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352" w:rsidRPr="002B7A08" w:rsidRDefault="002B7A08">
      <w:pPr>
        <w:spacing w:before="240" w:after="240" w:line="360" w:lineRule="auto"/>
        <w:jc w:val="both"/>
        <w:rPr>
          <w:rFonts w:ascii="Palatino Linotype" w:eastAsia="Palatino Linotype" w:hAnsi="Palatino Linotype" w:cs="Palatino Linotype"/>
        </w:rPr>
      </w:pPr>
      <w:bookmarkStart w:id="0" w:name="_GoBack"/>
      <w:bookmarkEnd w:id="0"/>
      <w:r w:rsidRPr="002B7A0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veintitrés de noviembre de dos mil veintitrés.</w:t>
      </w:r>
    </w:p>
    <w:p w:rsidR="00F04352" w:rsidRPr="002B7A08" w:rsidRDefault="002B7A08">
      <w:pPr>
        <w:spacing w:before="240" w:after="240" w:line="360" w:lineRule="auto"/>
        <w:jc w:val="both"/>
        <w:rPr>
          <w:rFonts w:ascii="Palatino Linotype" w:eastAsia="Palatino Linotype" w:hAnsi="Palatino Linotype" w:cs="Palatino Linotype"/>
          <w:b/>
        </w:rPr>
      </w:pPr>
      <w:bookmarkStart w:id="1" w:name="_heading=h.30j0zll" w:colFirst="0" w:colLast="0"/>
      <w:bookmarkEnd w:id="1"/>
      <w:r w:rsidRPr="002B7A08">
        <w:rPr>
          <w:rFonts w:ascii="Palatino Linotype" w:eastAsia="Palatino Linotype" w:hAnsi="Palatino Linotype" w:cs="Palatino Linotype"/>
          <w:b/>
        </w:rPr>
        <w:t xml:space="preserve">VISTO </w:t>
      </w:r>
      <w:r w:rsidRPr="002B7A08">
        <w:rPr>
          <w:rFonts w:ascii="Palatino Linotype" w:eastAsia="Palatino Linotype" w:hAnsi="Palatino Linotype" w:cs="Palatino Linotype"/>
        </w:rPr>
        <w:t xml:space="preserve">el expediente relativo al recurso de revisión </w:t>
      </w:r>
      <w:r w:rsidRPr="002B7A08">
        <w:rPr>
          <w:rFonts w:ascii="Palatino Linotype" w:eastAsia="Palatino Linotype" w:hAnsi="Palatino Linotype" w:cs="Palatino Linotype"/>
          <w:b/>
        </w:rPr>
        <w:t>02114/INFOEM/IP/RR/2023</w:t>
      </w:r>
      <w:r w:rsidRPr="002B7A08">
        <w:rPr>
          <w:rFonts w:ascii="Palatino Linotype" w:eastAsia="Palatino Linotype" w:hAnsi="Palatino Linotype" w:cs="Palatino Linotype"/>
        </w:rPr>
        <w:t>, interpuesto por</w:t>
      </w:r>
      <w:r w:rsidRPr="002B7A08">
        <w:rPr>
          <w:rFonts w:ascii="Palatino Linotype" w:eastAsia="Palatino Linotype" w:hAnsi="Palatino Linotype" w:cs="Palatino Linotype"/>
          <w:b/>
        </w:rPr>
        <w:t xml:space="preserve"> una persona que no proporcionó nombre o seudónimo,</w:t>
      </w:r>
      <w:r w:rsidRPr="002B7A08">
        <w:rPr>
          <w:rFonts w:ascii="Palatino Linotype" w:eastAsia="Palatino Linotype" w:hAnsi="Palatino Linotype" w:cs="Palatino Linotype"/>
        </w:rPr>
        <w:t xml:space="preserve"> en lo sucesivo la parte </w:t>
      </w:r>
      <w:r w:rsidRPr="002B7A08">
        <w:rPr>
          <w:rFonts w:ascii="Palatino Linotype" w:eastAsia="Palatino Linotype" w:hAnsi="Palatino Linotype" w:cs="Palatino Linotype"/>
          <w:b/>
        </w:rPr>
        <w:t>Recurrente</w:t>
      </w:r>
      <w:r w:rsidRPr="002B7A08">
        <w:rPr>
          <w:rFonts w:ascii="Palatino Linotype" w:eastAsia="Palatino Linotype" w:hAnsi="Palatino Linotype" w:cs="Palatino Linotype"/>
        </w:rPr>
        <w:t xml:space="preserve">, en contra de la respuesta a su solicitud de información con número de folio </w:t>
      </w:r>
      <w:r w:rsidRPr="002B7A08">
        <w:rPr>
          <w:rFonts w:ascii="Palatino Linotype" w:eastAsia="Palatino Linotype" w:hAnsi="Palatino Linotype" w:cs="Palatino Linotype"/>
          <w:b/>
        </w:rPr>
        <w:t>00375/ZINACANT/IP/2023,</w:t>
      </w:r>
      <w:r w:rsidRPr="002B7A08">
        <w:rPr>
          <w:rFonts w:ascii="Palatino Linotype" w:eastAsia="Palatino Linotype" w:hAnsi="Palatino Linotype" w:cs="Palatino Linotype"/>
        </w:rPr>
        <w:t xml:space="preserve"> por parte del </w:t>
      </w:r>
      <w:r w:rsidRPr="002B7A08">
        <w:rPr>
          <w:rFonts w:ascii="Palatino Linotype" w:eastAsia="Palatino Linotype" w:hAnsi="Palatino Linotype" w:cs="Palatino Linotype"/>
          <w:b/>
        </w:rPr>
        <w:t>Ayuntamiento de Zinacantepec</w:t>
      </w:r>
      <w:r w:rsidRPr="002B7A08">
        <w:rPr>
          <w:rFonts w:ascii="Palatino Linotype" w:eastAsia="Palatino Linotype" w:hAnsi="Palatino Linotype" w:cs="Palatino Linotype"/>
        </w:rPr>
        <w:t xml:space="preserve">, en lo sucesivo el </w:t>
      </w:r>
      <w:r w:rsidRPr="002B7A08">
        <w:rPr>
          <w:rFonts w:ascii="Palatino Linotype" w:eastAsia="Palatino Linotype" w:hAnsi="Palatino Linotype" w:cs="Palatino Linotype"/>
          <w:b/>
        </w:rPr>
        <w:t xml:space="preserve">Sujeto Obligado; </w:t>
      </w:r>
      <w:r w:rsidRPr="002B7A08">
        <w:rPr>
          <w:rFonts w:ascii="Palatino Linotype" w:eastAsia="Palatino Linotype" w:hAnsi="Palatino Linotype" w:cs="Palatino Linotype"/>
        </w:rPr>
        <w:t xml:space="preserve">se procede a dictar la presente resolución, con base en lo siguiente. </w:t>
      </w:r>
    </w:p>
    <w:p w:rsidR="00F04352" w:rsidRPr="002B7A08" w:rsidRDefault="002B7A0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B7A08">
        <w:rPr>
          <w:rFonts w:ascii="Palatino Linotype" w:eastAsia="Palatino Linotype" w:hAnsi="Palatino Linotype" w:cs="Palatino Linotype"/>
          <w:b/>
        </w:rPr>
        <w:t>I. A N T E C E D E N T E S:</w:t>
      </w:r>
    </w:p>
    <w:p w:rsidR="00F04352" w:rsidRPr="002B7A08" w:rsidRDefault="002B7A08">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2B7A08">
        <w:rPr>
          <w:rFonts w:ascii="Palatino Linotype" w:eastAsia="Palatino Linotype" w:hAnsi="Palatino Linotype" w:cs="Palatino Linotype"/>
          <w:b/>
        </w:rPr>
        <w:t>1. Solicitud de acceso a la información.</w:t>
      </w:r>
      <w:r w:rsidRPr="002B7A08">
        <w:rPr>
          <w:rFonts w:ascii="Palatino Linotype" w:eastAsia="Palatino Linotype" w:hAnsi="Palatino Linotype" w:cs="Palatino Linotype"/>
        </w:rPr>
        <w:t xml:space="preserve"> Con fecha </w:t>
      </w:r>
      <w:r w:rsidRPr="002B7A08">
        <w:rPr>
          <w:rFonts w:ascii="Palatino Linotype" w:eastAsia="Palatino Linotype" w:hAnsi="Palatino Linotype" w:cs="Palatino Linotype"/>
          <w:b/>
        </w:rPr>
        <w:t>diez de abril</w:t>
      </w:r>
      <w:r w:rsidRPr="002B7A08">
        <w:rPr>
          <w:rFonts w:ascii="Palatino Linotype" w:eastAsia="Palatino Linotype" w:hAnsi="Palatino Linotype" w:cs="Palatino Linotype"/>
        </w:rPr>
        <w:t xml:space="preserve"> </w:t>
      </w:r>
      <w:r w:rsidRPr="002B7A08">
        <w:rPr>
          <w:rFonts w:ascii="Palatino Linotype" w:eastAsia="Palatino Linotype" w:hAnsi="Palatino Linotype" w:cs="Palatino Linotype"/>
          <w:b/>
        </w:rPr>
        <w:t xml:space="preserve">de dos mil veintitrés, </w:t>
      </w:r>
      <w:r w:rsidRPr="002B7A08">
        <w:rPr>
          <w:rFonts w:ascii="Palatino Linotype" w:eastAsia="Palatino Linotype" w:hAnsi="Palatino Linotype" w:cs="Palatino Linotype"/>
        </w:rPr>
        <w:t>la persona solicitante</w:t>
      </w:r>
      <w:r w:rsidRPr="002B7A08">
        <w:rPr>
          <w:rFonts w:ascii="Palatino Linotype" w:eastAsia="Palatino Linotype" w:hAnsi="Palatino Linotype" w:cs="Palatino Linotype"/>
          <w:b/>
        </w:rPr>
        <w:t xml:space="preserve"> </w:t>
      </w:r>
      <w:r w:rsidRPr="002B7A08">
        <w:rPr>
          <w:rFonts w:ascii="Palatino Linotype" w:eastAsia="Palatino Linotype" w:hAnsi="Palatino Linotype" w:cs="Palatino Linotype"/>
        </w:rPr>
        <w:t xml:space="preserve">presentó, través del Sistema de Acceso a la Información Mexiquense, en lo subsecuente el </w:t>
      </w:r>
      <w:r w:rsidRPr="002B7A08">
        <w:rPr>
          <w:rFonts w:ascii="Palatino Linotype" w:eastAsia="Palatino Linotype" w:hAnsi="Palatino Linotype" w:cs="Palatino Linotype"/>
          <w:b/>
        </w:rPr>
        <w:t xml:space="preserve">SAIMEX, </w:t>
      </w:r>
      <w:r w:rsidRPr="002B7A08">
        <w:rPr>
          <w:rFonts w:ascii="Palatino Linotype" w:eastAsia="Palatino Linotype" w:hAnsi="Palatino Linotype" w:cs="Palatino Linotype"/>
        </w:rPr>
        <w:t xml:space="preserve">ante el </w:t>
      </w:r>
      <w:r w:rsidRPr="002B7A08">
        <w:rPr>
          <w:rFonts w:ascii="Palatino Linotype" w:eastAsia="Palatino Linotype" w:hAnsi="Palatino Linotype" w:cs="Palatino Linotype"/>
          <w:b/>
        </w:rPr>
        <w:t>Sujeto Obligado</w:t>
      </w:r>
      <w:r w:rsidRPr="002B7A08">
        <w:rPr>
          <w:rFonts w:ascii="Palatino Linotype" w:eastAsia="Palatino Linotype" w:hAnsi="Palatino Linotype" w:cs="Palatino Linotype"/>
        </w:rPr>
        <w:t>, la solicitud de acceso a la información pública, mediante las cuales requirió la información siguiente:</w:t>
      </w:r>
    </w:p>
    <w:p w:rsidR="00F04352" w:rsidRPr="002B7A08" w:rsidRDefault="002B7A08">
      <w:pPr>
        <w:spacing w:before="240" w:after="240" w:line="276" w:lineRule="auto"/>
        <w:ind w:left="851" w:right="616"/>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“SOLICITO LAS LISTAS DE ASISTENCIA DE </w:t>
      </w:r>
      <w:r w:rsidRPr="002B7A08">
        <w:rPr>
          <w:rFonts w:ascii="Palatino Linotype" w:eastAsia="Palatino Linotype" w:hAnsi="Palatino Linotype" w:cs="Palatino Linotype"/>
          <w:b/>
          <w:i/>
          <w:sz w:val="22"/>
          <w:szCs w:val="22"/>
          <w:u w:val="single"/>
        </w:rPr>
        <w:t>TODAS LAS</w:t>
      </w:r>
      <w:r w:rsidRPr="002B7A08">
        <w:rPr>
          <w:rFonts w:ascii="Palatino Linotype" w:eastAsia="Palatino Linotype" w:hAnsi="Palatino Linotype" w:cs="Palatino Linotype"/>
          <w:i/>
          <w:sz w:val="22"/>
          <w:szCs w:val="22"/>
        </w:rPr>
        <w:t xml:space="preserve"> DIRECCIONES DE LA SEGUNDA QUINCENA DE MARZO 2023” Sic</w:t>
      </w:r>
    </w:p>
    <w:p w:rsidR="00F04352" w:rsidRPr="002B7A08" w:rsidRDefault="002B7A08">
      <w:pPr>
        <w:spacing w:before="240" w:after="240" w:line="360" w:lineRule="auto"/>
        <w:jc w:val="both"/>
        <w:rPr>
          <w:rFonts w:ascii="Palatino Linotype" w:eastAsia="Palatino Linotype" w:hAnsi="Palatino Linotype" w:cs="Palatino Linotype"/>
        </w:rPr>
      </w:pPr>
      <w:bookmarkStart w:id="3" w:name="_heading=h.2et92p0" w:colFirst="0" w:colLast="0"/>
      <w:bookmarkEnd w:id="3"/>
      <w:r w:rsidRPr="002B7A08">
        <w:rPr>
          <w:rFonts w:ascii="Palatino Linotype" w:eastAsia="Palatino Linotype" w:hAnsi="Palatino Linotype" w:cs="Palatino Linotype"/>
          <w:b/>
        </w:rPr>
        <w:t xml:space="preserve">Modalidad elegida para la entrega de la información: </w:t>
      </w:r>
      <w:r w:rsidRPr="002B7A08">
        <w:rPr>
          <w:rFonts w:ascii="Palatino Linotype" w:eastAsia="Palatino Linotype" w:hAnsi="Palatino Linotype" w:cs="Palatino Linotype"/>
        </w:rPr>
        <w:t>a través del SAIMEX.</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lastRenderedPageBreak/>
        <w:t xml:space="preserve">2. Respuesta. </w:t>
      </w:r>
      <w:r w:rsidRPr="002B7A08">
        <w:rPr>
          <w:rFonts w:ascii="Palatino Linotype" w:eastAsia="Palatino Linotype" w:hAnsi="Palatino Linotype" w:cs="Palatino Linotype"/>
        </w:rPr>
        <w:t>Con fecha</w:t>
      </w:r>
      <w:r w:rsidRPr="002B7A08">
        <w:rPr>
          <w:rFonts w:ascii="Palatino Linotype" w:eastAsia="Palatino Linotype" w:hAnsi="Palatino Linotype" w:cs="Palatino Linotype"/>
          <w:b/>
        </w:rPr>
        <w:t xml:space="preserve"> veinte de abril de dos mil veintitrés</w:t>
      </w:r>
      <w:r w:rsidRPr="002B7A08">
        <w:rPr>
          <w:rFonts w:ascii="Palatino Linotype" w:eastAsia="Palatino Linotype" w:hAnsi="Palatino Linotype" w:cs="Palatino Linotype"/>
        </w:rPr>
        <w:t xml:space="preserve">, el </w:t>
      </w:r>
      <w:r w:rsidRPr="002B7A08">
        <w:rPr>
          <w:rFonts w:ascii="Palatino Linotype" w:eastAsia="Palatino Linotype" w:hAnsi="Palatino Linotype" w:cs="Palatino Linotype"/>
          <w:b/>
        </w:rPr>
        <w:t xml:space="preserve">Sujeto Obligado </w:t>
      </w:r>
      <w:r w:rsidRPr="002B7A08">
        <w:rPr>
          <w:rFonts w:ascii="Palatino Linotype" w:eastAsia="Palatino Linotype" w:hAnsi="Palatino Linotype" w:cs="Palatino Linotype"/>
        </w:rPr>
        <w:t xml:space="preserve">envió su respuesta a la solicitud de acceso a la información a través de SAIMEX, sustancialmente en los términos siguientes en todos los casos:   </w:t>
      </w:r>
    </w:p>
    <w:p w:rsidR="00F04352" w:rsidRPr="002B7A08" w:rsidRDefault="002B7A08">
      <w:pPr>
        <w:spacing w:before="240" w:after="24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04352" w:rsidRPr="002B7A08" w:rsidRDefault="002B7A08">
      <w:pPr>
        <w:spacing w:before="240" w:after="24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Se adjunta la respuesta a la solicitud interpuesta a través de esta plataforma digital.</w:t>
      </w:r>
    </w:p>
    <w:p w:rsidR="00F04352" w:rsidRPr="002B7A08" w:rsidRDefault="002B7A08">
      <w:pPr>
        <w:spacing w:before="240" w:after="24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ATENTAMENTE</w:t>
      </w:r>
    </w:p>
    <w:p w:rsidR="00F04352" w:rsidRPr="002B7A08" w:rsidRDefault="002B7A08">
      <w:pPr>
        <w:spacing w:before="240" w:after="24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ING. JESUS EMMANUEL ENCASTIN RENDON” (sic)</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El </w:t>
      </w:r>
      <w:r w:rsidRPr="002B7A08">
        <w:rPr>
          <w:rFonts w:ascii="Palatino Linotype" w:eastAsia="Palatino Linotype" w:hAnsi="Palatino Linotype" w:cs="Palatino Linotype"/>
          <w:b/>
        </w:rPr>
        <w:t xml:space="preserve">sujeto Obligado </w:t>
      </w:r>
      <w:r w:rsidRPr="002B7A08">
        <w:rPr>
          <w:rFonts w:ascii="Palatino Linotype" w:eastAsia="Palatino Linotype" w:hAnsi="Palatino Linotype" w:cs="Palatino Linotype"/>
        </w:rPr>
        <w:t xml:space="preserve">adjuntó el siguiente documento </w:t>
      </w:r>
      <w:r w:rsidRPr="002B7A08">
        <w:rPr>
          <w:rFonts w:ascii="Palatino Linotype" w:eastAsia="Palatino Linotype" w:hAnsi="Palatino Linotype" w:cs="Palatino Linotype"/>
          <w:b/>
        </w:rPr>
        <w:t xml:space="preserve">“20230420193409408.pdf”      que contiene:                                   </w:t>
      </w:r>
    </w:p>
    <w:p w:rsidR="00F04352" w:rsidRPr="002B7A08" w:rsidRDefault="002B7A08">
      <w:pPr>
        <w:spacing w:before="240" w:after="240" w:line="360" w:lineRule="auto"/>
        <w:jc w:val="both"/>
        <w:rPr>
          <w:rFonts w:ascii="Palatino Linotype" w:eastAsia="Palatino Linotype" w:hAnsi="Palatino Linotype" w:cs="Palatino Linotype"/>
          <w:i/>
        </w:rPr>
      </w:pPr>
      <w:r w:rsidRPr="002B7A08">
        <w:rPr>
          <w:rFonts w:ascii="Palatino Linotype" w:eastAsia="Palatino Linotype" w:hAnsi="Palatino Linotype" w:cs="Palatino Linotype"/>
          <w:b/>
        </w:rPr>
        <w:t>- D</w:t>
      </w:r>
      <w:r w:rsidRPr="002B7A08">
        <w:rPr>
          <w:rFonts w:ascii="Palatino Linotype" w:eastAsia="Palatino Linotype" w:hAnsi="Palatino Linotype" w:cs="Palatino Linotype"/>
        </w:rPr>
        <w:t xml:space="preserve">ocumento electrónico el cual consta de una foja, suscrito por el Titular de Unidad de Transparencia en fecha diecinueve de abril de dos mil veintitrés, mediante el cual da respuesta al solicitante en los siguientes términos: </w:t>
      </w:r>
      <w:r w:rsidRPr="002B7A08">
        <w:rPr>
          <w:rFonts w:ascii="Palatino Linotype" w:eastAsia="Palatino Linotype" w:hAnsi="Palatino Linotype" w:cs="Palatino Linotype"/>
          <w:i/>
        </w:rPr>
        <w:t xml:space="preserve">“Con el objetivo de poder brindar una respuesta al requerimiento señalado por el particular lo referente a las listas de asistencia de todas las direcciones de la segunda quincena de marzo 2023, se informa que en dicha temporalidad no se generaron listas de asistencia de ninguna de las direcciones que conforman este Ayuntamiento de Zinacantepec, lo anterior derivado de una búsqueda minuciosa dentro de los archivos de la Dirección de Administración, por tal razón este Sujeto Obligado no se encuentra en posibilidad de hacer entrega de la información específica que demanda el particular, en razón de que ésta no obra en sus archivos, lo cual encuentra su fundamento en lo establecido en el artículo 12, párrafo segundo de la Ley de Transparencia y </w:t>
      </w:r>
      <w:r w:rsidRPr="002B7A08">
        <w:rPr>
          <w:rFonts w:ascii="Palatino Linotype" w:eastAsia="Palatino Linotype" w:hAnsi="Palatino Linotype" w:cs="Palatino Linotype"/>
          <w:i/>
        </w:rPr>
        <w:lastRenderedPageBreak/>
        <w:t>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p>
    <w:p w:rsidR="00F04352" w:rsidRPr="002B7A08" w:rsidRDefault="002B7A08">
      <w:pPr>
        <w:spacing w:before="240" w:after="240" w:line="360" w:lineRule="auto"/>
        <w:jc w:val="both"/>
        <w:rPr>
          <w:rFonts w:ascii="Palatino Linotype" w:eastAsia="Palatino Linotype" w:hAnsi="Palatino Linotype" w:cs="Palatino Linotype"/>
          <w:i/>
        </w:rPr>
      </w:pPr>
      <w:r w:rsidRPr="002B7A08">
        <w:rPr>
          <w:rFonts w:ascii="Palatino Linotype" w:eastAsia="Palatino Linotype" w:hAnsi="Palatino Linotype" w:cs="Palatino Linotype"/>
          <w:b/>
        </w:rPr>
        <w:t xml:space="preserve">3. Interposición del recurso de revisión. </w:t>
      </w:r>
      <w:r w:rsidRPr="002B7A08">
        <w:rPr>
          <w:rFonts w:ascii="Palatino Linotype" w:eastAsia="Palatino Linotype" w:hAnsi="Palatino Linotype" w:cs="Palatino Linotype"/>
        </w:rPr>
        <w:t xml:space="preserve">Inconforme la persona solicitante con la respuesta emitida por el </w:t>
      </w:r>
      <w:r w:rsidRPr="002B7A08">
        <w:rPr>
          <w:rFonts w:ascii="Palatino Linotype" w:eastAsia="Palatino Linotype" w:hAnsi="Palatino Linotype" w:cs="Palatino Linotype"/>
          <w:b/>
        </w:rPr>
        <w:t>Sujeto Obligado a</w:t>
      </w:r>
      <w:r w:rsidRPr="002B7A08">
        <w:rPr>
          <w:rFonts w:ascii="Palatino Linotype" w:eastAsia="Palatino Linotype" w:hAnsi="Palatino Linotype" w:cs="Palatino Linotype"/>
        </w:rPr>
        <w:t xml:space="preserve"> su solicitud, en fecha </w:t>
      </w:r>
      <w:r w:rsidRPr="002B7A08">
        <w:rPr>
          <w:rFonts w:ascii="Palatino Linotype" w:eastAsia="Palatino Linotype" w:hAnsi="Palatino Linotype" w:cs="Palatino Linotype"/>
          <w:b/>
        </w:rPr>
        <w:t>veintiuno de abril de dos mil veintitrés</w:t>
      </w:r>
      <w:r w:rsidRPr="002B7A08">
        <w:rPr>
          <w:rFonts w:ascii="Palatino Linotype" w:eastAsia="Palatino Linotype" w:hAnsi="Palatino Linotype" w:cs="Palatino Linotype"/>
        </w:rPr>
        <w:t>, interpuso el recurso de revisión a través del SAIMEX, expresando lo siguiente en todos los casos:</w:t>
      </w:r>
    </w:p>
    <w:p w:rsidR="00F04352" w:rsidRPr="002B7A08" w:rsidRDefault="002B7A08">
      <w:pPr>
        <w:tabs>
          <w:tab w:val="left" w:pos="2745"/>
        </w:tabs>
        <w:spacing w:before="240" w:after="240" w:line="360" w:lineRule="auto"/>
        <w:jc w:val="both"/>
        <w:rPr>
          <w:rFonts w:ascii="Palatino Linotype" w:eastAsia="Palatino Linotype" w:hAnsi="Palatino Linotype" w:cs="Palatino Linotype"/>
          <w:b/>
        </w:rPr>
      </w:pPr>
      <w:r w:rsidRPr="002B7A08">
        <w:rPr>
          <w:rFonts w:ascii="Palatino Linotype" w:eastAsia="Palatino Linotype" w:hAnsi="Palatino Linotype" w:cs="Palatino Linotype"/>
          <w:b/>
        </w:rPr>
        <w:t xml:space="preserve">Acto impugnado: </w:t>
      </w:r>
    </w:p>
    <w:p w:rsidR="00F04352" w:rsidRPr="002B7A08" w:rsidRDefault="002B7A08">
      <w:pPr>
        <w:tabs>
          <w:tab w:val="left" w:pos="2745"/>
        </w:tabs>
        <w:spacing w:before="240" w:after="24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“NO ENTREGA LA INFORMACIÓN QUE SOLICITÉ” (sic)</w:t>
      </w:r>
    </w:p>
    <w:p w:rsidR="00F04352" w:rsidRPr="002B7A08" w:rsidRDefault="002B7A08">
      <w:pPr>
        <w:spacing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t>Razones o motivos de inconformidad</w:t>
      </w:r>
      <w:r w:rsidRPr="002B7A08">
        <w:rPr>
          <w:rFonts w:ascii="Palatino Linotype" w:eastAsia="Palatino Linotype" w:hAnsi="Palatino Linotype" w:cs="Palatino Linotype"/>
        </w:rPr>
        <w:t xml:space="preserve">: </w:t>
      </w:r>
    </w:p>
    <w:p w:rsidR="00F04352" w:rsidRPr="002B7A08" w:rsidRDefault="002B7A08">
      <w:pPr>
        <w:spacing w:before="120" w:after="120"/>
        <w:ind w:left="851" w:right="902"/>
        <w:jc w:val="both"/>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i/>
          <w:sz w:val="22"/>
          <w:szCs w:val="22"/>
        </w:rPr>
        <w:t>“NO ENTREGA LA INFORMACIÓN QUE SOLICITÉ Y TAMPOCO GENERA UN ACUERDO DE INEXISTENCIA DE LA INFORMACIÓN</w:t>
      </w:r>
      <w:r w:rsidRPr="002B7A08">
        <w:rPr>
          <w:rFonts w:ascii="Palatino Linotype" w:eastAsia="Palatino Linotype" w:hAnsi="Palatino Linotype" w:cs="Palatino Linotype"/>
          <w:b/>
          <w:i/>
          <w:sz w:val="22"/>
          <w:szCs w:val="22"/>
        </w:rPr>
        <w:t>”</w:t>
      </w:r>
    </w:p>
    <w:p w:rsidR="00F04352" w:rsidRPr="002B7A08" w:rsidRDefault="00F04352">
      <w:pPr>
        <w:spacing w:before="120" w:after="120"/>
        <w:ind w:left="851" w:right="902"/>
        <w:jc w:val="both"/>
        <w:rPr>
          <w:rFonts w:ascii="Palatino Linotype" w:eastAsia="Palatino Linotype" w:hAnsi="Palatino Linotype" w:cs="Palatino Linotype"/>
          <w:b/>
          <w:i/>
          <w:sz w:val="22"/>
          <w:szCs w:val="22"/>
        </w:rPr>
      </w:pP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t>4. Turno.</w:t>
      </w:r>
      <w:r w:rsidRPr="002B7A08">
        <w:rPr>
          <w:rFonts w:ascii="Palatino Linotype" w:eastAsia="Palatino Linotype" w:hAnsi="Palatino Linotype" w:cs="Palatino Linotype"/>
        </w:rPr>
        <w:t xml:space="preserve"> </w:t>
      </w:r>
      <w:r w:rsidRPr="002B7A08">
        <w:rPr>
          <w:rFonts w:ascii="Palatino Linotype" w:eastAsia="Palatino Linotype" w:hAnsi="Palatino Linotype" w:cs="Palatino Linotype"/>
          <w:b/>
        </w:rPr>
        <w:t xml:space="preserve">TURNO. </w:t>
      </w:r>
      <w:r w:rsidRPr="002B7A0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B7A08">
        <w:rPr>
          <w:rFonts w:ascii="Palatino Linotype" w:eastAsia="Palatino Linotype" w:hAnsi="Palatino Linotype" w:cs="Palatino Linotype"/>
          <w:b/>
        </w:rPr>
        <w:t xml:space="preserve">Guadalupe Ramírez Peña, </w:t>
      </w:r>
      <w:r w:rsidRPr="002B7A08">
        <w:rPr>
          <w:rFonts w:ascii="Palatino Linotype" w:eastAsia="Palatino Linotype" w:hAnsi="Palatino Linotype" w:cs="Palatino Linotype"/>
        </w:rPr>
        <w:t xml:space="preserve">a efecto de que analizara sobre su admisión o su </w:t>
      </w:r>
      <w:proofErr w:type="spellStart"/>
      <w:r w:rsidRPr="002B7A08">
        <w:rPr>
          <w:rFonts w:ascii="Palatino Linotype" w:eastAsia="Palatino Linotype" w:hAnsi="Palatino Linotype" w:cs="Palatino Linotype"/>
        </w:rPr>
        <w:t>desechamiento</w:t>
      </w:r>
      <w:proofErr w:type="spellEnd"/>
      <w:r w:rsidRPr="002B7A08">
        <w:rPr>
          <w:rFonts w:ascii="Palatino Linotype" w:eastAsia="Palatino Linotype" w:hAnsi="Palatino Linotype" w:cs="Palatino Linotype"/>
        </w:rPr>
        <w:t>.</w:t>
      </w:r>
    </w:p>
    <w:p w:rsidR="00F04352" w:rsidRPr="002B7A08" w:rsidRDefault="002B7A08">
      <w:pPr>
        <w:spacing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t xml:space="preserve">5. Admisión del Recurso de Revisión. </w:t>
      </w:r>
      <w:r w:rsidRPr="002B7A08">
        <w:rPr>
          <w:rFonts w:ascii="Palatino Linotype" w:eastAsia="Palatino Linotype" w:hAnsi="Palatino Linotype" w:cs="Palatino Linotype"/>
        </w:rPr>
        <w:t xml:space="preserve">En fecha </w:t>
      </w:r>
      <w:r w:rsidRPr="002B7A08">
        <w:rPr>
          <w:rFonts w:ascii="Palatino Linotype" w:eastAsia="Palatino Linotype" w:hAnsi="Palatino Linotype" w:cs="Palatino Linotype"/>
          <w:b/>
        </w:rPr>
        <w:t>veintiséis de abril de dos mil veintitrés</w:t>
      </w:r>
      <w:r w:rsidRPr="002B7A08">
        <w:rPr>
          <w:rFonts w:ascii="Palatino Linotype" w:eastAsia="Palatino Linotype" w:hAnsi="Palatino Linotype" w:cs="Palatino Linotype"/>
        </w:rPr>
        <w:t xml:space="preserve">, este Instituto de Transparencia, Acceso a la Información Pública y </w:t>
      </w:r>
      <w:r w:rsidRPr="002B7A08">
        <w:rPr>
          <w:rFonts w:ascii="Palatino Linotype" w:eastAsia="Palatino Linotype" w:hAnsi="Palatino Linotype" w:cs="Palatino Linotype"/>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B7A08">
        <w:rPr>
          <w:rFonts w:ascii="Palatino Linotype" w:eastAsia="Palatino Linotype" w:hAnsi="Palatino Linotype" w:cs="Palatino Linotype"/>
          <w:b/>
        </w:rPr>
        <w:t xml:space="preserve">SUJETO OBLIGADO </w:t>
      </w:r>
      <w:r w:rsidRPr="002B7A08">
        <w:rPr>
          <w:rFonts w:ascii="Palatino Linotype" w:eastAsia="Palatino Linotype" w:hAnsi="Palatino Linotype" w:cs="Palatino Linotype"/>
        </w:rPr>
        <w:t>presentará su informe justificado.</w:t>
      </w:r>
    </w:p>
    <w:p w:rsidR="00F04352" w:rsidRPr="002B7A08" w:rsidRDefault="00F04352">
      <w:pPr>
        <w:spacing w:line="360" w:lineRule="auto"/>
        <w:jc w:val="both"/>
        <w:rPr>
          <w:rFonts w:ascii="Palatino Linotype" w:eastAsia="Palatino Linotype" w:hAnsi="Palatino Linotype" w:cs="Palatino Linotype"/>
        </w:rPr>
      </w:pPr>
    </w:p>
    <w:p w:rsidR="00F04352" w:rsidRPr="002B7A08" w:rsidRDefault="002B7A08">
      <w:pPr>
        <w:spacing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t xml:space="preserve">6. Manifestaciones. EL SUJETO OBLIGADO, en fecha veintiséis de abril de dos mil veintitrés, </w:t>
      </w:r>
      <w:r w:rsidRPr="002B7A08">
        <w:rPr>
          <w:rFonts w:ascii="Palatino Linotype" w:eastAsia="Palatino Linotype" w:hAnsi="Palatino Linotype" w:cs="Palatino Linotype"/>
        </w:rPr>
        <w:t xml:space="preserve">fue omiso en rendir su informe justificado, asimismo, debe señalarse que el particular omitió emitir manifestaciones, alegatos o cualquier argumento que a su derecho conviniera, por lo que se tiene por </w:t>
      </w:r>
      <w:proofErr w:type="spellStart"/>
      <w:r w:rsidRPr="002B7A08">
        <w:rPr>
          <w:rFonts w:ascii="Palatino Linotype" w:eastAsia="Palatino Linotype" w:hAnsi="Palatino Linotype" w:cs="Palatino Linotype"/>
        </w:rPr>
        <w:t>precluido</w:t>
      </w:r>
      <w:proofErr w:type="spellEnd"/>
      <w:r w:rsidRPr="002B7A08">
        <w:rPr>
          <w:rFonts w:ascii="Palatino Linotype" w:eastAsia="Palatino Linotype" w:hAnsi="Palatino Linotype" w:cs="Palatino Linotype"/>
        </w:rPr>
        <w:t xml:space="preserve"> su derecho para tal efecto.</w:t>
      </w:r>
    </w:p>
    <w:p w:rsidR="00F04352" w:rsidRPr="002B7A08" w:rsidRDefault="002B7A08">
      <w:pPr>
        <w:spacing w:before="240" w:after="240" w:line="360" w:lineRule="auto"/>
        <w:ind w:right="49"/>
        <w:jc w:val="both"/>
        <w:rPr>
          <w:rFonts w:ascii="Palatino Linotype" w:eastAsia="Palatino Linotype" w:hAnsi="Palatino Linotype" w:cs="Palatino Linotype"/>
        </w:rPr>
      </w:pPr>
      <w:r w:rsidRPr="002B7A08">
        <w:rPr>
          <w:noProof/>
          <w:lang w:eastAsia="es-MX"/>
        </w:rPr>
        <w:drawing>
          <wp:inline distT="0" distB="0" distL="0" distR="0">
            <wp:extent cx="5267325" cy="1755775"/>
            <wp:effectExtent l="0" t="0" r="0" b="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8146" t="35319" r="33300" b="29964"/>
                    <a:stretch>
                      <a:fillRect/>
                    </a:stretch>
                  </pic:blipFill>
                  <pic:spPr>
                    <a:xfrm>
                      <a:off x="0" y="0"/>
                      <a:ext cx="5267325" cy="1755775"/>
                    </a:xfrm>
                    <a:prstGeom prst="rect">
                      <a:avLst/>
                    </a:prstGeom>
                    <a:ln/>
                  </pic:spPr>
                </pic:pic>
              </a:graphicData>
            </a:graphic>
          </wp:inline>
        </w:drawing>
      </w:r>
    </w:p>
    <w:p w:rsidR="00F04352" w:rsidRPr="002B7A08" w:rsidRDefault="002B7A08">
      <w:pPr>
        <w:spacing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t>7. Ampliación del término para resolver</w:t>
      </w:r>
      <w:r w:rsidRPr="002B7A08">
        <w:rPr>
          <w:rFonts w:ascii="Palatino Linotype" w:eastAsia="Palatino Linotype" w:hAnsi="Palatino Linotype" w:cs="Palatino Linotype"/>
        </w:rPr>
        <w:t xml:space="preserve">. En fecha </w:t>
      </w:r>
      <w:r w:rsidRPr="002B7A08">
        <w:rPr>
          <w:rFonts w:ascii="Palatino Linotype" w:eastAsia="Palatino Linotype" w:hAnsi="Palatino Linotype" w:cs="Palatino Linotype"/>
          <w:b/>
        </w:rPr>
        <w:t>nueve de octubre de dos mil veintitrés</w:t>
      </w:r>
      <w:r w:rsidRPr="002B7A0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2B7A08">
        <w:rPr>
          <w:rFonts w:ascii="Palatino Linotype" w:eastAsia="Palatino Linotype" w:hAnsi="Palatino Linotype" w:cs="Palatino Linotype"/>
        </w:rPr>
        <w:lastRenderedPageBreak/>
        <w:t>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04352" w:rsidRPr="002B7A08" w:rsidRDefault="002B7A08">
      <w:pPr>
        <w:spacing w:before="240" w:after="240" w:line="360" w:lineRule="auto"/>
        <w:jc w:val="both"/>
        <w:rPr>
          <w:rFonts w:ascii="Palatino Linotype" w:eastAsia="Palatino Linotype" w:hAnsi="Palatino Linotype" w:cs="Palatino Linotype"/>
          <w:strike/>
        </w:rPr>
      </w:pPr>
      <w:r w:rsidRPr="002B7A0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2B7A08">
        <w:rPr>
          <w:rFonts w:ascii="Palatino Linotype" w:eastAsia="Palatino Linotype" w:hAnsi="Palatino Linotype" w:cs="Palatino Linotype"/>
        </w:rPr>
        <w:t>su resolución atentos</w:t>
      </w:r>
      <w:proofErr w:type="gramEnd"/>
      <w:r w:rsidRPr="002B7A08">
        <w:rPr>
          <w:rFonts w:ascii="Palatino Linotype" w:eastAsia="Palatino Linotype" w:hAnsi="Palatino Linotype" w:cs="Palatino Linotype"/>
        </w:rPr>
        <w:t xml:space="preserve"> a los siguientes criterios: </w:t>
      </w:r>
    </w:p>
    <w:p w:rsidR="00F04352" w:rsidRPr="002B7A08" w:rsidRDefault="002B7A08">
      <w:pPr>
        <w:numPr>
          <w:ilvl w:val="0"/>
          <w:numId w:val="3"/>
        </w:numPr>
        <w:tabs>
          <w:tab w:val="left" w:pos="993"/>
        </w:tabs>
        <w:spacing w:before="240" w:after="240" w:line="360" w:lineRule="auto"/>
        <w:ind w:left="567" w:firstLine="0"/>
        <w:jc w:val="both"/>
        <w:rPr>
          <w:rFonts w:ascii="Palatino Linotype" w:eastAsia="Palatino Linotype" w:hAnsi="Palatino Linotype" w:cs="Palatino Linotype"/>
        </w:rPr>
      </w:pPr>
      <w:r w:rsidRPr="002B7A08">
        <w:rPr>
          <w:rFonts w:ascii="Palatino Linotype" w:eastAsia="Palatino Linotype" w:hAnsi="Palatino Linotype" w:cs="Palatino Linotype"/>
          <w:b/>
        </w:rPr>
        <w:lastRenderedPageBreak/>
        <w:t>Complejidad del Asunto:</w:t>
      </w:r>
      <w:r w:rsidRPr="002B7A08">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F04352" w:rsidRPr="002B7A08" w:rsidRDefault="002B7A08">
      <w:pPr>
        <w:numPr>
          <w:ilvl w:val="0"/>
          <w:numId w:val="3"/>
        </w:numPr>
        <w:tabs>
          <w:tab w:val="left" w:pos="993"/>
        </w:tabs>
        <w:spacing w:before="240" w:after="240" w:line="360" w:lineRule="auto"/>
        <w:ind w:left="567" w:firstLine="0"/>
        <w:jc w:val="both"/>
        <w:rPr>
          <w:rFonts w:ascii="Palatino Linotype" w:eastAsia="Palatino Linotype" w:hAnsi="Palatino Linotype" w:cs="Palatino Linotype"/>
        </w:rPr>
      </w:pPr>
      <w:r w:rsidRPr="002B7A08">
        <w:rPr>
          <w:rFonts w:ascii="Palatino Linotype" w:eastAsia="Palatino Linotype" w:hAnsi="Palatino Linotype" w:cs="Palatino Linotype"/>
          <w:b/>
        </w:rPr>
        <w:t>Actividad Procesal del interesado.</w:t>
      </w:r>
      <w:r w:rsidRPr="002B7A08">
        <w:rPr>
          <w:rFonts w:ascii="Palatino Linotype" w:eastAsia="Palatino Linotype" w:hAnsi="Palatino Linotype" w:cs="Palatino Linotype"/>
        </w:rPr>
        <w:t xml:space="preserve"> Acciones u omisiones del interesado.</w:t>
      </w:r>
    </w:p>
    <w:p w:rsidR="00F04352" w:rsidRPr="002B7A08" w:rsidRDefault="002B7A08">
      <w:pPr>
        <w:numPr>
          <w:ilvl w:val="0"/>
          <w:numId w:val="3"/>
        </w:numPr>
        <w:tabs>
          <w:tab w:val="left" w:pos="993"/>
        </w:tabs>
        <w:spacing w:before="240" w:after="240" w:line="360" w:lineRule="auto"/>
        <w:ind w:left="567" w:firstLine="0"/>
        <w:jc w:val="both"/>
        <w:rPr>
          <w:rFonts w:ascii="Palatino Linotype" w:eastAsia="Palatino Linotype" w:hAnsi="Palatino Linotype" w:cs="Palatino Linotype"/>
        </w:rPr>
      </w:pPr>
      <w:r w:rsidRPr="002B7A08">
        <w:rPr>
          <w:rFonts w:ascii="Palatino Linotype" w:eastAsia="Palatino Linotype" w:hAnsi="Palatino Linotype" w:cs="Palatino Linotype"/>
          <w:b/>
        </w:rPr>
        <w:t>Conducta de la Autoridad:</w:t>
      </w:r>
      <w:r w:rsidRPr="002B7A08">
        <w:rPr>
          <w:rFonts w:ascii="Palatino Linotype" w:eastAsia="Palatino Linotype" w:hAnsi="Palatino Linotype" w:cs="Palatino Linotype"/>
        </w:rPr>
        <w:t xml:space="preserve"> Las Acciones u omisiones realizadas en el procedimiento. Así como si la autoridad actuó con la debida diligencia.</w:t>
      </w:r>
    </w:p>
    <w:p w:rsidR="00F04352" w:rsidRPr="002B7A08" w:rsidRDefault="002B7A08">
      <w:pPr>
        <w:numPr>
          <w:ilvl w:val="0"/>
          <w:numId w:val="3"/>
        </w:numPr>
        <w:tabs>
          <w:tab w:val="left" w:pos="993"/>
        </w:tabs>
        <w:spacing w:before="240" w:after="240" w:line="360" w:lineRule="auto"/>
        <w:ind w:left="567" w:firstLine="0"/>
        <w:jc w:val="both"/>
        <w:rPr>
          <w:rFonts w:ascii="Palatino Linotype" w:eastAsia="Palatino Linotype" w:hAnsi="Palatino Linotype" w:cs="Palatino Linotype"/>
        </w:rPr>
      </w:pPr>
      <w:r w:rsidRPr="002B7A08">
        <w:rPr>
          <w:rFonts w:ascii="Palatino Linotype" w:eastAsia="Palatino Linotype" w:hAnsi="Palatino Linotype" w:cs="Palatino Linotype"/>
          <w:b/>
        </w:rPr>
        <w:t>La afectación generada en la situación jurídica de la persona involucrada en el proceso:</w:t>
      </w:r>
      <w:r w:rsidRPr="002B7A08">
        <w:rPr>
          <w:rFonts w:ascii="Palatino Linotype" w:eastAsia="Palatino Linotype" w:hAnsi="Palatino Linotype" w:cs="Palatino Linotype"/>
        </w:rPr>
        <w:t xml:space="preserve"> Violación a sus derechos humanos.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04352" w:rsidRPr="002B7A08" w:rsidRDefault="002B7A08">
      <w:pPr>
        <w:spacing w:before="240" w:after="240" w:line="360" w:lineRule="auto"/>
        <w:jc w:val="both"/>
        <w:rPr>
          <w:rFonts w:ascii="Palatino Linotype" w:eastAsia="Palatino Linotype" w:hAnsi="Palatino Linotype" w:cs="Palatino Linotype"/>
          <w:b/>
        </w:rPr>
      </w:pPr>
      <w:r w:rsidRPr="002B7A08">
        <w:rPr>
          <w:rFonts w:ascii="Palatino Linotype" w:eastAsia="Palatino Linotype" w:hAnsi="Palatino Linotype" w:cs="Palatino Linotype"/>
        </w:rPr>
        <w:t>Argumento que encuentra sustento en la jurisprudencia P</w:t>
      </w:r>
      <w:proofErr w:type="gramStart"/>
      <w:r w:rsidRPr="002B7A08">
        <w:rPr>
          <w:rFonts w:ascii="Palatino Linotype" w:eastAsia="Palatino Linotype" w:hAnsi="Palatino Linotype" w:cs="Palatino Linotype"/>
        </w:rPr>
        <w:t>./</w:t>
      </w:r>
      <w:proofErr w:type="gramEnd"/>
      <w:r w:rsidRPr="002B7A08">
        <w:rPr>
          <w:rFonts w:ascii="Palatino Linotype" w:eastAsia="Palatino Linotype" w:hAnsi="Palatino Linotype" w:cs="Palatino Linotype"/>
        </w:rPr>
        <w:t xml:space="preserve">J. 32/92 emitida por el Pleno de la Suprema Corte de Justicia de la Nación de rubro </w:t>
      </w:r>
      <w:r w:rsidRPr="002B7A0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B7A08">
        <w:rPr>
          <w:rFonts w:ascii="Palatino Linotype" w:eastAsia="Palatino Linotype" w:hAnsi="Palatino Linotype" w:cs="Palatino Linotype"/>
        </w:rPr>
        <w:t>, visible en la Gaceta del Seminario Judicial de la Federación con el registro digital 205635.</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F04352" w:rsidRPr="002B7A08" w:rsidRDefault="002B7A08">
      <w:pPr>
        <w:spacing w:before="240" w:after="240"/>
        <w:ind w:left="851" w:right="900"/>
        <w:jc w:val="both"/>
        <w:rPr>
          <w:rFonts w:ascii="Palatino Linotype" w:eastAsia="Palatino Linotype" w:hAnsi="Palatino Linotype" w:cs="Palatino Linotype"/>
          <w:sz w:val="22"/>
          <w:szCs w:val="22"/>
        </w:rPr>
      </w:pPr>
      <w:r w:rsidRPr="002B7A08">
        <w:rPr>
          <w:rFonts w:ascii="Palatino Linotype" w:eastAsia="Palatino Linotype" w:hAnsi="Palatino Linotype" w:cs="Palatino Linotype"/>
          <w:sz w:val="22"/>
          <w:szCs w:val="22"/>
        </w:rPr>
        <w:t xml:space="preserve"> </w:t>
      </w:r>
      <w:r w:rsidRPr="002B7A08">
        <w:rPr>
          <w:rFonts w:ascii="Palatino Linotype" w:eastAsia="Palatino Linotype" w:hAnsi="Palatino Linotype" w:cs="Palatino Linotype"/>
          <w:b/>
          <w:i/>
          <w:sz w:val="22"/>
          <w:szCs w:val="22"/>
        </w:rPr>
        <w:t>“PLAZO RAZONABLE PARA RESOLVER. DIMENSIÓN Y EFECTOS DE ESTE CONCEPTO CUANDO SE ADUCE EXCESIVA CARGA DE TRABAJO</w:t>
      </w: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sz w:val="22"/>
          <w:szCs w:val="22"/>
        </w:rPr>
        <w:t xml:space="preserve"> consultable en el Seminario Judicial de la Federación y su gaceta, con el registro digital 2002351.</w:t>
      </w:r>
    </w:p>
    <w:p w:rsidR="00F04352" w:rsidRPr="002B7A08" w:rsidRDefault="002B7A08">
      <w:pPr>
        <w:spacing w:before="240" w:after="240"/>
        <w:ind w:left="851" w:right="900"/>
        <w:jc w:val="both"/>
        <w:rPr>
          <w:rFonts w:ascii="Palatino Linotype" w:eastAsia="Palatino Linotype" w:hAnsi="Palatino Linotype" w:cs="Palatino Linotype"/>
          <w:sz w:val="22"/>
          <w:szCs w:val="22"/>
        </w:rPr>
      </w:pPr>
      <w:r w:rsidRPr="002B7A0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B7A08">
        <w:rPr>
          <w:rFonts w:ascii="Palatino Linotype" w:eastAsia="Palatino Linotype" w:hAnsi="Palatino Linotype" w:cs="Palatino Linotype"/>
          <w:sz w:val="22"/>
          <w:szCs w:val="22"/>
        </w:rPr>
        <w:t>, visible en el Seminario Judicial de la Federación y su gaceta, con el registro digital 2002350.</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lastRenderedPageBreak/>
        <w:t xml:space="preserve">8. Cierre de Instrucción. </w:t>
      </w:r>
      <w:r w:rsidRPr="002B7A08">
        <w:rPr>
          <w:rFonts w:ascii="Palatino Linotype" w:eastAsia="Palatino Linotype" w:hAnsi="Palatino Linotype" w:cs="Palatino Linotype"/>
        </w:rPr>
        <w:t xml:space="preserve">En fecha </w:t>
      </w:r>
      <w:r w:rsidRPr="002B7A08">
        <w:rPr>
          <w:rFonts w:ascii="Palatino Linotype" w:eastAsia="Palatino Linotype" w:hAnsi="Palatino Linotype" w:cs="Palatino Linotype"/>
          <w:b/>
        </w:rPr>
        <w:t xml:space="preserve">dieciocho de octubre de dos mil veintitrés, </w:t>
      </w:r>
      <w:r w:rsidRPr="002B7A08">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F04352" w:rsidRPr="002B7A08" w:rsidRDefault="002B7A0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B7A08">
        <w:rPr>
          <w:rFonts w:ascii="Palatino Linotype" w:eastAsia="Palatino Linotype" w:hAnsi="Palatino Linotype" w:cs="Palatino Linotype"/>
          <w:b/>
        </w:rPr>
        <w:t>II. C O N S I D E R A N D O 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t>Primero. Competencia.</w:t>
      </w:r>
      <w:r w:rsidRPr="002B7A0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2B7A08">
        <w:rPr>
          <w:rFonts w:ascii="Palatino Linotype" w:eastAsia="Palatino Linotype" w:hAnsi="Palatino Linotype" w:cs="Palatino Linotype"/>
          <w:b/>
        </w:rPr>
        <w:t>Recurrente</w:t>
      </w:r>
      <w:r w:rsidRPr="002B7A08">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XIV, y 11 del Reglamento Interior del Instituto de Transparencia, Acceso a la Información Pública y Protección de Datos Personales del Estado de México y Municipios.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lastRenderedPageBreak/>
        <w:t xml:space="preserve">Segundo. Oportunidad y </w:t>
      </w:r>
      <w:proofErr w:type="spellStart"/>
      <w:r w:rsidRPr="002B7A08">
        <w:rPr>
          <w:rFonts w:ascii="Palatino Linotype" w:eastAsia="Palatino Linotype" w:hAnsi="Palatino Linotype" w:cs="Palatino Linotype"/>
          <w:b/>
        </w:rPr>
        <w:t>Procedibilidad</w:t>
      </w:r>
      <w:proofErr w:type="spellEnd"/>
      <w:r w:rsidRPr="002B7A08">
        <w:rPr>
          <w:rFonts w:ascii="Palatino Linotype" w:eastAsia="Palatino Linotype" w:hAnsi="Palatino Linotype" w:cs="Palatino Linotype"/>
          <w:b/>
        </w:rPr>
        <w:t xml:space="preserve"> del Recurso de Revisión</w:t>
      </w:r>
      <w:r w:rsidRPr="002B7A08">
        <w:rPr>
          <w:rFonts w:ascii="Palatino Linotype" w:eastAsia="Palatino Linotype" w:hAnsi="Palatino Linotype" w:cs="Palatino Linotype"/>
        </w:rPr>
        <w:t xml:space="preserve">. Previo al estudio del fondo del asunto, se procede a analizar los requisitos de oportunidad y </w:t>
      </w:r>
      <w:proofErr w:type="spellStart"/>
      <w:r w:rsidRPr="002B7A08">
        <w:rPr>
          <w:rFonts w:ascii="Palatino Linotype" w:eastAsia="Palatino Linotype" w:hAnsi="Palatino Linotype" w:cs="Palatino Linotype"/>
        </w:rPr>
        <w:t>procedibilidad</w:t>
      </w:r>
      <w:proofErr w:type="spellEnd"/>
      <w:r w:rsidRPr="002B7A08">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B7A08">
        <w:rPr>
          <w:rFonts w:ascii="Palatino Linotype" w:eastAsia="Palatino Linotype" w:hAnsi="Palatino Linotype" w:cs="Palatino Linotype"/>
          <w:b/>
        </w:rPr>
        <w:t xml:space="preserve">Sujeto Obligado </w:t>
      </w:r>
      <w:r w:rsidRPr="002B7A08">
        <w:rPr>
          <w:rFonts w:ascii="Palatino Linotype" w:eastAsia="Palatino Linotype" w:hAnsi="Palatino Linotype" w:cs="Palatino Linotype"/>
        </w:rPr>
        <w:t xml:space="preserve">remitió la respuesta a la solicitud de información el día </w:t>
      </w:r>
      <w:r w:rsidRPr="002B7A08">
        <w:rPr>
          <w:rFonts w:ascii="Palatino Linotype" w:eastAsia="Palatino Linotype" w:hAnsi="Palatino Linotype" w:cs="Palatino Linotype"/>
          <w:b/>
        </w:rPr>
        <w:t>veinte de abril</w:t>
      </w:r>
      <w:r w:rsidRPr="002B7A08">
        <w:rPr>
          <w:rFonts w:ascii="Palatino Linotype" w:eastAsia="Palatino Linotype" w:hAnsi="Palatino Linotype" w:cs="Palatino Linotype"/>
        </w:rPr>
        <w:t xml:space="preserve"> </w:t>
      </w:r>
      <w:r w:rsidRPr="002B7A08">
        <w:rPr>
          <w:rFonts w:ascii="Palatino Linotype" w:eastAsia="Palatino Linotype" w:hAnsi="Palatino Linotype" w:cs="Palatino Linotype"/>
          <w:b/>
        </w:rPr>
        <w:t xml:space="preserve">de dos mil veintitrés, </w:t>
      </w:r>
      <w:r w:rsidRPr="002B7A08">
        <w:rPr>
          <w:rFonts w:ascii="Palatino Linotype" w:eastAsia="Palatino Linotype" w:hAnsi="Palatino Linotype" w:cs="Palatino Linotype"/>
        </w:rPr>
        <w:t xml:space="preserve">mientras que el recurso de revisión interpuesto por la parte </w:t>
      </w:r>
      <w:r w:rsidRPr="002B7A08">
        <w:rPr>
          <w:rFonts w:ascii="Palatino Linotype" w:eastAsia="Palatino Linotype" w:hAnsi="Palatino Linotype" w:cs="Palatino Linotype"/>
          <w:b/>
        </w:rPr>
        <w:t>Recurrente</w:t>
      </w:r>
      <w:r w:rsidRPr="002B7A08">
        <w:rPr>
          <w:rFonts w:ascii="Palatino Linotype" w:eastAsia="Palatino Linotype" w:hAnsi="Palatino Linotype" w:cs="Palatino Linotype"/>
        </w:rPr>
        <w:t xml:space="preserve">, se tuvo por presentado el día </w:t>
      </w:r>
      <w:r w:rsidRPr="002B7A08">
        <w:rPr>
          <w:rFonts w:ascii="Palatino Linotype" w:eastAsia="Palatino Linotype" w:hAnsi="Palatino Linotype" w:cs="Palatino Linotype"/>
          <w:b/>
        </w:rPr>
        <w:t>veintiuno de abril</w:t>
      </w:r>
      <w:r w:rsidRPr="002B7A08">
        <w:rPr>
          <w:rFonts w:ascii="Palatino Linotype" w:eastAsia="Palatino Linotype" w:hAnsi="Palatino Linotype" w:cs="Palatino Linotype"/>
        </w:rPr>
        <w:t xml:space="preserve"> </w:t>
      </w:r>
      <w:r w:rsidRPr="002B7A08">
        <w:rPr>
          <w:rFonts w:ascii="Palatino Linotype" w:eastAsia="Palatino Linotype" w:hAnsi="Palatino Linotype" w:cs="Palatino Linotype"/>
          <w:b/>
        </w:rPr>
        <w:t>de dos mil veintitrés</w:t>
      </w:r>
      <w:r w:rsidRPr="002B7A08">
        <w:rPr>
          <w:rFonts w:ascii="Palatino Linotype" w:eastAsia="Palatino Linotype" w:hAnsi="Palatino Linotype" w:cs="Palatino Linotype"/>
        </w:rPr>
        <w:t>, esto es el siguiente día hábil posterior en que tuvo conocimiento de la respuesta impugnada. En este sentido, se concluye que el presente recurso de revisión se encuentra dentro de los márgenes temporales previstos en las disposiciones legales referidas.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Al mismo tiempo, por cuanto hace a la </w:t>
      </w:r>
      <w:proofErr w:type="spellStart"/>
      <w:r w:rsidRPr="002B7A08">
        <w:rPr>
          <w:rFonts w:ascii="Palatino Linotype" w:eastAsia="Palatino Linotype" w:hAnsi="Palatino Linotype" w:cs="Palatino Linotype"/>
        </w:rPr>
        <w:t>procedibilidad</w:t>
      </w:r>
      <w:proofErr w:type="spellEnd"/>
      <w:r w:rsidRPr="002B7A08">
        <w:rPr>
          <w:rFonts w:ascii="Palatino Linotype" w:eastAsia="Palatino Linotype" w:hAnsi="Palatino Linotype" w:cs="Palatino Linotype"/>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A efecto de sustentar lo anterior, es de suma importancia mencionar que si bien la persona solicitante </w:t>
      </w:r>
      <w:r w:rsidRPr="002B7A08">
        <w:rPr>
          <w:rFonts w:ascii="Palatino Linotype" w:eastAsia="Palatino Linotype" w:hAnsi="Palatino Linotype" w:cs="Palatino Linotype"/>
          <w:b/>
        </w:rPr>
        <w:t>no proporcionó nombre,</w:t>
      </w:r>
      <w:r w:rsidRPr="002B7A08">
        <w:rPr>
          <w:rFonts w:ascii="Palatino Linotype" w:eastAsia="Palatino Linotype" w:hAnsi="Palatino Linotype" w:cs="Palatino Linotype"/>
        </w:rPr>
        <w:t xml:space="preserve"> como se advierte en el detalle de </w:t>
      </w:r>
      <w:r w:rsidRPr="002B7A08">
        <w:rPr>
          <w:rFonts w:ascii="Palatino Linotype" w:eastAsia="Palatino Linotype" w:hAnsi="Palatino Linotype" w:cs="Palatino Linotype"/>
        </w:rPr>
        <w:lastRenderedPageBreak/>
        <w:t>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04352" w:rsidRPr="002B7A08" w:rsidRDefault="002B7A08">
      <w:pPr>
        <w:spacing w:before="120" w:after="120"/>
        <w:ind w:left="851" w:right="902"/>
        <w:jc w:val="both"/>
        <w:rPr>
          <w:rFonts w:ascii="Palatino Linotype" w:eastAsia="Palatino Linotype" w:hAnsi="Palatino Linotype" w:cs="Palatino Linotype"/>
        </w:rPr>
      </w:pPr>
      <w:r w:rsidRPr="002B7A08">
        <w:rPr>
          <w:rFonts w:ascii="Palatino Linotype" w:eastAsia="Palatino Linotype" w:hAnsi="Palatino Linotype" w:cs="Palatino Linotype"/>
          <w:i/>
        </w:rPr>
        <w:t>"</w:t>
      </w:r>
      <w:r w:rsidRPr="002B7A08">
        <w:rPr>
          <w:rFonts w:ascii="Palatino Linotype" w:eastAsia="Palatino Linotype" w:hAnsi="Palatino Linotype" w:cs="Palatino Linotype"/>
          <w:b/>
          <w:i/>
          <w:sz w:val="22"/>
          <w:szCs w:val="22"/>
        </w:rPr>
        <w:t>Las solicitudes anónimas</w:t>
      </w:r>
      <w:r w:rsidRPr="002B7A08">
        <w:rPr>
          <w:rFonts w:ascii="Palatino Linotype" w:eastAsia="Palatino Linotype" w:hAnsi="Palatino Linotype" w:cs="Palatino Linotype"/>
          <w:i/>
          <w:sz w:val="22"/>
          <w:szCs w:val="22"/>
        </w:rPr>
        <w:t xml:space="preserve">, con nombre incompleto o seudónimo </w:t>
      </w:r>
      <w:r w:rsidRPr="002B7A08">
        <w:rPr>
          <w:rFonts w:ascii="Palatino Linotype" w:eastAsia="Palatino Linotype" w:hAnsi="Palatino Linotype" w:cs="Palatino Linotype"/>
          <w:b/>
          <w:i/>
          <w:sz w:val="22"/>
          <w:szCs w:val="22"/>
        </w:rPr>
        <w:t>serán procedentes para su trámite por parte del sujeto obligado ante quien se presente</w:t>
      </w:r>
      <w:r w:rsidRPr="002B7A08">
        <w:rPr>
          <w:rFonts w:ascii="Palatino Linotype" w:eastAsia="Palatino Linotype" w:hAnsi="Palatino Linotype" w:cs="Palatino Linotype"/>
          <w:i/>
          <w:sz w:val="22"/>
          <w:szCs w:val="22"/>
        </w:rPr>
        <w:t>. No podrá requerirse información adicional con motivo del nombre proporcionado por el solicitante."</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2B7A08">
        <w:rPr>
          <w:rFonts w:ascii="Palatino Linotype" w:eastAsia="Palatino Linotype" w:hAnsi="Palatino Linotype" w:cs="Palatino Linotype"/>
          <w:b/>
        </w:rPr>
        <w:t>Recurrente</w:t>
      </w:r>
      <w:r w:rsidRPr="002B7A08">
        <w:rPr>
          <w:rFonts w:ascii="Palatino Linotype" w:eastAsia="Palatino Linotype" w:hAnsi="Palatino Linotype" w:cs="Palatino Linotype"/>
        </w:rPr>
        <w:t>, por lo que, en el presente caso, al haber sido presentado el recurso de revisión vía SAIMEX, dicho requisito resulta innecesario.</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Finalmente, se advierte que resulta procedente la interposición del recurso, según lo manifestado por la parte </w:t>
      </w:r>
      <w:r w:rsidRPr="002B7A08">
        <w:rPr>
          <w:rFonts w:ascii="Palatino Linotype" w:eastAsia="Palatino Linotype" w:hAnsi="Palatino Linotype" w:cs="Palatino Linotype"/>
          <w:b/>
        </w:rPr>
        <w:t>Recurrente</w:t>
      </w:r>
      <w:r w:rsidRPr="002B7A08">
        <w:rPr>
          <w:rFonts w:ascii="Palatino Linotype" w:eastAsia="Palatino Linotype" w:hAnsi="Palatino Linotype" w:cs="Palatino Linotype"/>
        </w:rPr>
        <w:t xml:space="preserve"> en sus motivos de inconformidad, de acuerdo al artículo 179, fracción I del ordenamiento legal citado, que a la letra dice: </w:t>
      </w:r>
    </w:p>
    <w:p w:rsidR="00F04352" w:rsidRPr="002B7A08" w:rsidRDefault="002B7A08">
      <w:pPr>
        <w:spacing w:before="120" w:after="120"/>
        <w:ind w:left="993"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Artículo 179.</w:t>
      </w:r>
      <w:r w:rsidRPr="002B7A0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F04352" w:rsidRPr="002B7A08" w:rsidRDefault="002B7A08">
      <w:pPr>
        <w:spacing w:before="120" w:after="120"/>
        <w:ind w:left="1134"/>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 xml:space="preserve">I. </w:t>
      </w:r>
      <w:r w:rsidRPr="002B7A08">
        <w:rPr>
          <w:rFonts w:ascii="Palatino Linotype" w:eastAsia="Palatino Linotype" w:hAnsi="Palatino Linotype" w:cs="Palatino Linotype"/>
          <w:i/>
          <w:sz w:val="22"/>
          <w:szCs w:val="22"/>
        </w:rPr>
        <w:t>La negativa a la información solicitada</w:t>
      </w:r>
      <w:r w:rsidRPr="002B7A08">
        <w:rPr>
          <w:rFonts w:ascii="Palatino Linotype" w:eastAsia="Palatino Linotype" w:hAnsi="Palatino Linotype" w:cs="Palatino Linotype"/>
          <w:sz w:val="22"/>
          <w:szCs w:val="22"/>
        </w:rPr>
        <w:t>;”</w:t>
      </w:r>
    </w:p>
    <w:p w:rsidR="00F04352" w:rsidRPr="002B7A08" w:rsidRDefault="002B7A08">
      <w:pPr>
        <w:tabs>
          <w:tab w:val="left" w:pos="8647"/>
        </w:tabs>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t xml:space="preserve">Tercero. Materia de la revisión. </w:t>
      </w:r>
      <w:r w:rsidRPr="002B7A08">
        <w:rPr>
          <w:rFonts w:ascii="Palatino Linotype" w:eastAsia="Palatino Linotype" w:hAnsi="Palatino Linotype" w:cs="Palatino Linotype"/>
        </w:rPr>
        <w:t xml:space="preserve">Este Organismo Garante procede del análisis de los agravios hechos valer por la parte </w:t>
      </w:r>
      <w:r w:rsidRPr="002B7A08">
        <w:rPr>
          <w:rFonts w:ascii="Palatino Linotype" w:eastAsia="Palatino Linotype" w:hAnsi="Palatino Linotype" w:cs="Palatino Linotype"/>
          <w:b/>
        </w:rPr>
        <w:t>Recurrente</w:t>
      </w:r>
      <w:r w:rsidRPr="002B7A08">
        <w:rPr>
          <w:rFonts w:ascii="Palatino Linotype" w:eastAsia="Palatino Linotype" w:hAnsi="Palatino Linotype" w:cs="Palatino Linotype"/>
        </w:rPr>
        <w:t xml:space="preserve">, a fin de determinar si se violenta en perjuicio de este, el derecho de acceso a la información previsto en la Constitución </w:t>
      </w:r>
      <w:r w:rsidRPr="002B7A08">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rsidR="00F04352" w:rsidRPr="002B7A08" w:rsidRDefault="002B7A08">
      <w:pPr>
        <w:tabs>
          <w:tab w:val="left" w:pos="8647"/>
        </w:tabs>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t xml:space="preserve">Cuarto. Estudio del asunto. </w:t>
      </w:r>
      <w:r w:rsidRPr="002B7A08">
        <w:rPr>
          <w:rFonts w:ascii="Palatino Linotype" w:eastAsia="Palatino Linotype" w:hAnsi="Palatino Linotype" w:cs="Palatino Linotype"/>
        </w:rPr>
        <w:t xml:space="preserve">Del análisis de la solicitud de información, motivo del recurso de revisión que ahora se resuelven se advierte que la parte </w:t>
      </w:r>
      <w:r w:rsidRPr="002B7A08">
        <w:rPr>
          <w:rFonts w:ascii="Palatino Linotype" w:eastAsia="Palatino Linotype" w:hAnsi="Palatino Linotype" w:cs="Palatino Linotype"/>
          <w:b/>
        </w:rPr>
        <w:t>Recurrente</w:t>
      </w:r>
      <w:r w:rsidRPr="002B7A08">
        <w:rPr>
          <w:rFonts w:ascii="Palatino Linotype" w:eastAsia="Palatino Linotype" w:hAnsi="Palatino Linotype" w:cs="Palatino Linotype"/>
        </w:rPr>
        <w:t xml:space="preserve"> requirió al </w:t>
      </w:r>
      <w:r w:rsidRPr="002B7A08">
        <w:rPr>
          <w:rFonts w:ascii="Palatino Linotype" w:eastAsia="Palatino Linotype" w:hAnsi="Palatino Linotype" w:cs="Palatino Linotype"/>
          <w:b/>
        </w:rPr>
        <w:t xml:space="preserve">Sujeto Obligado </w:t>
      </w:r>
      <w:r w:rsidRPr="002B7A08">
        <w:rPr>
          <w:rFonts w:ascii="Palatino Linotype" w:eastAsia="Palatino Linotype" w:hAnsi="Palatino Linotype" w:cs="Palatino Linotype"/>
        </w:rPr>
        <w:t>le proporcione, información consistente en lo siguiente:</w:t>
      </w:r>
    </w:p>
    <w:p w:rsidR="00F04352" w:rsidRPr="002B7A08" w:rsidRDefault="002B7A08">
      <w:pPr>
        <w:numPr>
          <w:ilvl w:val="0"/>
          <w:numId w:val="1"/>
        </w:numPr>
        <w:pBdr>
          <w:top w:val="nil"/>
          <w:left w:val="nil"/>
          <w:bottom w:val="nil"/>
          <w:right w:val="nil"/>
          <w:between w:val="nil"/>
        </w:pBdr>
        <w:tabs>
          <w:tab w:val="left" w:pos="8647"/>
        </w:tabs>
        <w:spacing w:before="240" w:after="240" w:line="360" w:lineRule="auto"/>
        <w:jc w:val="both"/>
        <w:rPr>
          <w:rFonts w:ascii="Palatino Linotype" w:eastAsia="Palatino Linotype" w:hAnsi="Palatino Linotype" w:cs="Palatino Linotype"/>
          <w:sz w:val="22"/>
          <w:szCs w:val="22"/>
        </w:rPr>
      </w:pPr>
      <w:r w:rsidRPr="002B7A08">
        <w:rPr>
          <w:rFonts w:ascii="Palatino Linotype" w:eastAsia="Palatino Linotype" w:hAnsi="Palatino Linotype" w:cs="Palatino Linotype"/>
          <w:sz w:val="22"/>
          <w:szCs w:val="22"/>
        </w:rPr>
        <w:t xml:space="preserve">LAS LISTAS DE ASISTENCIA DE TODAS LAS DIRECCIONES DE LA SEGUNDA QUINCENA DE MARZO 2023 </w:t>
      </w:r>
    </w:p>
    <w:p w:rsidR="00F04352" w:rsidRPr="002B7A08" w:rsidRDefault="002B7A08">
      <w:pPr>
        <w:spacing w:before="240" w:after="240" w:line="360" w:lineRule="auto"/>
        <w:jc w:val="both"/>
        <w:rPr>
          <w:rFonts w:ascii="Palatino Linotype" w:eastAsia="Palatino Linotype" w:hAnsi="Palatino Linotype" w:cs="Palatino Linotype"/>
          <w:i/>
        </w:rPr>
      </w:pPr>
      <w:r w:rsidRPr="002B7A08">
        <w:rPr>
          <w:rFonts w:ascii="Palatino Linotype" w:eastAsia="Palatino Linotype" w:hAnsi="Palatino Linotype" w:cs="Palatino Linotype"/>
        </w:rPr>
        <w:t xml:space="preserve">Al respecto el sujeto obligado a través de la Unidad de Transparencia remitió respuesta a la solicitud de información señalando que: </w:t>
      </w:r>
      <w:r w:rsidRPr="002B7A08">
        <w:rPr>
          <w:rFonts w:ascii="Palatino Linotype" w:eastAsia="Palatino Linotype" w:hAnsi="Palatino Linotype" w:cs="Palatino Linotype"/>
          <w:i/>
        </w:rPr>
        <w:t>“En dicha temporalidad no se generaron listas de asistencia de ninguna de las direcciones que conforman este Ayuntamiento de Zinacantepec, lo anterior derivado a una búsqueda minuciosa dentro de los archivos de la Dirección de Administración, por tal razón este Sujeto Obligado no se encuentra en posibilidad de hacer entrega de la información específica que demanda el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está obligado a proporcionar lo que no obre en sus archivos”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Al no estar conforme con los términos de la respuesta otorgada a su solicitud, la persona solicitante interpuso el recurso de revisión que ahora nos ocupan, en los que señaló como motivo de inconformidad que no se le entregó la información.</w:t>
      </w:r>
    </w:p>
    <w:p w:rsidR="00F04352" w:rsidRPr="002B7A08" w:rsidRDefault="002B7A08">
      <w:pPr>
        <w:spacing w:before="280" w:after="28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lastRenderedPageBreak/>
        <w:t>Una vez admitido el recurso de revisión, en términos del artículo 185 fracción II</w:t>
      </w:r>
      <w:r w:rsidRPr="002B7A08">
        <w:rPr>
          <w:rFonts w:ascii="Palatino Linotype" w:eastAsia="Palatino Linotype" w:hAnsi="Palatino Linotype" w:cs="Palatino Linotype"/>
          <w:vertAlign w:val="superscript"/>
        </w:rPr>
        <w:footnoteReference w:id="1"/>
      </w:r>
      <w:r w:rsidRPr="002B7A08">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De las constancias que integran el expediente electrónico del recurso de revisión que ahora se resuelve, se tiene que el </w:t>
      </w:r>
      <w:r w:rsidRPr="002B7A08">
        <w:rPr>
          <w:rFonts w:ascii="Palatino Linotype" w:eastAsia="Palatino Linotype" w:hAnsi="Palatino Linotype" w:cs="Palatino Linotype"/>
          <w:b/>
        </w:rPr>
        <w:t xml:space="preserve">Sujeto Obligado </w:t>
      </w:r>
      <w:r w:rsidRPr="002B7A08">
        <w:rPr>
          <w:rFonts w:ascii="Palatino Linotype" w:eastAsia="Palatino Linotype" w:hAnsi="Palatino Linotype" w:cs="Palatino Linotype"/>
        </w:rPr>
        <w:t xml:space="preserve">no rindió informe justificado y por otro lado, la parte </w:t>
      </w:r>
      <w:r w:rsidRPr="002B7A08">
        <w:rPr>
          <w:rFonts w:ascii="Palatino Linotype" w:eastAsia="Palatino Linotype" w:hAnsi="Palatino Linotype" w:cs="Palatino Linotype"/>
          <w:b/>
        </w:rPr>
        <w:t xml:space="preserve">Recurrente </w:t>
      </w:r>
      <w:r w:rsidRPr="002B7A08">
        <w:rPr>
          <w:rFonts w:ascii="Palatino Linotype" w:eastAsia="Palatino Linotype" w:hAnsi="Palatino Linotype" w:cs="Palatino Linotype"/>
        </w:rPr>
        <w:t xml:space="preserve">no realizó manifestaciones, no formuló alegatos ni ofreció algún medio de prueba. </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Acotado lo anterior, es conveniente analizar si la respuesta del </w:t>
      </w:r>
      <w:r w:rsidRPr="002B7A08">
        <w:rPr>
          <w:rFonts w:ascii="Palatino Linotype" w:eastAsia="Palatino Linotype" w:hAnsi="Palatino Linotype" w:cs="Palatino Linotype"/>
          <w:b/>
        </w:rPr>
        <w:t>Sujeto Obligado</w:t>
      </w:r>
      <w:r w:rsidRPr="002B7A08">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Artículo 4</w:t>
      </w:r>
      <w:r w:rsidRPr="002B7A0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2B7A08">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B7A0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B7A08">
        <w:rPr>
          <w:rFonts w:ascii="Palatino Linotype" w:eastAsia="Palatino Linotype" w:hAnsi="Palatino Linotype" w:cs="Palatino Linotype"/>
          <w:i/>
          <w:sz w:val="22"/>
          <w:szCs w:val="22"/>
        </w:rPr>
        <w:t>.” (Sic)</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12.-</w:t>
      </w:r>
      <w:r w:rsidRPr="002B7A0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B7A08">
        <w:rPr>
          <w:rFonts w:ascii="Palatino Linotype" w:eastAsia="Palatino Linotype" w:hAnsi="Palatino Linotype" w:cs="Palatino Linotype"/>
          <w:i/>
          <w:sz w:val="22"/>
          <w:szCs w:val="22"/>
        </w:rPr>
        <w:t xml:space="preserve">. </w:t>
      </w:r>
      <w:r w:rsidRPr="002B7A08">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w:t>
      </w:r>
      <w:r w:rsidRPr="002B7A08">
        <w:rPr>
          <w:rFonts w:ascii="Palatino Linotype" w:eastAsia="Palatino Linotype" w:hAnsi="Palatino Linotype" w:cs="Palatino Linotype"/>
          <w:b/>
          <w:i/>
          <w:sz w:val="22"/>
          <w:szCs w:val="22"/>
        </w:rPr>
        <w:lastRenderedPageBreak/>
        <w:t>solicitante; no estarán obligados a generarla, resumirla, efectuar cálculos o practicar investigaciones.” (Sic)</w:t>
      </w:r>
    </w:p>
    <w:p w:rsidR="00F04352" w:rsidRPr="002B7A08" w:rsidRDefault="002B7A08">
      <w:pPr>
        <w:spacing w:before="240" w:after="240" w:line="360" w:lineRule="auto"/>
        <w:ind w:right="-93"/>
        <w:jc w:val="both"/>
        <w:rPr>
          <w:rFonts w:ascii="Palatino Linotype" w:eastAsia="Palatino Linotype" w:hAnsi="Palatino Linotype" w:cs="Palatino Linotype"/>
        </w:rPr>
      </w:pPr>
      <w:r w:rsidRPr="002B7A08">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F04352" w:rsidRPr="002B7A08" w:rsidRDefault="002B7A08">
      <w:pPr>
        <w:spacing w:before="240" w:after="240" w:line="360" w:lineRule="auto"/>
        <w:jc w:val="both"/>
        <w:rPr>
          <w:rFonts w:ascii="Palatino Linotype" w:eastAsia="Palatino Linotype" w:hAnsi="Palatino Linotype" w:cs="Palatino Linotype"/>
          <w:b/>
        </w:rPr>
      </w:pPr>
      <w:r w:rsidRPr="002B7A08">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2B7A08">
        <w:rPr>
          <w:rFonts w:ascii="Palatino Linotype" w:eastAsia="Palatino Linotype" w:hAnsi="Palatino Linotype" w:cs="Palatino Linotype"/>
          <w:b/>
        </w:rPr>
        <w:t xml:space="preserve">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No existe obligación de elaborar documentos ad hoc para atender las solicitudes de acceso a la información.</w:t>
      </w:r>
      <w:r w:rsidRPr="002B7A0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w:t>
      </w:r>
      <w:r w:rsidRPr="002B7A08">
        <w:rPr>
          <w:rFonts w:ascii="Palatino Linotype" w:eastAsia="Palatino Linotype" w:hAnsi="Palatino Linotype" w:cs="Palatino Linotype"/>
        </w:rPr>
        <w:lastRenderedPageBreak/>
        <w:t>información pública se encuentra a disposición de cualquier persona, lo que implica que es deber de los Sujetos Obligados, garantizar el Derecho de Acceso a la Información Pública.</w:t>
      </w:r>
    </w:p>
    <w:p w:rsidR="00F04352" w:rsidRPr="002B7A08" w:rsidRDefault="002B7A08">
      <w:pPr>
        <w:spacing w:before="240" w:after="240" w:line="360" w:lineRule="auto"/>
        <w:ind w:right="49"/>
        <w:jc w:val="both"/>
        <w:rPr>
          <w:rFonts w:ascii="Palatino Linotype" w:eastAsia="Palatino Linotype" w:hAnsi="Palatino Linotype" w:cs="Palatino Linotype"/>
        </w:rPr>
      </w:pPr>
      <w:r w:rsidRPr="002B7A0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 xml:space="preserve">Artículo 3. </w:t>
      </w:r>
      <w:r w:rsidRPr="002B7A08">
        <w:rPr>
          <w:rFonts w:ascii="Palatino Linotype" w:eastAsia="Palatino Linotype" w:hAnsi="Palatino Linotype" w:cs="Palatino Linotype"/>
          <w:i/>
          <w:sz w:val="22"/>
          <w:szCs w:val="22"/>
        </w:rPr>
        <w:t>Para los efectos de la presente Ley se entenderá por:</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XI. Documento:</w:t>
      </w:r>
      <w:r w:rsidRPr="002B7A08">
        <w:rPr>
          <w:rFonts w:ascii="Palatino Linotype" w:eastAsia="Palatino Linotype" w:hAnsi="Palatino Linotype" w:cs="Palatino Linotype"/>
          <w:i/>
          <w:sz w:val="22"/>
          <w:szCs w:val="22"/>
        </w:rPr>
        <w:t xml:space="preserve"> Los expedientes, reportes, estudios, actas</w:t>
      </w:r>
      <w:r w:rsidRPr="002B7A08">
        <w:rPr>
          <w:rFonts w:ascii="Palatino Linotype" w:eastAsia="Palatino Linotype" w:hAnsi="Palatino Linotype" w:cs="Palatino Linotype"/>
          <w:b/>
          <w:i/>
          <w:sz w:val="22"/>
          <w:szCs w:val="22"/>
        </w:rPr>
        <w:t>,</w:t>
      </w:r>
      <w:r w:rsidRPr="002B7A08">
        <w:rPr>
          <w:rFonts w:ascii="Palatino Linotype" w:eastAsia="Palatino Linotype" w:hAnsi="Palatino Linotype" w:cs="Palatino Linotype"/>
          <w:i/>
          <w:sz w:val="22"/>
          <w:szCs w:val="22"/>
        </w:rPr>
        <w:t xml:space="preserve"> resoluciones, oficios, correspondencia, acuerdos, directivas, directrices, circulares, </w:t>
      </w:r>
      <w:r w:rsidRPr="002B7A08">
        <w:rPr>
          <w:rFonts w:ascii="Palatino Linotype" w:eastAsia="Palatino Linotype" w:hAnsi="Palatino Linotype" w:cs="Palatino Linotype"/>
          <w:i/>
          <w:sz w:val="22"/>
          <w:szCs w:val="22"/>
        </w:rPr>
        <w:lastRenderedPageBreak/>
        <w:t>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sz w:val="22"/>
          <w:szCs w:val="22"/>
        </w:rPr>
        <w:t>“</w:t>
      </w:r>
      <w:r w:rsidRPr="002B7A0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B7A0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En consecuencia el acceso a la información se refiere a que se cumplan cualquiera de los siguientes tres supuestos:</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F04352" w:rsidRPr="002B7A08" w:rsidRDefault="002B7A08">
      <w:pPr>
        <w:spacing w:before="240" w:after="240" w:line="360" w:lineRule="auto"/>
        <w:ind w:right="51"/>
        <w:jc w:val="both"/>
        <w:rPr>
          <w:rFonts w:ascii="Palatino Linotype" w:eastAsia="Palatino Linotype" w:hAnsi="Palatino Linotype" w:cs="Palatino Linotype"/>
        </w:rPr>
      </w:pPr>
      <w:r w:rsidRPr="002B7A08">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Ahora bien, tomando en consideración la materia de la solicitud es oportuno referir que de conformidad con el artículo 115, párrafo primero, fracción I de la Constitución Política de los Estados Unidos Mexicanos, los estados tienen como base de su división territorial y de su organización política y administrativa, el municipio </w:t>
      </w:r>
      <w:r w:rsidRPr="002B7A08">
        <w:rPr>
          <w:rFonts w:ascii="Palatino Linotype" w:eastAsia="Palatino Linotype" w:hAnsi="Palatino Linotype" w:cs="Palatino Linotype"/>
        </w:rPr>
        <w:lastRenderedPageBreak/>
        <w:t>libre, que es gobernado por un ayuntamiento integrado por un presidente municipal,  el número de regidurías y sindicaturas que la ley determine, a saber:</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Artículo 115</w:t>
      </w:r>
      <w:r w:rsidRPr="002B7A08">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w:t>
      </w:r>
      <w:r w:rsidRPr="002B7A08">
        <w:rPr>
          <w:rFonts w:ascii="Palatino Linotype" w:eastAsia="Palatino Linotype" w:hAnsi="Palatino Linotype" w:cs="Palatino Linotype"/>
          <w:b/>
          <w:i/>
          <w:sz w:val="22"/>
          <w:szCs w:val="22"/>
        </w:rPr>
        <w:t xml:space="preserve">teniendo como base de su división territorial y de su organización política y administrativa, el municipio libre, </w:t>
      </w:r>
      <w:r w:rsidRPr="002B7A08">
        <w:rPr>
          <w:rFonts w:ascii="Palatino Linotype" w:eastAsia="Palatino Linotype" w:hAnsi="Palatino Linotype" w:cs="Palatino Linotype"/>
          <w:i/>
          <w:sz w:val="22"/>
          <w:szCs w:val="22"/>
        </w:rPr>
        <w:t xml:space="preserve">conforme a las bases siguientes: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w:t>
      </w:r>
      <w:r w:rsidRPr="002B7A08">
        <w:rPr>
          <w:rFonts w:ascii="Palatino Linotype" w:eastAsia="Palatino Linotype" w:hAnsi="Palatino Linotype" w:cs="Palatino Linotype"/>
          <w:i/>
          <w:sz w:val="22"/>
          <w:szCs w:val="22"/>
        </w:rPr>
        <w:t xml:space="preserve">. </w:t>
      </w:r>
      <w:r w:rsidRPr="002B7A08">
        <w:rPr>
          <w:rFonts w:ascii="Palatino Linotype" w:eastAsia="Palatino Linotype" w:hAnsi="Palatino Linotype" w:cs="Palatino Linotype"/>
          <w:b/>
          <w:i/>
          <w:sz w:val="22"/>
          <w:szCs w:val="22"/>
        </w:rPr>
        <w:t>Cada Municipio será gobernado por un Ayuntamiento de elección popular directa, integrado por un presidente o Presidenta Municipal y el número de regidurías y sindicaturas que la ley determine</w:t>
      </w:r>
      <w:r w:rsidRPr="002B7A08">
        <w:rPr>
          <w:rFonts w:ascii="Palatino Linotype" w:eastAsia="Palatino Linotype" w:hAnsi="Palatino Linotype" w:cs="Palatino Linotype"/>
          <w:i/>
          <w:sz w:val="22"/>
          <w:szCs w:val="22"/>
        </w:rPr>
        <w:t>, de conformidad con el principio de paridad. La competencia que esta Constitución otorga al gobierno municipal se ejercerá por el Ayuntamiento de manera exclusiva y no habrá autoridad intermedia alguna entre éste y el gobierno del Estado.”</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En el mismo tenor, la Constitución Política del Estado Libre y Soberano de México, en sus artículos 112, 113 y 117 dispone que la base de la división territorial y de la organización política y administrativa del Estado, es el municipio libre y que cada municipio es gobernado por un ayuntamiento, que se integra por un jefe de asamblea que se denomina presidente municipal, y con varios miembros llamados síndicos, y regidores cuyo número se determinará en razón directa de la población del municipio que representen, a saber:</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Artículo 112.</w:t>
      </w:r>
      <w:r w:rsidRPr="002B7A08">
        <w:rPr>
          <w:rFonts w:ascii="Palatino Linotype" w:eastAsia="Palatino Linotype" w:hAnsi="Palatino Linotype" w:cs="Palatino Linotype"/>
          <w:i/>
          <w:sz w:val="22"/>
          <w:szCs w:val="22"/>
        </w:rPr>
        <w:t xml:space="preserve">- </w:t>
      </w:r>
      <w:r w:rsidRPr="002B7A08">
        <w:rPr>
          <w:rFonts w:ascii="Palatino Linotype" w:eastAsia="Palatino Linotype" w:hAnsi="Palatino Linotype" w:cs="Palatino Linotype"/>
          <w:b/>
          <w:i/>
          <w:sz w:val="22"/>
          <w:szCs w:val="22"/>
        </w:rPr>
        <w:t>La base de la división territorial y de la organización política y administrativa del Estado, es el municipio libre</w:t>
      </w:r>
      <w:r w:rsidRPr="002B7A08">
        <w:rPr>
          <w:rFonts w:ascii="Palatino Linotype" w:eastAsia="Palatino Linotype" w:hAnsi="Palatino Linotype" w:cs="Palatino Linotype"/>
          <w:i/>
          <w:sz w:val="22"/>
          <w:szCs w:val="22"/>
        </w:rPr>
        <w:t xml:space="preserve">. Las facultades que la Constitución de la República y el presente ordenamiento otorgan al gobierno municipal se ejercerán por el ayuntamiento de manera exclusiva y no habrá autoridad intermedia alguna entre éste y el gobierno del Estado.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Los municipios del Estado, su denominación y la de sus cabeceras, serán los que señale la ley de la materia.</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lastRenderedPageBreak/>
        <w:t>Artículo 113</w:t>
      </w:r>
      <w:r w:rsidRPr="002B7A08">
        <w:rPr>
          <w:rFonts w:ascii="Palatino Linotype" w:eastAsia="Palatino Linotype" w:hAnsi="Palatino Linotype" w:cs="Palatino Linotype"/>
          <w:i/>
          <w:sz w:val="22"/>
          <w:szCs w:val="22"/>
        </w:rPr>
        <w:t xml:space="preserve">.- </w:t>
      </w:r>
      <w:r w:rsidRPr="002B7A08">
        <w:rPr>
          <w:rFonts w:ascii="Palatino Linotype" w:eastAsia="Palatino Linotype" w:hAnsi="Palatino Linotype" w:cs="Palatino Linotype"/>
          <w:b/>
          <w:i/>
          <w:sz w:val="22"/>
          <w:szCs w:val="22"/>
        </w:rPr>
        <w:t>Cada municipio será gobernado por un ayuntamiento</w:t>
      </w:r>
      <w:r w:rsidRPr="002B7A08">
        <w:rPr>
          <w:rFonts w:ascii="Palatino Linotype" w:eastAsia="Palatino Linotype" w:hAnsi="Palatino Linotype" w:cs="Palatino Linotype"/>
          <w:i/>
          <w:sz w:val="22"/>
          <w:szCs w:val="22"/>
        </w:rPr>
        <w:t xml:space="preserve"> con la competencia que le otorga la Constitución Política de los Estados Unidos Mexicanos, la presente Constitución y las leyes que de ellas emanen.</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117</w:t>
      </w:r>
      <w:r w:rsidRPr="002B7A08">
        <w:rPr>
          <w:rFonts w:ascii="Palatino Linotype" w:eastAsia="Palatino Linotype" w:hAnsi="Palatino Linotype" w:cs="Palatino Linotype"/>
          <w:i/>
          <w:sz w:val="22"/>
          <w:szCs w:val="22"/>
        </w:rPr>
        <w:t xml:space="preserve">.- </w:t>
      </w:r>
      <w:r w:rsidRPr="002B7A08">
        <w:rPr>
          <w:rFonts w:ascii="Palatino Linotype" w:eastAsia="Palatino Linotype" w:hAnsi="Palatino Linotype" w:cs="Palatino Linotype"/>
          <w:b/>
          <w:i/>
          <w:sz w:val="22"/>
          <w:szCs w:val="22"/>
        </w:rPr>
        <w:t>Los ayuntamientos se integrarán con un jefe de asamblea que se denominará presidente Municipal, y con varios miembros más llamados Síndicos y Regidores</w:t>
      </w:r>
      <w:r w:rsidRPr="002B7A08">
        <w:rPr>
          <w:rFonts w:ascii="Palatino Linotype" w:eastAsia="Palatino Linotype" w:hAnsi="Palatino Linotype" w:cs="Palatino Linotype"/>
          <w:i/>
          <w:sz w:val="22"/>
          <w:szCs w:val="22"/>
        </w:rPr>
        <w:t>, cuyo número se determinará en razón directa de la población del municipio que representen, como lo disponga la Ley Orgánica respectiva. Los ayuntamientos de los municipios podrán tener síndicos y regidores electos según el principio de representación proporcional de acuerdo a los requisitos y reglas de asignación que establezca la ley de la materia.”</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Asimismo, el artículo 16 de la Ley Orgánica Municipal del Estado de México establece que el ayuntamiento se integra por un presidente, un síndico, y cuatro, cinco o siete regidores, atendiendo al número de habitantes que tenga el municipio correspondiente, a saber:</w:t>
      </w:r>
    </w:p>
    <w:p w:rsidR="00F04352" w:rsidRPr="002B7A08" w:rsidRDefault="002B7A08">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Artículo 16.-</w:t>
      </w:r>
      <w:r w:rsidRPr="002B7A08">
        <w:rPr>
          <w:rFonts w:ascii="Palatino Linotype" w:eastAsia="Palatino Linotype" w:hAnsi="Palatino Linotype" w:cs="Palatino Linotype"/>
          <w:i/>
          <w:sz w:val="22"/>
          <w:szCs w:val="22"/>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 </w:t>
      </w:r>
    </w:p>
    <w:p w:rsidR="00F04352" w:rsidRPr="002B7A08" w:rsidRDefault="002B7A08">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 Un presidente, un síndico y cuatro regidores</w:t>
      </w:r>
      <w:r w:rsidRPr="002B7A08">
        <w:rPr>
          <w:rFonts w:ascii="Palatino Linotype" w:eastAsia="Palatino Linotype" w:hAnsi="Palatino Linotype" w:cs="Palatino Linotype"/>
          <w:i/>
          <w:sz w:val="22"/>
          <w:szCs w:val="22"/>
        </w:rPr>
        <w:t>, electos por planilla según el principio de mayoría relativa, y tres regidores designados según el principio de representación proporcional, cuando se trate de municipios que tengan una población de menos 150 mil habitantes.</w:t>
      </w:r>
    </w:p>
    <w:p w:rsidR="00F04352" w:rsidRPr="002B7A08" w:rsidRDefault="002B7A08">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 Un presidente, un síndico y cinco regidores</w:t>
      </w:r>
      <w:r w:rsidRPr="002B7A08">
        <w:rPr>
          <w:rFonts w:ascii="Palatino Linotype" w:eastAsia="Palatino Linotype" w:hAnsi="Palatino Linotype" w:cs="Palatino Linotype"/>
          <w:i/>
          <w:sz w:val="22"/>
          <w:szCs w:val="22"/>
        </w:rPr>
        <w:t>, electos por planilla según el principio de mayoría relativa, y cuatro regidores designados según el principio de representación proporcional, cuando se trate de municipios que tengan una población de más de 150 mil habitantes y menos de 500 mil habitantes.</w:t>
      </w:r>
    </w:p>
    <w:p w:rsidR="00F04352" w:rsidRPr="002B7A08" w:rsidRDefault="002B7A08">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III. Un presidente, un síndico y siete regidores</w:t>
      </w:r>
      <w:r w:rsidRPr="002B7A08">
        <w:rPr>
          <w:rFonts w:ascii="Palatino Linotype" w:eastAsia="Palatino Linotype" w:hAnsi="Palatino Linotype" w:cs="Palatino Linotype"/>
          <w:i/>
          <w:sz w:val="22"/>
          <w:szCs w:val="22"/>
        </w:rPr>
        <w:t xml:space="preserve">, electos por planilla según el principio de mayoría relativa; un síndico y cinco regidores designados según el principio de representación proporcional, cuando se trate de municipios que tengan una población de más de 500 mil habitantes. </w:t>
      </w:r>
    </w:p>
    <w:p w:rsidR="00F04352" w:rsidRPr="002B7A08" w:rsidRDefault="002B7A08">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lastRenderedPageBreak/>
        <w:t>IV. Derogada.”</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En este sentido, de conformidad con el artículo 37 del Bando Municipal de Zinacantepec, 2023, los integrantes del ayuntamiento son el presidente municipal, </w:t>
      </w:r>
      <w:proofErr w:type="gramStart"/>
      <w:r w:rsidRPr="002B7A08">
        <w:rPr>
          <w:rFonts w:ascii="Palatino Linotype" w:eastAsia="Palatino Linotype" w:hAnsi="Palatino Linotype" w:cs="Palatino Linotype"/>
        </w:rPr>
        <w:t>una</w:t>
      </w:r>
      <w:proofErr w:type="gramEnd"/>
      <w:r w:rsidRPr="002B7A08">
        <w:rPr>
          <w:rFonts w:ascii="Palatino Linotype" w:eastAsia="Palatino Linotype" w:hAnsi="Palatino Linotype" w:cs="Palatino Linotype"/>
        </w:rPr>
        <w:t xml:space="preserve"> síndico, tres regidoras y seis regidores, como se lee enseguida:</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Artículo 37.</w:t>
      </w:r>
      <w:r w:rsidRPr="002B7A08">
        <w:rPr>
          <w:rFonts w:ascii="Palatino Linotype" w:eastAsia="Palatino Linotype" w:hAnsi="Palatino Linotype" w:cs="Palatino Linotype"/>
          <w:i/>
          <w:sz w:val="22"/>
          <w:szCs w:val="22"/>
        </w:rPr>
        <w:t xml:space="preserve"> El Ayuntamiento tomará sus decisiones por deliberación y mayoría de votos y sus integrantes son:</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w:t>
      </w:r>
      <w:r w:rsidRPr="002B7A08">
        <w:rPr>
          <w:rFonts w:ascii="Palatino Linotype" w:eastAsia="Palatino Linotype" w:hAnsi="Palatino Linotype" w:cs="Palatino Linotype"/>
          <w:i/>
          <w:sz w:val="22"/>
          <w:szCs w:val="22"/>
        </w:rPr>
        <w:t xml:space="preserve"> Un Presidente Municipal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xml:space="preserve"> Una Síndico Municipal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III.</w:t>
      </w:r>
      <w:r w:rsidRPr="002B7A08">
        <w:rPr>
          <w:rFonts w:ascii="Palatino Linotype" w:eastAsia="Palatino Linotype" w:hAnsi="Palatino Linotype" w:cs="Palatino Linotype"/>
          <w:i/>
          <w:sz w:val="22"/>
          <w:szCs w:val="22"/>
        </w:rPr>
        <w:t xml:space="preserve"> Tres Regidoras y Seis Regidores.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Cinco regidores por el principio de mayoría relativa y cuatro de representación proporcional, quienes son designados por sufragio popular, libre, secreto y directo, a través de los principios de mayoría relativa y de representación proporcional.”</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Siguiendo con el análisis, el artículo 21 del Bando Municipal de Zinacantepec, 2023,  se señala que el Presidente Municipal se auxilia, para el desempeño de sus funciones de las siguientes Unidades Administrativas:</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21</w:t>
      </w:r>
      <w:r w:rsidRPr="002B7A08">
        <w:rPr>
          <w:rFonts w:ascii="Palatino Linotype" w:eastAsia="Palatino Linotype" w:hAnsi="Palatino Linotype" w:cs="Palatino Linotype"/>
          <w:i/>
          <w:sz w:val="22"/>
          <w:szCs w:val="22"/>
        </w:rPr>
        <w:t>. El Presidente Municipal para el ejercicio de sus funciones, se auxiliará de las siguientes Unidades Administrativas:</w:t>
      </w:r>
    </w:p>
    <w:p w:rsidR="00F04352" w:rsidRPr="002B7A08" w:rsidRDefault="002B7A08">
      <w:pPr>
        <w:spacing w:before="120" w:after="120"/>
        <w:ind w:left="1134" w:right="902"/>
        <w:jc w:val="both"/>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b/>
          <w:i/>
          <w:sz w:val="22"/>
          <w:szCs w:val="22"/>
        </w:rPr>
        <w:t xml:space="preserve">I. </w:t>
      </w:r>
      <w:r w:rsidRPr="002B7A08">
        <w:rPr>
          <w:rFonts w:ascii="Palatino Linotype" w:eastAsia="Palatino Linotype" w:hAnsi="Palatino Linotype" w:cs="Palatino Linotype"/>
          <w:i/>
          <w:sz w:val="22"/>
          <w:szCs w:val="22"/>
        </w:rPr>
        <w:t>Secretaría del Ayuntamiento</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xml:space="preserve"> Secretaría Particular.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xml:space="preserve">I. Secretaría Técnica.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 xml:space="preserve">IV. </w:t>
      </w:r>
      <w:r w:rsidRPr="002B7A08">
        <w:rPr>
          <w:rFonts w:ascii="Palatino Linotype" w:eastAsia="Palatino Linotype" w:hAnsi="Palatino Linotype" w:cs="Palatino Linotype"/>
          <w:i/>
          <w:sz w:val="22"/>
          <w:szCs w:val="22"/>
        </w:rPr>
        <w:t xml:space="preserve">Unidad de Información, Planeación, Programación y Evaluación.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V</w:t>
      </w:r>
      <w:r w:rsidRPr="002B7A08">
        <w:rPr>
          <w:rFonts w:ascii="Palatino Linotype" w:eastAsia="Palatino Linotype" w:hAnsi="Palatino Linotype" w:cs="Palatino Linotype"/>
          <w:i/>
          <w:sz w:val="22"/>
          <w:szCs w:val="22"/>
        </w:rPr>
        <w:t xml:space="preserve">. Coordinación Municipal de Mejora Regulatoria. </w:t>
      </w:r>
    </w:p>
    <w:p w:rsidR="00F04352" w:rsidRPr="002B7A08" w:rsidRDefault="002B7A08">
      <w:pPr>
        <w:spacing w:before="120" w:after="120"/>
        <w:ind w:left="1134" w:right="902"/>
        <w:jc w:val="both"/>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b/>
          <w:i/>
          <w:sz w:val="22"/>
          <w:szCs w:val="22"/>
        </w:rPr>
        <w:t xml:space="preserve">VI. </w:t>
      </w:r>
      <w:r w:rsidRPr="002B7A08">
        <w:rPr>
          <w:rFonts w:ascii="Palatino Linotype" w:eastAsia="Palatino Linotype" w:hAnsi="Palatino Linotype" w:cs="Palatino Linotype"/>
          <w:i/>
          <w:sz w:val="22"/>
          <w:szCs w:val="22"/>
        </w:rPr>
        <w:t>Unidad de Transparencia.</w:t>
      </w:r>
      <w:r w:rsidRPr="002B7A08">
        <w:rPr>
          <w:rFonts w:ascii="Palatino Linotype" w:eastAsia="Palatino Linotype" w:hAnsi="Palatino Linotype" w:cs="Palatino Linotype"/>
          <w:b/>
          <w:i/>
          <w:sz w:val="22"/>
          <w:szCs w:val="22"/>
        </w:rPr>
        <w:t xml:space="preserve">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VII.</w:t>
      </w:r>
      <w:r w:rsidRPr="002B7A08">
        <w:rPr>
          <w:rFonts w:ascii="Palatino Linotype" w:eastAsia="Palatino Linotype" w:hAnsi="Palatino Linotype" w:cs="Palatino Linotype"/>
          <w:i/>
          <w:sz w:val="22"/>
          <w:szCs w:val="22"/>
        </w:rPr>
        <w:t xml:space="preserve"> Secretaría Técnica del Consejo Municipal de Seguridad Pública.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VIII.</w:t>
      </w:r>
      <w:r w:rsidRPr="002B7A08">
        <w:rPr>
          <w:rFonts w:ascii="Palatino Linotype" w:eastAsia="Palatino Linotype" w:hAnsi="Palatino Linotype" w:cs="Palatino Linotype"/>
          <w:i/>
          <w:sz w:val="22"/>
          <w:szCs w:val="22"/>
        </w:rPr>
        <w:t xml:space="preserve"> Coordinación de Asesores.</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lastRenderedPageBreak/>
        <w:t>IX</w:t>
      </w:r>
      <w:r w:rsidRPr="002B7A08">
        <w:rPr>
          <w:rFonts w:ascii="Palatino Linotype" w:eastAsia="Palatino Linotype" w:hAnsi="Palatino Linotype" w:cs="Palatino Linotype"/>
          <w:i/>
          <w:sz w:val="22"/>
          <w:szCs w:val="22"/>
        </w:rPr>
        <w:t xml:space="preserve">. Coordinación de Asuntos Intergubernamentales, y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X</w:t>
      </w:r>
      <w:r w:rsidRPr="002B7A08">
        <w:rPr>
          <w:rFonts w:ascii="Palatino Linotype" w:eastAsia="Palatino Linotype" w:hAnsi="Palatino Linotype" w:cs="Palatino Linotype"/>
          <w:i/>
          <w:sz w:val="22"/>
          <w:szCs w:val="22"/>
        </w:rPr>
        <w:t>. Las demás que determine crear el Ayuntamiento a propuesta del Presidente Municipal.</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F04352" w:rsidRPr="002B7A08" w:rsidRDefault="002B7A08">
      <w:pPr>
        <w:spacing w:before="120" w:after="120"/>
        <w:ind w:left="1134" w:right="902"/>
        <w:jc w:val="both"/>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b/>
          <w:i/>
          <w:sz w:val="22"/>
          <w:szCs w:val="22"/>
        </w:rPr>
        <w:t xml:space="preserve">I. DEPENDENCIAS ADMINISTRATIVAS: </w:t>
      </w:r>
    </w:p>
    <w:p w:rsidR="00F04352" w:rsidRPr="002B7A08" w:rsidRDefault="002B7A08">
      <w:pPr>
        <w:spacing w:before="120" w:after="120"/>
        <w:ind w:left="1418"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1. Tesorería Municipal. </w:t>
      </w:r>
    </w:p>
    <w:p w:rsidR="00F04352" w:rsidRPr="002B7A08" w:rsidRDefault="002B7A08">
      <w:pPr>
        <w:spacing w:before="120" w:after="120"/>
        <w:ind w:left="1418"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2. Contraloría Municipal.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i/>
          <w:sz w:val="22"/>
          <w:szCs w:val="22"/>
        </w:rPr>
        <w:t xml:space="preserve">3. </w:t>
      </w:r>
      <w:r w:rsidRPr="002B7A08">
        <w:rPr>
          <w:rFonts w:ascii="Palatino Linotype" w:eastAsia="Palatino Linotype" w:hAnsi="Palatino Linotype" w:cs="Palatino Linotype"/>
          <w:b/>
          <w:i/>
          <w:sz w:val="22"/>
          <w:szCs w:val="22"/>
          <w:u w:val="single"/>
        </w:rPr>
        <w:t xml:space="preserve">Dirección de Administración.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 xml:space="preserve">4. Dirección de Obras Públicas.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 xml:space="preserve">5. Dirección de Desarrollo Metropolitano y Movilidad.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 xml:space="preserve">6. Dirección de Desarrollo Territorial y Urbano.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 xml:space="preserve">7. Dirección de Desarrollo Económico.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 xml:space="preserve">8. Dirección de Desarrollo Social.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 xml:space="preserve">9. Dirección de Seguridad Pública y Tránsito.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10. Dirección de Servicios Públicos.</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 xml:space="preserve">11. Dirección de Medio Ambiente.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 xml:space="preserve">12. Dirección de Cultura y Turismo.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 xml:space="preserve">13. Dirección de Educación.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 xml:space="preserve">14. Dirección de Gobernación.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 xml:space="preserve">15. Dirección de la Mujer. </w:t>
      </w:r>
    </w:p>
    <w:p w:rsidR="00F04352" w:rsidRPr="002B7A08" w:rsidRDefault="002B7A08">
      <w:pPr>
        <w:spacing w:before="120" w:after="120"/>
        <w:ind w:left="1418" w:right="902"/>
        <w:jc w:val="both"/>
        <w:rPr>
          <w:rFonts w:ascii="Palatino Linotype" w:eastAsia="Palatino Linotype" w:hAnsi="Palatino Linotype" w:cs="Palatino Linotype"/>
          <w:b/>
          <w:i/>
          <w:sz w:val="22"/>
          <w:szCs w:val="22"/>
          <w:u w:val="single"/>
        </w:rPr>
      </w:pPr>
      <w:r w:rsidRPr="002B7A08">
        <w:rPr>
          <w:rFonts w:ascii="Palatino Linotype" w:eastAsia="Palatino Linotype" w:hAnsi="Palatino Linotype" w:cs="Palatino Linotype"/>
          <w:b/>
          <w:i/>
          <w:sz w:val="22"/>
          <w:szCs w:val="22"/>
          <w:u w:val="single"/>
        </w:rPr>
        <w:t>16. Dirección Jurídica.”</w:t>
      </w:r>
    </w:p>
    <w:p w:rsidR="00F04352" w:rsidRPr="002B7A08" w:rsidRDefault="002B7A08">
      <w:pPr>
        <w:spacing w:before="240" w:after="240" w:line="360" w:lineRule="auto"/>
        <w:jc w:val="both"/>
        <w:rPr>
          <w:rFonts w:ascii="Palatino Linotype" w:eastAsia="Palatino Linotype" w:hAnsi="Palatino Linotype" w:cs="Palatino Linotype"/>
          <w:i/>
          <w:u w:val="single"/>
        </w:rPr>
      </w:pPr>
      <w:r w:rsidRPr="002B7A08">
        <w:rPr>
          <w:rFonts w:ascii="Palatino Linotype" w:eastAsia="Palatino Linotype" w:hAnsi="Palatino Linotype" w:cs="Palatino Linotype"/>
        </w:rPr>
        <w:t xml:space="preserve">En este orden de ideas, se colige que la pretensión de la persona solicitante consiste en conocer información relacionada con la asistencia de la </w:t>
      </w:r>
      <w:r w:rsidRPr="002B7A08">
        <w:rPr>
          <w:rFonts w:ascii="Palatino Linotype" w:eastAsia="Palatino Linotype" w:hAnsi="Palatino Linotype" w:cs="Palatino Linotype"/>
          <w:u w:val="single"/>
        </w:rPr>
        <w:t xml:space="preserve">segunda quincena de marzo de dos mil veintitrés, de todo el personal adscrito a todas las Direcciones del Ayuntamiento de Zinacantepec, esto es, de </w:t>
      </w:r>
      <w:r w:rsidRPr="002B7A08">
        <w:rPr>
          <w:rFonts w:ascii="Palatino Linotype" w:eastAsia="Palatino Linotype" w:hAnsi="Palatino Linotype" w:cs="Palatino Linotype"/>
        </w:rPr>
        <w:t xml:space="preserve">la Dirección de Administración, </w:t>
      </w:r>
      <w:r w:rsidRPr="002B7A08">
        <w:rPr>
          <w:rFonts w:ascii="Palatino Linotype" w:eastAsia="Palatino Linotype" w:hAnsi="Palatino Linotype" w:cs="Palatino Linotype"/>
        </w:rPr>
        <w:lastRenderedPageBreak/>
        <w:t>Dirección de Obras Públicas, Dirección de Desarrollo Metropolitano, Director de Desarrollo Territorial y Urbano, Dirección de Desarrollo Económico, Dirección de Desarrollo Social, Dirección de Seguridad Pública y Tránsito, Dirección de Servicios Públicos, Dirección de Medio Ambiente, Dirección de Cultura y Turismo, Dirección de Educación, Dirección de Gobernación, Dirección  de la Mujer y Dirección Jurídica.</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Atento a lo anterior, en observancia de lo previsto en los artículos 53  fracciones II y IV y  162  de la Ley de la Materia, la Unidad de Transparencia turnó la solicitud de información a la Dirección de Administración, como la dependencia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de conformidad con el artículo 52 del Reglamento Orgánico Municipal de Zinacantepec, vigente, y que tiene a su cargo, entre otras atribuciones, la de desarrollar un registro para el control de asistencias, como se desprende de la fracción VI del artículo 53 del mismo ordenamiento, a saber:</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 xml:space="preserve">Artículo 53. </w:t>
      </w:r>
      <w:r w:rsidRPr="002B7A08">
        <w:rPr>
          <w:rFonts w:ascii="Palatino Linotype" w:eastAsia="Palatino Linotype" w:hAnsi="Palatino Linotype" w:cs="Palatino Linotype"/>
          <w:i/>
          <w:sz w:val="22"/>
          <w:szCs w:val="22"/>
        </w:rPr>
        <w:t>Además de las previstas en las disposiciones normativas y administrativas en la materia, la Dirección de Administración tiene las siguientes funciones y atribuciones:</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 xml:space="preserve">VI. Desarrollar un </w:t>
      </w:r>
      <w:r w:rsidRPr="002B7A08">
        <w:rPr>
          <w:rFonts w:ascii="Palatino Linotype" w:eastAsia="Palatino Linotype" w:hAnsi="Palatino Linotype" w:cs="Palatino Linotype"/>
          <w:b/>
          <w:i/>
          <w:sz w:val="22"/>
          <w:szCs w:val="22"/>
          <w:u w:val="single"/>
        </w:rPr>
        <w:t>registro para el control de asistencias</w:t>
      </w:r>
      <w:r w:rsidRPr="002B7A08">
        <w:rPr>
          <w:rFonts w:ascii="Palatino Linotype" w:eastAsia="Palatino Linotype" w:hAnsi="Palatino Linotype" w:cs="Palatino Linotype"/>
          <w:i/>
          <w:sz w:val="22"/>
          <w:szCs w:val="22"/>
        </w:rPr>
        <w:t xml:space="preserve">, nombramientos, remociones, renuncias, licencias, cambios de adscripción, promociones, incapacidades, vacaciones, días no laborables, y demás días de inconsistencia en los Servidores Públicos Municipales;” </w:t>
      </w:r>
    </w:p>
    <w:p w:rsidR="00F04352" w:rsidRPr="002B7A08" w:rsidRDefault="002B7A08">
      <w:pPr>
        <w:spacing w:before="240" w:after="240" w:line="360" w:lineRule="auto"/>
        <w:jc w:val="both"/>
        <w:rPr>
          <w:rFonts w:ascii="Palatino Linotype" w:eastAsia="Palatino Linotype" w:hAnsi="Palatino Linotype" w:cs="Palatino Linotype"/>
          <w:i/>
        </w:rPr>
      </w:pPr>
      <w:r w:rsidRPr="002B7A08">
        <w:rPr>
          <w:rFonts w:ascii="Palatino Linotype" w:eastAsia="Palatino Linotype" w:hAnsi="Palatino Linotype" w:cs="Palatino Linotype"/>
        </w:rPr>
        <w:t xml:space="preserve">No obstante, si bien la solicitud de información se turnó al área legalmente competente para generar, administrar o poseer la información, la servidora pública </w:t>
      </w:r>
      <w:r w:rsidRPr="002B7A08">
        <w:rPr>
          <w:rFonts w:ascii="Palatino Linotype" w:eastAsia="Palatino Linotype" w:hAnsi="Palatino Linotype" w:cs="Palatino Linotype"/>
        </w:rPr>
        <w:lastRenderedPageBreak/>
        <w:t xml:space="preserve">habilitada área se limitó a referir que </w:t>
      </w:r>
      <w:r w:rsidRPr="002B7A08">
        <w:rPr>
          <w:rFonts w:ascii="Palatino Linotype" w:eastAsia="Palatino Linotype" w:hAnsi="Palatino Linotype" w:cs="Palatino Linotype"/>
          <w:i/>
        </w:rPr>
        <w:t>“En dicha temporalidad no se generaron listas de asistencia de ninguna de las direcciones que conforman este Ayuntamiento de Zinacantepec, lo anterior derivado a una búsqueda minuciosa dentro de los archivos de la Dirección de Administración.”</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En esta tesitura es oportuno referir que la justificación de la publicidad de la información requerida descansa en el artículo 49 de la Ley del Trabajo de los Servidores Públicos del Estado de México y Municipios, el cual determina los requisitos para tener por formalizada una relación de trabajo entre el servidor y las entidades públicas, los cuales se enlistan a continuación: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49.-</w:t>
      </w:r>
      <w:r w:rsidRPr="002B7A08">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 xml:space="preserve">I. </w:t>
      </w:r>
      <w:r w:rsidRPr="002B7A08">
        <w:rPr>
          <w:rFonts w:ascii="Palatino Linotype" w:eastAsia="Palatino Linotype" w:hAnsi="Palatino Linotype" w:cs="Palatino Linotype"/>
          <w:i/>
          <w:sz w:val="22"/>
          <w:szCs w:val="22"/>
        </w:rPr>
        <w:t xml:space="preserve">Nombre completo del servidor público;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xml:space="preserve">. Cargo para el que es designado, fecha de inicio de sus servicios y lugar de adscripción;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III.</w:t>
      </w:r>
      <w:r w:rsidRPr="002B7A08">
        <w:rPr>
          <w:rFonts w:ascii="Palatino Linotype" w:eastAsia="Palatino Linotype" w:hAnsi="Palatino Linotype" w:cs="Palatino Linotype"/>
          <w:i/>
          <w:sz w:val="22"/>
          <w:szCs w:val="22"/>
        </w:rPr>
        <w:t xml:space="preserve"> Carácter del nombramiento, ya sea de servidores públicos generales o de confianza, así como la temporalidad del mismo;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IV</w:t>
      </w:r>
      <w:r w:rsidRPr="002B7A08">
        <w:rPr>
          <w:rFonts w:ascii="Palatino Linotype" w:eastAsia="Palatino Linotype" w:hAnsi="Palatino Linotype" w:cs="Palatino Linotype"/>
          <w:i/>
          <w:sz w:val="22"/>
          <w:szCs w:val="22"/>
        </w:rPr>
        <w:t xml:space="preserve">. Remuneración correspondiente al puesto; </w:t>
      </w:r>
    </w:p>
    <w:p w:rsidR="00F04352" w:rsidRPr="002B7A08" w:rsidRDefault="002B7A08">
      <w:pPr>
        <w:spacing w:before="120" w:after="120"/>
        <w:ind w:left="1134" w:right="902"/>
        <w:jc w:val="both"/>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b/>
          <w:i/>
          <w:sz w:val="22"/>
          <w:szCs w:val="22"/>
        </w:rPr>
        <w:t xml:space="preserve">V. Jornada de trabajo;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VI.</w:t>
      </w:r>
      <w:r w:rsidRPr="002B7A08">
        <w:rPr>
          <w:rFonts w:ascii="Palatino Linotype" w:eastAsia="Palatino Linotype" w:hAnsi="Palatino Linotype" w:cs="Palatino Linotype"/>
          <w:i/>
          <w:sz w:val="22"/>
          <w:szCs w:val="22"/>
        </w:rPr>
        <w:t xml:space="preserve"> Derogada;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VII.</w:t>
      </w:r>
      <w:r w:rsidRPr="002B7A08">
        <w:rPr>
          <w:rFonts w:ascii="Palatino Linotype" w:eastAsia="Palatino Linotype" w:hAnsi="Palatino Linotype" w:cs="Palatino Linotype"/>
          <w:i/>
          <w:sz w:val="22"/>
          <w:szCs w:val="22"/>
        </w:rPr>
        <w:t xml:space="preserve"> Firma del servidor público autorizado para emitir el nombramiento, contrato o formato único de Movimientos de Personal, así como el fundamento legal de esa atribución.”</w:t>
      </w:r>
    </w:p>
    <w:p w:rsidR="00F04352" w:rsidRPr="002B7A08" w:rsidRDefault="002B7A08">
      <w:pPr>
        <w:spacing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Del citado ordenamiento legal, se advierte que, en los nombramientos, contratos o formatos únicos de movimientos de personal, deben contener, entre otros requisitos, la jornada de trabajo; </w:t>
      </w:r>
      <w:r w:rsidRPr="002B7A08">
        <w:rPr>
          <w:rFonts w:ascii="Palatino Linotype" w:eastAsia="Palatino Linotype" w:hAnsi="Palatino Linotype" w:cs="Palatino Linotype"/>
          <w:b/>
        </w:rPr>
        <w:t>es decir el periodo o espacio de tiempo por el cual el servidor público prestará su servicio al ente público del que se trate</w:t>
      </w:r>
      <w:r w:rsidRPr="002B7A08">
        <w:rPr>
          <w:rFonts w:ascii="Palatino Linotype" w:eastAsia="Palatino Linotype" w:hAnsi="Palatino Linotype" w:cs="Palatino Linotype"/>
        </w:rPr>
        <w:t xml:space="preserve">, lo que se robustece con </w:t>
      </w:r>
      <w:r w:rsidRPr="002B7A08">
        <w:rPr>
          <w:rFonts w:ascii="Palatino Linotype" w:eastAsia="Palatino Linotype" w:hAnsi="Palatino Linotype" w:cs="Palatino Linotype"/>
        </w:rPr>
        <w:lastRenderedPageBreak/>
        <w:t xml:space="preserve">lo establecido en los artículos 56 y 59 del mismo ordenamiento legal, que dispone lo siguiente: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ARTÍCULO 56</w:t>
      </w:r>
      <w:r w:rsidRPr="002B7A08">
        <w:rPr>
          <w:rFonts w:ascii="Palatino Linotype" w:eastAsia="Palatino Linotype" w:hAnsi="Palatino Linotype" w:cs="Palatino Linotype"/>
          <w:i/>
          <w:sz w:val="22"/>
          <w:szCs w:val="22"/>
        </w:rPr>
        <w:t>. Las condiciones generales de trabajo, establecerán como mínimo:</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w:t>
      </w:r>
      <w:r w:rsidRPr="002B7A08">
        <w:rPr>
          <w:rFonts w:ascii="Palatino Linotype" w:eastAsia="Palatino Linotype" w:hAnsi="Palatino Linotype" w:cs="Palatino Linotype"/>
          <w:i/>
          <w:sz w:val="22"/>
          <w:szCs w:val="22"/>
        </w:rPr>
        <w:t xml:space="preserve"> Duración de la jornada de trabajo;</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59.</w:t>
      </w:r>
      <w:r w:rsidRPr="002B7A08">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rsidR="00F04352" w:rsidRPr="002B7A08" w:rsidRDefault="002B7A08">
      <w:pPr>
        <w:spacing w:before="240" w:after="240" w:line="360" w:lineRule="auto"/>
        <w:ind w:right="51"/>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rPr>
        <w:t xml:space="preserve">En ese contexto, la duración de la jornada de trabajo puede ser de varias maneras, las cuales se encuentran establecidas en el artículo 60, 61, 62 y 63 de la mencionada Ley de Trabajo que literalmente señalan lo siguiente: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60</w:t>
      </w:r>
      <w:r w:rsidRPr="002B7A08">
        <w:rPr>
          <w:rFonts w:ascii="Palatino Linotype" w:eastAsia="Palatino Linotype" w:hAnsi="Palatino Linotype" w:cs="Palatino Linotype"/>
          <w:i/>
          <w:sz w:val="22"/>
          <w:szCs w:val="22"/>
        </w:rPr>
        <w:t xml:space="preserve">. La jornada de trabajo puede ser diurna, nocturna o mixta, conforme a lo siguiente: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w:t>
      </w:r>
      <w:r w:rsidRPr="002B7A08">
        <w:rPr>
          <w:rFonts w:ascii="Palatino Linotype" w:eastAsia="Palatino Linotype" w:hAnsi="Palatino Linotype" w:cs="Palatino Linotype"/>
          <w:i/>
          <w:sz w:val="22"/>
          <w:szCs w:val="22"/>
        </w:rPr>
        <w:t xml:space="preserve"> Diurna, la comprendida entre las seis y las veinte horas; </w:t>
      </w:r>
    </w:p>
    <w:p w:rsidR="00F04352" w:rsidRPr="002B7A08" w:rsidRDefault="002B7A08">
      <w:pPr>
        <w:spacing w:before="120" w:after="120"/>
        <w:ind w:left="1134" w:right="902"/>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xml:space="preserve"> Nocturna, la comprendida entre las veinte y las seis horas; y </w:t>
      </w:r>
    </w:p>
    <w:p w:rsidR="00F04352" w:rsidRPr="002B7A08" w:rsidRDefault="002B7A08">
      <w:pPr>
        <w:spacing w:before="120" w:after="120"/>
        <w:ind w:left="1134" w:right="902"/>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III.</w:t>
      </w:r>
      <w:r w:rsidRPr="002B7A08">
        <w:rPr>
          <w:rFonts w:ascii="Palatino Linotype" w:eastAsia="Palatino Linotype" w:hAnsi="Palatino Linotype" w:cs="Palatino Linotype"/>
          <w:i/>
          <w:sz w:val="22"/>
          <w:szCs w:val="22"/>
        </w:rPr>
        <w:t xml:space="preserve"> Mixta, la que comprenda períodos de tiempo de las jornadas diurna y nocturna, siempre que el período nocturno sea menor de tres horas y media, pues en caso contrario, se considerará como jornada nocturna.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61.</w:t>
      </w:r>
      <w:r w:rsidRPr="002B7A08">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62.</w:t>
      </w:r>
      <w:r w:rsidRPr="002B7A08">
        <w:rPr>
          <w:rFonts w:ascii="Palatino Linotype" w:eastAsia="Palatino Linotype" w:hAnsi="Palatino Linotype" w:cs="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63.</w:t>
      </w:r>
      <w:r w:rsidRPr="002B7A08">
        <w:rPr>
          <w:rFonts w:ascii="Palatino Linotype" w:eastAsia="Palatino Linotype" w:hAnsi="Palatino Linotype" w:cs="Palatino Linotype"/>
          <w:i/>
          <w:sz w:val="22"/>
          <w:szCs w:val="22"/>
        </w:rPr>
        <w:t xml:space="preserve"> El servidor público tendrá derecho a un descanso de media hora cuando trabaje horario continuo de más de siete horas y cuando menos de una </w:t>
      </w:r>
      <w:r w:rsidRPr="002B7A08">
        <w:rPr>
          <w:rFonts w:ascii="Palatino Linotype" w:eastAsia="Palatino Linotype" w:hAnsi="Palatino Linotype" w:cs="Palatino Linotype"/>
          <w:i/>
          <w:sz w:val="22"/>
          <w:szCs w:val="22"/>
        </w:rPr>
        <w:lastRenderedPageBreak/>
        <w:t>hora, en horario discontinuo. Cuando el servidor público no pueda salir del lugar donde presta sus servicios durante la hora de descanso o de comidas, el tiempo correspondiente le será considerado como tiempo efectivo de trabajo.”</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88.</w:t>
      </w:r>
      <w:r w:rsidRPr="002B7A08">
        <w:rPr>
          <w:rFonts w:ascii="Palatino Linotype" w:eastAsia="Palatino Linotype" w:hAnsi="Palatino Linotype" w:cs="Palatino Linotype"/>
          <w:i/>
          <w:sz w:val="22"/>
          <w:szCs w:val="22"/>
        </w:rPr>
        <w:t xml:space="preserve"> Son obligaciones de los servidores públicos: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III.</w:t>
      </w:r>
      <w:r w:rsidRPr="002B7A08">
        <w:rPr>
          <w:rFonts w:ascii="Palatino Linotype" w:eastAsia="Palatino Linotype" w:hAnsi="Palatino Linotype" w:cs="Palatino Linotype"/>
          <w:i/>
          <w:sz w:val="22"/>
          <w:szCs w:val="22"/>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VI.</w:t>
      </w:r>
      <w:r w:rsidRPr="002B7A08">
        <w:rPr>
          <w:rFonts w:ascii="Palatino Linotype" w:eastAsia="Palatino Linotype" w:hAnsi="Palatino Linotype" w:cs="Palatino Linotype"/>
          <w:i/>
          <w:sz w:val="22"/>
          <w:szCs w:val="22"/>
        </w:rPr>
        <w:t xml:space="preserve"> Cumplir con las obligaciones que señalan las condiciones generales de trabajo;”</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u w:val="single"/>
        </w:rPr>
        <w:t>Es decir que los servidores públicos tienen la obligación de cumplir con la jornada de trabajo estipulada en su nombramiento</w:t>
      </w:r>
      <w:r w:rsidRPr="002B7A08">
        <w:rPr>
          <w:rFonts w:ascii="Palatino Linotype" w:eastAsia="Palatino Linotype" w:hAnsi="Palatino Linotype" w:cs="Palatino Linotype"/>
        </w:rPr>
        <w:t>, contrato o formato único de movimiento de personal; en caso contrario, será motivo de rescisión de la relación laboral aquellas que establecen el artículo 93 de la Ley de Trabajo de los Servidores Públicos del Estado de México y Municipios:</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93.</w:t>
      </w:r>
      <w:r w:rsidRPr="002B7A08">
        <w:rPr>
          <w:rFonts w:ascii="Palatino Linotype" w:eastAsia="Palatino Linotype" w:hAnsi="Palatino Linotype" w:cs="Palatino Linotype"/>
          <w:i/>
          <w:sz w:val="22"/>
          <w:szCs w:val="22"/>
        </w:rPr>
        <w:t xml:space="preserve"> Son causas de rescisión de la relación laboral, sin responsabilidad para las instituciones públicas:</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lastRenderedPageBreak/>
        <w:t>V.</w:t>
      </w:r>
      <w:r w:rsidRPr="002B7A08">
        <w:rPr>
          <w:rFonts w:ascii="Palatino Linotype" w:eastAsia="Palatino Linotype" w:hAnsi="Palatino Linotype" w:cs="Palatino Linotype"/>
          <w:i/>
          <w:sz w:val="22"/>
          <w:szCs w:val="22"/>
        </w:rPr>
        <w:t xml:space="preserve"> Incurrir en cuatro o más faltas de asistencia a sus labores sin causa justificada, dentro de un lapso de treinta días;</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V</w:t>
      </w:r>
      <w:r w:rsidRPr="002B7A08">
        <w:rPr>
          <w:rFonts w:ascii="Palatino Linotype" w:eastAsia="Palatino Linotype" w:hAnsi="Palatino Linotype" w:cs="Palatino Linotype"/>
          <w:i/>
          <w:sz w:val="22"/>
          <w:szCs w:val="22"/>
        </w:rPr>
        <w:t>. Abandonar las labores sin autorización previa o razón plenamente justificada, en contravención a lo establecido en las condiciones generales de trabajo;</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XVII</w:t>
      </w:r>
      <w:r w:rsidRPr="002B7A08">
        <w:rPr>
          <w:rFonts w:ascii="Palatino Linotype" w:eastAsia="Palatino Linotype" w:hAnsi="Palatino Linotype" w:cs="Palatino Linotype"/>
          <w:i/>
          <w:sz w:val="22"/>
          <w:szCs w:val="22"/>
        </w:rPr>
        <w:t>. Sustraer tarjetas o listas de puntualidad y asistencia del lugar destinado para ello, ya sea la del propio servidor público o la de otro, utilizar o registrar asistencia con gafete-credencial o tarjeta distinta al suyo o alterar en cualquier forma los registros de control de puntualidad y asistencia; siempre y cuando no sea resultado de un error involuntario;”</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Ahora bien, para comprobar el cumplimiento de la jornada de trabajo del Servidor Público, de conformidad con lo que establecen la fracción III y el penúltimo párrafo del artículo 220-K de la Ley en cita, precisa que: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220 K.-</w:t>
      </w:r>
      <w:r w:rsidRPr="002B7A08">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1134" w:right="902"/>
        <w:jc w:val="both"/>
        <w:rPr>
          <w:rFonts w:ascii="Palatino Linotype" w:eastAsia="Palatino Linotype" w:hAnsi="Palatino Linotype" w:cs="Palatino Linotype"/>
          <w:i/>
          <w:sz w:val="22"/>
          <w:szCs w:val="22"/>
          <w:u w:val="single"/>
        </w:rPr>
      </w:pPr>
      <w:r w:rsidRPr="002B7A08">
        <w:rPr>
          <w:rFonts w:ascii="Palatino Linotype" w:eastAsia="Palatino Linotype" w:hAnsi="Palatino Linotype" w:cs="Palatino Linotype"/>
          <w:b/>
          <w:i/>
          <w:sz w:val="22"/>
          <w:szCs w:val="22"/>
        </w:rPr>
        <w:t xml:space="preserve">III. </w:t>
      </w:r>
      <w:r w:rsidRPr="002B7A08">
        <w:rPr>
          <w:rFonts w:ascii="Palatino Linotype" w:eastAsia="Palatino Linotype" w:hAnsi="Palatino Linotype" w:cs="Palatino Linotype"/>
          <w:b/>
          <w:i/>
          <w:sz w:val="22"/>
          <w:szCs w:val="22"/>
          <w:u w:val="single"/>
        </w:rPr>
        <w:t>Controles de asistencia</w:t>
      </w:r>
      <w:r w:rsidRPr="002B7A08">
        <w:rPr>
          <w:rFonts w:ascii="Palatino Linotype" w:eastAsia="Palatino Linotype" w:hAnsi="Palatino Linotype" w:cs="Palatino Linotype"/>
          <w:b/>
          <w:i/>
          <w:sz w:val="22"/>
          <w:szCs w:val="22"/>
        </w:rPr>
        <w:t xml:space="preserve"> </w:t>
      </w:r>
      <w:r w:rsidRPr="002B7A08">
        <w:rPr>
          <w:rFonts w:ascii="Palatino Linotype" w:eastAsia="Palatino Linotype" w:hAnsi="Palatino Linotype" w:cs="Palatino Linotype"/>
          <w:b/>
          <w:i/>
          <w:sz w:val="22"/>
          <w:szCs w:val="22"/>
          <w:u w:val="single"/>
        </w:rPr>
        <w:t>o la información magnética o electrónica de asistencia de los servidores públicos</w:t>
      </w:r>
      <w:r w:rsidRPr="002B7A08">
        <w:rPr>
          <w:rFonts w:ascii="Palatino Linotype" w:eastAsia="Palatino Linotype" w:hAnsi="Palatino Linotype" w:cs="Palatino Linotype"/>
          <w:i/>
          <w:sz w:val="22"/>
          <w:szCs w:val="22"/>
          <w:u w:val="single"/>
        </w:rPr>
        <w:t xml:space="preserve">;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2B7A08">
        <w:rPr>
          <w:rFonts w:ascii="Palatino Linotype" w:eastAsia="Palatino Linotype" w:hAnsi="Palatino Linotype" w:cs="Palatino Linotype"/>
          <w:b/>
          <w:i/>
          <w:sz w:val="22"/>
          <w:szCs w:val="22"/>
        </w:rPr>
        <w:t>los señalados por las fracciones</w:t>
      </w:r>
      <w:r w:rsidRPr="002B7A08">
        <w:rPr>
          <w:rFonts w:ascii="Palatino Linotype" w:eastAsia="Palatino Linotype" w:hAnsi="Palatino Linotype" w:cs="Palatino Linotype"/>
          <w:i/>
          <w:sz w:val="22"/>
          <w:szCs w:val="22"/>
        </w:rPr>
        <w:t xml:space="preserve"> II, </w:t>
      </w:r>
      <w:r w:rsidRPr="002B7A08">
        <w:rPr>
          <w:rFonts w:ascii="Palatino Linotype" w:eastAsia="Palatino Linotype" w:hAnsi="Palatino Linotype" w:cs="Palatino Linotype"/>
          <w:b/>
          <w:i/>
          <w:sz w:val="22"/>
          <w:szCs w:val="22"/>
        </w:rPr>
        <w:t>III,</w:t>
      </w:r>
      <w:r w:rsidRPr="002B7A08">
        <w:rPr>
          <w:rFonts w:ascii="Palatino Linotype" w:eastAsia="Palatino Linotype" w:hAnsi="Palatino Linotype" w:cs="Palatino Linotype"/>
          <w:i/>
          <w:sz w:val="22"/>
          <w:szCs w:val="22"/>
        </w:rPr>
        <w:t xml:space="preserve"> IV </w:t>
      </w:r>
      <w:r w:rsidRPr="002B7A08">
        <w:rPr>
          <w:rFonts w:ascii="Palatino Linotype" w:eastAsia="Palatino Linotype" w:hAnsi="Palatino Linotype" w:cs="Palatino Linotype"/>
          <w:b/>
          <w:i/>
          <w:sz w:val="22"/>
          <w:szCs w:val="22"/>
        </w:rPr>
        <w:t>durante el último año y un año después de que se extinga la relación laboral</w:t>
      </w:r>
      <w:r w:rsidRPr="002B7A08">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lastRenderedPageBreak/>
        <w:t>Es decir, que los documentos que den cuenta de la asistencia de los servidores públicos deben ser conservados durante el último año y un año después de que se extinga la relación laboral.</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En este contexto, y toda vez que el Servidor Público Habilitado competente ya refirió que en dicho periodo no se generaron listas de asistencia de ninguna de las direcciones, es dable ordenar al </w:t>
      </w:r>
      <w:r w:rsidRPr="002B7A08">
        <w:rPr>
          <w:rFonts w:ascii="Palatino Linotype" w:eastAsia="Palatino Linotype" w:hAnsi="Palatino Linotype" w:cs="Palatino Linotype"/>
          <w:b/>
        </w:rPr>
        <w:t>Sujeto Obligado</w:t>
      </w:r>
      <w:r w:rsidRPr="002B7A08">
        <w:rPr>
          <w:rFonts w:ascii="Palatino Linotype" w:eastAsia="Palatino Linotype" w:hAnsi="Palatino Linotype" w:cs="Palatino Linotype"/>
        </w:rPr>
        <w:t>, previa búsqueda exhaustiva y razonable</w:t>
      </w:r>
      <w:r w:rsidRPr="002B7A08">
        <w:rPr>
          <w:rFonts w:ascii="Palatino Linotype" w:eastAsia="Palatino Linotype" w:hAnsi="Palatino Linotype" w:cs="Palatino Linotype"/>
          <w:b/>
        </w:rPr>
        <w:t xml:space="preserve">, </w:t>
      </w:r>
      <w:r w:rsidRPr="002B7A08">
        <w:rPr>
          <w:rFonts w:ascii="Palatino Linotype" w:eastAsia="Palatino Linotype" w:hAnsi="Palatino Linotype" w:cs="Palatino Linotype"/>
          <w:u w:val="single"/>
        </w:rPr>
        <w:t>la entrega de</w:t>
      </w:r>
      <w:r w:rsidRPr="002B7A08">
        <w:rPr>
          <w:rFonts w:ascii="Palatino Linotype" w:eastAsia="Palatino Linotype" w:hAnsi="Palatino Linotype" w:cs="Palatino Linotype"/>
          <w:b/>
          <w:u w:val="single"/>
        </w:rPr>
        <w:t>l</w:t>
      </w:r>
      <w:r w:rsidRPr="002B7A08">
        <w:rPr>
          <w:rFonts w:ascii="Palatino Linotype" w:eastAsia="Palatino Linotype" w:hAnsi="Palatino Linotype" w:cs="Palatino Linotype"/>
          <w:u w:val="single"/>
        </w:rPr>
        <w:t xml:space="preserve"> documento o la expresión documental</w:t>
      </w:r>
      <w:r w:rsidRPr="002B7A08">
        <w:rPr>
          <w:rFonts w:ascii="Palatino Linotype" w:eastAsia="Palatino Linotype" w:hAnsi="Palatino Linotype" w:cs="Palatino Linotype"/>
        </w:rPr>
        <w:t xml:space="preserve"> que establezca la excepción de elaborar listas de asistencia, durante el periodo solicitado; lo anterior, con el fin de acreditar que existe una autorización expresa y dar cumplimiento a las disposiciones de la Ley de Trabajo de los Servidores Públicos del Estado de México y Municipios citadas previamente.</w:t>
      </w:r>
    </w:p>
    <w:p w:rsidR="00F04352" w:rsidRPr="002B7A08" w:rsidRDefault="002B7A08">
      <w:pPr>
        <w:spacing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Sin embargo, para el caso de que derivado de la búsqueda que se ordena, no llegara a localizar en sus archivos la autorización emitida por autoridad competente, para omitir la elaboración de listas de asistencia o para exceptuar el registro de asistencia, se deberá emitir una declaratoria formal de la inexistencia de la información, en términos de lo que señalan los artículos 19, tercer párrafo, 49, fracciones II y XIII; 169 y 170 de la Ley de Transparencia y Acceso a la Información Pública del Estado de México y Municipios, que se leen como sigue:</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Artículo 19.</w:t>
      </w:r>
      <w:r w:rsidRPr="002B7A08">
        <w:rPr>
          <w:rFonts w:ascii="Palatino Linotype" w:eastAsia="Palatino Linotype" w:hAnsi="Palatino Linotype" w:cs="Palatino Linotype"/>
          <w:i/>
          <w:sz w:val="22"/>
          <w:szCs w:val="22"/>
        </w:rPr>
        <w:t xml:space="preserve">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2B7A08">
        <w:rPr>
          <w:rFonts w:ascii="Palatino Linotype" w:eastAsia="Palatino Linotype" w:hAnsi="Palatino Linotype" w:cs="Palatino Linotype"/>
          <w:i/>
          <w:sz w:val="22"/>
          <w:szCs w:val="22"/>
        </w:rPr>
        <w:t>, debidamente fundado y motivado, en el que detalle las razones del por qué no obra en sus archivos.”</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lastRenderedPageBreak/>
        <w:t>“</w:t>
      </w:r>
      <w:r w:rsidRPr="002B7A08">
        <w:rPr>
          <w:rFonts w:ascii="Palatino Linotype" w:eastAsia="Palatino Linotype" w:hAnsi="Palatino Linotype" w:cs="Palatino Linotype"/>
          <w:b/>
          <w:i/>
          <w:sz w:val="22"/>
          <w:szCs w:val="22"/>
        </w:rPr>
        <w:t>Artículo 49.</w:t>
      </w:r>
      <w:r w:rsidRPr="002B7A08">
        <w:rPr>
          <w:rFonts w:ascii="Palatino Linotype" w:eastAsia="Palatino Linotype" w:hAnsi="Palatino Linotype" w:cs="Palatino Linotype"/>
          <w:i/>
          <w:sz w:val="22"/>
          <w:szCs w:val="22"/>
        </w:rPr>
        <w:t xml:space="preserve"> </w:t>
      </w:r>
      <w:r w:rsidRPr="002B7A08">
        <w:rPr>
          <w:rFonts w:ascii="Palatino Linotype" w:eastAsia="Palatino Linotype" w:hAnsi="Palatino Linotype" w:cs="Palatino Linotype"/>
          <w:b/>
          <w:i/>
          <w:sz w:val="22"/>
          <w:szCs w:val="22"/>
        </w:rPr>
        <w:t>Los Comités de Transparencia</w:t>
      </w:r>
      <w:r w:rsidRPr="002B7A08">
        <w:rPr>
          <w:rFonts w:ascii="Palatino Linotype" w:eastAsia="Palatino Linotype" w:hAnsi="Palatino Linotype" w:cs="Palatino Linotype"/>
          <w:i/>
          <w:sz w:val="22"/>
          <w:szCs w:val="22"/>
        </w:rPr>
        <w:t xml:space="preserve"> tendrán las siguientes </w:t>
      </w:r>
      <w:r w:rsidRPr="002B7A08">
        <w:rPr>
          <w:rFonts w:ascii="Palatino Linotype" w:eastAsia="Palatino Linotype" w:hAnsi="Palatino Linotype" w:cs="Palatino Linotype"/>
          <w:b/>
          <w:i/>
          <w:sz w:val="22"/>
          <w:szCs w:val="22"/>
        </w:rPr>
        <w:t>atribuciones</w:t>
      </w:r>
      <w:r w:rsidRPr="002B7A08">
        <w:rPr>
          <w:rFonts w:ascii="Palatino Linotype" w:eastAsia="Palatino Linotype" w:hAnsi="Palatino Linotype" w:cs="Palatino Linotype"/>
          <w:i/>
          <w:sz w:val="22"/>
          <w:szCs w:val="22"/>
        </w:rPr>
        <w:t>:</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xml:space="preserve"> </w:t>
      </w:r>
      <w:r w:rsidRPr="002B7A08">
        <w:rPr>
          <w:rFonts w:ascii="Palatino Linotype" w:eastAsia="Palatino Linotype" w:hAnsi="Palatino Linotype" w:cs="Palatino Linotype"/>
          <w:b/>
          <w:i/>
          <w:sz w:val="22"/>
          <w:szCs w:val="22"/>
        </w:rPr>
        <w:t>Confirmar, modificar o revocar las determinaciones que en materia de</w:t>
      </w:r>
      <w:r w:rsidRPr="002B7A08">
        <w:rPr>
          <w:rFonts w:ascii="Palatino Linotype" w:eastAsia="Palatino Linotype" w:hAnsi="Palatino Linotype" w:cs="Palatino Linotype"/>
          <w:i/>
          <w:sz w:val="22"/>
          <w:szCs w:val="22"/>
        </w:rPr>
        <w:t xml:space="preserve"> ampliación del plazo de respuesta, clasificación de la información y </w:t>
      </w:r>
      <w:r w:rsidRPr="002B7A08">
        <w:rPr>
          <w:rFonts w:ascii="Palatino Linotype" w:eastAsia="Palatino Linotype" w:hAnsi="Palatino Linotype" w:cs="Palatino Linotype"/>
          <w:b/>
          <w:i/>
          <w:sz w:val="22"/>
          <w:szCs w:val="22"/>
        </w:rPr>
        <w:t>declaración de inexistencia</w:t>
      </w:r>
      <w:r w:rsidRPr="002B7A08">
        <w:rPr>
          <w:rFonts w:ascii="Palatino Linotype" w:eastAsia="Palatino Linotype" w:hAnsi="Palatino Linotype" w:cs="Palatino Linotype"/>
          <w:i/>
          <w:sz w:val="22"/>
          <w:szCs w:val="22"/>
        </w:rPr>
        <w:t xml:space="preserve"> o de incompetencia realicen los titulares de las áreas de los sujetos obligados;</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XIII.</w:t>
      </w:r>
      <w:r w:rsidRPr="002B7A08">
        <w:rPr>
          <w:rFonts w:ascii="Palatino Linotype" w:eastAsia="Palatino Linotype" w:hAnsi="Palatino Linotype" w:cs="Palatino Linotype"/>
          <w:i/>
          <w:sz w:val="22"/>
          <w:szCs w:val="22"/>
        </w:rPr>
        <w:t xml:space="preserve"> </w:t>
      </w:r>
      <w:r w:rsidRPr="002B7A08">
        <w:rPr>
          <w:rFonts w:ascii="Palatino Linotype" w:eastAsia="Palatino Linotype" w:hAnsi="Palatino Linotype" w:cs="Palatino Linotype"/>
          <w:b/>
          <w:i/>
          <w:sz w:val="22"/>
          <w:szCs w:val="22"/>
        </w:rPr>
        <w:t>Dictaminar las declaratorias de inexistencia de la información</w:t>
      </w:r>
      <w:r w:rsidRPr="002B7A08">
        <w:rPr>
          <w:rFonts w:ascii="Palatino Linotype" w:eastAsia="Palatino Linotype" w:hAnsi="Palatino Linotype" w:cs="Palatino Linotype"/>
          <w:i/>
          <w:sz w:val="22"/>
          <w:szCs w:val="22"/>
        </w:rPr>
        <w:t xml:space="preserve"> que les remitan las unidades administrativas y resolver en consecuencia…”</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Artículo 169</w:t>
      </w:r>
      <w:r w:rsidRPr="002B7A08">
        <w:rPr>
          <w:rFonts w:ascii="Palatino Linotype" w:eastAsia="Palatino Linotype" w:hAnsi="Palatino Linotype" w:cs="Palatino Linotype"/>
          <w:i/>
          <w:sz w:val="22"/>
          <w:szCs w:val="22"/>
        </w:rPr>
        <w:t xml:space="preserve">. </w:t>
      </w:r>
      <w:r w:rsidRPr="002B7A08">
        <w:rPr>
          <w:rFonts w:ascii="Palatino Linotype" w:eastAsia="Palatino Linotype" w:hAnsi="Palatino Linotype" w:cs="Palatino Linotype"/>
          <w:b/>
          <w:i/>
          <w:sz w:val="22"/>
          <w:szCs w:val="22"/>
        </w:rPr>
        <w:t>Cuando la información no se encuentre en los archivos del sujeto obligado, el Comité de Transparencia</w:t>
      </w:r>
      <w:r w:rsidRPr="002B7A08">
        <w:rPr>
          <w:rFonts w:ascii="Palatino Linotype" w:eastAsia="Palatino Linotype" w:hAnsi="Palatino Linotype" w:cs="Palatino Linotype"/>
          <w:i/>
          <w:sz w:val="22"/>
          <w:szCs w:val="22"/>
        </w:rPr>
        <w:t xml:space="preserve">: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w:t>
      </w:r>
      <w:r w:rsidRPr="002B7A08">
        <w:rPr>
          <w:rFonts w:ascii="Palatino Linotype" w:eastAsia="Palatino Linotype" w:hAnsi="Palatino Linotype" w:cs="Palatino Linotype"/>
          <w:i/>
          <w:sz w:val="22"/>
          <w:szCs w:val="22"/>
        </w:rPr>
        <w:t xml:space="preserve"> Analizará el caso y tomará las medidas necesarias para localizar la información;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xml:space="preserve"> </w:t>
      </w:r>
      <w:r w:rsidRPr="002B7A08">
        <w:rPr>
          <w:rFonts w:ascii="Palatino Linotype" w:eastAsia="Palatino Linotype" w:hAnsi="Palatino Linotype" w:cs="Palatino Linotype"/>
          <w:b/>
          <w:i/>
          <w:sz w:val="22"/>
          <w:szCs w:val="22"/>
        </w:rPr>
        <w:t>Expedirá una resolución que confirme la inexistencia del documento</w:t>
      </w:r>
      <w:r w:rsidRPr="002B7A08">
        <w:rPr>
          <w:rFonts w:ascii="Palatino Linotype" w:eastAsia="Palatino Linotype" w:hAnsi="Palatino Linotype" w:cs="Palatino Linotype"/>
          <w:i/>
          <w:sz w:val="22"/>
          <w:szCs w:val="22"/>
        </w:rPr>
        <w:t xml:space="preserve">;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III</w:t>
      </w:r>
      <w:r w:rsidRPr="002B7A08">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IV</w:t>
      </w:r>
      <w:r w:rsidRPr="002B7A08">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Artículo 170.</w:t>
      </w:r>
      <w:r w:rsidRPr="002B7A08">
        <w:rPr>
          <w:rFonts w:ascii="Palatino Linotype" w:eastAsia="Palatino Linotype" w:hAnsi="Palatino Linotype" w:cs="Palatino Linotype"/>
          <w:i/>
          <w:sz w:val="22"/>
          <w:szCs w:val="22"/>
        </w:rPr>
        <w:t xml:space="preserve"> </w:t>
      </w:r>
      <w:r w:rsidRPr="002B7A08">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2B7A08">
        <w:rPr>
          <w:rFonts w:ascii="Palatino Linotype" w:eastAsia="Palatino Linotype" w:hAnsi="Palatino Linotype" w:cs="Palatino Linotype"/>
          <w:i/>
          <w:sz w:val="22"/>
          <w:szCs w:val="22"/>
        </w:rPr>
        <w:t xml:space="preserve"> </w:t>
      </w:r>
      <w:r w:rsidRPr="002B7A08">
        <w:rPr>
          <w:rFonts w:ascii="Palatino Linotype" w:eastAsia="Palatino Linotype" w:hAnsi="Palatino Linotype" w:cs="Palatino Linotype"/>
          <w:b/>
          <w:i/>
          <w:sz w:val="22"/>
          <w:szCs w:val="22"/>
        </w:rPr>
        <w:t>que permitan al solicitante tener la certeza de que se utilizó un criterio de búsqueda exhaustivo</w:t>
      </w:r>
      <w:r w:rsidRPr="002B7A08">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lastRenderedPageBreak/>
        <w:t xml:space="preserve">Dicho de otro modo, deberá procederse a la emisión de una resolución que confirme la inexistencia del documento de excepción a la obligación de llevar registros para el control de asistencia de los servidores públicos, por parte del Comité de Transparencia del </w:t>
      </w:r>
      <w:r w:rsidRPr="002B7A08">
        <w:rPr>
          <w:rFonts w:ascii="Palatino Linotype" w:eastAsia="Palatino Linotype" w:hAnsi="Palatino Linotype" w:cs="Palatino Linotype"/>
          <w:b/>
        </w:rPr>
        <w:t>Sujeto Obligado</w:t>
      </w:r>
      <w:r w:rsidRPr="002B7A08">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2B7A08">
        <w:rPr>
          <w:rFonts w:ascii="Palatino Linotype" w:eastAsia="Palatino Linotype" w:hAnsi="Palatino Linotype" w:cs="Palatino Linotype"/>
          <w:b/>
        </w:rPr>
        <w:t>Recurrente</w:t>
      </w:r>
      <w:r w:rsidRPr="002B7A08">
        <w:rPr>
          <w:rFonts w:ascii="Palatino Linotype" w:eastAsia="Palatino Linotype" w:hAnsi="Palatino Linotype" w:cs="Palatino Linotype"/>
        </w:rPr>
        <w:t xml:space="preserve"> y comprobar la inexistencia de la información.</w:t>
      </w:r>
    </w:p>
    <w:p w:rsidR="00F04352" w:rsidRPr="002B7A08" w:rsidRDefault="002B7A08">
      <w:pPr>
        <w:spacing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rsidR="00F04352" w:rsidRPr="002B7A08" w:rsidRDefault="002B7A08">
      <w:pPr>
        <w:spacing w:before="240" w:after="24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“CRITERIO 0004-11 </w:t>
      </w:r>
    </w:p>
    <w:p w:rsidR="00F04352" w:rsidRPr="002B7A08" w:rsidRDefault="002B7A08">
      <w:pPr>
        <w:spacing w:before="240" w:after="24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INEXISTENCIA. DECLARATORIA DE LA. ALCANCES Y PROCEDIMIENTOS</w:t>
      </w:r>
      <w:r w:rsidRPr="002B7A08">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w:t>
      </w:r>
      <w:r w:rsidRPr="002B7A08">
        <w:rPr>
          <w:rFonts w:ascii="Palatino Linotype" w:eastAsia="Palatino Linotype" w:hAnsi="Palatino Linotype" w:cs="Palatino Linotype"/>
          <w:i/>
          <w:sz w:val="22"/>
          <w:szCs w:val="22"/>
        </w:rPr>
        <w:lastRenderedPageBreak/>
        <w:t xml:space="preserve">Sujeto Obligado y, en general, el de adoptar cualquier otra previsión que considere conducente para tales efectos y velar por la certeza en el derecho de acceso a la información. </w:t>
      </w:r>
    </w:p>
    <w:p w:rsidR="00F04352" w:rsidRPr="002B7A08" w:rsidRDefault="002B7A08">
      <w:pPr>
        <w:spacing w:before="240" w:after="24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Bajo el entendido de que dicha búsqueda exhaustiva permitirá dos determinaciones: </w:t>
      </w:r>
    </w:p>
    <w:p w:rsidR="00F04352" w:rsidRPr="002B7A08" w:rsidRDefault="002B7A08">
      <w:pPr>
        <w:spacing w:before="240" w:after="24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1ª)</w:t>
      </w:r>
      <w:r w:rsidRPr="002B7A08">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rsidR="00F04352" w:rsidRPr="002B7A08" w:rsidRDefault="002B7A08">
      <w:pPr>
        <w:spacing w:before="240" w:after="24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2ª)</w:t>
      </w:r>
      <w:r w:rsidRPr="002B7A08">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rsidR="00F04352" w:rsidRPr="002B7A08" w:rsidRDefault="002B7A08">
      <w:pPr>
        <w:spacing w:before="240" w:after="240"/>
        <w:ind w:left="851" w:right="900"/>
        <w:jc w:val="both"/>
        <w:rPr>
          <w:rFonts w:ascii="Palatino Linotype" w:eastAsia="Palatino Linotype" w:hAnsi="Palatino Linotype" w:cs="Palatino Linotype"/>
        </w:rPr>
      </w:pPr>
      <w:r w:rsidRPr="002B7A08">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2B7A08">
        <w:rPr>
          <w:rFonts w:ascii="Palatino Linotype" w:eastAsia="Palatino Linotype" w:hAnsi="Palatino Linotype" w:cs="Palatino Linotype"/>
          <w:b/>
        </w:rPr>
        <w:t>Sujeto Obligado</w:t>
      </w:r>
      <w:r w:rsidRPr="002B7A08">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2B7A08">
        <w:rPr>
          <w:rFonts w:ascii="Palatino Linotype" w:eastAsia="Palatino Linotype" w:hAnsi="Palatino Linotype" w:cs="Palatino Linotype"/>
          <w:b/>
        </w:rPr>
        <w:t>Sujeto Obligado</w:t>
      </w:r>
      <w:r w:rsidRPr="002B7A08">
        <w:rPr>
          <w:rFonts w:ascii="Palatino Linotype" w:eastAsia="Palatino Linotype" w:hAnsi="Palatino Linotype" w:cs="Palatino Linotype"/>
        </w:rPr>
        <w:t xml:space="preserve"> debió de haber generado, administrado o poseído la información </w:t>
      </w:r>
      <w:r w:rsidRPr="002B7A08">
        <w:rPr>
          <w:rFonts w:ascii="Palatino Linotype" w:eastAsia="Palatino Linotype" w:hAnsi="Palatino Linotype" w:cs="Palatino Linotype"/>
        </w:rPr>
        <w:lastRenderedPageBreak/>
        <w:t>pero en incumplimiento a la norma no lo llevo a cabo. Tal como se lee del criterio que para mayor referencia se transcribe a continuación:</w:t>
      </w:r>
    </w:p>
    <w:p w:rsidR="00F04352" w:rsidRPr="002B7A08" w:rsidRDefault="002B7A08">
      <w:pPr>
        <w:spacing w:before="240" w:after="24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INEXISTENCIA, CONCEPTO DE, EN MATERIA DE TRANSPARENCIA</w:t>
      </w:r>
      <w:r w:rsidRPr="002B7A08">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2B7A08">
        <w:rPr>
          <w:rFonts w:ascii="Palatino Linotype" w:eastAsia="Palatino Linotype" w:hAnsi="Palatino Linotype" w:cs="Palatino Linotype"/>
          <w:b/>
          <w:i/>
          <w:sz w:val="22"/>
          <w:szCs w:val="22"/>
        </w:rPr>
        <w:t>supuestos:</w:t>
      </w:r>
      <w:r w:rsidRPr="002B7A08">
        <w:rPr>
          <w:rFonts w:ascii="Palatino Linotype" w:eastAsia="Palatino Linotype" w:hAnsi="Palatino Linotype" w:cs="Palatino Linotype"/>
          <w:i/>
          <w:sz w:val="22"/>
          <w:szCs w:val="22"/>
        </w:rPr>
        <w:t xml:space="preserve"> </w:t>
      </w:r>
    </w:p>
    <w:p w:rsidR="00F04352" w:rsidRPr="002B7A08" w:rsidRDefault="002B7A08">
      <w:pPr>
        <w:numPr>
          <w:ilvl w:val="0"/>
          <w:numId w:val="2"/>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F04352" w:rsidRPr="002B7A08" w:rsidRDefault="002B7A08">
      <w:pPr>
        <w:numPr>
          <w:ilvl w:val="0"/>
          <w:numId w:val="2"/>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i/>
          <w:sz w:val="22"/>
          <w:szCs w:val="22"/>
        </w:rPr>
        <w:t xml:space="preserve">En los casos en que por las atribuciones conferidas al Sujeto Obligado éste debió generar, administrar o poseer la información, pero en incumplimiento a la normatividad respectiva no llevó a cabo </w:t>
      </w:r>
      <w:proofErr w:type="gramStart"/>
      <w:r w:rsidRPr="002B7A08">
        <w:rPr>
          <w:rFonts w:ascii="Palatino Linotype" w:eastAsia="Palatino Linotype" w:hAnsi="Palatino Linotype" w:cs="Palatino Linotype"/>
          <w:i/>
          <w:sz w:val="22"/>
          <w:szCs w:val="22"/>
        </w:rPr>
        <w:t>ninguna</w:t>
      </w:r>
      <w:proofErr w:type="gramEnd"/>
      <w:r w:rsidRPr="002B7A08">
        <w:rPr>
          <w:rFonts w:ascii="Palatino Linotype" w:eastAsia="Palatino Linotype" w:hAnsi="Palatino Linotype" w:cs="Palatino Linotype"/>
          <w:i/>
          <w:sz w:val="22"/>
          <w:szCs w:val="22"/>
        </w:rPr>
        <w:t xml:space="preserve"> de esas acciones</w:t>
      </w:r>
      <w:r w:rsidRPr="002B7A08">
        <w:rPr>
          <w:rFonts w:ascii="Palatino Linotype" w:eastAsia="Palatino Linotype" w:hAnsi="Palatino Linotype" w:cs="Palatino Linotype"/>
          <w:b/>
          <w:i/>
          <w:sz w:val="22"/>
          <w:szCs w:val="22"/>
        </w:rPr>
        <w:t xml:space="preserve">. </w:t>
      </w:r>
    </w:p>
    <w:p w:rsidR="00F04352" w:rsidRPr="002B7A08" w:rsidRDefault="002B7A08">
      <w:pPr>
        <w:spacing w:before="240" w:after="24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2B7A08">
        <w:rPr>
          <w:rFonts w:ascii="Palatino Linotype" w:eastAsia="Palatino Linotype" w:hAnsi="Palatino Linotype" w:cs="Palatino Linotype"/>
          <w:b/>
        </w:rPr>
        <w:t xml:space="preserve">, </w:t>
      </w:r>
      <w:r w:rsidRPr="002B7A08">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2B7A08">
        <w:rPr>
          <w:rFonts w:ascii="Palatino Linotype" w:eastAsia="Palatino Linotype" w:hAnsi="Palatino Linotype" w:cs="Palatino Linotype"/>
          <w:b/>
        </w:rPr>
        <w:t xml:space="preserve">Sujeto Obligado, </w:t>
      </w:r>
      <w:r w:rsidRPr="002B7A08">
        <w:rPr>
          <w:rFonts w:ascii="Palatino Linotype" w:eastAsia="Palatino Linotype" w:hAnsi="Palatino Linotype" w:cs="Palatino Linotype"/>
        </w:rPr>
        <w:t>de instruir una búsqueda exhaustiva a todas y cada una de las áreas administrativas de las que se compone, que permitirá:</w:t>
      </w:r>
    </w:p>
    <w:p w:rsidR="00F04352" w:rsidRPr="002B7A08" w:rsidRDefault="002B7A08">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Que se localice la documentación que contenga la información solicitada. En este caso habrá que señalar que, de acuerdo con las disposiciones transcritas, </w:t>
      </w:r>
      <w:r w:rsidRPr="002B7A08">
        <w:rPr>
          <w:rFonts w:ascii="Palatino Linotype" w:eastAsia="Palatino Linotype" w:hAnsi="Palatino Linotype" w:cs="Palatino Linotype"/>
        </w:rPr>
        <w:lastRenderedPageBreak/>
        <w:t>la información puede obrar en sus archivos ya sea porque la genera, la administra o simplemente la posee.</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De actualizarse esta primera hipótesis, la información debe entregarse al </w:t>
      </w:r>
      <w:r w:rsidRPr="002B7A08">
        <w:rPr>
          <w:rFonts w:ascii="Palatino Linotype" w:eastAsia="Palatino Linotype" w:hAnsi="Palatino Linotype" w:cs="Palatino Linotype"/>
          <w:b/>
          <w:i/>
        </w:rPr>
        <w:t xml:space="preserve">Recurrente </w:t>
      </w:r>
      <w:r w:rsidRPr="002B7A08">
        <w:rPr>
          <w:rFonts w:ascii="Palatino Linotype" w:eastAsia="Palatino Linotype" w:hAnsi="Palatino Linotype" w:cs="Palatino Linotype"/>
        </w:rPr>
        <w:t>a través del o los documentos fuente.</w:t>
      </w:r>
    </w:p>
    <w:p w:rsidR="00F04352" w:rsidRPr="002B7A08" w:rsidRDefault="002B7A08">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2B7A08">
        <w:rPr>
          <w:rFonts w:ascii="Palatino Linotype" w:eastAsia="Palatino Linotype" w:hAnsi="Palatino Linotype" w:cs="Palatino Linotype"/>
          <w:b/>
          <w:i/>
        </w:rPr>
        <w:t xml:space="preserve"> </w:t>
      </w:r>
      <w:r w:rsidRPr="002B7A08">
        <w:rPr>
          <w:rFonts w:ascii="Palatino Linotype" w:eastAsia="Palatino Linotype" w:hAnsi="Palatino Linotype" w:cs="Palatino Linotype"/>
        </w:rPr>
        <w:t>y a este Pleno.</w:t>
      </w:r>
    </w:p>
    <w:p w:rsidR="00F04352" w:rsidRPr="002B7A08" w:rsidRDefault="002B7A08">
      <w:pPr>
        <w:numPr>
          <w:ilvl w:val="0"/>
          <w:numId w:val="4"/>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2B7A08">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En las relatadas argumentaciones, se puede afirmar que cuando la información requerida por una persona no exista en los archivos de los Sujetos Obligados; se requiere de un mecanismo para brindar certeza jurídica y a la vez para determinar el tipo y grado de responsabilidad de los servidores públicos que intervienen en el proceso de elaboración de la información.</w:t>
      </w:r>
    </w:p>
    <w:p w:rsidR="00F04352" w:rsidRPr="002B7A08" w:rsidRDefault="002B7A08">
      <w:pPr>
        <w:spacing w:before="240" w:after="240" w:line="360" w:lineRule="auto"/>
        <w:ind w:right="51"/>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De lo hasta aquí expuesto, se concluye que los motivos de inconformidad de la parte </w:t>
      </w:r>
      <w:r w:rsidRPr="002B7A08">
        <w:rPr>
          <w:rFonts w:ascii="Palatino Linotype" w:eastAsia="Palatino Linotype" w:hAnsi="Palatino Linotype" w:cs="Palatino Linotype"/>
          <w:b/>
        </w:rPr>
        <w:t xml:space="preserve">Recurrente </w:t>
      </w:r>
      <w:r w:rsidRPr="002B7A08">
        <w:rPr>
          <w:rFonts w:ascii="Palatino Linotype" w:eastAsia="Palatino Linotype" w:hAnsi="Palatino Linotype" w:cs="Palatino Linotype"/>
        </w:rPr>
        <w:t xml:space="preserve">devienen parcialmente fundados, siendo procedente </w:t>
      </w:r>
      <w:r w:rsidRPr="002B7A08">
        <w:rPr>
          <w:rFonts w:ascii="Palatino Linotype" w:eastAsia="Palatino Linotype" w:hAnsi="Palatino Linotype" w:cs="Palatino Linotype"/>
          <w:b/>
          <w:u w:val="single"/>
        </w:rPr>
        <w:t>modificar la respuesta</w:t>
      </w:r>
      <w:r w:rsidRPr="002B7A08">
        <w:rPr>
          <w:rFonts w:ascii="Palatino Linotype" w:eastAsia="Palatino Linotype" w:hAnsi="Palatino Linotype" w:cs="Palatino Linotype"/>
          <w:u w:val="single"/>
        </w:rPr>
        <w:t xml:space="preserve"> </w:t>
      </w:r>
      <w:r w:rsidRPr="002B7A08">
        <w:rPr>
          <w:rFonts w:ascii="Palatino Linotype" w:eastAsia="Palatino Linotype" w:hAnsi="Palatino Linotype" w:cs="Palatino Linotype"/>
        </w:rPr>
        <w:t xml:space="preserve">proporcionada por el </w:t>
      </w:r>
      <w:r w:rsidRPr="002B7A08">
        <w:rPr>
          <w:rFonts w:ascii="Palatino Linotype" w:eastAsia="Palatino Linotype" w:hAnsi="Palatino Linotype" w:cs="Palatino Linotype"/>
          <w:b/>
        </w:rPr>
        <w:t xml:space="preserve">Sujeto Obligado </w:t>
      </w:r>
      <w:r w:rsidRPr="002B7A08">
        <w:rPr>
          <w:rFonts w:ascii="Palatino Linotype" w:eastAsia="Palatino Linotype" w:hAnsi="Palatino Linotype" w:cs="Palatino Linotype"/>
        </w:rPr>
        <w:t>en términos del artículo 186 fracción III de la Ley de Transparencia y Acceso a la Información Pública del Estado de México y Municipios.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lastRenderedPageBreak/>
        <w:t>Quinto. Versión Pública.</w:t>
      </w:r>
      <w:r w:rsidRPr="002B7A08">
        <w:rPr>
          <w:rFonts w:ascii="Palatino Linotype" w:eastAsia="Palatino Linotype" w:hAnsi="Palatino Linotype" w:cs="Palatino Linotype"/>
          <w:sz w:val="28"/>
          <w:szCs w:val="28"/>
        </w:rPr>
        <w:t xml:space="preserve"> </w:t>
      </w:r>
      <w:r w:rsidRPr="002B7A08">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2B7A08">
        <w:rPr>
          <w:rFonts w:ascii="Palatino Linotype" w:eastAsia="Palatino Linotype" w:hAnsi="Palatino Linotype" w:cs="Palatino Linotype"/>
          <w:b/>
        </w:rPr>
        <w:t>Sujeto Obligado</w:t>
      </w:r>
      <w:r w:rsidRPr="002B7A08">
        <w:rPr>
          <w:rFonts w:ascii="Palatino Linotype" w:eastAsia="Palatino Linotype" w:hAnsi="Palatino Linotype" w:cs="Palatino Linotype"/>
        </w:rPr>
        <w:t xml:space="preserve"> deberá hacer la elaboración de la versión pública de tal documento a fin de satisfacer el derecho de acceso a la información pública de la parte </w:t>
      </w:r>
      <w:r w:rsidRPr="002B7A08">
        <w:rPr>
          <w:rFonts w:ascii="Palatino Linotype" w:eastAsia="Palatino Linotype" w:hAnsi="Palatino Linotype" w:cs="Palatino Linotype"/>
          <w:b/>
        </w:rPr>
        <w:t>Recurrente</w:t>
      </w:r>
      <w:r w:rsidRPr="002B7A08">
        <w:rPr>
          <w:rFonts w:ascii="Palatino Linotype" w:eastAsia="Palatino Linotype" w:hAnsi="Palatino Linotype" w:cs="Palatino Linotype"/>
        </w:rPr>
        <w:t xml:space="preserve"> sin menoscabo al derecho a la protección de los datos personales de terceros.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2B7A08">
        <w:rPr>
          <w:rFonts w:ascii="Palatino Linotype" w:eastAsia="Palatino Linotype" w:hAnsi="Palatino Linotype" w:cs="Palatino Linotype"/>
        </w:rPr>
        <w:t>fracción</w:t>
      </w:r>
      <w:proofErr w:type="gramEnd"/>
      <w:r w:rsidRPr="002B7A08">
        <w:rPr>
          <w:rFonts w:ascii="Palatino Linotype" w:eastAsia="Palatino Linotype" w:hAnsi="Palatino Linotype" w:cs="Palatino Linotype"/>
        </w:rPr>
        <w:t xml:space="preserve"> I de la Ley de Transparencia y Acceso a la Información Pública del Estado de México y Municipios que establecen:</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Artículo 3</w:t>
      </w:r>
      <w:r w:rsidRPr="002B7A08">
        <w:rPr>
          <w:rFonts w:ascii="Palatino Linotype" w:eastAsia="Palatino Linotype" w:hAnsi="Palatino Linotype" w:cs="Palatino Linotype"/>
          <w:i/>
          <w:sz w:val="22"/>
          <w:szCs w:val="22"/>
        </w:rPr>
        <w:t>. Para los efectos de la presente Ley se entenderá por:</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IX. Datos personales</w:t>
      </w:r>
      <w:r w:rsidRPr="002B7A08">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XX. Información clasificada</w:t>
      </w:r>
      <w:r w:rsidRPr="002B7A08">
        <w:rPr>
          <w:rFonts w:ascii="Palatino Linotype" w:eastAsia="Palatino Linotype" w:hAnsi="Palatino Linotype" w:cs="Palatino Linotype"/>
          <w:i/>
          <w:sz w:val="22"/>
          <w:szCs w:val="22"/>
        </w:rPr>
        <w:t>: Aquella considerada por la presente Ley como reservada o confidencial;</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 xml:space="preserve">XXI. Información confidencial: </w:t>
      </w:r>
      <w:r w:rsidRPr="002B7A08">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XLV. Versión pública:</w:t>
      </w:r>
      <w:r w:rsidRPr="002B7A08">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91.</w:t>
      </w:r>
      <w:r w:rsidRPr="002B7A0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lastRenderedPageBreak/>
        <w:t>Artículo 132.</w:t>
      </w:r>
      <w:r w:rsidRPr="002B7A08">
        <w:rPr>
          <w:rFonts w:ascii="Palatino Linotype" w:eastAsia="Palatino Linotype" w:hAnsi="Palatino Linotype" w:cs="Palatino Linotype"/>
          <w:i/>
          <w:sz w:val="22"/>
          <w:szCs w:val="22"/>
        </w:rPr>
        <w:t xml:space="preserve"> La clasificación de la información se llevará a cabo en el momento en que:</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w:t>
      </w:r>
      <w:r w:rsidRPr="002B7A08">
        <w:rPr>
          <w:rFonts w:ascii="Palatino Linotype" w:eastAsia="Palatino Linotype" w:hAnsi="Palatino Linotype" w:cs="Palatino Linotype"/>
          <w:i/>
          <w:sz w:val="22"/>
          <w:szCs w:val="22"/>
        </w:rPr>
        <w:t>. Se reciba una solicitud de acceso a la información;</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xml:space="preserve"> Se determine mediante resolución de autoridad competente; o</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III.</w:t>
      </w:r>
      <w:r w:rsidRPr="002B7A08">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Artículo 143</w:t>
      </w:r>
      <w:r w:rsidRPr="002B7A0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w:t>
      </w:r>
      <w:r w:rsidRPr="002B7A08">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2B7A08">
        <w:rPr>
          <w:rFonts w:ascii="Palatino Linotype" w:eastAsia="Palatino Linotype" w:hAnsi="Palatino Linotype" w:cs="Palatino Linotype"/>
          <w:i/>
          <w:sz w:val="22"/>
          <w:szCs w:val="22"/>
        </w:rPr>
        <w:t>jurídico</w:t>
      </w:r>
      <w:proofErr w:type="gramEnd"/>
      <w:r w:rsidRPr="002B7A08">
        <w:rPr>
          <w:rFonts w:ascii="Palatino Linotype" w:eastAsia="Palatino Linotype" w:hAnsi="Palatino Linotype" w:cs="Palatino Linotype"/>
          <w:i/>
          <w:sz w:val="22"/>
          <w:szCs w:val="22"/>
        </w:rPr>
        <w:t xml:space="preserve"> colectiva identificada o identificable;</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III.</w:t>
      </w:r>
      <w:r w:rsidRPr="002B7A08">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w:t>
      </w:r>
      <w:r w:rsidRPr="002B7A08">
        <w:rPr>
          <w:rFonts w:ascii="Palatino Linotype" w:eastAsia="Palatino Linotype" w:hAnsi="Palatino Linotype" w:cs="Palatino Linotype"/>
        </w:rPr>
        <w:lastRenderedPageBreak/>
        <w:t>desclasificarán y generarán, en su caso, versiones públicas de expedientes o documentos que contengan partes o secciones clasificadas.</w:t>
      </w:r>
    </w:p>
    <w:p w:rsidR="00F04352" w:rsidRPr="002B7A08" w:rsidRDefault="002B7A08">
      <w:pPr>
        <w:spacing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2B7A08">
        <w:rPr>
          <w:rFonts w:ascii="Palatino Linotype" w:eastAsia="Palatino Linotype" w:hAnsi="Palatino Linotype" w:cs="Palatino Linotype"/>
          <w:b/>
        </w:rPr>
        <w:t>Sujeto Obligado</w:t>
      </w:r>
      <w:r w:rsidRPr="002B7A08">
        <w:rPr>
          <w:rFonts w:ascii="Palatino Linotype" w:eastAsia="Palatino Linotype" w:hAnsi="Palatino Linotype" w:cs="Palatino Linotype"/>
        </w:rPr>
        <w:t>, siendo estas las siguientes:</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 xml:space="preserve"> “Quincuagésimo. </w:t>
      </w:r>
      <w:r w:rsidRPr="002B7A08">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F04352" w:rsidRPr="002B7A08" w:rsidRDefault="002B7A0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 xml:space="preserve">Quincuagésimo primero. </w:t>
      </w:r>
      <w:r w:rsidRPr="002B7A08">
        <w:rPr>
          <w:rFonts w:ascii="Palatino Linotype" w:eastAsia="Palatino Linotype" w:hAnsi="Palatino Linotype" w:cs="Palatino Linotype"/>
          <w:i/>
          <w:sz w:val="22"/>
          <w:szCs w:val="22"/>
        </w:rPr>
        <w:t xml:space="preserve">Toda acta del Comité de Transparencia deberá contener: </w:t>
      </w:r>
    </w:p>
    <w:p w:rsidR="00F04352" w:rsidRPr="002B7A08" w:rsidRDefault="002B7A0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w:t>
      </w:r>
      <w:r w:rsidRPr="002B7A08">
        <w:rPr>
          <w:rFonts w:ascii="Palatino Linotype" w:eastAsia="Palatino Linotype" w:hAnsi="Palatino Linotype" w:cs="Palatino Linotype"/>
          <w:i/>
          <w:sz w:val="22"/>
          <w:szCs w:val="22"/>
        </w:rPr>
        <w:t xml:space="preserve"> El número de sesión y fecha; </w:t>
      </w:r>
    </w:p>
    <w:p w:rsidR="00F04352" w:rsidRPr="002B7A08" w:rsidRDefault="002B7A0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xml:space="preserve">. El nombre del área que solicitó la clasificación de información; </w:t>
      </w:r>
    </w:p>
    <w:p w:rsidR="00F04352" w:rsidRPr="002B7A08" w:rsidRDefault="002B7A0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III</w:t>
      </w:r>
      <w:r w:rsidRPr="002B7A08">
        <w:rPr>
          <w:rFonts w:ascii="Palatino Linotype" w:eastAsia="Palatino Linotype" w:hAnsi="Palatino Linotype" w:cs="Palatino Linotype"/>
          <w:i/>
          <w:sz w:val="22"/>
          <w:szCs w:val="22"/>
        </w:rPr>
        <w:t xml:space="preserve">. La fundamentación legal y motivación correspondiente; </w:t>
      </w:r>
    </w:p>
    <w:p w:rsidR="00F04352" w:rsidRPr="002B7A08" w:rsidRDefault="002B7A0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IV</w:t>
      </w:r>
      <w:r w:rsidRPr="002B7A08">
        <w:rPr>
          <w:rFonts w:ascii="Palatino Linotype" w:eastAsia="Palatino Linotype" w:hAnsi="Palatino Linotype" w:cs="Palatino Linotype"/>
          <w:i/>
          <w:sz w:val="22"/>
          <w:szCs w:val="22"/>
        </w:rPr>
        <w:t xml:space="preserve">. La resolución o resoluciones aprobadas; y </w:t>
      </w:r>
    </w:p>
    <w:p w:rsidR="00F04352" w:rsidRPr="002B7A08" w:rsidRDefault="002B7A0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V</w:t>
      </w:r>
      <w:r w:rsidRPr="002B7A08">
        <w:rPr>
          <w:rFonts w:ascii="Palatino Linotype" w:eastAsia="Palatino Linotype" w:hAnsi="Palatino Linotype" w:cs="Palatino Linotype"/>
          <w:i/>
          <w:sz w:val="22"/>
          <w:szCs w:val="22"/>
        </w:rPr>
        <w:t xml:space="preserve">. La rúbrica o firma digital de cada integrante del Comité de Transparencia. </w:t>
      </w:r>
    </w:p>
    <w:p w:rsidR="00F04352" w:rsidRPr="002B7A08" w:rsidRDefault="002B7A0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F04352" w:rsidRPr="002B7A08" w:rsidRDefault="002B7A0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w:t>
      </w:r>
      <w:r w:rsidRPr="002B7A08">
        <w:rPr>
          <w:rFonts w:ascii="Palatino Linotype" w:eastAsia="Palatino Linotype" w:hAnsi="Palatino Linotype" w:cs="Palatino Linotype"/>
          <w:i/>
          <w:sz w:val="22"/>
          <w:szCs w:val="22"/>
        </w:rPr>
        <w:t xml:space="preserve"> Los motivos y razonamientos que sustenten la confirmación o modificación de la prueba de daño;</w:t>
      </w:r>
    </w:p>
    <w:p w:rsidR="00F04352" w:rsidRPr="002B7A08" w:rsidRDefault="002B7A08">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Descripción de las partes o secciones reservadas, en caso de clasificación parcial</w:t>
      </w:r>
      <w:r w:rsidRPr="002B7A08">
        <w:rPr>
          <w:rFonts w:ascii="Palatino Linotype" w:eastAsia="Palatino Linotype" w:hAnsi="Palatino Linotype" w:cs="Palatino Linotype"/>
          <w:b/>
          <w:i/>
          <w:sz w:val="22"/>
          <w:szCs w:val="22"/>
        </w:rPr>
        <w:t xml:space="preserve">; </w:t>
      </w:r>
    </w:p>
    <w:p w:rsidR="00F04352" w:rsidRPr="002B7A08" w:rsidRDefault="002B7A0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III.</w:t>
      </w:r>
      <w:r w:rsidRPr="002B7A08">
        <w:rPr>
          <w:rFonts w:ascii="Palatino Linotype" w:eastAsia="Palatino Linotype" w:hAnsi="Palatino Linotype" w:cs="Palatino Linotype"/>
          <w:i/>
          <w:sz w:val="22"/>
          <w:szCs w:val="22"/>
        </w:rPr>
        <w:t xml:space="preserve"> El periodo por el que mantendrá su clasificación y fecha de expiración; y </w:t>
      </w:r>
    </w:p>
    <w:p w:rsidR="00F04352" w:rsidRPr="002B7A08" w:rsidRDefault="002B7A0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lastRenderedPageBreak/>
        <w:t>IV.</w:t>
      </w:r>
      <w:r w:rsidRPr="002B7A08">
        <w:rPr>
          <w:rFonts w:ascii="Palatino Linotype" w:eastAsia="Palatino Linotype" w:hAnsi="Palatino Linotype" w:cs="Palatino Linotype"/>
          <w:i/>
          <w:sz w:val="22"/>
          <w:szCs w:val="22"/>
        </w:rPr>
        <w:t xml:space="preserve"> El nombre del titular y área encargada de realizar la versión pública del documento, en su caso. </w:t>
      </w:r>
    </w:p>
    <w:p w:rsidR="00F04352" w:rsidRPr="002B7A08" w:rsidRDefault="002B7A0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F04352" w:rsidRPr="002B7A08" w:rsidRDefault="002B7A0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F04352" w:rsidRPr="002B7A08" w:rsidRDefault="002B7A08">
      <w:pPr>
        <w:spacing w:before="120" w:after="12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Quincuagésimo segundo</w:t>
      </w:r>
      <w:r w:rsidRPr="002B7A08">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2B7A08">
        <w:rPr>
          <w:rFonts w:ascii="Palatino Linotype" w:eastAsia="Palatino Linotype" w:hAnsi="Palatino Linotype" w:cs="Palatino Linotype"/>
          <w:i/>
          <w:sz w:val="22"/>
          <w:szCs w:val="22"/>
        </w:rPr>
        <w:t>sobreposición</w:t>
      </w:r>
      <w:proofErr w:type="spellEnd"/>
      <w:r w:rsidRPr="002B7A08">
        <w:rPr>
          <w:rFonts w:ascii="Palatino Linotype" w:eastAsia="Palatino Linotype" w:hAnsi="Palatino Linotype" w:cs="Palatino Linotype"/>
          <w:i/>
          <w:sz w:val="22"/>
          <w:szCs w:val="22"/>
        </w:rPr>
        <w:t xml:space="preserve"> de contenido distinto al autorizado por el Comité.</w:t>
      </w:r>
    </w:p>
    <w:p w:rsidR="00F04352" w:rsidRPr="002B7A08" w:rsidRDefault="002B7A08">
      <w:pPr>
        <w:spacing w:before="120" w:after="12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rsidR="00F04352" w:rsidRPr="002B7A08" w:rsidRDefault="002B7A08">
      <w:pPr>
        <w:spacing w:before="120" w:after="120"/>
        <w:ind w:left="1134"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w:t>
      </w:r>
      <w:r w:rsidRPr="002B7A08">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F04352" w:rsidRPr="002B7A08" w:rsidRDefault="002B7A08">
      <w:pPr>
        <w:spacing w:before="120" w:after="120"/>
        <w:ind w:left="1134"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F04352" w:rsidRPr="002B7A08" w:rsidRDefault="002B7A08">
      <w:pPr>
        <w:spacing w:before="120" w:after="120"/>
        <w:ind w:left="1134"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III.</w:t>
      </w:r>
      <w:r w:rsidRPr="002B7A08">
        <w:rPr>
          <w:rFonts w:ascii="Palatino Linotype" w:eastAsia="Palatino Linotype" w:hAnsi="Palatino Linotype" w:cs="Palatino Linotype"/>
          <w:i/>
          <w:sz w:val="22"/>
          <w:szCs w:val="22"/>
        </w:rPr>
        <w:t xml:space="preserve"> Señalar las personas o instancias autorizadas a acceder a la información clasificada.</w:t>
      </w:r>
    </w:p>
    <w:p w:rsidR="00F04352" w:rsidRPr="002B7A08" w:rsidRDefault="002B7A08">
      <w:pPr>
        <w:spacing w:before="120" w:after="120"/>
        <w:ind w:left="851" w:right="900"/>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F04352" w:rsidRPr="002B7A08" w:rsidRDefault="002B7A08">
      <w:pPr>
        <w:spacing w:before="240" w:after="240" w:line="360" w:lineRule="auto"/>
        <w:ind w:right="50"/>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supra indicados, que establece los formatos para la clasificación de los documentos, conforme a lo siguiente: </w:t>
      </w:r>
    </w:p>
    <w:p w:rsidR="00F04352" w:rsidRPr="002B7A08" w:rsidRDefault="00F04352">
      <w:pPr>
        <w:spacing w:before="240" w:after="240" w:line="360" w:lineRule="auto"/>
        <w:ind w:right="50"/>
        <w:jc w:val="both"/>
        <w:rPr>
          <w:rFonts w:ascii="Palatino Linotype" w:eastAsia="Palatino Linotype" w:hAnsi="Palatino Linotype" w:cs="Palatino Linotype"/>
          <w:sz w:val="22"/>
          <w:szCs w:val="22"/>
        </w:rPr>
      </w:pPr>
    </w:p>
    <w:p w:rsidR="00F04352" w:rsidRPr="002B7A08" w:rsidRDefault="002B7A08">
      <w:pPr>
        <w:ind w:left="851" w:right="900"/>
        <w:jc w:val="center"/>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b/>
          <w:i/>
          <w:sz w:val="22"/>
          <w:szCs w:val="22"/>
        </w:rPr>
        <w:lastRenderedPageBreak/>
        <w:t>CAPÍTULO VIII</w:t>
      </w:r>
    </w:p>
    <w:p w:rsidR="00F04352" w:rsidRPr="002B7A08" w:rsidRDefault="002B7A08">
      <w:pPr>
        <w:ind w:left="851" w:right="900"/>
        <w:jc w:val="center"/>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b/>
          <w:i/>
          <w:sz w:val="22"/>
          <w:szCs w:val="22"/>
        </w:rPr>
        <w:t xml:space="preserve">DE LOS ELEMENTOS PARA LA CLASIFICACIÓN </w:t>
      </w:r>
    </w:p>
    <w:p w:rsidR="00F04352" w:rsidRPr="002B7A08" w:rsidRDefault="002B7A08">
      <w:pPr>
        <w:ind w:left="851" w:right="900"/>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 xml:space="preserve">Quincuagésimo tercero. </w:t>
      </w:r>
      <w:r w:rsidRPr="002B7A08">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2B7A08">
        <w:rPr>
          <w:rFonts w:ascii="Palatino Linotype" w:eastAsia="Palatino Linotype" w:hAnsi="Palatino Linotype" w:cs="Palatino Linotype"/>
          <w:b/>
          <w:i/>
          <w:sz w:val="22"/>
          <w:szCs w:val="22"/>
        </w:rPr>
        <w:t xml:space="preserve">, </w:t>
      </w:r>
      <w:r w:rsidRPr="002B7A08">
        <w:rPr>
          <w:rFonts w:ascii="Palatino Linotype" w:eastAsia="Palatino Linotype" w:hAnsi="Palatino Linotype" w:cs="Palatino Linotype"/>
          <w:i/>
          <w:sz w:val="22"/>
          <w:szCs w:val="22"/>
        </w:rPr>
        <w:t xml:space="preserve">es el siguiente: </w:t>
      </w:r>
    </w:p>
    <w:p w:rsidR="00F04352" w:rsidRPr="002B7A08" w:rsidRDefault="002B7A08">
      <w:pPr>
        <w:spacing w:before="120" w:after="120"/>
        <w:ind w:left="851" w:right="902"/>
        <w:jc w:val="both"/>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b/>
          <w:i/>
          <w:noProof/>
          <w:sz w:val="22"/>
          <w:szCs w:val="22"/>
          <w:lang w:eastAsia="es-MX"/>
        </w:rPr>
        <w:drawing>
          <wp:inline distT="0" distB="0" distL="0" distR="0">
            <wp:extent cx="4295775" cy="295275"/>
            <wp:effectExtent l="0" t="0" r="0" b="0"/>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b="95731"/>
                    <a:stretch>
                      <a:fillRect/>
                    </a:stretch>
                  </pic:blipFill>
                  <pic:spPr>
                    <a:xfrm>
                      <a:off x="0" y="0"/>
                      <a:ext cx="4295775" cy="295275"/>
                    </a:xfrm>
                    <a:prstGeom prst="rect">
                      <a:avLst/>
                    </a:prstGeom>
                    <a:ln/>
                  </pic:spPr>
                </pic:pic>
              </a:graphicData>
            </a:graphic>
          </wp:inline>
        </w:drawing>
      </w:r>
    </w:p>
    <w:p w:rsidR="00F04352" w:rsidRPr="002B7A08" w:rsidRDefault="002B7A08">
      <w:pPr>
        <w:spacing w:before="120" w:after="120"/>
        <w:ind w:left="851" w:right="902"/>
        <w:jc w:val="both"/>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b/>
          <w:i/>
          <w:noProof/>
          <w:sz w:val="22"/>
          <w:szCs w:val="22"/>
          <w:lang w:eastAsia="es-MX"/>
        </w:rPr>
        <w:drawing>
          <wp:inline distT="0" distB="0" distL="0" distR="0">
            <wp:extent cx="4333875" cy="3686175"/>
            <wp:effectExtent l="0" t="0" r="0" b="0"/>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30908" b="15720"/>
                    <a:stretch>
                      <a:fillRect/>
                    </a:stretch>
                  </pic:blipFill>
                  <pic:spPr>
                    <a:xfrm>
                      <a:off x="0" y="0"/>
                      <a:ext cx="4333875" cy="3686175"/>
                    </a:xfrm>
                    <a:prstGeom prst="rect">
                      <a:avLst/>
                    </a:prstGeom>
                    <a:ln/>
                  </pic:spPr>
                </pic:pic>
              </a:graphicData>
            </a:graphic>
          </wp:inline>
        </w:drawing>
      </w:r>
    </w:p>
    <w:p w:rsidR="00F04352" w:rsidRPr="002B7A08" w:rsidRDefault="002B7A08">
      <w:pPr>
        <w:spacing w:before="120" w:after="120"/>
        <w:ind w:left="851" w:right="902"/>
        <w:jc w:val="both"/>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b/>
          <w:i/>
          <w:noProof/>
          <w:sz w:val="22"/>
          <w:szCs w:val="22"/>
          <w:lang w:eastAsia="es-MX"/>
        </w:rPr>
        <w:drawing>
          <wp:inline distT="0" distB="0" distL="0" distR="0">
            <wp:extent cx="4333875" cy="1038225"/>
            <wp:effectExtent l="0" t="0" r="0" b="0"/>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84968"/>
                    <a:stretch>
                      <a:fillRect/>
                    </a:stretch>
                  </pic:blipFill>
                  <pic:spPr>
                    <a:xfrm>
                      <a:off x="0" y="0"/>
                      <a:ext cx="4333875" cy="1038225"/>
                    </a:xfrm>
                    <a:prstGeom prst="rect">
                      <a:avLst/>
                    </a:prstGeom>
                    <a:ln/>
                  </pic:spPr>
                </pic:pic>
              </a:graphicData>
            </a:graphic>
          </wp:inline>
        </w:drawing>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Los documentos que integren un expediente reservado en su totalidad no deberán marcarse en lo individual.</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lastRenderedPageBreak/>
        <w:t>Asimismo, deberá observar los Lineamientos Quincuagésimo cuarto, Quincuagésimo quinto, Quincuagésimo sexto, Quincuagésimo séptimo y Quincuagésimo octavo, establecen lo siguiente:</w:t>
      </w:r>
    </w:p>
    <w:p w:rsidR="00F04352" w:rsidRPr="002B7A08" w:rsidRDefault="002B7A08">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i/>
          <w:sz w:val="22"/>
          <w:szCs w:val="22"/>
        </w:rPr>
        <w:t>“</w:t>
      </w:r>
      <w:r w:rsidRPr="002B7A08">
        <w:rPr>
          <w:rFonts w:ascii="Palatino Linotype" w:eastAsia="Palatino Linotype" w:hAnsi="Palatino Linotype" w:cs="Palatino Linotype"/>
          <w:b/>
          <w:i/>
          <w:sz w:val="22"/>
          <w:szCs w:val="22"/>
        </w:rPr>
        <w:t xml:space="preserve">Quincuagésimo cuarto. </w:t>
      </w:r>
      <w:r w:rsidRPr="002B7A08">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B7A08">
        <w:rPr>
          <w:rFonts w:ascii="Palatino Linotype" w:eastAsia="Palatino Linotype" w:hAnsi="Palatino Linotype" w:cs="Palatino Linotype"/>
          <w:b/>
          <w:i/>
          <w:sz w:val="22"/>
          <w:szCs w:val="22"/>
        </w:rPr>
        <w:t xml:space="preserve">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 xml:space="preserve">Quincuagésimo quinto. </w:t>
      </w:r>
      <w:r w:rsidRPr="002B7A08">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2B7A08">
        <w:rPr>
          <w:rFonts w:ascii="Palatino Linotype" w:eastAsia="Palatino Linotype" w:hAnsi="Palatino Linotype" w:cs="Palatino Linotype"/>
          <w:i/>
          <w:sz w:val="22"/>
          <w:szCs w:val="22"/>
        </w:rPr>
        <w:t>testado</w:t>
      </w:r>
      <w:proofErr w:type="spellEnd"/>
      <w:r w:rsidRPr="002B7A0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F04352" w:rsidRPr="002B7A08" w:rsidRDefault="002B7A08">
      <w:pPr>
        <w:spacing w:before="120" w:after="120"/>
        <w:ind w:left="851" w:right="902"/>
        <w:jc w:val="both"/>
        <w:rPr>
          <w:rFonts w:ascii="Palatino Linotype" w:eastAsia="Palatino Linotype" w:hAnsi="Palatino Linotype" w:cs="Palatino Linotype"/>
          <w:b/>
          <w:i/>
          <w:sz w:val="22"/>
          <w:szCs w:val="22"/>
        </w:rPr>
      </w:pPr>
      <w:r w:rsidRPr="002B7A08">
        <w:rPr>
          <w:rFonts w:ascii="Palatino Linotype" w:eastAsia="Palatino Linotype" w:hAnsi="Palatino Linotype" w:cs="Palatino Linotype"/>
          <w:b/>
          <w:i/>
          <w:sz w:val="22"/>
          <w:szCs w:val="22"/>
        </w:rPr>
        <w:t>...</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Quincuagésimo séptimo</w:t>
      </w:r>
      <w:r w:rsidRPr="002B7A0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w:t>
      </w:r>
      <w:r w:rsidRPr="002B7A08">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w:t>
      </w:r>
      <w:r w:rsidRPr="002B7A08">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F04352" w:rsidRPr="002B7A08" w:rsidRDefault="002B7A08">
      <w:pPr>
        <w:spacing w:before="120" w:after="120"/>
        <w:ind w:left="1134"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III</w:t>
      </w:r>
      <w:r w:rsidRPr="002B7A08">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F04352" w:rsidRPr="002B7A08" w:rsidRDefault="002B7A08">
      <w:pPr>
        <w:spacing w:before="120" w:after="120"/>
        <w:ind w:left="851" w:right="902"/>
        <w:jc w:val="both"/>
        <w:rPr>
          <w:rFonts w:ascii="Palatino Linotype" w:eastAsia="Palatino Linotype" w:hAnsi="Palatino Linotype" w:cs="Palatino Linotype"/>
          <w:i/>
          <w:sz w:val="22"/>
          <w:szCs w:val="22"/>
        </w:rPr>
      </w:pPr>
      <w:r w:rsidRPr="002B7A08">
        <w:rPr>
          <w:rFonts w:ascii="Palatino Linotype" w:eastAsia="Palatino Linotype" w:hAnsi="Palatino Linotype" w:cs="Palatino Linotype"/>
          <w:b/>
          <w:i/>
          <w:sz w:val="22"/>
          <w:szCs w:val="22"/>
        </w:rPr>
        <w:t>Quincuagésimo octavo</w:t>
      </w:r>
      <w:r w:rsidRPr="002B7A08">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sean </w:t>
      </w:r>
      <w:r w:rsidRPr="002B7A08">
        <w:rPr>
          <w:rFonts w:ascii="Palatino Linotype" w:eastAsia="Palatino Linotype" w:hAnsi="Palatino Linotype" w:cs="Palatino Linotype"/>
          <w:i/>
          <w:sz w:val="22"/>
          <w:szCs w:val="22"/>
        </w:rPr>
        <w:lastRenderedPageBreak/>
        <w:t>irreversibles, de tal forma que no permitan su recuperación o la visualización de la misma.”</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2B7A08">
        <w:rPr>
          <w:rFonts w:ascii="Palatino Linotype" w:eastAsia="Palatino Linotype" w:hAnsi="Palatino Linotype" w:cs="Palatino Linotype"/>
          <w:b/>
        </w:rPr>
        <w:t>Sujeto Obligado</w:t>
      </w:r>
      <w:r w:rsidRPr="002B7A08">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F04352" w:rsidRPr="002B7A08" w:rsidRDefault="002B7A08">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2B7A08">
        <w:rPr>
          <w:rFonts w:ascii="Palatino Linotype" w:eastAsia="Palatino Linotype" w:hAnsi="Palatino Linotype" w:cs="Palatino Linotype"/>
          <w:b/>
        </w:rPr>
        <w:t>III. R E S U E L V E:</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t>Primero.</w:t>
      </w:r>
      <w:r w:rsidRPr="002B7A08">
        <w:rPr>
          <w:rFonts w:ascii="Palatino Linotype" w:eastAsia="Palatino Linotype" w:hAnsi="Palatino Linotype" w:cs="Palatino Linotype"/>
        </w:rPr>
        <w:t xml:space="preserve"> Resultan</w:t>
      </w:r>
      <w:r w:rsidRPr="002B7A08">
        <w:rPr>
          <w:rFonts w:ascii="Palatino Linotype" w:eastAsia="Palatino Linotype" w:hAnsi="Palatino Linotype" w:cs="Palatino Linotype"/>
          <w:b/>
        </w:rPr>
        <w:t xml:space="preserve"> parcialmente fundados</w:t>
      </w:r>
      <w:r w:rsidRPr="002B7A08">
        <w:rPr>
          <w:rFonts w:ascii="Palatino Linotype" w:eastAsia="Palatino Linotype" w:hAnsi="Palatino Linotype" w:cs="Palatino Linotype"/>
        </w:rPr>
        <w:t xml:space="preserve"> los motivos de inconformidad hechos valer por la parte </w:t>
      </w:r>
      <w:r w:rsidRPr="002B7A08">
        <w:rPr>
          <w:rFonts w:ascii="Palatino Linotype" w:eastAsia="Palatino Linotype" w:hAnsi="Palatino Linotype" w:cs="Palatino Linotype"/>
          <w:b/>
        </w:rPr>
        <w:t xml:space="preserve">Recurrente </w:t>
      </w:r>
      <w:r w:rsidRPr="002B7A08">
        <w:rPr>
          <w:rFonts w:ascii="Palatino Linotype" w:eastAsia="Palatino Linotype" w:hAnsi="Palatino Linotype" w:cs="Palatino Linotype"/>
        </w:rPr>
        <w:t xml:space="preserve">en el recurso de revisión </w:t>
      </w:r>
      <w:r w:rsidRPr="002B7A08">
        <w:rPr>
          <w:rFonts w:ascii="Palatino Linotype" w:eastAsia="Palatino Linotype" w:hAnsi="Palatino Linotype" w:cs="Palatino Linotype"/>
          <w:b/>
        </w:rPr>
        <w:t>02114/INFOEM/IP/RR/2023,</w:t>
      </w:r>
      <w:r w:rsidRPr="002B7A08">
        <w:rPr>
          <w:rFonts w:ascii="Palatino Linotype" w:eastAsia="Palatino Linotype" w:hAnsi="Palatino Linotype" w:cs="Palatino Linotype"/>
        </w:rPr>
        <w:t xml:space="preserve"> por lo que, en términos del Considerando </w:t>
      </w:r>
      <w:r w:rsidRPr="002B7A08">
        <w:rPr>
          <w:rFonts w:ascii="Palatino Linotype" w:eastAsia="Palatino Linotype" w:hAnsi="Palatino Linotype" w:cs="Palatino Linotype"/>
          <w:b/>
        </w:rPr>
        <w:t>Cuarto</w:t>
      </w:r>
      <w:r w:rsidRPr="002B7A08">
        <w:rPr>
          <w:rFonts w:ascii="Palatino Linotype" w:eastAsia="Palatino Linotype" w:hAnsi="Palatino Linotype" w:cs="Palatino Linotype"/>
        </w:rPr>
        <w:t xml:space="preserve"> de la presente resolución, se</w:t>
      </w:r>
      <w:r w:rsidRPr="002B7A08">
        <w:rPr>
          <w:rFonts w:ascii="Palatino Linotype" w:eastAsia="Palatino Linotype" w:hAnsi="Palatino Linotype" w:cs="Palatino Linotype"/>
          <w:b/>
        </w:rPr>
        <w:t xml:space="preserve"> modifica </w:t>
      </w:r>
      <w:r w:rsidRPr="002B7A08">
        <w:rPr>
          <w:rFonts w:ascii="Palatino Linotype" w:eastAsia="Palatino Linotype" w:hAnsi="Palatino Linotype" w:cs="Palatino Linotype"/>
        </w:rPr>
        <w:t>la respuesta</w:t>
      </w:r>
      <w:r w:rsidRPr="002B7A08">
        <w:rPr>
          <w:rFonts w:ascii="Palatino Linotype" w:eastAsia="Palatino Linotype" w:hAnsi="Palatino Linotype" w:cs="Palatino Linotype"/>
          <w:b/>
        </w:rPr>
        <w:t xml:space="preserve"> </w:t>
      </w:r>
      <w:r w:rsidRPr="002B7A08">
        <w:rPr>
          <w:rFonts w:ascii="Palatino Linotype" w:eastAsia="Palatino Linotype" w:hAnsi="Palatino Linotype" w:cs="Palatino Linotype"/>
        </w:rPr>
        <w:t xml:space="preserve">del </w:t>
      </w:r>
      <w:r w:rsidRPr="002B7A08">
        <w:rPr>
          <w:rFonts w:ascii="Palatino Linotype" w:eastAsia="Palatino Linotype" w:hAnsi="Palatino Linotype" w:cs="Palatino Linotype"/>
          <w:b/>
        </w:rPr>
        <w:t>Sujeto Obligado.</w:t>
      </w:r>
    </w:p>
    <w:p w:rsidR="00F04352" w:rsidRPr="002B7A08" w:rsidRDefault="002B7A08">
      <w:pPr>
        <w:spacing w:before="240" w:after="240" w:line="360" w:lineRule="auto"/>
        <w:jc w:val="both"/>
        <w:rPr>
          <w:rFonts w:ascii="Palatino Linotype" w:eastAsia="Palatino Linotype" w:hAnsi="Palatino Linotype" w:cs="Palatino Linotype"/>
        </w:rPr>
      </w:pPr>
      <w:bookmarkStart w:id="4" w:name="_heading=h.4d34og8" w:colFirst="0" w:colLast="0"/>
      <w:bookmarkEnd w:id="4"/>
      <w:r w:rsidRPr="002B7A08">
        <w:rPr>
          <w:rFonts w:ascii="Palatino Linotype" w:eastAsia="Palatino Linotype" w:hAnsi="Palatino Linotype" w:cs="Palatino Linotype"/>
          <w:b/>
        </w:rPr>
        <w:lastRenderedPageBreak/>
        <w:t xml:space="preserve">Segundo. </w:t>
      </w:r>
      <w:r w:rsidRPr="002B7A08">
        <w:rPr>
          <w:rFonts w:ascii="Palatino Linotype" w:eastAsia="Palatino Linotype" w:hAnsi="Palatino Linotype" w:cs="Palatino Linotype"/>
        </w:rPr>
        <w:t xml:space="preserve">Se </w:t>
      </w:r>
      <w:r w:rsidRPr="002B7A08">
        <w:rPr>
          <w:rFonts w:ascii="Palatino Linotype" w:eastAsia="Palatino Linotype" w:hAnsi="Palatino Linotype" w:cs="Palatino Linotype"/>
          <w:b/>
        </w:rPr>
        <w:t>Ordena</w:t>
      </w:r>
      <w:r w:rsidRPr="002B7A08">
        <w:rPr>
          <w:rFonts w:ascii="Palatino Linotype" w:eastAsia="Palatino Linotype" w:hAnsi="Palatino Linotype" w:cs="Palatino Linotype"/>
        </w:rPr>
        <w:t xml:space="preserve"> al </w:t>
      </w:r>
      <w:r w:rsidRPr="002B7A08">
        <w:rPr>
          <w:rFonts w:ascii="Palatino Linotype" w:eastAsia="Palatino Linotype" w:hAnsi="Palatino Linotype" w:cs="Palatino Linotype"/>
          <w:b/>
        </w:rPr>
        <w:t>Sujeto Obligado</w:t>
      </w:r>
      <w:r w:rsidRPr="002B7A08">
        <w:rPr>
          <w:rFonts w:ascii="Palatino Linotype" w:eastAsia="Palatino Linotype" w:hAnsi="Palatino Linotype" w:cs="Palatino Linotype"/>
        </w:rPr>
        <w:t xml:space="preserve">, en términos de los Considerandos </w:t>
      </w:r>
      <w:r w:rsidRPr="002B7A08">
        <w:rPr>
          <w:rFonts w:ascii="Palatino Linotype" w:eastAsia="Palatino Linotype" w:hAnsi="Palatino Linotype" w:cs="Palatino Linotype"/>
          <w:b/>
        </w:rPr>
        <w:t xml:space="preserve">Cuarto </w:t>
      </w:r>
      <w:r w:rsidRPr="002B7A08">
        <w:rPr>
          <w:rFonts w:ascii="Palatino Linotype" w:eastAsia="Palatino Linotype" w:hAnsi="Palatino Linotype" w:cs="Palatino Linotype"/>
        </w:rPr>
        <w:t xml:space="preserve">y </w:t>
      </w:r>
      <w:r w:rsidRPr="002B7A08">
        <w:rPr>
          <w:rFonts w:ascii="Palatino Linotype" w:eastAsia="Palatino Linotype" w:hAnsi="Palatino Linotype" w:cs="Palatino Linotype"/>
          <w:b/>
        </w:rPr>
        <w:t xml:space="preserve">Quinto </w:t>
      </w:r>
      <w:r w:rsidRPr="002B7A08">
        <w:rPr>
          <w:rFonts w:ascii="Palatino Linotype" w:eastAsia="Palatino Linotype" w:hAnsi="Palatino Linotype" w:cs="Palatino Linotype"/>
        </w:rPr>
        <w:t>de esta resolución, haga entrega, vía SAIMEX, de ser el caso en versión pública de lo siguiente:</w:t>
      </w:r>
    </w:p>
    <w:p w:rsidR="00F04352" w:rsidRPr="002B7A08" w:rsidRDefault="002B7A08">
      <w:pPr>
        <w:spacing w:before="240" w:after="240" w:line="360" w:lineRule="auto"/>
        <w:ind w:left="567"/>
        <w:jc w:val="both"/>
        <w:rPr>
          <w:rFonts w:ascii="Palatino Linotype" w:eastAsia="Palatino Linotype" w:hAnsi="Palatino Linotype" w:cs="Palatino Linotype"/>
          <w:b/>
        </w:rPr>
      </w:pPr>
      <w:bookmarkStart w:id="5" w:name="_heading=h.s4wgn9ms4vzz" w:colFirst="0" w:colLast="0"/>
      <w:bookmarkEnd w:id="5"/>
      <w:r w:rsidRPr="002B7A08">
        <w:rPr>
          <w:rFonts w:ascii="Palatino Linotype" w:eastAsia="Palatino Linotype" w:hAnsi="Palatino Linotype" w:cs="Palatino Linotype"/>
        </w:rPr>
        <w:t>1. Documento donde conste la autorización emitida por autoridad competente, para omitir la elaboración del control o registro de asistencia de la segunda quincena de marzo de dos mil veintitrés, de los servidores públicos adscritos a todas las Direcciones del Ayuntamiento de Zinacantepec</w:t>
      </w:r>
      <w:r w:rsidRPr="002B7A08">
        <w:rPr>
          <w:rFonts w:ascii="Palatino Linotype" w:eastAsia="Palatino Linotype" w:hAnsi="Palatino Linotype" w:cs="Palatino Linotype"/>
          <w:b/>
        </w:rPr>
        <w:t xml:space="preserve">. </w:t>
      </w:r>
    </w:p>
    <w:p w:rsidR="00F04352" w:rsidRPr="002B7A08" w:rsidRDefault="002B7A08">
      <w:pPr>
        <w:spacing w:before="120" w:after="120"/>
        <w:ind w:left="567"/>
        <w:jc w:val="both"/>
        <w:rPr>
          <w:rFonts w:ascii="Palatino Linotype" w:eastAsia="Palatino Linotype" w:hAnsi="Palatino Linotype" w:cs="Palatino Linotype"/>
          <w:i/>
          <w:sz w:val="20"/>
          <w:szCs w:val="20"/>
        </w:rPr>
      </w:pPr>
      <w:r w:rsidRPr="002B7A08">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2B7A08">
        <w:rPr>
          <w:rFonts w:ascii="Palatino Linotype" w:eastAsia="Palatino Linotype" w:hAnsi="Palatino Linotype" w:cs="Palatino Linotype"/>
          <w:b/>
          <w:i/>
          <w:sz w:val="20"/>
          <w:szCs w:val="20"/>
        </w:rPr>
        <w:t>Recurrente</w:t>
      </w:r>
      <w:r w:rsidRPr="002B7A08">
        <w:rPr>
          <w:rFonts w:ascii="Palatino Linotype" w:eastAsia="Palatino Linotype" w:hAnsi="Palatino Linotype" w:cs="Palatino Linotype"/>
          <w:i/>
          <w:sz w:val="20"/>
          <w:szCs w:val="20"/>
        </w:rPr>
        <w:t>.</w:t>
      </w:r>
    </w:p>
    <w:p w:rsidR="00F04352" w:rsidRPr="002B7A08" w:rsidRDefault="002B7A08">
      <w:pPr>
        <w:spacing w:before="120" w:after="120"/>
        <w:ind w:left="567"/>
        <w:jc w:val="both"/>
        <w:rPr>
          <w:rFonts w:ascii="Palatino Linotype" w:eastAsia="Palatino Linotype" w:hAnsi="Palatino Linotype" w:cs="Palatino Linotype"/>
          <w:i/>
          <w:sz w:val="20"/>
          <w:szCs w:val="20"/>
        </w:rPr>
      </w:pPr>
      <w:r w:rsidRPr="002B7A08">
        <w:rPr>
          <w:rFonts w:ascii="Palatino Linotype" w:eastAsia="Palatino Linotype" w:hAnsi="Palatino Linotype" w:cs="Palatino Linotype"/>
          <w:i/>
          <w:sz w:val="20"/>
          <w:szCs w:val="20"/>
        </w:rPr>
        <w:t xml:space="preserve">En el caso de que derivado de la búsqueda exhaustiva y razonable, no se localice la información que se ordena respecto el </w:t>
      </w:r>
      <w:r w:rsidRPr="002B7A08">
        <w:rPr>
          <w:rFonts w:ascii="Palatino Linotype" w:eastAsia="Palatino Linotype" w:hAnsi="Palatino Linotype" w:cs="Palatino Linotype"/>
          <w:b/>
          <w:i/>
          <w:sz w:val="20"/>
          <w:szCs w:val="20"/>
        </w:rPr>
        <w:t>Sujeto Obligado</w:t>
      </w:r>
      <w:r w:rsidRPr="002B7A08">
        <w:rPr>
          <w:rFonts w:ascii="Palatino Linotype" w:eastAsia="Palatino Linotype" w:hAnsi="Palatino Linotype" w:cs="Palatino Linotype"/>
          <w:i/>
          <w:sz w:val="20"/>
          <w:szCs w:val="20"/>
        </w:rPr>
        <w:t xml:space="preserve"> deberá emitir el Acuerdo de Inexistencia en términos de los artículos 49, fracciones II y XIII, 169 y 170 de la Ley de Transparencia y Acceso a la Información Pública del Estado de México y Municipios, debiendo notificarlo a la parte </w:t>
      </w:r>
      <w:r w:rsidRPr="002B7A08">
        <w:rPr>
          <w:rFonts w:ascii="Palatino Linotype" w:eastAsia="Palatino Linotype" w:hAnsi="Palatino Linotype" w:cs="Palatino Linotype"/>
          <w:b/>
          <w:i/>
          <w:sz w:val="20"/>
          <w:szCs w:val="20"/>
        </w:rPr>
        <w:t>Recurrent</w:t>
      </w:r>
      <w:r w:rsidRPr="002B7A08">
        <w:rPr>
          <w:rFonts w:ascii="Palatino Linotype" w:eastAsia="Palatino Linotype" w:hAnsi="Palatino Linotype" w:cs="Palatino Linotype"/>
          <w:i/>
          <w:sz w:val="20"/>
          <w:szCs w:val="20"/>
        </w:rPr>
        <w:t>e al momento de dar cumplimiento a la presente resolución.</w:t>
      </w:r>
    </w:p>
    <w:p w:rsidR="00F04352" w:rsidRPr="002B7A08" w:rsidRDefault="002B7A08">
      <w:pPr>
        <w:spacing w:before="240" w:after="240" w:line="360" w:lineRule="auto"/>
        <w:jc w:val="both"/>
        <w:rPr>
          <w:rFonts w:ascii="Palatino Linotype" w:eastAsia="Palatino Linotype" w:hAnsi="Palatino Linotype" w:cs="Palatino Linotype"/>
          <w:b/>
        </w:rPr>
      </w:pPr>
      <w:r w:rsidRPr="002B7A08">
        <w:rPr>
          <w:rFonts w:ascii="Palatino Linotype" w:eastAsia="Palatino Linotype" w:hAnsi="Palatino Linotype" w:cs="Palatino Linotype"/>
          <w:b/>
        </w:rPr>
        <w:t xml:space="preserve">Tercero. Notifíquese, </w:t>
      </w:r>
      <w:r w:rsidRPr="002B7A08">
        <w:rPr>
          <w:rFonts w:ascii="Palatino Linotype" w:eastAsia="Palatino Linotype" w:hAnsi="Palatino Linotype" w:cs="Palatino Linotype"/>
        </w:rPr>
        <w:t xml:space="preserve">vía </w:t>
      </w:r>
      <w:r w:rsidRPr="002B7A08">
        <w:rPr>
          <w:rFonts w:ascii="Palatino Linotype" w:eastAsia="Palatino Linotype" w:hAnsi="Palatino Linotype" w:cs="Palatino Linotype"/>
          <w:b/>
        </w:rPr>
        <w:t>SAIMEX</w:t>
      </w:r>
      <w:r w:rsidRPr="002B7A08">
        <w:rPr>
          <w:rFonts w:ascii="Palatino Linotype" w:eastAsia="Palatino Linotype" w:hAnsi="Palatino Linotype" w:cs="Palatino Linotype"/>
        </w:rPr>
        <w:t xml:space="preserve">, al Titular de la Unidad de Transparencia del </w:t>
      </w:r>
      <w:r w:rsidRPr="002B7A08">
        <w:rPr>
          <w:rFonts w:ascii="Palatino Linotype" w:eastAsia="Palatino Linotype" w:hAnsi="Palatino Linotype" w:cs="Palatino Linotype"/>
          <w:b/>
        </w:rPr>
        <w:t>Sujeto Obligado,</w:t>
      </w:r>
      <w:r w:rsidRPr="002B7A08">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2B7A08">
        <w:rPr>
          <w:rFonts w:ascii="Palatino Linotype" w:eastAsia="Palatino Linotype" w:hAnsi="Palatino Linotype" w:cs="Palatino Linotype"/>
          <w:b/>
        </w:rPr>
        <w:t>Sujeto Obligado</w:t>
      </w:r>
      <w:r w:rsidRPr="002B7A08">
        <w:rPr>
          <w:rFonts w:ascii="Palatino Linotype" w:eastAsia="Palatino Linotype" w:hAnsi="Palatino Linotype" w:cs="Palatino Linotype"/>
        </w:rPr>
        <w:t xml:space="preserve"> de manera fundada y motivada, podrá solicitar una ampliación de plazo para el cumplimiento de la presente resolución.</w:t>
      </w:r>
    </w:p>
    <w:p w:rsidR="00F04352" w:rsidRPr="002B7A08" w:rsidRDefault="002B7A08">
      <w:pPr>
        <w:spacing w:before="240" w:after="240" w:line="360" w:lineRule="auto"/>
        <w:jc w:val="both"/>
        <w:rPr>
          <w:rFonts w:ascii="Palatino Linotype" w:eastAsia="Palatino Linotype" w:hAnsi="Palatino Linotype" w:cs="Palatino Linotype"/>
        </w:rPr>
      </w:pPr>
      <w:r w:rsidRPr="002B7A08">
        <w:rPr>
          <w:rFonts w:ascii="Palatino Linotype" w:eastAsia="Palatino Linotype" w:hAnsi="Palatino Linotype" w:cs="Palatino Linotype"/>
          <w:b/>
        </w:rPr>
        <w:t xml:space="preserve">Cuarto.  Notifíquese, </w:t>
      </w:r>
      <w:r w:rsidRPr="002B7A08">
        <w:rPr>
          <w:rFonts w:ascii="Palatino Linotype" w:eastAsia="Palatino Linotype" w:hAnsi="Palatino Linotype" w:cs="Palatino Linotype"/>
        </w:rPr>
        <w:t xml:space="preserve">vía </w:t>
      </w:r>
      <w:r w:rsidRPr="002B7A08">
        <w:rPr>
          <w:rFonts w:ascii="Palatino Linotype" w:eastAsia="Palatino Linotype" w:hAnsi="Palatino Linotype" w:cs="Palatino Linotype"/>
          <w:b/>
        </w:rPr>
        <w:t>SAIMEX</w:t>
      </w:r>
      <w:r w:rsidRPr="002B7A08">
        <w:rPr>
          <w:rFonts w:ascii="Palatino Linotype" w:eastAsia="Palatino Linotype" w:hAnsi="Palatino Linotype" w:cs="Palatino Linotype"/>
        </w:rPr>
        <w:t xml:space="preserve">, a la parte </w:t>
      </w:r>
      <w:r w:rsidRPr="002B7A08">
        <w:rPr>
          <w:rFonts w:ascii="Palatino Linotype" w:eastAsia="Palatino Linotype" w:hAnsi="Palatino Linotype" w:cs="Palatino Linotype"/>
          <w:b/>
        </w:rPr>
        <w:t>Recurrente</w:t>
      </w:r>
      <w:r w:rsidRPr="002B7A08">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F04352" w:rsidRPr="002B7A08" w:rsidRDefault="002B7A08">
      <w:pPr>
        <w:spacing w:line="360" w:lineRule="auto"/>
        <w:ind w:right="49"/>
        <w:jc w:val="both"/>
        <w:rPr>
          <w:rFonts w:ascii="Palatino Linotype" w:eastAsia="Palatino Linotype" w:hAnsi="Palatino Linotype" w:cs="Palatino Linotype"/>
        </w:rPr>
        <w:sectPr w:rsidR="00F04352" w:rsidRPr="002B7A0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6" w:name="_heading=h.3znysh7" w:colFirst="0" w:colLast="0"/>
      <w:bookmarkEnd w:id="6"/>
      <w:r w:rsidRPr="002B7A0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VEINTITRÉS DE NOVIEMBRE DE DOS MIL VEINTITRÉS, ANTE EL SECRETARIO TÉCNICO DEL PLENO ALEXIS TAPIA RAMÍREZ.</w:t>
      </w:r>
    </w:p>
    <w:p w:rsidR="00F04352" w:rsidRPr="002B7A08" w:rsidRDefault="00F04352">
      <w:pPr>
        <w:tabs>
          <w:tab w:val="left" w:pos="709"/>
        </w:tabs>
        <w:spacing w:before="240" w:after="240" w:line="360" w:lineRule="auto"/>
        <w:jc w:val="both"/>
        <w:rPr>
          <w:rFonts w:ascii="Palatino Linotype" w:eastAsia="Palatino Linotype" w:hAnsi="Palatino Linotype" w:cs="Palatino Linotype"/>
        </w:rPr>
      </w:pPr>
    </w:p>
    <w:p w:rsidR="00F04352" w:rsidRPr="002B7A08" w:rsidRDefault="00F04352">
      <w:pPr>
        <w:rPr>
          <w:rFonts w:ascii="Palatino Linotype" w:eastAsia="Palatino Linotype" w:hAnsi="Palatino Linotype" w:cs="Palatino Linotype"/>
        </w:rPr>
      </w:pPr>
      <w:bookmarkStart w:id="7" w:name="_heading=h.tyjcwt" w:colFirst="0" w:colLast="0"/>
      <w:bookmarkEnd w:id="7"/>
    </w:p>
    <w:p w:rsidR="00F04352" w:rsidRPr="002B7A08" w:rsidRDefault="00F04352">
      <w:pPr>
        <w:rPr>
          <w:rFonts w:ascii="Palatino Linotype" w:eastAsia="Palatino Linotype" w:hAnsi="Palatino Linotype" w:cs="Palatino Linotype"/>
        </w:rPr>
      </w:pPr>
    </w:p>
    <w:sectPr w:rsidR="00F04352" w:rsidRPr="002B7A0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EDE" w:rsidRDefault="00F97EDE">
      <w:r>
        <w:separator/>
      </w:r>
    </w:p>
  </w:endnote>
  <w:endnote w:type="continuationSeparator" w:id="0">
    <w:p w:rsidR="00F97EDE" w:rsidRDefault="00F9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352" w:rsidRDefault="002B7A0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40273">
      <w:rPr>
        <w:rFonts w:ascii="Arial" w:eastAsia="Arial" w:hAnsi="Arial" w:cs="Arial"/>
        <w:b/>
        <w:noProof/>
        <w:color w:val="000000"/>
        <w:sz w:val="20"/>
        <w:szCs w:val="20"/>
      </w:rPr>
      <w:t>12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40273">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rsidR="00F04352" w:rsidRDefault="00F04352">
    <w:pPr>
      <w:pBdr>
        <w:top w:val="nil"/>
        <w:left w:val="nil"/>
        <w:bottom w:val="nil"/>
        <w:right w:val="nil"/>
        <w:between w:val="nil"/>
      </w:pBdr>
      <w:tabs>
        <w:tab w:val="center" w:pos="4252"/>
        <w:tab w:val="right" w:pos="8504"/>
      </w:tabs>
      <w:rPr>
        <w:color w:val="000000"/>
      </w:rPr>
    </w:pPr>
  </w:p>
  <w:p w:rsidR="00F04352" w:rsidRDefault="00F0435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352" w:rsidRDefault="002B7A0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4027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40273">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rsidR="00F04352" w:rsidRDefault="00F0435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EDE" w:rsidRDefault="00F97EDE">
      <w:r>
        <w:separator/>
      </w:r>
    </w:p>
  </w:footnote>
  <w:footnote w:type="continuationSeparator" w:id="0">
    <w:p w:rsidR="00F97EDE" w:rsidRDefault="00F97EDE">
      <w:r>
        <w:continuationSeparator/>
      </w:r>
    </w:p>
  </w:footnote>
  <w:footnote w:id="1">
    <w:p w:rsidR="00F04352" w:rsidRDefault="002B7A08">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rsidR="00F04352" w:rsidRDefault="002B7A08">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352" w:rsidRDefault="002B7A08">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simplePos x="0" y="0"/>
          <wp:positionH relativeFrom="column">
            <wp:posOffset>-990586</wp:posOffset>
          </wp:positionH>
          <wp:positionV relativeFrom="paragraph">
            <wp:posOffset>-412738</wp:posOffset>
          </wp:positionV>
          <wp:extent cx="7635163" cy="9944100"/>
          <wp:effectExtent l="0" t="0" r="0" b="0"/>
          <wp:wrapNone/>
          <wp:docPr id="7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3"/>
      <w:tblW w:w="5812" w:type="dxa"/>
      <w:tblInd w:w="3119" w:type="dxa"/>
      <w:tblLayout w:type="fixed"/>
      <w:tblLook w:val="0400" w:firstRow="0" w:lastRow="0" w:firstColumn="0" w:lastColumn="0" w:noHBand="0" w:noVBand="1"/>
    </w:tblPr>
    <w:tblGrid>
      <w:gridCol w:w="2694"/>
      <w:gridCol w:w="3118"/>
    </w:tblGrid>
    <w:tr w:rsidR="00F04352">
      <w:tc>
        <w:tcPr>
          <w:tcW w:w="2694" w:type="dxa"/>
          <w:vAlign w:val="center"/>
        </w:tcPr>
        <w:p w:rsidR="00F04352" w:rsidRDefault="002B7A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F04352" w:rsidRDefault="002B7A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02114/INFOEM/IP/RR/2023</w:t>
          </w:r>
        </w:p>
      </w:tc>
    </w:tr>
    <w:tr w:rsidR="00F04352">
      <w:trPr>
        <w:trHeight w:val="228"/>
      </w:trPr>
      <w:tc>
        <w:tcPr>
          <w:tcW w:w="2694" w:type="dxa"/>
          <w:vAlign w:val="center"/>
        </w:tcPr>
        <w:p w:rsidR="00F04352" w:rsidRDefault="002B7A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F04352" w:rsidRDefault="002B7A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F04352">
      <w:tc>
        <w:tcPr>
          <w:tcW w:w="2694" w:type="dxa"/>
          <w:vAlign w:val="center"/>
        </w:tcPr>
        <w:p w:rsidR="00F04352" w:rsidRDefault="002B7A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F04352" w:rsidRDefault="002B7A0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04352" w:rsidRDefault="002B7A0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352" w:rsidRDefault="002B7A0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ff2"/>
      <w:tblW w:w="5953" w:type="dxa"/>
      <w:tblInd w:w="3119" w:type="dxa"/>
      <w:tblLayout w:type="fixed"/>
      <w:tblLook w:val="0400" w:firstRow="0" w:lastRow="0" w:firstColumn="0" w:lastColumn="0" w:noHBand="0" w:noVBand="1"/>
    </w:tblPr>
    <w:tblGrid>
      <w:gridCol w:w="2551"/>
      <w:gridCol w:w="3402"/>
    </w:tblGrid>
    <w:tr w:rsidR="00F04352">
      <w:tc>
        <w:tcPr>
          <w:tcW w:w="2551" w:type="dxa"/>
          <w:vAlign w:val="center"/>
        </w:tcPr>
        <w:p w:rsidR="00F04352" w:rsidRDefault="002B7A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rsidR="00F04352" w:rsidRDefault="002B7A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02114/INFOEM/IP/RR/2023</w:t>
          </w:r>
        </w:p>
      </w:tc>
    </w:tr>
    <w:tr w:rsidR="00F04352">
      <w:tc>
        <w:tcPr>
          <w:tcW w:w="2551" w:type="dxa"/>
          <w:vAlign w:val="center"/>
        </w:tcPr>
        <w:p w:rsidR="00F04352" w:rsidRDefault="002B7A0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rsidR="00F04352" w:rsidRDefault="002B7A08">
          <w:pPr>
            <w:ind w:left="-45"/>
            <w:jc w:val="both"/>
            <w:rPr>
              <w:rFonts w:ascii="Palatino Linotype" w:eastAsia="Palatino Linotype" w:hAnsi="Palatino Linotype" w:cs="Palatino Linotype"/>
              <w:b/>
              <w:sz w:val="22"/>
              <w:szCs w:val="22"/>
            </w:rPr>
          </w:pPr>
          <w:r>
            <w:rPr>
              <w:noProof/>
              <w:lang w:eastAsia="es-MX"/>
            </w:rPr>
            <w:drawing>
              <wp:anchor distT="0" distB="0" distL="0" distR="0" simplePos="0" relativeHeight="251659264" behindDoc="1" locked="0" layoutInCell="1" hidden="0" allowOverlap="1">
                <wp:simplePos x="0" y="0"/>
                <wp:positionH relativeFrom="column">
                  <wp:posOffset>-4685658</wp:posOffset>
                </wp:positionH>
                <wp:positionV relativeFrom="paragraph">
                  <wp:posOffset>-913755</wp:posOffset>
                </wp:positionV>
                <wp:extent cx="7635240" cy="9942830"/>
                <wp:effectExtent l="0" t="0" r="0" b="0"/>
                <wp:wrapNone/>
                <wp:docPr id="7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F04352">
      <w:trPr>
        <w:trHeight w:val="228"/>
      </w:trPr>
      <w:tc>
        <w:tcPr>
          <w:tcW w:w="2551" w:type="dxa"/>
          <w:vAlign w:val="center"/>
        </w:tcPr>
        <w:p w:rsidR="00F04352" w:rsidRDefault="002B7A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rsidR="00F04352" w:rsidRDefault="002B7A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F04352">
      <w:tc>
        <w:tcPr>
          <w:tcW w:w="2551" w:type="dxa"/>
          <w:vAlign w:val="center"/>
        </w:tcPr>
        <w:p w:rsidR="00F04352" w:rsidRDefault="002B7A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rsidR="00F04352" w:rsidRDefault="002B7A0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04352" w:rsidRDefault="00F0435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352" w:rsidRDefault="002B7A0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F04352" w:rsidRDefault="00F0435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A5440"/>
    <w:multiLevelType w:val="multilevel"/>
    <w:tmpl w:val="B882D54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nsid w:val="12D94C2C"/>
    <w:multiLevelType w:val="multilevel"/>
    <w:tmpl w:val="D068ADDC"/>
    <w:lvl w:ilvl="0">
      <w:start w:val="1"/>
      <w:numFmt w:val="lowerLetter"/>
      <w:pStyle w:val="Listaconvietas3"/>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1DA15F27"/>
    <w:multiLevelType w:val="multilevel"/>
    <w:tmpl w:val="6BD69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C3856EE"/>
    <w:multiLevelType w:val="multilevel"/>
    <w:tmpl w:val="5EC06A30"/>
    <w:lvl w:ilvl="0">
      <w:start w:val="1"/>
      <w:numFmt w:val="lowerLetter"/>
      <w:pStyle w:val="Listaconvietas"/>
      <w:lvlText w:val="%1)"/>
      <w:lvlJc w:val="left"/>
      <w:pPr>
        <w:ind w:left="1495" w:hanging="360"/>
      </w:pPr>
      <w:rPr>
        <w:rFonts w:ascii="Times New Roman" w:eastAsia="Times New Roman" w:hAnsi="Times New Roman" w:cs="Times New Roman"/>
        <w:b/>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52"/>
    <w:rsid w:val="002B7A08"/>
    <w:rsid w:val="003226F9"/>
    <w:rsid w:val="00345A7D"/>
    <w:rsid w:val="008F0360"/>
    <w:rsid w:val="00940273"/>
    <w:rsid w:val="00D5597E"/>
    <w:rsid w:val="00F04352"/>
    <w:rsid w:val="00F97E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8DF42-FDD9-4660-9559-0FC742E3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A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0" w:type="dxa"/>
        <w:left w:w="115" w:type="dxa"/>
        <w:bottom w:w="0" w:type="dxa"/>
        <w:right w:w="115" w:type="dxa"/>
      </w:tblCellMar>
    </w:tblPr>
  </w:style>
  <w:style w:type="table" w:customStyle="1" w:styleId="a0">
    <w:basedOn w:val="TableNormal9"/>
    <w:tblPr>
      <w:tblStyleRowBandSize w:val="1"/>
      <w:tblStyleColBandSize w:val="1"/>
      <w:tblCellMar>
        <w:top w:w="0" w:type="dxa"/>
        <w:left w:w="115" w:type="dxa"/>
        <w:bottom w:w="0"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9"/>
    <w:tblPr>
      <w:tblStyleRowBandSize w:val="1"/>
      <w:tblStyleColBandSize w:val="1"/>
      <w:tblCellMar>
        <w:top w:w="0" w:type="dxa"/>
        <w:left w:w="108" w:type="dxa"/>
        <w:bottom w:w="0" w:type="dxa"/>
        <w:right w:w="108" w:type="dxa"/>
      </w:tblCellMar>
    </w:tblPr>
  </w:style>
  <w:style w:type="table" w:customStyle="1" w:styleId="a2">
    <w:basedOn w:val="TableNormal9"/>
    <w:tblPr>
      <w:tblStyleRowBandSize w:val="1"/>
      <w:tblStyleColBandSize w:val="1"/>
      <w:tblCellMar>
        <w:top w:w="0" w:type="dxa"/>
        <w:left w:w="108" w:type="dxa"/>
        <w:bottom w:w="0" w:type="dxa"/>
        <w:right w:w="108" w:type="dxa"/>
      </w:tblCellMar>
    </w:tblPr>
  </w:style>
  <w:style w:type="table" w:customStyle="1" w:styleId="a3">
    <w:basedOn w:val="TableNormal9"/>
    <w:tblPr>
      <w:tblStyleRowBandSize w:val="1"/>
      <w:tblStyleColBandSize w:val="1"/>
      <w:tblCellMar>
        <w:top w:w="0" w:type="dxa"/>
        <w:left w:w="115" w:type="dxa"/>
        <w:bottom w:w="0" w:type="dxa"/>
        <w:right w:w="115" w:type="dxa"/>
      </w:tblCellMar>
    </w:tblPr>
  </w:style>
  <w:style w:type="table" w:customStyle="1" w:styleId="a4">
    <w:basedOn w:val="TableNormal9"/>
    <w:tblPr>
      <w:tblStyleRowBandSize w:val="1"/>
      <w:tblStyleColBandSize w:val="1"/>
      <w:tblCellMar>
        <w:top w:w="0" w:type="dxa"/>
        <w:left w:w="115" w:type="dxa"/>
        <w:bottom w:w="0" w:type="dxa"/>
        <w:right w:w="115" w:type="dxa"/>
      </w:tblCellMar>
    </w:tblPr>
  </w:style>
  <w:style w:type="table" w:customStyle="1" w:styleId="a5">
    <w:basedOn w:val="TableNormal8"/>
    <w:tblPr>
      <w:tblStyleRowBandSize w:val="1"/>
      <w:tblStyleColBandSize w:val="1"/>
      <w:tblCellMar>
        <w:top w:w="0" w:type="dxa"/>
        <w:left w:w="115" w:type="dxa"/>
        <w:bottom w:w="0" w:type="dxa"/>
        <w:right w:w="115" w:type="dxa"/>
      </w:tblCellMar>
    </w:tblPr>
  </w:style>
  <w:style w:type="table" w:customStyle="1" w:styleId="a6">
    <w:basedOn w:val="TableNormal8"/>
    <w:tblPr>
      <w:tblStyleRowBandSize w:val="1"/>
      <w:tblStyleColBandSize w:val="1"/>
      <w:tblCellMar>
        <w:top w:w="0" w:type="dxa"/>
        <w:left w:w="115" w:type="dxa"/>
        <w:bottom w:w="0" w:type="dxa"/>
        <w:right w:w="115" w:type="dxa"/>
      </w:tblCellMar>
    </w:tblPr>
  </w:style>
  <w:style w:type="table" w:customStyle="1" w:styleId="a7">
    <w:basedOn w:val="TableNormal8"/>
    <w:tblPr>
      <w:tblStyleRowBandSize w:val="1"/>
      <w:tblStyleColBandSize w:val="1"/>
      <w:tblCellMar>
        <w:top w:w="0" w:type="dxa"/>
        <w:left w:w="115" w:type="dxa"/>
        <w:bottom w:w="0" w:type="dxa"/>
        <w:right w:w="115" w:type="dxa"/>
      </w:tblCellMar>
    </w:tblPr>
  </w:style>
  <w:style w:type="table" w:customStyle="1" w:styleId="a8">
    <w:basedOn w:val="TableNormal8"/>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7"/>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6"/>
    <w:tblPr>
      <w:tblStyleRowBandSize w:val="1"/>
      <w:tblStyleColBandSize w:val="1"/>
      <w:tblCellMar>
        <w:top w:w="0" w:type="dxa"/>
        <w:left w:w="115" w:type="dxa"/>
        <w:bottom w:w="0" w:type="dxa"/>
        <w:right w:w="115" w:type="dxa"/>
      </w:tblCellMar>
    </w:tblPr>
  </w:style>
  <w:style w:type="table" w:customStyle="1" w:styleId="af0">
    <w:basedOn w:val="TableNormal6"/>
    <w:tblPr>
      <w:tblStyleRowBandSize w:val="1"/>
      <w:tblStyleColBandSize w:val="1"/>
      <w:tblCellMar>
        <w:top w:w="0" w:type="dxa"/>
        <w:left w:w="115" w:type="dxa"/>
        <w:bottom w:w="0" w:type="dxa"/>
        <w:right w:w="115" w:type="dxa"/>
      </w:tblCellMar>
    </w:tblPr>
  </w:style>
  <w:style w:type="character" w:customStyle="1" w:styleId="Mencinsinresolver1">
    <w:name w:val="Mención sin resolver1"/>
    <w:basedOn w:val="Fuentedeprrafopredeter"/>
    <w:uiPriority w:val="99"/>
    <w:semiHidden/>
    <w:unhideWhenUsed/>
    <w:rsid w:val="00E44466"/>
    <w:rPr>
      <w:color w:val="605E5C"/>
      <w:shd w:val="clear" w:color="auto" w:fill="E1DFDD"/>
    </w:rPr>
  </w:style>
  <w:style w:type="character" w:styleId="Hipervnculovisitado">
    <w:name w:val="FollowedHyperlink"/>
    <w:basedOn w:val="Fuentedeprrafopredeter"/>
    <w:uiPriority w:val="99"/>
    <w:semiHidden/>
    <w:unhideWhenUsed/>
    <w:rsid w:val="00E44466"/>
    <w:rPr>
      <w:color w:val="954F72" w:themeColor="followedHyperlink"/>
      <w:u w:val="single"/>
    </w:rPr>
  </w:style>
  <w:style w:type="table" w:customStyle="1" w:styleId="af1">
    <w:basedOn w:val="TableNormal5"/>
    <w:tblPr>
      <w:tblStyleRowBandSize w:val="1"/>
      <w:tblStyleColBandSize w:val="1"/>
      <w:tblCellMar>
        <w:top w:w="0" w:type="dxa"/>
        <w:left w:w="115" w:type="dxa"/>
        <w:bottom w:w="0" w:type="dxa"/>
        <w:right w:w="115" w:type="dxa"/>
      </w:tblCellMar>
    </w:tblPr>
  </w:style>
  <w:style w:type="table" w:customStyle="1" w:styleId="af2">
    <w:basedOn w:val="TableNormal5"/>
    <w:tblPr>
      <w:tblStyleRowBandSize w:val="1"/>
      <w:tblStyleColBandSize w:val="1"/>
      <w:tblCellMar>
        <w:top w:w="0" w:type="dxa"/>
        <w:left w:w="115" w:type="dxa"/>
        <w:bottom w:w="0" w:type="dxa"/>
        <w:right w:w="115" w:type="dxa"/>
      </w:tblCellMar>
    </w:tblPr>
  </w:style>
  <w:style w:type="table" w:customStyle="1" w:styleId="af3">
    <w:basedOn w:val="TableNormal5"/>
    <w:tblPr>
      <w:tblStyleRowBandSize w:val="1"/>
      <w:tblStyleColBandSize w:val="1"/>
      <w:tblCellMar>
        <w:top w:w="0" w:type="dxa"/>
        <w:left w:w="115" w:type="dxa"/>
        <w:bottom w:w="0" w:type="dxa"/>
        <w:right w:w="115" w:type="dxa"/>
      </w:tblCellMar>
    </w:tblPr>
  </w:style>
  <w:style w:type="table" w:customStyle="1" w:styleId="af4">
    <w:basedOn w:val="TableNormal5"/>
    <w:tblPr>
      <w:tblStyleRowBandSize w:val="1"/>
      <w:tblStyleColBandSize w:val="1"/>
      <w:tblCellMar>
        <w:top w:w="0" w:type="dxa"/>
        <w:left w:w="115" w:type="dxa"/>
        <w:bottom w:w="0" w:type="dxa"/>
        <w:right w:w="115" w:type="dxa"/>
      </w:tblCellMar>
    </w:tblPr>
  </w:style>
  <w:style w:type="table" w:customStyle="1" w:styleId="af5">
    <w:basedOn w:val="TableNormal5"/>
    <w:rPr>
      <w:rFonts w:ascii="Calibri" w:eastAsia="Calibri" w:hAnsi="Calibri" w:cs="Calibri"/>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6">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7">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paragraph" w:styleId="Lista">
    <w:name w:val="List"/>
    <w:basedOn w:val="Normal"/>
    <w:uiPriority w:val="99"/>
    <w:unhideWhenUsed/>
    <w:rsid w:val="00236BC4"/>
    <w:pPr>
      <w:ind w:left="283" w:hanging="283"/>
      <w:contextualSpacing/>
    </w:pPr>
  </w:style>
  <w:style w:type="paragraph" w:styleId="Lista2">
    <w:name w:val="List 2"/>
    <w:basedOn w:val="Normal"/>
    <w:uiPriority w:val="99"/>
    <w:unhideWhenUsed/>
    <w:rsid w:val="00236BC4"/>
    <w:pPr>
      <w:ind w:left="566" w:hanging="283"/>
      <w:contextualSpacing/>
    </w:pPr>
  </w:style>
  <w:style w:type="paragraph" w:styleId="Listaconvietas">
    <w:name w:val="List Bullet"/>
    <w:basedOn w:val="Normal"/>
    <w:uiPriority w:val="99"/>
    <w:unhideWhenUsed/>
    <w:rsid w:val="00236BC4"/>
    <w:pPr>
      <w:numPr>
        <w:numId w:val="2"/>
      </w:numPr>
      <w:contextualSpacing/>
    </w:pPr>
  </w:style>
  <w:style w:type="paragraph" w:styleId="Continuarlista">
    <w:name w:val="List Continue"/>
    <w:basedOn w:val="Normal"/>
    <w:uiPriority w:val="99"/>
    <w:unhideWhenUsed/>
    <w:rsid w:val="00236BC4"/>
    <w:pPr>
      <w:spacing w:after="120"/>
      <w:ind w:left="283"/>
      <w:contextualSpacing/>
    </w:pPr>
  </w:style>
  <w:style w:type="paragraph" w:styleId="Textoindependiente">
    <w:name w:val="Body Text"/>
    <w:basedOn w:val="Normal"/>
    <w:link w:val="TextoindependienteCar"/>
    <w:uiPriority w:val="99"/>
    <w:unhideWhenUsed/>
    <w:rsid w:val="00236BC4"/>
    <w:pPr>
      <w:spacing w:after="120"/>
    </w:pPr>
  </w:style>
  <w:style w:type="character" w:customStyle="1" w:styleId="TextoindependienteCar">
    <w:name w:val="Texto independiente Car"/>
    <w:basedOn w:val="Fuentedeprrafopredeter"/>
    <w:link w:val="Textoindependiente"/>
    <w:uiPriority w:val="99"/>
    <w:rsid w:val="00236BC4"/>
    <w:rPr>
      <w:lang w:eastAsia="es-ES"/>
    </w:rPr>
  </w:style>
  <w:style w:type="paragraph" w:styleId="Sangradetextonormal">
    <w:name w:val="Body Text Indent"/>
    <w:basedOn w:val="Normal"/>
    <w:link w:val="SangradetextonormalCar"/>
    <w:uiPriority w:val="99"/>
    <w:unhideWhenUsed/>
    <w:rsid w:val="00236BC4"/>
    <w:pPr>
      <w:spacing w:after="120"/>
      <w:ind w:left="283"/>
    </w:pPr>
  </w:style>
  <w:style w:type="character" w:customStyle="1" w:styleId="SangradetextonormalCar">
    <w:name w:val="Sangría de texto normal Car"/>
    <w:basedOn w:val="Fuentedeprrafopredeter"/>
    <w:link w:val="Sangradetextonormal"/>
    <w:uiPriority w:val="99"/>
    <w:rsid w:val="00236BC4"/>
    <w:rPr>
      <w:lang w:eastAsia="es-ES"/>
    </w:rPr>
  </w:style>
  <w:style w:type="paragraph" w:styleId="Textoindependienteprimerasangra2">
    <w:name w:val="Body Text First Indent 2"/>
    <w:basedOn w:val="Sangradetextonormal"/>
    <w:link w:val="Textoindependienteprimerasangra2Car"/>
    <w:uiPriority w:val="99"/>
    <w:unhideWhenUsed/>
    <w:rsid w:val="00236BC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36BC4"/>
    <w:rPr>
      <w:lang w:eastAsia="es-ES"/>
    </w:rPr>
  </w:style>
  <w:style w:type="table" w:customStyle="1" w:styleId="af8">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9">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a">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b">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c">
    <w:basedOn w:val="TableNormal4"/>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d">
    <w:basedOn w:val="TableNormal4"/>
    <w:tblPr>
      <w:tblStyleRowBandSize w:val="1"/>
      <w:tblStyleColBandSize w:val="1"/>
      <w:tblCellMar>
        <w:top w:w="0" w:type="dxa"/>
        <w:left w:w="115" w:type="dxa"/>
        <w:bottom w:w="0" w:type="dxa"/>
        <w:right w:w="115" w:type="dxa"/>
      </w:tblCellMar>
    </w:tblPr>
  </w:style>
  <w:style w:type="table" w:customStyle="1" w:styleId="afe">
    <w:basedOn w:val="TableNormal4"/>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0">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1">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2">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3">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4">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5">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6">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7">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8">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9">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a">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b">
    <w:basedOn w:val="TableNormal2"/>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c">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d">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paragraph" w:customStyle="1" w:styleId="Default">
    <w:name w:val="Default"/>
    <w:rsid w:val="00237D2A"/>
    <w:pPr>
      <w:autoSpaceDE w:val="0"/>
      <w:autoSpaceDN w:val="0"/>
      <w:adjustRightInd w:val="0"/>
    </w:pPr>
    <w:rPr>
      <w:color w:val="000000"/>
    </w:rPr>
  </w:style>
  <w:style w:type="paragraph" w:styleId="Listaconvietas3">
    <w:name w:val="List Bullet 3"/>
    <w:basedOn w:val="Normal"/>
    <w:uiPriority w:val="99"/>
    <w:unhideWhenUsed/>
    <w:rsid w:val="00601CF7"/>
    <w:pPr>
      <w:numPr>
        <w:numId w:val="3"/>
      </w:numPr>
      <w:contextualSpacing/>
    </w:pPr>
    <w:rPr>
      <w:lang w:val="es-ES" w:eastAsia="es-MX"/>
    </w:rPr>
  </w:style>
  <w:style w:type="table" w:customStyle="1" w:styleId="affe">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0">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1">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2">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3">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tE/J5pM5TWNFfMBl8ESQ0HE5A==">CgMxLjAyCWguMzBqMHpsbDIIaC5namRneHMyCWguMmV0OTJwMDIJaC40ZDM0b2c4Mg5oLnM0d2duOW1zNHZ6ejIJaC4zem55c2g3MghoLnR5amN3dDgAciExNWlmT0FldEwyRHVUbFI4QzNfMnd0bjRNanZVTFprV1A=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10621</Words>
  <Characters>58420</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INFOEM563</cp:lastModifiedBy>
  <cp:revision>2</cp:revision>
  <cp:lastPrinted>2023-11-27T16:38:00Z</cp:lastPrinted>
  <dcterms:created xsi:type="dcterms:W3CDTF">2023-12-05T20:12:00Z</dcterms:created>
  <dcterms:modified xsi:type="dcterms:W3CDTF">2023-12-05T20:12:00Z</dcterms:modified>
</cp:coreProperties>
</file>