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BA85504" w:rsidR="00457BB8" w:rsidRPr="00E36FD8" w:rsidRDefault="00457BB8" w:rsidP="00E36FD8">
      <w:pPr>
        <w:spacing w:before="100" w:beforeAutospacing="1" w:after="100" w:afterAutospacing="1" w:line="360" w:lineRule="auto"/>
        <w:jc w:val="both"/>
        <w:rPr>
          <w:rFonts w:ascii="Palatino Linotype" w:hAnsi="Palatino Linotype"/>
        </w:rPr>
      </w:pPr>
      <w:bookmarkStart w:id="0" w:name="_GoBack"/>
      <w:bookmarkEnd w:id="0"/>
      <w:r w:rsidRPr="00E36FD8">
        <w:rPr>
          <w:rFonts w:ascii="Palatino Linotype" w:hAnsi="Palatino Linotype"/>
        </w:rPr>
        <w:t xml:space="preserve">Resolución del Pleno del Instituto de Transparencia, Acceso a la </w:t>
      </w:r>
      <w:r w:rsidR="00D86297" w:rsidRPr="00E36FD8">
        <w:rPr>
          <w:rFonts w:ascii="Palatino Linotype" w:hAnsi="Palatino Linotype"/>
        </w:rPr>
        <w:t>Información Pública</w:t>
      </w:r>
      <w:r w:rsidRPr="00E36FD8">
        <w:rPr>
          <w:rFonts w:ascii="Palatino Linotype" w:hAnsi="Palatino Linotype"/>
        </w:rPr>
        <w:t xml:space="preserve"> y Protección de Datos Personales del Estado de México y Municipios, con domicilio en Metepec, Estado de México, de</w:t>
      </w:r>
      <w:r w:rsidR="00E64E01" w:rsidRPr="00E36FD8">
        <w:rPr>
          <w:rFonts w:ascii="Palatino Linotype" w:hAnsi="Palatino Linotype"/>
        </w:rPr>
        <w:t>l</w:t>
      </w:r>
      <w:r w:rsidR="002C6A98" w:rsidRPr="00E36FD8">
        <w:rPr>
          <w:rFonts w:ascii="Palatino Linotype" w:hAnsi="Palatino Linotype"/>
        </w:rPr>
        <w:t xml:space="preserve"> </w:t>
      </w:r>
      <w:r w:rsidR="0009337E" w:rsidRPr="00E36FD8">
        <w:rPr>
          <w:rFonts w:ascii="Palatino Linotype" w:hAnsi="Palatino Linotype"/>
        </w:rPr>
        <w:t>veinticuatro</w:t>
      </w:r>
      <w:r w:rsidR="00544E7D" w:rsidRPr="00E36FD8">
        <w:rPr>
          <w:rFonts w:ascii="Palatino Linotype" w:hAnsi="Palatino Linotype"/>
        </w:rPr>
        <w:t xml:space="preserve"> </w:t>
      </w:r>
      <w:r w:rsidR="00E30B81" w:rsidRPr="00E36FD8">
        <w:rPr>
          <w:rFonts w:ascii="Palatino Linotype" w:hAnsi="Palatino Linotype"/>
        </w:rPr>
        <w:t xml:space="preserve">de </w:t>
      </w:r>
      <w:r w:rsidR="005D1EB2" w:rsidRPr="00E36FD8">
        <w:rPr>
          <w:rFonts w:ascii="Palatino Linotype" w:hAnsi="Palatino Linotype"/>
        </w:rPr>
        <w:t>mayo</w:t>
      </w:r>
      <w:r w:rsidR="00DD50AC" w:rsidRPr="00E36FD8">
        <w:rPr>
          <w:rFonts w:ascii="Palatino Linotype" w:hAnsi="Palatino Linotype"/>
        </w:rPr>
        <w:t xml:space="preserve"> </w:t>
      </w:r>
      <w:r w:rsidR="00F74502" w:rsidRPr="00E36FD8">
        <w:rPr>
          <w:rFonts w:ascii="Palatino Linotype" w:hAnsi="Palatino Linotype"/>
        </w:rPr>
        <w:t xml:space="preserve">dos mil </w:t>
      </w:r>
      <w:r w:rsidR="003579AB" w:rsidRPr="00E36FD8">
        <w:rPr>
          <w:rFonts w:ascii="Palatino Linotype" w:hAnsi="Palatino Linotype"/>
        </w:rPr>
        <w:t>veinti</w:t>
      </w:r>
      <w:r w:rsidR="00137C7B" w:rsidRPr="00E36FD8">
        <w:rPr>
          <w:rFonts w:ascii="Palatino Linotype" w:hAnsi="Palatino Linotype"/>
        </w:rPr>
        <w:t>trés</w:t>
      </w:r>
      <w:r w:rsidRPr="00E36FD8">
        <w:rPr>
          <w:rFonts w:ascii="Palatino Linotype" w:hAnsi="Palatino Linotype"/>
        </w:rPr>
        <w:t>.</w:t>
      </w:r>
    </w:p>
    <w:p w14:paraId="55C88E48" w14:textId="7F97AE64" w:rsidR="0012651F" w:rsidRPr="00E36FD8" w:rsidRDefault="0012651F" w:rsidP="00E36FD8">
      <w:pPr>
        <w:spacing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b/>
          <w:sz w:val="28"/>
          <w:szCs w:val="28"/>
        </w:rPr>
        <w:t>VISTO</w:t>
      </w:r>
      <w:r w:rsidRPr="00E36FD8">
        <w:rPr>
          <w:rFonts w:ascii="Palatino Linotype" w:eastAsia="Palatino Linotype" w:hAnsi="Palatino Linotype" w:cs="Palatino Linotype"/>
        </w:rPr>
        <w:t xml:space="preserve"> </w:t>
      </w:r>
      <w:r w:rsidR="009D064F" w:rsidRPr="00E36FD8">
        <w:rPr>
          <w:rFonts w:ascii="Palatino Linotype" w:eastAsia="Palatino Linotype" w:hAnsi="Palatino Linotype" w:cs="Palatino Linotype"/>
        </w:rPr>
        <w:t>los</w:t>
      </w:r>
      <w:r w:rsidRPr="00E36FD8">
        <w:rPr>
          <w:rFonts w:ascii="Palatino Linotype" w:eastAsia="Palatino Linotype" w:hAnsi="Palatino Linotype" w:cs="Palatino Linotype"/>
        </w:rPr>
        <w:t xml:space="preserve"> expediente</w:t>
      </w:r>
      <w:r w:rsidR="009D064F" w:rsidRPr="00E36FD8">
        <w:rPr>
          <w:rFonts w:ascii="Palatino Linotype" w:eastAsia="Palatino Linotype" w:hAnsi="Palatino Linotype" w:cs="Palatino Linotype"/>
        </w:rPr>
        <w:t>s</w:t>
      </w:r>
      <w:r w:rsidRPr="00E36FD8">
        <w:rPr>
          <w:rFonts w:ascii="Palatino Linotype" w:eastAsia="Palatino Linotype" w:hAnsi="Palatino Linotype" w:cs="Palatino Linotype"/>
        </w:rPr>
        <w:t xml:space="preserve"> formado</w:t>
      </w:r>
      <w:r w:rsidR="009D064F" w:rsidRPr="00E36FD8">
        <w:rPr>
          <w:rFonts w:ascii="Palatino Linotype" w:eastAsia="Palatino Linotype" w:hAnsi="Palatino Linotype" w:cs="Palatino Linotype"/>
        </w:rPr>
        <w:t>s</w:t>
      </w:r>
      <w:r w:rsidRPr="00E36FD8">
        <w:rPr>
          <w:rFonts w:ascii="Palatino Linotype" w:eastAsia="Palatino Linotype" w:hAnsi="Palatino Linotype" w:cs="Palatino Linotype"/>
        </w:rPr>
        <w:t xml:space="preserve"> con motivo</w:t>
      </w:r>
      <w:r w:rsidR="009D064F" w:rsidRPr="00E36FD8">
        <w:rPr>
          <w:rFonts w:ascii="Palatino Linotype" w:eastAsia="Palatino Linotype" w:hAnsi="Palatino Linotype" w:cs="Palatino Linotype"/>
        </w:rPr>
        <w:t>s</w:t>
      </w:r>
      <w:r w:rsidRPr="00E36FD8">
        <w:rPr>
          <w:rFonts w:ascii="Palatino Linotype" w:eastAsia="Palatino Linotype" w:hAnsi="Palatino Linotype" w:cs="Palatino Linotype"/>
        </w:rPr>
        <w:t xml:space="preserve"> de los Recursos de Revisión </w:t>
      </w:r>
      <w:bookmarkStart w:id="1" w:name="_Hlk135690950"/>
      <w:r w:rsidR="009D064F" w:rsidRPr="00E36FD8">
        <w:rPr>
          <w:rFonts w:ascii="Palatino Linotype" w:eastAsia="Palatino Linotype" w:hAnsi="Palatino Linotype" w:cs="Palatino Linotype"/>
          <w:b/>
        </w:rPr>
        <w:t>15417</w:t>
      </w:r>
      <w:bookmarkEnd w:id="1"/>
      <w:r w:rsidR="009D064F" w:rsidRPr="00E36FD8">
        <w:rPr>
          <w:rFonts w:ascii="Palatino Linotype" w:eastAsia="Palatino Linotype" w:hAnsi="Palatino Linotype" w:cs="Palatino Linotype"/>
          <w:b/>
        </w:rPr>
        <w:t>/INFOEM/</w:t>
      </w:r>
      <w:r w:rsidR="00EE4054" w:rsidRPr="00E36FD8">
        <w:rPr>
          <w:rFonts w:ascii="Palatino Linotype" w:eastAsia="Palatino Linotype" w:hAnsi="Palatino Linotype" w:cs="Palatino Linotype"/>
          <w:b/>
        </w:rPr>
        <w:t>ICR-45/</w:t>
      </w:r>
      <w:r w:rsidR="009D064F" w:rsidRPr="00E36FD8">
        <w:rPr>
          <w:rFonts w:ascii="Palatino Linotype" w:eastAsia="Palatino Linotype" w:hAnsi="Palatino Linotype" w:cs="Palatino Linotype"/>
          <w:b/>
        </w:rPr>
        <w:t>IP/RR/2022,</w:t>
      </w:r>
      <w:r w:rsidR="00BF56FC" w:rsidRPr="00E36FD8">
        <w:rPr>
          <w:rFonts w:ascii="Palatino Linotype" w:eastAsia="Palatino Linotype" w:hAnsi="Palatino Linotype" w:cs="Palatino Linotype"/>
          <w:b/>
        </w:rPr>
        <w:t xml:space="preserve"> </w:t>
      </w:r>
      <w:r w:rsidR="009F307E" w:rsidRPr="00E36FD8">
        <w:rPr>
          <w:rFonts w:ascii="Palatino Linotype" w:eastAsia="Palatino Linotype" w:hAnsi="Palatino Linotype" w:cs="Palatino Linotype"/>
          <w:b/>
        </w:rPr>
        <w:t>15418/INFOEM/ICR-101/IP/RR/2022</w:t>
      </w:r>
      <w:r w:rsidR="009D064F" w:rsidRPr="00E36FD8">
        <w:rPr>
          <w:rFonts w:ascii="Palatino Linotype" w:eastAsia="Palatino Linotype" w:hAnsi="Palatino Linotype" w:cs="Palatino Linotype"/>
          <w:b/>
        </w:rPr>
        <w:t xml:space="preserve"> y </w:t>
      </w:r>
      <w:r w:rsidR="00FC5E35" w:rsidRPr="00E36FD8">
        <w:rPr>
          <w:rFonts w:ascii="Palatino Linotype" w:eastAsia="Palatino Linotype" w:hAnsi="Palatino Linotype" w:cs="Palatino Linotype"/>
          <w:b/>
        </w:rPr>
        <w:t xml:space="preserve">15445/INFOEM/ICR-86/IP/RR/2022 </w:t>
      </w:r>
      <w:r w:rsidRPr="00E36FD8">
        <w:rPr>
          <w:rFonts w:ascii="Palatino Linotype" w:eastAsia="Palatino Linotype" w:hAnsi="Palatino Linotype" w:cs="Palatino Linotype"/>
        </w:rPr>
        <w:t>promovido</w:t>
      </w:r>
      <w:r w:rsidR="005B0420" w:rsidRPr="00E36FD8">
        <w:rPr>
          <w:rFonts w:ascii="Palatino Linotype" w:eastAsia="Palatino Linotype" w:hAnsi="Palatino Linotype" w:cs="Palatino Linotype"/>
        </w:rPr>
        <w:t>s</w:t>
      </w:r>
      <w:r w:rsidRPr="00E36FD8">
        <w:rPr>
          <w:rFonts w:ascii="Palatino Linotype" w:eastAsia="Palatino Linotype" w:hAnsi="Palatino Linotype" w:cs="Palatino Linotype"/>
        </w:rPr>
        <w:t xml:space="preserve"> por una persona de manera anónima, a quien en lo sucesivo se le denominará como </w:t>
      </w:r>
      <w:r w:rsidR="00027180" w:rsidRPr="00E36FD8">
        <w:rPr>
          <w:rFonts w:ascii="Palatino Linotype" w:eastAsia="Palatino Linotype" w:hAnsi="Palatino Linotype" w:cs="Palatino Linotype"/>
          <w:b/>
        </w:rPr>
        <w:t>EL RECURRENTE</w:t>
      </w:r>
      <w:r w:rsidRPr="00E36FD8">
        <w:rPr>
          <w:rFonts w:ascii="Palatino Linotype" w:eastAsia="Palatino Linotype" w:hAnsi="Palatino Linotype" w:cs="Palatino Linotype"/>
          <w:b/>
        </w:rPr>
        <w:t>,</w:t>
      </w:r>
      <w:r w:rsidRPr="00E36FD8">
        <w:rPr>
          <w:rFonts w:ascii="Palatino Linotype" w:eastAsia="Palatino Linotype" w:hAnsi="Palatino Linotype" w:cs="Palatino Linotype"/>
        </w:rPr>
        <w:t xml:space="preserve"> en contra</w:t>
      </w:r>
      <w:r w:rsidR="00027180" w:rsidRPr="00E36FD8">
        <w:rPr>
          <w:rFonts w:ascii="Palatino Linotype" w:eastAsia="Palatino Linotype" w:hAnsi="Palatino Linotype" w:cs="Palatino Linotype"/>
        </w:rPr>
        <w:t xml:space="preserve"> de la falta de cumplimiento de </w:t>
      </w:r>
      <w:r w:rsidR="00E21B4B" w:rsidRPr="00E36FD8">
        <w:rPr>
          <w:rFonts w:ascii="Palatino Linotype" w:eastAsia="Palatino Linotype" w:hAnsi="Palatino Linotype" w:cs="Palatino Linotype"/>
        </w:rPr>
        <w:t xml:space="preserve">la </w:t>
      </w:r>
      <w:r w:rsidR="00027180" w:rsidRPr="00E36FD8">
        <w:rPr>
          <w:rFonts w:ascii="Palatino Linotype" w:eastAsia="Palatino Linotype" w:hAnsi="Palatino Linotype" w:cs="Palatino Linotype"/>
        </w:rPr>
        <w:t xml:space="preserve">resolución por parte </w:t>
      </w:r>
      <w:r w:rsidRPr="00E36FD8">
        <w:rPr>
          <w:rFonts w:ascii="Palatino Linotype" w:eastAsia="Palatino Linotype" w:hAnsi="Palatino Linotype" w:cs="Palatino Linotype"/>
        </w:rPr>
        <w:t xml:space="preserve">del </w:t>
      </w:r>
      <w:r w:rsidRPr="00E36FD8">
        <w:rPr>
          <w:rFonts w:ascii="Palatino Linotype" w:eastAsia="Palatino Linotype" w:hAnsi="Palatino Linotype" w:cs="Palatino Linotype"/>
          <w:b/>
        </w:rPr>
        <w:t xml:space="preserve">Ayuntamiento de Zinacantepec, </w:t>
      </w:r>
      <w:r w:rsidRPr="00E36FD8">
        <w:rPr>
          <w:rFonts w:ascii="Palatino Linotype" w:eastAsia="Palatino Linotype" w:hAnsi="Palatino Linotype" w:cs="Palatino Linotype"/>
        </w:rPr>
        <w:t xml:space="preserve">en lo subsecuente se le denominará </w:t>
      </w:r>
      <w:r w:rsidRPr="00E36FD8">
        <w:rPr>
          <w:rFonts w:ascii="Palatino Linotype" w:eastAsia="Palatino Linotype" w:hAnsi="Palatino Linotype" w:cs="Palatino Linotype"/>
          <w:b/>
        </w:rPr>
        <w:t xml:space="preserve">EL SUJETO OBLIGADO, </w:t>
      </w:r>
      <w:r w:rsidRPr="00E36FD8">
        <w:rPr>
          <w:rFonts w:ascii="Palatino Linotype" w:eastAsia="Palatino Linotype" w:hAnsi="Palatino Linotype" w:cs="Palatino Linotype"/>
        </w:rPr>
        <w:t>se procede a dictar la presente resolución con base en lo siguiente:</w:t>
      </w:r>
    </w:p>
    <w:p w14:paraId="480E521A" w14:textId="77777777" w:rsidR="00457BB8" w:rsidRPr="00E36FD8" w:rsidRDefault="00457BB8" w:rsidP="00E36FD8">
      <w:pPr>
        <w:spacing w:before="480" w:after="480"/>
        <w:jc w:val="center"/>
        <w:rPr>
          <w:rFonts w:ascii="Palatino Linotype" w:hAnsi="Palatino Linotype"/>
          <w:b/>
          <w:bCs/>
          <w:spacing w:val="40"/>
          <w:sz w:val="28"/>
        </w:rPr>
      </w:pPr>
      <w:r w:rsidRPr="00E36FD8">
        <w:rPr>
          <w:rFonts w:ascii="Palatino Linotype" w:hAnsi="Palatino Linotype"/>
          <w:b/>
          <w:bCs/>
          <w:spacing w:val="40"/>
          <w:sz w:val="28"/>
        </w:rPr>
        <w:t>RESULTANDO</w:t>
      </w:r>
    </w:p>
    <w:p w14:paraId="18CC7995" w14:textId="77777777" w:rsidR="0012651F" w:rsidRPr="00E36FD8" w:rsidRDefault="0012651F" w:rsidP="00E36FD8">
      <w:pPr>
        <w:spacing w:line="360" w:lineRule="auto"/>
        <w:jc w:val="both"/>
        <w:rPr>
          <w:rFonts w:ascii="Palatino Linotype" w:eastAsia="Palatino Linotype" w:hAnsi="Palatino Linotype" w:cs="Palatino Linotype"/>
          <w:b/>
          <w:sz w:val="28"/>
          <w:szCs w:val="28"/>
        </w:rPr>
      </w:pPr>
      <w:r w:rsidRPr="00E36FD8">
        <w:rPr>
          <w:rFonts w:ascii="Palatino Linotype" w:eastAsia="Palatino Linotype" w:hAnsi="Palatino Linotype" w:cs="Palatino Linotype"/>
          <w:b/>
          <w:sz w:val="28"/>
          <w:szCs w:val="28"/>
        </w:rPr>
        <w:t>I.</w:t>
      </w:r>
      <w:r w:rsidRPr="00E36FD8">
        <w:rPr>
          <w:rFonts w:ascii="Palatino Linotype" w:eastAsia="Palatino Linotype" w:hAnsi="Palatino Linotype" w:cs="Palatino Linotype"/>
          <w:b/>
        </w:rPr>
        <w:t xml:space="preserve"> </w:t>
      </w:r>
      <w:r w:rsidRPr="00E36FD8">
        <w:rPr>
          <w:rFonts w:ascii="Palatino Linotype" w:eastAsia="Palatino Linotype" w:hAnsi="Palatino Linotype" w:cs="Palatino Linotype"/>
          <w:b/>
          <w:sz w:val="28"/>
          <w:szCs w:val="28"/>
        </w:rPr>
        <w:t>De las Solicitudes de Información</w:t>
      </w:r>
    </w:p>
    <w:p w14:paraId="2997507A" w14:textId="77777777" w:rsidR="00326D7C" w:rsidRPr="00E36FD8" w:rsidRDefault="00C04617" w:rsidP="00E36FD8">
      <w:pPr>
        <w:spacing w:line="360" w:lineRule="auto"/>
        <w:jc w:val="both"/>
        <w:rPr>
          <w:rFonts w:ascii="Palatino Linotype" w:hAnsi="Palatino Linotype" w:cs="Arial"/>
          <w:lang w:val="es-ES"/>
        </w:rPr>
      </w:pPr>
      <w:bookmarkStart w:id="2" w:name="_heading=h.ifuj3wtxm21l" w:colFirst="0" w:colLast="0"/>
      <w:bookmarkEnd w:id="2"/>
      <w:r w:rsidRPr="00E36FD8">
        <w:rPr>
          <w:rFonts w:ascii="Palatino Linotype" w:eastAsia="Palatino Linotype" w:hAnsi="Palatino Linotype" w:cs="Palatino Linotype"/>
        </w:rPr>
        <w:t xml:space="preserve">En fechas </w:t>
      </w:r>
      <w:r w:rsidRPr="00E36FD8">
        <w:rPr>
          <w:rFonts w:ascii="Palatino Linotype" w:eastAsia="Palatino Linotype" w:hAnsi="Palatino Linotype" w:cs="Palatino Linotype"/>
          <w:b/>
        </w:rPr>
        <w:t>trece y catorce de septiembre de dos mil veintidós</w:t>
      </w:r>
      <w:r w:rsidR="0012651F" w:rsidRPr="00E36FD8">
        <w:rPr>
          <w:rFonts w:ascii="Palatino Linotype" w:eastAsia="Palatino Linotype" w:hAnsi="Palatino Linotype" w:cs="Palatino Linotype"/>
        </w:rPr>
        <w:t xml:space="preserve">, </w:t>
      </w:r>
      <w:r w:rsidR="0012651F" w:rsidRPr="00E36FD8">
        <w:rPr>
          <w:rFonts w:ascii="Palatino Linotype" w:eastAsia="Palatino Linotype" w:hAnsi="Palatino Linotype" w:cs="Palatino Linotype"/>
          <w:b/>
        </w:rPr>
        <w:t>EL RECURRENTE</w:t>
      </w:r>
      <w:r w:rsidR="0012651F" w:rsidRPr="00E36FD8">
        <w:rPr>
          <w:rFonts w:ascii="Palatino Linotype" w:eastAsia="Palatino Linotype" w:hAnsi="Palatino Linotype" w:cs="Palatino Linotype"/>
        </w:rPr>
        <w:t xml:space="preserve"> presentó a través del Sistema de Acceso a la Información Mexiquense, en lo subsecuente </w:t>
      </w:r>
      <w:r w:rsidR="0012651F" w:rsidRPr="00E36FD8">
        <w:rPr>
          <w:rFonts w:ascii="Palatino Linotype" w:eastAsia="Palatino Linotype" w:hAnsi="Palatino Linotype" w:cs="Palatino Linotype"/>
          <w:b/>
        </w:rPr>
        <w:t>EL SAIMEX</w:t>
      </w:r>
      <w:r w:rsidR="0012651F" w:rsidRPr="00E36FD8">
        <w:rPr>
          <w:rFonts w:ascii="Palatino Linotype" w:eastAsia="Palatino Linotype" w:hAnsi="Palatino Linotype" w:cs="Palatino Linotype"/>
        </w:rPr>
        <w:t xml:space="preserve"> ante </w:t>
      </w:r>
      <w:r w:rsidR="0012651F" w:rsidRPr="00E36FD8">
        <w:rPr>
          <w:rFonts w:ascii="Palatino Linotype" w:eastAsia="Palatino Linotype" w:hAnsi="Palatino Linotype" w:cs="Palatino Linotype"/>
          <w:b/>
        </w:rPr>
        <w:t>EL SUJETO OBLIGADO</w:t>
      </w:r>
      <w:r w:rsidR="0012651F" w:rsidRPr="00E36FD8">
        <w:rPr>
          <w:rFonts w:ascii="Palatino Linotype" w:eastAsia="Palatino Linotype" w:hAnsi="Palatino Linotype" w:cs="Palatino Linotype"/>
        </w:rPr>
        <w:t xml:space="preserve">, </w:t>
      </w:r>
      <w:r w:rsidR="00326D7C" w:rsidRPr="00E36FD8">
        <w:rPr>
          <w:rFonts w:ascii="Palatino Linotype" w:hAnsi="Palatino Linotype" w:cs="Arial"/>
          <w:lang w:val="es-ES"/>
        </w:rPr>
        <w:t>las solicitudes de acceso a la Información Pública, mediante la cual requirió, lo siguiente:</w:t>
      </w:r>
    </w:p>
    <w:p w14:paraId="2CF71BE8" w14:textId="77777777" w:rsidR="00326D7C" w:rsidRPr="00E36FD8" w:rsidRDefault="00326D7C" w:rsidP="00E36FD8">
      <w:pPr>
        <w:spacing w:line="360" w:lineRule="auto"/>
        <w:jc w:val="both"/>
        <w:rPr>
          <w:rFonts w:ascii="Palatino Linotype" w:hAnsi="Palatino Linotype" w:cs="Arial"/>
          <w:lang w:val="es-ES"/>
        </w:rPr>
      </w:pPr>
    </w:p>
    <w:p w14:paraId="1EF666FA" w14:textId="62152768" w:rsidR="00326D7C" w:rsidRPr="00E36FD8" w:rsidRDefault="00326D7C" w:rsidP="00E36FD8">
      <w:pPr>
        <w:spacing w:line="360" w:lineRule="auto"/>
        <w:jc w:val="both"/>
        <w:rPr>
          <w:rFonts w:ascii="Palatino Linotype" w:hAnsi="Palatino Linotype" w:cs="Arial"/>
          <w:lang w:val="es-ES"/>
        </w:rPr>
      </w:pPr>
      <w:r w:rsidRPr="00E36FD8">
        <w:rPr>
          <w:rFonts w:ascii="Palatino Linotype" w:hAnsi="Palatino Linotype" w:cs="Arial"/>
          <w:lang w:val="es-ES"/>
        </w:rPr>
        <w:t xml:space="preserve">Solicitud número </w:t>
      </w:r>
      <w:r w:rsidRPr="00E36FD8">
        <w:rPr>
          <w:rFonts w:ascii="Palatino Linotype" w:hAnsi="Palatino Linotype" w:cs="Arial"/>
          <w:b/>
          <w:bCs/>
        </w:rPr>
        <w:t xml:space="preserve">00892/ZINACANT/IP/2022: </w:t>
      </w:r>
    </w:p>
    <w:p w14:paraId="6DD95A89" w14:textId="77777777" w:rsidR="00326D7C" w:rsidRPr="00E36FD8" w:rsidRDefault="00326D7C" w:rsidP="00E36FD8">
      <w:pPr>
        <w:tabs>
          <w:tab w:val="left" w:pos="851"/>
        </w:tabs>
        <w:ind w:left="851" w:right="901"/>
        <w:jc w:val="both"/>
        <w:rPr>
          <w:rFonts w:ascii="Palatino Linotype" w:hAnsi="Palatino Linotype" w:cs="Arial"/>
          <w:i/>
          <w:sz w:val="22"/>
          <w:szCs w:val="22"/>
        </w:rPr>
      </w:pPr>
    </w:p>
    <w:p w14:paraId="4673322E" w14:textId="77777777" w:rsidR="00326D7C" w:rsidRPr="00E36FD8" w:rsidRDefault="00326D7C" w:rsidP="00E36FD8">
      <w:pPr>
        <w:tabs>
          <w:tab w:val="left" w:pos="851"/>
        </w:tabs>
        <w:ind w:left="851" w:right="901"/>
        <w:jc w:val="both"/>
        <w:rPr>
          <w:rFonts w:ascii="Palatino Linotype" w:hAnsi="Palatino Linotype" w:cs="Arial"/>
          <w:i/>
          <w:sz w:val="22"/>
          <w:szCs w:val="22"/>
        </w:rPr>
      </w:pPr>
      <w:r w:rsidRPr="00E36FD8">
        <w:rPr>
          <w:rFonts w:ascii="Palatino Linotype" w:hAnsi="Palatino Linotype" w:cs="Arial"/>
          <w:i/>
          <w:sz w:val="22"/>
          <w:szCs w:val="22"/>
        </w:rPr>
        <w:t>“Solicito copia de todos los oficios emitidos y recibidos de la contraloria del IMCUFIDEZ durante 2022” (Sic)</w:t>
      </w:r>
    </w:p>
    <w:p w14:paraId="4C58E4A7" w14:textId="77777777" w:rsidR="00326D7C" w:rsidRPr="00E36FD8" w:rsidRDefault="00326D7C" w:rsidP="00E36FD8">
      <w:pPr>
        <w:tabs>
          <w:tab w:val="left" w:pos="851"/>
        </w:tabs>
        <w:ind w:left="851" w:right="901"/>
        <w:jc w:val="both"/>
        <w:rPr>
          <w:rFonts w:ascii="Palatino Linotype" w:hAnsi="Palatino Linotype" w:cs="Arial"/>
          <w:i/>
          <w:sz w:val="22"/>
          <w:szCs w:val="22"/>
        </w:rPr>
      </w:pPr>
    </w:p>
    <w:p w14:paraId="0948C1A0" w14:textId="77777777" w:rsidR="00326D7C" w:rsidRPr="00E36FD8" w:rsidRDefault="00326D7C" w:rsidP="00E36FD8">
      <w:pPr>
        <w:tabs>
          <w:tab w:val="left" w:pos="851"/>
        </w:tabs>
        <w:ind w:right="901"/>
        <w:jc w:val="both"/>
        <w:rPr>
          <w:rFonts w:ascii="Palatino Linotype" w:hAnsi="Palatino Linotype" w:cs="Arial"/>
          <w:i/>
          <w:sz w:val="22"/>
          <w:szCs w:val="22"/>
        </w:rPr>
      </w:pPr>
    </w:p>
    <w:p w14:paraId="4738BA44" w14:textId="524EF759" w:rsidR="00326D7C" w:rsidRPr="00E36FD8" w:rsidRDefault="00326D7C" w:rsidP="00E36FD8">
      <w:pPr>
        <w:spacing w:line="360" w:lineRule="auto"/>
        <w:jc w:val="both"/>
        <w:rPr>
          <w:rFonts w:ascii="Palatino Linotype" w:hAnsi="Palatino Linotype" w:cs="Arial"/>
          <w:lang w:val="es-ES"/>
        </w:rPr>
      </w:pPr>
      <w:r w:rsidRPr="00E36FD8">
        <w:rPr>
          <w:rFonts w:ascii="Palatino Linotype" w:hAnsi="Palatino Linotype" w:cs="Arial"/>
          <w:lang w:val="es-ES"/>
        </w:rPr>
        <w:t xml:space="preserve">Solicitud número </w:t>
      </w:r>
      <w:r w:rsidRPr="00E36FD8">
        <w:rPr>
          <w:rFonts w:ascii="Palatino Linotype" w:hAnsi="Palatino Linotype" w:cs="Arial"/>
          <w:b/>
          <w:bCs/>
        </w:rPr>
        <w:t xml:space="preserve">00893/ZINACANT/IP/2022: </w:t>
      </w:r>
    </w:p>
    <w:p w14:paraId="664EA3CF" w14:textId="77777777" w:rsidR="00326D7C" w:rsidRPr="00E36FD8" w:rsidRDefault="00326D7C" w:rsidP="00E36FD8">
      <w:pPr>
        <w:tabs>
          <w:tab w:val="left" w:pos="851"/>
        </w:tabs>
        <w:ind w:left="851" w:right="901"/>
        <w:jc w:val="both"/>
        <w:rPr>
          <w:rFonts w:ascii="Palatino Linotype" w:hAnsi="Palatino Linotype" w:cs="Arial"/>
          <w:i/>
          <w:sz w:val="22"/>
          <w:szCs w:val="22"/>
        </w:rPr>
      </w:pPr>
    </w:p>
    <w:p w14:paraId="71EF259F" w14:textId="77777777" w:rsidR="00326D7C" w:rsidRPr="00E36FD8" w:rsidRDefault="00326D7C" w:rsidP="00E36FD8">
      <w:pPr>
        <w:tabs>
          <w:tab w:val="left" w:pos="851"/>
        </w:tabs>
        <w:ind w:left="851" w:right="901"/>
        <w:jc w:val="both"/>
        <w:rPr>
          <w:rFonts w:ascii="Palatino Linotype" w:hAnsi="Palatino Linotype" w:cs="Arial"/>
          <w:i/>
          <w:sz w:val="22"/>
          <w:szCs w:val="22"/>
        </w:rPr>
      </w:pPr>
      <w:r w:rsidRPr="00E36FD8">
        <w:rPr>
          <w:rFonts w:ascii="Palatino Linotype" w:hAnsi="Palatino Linotype" w:cs="Arial"/>
          <w:i/>
          <w:sz w:val="22"/>
          <w:szCs w:val="22"/>
        </w:rPr>
        <w:t>“Solicito todas las circulares emitidas por la Unidad de Transparencia durante 2022” (Sic)</w:t>
      </w:r>
    </w:p>
    <w:p w14:paraId="7E833467" w14:textId="77777777" w:rsidR="00326D7C" w:rsidRPr="00E36FD8" w:rsidRDefault="00326D7C" w:rsidP="00E36FD8">
      <w:pPr>
        <w:spacing w:line="360" w:lineRule="auto"/>
        <w:jc w:val="both"/>
        <w:rPr>
          <w:rFonts w:ascii="Palatino Linotype" w:hAnsi="Palatino Linotype" w:cs="Arial"/>
          <w:lang w:val="es-ES"/>
        </w:rPr>
      </w:pPr>
    </w:p>
    <w:p w14:paraId="0A7E4623" w14:textId="137D1ADC" w:rsidR="00326D7C" w:rsidRPr="00E36FD8" w:rsidRDefault="00326D7C" w:rsidP="00E36FD8">
      <w:pPr>
        <w:spacing w:line="360" w:lineRule="auto"/>
        <w:jc w:val="both"/>
        <w:rPr>
          <w:rFonts w:ascii="Palatino Linotype" w:hAnsi="Palatino Linotype" w:cs="Arial"/>
          <w:lang w:val="es-ES"/>
        </w:rPr>
      </w:pPr>
      <w:r w:rsidRPr="00E36FD8">
        <w:rPr>
          <w:rFonts w:ascii="Palatino Linotype" w:hAnsi="Palatino Linotype" w:cs="Arial"/>
          <w:lang w:val="es-ES"/>
        </w:rPr>
        <w:t xml:space="preserve">Solicitud número </w:t>
      </w:r>
      <w:r w:rsidRPr="00E36FD8">
        <w:rPr>
          <w:rFonts w:ascii="Palatino Linotype" w:hAnsi="Palatino Linotype" w:cs="Arial"/>
          <w:b/>
          <w:bCs/>
        </w:rPr>
        <w:t xml:space="preserve">00904/ZINACANT/IP/2022: </w:t>
      </w:r>
    </w:p>
    <w:p w14:paraId="295563CA" w14:textId="77777777" w:rsidR="00326D7C" w:rsidRPr="00E36FD8" w:rsidRDefault="00326D7C" w:rsidP="00E36FD8">
      <w:pPr>
        <w:tabs>
          <w:tab w:val="left" w:pos="851"/>
        </w:tabs>
        <w:ind w:left="851" w:right="901"/>
        <w:jc w:val="both"/>
        <w:rPr>
          <w:rFonts w:ascii="Palatino Linotype" w:hAnsi="Palatino Linotype" w:cs="Arial"/>
          <w:i/>
          <w:sz w:val="22"/>
          <w:szCs w:val="22"/>
        </w:rPr>
      </w:pPr>
    </w:p>
    <w:p w14:paraId="4BE20344" w14:textId="77777777" w:rsidR="00326D7C" w:rsidRPr="00E36FD8" w:rsidRDefault="00326D7C" w:rsidP="00E36FD8">
      <w:pPr>
        <w:tabs>
          <w:tab w:val="left" w:pos="851"/>
        </w:tabs>
        <w:ind w:left="851" w:right="901"/>
        <w:jc w:val="both"/>
        <w:rPr>
          <w:rFonts w:ascii="Palatino Linotype" w:hAnsi="Palatino Linotype" w:cs="Arial"/>
          <w:i/>
          <w:sz w:val="22"/>
          <w:szCs w:val="22"/>
        </w:rPr>
      </w:pPr>
      <w:r w:rsidRPr="00E36FD8">
        <w:rPr>
          <w:rFonts w:ascii="Palatino Linotype" w:hAnsi="Palatino Linotype" w:cs="Arial"/>
          <w:i/>
          <w:sz w:val="22"/>
          <w:szCs w:val="22"/>
        </w:rPr>
        <w:t>“SOLICITO TODOS LOS OFICIOS FIRMADOS EMITIDOS POR LOS TITULARES DEL DIF, OPDAPAS E IMCUFIDEZ DEL AÑO 2022” (Sic)</w:t>
      </w:r>
    </w:p>
    <w:p w14:paraId="077031FF" w14:textId="77777777" w:rsidR="00326D7C" w:rsidRPr="00E36FD8" w:rsidRDefault="00326D7C" w:rsidP="00E36FD8">
      <w:pPr>
        <w:spacing w:line="360" w:lineRule="auto"/>
        <w:jc w:val="both"/>
        <w:rPr>
          <w:rFonts w:ascii="Palatino Linotype" w:eastAsia="Palatino Linotype" w:hAnsi="Palatino Linotype" w:cs="Palatino Linotype"/>
          <w:b/>
        </w:rPr>
      </w:pPr>
    </w:p>
    <w:p w14:paraId="2655F612" w14:textId="7354633E" w:rsidR="0012651F" w:rsidRPr="00E36FD8" w:rsidRDefault="0012651F" w:rsidP="00E36FD8">
      <w:pPr>
        <w:spacing w:line="360" w:lineRule="auto"/>
        <w:jc w:val="both"/>
        <w:rPr>
          <w:rFonts w:ascii="Palatino Linotype" w:eastAsia="Palatino Linotype" w:hAnsi="Palatino Linotype" w:cs="Palatino Linotype"/>
          <w:b/>
        </w:rPr>
      </w:pPr>
      <w:r w:rsidRPr="00E36FD8">
        <w:rPr>
          <w:rFonts w:ascii="Palatino Linotype" w:eastAsia="Palatino Linotype" w:hAnsi="Palatino Linotype" w:cs="Palatino Linotype"/>
          <w:b/>
        </w:rPr>
        <w:t xml:space="preserve">MODALIDAD DE ENTREGA: </w:t>
      </w:r>
      <w:r w:rsidRPr="00E36FD8">
        <w:rPr>
          <w:rFonts w:ascii="Palatino Linotype" w:eastAsia="Palatino Linotype" w:hAnsi="Palatino Linotype" w:cs="Palatino Linotype"/>
        </w:rPr>
        <w:t xml:space="preserve">Vía </w:t>
      </w:r>
      <w:r w:rsidRPr="00E36FD8">
        <w:rPr>
          <w:rFonts w:ascii="Palatino Linotype" w:eastAsia="Palatino Linotype" w:hAnsi="Palatino Linotype" w:cs="Palatino Linotype"/>
          <w:b/>
        </w:rPr>
        <w:t>SAIMEX.</w:t>
      </w:r>
    </w:p>
    <w:p w14:paraId="4ACDD76C" w14:textId="77777777" w:rsidR="0012651F" w:rsidRPr="00E36FD8" w:rsidRDefault="0012651F" w:rsidP="00E36FD8">
      <w:pPr>
        <w:widowControl w:val="0"/>
        <w:spacing w:line="360" w:lineRule="auto"/>
        <w:jc w:val="both"/>
        <w:rPr>
          <w:rFonts w:ascii="Palatino Linotype" w:eastAsia="Palatino Linotype" w:hAnsi="Palatino Linotype" w:cs="Palatino Linotype"/>
          <w:b/>
        </w:rPr>
      </w:pPr>
    </w:p>
    <w:p w14:paraId="68E93FFF" w14:textId="23B1F334" w:rsidR="0004430B" w:rsidRPr="00E36FD8" w:rsidRDefault="00E36FD8" w:rsidP="00E36FD8">
      <w:pPr>
        <w:spacing w:line="360" w:lineRule="auto"/>
        <w:jc w:val="both"/>
        <w:rPr>
          <w:rFonts w:ascii="Palatino Linotype" w:hAnsi="Palatino Linotype"/>
          <w:b/>
          <w:sz w:val="26"/>
          <w:szCs w:val="26"/>
        </w:rPr>
      </w:pPr>
      <w:r w:rsidRPr="00E36FD8">
        <w:rPr>
          <w:rFonts w:ascii="Palatino Linotype" w:hAnsi="Palatino Linotype"/>
          <w:b/>
          <w:sz w:val="26"/>
          <w:szCs w:val="26"/>
        </w:rPr>
        <w:t xml:space="preserve">II.- </w:t>
      </w:r>
      <w:r w:rsidR="0004430B" w:rsidRPr="00E36FD8">
        <w:rPr>
          <w:rFonts w:ascii="Palatino Linotype" w:hAnsi="Palatino Linotype"/>
          <w:b/>
          <w:sz w:val="26"/>
          <w:szCs w:val="26"/>
        </w:rPr>
        <w:t>Turno de requerimiento del Sujeto Obligado</w:t>
      </w:r>
    </w:p>
    <w:p w14:paraId="5748FA38" w14:textId="77777777" w:rsidR="0004430B" w:rsidRPr="00E36FD8" w:rsidRDefault="0004430B" w:rsidP="00E36FD8">
      <w:pPr>
        <w:spacing w:line="360" w:lineRule="auto"/>
        <w:jc w:val="both"/>
        <w:rPr>
          <w:rFonts w:ascii="Palatino Linotype" w:hAnsi="Palatino Linotype" w:cs="Arial"/>
          <w:lang w:val="es-ES"/>
        </w:rPr>
      </w:pPr>
      <w:r w:rsidRPr="00E36FD8">
        <w:rPr>
          <w:rFonts w:ascii="Palatino Linotype" w:hAnsi="Palatino Linotype"/>
        </w:rPr>
        <w:t xml:space="preserve">En cumplimiento al artículo 162 de la Ley de Transparencia y Acceso a la Información Pública del Estado de México y Municipios, de la revisión de los expedientes electrónicos del presente asunto, no se advierte que el Titular de la Unidad de Transparencia del </w:t>
      </w:r>
      <w:r w:rsidRPr="00E36FD8">
        <w:rPr>
          <w:rFonts w:ascii="Palatino Linotype" w:hAnsi="Palatino Linotype"/>
          <w:b/>
        </w:rPr>
        <w:t>SUJETO OBLIGADO</w:t>
      </w:r>
      <w:r w:rsidRPr="00E36FD8">
        <w:rPr>
          <w:rFonts w:ascii="Palatino Linotype" w:hAnsi="Palatino Linotype"/>
        </w:rPr>
        <w:t xml:space="preserve">, haya turnado los requerimientos de información a los servidores públicos habilitado correspondiente para dar atención a las solitudes </w:t>
      </w:r>
      <w:r w:rsidRPr="00E36FD8">
        <w:rPr>
          <w:rFonts w:ascii="Palatino Linotype" w:hAnsi="Palatino Linotype" w:cs="Arial"/>
          <w:b/>
          <w:bCs/>
        </w:rPr>
        <w:t>00892/ZINACANT/IP/2022, 00893/ZINACANT/IP/2022, únicamente turno requerimiento para la solicitud 00904/ZINACANT/IP/2022</w:t>
      </w:r>
      <w:r w:rsidRPr="00E36FD8">
        <w:rPr>
          <w:rFonts w:ascii="Palatino Linotype" w:hAnsi="Palatino Linotype"/>
        </w:rPr>
        <w:t>, a fin de colmar la solicitud de acceso a la información; tal y como, se aprecia en la imagen siguiente:</w:t>
      </w:r>
    </w:p>
    <w:p w14:paraId="25B4155B" w14:textId="77777777" w:rsidR="0004430B" w:rsidRPr="00E36FD8" w:rsidRDefault="0004430B" w:rsidP="00E36FD8">
      <w:pPr>
        <w:spacing w:line="360" w:lineRule="auto"/>
        <w:jc w:val="both"/>
        <w:rPr>
          <w:rFonts w:ascii="Palatino Linotype" w:hAnsi="Palatino Linotype"/>
        </w:rPr>
      </w:pPr>
    </w:p>
    <w:p w14:paraId="08A403D4" w14:textId="77777777" w:rsidR="0004430B" w:rsidRPr="00E36FD8" w:rsidRDefault="0004430B" w:rsidP="00E36FD8">
      <w:pPr>
        <w:spacing w:line="360" w:lineRule="auto"/>
        <w:jc w:val="center"/>
        <w:rPr>
          <w:rFonts w:ascii="Palatino Linotype" w:hAnsi="Palatino Linotype"/>
          <w:noProof/>
          <w:lang w:eastAsia="es-MX"/>
        </w:rPr>
      </w:pPr>
      <w:r w:rsidRPr="00E36FD8">
        <w:rPr>
          <w:rFonts w:ascii="Palatino Linotype" w:hAnsi="Palatino Linotype"/>
          <w:noProof/>
          <w:lang w:eastAsia="es-MX"/>
        </w:rPr>
        <w:lastRenderedPageBreak/>
        <w:drawing>
          <wp:inline distT="0" distB="0" distL="0" distR="0" wp14:anchorId="53B61435" wp14:editId="0B322906">
            <wp:extent cx="5787236" cy="1812897"/>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8251" cy="1819480"/>
                    </a:xfrm>
                    <a:prstGeom prst="rect">
                      <a:avLst/>
                    </a:prstGeom>
                    <a:noFill/>
                    <a:ln>
                      <a:noFill/>
                    </a:ln>
                  </pic:spPr>
                </pic:pic>
              </a:graphicData>
            </a:graphic>
          </wp:inline>
        </w:drawing>
      </w:r>
    </w:p>
    <w:p w14:paraId="17337F3C" w14:textId="77777777" w:rsidR="0004430B" w:rsidRPr="00E36FD8" w:rsidRDefault="0004430B" w:rsidP="00E36FD8">
      <w:pPr>
        <w:spacing w:line="360" w:lineRule="auto"/>
        <w:jc w:val="center"/>
        <w:rPr>
          <w:rFonts w:ascii="Palatino Linotype" w:hAnsi="Palatino Linotype"/>
          <w:noProof/>
          <w:lang w:eastAsia="es-MX"/>
        </w:rPr>
      </w:pPr>
      <w:r w:rsidRPr="00E36FD8">
        <w:rPr>
          <w:rFonts w:ascii="Palatino Linotype" w:hAnsi="Palatino Linotype"/>
          <w:noProof/>
          <w:lang w:eastAsia="es-MX"/>
        </w:rPr>
        <w:drawing>
          <wp:inline distT="0" distB="0" distL="0" distR="0" wp14:anchorId="1E5C70A5" wp14:editId="5B5A3CE3">
            <wp:extent cx="5788597" cy="231383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782" cy="2322698"/>
                    </a:xfrm>
                    <a:prstGeom prst="rect">
                      <a:avLst/>
                    </a:prstGeom>
                    <a:noFill/>
                    <a:ln>
                      <a:noFill/>
                    </a:ln>
                  </pic:spPr>
                </pic:pic>
              </a:graphicData>
            </a:graphic>
          </wp:inline>
        </w:drawing>
      </w:r>
    </w:p>
    <w:p w14:paraId="2DA4E283" w14:textId="77777777" w:rsidR="0004430B" w:rsidRPr="00E36FD8" w:rsidRDefault="0004430B" w:rsidP="00E36FD8">
      <w:pPr>
        <w:spacing w:line="360" w:lineRule="auto"/>
        <w:jc w:val="center"/>
        <w:rPr>
          <w:rFonts w:ascii="Palatino Linotype" w:hAnsi="Palatino Linotype"/>
        </w:rPr>
      </w:pPr>
      <w:r w:rsidRPr="00E36FD8">
        <w:rPr>
          <w:rFonts w:ascii="Palatino Linotype" w:hAnsi="Palatino Linotype"/>
          <w:noProof/>
          <w:lang w:eastAsia="es-MX"/>
        </w:rPr>
        <w:drawing>
          <wp:inline distT="0" distB="0" distL="0" distR="0" wp14:anchorId="2FDEAD3A" wp14:editId="0CA85EF8">
            <wp:extent cx="5788660" cy="111315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1113155"/>
                    </a:xfrm>
                    <a:prstGeom prst="rect">
                      <a:avLst/>
                    </a:prstGeom>
                    <a:noFill/>
                    <a:ln>
                      <a:noFill/>
                    </a:ln>
                  </pic:spPr>
                </pic:pic>
              </a:graphicData>
            </a:graphic>
          </wp:inline>
        </w:drawing>
      </w:r>
    </w:p>
    <w:p w14:paraId="29927A88" w14:textId="77777777" w:rsidR="0004430B" w:rsidRPr="00E36FD8" w:rsidRDefault="0004430B" w:rsidP="00E36FD8">
      <w:pPr>
        <w:spacing w:line="360" w:lineRule="auto"/>
        <w:jc w:val="both"/>
        <w:rPr>
          <w:rFonts w:ascii="Palatino Linotype" w:hAnsi="Palatino Linotype"/>
          <w:b/>
          <w:sz w:val="28"/>
          <w:szCs w:val="28"/>
        </w:rPr>
      </w:pPr>
    </w:p>
    <w:p w14:paraId="73737D0F" w14:textId="77777777" w:rsidR="0004430B" w:rsidRPr="00E36FD8" w:rsidRDefault="0004430B" w:rsidP="00E36FD8">
      <w:pPr>
        <w:spacing w:line="360" w:lineRule="auto"/>
        <w:jc w:val="both"/>
        <w:rPr>
          <w:rFonts w:ascii="Palatino Linotype" w:hAnsi="Palatino Linotype" w:cs="Arial"/>
          <w:b/>
          <w:sz w:val="26"/>
          <w:szCs w:val="26"/>
        </w:rPr>
      </w:pPr>
      <w:r w:rsidRPr="00E36FD8">
        <w:rPr>
          <w:rFonts w:ascii="Palatino Linotype" w:hAnsi="Palatino Linotype"/>
          <w:b/>
          <w:sz w:val="26"/>
          <w:szCs w:val="26"/>
        </w:rPr>
        <w:t xml:space="preserve">III. </w:t>
      </w:r>
      <w:r w:rsidRPr="00E36FD8">
        <w:rPr>
          <w:rFonts w:ascii="Palatino Linotype" w:hAnsi="Palatino Linotype" w:cs="Arial"/>
          <w:b/>
          <w:sz w:val="26"/>
          <w:szCs w:val="26"/>
        </w:rPr>
        <w:t>Respuesta del Sujeto Obligado</w:t>
      </w:r>
    </w:p>
    <w:p w14:paraId="3091977F" w14:textId="77777777" w:rsidR="0004430B" w:rsidRPr="00E36FD8" w:rsidRDefault="0004430B" w:rsidP="00E36FD8">
      <w:pPr>
        <w:spacing w:line="360" w:lineRule="auto"/>
        <w:jc w:val="both"/>
        <w:rPr>
          <w:rFonts w:ascii="Palatino Linotype" w:hAnsi="Palatino Linotype" w:cs="Arial"/>
        </w:rPr>
      </w:pPr>
      <w:r w:rsidRPr="00E36FD8">
        <w:rPr>
          <w:rFonts w:ascii="Palatino Linotype" w:hAnsi="Palatino Linotype"/>
        </w:rPr>
        <w:t xml:space="preserve">De las constancias que obran en el </w:t>
      </w:r>
      <w:r w:rsidRPr="00E36FD8">
        <w:rPr>
          <w:rFonts w:ascii="Palatino Linotype" w:hAnsi="Palatino Linotype"/>
          <w:b/>
        </w:rPr>
        <w:t>SAIMEX,</w:t>
      </w:r>
      <w:r w:rsidRPr="00E36FD8">
        <w:rPr>
          <w:rFonts w:ascii="Palatino Linotype" w:hAnsi="Palatino Linotype"/>
        </w:rPr>
        <w:t xml:space="preserve"> se advierte que </w:t>
      </w:r>
      <w:r w:rsidRPr="00E36FD8">
        <w:rPr>
          <w:rFonts w:ascii="Palatino Linotype" w:hAnsi="Palatino Linotype" w:cs="Arial"/>
          <w:b/>
        </w:rPr>
        <w:t>EL SUJETO OBLIGADO</w:t>
      </w:r>
      <w:r w:rsidRPr="00E36FD8">
        <w:rPr>
          <w:rFonts w:ascii="Palatino Linotype" w:hAnsi="Palatino Linotype" w:cs="Arial"/>
        </w:rPr>
        <w:t xml:space="preserve"> no entregó las respuestas a las solicitudes de Información Pública del particular.</w:t>
      </w:r>
    </w:p>
    <w:p w14:paraId="5C6D9E1B" w14:textId="77777777" w:rsidR="0004430B" w:rsidRPr="00E36FD8" w:rsidRDefault="0004430B" w:rsidP="00E36FD8">
      <w:pPr>
        <w:spacing w:line="360" w:lineRule="auto"/>
        <w:jc w:val="both"/>
        <w:rPr>
          <w:rFonts w:ascii="Palatino Linotype" w:hAnsi="Palatino Linotype" w:cs="Arial"/>
          <w:lang w:val="es-ES_tradnl"/>
        </w:rPr>
      </w:pPr>
    </w:p>
    <w:p w14:paraId="745749C6" w14:textId="77777777" w:rsidR="0004430B" w:rsidRPr="00E36FD8" w:rsidRDefault="0004430B" w:rsidP="00E36FD8">
      <w:pPr>
        <w:pStyle w:val="Prrafodelista"/>
        <w:tabs>
          <w:tab w:val="left" w:pos="709"/>
        </w:tabs>
        <w:spacing w:line="360" w:lineRule="auto"/>
        <w:ind w:left="0"/>
        <w:jc w:val="both"/>
        <w:rPr>
          <w:rFonts w:ascii="Palatino Linotype" w:hAnsi="Palatino Linotype" w:cs="Arial"/>
          <w:b/>
          <w:bCs/>
        </w:rPr>
      </w:pPr>
      <w:r w:rsidRPr="00E36FD8">
        <w:rPr>
          <w:rFonts w:ascii="Palatino Linotype" w:hAnsi="Palatino Linotype" w:cs="Arial"/>
          <w:b/>
          <w:sz w:val="28"/>
          <w:lang w:val="es-419"/>
        </w:rPr>
        <w:lastRenderedPageBreak/>
        <w:t>IV</w:t>
      </w:r>
      <w:r w:rsidRPr="00E36FD8">
        <w:rPr>
          <w:rFonts w:ascii="Palatino Linotype" w:hAnsi="Palatino Linotype" w:cs="Arial"/>
          <w:b/>
          <w:sz w:val="28"/>
        </w:rPr>
        <w:t xml:space="preserve">. </w:t>
      </w:r>
      <w:r w:rsidRPr="00E36FD8">
        <w:rPr>
          <w:rFonts w:ascii="Palatino Linotype" w:hAnsi="Palatino Linotype" w:cs="Arial"/>
          <w:b/>
          <w:bCs/>
          <w:sz w:val="28"/>
          <w:szCs w:val="28"/>
        </w:rPr>
        <w:t>Del Recurso Revisión</w:t>
      </w:r>
    </w:p>
    <w:p w14:paraId="5EFB8DF7" w14:textId="77777777" w:rsidR="0004430B" w:rsidRPr="00E36FD8" w:rsidRDefault="0004430B" w:rsidP="00E36FD8">
      <w:pPr>
        <w:spacing w:line="360" w:lineRule="auto"/>
        <w:jc w:val="both"/>
        <w:rPr>
          <w:rFonts w:ascii="Palatino Linotype" w:hAnsi="Palatino Linotype" w:cs="Arial"/>
        </w:rPr>
      </w:pPr>
      <w:r w:rsidRPr="00E36FD8">
        <w:rPr>
          <w:rFonts w:ascii="Palatino Linotype" w:hAnsi="Palatino Linotype" w:cs="Arial"/>
        </w:rPr>
        <w:t xml:space="preserve">Inconforme por la falta de respuestas proporcionadas, en fecha </w:t>
      </w:r>
      <w:bookmarkStart w:id="3" w:name="_Hlk94635182"/>
      <w:r w:rsidRPr="00E36FD8">
        <w:rPr>
          <w:rFonts w:ascii="Palatino Linotype" w:hAnsi="Palatino Linotype" w:cs="Arial"/>
        </w:rPr>
        <w:t>seis y siete de octubre de dos mil veintidós</w:t>
      </w:r>
      <w:bookmarkEnd w:id="3"/>
      <w:r w:rsidRPr="00E36FD8">
        <w:rPr>
          <w:rFonts w:ascii="Palatino Linotype" w:hAnsi="Palatino Linotype" w:cs="Arial"/>
        </w:rPr>
        <w:t xml:space="preserve">, el recurrente interpuso los Recursos de Revisión materia de los presentes estudios, los cuales fueron registrados en </w:t>
      </w:r>
      <w:r w:rsidRPr="00E36FD8">
        <w:rPr>
          <w:rFonts w:ascii="Palatino Linotype" w:hAnsi="Palatino Linotype" w:cs="Arial"/>
          <w:b/>
        </w:rPr>
        <w:t>EL SAIMEX</w:t>
      </w:r>
      <w:r w:rsidRPr="00E36FD8">
        <w:rPr>
          <w:rFonts w:ascii="Palatino Linotype" w:hAnsi="Palatino Linotype" w:cs="Arial"/>
        </w:rPr>
        <w:t xml:space="preserve"> y se les asignaron los números de expedientes anotados al rubro</w:t>
      </w:r>
      <w:r w:rsidRPr="00E36FD8">
        <w:rPr>
          <w:rFonts w:ascii="Palatino Linotype" w:hAnsi="Palatino Linotype" w:cs="Arial"/>
          <w:b/>
        </w:rPr>
        <w:t>,</w:t>
      </w:r>
      <w:r w:rsidRPr="00E36FD8">
        <w:rPr>
          <w:rFonts w:ascii="Palatino Linotype" w:hAnsi="Palatino Linotype" w:cs="Arial"/>
        </w:rPr>
        <w:t xml:space="preserve"> en el que señaló el particular, los siguientes agravios:</w:t>
      </w:r>
    </w:p>
    <w:p w14:paraId="73823224" w14:textId="77777777" w:rsidR="0004430B" w:rsidRPr="00E36FD8" w:rsidRDefault="0004430B" w:rsidP="00E36FD8">
      <w:pPr>
        <w:jc w:val="both"/>
        <w:rPr>
          <w:rFonts w:ascii="Palatino Linotype" w:hAnsi="Palatino Linotype" w:cs="Arial"/>
          <w:b/>
          <w:bCs/>
        </w:rPr>
      </w:pPr>
    </w:p>
    <w:p w14:paraId="64CA811E" w14:textId="77777777" w:rsidR="0004430B" w:rsidRPr="00E36FD8" w:rsidRDefault="0004430B" w:rsidP="00E36FD8">
      <w:pPr>
        <w:jc w:val="both"/>
        <w:rPr>
          <w:rFonts w:ascii="Palatino Linotype" w:hAnsi="Palatino Linotype" w:cs="Arial"/>
          <w:b/>
          <w:bCs/>
        </w:rPr>
      </w:pPr>
      <w:r w:rsidRPr="00E36FD8">
        <w:rPr>
          <w:rFonts w:ascii="Palatino Linotype" w:hAnsi="Palatino Linotype" w:cs="Arial"/>
          <w:b/>
          <w:bCs/>
        </w:rPr>
        <w:t>15417/INFOEM/IP/RR/2022:</w:t>
      </w:r>
    </w:p>
    <w:p w14:paraId="47C8476C" w14:textId="77777777" w:rsidR="0004430B" w:rsidRPr="00E36FD8" w:rsidRDefault="0004430B" w:rsidP="00E36FD8">
      <w:pPr>
        <w:jc w:val="both"/>
        <w:rPr>
          <w:rFonts w:ascii="Palatino Linotype" w:hAnsi="Palatino Linotype" w:cs="Arial"/>
          <w:b/>
        </w:rPr>
      </w:pPr>
    </w:p>
    <w:p w14:paraId="6968C6CF" w14:textId="77777777" w:rsidR="0004430B" w:rsidRPr="00E36FD8" w:rsidRDefault="0004430B" w:rsidP="00E36FD8">
      <w:pPr>
        <w:pStyle w:val="Prrafodelista"/>
        <w:numPr>
          <w:ilvl w:val="0"/>
          <w:numId w:val="9"/>
        </w:numPr>
        <w:jc w:val="both"/>
        <w:rPr>
          <w:rFonts w:ascii="Palatino Linotype" w:hAnsi="Palatino Linotype" w:cs="Arial"/>
          <w:b/>
        </w:rPr>
      </w:pPr>
      <w:r w:rsidRPr="00E36FD8">
        <w:rPr>
          <w:rFonts w:ascii="Palatino Linotype" w:hAnsi="Palatino Linotype" w:cs="Arial"/>
          <w:b/>
          <w:lang w:val="es-419"/>
        </w:rPr>
        <w:t>A</w:t>
      </w:r>
      <w:r w:rsidRPr="00E36FD8">
        <w:rPr>
          <w:rFonts w:ascii="Palatino Linotype" w:hAnsi="Palatino Linotype" w:cs="Arial"/>
          <w:b/>
        </w:rPr>
        <w:t>cto impugnado:</w:t>
      </w:r>
    </w:p>
    <w:p w14:paraId="739FE576" w14:textId="77777777" w:rsidR="0004430B" w:rsidRPr="00E36FD8" w:rsidRDefault="0004430B" w:rsidP="00E36FD8">
      <w:pPr>
        <w:pStyle w:val="Prrafodelista"/>
        <w:ind w:left="720"/>
        <w:jc w:val="both"/>
        <w:rPr>
          <w:rFonts w:ascii="Palatino Linotype" w:hAnsi="Palatino Linotype" w:cs="Arial"/>
          <w:b/>
        </w:rPr>
      </w:pPr>
    </w:p>
    <w:p w14:paraId="5832E025" w14:textId="77777777" w:rsidR="0004430B" w:rsidRPr="00E36FD8" w:rsidRDefault="0004430B" w:rsidP="00E36FD8">
      <w:pPr>
        <w:tabs>
          <w:tab w:val="left" w:pos="851"/>
        </w:tabs>
        <w:ind w:left="851" w:right="901"/>
        <w:jc w:val="both"/>
        <w:rPr>
          <w:rFonts w:ascii="Palatino Linotype" w:hAnsi="Palatino Linotype" w:cs="Arial"/>
          <w:i/>
          <w:sz w:val="22"/>
          <w:szCs w:val="22"/>
        </w:rPr>
      </w:pPr>
      <w:r w:rsidRPr="00E36FD8">
        <w:rPr>
          <w:rFonts w:ascii="Palatino Linotype" w:hAnsi="Palatino Linotype" w:cs="Arial"/>
          <w:i/>
          <w:sz w:val="22"/>
          <w:szCs w:val="22"/>
          <w:lang w:val="es-419"/>
        </w:rPr>
        <w:t>“</w:t>
      </w:r>
      <w:r w:rsidRPr="00E36FD8">
        <w:rPr>
          <w:rFonts w:ascii="Palatino Linotype" w:hAnsi="Palatino Linotype" w:cs="Arial"/>
          <w:i/>
          <w:sz w:val="22"/>
          <w:szCs w:val="22"/>
        </w:rPr>
        <w:t>NO ENTREGA INFORMACIÓN” (Sic)</w:t>
      </w:r>
    </w:p>
    <w:p w14:paraId="32CDC415" w14:textId="77777777" w:rsidR="0004430B" w:rsidRPr="00E36FD8" w:rsidRDefault="0004430B" w:rsidP="00E36FD8">
      <w:pPr>
        <w:jc w:val="both"/>
        <w:rPr>
          <w:rFonts w:ascii="Palatino Linotype" w:hAnsi="Palatino Linotype" w:cs="Arial"/>
          <w:b/>
        </w:rPr>
      </w:pPr>
    </w:p>
    <w:p w14:paraId="1AE82EE6" w14:textId="77777777" w:rsidR="0004430B" w:rsidRPr="00E36FD8" w:rsidRDefault="0004430B" w:rsidP="00E36FD8">
      <w:pPr>
        <w:pStyle w:val="Prrafodelista"/>
        <w:numPr>
          <w:ilvl w:val="0"/>
          <w:numId w:val="9"/>
        </w:numPr>
        <w:spacing w:line="360" w:lineRule="auto"/>
        <w:jc w:val="both"/>
        <w:rPr>
          <w:rFonts w:ascii="Palatino Linotype" w:hAnsi="Palatino Linotype" w:cs="Arial"/>
        </w:rPr>
      </w:pPr>
      <w:r w:rsidRPr="00E36FD8">
        <w:rPr>
          <w:rFonts w:ascii="Palatino Linotype" w:hAnsi="Palatino Linotype" w:cs="Arial"/>
          <w:b/>
        </w:rPr>
        <w:t>Razones o motivos de inconformidad</w:t>
      </w:r>
      <w:r w:rsidRPr="00E36FD8">
        <w:rPr>
          <w:rFonts w:ascii="Palatino Linotype" w:hAnsi="Palatino Linotype" w:cs="Arial"/>
          <w:b/>
          <w:lang w:val="es-419"/>
        </w:rPr>
        <w:t xml:space="preserve"> lo siguiente</w:t>
      </w:r>
      <w:r w:rsidRPr="00E36FD8">
        <w:rPr>
          <w:rFonts w:ascii="Palatino Linotype" w:hAnsi="Palatino Linotype" w:cs="Arial"/>
        </w:rPr>
        <w:t>:</w:t>
      </w:r>
    </w:p>
    <w:p w14:paraId="585BFC27" w14:textId="77777777" w:rsidR="0004430B" w:rsidRPr="00E36FD8" w:rsidRDefault="0004430B" w:rsidP="00E36FD8">
      <w:pPr>
        <w:tabs>
          <w:tab w:val="left" w:pos="851"/>
        </w:tabs>
        <w:spacing w:line="360" w:lineRule="auto"/>
        <w:ind w:left="851" w:right="901"/>
        <w:jc w:val="both"/>
        <w:rPr>
          <w:rFonts w:ascii="Palatino Linotype" w:hAnsi="Palatino Linotype" w:cs="Arial"/>
          <w:i/>
          <w:sz w:val="22"/>
          <w:szCs w:val="22"/>
        </w:rPr>
      </w:pPr>
      <w:r w:rsidRPr="00E36FD8">
        <w:rPr>
          <w:rFonts w:ascii="Palatino Linotype" w:hAnsi="Palatino Linotype" w:cs="Arial"/>
          <w:i/>
          <w:sz w:val="22"/>
          <w:szCs w:val="22"/>
        </w:rPr>
        <w:t>“NO ENTREGA INFORMACIÓN” (Sic)</w:t>
      </w:r>
    </w:p>
    <w:p w14:paraId="5BE552C3" w14:textId="77777777" w:rsidR="0004430B" w:rsidRPr="00E36FD8" w:rsidRDefault="0004430B" w:rsidP="00E36FD8">
      <w:pPr>
        <w:spacing w:line="360" w:lineRule="auto"/>
        <w:jc w:val="both"/>
        <w:rPr>
          <w:rFonts w:ascii="Palatino Linotype" w:hAnsi="Palatino Linotype" w:cs="Arial"/>
        </w:rPr>
      </w:pPr>
    </w:p>
    <w:p w14:paraId="07A4E094" w14:textId="77777777" w:rsidR="0004430B" w:rsidRPr="00E36FD8" w:rsidRDefault="0004430B" w:rsidP="00E36FD8">
      <w:pPr>
        <w:jc w:val="both"/>
        <w:rPr>
          <w:rFonts w:ascii="Palatino Linotype" w:hAnsi="Palatino Linotype" w:cs="Arial"/>
          <w:b/>
          <w:bCs/>
        </w:rPr>
      </w:pPr>
      <w:r w:rsidRPr="00E36FD8">
        <w:rPr>
          <w:rFonts w:ascii="Palatino Linotype" w:hAnsi="Palatino Linotype" w:cs="Arial"/>
          <w:b/>
          <w:bCs/>
        </w:rPr>
        <w:t>15418/INFOEM/IP/RR/2022:</w:t>
      </w:r>
    </w:p>
    <w:p w14:paraId="5B484A28" w14:textId="77777777" w:rsidR="0004430B" w:rsidRPr="00E36FD8" w:rsidRDefault="0004430B" w:rsidP="00E36FD8">
      <w:pPr>
        <w:jc w:val="both"/>
        <w:rPr>
          <w:rFonts w:ascii="Palatino Linotype" w:hAnsi="Palatino Linotype" w:cs="Arial"/>
          <w:b/>
        </w:rPr>
      </w:pPr>
    </w:p>
    <w:p w14:paraId="7F51C9CD" w14:textId="77777777" w:rsidR="0004430B" w:rsidRPr="00E36FD8" w:rsidRDefault="0004430B" w:rsidP="00E36FD8">
      <w:pPr>
        <w:pStyle w:val="Prrafodelista"/>
        <w:numPr>
          <w:ilvl w:val="0"/>
          <w:numId w:val="10"/>
        </w:numPr>
        <w:jc w:val="both"/>
        <w:rPr>
          <w:rFonts w:ascii="Palatino Linotype" w:hAnsi="Palatino Linotype" w:cs="Arial"/>
          <w:b/>
        </w:rPr>
      </w:pPr>
      <w:r w:rsidRPr="00E36FD8">
        <w:rPr>
          <w:rFonts w:ascii="Palatino Linotype" w:hAnsi="Palatino Linotype" w:cs="Arial"/>
          <w:b/>
          <w:lang w:val="es-419"/>
        </w:rPr>
        <w:t>A</w:t>
      </w:r>
      <w:r w:rsidRPr="00E36FD8">
        <w:rPr>
          <w:rFonts w:ascii="Palatino Linotype" w:hAnsi="Palatino Linotype" w:cs="Arial"/>
          <w:b/>
        </w:rPr>
        <w:t>cto impugnado:</w:t>
      </w:r>
    </w:p>
    <w:p w14:paraId="7FB7C58A" w14:textId="77777777" w:rsidR="0004430B" w:rsidRPr="00E36FD8" w:rsidRDefault="0004430B" w:rsidP="00E36FD8">
      <w:pPr>
        <w:pStyle w:val="Prrafodelista"/>
        <w:ind w:left="720"/>
        <w:jc w:val="both"/>
        <w:rPr>
          <w:rFonts w:ascii="Palatino Linotype" w:hAnsi="Palatino Linotype" w:cs="Arial"/>
          <w:b/>
        </w:rPr>
      </w:pPr>
    </w:p>
    <w:p w14:paraId="482239F1" w14:textId="77777777" w:rsidR="0004430B" w:rsidRPr="00E36FD8" w:rsidRDefault="0004430B" w:rsidP="00E36FD8">
      <w:pPr>
        <w:tabs>
          <w:tab w:val="left" w:pos="851"/>
        </w:tabs>
        <w:ind w:left="851" w:right="901"/>
        <w:jc w:val="both"/>
        <w:rPr>
          <w:rFonts w:ascii="Palatino Linotype" w:hAnsi="Palatino Linotype" w:cs="Arial"/>
          <w:i/>
          <w:sz w:val="22"/>
          <w:szCs w:val="22"/>
        </w:rPr>
      </w:pPr>
      <w:r w:rsidRPr="00E36FD8">
        <w:rPr>
          <w:rFonts w:ascii="Palatino Linotype" w:hAnsi="Palatino Linotype" w:cs="Arial"/>
          <w:i/>
          <w:sz w:val="22"/>
          <w:szCs w:val="22"/>
          <w:lang w:val="es-419"/>
        </w:rPr>
        <w:t>“</w:t>
      </w:r>
      <w:r w:rsidRPr="00E36FD8">
        <w:rPr>
          <w:rFonts w:ascii="Palatino Linotype" w:hAnsi="Palatino Linotype" w:cs="Arial"/>
          <w:i/>
          <w:sz w:val="22"/>
          <w:szCs w:val="22"/>
        </w:rPr>
        <w:t>NO ENTREGA INFORMACIÓN” (Sic)</w:t>
      </w:r>
    </w:p>
    <w:p w14:paraId="6415A14C" w14:textId="77777777" w:rsidR="0004430B" w:rsidRPr="00E36FD8" w:rsidRDefault="0004430B" w:rsidP="00E36FD8">
      <w:pPr>
        <w:jc w:val="both"/>
        <w:rPr>
          <w:rFonts w:ascii="Palatino Linotype" w:hAnsi="Palatino Linotype" w:cs="Arial"/>
          <w:b/>
        </w:rPr>
      </w:pPr>
    </w:p>
    <w:p w14:paraId="2CD9DD24" w14:textId="77777777" w:rsidR="0004430B" w:rsidRPr="00E36FD8" w:rsidRDefault="0004430B" w:rsidP="00E36FD8">
      <w:pPr>
        <w:pStyle w:val="Prrafodelista"/>
        <w:numPr>
          <w:ilvl w:val="0"/>
          <w:numId w:val="10"/>
        </w:numPr>
        <w:spacing w:line="360" w:lineRule="auto"/>
        <w:jc w:val="both"/>
        <w:rPr>
          <w:rFonts w:ascii="Palatino Linotype" w:hAnsi="Palatino Linotype" w:cs="Arial"/>
        </w:rPr>
      </w:pPr>
      <w:r w:rsidRPr="00E36FD8">
        <w:rPr>
          <w:rFonts w:ascii="Palatino Linotype" w:hAnsi="Palatino Linotype" w:cs="Arial"/>
          <w:b/>
        </w:rPr>
        <w:t>Razones o motivos de inconformidad</w:t>
      </w:r>
      <w:r w:rsidRPr="00E36FD8">
        <w:rPr>
          <w:rFonts w:ascii="Palatino Linotype" w:hAnsi="Palatino Linotype" w:cs="Arial"/>
          <w:b/>
          <w:lang w:val="es-419"/>
        </w:rPr>
        <w:t xml:space="preserve"> lo siguiente</w:t>
      </w:r>
      <w:r w:rsidRPr="00E36FD8">
        <w:rPr>
          <w:rFonts w:ascii="Palatino Linotype" w:hAnsi="Palatino Linotype" w:cs="Arial"/>
        </w:rPr>
        <w:t>:</w:t>
      </w:r>
    </w:p>
    <w:p w14:paraId="3D058392" w14:textId="77777777" w:rsidR="0004430B" w:rsidRPr="00E36FD8" w:rsidRDefault="0004430B" w:rsidP="00E36FD8">
      <w:pPr>
        <w:tabs>
          <w:tab w:val="left" w:pos="851"/>
        </w:tabs>
        <w:spacing w:line="360" w:lineRule="auto"/>
        <w:ind w:left="851" w:right="901"/>
        <w:jc w:val="both"/>
        <w:rPr>
          <w:rFonts w:ascii="Palatino Linotype" w:hAnsi="Palatino Linotype" w:cs="Arial"/>
          <w:i/>
          <w:sz w:val="22"/>
          <w:szCs w:val="22"/>
        </w:rPr>
      </w:pPr>
      <w:r w:rsidRPr="00E36FD8">
        <w:rPr>
          <w:rFonts w:ascii="Palatino Linotype" w:hAnsi="Palatino Linotype" w:cs="Arial"/>
          <w:i/>
          <w:sz w:val="22"/>
          <w:szCs w:val="22"/>
        </w:rPr>
        <w:t>“NO ENTREGA INFORMACIÓN” (Sic)</w:t>
      </w:r>
    </w:p>
    <w:p w14:paraId="17955B8C" w14:textId="77777777" w:rsidR="0004430B" w:rsidRPr="00E36FD8" w:rsidRDefault="0004430B" w:rsidP="00E36FD8">
      <w:pPr>
        <w:spacing w:line="360" w:lineRule="auto"/>
        <w:jc w:val="both"/>
        <w:rPr>
          <w:rFonts w:ascii="Palatino Linotype" w:hAnsi="Palatino Linotype" w:cs="Arial"/>
        </w:rPr>
      </w:pPr>
    </w:p>
    <w:p w14:paraId="57E5C5BA" w14:textId="77777777" w:rsidR="0004430B" w:rsidRPr="00E36FD8" w:rsidRDefault="0004430B" w:rsidP="00E36FD8">
      <w:pPr>
        <w:jc w:val="both"/>
        <w:rPr>
          <w:rFonts w:ascii="Palatino Linotype" w:hAnsi="Palatino Linotype" w:cs="Arial"/>
          <w:b/>
          <w:bCs/>
        </w:rPr>
      </w:pPr>
      <w:r w:rsidRPr="00E36FD8">
        <w:rPr>
          <w:rFonts w:ascii="Palatino Linotype" w:hAnsi="Palatino Linotype" w:cs="Arial"/>
          <w:b/>
          <w:bCs/>
        </w:rPr>
        <w:t>15445/INFOEM/IP/RR/2022:</w:t>
      </w:r>
    </w:p>
    <w:p w14:paraId="24DF4F6E" w14:textId="77777777" w:rsidR="0004430B" w:rsidRPr="00E36FD8" w:rsidRDefault="0004430B" w:rsidP="00E36FD8">
      <w:pPr>
        <w:jc w:val="both"/>
        <w:rPr>
          <w:rFonts w:ascii="Palatino Linotype" w:hAnsi="Palatino Linotype" w:cs="Arial"/>
          <w:b/>
        </w:rPr>
      </w:pPr>
    </w:p>
    <w:p w14:paraId="25F70727" w14:textId="77777777" w:rsidR="0004430B" w:rsidRPr="00E36FD8" w:rsidRDefault="0004430B" w:rsidP="00E36FD8">
      <w:pPr>
        <w:pStyle w:val="Prrafodelista"/>
        <w:numPr>
          <w:ilvl w:val="0"/>
          <w:numId w:val="11"/>
        </w:numPr>
        <w:jc w:val="both"/>
        <w:rPr>
          <w:rFonts w:ascii="Palatino Linotype" w:hAnsi="Palatino Linotype" w:cs="Arial"/>
          <w:b/>
        </w:rPr>
      </w:pPr>
      <w:r w:rsidRPr="00E36FD8">
        <w:rPr>
          <w:rFonts w:ascii="Palatino Linotype" w:hAnsi="Palatino Linotype" w:cs="Arial"/>
          <w:b/>
          <w:lang w:val="es-419"/>
        </w:rPr>
        <w:t>A</w:t>
      </w:r>
      <w:r w:rsidRPr="00E36FD8">
        <w:rPr>
          <w:rFonts w:ascii="Palatino Linotype" w:hAnsi="Palatino Linotype" w:cs="Arial"/>
          <w:b/>
        </w:rPr>
        <w:t>cto impugnado:</w:t>
      </w:r>
    </w:p>
    <w:p w14:paraId="10DA34FE" w14:textId="77777777" w:rsidR="0004430B" w:rsidRPr="00E36FD8" w:rsidRDefault="0004430B" w:rsidP="00E36FD8">
      <w:pPr>
        <w:pStyle w:val="Prrafodelista"/>
        <w:ind w:left="720"/>
        <w:jc w:val="both"/>
        <w:rPr>
          <w:rFonts w:ascii="Palatino Linotype" w:hAnsi="Palatino Linotype" w:cs="Arial"/>
          <w:b/>
        </w:rPr>
      </w:pPr>
    </w:p>
    <w:p w14:paraId="1E2FB53D" w14:textId="77777777" w:rsidR="0004430B" w:rsidRPr="00E36FD8" w:rsidRDefault="0004430B" w:rsidP="00E36FD8">
      <w:pPr>
        <w:tabs>
          <w:tab w:val="left" w:pos="851"/>
        </w:tabs>
        <w:ind w:left="851" w:right="901"/>
        <w:jc w:val="both"/>
        <w:rPr>
          <w:rFonts w:ascii="Palatino Linotype" w:hAnsi="Palatino Linotype" w:cs="Arial"/>
          <w:i/>
          <w:sz w:val="22"/>
          <w:szCs w:val="22"/>
        </w:rPr>
      </w:pPr>
      <w:r w:rsidRPr="00E36FD8">
        <w:rPr>
          <w:rFonts w:ascii="Palatino Linotype" w:hAnsi="Palatino Linotype" w:cs="Arial"/>
          <w:i/>
          <w:sz w:val="22"/>
          <w:szCs w:val="22"/>
          <w:lang w:val="es-419"/>
        </w:rPr>
        <w:t>“</w:t>
      </w:r>
      <w:r w:rsidRPr="00E36FD8">
        <w:rPr>
          <w:rFonts w:ascii="Palatino Linotype" w:hAnsi="Palatino Linotype" w:cs="Arial"/>
          <w:i/>
          <w:sz w:val="22"/>
          <w:szCs w:val="22"/>
        </w:rPr>
        <w:t>NO ENTREGA INFORMACIÓN” (Sic)</w:t>
      </w:r>
    </w:p>
    <w:p w14:paraId="29DA76F2" w14:textId="77777777" w:rsidR="0004430B" w:rsidRPr="00E36FD8" w:rsidRDefault="0004430B" w:rsidP="00E36FD8">
      <w:pPr>
        <w:pStyle w:val="Prrafodelista"/>
        <w:numPr>
          <w:ilvl w:val="0"/>
          <w:numId w:val="11"/>
        </w:numPr>
        <w:spacing w:line="360" w:lineRule="auto"/>
        <w:jc w:val="both"/>
        <w:rPr>
          <w:rFonts w:ascii="Palatino Linotype" w:hAnsi="Palatino Linotype" w:cs="Arial"/>
        </w:rPr>
      </w:pPr>
      <w:r w:rsidRPr="00E36FD8">
        <w:rPr>
          <w:rFonts w:ascii="Palatino Linotype" w:hAnsi="Palatino Linotype" w:cs="Arial"/>
          <w:b/>
        </w:rPr>
        <w:lastRenderedPageBreak/>
        <w:t>Razones o motivos de inconformidad</w:t>
      </w:r>
      <w:r w:rsidRPr="00E36FD8">
        <w:rPr>
          <w:rFonts w:ascii="Palatino Linotype" w:hAnsi="Palatino Linotype" w:cs="Arial"/>
          <w:b/>
          <w:lang w:val="es-419"/>
        </w:rPr>
        <w:t xml:space="preserve"> lo siguiente</w:t>
      </w:r>
      <w:r w:rsidRPr="00E36FD8">
        <w:rPr>
          <w:rFonts w:ascii="Palatino Linotype" w:hAnsi="Palatino Linotype" w:cs="Arial"/>
        </w:rPr>
        <w:t>:</w:t>
      </w:r>
    </w:p>
    <w:p w14:paraId="3D11E6D9" w14:textId="77777777" w:rsidR="0004430B" w:rsidRPr="00E36FD8" w:rsidRDefault="0004430B" w:rsidP="00E36FD8">
      <w:pPr>
        <w:tabs>
          <w:tab w:val="left" w:pos="851"/>
        </w:tabs>
        <w:spacing w:line="360" w:lineRule="auto"/>
        <w:ind w:left="851" w:right="901"/>
        <w:jc w:val="both"/>
        <w:rPr>
          <w:rFonts w:ascii="Palatino Linotype" w:hAnsi="Palatino Linotype" w:cs="Arial"/>
          <w:i/>
          <w:sz w:val="22"/>
          <w:szCs w:val="22"/>
        </w:rPr>
      </w:pPr>
      <w:r w:rsidRPr="00E36FD8">
        <w:rPr>
          <w:rFonts w:ascii="Palatino Linotype" w:hAnsi="Palatino Linotype" w:cs="Arial"/>
          <w:i/>
          <w:sz w:val="22"/>
          <w:szCs w:val="22"/>
        </w:rPr>
        <w:t>“NO ENTREGA INFORMACIÓN” (Sic)</w:t>
      </w:r>
    </w:p>
    <w:p w14:paraId="68061E6C" w14:textId="77777777" w:rsidR="0004430B" w:rsidRPr="00E36FD8" w:rsidRDefault="0004430B" w:rsidP="00E36FD8">
      <w:pPr>
        <w:spacing w:line="360" w:lineRule="auto"/>
        <w:jc w:val="both"/>
        <w:rPr>
          <w:rFonts w:ascii="Palatino Linotype" w:eastAsia="Palatino Linotype" w:hAnsi="Palatino Linotype" w:cs="Palatino Linotype"/>
          <w:b/>
          <w:sz w:val="28"/>
          <w:szCs w:val="28"/>
        </w:rPr>
      </w:pPr>
    </w:p>
    <w:p w14:paraId="442EFF50" w14:textId="1179EFFA" w:rsidR="0012651F" w:rsidRPr="00E36FD8" w:rsidRDefault="0004430B" w:rsidP="00E36FD8">
      <w:pPr>
        <w:spacing w:line="360" w:lineRule="auto"/>
        <w:jc w:val="both"/>
        <w:rPr>
          <w:rFonts w:ascii="Palatino Linotype" w:eastAsia="Palatino Linotype" w:hAnsi="Palatino Linotype" w:cs="Palatino Linotype"/>
          <w:b/>
          <w:sz w:val="28"/>
          <w:szCs w:val="28"/>
        </w:rPr>
      </w:pPr>
      <w:r w:rsidRPr="00E36FD8">
        <w:rPr>
          <w:rFonts w:ascii="Palatino Linotype" w:eastAsia="Palatino Linotype" w:hAnsi="Palatino Linotype" w:cs="Palatino Linotype"/>
          <w:b/>
          <w:sz w:val="28"/>
          <w:szCs w:val="28"/>
        </w:rPr>
        <w:t>V</w:t>
      </w:r>
      <w:r w:rsidR="0012651F" w:rsidRPr="00E36FD8">
        <w:rPr>
          <w:rFonts w:ascii="Palatino Linotype" w:eastAsia="Palatino Linotype" w:hAnsi="Palatino Linotype" w:cs="Palatino Linotype"/>
          <w:b/>
          <w:sz w:val="28"/>
          <w:szCs w:val="28"/>
        </w:rPr>
        <w:t xml:space="preserve">. Del turno del Recurso de Revisión. </w:t>
      </w:r>
    </w:p>
    <w:p w14:paraId="7B6FD640" w14:textId="1146E823" w:rsidR="00B0146B" w:rsidRPr="00E36FD8" w:rsidRDefault="00B0146B" w:rsidP="00E36FD8">
      <w:pPr>
        <w:spacing w:line="360" w:lineRule="auto"/>
        <w:jc w:val="both"/>
        <w:rPr>
          <w:rFonts w:ascii="Palatino Linotype" w:hAnsi="Palatino Linotype"/>
        </w:rPr>
      </w:pPr>
      <w:r w:rsidRPr="00E36FD8">
        <w:rPr>
          <w:rFonts w:ascii="Palatino Linotype" w:hAnsi="Palatino Linotype" w:cs="Arial"/>
        </w:rPr>
        <w:t xml:space="preserve">En fecha </w:t>
      </w:r>
      <w:r w:rsidRPr="00E36FD8">
        <w:rPr>
          <w:rFonts w:ascii="Palatino Linotype" w:hAnsi="Palatino Linotype" w:cs="Arial"/>
          <w:bCs/>
          <w:lang w:val="es-419"/>
        </w:rPr>
        <w:t>seis y siete de octubre</w:t>
      </w:r>
      <w:r w:rsidRPr="00E36FD8">
        <w:rPr>
          <w:rFonts w:ascii="Palatino Linotype" w:hAnsi="Palatino Linotype" w:cs="Arial"/>
          <w:bCs/>
        </w:rPr>
        <w:t xml:space="preserve"> de dos mil veintidós</w:t>
      </w:r>
      <w:r w:rsidRPr="00E36FD8">
        <w:rPr>
          <w:rFonts w:ascii="Palatino Linotype" w:hAnsi="Palatino Linotype" w:cs="Arial"/>
        </w:rPr>
        <w:t xml:space="preserve">, los recurso que se tratan se enviaron electrónicamente al Instituto de </w:t>
      </w:r>
      <w:r w:rsidRPr="00E36FD8">
        <w:rPr>
          <w:rFonts w:ascii="Palatino Linotype" w:eastAsia="Arial Unicode MS" w:hAnsi="Palatino Linotype" w:cs="Arial"/>
        </w:rPr>
        <w:t>Transparencia</w:t>
      </w:r>
      <w:r w:rsidRPr="00E36FD8">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E36FD8">
        <w:rPr>
          <w:rFonts w:ascii="Palatino Linotype" w:hAnsi="Palatino Linotype"/>
        </w:rPr>
        <w:t>Ley de Transparencia y Acceso a la Información Pública del Estado de México y Municipios</w:t>
      </w:r>
      <w:r w:rsidRPr="00E36FD8">
        <w:rPr>
          <w:rFonts w:ascii="Palatino Linotype" w:hAnsi="Palatino Linotype" w:cs="Arial"/>
        </w:rPr>
        <w:t xml:space="preserve">, se turnaron mediante </w:t>
      </w:r>
      <w:r w:rsidRPr="00E36FD8">
        <w:rPr>
          <w:rFonts w:ascii="Palatino Linotype" w:hAnsi="Palatino Linotype" w:cs="Arial"/>
          <w:b/>
        </w:rPr>
        <w:t xml:space="preserve">EL </w:t>
      </w:r>
      <w:r w:rsidRPr="00E36FD8">
        <w:rPr>
          <w:rFonts w:ascii="Palatino Linotype" w:eastAsia="Arial Unicode MS" w:hAnsi="Palatino Linotype" w:cs="Arial"/>
          <w:b/>
        </w:rPr>
        <w:t>SAIMEX</w:t>
      </w:r>
      <w:r w:rsidRPr="00E36FD8">
        <w:rPr>
          <w:rFonts w:ascii="Palatino Linotype" w:hAnsi="Palatino Linotype"/>
        </w:rPr>
        <w:t xml:space="preserve">, de la siguiente manera: recurso de revisión </w:t>
      </w:r>
      <w:r w:rsidRPr="00E36FD8">
        <w:rPr>
          <w:rFonts w:ascii="Palatino Linotype" w:hAnsi="Palatino Linotype"/>
          <w:b/>
        </w:rPr>
        <w:t>15417/INFOEM/IP/RR/2022</w:t>
      </w:r>
      <w:r w:rsidRPr="00E36FD8">
        <w:rPr>
          <w:rFonts w:ascii="Palatino Linotype" w:hAnsi="Palatino Linotype"/>
        </w:rPr>
        <w:t xml:space="preserve"> se turnó a la </w:t>
      </w:r>
      <w:r w:rsidRPr="00E36FD8">
        <w:rPr>
          <w:rFonts w:ascii="Palatino Linotype" w:hAnsi="Palatino Linotype"/>
          <w:b/>
        </w:rPr>
        <w:t>C</w:t>
      </w:r>
      <w:r w:rsidRPr="00E36FD8">
        <w:rPr>
          <w:rFonts w:ascii="Palatino Linotype" w:hAnsi="Palatino Linotype" w:cs="Arial"/>
          <w:b/>
        </w:rPr>
        <w:t>omisionada</w:t>
      </w:r>
      <w:r w:rsidRPr="00E36FD8">
        <w:rPr>
          <w:rFonts w:ascii="Palatino Linotype" w:hAnsi="Palatino Linotype" w:cs="Arial"/>
          <w:b/>
          <w:lang w:val="es-419"/>
        </w:rPr>
        <w:t xml:space="preserve"> </w:t>
      </w:r>
      <w:r w:rsidRPr="00E36FD8">
        <w:rPr>
          <w:rFonts w:ascii="Palatino Linotype" w:hAnsi="Palatino Linotype" w:cs="Arial"/>
          <w:b/>
        </w:rPr>
        <w:t>Sharon Cristina Morales Martínez</w:t>
      </w:r>
      <w:r w:rsidRPr="00E36FD8">
        <w:rPr>
          <w:rFonts w:ascii="Palatino Linotype" w:hAnsi="Palatino Linotype"/>
        </w:rPr>
        <w:t xml:space="preserve">; </w:t>
      </w:r>
      <w:r w:rsidRPr="00E36FD8">
        <w:rPr>
          <w:rFonts w:ascii="Palatino Linotype" w:hAnsi="Palatino Linotype"/>
          <w:b/>
        </w:rPr>
        <w:t xml:space="preserve">15418/INFOEM/IP/RR/2022 </w:t>
      </w:r>
      <w:r w:rsidRPr="00E36FD8">
        <w:rPr>
          <w:rFonts w:ascii="Palatino Linotype" w:hAnsi="Palatino Linotype"/>
        </w:rPr>
        <w:t xml:space="preserve">se turnó a la </w:t>
      </w:r>
      <w:r w:rsidRPr="00E36FD8">
        <w:rPr>
          <w:rFonts w:ascii="Palatino Linotype" w:hAnsi="Palatino Linotype"/>
          <w:b/>
        </w:rPr>
        <w:t>Comisionada María del Rosario Mejía Ayala</w:t>
      </w:r>
      <w:r w:rsidRPr="00E36FD8">
        <w:rPr>
          <w:rFonts w:ascii="Palatino Linotype" w:hAnsi="Palatino Linotype"/>
        </w:rPr>
        <w:t xml:space="preserve">; </w:t>
      </w:r>
      <w:r w:rsidRPr="00E36FD8">
        <w:rPr>
          <w:rFonts w:ascii="Palatino Linotype" w:hAnsi="Palatino Linotype"/>
          <w:b/>
        </w:rPr>
        <w:t xml:space="preserve">15445/INFOEM/IP/RR/2022 </w:t>
      </w:r>
      <w:r w:rsidRPr="00E36FD8">
        <w:rPr>
          <w:rFonts w:ascii="Palatino Linotype" w:hAnsi="Palatino Linotype"/>
        </w:rPr>
        <w:t xml:space="preserve"> se turnó al </w:t>
      </w:r>
      <w:r w:rsidRPr="00E36FD8">
        <w:rPr>
          <w:rFonts w:ascii="Palatino Linotype" w:hAnsi="Palatino Linotype"/>
          <w:b/>
        </w:rPr>
        <w:t>Comisionado José Martínez Vilchis</w:t>
      </w:r>
      <w:r w:rsidRPr="00E36FD8">
        <w:rPr>
          <w:rFonts w:ascii="Palatino Linotype" w:hAnsi="Palatino Linotype"/>
        </w:rPr>
        <w:t xml:space="preserve">; </w:t>
      </w:r>
      <w:r w:rsidRPr="00E36FD8">
        <w:rPr>
          <w:rFonts w:ascii="Palatino Linotype" w:hAnsi="Palatino Linotype" w:cs="Arial"/>
        </w:rPr>
        <w:t>a efecto de decretar su admisión o desechamiento.</w:t>
      </w:r>
    </w:p>
    <w:p w14:paraId="1FAC5E62" w14:textId="77777777" w:rsidR="0012651F" w:rsidRPr="00E36FD8" w:rsidRDefault="0012651F" w:rsidP="00E36FD8">
      <w:pPr>
        <w:spacing w:line="360" w:lineRule="auto"/>
        <w:jc w:val="both"/>
        <w:rPr>
          <w:rFonts w:ascii="Palatino Linotype" w:eastAsia="Palatino Linotype" w:hAnsi="Palatino Linotype" w:cs="Palatino Linotype"/>
        </w:rPr>
      </w:pPr>
    </w:p>
    <w:p w14:paraId="32ADA8FF" w14:textId="77777777" w:rsidR="0012651F" w:rsidRPr="00E36FD8" w:rsidRDefault="0012651F" w:rsidP="00E36FD8">
      <w:pPr>
        <w:tabs>
          <w:tab w:val="center" w:pos="4252"/>
          <w:tab w:val="right" w:pos="8504"/>
        </w:tabs>
        <w:spacing w:line="360" w:lineRule="auto"/>
        <w:jc w:val="both"/>
        <w:rPr>
          <w:rFonts w:ascii="Palatino Linotype" w:eastAsia="Palatino Linotype" w:hAnsi="Palatino Linotype" w:cs="Palatino Linotype"/>
          <w:b/>
        </w:rPr>
      </w:pPr>
      <w:r w:rsidRPr="00E36FD8">
        <w:rPr>
          <w:rFonts w:ascii="Palatino Linotype" w:eastAsia="Palatino Linotype" w:hAnsi="Palatino Linotype" w:cs="Palatino Linotype"/>
          <w:b/>
        </w:rPr>
        <w:t>a) Admisión del Recurso de Revisión</w:t>
      </w:r>
    </w:p>
    <w:p w14:paraId="6A3A1008" w14:textId="77777777" w:rsidR="00A44CC3" w:rsidRPr="00E36FD8" w:rsidRDefault="00A44CC3" w:rsidP="00E36FD8">
      <w:pPr>
        <w:tabs>
          <w:tab w:val="center" w:pos="4252"/>
          <w:tab w:val="right" w:pos="8504"/>
        </w:tabs>
        <w:spacing w:line="360" w:lineRule="auto"/>
        <w:jc w:val="both"/>
        <w:rPr>
          <w:rFonts w:ascii="Palatino Linotype" w:hAnsi="Palatino Linotype" w:cs="Arial"/>
        </w:rPr>
      </w:pPr>
      <w:r w:rsidRPr="00E36FD8">
        <w:rPr>
          <w:rFonts w:ascii="Palatino Linotype" w:hAnsi="Palatino Linotype" w:cs="Arial"/>
        </w:rPr>
        <w:t>De las constancias del expediente electrónico del</w:t>
      </w:r>
      <w:r w:rsidRPr="00E36FD8">
        <w:rPr>
          <w:rFonts w:ascii="Palatino Linotype" w:hAnsi="Palatino Linotype" w:cs="Arial"/>
          <w:b/>
        </w:rPr>
        <w:t xml:space="preserve"> SAIMEX</w:t>
      </w:r>
      <w:r w:rsidRPr="00E36FD8">
        <w:rPr>
          <w:rFonts w:ascii="Palatino Linotype" w:hAnsi="Palatino Linotype" w:cs="Arial"/>
        </w:rPr>
        <w:t xml:space="preserve">, se advierte que en fechas siete, diez y once de octubre </w:t>
      </w:r>
      <w:r w:rsidRPr="00E36FD8">
        <w:rPr>
          <w:rFonts w:ascii="Palatino Linotype" w:hAnsi="Palatino Linotype" w:cs="Arial"/>
          <w:bCs/>
        </w:rPr>
        <w:t>de dos mil veintidós</w:t>
      </w:r>
      <w:r w:rsidRPr="00E36FD8">
        <w:rPr>
          <w:rFonts w:ascii="Palatino Linotype" w:hAnsi="Palatino Linotype" w:cs="Arial"/>
        </w:rPr>
        <w:t xml:space="preserve">, se acordó la admisión a trámite de los Recursos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E36FD8">
        <w:rPr>
          <w:rFonts w:ascii="Palatino Linotype" w:hAnsi="Palatino Linotype" w:cs="Arial"/>
          <w:b/>
        </w:rPr>
        <w:t xml:space="preserve">EL RECURRENTE </w:t>
      </w:r>
      <w:r w:rsidRPr="00E36FD8">
        <w:rPr>
          <w:rFonts w:ascii="Palatino Linotype" w:hAnsi="Palatino Linotype" w:cs="Arial"/>
        </w:rPr>
        <w:t xml:space="preserve">manifestara lo que a su derecho conviniera, a efecto de presentar </w:t>
      </w:r>
      <w:r w:rsidRPr="00E36FD8">
        <w:rPr>
          <w:rFonts w:ascii="Palatino Linotype" w:hAnsi="Palatino Linotype" w:cs="Arial"/>
        </w:rPr>
        <w:lastRenderedPageBreak/>
        <w:t xml:space="preserve">pruebas o alegatos y, en su caso, </w:t>
      </w:r>
      <w:r w:rsidRPr="00E36FD8">
        <w:rPr>
          <w:rFonts w:ascii="Palatino Linotype" w:hAnsi="Palatino Linotype" w:cs="Arial"/>
          <w:b/>
        </w:rPr>
        <w:t xml:space="preserve">EL SUJETO OBLIGADO </w:t>
      </w:r>
      <w:r w:rsidRPr="00E36FD8">
        <w:rPr>
          <w:rFonts w:ascii="Palatino Linotype" w:hAnsi="Palatino Linotype" w:cs="Arial"/>
        </w:rPr>
        <w:t>rindiera los correspondientes Informes Justificados.</w:t>
      </w:r>
    </w:p>
    <w:p w14:paraId="508601E9" w14:textId="77777777" w:rsidR="00A44CC3" w:rsidRPr="00E36FD8" w:rsidRDefault="00A44CC3" w:rsidP="00E36FD8">
      <w:pPr>
        <w:tabs>
          <w:tab w:val="center" w:pos="4252"/>
          <w:tab w:val="right" w:pos="8504"/>
        </w:tabs>
        <w:spacing w:line="360" w:lineRule="auto"/>
        <w:jc w:val="both"/>
        <w:rPr>
          <w:rFonts w:ascii="Palatino Linotype" w:hAnsi="Palatino Linotype" w:cs="Arial"/>
        </w:rPr>
      </w:pPr>
    </w:p>
    <w:p w14:paraId="40041CEA" w14:textId="77777777" w:rsidR="00A44CC3" w:rsidRPr="00E36FD8" w:rsidRDefault="00A44CC3" w:rsidP="00E36FD8">
      <w:pPr>
        <w:spacing w:line="360" w:lineRule="auto"/>
        <w:jc w:val="both"/>
        <w:rPr>
          <w:rFonts w:ascii="Palatino Linotype" w:hAnsi="Palatino Linotype" w:cs="Arial"/>
          <w:b/>
          <w:bCs/>
          <w:sz w:val="26"/>
          <w:szCs w:val="26"/>
        </w:rPr>
      </w:pPr>
      <w:r w:rsidRPr="00E36FD8">
        <w:rPr>
          <w:rFonts w:ascii="Palatino Linotype" w:hAnsi="Palatino Linotype" w:cs="Arial"/>
          <w:b/>
          <w:bCs/>
        </w:rPr>
        <w:t>b)</w:t>
      </w:r>
      <w:r w:rsidRPr="00E36FD8">
        <w:rPr>
          <w:rFonts w:ascii="Palatino Linotype" w:hAnsi="Palatino Linotype"/>
          <w:b/>
          <w:sz w:val="26"/>
          <w:szCs w:val="26"/>
          <w:lang w:val="es-ES_tradnl"/>
        </w:rPr>
        <w:t xml:space="preserve"> </w:t>
      </w:r>
      <w:r w:rsidRPr="00E36FD8">
        <w:rPr>
          <w:rFonts w:ascii="Palatino Linotype" w:hAnsi="Palatino Linotype" w:cs="Arial"/>
          <w:b/>
          <w:bCs/>
          <w:sz w:val="26"/>
          <w:szCs w:val="26"/>
        </w:rPr>
        <w:t>Acumulación de los Recursos de Revisión</w:t>
      </w:r>
    </w:p>
    <w:p w14:paraId="78D60B9B" w14:textId="786CBD9D" w:rsidR="00A44CC3" w:rsidRPr="00E36FD8" w:rsidRDefault="00A44CC3" w:rsidP="00E36FD8">
      <w:pPr>
        <w:spacing w:line="360" w:lineRule="auto"/>
        <w:ind w:left="-57" w:right="-113"/>
        <w:jc w:val="both"/>
        <w:rPr>
          <w:rFonts w:ascii="Palatino Linotype" w:hAnsi="Palatino Linotype" w:cs="Arial"/>
        </w:rPr>
      </w:pPr>
      <w:r w:rsidRPr="00E36FD8">
        <w:rPr>
          <w:rFonts w:ascii="Palatino Linotype" w:hAnsi="Palatino Linotype" w:cs="Arial"/>
          <w:lang w:val="es-ES_tradnl"/>
        </w:rPr>
        <w:t xml:space="preserve">Por economía procesal y </w:t>
      </w:r>
      <w:r w:rsidRPr="00E36FD8">
        <w:rPr>
          <w:rFonts w:ascii="Palatino Linotype" w:hAnsi="Palatino Linotype" w:cs="Arial"/>
        </w:rPr>
        <w:t xml:space="preserve">con la finalidad de evitar resoluciones contradictorias, en </w:t>
      </w:r>
      <w:r w:rsidRPr="00E36FD8">
        <w:rPr>
          <w:rFonts w:ascii="Palatino Linotype" w:hAnsi="Palatino Linotype"/>
        </w:rPr>
        <w:t xml:space="preserve">la </w:t>
      </w:r>
      <w:r w:rsidRPr="00E36FD8">
        <w:rPr>
          <w:rFonts w:ascii="Palatino Linotype" w:hAnsi="Palatino Linotype"/>
          <w:bCs/>
        </w:rPr>
        <w:t xml:space="preserve">Trigésima Octava Sesión Ordinaria </w:t>
      </w:r>
      <w:r w:rsidRPr="00E36FD8">
        <w:rPr>
          <w:rFonts w:ascii="Palatino Linotype" w:hAnsi="Palatino Linotype"/>
        </w:rPr>
        <w:t xml:space="preserve">de fecha veinte de octubre de dos mil veintidós, el Pleno de este Instituto </w:t>
      </w:r>
      <w:r w:rsidRPr="00E36FD8">
        <w:rPr>
          <w:rFonts w:ascii="Palatino Linotype" w:hAnsi="Palatino Linotype" w:cs="Arial"/>
        </w:rPr>
        <w:t xml:space="preserve">determinó </w:t>
      </w:r>
      <w:r w:rsidRPr="00E36FD8">
        <w:rPr>
          <w:rFonts w:ascii="Palatino Linotype" w:hAnsi="Palatino Linotype"/>
        </w:rPr>
        <w:t xml:space="preserve">acumular los Recursos de Revisión </w:t>
      </w:r>
      <w:r w:rsidRPr="00E36FD8">
        <w:rPr>
          <w:rFonts w:ascii="Palatino Linotype" w:hAnsi="Palatino Linotype"/>
          <w:b/>
          <w:bCs/>
        </w:rPr>
        <w:t>15417/INFOEM/IP/RR/2022, 15418/INFOEM/IP/RR/2022, y 15445/INFOEM/IP/RR/2022.</w:t>
      </w:r>
    </w:p>
    <w:p w14:paraId="696126FF" w14:textId="77777777" w:rsidR="0012651F" w:rsidRPr="00E36FD8" w:rsidRDefault="0012651F" w:rsidP="00E36FD8">
      <w:pPr>
        <w:tabs>
          <w:tab w:val="center" w:pos="4252"/>
          <w:tab w:val="right" w:pos="8504"/>
        </w:tabs>
        <w:spacing w:line="360" w:lineRule="auto"/>
        <w:jc w:val="both"/>
        <w:rPr>
          <w:rFonts w:ascii="Palatino Linotype" w:eastAsia="Palatino Linotype" w:hAnsi="Palatino Linotype" w:cs="Palatino Linotype"/>
        </w:rPr>
      </w:pPr>
    </w:p>
    <w:p w14:paraId="4F21FF5E" w14:textId="00AAC4F6" w:rsidR="0012651F" w:rsidRPr="00E36FD8" w:rsidRDefault="00A44CC3" w:rsidP="00E36FD8">
      <w:pPr>
        <w:spacing w:line="360" w:lineRule="auto"/>
        <w:jc w:val="both"/>
        <w:rPr>
          <w:rFonts w:ascii="Palatino Linotype" w:eastAsia="Palatino Linotype" w:hAnsi="Palatino Linotype" w:cs="Palatino Linotype"/>
          <w:b/>
        </w:rPr>
      </w:pPr>
      <w:r w:rsidRPr="00E36FD8">
        <w:rPr>
          <w:rFonts w:ascii="Palatino Linotype" w:eastAsia="Palatino Linotype" w:hAnsi="Palatino Linotype" w:cs="Palatino Linotype"/>
          <w:b/>
        </w:rPr>
        <w:t>c</w:t>
      </w:r>
      <w:r w:rsidR="0012651F" w:rsidRPr="00E36FD8">
        <w:rPr>
          <w:rFonts w:ascii="Palatino Linotype" w:eastAsia="Palatino Linotype" w:hAnsi="Palatino Linotype" w:cs="Palatino Linotype"/>
          <w:b/>
        </w:rPr>
        <w:t>) Informe Justificado</w:t>
      </w:r>
    </w:p>
    <w:p w14:paraId="7AFCB474" w14:textId="56A98D1D" w:rsidR="00A10EA1" w:rsidRPr="00E36FD8" w:rsidRDefault="00A10EA1" w:rsidP="00E36FD8">
      <w:pPr>
        <w:tabs>
          <w:tab w:val="center" w:pos="4252"/>
          <w:tab w:val="right" w:pos="8504"/>
        </w:tabs>
        <w:spacing w:line="360" w:lineRule="auto"/>
        <w:jc w:val="both"/>
        <w:rPr>
          <w:rFonts w:ascii="Palatino Linotype" w:hAnsi="Palatino Linotype" w:cs="Arial"/>
        </w:rPr>
      </w:pPr>
      <w:r w:rsidRPr="00E36FD8">
        <w:rPr>
          <w:rFonts w:ascii="Palatino Linotype" w:hAnsi="Palatino Linotype" w:cs="Arial"/>
        </w:rPr>
        <w:t>En cumplimiento a lo anterior, de las constancias de los expedientes electrónicos que obra en el </w:t>
      </w:r>
      <w:r w:rsidRPr="00E36FD8">
        <w:rPr>
          <w:rFonts w:ascii="Palatino Linotype" w:hAnsi="Palatino Linotype" w:cs="Arial"/>
          <w:b/>
          <w:bCs/>
        </w:rPr>
        <w:t>SAIMEX</w:t>
      </w:r>
      <w:r w:rsidRPr="00E36FD8">
        <w:rPr>
          <w:rFonts w:ascii="Palatino Linotype" w:hAnsi="Palatino Linotype" w:cs="Arial"/>
        </w:rPr>
        <w:t xml:space="preserve">, de los Recursos materia del presente estudio, se advierte que </w:t>
      </w:r>
      <w:r w:rsidRPr="00E36FD8">
        <w:rPr>
          <w:rFonts w:ascii="Palatino Linotype" w:hAnsi="Palatino Linotype" w:cs="Arial"/>
          <w:b/>
          <w:bCs/>
        </w:rPr>
        <w:t xml:space="preserve">EL SUJETO OBLIGADO </w:t>
      </w:r>
      <w:r w:rsidRPr="00E36FD8">
        <w:rPr>
          <w:rFonts w:ascii="Palatino Linotype" w:hAnsi="Palatino Linotype" w:cs="Arial"/>
        </w:rPr>
        <w:t xml:space="preserve">presento su Informe Justificado en los recursos de revisión </w:t>
      </w:r>
      <w:r w:rsidRPr="00E36FD8">
        <w:rPr>
          <w:rFonts w:ascii="Palatino Linotype" w:hAnsi="Palatino Linotype" w:cs="Arial"/>
          <w:b/>
        </w:rPr>
        <w:t>15417/INFOEM/IP/RR/2022, 15418/INFOEM/IP/RR/2022 y 15445/INFOEM/IP/RR/</w:t>
      </w:r>
      <w:r w:rsidR="00847CE5" w:rsidRPr="00E36FD8">
        <w:rPr>
          <w:rFonts w:ascii="Palatino Linotype" w:hAnsi="Palatino Linotype" w:cs="Arial"/>
          <w:b/>
        </w:rPr>
        <w:t>2022</w:t>
      </w:r>
      <w:r w:rsidR="00847CE5" w:rsidRPr="00E36FD8">
        <w:rPr>
          <w:rFonts w:ascii="Palatino Linotype" w:hAnsi="Palatino Linotype" w:cs="Arial"/>
        </w:rPr>
        <w:t xml:space="preserve"> todos</w:t>
      </w:r>
      <w:r w:rsidRPr="00E36FD8">
        <w:rPr>
          <w:rFonts w:ascii="Palatino Linotype" w:hAnsi="Palatino Linotype" w:cs="Arial"/>
        </w:rPr>
        <w:t xml:space="preserve"> en fecha veintisiete de octubre del dos mil veintidós, para mayor certeza se adjunta las siguientes imágenes:</w:t>
      </w:r>
    </w:p>
    <w:p w14:paraId="4BA3BC9A" w14:textId="77777777" w:rsidR="00A10EA1" w:rsidRPr="00E36FD8" w:rsidRDefault="00A10EA1" w:rsidP="00E36FD8">
      <w:pPr>
        <w:spacing w:line="360" w:lineRule="auto"/>
        <w:jc w:val="both"/>
        <w:rPr>
          <w:rFonts w:ascii="Palatino Linotype" w:eastAsia="Arial Unicode MS" w:hAnsi="Palatino Linotype" w:cs="Arial"/>
        </w:rPr>
      </w:pPr>
    </w:p>
    <w:p w14:paraId="63874087" w14:textId="77777777" w:rsidR="00A10EA1" w:rsidRPr="00E36FD8" w:rsidRDefault="00A10EA1" w:rsidP="00E36FD8">
      <w:pPr>
        <w:spacing w:line="360" w:lineRule="auto"/>
        <w:jc w:val="both"/>
        <w:rPr>
          <w:rFonts w:ascii="Palatino Linotype" w:eastAsia="Arial Unicode MS" w:hAnsi="Palatino Linotype" w:cs="Arial"/>
        </w:rPr>
      </w:pPr>
      <w:r w:rsidRPr="00E36FD8">
        <w:rPr>
          <w:rFonts w:ascii="Palatino Linotype" w:eastAsia="Arial Unicode MS" w:hAnsi="Palatino Linotype" w:cs="Arial"/>
          <w:noProof/>
          <w:lang w:eastAsia="es-MX"/>
        </w:rPr>
        <w:lastRenderedPageBreak/>
        <w:drawing>
          <wp:inline distT="0" distB="0" distL="0" distR="0" wp14:anchorId="138D95AB" wp14:editId="39B38AC7">
            <wp:extent cx="5788660" cy="2639695"/>
            <wp:effectExtent l="0" t="0" r="254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660" cy="2639695"/>
                    </a:xfrm>
                    <a:prstGeom prst="rect">
                      <a:avLst/>
                    </a:prstGeom>
                    <a:noFill/>
                    <a:ln>
                      <a:noFill/>
                    </a:ln>
                  </pic:spPr>
                </pic:pic>
              </a:graphicData>
            </a:graphic>
          </wp:inline>
        </w:drawing>
      </w:r>
    </w:p>
    <w:p w14:paraId="56C35A0D" w14:textId="77777777" w:rsidR="00A10EA1" w:rsidRPr="00E36FD8" w:rsidRDefault="00A10EA1" w:rsidP="00E36FD8">
      <w:pPr>
        <w:spacing w:line="360" w:lineRule="auto"/>
        <w:jc w:val="both"/>
        <w:rPr>
          <w:rFonts w:ascii="Palatino Linotype" w:eastAsia="Arial Unicode MS" w:hAnsi="Palatino Linotype" w:cs="Arial"/>
        </w:rPr>
      </w:pPr>
      <w:r w:rsidRPr="00E36FD8">
        <w:rPr>
          <w:rFonts w:ascii="Palatino Linotype" w:eastAsia="Arial Unicode MS" w:hAnsi="Palatino Linotype" w:cs="Arial"/>
          <w:noProof/>
          <w:lang w:eastAsia="es-MX"/>
        </w:rPr>
        <w:drawing>
          <wp:inline distT="0" distB="0" distL="0" distR="0" wp14:anchorId="37DFBCF9" wp14:editId="1D617DA4">
            <wp:extent cx="5788660" cy="2337683"/>
            <wp:effectExtent l="0" t="0" r="254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7224" cy="2341141"/>
                    </a:xfrm>
                    <a:prstGeom prst="rect">
                      <a:avLst/>
                    </a:prstGeom>
                    <a:noFill/>
                    <a:ln>
                      <a:noFill/>
                    </a:ln>
                  </pic:spPr>
                </pic:pic>
              </a:graphicData>
            </a:graphic>
          </wp:inline>
        </w:drawing>
      </w:r>
    </w:p>
    <w:p w14:paraId="1F628ADA" w14:textId="77777777" w:rsidR="00A10EA1" w:rsidRPr="00E36FD8" w:rsidRDefault="00A10EA1" w:rsidP="00E36FD8">
      <w:pPr>
        <w:spacing w:line="360" w:lineRule="auto"/>
        <w:jc w:val="both"/>
        <w:rPr>
          <w:rFonts w:ascii="Palatino Linotype" w:eastAsia="Arial Unicode MS" w:hAnsi="Palatino Linotype" w:cs="Arial"/>
        </w:rPr>
      </w:pPr>
    </w:p>
    <w:p w14:paraId="227596C7" w14:textId="77777777" w:rsidR="00A10EA1" w:rsidRPr="00E36FD8" w:rsidRDefault="00A10EA1" w:rsidP="00E36FD8">
      <w:pPr>
        <w:spacing w:line="360" w:lineRule="auto"/>
        <w:jc w:val="both"/>
        <w:rPr>
          <w:rFonts w:ascii="Palatino Linotype" w:eastAsia="Arial Unicode MS" w:hAnsi="Palatino Linotype" w:cs="Arial"/>
        </w:rPr>
      </w:pPr>
      <w:r w:rsidRPr="00E36FD8">
        <w:rPr>
          <w:rFonts w:ascii="Palatino Linotype" w:eastAsia="Arial Unicode MS" w:hAnsi="Palatino Linotype" w:cs="Arial"/>
          <w:noProof/>
          <w:lang w:eastAsia="es-MX"/>
        </w:rPr>
        <w:drawing>
          <wp:inline distT="0" distB="0" distL="0" distR="0" wp14:anchorId="401DC69C" wp14:editId="77464F01">
            <wp:extent cx="5780405" cy="18573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0405" cy="1857375"/>
                    </a:xfrm>
                    <a:prstGeom prst="rect">
                      <a:avLst/>
                    </a:prstGeom>
                    <a:noFill/>
                    <a:ln>
                      <a:noFill/>
                    </a:ln>
                  </pic:spPr>
                </pic:pic>
              </a:graphicData>
            </a:graphic>
          </wp:inline>
        </w:drawing>
      </w:r>
    </w:p>
    <w:p w14:paraId="152919C5" w14:textId="1EAE99FE" w:rsidR="00847CE5" w:rsidRPr="00E36FD8" w:rsidRDefault="00847CE5" w:rsidP="00E36FD8">
      <w:pPr>
        <w:spacing w:line="360" w:lineRule="auto"/>
        <w:jc w:val="both"/>
        <w:rPr>
          <w:rFonts w:ascii="Palatino Linotype" w:eastAsia="Arial Unicode MS" w:hAnsi="Palatino Linotype" w:cs="Arial"/>
          <w:bCs/>
        </w:rPr>
      </w:pPr>
      <w:r w:rsidRPr="00E36FD8">
        <w:rPr>
          <w:rFonts w:ascii="Palatino Linotype" w:eastAsia="Arial Unicode MS" w:hAnsi="Palatino Linotype" w:cs="Arial"/>
          <w:bCs/>
        </w:rPr>
        <w:lastRenderedPageBreak/>
        <w:t xml:space="preserve">Los </w:t>
      </w:r>
      <w:r w:rsidRPr="00E36FD8">
        <w:rPr>
          <w:rFonts w:ascii="Palatino Linotype" w:eastAsia="Arial Unicode MS" w:hAnsi="Palatino Linotype" w:cs="Arial"/>
          <w:b/>
          <w:bCs/>
        </w:rPr>
        <w:t>Informes Justificados</w:t>
      </w:r>
      <w:r w:rsidRPr="00E36FD8">
        <w:rPr>
          <w:rFonts w:ascii="Palatino Linotype" w:eastAsia="Arial Unicode MS" w:hAnsi="Palatino Linotype" w:cs="Arial"/>
          <w:bCs/>
        </w:rPr>
        <w:t xml:space="preserve"> se pusieron a la vista del particular en fecha treinta y uno de octubre de dos mil veintidós, donde el </w:t>
      </w:r>
      <w:r w:rsidRPr="00E36FD8">
        <w:rPr>
          <w:rFonts w:ascii="Palatino Linotype" w:eastAsia="Arial Unicode MS" w:hAnsi="Palatino Linotype" w:cs="Arial"/>
          <w:b/>
          <w:bCs/>
        </w:rPr>
        <w:t>SUJETO OBLIGADO</w:t>
      </w:r>
      <w:r w:rsidRPr="00E36FD8">
        <w:rPr>
          <w:rFonts w:ascii="Palatino Linotype" w:eastAsia="Arial Unicode MS" w:hAnsi="Palatino Linotype" w:cs="Arial"/>
          <w:bCs/>
        </w:rPr>
        <w:t xml:space="preserve"> advierte que lo solicitado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exhorta al ciudadano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p>
    <w:p w14:paraId="64CE450D" w14:textId="77777777" w:rsidR="00847CE5" w:rsidRPr="00E36FD8" w:rsidRDefault="00847CE5" w:rsidP="00E36FD8">
      <w:pPr>
        <w:spacing w:line="360" w:lineRule="auto"/>
        <w:jc w:val="both"/>
        <w:rPr>
          <w:rFonts w:ascii="Palatino Linotype" w:eastAsia="Arial Unicode MS" w:hAnsi="Palatino Linotype" w:cs="Arial"/>
        </w:rPr>
      </w:pPr>
    </w:p>
    <w:p w14:paraId="583BDD30" w14:textId="35787E1B" w:rsidR="00847CE5" w:rsidRPr="00E36FD8" w:rsidRDefault="00E36FD8" w:rsidP="00E36FD8">
      <w:pPr>
        <w:pStyle w:val="Prrafodelista"/>
        <w:spacing w:line="360" w:lineRule="auto"/>
        <w:ind w:left="0"/>
        <w:jc w:val="both"/>
        <w:rPr>
          <w:rFonts w:ascii="Palatino Linotype" w:hAnsi="Palatino Linotype" w:cs="Arial"/>
          <w:b/>
          <w:bCs/>
          <w:sz w:val="26"/>
          <w:szCs w:val="26"/>
        </w:rPr>
      </w:pPr>
      <w:r w:rsidRPr="00E36FD8">
        <w:rPr>
          <w:rFonts w:ascii="Palatino Linotype" w:hAnsi="Palatino Linotype" w:cs="Arial"/>
          <w:b/>
          <w:bCs/>
          <w:sz w:val="26"/>
          <w:szCs w:val="26"/>
        </w:rPr>
        <w:t>d</w:t>
      </w:r>
      <w:r w:rsidR="00847CE5" w:rsidRPr="00E36FD8">
        <w:rPr>
          <w:rFonts w:ascii="Palatino Linotype" w:hAnsi="Palatino Linotype" w:cs="Arial"/>
          <w:b/>
          <w:bCs/>
          <w:sz w:val="26"/>
          <w:szCs w:val="26"/>
        </w:rPr>
        <w:t>) Cierre de Instrucción</w:t>
      </w:r>
    </w:p>
    <w:p w14:paraId="0DF8460C" w14:textId="4AC93DB0" w:rsidR="00847CE5" w:rsidRPr="00E36FD8" w:rsidRDefault="00847CE5" w:rsidP="00E36FD8">
      <w:pPr>
        <w:spacing w:line="360" w:lineRule="auto"/>
        <w:jc w:val="both"/>
        <w:rPr>
          <w:rFonts w:ascii="Palatino Linotype" w:hAnsi="Palatino Linotype" w:cs="Arial"/>
        </w:rPr>
      </w:pPr>
      <w:r w:rsidRPr="00E36FD8">
        <w:rPr>
          <w:rFonts w:ascii="Palatino Linotype" w:hAnsi="Palatino Linotype"/>
        </w:rPr>
        <w:t xml:space="preserve">Una vez analizado el estado procesal que guarda el expediente, el </w:t>
      </w:r>
      <w:r w:rsidR="00930661" w:rsidRPr="00E36FD8">
        <w:rPr>
          <w:rFonts w:ascii="Palatino Linotype" w:hAnsi="Palatino Linotype"/>
          <w:b/>
        </w:rPr>
        <w:t>veintitrés de mayo de dos mil veintitrés</w:t>
      </w:r>
      <w:r w:rsidRPr="00E36FD8">
        <w:rPr>
          <w:rFonts w:ascii="Palatino Linotype" w:hAnsi="Palatino Linotype"/>
        </w:rPr>
        <w:t xml:space="preserve">, la </w:t>
      </w:r>
      <w:r w:rsidRPr="00E36FD8">
        <w:rPr>
          <w:rFonts w:ascii="Palatino Linotype" w:hAnsi="Palatino Linotype"/>
          <w:b/>
        </w:rPr>
        <w:t>Comisionada Sharon Cristina Morales Martínez</w:t>
      </w:r>
      <w:r w:rsidRPr="00E36FD8">
        <w:rPr>
          <w:rFonts w:ascii="Palatino Linotype" w:hAnsi="Palatino Linotype"/>
          <w:lang w:val="es-419"/>
        </w:rPr>
        <w:t xml:space="preserve"> </w:t>
      </w:r>
      <w:r w:rsidRPr="00E36FD8">
        <w:rPr>
          <w:rFonts w:ascii="Palatino Linotype" w:hAnsi="Palatino Linotype"/>
        </w:rPr>
        <w:t>acordó el cierre de instrucción;</w:t>
      </w:r>
      <w:r w:rsidRPr="00E36FD8">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y</w:t>
      </w:r>
      <w:r w:rsidRPr="00E36FD8">
        <w:rPr>
          <w:rFonts w:ascii="Palatino Linotype" w:hAnsi="Palatino Linotype" w:cs="Arial"/>
          <w:lang w:val="es-419"/>
        </w:rPr>
        <w:t>,</w:t>
      </w:r>
      <w:r w:rsidRPr="00E36FD8">
        <w:rPr>
          <w:rFonts w:ascii="Palatino Linotype" w:hAnsi="Palatino Linotype" w:cs="Arial"/>
        </w:rPr>
        <w:t xml:space="preserve"> </w:t>
      </w:r>
    </w:p>
    <w:p w14:paraId="6B1733F6" w14:textId="77777777" w:rsidR="00E36FD8" w:rsidRPr="00E36FD8" w:rsidRDefault="00E36FD8" w:rsidP="00E36FD8">
      <w:pPr>
        <w:spacing w:line="360" w:lineRule="auto"/>
        <w:jc w:val="both"/>
        <w:rPr>
          <w:rFonts w:ascii="Palatino Linotype" w:hAnsi="Palatino Linotype" w:cs="Arial"/>
        </w:rPr>
      </w:pPr>
    </w:p>
    <w:p w14:paraId="74315C8D" w14:textId="77777777" w:rsidR="00E36FD8" w:rsidRPr="00E36FD8" w:rsidRDefault="00E36FD8" w:rsidP="00E36FD8">
      <w:pPr>
        <w:spacing w:line="360" w:lineRule="auto"/>
        <w:jc w:val="both"/>
        <w:rPr>
          <w:rFonts w:ascii="Palatino Linotype" w:hAnsi="Palatino Linotype" w:cs="Arial"/>
        </w:rPr>
      </w:pPr>
    </w:p>
    <w:p w14:paraId="3C7E6CFF" w14:textId="6629C27D" w:rsidR="007D518E" w:rsidRPr="00E36FD8" w:rsidRDefault="00E36FD8" w:rsidP="00E36FD8">
      <w:pPr>
        <w:spacing w:before="100" w:beforeAutospacing="1" w:after="100" w:afterAutospacing="1" w:line="360" w:lineRule="auto"/>
        <w:jc w:val="both"/>
        <w:rPr>
          <w:rFonts w:ascii="Palatino Linotype" w:hAnsi="Palatino Linotype" w:cs="Arial"/>
          <w:b/>
          <w:bCs/>
        </w:rPr>
      </w:pPr>
      <w:r w:rsidRPr="00E36FD8">
        <w:rPr>
          <w:rFonts w:ascii="Palatino Linotype" w:hAnsi="Palatino Linotype" w:cs="Arial"/>
          <w:b/>
          <w:bCs/>
        </w:rPr>
        <w:lastRenderedPageBreak/>
        <w:t>e</w:t>
      </w:r>
      <w:r w:rsidR="007D518E" w:rsidRPr="00E36FD8">
        <w:rPr>
          <w:rFonts w:ascii="Palatino Linotype" w:hAnsi="Palatino Linotype" w:cs="Arial"/>
          <w:b/>
          <w:bCs/>
        </w:rPr>
        <w:t xml:space="preserve">) Notificación de la Resolución </w:t>
      </w:r>
    </w:p>
    <w:p w14:paraId="592845CE" w14:textId="30C14C4E" w:rsidR="007D518E" w:rsidRPr="00E36FD8" w:rsidRDefault="001A31DF" w:rsidP="00E36FD8">
      <w:pPr>
        <w:spacing w:before="100" w:beforeAutospacing="1" w:after="100" w:afterAutospacing="1" w:line="360" w:lineRule="auto"/>
        <w:jc w:val="both"/>
        <w:rPr>
          <w:rFonts w:ascii="Palatino Linotype" w:hAnsi="Palatino Linotype"/>
        </w:rPr>
      </w:pPr>
      <w:r w:rsidRPr="00E36FD8">
        <w:rPr>
          <w:rFonts w:ascii="Palatino Linotype" w:eastAsia="Palatino Linotype" w:hAnsi="Palatino Linotype" w:cs="Palatino Linotype"/>
          <w:lang w:val="es-ES_tradnl"/>
        </w:rPr>
        <w:t xml:space="preserve">El </w:t>
      </w:r>
      <w:r w:rsidR="004B5ECD" w:rsidRPr="00E36FD8">
        <w:rPr>
          <w:rFonts w:ascii="Palatino Linotype" w:eastAsia="Palatino Linotype" w:hAnsi="Palatino Linotype" w:cs="Palatino Linotype"/>
          <w:b/>
          <w:lang w:val="es-ES_tradnl"/>
        </w:rPr>
        <w:t>cinco de diciembre de dos mil veintidós</w:t>
      </w:r>
      <w:r w:rsidR="007D518E" w:rsidRPr="00E36FD8">
        <w:rPr>
          <w:rFonts w:ascii="Palatino Linotype" w:eastAsia="Palatino Linotype" w:hAnsi="Palatino Linotype" w:cs="Palatino Linotype"/>
          <w:lang w:val="es-ES_tradnl"/>
        </w:rPr>
        <w:t xml:space="preserve">, en la </w:t>
      </w:r>
      <w:r w:rsidR="004B5ECD" w:rsidRPr="00E36FD8">
        <w:rPr>
          <w:rFonts w:ascii="Palatino Linotype" w:eastAsia="Palatino Linotype" w:hAnsi="Palatino Linotype" w:cs="Palatino Linotype"/>
          <w:lang w:val="es-ES_tradnl"/>
        </w:rPr>
        <w:t>Cuadragésima Tercera Sesión</w:t>
      </w:r>
      <w:r w:rsidR="007D518E" w:rsidRPr="00E36FD8">
        <w:rPr>
          <w:rFonts w:ascii="Palatino Linotype" w:eastAsia="Palatino Linotype" w:hAnsi="Palatino Linotype" w:cs="Palatino Linotype"/>
          <w:lang w:val="es-ES_tradnl"/>
        </w:rPr>
        <w:t xml:space="preserve"> Ordinaria, el Pleno del Instituto de Transparencia, Acceso a la Información Pública y Protección de Datos Personales del Estado de México y Municipios, aprobó por unanimidad de votos, la resolución dictada en el Recurso </w:t>
      </w:r>
      <w:r w:rsidR="007D518E" w:rsidRPr="00E36FD8">
        <w:rPr>
          <w:rFonts w:ascii="Palatino Linotype" w:hAnsi="Palatino Linotype"/>
        </w:rPr>
        <w:t xml:space="preserve">de Revisión </w:t>
      </w:r>
      <w:r w:rsidR="004B5ECD" w:rsidRPr="00E36FD8">
        <w:rPr>
          <w:rFonts w:ascii="Palatino Linotype" w:hAnsi="Palatino Linotype"/>
          <w:b/>
        </w:rPr>
        <w:t>15417</w:t>
      </w:r>
      <w:r w:rsidR="007D518E" w:rsidRPr="00E36FD8">
        <w:rPr>
          <w:rFonts w:ascii="Palatino Linotype" w:hAnsi="Palatino Linotype"/>
          <w:b/>
        </w:rPr>
        <w:t>/INFOEM/IP/RR/2022</w:t>
      </w:r>
      <w:r w:rsidR="005B0420" w:rsidRPr="00E36FD8">
        <w:rPr>
          <w:rFonts w:ascii="Palatino Linotype" w:hAnsi="Palatino Linotype"/>
          <w:b/>
        </w:rPr>
        <w:t xml:space="preserve"> y acumulados</w:t>
      </w:r>
      <w:r w:rsidR="007D518E" w:rsidRPr="00E36FD8">
        <w:rPr>
          <w:rFonts w:ascii="Palatino Linotype" w:hAnsi="Palatino Linotype" w:cs="Arial"/>
          <w:b/>
          <w:bCs/>
          <w:spacing w:val="-20"/>
        </w:rPr>
        <w:t>,</w:t>
      </w:r>
      <w:r w:rsidR="007D518E" w:rsidRPr="00E36FD8">
        <w:rPr>
          <w:rFonts w:ascii="Palatino Linotype" w:hAnsi="Palatino Linotype"/>
        </w:rPr>
        <w:t xml:space="preserve"> en la cual se determinó lo siguiente:</w:t>
      </w:r>
    </w:p>
    <w:p w14:paraId="092C6CC5" w14:textId="225A08DE" w:rsidR="00874039" w:rsidRPr="00E36FD8" w:rsidRDefault="007D518E" w:rsidP="00E36FD8">
      <w:pPr>
        <w:spacing w:line="360" w:lineRule="auto"/>
        <w:ind w:left="426" w:right="616"/>
        <w:jc w:val="both"/>
        <w:rPr>
          <w:rFonts w:ascii="Palatino Linotype" w:hAnsi="Palatino Linotype" w:cs="Arial"/>
          <w:bCs/>
          <w:i/>
          <w:sz w:val="22"/>
          <w:szCs w:val="22"/>
          <w:lang w:eastAsia="es-MX"/>
        </w:rPr>
      </w:pPr>
      <w:r w:rsidRPr="00E36FD8">
        <w:rPr>
          <w:rFonts w:ascii="Palatino Linotype" w:hAnsi="Palatino Linotype" w:cs="Arial"/>
          <w:b/>
          <w:bCs/>
          <w:i/>
          <w:iCs/>
          <w:sz w:val="22"/>
          <w:szCs w:val="22"/>
          <w:lang w:eastAsia="es-MX"/>
        </w:rPr>
        <w:t>“</w:t>
      </w:r>
      <w:r w:rsidR="00874039" w:rsidRPr="00E36FD8">
        <w:rPr>
          <w:rFonts w:ascii="Palatino Linotype" w:hAnsi="Palatino Linotype" w:cs="Arial"/>
          <w:b/>
          <w:bCs/>
          <w:i/>
          <w:sz w:val="22"/>
          <w:szCs w:val="22"/>
          <w:lang w:eastAsia="es-MX"/>
        </w:rPr>
        <w:t xml:space="preserve">PRIMERO. </w:t>
      </w:r>
      <w:r w:rsidR="00874039" w:rsidRPr="00E36FD8">
        <w:rPr>
          <w:rFonts w:ascii="Palatino Linotype" w:hAnsi="Palatino Linotype" w:cs="Arial"/>
          <w:bCs/>
          <w:i/>
          <w:sz w:val="22"/>
          <w:szCs w:val="22"/>
          <w:lang w:eastAsia="es-MX"/>
        </w:rPr>
        <w:t>Resultan fundadas las razones o motivos de inconformidad hechas valer por EL RECURRENTE, en términos del Considerando SEXTO de la presente resolución.</w:t>
      </w:r>
    </w:p>
    <w:p w14:paraId="1571EACA" w14:textId="77777777" w:rsidR="00874039" w:rsidRPr="00E36FD8" w:rsidRDefault="00874039" w:rsidP="00E36FD8">
      <w:pPr>
        <w:spacing w:line="360" w:lineRule="auto"/>
        <w:ind w:left="426" w:right="616"/>
        <w:jc w:val="both"/>
        <w:rPr>
          <w:rFonts w:ascii="Palatino Linotype" w:hAnsi="Palatino Linotype" w:cs="Arial"/>
          <w:b/>
          <w:bCs/>
          <w:i/>
          <w:sz w:val="22"/>
          <w:szCs w:val="22"/>
          <w:lang w:eastAsia="es-MX"/>
        </w:rPr>
      </w:pPr>
    </w:p>
    <w:p w14:paraId="703075F3" w14:textId="4260C4FD" w:rsidR="00874039" w:rsidRPr="00E36FD8" w:rsidRDefault="00874039" w:rsidP="00E36FD8">
      <w:pPr>
        <w:spacing w:line="360" w:lineRule="auto"/>
        <w:ind w:left="426" w:right="616"/>
        <w:jc w:val="both"/>
        <w:rPr>
          <w:rFonts w:ascii="Palatino Linotype" w:hAnsi="Palatino Linotype" w:cs="Arial"/>
          <w:bCs/>
          <w:i/>
          <w:sz w:val="22"/>
          <w:szCs w:val="22"/>
          <w:lang w:eastAsia="es-MX"/>
        </w:rPr>
      </w:pPr>
      <w:r w:rsidRPr="00E36FD8">
        <w:rPr>
          <w:rFonts w:ascii="Palatino Linotype" w:hAnsi="Palatino Linotype" w:cs="Arial"/>
          <w:b/>
          <w:bCs/>
          <w:i/>
          <w:sz w:val="22"/>
          <w:szCs w:val="22"/>
          <w:lang w:eastAsia="es-MX"/>
        </w:rPr>
        <w:t xml:space="preserve">SEGUNDO. </w:t>
      </w:r>
      <w:r w:rsidRPr="00E36FD8">
        <w:rPr>
          <w:rFonts w:ascii="Palatino Linotype" w:hAnsi="Palatino Linotype" w:cs="Arial"/>
          <w:bCs/>
          <w:i/>
          <w:sz w:val="22"/>
          <w:szCs w:val="22"/>
          <w:lang w:eastAsia="es-MX"/>
        </w:rPr>
        <w:t xml:space="preserve">Se ORDENA al SUJETO OBLIGADO atienda las solicitudes de información que dieron origen a los recursos de revisión </w:t>
      </w:r>
      <w:r w:rsidRPr="00E36FD8">
        <w:rPr>
          <w:rFonts w:ascii="Palatino Linotype" w:hAnsi="Palatino Linotype" w:cs="Arial"/>
          <w:b/>
          <w:bCs/>
          <w:i/>
          <w:sz w:val="22"/>
          <w:szCs w:val="22"/>
          <w:lang w:eastAsia="es-MX"/>
        </w:rPr>
        <w:t>15417/INFOEM/IP/RR/2022, 15418/INFOEM/IP/RR/2022 y 15445/INFOEM/IP/RR/2022</w:t>
      </w:r>
      <w:r w:rsidRPr="00E36FD8">
        <w:rPr>
          <w:rFonts w:ascii="Palatino Linotype" w:hAnsi="Palatino Linotype" w:cs="Arial"/>
          <w:bCs/>
          <w:i/>
          <w:sz w:val="22"/>
          <w:szCs w:val="22"/>
          <w:lang w:eastAsia="es-MX"/>
        </w:rPr>
        <w:t xml:space="preserve"> en términos del Considerando SEXTO de la presente resolución, y haga entrega al RECURRENTE, vía Sistema de Acceso a la Información Mexiquense (SAIMEX), en versión pública, lo siguiente:</w:t>
      </w:r>
    </w:p>
    <w:p w14:paraId="09C2CE94" w14:textId="77777777" w:rsidR="00874039" w:rsidRPr="00E36FD8" w:rsidRDefault="00874039" w:rsidP="00E36FD8">
      <w:pPr>
        <w:spacing w:line="360" w:lineRule="auto"/>
        <w:ind w:left="426" w:right="616"/>
        <w:jc w:val="both"/>
        <w:rPr>
          <w:rFonts w:ascii="Palatino Linotype" w:hAnsi="Palatino Linotype" w:cs="Arial"/>
          <w:bCs/>
          <w:i/>
          <w:sz w:val="22"/>
          <w:szCs w:val="22"/>
          <w:lang w:eastAsia="es-MX"/>
        </w:rPr>
      </w:pPr>
    </w:p>
    <w:p w14:paraId="76C33BE1" w14:textId="782DA293" w:rsidR="00874039" w:rsidRPr="00E36FD8" w:rsidRDefault="00874039" w:rsidP="00E36FD8">
      <w:pPr>
        <w:spacing w:line="360" w:lineRule="auto"/>
        <w:ind w:left="426" w:right="616"/>
        <w:jc w:val="both"/>
        <w:rPr>
          <w:rFonts w:ascii="Palatino Linotype" w:hAnsi="Palatino Linotype" w:cs="Arial"/>
          <w:bCs/>
          <w:i/>
          <w:sz w:val="22"/>
          <w:szCs w:val="22"/>
          <w:lang w:eastAsia="es-MX"/>
        </w:rPr>
      </w:pPr>
      <w:r w:rsidRPr="00E36FD8">
        <w:rPr>
          <w:rFonts w:ascii="Palatino Linotype" w:hAnsi="Palatino Linotype" w:cs="Arial"/>
          <w:bCs/>
          <w:i/>
          <w:sz w:val="22"/>
          <w:szCs w:val="22"/>
          <w:lang w:eastAsia="es-MX"/>
        </w:rPr>
        <w:t>1. Las circulares emitidas por la Unidad de Transparencia del periodo comprendido del primero de enero al trece de septiembre de dos mil veintidós.</w:t>
      </w:r>
    </w:p>
    <w:p w14:paraId="6FF5F5E1" w14:textId="3CFB46E2" w:rsidR="001A31DF" w:rsidRPr="00E36FD8" w:rsidRDefault="00874039" w:rsidP="00E36FD8">
      <w:pPr>
        <w:spacing w:line="360" w:lineRule="auto"/>
        <w:ind w:left="426" w:right="616"/>
        <w:jc w:val="both"/>
        <w:rPr>
          <w:rFonts w:ascii="Palatino Linotype" w:hAnsi="Palatino Linotype" w:cs="Arial"/>
          <w:bCs/>
          <w:i/>
          <w:sz w:val="22"/>
          <w:szCs w:val="22"/>
          <w:lang w:eastAsia="es-MX"/>
        </w:rPr>
      </w:pPr>
      <w:r w:rsidRPr="00E36FD8">
        <w:rPr>
          <w:rFonts w:ascii="Palatino Linotype" w:hAnsi="Palatino Linotype" w:cs="Arial"/>
          <w:bCs/>
          <w:i/>
          <w:sz w:val="22"/>
          <w:szCs w:val="22"/>
          <w:lang w:eastAsia="es-MX"/>
        </w:rPr>
        <w:t>2. Los oficios emitidos y recibidos de la contraloría del Instituto Municipal de Cultura Física y Deporte de Zinacantepec del periodo comprendido del primero de enero al trece de septiembre de dos mil veintidós.</w:t>
      </w:r>
    </w:p>
    <w:p w14:paraId="3DF41351" w14:textId="77777777" w:rsidR="00874039" w:rsidRPr="00E36FD8" w:rsidRDefault="00874039" w:rsidP="00E36FD8">
      <w:pPr>
        <w:spacing w:line="360" w:lineRule="auto"/>
        <w:ind w:left="426" w:right="616"/>
        <w:jc w:val="both"/>
        <w:rPr>
          <w:rFonts w:ascii="Palatino Linotype" w:hAnsi="Palatino Linotype"/>
          <w:i/>
          <w:sz w:val="22"/>
          <w:szCs w:val="22"/>
          <w:lang w:eastAsia="es-MX"/>
        </w:rPr>
      </w:pPr>
      <w:r w:rsidRPr="00E36FD8">
        <w:rPr>
          <w:rFonts w:ascii="Palatino Linotype" w:hAnsi="Palatino Linotype"/>
          <w:i/>
          <w:sz w:val="22"/>
          <w:szCs w:val="22"/>
          <w:lang w:eastAsia="es-MX"/>
        </w:rPr>
        <w:t xml:space="preserve">3. Los oficios firmados emitidos por el titular del Instituto Municipal de Cultura Física y Deporte de Zinacantepec del periodo comprendido del primero de enero al trece de septiembre de dos mil veintidós. </w:t>
      </w:r>
    </w:p>
    <w:p w14:paraId="34BE3B6F" w14:textId="48C162B2" w:rsidR="00874039" w:rsidRPr="00E36FD8" w:rsidRDefault="00874039" w:rsidP="00E36FD8">
      <w:pPr>
        <w:spacing w:line="360" w:lineRule="auto"/>
        <w:ind w:left="426" w:right="616"/>
        <w:jc w:val="both"/>
        <w:rPr>
          <w:rFonts w:ascii="Palatino Linotype" w:hAnsi="Palatino Linotype"/>
          <w:i/>
          <w:sz w:val="22"/>
          <w:szCs w:val="22"/>
          <w:lang w:eastAsia="es-MX"/>
        </w:rPr>
      </w:pPr>
      <w:r w:rsidRPr="00E36FD8">
        <w:rPr>
          <w:rFonts w:ascii="Palatino Linotype" w:hAnsi="Palatino Linotype"/>
          <w:i/>
          <w:sz w:val="22"/>
          <w:szCs w:val="22"/>
          <w:lang w:eastAsia="es-MX"/>
        </w:rPr>
        <w:lastRenderedPageBreak/>
        <w:t xml:space="preserve">Debiendo notificar al RECURRENTE el Acuerdo de Clasificación de la información que emita en su caso el Comité de Transparencia con motivo de la versión pública. </w:t>
      </w:r>
    </w:p>
    <w:p w14:paraId="098C9F6D" w14:textId="77777777" w:rsidR="00C34E48" w:rsidRPr="00E36FD8" w:rsidRDefault="00874039" w:rsidP="00E36FD8">
      <w:pPr>
        <w:spacing w:line="360" w:lineRule="auto"/>
        <w:ind w:left="426" w:right="616"/>
        <w:jc w:val="both"/>
        <w:rPr>
          <w:rFonts w:ascii="Palatino Linotype" w:hAnsi="Palatino Linotype"/>
          <w:i/>
          <w:sz w:val="22"/>
          <w:szCs w:val="22"/>
          <w:lang w:eastAsia="es-MX"/>
        </w:rPr>
      </w:pPr>
      <w:r w:rsidRPr="00E36FD8">
        <w:rPr>
          <w:rFonts w:ascii="Palatino Linotype" w:hAnsi="Palatino Linotype"/>
          <w:i/>
          <w:sz w:val="22"/>
          <w:szCs w:val="22"/>
          <w:lang w:eastAsia="es-MX"/>
        </w:rPr>
        <w:t>Para el caso de no contar con la información ordenada en numeral 1), bastará con que lo haga del conocimiento del RECURRENTE de manera fundada y motivada”</w:t>
      </w:r>
      <w:r w:rsidR="00C34E48" w:rsidRPr="00E36FD8">
        <w:rPr>
          <w:rFonts w:ascii="Palatino Linotype" w:hAnsi="Palatino Linotype"/>
          <w:i/>
          <w:sz w:val="22"/>
          <w:szCs w:val="22"/>
          <w:lang w:eastAsia="es-MX"/>
        </w:rPr>
        <w:t>.</w:t>
      </w:r>
    </w:p>
    <w:p w14:paraId="00BE1468" w14:textId="3AB62C55" w:rsidR="00874039" w:rsidRPr="00E36FD8" w:rsidRDefault="00874039" w:rsidP="00E36FD8">
      <w:pPr>
        <w:spacing w:line="360" w:lineRule="auto"/>
        <w:ind w:left="426" w:right="616"/>
        <w:jc w:val="both"/>
        <w:rPr>
          <w:rFonts w:ascii="Palatino Linotype" w:hAnsi="Palatino Linotype"/>
          <w:i/>
          <w:sz w:val="22"/>
          <w:szCs w:val="22"/>
          <w:lang w:eastAsia="es-MX"/>
        </w:rPr>
      </w:pPr>
      <w:r w:rsidRPr="00E36FD8">
        <w:rPr>
          <w:rFonts w:ascii="Palatino Linotype" w:hAnsi="Palatino Linotype"/>
          <w:i/>
          <w:sz w:val="22"/>
          <w:szCs w:val="22"/>
          <w:lang w:eastAsia="es-MX"/>
        </w:rPr>
        <w:t>El acuerdo mediante el cual se confirme la incompetencia declarada por el Titular de la Unidad de Transparencia, respecto los oficios firmados emitidos por los titulares del Sistema Municipal para el Desarrollo Integral de la Familia y del Organismo Público Descentralizado para la Prestación de los Servicios de Agua Potable, Alcantarillado y Saneamiento de Zinacantepec.</w:t>
      </w:r>
    </w:p>
    <w:p w14:paraId="79CF92A4" w14:textId="77777777" w:rsidR="00C34E48" w:rsidRPr="00E36FD8" w:rsidRDefault="00C34E48" w:rsidP="00E36FD8">
      <w:pPr>
        <w:spacing w:line="360" w:lineRule="auto"/>
        <w:ind w:left="426" w:right="616"/>
        <w:jc w:val="both"/>
        <w:rPr>
          <w:rFonts w:ascii="Palatino Linotype" w:hAnsi="Palatino Linotype"/>
          <w:i/>
          <w:sz w:val="22"/>
          <w:szCs w:val="22"/>
          <w:lang w:eastAsia="es-MX"/>
        </w:rPr>
      </w:pPr>
    </w:p>
    <w:p w14:paraId="49E6B63E" w14:textId="77777777" w:rsidR="001A31DF" w:rsidRPr="00E36FD8" w:rsidRDefault="001A31DF" w:rsidP="00E36FD8">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MX"/>
        </w:rPr>
      </w:pPr>
      <w:r w:rsidRPr="00E36FD8">
        <w:rPr>
          <w:rFonts w:ascii="Palatino Linotype" w:hAnsi="Palatino Linotype" w:cs="Arial"/>
          <w:b/>
          <w:bCs/>
          <w:i/>
          <w:sz w:val="22"/>
          <w:szCs w:val="22"/>
          <w:lang w:eastAsia="es-MX"/>
        </w:rPr>
        <w:t>TERCERO</w:t>
      </w:r>
      <w:r w:rsidRPr="00E36FD8">
        <w:rPr>
          <w:rFonts w:ascii="Palatino Linotype" w:eastAsia="Calibri" w:hAnsi="Palatino Linotype" w:cs="Arial"/>
          <w:b/>
          <w:bCs/>
          <w:i/>
          <w:sz w:val="22"/>
          <w:szCs w:val="22"/>
        </w:rPr>
        <w:t xml:space="preserve">. </w:t>
      </w:r>
      <w:r w:rsidRPr="00E36FD8">
        <w:rPr>
          <w:rFonts w:ascii="Palatino Linotype" w:hAnsi="Palatino Linotype"/>
          <w:b/>
          <w:i/>
          <w:sz w:val="22"/>
          <w:szCs w:val="22"/>
          <w:lang w:eastAsia="es-ES_tradnl"/>
        </w:rPr>
        <w:t>Notifíquese</w:t>
      </w:r>
      <w:r w:rsidRPr="00E36FD8">
        <w:rPr>
          <w:rFonts w:ascii="Palatino Linotype" w:hAnsi="Palatino Linotype"/>
          <w:i/>
          <w:sz w:val="22"/>
          <w:szCs w:val="22"/>
          <w:lang w:eastAsia="es-ES_tradnl"/>
        </w:rPr>
        <w:t xml:space="preserve"> </w:t>
      </w:r>
      <w:r w:rsidRPr="00E36FD8">
        <w:rPr>
          <w:rFonts w:ascii="Palatino Linotype" w:hAnsi="Palatino Linotype"/>
          <w:i/>
          <w:sz w:val="22"/>
          <w:szCs w:val="22"/>
          <w:lang w:eastAsia="es-MX"/>
        </w:rPr>
        <w:t xml:space="preserve">al Titular de la Unidad de Transparencia del </w:t>
      </w:r>
      <w:r w:rsidRPr="00E36FD8">
        <w:rPr>
          <w:rFonts w:ascii="Palatino Linotype" w:hAnsi="Palatino Linotype"/>
          <w:b/>
          <w:i/>
          <w:sz w:val="22"/>
          <w:szCs w:val="22"/>
          <w:lang w:eastAsia="es-MX"/>
        </w:rPr>
        <w:t xml:space="preserve">SUJETO OBLIGADO </w:t>
      </w:r>
      <w:r w:rsidRPr="00E36FD8">
        <w:rPr>
          <w:rFonts w:ascii="Palatino Linotype" w:hAnsi="Palatino Linotype"/>
          <w:i/>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2EA4BF4" w14:textId="77777777" w:rsidR="001A31DF" w:rsidRPr="00E36FD8" w:rsidRDefault="001A31DF" w:rsidP="00E36FD8">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MX"/>
        </w:rPr>
      </w:pPr>
    </w:p>
    <w:p w14:paraId="6170AAE7" w14:textId="77777777" w:rsidR="001A31DF" w:rsidRPr="00E36FD8" w:rsidRDefault="001A31DF" w:rsidP="00E36FD8">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ES_tradnl"/>
        </w:rPr>
      </w:pPr>
      <w:r w:rsidRPr="00E36FD8">
        <w:rPr>
          <w:rFonts w:ascii="Palatino Linotype" w:hAnsi="Palatino Linotype" w:cs="Arial"/>
          <w:b/>
          <w:bCs/>
          <w:i/>
          <w:sz w:val="22"/>
          <w:szCs w:val="22"/>
          <w:lang w:eastAsia="es-MX"/>
        </w:rPr>
        <w:t>CUARTO.</w:t>
      </w:r>
      <w:r w:rsidRPr="00E36FD8">
        <w:rPr>
          <w:rFonts w:ascii="Palatino Linotype" w:hAnsi="Palatino Linotype"/>
          <w:b/>
          <w:i/>
          <w:sz w:val="22"/>
          <w:szCs w:val="22"/>
          <w:lang w:eastAsia="es-ES_tradnl"/>
        </w:rPr>
        <w:t xml:space="preserve"> </w:t>
      </w:r>
      <w:r w:rsidRPr="00E36FD8">
        <w:rPr>
          <w:rFonts w:ascii="Palatino Linotype" w:hAnsi="Palatino Linotype"/>
          <w:i/>
          <w:sz w:val="22"/>
          <w:szCs w:val="22"/>
          <w:lang w:eastAsia="es-ES_tradnl"/>
        </w:rPr>
        <w:t xml:space="preserve">Con fundamento en el artículo 198 de la Ley de Transparencia y Acceso a la Información Pública del Estado de México y Municipios, se apercibe al </w:t>
      </w:r>
      <w:r w:rsidRPr="00E36FD8">
        <w:rPr>
          <w:rFonts w:ascii="Palatino Linotype" w:hAnsi="Palatino Linotype"/>
          <w:b/>
          <w:i/>
          <w:sz w:val="22"/>
          <w:szCs w:val="22"/>
          <w:lang w:eastAsia="es-ES_tradnl"/>
        </w:rPr>
        <w:t>SUJETO OBLIGADO</w:t>
      </w:r>
      <w:r w:rsidRPr="00E36FD8">
        <w:rPr>
          <w:rFonts w:ascii="Palatino Linotype" w:hAnsi="Palatino Linotype"/>
          <w:i/>
          <w:sz w:val="22"/>
          <w:szCs w:val="22"/>
          <w:lang w:eastAsia="es-ES_tradnl"/>
        </w:rPr>
        <w:t xml:space="preserve"> que, en caso de negarse a cumplir la presente resolución o hacerlo de manera parcial se actuará de conformidad con lo previsto en los artículos 213, 214, 216 y 217 de dicha Ley.</w:t>
      </w:r>
    </w:p>
    <w:p w14:paraId="3A5942E6" w14:textId="77777777" w:rsidR="001A31DF" w:rsidRPr="00E36FD8" w:rsidRDefault="001A31DF" w:rsidP="00E36FD8">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ES_tradnl"/>
        </w:rPr>
      </w:pPr>
    </w:p>
    <w:p w14:paraId="0D684960" w14:textId="19D30E36" w:rsidR="001A31DF" w:rsidRPr="00E36FD8" w:rsidRDefault="001A31DF" w:rsidP="00E36FD8">
      <w:pPr>
        <w:widowControl w:val="0"/>
        <w:tabs>
          <w:tab w:val="left" w:pos="1560"/>
        </w:tabs>
        <w:autoSpaceDE w:val="0"/>
        <w:autoSpaceDN w:val="0"/>
        <w:adjustRightInd w:val="0"/>
        <w:spacing w:line="360" w:lineRule="auto"/>
        <w:ind w:left="426" w:right="616"/>
        <w:jc w:val="both"/>
        <w:rPr>
          <w:rFonts w:ascii="Palatino Linotype" w:hAnsi="Palatino Linotype" w:cs="Arial"/>
          <w:i/>
          <w:sz w:val="22"/>
          <w:szCs w:val="22"/>
        </w:rPr>
      </w:pPr>
      <w:r w:rsidRPr="00E36FD8">
        <w:rPr>
          <w:rFonts w:ascii="Palatino Linotype" w:hAnsi="Palatino Linotype" w:cs="Arial"/>
          <w:b/>
          <w:bCs/>
          <w:i/>
          <w:sz w:val="22"/>
          <w:szCs w:val="22"/>
          <w:lang w:eastAsia="es-MX"/>
        </w:rPr>
        <w:t>QUINTO.</w:t>
      </w:r>
      <w:r w:rsidRPr="00E36FD8">
        <w:rPr>
          <w:rFonts w:ascii="Palatino Linotype" w:hAnsi="Palatino Linotype"/>
          <w:i/>
          <w:sz w:val="22"/>
          <w:szCs w:val="22"/>
          <w:lang w:eastAsia="es-ES_tradnl"/>
        </w:rPr>
        <w:t xml:space="preserve"> </w:t>
      </w:r>
      <w:r w:rsidRPr="00E36FD8">
        <w:rPr>
          <w:rFonts w:ascii="Palatino Linotype" w:hAnsi="Palatino Linotype"/>
          <w:b/>
          <w:i/>
          <w:sz w:val="22"/>
          <w:szCs w:val="22"/>
          <w:lang w:eastAsia="es-ES_tradnl"/>
        </w:rPr>
        <w:t>Notifíquese</w:t>
      </w:r>
      <w:r w:rsidRPr="00E36FD8">
        <w:rPr>
          <w:rFonts w:ascii="Palatino Linotype" w:hAnsi="Palatino Linotype"/>
          <w:i/>
          <w:sz w:val="22"/>
          <w:szCs w:val="22"/>
          <w:lang w:eastAsia="es-ES_tradnl"/>
        </w:rPr>
        <w:t xml:space="preserve"> a </w:t>
      </w:r>
      <w:r w:rsidR="00027180" w:rsidRPr="00E36FD8">
        <w:rPr>
          <w:rFonts w:ascii="Palatino Linotype" w:hAnsi="Palatino Linotype" w:cs="Arial"/>
          <w:b/>
          <w:i/>
          <w:sz w:val="22"/>
          <w:szCs w:val="22"/>
          <w:lang w:val="es-ES"/>
        </w:rPr>
        <w:t>EL RECURRENTE</w:t>
      </w:r>
      <w:r w:rsidRPr="00E36FD8">
        <w:rPr>
          <w:rFonts w:ascii="Palatino Linotype" w:hAnsi="Palatino Linotype"/>
          <w:b/>
          <w:i/>
          <w:sz w:val="22"/>
          <w:szCs w:val="22"/>
          <w:lang w:eastAsia="es-ES_tradnl"/>
        </w:rPr>
        <w:t xml:space="preserve"> </w:t>
      </w:r>
      <w:r w:rsidRPr="00E36FD8">
        <w:rPr>
          <w:rFonts w:ascii="Palatino Linotype" w:hAnsi="Palatino Linotype"/>
          <w:i/>
          <w:sz w:val="22"/>
          <w:szCs w:val="22"/>
          <w:lang w:eastAsia="es-ES_tradnl"/>
        </w:rPr>
        <w:t xml:space="preserve">la presente resolución vía </w:t>
      </w:r>
      <w:r w:rsidRPr="00E36FD8">
        <w:rPr>
          <w:rFonts w:ascii="Palatino Linotype" w:hAnsi="Palatino Linotype" w:cs="Arial"/>
          <w:i/>
          <w:sz w:val="22"/>
          <w:szCs w:val="22"/>
        </w:rPr>
        <w:t xml:space="preserve">Sistema de Acceso a la Información Mexiquense </w:t>
      </w:r>
      <w:r w:rsidRPr="00E36FD8">
        <w:rPr>
          <w:rFonts w:ascii="Palatino Linotype" w:hAnsi="Palatino Linotype" w:cs="Arial"/>
          <w:b/>
          <w:bCs/>
          <w:i/>
          <w:sz w:val="22"/>
          <w:szCs w:val="22"/>
        </w:rPr>
        <w:t>SAIMEX</w:t>
      </w:r>
      <w:r w:rsidRPr="00E36FD8">
        <w:rPr>
          <w:rFonts w:ascii="Palatino Linotype" w:hAnsi="Palatino Linotype" w:cs="Arial"/>
          <w:i/>
          <w:sz w:val="22"/>
          <w:szCs w:val="22"/>
        </w:rPr>
        <w:t>.</w:t>
      </w:r>
    </w:p>
    <w:p w14:paraId="74D396DA" w14:textId="77777777" w:rsidR="001A31DF" w:rsidRPr="00E36FD8" w:rsidRDefault="001A31DF" w:rsidP="00E36FD8">
      <w:pPr>
        <w:widowControl w:val="0"/>
        <w:tabs>
          <w:tab w:val="left" w:pos="1560"/>
        </w:tabs>
        <w:autoSpaceDE w:val="0"/>
        <w:autoSpaceDN w:val="0"/>
        <w:adjustRightInd w:val="0"/>
        <w:spacing w:line="360" w:lineRule="auto"/>
        <w:ind w:left="426" w:right="616"/>
        <w:jc w:val="both"/>
        <w:rPr>
          <w:rFonts w:ascii="Palatino Linotype" w:hAnsi="Palatino Linotype" w:cs="Arial"/>
          <w:i/>
          <w:sz w:val="22"/>
          <w:szCs w:val="22"/>
        </w:rPr>
      </w:pPr>
    </w:p>
    <w:p w14:paraId="6CFE8801" w14:textId="14922773" w:rsidR="001A31DF" w:rsidRPr="00E36FD8" w:rsidRDefault="001A31DF" w:rsidP="00E36FD8">
      <w:pPr>
        <w:widowControl w:val="0"/>
        <w:tabs>
          <w:tab w:val="left" w:pos="1276"/>
        </w:tabs>
        <w:autoSpaceDE w:val="0"/>
        <w:autoSpaceDN w:val="0"/>
        <w:adjustRightInd w:val="0"/>
        <w:spacing w:line="360" w:lineRule="auto"/>
        <w:ind w:left="426" w:right="616"/>
        <w:jc w:val="both"/>
        <w:rPr>
          <w:rFonts w:ascii="Palatino Linotype" w:hAnsi="Palatino Linotype"/>
          <w:i/>
          <w:sz w:val="22"/>
          <w:szCs w:val="22"/>
          <w:lang w:eastAsia="es-ES_tradnl"/>
        </w:rPr>
      </w:pPr>
      <w:r w:rsidRPr="00E36FD8">
        <w:rPr>
          <w:rFonts w:ascii="Palatino Linotype" w:hAnsi="Palatino Linotype" w:cs="Arial"/>
          <w:b/>
          <w:bCs/>
          <w:i/>
          <w:sz w:val="22"/>
          <w:szCs w:val="22"/>
          <w:lang w:eastAsia="es-MX"/>
        </w:rPr>
        <w:lastRenderedPageBreak/>
        <w:t>SEXTO.</w:t>
      </w:r>
      <w:r w:rsidRPr="00E36FD8">
        <w:rPr>
          <w:rFonts w:ascii="Palatino Linotype" w:hAnsi="Palatino Linotype"/>
          <w:i/>
          <w:sz w:val="22"/>
          <w:szCs w:val="22"/>
          <w:lang w:eastAsia="es-ES_tradnl"/>
        </w:rPr>
        <w:t xml:space="preserve"> </w:t>
      </w:r>
      <w:r w:rsidRPr="00E36FD8">
        <w:rPr>
          <w:rFonts w:ascii="Palatino Linotype" w:hAnsi="Palatino Linotype"/>
          <w:b/>
          <w:i/>
          <w:sz w:val="22"/>
          <w:szCs w:val="22"/>
          <w:lang w:eastAsia="es-ES_tradnl"/>
        </w:rPr>
        <w:t>Hágase</w:t>
      </w:r>
      <w:r w:rsidRPr="00E36FD8">
        <w:rPr>
          <w:rFonts w:ascii="Palatino Linotype" w:hAnsi="Palatino Linotype"/>
          <w:i/>
          <w:sz w:val="22"/>
          <w:szCs w:val="22"/>
          <w:lang w:eastAsia="es-ES_tradnl"/>
        </w:rPr>
        <w:t xml:space="preserve"> </w:t>
      </w:r>
      <w:r w:rsidRPr="00E36FD8">
        <w:rPr>
          <w:rFonts w:ascii="Palatino Linotype" w:hAnsi="Palatino Linotype"/>
          <w:b/>
          <w:i/>
          <w:sz w:val="22"/>
          <w:szCs w:val="22"/>
          <w:lang w:eastAsia="es-ES_tradnl"/>
        </w:rPr>
        <w:t>del conocimiento</w:t>
      </w:r>
      <w:r w:rsidRPr="00E36FD8">
        <w:rPr>
          <w:rFonts w:ascii="Palatino Linotype" w:hAnsi="Palatino Linotype"/>
          <w:i/>
          <w:sz w:val="22"/>
          <w:szCs w:val="22"/>
          <w:lang w:eastAsia="es-ES_tradnl"/>
        </w:rPr>
        <w:t xml:space="preserve"> </w:t>
      </w:r>
      <w:r w:rsidRPr="00E36FD8">
        <w:rPr>
          <w:rFonts w:ascii="Palatino Linotype" w:hAnsi="Palatino Linotype"/>
          <w:i/>
          <w:sz w:val="22"/>
          <w:szCs w:val="22"/>
        </w:rPr>
        <w:t xml:space="preserve">de </w:t>
      </w:r>
      <w:r w:rsidR="00027180" w:rsidRPr="00E36FD8">
        <w:rPr>
          <w:rFonts w:ascii="Palatino Linotype" w:hAnsi="Palatino Linotype" w:cs="Arial"/>
          <w:b/>
          <w:i/>
          <w:sz w:val="22"/>
          <w:szCs w:val="22"/>
          <w:lang w:val="es-ES"/>
        </w:rPr>
        <w:t>EL RECURRENTE</w:t>
      </w:r>
      <w:r w:rsidRPr="00E36FD8">
        <w:rPr>
          <w:rFonts w:ascii="Palatino Linotype" w:hAnsi="Palatino Linotype"/>
          <w:b/>
          <w:i/>
          <w:sz w:val="22"/>
          <w:szCs w:val="22"/>
          <w:lang w:eastAsia="es-ES_tradnl"/>
        </w:rPr>
        <w:t xml:space="preserve"> </w:t>
      </w:r>
      <w:r w:rsidRPr="00E36FD8">
        <w:rPr>
          <w:rFonts w:ascii="Palatino Linotype" w:hAnsi="Palatino Linotype"/>
          <w:i/>
          <w:sz w:val="22"/>
          <w:szCs w:val="22"/>
          <w:lang w:eastAsia="es-ES_tradnl"/>
        </w:rPr>
        <w:t xml:space="preserve">que, de conformidad </w:t>
      </w:r>
      <w:r w:rsidRPr="00E36FD8">
        <w:rPr>
          <w:rFonts w:ascii="Palatino Linotype" w:hAnsi="Palatino Linotype" w:cs="Arial"/>
          <w:i/>
          <w:sz w:val="22"/>
          <w:szCs w:val="22"/>
        </w:rPr>
        <w:t>con</w:t>
      </w:r>
      <w:r w:rsidRPr="00E36FD8">
        <w:rPr>
          <w:rFonts w:ascii="Palatino Linotype" w:hAnsi="Palatino Linotype"/>
          <w:i/>
          <w:sz w:val="22"/>
          <w:szCs w:val="22"/>
          <w:lang w:eastAsia="es-ES_tradnl"/>
        </w:rPr>
        <w:t xml:space="preserve"> lo </w:t>
      </w:r>
      <w:r w:rsidRPr="00E36FD8">
        <w:rPr>
          <w:rFonts w:ascii="Palatino Linotype" w:hAnsi="Palatino Linotype" w:cs="Arial"/>
          <w:i/>
          <w:sz w:val="22"/>
          <w:szCs w:val="22"/>
        </w:rPr>
        <w:t>establecido</w:t>
      </w:r>
      <w:r w:rsidRPr="00E36FD8">
        <w:rPr>
          <w:rFonts w:ascii="Palatino Linotype" w:hAnsi="Palatino Linotype"/>
          <w:i/>
          <w:sz w:val="22"/>
          <w:szCs w:val="22"/>
          <w:lang w:eastAsia="es-ES_tradnl"/>
        </w:rPr>
        <w:t xml:space="preserve"> en el artículo 196 de la Ley de </w:t>
      </w:r>
      <w:r w:rsidRPr="00E36FD8">
        <w:rPr>
          <w:rFonts w:ascii="Palatino Linotype" w:hAnsi="Palatino Linotype" w:cs="Arial"/>
          <w:i/>
          <w:sz w:val="22"/>
          <w:szCs w:val="22"/>
        </w:rPr>
        <w:t>Transparencia</w:t>
      </w:r>
      <w:r w:rsidRPr="00E36FD8">
        <w:rPr>
          <w:rFonts w:ascii="Palatino Linotype" w:hAnsi="Palatino Linotype"/>
          <w:i/>
          <w:sz w:val="22"/>
          <w:szCs w:val="22"/>
          <w:lang w:eastAsia="es-ES_tradnl"/>
        </w:rPr>
        <w:t xml:space="preserve"> y </w:t>
      </w:r>
      <w:r w:rsidRPr="00E36FD8">
        <w:rPr>
          <w:rFonts w:ascii="Palatino Linotype" w:hAnsi="Palatino Linotype" w:cs="Arial"/>
          <w:i/>
          <w:sz w:val="22"/>
          <w:szCs w:val="22"/>
        </w:rPr>
        <w:t>Acceso</w:t>
      </w:r>
      <w:r w:rsidRPr="00E36FD8">
        <w:rPr>
          <w:rFonts w:ascii="Palatino Linotype" w:hAnsi="Palatino Linotype"/>
          <w:i/>
          <w:sz w:val="22"/>
          <w:szCs w:val="22"/>
          <w:lang w:eastAsia="es-ES_tradnl"/>
        </w:rPr>
        <w:t xml:space="preserve"> a la Información Pública del Estado de México y Municipios, podrá impugnarla vía Juicio de Amparo en los términos de las leyes aplicables.</w:t>
      </w:r>
    </w:p>
    <w:p w14:paraId="7BB492AF" w14:textId="77777777" w:rsidR="001A31DF" w:rsidRPr="00E36FD8" w:rsidRDefault="001A31DF" w:rsidP="00E36FD8">
      <w:pPr>
        <w:widowControl w:val="0"/>
        <w:tabs>
          <w:tab w:val="left" w:pos="1701"/>
        </w:tabs>
        <w:autoSpaceDE w:val="0"/>
        <w:autoSpaceDN w:val="0"/>
        <w:adjustRightInd w:val="0"/>
        <w:spacing w:line="360" w:lineRule="auto"/>
        <w:ind w:left="426" w:right="616"/>
        <w:jc w:val="both"/>
        <w:rPr>
          <w:rFonts w:ascii="Palatino Linotype" w:hAnsi="Palatino Linotype" w:cs="Arial"/>
          <w:b/>
          <w:bCs/>
          <w:i/>
          <w:sz w:val="22"/>
          <w:szCs w:val="22"/>
          <w:lang w:eastAsia="es-MX"/>
        </w:rPr>
      </w:pPr>
    </w:p>
    <w:p w14:paraId="596C3B62" w14:textId="0F99C328" w:rsidR="001A31DF" w:rsidRPr="00E36FD8" w:rsidRDefault="001A31DF" w:rsidP="00E36FD8">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MX"/>
        </w:rPr>
      </w:pPr>
      <w:r w:rsidRPr="00E36FD8">
        <w:rPr>
          <w:rFonts w:ascii="Palatino Linotype" w:hAnsi="Palatino Linotype" w:cs="Arial"/>
          <w:b/>
          <w:bCs/>
          <w:i/>
          <w:sz w:val="22"/>
          <w:szCs w:val="22"/>
          <w:lang w:eastAsia="es-MX"/>
        </w:rPr>
        <w:t>SÉPTIMO.</w:t>
      </w:r>
      <w:r w:rsidRPr="00E36FD8">
        <w:rPr>
          <w:rFonts w:ascii="Palatino Linotype" w:hAnsi="Palatino Linotype"/>
          <w:i/>
          <w:sz w:val="22"/>
          <w:szCs w:val="22"/>
          <w:lang w:eastAsia="es-ES_tradnl"/>
        </w:rPr>
        <w:t xml:space="preserve"> </w:t>
      </w:r>
      <w:r w:rsidRPr="00E36FD8">
        <w:rPr>
          <w:rFonts w:ascii="Palatino Linotype" w:hAnsi="Palatino Linotype"/>
          <w:b/>
          <w:i/>
          <w:sz w:val="22"/>
          <w:szCs w:val="22"/>
          <w:lang w:eastAsia="es-ES_tradnl"/>
        </w:rPr>
        <w:t xml:space="preserve">Hágase del conocimiento </w:t>
      </w:r>
      <w:r w:rsidRPr="00E36FD8">
        <w:rPr>
          <w:rFonts w:ascii="Palatino Linotype" w:hAnsi="Palatino Linotype"/>
          <w:i/>
          <w:sz w:val="22"/>
          <w:szCs w:val="22"/>
          <w:lang w:eastAsia="es-ES_tradnl"/>
        </w:rPr>
        <w:t xml:space="preserve">de </w:t>
      </w:r>
      <w:r w:rsidR="00027180" w:rsidRPr="00E36FD8">
        <w:rPr>
          <w:rFonts w:ascii="Palatino Linotype" w:hAnsi="Palatino Linotype" w:cs="Arial"/>
          <w:b/>
          <w:i/>
          <w:sz w:val="22"/>
          <w:szCs w:val="22"/>
          <w:lang w:val="es-ES"/>
        </w:rPr>
        <w:t>EL RECURRENTE</w:t>
      </w:r>
      <w:r w:rsidRPr="00E36FD8">
        <w:rPr>
          <w:rFonts w:ascii="Palatino Linotype" w:hAnsi="Palatino Linotype"/>
          <w:b/>
          <w:i/>
          <w:sz w:val="22"/>
          <w:szCs w:val="22"/>
          <w:lang w:eastAsia="es-ES_tradnl"/>
        </w:rPr>
        <w:t xml:space="preserve"> </w:t>
      </w:r>
      <w:r w:rsidRPr="00E36FD8">
        <w:rPr>
          <w:rFonts w:ascii="Palatino Linotype" w:hAnsi="Palatino Linotype"/>
          <w:i/>
          <w:sz w:val="22"/>
          <w:szCs w:val="22"/>
          <w:lang w:eastAsia="es-ES_tradnl"/>
        </w:rPr>
        <w:t xml:space="preserve">que la respuesta que dé </w:t>
      </w:r>
      <w:r w:rsidRPr="00E36FD8">
        <w:rPr>
          <w:rFonts w:ascii="Palatino Linotype" w:hAnsi="Palatino Linotype"/>
          <w:b/>
          <w:i/>
          <w:sz w:val="22"/>
          <w:szCs w:val="22"/>
          <w:lang w:eastAsia="es-ES_tradnl"/>
        </w:rPr>
        <w:t>EL SUJETO OBLIGADO</w:t>
      </w:r>
      <w:r w:rsidRPr="00E36FD8">
        <w:rPr>
          <w:rFonts w:ascii="Palatino Linotype" w:hAnsi="Palatino Linotype"/>
          <w:i/>
          <w:sz w:val="22"/>
          <w:szCs w:val="22"/>
          <w:lang w:eastAsia="es-ES_tradnl"/>
        </w:rPr>
        <w:t xml:space="preserve"> derivada de la presente resolución es susceptible de ser impugnada nuevamente, mediante Recurso Revisión, ante el Instituto, en términos del artículo 179, último párrafo de la Ley </w:t>
      </w:r>
      <w:r w:rsidRPr="00E36FD8">
        <w:rPr>
          <w:rFonts w:ascii="Palatino Linotype" w:hAnsi="Palatino Linotype"/>
          <w:i/>
          <w:sz w:val="22"/>
          <w:szCs w:val="22"/>
          <w:lang w:eastAsia="es-MX"/>
        </w:rPr>
        <w:t>de Transparencia y Acceso a la Información Pública del Estado de México y Municipios.</w:t>
      </w:r>
    </w:p>
    <w:p w14:paraId="282F0987" w14:textId="77777777" w:rsidR="001A31DF" w:rsidRPr="00E36FD8" w:rsidRDefault="001A31DF" w:rsidP="00E36FD8">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ES_tradnl"/>
        </w:rPr>
      </w:pPr>
    </w:p>
    <w:p w14:paraId="21B80FD9" w14:textId="6B4EE017" w:rsidR="007D518E" w:rsidRPr="00E36FD8" w:rsidRDefault="001A31DF" w:rsidP="00E36FD8">
      <w:pPr>
        <w:widowControl w:val="0"/>
        <w:tabs>
          <w:tab w:val="left" w:pos="1701"/>
        </w:tabs>
        <w:autoSpaceDE w:val="0"/>
        <w:autoSpaceDN w:val="0"/>
        <w:adjustRightInd w:val="0"/>
        <w:spacing w:line="360" w:lineRule="auto"/>
        <w:ind w:left="426" w:right="616"/>
        <w:jc w:val="both"/>
        <w:rPr>
          <w:rFonts w:ascii="Palatino Linotype" w:hAnsi="Palatino Linotype"/>
          <w:i/>
          <w:iCs/>
          <w:sz w:val="22"/>
          <w:szCs w:val="22"/>
          <w:lang w:eastAsia="es-ES_tradnl"/>
        </w:rPr>
      </w:pPr>
      <w:r w:rsidRPr="00E36FD8">
        <w:rPr>
          <w:rFonts w:ascii="Palatino Linotype" w:hAnsi="Palatino Linotype" w:cs="Arial"/>
          <w:b/>
          <w:bCs/>
          <w:i/>
          <w:sz w:val="22"/>
          <w:szCs w:val="22"/>
          <w:lang w:eastAsia="es-MX"/>
        </w:rPr>
        <w:t>OCTAVO</w:t>
      </w:r>
      <w:r w:rsidRPr="00E36FD8">
        <w:rPr>
          <w:rFonts w:ascii="Palatino Linotype" w:eastAsia="Calibri" w:hAnsi="Palatino Linotype" w:cs="Arial"/>
          <w:b/>
          <w:bCs/>
          <w:i/>
          <w:sz w:val="22"/>
          <w:szCs w:val="22"/>
        </w:rPr>
        <w:t xml:space="preserve">. </w:t>
      </w:r>
      <w:r w:rsidRPr="00E36FD8">
        <w:rPr>
          <w:rFonts w:ascii="Palatino Linotype" w:hAnsi="Palatino Linotype"/>
          <w:b/>
          <w:i/>
          <w:sz w:val="22"/>
          <w:szCs w:val="22"/>
          <w:lang w:eastAsia="es-ES_tradnl"/>
        </w:rPr>
        <w:t xml:space="preserve">Gírese oficio </w:t>
      </w:r>
      <w:r w:rsidRPr="00E36FD8">
        <w:rPr>
          <w:rFonts w:ascii="Palatino Linotype" w:hAnsi="Palatino Linotype"/>
          <w:i/>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36FD8">
        <w:rPr>
          <w:rFonts w:ascii="Palatino Linotype" w:hAnsi="Palatino Linotype"/>
          <w:b/>
          <w:i/>
          <w:sz w:val="22"/>
          <w:szCs w:val="22"/>
          <w:lang w:eastAsia="es-ES_tradnl"/>
        </w:rPr>
        <w:t>QUINTO</w:t>
      </w:r>
      <w:r w:rsidRPr="00E36FD8">
        <w:rPr>
          <w:rFonts w:ascii="Palatino Linotype" w:hAnsi="Palatino Linotype"/>
          <w:i/>
          <w:sz w:val="22"/>
          <w:szCs w:val="22"/>
          <w:lang w:eastAsia="es-ES_tradnl"/>
        </w:rPr>
        <w:t xml:space="preserve"> de la presente resolución.</w:t>
      </w:r>
      <w:r w:rsidR="007D518E" w:rsidRPr="00E36FD8">
        <w:rPr>
          <w:rFonts w:ascii="Palatino Linotype" w:hAnsi="Palatino Linotype"/>
          <w:i/>
          <w:iCs/>
          <w:sz w:val="22"/>
          <w:szCs w:val="22"/>
          <w:lang w:eastAsia="es-ES_tradnl"/>
        </w:rPr>
        <w:t>”</w:t>
      </w:r>
    </w:p>
    <w:p w14:paraId="43383026" w14:textId="535C0B48" w:rsidR="007D518E" w:rsidRPr="00E36FD8" w:rsidRDefault="00E36FD8" w:rsidP="00E36FD8">
      <w:pPr>
        <w:spacing w:before="100" w:beforeAutospacing="1" w:after="100" w:afterAutospacing="1" w:line="360" w:lineRule="auto"/>
        <w:jc w:val="both"/>
        <w:rPr>
          <w:rFonts w:ascii="Palatino Linotype" w:hAnsi="Palatino Linotype" w:cs="Arial"/>
          <w:b/>
          <w:bCs/>
        </w:rPr>
      </w:pPr>
      <w:r w:rsidRPr="00E36FD8">
        <w:rPr>
          <w:rFonts w:ascii="Palatino Linotype" w:hAnsi="Palatino Linotype" w:cs="Arial"/>
          <w:b/>
          <w:bCs/>
        </w:rPr>
        <w:t>f</w:t>
      </w:r>
      <w:r w:rsidR="007D518E" w:rsidRPr="00E36FD8">
        <w:rPr>
          <w:rFonts w:ascii="Palatino Linotype" w:hAnsi="Palatino Linotype" w:cs="Arial"/>
          <w:b/>
          <w:bCs/>
        </w:rPr>
        <w:t>) Acuerdo de Incumplimiento de la Resolución</w:t>
      </w:r>
    </w:p>
    <w:p w14:paraId="5D9C0036" w14:textId="78EC1AE4" w:rsidR="007D518E" w:rsidRPr="00E36FD8" w:rsidRDefault="007D518E" w:rsidP="00E36FD8">
      <w:pPr>
        <w:spacing w:before="100" w:beforeAutospacing="1" w:after="100" w:afterAutospacing="1" w:line="360" w:lineRule="auto"/>
        <w:jc w:val="both"/>
        <w:rPr>
          <w:rFonts w:ascii="Palatino Linotype" w:hAnsi="Palatino Linotype"/>
        </w:rPr>
      </w:pPr>
      <w:r w:rsidRPr="00E36FD8">
        <w:rPr>
          <w:rFonts w:ascii="Palatino Linotype" w:hAnsi="Palatino Linotype"/>
        </w:rPr>
        <w:t xml:space="preserve">De las constancias que obran en el expediente electrónico del </w:t>
      </w:r>
      <w:r w:rsidRPr="00E36FD8">
        <w:rPr>
          <w:rFonts w:ascii="Palatino Linotype" w:hAnsi="Palatino Linotype"/>
          <w:b/>
        </w:rPr>
        <w:t>SAIMEX</w:t>
      </w:r>
      <w:r w:rsidRPr="00E36FD8">
        <w:rPr>
          <w:rFonts w:ascii="Palatino Linotype" w:hAnsi="Palatino Linotype"/>
        </w:rPr>
        <w:t xml:space="preserve"> se puede advertir que el </w:t>
      </w:r>
      <w:r w:rsidR="00454273" w:rsidRPr="00E36FD8">
        <w:rPr>
          <w:rFonts w:ascii="Palatino Linotype" w:hAnsi="Palatino Linotype"/>
          <w:b/>
        </w:rPr>
        <w:t xml:space="preserve">veintiuno de diciembre de dos mil </w:t>
      </w:r>
      <w:r w:rsidR="00FC5E35" w:rsidRPr="00E36FD8">
        <w:rPr>
          <w:rFonts w:ascii="Palatino Linotype" w:hAnsi="Palatino Linotype"/>
          <w:b/>
        </w:rPr>
        <w:t>veintidós</w:t>
      </w:r>
      <w:r w:rsidRPr="00E36FD8">
        <w:rPr>
          <w:rFonts w:ascii="Palatino Linotype" w:hAnsi="Palatino Linotype"/>
        </w:rPr>
        <w:t xml:space="preserve">, la Dirección de Cumplimiento, acordó lo siguiente: </w:t>
      </w:r>
    </w:p>
    <w:p w14:paraId="666E81CB" w14:textId="6CAD49B6" w:rsidR="00FC5E35" w:rsidRPr="00E36FD8" w:rsidRDefault="007D518E" w:rsidP="00E36FD8">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sz w:val="22"/>
          <w:szCs w:val="22"/>
        </w:rPr>
      </w:pPr>
      <w:r w:rsidRPr="00E36FD8">
        <w:rPr>
          <w:rFonts w:ascii="Palatino Linotype" w:hAnsi="Palatino Linotype"/>
          <w:i/>
          <w:sz w:val="22"/>
          <w:szCs w:val="22"/>
          <w:lang w:eastAsia="es-ES_tradnl"/>
        </w:rPr>
        <w:t>“</w:t>
      </w:r>
      <w:r w:rsidR="00771CF4" w:rsidRPr="00E36FD8">
        <w:rPr>
          <w:rFonts w:ascii="Palatino Linotype" w:hAnsi="Palatino Linotype"/>
          <w:b/>
          <w:sz w:val="22"/>
          <w:szCs w:val="22"/>
        </w:rPr>
        <w:t>PRIMERO</w:t>
      </w:r>
      <w:r w:rsidR="00771CF4" w:rsidRPr="00E36FD8">
        <w:rPr>
          <w:rFonts w:ascii="Palatino Linotype" w:hAnsi="Palatino Linotype"/>
          <w:sz w:val="22"/>
          <w:szCs w:val="22"/>
        </w:rPr>
        <w:t xml:space="preserve">. </w:t>
      </w:r>
      <w:r w:rsidR="00771CF4" w:rsidRPr="00E36FD8">
        <w:rPr>
          <w:rFonts w:ascii="Palatino Linotype" w:hAnsi="Palatino Linotype"/>
          <w:i/>
          <w:sz w:val="22"/>
          <w:szCs w:val="22"/>
        </w:rPr>
        <w:t xml:space="preserve">Con fundamento en el artículo 200, fracción I de la Ley de Transparencia y Acceso a la Información Pública del Estado de México y Municipios, se emite el Acuerdo de Incumplimiento al Recurso de Revisión </w:t>
      </w:r>
      <w:r w:rsidR="00454273" w:rsidRPr="00E36FD8">
        <w:rPr>
          <w:rFonts w:ascii="Palatino Linotype" w:hAnsi="Palatino Linotype"/>
          <w:b/>
          <w:i/>
          <w:sz w:val="22"/>
          <w:szCs w:val="22"/>
        </w:rPr>
        <w:t>15417/INFOEM/IP/RR/2022</w:t>
      </w:r>
      <w:r w:rsidR="00771CF4" w:rsidRPr="00E36FD8">
        <w:rPr>
          <w:rFonts w:ascii="Palatino Linotype" w:hAnsi="Palatino Linotype"/>
          <w:b/>
          <w:i/>
          <w:sz w:val="22"/>
          <w:szCs w:val="22"/>
        </w:rPr>
        <w:t xml:space="preserve"> y Acumulados</w:t>
      </w:r>
      <w:r w:rsidR="00771CF4" w:rsidRPr="00E36FD8">
        <w:rPr>
          <w:rFonts w:ascii="Palatino Linotype" w:hAnsi="Palatino Linotype"/>
          <w:i/>
          <w:sz w:val="22"/>
          <w:szCs w:val="22"/>
        </w:rPr>
        <w:t xml:space="preserve">, por parte del Sujeto Obligado del </w:t>
      </w:r>
      <w:r w:rsidR="00771CF4" w:rsidRPr="00E36FD8">
        <w:rPr>
          <w:rFonts w:ascii="Palatino Linotype" w:hAnsi="Palatino Linotype"/>
          <w:b/>
          <w:i/>
          <w:sz w:val="22"/>
          <w:szCs w:val="22"/>
        </w:rPr>
        <w:t>Ayuntamiento de Zinacantepec</w:t>
      </w:r>
      <w:r w:rsidR="00771CF4" w:rsidRPr="00E36FD8">
        <w:rPr>
          <w:rFonts w:ascii="Palatino Linotype" w:hAnsi="Palatino Linotype"/>
          <w:sz w:val="22"/>
          <w:szCs w:val="22"/>
        </w:rPr>
        <w:t>.-------------------------------------------------------------------------------------------------------------------------</w:t>
      </w:r>
      <w:r w:rsidR="00FC5E35" w:rsidRPr="00E36FD8">
        <w:rPr>
          <w:rFonts w:ascii="Palatino Linotype" w:hAnsi="Palatino Linotype"/>
          <w:sz w:val="22"/>
          <w:szCs w:val="22"/>
        </w:rPr>
        <w:t>-------------------------------</w:t>
      </w:r>
    </w:p>
    <w:p w14:paraId="4C9FF140" w14:textId="2778F57D" w:rsidR="007D518E" w:rsidRPr="00E36FD8" w:rsidRDefault="007D518E" w:rsidP="00E36FD8">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E36FD8">
        <w:rPr>
          <w:rFonts w:ascii="Palatino Linotype" w:hAnsi="Palatino Linotype"/>
          <w:b/>
          <w:i/>
          <w:sz w:val="22"/>
          <w:szCs w:val="17"/>
          <w:lang w:eastAsia="es-ES_tradnl"/>
        </w:rPr>
        <w:lastRenderedPageBreak/>
        <w:t>SEGUNDO</w:t>
      </w:r>
      <w:r w:rsidRPr="00E36FD8">
        <w:rPr>
          <w:rFonts w:ascii="Palatino Linotype" w:hAnsi="Palatino Linotype"/>
          <w:i/>
          <w:sz w:val="22"/>
          <w:szCs w:val="17"/>
          <w:lang w:eastAsia="es-ES_tradnl"/>
        </w:rPr>
        <w:t xml:space="preserve">. Notifíquese este Acuerdo a </w:t>
      </w:r>
      <w:r w:rsidR="00027180" w:rsidRPr="00E36FD8">
        <w:rPr>
          <w:rFonts w:ascii="Palatino Linotype" w:hAnsi="Palatino Linotype"/>
          <w:i/>
          <w:sz w:val="22"/>
          <w:szCs w:val="17"/>
          <w:lang w:eastAsia="es-ES_tradnl"/>
        </w:rPr>
        <w:t>EL RECURRENTE</w:t>
      </w:r>
      <w:r w:rsidRPr="00E36FD8">
        <w:rPr>
          <w:rFonts w:ascii="Palatino Linotype" w:hAnsi="Palatino Linotype"/>
          <w:i/>
          <w:sz w:val="22"/>
          <w:szCs w:val="17"/>
          <w:lang w:eastAsia="es-ES_tradnl"/>
        </w:rPr>
        <w:t>, a través del Sistema de Acceso a la Información Mexiquense (SAIMEX). ----------------------------------------</w:t>
      </w:r>
      <w:r w:rsidR="00771CF4" w:rsidRPr="00E36FD8">
        <w:rPr>
          <w:rFonts w:ascii="Palatino Linotype" w:hAnsi="Palatino Linotype"/>
          <w:i/>
          <w:sz w:val="22"/>
          <w:szCs w:val="17"/>
          <w:lang w:eastAsia="es-ES_tradnl"/>
        </w:rPr>
        <w:t>------------------------------------------------------</w:t>
      </w:r>
      <w:r w:rsidR="00454273" w:rsidRPr="00E36FD8">
        <w:rPr>
          <w:rFonts w:ascii="Palatino Linotype" w:hAnsi="Palatino Linotype"/>
          <w:i/>
          <w:sz w:val="22"/>
          <w:szCs w:val="17"/>
          <w:lang w:eastAsia="es-ES_tradnl"/>
        </w:rPr>
        <w:t>---------------------------</w:t>
      </w:r>
      <w:r w:rsidRPr="00E36FD8">
        <w:rPr>
          <w:rFonts w:ascii="Palatino Linotype" w:hAnsi="Palatino Linotype"/>
          <w:b/>
          <w:i/>
          <w:sz w:val="22"/>
          <w:szCs w:val="17"/>
          <w:lang w:eastAsia="es-ES_tradnl"/>
        </w:rPr>
        <w:t>TERCERO</w:t>
      </w:r>
      <w:r w:rsidRPr="00E36FD8">
        <w:rPr>
          <w:rFonts w:ascii="Palatino Linotype" w:hAnsi="Palatino Linotype"/>
          <w:i/>
          <w:sz w:val="22"/>
          <w:szCs w:val="17"/>
          <w:lang w:eastAsia="es-ES_tradnl"/>
        </w:rPr>
        <w:t>. Notifíquese el presente proveído al Titular de la Unidad de Transparencia del Sujeto Obligado, a través del Sistema de Acceso a la Información Mexiquense (SAIMEX). ---------------------------------------</w:t>
      </w:r>
      <w:r w:rsidR="00771CF4" w:rsidRPr="00E36FD8">
        <w:rPr>
          <w:rFonts w:ascii="Palatino Linotype" w:hAnsi="Palatino Linotype"/>
          <w:i/>
          <w:sz w:val="22"/>
          <w:szCs w:val="17"/>
          <w:lang w:eastAsia="es-ES_tradnl"/>
        </w:rPr>
        <w:t>-------------------------------------------------------------------------------------------------------------</w:t>
      </w:r>
      <w:r w:rsidRPr="00E36FD8">
        <w:rPr>
          <w:rFonts w:ascii="Palatino Linotype" w:hAnsi="Palatino Linotype"/>
          <w:b/>
          <w:i/>
          <w:sz w:val="22"/>
          <w:szCs w:val="17"/>
          <w:lang w:eastAsia="es-ES_tradnl"/>
        </w:rPr>
        <w:t>CUARTO</w:t>
      </w:r>
      <w:r w:rsidRPr="00E36FD8">
        <w:rPr>
          <w:rFonts w:ascii="Palatino Linotype" w:hAnsi="Palatino Linotype"/>
          <w:i/>
          <w:sz w:val="22"/>
          <w:szCs w:val="17"/>
          <w:lang w:eastAsia="es-ES_tradnl"/>
        </w:rPr>
        <w:t xml:space="preserve">. </w:t>
      </w:r>
      <w:r w:rsidRPr="00E36FD8">
        <w:rPr>
          <w:rFonts w:ascii="Palatino Linotype" w:hAnsi="Palatino Linotype"/>
          <w:b/>
          <w:i/>
          <w:sz w:val="22"/>
          <w:szCs w:val="17"/>
          <w:lang w:eastAsia="es-ES_tradnl"/>
        </w:rPr>
        <w:t>Gírese oficio y notifíquese a través del SAIMEX</w:t>
      </w:r>
      <w:r w:rsidRPr="00E36FD8">
        <w:rPr>
          <w:rFonts w:ascii="Palatino Linotype" w:hAnsi="Palatino Linotype"/>
          <w:i/>
          <w:sz w:val="22"/>
          <w:szCs w:val="17"/>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mérito.-----------------------------------------------------------------------------</w:t>
      </w:r>
      <w:r w:rsidR="00771CF4" w:rsidRPr="00E36FD8">
        <w:rPr>
          <w:rFonts w:ascii="Palatino Linotype" w:hAnsi="Palatino Linotype"/>
          <w:i/>
          <w:sz w:val="22"/>
          <w:szCs w:val="17"/>
          <w:lang w:eastAsia="es-ES_tradnl"/>
        </w:rPr>
        <w:t>----------------------------------------------------------------------------------------------</w:t>
      </w:r>
      <w:r w:rsidRPr="00E36FD8">
        <w:rPr>
          <w:rFonts w:ascii="Palatino Linotype" w:hAnsi="Palatino Linotype"/>
          <w:b/>
          <w:i/>
          <w:sz w:val="22"/>
          <w:szCs w:val="17"/>
          <w:lang w:eastAsia="es-ES_tradnl"/>
        </w:rPr>
        <w:t>QUINTO.</w:t>
      </w:r>
      <w:r w:rsidRPr="00E36FD8">
        <w:rPr>
          <w:rFonts w:ascii="Palatino Linotype" w:hAnsi="Palatino Linotype"/>
          <w:i/>
          <w:sz w:val="22"/>
          <w:szCs w:val="17"/>
          <w:lang w:eastAsia="es-ES_tradnl"/>
        </w:rPr>
        <w:t xml:space="preserve"> Con fundamento de los artículos 24, fracciones II, VIII y X, 54 y 200, fracción II, de la Ley de Transparencia y Acceso a la Información Pública del Estado de México y Municipios, </w:t>
      </w:r>
      <w:r w:rsidRPr="00E36FD8">
        <w:rPr>
          <w:rFonts w:ascii="Palatino Linotype" w:hAnsi="Palatino Linotype"/>
          <w:b/>
          <w:i/>
          <w:sz w:val="22"/>
          <w:szCs w:val="17"/>
          <w:lang w:eastAsia="es-ES_tradnl"/>
        </w:rPr>
        <w:t>notifíquese a través del sistema SAIMEX</w:t>
      </w:r>
      <w:r w:rsidRPr="00E36FD8">
        <w:rPr>
          <w:rFonts w:ascii="Palatino Linotype" w:hAnsi="Palatino Linotype"/>
          <w:i/>
          <w:sz w:val="22"/>
          <w:szCs w:val="17"/>
          <w:lang w:eastAsia="es-ES_tradnl"/>
        </w:rPr>
        <w:t xml:space="preserve"> al Titular de la Unidad de Transparencia del Sujeto Obligado a efecto que a través de su conducto se notifique el incumplimiento al Superior Jerárquico del responsable de dar cumplimiento a la Resolución de mérito.---------------------------------------------------------------------------------------------------------------------------</w:t>
      </w:r>
      <w:r w:rsidRPr="00E36FD8">
        <w:rPr>
          <w:rFonts w:ascii="Palatino Linotype" w:hAnsi="Palatino Linotype"/>
          <w:b/>
          <w:i/>
          <w:sz w:val="22"/>
          <w:szCs w:val="17"/>
          <w:lang w:eastAsia="es-ES_tradnl"/>
        </w:rPr>
        <w:t>Así lo proveyó y firma: José Francisco Quiroz Mena, Director de Cumplimientos</w:t>
      </w:r>
      <w:r w:rsidRPr="00E36FD8">
        <w:rPr>
          <w:rFonts w:ascii="Palatino Linotype" w:hAnsi="Palatino Linotype"/>
          <w:i/>
          <w:sz w:val="22"/>
          <w:szCs w:val="17"/>
          <w:lang w:eastAsia="es-ES_tradnl"/>
        </w:rPr>
        <w:t xml:space="preserve"> de la Secretaría Técnica del Pleno del Instituto de Transparencia, Acceso a la Información Pública y Protección de Datos Personales del Estado de México y Municipios.” (</w:t>
      </w:r>
      <w:r w:rsidR="0052177C" w:rsidRPr="00E36FD8">
        <w:rPr>
          <w:rFonts w:ascii="Palatino Linotype" w:hAnsi="Palatino Linotype"/>
          <w:i/>
          <w:sz w:val="22"/>
          <w:szCs w:val="17"/>
          <w:lang w:eastAsia="es-ES_tradnl"/>
        </w:rPr>
        <w:t>Sic</w:t>
      </w:r>
      <w:r w:rsidRPr="00E36FD8">
        <w:rPr>
          <w:rFonts w:ascii="Palatino Linotype" w:hAnsi="Palatino Linotype"/>
          <w:i/>
          <w:sz w:val="22"/>
          <w:szCs w:val="17"/>
          <w:lang w:eastAsia="es-ES_tradnl"/>
        </w:rPr>
        <w:t xml:space="preserve">) </w:t>
      </w:r>
    </w:p>
    <w:p w14:paraId="54E8E53E" w14:textId="106A8D4E" w:rsidR="007D518E" w:rsidRPr="00E36FD8" w:rsidRDefault="00E36FD8" w:rsidP="00E36FD8">
      <w:pPr>
        <w:spacing w:before="100" w:beforeAutospacing="1" w:after="100" w:afterAutospacing="1" w:line="360" w:lineRule="auto"/>
        <w:jc w:val="both"/>
        <w:rPr>
          <w:rFonts w:ascii="Palatino Linotype" w:hAnsi="Palatino Linotype" w:cs="Arial"/>
          <w:b/>
          <w:bCs/>
        </w:rPr>
      </w:pPr>
      <w:r w:rsidRPr="00E36FD8">
        <w:rPr>
          <w:rFonts w:ascii="Palatino Linotype" w:hAnsi="Palatino Linotype" w:cs="Arial"/>
          <w:b/>
          <w:bCs/>
        </w:rPr>
        <w:t>g</w:t>
      </w:r>
      <w:r w:rsidR="007D518E" w:rsidRPr="00E36FD8">
        <w:rPr>
          <w:rFonts w:ascii="Palatino Linotype" w:hAnsi="Palatino Linotype" w:cs="Arial"/>
          <w:b/>
          <w:bCs/>
        </w:rPr>
        <w:t>) Turno a la Contraloría</w:t>
      </w:r>
    </w:p>
    <w:p w14:paraId="05AF55E4" w14:textId="3F87AAFA" w:rsidR="007D518E" w:rsidRPr="00E36FD8" w:rsidRDefault="007D518E" w:rsidP="00E36FD8">
      <w:pPr>
        <w:spacing w:before="100" w:beforeAutospacing="1" w:after="100" w:afterAutospacing="1" w:line="360" w:lineRule="auto"/>
        <w:jc w:val="both"/>
        <w:rPr>
          <w:rFonts w:ascii="Palatino Linotype" w:hAnsi="Palatino Linotype"/>
        </w:rPr>
      </w:pPr>
      <w:r w:rsidRPr="00E36FD8">
        <w:rPr>
          <w:rFonts w:ascii="Palatino Linotype" w:hAnsi="Palatino Linotype"/>
        </w:rPr>
        <w:t>A través del oficio número INFOEM/STP/DC/</w:t>
      </w:r>
      <w:r w:rsidR="00454273" w:rsidRPr="00E36FD8">
        <w:rPr>
          <w:rFonts w:ascii="Palatino Linotype" w:hAnsi="Palatino Linotype"/>
        </w:rPr>
        <w:t>7288/2022</w:t>
      </w:r>
      <w:r w:rsidRPr="00E36FD8">
        <w:rPr>
          <w:rFonts w:ascii="Palatino Linotype" w:hAnsi="Palatino Linotype"/>
        </w:rPr>
        <w:t xml:space="preserve"> de fecha </w:t>
      </w:r>
      <w:r w:rsidR="00454273" w:rsidRPr="00E36FD8">
        <w:rPr>
          <w:rFonts w:ascii="Palatino Linotype" w:hAnsi="Palatino Linotype"/>
          <w:b/>
        </w:rPr>
        <w:t xml:space="preserve">veintiuno de diciembre de dos mil </w:t>
      </w:r>
      <w:r w:rsidR="009866D3" w:rsidRPr="00E36FD8">
        <w:rPr>
          <w:rFonts w:ascii="Palatino Linotype" w:hAnsi="Palatino Linotype"/>
          <w:b/>
        </w:rPr>
        <w:t>veintidós</w:t>
      </w:r>
      <w:r w:rsidRPr="00E36FD8">
        <w:rPr>
          <w:rFonts w:ascii="Palatino Linotype" w:hAnsi="Palatino Linotype"/>
        </w:rPr>
        <w:t xml:space="preserve">, el Director de Cumplimientos de este Instituto informó al Titular de la Contraloría Interna y del Órgano de Control y Vigilancia el Acuerdo de incumplimiento en que incurrió </w:t>
      </w:r>
      <w:r w:rsidRPr="00E36FD8">
        <w:rPr>
          <w:rFonts w:ascii="Palatino Linotype" w:hAnsi="Palatino Linotype"/>
          <w:b/>
        </w:rPr>
        <w:t>EL SUJETO OBLIGADO</w:t>
      </w:r>
      <w:r w:rsidRPr="00E36FD8">
        <w:rPr>
          <w:rFonts w:ascii="Palatino Linotype" w:hAnsi="Palatino Linotype"/>
        </w:rPr>
        <w:t xml:space="preserve"> al no dar acceso a la información solicitada y a la Resolución emitida por el Pleno.</w:t>
      </w:r>
    </w:p>
    <w:p w14:paraId="33DF7785" w14:textId="77777777" w:rsidR="00E36FD8" w:rsidRPr="00E36FD8" w:rsidRDefault="00E36FD8" w:rsidP="00E36FD8">
      <w:pPr>
        <w:spacing w:before="100" w:beforeAutospacing="1" w:after="100" w:afterAutospacing="1" w:line="360" w:lineRule="auto"/>
        <w:jc w:val="both"/>
        <w:rPr>
          <w:rFonts w:ascii="Palatino Linotype" w:hAnsi="Palatino Linotype"/>
        </w:rPr>
      </w:pPr>
    </w:p>
    <w:p w14:paraId="43D42121" w14:textId="532B0158" w:rsidR="007D518E" w:rsidRPr="00E36FD8" w:rsidRDefault="00E36FD8" w:rsidP="00E36FD8">
      <w:pPr>
        <w:spacing w:before="100" w:beforeAutospacing="1" w:after="100" w:afterAutospacing="1" w:line="360" w:lineRule="auto"/>
        <w:jc w:val="both"/>
        <w:rPr>
          <w:rFonts w:ascii="Palatino Linotype" w:hAnsi="Palatino Linotype" w:cs="Arial"/>
          <w:b/>
          <w:bCs/>
        </w:rPr>
      </w:pPr>
      <w:r w:rsidRPr="00E36FD8">
        <w:rPr>
          <w:rFonts w:ascii="Palatino Linotype" w:hAnsi="Palatino Linotype" w:cs="Arial"/>
          <w:b/>
          <w:bCs/>
        </w:rPr>
        <w:lastRenderedPageBreak/>
        <w:t>h</w:t>
      </w:r>
      <w:r w:rsidR="007D518E" w:rsidRPr="00E36FD8">
        <w:rPr>
          <w:rFonts w:ascii="Palatino Linotype" w:hAnsi="Palatino Linotype" w:cs="Arial"/>
          <w:b/>
          <w:bCs/>
        </w:rPr>
        <w:t>) Interposición del segundo Recurso de Revisión</w:t>
      </w:r>
    </w:p>
    <w:p w14:paraId="3C07BFD6" w14:textId="7B2DA5BB" w:rsidR="007D518E" w:rsidRPr="00E36FD8" w:rsidRDefault="007D518E" w:rsidP="00E36FD8">
      <w:pPr>
        <w:spacing w:before="100" w:beforeAutospacing="1" w:after="100" w:afterAutospacing="1" w:line="360" w:lineRule="auto"/>
        <w:jc w:val="both"/>
        <w:rPr>
          <w:rFonts w:ascii="Palatino Linotype" w:hAnsi="Palatino Linotype"/>
        </w:rPr>
      </w:pPr>
      <w:r w:rsidRPr="00E36FD8">
        <w:rPr>
          <w:rFonts w:ascii="Palatino Linotype" w:hAnsi="Palatino Linotype"/>
        </w:rPr>
        <w:t xml:space="preserve">Inconforme con el incumplimiento en que incurrió nuevamente </w:t>
      </w:r>
      <w:r w:rsidRPr="00E36FD8">
        <w:rPr>
          <w:rFonts w:ascii="Palatino Linotype" w:hAnsi="Palatino Linotype"/>
          <w:b/>
        </w:rPr>
        <w:t>EL SUJETO OBLIGADO</w:t>
      </w:r>
      <w:r w:rsidRPr="00E36FD8">
        <w:rPr>
          <w:rFonts w:ascii="Palatino Linotype" w:hAnsi="Palatino Linotype"/>
        </w:rPr>
        <w:t xml:space="preserve"> es que la particular en términos del último párrafo del artículo 179 de la Ley de Transparencia y Acceso a la Información Pública del Estado de México y Municipios, </w:t>
      </w:r>
      <w:r w:rsidR="00737676" w:rsidRPr="00E36FD8">
        <w:rPr>
          <w:rFonts w:ascii="Palatino Linotype" w:hAnsi="Palatino Linotype"/>
        </w:rPr>
        <w:t>el</w:t>
      </w:r>
      <w:r w:rsidRPr="00E36FD8">
        <w:rPr>
          <w:rFonts w:ascii="Palatino Linotype" w:hAnsi="Palatino Linotype"/>
        </w:rPr>
        <w:t xml:space="preserve"> </w:t>
      </w:r>
      <w:r w:rsidR="009866D3" w:rsidRPr="00E36FD8">
        <w:rPr>
          <w:rFonts w:ascii="Palatino Linotype" w:hAnsi="Palatino Linotype"/>
          <w:b/>
        </w:rPr>
        <w:t>dos</w:t>
      </w:r>
      <w:r w:rsidR="00ED4C67" w:rsidRPr="00E36FD8">
        <w:rPr>
          <w:rFonts w:ascii="Palatino Linotype" w:hAnsi="Palatino Linotype"/>
          <w:b/>
        </w:rPr>
        <w:t xml:space="preserve"> y cinco</w:t>
      </w:r>
      <w:r w:rsidRPr="00E36FD8">
        <w:rPr>
          <w:rFonts w:ascii="Palatino Linotype" w:hAnsi="Palatino Linotype"/>
          <w:b/>
        </w:rPr>
        <w:t xml:space="preserve"> de febrero de dos mil </w:t>
      </w:r>
      <w:r w:rsidR="0052177C" w:rsidRPr="00E36FD8">
        <w:rPr>
          <w:rFonts w:ascii="Palatino Linotype" w:hAnsi="Palatino Linotype"/>
          <w:b/>
        </w:rPr>
        <w:t>veintitrés</w:t>
      </w:r>
      <w:r w:rsidRPr="00E36FD8">
        <w:rPr>
          <w:rFonts w:ascii="Palatino Linotype" w:hAnsi="Palatino Linotype"/>
        </w:rPr>
        <w:t xml:space="preserve">, interpuso </w:t>
      </w:r>
      <w:r w:rsidR="005B0420" w:rsidRPr="00E36FD8">
        <w:rPr>
          <w:rFonts w:ascii="Palatino Linotype" w:hAnsi="Palatino Linotype"/>
        </w:rPr>
        <w:t>los</w:t>
      </w:r>
      <w:r w:rsidRPr="00E36FD8">
        <w:rPr>
          <w:rFonts w:ascii="Palatino Linotype" w:hAnsi="Palatino Linotype"/>
        </w:rPr>
        <w:t xml:space="preserve"> medio</w:t>
      </w:r>
      <w:r w:rsidR="005B0420" w:rsidRPr="00E36FD8">
        <w:rPr>
          <w:rFonts w:ascii="Palatino Linotype" w:hAnsi="Palatino Linotype"/>
        </w:rPr>
        <w:t>s</w:t>
      </w:r>
      <w:r w:rsidRPr="00E36FD8">
        <w:rPr>
          <w:rFonts w:ascii="Palatino Linotype" w:hAnsi="Palatino Linotype"/>
        </w:rPr>
        <w:t xml:space="preserve"> de impugnación en estudio indicando lo siguiente:</w:t>
      </w:r>
    </w:p>
    <w:p w14:paraId="09636AB4" w14:textId="4E058D68" w:rsidR="008431F6" w:rsidRPr="00E36FD8" w:rsidRDefault="008431F6" w:rsidP="00E36FD8">
      <w:pPr>
        <w:spacing w:line="360" w:lineRule="auto"/>
        <w:ind w:left="-57" w:right="-57"/>
        <w:jc w:val="both"/>
        <w:rPr>
          <w:rFonts w:ascii="Palatino Linotype" w:eastAsia="Palatino Linotype" w:hAnsi="Palatino Linotype" w:cs="Palatino Linotype"/>
          <w:b/>
        </w:rPr>
      </w:pPr>
      <w:r w:rsidRPr="00E36FD8">
        <w:rPr>
          <w:rFonts w:ascii="Palatino Linotype" w:eastAsia="Palatino Linotype" w:hAnsi="Palatino Linotype" w:cs="Palatino Linotype"/>
          <w:b/>
        </w:rPr>
        <w:t>15417/INFOEM/ICR45/IP/RR/2022</w:t>
      </w:r>
    </w:p>
    <w:p w14:paraId="139BFF0F" w14:textId="43A76F3E" w:rsidR="00737676" w:rsidRPr="00E36FD8" w:rsidRDefault="00737676" w:rsidP="00E36FD8">
      <w:pPr>
        <w:spacing w:line="360" w:lineRule="auto"/>
        <w:ind w:left="-57" w:right="-57"/>
        <w:jc w:val="both"/>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Acto Impugnado:</w:t>
      </w:r>
      <w:r w:rsidRPr="00E36FD8">
        <w:rPr>
          <w:b/>
          <w:u w:val="single"/>
        </w:rPr>
        <w:t xml:space="preserve"> </w:t>
      </w:r>
    </w:p>
    <w:p w14:paraId="6294946D" w14:textId="77777777" w:rsidR="00737676" w:rsidRPr="00E36FD8" w:rsidRDefault="00737676"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790EF95A" w14:textId="77777777" w:rsidR="00737676" w:rsidRPr="00E36FD8" w:rsidRDefault="00737676" w:rsidP="00E36FD8">
      <w:pPr>
        <w:tabs>
          <w:tab w:val="left" w:pos="709"/>
        </w:tabs>
        <w:spacing w:before="66"/>
        <w:ind w:left="850" w:right="899"/>
        <w:rPr>
          <w:rFonts w:ascii="Palatino Linotype" w:eastAsia="Palatino Linotype" w:hAnsi="Palatino Linotype" w:cs="Palatino Linotype"/>
          <w:i/>
          <w:sz w:val="20"/>
          <w:szCs w:val="20"/>
        </w:rPr>
      </w:pPr>
    </w:p>
    <w:p w14:paraId="4E80F724" w14:textId="77777777" w:rsidR="00737676" w:rsidRPr="00E36FD8" w:rsidRDefault="00737676" w:rsidP="00E36FD8">
      <w:pPr>
        <w:tabs>
          <w:tab w:val="left" w:pos="709"/>
        </w:tabs>
        <w:spacing w:before="66"/>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Razones o motivos de la inconformidad:</w:t>
      </w:r>
    </w:p>
    <w:p w14:paraId="44960D40" w14:textId="77777777" w:rsidR="00737676" w:rsidRPr="00E36FD8" w:rsidRDefault="00737676" w:rsidP="00E36FD8">
      <w:pPr>
        <w:tabs>
          <w:tab w:val="left" w:pos="709"/>
        </w:tabs>
        <w:spacing w:before="66"/>
        <w:rPr>
          <w:rFonts w:ascii="Palatino Linotype" w:eastAsia="Palatino Linotype" w:hAnsi="Palatino Linotype" w:cs="Palatino Linotype"/>
        </w:rPr>
      </w:pPr>
    </w:p>
    <w:p w14:paraId="4B871CAD" w14:textId="68DC0080" w:rsidR="00737676" w:rsidRPr="00E36FD8" w:rsidRDefault="00737676"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15C32392" w14:textId="52A170BC" w:rsidR="005B0420" w:rsidRPr="00E36FD8" w:rsidRDefault="005B0420" w:rsidP="00E36FD8">
      <w:pPr>
        <w:tabs>
          <w:tab w:val="left" w:pos="709"/>
        </w:tabs>
        <w:spacing w:before="66"/>
        <w:ind w:right="899"/>
        <w:jc w:val="both"/>
        <w:rPr>
          <w:rFonts w:ascii="Palatino Linotype" w:eastAsia="Palatino Linotype" w:hAnsi="Palatino Linotype" w:cs="Palatino Linotype"/>
          <w:i/>
        </w:rPr>
      </w:pPr>
    </w:p>
    <w:p w14:paraId="66A1A670" w14:textId="4A9AE703" w:rsidR="005E4832" w:rsidRPr="00E36FD8" w:rsidRDefault="00ED4C67" w:rsidP="00E36FD8">
      <w:pPr>
        <w:tabs>
          <w:tab w:val="left" w:pos="709"/>
        </w:tabs>
        <w:spacing w:before="66"/>
        <w:ind w:right="899"/>
        <w:jc w:val="both"/>
        <w:rPr>
          <w:rFonts w:ascii="Palatino Linotype" w:eastAsia="Palatino Linotype" w:hAnsi="Palatino Linotype" w:cs="Palatino Linotype"/>
          <w:b/>
        </w:rPr>
      </w:pPr>
      <w:r w:rsidRPr="00E36FD8">
        <w:rPr>
          <w:rFonts w:ascii="Palatino Linotype" w:eastAsia="Palatino Linotype" w:hAnsi="Palatino Linotype" w:cs="Palatino Linotype"/>
          <w:b/>
        </w:rPr>
        <w:t>15418/INFOEM/ICR-101/IP/RR/2022</w:t>
      </w:r>
    </w:p>
    <w:p w14:paraId="10F9A88B" w14:textId="5B79B1AA" w:rsidR="005B0420" w:rsidRPr="00E36FD8" w:rsidRDefault="005B0420" w:rsidP="00E36FD8">
      <w:pPr>
        <w:spacing w:line="360" w:lineRule="auto"/>
        <w:ind w:left="-57" w:right="-57"/>
        <w:jc w:val="both"/>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Acto Impugnado:</w:t>
      </w:r>
      <w:r w:rsidRPr="00E36FD8">
        <w:rPr>
          <w:b/>
          <w:u w:val="single"/>
        </w:rPr>
        <w:t xml:space="preserve"> </w:t>
      </w:r>
    </w:p>
    <w:p w14:paraId="54C38D59" w14:textId="77777777" w:rsidR="005B0420" w:rsidRPr="00E36FD8" w:rsidRDefault="005B0420"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6D1279A7" w14:textId="77777777" w:rsidR="005B0420" w:rsidRPr="00E36FD8" w:rsidRDefault="005B0420" w:rsidP="00E36FD8">
      <w:pPr>
        <w:tabs>
          <w:tab w:val="left" w:pos="709"/>
        </w:tabs>
        <w:spacing w:before="66"/>
        <w:ind w:left="850" w:right="899"/>
        <w:rPr>
          <w:rFonts w:ascii="Palatino Linotype" w:eastAsia="Palatino Linotype" w:hAnsi="Palatino Linotype" w:cs="Palatino Linotype"/>
          <w:i/>
          <w:sz w:val="20"/>
          <w:szCs w:val="20"/>
        </w:rPr>
      </w:pPr>
    </w:p>
    <w:p w14:paraId="78D1F234" w14:textId="77777777" w:rsidR="005B0420" w:rsidRPr="00E36FD8" w:rsidRDefault="005B0420" w:rsidP="00E36FD8">
      <w:pPr>
        <w:tabs>
          <w:tab w:val="left" w:pos="709"/>
        </w:tabs>
        <w:spacing w:before="66"/>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Razones o motivos de la inconformidad:</w:t>
      </w:r>
    </w:p>
    <w:p w14:paraId="29459C85" w14:textId="77777777" w:rsidR="005B0420" w:rsidRPr="00E36FD8" w:rsidRDefault="005B0420" w:rsidP="00E36FD8">
      <w:pPr>
        <w:tabs>
          <w:tab w:val="left" w:pos="709"/>
        </w:tabs>
        <w:spacing w:before="66"/>
        <w:rPr>
          <w:rFonts w:ascii="Palatino Linotype" w:eastAsia="Palatino Linotype" w:hAnsi="Palatino Linotype" w:cs="Palatino Linotype"/>
        </w:rPr>
      </w:pPr>
    </w:p>
    <w:p w14:paraId="6E9255E2" w14:textId="77777777" w:rsidR="005B0420" w:rsidRPr="00E36FD8" w:rsidRDefault="005B0420"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5A2C6F12" w14:textId="77777777" w:rsidR="005B0420" w:rsidRPr="00E36FD8" w:rsidRDefault="005B0420" w:rsidP="00E36FD8">
      <w:pPr>
        <w:tabs>
          <w:tab w:val="left" w:pos="709"/>
        </w:tabs>
        <w:spacing w:before="66"/>
        <w:ind w:right="899"/>
        <w:jc w:val="both"/>
        <w:rPr>
          <w:rFonts w:ascii="Palatino Linotype" w:eastAsia="Palatino Linotype" w:hAnsi="Palatino Linotype" w:cs="Palatino Linotype"/>
          <w:i/>
        </w:rPr>
      </w:pPr>
    </w:p>
    <w:p w14:paraId="3682CF5A" w14:textId="5E5D3347" w:rsidR="005E4832" w:rsidRPr="00E36FD8" w:rsidRDefault="005E4832" w:rsidP="00E36FD8">
      <w:pPr>
        <w:spacing w:line="360" w:lineRule="auto"/>
        <w:ind w:left="-57" w:right="-57"/>
        <w:jc w:val="both"/>
        <w:rPr>
          <w:rFonts w:ascii="Palatino Linotype" w:eastAsia="Palatino Linotype" w:hAnsi="Palatino Linotype" w:cs="Palatino Linotype"/>
          <w:b/>
        </w:rPr>
      </w:pPr>
      <w:r w:rsidRPr="00E36FD8">
        <w:rPr>
          <w:rFonts w:ascii="Palatino Linotype" w:eastAsia="Palatino Linotype" w:hAnsi="Palatino Linotype" w:cs="Palatino Linotype"/>
          <w:b/>
        </w:rPr>
        <w:tab/>
        <w:t>15445/INFOEM/ICR-86/IP/RR/2022</w:t>
      </w:r>
    </w:p>
    <w:p w14:paraId="62675AE8" w14:textId="15068757" w:rsidR="005B0420" w:rsidRPr="00E36FD8" w:rsidRDefault="005B0420" w:rsidP="00E36FD8">
      <w:pPr>
        <w:spacing w:line="360" w:lineRule="auto"/>
        <w:ind w:left="-57" w:right="-57"/>
        <w:jc w:val="both"/>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Acto Impugnado:</w:t>
      </w:r>
      <w:r w:rsidRPr="00E36FD8">
        <w:rPr>
          <w:b/>
          <w:u w:val="single"/>
        </w:rPr>
        <w:t xml:space="preserve"> </w:t>
      </w:r>
    </w:p>
    <w:p w14:paraId="32176C5F" w14:textId="77777777" w:rsidR="005B0420" w:rsidRPr="00E36FD8" w:rsidRDefault="005B0420"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47A5362D" w14:textId="77777777" w:rsidR="005B0420" w:rsidRPr="00E36FD8" w:rsidRDefault="005B0420" w:rsidP="00E36FD8">
      <w:pPr>
        <w:tabs>
          <w:tab w:val="left" w:pos="709"/>
        </w:tabs>
        <w:spacing w:before="66"/>
        <w:ind w:left="850" w:right="899"/>
        <w:rPr>
          <w:rFonts w:ascii="Palatino Linotype" w:eastAsia="Palatino Linotype" w:hAnsi="Palatino Linotype" w:cs="Palatino Linotype"/>
          <w:i/>
          <w:sz w:val="20"/>
          <w:szCs w:val="20"/>
        </w:rPr>
      </w:pPr>
    </w:p>
    <w:p w14:paraId="281C48FF" w14:textId="77777777" w:rsidR="005B0420" w:rsidRPr="00E36FD8" w:rsidRDefault="005B0420" w:rsidP="00E36FD8">
      <w:pPr>
        <w:tabs>
          <w:tab w:val="left" w:pos="709"/>
        </w:tabs>
        <w:spacing w:before="66"/>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lastRenderedPageBreak/>
        <w:t>Razones o motivos de la inconformidad:</w:t>
      </w:r>
    </w:p>
    <w:p w14:paraId="602920A6" w14:textId="77777777" w:rsidR="005B0420" w:rsidRPr="00E36FD8" w:rsidRDefault="005B0420" w:rsidP="00E36FD8">
      <w:pPr>
        <w:tabs>
          <w:tab w:val="left" w:pos="709"/>
        </w:tabs>
        <w:spacing w:before="66"/>
        <w:rPr>
          <w:rFonts w:ascii="Palatino Linotype" w:eastAsia="Palatino Linotype" w:hAnsi="Palatino Linotype" w:cs="Palatino Linotype"/>
        </w:rPr>
      </w:pPr>
    </w:p>
    <w:p w14:paraId="24D65B1F" w14:textId="77777777" w:rsidR="005B0420" w:rsidRPr="00E36FD8" w:rsidRDefault="005B0420"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5E05DBA2" w14:textId="631240E2" w:rsidR="007D518E" w:rsidRPr="00E36FD8" w:rsidRDefault="00E36FD8" w:rsidP="00E36FD8">
      <w:pPr>
        <w:spacing w:before="100" w:beforeAutospacing="1" w:after="100" w:afterAutospacing="1" w:line="360" w:lineRule="auto"/>
        <w:jc w:val="both"/>
        <w:rPr>
          <w:rFonts w:ascii="Palatino Linotype" w:hAnsi="Palatino Linotype" w:cs="Arial"/>
          <w:b/>
          <w:bCs/>
        </w:rPr>
      </w:pPr>
      <w:r w:rsidRPr="00E36FD8">
        <w:rPr>
          <w:rFonts w:ascii="Palatino Linotype" w:hAnsi="Palatino Linotype" w:cs="Arial"/>
          <w:b/>
          <w:bCs/>
        </w:rPr>
        <w:t>i</w:t>
      </w:r>
      <w:r w:rsidR="007D518E" w:rsidRPr="00E36FD8">
        <w:rPr>
          <w:rFonts w:ascii="Palatino Linotype" w:hAnsi="Palatino Linotype" w:cs="Arial"/>
          <w:b/>
          <w:bCs/>
        </w:rPr>
        <w:t>) Turno del recurso de revisión</w:t>
      </w:r>
    </w:p>
    <w:p w14:paraId="21C7B769" w14:textId="0D42E926" w:rsidR="007D518E" w:rsidRPr="00E36FD8" w:rsidRDefault="007D518E" w:rsidP="00E36FD8">
      <w:pPr>
        <w:spacing w:before="100" w:beforeAutospacing="1" w:after="100" w:afterAutospacing="1" w:line="360" w:lineRule="auto"/>
        <w:jc w:val="both"/>
        <w:rPr>
          <w:rFonts w:ascii="Palatino Linotype" w:hAnsi="Palatino Linotype"/>
        </w:rPr>
      </w:pPr>
      <w:r w:rsidRPr="00E36FD8">
        <w:rPr>
          <w:rFonts w:ascii="Palatino Linotype" w:hAnsi="Palatino Linotype"/>
        </w:rPr>
        <w:t xml:space="preserve">Así, con fundamento en el artículo 185, fracción I de la Ley de Transparencia y Acceso a la Información Pública del Estado de México y Municipios, </w:t>
      </w:r>
      <w:r w:rsidR="00C15DA6" w:rsidRPr="00E36FD8">
        <w:rPr>
          <w:rFonts w:ascii="Palatino Linotype" w:hAnsi="Palatino Linotype"/>
        </w:rPr>
        <w:t>los Re</w:t>
      </w:r>
      <w:r w:rsidRPr="00E36FD8">
        <w:rPr>
          <w:rFonts w:ascii="Palatino Linotype" w:hAnsi="Palatino Linotype"/>
        </w:rPr>
        <w:t>curso de que se tratan se e</w:t>
      </w:r>
      <w:r w:rsidR="00C15DA6" w:rsidRPr="00E36FD8">
        <w:rPr>
          <w:rFonts w:ascii="Palatino Linotype" w:hAnsi="Palatino Linotype"/>
        </w:rPr>
        <w:t>nviaron</w:t>
      </w:r>
      <w:r w:rsidRPr="00E36FD8">
        <w:rPr>
          <w:rFonts w:ascii="Palatino Linotype" w:hAnsi="Palatino Linotype"/>
        </w:rPr>
        <w:t xml:space="preserve"> electrónicamente a través del </w:t>
      </w:r>
      <w:r w:rsidRPr="00E36FD8">
        <w:rPr>
          <w:rFonts w:ascii="Palatino Linotype" w:hAnsi="Palatino Linotype"/>
          <w:b/>
        </w:rPr>
        <w:t>SAIMEX</w:t>
      </w:r>
      <w:r w:rsidRPr="00E36FD8">
        <w:rPr>
          <w:rFonts w:ascii="Palatino Linotype" w:hAnsi="Palatino Linotype"/>
        </w:rPr>
        <w:t xml:space="preserve">, </w:t>
      </w:r>
      <w:r w:rsidR="00A96C00" w:rsidRPr="00E36FD8">
        <w:rPr>
          <w:rFonts w:ascii="Palatino Linotype" w:hAnsi="Palatino Linotype"/>
        </w:rPr>
        <w:t xml:space="preserve">el </w:t>
      </w:r>
      <w:r w:rsidR="00614592" w:rsidRPr="00E36FD8">
        <w:rPr>
          <w:rFonts w:ascii="Palatino Linotype" w:hAnsi="Palatino Linotype"/>
        </w:rPr>
        <w:t>dos y el cinco</w:t>
      </w:r>
      <w:r w:rsidR="008808E8" w:rsidRPr="00E36FD8">
        <w:rPr>
          <w:rFonts w:ascii="Palatino Linotype" w:hAnsi="Palatino Linotype"/>
        </w:rPr>
        <w:t xml:space="preserve"> de febrero </w:t>
      </w:r>
      <w:r w:rsidRPr="00E36FD8">
        <w:rPr>
          <w:rFonts w:ascii="Palatino Linotype" w:hAnsi="Palatino Linotype"/>
        </w:rPr>
        <w:t xml:space="preserve">de dos mil </w:t>
      </w:r>
      <w:r w:rsidR="008808E8" w:rsidRPr="00E36FD8">
        <w:rPr>
          <w:rFonts w:ascii="Palatino Linotype" w:hAnsi="Palatino Linotype"/>
        </w:rPr>
        <w:t>veintitrés</w:t>
      </w:r>
      <w:r w:rsidRPr="00E36FD8">
        <w:rPr>
          <w:rFonts w:ascii="Palatino Linotype" w:hAnsi="Palatino Linotype"/>
        </w:rPr>
        <w:t xml:space="preserve">, a la </w:t>
      </w:r>
      <w:r w:rsidRPr="00E36FD8">
        <w:rPr>
          <w:rFonts w:ascii="Palatino Linotype" w:hAnsi="Palatino Linotype"/>
          <w:b/>
          <w:bCs/>
        </w:rPr>
        <w:t>Comisionada</w:t>
      </w:r>
      <w:r w:rsidRPr="00E36FD8">
        <w:rPr>
          <w:rFonts w:ascii="Palatino Linotype" w:hAnsi="Palatino Linotype"/>
        </w:rPr>
        <w:t xml:space="preserve"> </w:t>
      </w:r>
      <w:r w:rsidRPr="00E36FD8">
        <w:rPr>
          <w:rFonts w:ascii="Palatino Linotype" w:hAnsi="Palatino Linotype"/>
          <w:b/>
        </w:rPr>
        <w:t>Sharon Cristina Morales Martínez</w:t>
      </w:r>
      <w:r w:rsidRPr="00E36FD8">
        <w:rPr>
          <w:rFonts w:ascii="Palatino Linotype" w:hAnsi="Palatino Linotype"/>
        </w:rPr>
        <w:t>, a efecto de decretar su admisión o desechamiento.</w:t>
      </w:r>
    </w:p>
    <w:p w14:paraId="30B6C696" w14:textId="6EBF1503" w:rsidR="007D518E" w:rsidRPr="00E36FD8" w:rsidRDefault="00E36FD8" w:rsidP="00E36FD8">
      <w:pPr>
        <w:tabs>
          <w:tab w:val="center" w:pos="4252"/>
          <w:tab w:val="right" w:pos="8504"/>
        </w:tabs>
        <w:spacing w:before="100" w:beforeAutospacing="1" w:after="100" w:afterAutospacing="1" w:line="360" w:lineRule="auto"/>
        <w:jc w:val="both"/>
        <w:rPr>
          <w:rFonts w:ascii="Palatino Linotype" w:hAnsi="Palatino Linotype" w:cs="Arial"/>
          <w:b/>
        </w:rPr>
      </w:pPr>
      <w:r w:rsidRPr="00E36FD8">
        <w:rPr>
          <w:rFonts w:ascii="Palatino Linotype" w:hAnsi="Palatino Linotype" w:cs="Arial"/>
          <w:b/>
        </w:rPr>
        <w:t>j</w:t>
      </w:r>
      <w:r w:rsidR="007D518E" w:rsidRPr="00E36FD8">
        <w:rPr>
          <w:rFonts w:ascii="Palatino Linotype" w:hAnsi="Palatino Linotype" w:cs="Arial"/>
          <w:b/>
        </w:rPr>
        <w:t>) Admisión del Recurso de Revisión</w:t>
      </w:r>
    </w:p>
    <w:p w14:paraId="6EED36F1" w14:textId="2FE78B14" w:rsidR="007D518E" w:rsidRPr="00E36FD8" w:rsidRDefault="007D518E" w:rsidP="00E36FD8">
      <w:pPr>
        <w:tabs>
          <w:tab w:val="center" w:pos="4252"/>
          <w:tab w:val="right" w:pos="8504"/>
        </w:tabs>
        <w:spacing w:before="100" w:beforeAutospacing="1" w:after="100" w:afterAutospacing="1" w:line="360" w:lineRule="auto"/>
        <w:jc w:val="both"/>
        <w:rPr>
          <w:rFonts w:ascii="Palatino Linotype" w:hAnsi="Palatino Linotype" w:cs="Arial"/>
        </w:rPr>
      </w:pPr>
      <w:r w:rsidRPr="00E36FD8">
        <w:rPr>
          <w:rFonts w:ascii="Palatino Linotype" w:hAnsi="Palatino Linotype" w:cs="Arial"/>
        </w:rPr>
        <w:t>De las constancias del expediente electrónico del</w:t>
      </w:r>
      <w:r w:rsidRPr="00E36FD8">
        <w:rPr>
          <w:rFonts w:ascii="Palatino Linotype" w:hAnsi="Palatino Linotype" w:cs="Arial"/>
          <w:b/>
        </w:rPr>
        <w:t xml:space="preserve"> SAIMEX</w:t>
      </w:r>
      <w:r w:rsidRPr="00E36FD8">
        <w:rPr>
          <w:rFonts w:ascii="Palatino Linotype" w:hAnsi="Palatino Linotype" w:cs="Arial"/>
        </w:rPr>
        <w:t xml:space="preserve">, se advierte que en fecha </w:t>
      </w:r>
      <w:r w:rsidR="00614592" w:rsidRPr="00E36FD8">
        <w:rPr>
          <w:rFonts w:ascii="Palatino Linotype" w:hAnsi="Palatino Linotype" w:cs="Arial"/>
          <w:b/>
        </w:rPr>
        <w:t>siete de febrero</w:t>
      </w:r>
      <w:r w:rsidR="008808E8" w:rsidRPr="00E36FD8">
        <w:rPr>
          <w:rFonts w:ascii="Palatino Linotype" w:hAnsi="Palatino Linotype" w:cs="Arial"/>
          <w:b/>
        </w:rPr>
        <w:t xml:space="preserve"> de dos mil veintitrés</w:t>
      </w:r>
      <w:r w:rsidRPr="00E36FD8">
        <w:rPr>
          <w:rFonts w:ascii="Palatino Linotype" w:hAnsi="Palatino Linotype" w:cs="Arial"/>
        </w:rPr>
        <w:t>, se acordó la admisión a trámite de</w:t>
      </w:r>
      <w:r w:rsidR="00A96C00" w:rsidRPr="00E36FD8">
        <w:rPr>
          <w:rFonts w:ascii="Palatino Linotype" w:hAnsi="Palatino Linotype" w:cs="Arial"/>
        </w:rPr>
        <w:t xml:space="preserve"> </w:t>
      </w:r>
      <w:r w:rsidRPr="00E36FD8">
        <w:rPr>
          <w:rFonts w:ascii="Palatino Linotype" w:hAnsi="Palatino Linotype" w:cs="Arial"/>
        </w:rPr>
        <w:t>l</w:t>
      </w:r>
      <w:r w:rsidR="00A96C00" w:rsidRPr="00E36FD8">
        <w:rPr>
          <w:rFonts w:ascii="Palatino Linotype" w:hAnsi="Palatino Linotype" w:cs="Arial"/>
        </w:rPr>
        <w:t>os</w:t>
      </w:r>
      <w:r w:rsidRPr="00E36FD8">
        <w:rPr>
          <w:rFonts w:ascii="Palatino Linotype" w:hAnsi="Palatino Linotype" w:cs="Arial"/>
        </w:rPr>
        <w:t xml:space="preserve"> Recurso</w:t>
      </w:r>
      <w:r w:rsidR="00A96C00" w:rsidRPr="00E36FD8">
        <w:rPr>
          <w:rFonts w:ascii="Palatino Linotype" w:hAnsi="Palatino Linotype" w:cs="Arial"/>
        </w:rPr>
        <w:t>s</w:t>
      </w:r>
      <w:r w:rsidRPr="00E36FD8">
        <w:rPr>
          <w:rFonts w:ascii="Palatino Linotype" w:hAnsi="Palatino Linotype" w:cs="Arial"/>
        </w:rPr>
        <w:t xml:space="preserve"> de Revisión que nos ocupa</w:t>
      </w:r>
      <w:r w:rsidR="00A96C00" w:rsidRPr="00E36FD8">
        <w:rPr>
          <w:rFonts w:ascii="Palatino Linotype" w:hAnsi="Palatino Linotype" w:cs="Arial"/>
        </w:rPr>
        <w:t>n</w:t>
      </w:r>
      <w:r w:rsidRPr="00E36FD8">
        <w:rPr>
          <w:rFonts w:ascii="Palatino Linotype" w:hAnsi="Palatino Linotype" w:cs="Arial"/>
        </w:rPr>
        <w:t xml:space="preserve">; así como la integración del expediente respectivo, mismo que se puso a disposición de las partes, para que en un plazo máximo de siete días hábiles, manifestaran lo que a su derecho conviniera, a efecto de presentar pruebas y alegatos; así como para que </w:t>
      </w:r>
      <w:r w:rsidRPr="00E36FD8">
        <w:rPr>
          <w:rFonts w:ascii="Palatino Linotype" w:hAnsi="Palatino Linotype" w:cs="Arial"/>
          <w:b/>
        </w:rPr>
        <w:t xml:space="preserve">EL SUJETO OBLIGADO </w:t>
      </w:r>
      <w:r w:rsidRPr="00E36FD8">
        <w:rPr>
          <w:rFonts w:ascii="Palatino Linotype" w:hAnsi="Palatino Linotype" w:cs="Arial"/>
        </w:rPr>
        <w:t>rindiera su</w:t>
      </w:r>
      <w:r w:rsidRPr="00E36FD8">
        <w:rPr>
          <w:rFonts w:ascii="Palatino Linotype" w:hAnsi="Palatino Linotype" w:cs="Arial"/>
          <w:b/>
        </w:rPr>
        <w:t xml:space="preserve"> </w:t>
      </w:r>
      <w:r w:rsidRPr="00E36FD8">
        <w:rPr>
          <w:rFonts w:ascii="Palatino Linotype" w:hAnsi="Palatino Linotype" w:cs="Arial"/>
        </w:rPr>
        <w:t>Informe Justificado, conforme a lo dispuesto por el artículo 185, de la Ley de Transparencia y Acceso a la Información Pública del Estado de México y Municipios.</w:t>
      </w:r>
    </w:p>
    <w:p w14:paraId="4A287D43" w14:textId="77777777" w:rsidR="00CD567C" w:rsidRPr="00E36FD8" w:rsidRDefault="00CD567C" w:rsidP="00E36FD8">
      <w:pPr>
        <w:spacing w:before="100" w:beforeAutospacing="1" w:after="100" w:afterAutospacing="1" w:line="360" w:lineRule="auto"/>
        <w:jc w:val="both"/>
        <w:rPr>
          <w:rFonts w:ascii="Palatino Linotype" w:eastAsia="Arial Unicode MS" w:hAnsi="Palatino Linotype" w:cs="Arial"/>
          <w:b/>
        </w:rPr>
      </w:pPr>
    </w:p>
    <w:p w14:paraId="02285C67" w14:textId="77777777" w:rsidR="00CD567C" w:rsidRPr="00E36FD8" w:rsidRDefault="00CD567C" w:rsidP="00E36FD8">
      <w:pPr>
        <w:spacing w:before="100" w:beforeAutospacing="1" w:after="100" w:afterAutospacing="1" w:line="360" w:lineRule="auto"/>
        <w:jc w:val="both"/>
        <w:rPr>
          <w:rFonts w:ascii="Palatino Linotype" w:eastAsia="Arial Unicode MS" w:hAnsi="Palatino Linotype" w:cs="Arial"/>
          <w:b/>
        </w:rPr>
      </w:pPr>
    </w:p>
    <w:p w14:paraId="44B28362" w14:textId="1BF7BCA3" w:rsidR="007D518E" w:rsidRPr="00E36FD8" w:rsidRDefault="00E36FD8" w:rsidP="00E36FD8">
      <w:pPr>
        <w:spacing w:before="100" w:beforeAutospacing="1" w:after="100" w:afterAutospacing="1" w:line="360" w:lineRule="auto"/>
        <w:jc w:val="both"/>
        <w:rPr>
          <w:rFonts w:ascii="Palatino Linotype" w:eastAsia="Arial Unicode MS" w:hAnsi="Palatino Linotype" w:cs="Arial"/>
          <w:b/>
        </w:rPr>
      </w:pPr>
      <w:r w:rsidRPr="00E36FD8">
        <w:rPr>
          <w:rFonts w:ascii="Palatino Linotype" w:eastAsia="Arial Unicode MS" w:hAnsi="Palatino Linotype" w:cs="Arial"/>
          <w:b/>
        </w:rPr>
        <w:lastRenderedPageBreak/>
        <w:t>k</w:t>
      </w:r>
      <w:r w:rsidR="007D518E" w:rsidRPr="00E36FD8">
        <w:rPr>
          <w:rFonts w:ascii="Palatino Linotype" w:eastAsia="Arial Unicode MS" w:hAnsi="Palatino Linotype" w:cs="Arial"/>
          <w:b/>
        </w:rPr>
        <w:t xml:space="preserve">) </w:t>
      </w:r>
      <w:r w:rsidR="007D518E" w:rsidRPr="00E36FD8">
        <w:rPr>
          <w:rFonts w:ascii="Palatino Linotype" w:hAnsi="Palatino Linotype" w:cs="Arial"/>
          <w:b/>
          <w:bCs/>
        </w:rPr>
        <w:t>Informe Justificado</w:t>
      </w:r>
    </w:p>
    <w:p w14:paraId="2D3F0456" w14:textId="63B30F54" w:rsidR="00FE1BE3" w:rsidRPr="00E36FD8" w:rsidRDefault="00FE1BE3" w:rsidP="00E36FD8">
      <w:pPr>
        <w:tabs>
          <w:tab w:val="center" w:pos="4252"/>
          <w:tab w:val="right" w:pos="8504"/>
        </w:tabs>
        <w:spacing w:line="360" w:lineRule="auto"/>
        <w:jc w:val="both"/>
        <w:rPr>
          <w:rFonts w:ascii="Palatino Linotype" w:hAnsi="Palatino Linotype" w:cs="Arial"/>
        </w:rPr>
      </w:pPr>
      <w:r w:rsidRPr="00E36FD8">
        <w:rPr>
          <w:rFonts w:ascii="Palatino Linotype" w:hAnsi="Palatino Linotype" w:cs="Arial"/>
        </w:rPr>
        <w:t>En cumplimiento a lo anterior, de las constancias de los expedientes electrónicos que obra en el </w:t>
      </w:r>
      <w:r w:rsidRPr="00E36FD8">
        <w:rPr>
          <w:rFonts w:ascii="Palatino Linotype" w:hAnsi="Palatino Linotype" w:cs="Arial"/>
          <w:b/>
          <w:bCs/>
        </w:rPr>
        <w:t>SAIMEX</w:t>
      </w:r>
      <w:r w:rsidRPr="00E36FD8">
        <w:rPr>
          <w:rFonts w:ascii="Palatino Linotype" w:hAnsi="Palatino Linotype" w:cs="Arial"/>
        </w:rPr>
        <w:t xml:space="preserve">, de los Recursos materia del presente estudio, se advierte que </w:t>
      </w:r>
      <w:r w:rsidRPr="00E36FD8">
        <w:rPr>
          <w:rFonts w:ascii="Palatino Linotype" w:hAnsi="Palatino Linotype" w:cs="Arial"/>
          <w:b/>
          <w:bCs/>
        </w:rPr>
        <w:t xml:space="preserve">EL SUJETO OBLIGADO </w:t>
      </w:r>
      <w:r w:rsidRPr="00E36FD8">
        <w:rPr>
          <w:rFonts w:ascii="Palatino Linotype" w:hAnsi="Palatino Linotype" w:cs="Arial"/>
        </w:rPr>
        <w:t>presento su Informe Justificado en los recursos de revisión todos en fecha treinta y uno de marzo de dos mil veintitrés, para mayor certeza se adjunta las siguientes imágenes:</w:t>
      </w:r>
    </w:p>
    <w:p w14:paraId="38341E9E" w14:textId="544DA023" w:rsidR="00CD567C" w:rsidRPr="00E36FD8" w:rsidRDefault="00DD767B" w:rsidP="00E36FD8">
      <w:pPr>
        <w:spacing w:before="100" w:beforeAutospacing="1" w:after="100" w:afterAutospacing="1" w:line="360" w:lineRule="auto"/>
        <w:jc w:val="both"/>
        <w:rPr>
          <w:rFonts w:ascii="Palatino Linotype" w:eastAsia="Arial Unicode MS" w:hAnsi="Palatino Linotype" w:cs="Arial"/>
        </w:rPr>
      </w:pPr>
      <w:r w:rsidRPr="00E36FD8">
        <w:rPr>
          <w:rFonts w:ascii="Palatino Linotype" w:eastAsia="Arial Unicode MS" w:hAnsi="Palatino Linotype" w:cs="Arial"/>
          <w:noProof/>
          <w:lang w:eastAsia="es-MX"/>
        </w:rPr>
        <w:drawing>
          <wp:inline distT="0" distB="0" distL="0" distR="0" wp14:anchorId="5C9141C8" wp14:editId="6424366A">
            <wp:extent cx="5791200" cy="24669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2466975"/>
                    </a:xfrm>
                    <a:prstGeom prst="rect">
                      <a:avLst/>
                    </a:prstGeom>
                    <a:noFill/>
                    <a:ln>
                      <a:noFill/>
                    </a:ln>
                  </pic:spPr>
                </pic:pic>
              </a:graphicData>
            </a:graphic>
          </wp:inline>
        </w:drawing>
      </w:r>
    </w:p>
    <w:p w14:paraId="5628C082" w14:textId="09310E84" w:rsidR="00DD767B" w:rsidRPr="00E36FD8" w:rsidRDefault="00D816EF" w:rsidP="00E36FD8">
      <w:pPr>
        <w:spacing w:before="100" w:beforeAutospacing="1" w:after="100" w:afterAutospacing="1" w:line="360" w:lineRule="auto"/>
        <w:jc w:val="both"/>
        <w:rPr>
          <w:rFonts w:ascii="Palatino Linotype" w:eastAsia="Arial Unicode MS" w:hAnsi="Palatino Linotype" w:cs="Arial"/>
        </w:rPr>
      </w:pPr>
      <w:r w:rsidRPr="00E36FD8">
        <w:rPr>
          <w:rFonts w:ascii="Palatino Linotype" w:eastAsia="Arial Unicode MS" w:hAnsi="Palatino Linotype" w:cs="Arial"/>
          <w:noProof/>
          <w:lang w:eastAsia="es-MX"/>
        </w:rPr>
        <w:drawing>
          <wp:inline distT="0" distB="0" distL="0" distR="0" wp14:anchorId="0E7EFA83" wp14:editId="0B0377D9">
            <wp:extent cx="5791200" cy="22288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2228850"/>
                    </a:xfrm>
                    <a:prstGeom prst="rect">
                      <a:avLst/>
                    </a:prstGeom>
                    <a:noFill/>
                    <a:ln>
                      <a:noFill/>
                    </a:ln>
                  </pic:spPr>
                </pic:pic>
              </a:graphicData>
            </a:graphic>
          </wp:inline>
        </w:drawing>
      </w:r>
    </w:p>
    <w:p w14:paraId="58C7A6BC" w14:textId="0877C840" w:rsidR="00DA72E2" w:rsidRPr="00E36FD8" w:rsidRDefault="00D816EF" w:rsidP="00E36FD8">
      <w:pPr>
        <w:spacing w:before="100" w:beforeAutospacing="1" w:after="100" w:afterAutospacing="1" w:line="360" w:lineRule="auto"/>
        <w:jc w:val="both"/>
        <w:rPr>
          <w:rFonts w:ascii="Palatino Linotype" w:eastAsia="Arial Unicode MS" w:hAnsi="Palatino Linotype" w:cs="Arial"/>
        </w:rPr>
      </w:pPr>
      <w:r w:rsidRPr="00E36FD8">
        <w:rPr>
          <w:rFonts w:ascii="Palatino Linotype" w:eastAsia="Arial Unicode MS" w:hAnsi="Palatino Linotype" w:cs="Arial"/>
          <w:noProof/>
          <w:lang w:eastAsia="es-MX"/>
        </w:rPr>
        <w:lastRenderedPageBreak/>
        <w:drawing>
          <wp:inline distT="0" distB="0" distL="0" distR="0" wp14:anchorId="7C74E5DC" wp14:editId="2D9D594E">
            <wp:extent cx="5791200" cy="25717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1200" cy="2571750"/>
                    </a:xfrm>
                    <a:prstGeom prst="rect">
                      <a:avLst/>
                    </a:prstGeom>
                    <a:noFill/>
                    <a:ln>
                      <a:noFill/>
                    </a:ln>
                  </pic:spPr>
                </pic:pic>
              </a:graphicData>
            </a:graphic>
          </wp:inline>
        </w:drawing>
      </w:r>
    </w:p>
    <w:p w14:paraId="35F8FE2B" w14:textId="3C3828E0" w:rsidR="00706B82" w:rsidRPr="00E36FD8" w:rsidRDefault="00706B82" w:rsidP="00E36FD8">
      <w:pPr>
        <w:spacing w:line="360" w:lineRule="auto"/>
        <w:jc w:val="both"/>
        <w:rPr>
          <w:rFonts w:ascii="Palatino Linotype" w:eastAsia="Arial Unicode MS" w:hAnsi="Palatino Linotype" w:cs="Arial"/>
        </w:rPr>
      </w:pPr>
      <w:r w:rsidRPr="00E36FD8">
        <w:rPr>
          <w:rFonts w:ascii="Palatino Linotype" w:eastAsia="Arial Unicode MS" w:hAnsi="Palatino Linotype" w:cs="Arial"/>
        </w:rPr>
        <w:t>De las constancias que obran en el estudio en el SAIMEX se advierte que los Informes Justificados contienen los siguientes archivos electrónicos:</w:t>
      </w:r>
    </w:p>
    <w:p w14:paraId="016B2E85" w14:textId="77777777" w:rsidR="00706B82" w:rsidRPr="00E36FD8" w:rsidRDefault="00706B82" w:rsidP="00E36FD8">
      <w:pPr>
        <w:spacing w:line="360" w:lineRule="auto"/>
        <w:jc w:val="both"/>
        <w:rPr>
          <w:rFonts w:ascii="Palatino Linotype" w:eastAsia="Arial Unicode MS" w:hAnsi="Palatino Linotype" w:cs="Arial"/>
        </w:rPr>
      </w:pPr>
    </w:p>
    <w:p w14:paraId="72347084" w14:textId="504C4C09" w:rsidR="00706B82" w:rsidRPr="00E36FD8" w:rsidRDefault="00706B82" w:rsidP="00E36FD8">
      <w:pPr>
        <w:spacing w:line="360" w:lineRule="auto"/>
        <w:jc w:val="both"/>
        <w:rPr>
          <w:rFonts w:ascii="Palatino Linotype" w:eastAsia="Arial Unicode MS" w:hAnsi="Palatino Linotype" w:cs="Arial"/>
          <w:b/>
        </w:rPr>
      </w:pPr>
      <w:r w:rsidRPr="00E36FD8">
        <w:rPr>
          <w:rFonts w:ascii="Palatino Linotype" w:eastAsia="Arial Unicode MS" w:hAnsi="Palatino Linotype" w:cs="Arial"/>
          <w:b/>
        </w:rPr>
        <w:t>15417/INFOEM/IP/RR/2022</w:t>
      </w:r>
    </w:p>
    <w:p w14:paraId="28CE5BCB" w14:textId="5F988C45" w:rsidR="00706B82" w:rsidRPr="00E36FD8" w:rsidRDefault="00706B82" w:rsidP="00E36FD8">
      <w:pPr>
        <w:pStyle w:val="Prrafodelista"/>
        <w:numPr>
          <w:ilvl w:val="0"/>
          <w:numId w:val="13"/>
        </w:numPr>
        <w:spacing w:line="360" w:lineRule="auto"/>
        <w:jc w:val="both"/>
        <w:rPr>
          <w:rFonts w:ascii="Palatino Linotype" w:eastAsia="Arial Unicode MS" w:hAnsi="Palatino Linotype" w:cs="Arial"/>
          <w:b/>
        </w:rPr>
      </w:pPr>
      <w:r w:rsidRPr="00E36FD8">
        <w:rPr>
          <w:rFonts w:ascii="Palatino Linotype" w:eastAsia="Arial Unicode MS" w:hAnsi="Palatino Linotype" w:cs="Arial"/>
          <w:b/>
          <w:i/>
        </w:rPr>
        <w:t>Zinacantepec 61.pdf</w:t>
      </w:r>
      <w:r w:rsidRPr="00E36FD8">
        <w:rPr>
          <w:rFonts w:ascii="Palatino Linotype" w:eastAsia="Arial Unicode MS" w:hAnsi="Palatino Linotype" w:cs="Arial"/>
        </w:rPr>
        <w:t xml:space="preserve">: </w:t>
      </w:r>
      <w:r w:rsidR="006F337F" w:rsidRPr="00E36FD8">
        <w:rPr>
          <w:rFonts w:ascii="Palatino Linotype" w:eastAsia="Arial Unicode MS" w:hAnsi="Palatino Linotype" w:cs="Arial"/>
        </w:rPr>
        <w:t xml:space="preserve">Documento constante de una foja del veintiocho de marzo de dos mil veintitrés, relativo al folio número </w:t>
      </w:r>
      <w:r w:rsidR="006F337F" w:rsidRPr="00E36FD8">
        <w:rPr>
          <w:rFonts w:ascii="Palatino Linotype" w:eastAsia="Arial Unicode MS" w:hAnsi="Palatino Linotype" w:cs="Arial"/>
          <w:b/>
        </w:rPr>
        <w:t>ZIN/UT/00457/2023</w:t>
      </w:r>
      <w:r w:rsidR="006F337F" w:rsidRPr="00E36FD8">
        <w:rPr>
          <w:rFonts w:ascii="Palatino Linotype" w:eastAsia="Arial Unicode MS" w:hAnsi="Palatino Linotype" w:cs="Arial"/>
        </w:rPr>
        <w:t xml:space="preserve">, signado por el Titular de la Unidad de Transparencia, por medio del cual, informó que en la Segunda Sesión Extraordinaria del Comité Municipal de Transparencia se aprobó la petición de ampliar los plazos para atender las solicitudes de información, conforme al acuerdo </w:t>
      </w:r>
      <w:r w:rsidR="006F337F" w:rsidRPr="00E36FD8">
        <w:rPr>
          <w:rFonts w:ascii="Palatino Linotype" w:eastAsia="Arial Unicode MS" w:hAnsi="Palatino Linotype" w:cs="Arial"/>
          <w:b/>
        </w:rPr>
        <w:t>CT/EXT/0002/2023.</w:t>
      </w:r>
    </w:p>
    <w:p w14:paraId="21FDEE05" w14:textId="77777777" w:rsidR="006F337F" w:rsidRPr="00E36FD8" w:rsidRDefault="006F337F" w:rsidP="00E36FD8">
      <w:pPr>
        <w:pStyle w:val="Prrafodelista"/>
        <w:spacing w:line="360" w:lineRule="auto"/>
        <w:ind w:left="720"/>
        <w:jc w:val="both"/>
        <w:rPr>
          <w:rFonts w:ascii="Palatino Linotype" w:eastAsia="Arial Unicode MS" w:hAnsi="Palatino Linotype" w:cs="Arial"/>
          <w:b/>
        </w:rPr>
      </w:pPr>
    </w:p>
    <w:p w14:paraId="7A4A22C8" w14:textId="7639C9C1" w:rsidR="006F337F" w:rsidRPr="00E36FD8" w:rsidRDefault="006F337F" w:rsidP="00E36FD8">
      <w:pPr>
        <w:spacing w:line="360" w:lineRule="auto"/>
        <w:jc w:val="center"/>
        <w:rPr>
          <w:rFonts w:ascii="Palatino Linotype" w:eastAsia="Arial Unicode MS" w:hAnsi="Palatino Linotype" w:cs="Arial"/>
          <w:b/>
        </w:rPr>
      </w:pPr>
      <w:r w:rsidRPr="00E36FD8">
        <w:rPr>
          <w:rFonts w:ascii="Palatino Linotype" w:eastAsia="Arial Unicode MS" w:hAnsi="Palatino Linotype" w:cs="Arial"/>
          <w:b/>
          <w:noProof/>
          <w:lang w:eastAsia="es-MX"/>
        </w:rPr>
        <w:drawing>
          <wp:inline distT="0" distB="0" distL="0" distR="0" wp14:anchorId="753B6DEF" wp14:editId="7A91B043">
            <wp:extent cx="5219700" cy="8096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809625"/>
                    </a:xfrm>
                    <a:prstGeom prst="rect">
                      <a:avLst/>
                    </a:prstGeom>
                    <a:noFill/>
                    <a:ln>
                      <a:noFill/>
                    </a:ln>
                  </pic:spPr>
                </pic:pic>
              </a:graphicData>
            </a:graphic>
          </wp:inline>
        </w:drawing>
      </w:r>
    </w:p>
    <w:p w14:paraId="5184E43A" w14:textId="77777777" w:rsidR="00706B82" w:rsidRPr="00E36FD8" w:rsidRDefault="00706B82" w:rsidP="00E36FD8">
      <w:pPr>
        <w:spacing w:line="360" w:lineRule="auto"/>
        <w:jc w:val="both"/>
        <w:rPr>
          <w:rFonts w:ascii="Palatino Linotype" w:eastAsia="Arial Unicode MS" w:hAnsi="Palatino Linotype" w:cs="Arial"/>
        </w:rPr>
      </w:pPr>
    </w:p>
    <w:p w14:paraId="77939164" w14:textId="45EFCE2A" w:rsidR="006F337F" w:rsidRPr="00E36FD8" w:rsidRDefault="006F337F" w:rsidP="00E36FD8">
      <w:pPr>
        <w:spacing w:line="360" w:lineRule="auto"/>
        <w:jc w:val="both"/>
        <w:rPr>
          <w:rFonts w:ascii="Palatino Linotype" w:eastAsia="Arial Unicode MS" w:hAnsi="Palatino Linotype" w:cs="Arial"/>
          <w:b/>
        </w:rPr>
      </w:pPr>
      <w:r w:rsidRPr="00E36FD8">
        <w:rPr>
          <w:rFonts w:ascii="Palatino Linotype" w:eastAsia="Arial Unicode MS" w:hAnsi="Palatino Linotype" w:cs="Arial"/>
          <w:b/>
        </w:rPr>
        <w:lastRenderedPageBreak/>
        <w:t>15418/INFOEM/IP/RR/2022</w:t>
      </w:r>
    </w:p>
    <w:p w14:paraId="733DAFD2" w14:textId="34B3C037" w:rsidR="006F337F" w:rsidRPr="00E36FD8" w:rsidRDefault="006F337F" w:rsidP="00E36FD8">
      <w:pPr>
        <w:pStyle w:val="Prrafodelista"/>
        <w:numPr>
          <w:ilvl w:val="0"/>
          <w:numId w:val="13"/>
        </w:numPr>
        <w:spacing w:line="360" w:lineRule="auto"/>
        <w:jc w:val="both"/>
        <w:rPr>
          <w:rFonts w:ascii="Palatino Linotype" w:eastAsia="Arial Unicode MS" w:hAnsi="Palatino Linotype" w:cs="Arial"/>
          <w:b/>
        </w:rPr>
      </w:pPr>
      <w:r w:rsidRPr="00E36FD8">
        <w:rPr>
          <w:rFonts w:ascii="Palatino Linotype" w:eastAsia="Arial Unicode MS" w:hAnsi="Palatino Linotype" w:cs="Arial"/>
          <w:b/>
          <w:i/>
        </w:rPr>
        <w:t>Zinacantepec 62.pdf</w:t>
      </w:r>
      <w:r w:rsidRPr="00E36FD8">
        <w:rPr>
          <w:rFonts w:ascii="Palatino Linotype" w:eastAsia="Arial Unicode MS" w:hAnsi="Palatino Linotype" w:cs="Arial"/>
        </w:rPr>
        <w:t xml:space="preserve">: Documento constante de una foja del veintiocho de marzo de dos mil veintitrés, relativo al folio número </w:t>
      </w:r>
      <w:r w:rsidRPr="00E36FD8">
        <w:rPr>
          <w:rFonts w:ascii="Palatino Linotype" w:eastAsia="Arial Unicode MS" w:hAnsi="Palatino Linotype" w:cs="Arial"/>
          <w:b/>
        </w:rPr>
        <w:t>ZIN/UT/00458/2023</w:t>
      </w:r>
      <w:r w:rsidRPr="00E36FD8">
        <w:rPr>
          <w:rFonts w:ascii="Palatino Linotype" w:eastAsia="Arial Unicode MS" w:hAnsi="Palatino Linotype" w:cs="Arial"/>
        </w:rPr>
        <w:t xml:space="preserve">, signado por el Titular de la Unidad de Transparencia, por medio del cual, informó que en la Segunda Sesión Extraordinaria del Comité Municipal de Transparencia se aprobó la petición de ampliar los plazos para atender las solicitudes de información, conforme al acuerdo </w:t>
      </w:r>
      <w:r w:rsidRPr="00E36FD8">
        <w:rPr>
          <w:rFonts w:ascii="Palatino Linotype" w:eastAsia="Arial Unicode MS" w:hAnsi="Palatino Linotype" w:cs="Arial"/>
          <w:b/>
        </w:rPr>
        <w:t>CT/EXT/0002/2023.</w:t>
      </w:r>
    </w:p>
    <w:p w14:paraId="208F0D4B" w14:textId="77777777" w:rsidR="006F337F" w:rsidRPr="00E36FD8" w:rsidRDefault="006F337F" w:rsidP="00E36FD8">
      <w:pPr>
        <w:pStyle w:val="Prrafodelista"/>
        <w:spacing w:line="360" w:lineRule="auto"/>
        <w:ind w:left="720"/>
        <w:jc w:val="both"/>
        <w:rPr>
          <w:rFonts w:ascii="Palatino Linotype" w:eastAsia="Arial Unicode MS" w:hAnsi="Palatino Linotype" w:cs="Arial"/>
          <w:b/>
        </w:rPr>
      </w:pPr>
    </w:p>
    <w:p w14:paraId="2AFDAF6B" w14:textId="77777777" w:rsidR="006F337F" w:rsidRPr="00E36FD8" w:rsidRDefault="006F337F" w:rsidP="00E36FD8">
      <w:pPr>
        <w:spacing w:line="360" w:lineRule="auto"/>
        <w:jc w:val="center"/>
        <w:rPr>
          <w:rFonts w:ascii="Palatino Linotype" w:eastAsia="Arial Unicode MS" w:hAnsi="Palatino Linotype" w:cs="Arial"/>
          <w:b/>
        </w:rPr>
      </w:pPr>
      <w:r w:rsidRPr="00E36FD8">
        <w:rPr>
          <w:rFonts w:ascii="Palatino Linotype" w:eastAsia="Arial Unicode MS" w:hAnsi="Palatino Linotype" w:cs="Arial"/>
          <w:b/>
          <w:noProof/>
          <w:lang w:eastAsia="es-MX"/>
        </w:rPr>
        <w:drawing>
          <wp:inline distT="0" distB="0" distL="0" distR="0" wp14:anchorId="583AD3D1" wp14:editId="63DCE39F">
            <wp:extent cx="5219700" cy="8096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809625"/>
                    </a:xfrm>
                    <a:prstGeom prst="rect">
                      <a:avLst/>
                    </a:prstGeom>
                    <a:noFill/>
                    <a:ln>
                      <a:noFill/>
                    </a:ln>
                  </pic:spPr>
                </pic:pic>
              </a:graphicData>
            </a:graphic>
          </wp:inline>
        </w:drawing>
      </w:r>
    </w:p>
    <w:p w14:paraId="613F660C" w14:textId="77777777" w:rsidR="006F337F" w:rsidRPr="00E36FD8" w:rsidRDefault="006F337F" w:rsidP="00E36FD8">
      <w:pPr>
        <w:spacing w:line="360" w:lineRule="auto"/>
        <w:jc w:val="both"/>
        <w:rPr>
          <w:rFonts w:ascii="Palatino Linotype" w:eastAsia="Arial Unicode MS" w:hAnsi="Palatino Linotype" w:cs="Arial"/>
        </w:rPr>
      </w:pPr>
    </w:p>
    <w:p w14:paraId="2952AA47" w14:textId="73FA6C4E" w:rsidR="006F337F" w:rsidRPr="00E36FD8" w:rsidRDefault="006F337F" w:rsidP="00E36FD8">
      <w:pPr>
        <w:spacing w:line="360" w:lineRule="auto"/>
        <w:jc w:val="both"/>
        <w:rPr>
          <w:rFonts w:ascii="Palatino Linotype" w:eastAsia="Arial Unicode MS" w:hAnsi="Palatino Linotype" w:cs="Arial"/>
          <w:b/>
        </w:rPr>
      </w:pPr>
      <w:r w:rsidRPr="00E36FD8">
        <w:rPr>
          <w:rFonts w:ascii="Palatino Linotype" w:eastAsia="Arial Unicode MS" w:hAnsi="Palatino Linotype" w:cs="Arial"/>
          <w:b/>
        </w:rPr>
        <w:t>15445/INFOEM/IP/RR/2022</w:t>
      </w:r>
    </w:p>
    <w:p w14:paraId="635B3D15" w14:textId="50E708DE" w:rsidR="006F337F" w:rsidRPr="00E36FD8" w:rsidRDefault="006F337F" w:rsidP="00E36FD8">
      <w:pPr>
        <w:pStyle w:val="Prrafodelista"/>
        <w:numPr>
          <w:ilvl w:val="0"/>
          <w:numId w:val="13"/>
        </w:numPr>
        <w:spacing w:line="360" w:lineRule="auto"/>
        <w:jc w:val="both"/>
        <w:rPr>
          <w:rFonts w:ascii="Palatino Linotype" w:eastAsia="Arial Unicode MS" w:hAnsi="Palatino Linotype" w:cs="Arial"/>
          <w:b/>
        </w:rPr>
      </w:pPr>
      <w:r w:rsidRPr="00E36FD8">
        <w:rPr>
          <w:rFonts w:ascii="Palatino Linotype" w:eastAsia="Arial Unicode MS" w:hAnsi="Palatino Linotype" w:cs="Arial"/>
          <w:b/>
          <w:i/>
        </w:rPr>
        <w:t>Zinacantepec 50.pdf</w:t>
      </w:r>
      <w:r w:rsidRPr="00E36FD8">
        <w:rPr>
          <w:rFonts w:ascii="Palatino Linotype" w:eastAsia="Arial Unicode MS" w:hAnsi="Palatino Linotype" w:cs="Arial"/>
        </w:rPr>
        <w:t xml:space="preserve">: Documento constante de una foja del veintiocho de marzo de dos mil veintitrés, relativo al folio número </w:t>
      </w:r>
      <w:r w:rsidRPr="00E36FD8">
        <w:rPr>
          <w:rFonts w:ascii="Palatino Linotype" w:eastAsia="Arial Unicode MS" w:hAnsi="Palatino Linotype" w:cs="Arial"/>
          <w:b/>
        </w:rPr>
        <w:t>ZIN/UT/00446/2023</w:t>
      </w:r>
      <w:r w:rsidRPr="00E36FD8">
        <w:rPr>
          <w:rFonts w:ascii="Palatino Linotype" w:eastAsia="Arial Unicode MS" w:hAnsi="Palatino Linotype" w:cs="Arial"/>
        </w:rPr>
        <w:t xml:space="preserve">, signado por el Titular de la Unidad de Transparencia, por medio del cual, informó que en la Segunda Sesión Extraordinaria del Comité Municipal de Transparencia se aprobó la petición de ampliar los plazos para atender las solicitudes de información, conforme al acuerdo </w:t>
      </w:r>
      <w:r w:rsidRPr="00E36FD8">
        <w:rPr>
          <w:rFonts w:ascii="Palatino Linotype" w:eastAsia="Arial Unicode MS" w:hAnsi="Palatino Linotype" w:cs="Arial"/>
          <w:b/>
        </w:rPr>
        <w:t>CT/EXT/0002/2023.</w:t>
      </w:r>
    </w:p>
    <w:p w14:paraId="3E433FEC" w14:textId="77777777" w:rsidR="006F337F" w:rsidRPr="00E36FD8" w:rsidRDefault="006F337F" w:rsidP="00E36FD8">
      <w:pPr>
        <w:pStyle w:val="Prrafodelista"/>
        <w:spacing w:line="360" w:lineRule="auto"/>
        <w:ind w:left="720"/>
        <w:jc w:val="both"/>
        <w:rPr>
          <w:rFonts w:ascii="Palatino Linotype" w:eastAsia="Arial Unicode MS" w:hAnsi="Palatino Linotype" w:cs="Arial"/>
          <w:b/>
        </w:rPr>
      </w:pPr>
    </w:p>
    <w:p w14:paraId="34F80CCA" w14:textId="77777777" w:rsidR="006F337F" w:rsidRPr="00E36FD8" w:rsidRDefault="006F337F" w:rsidP="00E36FD8">
      <w:pPr>
        <w:spacing w:line="360" w:lineRule="auto"/>
        <w:jc w:val="center"/>
        <w:rPr>
          <w:rFonts w:ascii="Palatino Linotype" w:eastAsia="Arial Unicode MS" w:hAnsi="Palatino Linotype" w:cs="Arial"/>
          <w:b/>
        </w:rPr>
      </w:pPr>
      <w:r w:rsidRPr="00E36FD8">
        <w:rPr>
          <w:rFonts w:ascii="Palatino Linotype" w:eastAsia="Arial Unicode MS" w:hAnsi="Palatino Linotype" w:cs="Arial"/>
          <w:b/>
          <w:noProof/>
          <w:lang w:eastAsia="es-MX"/>
        </w:rPr>
        <w:drawing>
          <wp:inline distT="0" distB="0" distL="0" distR="0" wp14:anchorId="0850D56A" wp14:editId="2017F32A">
            <wp:extent cx="5219700" cy="8096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809625"/>
                    </a:xfrm>
                    <a:prstGeom prst="rect">
                      <a:avLst/>
                    </a:prstGeom>
                    <a:noFill/>
                    <a:ln>
                      <a:noFill/>
                    </a:ln>
                  </pic:spPr>
                </pic:pic>
              </a:graphicData>
            </a:graphic>
          </wp:inline>
        </w:drawing>
      </w:r>
    </w:p>
    <w:p w14:paraId="2B0F62DF" w14:textId="77777777" w:rsidR="006F337F" w:rsidRPr="00E36FD8" w:rsidRDefault="006F337F" w:rsidP="00E36FD8">
      <w:pPr>
        <w:spacing w:line="360" w:lineRule="auto"/>
        <w:jc w:val="both"/>
        <w:rPr>
          <w:rFonts w:ascii="Palatino Linotype" w:eastAsia="Arial Unicode MS" w:hAnsi="Palatino Linotype" w:cs="Arial"/>
        </w:rPr>
      </w:pPr>
    </w:p>
    <w:p w14:paraId="13214D68" w14:textId="24F03BB3" w:rsidR="006A736C" w:rsidRPr="00E36FD8" w:rsidRDefault="006A736C" w:rsidP="00E36FD8">
      <w:pPr>
        <w:widowControl w:val="0"/>
        <w:autoSpaceDE w:val="0"/>
        <w:autoSpaceDN w:val="0"/>
        <w:adjustRightInd w:val="0"/>
        <w:spacing w:line="360" w:lineRule="auto"/>
        <w:jc w:val="both"/>
        <w:rPr>
          <w:rFonts w:ascii="Palatino Linotype" w:hAnsi="Palatino Linotype"/>
        </w:rPr>
      </w:pPr>
      <w:r w:rsidRPr="00E36FD8">
        <w:rPr>
          <w:rFonts w:ascii="Palatino Linotype" w:hAnsi="Palatino Linotype"/>
        </w:rPr>
        <w:lastRenderedPageBreak/>
        <w:t>Por lo anterior, en aras de garantizar un correcto pronunciamiento, este Órgano Garante, considera prudente analizar todas las constancias que obran en el expediente electrónico del SAIMEX.</w:t>
      </w:r>
    </w:p>
    <w:p w14:paraId="2F2F0AB6" w14:textId="77777777" w:rsidR="0083607F" w:rsidRPr="00E36FD8" w:rsidRDefault="0083607F" w:rsidP="00E36FD8">
      <w:pPr>
        <w:widowControl w:val="0"/>
        <w:autoSpaceDE w:val="0"/>
        <w:autoSpaceDN w:val="0"/>
        <w:adjustRightInd w:val="0"/>
        <w:spacing w:line="360" w:lineRule="auto"/>
        <w:jc w:val="both"/>
        <w:rPr>
          <w:rFonts w:ascii="Palatino Linotype" w:hAnsi="Palatino Linotype"/>
        </w:rPr>
      </w:pPr>
    </w:p>
    <w:p w14:paraId="1E9CACEA" w14:textId="091FE292" w:rsidR="005C04B3" w:rsidRPr="00E36FD8" w:rsidRDefault="005C04B3" w:rsidP="00E36FD8">
      <w:pPr>
        <w:spacing w:line="360" w:lineRule="auto"/>
        <w:jc w:val="both"/>
        <w:rPr>
          <w:rFonts w:ascii="Palatino Linotype" w:hAnsi="Palatino Linotype"/>
        </w:rPr>
      </w:pPr>
      <w:r w:rsidRPr="00E36FD8">
        <w:rPr>
          <w:rFonts w:ascii="Palatino Linotype" w:hAnsi="Palatino Linotype"/>
        </w:rPr>
        <w:t xml:space="preserve">Derivado de ello, este Instituto de Transparencia, Acceso a la Información Pública y Protección de Datos Personales del Estado de México y Municipios, es competente para conocer y resolver la solicitud de ampliación de plazo para dar cumplimiento a la presente resolución del recurso de revisión </w:t>
      </w:r>
      <w:r w:rsidRPr="00E36FD8">
        <w:rPr>
          <w:rFonts w:ascii="Palatino Linotype" w:hAnsi="Palatino Linotype"/>
          <w:b/>
        </w:rPr>
        <w:t xml:space="preserve">15417/INFOEM/ICR-45/IP/RR/2022 y acumulados, </w:t>
      </w:r>
      <w:r w:rsidRPr="00E36FD8">
        <w:rPr>
          <w:rFonts w:ascii="Palatino Linotype" w:hAnsi="Palatino Linotype"/>
        </w:rPr>
        <w:t>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w:t>
      </w:r>
    </w:p>
    <w:p w14:paraId="7BA23DDC" w14:textId="77777777" w:rsidR="005C04B3" w:rsidRPr="00E36FD8" w:rsidRDefault="005C04B3" w:rsidP="00E36FD8">
      <w:pPr>
        <w:spacing w:line="360" w:lineRule="auto"/>
        <w:jc w:val="both"/>
        <w:rPr>
          <w:rFonts w:ascii="Palatino Linotype" w:hAnsi="Palatino Linotype"/>
        </w:rPr>
      </w:pPr>
    </w:p>
    <w:p w14:paraId="1A2C0B3F" w14:textId="77777777" w:rsidR="005C04B3" w:rsidRPr="00E36FD8" w:rsidRDefault="005C04B3" w:rsidP="00E36FD8">
      <w:pPr>
        <w:spacing w:line="360" w:lineRule="auto"/>
        <w:jc w:val="both"/>
        <w:rPr>
          <w:rFonts w:ascii="Palatino Linotype" w:hAnsi="Palatino Linotype"/>
        </w:rPr>
      </w:pPr>
      <w:r w:rsidRPr="00E36FD8">
        <w:rPr>
          <w:rFonts w:ascii="Palatino Linotype" w:hAnsi="Palatino Linotype"/>
        </w:rPr>
        <w:t>En esta tesitura, al reunir los requisitos establecidos en la normatividad aplicable para la ampliación del término de cumplimiento, resulta procedente el otorgar al Sujeto Obligado, una ampliación de plazo, para que tenga un total de 30 días para el cumplimiento de la presente Resolución.</w:t>
      </w:r>
    </w:p>
    <w:p w14:paraId="6AF7C845" w14:textId="77777777" w:rsidR="009961A0" w:rsidRPr="00E36FD8" w:rsidRDefault="009961A0" w:rsidP="00E36FD8">
      <w:pPr>
        <w:spacing w:line="360" w:lineRule="auto"/>
        <w:jc w:val="both"/>
        <w:rPr>
          <w:rFonts w:ascii="Palatino Linotype" w:hAnsi="Palatino Linotype"/>
        </w:rPr>
      </w:pPr>
    </w:p>
    <w:p w14:paraId="3ECADD2D" w14:textId="77777777" w:rsidR="009961A0" w:rsidRPr="00E36FD8" w:rsidRDefault="009961A0" w:rsidP="00E36FD8">
      <w:pPr>
        <w:spacing w:line="360" w:lineRule="auto"/>
        <w:jc w:val="both"/>
        <w:rPr>
          <w:rFonts w:ascii="Palatino Linotype" w:hAnsi="Palatino Linotype"/>
        </w:rPr>
      </w:pPr>
    </w:p>
    <w:p w14:paraId="36425A26" w14:textId="77777777" w:rsidR="005C04B3" w:rsidRPr="00E36FD8" w:rsidRDefault="005C04B3" w:rsidP="00E36FD8">
      <w:pPr>
        <w:pStyle w:val="Prrafodelista"/>
        <w:tabs>
          <w:tab w:val="left" w:pos="709"/>
        </w:tabs>
        <w:spacing w:line="360" w:lineRule="auto"/>
        <w:ind w:left="0"/>
        <w:jc w:val="both"/>
        <w:rPr>
          <w:rFonts w:ascii="Palatino Linotype" w:hAnsi="Palatino Linotype" w:cs="Arial"/>
        </w:rPr>
      </w:pPr>
    </w:p>
    <w:p w14:paraId="6E719313" w14:textId="1E10C1AB" w:rsidR="009961A0" w:rsidRPr="00E36FD8" w:rsidRDefault="00E36FD8" w:rsidP="00E36FD8">
      <w:pPr>
        <w:spacing w:line="360" w:lineRule="auto"/>
        <w:jc w:val="both"/>
        <w:rPr>
          <w:rFonts w:ascii="Palatino Linotype" w:hAnsi="Palatino Linotype" w:cs="Arial"/>
          <w:b/>
        </w:rPr>
      </w:pPr>
      <w:r w:rsidRPr="00E36FD8">
        <w:rPr>
          <w:rFonts w:ascii="Palatino Linotype" w:hAnsi="Palatino Linotype" w:cs="Arial"/>
          <w:b/>
        </w:rPr>
        <w:lastRenderedPageBreak/>
        <w:t>l</w:t>
      </w:r>
      <w:r w:rsidR="009961A0" w:rsidRPr="00E36FD8">
        <w:rPr>
          <w:rFonts w:ascii="Palatino Linotype" w:hAnsi="Palatino Linotype" w:cs="Arial"/>
          <w:b/>
        </w:rPr>
        <w:t>) De ampliación plazo para resolver</w:t>
      </w:r>
    </w:p>
    <w:p w14:paraId="16243757" w14:textId="017FC378" w:rsidR="009961A0" w:rsidRPr="00E36FD8" w:rsidRDefault="009961A0" w:rsidP="00E36FD8">
      <w:pPr>
        <w:spacing w:line="360" w:lineRule="auto"/>
        <w:jc w:val="both"/>
        <w:rPr>
          <w:rFonts w:ascii="Palatino Linotype" w:hAnsi="Palatino Linotype" w:cs="Arial"/>
          <w:lang w:eastAsia="es-MX"/>
        </w:rPr>
      </w:pPr>
      <w:r w:rsidRPr="00E36FD8">
        <w:rPr>
          <w:rFonts w:ascii="Palatino Linotype" w:hAnsi="Palatino Linotype" w:cs="Arial"/>
          <w:lang w:eastAsia="es-MX"/>
        </w:rPr>
        <w:t xml:space="preserve">El </w:t>
      </w:r>
      <w:r w:rsidRPr="00E36FD8">
        <w:rPr>
          <w:rFonts w:ascii="Palatino Linotype" w:hAnsi="Palatino Linotype" w:cs="Arial"/>
          <w:b/>
        </w:rPr>
        <w:t xml:space="preserve">veintitrés de mayo </w:t>
      </w:r>
      <w:r w:rsidRPr="00E36FD8">
        <w:rPr>
          <w:rFonts w:ascii="Palatino Linotype" w:hAnsi="Palatino Linotype" w:cs="Arial"/>
          <w:b/>
          <w:lang w:eastAsia="es-MX"/>
        </w:rPr>
        <w:t>de dos mil veintitrés</w:t>
      </w:r>
      <w:r w:rsidRPr="00E36FD8">
        <w:rPr>
          <w:rFonts w:ascii="Palatino Linotype" w:hAnsi="Palatino Linotype" w:cs="Arial"/>
          <w:lang w:eastAsia="es-MX"/>
        </w:rPr>
        <w:t xml:space="preserve">, se notificó a las partes el Acuerdo de ampliación del plazo para resolver </w:t>
      </w:r>
      <w:r w:rsidRPr="00E36FD8">
        <w:rPr>
          <w:rFonts w:ascii="Palatino Linotype" w:hAnsi="Palatino Linotype" w:cs="Arial"/>
          <w:lang w:val="es-419" w:eastAsia="es-MX"/>
        </w:rPr>
        <w:t>los</w:t>
      </w:r>
      <w:r w:rsidRPr="00E36FD8">
        <w:rPr>
          <w:rFonts w:ascii="Palatino Linotype" w:hAnsi="Palatino Linotype" w:cs="Arial"/>
          <w:lang w:eastAsia="es-MX"/>
        </w:rPr>
        <w:t xml:space="preserve"> Recursos de Revisión </w:t>
      </w:r>
      <w:r w:rsidRPr="00E36FD8">
        <w:rPr>
          <w:rFonts w:ascii="Palatino Linotype" w:hAnsi="Palatino Linotype" w:cs="Arial"/>
          <w:lang w:val="es-419" w:eastAsia="es-MX"/>
        </w:rPr>
        <w:t>en estudio</w:t>
      </w:r>
      <w:r w:rsidRPr="00E36FD8">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66BCCC4" w14:textId="77777777" w:rsidR="009961A0" w:rsidRPr="00E36FD8" w:rsidRDefault="009961A0" w:rsidP="00E36FD8">
      <w:pPr>
        <w:spacing w:before="100" w:beforeAutospacing="1" w:after="100" w:afterAutospacing="1"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Este Órgano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09B2B9B"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BE4C030" w14:textId="77777777" w:rsidR="009961A0" w:rsidRPr="00E36FD8" w:rsidRDefault="009961A0" w:rsidP="00E36FD8">
      <w:pPr>
        <w:spacing w:line="360" w:lineRule="auto"/>
        <w:jc w:val="both"/>
        <w:rPr>
          <w:rFonts w:ascii="Palatino Linotype" w:eastAsiaTheme="minorHAnsi" w:hAnsi="Palatino Linotype" w:cstheme="minorBidi"/>
          <w:lang w:eastAsia="en-US"/>
        </w:rPr>
      </w:pPr>
    </w:p>
    <w:p w14:paraId="61ADB40C"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 xml:space="preserve">Así, en términos de lo que establecen los artículos 8.1 y 25 de la Convención Americana sobre Derechos Humanos, los recursos deben ser sencillos y resolverse en el menor </w:t>
      </w:r>
      <w:r w:rsidRPr="00E36FD8">
        <w:rPr>
          <w:rFonts w:ascii="Palatino Linotype" w:eastAsiaTheme="minorHAnsi" w:hAnsi="Palatino Linotype" w:cstheme="minorBidi"/>
          <w:lang w:eastAsia="en-US"/>
        </w:rPr>
        <w:lastRenderedPageBreak/>
        <w:t>tiempo posible, tomando en consideración la dilación total del procedimiento; esto es, en un plazo razonable.</w:t>
      </w:r>
    </w:p>
    <w:p w14:paraId="5FE11C8E" w14:textId="77777777" w:rsidR="009961A0" w:rsidRPr="00E36FD8" w:rsidRDefault="009961A0" w:rsidP="00E36FD8">
      <w:pPr>
        <w:spacing w:line="360" w:lineRule="auto"/>
        <w:jc w:val="both"/>
        <w:rPr>
          <w:rFonts w:ascii="Palatino Linotype" w:eastAsiaTheme="minorHAnsi" w:hAnsi="Palatino Linotype" w:cstheme="minorBidi"/>
          <w:lang w:eastAsia="en-US"/>
        </w:rPr>
      </w:pPr>
    </w:p>
    <w:p w14:paraId="5A115883"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67D8D21" w14:textId="77777777" w:rsidR="009961A0" w:rsidRPr="00E36FD8" w:rsidRDefault="009961A0" w:rsidP="00E36FD8">
      <w:pPr>
        <w:spacing w:line="360" w:lineRule="auto"/>
        <w:jc w:val="both"/>
        <w:rPr>
          <w:rFonts w:ascii="Palatino Linotype" w:eastAsiaTheme="minorHAnsi" w:hAnsi="Palatino Linotype" w:cstheme="minorBidi"/>
          <w:lang w:eastAsia="en-US"/>
        </w:rPr>
      </w:pPr>
    </w:p>
    <w:p w14:paraId="799C0845"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71F644BC" w14:textId="77777777" w:rsidR="009961A0" w:rsidRPr="00E36FD8" w:rsidRDefault="009961A0" w:rsidP="00E36FD8">
      <w:pPr>
        <w:spacing w:after="160" w:line="360" w:lineRule="auto"/>
        <w:jc w:val="both"/>
        <w:rPr>
          <w:rFonts w:ascii="Palatino Linotype" w:eastAsiaTheme="minorHAnsi" w:hAnsi="Palatino Linotype" w:cstheme="minorBidi"/>
          <w:lang w:eastAsia="en-US"/>
        </w:rPr>
      </w:pPr>
    </w:p>
    <w:p w14:paraId="0FB7E24D" w14:textId="77777777" w:rsidR="009961A0" w:rsidRPr="00E36FD8" w:rsidRDefault="009961A0" w:rsidP="00E36FD8">
      <w:pPr>
        <w:numPr>
          <w:ilvl w:val="0"/>
          <w:numId w:val="7"/>
        </w:numPr>
        <w:spacing w:after="160" w:line="360" w:lineRule="auto"/>
        <w:contextualSpacing/>
        <w:jc w:val="both"/>
        <w:rPr>
          <w:rFonts w:ascii="Palatino Linotype" w:hAnsi="Palatino Linotype"/>
          <w:lang w:val="es-ES"/>
        </w:rPr>
      </w:pPr>
      <w:r w:rsidRPr="00E36FD8">
        <w:rPr>
          <w:rFonts w:ascii="Palatino Linotype" w:hAnsi="Palatino Linotype"/>
          <w:lang w:val="es-ES"/>
        </w:rPr>
        <w:t xml:space="preserve">Complejidad del Asunto: La complejidad de la prueba, la pluralidad de sujetos procesales, el tiempo transcurrido, las características y contexto del Recurso. </w:t>
      </w:r>
    </w:p>
    <w:p w14:paraId="440F1E9F" w14:textId="77777777" w:rsidR="009961A0" w:rsidRPr="00E36FD8" w:rsidRDefault="009961A0" w:rsidP="00E36FD8">
      <w:pPr>
        <w:numPr>
          <w:ilvl w:val="0"/>
          <w:numId w:val="7"/>
        </w:numPr>
        <w:spacing w:after="160" w:line="360" w:lineRule="auto"/>
        <w:contextualSpacing/>
        <w:jc w:val="both"/>
        <w:rPr>
          <w:rFonts w:ascii="Palatino Linotype" w:hAnsi="Palatino Linotype"/>
          <w:lang w:val="es-ES"/>
        </w:rPr>
      </w:pPr>
      <w:r w:rsidRPr="00E36FD8">
        <w:rPr>
          <w:rFonts w:ascii="Palatino Linotype" w:hAnsi="Palatino Linotype"/>
          <w:lang w:val="es-ES"/>
        </w:rPr>
        <w:t>Actividad Procesal del interesado. Acciones u omisiones del interesado.</w:t>
      </w:r>
    </w:p>
    <w:p w14:paraId="63269841" w14:textId="77777777" w:rsidR="009961A0" w:rsidRPr="00E36FD8" w:rsidRDefault="009961A0" w:rsidP="00E36FD8">
      <w:pPr>
        <w:numPr>
          <w:ilvl w:val="0"/>
          <w:numId w:val="7"/>
        </w:numPr>
        <w:spacing w:after="160" w:line="360" w:lineRule="auto"/>
        <w:contextualSpacing/>
        <w:jc w:val="both"/>
        <w:rPr>
          <w:rFonts w:ascii="Palatino Linotype" w:hAnsi="Palatino Linotype"/>
          <w:lang w:val="es-ES"/>
        </w:rPr>
      </w:pPr>
      <w:r w:rsidRPr="00E36FD8">
        <w:rPr>
          <w:rFonts w:ascii="Palatino Linotype" w:hAnsi="Palatino Linotype"/>
          <w:lang w:val="es-ES"/>
        </w:rPr>
        <w:t>Conducta de la Autoridad: Las Acciones u omisiones realizadas en el procedimiento. Así como si la autoridad actuó con la debida diligencia.</w:t>
      </w:r>
    </w:p>
    <w:p w14:paraId="10083B5D" w14:textId="77777777" w:rsidR="009961A0" w:rsidRPr="00E36FD8" w:rsidRDefault="009961A0" w:rsidP="00E36FD8">
      <w:pPr>
        <w:spacing w:after="160" w:line="360" w:lineRule="auto"/>
        <w:ind w:left="567"/>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d) La afectación generada en la situación jurídica de la persona involucrada en el proceso: Violación a sus derechos humanos.</w:t>
      </w:r>
    </w:p>
    <w:p w14:paraId="16602D00"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36FD8">
        <w:rPr>
          <w:rFonts w:ascii="Palatino Linotype" w:eastAsiaTheme="minorHAnsi" w:hAnsi="Palatino Linotype" w:cstheme="minorBidi"/>
          <w:lang w:eastAsia="en-US"/>
        </w:rPr>
        <w:lastRenderedPageBreak/>
        <w:t>considerarse normal, debe concluirse que es una excluyente de responsabilidad en relación con la actuación del funcionario, como ha acontecido en el caso que nos ocupa.</w:t>
      </w:r>
    </w:p>
    <w:p w14:paraId="02AB0463" w14:textId="77777777" w:rsidR="009961A0" w:rsidRPr="00E36FD8" w:rsidRDefault="009961A0" w:rsidP="00E36FD8">
      <w:pPr>
        <w:spacing w:line="360" w:lineRule="auto"/>
        <w:jc w:val="both"/>
        <w:rPr>
          <w:rFonts w:ascii="Palatino Linotype" w:eastAsiaTheme="minorHAnsi" w:hAnsi="Palatino Linotype" w:cstheme="minorBidi"/>
          <w:lang w:eastAsia="en-US"/>
        </w:rPr>
      </w:pPr>
    </w:p>
    <w:p w14:paraId="75D403F5" w14:textId="77777777" w:rsidR="009961A0" w:rsidRPr="00E36FD8" w:rsidRDefault="009961A0" w:rsidP="00E36FD8">
      <w:pPr>
        <w:spacing w:line="360" w:lineRule="auto"/>
        <w:jc w:val="both"/>
        <w:rPr>
          <w:rFonts w:ascii="Palatino Linotype" w:eastAsiaTheme="minorHAnsi" w:hAnsi="Palatino Linotype" w:cstheme="minorBidi"/>
          <w:b/>
          <w:lang w:eastAsia="en-US"/>
        </w:rPr>
      </w:pPr>
      <w:r w:rsidRPr="00E36FD8">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E36FD8">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E36FD8">
        <w:rPr>
          <w:rFonts w:ascii="Palatino Linotype" w:eastAsiaTheme="minorHAnsi" w:hAnsi="Palatino Linotype" w:cstheme="minorBidi"/>
          <w:lang w:eastAsia="en-US"/>
        </w:rPr>
        <w:t>, visible en la Gaceta del Seminario Judicial de la Federación con el registro digital 205635.</w:t>
      </w:r>
    </w:p>
    <w:p w14:paraId="61A8BE79" w14:textId="77777777" w:rsidR="009961A0" w:rsidRPr="00E36FD8" w:rsidRDefault="009961A0" w:rsidP="00E36FD8">
      <w:pPr>
        <w:spacing w:after="160" w:line="360" w:lineRule="auto"/>
        <w:jc w:val="both"/>
        <w:rPr>
          <w:rFonts w:ascii="Palatino Linotype" w:eastAsiaTheme="minorHAnsi" w:hAnsi="Palatino Linotype" w:cstheme="minorBidi"/>
          <w:lang w:eastAsia="en-US"/>
        </w:rPr>
      </w:pPr>
    </w:p>
    <w:p w14:paraId="21A00B17"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D630BF" w14:textId="77777777" w:rsidR="009961A0" w:rsidRPr="00E36FD8" w:rsidRDefault="009961A0" w:rsidP="00E36FD8">
      <w:pPr>
        <w:spacing w:line="360" w:lineRule="auto"/>
        <w:jc w:val="both"/>
        <w:rPr>
          <w:rFonts w:ascii="Palatino Linotype" w:eastAsiaTheme="minorHAnsi" w:hAnsi="Palatino Linotype" w:cstheme="minorBidi"/>
          <w:lang w:eastAsia="en-US"/>
        </w:rPr>
      </w:pPr>
    </w:p>
    <w:p w14:paraId="1B18DC7E"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23CF7DBB" w14:textId="77777777" w:rsidR="009961A0" w:rsidRPr="00E36FD8" w:rsidRDefault="009961A0" w:rsidP="00E36FD8">
      <w:pPr>
        <w:spacing w:line="360" w:lineRule="auto"/>
        <w:jc w:val="both"/>
        <w:rPr>
          <w:rFonts w:ascii="Palatino Linotype" w:eastAsiaTheme="minorHAnsi" w:hAnsi="Palatino Linotype" w:cstheme="minorBidi"/>
          <w:lang w:eastAsia="en-US"/>
        </w:rPr>
      </w:pPr>
    </w:p>
    <w:p w14:paraId="6A172BFF"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15FFD744" w14:textId="77777777" w:rsidR="009961A0" w:rsidRPr="00E36FD8" w:rsidRDefault="009961A0" w:rsidP="00E36FD8">
      <w:pPr>
        <w:spacing w:line="360" w:lineRule="auto"/>
        <w:jc w:val="both"/>
        <w:rPr>
          <w:rFonts w:ascii="Palatino Linotype" w:eastAsiaTheme="minorHAnsi" w:hAnsi="Palatino Linotype" w:cstheme="minorBidi"/>
          <w:lang w:eastAsia="en-US"/>
        </w:rPr>
      </w:pPr>
    </w:p>
    <w:p w14:paraId="12F20853"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lang w:eastAsia="en-US"/>
        </w:rPr>
        <w:t xml:space="preserve"> </w:t>
      </w:r>
      <w:r w:rsidRPr="00E36FD8">
        <w:rPr>
          <w:rFonts w:ascii="Palatino Linotype" w:eastAsiaTheme="minorHAnsi" w:hAnsi="Palatino Linotype" w:cstheme="minorBidi"/>
          <w:i/>
          <w:lang w:eastAsia="en-US"/>
        </w:rPr>
        <w:t>“PLAZO RAZONABLE PARA RESOLVER. DIMENSIÓN Y EFECTOS DE ESTE CONCEPTO CUANDO SE ADUCE EXCESIVA CARGA DE TRABAJO.”</w:t>
      </w:r>
      <w:r w:rsidRPr="00E36FD8">
        <w:rPr>
          <w:rFonts w:ascii="Palatino Linotype" w:eastAsiaTheme="minorHAnsi" w:hAnsi="Palatino Linotype" w:cstheme="minorBidi"/>
          <w:lang w:eastAsia="en-US"/>
        </w:rPr>
        <w:t xml:space="preserve"> consultable en el Seminario Judicial de la Federación y su gaceta, con el registro digital 2002351.</w:t>
      </w:r>
    </w:p>
    <w:p w14:paraId="6A36099A" w14:textId="77777777" w:rsidR="009961A0" w:rsidRPr="00E36FD8" w:rsidRDefault="009961A0" w:rsidP="00E36FD8">
      <w:pPr>
        <w:spacing w:line="360" w:lineRule="auto"/>
        <w:jc w:val="both"/>
        <w:rPr>
          <w:rFonts w:ascii="Palatino Linotype" w:eastAsiaTheme="minorHAnsi" w:hAnsi="Palatino Linotype" w:cstheme="minorBidi"/>
          <w:b/>
          <w:lang w:eastAsia="en-US"/>
        </w:rPr>
      </w:pPr>
    </w:p>
    <w:p w14:paraId="361B54A7" w14:textId="77777777" w:rsidR="009961A0" w:rsidRPr="00E36FD8" w:rsidRDefault="009961A0" w:rsidP="00E36FD8">
      <w:pPr>
        <w:spacing w:line="360" w:lineRule="auto"/>
        <w:jc w:val="both"/>
        <w:rPr>
          <w:rFonts w:ascii="Palatino Linotype" w:eastAsiaTheme="minorHAnsi" w:hAnsi="Palatino Linotype" w:cstheme="minorBidi"/>
          <w:lang w:eastAsia="en-US"/>
        </w:rPr>
      </w:pPr>
      <w:r w:rsidRPr="00E36FD8">
        <w:rPr>
          <w:rFonts w:ascii="Palatino Linotype" w:eastAsiaTheme="minorHAnsi" w:hAnsi="Palatino Linotype" w:cstheme="minorBidi"/>
          <w:i/>
          <w:lang w:eastAsia="en-US"/>
        </w:rPr>
        <w:t>“PLAZO RAZONABLE PARA RESOLVER. CONCEPTO Y ELEMENTOS QUE LO INTEGRAN A LA LUZ DEL DERECHO INTERNACIONAL DE LOS DERECHOS HUMANOS.”</w:t>
      </w:r>
      <w:r w:rsidRPr="00E36FD8">
        <w:rPr>
          <w:rFonts w:ascii="Palatino Linotype" w:eastAsiaTheme="minorHAnsi" w:hAnsi="Palatino Linotype" w:cstheme="minorBidi"/>
          <w:lang w:eastAsia="en-US"/>
        </w:rPr>
        <w:t>, visible en el Seminario Judicial de la Federación y su gaceta, con el registro digital 2002350.</w:t>
      </w:r>
    </w:p>
    <w:p w14:paraId="518B603C" w14:textId="77777777" w:rsidR="009961A0" w:rsidRPr="00E36FD8" w:rsidRDefault="009961A0" w:rsidP="00E36FD8">
      <w:pPr>
        <w:widowControl w:val="0"/>
        <w:tabs>
          <w:tab w:val="left" w:pos="0"/>
        </w:tabs>
        <w:spacing w:line="360" w:lineRule="auto"/>
        <w:jc w:val="both"/>
        <w:rPr>
          <w:rFonts w:ascii="Palatino Linotype" w:eastAsia="Palatino Linotype" w:hAnsi="Palatino Linotype" w:cs="Palatino Linotype"/>
          <w:b/>
        </w:rPr>
      </w:pPr>
    </w:p>
    <w:p w14:paraId="68FDD1E1" w14:textId="222E81EF" w:rsidR="007D518E" w:rsidRPr="00E36FD8" w:rsidRDefault="00E36FD8" w:rsidP="00E36FD8">
      <w:pPr>
        <w:spacing w:before="100" w:beforeAutospacing="1" w:after="100" w:afterAutospacing="1" w:line="360" w:lineRule="auto"/>
        <w:jc w:val="both"/>
        <w:rPr>
          <w:rFonts w:ascii="Palatino Linotype" w:hAnsi="Palatino Linotype" w:cs="Arial"/>
          <w:b/>
          <w:bCs/>
          <w:sz w:val="26"/>
          <w:szCs w:val="26"/>
        </w:rPr>
      </w:pPr>
      <w:r w:rsidRPr="00E36FD8">
        <w:rPr>
          <w:rFonts w:ascii="Palatino Linotype" w:hAnsi="Palatino Linotype" w:cs="Arial"/>
          <w:b/>
          <w:sz w:val="26"/>
          <w:szCs w:val="26"/>
        </w:rPr>
        <w:t>m</w:t>
      </w:r>
      <w:r w:rsidR="007D518E" w:rsidRPr="00E36FD8">
        <w:rPr>
          <w:rFonts w:ascii="Palatino Linotype" w:hAnsi="Palatino Linotype" w:cs="Arial"/>
          <w:b/>
          <w:sz w:val="26"/>
          <w:szCs w:val="26"/>
        </w:rPr>
        <w:t xml:space="preserve">) </w:t>
      </w:r>
      <w:r w:rsidR="007D518E" w:rsidRPr="00E36FD8">
        <w:rPr>
          <w:rFonts w:ascii="Palatino Linotype" w:hAnsi="Palatino Linotype" w:cs="Arial"/>
          <w:b/>
          <w:bCs/>
          <w:sz w:val="26"/>
          <w:szCs w:val="26"/>
        </w:rPr>
        <w:t>Cierre de Instrucción</w:t>
      </w:r>
    </w:p>
    <w:p w14:paraId="3043BAF4" w14:textId="39E54D9E" w:rsidR="00E21B4B" w:rsidRPr="00E36FD8" w:rsidRDefault="007D518E" w:rsidP="00E36FD8">
      <w:pPr>
        <w:tabs>
          <w:tab w:val="left" w:pos="709"/>
        </w:tabs>
        <w:spacing w:before="100" w:beforeAutospacing="1" w:after="100" w:afterAutospacing="1" w:line="360" w:lineRule="auto"/>
        <w:jc w:val="both"/>
        <w:rPr>
          <w:rFonts w:ascii="Palatino Linotype" w:hAnsi="Palatino Linotype"/>
        </w:rPr>
      </w:pPr>
      <w:r w:rsidRPr="00E36FD8">
        <w:rPr>
          <w:rFonts w:ascii="Palatino Linotype" w:hAnsi="Palatino Linotype" w:cs="Arial"/>
        </w:rPr>
        <w:t xml:space="preserve">Una vez analizado el estado procesal que guarda el expediente, </w:t>
      </w:r>
      <w:r w:rsidR="00A96C00" w:rsidRPr="00E36FD8">
        <w:rPr>
          <w:rFonts w:ascii="Palatino Linotype" w:hAnsi="Palatino Linotype" w:cs="Arial"/>
        </w:rPr>
        <w:t xml:space="preserve">el </w:t>
      </w:r>
      <w:r w:rsidR="00F14C2D" w:rsidRPr="00E36FD8">
        <w:rPr>
          <w:rFonts w:ascii="Palatino Linotype" w:hAnsi="Palatino Linotype" w:cs="Arial"/>
          <w:b/>
        </w:rPr>
        <w:t>veintitrés</w:t>
      </w:r>
      <w:r w:rsidR="008808E8" w:rsidRPr="00E36FD8">
        <w:rPr>
          <w:rFonts w:ascii="Palatino Linotype" w:hAnsi="Palatino Linotype" w:cs="Arial"/>
          <w:b/>
        </w:rPr>
        <w:t xml:space="preserve"> de </w:t>
      </w:r>
      <w:r w:rsidR="00351FE7" w:rsidRPr="00E36FD8">
        <w:rPr>
          <w:rFonts w:ascii="Palatino Linotype" w:hAnsi="Palatino Linotype" w:cs="Arial"/>
          <w:b/>
        </w:rPr>
        <w:t>mayo</w:t>
      </w:r>
      <w:r w:rsidR="008808E8" w:rsidRPr="00E36FD8">
        <w:rPr>
          <w:rFonts w:ascii="Palatino Linotype" w:hAnsi="Palatino Linotype" w:cs="Arial"/>
          <w:b/>
        </w:rPr>
        <w:t xml:space="preserve"> de dos mil veintitrés</w:t>
      </w:r>
      <w:r w:rsidRPr="00E36FD8">
        <w:rPr>
          <w:rFonts w:ascii="Palatino Linotype" w:hAnsi="Palatino Linotype" w:cs="Arial"/>
        </w:rPr>
        <w:t xml:space="preserve">, la </w:t>
      </w:r>
      <w:r w:rsidRPr="00E36FD8">
        <w:rPr>
          <w:rFonts w:ascii="Palatino Linotype" w:hAnsi="Palatino Linotype" w:cs="Arial"/>
          <w:b/>
          <w:bCs/>
        </w:rPr>
        <w:t xml:space="preserve">Comisionada </w:t>
      </w:r>
      <w:r w:rsidRPr="00E36FD8">
        <w:rPr>
          <w:rFonts w:ascii="Palatino Linotype" w:hAnsi="Palatino Linotype"/>
          <w:b/>
        </w:rPr>
        <w:t xml:space="preserve">Sharon Cristina Morales Martínez </w:t>
      </w:r>
      <w:r w:rsidRPr="00E36FD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E36FD8">
        <w:rPr>
          <w:rFonts w:ascii="Palatino Linotype" w:hAnsi="Palatino Linotype"/>
        </w:rPr>
        <w:t>.</w:t>
      </w:r>
    </w:p>
    <w:p w14:paraId="3AB9D768" w14:textId="77777777" w:rsidR="000171D8" w:rsidRPr="00E36FD8" w:rsidRDefault="000171D8" w:rsidP="00E36FD8">
      <w:pPr>
        <w:spacing w:before="480" w:after="480"/>
        <w:jc w:val="center"/>
        <w:rPr>
          <w:rFonts w:ascii="Palatino Linotype" w:hAnsi="Palatino Linotype" w:cs="Arial"/>
          <w:b/>
          <w:bCs/>
          <w:spacing w:val="60"/>
          <w:sz w:val="28"/>
        </w:rPr>
      </w:pPr>
      <w:r w:rsidRPr="00E36FD8">
        <w:rPr>
          <w:rFonts w:ascii="Palatino Linotype" w:hAnsi="Palatino Linotype" w:cs="Arial"/>
          <w:b/>
          <w:bCs/>
          <w:spacing w:val="60"/>
          <w:sz w:val="28"/>
        </w:rPr>
        <w:lastRenderedPageBreak/>
        <w:t>CONSIDERANDO</w:t>
      </w:r>
    </w:p>
    <w:p w14:paraId="109E4DF8" w14:textId="77777777" w:rsidR="00684C99" w:rsidRPr="00E36FD8" w:rsidRDefault="000171D8" w:rsidP="00E36FD8">
      <w:pPr>
        <w:spacing w:before="100" w:beforeAutospacing="1" w:after="100" w:afterAutospacing="1" w:line="360" w:lineRule="auto"/>
        <w:ind w:right="50"/>
        <w:jc w:val="both"/>
        <w:rPr>
          <w:rFonts w:ascii="Palatino Linotype" w:hAnsi="Palatino Linotype"/>
          <w:b/>
        </w:rPr>
      </w:pPr>
      <w:r w:rsidRPr="00E36FD8">
        <w:rPr>
          <w:rFonts w:ascii="Palatino Linotype" w:hAnsi="Palatino Linotype"/>
          <w:b/>
          <w:sz w:val="28"/>
          <w:szCs w:val="28"/>
        </w:rPr>
        <w:t>PRIMERO</w:t>
      </w:r>
      <w:r w:rsidRPr="00E36FD8">
        <w:rPr>
          <w:rFonts w:ascii="Palatino Linotype" w:hAnsi="Palatino Linotype"/>
          <w:b/>
        </w:rPr>
        <w:t>.</w:t>
      </w:r>
      <w:r w:rsidRPr="00E36FD8">
        <w:rPr>
          <w:rFonts w:ascii="Palatino Linotype" w:hAnsi="Palatino Linotype"/>
        </w:rPr>
        <w:t xml:space="preserve"> </w:t>
      </w:r>
      <w:r w:rsidRPr="00E36FD8">
        <w:rPr>
          <w:rFonts w:ascii="Palatino Linotype" w:hAnsi="Palatino Linotype"/>
          <w:b/>
        </w:rPr>
        <w:t>Competencia</w:t>
      </w:r>
      <w:r w:rsidRPr="00E36FD8">
        <w:rPr>
          <w:rFonts w:ascii="Palatino Linotype" w:hAnsi="Palatino Linotype"/>
        </w:rPr>
        <w:t>.</w:t>
      </w:r>
      <w:r w:rsidRPr="00E36FD8">
        <w:rPr>
          <w:rFonts w:ascii="Palatino Linotype" w:hAnsi="Palatino Linotype"/>
          <w:b/>
        </w:rPr>
        <w:t xml:space="preserve"> </w:t>
      </w:r>
    </w:p>
    <w:p w14:paraId="07007E92" w14:textId="7AE0E849" w:rsidR="008B239D" w:rsidRPr="00E36FD8" w:rsidRDefault="008B239D" w:rsidP="00E36FD8">
      <w:pPr>
        <w:spacing w:before="100" w:beforeAutospacing="1" w:after="100" w:afterAutospacing="1" w:line="360" w:lineRule="auto"/>
        <w:ind w:right="50"/>
        <w:jc w:val="both"/>
        <w:rPr>
          <w:rFonts w:ascii="Palatino Linotype" w:hAnsi="Palatino Linotype" w:cs="Arial"/>
        </w:rPr>
      </w:pPr>
      <w:r w:rsidRPr="00E36FD8">
        <w:rPr>
          <w:rFonts w:ascii="Palatino Linotype" w:hAnsi="Palatino Linotype"/>
        </w:rPr>
        <w:t xml:space="preserve">Este Instituto de Transparencia, Acceso a la </w:t>
      </w:r>
      <w:r w:rsidR="00D86297" w:rsidRPr="00E36FD8">
        <w:rPr>
          <w:rFonts w:ascii="Palatino Linotype" w:hAnsi="Palatino Linotype"/>
        </w:rPr>
        <w:t>Información Pública</w:t>
      </w:r>
      <w:r w:rsidRPr="00E36FD8">
        <w:rPr>
          <w:rFonts w:ascii="Palatino Linotype" w:hAnsi="Palatino Linotype"/>
        </w:rPr>
        <w:t xml:space="preserve"> y Protección de Datos Personales del Estado de México y Municipios, es competente para </w:t>
      </w:r>
      <w:r w:rsidR="00CB5585" w:rsidRPr="00E36FD8">
        <w:rPr>
          <w:rFonts w:ascii="Palatino Linotype" w:hAnsi="Palatino Linotype"/>
        </w:rPr>
        <w:t xml:space="preserve">conocer y resolver el presente </w:t>
      </w:r>
      <w:r w:rsidR="00D86297" w:rsidRPr="00E36FD8">
        <w:rPr>
          <w:rFonts w:ascii="Palatino Linotype" w:hAnsi="Palatino Linotype"/>
        </w:rPr>
        <w:t>Recurso Revisión</w:t>
      </w:r>
      <w:r w:rsidRPr="00E36FD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36FD8">
        <w:rPr>
          <w:rFonts w:ascii="Palatino Linotype" w:hAnsi="Palatino Linotype"/>
        </w:rPr>
        <w:t xml:space="preserve"> ordinal</w:t>
      </w:r>
      <w:r w:rsidRPr="00E36FD8">
        <w:rPr>
          <w:rFonts w:ascii="Palatino Linotype" w:hAnsi="Palatino Linotype"/>
        </w:rPr>
        <w:t xml:space="preserve"> 2</w:t>
      </w:r>
      <w:r w:rsidR="00727578" w:rsidRPr="00E36FD8">
        <w:rPr>
          <w:rFonts w:ascii="Palatino Linotype" w:hAnsi="Palatino Linotype"/>
        </w:rPr>
        <w:t>,</w:t>
      </w:r>
      <w:r w:rsidRPr="00E36FD8">
        <w:rPr>
          <w:rFonts w:ascii="Palatino Linotype" w:hAnsi="Palatino Linotype"/>
        </w:rPr>
        <w:t xml:space="preserve"> fracción II, 13, 29, 36, fracciones I y II, 176, 178, 179, 181 párrafo tercero y 185 de la Ley de Transparencia y Acceso a la </w:t>
      </w:r>
      <w:r w:rsidR="00D86297" w:rsidRPr="00E36FD8">
        <w:rPr>
          <w:rFonts w:ascii="Palatino Linotype" w:hAnsi="Palatino Linotype"/>
        </w:rPr>
        <w:t>Información Pública</w:t>
      </w:r>
      <w:r w:rsidRPr="00E36FD8">
        <w:rPr>
          <w:rFonts w:ascii="Palatino Linotype" w:hAnsi="Palatino Linotype"/>
        </w:rPr>
        <w:t xml:space="preserve"> del Estado de México y Municipios</w:t>
      </w:r>
      <w:r w:rsidR="00E21B4B" w:rsidRPr="00E36FD8">
        <w:rPr>
          <w:rFonts w:ascii="Palatino Linotype" w:hAnsi="Palatino Linotype" w:cs="Arial"/>
        </w:rPr>
        <w:t>;</w:t>
      </w:r>
      <w:r w:rsidRPr="00E36FD8">
        <w:rPr>
          <w:rFonts w:ascii="Palatino Linotype" w:hAnsi="Palatino Linotype" w:cs="Arial"/>
        </w:rPr>
        <w:t xml:space="preserve"> 9, fracciones I y </w:t>
      </w:r>
      <w:r w:rsidR="00EF3153" w:rsidRPr="00E36FD8">
        <w:rPr>
          <w:rFonts w:ascii="Palatino Linotype" w:hAnsi="Palatino Linotype" w:cs="Arial"/>
        </w:rPr>
        <w:t>XXIII</w:t>
      </w:r>
      <w:r w:rsidRPr="00E36FD8">
        <w:rPr>
          <w:rFonts w:ascii="Palatino Linotype" w:hAnsi="Palatino Linotype" w:cs="Arial"/>
        </w:rPr>
        <w:t xml:space="preserve"> y 11 del Reglamento Interior del Instituto de Transparencia, Acceso a la </w:t>
      </w:r>
      <w:r w:rsidR="00D86297" w:rsidRPr="00E36FD8">
        <w:rPr>
          <w:rFonts w:ascii="Palatino Linotype" w:hAnsi="Palatino Linotype" w:cs="Arial"/>
        </w:rPr>
        <w:t>Información Pública</w:t>
      </w:r>
      <w:r w:rsidRPr="00E36FD8">
        <w:rPr>
          <w:rFonts w:ascii="Palatino Linotype" w:hAnsi="Palatino Linotype" w:cs="Arial"/>
        </w:rPr>
        <w:t xml:space="preserve"> y Protección de Datos Personales del Estado de México y Municipios.</w:t>
      </w:r>
    </w:p>
    <w:p w14:paraId="508C9D22" w14:textId="77777777" w:rsidR="004510AB" w:rsidRPr="00E36FD8" w:rsidRDefault="000171D8" w:rsidP="00E36FD8">
      <w:pPr>
        <w:spacing w:before="100" w:beforeAutospacing="1" w:after="100" w:afterAutospacing="1" w:line="360" w:lineRule="auto"/>
        <w:jc w:val="both"/>
        <w:rPr>
          <w:rFonts w:ascii="Palatino Linotype" w:hAnsi="Palatino Linotype" w:cs="Arial"/>
          <w:b/>
        </w:rPr>
      </w:pPr>
      <w:r w:rsidRPr="00E36FD8">
        <w:rPr>
          <w:rFonts w:ascii="Palatino Linotype" w:hAnsi="Palatino Linotype" w:cs="Arial"/>
          <w:b/>
          <w:sz w:val="28"/>
        </w:rPr>
        <w:t>SEGUNDO</w:t>
      </w:r>
      <w:r w:rsidRPr="00E36FD8">
        <w:rPr>
          <w:rFonts w:ascii="Palatino Linotype" w:hAnsi="Palatino Linotype" w:cs="Arial"/>
          <w:b/>
        </w:rPr>
        <w:t xml:space="preserve">. Interés. </w:t>
      </w:r>
    </w:p>
    <w:p w14:paraId="62DE6AC3" w14:textId="28377257" w:rsidR="005B5043" w:rsidRPr="00E36FD8" w:rsidRDefault="000171D8" w:rsidP="00E36FD8">
      <w:pPr>
        <w:spacing w:before="100" w:beforeAutospacing="1" w:after="100" w:afterAutospacing="1" w:line="360" w:lineRule="auto"/>
        <w:jc w:val="both"/>
        <w:rPr>
          <w:rFonts w:ascii="Palatino Linotype" w:hAnsi="Palatino Linotype" w:cs="Arial"/>
          <w:b/>
          <w:bCs/>
        </w:rPr>
      </w:pPr>
      <w:r w:rsidRPr="00E36FD8">
        <w:rPr>
          <w:rFonts w:ascii="Palatino Linotype" w:hAnsi="Palatino Linotype" w:cs="Arial"/>
          <w:bCs/>
        </w:rPr>
        <w:t xml:space="preserve">El </w:t>
      </w:r>
      <w:r w:rsidR="00D86297" w:rsidRPr="00E36FD8">
        <w:rPr>
          <w:rFonts w:ascii="Palatino Linotype" w:hAnsi="Palatino Linotype" w:cs="Arial"/>
          <w:bCs/>
        </w:rPr>
        <w:t>Recurso Revisión</w:t>
      </w:r>
      <w:r w:rsidRPr="00E36FD8">
        <w:rPr>
          <w:rFonts w:ascii="Palatino Linotype" w:hAnsi="Palatino Linotype" w:cs="Arial"/>
          <w:bCs/>
        </w:rPr>
        <w:t xml:space="preserve"> fue interpuesto por parte legítima, en atención a que se presentó por </w:t>
      </w:r>
      <w:r w:rsidR="003A44D3" w:rsidRPr="00E36FD8">
        <w:rPr>
          <w:rFonts w:ascii="Palatino Linotype" w:hAnsi="Palatino Linotype" w:cs="Arial"/>
          <w:b/>
        </w:rPr>
        <w:t>EL RECURRENTE</w:t>
      </w:r>
      <w:r w:rsidRPr="00E36FD8">
        <w:rPr>
          <w:rFonts w:ascii="Palatino Linotype" w:hAnsi="Palatino Linotype" w:cs="Arial"/>
          <w:b/>
          <w:bCs/>
        </w:rPr>
        <w:t>,</w:t>
      </w:r>
      <w:r w:rsidRPr="00E36FD8">
        <w:rPr>
          <w:rFonts w:ascii="Palatino Linotype" w:hAnsi="Palatino Linotype" w:cs="Arial"/>
          <w:bCs/>
        </w:rPr>
        <w:t xml:space="preserve"> quien es la misma persona que formuló la solicitud de acceso a la </w:t>
      </w:r>
      <w:r w:rsidR="00D86297" w:rsidRPr="00E36FD8">
        <w:rPr>
          <w:rFonts w:ascii="Palatino Linotype" w:hAnsi="Palatino Linotype" w:cs="Arial"/>
          <w:bCs/>
        </w:rPr>
        <w:t>Información Pública</w:t>
      </w:r>
      <w:r w:rsidRPr="00E36FD8">
        <w:rPr>
          <w:rFonts w:ascii="Palatino Linotype" w:hAnsi="Palatino Linotype" w:cs="Arial"/>
          <w:bCs/>
        </w:rPr>
        <w:t xml:space="preserve"> al </w:t>
      </w:r>
      <w:r w:rsidRPr="00E36FD8">
        <w:rPr>
          <w:rFonts w:ascii="Palatino Linotype" w:hAnsi="Palatino Linotype" w:cs="Arial"/>
          <w:b/>
          <w:bCs/>
        </w:rPr>
        <w:t>SUJETO OBLIGADO</w:t>
      </w:r>
      <w:r w:rsidR="005B5043" w:rsidRPr="00E36FD8">
        <w:rPr>
          <w:rFonts w:ascii="Palatino Linotype" w:hAnsi="Palatino Linotype" w:cs="Arial"/>
          <w:b/>
          <w:bCs/>
        </w:rPr>
        <w:t xml:space="preserve">, </w:t>
      </w:r>
      <w:r w:rsidR="005B5043" w:rsidRPr="00E36FD8">
        <w:rPr>
          <w:rFonts w:ascii="Palatino Linotype" w:hAnsi="Palatino Linotype" w:cs="Arial"/>
          <w:bCs/>
        </w:rPr>
        <w:t xml:space="preserve">pues para ello, es </w:t>
      </w:r>
      <w:r w:rsidR="005B5043" w:rsidRPr="00E36FD8">
        <w:rPr>
          <w:rFonts w:ascii="Palatino Linotype" w:hAnsi="Palatino Linotype" w:cs="Arial"/>
          <w:lang w:eastAsia="es-MX"/>
        </w:rPr>
        <w:t xml:space="preserve">necesario que el particular ingrese al </w:t>
      </w:r>
      <w:r w:rsidR="005B5043" w:rsidRPr="00E36FD8">
        <w:rPr>
          <w:rFonts w:ascii="Palatino Linotype" w:hAnsi="Palatino Linotype" w:cs="Arial"/>
          <w:b/>
          <w:lang w:eastAsia="es-MX"/>
        </w:rPr>
        <w:t xml:space="preserve">SAIMEX </w:t>
      </w:r>
      <w:r w:rsidR="005B5043" w:rsidRPr="00E36FD8">
        <w:rPr>
          <w:rFonts w:ascii="Palatino Linotype" w:hAnsi="Palatino Linotype" w:cs="Arial"/>
          <w:lang w:eastAsia="es-MX"/>
        </w:rPr>
        <w:t>mediante la utilización de su clave de usuario y contraseña.</w:t>
      </w:r>
    </w:p>
    <w:p w14:paraId="75D71DDB" w14:textId="77777777" w:rsidR="00E36FD8" w:rsidRPr="00E36FD8" w:rsidRDefault="00E36FD8" w:rsidP="00E36FD8">
      <w:pPr>
        <w:autoSpaceDE w:val="0"/>
        <w:autoSpaceDN w:val="0"/>
        <w:adjustRightInd w:val="0"/>
        <w:spacing w:before="100" w:beforeAutospacing="1" w:after="100" w:afterAutospacing="1" w:line="360" w:lineRule="auto"/>
        <w:ind w:right="49"/>
        <w:jc w:val="both"/>
        <w:rPr>
          <w:rFonts w:ascii="Palatino Linotype" w:hAnsi="Palatino Linotype" w:cs="Arial"/>
          <w:b/>
          <w:sz w:val="28"/>
          <w:szCs w:val="28"/>
        </w:rPr>
      </w:pPr>
    </w:p>
    <w:p w14:paraId="58A161A7" w14:textId="77777777" w:rsidR="00E36FD8" w:rsidRPr="00E36FD8" w:rsidRDefault="00E36FD8" w:rsidP="00E36FD8">
      <w:pPr>
        <w:autoSpaceDE w:val="0"/>
        <w:autoSpaceDN w:val="0"/>
        <w:adjustRightInd w:val="0"/>
        <w:spacing w:before="100" w:beforeAutospacing="1" w:after="100" w:afterAutospacing="1" w:line="360" w:lineRule="auto"/>
        <w:ind w:right="49"/>
        <w:jc w:val="both"/>
        <w:rPr>
          <w:rFonts w:ascii="Palatino Linotype" w:hAnsi="Palatino Linotype" w:cs="Arial"/>
          <w:b/>
          <w:sz w:val="28"/>
          <w:szCs w:val="28"/>
        </w:rPr>
      </w:pPr>
    </w:p>
    <w:p w14:paraId="73B57685" w14:textId="77777777" w:rsidR="005C250B" w:rsidRPr="00E36FD8" w:rsidRDefault="005C250B" w:rsidP="00E36FD8">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E36FD8">
        <w:rPr>
          <w:rFonts w:ascii="Palatino Linotype" w:hAnsi="Palatino Linotype" w:cs="Arial"/>
          <w:b/>
          <w:sz w:val="28"/>
          <w:szCs w:val="28"/>
        </w:rPr>
        <w:lastRenderedPageBreak/>
        <w:t xml:space="preserve">TERCERO. </w:t>
      </w:r>
      <w:r w:rsidRPr="00E36FD8">
        <w:rPr>
          <w:rFonts w:ascii="Palatino Linotype" w:hAnsi="Palatino Linotype" w:cs="Arial"/>
          <w:b/>
          <w:lang w:val="es-ES"/>
        </w:rPr>
        <w:t xml:space="preserve">Oportunidad. </w:t>
      </w:r>
    </w:p>
    <w:p w14:paraId="69155325" w14:textId="77777777" w:rsidR="008808E8" w:rsidRPr="00E36FD8" w:rsidRDefault="008808E8" w:rsidP="00E36FD8">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E36FD8">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E36FD8" w:rsidRDefault="008808E8" w:rsidP="00E36FD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b/>
          <w:i/>
          <w:sz w:val="22"/>
          <w:szCs w:val="22"/>
          <w:lang w:val="es-ES"/>
        </w:rPr>
        <w:t>“Artículo 163.</w:t>
      </w:r>
      <w:r w:rsidRPr="00E36FD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E36FD8" w:rsidRDefault="008808E8" w:rsidP="00E36FD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95047F" w14:textId="77777777" w:rsidR="008808E8" w:rsidRPr="00E36FD8" w:rsidRDefault="008808E8" w:rsidP="00E36FD8">
      <w:pPr>
        <w:spacing w:before="100" w:beforeAutospacing="1" w:after="100" w:afterAutospacing="1"/>
        <w:ind w:left="851" w:right="901"/>
        <w:jc w:val="both"/>
        <w:rPr>
          <w:rFonts w:ascii="Palatino Linotype" w:hAnsi="Palatino Linotype" w:cs="Arial"/>
          <w:i/>
          <w:szCs w:val="22"/>
          <w:lang w:val="es-ES"/>
        </w:rPr>
      </w:pPr>
    </w:p>
    <w:p w14:paraId="66DA6E2D" w14:textId="77777777" w:rsidR="008808E8" w:rsidRPr="00E36FD8" w:rsidRDefault="008808E8" w:rsidP="00E36FD8">
      <w:pPr>
        <w:spacing w:before="100" w:beforeAutospacing="1" w:after="100" w:afterAutospacing="1" w:line="360" w:lineRule="auto"/>
        <w:jc w:val="both"/>
        <w:rPr>
          <w:rFonts w:ascii="Palatino Linotype" w:hAnsi="Palatino Linotype" w:cs="Arial"/>
          <w:lang w:val="es-ES"/>
        </w:rPr>
      </w:pPr>
      <w:r w:rsidRPr="00E36FD8">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E36FD8" w:rsidRDefault="008808E8" w:rsidP="00E36FD8">
      <w:pPr>
        <w:spacing w:before="100" w:beforeAutospacing="1" w:after="100" w:afterAutospacing="1" w:line="360" w:lineRule="auto"/>
        <w:jc w:val="both"/>
        <w:rPr>
          <w:rFonts w:ascii="Palatino Linotype" w:hAnsi="Palatino Linotype" w:cs="Arial"/>
          <w:lang w:val="es-ES"/>
        </w:rPr>
      </w:pPr>
      <w:r w:rsidRPr="00E36FD8">
        <w:rPr>
          <w:rFonts w:ascii="Palatino Linotype" w:hAnsi="Palatino Linotype" w:cs="Arial"/>
          <w:lang w:val="es-ES"/>
        </w:rPr>
        <w:lastRenderedPageBreak/>
        <w:t xml:space="preserve">Derivado de lo anterior, se constituye la figura jurídica de la </w:t>
      </w:r>
      <w:r w:rsidRPr="00E36FD8">
        <w:rPr>
          <w:rFonts w:ascii="Palatino Linotype" w:hAnsi="Palatino Linotype" w:cs="Arial"/>
          <w:b/>
          <w:lang w:val="es-ES"/>
        </w:rPr>
        <w:t>NEGATIVA FICTA</w:t>
      </w:r>
      <w:r w:rsidRPr="00E36FD8">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E36FD8" w:rsidRDefault="008808E8" w:rsidP="00E36FD8">
      <w:pPr>
        <w:spacing w:before="100" w:beforeAutospacing="1" w:after="100" w:afterAutospacing="1" w:line="360" w:lineRule="auto"/>
        <w:jc w:val="both"/>
        <w:rPr>
          <w:rFonts w:ascii="Palatino Linotype" w:hAnsi="Palatino Linotype" w:cs="Arial"/>
          <w:lang w:val="es-ES"/>
        </w:rPr>
      </w:pPr>
      <w:r w:rsidRPr="00E36FD8">
        <w:rPr>
          <w:rFonts w:ascii="Palatino Linotype" w:hAnsi="Palatino Linotype" w:cs="Arial"/>
          <w:lang w:val="es-ES"/>
        </w:rPr>
        <w:t>Por su parte, el artículo 178 de la Ley de Transparencia y Acceso a la Información Pública del Estado de México y Municipios, establece:</w:t>
      </w:r>
    </w:p>
    <w:p w14:paraId="39576997" w14:textId="77777777" w:rsidR="008808E8" w:rsidRPr="00E36FD8" w:rsidRDefault="008808E8" w:rsidP="00E36FD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b/>
          <w:i/>
          <w:sz w:val="22"/>
          <w:szCs w:val="22"/>
          <w:lang w:val="es-ES"/>
        </w:rPr>
        <w:t xml:space="preserve">“Artículo 178. </w:t>
      </w:r>
      <w:r w:rsidRPr="00E36FD8">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E36FD8" w:rsidRDefault="008808E8" w:rsidP="00E36FD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E36FD8">
        <w:rPr>
          <w:rFonts w:ascii="Palatino Linotype" w:hAnsi="Palatino Linotype" w:cs="Arial"/>
          <w:i/>
          <w:sz w:val="22"/>
          <w:szCs w:val="22"/>
          <w:lang w:val="es-ES"/>
        </w:rPr>
        <w:t>, acompañado con el documento que pruebe la fecha en que presentó la solicitud.</w:t>
      </w:r>
    </w:p>
    <w:p w14:paraId="0C5C9841" w14:textId="77777777" w:rsidR="008808E8" w:rsidRPr="00E36FD8" w:rsidRDefault="008808E8" w:rsidP="00E36FD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749BAC5" w14:textId="77777777" w:rsidR="008808E8" w:rsidRPr="00E36FD8" w:rsidRDefault="008808E8" w:rsidP="00E36FD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i/>
          <w:sz w:val="22"/>
          <w:szCs w:val="22"/>
          <w:lang w:val="es-ES"/>
        </w:rPr>
        <w:t xml:space="preserve">(Énfasis añadido) </w:t>
      </w:r>
    </w:p>
    <w:p w14:paraId="0492E922" w14:textId="77777777" w:rsidR="008808E8" w:rsidRPr="00E36FD8" w:rsidRDefault="008808E8" w:rsidP="00E36FD8">
      <w:pPr>
        <w:spacing w:before="100" w:beforeAutospacing="1" w:after="100" w:afterAutospacing="1" w:line="360" w:lineRule="auto"/>
        <w:jc w:val="both"/>
        <w:rPr>
          <w:rFonts w:ascii="Palatino Linotype" w:hAnsi="Palatino Linotype" w:cs="Arial"/>
          <w:lang w:val="es-ES"/>
        </w:rPr>
      </w:pPr>
      <w:r w:rsidRPr="00E36FD8">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E36FD8">
        <w:rPr>
          <w:rFonts w:ascii="Palatino Linotype" w:hAnsi="Palatino Linotype" w:cs="Arial"/>
          <w:b/>
          <w:lang w:val="es-ES"/>
        </w:rPr>
        <w:t xml:space="preserve">SUJETO OBLIGADO. </w:t>
      </w:r>
      <w:r w:rsidRPr="00E36FD8">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E36FD8">
        <w:rPr>
          <w:rFonts w:ascii="Palatino Linotype" w:hAnsi="Palatino Linotype" w:cs="Arial"/>
          <w:b/>
          <w:bCs/>
          <w:lang w:val="es-ES"/>
        </w:rPr>
        <w:lastRenderedPageBreak/>
        <w:t>EL</w:t>
      </w:r>
      <w:r w:rsidRPr="00E36FD8">
        <w:rPr>
          <w:rFonts w:ascii="Palatino Linotype" w:hAnsi="Palatino Linotype" w:cs="Arial"/>
          <w:b/>
          <w:lang w:val="es-ES"/>
        </w:rPr>
        <w:t xml:space="preserve"> RECURRENTE </w:t>
      </w:r>
      <w:r w:rsidRPr="00E36FD8">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E36FD8" w:rsidRDefault="005C250B" w:rsidP="00E36FD8">
      <w:pPr>
        <w:autoSpaceDE w:val="0"/>
        <w:autoSpaceDN w:val="0"/>
        <w:adjustRightInd w:val="0"/>
        <w:spacing w:before="100" w:beforeAutospacing="1" w:after="100" w:afterAutospacing="1" w:line="360" w:lineRule="auto"/>
        <w:ind w:right="49"/>
        <w:jc w:val="both"/>
        <w:rPr>
          <w:rFonts w:ascii="Palatino Linotype" w:hAnsi="Palatino Linotype"/>
          <w:b/>
        </w:rPr>
      </w:pPr>
      <w:r w:rsidRPr="00E36FD8">
        <w:rPr>
          <w:rFonts w:ascii="Palatino Linotype" w:hAnsi="Palatino Linotype" w:cs="Arial"/>
          <w:b/>
          <w:sz w:val="28"/>
          <w:szCs w:val="28"/>
        </w:rPr>
        <w:t>CUARTO</w:t>
      </w:r>
      <w:r w:rsidRPr="00E36FD8">
        <w:rPr>
          <w:rFonts w:ascii="Palatino Linotype" w:hAnsi="Palatino Linotype"/>
          <w:b/>
          <w:sz w:val="28"/>
          <w:szCs w:val="28"/>
        </w:rPr>
        <w:t>.</w:t>
      </w:r>
      <w:r w:rsidRPr="00E36FD8">
        <w:rPr>
          <w:rFonts w:ascii="Palatino Linotype" w:hAnsi="Palatino Linotype"/>
          <w:b/>
        </w:rPr>
        <w:t xml:space="preserve"> Procedibilidad. </w:t>
      </w:r>
    </w:p>
    <w:p w14:paraId="30D83A26" w14:textId="77777777" w:rsidR="00AE6853" w:rsidRPr="00E36FD8" w:rsidRDefault="00AE6853" w:rsidP="00E36FD8">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E36FD8">
        <w:rPr>
          <w:rFonts w:ascii="Palatino Linotype" w:hAnsi="Palatino Linotype" w:cs="Arial"/>
          <w:lang w:val="es-ES"/>
        </w:rPr>
        <w:t xml:space="preserve">Esté Órgano Garante considera importante precisar que conforme al artículo 180, fracción II, último párrafo de la </w:t>
      </w:r>
      <w:r w:rsidRPr="00E36FD8">
        <w:rPr>
          <w:rFonts w:ascii="Palatino Linotype" w:hAnsi="Palatino Linotype" w:cs="Arial"/>
          <w:lang w:val="es-ES" w:eastAsia="es-MX"/>
        </w:rPr>
        <w:t xml:space="preserve">Ley de Transparencia y Acceso a la </w:t>
      </w:r>
      <w:r w:rsidRPr="00E36FD8">
        <w:rPr>
          <w:rFonts w:ascii="Palatino Linotype" w:hAnsi="Palatino Linotype" w:cs="Arial"/>
          <w:lang w:val="es-ES"/>
        </w:rPr>
        <w:t>Información Pública</w:t>
      </w:r>
      <w:r w:rsidRPr="00E36FD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E36FD8" w:rsidRDefault="00AE6853" w:rsidP="00E36FD8">
      <w:pPr>
        <w:tabs>
          <w:tab w:val="left" w:pos="851"/>
        </w:tabs>
        <w:spacing w:before="100" w:beforeAutospacing="1" w:after="100" w:afterAutospacing="1"/>
        <w:ind w:left="851" w:right="901"/>
        <w:jc w:val="both"/>
        <w:rPr>
          <w:rFonts w:ascii="Palatino Linotype" w:hAnsi="Palatino Linotype"/>
          <w:b/>
          <w:i/>
          <w:sz w:val="22"/>
          <w:szCs w:val="22"/>
          <w:lang w:val="es-ES"/>
        </w:rPr>
      </w:pPr>
      <w:r w:rsidRPr="00E36FD8">
        <w:rPr>
          <w:rFonts w:ascii="Palatino Linotype" w:hAnsi="Palatino Linotype"/>
          <w:b/>
          <w:i/>
          <w:sz w:val="22"/>
          <w:szCs w:val="22"/>
          <w:lang w:val="es-ES"/>
        </w:rPr>
        <w:t xml:space="preserve">“Artículo 180. </w:t>
      </w:r>
      <w:r w:rsidRPr="00E36FD8">
        <w:rPr>
          <w:rFonts w:ascii="Palatino Linotype" w:hAnsi="Palatino Linotype"/>
          <w:i/>
          <w:sz w:val="22"/>
          <w:szCs w:val="22"/>
          <w:lang w:val="es-ES"/>
        </w:rPr>
        <w:t xml:space="preserve">El </w:t>
      </w:r>
      <w:r w:rsidRPr="00E36FD8">
        <w:rPr>
          <w:rFonts w:ascii="Palatino Linotype" w:hAnsi="Palatino Linotype" w:cs="Arial"/>
          <w:i/>
          <w:sz w:val="22"/>
          <w:szCs w:val="22"/>
          <w:lang w:val="es-ES"/>
        </w:rPr>
        <w:t>Recurso Revisión</w:t>
      </w:r>
      <w:r w:rsidRPr="00E36FD8">
        <w:rPr>
          <w:rFonts w:ascii="Palatino Linotype" w:hAnsi="Palatino Linotype"/>
          <w:i/>
          <w:sz w:val="22"/>
          <w:szCs w:val="22"/>
          <w:lang w:val="es-ES"/>
        </w:rPr>
        <w:t xml:space="preserve"> contendrá:</w:t>
      </w:r>
      <w:r w:rsidRPr="00E36FD8">
        <w:rPr>
          <w:rFonts w:ascii="Palatino Linotype" w:hAnsi="Palatino Linotype"/>
          <w:b/>
          <w:i/>
          <w:sz w:val="22"/>
          <w:szCs w:val="22"/>
          <w:lang w:val="es-ES"/>
        </w:rPr>
        <w:t xml:space="preserve"> </w:t>
      </w:r>
    </w:p>
    <w:p w14:paraId="0C6E1B44" w14:textId="77777777" w:rsidR="00AE6853" w:rsidRPr="00E36FD8" w:rsidRDefault="00AE6853" w:rsidP="00E36FD8">
      <w:pPr>
        <w:tabs>
          <w:tab w:val="left" w:pos="851"/>
        </w:tabs>
        <w:spacing w:before="100" w:beforeAutospacing="1" w:after="100" w:afterAutospacing="1"/>
        <w:ind w:left="851" w:right="901"/>
        <w:jc w:val="both"/>
        <w:rPr>
          <w:rFonts w:ascii="Palatino Linotype" w:hAnsi="Palatino Linotype"/>
          <w:b/>
          <w:i/>
          <w:sz w:val="22"/>
          <w:szCs w:val="22"/>
          <w:lang w:val="es-ES"/>
        </w:rPr>
      </w:pPr>
      <w:r w:rsidRPr="00E36FD8">
        <w:rPr>
          <w:rFonts w:ascii="Palatino Linotype" w:hAnsi="Palatino Linotype"/>
          <w:b/>
          <w:i/>
          <w:sz w:val="22"/>
          <w:szCs w:val="22"/>
          <w:lang w:val="es-ES"/>
        </w:rPr>
        <w:t>…</w:t>
      </w:r>
    </w:p>
    <w:p w14:paraId="7718BA12" w14:textId="77777777" w:rsidR="00AE6853" w:rsidRPr="00E36FD8" w:rsidRDefault="00AE6853" w:rsidP="00E36FD8">
      <w:pPr>
        <w:tabs>
          <w:tab w:val="left" w:pos="851"/>
        </w:tabs>
        <w:spacing w:before="100" w:beforeAutospacing="1" w:after="100" w:afterAutospacing="1"/>
        <w:ind w:left="851" w:right="901"/>
        <w:jc w:val="both"/>
        <w:rPr>
          <w:rFonts w:ascii="Palatino Linotype" w:hAnsi="Palatino Linotype"/>
          <w:i/>
          <w:sz w:val="22"/>
          <w:szCs w:val="22"/>
          <w:lang w:val="es-ES"/>
        </w:rPr>
      </w:pPr>
      <w:r w:rsidRPr="00E36FD8">
        <w:rPr>
          <w:rFonts w:ascii="Palatino Linotype" w:hAnsi="Palatino Linotype"/>
          <w:b/>
          <w:i/>
          <w:sz w:val="22"/>
          <w:szCs w:val="22"/>
          <w:lang w:val="es-ES"/>
        </w:rPr>
        <w:t xml:space="preserve">II. El nombre del solicitante </w:t>
      </w:r>
      <w:r w:rsidRPr="00E36FD8">
        <w:rPr>
          <w:rFonts w:ascii="Palatino Linotype" w:hAnsi="Palatino Linotype" w:cs="Arial"/>
          <w:b/>
          <w:i/>
          <w:sz w:val="22"/>
          <w:szCs w:val="22"/>
          <w:lang w:val="es-ES" w:eastAsia="es-MX"/>
        </w:rPr>
        <w:t>que</w:t>
      </w:r>
      <w:r w:rsidRPr="00E36FD8">
        <w:rPr>
          <w:rFonts w:ascii="Palatino Linotype" w:hAnsi="Palatino Linotype"/>
          <w:b/>
          <w:i/>
          <w:sz w:val="22"/>
          <w:szCs w:val="22"/>
          <w:lang w:val="es-ES"/>
        </w:rPr>
        <w:t xml:space="preserve"> recurre </w:t>
      </w:r>
      <w:r w:rsidRPr="00E36FD8">
        <w:rPr>
          <w:rFonts w:ascii="Palatino Linotype" w:hAnsi="Palatino Linotype"/>
          <w:i/>
          <w:sz w:val="22"/>
          <w:szCs w:val="22"/>
          <w:lang w:val="es-ES"/>
        </w:rPr>
        <w:t>o de su representante y, en su caso, …</w:t>
      </w:r>
    </w:p>
    <w:p w14:paraId="0AA7317D" w14:textId="77777777" w:rsidR="00AE6853" w:rsidRPr="00E36FD8" w:rsidRDefault="00AE6853" w:rsidP="00E36FD8">
      <w:pPr>
        <w:tabs>
          <w:tab w:val="left" w:pos="851"/>
        </w:tabs>
        <w:spacing w:before="100" w:beforeAutospacing="1" w:after="100" w:afterAutospacing="1"/>
        <w:ind w:left="851" w:right="901"/>
        <w:jc w:val="both"/>
        <w:rPr>
          <w:rFonts w:ascii="Palatino Linotype" w:hAnsi="Palatino Linotype"/>
          <w:b/>
          <w:i/>
          <w:sz w:val="22"/>
          <w:szCs w:val="22"/>
          <w:lang w:val="es-ES"/>
        </w:rPr>
      </w:pPr>
      <w:r w:rsidRPr="00E36FD8">
        <w:rPr>
          <w:rFonts w:ascii="Palatino Linotype" w:hAnsi="Palatino Linotype"/>
          <w:b/>
          <w:i/>
          <w:sz w:val="22"/>
          <w:szCs w:val="22"/>
          <w:lang w:val="es-ES"/>
        </w:rPr>
        <w:t xml:space="preserve">En caso de </w:t>
      </w:r>
      <w:r w:rsidRPr="00E36FD8">
        <w:rPr>
          <w:rFonts w:ascii="Palatino Linotype" w:hAnsi="Palatino Linotype" w:cs="Arial"/>
          <w:b/>
          <w:i/>
          <w:sz w:val="22"/>
          <w:szCs w:val="22"/>
          <w:lang w:val="es-ES" w:eastAsia="es-MX"/>
        </w:rPr>
        <w:t>que</w:t>
      </w:r>
      <w:r w:rsidRPr="00E36FD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36FD8">
        <w:rPr>
          <w:rFonts w:ascii="Palatino Linotype" w:hAnsi="Palatino Linotype"/>
          <w:i/>
          <w:sz w:val="22"/>
          <w:szCs w:val="22"/>
          <w:lang w:val="es-ES"/>
        </w:rPr>
        <w:t>, IV, VII y VIII.</w:t>
      </w:r>
      <w:r w:rsidRPr="00E36FD8">
        <w:rPr>
          <w:rFonts w:ascii="Palatino Linotype" w:hAnsi="Palatino Linotype"/>
          <w:b/>
          <w:i/>
          <w:sz w:val="22"/>
          <w:szCs w:val="22"/>
          <w:lang w:val="es-ES"/>
        </w:rPr>
        <w:t>”</w:t>
      </w:r>
    </w:p>
    <w:p w14:paraId="4B224015" w14:textId="77777777" w:rsidR="00AE6853" w:rsidRPr="00E36FD8" w:rsidRDefault="00AE6853" w:rsidP="00E36FD8">
      <w:pPr>
        <w:tabs>
          <w:tab w:val="left" w:pos="851"/>
        </w:tabs>
        <w:spacing w:before="100" w:beforeAutospacing="1" w:after="100" w:afterAutospacing="1"/>
        <w:ind w:left="851" w:right="901"/>
        <w:jc w:val="both"/>
        <w:rPr>
          <w:rFonts w:ascii="Palatino Linotype" w:hAnsi="Palatino Linotype"/>
          <w:i/>
          <w:sz w:val="22"/>
          <w:szCs w:val="22"/>
          <w:lang w:val="es-ES"/>
        </w:rPr>
      </w:pPr>
      <w:r w:rsidRPr="00E36FD8">
        <w:rPr>
          <w:rFonts w:ascii="Palatino Linotype" w:hAnsi="Palatino Linotype"/>
          <w:i/>
          <w:sz w:val="22"/>
          <w:szCs w:val="22"/>
          <w:lang w:val="es-ES"/>
        </w:rPr>
        <w:t>(Énfasis añadido)</w:t>
      </w:r>
    </w:p>
    <w:p w14:paraId="56B052FB" w14:textId="12C83C0F" w:rsidR="00AE6853" w:rsidRPr="00E36FD8" w:rsidRDefault="00AE6853" w:rsidP="00E36FD8">
      <w:pPr>
        <w:spacing w:before="100" w:beforeAutospacing="1" w:after="100" w:afterAutospacing="1" w:line="360" w:lineRule="auto"/>
        <w:jc w:val="both"/>
        <w:rPr>
          <w:rFonts w:ascii="Palatino Linotype" w:hAnsi="Palatino Linotype"/>
          <w:lang w:val="es-ES"/>
        </w:rPr>
      </w:pPr>
      <w:r w:rsidRPr="00E36FD8">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E36FD8">
        <w:rPr>
          <w:rFonts w:ascii="Palatino Linotype" w:hAnsi="Palatino Linotype"/>
          <w:lang w:val="es-ES"/>
        </w:rPr>
        <w:t>l</w:t>
      </w:r>
      <w:r w:rsidRPr="00E36FD8">
        <w:rPr>
          <w:rFonts w:ascii="Palatino Linotype" w:hAnsi="Palatino Linotype" w:cs="Arial"/>
          <w:b/>
          <w:lang w:val="es-ES"/>
        </w:rPr>
        <w:t xml:space="preserve"> RECURRENTE;</w:t>
      </w:r>
      <w:r w:rsidRPr="00E36FD8">
        <w:rPr>
          <w:rFonts w:ascii="Palatino Linotype" w:hAnsi="Palatino Linotype"/>
          <w:lang w:val="es-ES"/>
        </w:rPr>
        <w:t xml:space="preserve"> en ese sentido en el presente caso, al haber sido presentado el Recurso Revisión vía </w:t>
      </w:r>
      <w:r w:rsidRPr="00E36FD8">
        <w:rPr>
          <w:rFonts w:ascii="Palatino Linotype" w:hAnsi="Palatino Linotype"/>
          <w:b/>
          <w:lang w:val="es-ES"/>
        </w:rPr>
        <w:t>SAIMEX</w:t>
      </w:r>
      <w:r w:rsidRPr="00E36FD8">
        <w:rPr>
          <w:rFonts w:ascii="Palatino Linotype" w:hAnsi="Palatino Linotype"/>
          <w:lang w:val="es-ES"/>
        </w:rPr>
        <w:t>, dicho requisito resulta innecesario.</w:t>
      </w:r>
    </w:p>
    <w:p w14:paraId="6671848E" w14:textId="77777777" w:rsidR="00AE6853" w:rsidRPr="00E36FD8" w:rsidRDefault="00AE6853" w:rsidP="00E36FD8">
      <w:pPr>
        <w:spacing w:before="100" w:beforeAutospacing="1" w:after="100" w:afterAutospacing="1" w:line="360" w:lineRule="auto"/>
        <w:jc w:val="both"/>
        <w:rPr>
          <w:rFonts w:ascii="Palatino Linotype" w:hAnsi="Palatino Linotype" w:cs="Arial"/>
          <w:lang w:val="es-ES"/>
        </w:rPr>
      </w:pPr>
      <w:r w:rsidRPr="00E36FD8">
        <w:rPr>
          <w:rFonts w:ascii="Palatino Linotype" w:hAnsi="Palatino Linotype"/>
          <w:lang w:val="es-ES"/>
        </w:rPr>
        <w:lastRenderedPageBreak/>
        <w:t xml:space="preserve">Lo anterior es así, pues el artículo 15 de </w:t>
      </w:r>
      <w:r w:rsidRPr="00E36FD8">
        <w:rPr>
          <w:rFonts w:ascii="Palatino Linotype" w:hAnsi="Palatino Linotype" w:cs="Arial"/>
          <w:lang w:val="es-ES" w:eastAsia="es-MX"/>
        </w:rPr>
        <w:t xml:space="preserve">Ley de Transparencia y Acceso a la </w:t>
      </w:r>
      <w:r w:rsidRPr="00E36FD8">
        <w:rPr>
          <w:rFonts w:ascii="Palatino Linotype" w:hAnsi="Palatino Linotype" w:cs="Arial"/>
          <w:lang w:val="es-ES"/>
        </w:rPr>
        <w:t>Información Pública</w:t>
      </w:r>
      <w:r w:rsidRPr="00E36FD8">
        <w:rPr>
          <w:rFonts w:ascii="Palatino Linotype" w:hAnsi="Palatino Linotype" w:cs="Arial"/>
          <w:lang w:val="es-ES" w:eastAsia="es-MX"/>
        </w:rPr>
        <w:t xml:space="preserve"> del Estado de México y Municipios </w:t>
      </w:r>
      <w:r w:rsidRPr="00E36FD8">
        <w:rPr>
          <w:rFonts w:ascii="Palatino Linotype" w:hAnsi="Palatino Linotype" w:cs="Arial"/>
          <w:iCs/>
          <w:lang w:val="es-ES"/>
        </w:rPr>
        <w:t xml:space="preserve">prevé que, </w:t>
      </w:r>
      <w:r w:rsidRPr="00E36FD8">
        <w:rPr>
          <w:rFonts w:ascii="Palatino Linotype" w:hAnsi="Palatino Linotype"/>
          <w:lang w:val="es-ES"/>
        </w:rPr>
        <w:t xml:space="preserve">toda persona tendrá acceso a la información </w:t>
      </w:r>
      <w:r w:rsidRPr="00E36FD8">
        <w:rPr>
          <w:rFonts w:ascii="Palatino Linotype" w:hAnsi="Palatino Linotype" w:cs="Arial"/>
          <w:lang w:val="es-ES"/>
        </w:rPr>
        <w:t xml:space="preserve">sin necesidad de acreditar interés alguno o justificar su utilización, de lo que se infiere que para el </w:t>
      </w:r>
      <w:r w:rsidRPr="00E36FD8">
        <w:rPr>
          <w:rFonts w:ascii="Palatino Linotype" w:hAnsi="Palatino Linotype"/>
          <w:lang w:val="es-ES"/>
        </w:rPr>
        <w:t>ejercicio</w:t>
      </w:r>
      <w:r w:rsidRPr="00E36FD8">
        <w:rPr>
          <w:rFonts w:ascii="Palatino Linotype" w:hAnsi="Palatino Linotype" w:cs="Arial"/>
          <w:lang w:val="es-ES"/>
        </w:rPr>
        <w:t xml:space="preserve"> del derecho de acceso a la Información Pública, </w:t>
      </w:r>
      <w:r w:rsidRPr="00E36FD8">
        <w:rPr>
          <w:rFonts w:ascii="Palatino Linotype" w:hAnsi="Palatino Linotype" w:cs="Arial"/>
          <w:b/>
          <w:u w:val="single"/>
          <w:lang w:val="es-ES"/>
        </w:rPr>
        <w:t xml:space="preserve">el nombre no es un requisito </w:t>
      </w:r>
      <w:r w:rsidRPr="00E36FD8">
        <w:rPr>
          <w:rFonts w:ascii="Palatino Linotype" w:hAnsi="Palatino Linotype" w:cs="Arial"/>
          <w:b/>
          <w:i/>
          <w:u w:val="single"/>
          <w:lang w:val="es-ES"/>
        </w:rPr>
        <w:t>sine qua non</w:t>
      </w:r>
      <w:r w:rsidRPr="00E36FD8">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E36FD8" w:rsidRDefault="00AE6853" w:rsidP="00E36FD8">
      <w:pPr>
        <w:spacing w:before="100" w:beforeAutospacing="1" w:after="100" w:afterAutospacing="1" w:line="360" w:lineRule="auto"/>
        <w:jc w:val="both"/>
        <w:rPr>
          <w:rFonts w:ascii="Palatino Linotype" w:hAnsi="Palatino Linotype"/>
          <w:sz w:val="22"/>
          <w:szCs w:val="22"/>
          <w:lang w:val="es-ES"/>
        </w:rPr>
      </w:pPr>
      <w:r w:rsidRPr="00E36FD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E36FD8">
        <w:rPr>
          <w:rFonts w:ascii="Palatino Linotype" w:hAnsi="Palatino Linotype"/>
          <w:lang w:val="es-ES"/>
        </w:rPr>
        <w:t xml:space="preserve"> </w:t>
      </w:r>
      <w:r w:rsidRPr="00E36FD8">
        <w:rPr>
          <w:rFonts w:ascii="Palatino Linotype" w:hAnsi="Palatino Linotype"/>
          <w:lang w:val="es-ES"/>
        </w:rPr>
        <w:t>interés alguno o justificar su utilización, tendrá acceso gratuito a la Información Pública.</w:t>
      </w:r>
    </w:p>
    <w:p w14:paraId="7CBD7DC4" w14:textId="381F741E" w:rsidR="00AE6853" w:rsidRPr="00E36FD8" w:rsidRDefault="00AE6853" w:rsidP="00E36FD8">
      <w:pPr>
        <w:spacing w:before="100" w:beforeAutospacing="1" w:after="100" w:afterAutospacing="1" w:line="360" w:lineRule="auto"/>
        <w:jc w:val="both"/>
        <w:rPr>
          <w:rFonts w:ascii="Palatino Linotype" w:hAnsi="Palatino Linotype"/>
          <w:lang w:val="es-ES"/>
        </w:rPr>
      </w:pPr>
      <w:r w:rsidRPr="00E36FD8">
        <w:rPr>
          <w:rFonts w:ascii="Palatino Linotype" w:hAnsi="Palatino Linotype"/>
          <w:lang w:val="es-ES"/>
        </w:rPr>
        <w:t>Asimismo, se estima que el requisito relativo al nombre de</w:t>
      </w:r>
      <w:r w:rsidR="003A44D3" w:rsidRPr="00E36FD8">
        <w:rPr>
          <w:rFonts w:ascii="Palatino Linotype" w:hAnsi="Palatino Linotype"/>
          <w:lang w:val="es-ES"/>
        </w:rPr>
        <w:t>l</w:t>
      </w:r>
      <w:r w:rsidRPr="00E36FD8">
        <w:rPr>
          <w:rFonts w:ascii="Palatino Linotype" w:hAnsi="Palatino Linotype"/>
          <w:lang w:val="es-ES"/>
        </w:rPr>
        <w:t xml:space="preserve"> </w:t>
      </w:r>
      <w:r w:rsidRPr="00E36FD8">
        <w:rPr>
          <w:rFonts w:ascii="Palatino Linotype" w:hAnsi="Palatino Linotype" w:cs="Arial"/>
          <w:b/>
          <w:lang w:val="es-ES"/>
        </w:rPr>
        <w:t>RECURRENTE</w:t>
      </w:r>
      <w:r w:rsidRPr="00E36FD8">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Pr="00E36FD8">
        <w:rPr>
          <w:rFonts w:ascii="Palatino Linotype" w:hAnsi="Palatino Linotype"/>
          <w:lang w:val="es-ES"/>
        </w:rPr>
        <w:lastRenderedPageBreak/>
        <w:t xml:space="preserve">Recurso Revisión, circunstancia que se acredita con las constancias electrónicas del expediente, de las que se desprende que </w:t>
      </w:r>
      <w:r w:rsidR="003A44D3" w:rsidRPr="00E36FD8">
        <w:rPr>
          <w:rFonts w:ascii="Palatino Linotype" w:hAnsi="Palatino Linotype" w:cs="Arial"/>
          <w:b/>
          <w:lang w:val="es-ES"/>
        </w:rPr>
        <w:t>EL RECURRENTE</w:t>
      </w:r>
      <w:r w:rsidRPr="00E36FD8">
        <w:rPr>
          <w:rFonts w:ascii="Palatino Linotype" w:hAnsi="Palatino Linotype"/>
          <w:lang w:val="es-ES"/>
        </w:rPr>
        <w:t xml:space="preserve"> es la misma persona que realizó la solicitud de acceso a la Información Pública que ahora se impugna.</w:t>
      </w:r>
    </w:p>
    <w:p w14:paraId="245BE898" w14:textId="5E997948" w:rsidR="004865B7" w:rsidRPr="00E36FD8" w:rsidRDefault="00AE6853" w:rsidP="00E36FD8">
      <w:pPr>
        <w:spacing w:before="100" w:beforeAutospacing="1" w:after="100" w:afterAutospacing="1" w:line="360" w:lineRule="auto"/>
        <w:jc w:val="both"/>
        <w:rPr>
          <w:rFonts w:ascii="Palatino Linotype" w:hAnsi="Palatino Linotype"/>
          <w:lang w:val="es-ES"/>
        </w:rPr>
      </w:pPr>
      <w:r w:rsidRPr="00E36FD8">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77777777" w:rsidR="005B5043" w:rsidRPr="00E36FD8" w:rsidRDefault="000171D8" w:rsidP="00E36FD8">
      <w:pPr>
        <w:spacing w:before="100" w:beforeAutospacing="1" w:after="100" w:afterAutospacing="1" w:line="360" w:lineRule="auto"/>
        <w:jc w:val="both"/>
        <w:textAlignment w:val="baseline"/>
        <w:rPr>
          <w:rFonts w:ascii="Palatino Linotype" w:hAnsi="Palatino Linotype" w:cs="Arial"/>
          <w:b/>
          <w:lang w:val="es-ES" w:eastAsia="es-MX"/>
        </w:rPr>
      </w:pPr>
      <w:r w:rsidRPr="00E36FD8">
        <w:rPr>
          <w:rFonts w:ascii="Palatino Linotype" w:hAnsi="Palatino Linotype"/>
          <w:b/>
          <w:sz w:val="28"/>
          <w:lang w:eastAsia="es-MX"/>
        </w:rPr>
        <w:t>QUINTO</w:t>
      </w:r>
      <w:r w:rsidRPr="00E36FD8">
        <w:rPr>
          <w:rFonts w:ascii="Palatino Linotype" w:hAnsi="Palatino Linotype" w:cs="Arial"/>
          <w:b/>
          <w:lang w:eastAsia="es-MX"/>
        </w:rPr>
        <w:t xml:space="preserve">. </w:t>
      </w:r>
      <w:r w:rsidRPr="00E36FD8">
        <w:rPr>
          <w:rFonts w:ascii="Palatino Linotype" w:hAnsi="Palatino Linotype" w:cs="Arial"/>
          <w:b/>
          <w:lang w:val="es-ES" w:eastAsia="es-MX"/>
        </w:rPr>
        <w:t>Estudio y resolución del asunto.</w:t>
      </w:r>
    </w:p>
    <w:p w14:paraId="77D9047B" w14:textId="77777777" w:rsidR="00337352" w:rsidRPr="00E36FD8" w:rsidRDefault="005B5043" w:rsidP="00E36FD8">
      <w:pPr>
        <w:spacing w:before="100" w:beforeAutospacing="1" w:after="100" w:afterAutospacing="1" w:line="360" w:lineRule="auto"/>
        <w:jc w:val="both"/>
        <w:textAlignment w:val="baseline"/>
        <w:rPr>
          <w:rFonts w:ascii="Palatino Linotype" w:hAnsi="Palatino Linotype" w:cs="Arial"/>
          <w:lang w:val="es-ES" w:eastAsia="es-MX"/>
        </w:rPr>
      </w:pPr>
      <w:r w:rsidRPr="00E36FD8">
        <w:rPr>
          <w:rFonts w:ascii="Palatino Linotype" w:hAnsi="Palatino Linotype" w:cs="Arial"/>
          <w:lang w:val="es-ES" w:eastAsia="es-MX"/>
        </w:rPr>
        <w:t xml:space="preserve">Es así que, del </w:t>
      </w:r>
      <w:r w:rsidR="00AE51C8" w:rsidRPr="00E36FD8">
        <w:rPr>
          <w:rFonts w:ascii="Palatino Linotype" w:hAnsi="Palatino Linotype" w:cs="Arial"/>
          <w:lang w:val="es-ES" w:eastAsia="es-MX"/>
        </w:rPr>
        <w:t>análisis efectuado</w:t>
      </w:r>
      <w:r w:rsidR="003E3694" w:rsidRPr="00E36FD8">
        <w:rPr>
          <w:rFonts w:ascii="Palatino Linotype" w:hAnsi="Palatino Linotype" w:cs="Arial"/>
          <w:lang w:val="es-ES" w:eastAsia="es-MX"/>
        </w:rPr>
        <w:t xml:space="preserve"> a las constancias que obran en el expediente del </w:t>
      </w:r>
      <w:r w:rsidR="003E3694" w:rsidRPr="00E36FD8">
        <w:rPr>
          <w:rFonts w:ascii="Palatino Linotype" w:hAnsi="Palatino Linotype" w:cs="Arial"/>
          <w:b/>
          <w:lang w:val="es-ES" w:eastAsia="es-MX"/>
        </w:rPr>
        <w:t>SAIMEX</w:t>
      </w:r>
      <w:r w:rsidR="00AE51C8" w:rsidRPr="00E36FD8">
        <w:rPr>
          <w:rFonts w:ascii="Palatino Linotype" w:hAnsi="Palatino Linotype" w:cs="Arial"/>
          <w:lang w:val="es-ES" w:eastAsia="es-MX"/>
        </w:rPr>
        <w:t xml:space="preserve">, se advierte que el presente </w:t>
      </w:r>
      <w:r w:rsidR="00D86297" w:rsidRPr="00E36FD8">
        <w:rPr>
          <w:rFonts w:ascii="Palatino Linotype" w:hAnsi="Palatino Linotype" w:cs="Arial"/>
          <w:lang w:val="es-ES" w:eastAsia="es-MX"/>
        </w:rPr>
        <w:t>Recurso Revisión</w:t>
      </w:r>
      <w:r w:rsidR="00AE51C8" w:rsidRPr="00E36FD8">
        <w:rPr>
          <w:rFonts w:ascii="Palatino Linotype" w:hAnsi="Palatino Linotype" w:cs="Arial"/>
          <w:lang w:val="es-ES" w:eastAsia="es-MX"/>
        </w:rPr>
        <w:t xml:space="preserve"> es procedente, </w:t>
      </w:r>
      <w:r w:rsidR="00337352" w:rsidRPr="00E36FD8">
        <w:rPr>
          <w:rFonts w:ascii="Palatino Linotype" w:hAnsi="Palatino Linotype" w:cs="Arial"/>
          <w:lang w:val="es-ES" w:eastAsia="es-MX"/>
        </w:rPr>
        <w:t>pues se actualiza la hipótesis prevista en la fracción VII, del artículo 179 de la Ley de la Materia, la cual dispone:</w:t>
      </w:r>
    </w:p>
    <w:p w14:paraId="6C96982C" w14:textId="77777777" w:rsidR="00337352" w:rsidRPr="00E36FD8" w:rsidRDefault="00337352" w:rsidP="00E36FD8">
      <w:pPr>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i/>
          <w:sz w:val="22"/>
          <w:szCs w:val="22"/>
          <w:lang w:val="es-ES"/>
        </w:rPr>
        <w:t>“</w:t>
      </w:r>
      <w:r w:rsidRPr="00E36FD8">
        <w:rPr>
          <w:rFonts w:ascii="Palatino Linotype" w:hAnsi="Palatino Linotype" w:cs="Arial"/>
          <w:b/>
          <w:i/>
          <w:sz w:val="22"/>
          <w:szCs w:val="22"/>
          <w:lang w:val="es-ES"/>
        </w:rPr>
        <w:t>Artículo 179.</w:t>
      </w:r>
      <w:r w:rsidRPr="00E36FD8">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858CC83" w14:textId="77777777" w:rsidR="00337352" w:rsidRPr="00E36FD8" w:rsidRDefault="00337352" w:rsidP="00E36FD8">
      <w:pPr>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i/>
          <w:sz w:val="22"/>
          <w:szCs w:val="22"/>
          <w:lang w:val="es-ES"/>
        </w:rPr>
        <w:t>…</w:t>
      </w:r>
    </w:p>
    <w:p w14:paraId="31AAB999" w14:textId="4B14CF6C" w:rsidR="00337352" w:rsidRPr="00E36FD8" w:rsidRDefault="00337352" w:rsidP="00E36FD8">
      <w:pPr>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b/>
          <w:i/>
          <w:sz w:val="22"/>
          <w:szCs w:val="22"/>
          <w:lang w:val="es-ES"/>
        </w:rPr>
        <w:t>VII. La falta de respuesta a una solicitud de acceso a la información</w:t>
      </w:r>
      <w:r w:rsidRPr="00E36FD8">
        <w:rPr>
          <w:rFonts w:ascii="Palatino Linotype" w:hAnsi="Palatino Linotype" w:cs="Arial"/>
          <w:i/>
          <w:sz w:val="22"/>
          <w:szCs w:val="22"/>
          <w:lang w:val="es-ES"/>
        </w:rPr>
        <w:t>;</w:t>
      </w:r>
      <w:r w:rsidR="00226DB3" w:rsidRPr="00E36FD8">
        <w:rPr>
          <w:rFonts w:ascii="Palatino Linotype" w:hAnsi="Palatino Linotype" w:cs="Arial"/>
          <w:i/>
          <w:sz w:val="22"/>
          <w:szCs w:val="22"/>
          <w:lang w:val="es-ES"/>
        </w:rPr>
        <w:t xml:space="preserve"> </w:t>
      </w:r>
      <w:r w:rsidRPr="00E36FD8">
        <w:rPr>
          <w:rFonts w:ascii="Palatino Linotype" w:hAnsi="Palatino Linotype" w:cs="Arial"/>
          <w:i/>
          <w:sz w:val="22"/>
          <w:szCs w:val="22"/>
          <w:lang w:val="es-ES"/>
        </w:rPr>
        <w:t>…”</w:t>
      </w:r>
    </w:p>
    <w:p w14:paraId="55104662" w14:textId="77777777" w:rsidR="00337352" w:rsidRPr="00E36FD8" w:rsidRDefault="00337352" w:rsidP="00E36FD8">
      <w:pPr>
        <w:spacing w:before="100" w:beforeAutospacing="1" w:after="100" w:afterAutospacing="1"/>
        <w:ind w:left="851" w:right="1134"/>
        <w:jc w:val="both"/>
        <w:rPr>
          <w:rFonts w:ascii="Palatino Linotype" w:hAnsi="Palatino Linotype" w:cs="Arial"/>
          <w:i/>
          <w:sz w:val="22"/>
          <w:szCs w:val="22"/>
          <w:lang w:val="es-ES"/>
        </w:rPr>
      </w:pPr>
      <w:r w:rsidRPr="00E36FD8">
        <w:rPr>
          <w:rFonts w:ascii="Palatino Linotype" w:hAnsi="Palatino Linotype" w:cs="Arial"/>
          <w:i/>
          <w:sz w:val="22"/>
          <w:szCs w:val="22"/>
          <w:lang w:val="es-ES"/>
        </w:rPr>
        <w:t>(Énfasis añadido)</w:t>
      </w:r>
    </w:p>
    <w:p w14:paraId="12C9B1A3" w14:textId="77777777" w:rsidR="00337352" w:rsidRPr="00E36FD8" w:rsidRDefault="00337352" w:rsidP="00E36FD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E36FD8">
        <w:rPr>
          <w:rFonts w:ascii="Palatino Linotype" w:hAnsi="Palatino Linotype" w:cs="Arial"/>
          <w:lang w:val="es-ES"/>
        </w:rPr>
        <w:lastRenderedPageBreak/>
        <w:t xml:space="preserve">El precepto legal citado, establece como supuestos de procedencia del Recurso de Revisión, aquellos casos en que no se dé respuesta a lo solicitado; como quedó demostrado en el presente caso; atento a ello, </w:t>
      </w:r>
      <w:r w:rsidRPr="00E36FD8">
        <w:rPr>
          <w:rFonts w:ascii="Palatino Linotype" w:hAnsi="Palatino Linotype"/>
          <w:lang w:val="es-ES"/>
        </w:rPr>
        <w:t xml:space="preserve">este Órgano Garante </w:t>
      </w:r>
      <w:r w:rsidRPr="00E36FD8">
        <w:rPr>
          <w:rFonts w:ascii="Palatino Linotype" w:hAnsi="Palatino Linotype" w:cs="Arial"/>
          <w:lang w:val="es-ES"/>
        </w:rPr>
        <w:t xml:space="preserve">considera que las razones o motivos de inconformidad hechos valer por </w:t>
      </w:r>
      <w:r w:rsidRPr="00E36FD8">
        <w:rPr>
          <w:rFonts w:ascii="Palatino Linotype" w:hAnsi="Palatino Linotype" w:cs="Arial"/>
          <w:b/>
          <w:lang w:val="es-ES"/>
        </w:rPr>
        <w:t xml:space="preserve">EL RECURRENTE </w:t>
      </w:r>
      <w:r w:rsidRPr="00E36FD8">
        <w:rPr>
          <w:rFonts w:ascii="Palatino Linotype" w:hAnsi="Palatino Linotype" w:cs="Arial"/>
          <w:lang w:val="es-ES"/>
        </w:rPr>
        <w:t xml:space="preserve">son </w:t>
      </w:r>
      <w:r w:rsidRPr="00E36FD8">
        <w:rPr>
          <w:rFonts w:ascii="Palatino Linotype" w:hAnsi="Palatino Linotype" w:cs="Arial"/>
          <w:b/>
          <w:lang w:val="es-ES"/>
        </w:rPr>
        <w:t>fundados</w:t>
      </w:r>
      <w:r w:rsidRPr="00E36FD8">
        <w:rPr>
          <w:rFonts w:ascii="Palatino Linotype" w:hAnsi="Palatino Linotype" w:cs="Arial"/>
          <w:lang w:val="es-ES"/>
        </w:rPr>
        <w:t>.</w:t>
      </w:r>
    </w:p>
    <w:p w14:paraId="34EDC8A0" w14:textId="5012CC6E" w:rsidR="00337352" w:rsidRPr="00E36FD8" w:rsidRDefault="00337352" w:rsidP="00E36FD8">
      <w:pPr>
        <w:spacing w:before="100" w:beforeAutospacing="1" w:after="100" w:afterAutospacing="1" w:line="360" w:lineRule="auto"/>
        <w:jc w:val="both"/>
        <w:rPr>
          <w:rFonts w:ascii="Palatino Linotype" w:hAnsi="Palatino Linotype"/>
        </w:rPr>
      </w:pPr>
      <w:r w:rsidRPr="00E36FD8">
        <w:rPr>
          <w:rFonts w:ascii="Palatino Linotype" w:hAnsi="Palatino Linotype"/>
        </w:rPr>
        <w:t xml:space="preserve">Es así que, de acuerdo a los motivos de inconformidad hechos valer por </w:t>
      </w:r>
      <w:r w:rsidRPr="00E36FD8">
        <w:rPr>
          <w:rFonts w:ascii="Palatino Linotype" w:hAnsi="Palatino Linotype"/>
          <w:b/>
        </w:rPr>
        <w:t>EL RECURRENTE</w:t>
      </w:r>
      <w:r w:rsidRPr="00E36FD8">
        <w:rPr>
          <w:rFonts w:ascii="Palatino Linotype" w:hAnsi="Palatino Linotype"/>
        </w:rPr>
        <w:t xml:space="preserve">, ante la falta tanto de respuesta a la solicitud, como </w:t>
      </w:r>
      <w:r w:rsidR="00226DB3" w:rsidRPr="00E36FD8">
        <w:rPr>
          <w:rFonts w:ascii="Palatino Linotype" w:hAnsi="Palatino Linotype"/>
        </w:rPr>
        <w:t>la información incorrecta presentada en el</w:t>
      </w:r>
      <w:r w:rsidRPr="00E36FD8">
        <w:rPr>
          <w:rFonts w:ascii="Palatino Linotype" w:hAnsi="Palatino Linotype"/>
        </w:rPr>
        <w:t xml:space="preserve"> Informe Justificado; así como, dar cumplimiento a la resolución del Pleno de este Instituto, por parte del</w:t>
      </w:r>
      <w:r w:rsidRPr="00E36FD8">
        <w:rPr>
          <w:rFonts w:ascii="Palatino Linotype" w:hAnsi="Palatino Linotype"/>
          <w:b/>
        </w:rPr>
        <w:t xml:space="preserve"> SUJETO OBLIGADO</w:t>
      </w:r>
      <w:r w:rsidRPr="00E36FD8">
        <w:rPr>
          <w:rFonts w:ascii="Palatino Linotype" w:hAnsi="Palatino Linotype"/>
        </w:rPr>
        <w:t xml:space="preserve">, es que este Órgano Garante, considera pertinente analizar si se encuentra constreñido a trasparentar sus acciones, garantizar y respetar el derecho de acceso a la información pública. </w:t>
      </w:r>
    </w:p>
    <w:p w14:paraId="3F366752" w14:textId="77777777" w:rsidR="00337352" w:rsidRPr="00E36FD8" w:rsidRDefault="00337352" w:rsidP="00E36FD8">
      <w:pPr>
        <w:spacing w:before="100" w:beforeAutospacing="1" w:after="100" w:afterAutospacing="1" w:line="360" w:lineRule="auto"/>
        <w:jc w:val="both"/>
        <w:rPr>
          <w:rFonts w:ascii="Palatino Linotype" w:hAnsi="Palatino Linotype"/>
        </w:rPr>
      </w:pPr>
      <w:r w:rsidRPr="00E36FD8">
        <w:rPr>
          <w:rFonts w:ascii="Palatino Linotype" w:eastAsia="Arial Unicode MS" w:hAnsi="Palatino Linotype" w:cs="Arial"/>
        </w:rPr>
        <w:t xml:space="preserve">En ese contexto, </w:t>
      </w:r>
      <w:r w:rsidRPr="00E36FD8">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32F08AD"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w:t>
      </w:r>
      <w:r w:rsidRPr="00E36FD8">
        <w:rPr>
          <w:rFonts w:ascii="Palatino Linotype" w:hAnsi="Palatino Linotype" w:cs="Arial"/>
          <w:b/>
          <w:i/>
          <w:sz w:val="22"/>
          <w:szCs w:val="22"/>
        </w:rPr>
        <w:t>Artículo 6o.</w:t>
      </w:r>
      <w:r w:rsidRPr="00E36FD8">
        <w:rPr>
          <w:rFonts w:ascii="Palatino Linotype" w:hAnsi="Palatino Linotype" w:cs="Arial"/>
          <w:i/>
          <w:sz w:val="22"/>
          <w:szCs w:val="22"/>
        </w:rPr>
        <w:t xml:space="preserve">  . . .</w:t>
      </w:r>
    </w:p>
    <w:p w14:paraId="4E6CBEB9"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E36FD8">
        <w:rPr>
          <w:rFonts w:ascii="Palatino Linotype" w:hAnsi="Palatino Linotype" w:cs="Arial"/>
          <w:b/>
          <w:bCs/>
          <w:i/>
          <w:sz w:val="22"/>
          <w:szCs w:val="22"/>
          <w:lang w:eastAsia="es-MX"/>
        </w:rPr>
        <w:t>A.</w:t>
      </w:r>
      <w:r w:rsidRPr="00E36FD8">
        <w:rPr>
          <w:rFonts w:ascii="Palatino Linotype" w:hAnsi="Palatino Linotype" w:cs="Arial"/>
          <w:i/>
          <w:sz w:val="22"/>
          <w:szCs w:val="22"/>
          <w:lang w:eastAsia="es-MX"/>
        </w:rPr>
        <w:t xml:space="preserve"> Para el ejercicio del </w:t>
      </w:r>
      <w:r w:rsidRPr="00E36FD8">
        <w:rPr>
          <w:rFonts w:ascii="Palatino Linotype" w:hAnsi="Palatino Linotype" w:cs="Arial"/>
          <w:bCs/>
          <w:i/>
          <w:sz w:val="22"/>
          <w:szCs w:val="22"/>
        </w:rPr>
        <w:t>derecho</w:t>
      </w:r>
      <w:r w:rsidRPr="00E36FD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DD8BEF"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b/>
          <w:bCs/>
          <w:i/>
          <w:sz w:val="22"/>
          <w:szCs w:val="22"/>
          <w:lang w:eastAsia="es-MX"/>
        </w:rPr>
        <w:t xml:space="preserve">I. </w:t>
      </w:r>
      <w:r w:rsidRPr="00E36FD8">
        <w:rPr>
          <w:rFonts w:ascii="Palatino Linotype" w:hAnsi="Palatino Linotype" w:cs="Arial"/>
          <w:i/>
          <w:sz w:val="22"/>
          <w:szCs w:val="22"/>
          <w:lang w:eastAsia="es-MX"/>
        </w:rPr>
        <w:t xml:space="preserve">Toda la información en posesión de cualquier autoridad, entidad, órgano y organismo de los Poderes Ejecutivo, </w:t>
      </w:r>
      <w:r w:rsidRPr="00E36FD8">
        <w:rPr>
          <w:rFonts w:ascii="Palatino Linotype" w:hAnsi="Palatino Linotype" w:cs="Arial"/>
          <w:i/>
          <w:sz w:val="22"/>
          <w:szCs w:val="22"/>
        </w:rPr>
        <w:t>Legislativo</w:t>
      </w:r>
      <w:r w:rsidRPr="00E36FD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36FD8">
        <w:rPr>
          <w:rFonts w:ascii="Palatino Linotype" w:hAnsi="Palatino Linotype" w:cs="Arial"/>
          <w:i/>
          <w:sz w:val="22"/>
          <w:szCs w:val="22"/>
        </w:rPr>
        <w:t xml:space="preserve"> </w:t>
      </w:r>
      <w:r w:rsidRPr="00E36FD8">
        <w:rPr>
          <w:rFonts w:ascii="Palatino Linotype" w:hAnsi="Palatino Linotype" w:cs="Arial"/>
          <w:i/>
          <w:sz w:val="22"/>
          <w:szCs w:val="22"/>
          <w:lang w:eastAsia="es-MX"/>
        </w:rPr>
        <w:t xml:space="preserve">y sólo podrá ser </w:t>
      </w:r>
      <w:r w:rsidRPr="00E36FD8">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A4E29AA"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E36FD8">
        <w:rPr>
          <w:rFonts w:ascii="Palatino Linotype" w:hAnsi="Palatino Linotype" w:cs="Arial"/>
          <w:b/>
          <w:bCs/>
          <w:i/>
          <w:sz w:val="22"/>
          <w:szCs w:val="22"/>
          <w:lang w:eastAsia="es-MX"/>
        </w:rPr>
        <w:t xml:space="preserve">II. </w:t>
      </w:r>
      <w:r w:rsidRPr="00E36FD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A1306E"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E36FD8">
        <w:rPr>
          <w:rFonts w:ascii="Palatino Linotype" w:hAnsi="Palatino Linotype" w:cs="Arial"/>
          <w:b/>
          <w:bCs/>
          <w:i/>
          <w:sz w:val="22"/>
          <w:szCs w:val="22"/>
          <w:lang w:eastAsia="es-MX"/>
        </w:rPr>
        <w:t xml:space="preserve">III. </w:t>
      </w:r>
      <w:r w:rsidRPr="00E36FD8">
        <w:rPr>
          <w:rFonts w:ascii="Palatino Linotype" w:hAnsi="Palatino Linotype" w:cs="Arial"/>
          <w:i/>
          <w:sz w:val="22"/>
          <w:szCs w:val="22"/>
          <w:lang w:eastAsia="es-MX"/>
        </w:rPr>
        <w:t xml:space="preserve">Toda persona, sin necesidad de </w:t>
      </w:r>
      <w:r w:rsidRPr="00E36FD8">
        <w:rPr>
          <w:rFonts w:ascii="Palatino Linotype" w:hAnsi="Palatino Linotype" w:cs="Arial"/>
          <w:i/>
          <w:sz w:val="22"/>
          <w:szCs w:val="22"/>
        </w:rPr>
        <w:t>acreditar</w:t>
      </w:r>
      <w:r w:rsidRPr="00E36FD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BC55A"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E36FD8">
        <w:rPr>
          <w:rFonts w:ascii="Palatino Linotype" w:hAnsi="Palatino Linotype" w:cs="Arial"/>
          <w:b/>
          <w:bCs/>
          <w:i/>
          <w:sz w:val="22"/>
          <w:szCs w:val="22"/>
          <w:lang w:eastAsia="es-MX"/>
        </w:rPr>
        <w:t xml:space="preserve">IV. </w:t>
      </w:r>
      <w:r w:rsidRPr="00E36FD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95EDBEC"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E36FD8">
        <w:rPr>
          <w:rFonts w:ascii="Palatino Linotype" w:hAnsi="Palatino Linotype" w:cs="Arial"/>
          <w:b/>
          <w:bCs/>
          <w:i/>
          <w:sz w:val="22"/>
          <w:szCs w:val="22"/>
          <w:lang w:eastAsia="es-MX"/>
        </w:rPr>
        <w:t xml:space="preserve">V. </w:t>
      </w:r>
      <w:r w:rsidRPr="00E36FD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27B87E"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E36FD8">
        <w:rPr>
          <w:rFonts w:ascii="Palatino Linotype" w:hAnsi="Palatino Linotype" w:cs="Arial"/>
          <w:b/>
          <w:bCs/>
          <w:i/>
          <w:sz w:val="22"/>
          <w:szCs w:val="22"/>
          <w:lang w:eastAsia="es-MX"/>
        </w:rPr>
        <w:t xml:space="preserve">VI. </w:t>
      </w:r>
      <w:r w:rsidRPr="00E36FD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9DD5F64"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b/>
          <w:bCs/>
          <w:i/>
          <w:sz w:val="22"/>
          <w:szCs w:val="22"/>
          <w:lang w:eastAsia="es-MX"/>
        </w:rPr>
        <w:t xml:space="preserve">VII. </w:t>
      </w:r>
      <w:r w:rsidRPr="00E36FD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36FD8">
        <w:rPr>
          <w:rFonts w:ascii="Palatino Linotype" w:hAnsi="Palatino Linotype" w:cs="Arial"/>
          <w:i/>
          <w:sz w:val="22"/>
          <w:szCs w:val="22"/>
        </w:rPr>
        <w:t xml:space="preserve">” </w:t>
      </w:r>
    </w:p>
    <w:p w14:paraId="5CA139D8"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sz w:val="22"/>
          <w:szCs w:val="22"/>
        </w:rPr>
      </w:pPr>
      <w:r w:rsidRPr="00E36FD8">
        <w:rPr>
          <w:rFonts w:ascii="Palatino Linotype" w:hAnsi="Palatino Linotype"/>
          <w:sz w:val="22"/>
          <w:szCs w:val="22"/>
        </w:rPr>
        <w:t>(Énfasis añadido)</w:t>
      </w:r>
    </w:p>
    <w:p w14:paraId="7E746856" w14:textId="77777777" w:rsidR="00337352" w:rsidRPr="00E36FD8" w:rsidRDefault="00337352" w:rsidP="00E36FD8">
      <w:pPr>
        <w:spacing w:before="100" w:beforeAutospacing="1" w:after="100" w:afterAutospacing="1" w:line="360" w:lineRule="auto"/>
        <w:jc w:val="both"/>
        <w:rPr>
          <w:rFonts w:ascii="Palatino Linotype" w:hAnsi="Palatino Linotype"/>
        </w:rPr>
      </w:pPr>
      <w:r w:rsidRPr="00E36FD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1B2EBFB7" w14:textId="77777777" w:rsidR="00337352" w:rsidRPr="00E36FD8" w:rsidRDefault="00337352" w:rsidP="00E36FD8">
      <w:pPr>
        <w:spacing w:before="100" w:beforeAutospacing="1" w:after="100" w:afterAutospacing="1"/>
        <w:ind w:left="851" w:right="1134"/>
        <w:jc w:val="both"/>
        <w:rPr>
          <w:rFonts w:ascii="Palatino Linotype" w:hAnsi="Palatino Linotype" w:cs="Arial"/>
          <w:b/>
          <w:i/>
          <w:sz w:val="22"/>
          <w:szCs w:val="22"/>
        </w:rPr>
      </w:pPr>
      <w:r w:rsidRPr="00E36FD8">
        <w:rPr>
          <w:rFonts w:ascii="Palatino Linotype" w:hAnsi="Palatino Linotype" w:cs="Arial"/>
          <w:i/>
          <w:sz w:val="22"/>
          <w:szCs w:val="22"/>
        </w:rPr>
        <w:lastRenderedPageBreak/>
        <w:t>“</w:t>
      </w:r>
      <w:r w:rsidRPr="00E36FD8">
        <w:rPr>
          <w:rFonts w:ascii="Palatino Linotype" w:hAnsi="Palatino Linotype" w:cs="Arial"/>
          <w:b/>
          <w:i/>
          <w:sz w:val="22"/>
          <w:szCs w:val="22"/>
        </w:rPr>
        <w:t xml:space="preserve">Artículo 5.  … </w:t>
      </w:r>
    </w:p>
    <w:p w14:paraId="6B7D96A9" w14:textId="77777777" w:rsidR="00337352" w:rsidRPr="00E36FD8" w:rsidRDefault="00337352" w:rsidP="00E36FD8">
      <w:pPr>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 . .</w:t>
      </w:r>
    </w:p>
    <w:p w14:paraId="4C09C0AA" w14:textId="77777777" w:rsidR="00337352" w:rsidRPr="00E36FD8" w:rsidRDefault="00337352" w:rsidP="00E36FD8">
      <w:pPr>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D31098F" w14:textId="77777777" w:rsidR="00337352" w:rsidRPr="00E36FD8" w:rsidRDefault="00337352" w:rsidP="00E36FD8">
      <w:pPr>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487795" w14:textId="77777777" w:rsidR="00337352" w:rsidRPr="00E36FD8" w:rsidRDefault="00337352" w:rsidP="00E36FD8">
      <w:pPr>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Este derecho se regirá por los principios y bases siguientes:</w:t>
      </w:r>
    </w:p>
    <w:p w14:paraId="702077A7" w14:textId="77777777" w:rsidR="00337352" w:rsidRPr="00E36FD8" w:rsidRDefault="00337352" w:rsidP="00E36FD8">
      <w:pPr>
        <w:spacing w:before="100" w:beforeAutospacing="1" w:after="100" w:afterAutospacing="1"/>
        <w:ind w:left="851" w:right="1134"/>
        <w:jc w:val="both"/>
        <w:rPr>
          <w:rFonts w:ascii="Palatino Linotype" w:hAnsi="Palatino Linotype"/>
          <w:sz w:val="22"/>
          <w:szCs w:val="22"/>
        </w:rPr>
      </w:pPr>
      <w:r w:rsidRPr="00E36FD8">
        <w:rPr>
          <w:rFonts w:ascii="Palatino Linotype" w:hAnsi="Palatino Linotype" w:cs="Arial"/>
          <w:i/>
          <w:sz w:val="22"/>
          <w:szCs w:val="22"/>
        </w:rPr>
        <w:t xml:space="preserve">I. </w:t>
      </w:r>
      <w:r w:rsidRPr="00E36FD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36FD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36FD8">
        <w:rPr>
          <w:rFonts w:ascii="Palatino Linotype" w:hAnsi="Palatino Linotype"/>
          <w:sz w:val="22"/>
          <w:szCs w:val="22"/>
        </w:rPr>
        <w:t xml:space="preserve"> </w:t>
      </w:r>
    </w:p>
    <w:p w14:paraId="289B2A6B" w14:textId="77777777" w:rsidR="00337352" w:rsidRPr="00E36FD8" w:rsidRDefault="00337352" w:rsidP="00E36FD8">
      <w:pPr>
        <w:spacing w:before="100" w:beforeAutospacing="1" w:after="100" w:afterAutospacing="1"/>
        <w:ind w:left="851" w:right="1134"/>
        <w:jc w:val="both"/>
        <w:rPr>
          <w:rFonts w:ascii="Palatino Linotype" w:hAnsi="Palatino Linotype"/>
          <w:sz w:val="22"/>
          <w:szCs w:val="22"/>
        </w:rPr>
      </w:pPr>
      <w:r w:rsidRPr="00E36FD8">
        <w:rPr>
          <w:rFonts w:ascii="Palatino Linotype" w:hAnsi="Palatino Linotype"/>
          <w:sz w:val="22"/>
          <w:szCs w:val="22"/>
        </w:rPr>
        <w:t>(Énfasis añadido)</w:t>
      </w:r>
    </w:p>
    <w:p w14:paraId="03AC2FEE" w14:textId="77777777" w:rsidR="00337352" w:rsidRPr="00E36FD8" w:rsidRDefault="00337352" w:rsidP="00E36FD8">
      <w:pPr>
        <w:spacing w:before="100" w:beforeAutospacing="1" w:after="100" w:afterAutospacing="1" w:line="360" w:lineRule="auto"/>
        <w:jc w:val="both"/>
        <w:rPr>
          <w:rFonts w:ascii="Palatino Linotype" w:hAnsi="Palatino Linotype"/>
        </w:rPr>
      </w:pPr>
      <w:r w:rsidRPr="00E36FD8">
        <w:rPr>
          <w:rFonts w:ascii="Palatino Linotype" w:hAnsi="Palatino Linotype"/>
        </w:rPr>
        <w:t>Asimismo, se tiene que la Ley de Transparencia y Acceso a la Información Pública del Estado de México y Municipios, prevé en su artículo 23, lo siguiente:</w:t>
      </w:r>
    </w:p>
    <w:p w14:paraId="7FB78144" w14:textId="77777777" w:rsidR="00337352" w:rsidRPr="00E36FD8" w:rsidRDefault="00337352" w:rsidP="00E36FD8">
      <w:pPr>
        <w:spacing w:before="100" w:beforeAutospacing="1" w:after="100" w:afterAutospacing="1"/>
        <w:jc w:val="both"/>
        <w:rPr>
          <w:rFonts w:ascii="Palatino Linotype" w:hAnsi="Palatino Linotype"/>
          <w:sz w:val="22"/>
          <w:szCs w:val="22"/>
        </w:rPr>
      </w:pPr>
    </w:p>
    <w:p w14:paraId="3DE71CAB"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lastRenderedPageBreak/>
        <w:t>“</w:t>
      </w:r>
      <w:r w:rsidRPr="00E36FD8">
        <w:rPr>
          <w:rFonts w:ascii="Palatino Linotype" w:hAnsi="Palatino Linotype" w:cs="Arial"/>
          <w:b/>
          <w:i/>
          <w:sz w:val="22"/>
          <w:szCs w:val="22"/>
        </w:rPr>
        <w:t>Artículo 23.</w:t>
      </w:r>
      <w:r w:rsidRPr="00E36FD8">
        <w:rPr>
          <w:rFonts w:ascii="Palatino Linotype" w:hAnsi="Palatino Linotype" w:cs="Arial"/>
          <w:i/>
          <w:sz w:val="22"/>
          <w:szCs w:val="22"/>
        </w:rPr>
        <w:t xml:space="preserve"> Son sujetos obligados a transparentar y permitir el acceso a su información y proteger los datos personales que obren en su poder:</w:t>
      </w:r>
    </w:p>
    <w:p w14:paraId="66439579"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9CA3C7E"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II. El Poder Legislativo del Estado, los organismos, órganos y entidades de la Legislatura y sus dependencias;</w:t>
      </w:r>
    </w:p>
    <w:p w14:paraId="6E7F7913"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III. El Poder Judicial, sus organismos, órganos y entidades, así como el Consejo de la Judicatura del Estado;</w:t>
      </w:r>
    </w:p>
    <w:p w14:paraId="2B54BCCC"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b/>
          <w:i/>
          <w:sz w:val="22"/>
          <w:szCs w:val="22"/>
        </w:rPr>
      </w:pPr>
      <w:r w:rsidRPr="00E36FD8">
        <w:rPr>
          <w:rFonts w:ascii="Palatino Linotype" w:hAnsi="Palatino Linotype" w:cs="Arial"/>
          <w:b/>
          <w:i/>
          <w:sz w:val="22"/>
          <w:szCs w:val="22"/>
        </w:rPr>
        <w:t>IV. Los ayuntamientos y las dependencias, organismos, órganos y entidades de la administración municipal;</w:t>
      </w:r>
    </w:p>
    <w:p w14:paraId="6CDBB15A"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V. Los órganos autónomos;</w:t>
      </w:r>
    </w:p>
    <w:p w14:paraId="432FC254"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VI. Los tribunales administrativos y autoridades jurisdiccionales en materia laboral;</w:t>
      </w:r>
    </w:p>
    <w:p w14:paraId="1A3EFB71"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VII. Los partidos políticos y agrupaciones políticas, en los términos de las disposiciones aplicables;</w:t>
      </w:r>
    </w:p>
    <w:p w14:paraId="7D40D93E"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VIII. Los fideicomisos y fondos públicos que cuenten con financiamiento público, parcial o total, o con participación de entidades de gobierno;</w:t>
      </w:r>
    </w:p>
    <w:p w14:paraId="3BDB0C65"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IX. Los sindicatos que reciban y/o ejerzan recursos públicos en el ámbito estatal y municipal;</w:t>
      </w:r>
    </w:p>
    <w:p w14:paraId="5D7755AF"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X. Cualquier persona física o jurídico colectiva que reciba y ejerza recursos públicos en el ámbito estatal o municipal; y</w:t>
      </w:r>
    </w:p>
    <w:p w14:paraId="461EEFFE"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XI. Cualquier otra autoridad, entidad, órgano u organismo de los poderes estatal o municipal, que reciba recursos públicos.</w:t>
      </w:r>
    </w:p>
    <w:p w14:paraId="2BE9BFD0"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b/>
          <w:i/>
          <w:sz w:val="22"/>
          <w:szCs w:val="22"/>
        </w:rPr>
      </w:pPr>
      <w:r w:rsidRPr="00E36FD8">
        <w:rPr>
          <w:rFonts w:ascii="Palatino Linotype" w:hAnsi="Palatino Linotype" w:cs="Arial"/>
          <w:b/>
          <w:i/>
          <w:sz w:val="22"/>
          <w:szCs w:val="22"/>
        </w:rPr>
        <w:t xml:space="preserve">Los sujetos obligados deberán hacer pública toda aquella información relativa a los montos y las personas a quienes entreguen, por cualquier </w:t>
      </w:r>
      <w:r w:rsidRPr="00E36FD8">
        <w:rPr>
          <w:rFonts w:ascii="Palatino Linotype" w:hAnsi="Palatino Linotype" w:cs="Arial"/>
          <w:b/>
          <w:i/>
          <w:sz w:val="22"/>
          <w:szCs w:val="22"/>
        </w:rPr>
        <w:lastRenderedPageBreak/>
        <w:t>motivo, recursos públicos, así como los informes que dichas personas les entreguen sobre el uso y destino de dichos recursos.</w:t>
      </w:r>
    </w:p>
    <w:p w14:paraId="41704E8D"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b/>
          <w:i/>
          <w:sz w:val="22"/>
          <w:szCs w:val="22"/>
        </w:rPr>
      </w:pPr>
      <w:r w:rsidRPr="00E36FD8">
        <w:rPr>
          <w:rFonts w:ascii="Palatino Linotype" w:hAnsi="Palatino Linotype" w:cs="Arial"/>
          <w:b/>
          <w:i/>
          <w:sz w:val="22"/>
          <w:szCs w:val="22"/>
        </w:rPr>
        <w:t>Los servidores públicos deberán transparentar sus acciones así como garantizar y respetar el derecho de acceso a la información pública.</w:t>
      </w:r>
    </w:p>
    <w:p w14:paraId="0C8255B6" w14:textId="77777777" w:rsidR="00337352" w:rsidRPr="00E36FD8" w:rsidRDefault="00337352" w:rsidP="00E36FD8">
      <w:pPr>
        <w:tabs>
          <w:tab w:val="left" w:pos="8222"/>
        </w:tabs>
        <w:spacing w:before="100" w:beforeAutospacing="1" w:after="100" w:afterAutospacing="1"/>
        <w:ind w:left="851" w:right="1134"/>
        <w:jc w:val="both"/>
        <w:rPr>
          <w:rFonts w:ascii="Palatino Linotype" w:hAnsi="Palatino Linotype" w:cs="Arial"/>
          <w:i/>
          <w:sz w:val="22"/>
          <w:szCs w:val="22"/>
        </w:rPr>
      </w:pPr>
      <w:r w:rsidRPr="00E36FD8">
        <w:rPr>
          <w:rFonts w:ascii="Palatino Linotype" w:hAnsi="Palatino Linotype" w:cs="Arial"/>
          <w:i/>
          <w:sz w:val="22"/>
          <w:szCs w:val="22"/>
        </w:rPr>
        <w:t>(Énfasis añadido)</w:t>
      </w:r>
    </w:p>
    <w:p w14:paraId="71766E74" w14:textId="77777777" w:rsidR="00337352" w:rsidRPr="00E36FD8" w:rsidRDefault="00337352" w:rsidP="00E36FD8">
      <w:pPr>
        <w:tabs>
          <w:tab w:val="left" w:pos="709"/>
        </w:tabs>
        <w:spacing w:before="100" w:beforeAutospacing="1" w:after="100" w:afterAutospacing="1" w:line="360" w:lineRule="auto"/>
        <w:jc w:val="both"/>
        <w:rPr>
          <w:rFonts w:ascii="Palatino Linotype" w:hAnsi="Palatino Linotype" w:cs="Arial"/>
        </w:rPr>
      </w:pPr>
      <w:r w:rsidRPr="00E36FD8">
        <w:rPr>
          <w:rFonts w:ascii="Palatino Linotype" w:hAnsi="Palatino Linotype" w:cs="Arial"/>
        </w:rPr>
        <w:t>Asimismo, en el numeral 3</w:t>
      </w:r>
      <w:r w:rsidRPr="00E36FD8">
        <w:rPr>
          <w:rFonts w:ascii="Palatino Linotype" w:hAnsi="Palatino Linotype"/>
          <w:vertAlign w:val="superscript"/>
        </w:rPr>
        <w:footnoteReference w:id="1"/>
      </w:r>
      <w:r w:rsidRPr="00E36FD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F9AF738" w14:textId="77777777" w:rsidR="00BE363B" w:rsidRPr="00E36FD8" w:rsidRDefault="00BE363B" w:rsidP="00E36FD8">
      <w:pPr>
        <w:spacing w:line="360" w:lineRule="auto"/>
        <w:ind w:right="49"/>
        <w:jc w:val="both"/>
        <w:rPr>
          <w:rFonts w:ascii="Palatino Linotype" w:eastAsia="Palatino Linotype" w:hAnsi="Palatino Linotype" w:cs="Palatino Linotype"/>
        </w:rPr>
      </w:pPr>
      <w:r w:rsidRPr="00E36FD8">
        <w:rPr>
          <w:rFonts w:ascii="Palatino Linotype" w:eastAsia="Palatino Linotype" w:hAnsi="Palatino Linotype" w:cs="Palatino Linotype"/>
        </w:rPr>
        <w:t xml:space="preserve">En ese tenor, para un mejor estudio y comprensión del asunto que se resuelve, es preciso recordar que, </w:t>
      </w:r>
      <w:r w:rsidRPr="00E36FD8">
        <w:rPr>
          <w:rFonts w:ascii="Palatino Linotype" w:eastAsia="Palatino Linotype" w:hAnsi="Palatino Linotype" w:cs="Palatino Linotype"/>
          <w:b/>
        </w:rPr>
        <w:t>EL RECURRENTE</w:t>
      </w:r>
      <w:r w:rsidRPr="00E36FD8">
        <w:rPr>
          <w:rFonts w:ascii="Palatino Linotype" w:eastAsia="Palatino Linotype" w:hAnsi="Palatino Linotype" w:cs="Palatino Linotype"/>
        </w:rPr>
        <w:t xml:space="preserve"> requirió al </w:t>
      </w:r>
      <w:r w:rsidRPr="00E36FD8">
        <w:rPr>
          <w:rFonts w:ascii="Palatino Linotype" w:eastAsia="Palatino Linotype" w:hAnsi="Palatino Linotype" w:cs="Palatino Linotype"/>
          <w:b/>
        </w:rPr>
        <w:t xml:space="preserve">SUJETO OBLIGADO </w:t>
      </w:r>
      <w:r w:rsidRPr="00E36FD8">
        <w:rPr>
          <w:rFonts w:ascii="Palatino Linotype" w:eastAsia="Palatino Linotype" w:hAnsi="Palatino Linotype" w:cs="Palatino Linotype"/>
        </w:rPr>
        <w:t>lo siguiente:</w:t>
      </w:r>
    </w:p>
    <w:p w14:paraId="170AD705" w14:textId="77777777" w:rsidR="00BE363B" w:rsidRPr="00E36FD8" w:rsidRDefault="00BE363B" w:rsidP="00E36FD8">
      <w:pPr>
        <w:spacing w:line="360" w:lineRule="auto"/>
        <w:jc w:val="both"/>
        <w:rPr>
          <w:rFonts w:ascii="Palatino Linotype" w:hAnsi="Palatino Linotype" w:cs="Arial"/>
          <w:lang w:val="es-ES"/>
        </w:rPr>
      </w:pPr>
    </w:p>
    <w:p w14:paraId="15E78CB9" w14:textId="2A06ECEF" w:rsidR="00BE363B" w:rsidRPr="00E36FD8" w:rsidRDefault="00226DB3" w:rsidP="00E36FD8">
      <w:pPr>
        <w:ind w:left="850" w:right="899"/>
        <w:jc w:val="both"/>
        <w:rPr>
          <w:rFonts w:ascii="Palatino Linotype" w:eastAsia="Palatino Linotype" w:hAnsi="Palatino Linotype" w:cs="Palatino Linotype"/>
          <w:b/>
        </w:rPr>
      </w:pPr>
      <w:r w:rsidRPr="00E36FD8">
        <w:rPr>
          <w:rFonts w:ascii="Palatino Linotype" w:eastAsia="Palatino Linotype" w:hAnsi="Palatino Linotype" w:cs="Palatino Linotype"/>
          <w:b/>
        </w:rPr>
        <w:t>00892</w:t>
      </w:r>
      <w:r w:rsidR="00BE363B" w:rsidRPr="00E36FD8">
        <w:rPr>
          <w:rFonts w:ascii="Palatino Linotype" w:eastAsia="Palatino Linotype" w:hAnsi="Palatino Linotype" w:cs="Palatino Linotype"/>
          <w:b/>
        </w:rPr>
        <w:t xml:space="preserve">/ZINACANT/IP/2022, </w:t>
      </w:r>
    </w:p>
    <w:p w14:paraId="6F0E47A2" w14:textId="77777777" w:rsidR="00BE363B" w:rsidRPr="00E36FD8" w:rsidRDefault="00BE363B" w:rsidP="00E36FD8">
      <w:pPr>
        <w:ind w:left="850" w:right="899"/>
        <w:jc w:val="both"/>
        <w:rPr>
          <w:rFonts w:ascii="Palatino Linotype" w:eastAsia="Palatino Linotype" w:hAnsi="Palatino Linotype" w:cs="Palatino Linotype"/>
          <w:b/>
        </w:rPr>
      </w:pPr>
    </w:p>
    <w:p w14:paraId="11DEF50F" w14:textId="5BEBAE55" w:rsidR="00BE363B" w:rsidRPr="00E36FD8" w:rsidRDefault="00BE363B" w:rsidP="00E36FD8">
      <w:pPr>
        <w:ind w:left="850" w:right="899"/>
        <w:jc w:val="both"/>
        <w:rPr>
          <w:rFonts w:ascii="Palatino Linotype" w:eastAsia="Palatino Linotype" w:hAnsi="Palatino Linotype" w:cs="Palatino Linotype"/>
          <w:i/>
          <w:sz w:val="22"/>
          <w:szCs w:val="22"/>
        </w:rPr>
      </w:pPr>
      <w:r w:rsidRPr="00E36FD8">
        <w:rPr>
          <w:rFonts w:ascii="Palatino Linotype" w:eastAsia="Palatino Linotype" w:hAnsi="Palatino Linotype" w:cs="Palatino Linotype"/>
          <w:i/>
          <w:sz w:val="22"/>
          <w:szCs w:val="22"/>
        </w:rPr>
        <w:t>“</w:t>
      </w:r>
      <w:r w:rsidR="00226DB3" w:rsidRPr="00E36FD8">
        <w:rPr>
          <w:rFonts w:ascii="Palatino Linotype" w:eastAsia="Palatino Linotype" w:hAnsi="Palatino Linotype" w:cs="Palatino Linotype"/>
          <w:i/>
          <w:sz w:val="22"/>
          <w:szCs w:val="22"/>
        </w:rPr>
        <w:t>Solicito copia de todos los oficios emitidos y recibidos de la contraloria del IMCUFIDEZ durante 2022”</w:t>
      </w:r>
      <w:r w:rsidRPr="00E36FD8">
        <w:rPr>
          <w:rFonts w:ascii="Palatino Linotype" w:eastAsia="Palatino Linotype" w:hAnsi="Palatino Linotype" w:cs="Palatino Linotype"/>
          <w:i/>
          <w:sz w:val="22"/>
          <w:szCs w:val="22"/>
        </w:rPr>
        <w:t xml:space="preserve"> (sic) (Énfasis añadido)</w:t>
      </w:r>
    </w:p>
    <w:p w14:paraId="316C06CF" w14:textId="77777777" w:rsidR="00BE363B" w:rsidRPr="00E36FD8" w:rsidRDefault="00BE363B" w:rsidP="00E36FD8">
      <w:pPr>
        <w:ind w:left="850" w:right="899"/>
        <w:jc w:val="both"/>
        <w:rPr>
          <w:rFonts w:ascii="Palatino Linotype" w:eastAsia="Palatino Linotype" w:hAnsi="Palatino Linotype" w:cs="Palatino Linotype"/>
          <w:b/>
        </w:rPr>
      </w:pPr>
    </w:p>
    <w:p w14:paraId="184DFC2F" w14:textId="77777777" w:rsidR="00BE363B" w:rsidRPr="00E36FD8" w:rsidRDefault="00BE363B" w:rsidP="00E36FD8">
      <w:pPr>
        <w:ind w:left="850" w:right="899"/>
        <w:jc w:val="both"/>
        <w:rPr>
          <w:rFonts w:ascii="Palatino Linotype" w:eastAsia="Palatino Linotype" w:hAnsi="Palatino Linotype" w:cs="Palatino Linotype"/>
          <w:b/>
        </w:rPr>
      </w:pPr>
    </w:p>
    <w:p w14:paraId="02D04768" w14:textId="2207DFC5" w:rsidR="00BE363B" w:rsidRPr="00E36FD8" w:rsidRDefault="004961FF" w:rsidP="00E36FD8">
      <w:pPr>
        <w:ind w:left="850" w:right="899"/>
        <w:jc w:val="both"/>
        <w:rPr>
          <w:rFonts w:ascii="Palatino Linotype" w:eastAsia="Palatino Linotype" w:hAnsi="Palatino Linotype" w:cs="Palatino Linotype"/>
          <w:b/>
        </w:rPr>
      </w:pPr>
      <w:r w:rsidRPr="00E36FD8">
        <w:rPr>
          <w:rFonts w:ascii="Palatino Linotype" w:eastAsia="Palatino Linotype" w:hAnsi="Palatino Linotype" w:cs="Palatino Linotype"/>
          <w:b/>
        </w:rPr>
        <w:t>00893</w:t>
      </w:r>
      <w:r w:rsidR="00BE363B" w:rsidRPr="00E36FD8">
        <w:rPr>
          <w:rFonts w:ascii="Palatino Linotype" w:eastAsia="Palatino Linotype" w:hAnsi="Palatino Linotype" w:cs="Palatino Linotype"/>
          <w:b/>
        </w:rPr>
        <w:t xml:space="preserve">/ZINACANT/IP/2022 </w:t>
      </w:r>
    </w:p>
    <w:p w14:paraId="0B501A54" w14:textId="77777777" w:rsidR="00BE363B" w:rsidRPr="00E36FD8" w:rsidRDefault="00BE363B" w:rsidP="00E36FD8">
      <w:pPr>
        <w:ind w:left="850" w:right="899"/>
        <w:jc w:val="both"/>
        <w:rPr>
          <w:rFonts w:ascii="Palatino Linotype" w:eastAsia="Palatino Linotype" w:hAnsi="Palatino Linotype" w:cs="Palatino Linotype"/>
          <w:b/>
        </w:rPr>
      </w:pPr>
    </w:p>
    <w:p w14:paraId="1B0ECF2E" w14:textId="2B737F09" w:rsidR="00BE363B" w:rsidRPr="00E36FD8" w:rsidRDefault="00BE363B" w:rsidP="00E36FD8">
      <w:pPr>
        <w:ind w:left="850" w:right="899"/>
        <w:jc w:val="both"/>
        <w:rPr>
          <w:rFonts w:ascii="Palatino Linotype" w:eastAsia="Palatino Linotype" w:hAnsi="Palatino Linotype" w:cs="Palatino Linotype"/>
          <w:sz w:val="22"/>
          <w:szCs w:val="22"/>
        </w:rPr>
      </w:pPr>
      <w:r w:rsidRPr="00E36FD8">
        <w:rPr>
          <w:rFonts w:ascii="Palatino Linotype" w:eastAsia="Palatino Linotype" w:hAnsi="Palatino Linotype" w:cs="Palatino Linotype"/>
          <w:i/>
          <w:sz w:val="22"/>
          <w:szCs w:val="22"/>
        </w:rPr>
        <w:t>“</w:t>
      </w:r>
      <w:r w:rsidR="004961FF" w:rsidRPr="00E36FD8">
        <w:rPr>
          <w:rFonts w:ascii="Palatino Linotype" w:eastAsia="Palatino Linotype" w:hAnsi="Palatino Linotype" w:cs="Palatino Linotype"/>
          <w:i/>
          <w:sz w:val="22"/>
          <w:szCs w:val="22"/>
        </w:rPr>
        <w:t>Solicito todas las circulares emitidas por la Unidad de Transparencia durante 2022</w:t>
      </w:r>
      <w:r w:rsidRPr="00E36FD8">
        <w:rPr>
          <w:rFonts w:ascii="Palatino Linotype" w:eastAsia="Palatino Linotype" w:hAnsi="Palatino Linotype" w:cs="Palatino Linotype"/>
          <w:i/>
          <w:sz w:val="22"/>
          <w:szCs w:val="22"/>
        </w:rPr>
        <w:t>” (sic) (Énfasis añadido)</w:t>
      </w:r>
    </w:p>
    <w:p w14:paraId="222EC6D5" w14:textId="77777777" w:rsidR="00BE363B" w:rsidRPr="00E36FD8" w:rsidRDefault="00BE363B" w:rsidP="00E36FD8">
      <w:pPr>
        <w:ind w:left="850" w:right="899"/>
        <w:jc w:val="both"/>
        <w:rPr>
          <w:rFonts w:ascii="Palatino Linotype" w:eastAsia="Palatino Linotype" w:hAnsi="Palatino Linotype" w:cs="Palatino Linotype"/>
          <w:b/>
        </w:rPr>
      </w:pPr>
    </w:p>
    <w:p w14:paraId="778EADA2" w14:textId="77777777" w:rsidR="00BE363B" w:rsidRPr="00E36FD8" w:rsidRDefault="00BE363B" w:rsidP="00E36FD8">
      <w:pPr>
        <w:ind w:left="850" w:right="899"/>
        <w:jc w:val="both"/>
        <w:rPr>
          <w:rFonts w:ascii="Palatino Linotype" w:eastAsia="Palatino Linotype" w:hAnsi="Palatino Linotype" w:cs="Palatino Linotype"/>
          <w:b/>
        </w:rPr>
      </w:pPr>
    </w:p>
    <w:p w14:paraId="37A816A7" w14:textId="2C37AF9E" w:rsidR="00BE363B" w:rsidRPr="00E36FD8" w:rsidRDefault="004961FF" w:rsidP="00E36FD8">
      <w:pPr>
        <w:ind w:left="850" w:right="899"/>
        <w:jc w:val="both"/>
        <w:rPr>
          <w:rFonts w:ascii="Palatino Linotype" w:eastAsia="Palatino Linotype" w:hAnsi="Palatino Linotype" w:cs="Palatino Linotype"/>
          <w:i/>
          <w:sz w:val="22"/>
          <w:szCs w:val="22"/>
        </w:rPr>
      </w:pPr>
      <w:r w:rsidRPr="00E36FD8">
        <w:rPr>
          <w:rFonts w:ascii="Palatino Linotype" w:eastAsia="Palatino Linotype" w:hAnsi="Palatino Linotype" w:cs="Palatino Linotype"/>
          <w:b/>
        </w:rPr>
        <w:lastRenderedPageBreak/>
        <w:t>00904</w:t>
      </w:r>
      <w:r w:rsidR="00BE363B" w:rsidRPr="00E36FD8">
        <w:rPr>
          <w:rFonts w:ascii="Palatino Linotype" w:eastAsia="Palatino Linotype" w:hAnsi="Palatino Linotype" w:cs="Palatino Linotype"/>
          <w:b/>
        </w:rPr>
        <w:t>/ZINACANT/IP/2022</w:t>
      </w:r>
    </w:p>
    <w:p w14:paraId="4679CB07" w14:textId="38FDD269" w:rsidR="00BE363B" w:rsidRPr="00E36FD8" w:rsidRDefault="00BE363B" w:rsidP="00E36FD8">
      <w:pPr>
        <w:ind w:left="850" w:right="899"/>
        <w:jc w:val="both"/>
        <w:rPr>
          <w:rFonts w:ascii="Palatino Linotype" w:eastAsia="Palatino Linotype" w:hAnsi="Palatino Linotype" w:cs="Palatino Linotype"/>
          <w:sz w:val="22"/>
          <w:szCs w:val="22"/>
        </w:rPr>
      </w:pPr>
      <w:r w:rsidRPr="00E36FD8">
        <w:rPr>
          <w:rFonts w:ascii="Palatino Linotype" w:eastAsia="Palatino Linotype" w:hAnsi="Palatino Linotype" w:cs="Palatino Linotype"/>
          <w:i/>
          <w:sz w:val="22"/>
          <w:szCs w:val="22"/>
        </w:rPr>
        <w:t>“</w:t>
      </w:r>
      <w:r w:rsidR="004961FF" w:rsidRPr="00E36FD8">
        <w:rPr>
          <w:rFonts w:ascii="Palatino Linotype" w:eastAsia="Palatino Linotype" w:hAnsi="Palatino Linotype" w:cs="Palatino Linotype"/>
          <w:i/>
          <w:sz w:val="22"/>
          <w:szCs w:val="22"/>
        </w:rPr>
        <w:t>SOLICITO TODOS LOS OFICIOS FIRMADOS EMITIDOS POR LOS TITULARES DEL DIF, OPDAPAS E IMCUFIDEZ DEL AÑO 2022</w:t>
      </w:r>
      <w:r w:rsidRPr="00E36FD8">
        <w:rPr>
          <w:rFonts w:ascii="Palatino Linotype" w:eastAsia="Palatino Linotype" w:hAnsi="Palatino Linotype" w:cs="Palatino Linotype"/>
          <w:i/>
          <w:sz w:val="22"/>
          <w:szCs w:val="22"/>
        </w:rPr>
        <w:t>.” (sic) (Énfasis añadido)</w:t>
      </w:r>
    </w:p>
    <w:p w14:paraId="1008AF6C" w14:textId="5E79A256" w:rsidR="00BE363B" w:rsidRPr="00E36FD8" w:rsidRDefault="00BE363B" w:rsidP="00E36FD8">
      <w:pPr>
        <w:spacing w:line="360" w:lineRule="auto"/>
        <w:jc w:val="both"/>
        <w:rPr>
          <w:rFonts w:ascii="Palatino Linotype" w:hAnsi="Palatino Linotype" w:cs="Arial"/>
          <w:i/>
          <w:sz w:val="22"/>
          <w:szCs w:val="22"/>
        </w:rPr>
      </w:pPr>
    </w:p>
    <w:p w14:paraId="383E88E4" w14:textId="77777777" w:rsidR="00BE363B" w:rsidRPr="00E36FD8" w:rsidRDefault="00BE363B" w:rsidP="00E36FD8">
      <w:pPr>
        <w:spacing w:line="360" w:lineRule="auto"/>
        <w:ind w:right="51"/>
        <w:jc w:val="both"/>
        <w:rPr>
          <w:rFonts w:ascii="Palatino Linotype" w:eastAsia="Palatino Linotype" w:hAnsi="Palatino Linotype" w:cs="Palatino Linotype"/>
        </w:rPr>
      </w:pPr>
      <w:r w:rsidRPr="00E36FD8">
        <w:rPr>
          <w:rFonts w:ascii="Palatino Linotype" w:eastAsia="Palatino Linotype" w:hAnsi="Palatino Linotype" w:cs="Palatino Linotype"/>
        </w:rPr>
        <w:t xml:space="preserve">Al respecto el </w:t>
      </w:r>
      <w:r w:rsidRPr="00E36FD8">
        <w:rPr>
          <w:rFonts w:ascii="Palatino Linotype" w:eastAsia="Palatino Linotype" w:hAnsi="Palatino Linotype" w:cs="Palatino Linotype"/>
          <w:b/>
        </w:rPr>
        <w:t xml:space="preserve">SUJETO OBLIGADO </w:t>
      </w:r>
      <w:r w:rsidRPr="00E36FD8">
        <w:rPr>
          <w:rFonts w:ascii="Palatino Linotype" w:eastAsia="Palatino Linotype" w:hAnsi="Palatino Linotype" w:cs="Palatino Linotype"/>
        </w:rPr>
        <w:t xml:space="preserve">fue omiso en responder por lo que el </w:t>
      </w:r>
      <w:r w:rsidRPr="00E36FD8">
        <w:rPr>
          <w:rFonts w:ascii="Palatino Linotype" w:eastAsia="Palatino Linotype" w:hAnsi="Palatino Linotype" w:cs="Palatino Linotype"/>
          <w:b/>
        </w:rPr>
        <w:t xml:space="preserve">RECURRENTE </w:t>
      </w:r>
      <w:r w:rsidRPr="00E36FD8">
        <w:rPr>
          <w:rFonts w:ascii="Palatino Linotype" w:eastAsia="Palatino Linotype" w:hAnsi="Palatino Linotype" w:cs="Palatino Linotype"/>
        </w:rPr>
        <w:t>impugno en los siguientes términos.</w:t>
      </w:r>
    </w:p>
    <w:p w14:paraId="521677AE" w14:textId="77777777" w:rsidR="00BE363B" w:rsidRPr="00E36FD8" w:rsidRDefault="00BE363B" w:rsidP="00E36FD8">
      <w:pPr>
        <w:spacing w:line="360" w:lineRule="auto"/>
        <w:ind w:right="51"/>
        <w:jc w:val="both"/>
        <w:rPr>
          <w:rFonts w:ascii="Palatino Linotype" w:eastAsia="Palatino Linotype" w:hAnsi="Palatino Linotype" w:cs="Palatino Linotype"/>
        </w:rPr>
      </w:pPr>
    </w:p>
    <w:p w14:paraId="31C7E974" w14:textId="77777777" w:rsidR="004961FF" w:rsidRPr="00E36FD8" w:rsidRDefault="004961FF" w:rsidP="00E36FD8">
      <w:pPr>
        <w:spacing w:line="360" w:lineRule="auto"/>
        <w:ind w:left="-57" w:right="-57"/>
        <w:jc w:val="both"/>
        <w:rPr>
          <w:rFonts w:ascii="Palatino Linotype" w:eastAsia="Palatino Linotype" w:hAnsi="Palatino Linotype" w:cs="Palatino Linotype"/>
          <w:b/>
        </w:rPr>
      </w:pPr>
      <w:r w:rsidRPr="00E36FD8">
        <w:rPr>
          <w:rFonts w:ascii="Palatino Linotype" w:eastAsia="Palatino Linotype" w:hAnsi="Palatino Linotype" w:cs="Palatino Linotype"/>
          <w:b/>
        </w:rPr>
        <w:t>15417/INFOEM/IP/RR/2022:</w:t>
      </w:r>
    </w:p>
    <w:p w14:paraId="14ADEC11" w14:textId="07E3307D" w:rsidR="00BE363B" w:rsidRPr="00E36FD8" w:rsidRDefault="00BE363B" w:rsidP="00E36FD8">
      <w:pPr>
        <w:spacing w:line="360" w:lineRule="auto"/>
        <w:ind w:left="-57" w:right="-57"/>
        <w:jc w:val="both"/>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Acto Impugnado:</w:t>
      </w:r>
      <w:r w:rsidRPr="00E36FD8">
        <w:rPr>
          <w:b/>
          <w:u w:val="single"/>
        </w:rPr>
        <w:t xml:space="preserve"> </w:t>
      </w:r>
    </w:p>
    <w:p w14:paraId="6F4600BE" w14:textId="77777777" w:rsidR="00BE363B" w:rsidRPr="00E36FD8" w:rsidRDefault="00BE363B"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6B977E8B" w14:textId="77777777" w:rsidR="00BE363B" w:rsidRPr="00E36FD8" w:rsidRDefault="00BE363B" w:rsidP="00E36FD8">
      <w:pPr>
        <w:tabs>
          <w:tab w:val="left" w:pos="709"/>
        </w:tabs>
        <w:spacing w:before="66"/>
        <w:ind w:left="850" w:right="899"/>
        <w:rPr>
          <w:rFonts w:ascii="Palatino Linotype" w:eastAsia="Palatino Linotype" w:hAnsi="Palatino Linotype" w:cs="Palatino Linotype"/>
          <w:i/>
          <w:sz w:val="20"/>
          <w:szCs w:val="20"/>
        </w:rPr>
      </w:pPr>
    </w:p>
    <w:p w14:paraId="2DDE8EB6" w14:textId="77777777" w:rsidR="00BE363B" w:rsidRPr="00E36FD8" w:rsidRDefault="00BE363B" w:rsidP="00E36FD8">
      <w:pPr>
        <w:tabs>
          <w:tab w:val="left" w:pos="709"/>
        </w:tabs>
        <w:spacing w:before="66"/>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Razones o motivos de la inconformidad:</w:t>
      </w:r>
    </w:p>
    <w:p w14:paraId="4E15AB77" w14:textId="77777777" w:rsidR="00BE363B" w:rsidRPr="00E36FD8" w:rsidRDefault="00BE363B" w:rsidP="00E36FD8">
      <w:pPr>
        <w:tabs>
          <w:tab w:val="left" w:pos="709"/>
        </w:tabs>
        <w:spacing w:before="66"/>
        <w:rPr>
          <w:rFonts w:ascii="Palatino Linotype" w:eastAsia="Palatino Linotype" w:hAnsi="Palatino Linotype" w:cs="Palatino Linotype"/>
        </w:rPr>
      </w:pPr>
    </w:p>
    <w:p w14:paraId="305FDBC8" w14:textId="77777777" w:rsidR="00BE363B" w:rsidRPr="00E36FD8" w:rsidRDefault="00BE363B"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687F628B" w14:textId="77777777" w:rsidR="00BE363B" w:rsidRPr="00E36FD8" w:rsidRDefault="00BE363B" w:rsidP="00E36FD8">
      <w:pPr>
        <w:spacing w:line="360" w:lineRule="auto"/>
        <w:jc w:val="both"/>
        <w:rPr>
          <w:rFonts w:ascii="Palatino Linotype" w:eastAsia="Palatino Linotype" w:hAnsi="Palatino Linotype" w:cs="Palatino Linotype"/>
        </w:rPr>
      </w:pPr>
    </w:p>
    <w:p w14:paraId="79F454FF" w14:textId="6017B2F8" w:rsidR="00BE363B" w:rsidRPr="00E36FD8" w:rsidRDefault="004961FF" w:rsidP="00E36FD8">
      <w:pPr>
        <w:spacing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b/>
        </w:rPr>
        <w:t>15418</w:t>
      </w:r>
      <w:r w:rsidR="00BE363B" w:rsidRPr="00E36FD8">
        <w:rPr>
          <w:rFonts w:ascii="Palatino Linotype" w:eastAsia="Palatino Linotype" w:hAnsi="Palatino Linotype" w:cs="Palatino Linotype"/>
          <w:b/>
        </w:rPr>
        <w:t>/INFOEM/IP/RR/2022</w:t>
      </w:r>
    </w:p>
    <w:p w14:paraId="2D6DA70F" w14:textId="77777777" w:rsidR="00BE363B" w:rsidRPr="00E36FD8" w:rsidRDefault="00BE363B" w:rsidP="00E36FD8">
      <w:pPr>
        <w:spacing w:line="360" w:lineRule="auto"/>
        <w:ind w:left="-57" w:right="-57"/>
        <w:jc w:val="both"/>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Acto Impugnado:</w:t>
      </w:r>
      <w:r w:rsidRPr="00E36FD8">
        <w:rPr>
          <w:b/>
          <w:u w:val="single"/>
        </w:rPr>
        <w:t xml:space="preserve"> </w:t>
      </w:r>
    </w:p>
    <w:p w14:paraId="62AEBDFE" w14:textId="77777777" w:rsidR="00BE363B" w:rsidRPr="00E36FD8" w:rsidRDefault="00BE363B"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64BBA76B" w14:textId="77777777" w:rsidR="00BE363B" w:rsidRPr="00E36FD8" w:rsidRDefault="00BE363B" w:rsidP="00E36FD8">
      <w:pPr>
        <w:tabs>
          <w:tab w:val="left" w:pos="709"/>
        </w:tabs>
        <w:spacing w:before="66"/>
        <w:ind w:left="850" w:right="899"/>
        <w:rPr>
          <w:rFonts w:ascii="Palatino Linotype" w:eastAsia="Palatino Linotype" w:hAnsi="Palatino Linotype" w:cs="Palatino Linotype"/>
          <w:i/>
          <w:sz w:val="20"/>
          <w:szCs w:val="20"/>
        </w:rPr>
      </w:pPr>
    </w:p>
    <w:p w14:paraId="0E128E2A" w14:textId="77777777" w:rsidR="00BE363B" w:rsidRPr="00E36FD8" w:rsidRDefault="00BE363B" w:rsidP="00E36FD8">
      <w:pPr>
        <w:tabs>
          <w:tab w:val="left" w:pos="709"/>
        </w:tabs>
        <w:spacing w:before="66"/>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Razones o motivos de la inconformidad:</w:t>
      </w:r>
    </w:p>
    <w:p w14:paraId="78E49003" w14:textId="77777777" w:rsidR="00BE363B" w:rsidRPr="00E36FD8" w:rsidRDefault="00BE363B" w:rsidP="00E36FD8">
      <w:pPr>
        <w:tabs>
          <w:tab w:val="left" w:pos="709"/>
        </w:tabs>
        <w:spacing w:before="66"/>
        <w:rPr>
          <w:rFonts w:ascii="Palatino Linotype" w:eastAsia="Palatino Linotype" w:hAnsi="Palatino Linotype" w:cs="Palatino Linotype"/>
        </w:rPr>
      </w:pPr>
    </w:p>
    <w:p w14:paraId="7375AA1D" w14:textId="77777777" w:rsidR="00BE363B" w:rsidRPr="00E36FD8" w:rsidRDefault="00BE363B"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040C1173" w14:textId="77777777" w:rsidR="00BE363B" w:rsidRPr="00E36FD8" w:rsidRDefault="00BE363B" w:rsidP="00E36FD8">
      <w:pPr>
        <w:tabs>
          <w:tab w:val="left" w:pos="709"/>
        </w:tabs>
        <w:spacing w:before="66"/>
        <w:ind w:right="899"/>
        <w:jc w:val="both"/>
        <w:rPr>
          <w:rFonts w:ascii="Palatino Linotype" w:eastAsia="Palatino Linotype" w:hAnsi="Palatino Linotype" w:cs="Palatino Linotype"/>
          <w:i/>
        </w:rPr>
      </w:pPr>
    </w:p>
    <w:p w14:paraId="5E062671" w14:textId="184E79CC" w:rsidR="00BE363B" w:rsidRPr="00E36FD8" w:rsidRDefault="004961FF" w:rsidP="00E36FD8">
      <w:pPr>
        <w:spacing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b/>
        </w:rPr>
        <w:t>15445</w:t>
      </w:r>
      <w:r w:rsidR="00BE363B" w:rsidRPr="00E36FD8">
        <w:rPr>
          <w:rFonts w:ascii="Palatino Linotype" w:eastAsia="Palatino Linotype" w:hAnsi="Palatino Linotype" w:cs="Palatino Linotype"/>
          <w:b/>
        </w:rPr>
        <w:t>/INFOEM/IP/RR/2022</w:t>
      </w:r>
    </w:p>
    <w:p w14:paraId="2CFDA9B3" w14:textId="77777777" w:rsidR="00BE363B" w:rsidRPr="00E36FD8" w:rsidRDefault="00BE363B" w:rsidP="00E36FD8">
      <w:pPr>
        <w:spacing w:line="360" w:lineRule="auto"/>
        <w:ind w:left="-57" w:right="-57"/>
        <w:jc w:val="both"/>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t>Acto Impugnado:</w:t>
      </w:r>
      <w:r w:rsidRPr="00E36FD8">
        <w:rPr>
          <w:b/>
          <w:u w:val="single"/>
        </w:rPr>
        <w:t xml:space="preserve"> </w:t>
      </w:r>
    </w:p>
    <w:p w14:paraId="1A63FA0B" w14:textId="77777777" w:rsidR="00BE363B" w:rsidRPr="00E36FD8" w:rsidRDefault="00BE363B"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087C2C73" w14:textId="77777777" w:rsidR="00BE363B" w:rsidRPr="00E36FD8" w:rsidRDefault="00BE363B" w:rsidP="00E36FD8">
      <w:pPr>
        <w:tabs>
          <w:tab w:val="left" w:pos="709"/>
        </w:tabs>
        <w:spacing w:before="66"/>
        <w:ind w:left="850" w:right="899"/>
        <w:rPr>
          <w:rFonts w:ascii="Palatino Linotype" w:eastAsia="Palatino Linotype" w:hAnsi="Palatino Linotype" w:cs="Palatino Linotype"/>
          <w:i/>
          <w:sz w:val="20"/>
          <w:szCs w:val="20"/>
        </w:rPr>
      </w:pPr>
    </w:p>
    <w:p w14:paraId="1EC1F0F3" w14:textId="77777777" w:rsidR="00BE363B" w:rsidRPr="00E36FD8" w:rsidRDefault="00BE363B" w:rsidP="00E36FD8">
      <w:pPr>
        <w:tabs>
          <w:tab w:val="left" w:pos="709"/>
        </w:tabs>
        <w:spacing w:before="66"/>
        <w:rPr>
          <w:rFonts w:ascii="Palatino Linotype" w:eastAsia="Palatino Linotype" w:hAnsi="Palatino Linotype" w:cs="Palatino Linotype"/>
          <w:b/>
          <w:u w:val="single"/>
        </w:rPr>
      </w:pPr>
      <w:r w:rsidRPr="00E36FD8">
        <w:rPr>
          <w:rFonts w:ascii="Palatino Linotype" w:eastAsia="Palatino Linotype" w:hAnsi="Palatino Linotype" w:cs="Palatino Linotype"/>
          <w:b/>
          <w:u w:val="single"/>
        </w:rPr>
        <w:lastRenderedPageBreak/>
        <w:t>Razones o motivos de la inconformidad:</w:t>
      </w:r>
    </w:p>
    <w:p w14:paraId="11456476" w14:textId="77777777" w:rsidR="00BE363B" w:rsidRPr="00E36FD8" w:rsidRDefault="00BE363B" w:rsidP="00E36FD8">
      <w:pPr>
        <w:tabs>
          <w:tab w:val="left" w:pos="709"/>
        </w:tabs>
        <w:spacing w:before="66"/>
        <w:rPr>
          <w:rFonts w:ascii="Palatino Linotype" w:eastAsia="Palatino Linotype" w:hAnsi="Palatino Linotype" w:cs="Palatino Linotype"/>
        </w:rPr>
      </w:pPr>
    </w:p>
    <w:p w14:paraId="2E2BAF9A" w14:textId="77777777" w:rsidR="00BE363B" w:rsidRPr="00E36FD8" w:rsidRDefault="00BE363B" w:rsidP="00E36FD8">
      <w:pPr>
        <w:tabs>
          <w:tab w:val="left" w:pos="709"/>
        </w:tabs>
        <w:spacing w:before="66"/>
        <w:ind w:left="850" w:right="899"/>
        <w:jc w:val="both"/>
        <w:rPr>
          <w:rFonts w:ascii="Palatino Linotype" w:eastAsia="Palatino Linotype" w:hAnsi="Palatino Linotype" w:cs="Palatino Linotype"/>
          <w:i/>
        </w:rPr>
      </w:pPr>
      <w:r w:rsidRPr="00E36FD8">
        <w:rPr>
          <w:rFonts w:ascii="Palatino Linotype" w:eastAsia="Palatino Linotype" w:hAnsi="Palatino Linotype" w:cs="Palatino Linotype"/>
          <w:i/>
        </w:rPr>
        <w:t>“</w:t>
      </w:r>
      <w:r w:rsidRPr="00E36FD8">
        <w:rPr>
          <w:rFonts w:ascii="Palatino Linotype" w:hAnsi="Palatino Linotype"/>
          <w:i/>
        </w:rPr>
        <w:t>NO ENTREGA INFORMACIÓN</w:t>
      </w:r>
      <w:r w:rsidRPr="00E36FD8">
        <w:rPr>
          <w:rFonts w:ascii="Palatino Linotype" w:eastAsia="Palatino Linotype" w:hAnsi="Palatino Linotype" w:cs="Palatino Linotype"/>
          <w:i/>
        </w:rPr>
        <w:t>” (sic)</w:t>
      </w:r>
    </w:p>
    <w:p w14:paraId="25305912" w14:textId="77777777" w:rsidR="00BE363B" w:rsidRPr="00E36FD8" w:rsidRDefault="00BE363B" w:rsidP="00E36FD8">
      <w:pPr>
        <w:spacing w:before="100" w:beforeAutospacing="1" w:after="100" w:afterAutospacing="1" w:line="360" w:lineRule="auto"/>
        <w:jc w:val="both"/>
        <w:rPr>
          <w:rFonts w:ascii="Palatino Linotype" w:hAnsi="Palatino Linotype"/>
          <w:lang w:val="es-ES_tradnl"/>
        </w:rPr>
      </w:pPr>
      <w:r w:rsidRPr="00E36FD8">
        <w:rPr>
          <w:rFonts w:ascii="Palatino Linotype" w:hAnsi="Palatino Linotype"/>
          <w:lang w:val="es-ES_tradnl"/>
        </w:rPr>
        <w:t xml:space="preserve">Conforme a lo anterior, se logra vislumbrar que </w:t>
      </w:r>
      <w:r w:rsidRPr="00E36FD8">
        <w:rPr>
          <w:rFonts w:ascii="Palatino Linotype" w:hAnsi="Palatino Linotype"/>
          <w:b/>
          <w:lang w:val="es-ES_tradnl"/>
        </w:rPr>
        <w:t>EL RECURRENTE</w:t>
      </w:r>
      <w:r w:rsidRPr="00E36FD8">
        <w:rPr>
          <w:rFonts w:ascii="Palatino Linotype" w:hAnsi="Palatino Linotype"/>
          <w:lang w:val="es-ES_tradnl"/>
        </w:rPr>
        <w:t xml:space="preserve"> pretende conocer de manera medular lo siguiente:</w:t>
      </w:r>
    </w:p>
    <w:tbl>
      <w:tblPr>
        <w:tblStyle w:val="Tablaconcuadrcula"/>
        <w:tblW w:w="0" w:type="auto"/>
        <w:tblLook w:val="04A0" w:firstRow="1" w:lastRow="0" w:firstColumn="1" w:lastColumn="0" w:noHBand="0" w:noVBand="1"/>
      </w:tblPr>
      <w:tblGrid>
        <w:gridCol w:w="4555"/>
        <w:gridCol w:w="4556"/>
      </w:tblGrid>
      <w:tr w:rsidR="00E36FD8" w:rsidRPr="00E36FD8" w14:paraId="5551E7F6" w14:textId="77777777" w:rsidTr="00C15DA6">
        <w:tc>
          <w:tcPr>
            <w:tcW w:w="4555" w:type="dxa"/>
          </w:tcPr>
          <w:p w14:paraId="48ABC8F0" w14:textId="5CC2B643" w:rsidR="00BE363B" w:rsidRPr="00E36FD8" w:rsidRDefault="004961FF" w:rsidP="00E36FD8">
            <w:pPr>
              <w:spacing w:before="100" w:beforeAutospacing="1" w:after="100" w:afterAutospacing="1" w:line="360" w:lineRule="auto"/>
              <w:jc w:val="center"/>
              <w:rPr>
                <w:rFonts w:ascii="Palatino Linotype" w:hAnsi="Palatino Linotype"/>
                <w:b/>
                <w:lang w:val="es-ES_tradnl"/>
              </w:rPr>
            </w:pPr>
            <w:r w:rsidRPr="00E36FD8">
              <w:rPr>
                <w:rFonts w:ascii="Palatino Linotype" w:hAnsi="Palatino Linotype"/>
                <w:b/>
                <w:lang w:val="es-ES_tradnl"/>
              </w:rPr>
              <w:t>información</w:t>
            </w:r>
          </w:p>
        </w:tc>
        <w:tc>
          <w:tcPr>
            <w:tcW w:w="4556" w:type="dxa"/>
          </w:tcPr>
          <w:p w14:paraId="01487F8D" w14:textId="77777777" w:rsidR="00BE363B" w:rsidRPr="00E36FD8" w:rsidRDefault="00BE363B" w:rsidP="00E36FD8">
            <w:pPr>
              <w:spacing w:before="100" w:beforeAutospacing="1" w:after="100" w:afterAutospacing="1" w:line="360" w:lineRule="auto"/>
              <w:jc w:val="center"/>
              <w:rPr>
                <w:rFonts w:ascii="Palatino Linotype" w:hAnsi="Palatino Linotype"/>
                <w:b/>
                <w:lang w:val="es-ES_tradnl"/>
              </w:rPr>
            </w:pPr>
            <w:r w:rsidRPr="00E36FD8">
              <w:rPr>
                <w:rFonts w:ascii="Palatino Linotype" w:hAnsi="Palatino Linotype"/>
                <w:b/>
                <w:lang w:val="es-ES_tradnl"/>
              </w:rPr>
              <w:t>Temporalidad</w:t>
            </w:r>
          </w:p>
        </w:tc>
      </w:tr>
      <w:tr w:rsidR="00E36FD8" w:rsidRPr="00E36FD8" w14:paraId="63F1EBBA" w14:textId="77777777" w:rsidTr="00C15DA6">
        <w:tc>
          <w:tcPr>
            <w:tcW w:w="4555" w:type="dxa"/>
          </w:tcPr>
          <w:p w14:paraId="423CBADC" w14:textId="293A2107" w:rsidR="00BE363B" w:rsidRPr="00E36FD8" w:rsidRDefault="004961FF" w:rsidP="00E36FD8">
            <w:pPr>
              <w:spacing w:before="100" w:beforeAutospacing="1" w:after="100" w:afterAutospacing="1" w:line="360" w:lineRule="auto"/>
              <w:jc w:val="both"/>
              <w:rPr>
                <w:rFonts w:ascii="Palatino Linotype" w:hAnsi="Palatino Linotype"/>
                <w:lang w:val="es-ES_tradnl"/>
              </w:rPr>
            </w:pPr>
            <w:r w:rsidRPr="00E36FD8">
              <w:rPr>
                <w:rFonts w:ascii="Palatino Linotype" w:eastAsia="Palatino Linotype" w:hAnsi="Palatino Linotype" w:cs="Palatino Linotype"/>
              </w:rPr>
              <w:t xml:space="preserve">Copia de todos los oficios emitidos y recibidos de la </w:t>
            </w:r>
            <w:r w:rsidR="00567956" w:rsidRPr="00E36FD8">
              <w:rPr>
                <w:rFonts w:ascii="Palatino Linotype" w:eastAsia="Palatino Linotype" w:hAnsi="Palatino Linotype" w:cs="Palatino Linotype"/>
              </w:rPr>
              <w:t>contraloría</w:t>
            </w:r>
            <w:r w:rsidRPr="00E36FD8">
              <w:rPr>
                <w:rFonts w:ascii="Palatino Linotype" w:eastAsia="Palatino Linotype" w:hAnsi="Palatino Linotype" w:cs="Palatino Linotype"/>
              </w:rPr>
              <w:t xml:space="preserve"> del IMCUFIDEZ</w:t>
            </w:r>
          </w:p>
        </w:tc>
        <w:tc>
          <w:tcPr>
            <w:tcW w:w="4556" w:type="dxa"/>
          </w:tcPr>
          <w:p w14:paraId="2ED95DD8" w14:textId="119476CC" w:rsidR="00BE363B" w:rsidRPr="00E36FD8" w:rsidRDefault="00BE363B" w:rsidP="00E36FD8">
            <w:pPr>
              <w:spacing w:before="100" w:beforeAutospacing="1" w:after="100" w:afterAutospacing="1" w:line="360" w:lineRule="auto"/>
              <w:jc w:val="both"/>
              <w:rPr>
                <w:rFonts w:ascii="Palatino Linotype" w:hAnsi="Palatino Linotype"/>
                <w:lang w:val="es-ES_tradnl"/>
              </w:rPr>
            </w:pPr>
            <w:r w:rsidRPr="00E36FD8">
              <w:rPr>
                <w:rFonts w:ascii="Palatino Linotype" w:hAnsi="Palatino Linotype"/>
                <w:lang w:val="es-ES_tradnl"/>
              </w:rPr>
              <w:t xml:space="preserve">Del primero de enero de dos mil veintidós al </w:t>
            </w:r>
            <w:r w:rsidR="004961FF" w:rsidRPr="00E36FD8">
              <w:rPr>
                <w:rFonts w:ascii="Palatino Linotype" w:hAnsi="Palatino Linotype"/>
                <w:lang w:val="es-ES_tradnl"/>
              </w:rPr>
              <w:t>trece</w:t>
            </w:r>
            <w:r w:rsidRPr="00E36FD8">
              <w:rPr>
                <w:rFonts w:ascii="Palatino Linotype" w:hAnsi="Palatino Linotype"/>
                <w:lang w:val="es-ES_tradnl"/>
              </w:rPr>
              <w:t xml:space="preserve"> de </w:t>
            </w:r>
            <w:r w:rsidR="00143F24" w:rsidRPr="00E36FD8">
              <w:rPr>
                <w:rFonts w:ascii="Palatino Linotype" w:hAnsi="Palatino Linotype"/>
                <w:lang w:val="es-ES_tradnl"/>
              </w:rPr>
              <w:t>septiembre</w:t>
            </w:r>
            <w:r w:rsidRPr="00E36FD8">
              <w:rPr>
                <w:rFonts w:ascii="Palatino Linotype" w:hAnsi="Palatino Linotype"/>
                <w:lang w:val="es-ES_tradnl"/>
              </w:rPr>
              <w:t xml:space="preserve"> de dos mil veintidós.</w:t>
            </w:r>
          </w:p>
        </w:tc>
      </w:tr>
      <w:tr w:rsidR="00E36FD8" w:rsidRPr="00E36FD8" w14:paraId="6D2FBFBE" w14:textId="77777777" w:rsidTr="00C15DA6">
        <w:tc>
          <w:tcPr>
            <w:tcW w:w="4555" w:type="dxa"/>
          </w:tcPr>
          <w:p w14:paraId="52ED2A9E" w14:textId="763C418C" w:rsidR="00BE363B" w:rsidRPr="00E36FD8" w:rsidRDefault="00A976DC" w:rsidP="00E36FD8">
            <w:pPr>
              <w:spacing w:before="100" w:beforeAutospacing="1" w:after="100" w:afterAutospacing="1"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rPr>
              <w:t>T</w:t>
            </w:r>
            <w:r w:rsidR="004961FF" w:rsidRPr="00E36FD8">
              <w:rPr>
                <w:rFonts w:ascii="Palatino Linotype" w:eastAsia="Palatino Linotype" w:hAnsi="Palatino Linotype" w:cs="Palatino Linotype"/>
              </w:rPr>
              <w:t>odas las circulares emitidas por la Unidad de Transparencia</w:t>
            </w:r>
          </w:p>
        </w:tc>
        <w:tc>
          <w:tcPr>
            <w:tcW w:w="4556" w:type="dxa"/>
          </w:tcPr>
          <w:p w14:paraId="6F88C663" w14:textId="62FFF572" w:rsidR="00BE363B" w:rsidRPr="00E36FD8" w:rsidRDefault="00A976DC" w:rsidP="00E36FD8">
            <w:pPr>
              <w:spacing w:before="100" w:beforeAutospacing="1" w:after="100" w:afterAutospacing="1" w:line="360" w:lineRule="auto"/>
              <w:jc w:val="both"/>
              <w:rPr>
                <w:rFonts w:ascii="Palatino Linotype" w:hAnsi="Palatino Linotype"/>
                <w:lang w:val="es-ES_tradnl"/>
              </w:rPr>
            </w:pPr>
            <w:r w:rsidRPr="00E36FD8">
              <w:rPr>
                <w:rFonts w:ascii="Palatino Linotype" w:hAnsi="Palatino Linotype"/>
                <w:lang w:val="es-ES_tradnl"/>
              </w:rPr>
              <w:t xml:space="preserve">Del primero de enero de dos mil veintidós al trece de </w:t>
            </w:r>
            <w:r w:rsidR="00143F24" w:rsidRPr="00E36FD8">
              <w:rPr>
                <w:rFonts w:ascii="Palatino Linotype" w:hAnsi="Palatino Linotype"/>
                <w:lang w:val="es-ES_tradnl"/>
              </w:rPr>
              <w:t>septiembre</w:t>
            </w:r>
            <w:r w:rsidRPr="00E36FD8">
              <w:rPr>
                <w:rFonts w:ascii="Palatino Linotype" w:hAnsi="Palatino Linotype"/>
                <w:lang w:val="es-ES_tradnl"/>
              </w:rPr>
              <w:t xml:space="preserve"> de dos mil veintidós.</w:t>
            </w:r>
          </w:p>
        </w:tc>
      </w:tr>
      <w:tr w:rsidR="00BE363B" w:rsidRPr="00E36FD8" w14:paraId="3A3B0C59" w14:textId="77777777" w:rsidTr="00C15DA6">
        <w:tc>
          <w:tcPr>
            <w:tcW w:w="4555" w:type="dxa"/>
          </w:tcPr>
          <w:p w14:paraId="5BDBDEEC" w14:textId="04AC0EAA" w:rsidR="00BE363B" w:rsidRPr="00E36FD8" w:rsidRDefault="00567956" w:rsidP="00E36FD8">
            <w:pPr>
              <w:spacing w:before="100" w:beforeAutospacing="1" w:after="100" w:afterAutospacing="1" w:line="360" w:lineRule="auto"/>
              <w:jc w:val="both"/>
              <w:rPr>
                <w:rFonts w:ascii="Palatino Linotype" w:hAnsi="Palatino Linotype"/>
                <w:lang w:val="es-ES_tradnl"/>
              </w:rPr>
            </w:pPr>
            <w:r w:rsidRPr="00E36FD8">
              <w:rPr>
                <w:rFonts w:ascii="Palatino Linotype" w:eastAsia="Palatino Linotype" w:hAnsi="Palatino Linotype" w:cs="Palatino Linotype"/>
              </w:rPr>
              <w:t>Todos los oficios firmados emitidos por los titulares del DIF, OPDAPAS E IMCUFIDEZ</w:t>
            </w:r>
          </w:p>
        </w:tc>
        <w:tc>
          <w:tcPr>
            <w:tcW w:w="4556" w:type="dxa"/>
          </w:tcPr>
          <w:p w14:paraId="1D03EA2A" w14:textId="1621EC02" w:rsidR="00BE363B" w:rsidRPr="00E36FD8" w:rsidRDefault="00567956" w:rsidP="00E36FD8">
            <w:pPr>
              <w:spacing w:before="100" w:beforeAutospacing="1" w:after="100" w:afterAutospacing="1" w:line="360" w:lineRule="auto"/>
              <w:jc w:val="both"/>
              <w:rPr>
                <w:rFonts w:ascii="Palatino Linotype" w:hAnsi="Palatino Linotype"/>
                <w:lang w:val="es-ES_tradnl"/>
              </w:rPr>
            </w:pPr>
            <w:r w:rsidRPr="00E36FD8">
              <w:rPr>
                <w:rFonts w:ascii="Palatino Linotype" w:hAnsi="Palatino Linotype"/>
                <w:lang w:val="es-ES_tradnl"/>
              </w:rPr>
              <w:t xml:space="preserve">Del primero de enero de dos mil veintidós al </w:t>
            </w:r>
            <w:r w:rsidR="00F14C2D" w:rsidRPr="00E36FD8">
              <w:rPr>
                <w:rFonts w:ascii="Palatino Linotype" w:hAnsi="Palatino Linotype"/>
                <w:lang w:val="es-ES_tradnl"/>
              </w:rPr>
              <w:t>catorce</w:t>
            </w:r>
            <w:r w:rsidR="00143F24" w:rsidRPr="00E36FD8">
              <w:rPr>
                <w:rFonts w:ascii="Palatino Linotype" w:hAnsi="Palatino Linotype"/>
                <w:lang w:val="es-ES_tradnl"/>
              </w:rPr>
              <w:t xml:space="preserve"> de septiembre</w:t>
            </w:r>
            <w:r w:rsidRPr="00E36FD8">
              <w:rPr>
                <w:rFonts w:ascii="Palatino Linotype" w:hAnsi="Palatino Linotype"/>
                <w:lang w:val="es-ES_tradnl"/>
              </w:rPr>
              <w:t xml:space="preserve"> de dos mil veintidós</w:t>
            </w:r>
            <w:r w:rsidR="00BE363B" w:rsidRPr="00E36FD8">
              <w:rPr>
                <w:rFonts w:ascii="Palatino Linotype" w:hAnsi="Palatino Linotype"/>
                <w:lang w:val="es-ES_tradnl"/>
              </w:rPr>
              <w:t>.</w:t>
            </w:r>
          </w:p>
        </w:tc>
      </w:tr>
    </w:tbl>
    <w:p w14:paraId="065589ED" w14:textId="77777777" w:rsidR="00BE363B" w:rsidRPr="00E36FD8" w:rsidRDefault="00BE363B" w:rsidP="00E36FD8">
      <w:pPr>
        <w:spacing w:line="360" w:lineRule="auto"/>
        <w:ind w:right="49"/>
        <w:jc w:val="both"/>
        <w:rPr>
          <w:rFonts w:ascii="Palatino Linotype" w:hAnsi="Palatino Linotype"/>
          <w:lang w:val="es-ES_tradnl"/>
        </w:rPr>
      </w:pPr>
    </w:p>
    <w:p w14:paraId="1A99098A" w14:textId="68778C50" w:rsidR="00BE363B" w:rsidRPr="00E36FD8" w:rsidRDefault="00BE363B" w:rsidP="00E36FD8">
      <w:pPr>
        <w:spacing w:line="360" w:lineRule="auto"/>
        <w:ind w:right="49"/>
        <w:jc w:val="both"/>
        <w:rPr>
          <w:rFonts w:ascii="Palatino Linotype" w:hAnsi="Palatino Linotype"/>
        </w:rPr>
      </w:pPr>
      <w:r w:rsidRPr="00E36FD8">
        <w:rPr>
          <w:rFonts w:ascii="Palatino Linotype" w:hAnsi="Palatino Linotype"/>
          <w:lang w:val="es-ES_tradnl"/>
        </w:rPr>
        <w:t>En primer término, es de señalar que por lo que hace a la información del “</w:t>
      </w:r>
      <w:r w:rsidRPr="00E36FD8">
        <w:rPr>
          <w:rFonts w:ascii="Palatino Linotype" w:hAnsi="Palatino Linotype"/>
          <w:i/>
          <w:lang w:val="es-ES_tradnl"/>
        </w:rPr>
        <w:t>Organismo Público Descentralizado para la Prestación de los Servicios de Agua Potable, Alcantarillado y Saneamiento de Zinacantepec</w:t>
      </w:r>
      <w:r w:rsidR="00B56012" w:rsidRPr="00E36FD8">
        <w:rPr>
          <w:rFonts w:ascii="Palatino Linotype" w:hAnsi="Palatino Linotype"/>
          <w:i/>
          <w:lang w:val="es-ES_tradnl"/>
        </w:rPr>
        <w:t xml:space="preserve"> y del Sistema Municipal para el Desarrollo Integral de la Familia</w:t>
      </w:r>
      <w:r w:rsidRPr="00E36FD8">
        <w:rPr>
          <w:rFonts w:ascii="Palatino Linotype" w:hAnsi="Palatino Linotype"/>
          <w:i/>
          <w:lang w:val="es-ES_tradnl"/>
        </w:rPr>
        <w:t>”</w:t>
      </w:r>
      <w:r w:rsidRPr="00E36FD8">
        <w:rPr>
          <w:rFonts w:ascii="Palatino Linotype" w:hAnsi="Palatino Linotype"/>
        </w:rPr>
        <w:t xml:space="preserve"> el Ayuntamiento de Zinacantepec no es competente para atender la solicitud en mérito puesto que éste es un Sujeto Obligado independiente </w:t>
      </w:r>
      <w:r w:rsidRPr="00E36FD8">
        <w:rPr>
          <w:rFonts w:ascii="Palatino Linotype" w:hAnsi="Palatino Linotype"/>
          <w:b/>
        </w:rPr>
        <w:t>en</w:t>
      </w:r>
      <w:r w:rsidRPr="00E36FD8">
        <w:rPr>
          <w:rFonts w:ascii="Palatino Linotype" w:hAnsi="Palatino Linotype"/>
        </w:rPr>
        <w:t xml:space="preserve"> </w:t>
      </w:r>
      <w:r w:rsidRPr="00E36FD8">
        <w:rPr>
          <w:rFonts w:ascii="Palatino Linotype" w:hAnsi="Palatino Linotype"/>
          <w:b/>
        </w:rPr>
        <w:t>materia de transparencia</w:t>
      </w:r>
      <w:r w:rsidRPr="00E36FD8">
        <w:rPr>
          <w:rFonts w:ascii="Palatino Linotype" w:hAnsi="Palatino Linotype"/>
        </w:rPr>
        <w:t xml:space="preserve"> tal como se puede </w:t>
      </w:r>
      <w:r w:rsidR="00B56012" w:rsidRPr="00E36FD8">
        <w:rPr>
          <w:rFonts w:ascii="Palatino Linotype" w:hAnsi="Palatino Linotype"/>
        </w:rPr>
        <w:t>apreciar en la siguiente imagen</w:t>
      </w:r>
      <w:r w:rsidRPr="00E36FD8">
        <w:rPr>
          <w:rFonts w:ascii="Palatino Linotype" w:hAnsi="Palatino Linotype"/>
        </w:rPr>
        <w:t>.</w:t>
      </w:r>
    </w:p>
    <w:p w14:paraId="7C0FAEB3" w14:textId="1B4275E5" w:rsidR="00BE363B" w:rsidRPr="00E36FD8" w:rsidRDefault="00BE363B" w:rsidP="00E36FD8">
      <w:pPr>
        <w:spacing w:line="360" w:lineRule="auto"/>
        <w:ind w:right="49"/>
        <w:jc w:val="both"/>
        <w:rPr>
          <w:rFonts w:ascii="Palatino Linotype" w:hAnsi="Palatino Linotype"/>
        </w:rPr>
      </w:pPr>
    </w:p>
    <w:p w14:paraId="00ADF261" w14:textId="77777777" w:rsidR="00BE363B" w:rsidRPr="00E36FD8" w:rsidRDefault="00BE363B" w:rsidP="00E36FD8">
      <w:pPr>
        <w:spacing w:line="360" w:lineRule="auto"/>
        <w:ind w:right="49"/>
        <w:jc w:val="both"/>
        <w:rPr>
          <w:rFonts w:ascii="Palatino Linotype" w:hAnsi="Palatino Linotype"/>
        </w:rPr>
      </w:pPr>
      <w:r w:rsidRPr="00E36FD8">
        <w:rPr>
          <w:rFonts w:ascii="Palatino Linotype" w:hAnsi="Palatino Linotype"/>
          <w:noProof/>
          <w:lang w:eastAsia="es-MX"/>
        </w:rPr>
        <w:drawing>
          <wp:inline distT="0" distB="0" distL="0" distR="0" wp14:anchorId="5F613403" wp14:editId="2F155280">
            <wp:extent cx="579183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666750"/>
                    </a:xfrm>
                    <a:prstGeom prst="rect">
                      <a:avLst/>
                    </a:prstGeom>
                  </pic:spPr>
                </pic:pic>
              </a:graphicData>
            </a:graphic>
          </wp:inline>
        </w:drawing>
      </w:r>
    </w:p>
    <w:p w14:paraId="23B1D9E1" w14:textId="5AFFECD8" w:rsidR="00BE363B" w:rsidRPr="00E36FD8" w:rsidRDefault="00BE363B" w:rsidP="00E36FD8">
      <w:pPr>
        <w:spacing w:line="360" w:lineRule="auto"/>
        <w:ind w:right="49"/>
        <w:jc w:val="both"/>
        <w:textAlignment w:val="baseline"/>
        <w:rPr>
          <w:rFonts w:ascii="Palatino Linotype" w:hAnsi="Palatino Linotype"/>
        </w:rPr>
      </w:pPr>
      <w:r w:rsidRPr="00E36FD8">
        <w:rPr>
          <w:rFonts w:ascii="Palatino Linotype" w:eastAsia="Calibri" w:hAnsi="Palatino Linotype"/>
          <w:lang w:val="es-ES"/>
        </w:rPr>
        <w:lastRenderedPageBreak/>
        <w:t xml:space="preserve">Ya que el Organismo de Agua de Zinacantepec es un organismo descentralizado del Ayuntamiento, pero en materia de transparencia son Sujetos Obligados independientes por lo dispuesto en la </w:t>
      </w:r>
      <w:r w:rsidRPr="00E36FD8">
        <w:rPr>
          <w:rFonts w:ascii="Palatino Linotype" w:hAnsi="Palatino Linotype"/>
        </w:rPr>
        <w:t>Ley de Transparencia y Acceso a la Información Pública del Estado de México y Municipios, tal como se puede apreciar en la siguiente imagen.</w:t>
      </w:r>
    </w:p>
    <w:p w14:paraId="48C766E9" w14:textId="77777777" w:rsidR="00EB6E11" w:rsidRPr="00E36FD8" w:rsidRDefault="00EB6E11" w:rsidP="00E36FD8">
      <w:pPr>
        <w:spacing w:line="360" w:lineRule="auto"/>
        <w:ind w:right="49"/>
        <w:jc w:val="both"/>
        <w:textAlignment w:val="baseline"/>
        <w:rPr>
          <w:rFonts w:ascii="Palatino Linotype" w:hAnsi="Palatino Linotype"/>
        </w:rPr>
      </w:pPr>
    </w:p>
    <w:p w14:paraId="24C3CC31" w14:textId="3D7D1E78" w:rsidR="00EB6E11" w:rsidRPr="00E36FD8" w:rsidRDefault="00EB6E11" w:rsidP="00E36FD8">
      <w:pPr>
        <w:spacing w:line="360" w:lineRule="auto"/>
        <w:ind w:right="49"/>
        <w:jc w:val="both"/>
        <w:textAlignment w:val="baseline"/>
        <w:rPr>
          <w:rFonts w:ascii="Palatino Linotype" w:hAnsi="Palatino Linotype"/>
        </w:rPr>
      </w:pPr>
      <w:r w:rsidRPr="00E36FD8">
        <w:rPr>
          <w:rFonts w:ascii="Palatino Linotype" w:hAnsi="Palatino Linotype"/>
          <w:noProof/>
          <w:lang w:eastAsia="es-MX"/>
        </w:rPr>
        <w:drawing>
          <wp:inline distT="0" distB="0" distL="0" distR="0" wp14:anchorId="55FB110B" wp14:editId="3292119D">
            <wp:extent cx="5781675" cy="35623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1675" cy="3562350"/>
                    </a:xfrm>
                    <a:prstGeom prst="rect">
                      <a:avLst/>
                    </a:prstGeom>
                    <a:noFill/>
                    <a:ln>
                      <a:noFill/>
                    </a:ln>
                  </pic:spPr>
                </pic:pic>
              </a:graphicData>
            </a:graphic>
          </wp:inline>
        </w:drawing>
      </w:r>
    </w:p>
    <w:p w14:paraId="5D5542B1" w14:textId="00B9426C" w:rsidR="00EB6E11" w:rsidRPr="00E36FD8" w:rsidRDefault="00EB6E11" w:rsidP="00E36FD8">
      <w:pPr>
        <w:spacing w:line="360" w:lineRule="auto"/>
        <w:ind w:right="49"/>
        <w:jc w:val="both"/>
        <w:textAlignment w:val="baseline"/>
        <w:rPr>
          <w:rFonts w:ascii="Palatino Linotype" w:hAnsi="Palatino Linotype"/>
        </w:rPr>
      </w:pPr>
      <w:r w:rsidRPr="00E36FD8">
        <w:rPr>
          <w:rFonts w:ascii="Palatino Linotype" w:eastAsia="Calibri" w:hAnsi="Palatino Linotype"/>
          <w:lang w:val="es-ES"/>
        </w:rPr>
        <w:t xml:space="preserve">Por lo que respecta al Sistema Municipal para el Desarrollo Integral de la Familia de Zinacantepec, es un organismo descentralizado del Ayuntamiento, pero en materia de transparencia son Sujetos Obligados independientes por lo dispuesto en la </w:t>
      </w:r>
      <w:r w:rsidRPr="00E36FD8">
        <w:rPr>
          <w:rFonts w:ascii="Palatino Linotype" w:hAnsi="Palatino Linotype"/>
        </w:rPr>
        <w:t>Ley de Transparencia y Acceso a la Información Pública del Estado de México y Municipios, tal como se puede apreciar en la siguiente imagen.</w:t>
      </w:r>
    </w:p>
    <w:p w14:paraId="272E11D5" w14:textId="77777777" w:rsidR="00B56012" w:rsidRPr="00E36FD8" w:rsidRDefault="00B56012" w:rsidP="00E36FD8">
      <w:pPr>
        <w:spacing w:line="360" w:lineRule="auto"/>
        <w:ind w:right="49"/>
        <w:jc w:val="both"/>
        <w:textAlignment w:val="baseline"/>
        <w:rPr>
          <w:rFonts w:ascii="Palatino Linotype" w:hAnsi="Palatino Linotype"/>
        </w:rPr>
      </w:pPr>
    </w:p>
    <w:p w14:paraId="79004B1D" w14:textId="24AF39B4" w:rsidR="00BE363B" w:rsidRPr="00E36FD8" w:rsidRDefault="007C2690" w:rsidP="00E36FD8">
      <w:pPr>
        <w:spacing w:line="360" w:lineRule="auto"/>
        <w:ind w:right="49"/>
        <w:jc w:val="both"/>
        <w:textAlignment w:val="baseline"/>
        <w:rPr>
          <w:rFonts w:ascii="Palatino Linotype" w:eastAsia="Calibri" w:hAnsi="Palatino Linotype"/>
          <w:lang w:val="es-ES"/>
        </w:rPr>
      </w:pPr>
      <w:r w:rsidRPr="00E36FD8">
        <w:rPr>
          <w:noProof/>
          <w:lang w:eastAsia="es-MX"/>
        </w:rPr>
        <w:lastRenderedPageBreak/>
        <w:drawing>
          <wp:inline distT="0" distB="0" distL="0" distR="0" wp14:anchorId="71457738" wp14:editId="4E6FB4FE">
            <wp:extent cx="5791835" cy="34893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1835" cy="3489325"/>
                    </a:xfrm>
                    <a:prstGeom prst="rect">
                      <a:avLst/>
                    </a:prstGeom>
                  </pic:spPr>
                </pic:pic>
              </a:graphicData>
            </a:graphic>
          </wp:inline>
        </w:drawing>
      </w:r>
    </w:p>
    <w:p w14:paraId="291299F6" w14:textId="77777777" w:rsidR="007E6739" w:rsidRPr="00E36FD8" w:rsidRDefault="007E6739" w:rsidP="00E36FD8">
      <w:pPr>
        <w:spacing w:line="360" w:lineRule="auto"/>
        <w:ind w:right="49"/>
        <w:jc w:val="both"/>
        <w:rPr>
          <w:rFonts w:ascii="Palatino Linotype" w:eastAsiaTheme="minorEastAsia" w:hAnsi="Palatino Linotype" w:cs="Arial"/>
          <w:lang w:val="es-ES_tradnl"/>
        </w:rPr>
      </w:pPr>
    </w:p>
    <w:p w14:paraId="00117D24" w14:textId="29BAF3F4" w:rsidR="007E6739" w:rsidRPr="00E36FD8" w:rsidRDefault="007E6739" w:rsidP="00E36FD8">
      <w:pPr>
        <w:spacing w:line="360" w:lineRule="auto"/>
        <w:ind w:right="49"/>
        <w:jc w:val="both"/>
        <w:rPr>
          <w:rFonts w:ascii="Palatino Linotype" w:hAnsi="Palatino Linotype"/>
        </w:rPr>
      </w:pPr>
      <w:r w:rsidRPr="00E36FD8">
        <w:rPr>
          <w:rFonts w:ascii="Palatino Linotype" w:eastAsiaTheme="minorEastAsia" w:hAnsi="Palatino Linotype" w:cs="Arial"/>
          <w:lang w:val="es-ES_tradnl"/>
        </w:rPr>
        <w:t>No obstante, si bien la incompetencia parcial es efectiva, lo cierto también es que dicho supuesto es parcialmente correcto, debido a que el Sujeto Obligado no orientó al solicitante hacia su homólogo correcto,</w:t>
      </w:r>
      <w:r w:rsidR="002E75D1" w:rsidRPr="00E36FD8">
        <w:rPr>
          <w:rFonts w:ascii="Palatino Linotype" w:eastAsiaTheme="minorEastAsia" w:hAnsi="Palatino Linotype" w:cs="Arial"/>
          <w:lang w:val="es-ES_tradnl"/>
        </w:rPr>
        <w:t xml:space="preserve"> en consecuencia</w:t>
      </w:r>
      <w:r w:rsidRPr="00E36FD8">
        <w:rPr>
          <w:rFonts w:ascii="Palatino Linotype" w:eastAsiaTheme="minorEastAsia" w:hAnsi="Palatino Linotype" w:cs="Arial"/>
          <w:lang w:val="es-ES_tradnl"/>
        </w:rPr>
        <w:t xml:space="preserve"> éste no cumplió a cabalidad</w:t>
      </w:r>
      <w:r w:rsidRPr="00E36FD8">
        <w:rPr>
          <w:rFonts w:ascii="Palatino Linotype" w:eastAsiaTheme="minorEastAsia" w:hAnsi="Palatino Linotype" w:cs="Arial"/>
          <w:szCs w:val="20"/>
          <w:lang w:val="es-ES_tradnl"/>
        </w:rPr>
        <w:t xml:space="preserve"> con las formalidades establecidas en el artículo </w:t>
      </w:r>
      <w:r w:rsidRPr="00E36FD8">
        <w:rPr>
          <w:rFonts w:ascii="Palatino Linotype" w:hAnsi="Palatino Linotype"/>
        </w:rPr>
        <w:t xml:space="preserve">167 y 49 de la Ley de Transparencia y Acceso a la Información Pública del Estado de México y Municipios, que a la letra señala: </w:t>
      </w:r>
    </w:p>
    <w:p w14:paraId="39FA78B7" w14:textId="77777777" w:rsidR="007E6739" w:rsidRPr="00E36FD8" w:rsidRDefault="007E6739" w:rsidP="00E36FD8">
      <w:pPr>
        <w:spacing w:line="360" w:lineRule="auto"/>
        <w:ind w:right="49"/>
        <w:jc w:val="both"/>
        <w:rPr>
          <w:rFonts w:ascii="Palatino Linotype" w:hAnsi="Palatino Linotype"/>
        </w:rPr>
      </w:pPr>
    </w:p>
    <w:p w14:paraId="58F5C585" w14:textId="77777777" w:rsidR="007E6739" w:rsidRPr="00E36FD8" w:rsidRDefault="007E6739" w:rsidP="00E36FD8">
      <w:pPr>
        <w:pStyle w:val="Prrafodelista"/>
        <w:spacing w:line="360" w:lineRule="auto"/>
        <w:ind w:left="567" w:right="474"/>
        <w:jc w:val="both"/>
        <w:rPr>
          <w:rFonts w:ascii="Palatino Linotype" w:hAnsi="Palatino Linotype"/>
          <w:i/>
          <w:sz w:val="22"/>
          <w:szCs w:val="22"/>
        </w:rPr>
      </w:pPr>
      <w:r w:rsidRPr="00E36FD8">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E36FD8">
        <w:rPr>
          <w:rFonts w:ascii="Palatino Linotype" w:hAnsi="Palatino Linotype"/>
          <w:b/>
          <w:i/>
          <w:sz w:val="22"/>
          <w:szCs w:val="22"/>
        </w:rPr>
        <w:t>tres días hábiles posteriores a la recepción de la solicitud y, en su caso orientar al solicitante, el o los sujetos obligados competentes</w:t>
      </w:r>
      <w:r w:rsidRPr="00E36FD8">
        <w:rPr>
          <w:rFonts w:ascii="Palatino Linotype" w:hAnsi="Palatino Linotype"/>
          <w:i/>
          <w:sz w:val="22"/>
          <w:szCs w:val="22"/>
        </w:rPr>
        <w:t xml:space="preserve">.  </w:t>
      </w:r>
    </w:p>
    <w:p w14:paraId="67A759E7" w14:textId="77777777" w:rsidR="007E6739" w:rsidRPr="00E36FD8" w:rsidRDefault="007E6739" w:rsidP="00E36FD8">
      <w:pPr>
        <w:pStyle w:val="Prrafodelista"/>
        <w:spacing w:line="360" w:lineRule="auto"/>
        <w:ind w:left="567" w:right="474"/>
        <w:jc w:val="both"/>
        <w:rPr>
          <w:rFonts w:ascii="Palatino Linotype" w:hAnsi="Palatino Linotype"/>
          <w:i/>
          <w:sz w:val="22"/>
          <w:szCs w:val="22"/>
        </w:rPr>
      </w:pPr>
      <w:r w:rsidRPr="00E36FD8">
        <w:rPr>
          <w:rFonts w:ascii="Palatino Linotype" w:hAnsi="Palatino Linotype"/>
          <w:i/>
          <w:sz w:val="22"/>
          <w:szCs w:val="22"/>
        </w:rPr>
        <w:lastRenderedPageBreak/>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A30E3EA" w14:textId="77777777" w:rsidR="007E6739" w:rsidRPr="00E36FD8" w:rsidRDefault="007E6739" w:rsidP="00E36FD8">
      <w:pPr>
        <w:pStyle w:val="Prrafodelista"/>
        <w:spacing w:line="360" w:lineRule="auto"/>
        <w:ind w:left="567" w:right="474"/>
        <w:jc w:val="both"/>
        <w:rPr>
          <w:rFonts w:ascii="Palatino Linotype" w:hAnsi="Palatino Linotype"/>
          <w:i/>
          <w:sz w:val="22"/>
          <w:szCs w:val="22"/>
        </w:rPr>
      </w:pPr>
      <w:r w:rsidRPr="00E36FD8">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60A4382F" w14:textId="77777777" w:rsidR="007E6739" w:rsidRPr="00E36FD8" w:rsidRDefault="007E6739" w:rsidP="00E36FD8">
      <w:pPr>
        <w:spacing w:line="360" w:lineRule="auto"/>
        <w:ind w:right="49"/>
        <w:jc w:val="both"/>
        <w:rPr>
          <w:rFonts w:ascii="Palatino Linotype" w:eastAsiaTheme="minorEastAsia" w:hAnsi="Palatino Linotype" w:cs="Arial"/>
          <w:szCs w:val="20"/>
          <w:lang w:val="es-ES_tradnl"/>
        </w:rPr>
      </w:pPr>
    </w:p>
    <w:p w14:paraId="170C5B69" w14:textId="77777777" w:rsidR="007E6739" w:rsidRPr="00E36FD8" w:rsidRDefault="007E6739" w:rsidP="00E36FD8">
      <w:pPr>
        <w:pStyle w:val="Prrafodelista"/>
        <w:spacing w:line="276" w:lineRule="auto"/>
        <w:ind w:left="567" w:right="474"/>
        <w:jc w:val="both"/>
        <w:rPr>
          <w:rFonts w:ascii="Palatino Linotype" w:hAnsi="Palatino Linotype"/>
          <w:i/>
          <w:sz w:val="22"/>
          <w:szCs w:val="22"/>
        </w:rPr>
      </w:pPr>
      <w:r w:rsidRPr="00E36FD8">
        <w:rPr>
          <w:rFonts w:ascii="Palatino Linotype" w:hAnsi="Palatino Linotype"/>
          <w:i/>
          <w:sz w:val="22"/>
          <w:szCs w:val="22"/>
        </w:rPr>
        <w:t>“</w:t>
      </w:r>
      <w:r w:rsidRPr="00E36FD8">
        <w:rPr>
          <w:rFonts w:ascii="Palatino Linotype" w:hAnsi="Palatino Linotype"/>
          <w:b/>
          <w:i/>
          <w:sz w:val="22"/>
          <w:szCs w:val="22"/>
        </w:rPr>
        <w:t>Artículo 49.</w:t>
      </w:r>
      <w:r w:rsidRPr="00E36FD8">
        <w:rPr>
          <w:rFonts w:ascii="Palatino Linotype" w:hAnsi="Palatino Linotype"/>
          <w:i/>
          <w:sz w:val="22"/>
          <w:szCs w:val="22"/>
        </w:rPr>
        <w:t xml:space="preserve"> Los Comités de Transparencia tendrán las siguientes atribuciones:</w:t>
      </w:r>
    </w:p>
    <w:p w14:paraId="501B9A0B" w14:textId="77777777" w:rsidR="007E6739" w:rsidRPr="00E36FD8" w:rsidRDefault="007E6739" w:rsidP="00E36FD8">
      <w:pPr>
        <w:pStyle w:val="Prrafodelista"/>
        <w:spacing w:line="276" w:lineRule="auto"/>
        <w:ind w:left="567" w:right="474"/>
        <w:jc w:val="both"/>
        <w:rPr>
          <w:rFonts w:ascii="Palatino Linotype" w:hAnsi="Palatino Linotype"/>
          <w:b/>
          <w:i/>
          <w:sz w:val="10"/>
          <w:szCs w:val="10"/>
        </w:rPr>
      </w:pPr>
      <w:r w:rsidRPr="00E36FD8">
        <w:rPr>
          <w:rFonts w:ascii="Palatino Linotype" w:hAnsi="Palatino Linotype"/>
          <w:b/>
          <w:i/>
          <w:sz w:val="10"/>
          <w:szCs w:val="10"/>
        </w:rPr>
        <w:t>(…)</w:t>
      </w:r>
    </w:p>
    <w:p w14:paraId="4DF17C1A" w14:textId="77777777" w:rsidR="007E6739" w:rsidRPr="00E36FD8" w:rsidRDefault="007E6739" w:rsidP="00E36FD8">
      <w:pPr>
        <w:pStyle w:val="Prrafodelista"/>
        <w:spacing w:line="276" w:lineRule="auto"/>
        <w:ind w:left="567" w:right="474"/>
        <w:jc w:val="both"/>
        <w:rPr>
          <w:rFonts w:ascii="Palatino Linotype" w:hAnsi="Palatino Linotype"/>
          <w:i/>
          <w:sz w:val="22"/>
          <w:szCs w:val="22"/>
        </w:rPr>
      </w:pPr>
      <w:r w:rsidRPr="00E36FD8">
        <w:rPr>
          <w:rFonts w:ascii="Palatino Linotype" w:hAnsi="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432BEB2" w14:textId="77777777" w:rsidR="007E6739" w:rsidRPr="00E36FD8" w:rsidRDefault="007E6739" w:rsidP="00E36FD8">
      <w:pPr>
        <w:spacing w:line="360" w:lineRule="auto"/>
        <w:ind w:right="49"/>
        <w:jc w:val="both"/>
        <w:rPr>
          <w:rFonts w:ascii="Palatino Linotype" w:eastAsiaTheme="minorEastAsia" w:hAnsi="Palatino Linotype" w:cs="Arial"/>
          <w:szCs w:val="20"/>
          <w:lang w:val="es-ES_tradnl"/>
        </w:rPr>
      </w:pPr>
    </w:p>
    <w:p w14:paraId="69CA96EA" w14:textId="50F42520" w:rsidR="007E6739" w:rsidRPr="00E36FD8" w:rsidRDefault="007E6739" w:rsidP="00E36FD8">
      <w:pPr>
        <w:spacing w:line="360" w:lineRule="auto"/>
        <w:ind w:right="49"/>
        <w:jc w:val="both"/>
        <w:rPr>
          <w:rFonts w:ascii="Palatino Linotype" w:eastAsiaTheme="minorEastAsia" w:hAnsi="Palatino Linotype" w:cs="Arial"/>
          <w:szCs w:val="20"/>
          <w:lang w:val="es-ES_tradnl"/>
        </w:rPr>
      </w:pPr>
      <w:r w:rsidRPr="00E36FD8">
        <w:rPr>
          <w:rFonts w:ascii="Palatino Linotype" w:eastAsiaTheme="minorEastAsia" w:hAnsi="Palatino Linotype" w:cs="Arial"/>
          <w:szCs w:val="20"/>
          <w:lang w:val="es-ES_tradnl"/>
        </w:rPr>
        <w:t xml:space="preserve">De lo anterior, tenemos que el plazo para la declaración de incompetencia </w:t>
      </w:r>
      <w:r w:rsidR="002E75D1" w:rsidRPr="00E36FD8">
        <w:rPr>
          <w:rFonts w:ascii="Palatino Linotype" w:eastAsiaTheme="minorEastAsia" w:hAnsi="Palatino Linotype" w:cs="Arial"/>
          <w:szCs w:val="20"/>
          <w:lang w:val="es-ES_tradnl"/>
        </w:rPr>
        <w:t xml:space="preserve">parcial </w:t>
      </w:r>
      <w:r w:rsidR="009B6CFE" w:rsidRPr="00E36FD8">
        <w:rPr>
          <w:rFonts w:ascii="Palatino Linotype" w:eastAsiaTheme="minorEastAsia" w:hAnsi="Palatino Linotype" w:cs="Arial"/>
          <w:szCs w:val="20"/>
          <w:lang w:val="es-ES_tradnl"/>
        </w:rPr>
        <w:t>feneció</w:t>
      </w:r>
      <w:r w:rsidRPr="00E36FD8">
        <w:rPr>
          <w:rFonts w:ascii="Palatino Linotype" w:eastAsiaTheme="minorEastAsia" w:hAnsi="Palatino Linotype" w:cs="Arial"/>
          <w:szCs w:val="20"/>
          <w:lang w:val="es-ES_tradnl"/>
        </w:rPr>
        <w:t xml:space="preserve"> y de las constancias que obran en el expediente electrónico de SAIMEX no se advierte tampoco el acuerdo del Comité de Transparencia del Sujeto Obligado por el cual se confirme el supuesto en estudio.</w:t>
      </w:r>
    </w:p>
    <w:p w14:paraId="2F7DC230" w14:textId="438184DA" w:rsidR="00BE363B" w:rsidRPr="00E36FD8" w:rsidRDefault="00BE363B" w:rsidP="00E36FD8">
      <w:pPr>
        <w:spacing w:before="100" w:beforeAutospacing="1" w:after="100" w:afterAutospacing="1" w:line="360" w:lineRule="auto"/>
        <w:jc w:val="both"/>
        <w:rPr>
          <w:rFonts w:ascii="Palatino Linotype" w:eastAsia="Palatino Linotype" w:hAnsi="Palatino Linotype" w:cs="Palatino Linotype"/>
        </w:rPr>
      </w:pPr>
      <w:r w:rsidRPr="00E36FD8">
        <w:rPr>
          <w:rFonts w:ascii="Palatino Linotype" w:hAnsi="Palatino Linotype"/>
          <w:lang w:val="es-ES_tradnl"/>
        </w:rPr>
        <w:t xml:space="preserve">Ahora bien, por lo que hace al </w:t>
      </w:r>
      <w:r w:rsidRPr="00E36FD8">
        <w:rPr>
          <w:rFonts w:ascii="Palatino Linotype" w:eastAsia="Palatino Linotype" w:hAnsi="Palatino Linotype" w:cs="Palatino Linotype"/>
        </w:rPr>
        <w:t xml:space="preserve">Titular de la Unidad de Transparencia, </w:t>
      </w:r>
      <w:r w:rsidR="00B56012" w:rsidRPr="00E36FD8">
        <w:rPr>
          <w:rFonts w:ascii="Palatino Linotype" w:eastAsia="Palatino Linotype" w:hAnsi="Palatino Linotype" w:cs="Palatino Linotype"/>
        </w:rPr>
        <w:t>la Contraloría</w:t>
      </w:r>
      <w:r w:rsidRPr="00E36FD8">
        <w:rPr>
          <w:rFonts w:ascii="Palatino Linotype" w:eastAsia="Palatino Linotype" w:hAnsi="Palatino Linotype" w:cs="Palatino Linotype"/>
        </w:rPr>
        <w:t xml:space="preserve"> del Ayuntamiento, Unidad de Transparencia, Imcufide</w:t>
      </w:r>
      <w:r w:rsidR="006270F5" w:rsidRPr="00E36FD8">
        <w:rPr>
          <w:rFonts w:ascii="Palatino Linotype" w:eastAsia="Palatino Linotype" w:hAnsi="Palatino Linotype" w:cs="Palatino Linotype"/>
        </w:rPr>
        <w:t>z</w:t>
      </w:r>
      <w:r w:rsidR="00B56012" w:rsidRPr="00E36FD8">
        <w:rPr>
          <w:rFonts w:ascii="Palatino Linotype" w:eastAsia="Palatino Linotype" w:hAnsi="Palatino Linotype" w:cs="Palatino Linotype"/>
        </w:rPr>
        <w:t>, al</w:t>
      </w:r>
      <w:r w:rsidRPr="00E36FD8">
        <w:rPr>
          <w:rFonts w:ascii="Palatino Linotype" w:eastAsia="Palatino Linotype" w:hAnsi="Palatino Linotype" w:cs="Palatino Linotype"/>
        </w:rPr>
        <w:t xml:space="preserve"> respecto, el artículo 21 del Bando Municipal de Zinacantepec 2022-2024 establece la organización administrativa del Ayuntamiento como se aprecia a continuación.</w:t>
      </w:r>
    </w:p>
    <w:p w14:paraId="422C30B0" w14:textId="77777777" w:rsidR="00E36FD8" w:rsidRPr="00E36FD8" w:rsidRDefault="00E36FD8" w:rsidP="00E36FD8">
      <w:pPr>
        <w:spacing w:before="100" w:beforeAutospacing="1" w:after="100" w:afterAutospacing="1" w:line="360" w:lineRule="auto"/>
        <w:jc w:val="both"/>
        <w:rPr>
          <w:rFonts w:ascii="Palatino Linotype" w:eastAsia="Palatino Linotype" w:hAnsi="Palatino Linotype" w:cs="Palatino Linotype"/>
        </w:rPr>
      </w:pPr>
    </w:p>
    <w:p w14:paraId="3454B4CB" w14:textId="77777777" w:rsidR="00E36FD8" w:rsidRPr="00E36FD8" w:rsidRDefault="00E36FD8" w:rsidP="00E36FD8">
      <w:pPr>
        <w:spacing w:before="100" w:beforeAutospacing="1" w:after="100" w:afterAutospacing="1" w:line="360" w:lineRule="auto"/>
        <w:jc w:val="both"/>
        <w:rPr>
          <w:rFonts w:ascii="Palatino Linotype" w:eastAsia="Palatino Linotype" w:hAnsi="Palatino Linotype" w:cs="Palatino Linotype"/>
        </w:rPr>
      </w:pPr>
    </w:p>
    <w:p w14:paraId="30A895F5" w14:textId="77777777" w:rsidR="00E36FD8" w:rsidRPr="00E36FD8" w:rsidRDefault="00E36FD8" w:rsidP="00E36FD8">
      <w:pPr>
        <w:spacing w:before="100" w:beforeAutospacing="1" w:after="100" w:afterAutospacing="1" w:line="360" w:lineRule="auto"/>
        <w:jc w:val="both"/>
        <w:rPr>
          <w:rFonts w:ascii="Palatino Linotype" w:eastAsia="Palatino Linotype" w:hAnsi="Palatino Linotype" w:cs="Palatino Linotype"/>
        </w:rPr>
      </w:pPr>
    </w:p>
    <w:p w14:paraId="068F7A1E" w14:textId="77777777" w:rsidR="00BE363B" w:rsidRPr="00E36FD8" w:rsidRDefault="00BE363B" w:rsidP="00E36FD8">
      <w:pPr>
        <w:spacing w:before="100" w:beforeAutospacing="1" w:after="100" w:afterAutospacing="1"/>
        <w:ind w:left="993" w:right="2175"/>
        <w:jc w:val="center"/>
        <w:rPr>
          <w:rFonts w:ascii="Palatino Linotype" w:hAnsi="Palatino Linotype"/>
          <w:b/>
          <w:sz w:val="22"/>
          <w:lang w:val="es-ES_tradnl"/>
        </w:rPr>
      </w:pPr>
      <w:r w:rsidRPr="00E36FD8">
        <w:rPr>
          <w:rFonts w:ascii="Palatino Linotype" w:hAnsi="Palatino Linotype"/>
          <w:sz w:val="22"/>
          <w:lang w:val="es-ES_tradnl"/>
        </w:rPr>
        <w:lastRenderedPageBreak/>
        <w:t>“</w:t>
      </w:r>
      <w:r w:rsidRPr="00E36FD8">
        <w:rPr>
          <w:rFonts w:ascii="Palatino Linotype" w:hAnsi="Palatino Linotype"/>
          <w:b/>
          <w:sz w:val="22"/>
          <w:lang w:val="es-ES_tradnl"/>
        </w:rPr>
        <w:t>CAPÍTULO II</w:t>
      </w:r>
    </w:p>
    <w:p w14:paraId="494C79BC" w14:textId="77777777" w:rsidR="00BE363B" w:rsidRPr="00E36FD8" w:rsidRDefault="00BE363B" w:rsidP="00E36FD8">
      <w:pPr>
        <w:spacing w:before="100" w:beforeAutospacing="1" w:after="100" w:afterAutospacing="1"/>
        <w:ind w:left="993" w:right="2175"/>
        <w:jc w:val="center"/>
        <w:rPr>
          <w:rFonts w:ascii="Palatino Linotype" w:hAnsi="Palatino Linotype"/>
          <w:b/>
          <w:sz w:val="22"/>
          <w:lang w:val="es-ES_tradnl"/>
        </w:rPr>
      </w:pPr>
      <w:r w:rsidRPr="00E36FD8">
        <w:rPr>
          <w:rFonts w:ascii="Palatino Linotype" w:hAnsi="Palatino Linotype"/>
          <w:b/>
          <w:sz w:val="22"/>
          <w:lang w:val="es-ES_tradnl"/>
        </w:rPr>
        <w:t>DE LA ORGANIZACIÓN ADMINISTRATIVA</w:t>
      </w:r>
    </w:p>
    <w:p w14:paraId="15E6FAEA" w14:textId="77777777" w:rsidR="00BE363B" w:rsidRPr="00E36FD8" w:rsidRDefault="00BE363B" w:rsidP="00E36FD8">
      <w:pPr>
        <w:spacing w:before="100" w:beforeAutospacing="1" w:after="100" w:afterAutospacing="1"/>
        <w:ind w:left="993" w:right="2175"/>
        <w:jc w:val="both"/>
        <w:rPr>
          <w:rFonts w:ascii="Palatino Linotype" w:hAnsi="Palatino Linotype"/>
          <w:sz w:val="22"/>
          <w:lang w:val="es-ES_tradnl"/>
        </w:rPr>
      </w:pPr>
      <w:r w:rsidRPr="00E36FD8">
        <w:rPr>
          <w:rFonts w:ascii="Palatino Linotype" w:hAnsi="Palatino Linotype"/>
          <w:sz w:val="22"/>
          <w:lang w:val="es-ES_tradnl"/>
        </w:rPr>
        <w:t>Artículo 21. El Presidente Municipal para el ejercicio de sus funciones, se auxiliará de las siguientes Unidades Administrativas:</w:t>
      </w:r>
    </w:p>
    <w:p w14:paraId="59349FC6" w14:textId="77777777" w:rsidR="00BE363B" w:rsidRPr="00E36FD8" w:rsidRDefault="00BE363B" w:rsidP="00E36FD8">
      <w:pPr>
        <w:spacing w:before="100" w:beforeAutospacing="1" w:after="100" w:afterAutospacing="1"/>
        <w:ind w:left="993" w:right="2175"/>
        <w:jc w:val="both"/>
        <w:rPr>
          <w:rFonts w:ascii="Palatino Linotype" w:hAnsi="Palatino Linotype"/>
          <w:sz w:val="22"/>
          <w:lang w:val="es-ES_tradnl"/>
        </w:rPr>
      </w:pPr>
      <w:r w:rsidRPr="00E36FD8">
        <w:rPr>
          <w:rFonts w:ascii="Palatino Linotype" w:hAnsi="Palatino Linotype"/>
          <w:sz w:val="22"/>
          <w:lang w:val="es-ES_tradnl"/>
        </w:rPr>
        <w:t>(…)</w:t>
      </w:r>
    </w:p>
    <w:p w14:paraId="1AEFE52B"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VI. Unidad de Transparencia.</w:t>
      </w:r>
    </w:p>
    <w:p w14:paraId="00375FB1" w14:textId="77777777" w:rsidR="00BE363B" w:rsidRPr="00E36FD8" w:rsidRDefault="00BE363B" w:rsidP="00E36FD8">
      <w:pPr>
        <w:spacing w:before="100" w:beforeAutospacing="1" w:after="100" w:afterAutospacing="1"/>
        <w:ind w:left="993" w:right="2175"/>
        <w:jc w:val="both"/>
        <w:rPr>
          <w:rFonts w:ascii="Palatino Linotype" w:hAnsi="Palatino Linotype"/>
          <w:sz w:val="22"/>
          <w:lang w:val="es-ES_tradnl"/>
        </w:rPr>
      </w:pPr>
      <w:r w:rsidRPr="00E36FD8">
        <w:rPr>
          <w:rFonts w:ascii="Palatino Linotype" w:hAnsi="Palatino Linotype"/>
          <w:sz w:val="22"/>
          <w:lang w:val="es-ES_tradnl"/>
        </w:rPr>
        <w:t>(…)</w:t>
      </w:r>
    </w:p>
    <w:p w14:paraId="675EBE33" w14:textId="77777777" w:rsidR="00BE363B" w:rsidRPr="00E36FD8" w:rsidRDefault="00BE363B" w:rsidP="00E36FD8">
      <w:pPr>
        <w:spacing w:before="100" w:beforeAutospacing="1" w:after="100" w:afterAutospacing="1"/>
        <w:ind w:left="993" w:right="2175"/>
        <w:jc w:val="both"/>
        <w:rPr>
          <w:rFonts w:ascii="Palatino Linotype" w:hAnsi="Palatino Linotype"/>
          <w:sz w:val="22"/>
          <w:lang w:val="es-ES_tradnl"/>
        </w:rPr>
      </w:pPr>
      <w:r w:rsidRPr="00E36FD8">
        <w:rPr>
          <w:rFonts w:ascii="Palatino Linotype" w:hAnsi="Palatino Linotype"/>
          <w:sz w:val="22"/>
          <w:lang w:val="es-ES_tradnl"/>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38B38D83" w14:textId="77777777" w:rsidR="00BE363B" w:rsidRPr="00E36FD8" w:rsidRDefault="00BE363B" w:rsidP="00E36FD8">
      <w:pPr>
        <w:spacing w:before="100" w:beforeAutospacing="1" w:after="100" w:afterAutospacing="1"/>
        <w:ind w:left="993" w:right="2175"/>
        <w:jc w:val="both"/>
        <w:rPr>
          <w:rFonts w:ascii="Palatino Linotype" w:hAnsi="Palatino Linotype"/>
          <w:sz w:val="22"/>
          <w:lang w:val="es-ES_tradnl"/>
        </w:rPr>
      </w:pPr>
      <w:r w:rsidRPr="00E36FD8">
        <w:rPr>
          <w:rFonts w:ascii="Palatino Linotype" w:hAnsi="Palatino Linotype"/>
          <w:sz w:val="22"/>
          <w:lang w:val="es-ES_tradnl"/>
        </w:rPr>
        <w:t>I. DEPENDENCIAS ADMINISTRATIVAS:</w:t>
      </w:r>
    </w:p>
    <w:p w14:paraId="5B489A6D" w14:textId="77777777" w:rsidR="00BE363B" w:rsidRPr="00E36FD8" w:rsidRDefault="00BE363B" w:rsidP="00E36FD8">
      <w:pPr>
        <w:spacing w:before="100" w:beforeAutospacing="1" w:after="100" w:afterAutospacing="1"/>
        <w:ind w:left="993" w:right="2175"/>
        <w:jc w:val="both"/>
        <w:rPr>
          <w:rFonts w:ascii="Palatino Linotype" w:hAnsi="Palatino Linotype"/>
          <w:sz w:val="22"/>
          <w:lang w:val="es-ES_tradnl"/>
        </w:rPr>
      </w:pPr>
      <w:r w:rsidRPr="00E36FD8">
        <w:rPr>
          <w:rFonts w:ascii="Palatino Linotype" w:hAnsi="Palatino Linotype"/>
          <w:sz w:val="22"/>
          <w:lang w:val="es-ES_tradnl"/>
        </w:rPr>
        <w:t>(…)</w:t>
      </w:r>
    </w:p>
    <w:p w14:paraId="0B593E83"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3. Dirección de Administración.</w:t>
      </w:r>
    </w:p>
    <w:p w14:paraId="79BFE52D"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4. Dirección de Obras Públicas.</w:t>
      </w:r>
    </w:p>
    <w:p w14:paraId="51C7FB63"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5. Dirección de Desarrollo Metropolitano y Movilidad.</w:t>
      </w:r>
    </w:p>
    <w:p w14:paraId="0003F18A"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6. Dirección de Desarrollo Territorial y Urbano.</w:t>
      </w:r>
    </w:p>
    <w:p w14:paraId="3255F62D"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7. Dirección de Desarrollo Económico.</w:t>
      </w:r>
    </w:p>
    <w:p w14:paraId="26D1FB49"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8. Dirección de Desarrollo Social.</w:t>
      </w:r>
    </w:p>
    <w:p w14:paraId="60A1E623"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9. Dirección de Seguridad Pública y de Tránsito.</w:t>
      </w:r>
    </w:p>
    <w:p w14:paraId="3E06C144"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10. Dirección de Servicios Públicos.</w:t>
      </w:r>
    </w:p>
    <w:p w14:paraId="2431291E"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lastRenderedPageBreak/>
        <w:t>11. Dirección de Medio Ambiente.</w:t>
      </w:r>
    </w:p>
    <w:p w14:paraId="0D032E75"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12. Dirección de Cultura y Turismo.</w:t>
      </w:r>
    </w:p>
    <w:p w14:paraId="4E19E7B7"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13. Dirección de Educación.</w:t>
      </w:r>
    </w:p>
    <w:p w14:paraId="52DB2D92"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14. Dirección de Gobernación.</w:t>
      </w:r>
    </w:p>
    <w:p w14:paraId="3D702EED"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15. Dirección de la Mujer.</w:t>
      </w:r>
    </w:p>
    <w:p w14:paraId="13C521BA"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16. Dirección Jurídica.</w:t>
      </w:r>
    </w:p>
    <w:p w14:paraId="0CAB9811" w14:textId="77777777" w:rsidR="00BE363B" w:rsidRPr="00E36FD8" w:rsidRDefault="00BE363B" w:rsidP="00E36FD8">
      <w:pPr>
        <w:spacing w:before="100" w:beforeAutospacing="1" w:after="100" w:afterAutospacing="1"/>
        <w:ind w:left="993" w:right="2175"/>
        <w:jc w:val="both"/>
        <w:rPr>
          <w:rFonts w:ascii="Palatino Linotype" w:hAnsi="Palatino Linotype"/>
          <w:sz w:val="22"/>
          <w:lang w:val="es-ES_tradnl"/>
        </w:rPr>
      </w:pPr>
      <w:r w:rsidRPr="00E36FD8">
        <w:rPr>
          <w:rFonts w:ascii="Palatino Linotype" w:hAnsi="Palatino Linotype"/>
          <w:sz w:val="22"/>
          <w:lang w:val="es-ES_tradnl"/>
        </w:rPr>
        <w:t>I. ORGANISMOS DESCENTRALIZADOS:</w:t>
      </w:r>
    </w:p>
    <w:p w14:paraId="2DF58032" w14:textId="77777777" w:rsidR="00BE363B" w:rsidRPr="00E36FD8" w:rsidRDefault="00BE363B" w:rsidP="00E36FD8">
      <w:pPr>
        <w:spacing w:before="100" w:beforeAutospacing="1" w:after="100" w:afterAutospacing="1"/>
        <w:ind w:left="993" w:right="2175"/>
        <w:jc w:val="both"/>
        <w:rPr>
          <w:rFonts w:ascii="Palatino Linotype" w:hAnsi="Palatino Linotype"/>
          <w:sz w:val="22"/>
          <w:lang w:val="es-ES_tradnl"/>
        </w:rPr>
      </w:pPr>
      <w:r w:rsidRPr="00E36FD8">
        <w:rPr>
          <w:rFonts w:ascii="Palatino Linotype" w:hAnsi="Palatino Linotype"/>
          <w:sz w:val="22"/>
          <w:lang w:val="es-ES_tradnl"/>
        </w:rPr>
        <w:t>(…)</w:t>
      </w:r>
    </w:p>
    <w:p w14:paraId="3E43C499" w14:textId="77777777" w:rsidR="00BE363B" w:rsidRPr="00E36FD8" w:rsidRDefault="00BE363B" w:rsidP="00E36FD8">
      <w:pPr>
        <w:spacing w:before="100" w:beforeAutospacing="1" w:after="100" w:afterAutospacing="1"/>
        <w:ind w:left="993" w:right="2175"/>
        <w:jc w:val="both"/>
        <w:rPr>
          <w:rFonts w:ascii="Palatino Linotype" w:hAnsi="Palatino Linotype"/>
          <w:b/>
          <w:sz w:val="22"/>
          <w:lang w:val="es-ES_tradnl"/>
        </w:rPr>
      </w:pPr>
      <w:r w:rsidRPr="00E36FD8">
        <w:rPr>
          <w:rFonts w:ascii="Palatino Linotype" w:hAnsi="Palatino Linotype"/>
          <w:b/>
          <w:sz w:val="22"/>
          <w:lang w:val="es-ES_tradnl"/>
        </w:rPr>
        <w:t>3. Instituto Municipal de Cultura Física y Deporte de Zinacantepec.</w:t>
      </w:r>
    </w:p>
    <w:p w14:paraId="6C13C0FA" w14:textId="3DEF6FDD" w:rsidR="00BE363B" w:rsidRPr="00E36FD8" w:rsidRDefault="00BE363B" w:rsidP="00E36FD8">
      <w:pPr>
        <w:spacing w:before="100" w:beforeAutospacing="1" w:after="100" w:afterAutospacing="1" w:line="360" w:lineRule="auto"/>
        <w:jc w:val="both"/>
        <w:rPr>
          <w:rFonts w:ascii="Palatino Linotype" w:hAnsi="Palatino Linotype"/>
          <w:lang w:val="es-ES_tradnl"/>
        </w:rPr>
      </w:pPr>
      <w:r w:rsidRPr="00E36FD8">
        <w:rPr>
          <w:rFonts w:ascii="Palatino Linotype" w:hAnsi="Palatino Linotype"/>
          <w:lang w:val="es-ES_tradnl"/>
        </w:rPr>
        <w:t xml:space="preserve">A manera de conclusión se advierte que </w:t>
      </w:r>
      <w:r w:rsidRPr="00E36FD8">
        <w:rPr>
          <w:rFonts w:ascii="Palatino Linotype" w:hAnsi="Palatino Linotype"/>
          <w:b/>
          <w:lang w:val="es-ES_tradnl"/>
        </w:rPr>
        <w:t xml:space="preserve">EL RECURRENTE </w:t>
      </w:r>
      <w:r w:rsidRPr="00E36FD8">
        <w:rPr>
          <w:rFonts w:ascii="Palatino Linotype" w:hAnsi="Palatino Linotype"/>
          <w:lang w:val="es-ES_tradnl"/>
        </w:rPr>
        <w:t xml:space="preserve">pretende conocer las </w:t>
      </w:r>
      <w:r w:rsidR="0062297B" w:rsidRPr="00E36FD8">
        <w:rPr>
          <w:rFonts w:ascii="Palatino Linotype" w:hAnsi="Palatino Linotype"/>
          <w:lang w:val="es-ES_tradnl"/>
        </w:rPr>
        <w:t xml:space="preserve">circulares emitidas por la Unidad de Transparencia, los oficios emitidos y recibidos de la contraloría del </w:t>
      </w:r>
      <w:r w:rsidRPr="00E36FD8">
        <w:rPr>
          <w:rFonts w:ascii="Palatino Linotype" w:hAnsi="Palatino Linotype"/>
          <w:b/>
          <w:lang w:val="es-ES_tradnl"/>
        </w:rPr>
        <w:t>Instituto Municipal de Cultura F</w:t>
      </w:r>
      <w:r w:rsidR="0062297B" w:rsidRPr="00E36FD8">
        <w:rPr>
          <w:rFonts w:ascii="Palatino Linotype" w:hAnsi="Palatino Linotype"/>
          <w:b/>
          <w:lang w:val="es-ES_tradnl"/>
        </w:rPr>
        <w:t xml:space="preserve">ísica y Deporte de Zinacantepec, así como los oficios firmados y emitidos por el titular del ya multicitado Instituto. </w:t>
      </w:r>
    </w:p>
    <w:p w14:paraId="25862A05" w14:textId="1C9778BE" w:rsidR="00BE363B" w:rsidRPr="00E36FD8" w:rsidRDefault="008F4242" w:rsidP="00E36FD8">
      <w:pPr>
        <w:spacing w:before="100" w:beforeAutospacing="1" w:after="100" w:afterAutospacing="1"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rPr>
        <w:t xml:space="preserve">Por último y no menos importante, se destaca que por lo que hace a los servidores públicos de quienes se ordena la información </w:t>
      </w:r>
      <w:r w:rsidR="005521E1" w:rsidRPr="00E36FD8">
        <w:rPr>
          <w:rFonts w:ascii="Palatino Linotype" w:eastAsia="Palatino Linotype" w:hAnsi="Palatino Linotype" w:cs="Palatino Linotype"/>
        </w:rPr>
        <w:t xml:space="preserve">y cuyo cargo sea de mandos medios y superiores y no se haya generado la información bastará con que lo haga del conocimiento al </w:t>
      </w:r>
      <w:r w:rsidR="005521E1" w:rsidRPr="00E36FD8">
        <w:rPr>
          <w:rFonts w:ascii="Palatino Linotype" w:eastAsia="Palatino Linotype" w:hAnsi="Palatino Linotype" w:cs="Palatino Linotype"/>
          <w:b/>
        </w:rPr>
        <w:t xml:space="preserve">RECURRENTE </w:t>
      </w:r>
      <w:r w:rsidR="005521E1" w:rsidRPr="00E36FD8">
        <w:rPr>
          <w:rFonts w:ascii="Palatino Linotype" w:eastAsia="Palatino Linotype" w:hAnsi="Palatino Linotype" w:cs="Palatino Linotype"/>
        </w:rPr>
        <w:t>de manera breve y clara.</w:t>
      </w:r>
      <w:r w:rsidRPr="00E36FD8">
        <w:rPr>
          <w:rFonts w:ascii="Palatino Linotype" w:eastAsia="Palatino Linotype" w:hAnsi="Palatino Linotype" w:cs="Palatino Linotype"/>
        </w:rPr>
        <w:t xml:space="preserve"> </w:t>
      </w:r>
    </w:p>
    <w:p w14:paraId="2AF02DAC" w14:textId="77777777" w:rsidR="0007271F" w:rsidRPr="00E36FD8" w:rsidRDefault="0007271F" w:rsidP="00E36FD8">
      <w:pPr>
        <w:pStyle w:val="Prrafodelista"/>
        <w:spacing w:before="100" w:beforeAutospacing="1" w:after="100" w:afterAutospacing="1" w:line="360" w:lineRule="auto"/>
        <w:ind w:left="0"/>
        <w:jc w:val="both"/>
      </w:pPr>
      <w:r w:rsidRPr="00E36FD8">
        <w:rPr>
          <w:rFonts w:ascii="Palatino Linotype" w:hAnsi="Palatino Linotype"/>
        </w:rPr>
        <w:t xml:space="preserve">Para efectos del presente estudio, conviene señalar que los oficios son una comunicación escrita, que permite abrir consultar o llevar a cabo distintas gestiones, es decir, un oficio resulta ser, un medio formal de comunicación entre instancias del sector </w:t>
      </w:r>
      <w:r w:rsidRPr="00E36FD8">
        <w:rPr>
          <w:rFonts w:ascii="Palatino Linotype" w:hAnsi="Palatino Linotype"/>
        </w:rPr>
        <w:lastRenderedPageBreak/>
        <w:t xml:space="preserve">público; en este sentido, al solicitarse todos los oficios generados, se debe entender que el particular pretende conocer éstos.  Por lo tanto, es preciso señalar para el presente asunto el Criterio 028-10, emitido por el entonces Pleno del Instituto Federal de Acceso a la Información y Protección de Datos, ahora INAI, que establece: </w:t>
      </w:r>
    </w:p>
    <w:p w14:paraId="5B14ED09" w14:textId="77777777" w:rsidR="0007271F" w:rsidRPr="00E36FD8" w:rsidRDefault="0007271F" w:rsidP="00E36FD8">
      <w:pPr>
        <w:spacing w:before="100" w:beforeAutospacing="1" w:after="100" w:afterAutospacing="1" w:line="276" w:lineRule="auto"/>
        <w:ind w:left="709" w:right="567"/>
        <w:jc w:val="both"/>
        <w:rPr>
          <w:rFonts w:ascii="Palatino Linotype" w:hAnsi="Palatino Linotype"/>
          <w:b/>
          <w:i/>
          <w:sz w:val="22"/>
          <w:szCs w:val="22"/>
          <w:u w:val="single"/>
          <w:lang w:eastAsia="en-US"/>
        </w:rPr>
      </w:pPr>
      <w:r w:rsidRPr="00E36FD8">
        <w:rPr>
          <w:rFonts w:ascii="Palatino Linotype" w:hAnsi="Palatino Linotype"/>
          <w:b/>
          <w:i/>
          <w:sz w:val="22"/>
          <w:szCs w:val="22"/>
          <w:lang w:eastAsia="en-US"/>
        </w:rPr>
        <w:t>“Cuando en una solicitud de información no se identifique un documento en específico, si ésta tiene una expresión documental, el sujeto obligado deberá entregar al particular el documento en específico.</w:t>
      </w:r>
      <w:r w:rsidRPr="00E36FD8">
        <w:rPr>
          <w:rFonts w:ascii="Palatino Linotype" w:hAnsi="Palatino Linotype"/>
          <w:i/>
          <w:sz w:val="22"/>
          <w:szCs w:val="22"/>
          <w:lang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E36FD8">
        <w:rPr>
          <w:rFonts w:ascii="Palatino Linotype" w:hAnsi="Palatino Linotype"/>
          <w:b/>
          <w:i/>
          <w:sz w:val="22"/>
          <w:szCs w:val="22"/>
          <w:u w:val="single"/>
          <w:lang w:eastAsia="en-US"/>
        </w:rPr>
        <w:t xml:space="preserve">cuando el particular lleve a cabo una solicitud de información sin identificar de forma precisa la documentación específica que pudiera contener dicha información, </w:t>
      </w:r>
      <w:r w:rsidRPr="00E36FD8">
        <w:rPr>
          <w:rFonts w:ascii="Palatino Linotype" w:hAnsi="Palatino Linotype"/>
          <w:i/>
          <w:sz w:val="22"/>
          <w:szCs w:val="22"/>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E36FD8">
        <w:rPr>
          <w:rFonts w:ascii="Palatino Linotype" w:hAnsi="Palatino Linotype"/>
          <w:b/>
          <w:i/>
          <w:sz w:val="22"/>
          <w:szCs w:val="22"/>
          <w:lang w:eastAsia="en-US"/>
        </w:rPr>
        <w:t>el sujeto obligado debe dar a la solicitud una interpretación que le dé una expresión documental. Es decir</w:t>
      </w:r>
      <w:r w:rsidRPr="00E36FD8">
        <w:rPr>
          <w:rFonts w:ascii="Palatino Linotype" w:hAnsi="Palatino Linotype"/>
          <w:b/>
          <w:i/>
          <w:sz w:val="22"/>
          <w:szCs w:val="22"/>
          <w:u w:val="single"/>
          <w:lang w:eastAsia="en-US"/>
        </w:rPr>
        <w:t>, si la respuesta a la solicitud obra en algún documento en poder de la autoridad, pero el particular no hace referencia específica a tal documento, se deberá hacer entrega del mismo al solicitante.</w:t>
      </w:r>
    </w:p>
    <w:p w14:paraId="4CD64C08" w14:textId="77777777" w:rsidR="0007271F" w:rsidRPr="00E36FD8" w:rsidRDefault="0007271F" w:rsidP="00E36FD8">
      <w:pPr>
        <w:spacing w:before="240" w:after="240" w:line="360" w:lineRule="auto"/>
        <w:jc w:val="both"/>
        <w:rPr>
          <w:rFonts w:ascii="Palatino Linotype" w:eastAsia="Palatino Linotype" w:hAnsi="Palatino Linotype" w:cs="Palatino Linotype"/>
        </w:rPr>
      </w:pPr>
      <w:r w:rsidRPr="00E36FD8">
        <w:rPr>
          <w:rFonts w:ascii="Palatino Linotype" w:hAnsi="Palatino Linotype"/>
        </w:rPr>
        <w:t xml:space="preserve">Bajo este tenor, sirve citar por </w:t>
      </w:r>
      <w:r w:rsidRPr="00E36FD8">
        <w:rPr>
          <w:rFonts w:ascii="Palatino Linotype" w:eastAsia="Palatino Linotype" w:hAnsi="Palatino Linotype" w:cs="Palatino Linotype"/>
        </w:rPr>
        <w:t>analogía los </w:t>
      </w:r>
      <w:r w:rsidRPr="00E36FD8">
        <w:rPr>
          <w:rFonts w:ascii="Palatino Linotype" w:eastAsia="Palatino Linotype" w:hAnsi="Palatino Linotype" w:cs="Palatino Linotype"/>
          <w:b/>
        </w:rPr>
        <w:t>Lineamientos para el trámite de la correspondencia de las unidades orgánicas del Poder Ejecutivo</w:t>
      </w:r>
      <w:r w:rsidRPr="00E36FD8">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542FBFF9" w14:textId="77777777" w:rsidR="0007271F" w:rsidRPr="00E36FD8" w:rsidRDefault="0007271F" w:rsidP="00E36FD8">
      <w:pPr>
        <w:spacing w:after="120"/>
        <w:ind w:left="851" w:right="851"/>
        <w:jc w:val="both"/>
        <w:rPr>
          <w:rFonts w:ascii="Palatino Linotype" w:eastAsia="Palatino Linotype" w:hAnsi="Palatino Linotype" w:cs="Palatino Linotype"/>
          <w:b/>
          <w:i/>
          <w:sz w:val="20"/>
          <w:szCs w:val="20"/>
        </w:rPr>
      </w:pPr>
      <w:r w:rsidRPr="00E36FD8">
        <w:rPr>
          <w:rFonts w:ascii="Palatino Linotype" w:eastAsia="Palatino Linotype" w:hAnsi="Palatino Linotype" w:cs="Palatino Linotype"/>
          <w:b/>
          <w:i/>
          <w:sz w:val="20"/>
          <w:szCs w:val="20"/>
        </w:rPr>
        <w:lastRenderedPageBreak/>
        <w:t>2. Objetivo</w:t>
      </w:r>
    </w:p>
    <w:p w14:paraId="46E490F8"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Proporcionar a las áreas de recepción y despacho de correspondencia de las unidades orgánicas del Poder Ejecutivo</w:t>
      </w:r>
      <w:r w:rsidRPr="00E36FD8">
        <w:rPr>
          <w:rFonts w:ascii="Palatino Linotype" w:eastAsia="Palatino Linotype" w:hAnsi="Palatino Linotype" w:cs="Palatino Linotype"/>
          <w:i/>
          <w:sz w:val="20"/>
          <w:szCs w:val="20"/>
        </w:rPr>
        <w:t>, un instrumento técnico que les permita homogeneizar y </w:t>
      </w:r>
      <w:r w:rsidRPr="00E36FD8">
        <w:rPr>
          <w:rFonts w:ascii="Palatino Linotype" w:eastAsia="Palatino Linotype" w:hAnsi="Palatino Linotype" w:cs="Palatino Linotype"/>
          <w:b/>
          <w:i/>
          <w:sz w:val="20"/>
          <w:szCs w:val="20"/>
          <w:u w:val="single"/>
        </w:rPr>
        <w:t>eficientar los servicios de correspondencia, a fin de agilizar la comunicación formal así como coadyuvar a la oportuna toma de decisiones por parte de los servidores públicos</w:t>
      </w:r>
      <w:r w:rsidRPr="00E36FD8">
        <w:rPr>
          <w:rFonts w:ascii="Palatino Linotype" w:eastAsia="Palatino Linotype" w:hAnsi="Palatino Linotype" w:cs="Palatino Linotype"/>
          <w:i/>
          <w:sz w:val="20"/>
          <w:szCs w:val="20"/>
        </w:rPr>
        <w:t>.</w:t>
      </w:r>
    </w:p>
    <w:p w14:paraId="499A47F2"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 </w:t>
      </w:r>
      <w:r w:rsidRPr="00E36FD8">
        <w:rPr>
          <w:rFonts w:ascii="Palatino Linotype" w:eastAsia="Palatino Linotype" w:hAnsi="Palatino Linotype" w:cs="Palatino Linotype"/>
          <w:b/>
          <w:i/>
          <w:sz w:val="20"/>
          <w:szCs w:val="20"/>
        </w:rPr>
        <w:t>Administración de documentos:</w:t>
      </w:r>
    </w:p>
    <w:p w14:paraId="3EC6DE30"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u w:val="single"/>
        </w:rPr>
        <w:t>Conjunto de actividades vinculadas con la</w:t>
      </w:r>
      <w:r w:rsidRPr="00E36FD8">
        <w:rPr>
          <w:rFonts w:ascii="Palatino Linotype" w:eastAsia="Palatino Linotype" w:hAnsi="Palatino Linotype" w:cs="Palatino Linotype"/>
          <w:i/>
          <w:sz w:val="20"/>
          <w:szCs w:val="20"/>
        </w:rPr>
        <w:t> generación, adquisición</w:t>
      </w:r>
      <w:r w:rsidRPr="00E36FD8">
        <w:rPr>
          <w:rFonts w:ascii="Palatino Linotype" w:eastAsia="Palatino Linotype" w:hAnsi="Palatino Linotype" w:cs="Palatino Linotype"/>
          <w:b/>
          <w:i/>
          <w:sz w:val="20"/>
          <w:szCs w:val="20"/>
          <w:u w:val="single"/>
        </w:rPr>
        <w:t>, recepción</w:t>
      </w:r>
      <w:r w:rsidRPr="00E36FD8">
        <w:rPr>
          <w:rFonts w:ascii="Palatino Linotype" w:eastAsia="Palatino Linotype" w:hAnsi="Palatino Linotype" w:cs="Palatino Linotype"/>
          <w:i/>
          <w:sz w:val="20"/>
          <w:szCs w:val="20"/>
        </w:rPr>
        <w:t>, control, circulación, reproducción, organización, conservación, custodia, restauración, valoración, selección, eliminación</w:t>
      </w:r>
      <w:r w:rsidRPr="00E36FD8">
        <w:rPr>
          <w:rFonts w:ascii="Palatino Linotype" w:eastAsia="Palatino Linotype" w:hAnsi="Palatino Linotype" w:cs="Palatino Linotype"/>
          <w:b/>
          <w:i/>
          <w:sz w:val="20"/>
          <w:szCs w:val="20"/>
        </w:rPr>
        <w:t>, </w:t>
      </w:r>
      <w:r w:rsidRPr="00E36FD8">
        <w:rPr>
          <w:rFonts w:ascii="Palatino Linotype" w:eastAsia="Palatino Linotype" w:hAnsi="Palatino Linotype" w:cs="Palatino Linotype"/>
          <w:b/>
          <w:i/>
          <w:sz w:val="20"/>
          <w:szCs w:val="20"/>
          <w:u w:val="single"/>
        </w:rPr>
        <w:t>uso y divulgación de los documentos.</w:t>
      </w:r>
    </w:p>
    <w:p w14:paraId="6E46B804"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 </w:t>
      </w:r>
      <w:r w:rsidRPr="00E36FD8">
        <w:rPr>
          <w:rFonts w:ascii="Palatino Linotype" w:eastAsia="Palatino Linotype" w:hAnsi="Palatino Linotype" w:cs="Palatino Linotype"/>
          <w:b/>
          <w:i/>
          <w:sz w:val="20"/>
          <w:szCs w:val="20"/>
        </w:rPr>
        <w:t>Circulación documental:</w:t>
      </w:r>
    </w:p>
    <w:p w14:paraId="2A0E76D4" w14:textId="77777777" w:rsidR="0007271F" w:rsidRPr="00E36FD8" w:rsidRDefault="0007271F" w:rsidP="00E36FD8">
      <w:pPr>
        <w:spacing w:after="120"/>
        <w:ind w:left="851" w:right="851"/>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 </w:t>
      </w:r>
      <w:r w:rsidRPr="00E36FD8">
        <w:rPr>
          <w:rFonts w:ascii="Palatino Linotype" w:eastAsia="Palatino Linotype" w:hAnsi="Palatino Linotype" w:cs="Palatino Linotype"/>
          <w:i/>
          <w:sz w:val="20"/>
          <w:szCs w:val="20"/>
        </w:rPr>
        <w:t>Tratamiento que se da al documento desde su generación hasta la conclusión del trámite y la determinación de su destino final.</w:t>
      </w:r>
    </w:p>
    <w:p w14:paraId="07F162C9"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 3. Conceptualización básica</w:t>
      </w:r>
    </w:p>
    <w:p w14:paraId="52675C3C"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w:t>
      </w:r>
    </w:p>
    <w:p w14:paraId="624A51DF"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Circular:</w:t>
      </w:r>
    </w:p>
    <w:p w14:paraId="5833BD50"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E36FD8">
        <w:rPr>
          <w:rFonts w:ascii="Palatino Linotype" w:eastAsia="Palatino Linotype" w:hAnsi="Palatino Linotype" w:cs="Palatino Linotype"/>
          <w:i/>
          <w:sz w:val="20"/>
          <w:szCs w:val="20"/>
        </w:rPr>
        <w:t>.</w:t>
      </w:r>
    </w:p>
    <w:p w14:paraId="53F29614"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 </w:t>
      </w:r>
      <w:r w:rsidRPr="00E36FD8">
        <w:rPr>
          <w:rFonts w:ascii="Palatino Linotype" w:eastAsia="Palatino Linotype" w:hAnsi="Palatino Linotype" w:cs="Palatino Linotype"/>
          <w:b/>
          <w:i/>
          <w:sz w:val="20"/>
          <w:szCs w:val="20"/>
        </w:rPr>
        <w:t>Control de correspondencia:</w:t>
      </w:r>
    </w:p>
    <w:p w14:paraId="1C746C50"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Proceso mediante el cual se registran los documentos a través de sistemas manuales o automatizados, para garantizar su destino y dar continuidad a la tramitación de asuntos.</w:t>
      </w:r>
    </w:p>
    <w:p w14:paraId="396BF3E2"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w:t>
      </w:r>
    </w:p>
    <w:p w14:paraId="7D77EF21"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Correspondencia oficial:</w:t>
      </w:r>
    </w:p>
    <w:p w14:paraId="7D1DB082"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Comunicaciones escritas que se producen, circulan y controlan entre las unidades orgánicas del Poder Ejecutivo Estatal.</w:t>
      </w:r>
    </w:p>
    <w:p w14:paraId="77095E3D"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w:t>
      </w:r>
    </w:p>
    <w:p w14:paraId="3D714378"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Documentación en trámite:</w:t>
      </w:r>
    </w:p>
    <w:p w14:paraId="3D362F6E"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 xml:space="preserve">Documentos generados como consecuencia de los actos que, en ejercicio de sus atribuciones, produzcan o reciban los poderes Legislativo, Ejecutivo y Judicial, los </w:t>
      </w:r>
      <w:r w:rsidRPr="00E36FD8">
        <w:rPr>
          <w:rFonts w:ascii="Palatino Linotype" w:eastAsia="Palatino Linotype" w:hAnsi="Palatino Linotype" w:cs="Palatino Linotype"/>
          <w:b/>
          <w:i/>
          <w:sz w:val="20"/>
          <w:szCs w:val="20"/>
        </w:rPr>
        <w:lastRenderedPageBreak/>
        <w:t>municipios, los tribunales administrativos y los organismos auxiliares estatales y municipales, referentes a los asuntos en gestión</w:t>
      </w:r>
      <w:r w:rsidRPr="00E36FD8">
        <w:rPr>
          <w:rFonts w:ascii="Palatino Linotype" w:eastAsia="Palatino Linotype" w:hAnsi="Palatino Linotype" w:cs="Palatino Linotype"/>
          <w:i/>
          <w:sz w:val="20"/>
          <w:szCs w:val="20"/>
        </w:rPr>
        <w:t>.</w:t>
      </w:r>
    </w:p>
    <w:p w14:paraId="62C66AD2"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 </w:t>
      </w:r>
    </w:p>
    <w:p w14:paraId="70FCEEA6"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Documento:</w:t>
      </w:r>
    </w:p>
    <w:p w14:paraId="325C59E1"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E36FD8">
        <w:rPr>
          <w:rFonts w:ascii="Palatino Linotype" w:eastAsia="Palatino Linotype" w:hAnsi="Palatino Linotype" w:cs="Palatino Linotype"/>
          <w:i/>
          <w:sz w:val="20"/>
          <w:szCs w:val="20"/>
        </w:rPr>
        <w:t>.</w:t>
      </w:r>
    </w:p>
    <w:p w14:paraId="1BF0E515"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w:t>
      </w:r>
    </w:p>
    <w:p w14:paraId="03911007"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Memorándum:</w:t>
      </w:r>
    </w:p>
    <w:p w14:paraId="6F209543"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500B186F"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 </w:t>
      </w:r>
      <w:r w:rsidRPr="00E36FD8">
        <w:rPr>
          <w:rFonts w:ascii="Palatino Linotype" w:eastAsia="Palatino Linotype" w:hAnsi="Palatino Linotype" w:cs="Palatino Linotype"/>
          <w:b/>
          <w:i/>
          <w:sz w:val="20"/>
          <w:szCs w:val="20"/>
        </w:rPr>
        <w:t>Oficio:</w:t>
      </w:r>
    </w:p>
    <w:p w14:paraId="54B54625"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E36FD8">
        <w:rPr>
          <w:rFonts w:ascii="Palatino Linotype" w:eastAsia="Palatino Linotype" w:hAnsi="Palatino Linotype" w:cs="Palatino Linotype"/>
          <w:i/>
          <w:sz w:val="20"/>
          <w:szCs w:val="20"/>
        </w:rPr>
        <w:t>.</w:t>
      </w:r>
    </w:p>
    <w:p w14:paraId="4950E1E4"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 </w:t>
      </w:r>
      <w:r w:rsidRPr="00E36FD8">
        <w:rPr>
          <w:rFonts w:ascii="Palatino Linotype" w:eastAsia="Palatino Linotype" w:hAnsi="Palatino Linotype" w:cs="Palatino Linotype"/>
          <w:b/>
          <w:i/>
          <w:sz w:val="20"/>
          <w:szCs w:val="20"/>
        </w:rPr>
        <w:t>Producción de documentos:</w:t>
      </w:r>
    </w:p>
    <w:p w14:paraId="3EF6C99C"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b/>
          <w:i/>
          <w:sz w:val="20"/>
          <w:szCs w:val="20"/>
        </w:rPr>
        <w:t>Es la generación de los documentos con el objeto de cumplir un trámite determinado, en el desarrollo de toda gestión, a partir del razonamiento de que su producción es necesaria y útil</w:t>
      </w:r>
      <w:r w:rsidRPr="00E36FD8">
        <w:rPr>
          <w:rFonts w:ascii="Palatino Linotype" w:eastAsia="Palatino Linotype" w:hAnsi="Palatino Linotype" w:cs="Palatino Linotype"/>
          <w:i/>
          <w:sz w:val="20"/>
          <w:szCs w:val="20"/>
        </w:rPr>
        <w:t>.</w:t>
      </w:r>
    </w:p>
    <w:p w14:paraId="1CA14116"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w:t>
      </w:r>
    </w:p>
    <w:p w14:paraId="714AB38B"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 </w:t>
      </w:r>
      <w:r w:rsidRPr="00E36FD8">
        <w:rPr>
          <w:rFonts w:ascii="Palatino Linotype" w:eastAsia="Palatino Linotype" w:hAnsi="Palatino Linotype" w:cs="Palatino Linotype"/>
          <w:b/>
          <w:i/>
          <w:sz w:val="20"/>
          <w:szCs w:val="20"/>
        </w:rPr>
        <w:t>Recepción de documentos:</w:t>
      </w:r>
    </w:p>
    <w:p w14:paraId="59D6D16F"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 </w:t>
      </w:r>
      <w:r w:rsidRPr="00E36FD8">
        <w:rPr>
          <w:rFonts w:ascii="Palatino Linotype" w:eastAsia="Palatino Linotype" w:hAnsi="Palatino Linotype" w:cs="Palatino Linotype"/>
          <w:b/>
          <w:i/>
          <w:sz w:val="20"/>
          <w:szCs w:val="20"/>
          <w:u w:val="single"/>
        </w:rPr>
        <w:t>Acción de recibir e ingresar los documentos </w:t>
      </w:r>
      <w:r w:rsidRPr="00E36FD8">
        <w:rPr>
          <w:rFonts w:ascii="Palatino Linotype" w:eastAsia="Palatino Linotype" w:hAnsi="Palatino Linotype" w:cs="Palatino Linotype"/>
          <w:i/>
          <w:sz w:val="20"/>
          <w:szCs w:val="20"/>
        </w:rPr>
        <w:t>a las unidades orgánicas del Poder Ejecutivo Estatal </w:t>
      </w:r>
      <w:r w:rsidRPr="00E36FD8">
        <w:rPr>
          <w:rFonts w:ascii="Palatino Linotype" w:eastAsia="Palatino Linotype" w:hAnsi="Palatino Linotype" w:cs="Palatino Linotype"/>
          <w:b/>
          <w:i/>
          <w:sz w:val="20"/>
          <w:szCs w:val="20"/>
          <w:u w:val="single"/>
        </w:rPr>
        <w:t>para su atención, custodia o circulación</w:t>
      </w:r>
      <w:r w:rsidRPr="00E36FD8">
        <w:rPr>
          <w:rFonts w:ascii="Palatino Linotype" w:eastAsia="Palatino Linotype" w:hAnsi="Palatino Linotype" w:cs="Palatino Linotype"/>
          <w:i/>
          <w:sz w:val="20"/>
          <w:szCs w:val="20"/>
        </w:rPr>
        <w:t>.</w:t>
      </w:r>
    </w:p>
    <w:p w14:paraId="212D6592"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 </w:t>
      </w:r>
      <w:r w:rsidRPr="00E36FD8">
        <w:rPr>
          <w:rFonts w:ascii="Palatino Linotype" w:eastAsia="Palatino Linotype" w:hAnsi="Palatino Linotype" w:cs="Palatino Linotype"/>
          <w:b/>
          <w:i/>
          <w:sz w:val="20"/>
          <w:szCs w:val="20"/>
        </w:rPr>
        <w:t>4. Lineamientos generales</w:t>
      </w:r>
    </w:p>
    <w:p w14:paraId="659E4823"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w:t>
      </w:r>
    </w:p>
    <w:p w14:paraId="0442461A" w14:textId="77777777" w:rsidR="0007271F" w:rsidRPr="00E36FD8" w:rsidRDefault="0007271F" w:rsidP="00E36FD8">
      <w:pPr>
        <w:spacing w:after="120"/>
        <w:ind w:left="851" w:right="851"/>
        <w:jc w:val="both"/>
        <w:rPr>
          <w:rFonts w:ascii="Palatino Linotype" w:eastAsia="Palatino Linotype" w:hAnsi="Palatino Linotype" w:cs="Palatino Linotype"/>
          <w:sz w:val="20"/>
          <w:szCs w:val="20"/>
        </w:rPr>
      </w:pPr>
      <w:r w:rsidRPr="00E36FD8">
        <w:rPr>
          <w:rFonts w:ascii="Palatino Linotype" w:eastAsia="Palatino Linotype" w:hAnsi="Palatino Linotype" w:cs="Palatino Linotype"/>
          <w:i/>
          <w:sz w:val="20"/>
          <w:szCs w:val="20"/>
        </w:rPr>
        <w:t>4.2 </w:t>
      </w:r>
      <w:r w:rsidRPr="00E36FD8">
        <w:rPr>
          <w:rFonts w:ascii="Palatino Linotype" w:eastAsia="Palatino Linotype" w:hAnsi="Palatino Linotype" w:cs="Palatino Linotype"/>
          <w:b/>
          <w:i/>
          <w:sz w:val="20"/>
          <w:szCs w:val="20"/>
        </w:rPr>
        <w:t>Las disposiciones establecidas en los presentes lineamientos son de </w:t>
      </w:r>
      <w:r w:rsidRPr="00E36FD8">
        <w:rPr>
          <w:rFonts w:ascii="Palatino Linotype" w:eastAsia="Palatino Linotype" w:hAnsi="Palatino Linotype" w:cs="Palatino Linotype"/>
          <w:b/>
          <w:i/>
          <w:sz w:val="20"/>
          <w:szCs w:val="20"/>
          <w:u w:val="single"/>
        </w:rPr>
        <w:t>observancia obligatoria para las unidades orgánicas del Poder Ejecutivo Estatal</w:t>
      </w:r>
      <w:r w:rsidRPr="00E36FD8">
        <w:rPr>
          <w:rFonts w:ascii="Palatino Linotype" w:eastAsia="Palatino Linotype" w:hAnsi="Palatino Linotype" w:cs="Palatino Linotype"/>
          <w:i/>
          <w:sz w:val="20"/>
          <w:szCs w:val="20"/>
          <w:u w:val="single"/>
        </w:rPr>
        <w:t>.</w:t>
      </w:r>
      <w:r w:rsidRPr="00E36FD8">
        <w:rPr>
          <w:rFonts w:ascii="Palatino Linotype" w:eastAsia="Palatino Linotype" w:hAnsi="Palatino Linotype" w:cs="Palatino Linotype"/>
          <w:sz w:val="20"/>
          <w:szCs w:val="20"/>
        </w:rPr>
        <w:t>…”</w:t>
      </w:r>
    </w:p>
    <w:p w14:paraId="601EB000" w14:textId="1452D156" w:rsidR="007C3966" w:rsidRPr="00E36FD8" w:rsidRDefault="0007271F" w:rsidP="00E36FD8">
      <w:pPr>
        <w:spacing w:line="360" w:lineRule="auto"/>
        <w:jc w:val="both"/>
        <w:rPr>
          <w:rFonts w:ascii="Palatino Linotype" w:eastAsia="Palatino Linotype" w:hAnsi="Palatino Linotype" w:cs="Palatino Linotype"/>
          <w:b/>
        </w:rPr>
      </w:pPr>
      <w:r w:rsidRPr="00E36FD8">
        <w:rPr>
          <w:rFonts w:ascii="Palatino Linotype" w:eastAsia="Palatino Linotype" w:hAnsi="Palatino Linotype" w:cs="Palatino Linotype"/>
        </w:rPr>
        <w:lastRenderedPageBreak/>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E36FD8">
        <w:rPr>
          <w:rFonts w:ascii="Palatino Linotype" w:eastAsia="Palatino Linotype" w:hAnsi="Palatino Linotype" w:cs="Palatino Linotype"/>
          <w:b/>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34F36C52" w14:textId="77777777" w:rsidR="001C4418" w:rsidRPr="00E36FD8" w:rsidRDefault="001C4418" w:rsidP="00E36FD8">
      <w:pPr>
        <w:spacing w:line="360" w:lineRule="auto"/>
        <w:jc w:val="both"/>
        <w:rPr>
          <w:rFonts w:ascii="Palatino Linotype" w:eastAsia="Palatino Linotype" w:hAnsi="Palatino Linotype" w:cs="Palatino Linotype"/>
          <w:b/>
        </w:rPr>
      </w:pPr>
    </w:p>
    <w:p w14:paraId="73DB4378" w14:textId="641EEE2B" w:rsidR="0088433C" w:rsidRPr="00E36FD8" w:rsidRDefault="0088433C" w:rsidP="00E36FD8">
      <w:pPr>
        <w:spacing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rPr>
        <w:t xml:space="preserve">Ahora bien, no se omite comentar que </w:t>
      </w:r>
      <w:r w:rsidRPr="00E36FD8">
        <w:rPr>
          <w:rFonts w:ascii="Palatino Linotype" w:eastAsia="Palatino Linotype" w:hAnsi="Palatino Linotype" w:cs="Palatino Linotype"/>
          <w:b/>
        </w:rPr>
        <w:t>EL SUJETO OBLIGADO</w:t>
      </w:r>
      <w:r w:rsidRPr="00E36FD8">
        <w:rPr>
          <w:rFonts w:ascii="Palatino Linotype" w:eastAsia="Palatino Linotype" w:hAnsi="Palatino Linotype" w:cs="Palatino Linotype"/>
        </w:rPr>
        <w:t xml:space="preserve"> mediante Informe Justificado, </w:t>
      </w:r>
      <w:r w:rsidR="00BF56FC" w:rsidRPr="00E36FD8">
        <w:rPr>
          <w:rFonts w:ascii="Palatino Linotype" w:eastAsia="Palatino Linotype" w:hAnsi="Palatino Linotype" w:cs="Palatino Linotype"/>
        </w:rPr>
        <w:t>adjunto</w:t>
      </w:r>
      <w:r w:rsidRPr="00E36FD8">
        <w:rPr>
          <w:rFonts w:ascii="Palatino Linotype" w:eastAsia="Palatino Linotype" w:hAnsi="Palatino Linotype" w:cs="Palatino Linotype"/>
        </w:rPr>
        <w:t xml:space="preserve"> el</w:t>
      </w:r>
      <w:r w:rsidR="001C4418" w:rsidRPr="00E36FD8">
        <w:rPr>
          <w:rFonts w:ascii="Palatino Linotype" w:eastAsia="Palatino Linotype" w:hAnsi="Palatino Linotype" w:cs="Palatino Linotype"/>
        </w:rPr>
        <w:t xml:space="preserve"> oficio número </w:t>
      </w:r>
      <w:r w:rsidR="001C4418" w:rsidRPr="00E36FD8">
        <w:rPr>
          <w:rFonts w:ascii="Palatino Linotype" w:eastAsia="Palatino Linotype" w:hAnsi="Palatino Linotype" w:cs="Palatino Linotype"/>
          <w:b/>
        </w:rPr>
        <w:t>ZIN/UT/00457</w:t>
      </w:r>
      <w:r w:rsidRPr="00E36FD8">
        <w:rPr>
          <w:rFonts w:ascii="Palatino Linotype" w:eastAsia="Palatino Linotype" w:hAnsi="Palatino Linotype" w:cs="Palatino Linotype"/>
          <w:b/>
        </w:rPr>
        <w:t>/2023</w:t>
      </w:r>
      <w:r w:rsidRPr="00E36FD8">
        <w:rPr>
          <w:rFonts w:ascii="Palatino Linotype" w:eastAsia="Palatino Linotype" w:hAnsi="Palatino Linotype" w:cs="Palatino Linotype"/>
        </w:rPr>
        <w:t xml:space="preserve"> del veintiocho de marzo de dos mil veintitrés, por medio del cual el Titular de la Unidad de Transparencia hace del conocimiento que en la Segunda Sesión Extraordinaria del Comité de Transparencia, se aprobó la petición de ampliar los plazos para atención a las solicitudes de acceso a la información.</w:t>
      </w:r>
    </w:p>
    <w:p w14:paraId="5D8AE802" w14:textId="77777777" w:rsidR="001C4418" w:rsidRPr="00E36FD8" w:rsidRDefault="001C4418" w:rsidP="00E36FD8">
      <w:pPr>
        <w:spacing w:line="360" w:lineRule="auto"/>
        <w:jc w:val="both"/>
        <w:rPr>
          <w:rFonts w:ascii="Palatino Linotype" w:eastAsia="Palatino Linotype" w:hAnsi="Palatino Linotype" w:cs="Palatino Linotype"/>
        </w:rPr>
      </w:pPr>
    </w:p>
    <w:p w14:paraId="3DB839B2" w14:textId="77777777" w:rsidR="0088433C" w:rsidRPr="00E36FD8" w:rsidRDefault="0088433C" w:rsidP="00E36FD8">
      <w:pPr>
        <w:spacing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rPr>
        <w:t xml:space="preserve">Derivado de ello, este Instituto de Transparencia, Acceso a la Información Pública y Protección de Datos Personales del Estado de México y Municipios, es competente para conocer y resolver la solicitud de ampliación de plazo para dar cumplimiento a la </w:t>
      </w:r>
      <w:r w:rsidRPr="00E36FD8">
        <w:rPr>
          <w:rFonts w:ascii="Palatino Linotype" w:eastAsia="Palatino Linotype" w:hAnsi="Palatino Linotype" w:cs="Palatino Linotype"/>
        </w:rPr>
        <w:lastRenderedPageBreak/>
        <w:t>presente resolución 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w:t>
      </w:r>
    </w:p>
    <w:p w14:paraId="5F8A44A5" w14:textId="77777777" w:rsidR="0088433C" w:rsidRPr="00E36FD8" w:rsidRDefault="0088433C" w:rsidP="00E36FD8">
      <w:pPr>
        <w:spacing w:line="360" w:lineRule="auto"/>
        <w:jc w:val="both"/>
        <w:rPr>
          <w:rFonts w:ascii="Palatino Linotype" w:eastAsia="Palatino Linotype" w:hAnsi="Palatino Linotype" w:cs="Palatino Linotype"/>
          <w:b/>
        </w:rPr>
      </w:pPr>
    </w:p>
    <w:p w14:paraId="567845C2" w14:textId="77777777" w:rsidR="0088433C" w:rsidRPr="00E36FD8" w:rsidRDefault="0088433C" w:rsidP="00E36FD8">
      <w:pPr>
        <w:spacing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rPr>
        <w:t>En esta tesitura, al reunir los requisitos establecidos en la normatividad aplicable para la ampliación del término de cumplimiento, resulta procedente el otorgar al SUJETO OBLIGADO, una ampliación de plazo, para que tenga un total de 30 días para el cumplimiento de la presente Resolución.</w:t>
      </w:r>
    </w:p>
    <w:p w14:paraId="09C2487C" w14:textId="77777777" w:rsidR="00544C22" w:rsidRPr="00E36FD8" w:rsidRDefault="00544C22" w:rsidP="00E36FD8">
      <w:pPr>
        <w:spacing w:line="360" w:lineRule="auto"/>
        <w:jc w:val="both"/>
        <w:rPr>
          <w:rFonts w:ascii="Palatino Linotype" w:eastAsia="Palatino Linotype" w:hAnsi="Palatino Linotype" w:cs="Palatino Linotype"/>
        </w:rPr>
      </w:pPr>
    </w:p>
    <w:p w14:paraId="68B8AF2E" w14:textId="77777777" w:rsidR="00544C22" w:rsidRPr="00E36FD8" w:rsidRDefault="00544C22" w:rsidP="00E36FD8">
      <w:pPr>
        <w:spacing w:line="360" w:lineRule="auto"/>
        <w:jc w:val="both"/>
        <w:rPr>
          <w:rFonts w:ascii="Palatino Linotype" w:hAnsi="Palatino Linotype" w:cs="Tahoma"/>
          <w:lang w:val="es-ES"/>
        </w:rPr>
      </w:pPr>
      <w:r w:rsidRPr="00E36FD8">
        <w:rPr>
          <w:rFonts w:ascii="Palatino Linotype" w:hAnsi="Palatino Linotype" w:cs="Tahoma"/>
          <w:lang w:val="es-ES"/>
        </w:rPr>
        <w:t>Al respecto, el artículo 140, fracción VIII, de la Ley de Transparencia y Acceso a la Información Pública del Estado de México y Municipios (homólogo al 113, fracción XI, de la Ley General de Transparencia y Acceso a la Información Pública), establece que será información reservada, aquella que vulnere la conducción de los expedientes judiciales o de los procedimientos administrativos seguidos en forma de juicio, en tanto no hayan causado estado.</w:t>
      </w:r>
    </w:p>
    <w:p w14:paraId="1025693B" w14:textId="77777777" w:rsidR="00544C22" w:rsidRPr="00E36FD8" w:rsidRDefault="00544C22" w:rsidP="00E36FD8">
      <w:pPr>
        <w:spacing w:line="360" w:lineRule="auto"/>
        <w:jc w:val="both"/>
        <w:rPr>
          <w:rFonts w:ascii="Palatino Linotype" w:hAnsi="Palatino Linotype" w:cs="Tahoma"/>
          <w:lang w:val="es-ES"/>
        </w:rPr>
      </w:pPr>
    </w:p>
    <w:p w14:paraId="0642B708" w14:textId="77777777" w:rsidR="00544C22" w:rsidRPr="00E36FD8" w:rsidRDefault="00544C22" w:rsidP="00E36FD8">
      <w:pPr>
        <w:spacing w:line="360" w:lineRule="auto"/>
        <w:jc w:val="both"/>
        <w:rPr>
          <w:rFonts w:ascii="Palatino Linotype" w:hAnsi="Palatino Linotype" w:cs="Tahoma"/>
          <w:lang w:val="es-ES"/>
        </w:rPr>
      </w:pPr>
      <w:r w:rsidRPr="00E36FD8">
        <w:rPr>
          <w:rFonts w:ascii="Palatino Linotype" w:hAnsi="Palatino Linotype" w:cs="Tahoma"/>
          <w:lang w:val="es-ES"/>
        </w:rPr>
        <w:t>En ese sentido, los Lineamientos Generales prevén lo siguiente:</w:t>
      </w:r>
    </w:p>
    <w:p w14:paraId="48746308" w14:textId="77777777" w:rsidR="00544C22" w:rsidRPr="00E36FD8" w:rsidRDefault="00544C22" w:rsidP="00E36FD8">
      <w:pPr>
        <w:spacing w:line="360" w:lineRule="auto"/>
        <w:jc w:val="both"/>
        <w:rPr>
          <w:rFonts w:ascii="Palatino Linotype" w:hAnsi="Palatino Linotype" w:cs="Tahoma"/>
          <w:sz w:val="22"/>
          <w:szCs w:val="22"/>
          <w:lang w:val="es-ES"/>
        </w:rPr>
      </w:pPr>
    </w:p>
    <w:p w14:paraId="3407FB6E" w14:textId="77777777" w:rsidR="00544C22" w:rsidRPr="00E36FD8" w:rsidRDefault="00544C22" w:rsidP="00E36FD8">
      <w:pPr>
        <w:ind w:left="567" w:right="539"/>
        <w:jc w:val="both"/>
        <w:rPr>
          <w:rFonts w:ascii="Palatino Linotype" w:hAnsi="Palatino Linotype" w:cs="Arial"/>
          <w:i/>
          <w:iCs/>
          <w:sz w:val="22"/>
          <w:szCs w:val="22"/>
          <w:lang w:val="es-ES"/>
        </w:rPr>
      </w:pPr>
      <w:r w:rsidRPr="00E36FD8">
        <w:rPr>
          <w:rFonts w:ascii="Palatino Linotype" w:hAnsi="Palatino Linotype" w:cs="Arial"/>
          <w:b/>
          <w:i/>
          <w:iCs/>
          <w:sz w:val="22"/>
          <w:szCs w:val="22"/>
          <w:lang w:val="es-ES"/>
        </w:rPr>
        <w:lastRenderedPageBreak/>
        <w:t>Trigésimo.</w:t>
      </w:r>
      <w:r w:rsidRPr="00E36FD8">
        <w:rPr>
          <w:rFonts w:ascii="Palatino Linotype" w:hAnsi="Palatino Linotype" w:cs="Arial"/>
          <w:i/>
          <w:iCs/>
          <w:sz w:val="22"/>
          <w:szCs w:val="22"/>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3145766A" w14:textId="77777777" w:rsidR="00544C22" w:rsidRPr="00E36FD8" w:rsidRDefault="00544C22" w:rsidP="00E36FD8">
      <w:pPr>
        <w:ind w:left="567" w:right="539"/>
        <w:jc w:val="both"/>
        <w:rPr>
          <w:rFonts w:ascii="Palatino Linotype" w:hAnsi="Palatino Linotype" w:cs="Arial"/>
          <w:i/>
          <w:iCs/>
          <w:sz w:val="22"/>
          <w:szCs w:val="22"/>
          <w:lang w:val="es-ES"/>
        </w:rPr>
      </w:pPr>
    </w:p>
    <w:p w14:paraId="50DC96F9" w14:textId="77777777" w:rsidR="00544C22" w:rsidRPr="00E36FD8" w:rsidRDefault="00544C22" w:rsidP="00E36FD8">
      <w:pPr>
        <w:ind w:left="567" w:right="539"/>
        <w:jc w:val="both"/>
        <w:rPr>
          <w:rFonts w:ascii="Palatino Linotype" w:hAnsi="Palatino Linotype" w:cs="Arial"/>
          <w:i/>
          <w:iCs/>
          <w:sz w:val="22"/>
          <w:szCs w:val="22"/>
          <w:lang w:val="es-ES"/>
        </w:rPr>
      </w:pPr>
      <w:r w:rsidRPr="00E36FD8">
        <w:rPr>
          <w:rFonts w:ascii="Palatino Linotype" w:hAnsi="Palatino Linotype" w:cs="Arial"/>
          <w:b/>
          <w:i/>
          <w:iCs/>
          <w:sz w:val="22"/>
          <w:szCs w:val="22"/>
          <w:lang w:val="es-ES"/>
        </w:rPr>
        <w:t>I.</w:t>
      </w:r>
      <w:r w:rsidRPr="00E36FD8">
        <w:rPr>
          <w:rFonts w:ascii="Palatino Linotype" w:hAnsi="Palatino Linotype" w:cs="Arial"/>
          <w:i/>
          <w:iCs/>
          <w:sz w:val="22"/>
          <w:szCs w:val="22"/>
          <w:lang w:val="es-ES"/>
        </w:rPr>
        <w:t xml:space="preserve"> La existencia de un juicio o procedimiento administrativo materialmente jurisdiccional, que se encuentre en trámite, y </w:t>
      </w:r>
    </w:p>
    <w:p w14:paraId="3998BFD3" w14:textId="77777777" w:rsidR="00544C22" w:rsidRPr="00E36FD8" w:rsidRDefault="00544C22" w:rsidP="00E36FD8">
      <w:pPr>
        <w:ind w:left="567" w:right="539"/>
        <w:jc w:val="both"/>
        <w:rPr>
          <w:rFonts w:ascii="Palatino Linotype" w:hAnsi="Palatino Linotype" w:cs="Arial"/>
          <w:i/>
          <w:iCs/>
          <w:sz w:val="22"/>
          <w:szCs w:val="22"/>
          <w:lang w:val="es-ES"/>
        </w:rPr>
      </w:pPr>
      <w:r w:rsidRPr="00E36FD8">
        <w:rPr>
          <w:rFonts w:ascii="Palatino Linotype" w:hAnsi="Palatino Linotype" w:cs="Arial"/>
          <w:b/>
          <w:i/>
          <w:iCs/>
          <w:sz w:val="22"/>
          <w:szCs w:val="22"/>
          <w:lang w:val="es-ES"/>
        </w:rPr>
        <w:t>II.</w:t>
      </w:r>
      <w:r w:rsidRPr="00E36FD8">
        <w:rPr>
          <w:rFonts w:ascii="Palatino Linotype" w:hAnsi="Palatino Linotype" w:cs="Arial"/>
          <w:i/>
          <w:iCs/>
          <w:sz w:val="22"/>
          <w:szCs w:val="22"/>
          <w:lang w:val="es-ES"/>
        </w:rPr>
        <w:t xml:space="preserve"> Que la información solicitada se refiera a actuaciones, diligencias o constancias propias del procedimiento. </w:t>
      </w:r>
    </w:p>
    <w:p w14:paraId="3403D4AD" w14:textId="77777777" w:rsidR="00544C22" w:rsidRPr="00E36FD8" w:rsidRDefault="00544C22" w:rsidP="00E36FD8">
      <w:pPr>
        <w:ind w:left="567" w:right="539"/>
        <w:jc w:val="both"/>
        <w:rPr>
          <w:rFonts w:ascii="Palatino Linotype" w:hAnsi="Palatino Linotype" w:cs="Arial"/>
          <w:i/>
          <w:iCs/>
          <w:sz w:val="22"/>
          <w:szCs w:val="22"/>
          <w:lang w:val="es-ES"/>
        </w:rPr>
      </w:pPr>
      <w:r w:rsidRPr="00E36FD8">
        <w:rPr>
          <w:rFonts w:ascii="Palatino Linotype" w:hAnsi="Palatino Linotype" w:cs="Arial"/>
          <w:i/>
          <w:iCs/>
          <w:sz w:val="22"/>
          <w:szCs w:val="22"/>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1202AE38" w14:textId="77777777" w:rsidR="00544C22" w:rsidRPr="00E36FD8" w:rsidRDefault="00544C22" w:rsidP="00E36FD8">
      <w:pPr>
        <w:ind w:left="567" w:right="539"/>
        <w:jc w:val="both"/>
        <w:rPr>
          <w:rFonts w:ascii="Palatino Linotype" w:hAnsi="Palatino Linotype" w:cs="Arial"/>
          <w:i/>
          <w:iCs/>
          <w:sz w:val="22"/>
          <w:szCs w:val="22"/>
          <w:lang w:val="es-ES"/>
        </w:rPr>
      </w:pPr>
      <w:r w:rsidRPr="00E36FD8">
        <w:rPr>
          <w:rFonts w:ascii="Palatino Linotype" w:hAnsi="Palatino Linotype" w:cs="Arial"/>
          <w:b/>
          <w:i/>
          <w:iCs/>
          <w:sz w:val="22"/>
          <w:szCs w:val="22"/>
          <w:lang w:val="es-ES"/>
        </w:rPr>
        <w:t>1.</w:t>
      </w:r>
      <w:r w:rsidRPr="00E36FD8">
        <w:rPr>
          <w:rFonts w:ascii="Palatino Linotype" w:hAnsi="Palatino Linotype" w:cs="Arial"/>
          <w:i/>
          <w:iCs/>
          <w:sz w:val="22"/>
          <w:szCs w:val="22"/>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0BE244C2" w14:textId="77777777" w:rsidR="00544C22" w:rsidRPr="00E36FD8" w:rsidRDefault="00544C22" w:rsidP="00E36FD8">
      <w:pPr>
        <w:ind w:left="567" w:right="539"/>
        <w:jc w:val="both"/>
        <w:rPr>
          <w:rFonts w:ascii="Palatino Linotype" w:hAnsi="Palatino Linotype" w:cs="Arial"/>
          <w:i/>
          <w:iCs/>
          <w:sz w:val="22"/>
          <w:szCs w:val="22"/>
          <w:lang w:val="es-ES"/>
        </w:rPr>
      </w:pPr>
      <w:r w:rsidRPr="00E36FD8">
        <w:rPr>
          <w:rFonts w:ascii="Palatino Linotype" w:hAnsi="Palatino Linotype" w:cs="Arial"/>
          <w:b/>
          <w:i/>
          <w:iCs/>
          <w:sz w:val="22"/>
          <w:szCs w:val="22"/>
          <w:lang w:val="es-ES"/>
        </w:rPr>
        <w:t>2.</w:t>
      </w:r>
      <w:r w:rsidRPr="00E36FD8">
        <w:rPr>
          <w:rFonts w:ascii="Palatino Linotype" w:hAnsi="Palatino Linotype" w:cs="Arial"/>
          <w:i/>
          <w:iCs/>
          <w:sz w:val="22"/>
          <w:szCs w:val="22"/>
          <w:lang w:val="es-ES"/>
        </w:rPr>
        <w:t xml:space="preserve"> Que se cumplan las formalidades esenciales del procedimiento. </w:t>
      </w:r>
    </w:p>
    <w:p w14:paraId="0274729D" w14:textId="77777777" w:rsidR="00544C22" w:rsidRPr="00E36FD8" w:rsidRDefault="00544C22" w:rsidP="00E36FD8">
      <w:pPr>
        <w:ind w:left="567" w:right="539"/>
        <w:jc w:val="both"/>
        <w:rPr>
          <w:rFonts w:ascii="Palatino Linotype" w:hAnsi="Palatino Linotype" w:cs="Arial"/>
          <w:i/>
          <w:iCs/>
          <w:lang w:val="es-ES"/>
        </w:rPr>
      </w:pPr>
      <w:r w:rsidRPr="00E36FD8">
        <w:rPr>
          <w:rFonts w:ascii="Palatino Linotype" w:hAnsi="Palatino Linotype" w:cs="Arial"/>
          <w:i/>
          <w:iCs/>
          <w:sz w:val="22"/>
          <w:szCs w:val="22"/>
          <w:lang w:val="es-ES"/>
        </w:rPr>
        <w:t>No serán objeto de reserva las resoluciones interlocutorias o definitivas que se dicten dentro de los procedimientos o con las que se concluya el mismo. En estos casos deberá otorgarse acce</w:t>
      </w:r>
      <w:r w:rsidRPr="00E36FD8">
        <w:rPr>
          <w:rFonts w:ascii="Palatino Linotype" w:hAnsi="Palatino Linotype" w:cs="Arial"/>
          <w:i/>
          <w:iCs/>
          <w:lang w:val="es-ES"/>
        </w:rPr>
        <w:t>so a la resolución en versión pública, testando la información clasificada.</w:t>
      </w:r>
    </w:p>
    <w:p w14:paraId="485DA3FC" w14:textId="77777777" w:rsidR="00544C22" w:rsidRPr="00E36FD8" w:rsidRDefault="00544C22" w:rsidP="00E36FD8">
      <w:pPr>
        <w:spacing w:line="360" w:lineRule="auto"/>
        <w:jc w:val="both"/>
        <w:rPr>
          <w:rFonts w:ascii="Palatino Linotype" w:hAnsi="Palatino Linotype" w:cs="Tahoma"/>
          <w:sz w:val="22"/>
          <w:szCs w:val="22"/>
          <w:lang w:val="es-ES"/>
        </w:rPr>
      </w:pPr>
    </w:p>
    <w:p w14:paraId="4B68E82B" w14:textId="77777777" w:rsidR="00544C22" w:rsidRPr="00E36FD8" w:rsidRDefault="00544C22" w:rsidP="00E36FD8">
      <w:pPr>
        <w:spacing w:line="360" w:lineRule="auto"/>
        <w:jc w:val="both"/>
        <w:rPr>
          <w:rFonts w:ascii="Palatino Linotype" w:hAnsi="Palatino Linotype" w:cs="Tahoma"/>
          <w:lang w:val="es-ES"/>
        </w:rPr>
      </w:pPr>
      <w:r w:rsidRPr="00E36FD8">
        <w:rPr>
          <w:rFonts w:ascii="Palatino Linotype" w:hAnsi="Palatino Linotype" w:cs="Tahoma"/>
          <w:lang w:val="es-ES"/>
        </w:rPr>
        <w:t>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129FA080" w14:textId="77777777" w:rsidR="00544C22" w:rsidRPr="00E36FD8" w:rsidRDefault="00544C22" w:rsidP="00E36FD8">
      <w:pPr>
        <w:spacing w:line="360" w:lineRule="auto"/>
        <w:jc w:val="both"/>
        <w:rPr>
          <w:rFonts w:ascii="Palatino Linotype" w:hAnsi="Palatino Linotype" w:cs="Tahoma"/>
          <w:lang w:val="es-ES"/>
        </w:rPr>
      </w:pPr>
    </w:p>
    <w:p w14:paraId="10DD110A" w14:textId="77777777" w:rsidR="00544C22" w:rsidRPr="00E36FD8" w:rsidRDefault="00544C22" w:rsidP="00E36FD8">
      <w:pPr>
        <w:numPr>
          <w:ilvl w:val="0"/>
          <w:numId w:val="17"/>
        </w:numPr>
        <w:spacing w:line="360" w:lineRule="auto"/>
        <w:jc w:val="both"/>
        <w:rPr>
          <w:rFonts w:ascii="Palatino Linotype" w:hAnsi="Palatino Linotype" w:cs="Tahoma"/>
        </w:rPr>
      </w:pPr>
      <w:r w:rsidRPr="00E36FD8">
        <w:rPr>
          <w:rFonts w:ascii="Palatino Linotype" w:hAnsi="Palatino Linotype" w:cs="Tahoma"/>
        </w:rPr>
        <w:t>La existencia de un juicio o procedimiento administrativo materialmente jurisdiccional, que se encuentre en trámite, y</w:t>
      </w:r>
    </w:p>
    <w:p w14:paraId="0BE36B80" w14:textId="77777777" w:rsidR="00544C22" w:rsidRPr="00E36FD8" w:rsidRDefault="00544C22" w:rsidP="00E36FD8">
      <w:pPr>
        <w:numPr>
          <w:ilvl w:val="0"/>
          <w:numId w:val="17"/>
        </w:numPr>
        <w:spacing w:line="360" w:lineRule="auto"/>
        <w:jc w:val="both"/>
        <w:rPr>
          <w:rFonts w:ascii="Palatino Linotype" w:hAnsi="Palatino Linotype" w:cs="Tahoma"/>
        </w:rPr>
      </w:pPr>
      <w:r w:rsidRPr="00E36FD8">
        <w:rPr>
          <w:rFonts w:ascii="Palatino Linotype" w:hAnsi="Palatino Linotype" w:cs="Tahoma"/>
        </w:rPr>
        <w:t>Que la información solicitada se refiera a actuaciones, diligencias o constancias propias del procedimiento.</w:t>
      </w:r>
    </w:p>
    <w:p w14:paraId="44028E3D" w14:textId="77777777" w:rsidR="00544C22" w:rsidRPr="00E36FD8" w:rsidRDefault="00544C22" w:rsidP="00E36FD8">
      <w:pPr>
        <w:spacing w:line="360" w:lineRule="auto"/>
        <w:jc w:val="both"/>
        <w:rPr>
          <w:rFonts w:ascii="Palatino Linotype" w:hAnsi="Palatino Linotype" w:cs="Tahoma"/>
          <w:lang w:val="es-ES"/>
        </w:rPr>
      </w:pPr>
      <w:r w:rsidRPr="00E36FD8">
        <w:rPr>
          <w:rFonts w:ascii="Palatino Linotype" w:hAnsi="Palatino Linotype" w:cs="Tahoma"/>
          <w:lang w:val="es-ES"/>
        </w:rPr>
        <w:lastRenderedPageBreak/>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31179AF8" w14:textId="77777777" w:rsidR="00544C22" w:rsidRPr="00E36FD8" w:rsidRDefault="00544C22" w:rsidP="00E36FD8">
      <w:pPr>
        <w:spacing w:line="360" w:lineRule="auto"/>
        <w:jc w:val="both"/>
        <w:rPr>
          <w:rFonts w:ascii="Palatino Linotype" w:hAnsi="Palatino Linotype" w:cs="Tahoma"/>
          <w:lang w:val="es-ES"/>
        </w:rPr>
      </w:pPr>
    </w:p>
    <w:p w14:paraId="71A0E9A4" w14:textId="77777777" w:rsidR="00544C22" w:rsidRPr="00E36FD8" w:rsidRDefault="00544C22" w:rsidP="00E36FD8">
      <w:pPr>
        <w:spacing w:line="360" w:lineRule="auto"/>
        <w:jc w:val="both"/>
        <w:rPr>
          <w:rFonts w:ascii="Palatino Linotype" w:hAnsi="Palatino Linotype" w:cs="Tahoma"/>
          <w:lang w:val="es-ES"/>
        </w:rPr>
      </w:pPr>
      <w:r w:rsidRPr="00E36FD8">
        <w:rPr>
          <w:rFonts w:ascii="Palatino Linotype" w:hAnsi="Palatino Linotype" w:cs="Tahoma"/>
          <w:lang w:val="es-ES"/>
        </w:rPr>
        <w:t>Por lo cual, se procede analizar cada uno de los requisitos señalados en los Lineamientos Generales, con la finalidad de verificar si se configura la hipótesis de reserva en estudio:</w:t>
      </w:r>
    </w:p>
    <w:p w14:paraId="453038B5" w14:textId="77777777" w:rsidR="00544C22" w:rsidRPr="00E36FD8" w:rsidRDefault="00544C22" w:rsidP="00E36FD8">
      <w:pPr>
        <w:spacing w:line="360" w:lineRule="auto"/>
        <w:jc w:val="both"/>
        <w:rPr>
          <w:rFonts w:ascii="Palatino Linotype" w:hAnsi="Palatino Linotype" w:cs="Tahoma"/>
          <w:lang w:val="es-ES"/>
        </w:rPr>
      </w:pPr>
    </w:p>
    <w:p w14:paraId="65FC429B" w14:textId="77777777" w:rsidR="00544C22" w:rsidRPr="00E36FD8" w:rsidRDefault="00544C22" w:rsidP="00E36FD8">
      <w:pPr>
        <w:numPr>
          <w:ilvl w:val="0"/>
          <w:numId w:val="18"/>
        </w:numPr>
        <w:spacing w:line="360" w:lineRule="auto"/>
        <w:jc w:val="both"/>
        <w:rPr>
          <w:rFonts w:ascii="Palatino Linotype" w:hAnsi="Palatino Linotype" w:cs="Tahoma"/>
          <w:b/>
        </w:rPr>
      </w:pPr>
      <w:r w:rsidRPr="00E36FD8">
        <w:rPr>
          <w:rFonts w:ascii="Palatino Linotype" w:hAnsi="Palatino Linotype" w:cs="Tahoma"/>
          <w:b/>
        </w:rPr>
        <w:t>La existencia de un juicio o procedimiento administrativo materialmente jurisdiccional, que se encuentre en trámite.</w:t>
      </w:r>
    </w:p>
    <w:p w14:paraId="19941FC2" w14:textId="77777777" w:rsidR="00544C22" w:rsidRPr="00E36FD8" w:rsidRDefault="00544C22" w:rsidP="00E36FD8">
      <w:pPr>
        <w:spacing w:line="360" w:lineRule="auto"/>
        <w:jc w:val="both"/>
        <w:rPr>
          <w:rFonts w:ascii="Palatino Linotype" w:hAnsi="Palatino Linotype" w:cs="Tahoma"/>
          <w:b/>
        </w:rPr>
      </w:pPr>
    </w:p>
    <w:p w14:paraId="62931B15" w14:textId="77777777" w:rsidR="00544C22" w:rsidRPr="00E36FD8" w:rsidRDefault="00544C22" w:rsidP="00E36FD8">
      <w:pPr>
        <w:spacing w:line="360" w:lineRule="auto"/>
        <w:jc w:val="both"/>
        <w:rPr>
          <w:rFonts w:ascii="Palatino Linotype" w:eastAsia="Calibri" w:hAnsi="Palatino Linotype" w:cs="Tahoma"/>
          <w:iCs/>
          <w:lang w:val="es-ES" w:eastAsia="es-ES_tradnl"/>
        </w:rPr>
      </w:pPr>
      <w:r w:rsidRPr="00E36FD8">
        <w:rPr>
          <w:rFonts w:ascii="Palatino Linotype" w:eastAsia="Calibri" w:hAnsi="Palatino Linotype" w:cs="Tahoma"/>
          <w:iCs/>
          <w:lang w:val="es-ES" w:eastAsia="es-ES_tradnl"/>
        </w:rPr>
        <w:t>Al respecto, este Instituto advierte que si el Sujeto Obligado cuenta con algún oficio que se relacione con un procedimiento administrativo, por ejemplo de responsabilidades administrativas, seguido en forma de juicio, en trámite, de la fecha solicitada, podrá acreditar el primero de los elementos para actualizar la reserva de la información.</w:t>
      </w:r>
    </w:p>
    <w:p w14:paraId="4082EB04" w14:textId="77777777" w:rsidR="00544C22" w:rsidRPr="00E36FD8" w:rsidRDefault="00544C22" w:rsidP="00E36FD8">
      <w:pPr>
        <w:spacing w:line="360" w:lineRule="auto"/>
        <w:jc w:val="both"/>
        <w:rPr>
          <w:rFonts w:ascii="Palatino Linotype" w:hAnsi="Palatino Linotype" w:cs="Tahoma"/>
          <w:b/>
        </w:rPr>
      </w:pPr>
    </w:p>
    <w:p w14:paraId="797ED1FD" w14:textId="77777777" w:rsidR="00544C22" w:rsidRPr="00E36FD8" w:rsidRDefault="00544C22" w:rsidP="00E36FD8">
      <w:pPr>
        <w:numPr>
          <w:ilvl w:val="0"/>
          <w:numId w:val="18"/>
        </w:numPr>
        <w:spacing w:line="360" w:lineRule="auto"/>
        <w:contextualSpacing/>
        <w:rPr>
          <w:rFonts w:ascii="Palatino Linotype" w:hAnsi="Palatino Linotype" w:cs="Tahoma"/>
          <w:b/>
        </w:rPr>
      </w:pPr>
      <w:r w:rsidRPr="00E36FD8">
        <w:rPr>
          <w:rFonts w:ascii="Palatino Linotype" w:hAnsi="Palatino Linotype" w:cs="Tahoma"/>
          <w:b/>
        </w:rPr>
        <w:t>Que la información solicitada se refiera a actuaciones, diligencias o constancias propias del procedimiento.</w:t>
      </w:r>
    </w:p>
    <w:p w14:paraId="114AD970" w14:textId="77777777" w:rsidR="00544C22" w:rsidRPr="00E36FD8" w:rsidRDefault="00544C22" w:rsidP="00E36FD8">
      <w:pPr>
        <w:spacing w:line="360" w:lineRule="auto"/>
        <w:jc w:val="both"/>
        <w:rPr>
          <w:rFonts w:ascii="Palatino Linotype" w:hAnsi="Palatino Linotype" w:cs="Tahoma"/>
          <w:lang w:val="es-ES"/>
        </w:rPr>
      </w:pPr>
    </w:p>
    <w:p w14:paraId="7F846158" w14:textId="77777777" w:rsidR="00544C22" w:rsidRPr="00E36FD8" w:rsidRDefault="00544C22" w:rsidP="00E36FD8">
      <w:pPr>
        <w:spacing w:line="360" w:lineRule="auto"/>
        <w:jc w:val="both"/>
        <w:rPr>
          <w:rFonts w:ascii="Palatino Linotype" w:hAnsi="Palatino Linotype" w:cs="Tahoma"/>
          <w:bCs/>
        </w:rPr>
      </w:pPr>
      <w:r w:rsidRPr="00E36FD8">
        <w:rPr>
          <w:rFonts w:ascii="Palatino Linotype" w:hAnsi="Palatino Linotype" w:cs="Tahoma"/>
          <w:lang w:val="es-ES"/>
        </w:rPr>
        <w:t xml:space="preserve">Ahora bien, por lo que hace a que la información se refiera a actuaciones, diligencias o constancias propias del procedimiento, es de recordar que, en el presente caso, el ahora Recurrente es obtener oficios, entre ellos de la Contraloría Interna Municipal, que lleva </w:t>
      </w:r>
      <w:r w:rsidRPr="00E36FD8">
        <w:rPr>
          <w:rFonts w:ascii="Palatino Linotype" w:hAnsi="Palatino Linotype" w:cs="Tahoma"/>
          <w:lang w:val="es-ES"/>
        </w:rPr>
        <w:lastRenderedPageBreak/>
        <w:t xml:space="preserve">a cabo procedimientos de responsabilidad administrativa; </w:t>
      </w:r>
      <w:r w:rsidRPr="00E36FD8">
        <w:rPr>
          <w:rFonts w:ascii="Palatino Linotype" w:hAnsi="Palatino Linotype" w:cs="Tahoma"/>
          <w:bCs/>
        </w:rPr>
        <w:t>por lo que, en primera instancia se podría decir que dichos oficios pueden formar parte de los procedimientos; por tal razón, acreditan el presente requisito, pues corresponden a constancias propias del procedimiento.</w:t>
      </w:r>
    </w:p>
    <w:p w14:paraId="14976E00" w14:textId="77777777" w:rsidR="00544C22" w:rsidRPr="00E36FD8" w:rsidRDefault="00544C22" w:rsidP="00E36FD8">
      <w:pPr>
        <w:spacing w:line="360" w:lineRule="auto"/>
        <w:jc w:val="both"/>
        <w:rPr>
          <w:rFonts w:ascii="Palatino Linotype" w:hAnsi="Palatino Linotype" w:cs="Tahoma"/>
          <w:lang w:val="es-ES"/>
        </w:rPr>
      </w:pPr>
    </w:p>
    <w:p w14:paraId="1063A163" w14:textId="77777777" w:rsidR="00544C22" w:rsidRPr="00E36FD8" w:rsidRDefault="00544C22" w:rsidP="00E36FD8">
      <w:pPr>
        <w:spacing w:line="360" w:lineRule="auto"/>
        <w:jc w:val="both"/>
        <w:rPr>
          <w:rFonts w:ascii="Palatino Linotype" w:eastAsia="Calibri" w:hAnsi="Palatino Linotype" w:cs="Tahoma"/>
          <w:iCs/>
          <w:lang w:val="es-ES" w:eastAsia="es-ES_tradnl"/>
        </w:rPr>
      </w:pPr>
      <w:r w:rsidRPr="00E36FD8">
        <w:rPr>
          <w:rFonts w:ascii="Palatino Linotype" w:eastAsia="Calibri" w:hAnsi="Palatino Linotype" w:cs="Tahoma"/>
          <w:iCs/>
          <w:lang w:val="es-ES" w:eastAsia="es-ES_tradnl"/>
        </w:rPr>
        <w:t>Por tales circunstancias, se considera que los oficios que se relacionen con procedimientos administrativos en trámite, en caso de existir, actualizan la causal de reserva establecida en el artículo 140, fracción VIII, Ley de Transparencia y Acceso a la Información Pública del Estado de México y Municipios.</w:t>
      </w:r>
    </w:p>
    <w:p w14:paraId="59330CF5" w14:textId="77777777" w:rsidR="00544C22" w:rsidRPr="00E36FD8" w:rsidRDefault="00544C22" w:rsidP="00E36FD8">
      <w:pPr>
        <w:spacing w:line="360" w:lineRule="auto"/>
        <w:jc w:val="both"/>
        <w:rPr>
          <w:rFonts w:ascii="Palatino Linotype" w:hAnsi="Palatino Linotype" w:cs="Tahoma"/>
          <w:lang w:val="es-ES"/>
        </w:rPr>
      </w:pPr>
    </w:p>
    <w:p w14:paraId="16850379" w14:textId="77777777" w:rsidR="00544C22" w:rsidRPr="00E36FD8" w:rsidRDefault="00544C22" w:rsidP="00E36FD8">
      <w:pPr>
        <w:tabs>
          <w:tab w:val="left" w:pos="4962"/>
        </w:tabs>
        <w:spacing w:line="360" w:lineRule="auto"/>
        <w:jc w:val="both"/>
        <w:rPr>
          <w:rFonts w:ascii="Palatino Linotype" w:eastAsia="Calibri" w:hAnsi="Palatino Linotype" w:cs="Tahoma"/>
          <w:iCs/>
          <w:lang w:val="es-ES" w:eastAsia="es-ES_tradnl"/>
        </w:rPr>
      </w:pPr>
      <w:r w:rsidRPr="00E36FD8">
        <w:rPr>
          <w:rFonts w:ascii="Palatino Linotype" w:eastAsia="Calibri" w:hAnsi="Palatino Linotype" w:cs="Tahoma"/>
          <w:iCs/>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7E30517" w14:textId="77777777" w:rsidR="00544C22" w:rsidRPr="00E36FD8" w:rsidRDefault="00544C22" w:rsidP="00E36FD8">
      <w:pPr>
        <w:tabs>
          <w:tab w:val="left" w:pos="4962"/>
        </w:tabs>
        <w:spacing w:line="360" w:lineRule="auto"/>
        <w:jc w:val="both"/>
        <w:rPr>
          <w:rFonts w:ascii="Palatino Linotype" w:eastAsia="Calibri" w:hAnsi="Palatino Linotype" w:cs="Tahoma"/>
          <w:iCs/>
          <w:lang w:val="es-ES" w:eastAsia="es-ES_tradnl"/>
        </w:rPr>
      </w:pPr>
    </w:p>
    <w:p w14:paraId="2B46E573" w14:textId="77777777" w:rsidR="00544C22" w:rsidRPr="00E36FD8" w:rsidRDefault="00544C22" w:rsidP="00E36FD8">
      <w:pPr>
        <w:numPr>
          <w:ilvl w:val="0"/>
          <w:numId w:val="19"/>
        </w:numPr>
        <w:tabs>
          <w:tab w:val="left" w:pos="4962"/>
        </w:tabs>
        <w:spacing w:line="360" w:lineRule="auto"/>
        <w:ind w:left="851" w:hanging="437"/>
        <w:jc w:val="both"/>
        <w:rPr>
          <w:rFonts w:ascii="Palatino Linotype" w:eastAsia="Calibri" w:hAnsi="Palatino Linotype" w:cs="Tahoma"/>
          <w:iCs/>
          <w:lang w:eastAsia="es-ES_tradnl"/>
        </w:rPr>
      </w:pPr>
      <w:r w:rsidRPr="00E36FD8">
        <w:rPr>
          <w:rFonts w:ascii="Palatino Linotype" w:eastAsia="Calibri" w:hAnsi="Palatino Linotype" w:cs="Tahoma"/>
          <w:iCs/>
          <w:lang w:eastAsia="es-ES_tradnl"/>
        </w:rPr>
        <w:t>La divulgación de la información representa un riesgo real, demostrable e identificable de perjuicio significativo al interés público o a la seguridad nacional.</w:t>
      </w:r>
    </w:p>
    <w:p w14:paraId="59DD390E" w14:textId="77777777" w:rsidR="00544C22" w:rsidRPr="00E36FD8" w:rsidRDefault="00544C22" w:rsidP="00E36FD8">
      <w:pPr>
        <w:numPr>
          <w:ilvl w:val="0"/>
          <w:numId w:val="19"/>
        </w:numPr>
        <w:tabs>
          <w:tab w:val="left" w:pos="4962"/>
        </w:tabs>
        <w:spacing w:line="360" w:lineRule="auto"/>
        <w:ind w:left="851" w:hanging="437"/>
        <w:jc w:val="both"/>
        <w:rPr>
          <w:rFonts w:ascii="Palatino Linotype" w:eastAsia="Calibri" w:hAnsi="Palatino Linotype" w:cs="Tahoma"/>
          <w:iCs/>
          <w:lang w:eastAsia="es-ES_tradnl"/>
        </w:rPr>
      </w:pPr>
      <w:r w:rsidRPr="00E36FD8">
        <w:rPr>
          <w:rFonts w:ascii="Palatino Linotype" w:eastAsia="Calibri" w:hAnsi="Palatino Linotype" w:cs="Tahoma"/>
          <w:iCs/>
          <w:lang w:eastAsia="es-ES_tradnl"/>
        </w:rPr>
        <w:t>El riesgo de perjuicio supera el interés público general de que se difunda.</w:t>
      </w:r>
    </w:p>
    <w:p w14:paraId="16E2A47B" w14:textId="77777777" w:rsidR="00544C22" w:rsidRPr="00E36FD8" w:rsidRDefault="00544C22" w:rsidP="00E36FD8">
      <w:pPr>
        <w:numPr>
          <w:ilvl w:val="0"/>
          <w:numId w:val="19"/>
        </w:numPr>
        <w:tabs>
          <w:tab w:val="left" w:pos="4962"/>
        </w:tabs>
        <w:spacing w:line="360" w:lineRule="auto"/>
        <w:ind w:left="851" w:hanging="437"/>
        <w:jc w:val="both"/>
        <w:rPr>
          <w:rFonts w:ascii="Palatino Linotype" w:eastAsia="Calibri" w:hAnsi="Palatino Linotype" w:cs="Tahoma"/>
          <w:iCs/>
          <w:lang w:eastAsia="es-ES_tradnl"/>
        </w:rPr>
      </w:pPr>
      <w:r w:rsidRPr="00E36FD8">
        <w:rPr>
          <w:rFonts w:ascii="Palatino Linotype" w:eastAsia="Calibri" w:hAnsi="Palatino Linotype" w:cs="Tahoma"/>
          <w:iCs/>
          <w:lang w:eastAsia="es-ES_tradnl"/>
        </w:rPr>
        <w:t>Que la limitación se adecua al principio de proporcionalidad y representa el medio menos restrictivo disponible para evitar el perjuicio.</w:t>
      </w:r>
    </w:p>
    <w:p w14:paraId="0FCCC6B9" w14:textId="77777777" w:rsidR="00544C22" w:rsidRPr="00E36FD8" w:rsidRDefault="00544C22" w:rsidP="00E36FD8">
      <w:pPr>
        <w:spacing w:line="360" w:lineRule="auto"/>
        <w:jc w:val="both"/>
        <w:rPr>
          <w:rFonts w:ascii="Palatino Linotype" w:hAnsi="Palatino Linotype" w:cs="Tahoma"/>
          <w:lang w:val="es-ES"/>
        </w:rPr>
      </w:pPr>
    </w:p>
    <w:p w14:paraId="3DF057FC" w14:textId="77777777" w:rsidR="00544C22" w:rsidRPr="00E36FD8" w:rsidRDefault="00544C22" w:rsidP="00E36FD8">
      <w:pPr>
        <w:spacing w:line="360" w:lineRule="auto"/>
        <w:jc w:val="both"/>
        <w:rPr>
          <w:rFonts w:ascii="Palatino Linotype" w:hAnsi="Palatino Linotype" w:cs="Tahoma"/>
          <w:lang w:val="es-ES"/>
        </w:rPr>
      </w:pPr>
      <w:r w:rsidRPr="00E36FD8">
        <w:rPr>
          <w:rFonts w:ascii="Palatino Linotype" w:hAnsi="Palatino Linotype" w:cs="Tahoma"/>
          <w:lang w:val="es-ES"/>
        </w:rPr>
        <w:t>Al respecto este Instituto advierte lo siguiente:</w:t>
      </w:r>
    </w:p>
    <w:p w14:paraId="486C41E7" w14:textId="77777777" w:rsidR="00544C22" w:rsidRPr="00E36FD8" w:rsidRDefault="00544C22" w:rsidP="00E36FD8">
      <w:pPr>
        <w:spacing w:line="360" w:lineRule="auto"/>
        <w:jc w:val="both"/>
        <w:rPr>
          <w:rFonts w:ascii="Palatino Linotype" w:hAnsi="Palatino Linotype" w:cs="Tahoma"/>
          <w:lang w:val="es-ES"/>
        </w:rPr>
      </w:pPr>
    </w:p>
    <w:p w14:paraId="7C290F35" w14:textId="77777777" w:rsidR="00544C22" w:rsidRPr="00E36FD8" w:rsidRDefault="00544C22" w:rsidP="00E36FD8">
      <w:pPr>
        <w:numPr>
          <w:ilvl w:val="0"/>
          <w:numId w:val="16"/>
        </w:numPr>
        <w:spacing w:line="360" w:lineRule="auto"/>
        <w:contextualSpacing/>
        <w:jc w:val="both"/>
        <w:rPr>
          <w:rFonts w:ascii="Palatino Linotype" w:eastAsia="Calibri" w:hAnsi="Palatino Linotype" w:cs="Tahoma"/>
          <w:bCs/>
          <w:lang w:eastAsia="en-US"/>
        </w:rPr>
      </w:pPr>
      <w:r w:rsidRPr="00E36FD8">
        <w:rPr>
          <w:rFonts w:ascii="Palatino Linotype" w:eastAsia="Calibri" w:hAnsi="Palatino Linotype" w:cs="Tahoma"/>
          <w:bCs/>
          <w:lang w:eastAsia="en-US"/>
        </w:rPr>
        <w:t xml:space="preserve">Que existe un </w:t>
      </w:r>
      <w:r w:rsidRPr="00E36FD8">
        <w:rPr>
          <w:rFonts w:ascii="Palatino Linotype" w:eastAsia="Calibri" w:hAnsi="Palatino Linotype" w:cs="Tahoma"/>
          <w:b/>
          <w:bCs/>
          <w:lang w:eastAsia="en-US"/>
        </w:rPr>
        <w:t xml:space="preserve">riesgo real, demostrable e identificable, </w:t>
      </w:r>
      <w:r w:rsidRPr="00E36FD8">
        <w:rPr>
          <w:rFonts w:ascii="Palatino Linotype" w:eastAsia="Calibri" w:hAnsi="Palatino Linotype" w:cs="Tahoma"/>
          <w:bCs/>
          <w:lang w:eastAsia="en-US"/>
        </w:rPr>
        <w:t>toda vez que dar a conocer los documentos que se encuentran dentro de los expedientes de procedimientos en trámite, contienen datos que dan cuenta de la estrategia procesal de las partes, así como circunstancias específicas propias de los Juicios o procedimientos, por lo que, su entrega podría afectar la conducción de estos, ya que se podría usar para poder comprobar circunstancias que se dirimen, otorgándole ventaja a la contraparte, evitando la equidad procesal.</w:t>
      </w:r>
    </w:p>
    <w:p w14:paraId="4E3971B8" w14:textId="77777777" w:rsidR="00544C22" w:rsidRPr="00E36FD8" w:rsidRDefault="00544C22" w:rsidP="00E36FD8">
      <w:pPr>
        <w:numPr>
          <w:ilvl w:val="0"/>
          <w:numId w:val="16"/>
        </w:numPr>
        <w:spacing w:line="360" w:lineRule="auto"/>
        <w:contextualSpacing/>
        <w:jc w:val="both"/>
        <w:rPr>
          <w:rFonts w:ascii="Palatino Linotype" w:eastAsia="Calibri" w:hAnsi="Palatino Linotype" w:cs="Tahoma"/>
          <w:b/>
          <w:bCs/>
          <w:lang w:eastAsia="en-US"/>
        </w:rPr>
      </w:pPr>
      <w:r w:rsidRPr="00E36FD8">
        <w:rPr>
          <w:rFonts w:ascii="Palatino Linotype" w:eastAsia="Calibri" w:hAnsi="Palatino Linotype" w:cs="Tahoma"/>
          <w:b/>
          <w:bCs/>
          <w:lang w:eastAsia="en-US"/>
        </w:rPr>
        <w:t>Que el riesgo de perjuicio que supone la divulgación de la información supera el interés público general</w:t>
      </w:r>
      <w:r w:rsidRPr="00E36FD8">
        <w:rPr>
          <w:rFonts w:ascii="Palatino Linotype" w:eastAsia="Calibri" w:hAnsi="Palatino Linotype" w:cs="Tahoma"/>
          <w:bCs/>
          <w:lang w:eastAsia="en-US"/>
        </w:rPr>
        <w:t>, pues con dicha documentación, se daría a conocer la estrategia procesal de las partes, lo cual podría alterar el derecho al debido proceso de las partes.</w:t>
      </w:r>
    </w:p>
    <w:p w14:paraId="0CCC774A" w14:textId="77777777" w:rsidR="00544C22" w:rsidRPr="00E36FD8" w:rsidRDefault="00544C22" w:rsidP="00E36FD8">
      <w:pPr>
        <w:numPr>
          <w:ilvl w:val="0"/>
          <w:numId w:val="16"/>
        </w:numPr>
        <w:spacing w:line="360" w:lineRule="auto"/>
        <w:contextualSpacing/>
        <w:jc w:val="both"/>
        <w:rPr>
          <w:rFonts w:ascii="Palatino Linotype" w:eastAsia="Calibri" w:hAnsi="Palatino Linotype" w:cs="Tahoma"/>
          <w:bCs/>
          <w:lang w:eastAsia="en-US"/>
        </w:rPr>
      </w:pPr>
      <w:r w:rsidRPr="00E36FD8">
        <w:rPr>
          <w:rFonts w:ascii="Palatino Linotype" w:eastAsia="Calibri" w:hAnsi="Palatino Linotype" w:cs="Tahoma"/>
          <w:b/>
          <w:bCs/>
          <w:lang w:eastAsia="en-US"/>
        </w:rPr>
        <w:t xml:space="preserve">Que la reserva no se traduzca en un medio restrictivo al derecho de acceso a la información, </w:t>
      </w:r>
      <w:r w:rsidRPr="00E36FD8">
        <w:rPr>
          <w:rFonts w:ascii="Palatino Linotype" w:eastAsia="Calibri" w:hAnsi="Palatino Linotype" w:cs="Tahoma"/>
          <w:bCs/>
          <w:lang w:eastAsia="en-US"/>
        </w:rPr>
        <w:t xml:space="preserve">en virtud, de que se trata de una </w:t>
      </w:r>
      <w:r w:rsidRPr="00E36FD8">
        <w:rPr>
          <w:rFonts w:ascii="Palatino Linotype" w:eastAsia="Calibri" w:hAnsi="Palatino Linotype" w:cs="Tahoma"/>
          <w:b/>
          <w:bCs/>
          <w:lang w:eastAsia="en-US"/>
        </w:rPr>
        <w:t>medida temporal,</w:t>
      </w:r>
      <w:r w:rsidRPr="00E36FD8">
        <w:rPr>
          <w:rFonts w:ascii="Palatino Linotype" w:eastAsia="Calibri" w:hAnsi="Palatino Linotype" w:cs="Tahoma"/>
          <w:bCs/>
          <w:lang w:eastAsia="en-US"/>
        </w:rPr>
        <w:t xml:space="preserve"> cuya finalidad es salvaguardar la conducción de juicios o procedimientos y la equidad procesal, por lo que, no se trata de una medida desproporcional, ni excesiva.</w:t>
      </w:r>
    </w:p>
    <w:p w14:paraId="1B090463" w14:textId="77777777" w:rsidR="00544C22" w:rsidRPr="00E36FD8" w:rsidRDefault="00544C22" w:rsidP="00E36FD8">
      <w:pPr>
        <w:spacing w:line="360" w:lineRule="auto"/>
        <w:contextualSpacing/>
        <w:jc w:val="both"/>
        <w:rPr>
          <w:rFonts w:ascii="Palatino Linotype" w:hAnsi="Palatino Linotype" w:cs="Tahoma"/>
          <w:bCs/>
          <w:lang w:val="es-ES"/>
        </w:rPr>
      </w:pPr>
    </w:p>
    <w:p w14:paraId="43FA0DC6" w14:textId="77777777" w:rsidR="00544C22" w:rsidRPr="00E36FD8" w:rsidRDefault="00544C22" w:rsidP="00E36FD8">
      <w:pPr>
        <w:spacing w:line="360" w:lineRule="auto"/>
        <w:jc w:val="both"/>
        <w:rPr>
          <w:rFonts w:ascii="Palatino Linotype" w:eastAsia="Calibri" w:hAnsi="Palatino Linotype" w:cs="Tahoma"/>
          <w:b/>
          <w:iCs/>
          <w:lang w:val="es-ES" w:eastAsia="es-ES_tradnl"/>
        </w:rPr>
      </w:pPr>
      <w:r w:rsidRPr="00E36FD8">
        <w:rPr>
          <w:rFonts w:ascii="Palatino Linotype" w:eastAsia="Calibri" w:hAnsi="Palatino Linotype" w:cs="Tahoma"/>
          <w:bCs/>
          <w:lang w:eastAsia="en-US"/>
        </w:rPr>
        <w:t xml:space="preserve">Por tales consideraciones, en caso de que los oficios ordenados formen parte de los procedimientos o juicios en trámite, </w:t>
      </w:r>
      <w:r w:rsidRPr="00E36FD8">
        <w:rPr>
          <w:rFonts w:ascii="Palatino Linotype" w:eastAsia="Calibri" w:hAnsi="Palatino Linotype" w:cs="Tahoma"/>
          <w:b/>
          <w:bCs/>
          <w:lang w:eastAsia="en-US"/>
        </w:rPr>
        <w:t xml:space="preserve">resulta procedente su reserva, en términos del artículo 140, fracción VIII, de </w:t>
      </w:r>
      <w:r w:rsidRPr="00E36FD8">
        <w:rPr>
          <w:rFonts w:ascii="Palatino Linotype" w:eastAsia="Calibri" w:hAnsi="Palatino Linotype" w:cs="Tahoma"/>
          <w:b/>
          <w:iCs/>
          <w:lang w:val="es-ES" w:eastAsia="es-ES_tradnl"/>
        </w:rPr>
        <w:t>de la Ley de Transparencia y Acceso a la Información Pública del Estado de México y Municipios.</w:t>
      </w:r>
    </w:p>
    <w:p w14:paraId="6AEF4D87" w14:textId="77777777" w:rsidR="00544C22" w:rsidRPr="00E36FD8" w:rsidRDefault="00544C22" w:rsidP="00E36FD8">
      <w:pPr>
        <w:spacing w:line="360" w:lineRule="auto"/>
        <w:jc w:val="both"/>
        <w:rPr>
          <w:rFonts w:ascii="Palatino Linotype" w:eastAsia="Calibri" w:hAnsi="Palatino Linotype" w:cs="Tahoma"/>
          <w:b/>
          <w:iCs/>
          <w:lang w:val="es-ES" w:eastAsia="es-ES_tradnl"/>
        </w:rPr>
      </w:pPr>
    </w:p>
    <w:p w14:paraId="797E23C2" w14:textId="77777777" w:rsidR="00544C22" w:rsidRPr="00E36FD8" w:rsidRDefault="00544C22" w:rsidP="00E36FD8">
      <w:pPr>
        <w:autoSpaceDE w:val="0"/>
        <w:autoSpaceDN w:val="0"/>
        <w:spacing w:line="360" w:lineRule="auto"/>
        <w:jc w:val="both"/>
        <w:rPr>
          <w:rFonts w:ascii="Palatino Linotype" w:hAnsi="Palatino Linotype" w:cs="Tahoma"/>
          <w:bCs/>
        </w:rPr>
      </w:pPr>
      <w:r w:rsidRPr="00E36FD8">
        <w:rPr>
          <w:rFonts w:ascii="Palatino Linotype" w:eastAsia="Calibri" w:hAnsi="Palatino Linotype" w:cs="Tahoma"/>
          <w:iCs/>
          <w:lang w:val="es-ES" w:eastAsia="es-ES_tradnl"/>
        </w:rPr>
        <w:lastRenderedPageBreak/>
        <w:t>Finalmente,</w:t>
      </w:r>
      <w:r w:rsidRPr="00E36FD8">
        <w:rPr>
          <w:rFonts w:ascii="Palatino Linotype" w:eastAsia="Calibri" w:hAnsi="Palatino Linotype" w:cs="Tahoma"/>
          <w:b/>
          <w:iCs/>
          <w:lang w:val="es-ES" w:eastAsia="es-ES_tradnl"/>
        </w:rPr>
        <w:t xml:space="preserve"> </w:t>
      </w:r>
      <w:r w:rsidRPr="00E36FD8">
        <w:rPr>
          <w:rFonts w:ascii="Palatino Linotype" w:eastAsia="Calibri" w:hAnsi="Palatino Linotype" w:cs="Tahoma"/>
          <w:bCs/>
          <w:lang w:eastAsia="en-US"/>
        </w:rPr>
        <w:t xml:space="preserve">respecto al plazo de reserva, el artículo 125 de la Ley de la materia, establece </w:t>
      </w:r>
      <w:r w:rsidRPr="00E36FD8">
        <w:rPr>
          <w:rFonts w:ascii="Palatino Linotype" w:hAnsi="Palatino Linotype" w:cs="Tahoma"/>
          <w:bCs/>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772EC315" w14:textId="77777777" w:rsidR="00544C22" w:rsidRPr="00E36FD8" w:rsidRDefault="00544C22" w:rsidP="00E36FD8">
      <w:pPr>
        <w:spacing w:line="360" w:lineRule="auto"/>
        <w:contextualSpacing/>
        <w:jc w:val="both"/>
        <w:rPr>
          <w:rFonts w:ascii="Palatino Linotype" w:eastAsia="Calibri" w:hAnsi="Palatino Linotype" w:cs="Tahoma"/>
          <w:bCs/>
          <w:iCs/>
          <w:sz w:val="22"/>
          <w:szCs w:val="22"/>
          <w:lang w:val="es-ES" w:eastAsia="en-US"/>
        </w:rPr>
      </w:pPr>
    </w:p>
    <w:p w14:paraId="57FEF556" w14:textId="77777777" w:rsidR="00544C22" w:rsidRPr="00E36FD8" w:rsidRDefault="00544C22" w:rsidP="00E36FD8">
      <w:pPr>
        <w:spacing w:line="360" w:lineRule="auto"/>
        <w:contextualSpacing/>
        <w:jc w:val="both"/>
        <w:rPr>
          <w:rFonts w:ascii="Palatino Linotype" w:eastAsia="Calibri" w:hAnsi="Palatino Linotype" w:cs="Tahoma"/>
          <w:bCs/>
          <w:iCs/>
          <w:lang w:val="es-ES" w:eastAsia="en-US"/>
        </w:rPr>
      </w:pPr>
      <w:r w:rsidRPr="00E36FD8">
        <w:rPr>
          <w:rFonts w:ascii="Palatino Linotype" w:eastAsia="Calibri" w:hAnsi="Palatino Linotype" w:cs="Tahoma"/>
          <w:bCs/>
          <w:iCs/>
          <w:lang w:val="es-ES" w:eastAsia="en-US"/>
        </w:rPr>
        <w:t xml:space="preserve">De igual forma, derivado de las actividades del Órgano Interno de Control, esta área puede notificar a los servidores públicos de las sanciones que derivaron de procedimientos administrativos de responsabilidades administrativas; por lo que, para el caso de que, en los oficios solicitados, existan notificaciones a servidores públicos en el que se les sancione por faltas no graves, el nombre del servidor público debe ser clasificado como confidencial de conformidad con lo dispuesto en el artículo 143 fracción I de la </w:t>
      </w:r>
      <w:r w:rsidRPr="00E36FD8">
        <w:rPr>
          <w:rFonts w:ascii="Palatino Linotype" w:eastAsia="Calibri" w:hAnsi="Palatino Linotype" w:cs="Tahoma"/>
          <w:bCs/>
          <w:iCs/>
          <w:lang w:eastAsia="en-US"/>
        </w:rPr>
        <w:t>Ley de Transparencia y Acceso a la Información Pública del Estado de México y Municipios</w:t>
      </w:r>
      <w:r w:rsidRPr="00E36FD8">
        <w:rPr>
          <w:rFonts w:ascii="Palatino Linotype" w:eastAsia="Calibri" w:hAnsi="Palatino Linotype" w:cs="Tahoma"/>
          <w:bCs/>
          <w:iCs/>
          <w:lang w:val="es-ES" w:eastAsia="en-US"/>
        </w:rPr>
        <w:t xml:space="preserve">; </w:t>
      </w:r>
      <w:r w:rsidRPr="00E36FD8">
        <w:rPr>
          <w:rFonts w:ascii="Palatino Linotype" w:eastAsia="Calibri" w:hAnsi="Palatino Linotype" w:cs="Tahoma"/>
          <w:b/>
          <w:iCs/>
          <w:lang w:val="es-ES" w:eastAsia="en-US"/>
        </w:rPr>
        <w:t>si las sanciones son por faltas graves, entonces, los nombres deberán ser públicos.</w:t>
      </w:r>
    </w:p>
    <w:p w14:paraId="6B16D60E" w14:textId="77777777" w:rsidR="00544C22" w:rsidRPr="00E36FD8" w:rsidRDefault="00544C22" w:rsidP="00E36FD8">
      <w:pPr>
        <w:spacing w:line="360" w:lineRule="auto"/>
        <w:contextualSpacing/>
        <w:jc w:val="both"/>
        <w:rPr>
          <w:rFonts w:ascii="Palatino Linotype" w:eastAsia="Calibri" w:hAnsi="Palatino Linotype" w:cs="Tahoma"/>
          <w:bCs/>
          <w:iCs/>
          <w:lang w:val="es-ES" w:eastAsia="en-US"/>
        </w:rPr>
      </w:pPr>
    </w:p>
    <w:p w14:paraId="661ED3EA" w14:textId="77777777" w:rsidR="00544C22" w:rsidRPr="00E36FD8" w:rsidRDefault="00544C22" w:rsidP="00E36FD8">
      <w:pPr>
        <w:spacing w:line="360" w:lineRule="auto"/>
        <w:contextualSpacing/>
        <w:jc w:val="both"/>
        <w:rPr>
          <w:rFonts w:ascii="Palatino Linotype" w:eastAsia="Calibri" w:hAnsi="Palatino Linotype" w:cs="Tahoma"/>
          <w:bCs/>
          <w:iCs/>
          <w:lang w:val="es-ES" w:eastAsia="en-US"/>
        </w:rPr>
      </w:pPr>
      <w:r w:rsidRPr="00E36FD8">
        <w:rPr>
          <w:rFonts w:ascii="Palatino Linotype" w:eastAsia="Calibri" w:hAnsi="Palatino Linotype" w:cs="Tahoma"/>
          <w:bCs/>
          <w:iCs/>
          <w:lang w:val="es-ES" w:eastAsia="en-US"/>
        </w:rPr>
        <w:t xml:space="preserve">En caso de que se cuente con oficios que se relacionen con la notificación de procedimientos administrativos de responsabilidad, en los que se determine que lo servidores públicos fueron absueltos, el nombre deberá clasificarse con información </w:t>
      </w:r>
      <w:r w:rsidRPr="00E36FD8">
        <w:rPr>
          <w:rFonts w:ascii="Palatino Linotype" w:eastAsia="Calibri" w:hAnsi="Palatino Linotype" w:cs="Tahoma"/>
          <w:bCs/>
          <w:iCs/>
          <w:lang w:val="es-ES" w:eastAsia="en-US"/>
        </w:rPr>
        <w:lastRenderedPageBreak/>
        <w:t xml:space="preserve">confidencial, por considerar que se actualiza el supuesto previsto en el artículo 143 fracción I de la </w:t>
      </w:r>
      <w:r w:rsidRPr="00E36FD8">
        <w:rPr>
          <w:rFonts w:ascii="Palatino Linotype" w:eastAsia="Calibri" w:hAnsi="Palatino Linotype" w:cs="Tahoma"/>
          <w:bCs/>
          <w:iCs/>
          <w:lang w:eastAsia="en-US"/>
        </w:rPr>
        <w:t>Ley de Transparencia y Acceso a la Información Pública del Estado de México y Municipios</w:t>
      </w:r>
      <w:r w:rsidRPr="00E36FD8">
        <w:rPr>
          <w:rFonts w:ascii="Palatino Linotype" w:eastAsia="Calibri" w:hAnsi="Palatino Linotype" w:cs="Tahoma"/>
          <w:bCs/>
          <w:iCs/>
          <w:lang w:val="es-ES" w:eastAsia="en-US"/>
        </w:rPr>
        <w:t>.</w:t>
      </w:r>
    </w:p>
    <w:p w14:paraId="47B4A986" w14:textId="77777777" w:rsidR="00544C22" w:rsidRPr="00E36FD8" w:rsidRDefault="00544C22" w:rsidP="00E36FD8">
      <w:pPr>
        <w:spacing w:line="360" w:lineRule="auto"/>
        <w:contextualSpacing/>
        <w:jc w:val="both"/>
        <w:rPr>
          <w:rFonts w:ascii="Palatino Linotype" w:eastAsia="Calibri" w:hAnsi="Palatino Linotype" w:cs="Tahoma"/>
          <w:bCs/>
          <w:iCs/>
          <w:lang w:val="es-ES" w:eastAsia="en-US"/>
        </w:rPr>
      </w:pPr>
    </w:p>
    <w:p w14:paraId="78D85AA2" w14:textId="77777777" w:rsidR="00544C22" w:rsidRPr="00E36FD8" w:rsidRDefault="00544C22" w:rsidP="00E36FD8">
      <w:pPr>
        <w:spacing w:line="360" w:lineRule="auto"/>
        <w:jc w:val="both"/>
        <w:rPr>
          <w:rFonts w:ascii="Palatino Linotype" w:eastAsia="Calibri" w:hAnsi="Palatino Linotype" w:cs="Tahoma"/>
          <w:bCs/>
          <w:iCs/>
          <w:lang w:eastAsia="es-ES_tradnl"/>
        </w:rPr>
      </w:pPr>
      <w:r w:rsidRPr="00E36FD8">
        <w:rPr>
          <w:rFonts w:ascii="Palatino Linotype" w:eastAsia="Calibri" w:hAnsi="Palatino Linotype" w:cs="Tahoma"/>
          <w:bCs/>
          <w:iCs/>
          <w:lang w:val="es-ES" w:eastAsia="en-US"/>
        </w:rPr>
        <w:t xml:space="preserve">Para el supuesto de actualizar alguno de los puntos anteriores el Sujeto Obligado deberá emitir </w:t>
      </w:r>
      <w:r w:rsidRPr="00E36FD8">
        <w:rPr>
          <w:rFonts w:ascii="Palatino Linotype" w:eastAsia="Calibri" w:hAnsi="Palatino Linotype" w:cs="Tahoma"/>
          <w:bCs/>
          <w:iCs/>
          <w:lang w:eastAsia="es-ES_tradnl"/>
        </w:rPr>
        <w:t>el acuerdo que para tales efectos emita su Comité de Transparencia de conformidad con los artículos 49, fracciones II y VIII, 143, fracción I y 149 de la Ley de Transparencia y Acceso a la Información Pública del Estado de México y Municipios, y demás aplicables.</w:t>
      </w:r>
    </w:p>
    <w:p w14:paraId="28BF9ED5" w14:textId="77777777" w:rsidR="00AF6CF5" w:rsidRPr="00E36FD8" w:rsidRDefault="00AF6CF5" w:rsidP="00E36FD8">
      <w:pPr>
        <w:spacing w:line="360" w:lineRule="auto"/>
        <w:jc w:val="both"/>
        <w:rPr>
          <w:rFonts w:ascii="Palatino Linotype" w:hAnsi="Palatino Linotype"/>
        </w:rPr>
      </w:pPr>
    </w:p>
    <w:p w14:paraId="0F996E72" w14:textId="77777777" w:rsidR="00AF6CF5" w:rsidRPr="00E36FD8" w:rsidRDefault="00AF6CF5" w:rsidP="00E36FD8">
      <w:pPr>
        <w:pStyle w:val="Prrafodelista"/>
        <w:tabs>
          <w:tab w:val="left" w:pos="284"/>
        </w:tabs>
        <w:spacing w:line="360" w:lineRule="auto"/>
        <w:ind w:left="0" w:right="49"/>
        <w:contextualSpacing/>
        <w:jc w:val="both"/>
        <w:rPr>
          <w:rFonts w:ascii="Palatino Linotype" w:hAnsi="Palatino Linotype" w:cs="Arial"/>
        </w:rPr>
      </w:pPr>
      <w:r w:rsidRPr="00E36FD8">
        <w:rPr>
          <w:rFonts w:ascii="Palatino Linotype" w:hAnsi="Palatino Linotype" w:cs="Arial"/>
        </w:rPr>
        <w:t>Debe destacarse que, debido a la naturaleza de la información solicitada</w:t>
      </w:r>
      <w:r w:rsidRPr="00E36FD8">
        <w:rPr>
          <w:rFonts w:ascii="Palatino Linotype" w:hAnsi="Palatino Linotype" w:cs="Arial"/>
          <w:b/>
        </w:rPr>
        <w:t xml:space="preserve">, </w:t>
      </w:r>
      <w:r w:rsidRPr="00E36FD8">
        <w:rPr>
          <w:rFonts w:ascii="Palatino Linotype" w:hAnsi="Palatino Linotype" w:cs="Arial"/>
        </w:rPr>
        <w:t xml:space="preserve">eventualmente pudiera obrar datos personales susceptibles de protegerse, así como información susceptible de clasificarse como reservada, el </w:t>
      </w:r>
      <w:r w:rsidRPr="00E36FD8">
        <w:rPr>
          <w:rFonts w:ascii="Palatino Linotype" w:hAnsi="Palatino Linotype" w:cs="Arial"/>
          <w:b/>
          <w:bCs/>
        </w:rPr>
        <w:t xml:space="preserve">Sujeto Obligado </w:t>
      </w:r>
      <w:r w:rsidRPr="00E36FD8">
        <w:rPr>
          <w:rFonts w:ascii="Palatino Linotype" w:hAnsi="Palatino Linotype" w:cs="Arial"/>
        </w:rPr>
        <w:t xml:space="preserve">deberá de hacer la adecuada versión pública, protegiendo los datos que no son susceptibles de ser proporcionados. </w:t>
      </w:r>
    </w:p>
    <w:p w14:paraId="3FF532BC" w14:textId="77777777" w:rsidR="00AF6CF5" w:rsidRPr="00E36FD8" w:rsidRDefault="00AF6CF5" w:rsidP="00E36FD8">
      <w:pPr>
        <w:spacing w:line="360" w:lineRule="auto"/>
        <w:jc w:val="both"/>
        <w:rPr>
          <w:rFonts w:ascii="Palatino Linotype" w:hAnsi="Palatino Linotype"/>
        </w:rPr>
      </w:pPr>
    </w:p>
    <w:p w14:paraId="25BE1EBF" w14:textId="244D2E47" w:rsidR="00BE363B" w:rsidRPr="00E36FD8" w:rsidRDefault="00BE363B" w:rsidP="00E36FD8">
      <w:pPr>
        <w:spacing w:line="360" w:lineRule="auto"/>
        <w:jc w:val="both"/>
        <w:rPr>
          <w:rFonts w:ascii="Palatino Linotype" w:hAnsi="Palatino Linotype" w:cs="Arial"/>
          <w:bCs/>
        </w:rPr>
      </w:pPr>
      <w:r w:rsidRPr="00E36FD8">
        <w:rPr>
          <w:rFonts w:ascii="Palatino Linotype" w:hAnsi="Palatino Linotype"/>
        </w:rPr>
        <w:t xml:space="preserve">Por lo anterior, no </w:t>
      </w:r>
      <w:r w:rsidRPr="00E36FD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36FD8">
        <w:rPr>
          <w:rFonts w:ascii="Palatino Linotype" w:hAnsi="Palatino Linotype" w:cs="Arial"/>
          <w:b/>
        </w:rPr>
        <w:t>versión pública</w:t>
      </w:r>
      <w:r w:rsidRPr="00E36FD8">
        <w:rPr>
          <w:rFonts w:ascii="Palatino Linotype" w:hAnsi="Palatino Linotype" w:cs="Arial"/>
        </w:rPr>
        <w:t>; pues, el</w:t>
      </w:r>
      <w:r w:rsidRPr="00E36FD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E36FD8">
        <w:rPr>
          <w:rFonts w:ascii="Palatino Linotype" w:hAnsi="Palatino Linotype" w:cs="Arial"/>
          <w:bCs/>
        </w:rPr>
        <w:lastRenderedPageBreak/>
        <w:t>constitucionales de máxima publicidad y de protección de datos personales, la ley permite la elaboración de versiones públicas en las que se suprima aquella información relacionada con la vida privada de los particulares.</w:t>
      </w:r>
    </w:p>
    <w:p w14:paraId="09AE5351" w14:textId="77777777" w:rsidR="00BE363B" w:rsidRPr="00E36FD8" w:rsidRDefault="00BE363B" w:rsidP="00E36FD8">
      <w:pPr>
        <w:spacing w:line="360" w:lineRule="auto"/>
        <w:jc w:val="both"/>
        <w:rPr>
          <w:rFonts w:ascii="Palatino Linotype" w:eastAsia="Calibri" w:hAnsi="Palatino Linotype" w:cs="Arial"/>
          <w:bCs/>
          <w:lang w:eastAsia="en-US"/>
        </w:rPr>
      </w:pPr>
    </w:p>
    <w:p w14:paraId="7FBEFA4D" w14:textId="77777777" w:rsidR="00BE363B" w:rsidRPr="00E36FD8" w:rsidRDefault="00BE363B" w:rsidP="00E36FD8">
      <w:pPr>
        <w:spacing w:line="360" w:lineRule="auto"/>
        <w:jc w:val="both"/>
        <w:rPr>
          <w:rFonts w:ascii="Palatino Linotype" w:hAnsi="Palatino Linotype" w:cs="Arial"/>
          <w:bCs/>
        </w:rPr>
      </w:pPr>
      <w:r w:rsidRPr="00E36FD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C955ECC" w14:textId="77777777" w:rsidR="00BE363B" w:rsidRPr="00E36FD8" w:rsidRDefault="00BE363B" w:rsidP="00E36FD8">
      <w:pPr>
        <w:autoSpaceDE w:val="0"/>
        <w:autoSpaceDN w:val="0"/>
        <w:adjustRightInd w:val="0"/>
        <w:ind w:right="899"/>
        <w:jc w:val="both"/>
        <w:rPr>
          <w:rFonts w:ascii="Palatino Linotype" w:hAnsi="Palatino Linotype" w:cs="Arial"/>
        </w:rPr>
      </w:pPr>
    </w:p>
    <w:p w14:paraId="696297A4" w14:textId="77777777" w:rsidR="00BE363B" w:rsidRPr="00E36FD8" w:rsidRDefault="00BE363B" w:rsidP="00E36FD8">
      <w:pPr>
        <w:ind w:left="851" w:right="901"/>
        <w:jc w:val="both"/>
        <w:rPr>
          <w:rFonts w:ascii="Palatino Linotype" w:hAnsi="Palatino Linotype"/>
          <w:i/>
          <w:sz w:val="22"/>
          <w:szCs w:val="22"/>
        </w:rPr>
      </w:pPr>
      <w:r w:rsidRPr="00E36FD8">
        <w:rPr>
          <w:rFonts w:ascii="Palatino Linotype" w:hAnsi="Palatino Linotype" w:cs="Arial"/>
          <w:b/>
          <w:bCs/>
          <w:i/>
          <w:noProof/>
          <w:sz w:val="22"/>
          <w:szCs w:val="22"/>
        </w:rPr>
        <w:t>“</w:t>
      </w:r>
      <w:r w:rsidRPr="00E36FD8">
        <w:rPr>
          <w:rFonts w:ascii="Palatino Linotype" w:hAnsi="Palatino Linotype" w:cs="Arial"/>
          <w:b/>
          <w:bCs/>
          <w:i/>
          <w:sz w:val="22"/>
          <w:szCs w:val="22"/>
        </w:rPr>
        <w:t xml:space="preserve">Artículo 3. </w:t>
      </w:r>
      <w:r w:rsidRPr="00E36FD8">
        <w:rPr>
          <w:rFonts w:ascii="Palatino Linotype" w:hAnsi="Palatino Linotype"/>
          <w:i/>
          <w:sz w:val="22"/>
          <w:szCs w:val="22"/>
        </w:rPr>
        <w:t xml:space="preserve">Para los efectos de la presente Ley se entenderá por: </w:t>
      </w:r>
    </w:p>
    <w:p w14:paraId="06605F20" w14:textId="77777777" w:rsidR="00BE363B" w:rsidRPr="00E36FD8" w:rsidRDefault="00BE363B" w:rsidP="00E36FD8">
      <w:pPr>
        <w:ind w:left="851" w:right="899"/>
        <w:jc w:val="both"/>
        <w:rPr>
          <w:rFonts w:ascii="Palatino Linotype" w:hAnsi="Palatino Linotype" w:cs="Arial"/>
          <w:i/>
          <w:sz w:val="22"/>
          <w:szCs w:val="22"/>
        </w:rPr>
      </w:pPr>
      <w:r w:rsidRPr="00E36FD8">
        <w:rPr>
          <w:rFonts w:ascii="Palatino Linotype" w:hAnsi="Palatino Linotype" w:cs="Arial"/>
          <w:b/>
          <w:i/>
          <w:sz w:val="22"/>
          <w:szCs w:val="22"/>
        </w:rPr>
        <w:t>IX.</w:t>
      </w:r>
      <w:r w:rsidRPr="00E36FD8">
        <w:rPr>
          <w:rFonts w:ascii="Palatino Linotype" w:hAnsi="Palatino Linotype" w:cs="Arial"/>
          <w:i/>
          <w:sz w:val="22"/>
          <w:szCs w:val="22"/>
        </w:rPr>
        <w:t xml:space="preserve"> </w:t>
      </w:r>
      <w:r w:rsidRPr="00E36FD8">
        <w:rPr>
          <w:rFonts w:ascii="Palatino Linotype" w:hAnsi="Palatino Linotype" w:cs="Arial"/>
          <w:b/>
          <w:i/>
          <w:sz w:val="22"/>
          <w:szCs w:val="22"/>
        </w:rPr>
        <w:t xml:space="preserve">Datos personales: </w:t>
      </w:r>
      <w:r w:rsidRPr="00E36FD8">
        <w:rPr>
          <w:rFonts w:ascii="Palatino Linotype" w:hAnsi="Palatino Linotype" w:cs="Arial"/>
          <w:i/>
          <w:sz w:val="22"/>
          <w:szCs w:val="22"/>
        </w:rPr>
        <w:t xml:space="preserve">La información concerniente a una persona, identificada o identificable según lo dispuesto por la Ley de </w:t>
      </w:r>
      <w:r w:rsidRPr="00E36FD8">
        <w:rPr>
          <w:rFonts w:ascii="Palatino Linotype" w:hAnsi="Palatino Linotype"/>
          <w:i/>
          <w:sz w:val="22"/>
          <w:szCs w:val="22"/>
        </w:rPr>
        <w:t>Protección</w:t>
      </w:r>
      <w:r w:rsidRPr="00E36FD8">
        <w:rPr>
          <w:rFonts w:ascii="Palatino Linotype" w:hAnsi="Palatino Linotype" w:cs="Arial"/>
          <w:i/>
          <w:sz w:val="22"/>
          <w:szCs w:val="22"/>
        </w:rPr>
        <w:t xml:space="preserve"> de Datos Personales del Estado de México; </w:t>
      </w:r>
    </w:p>
    <w:p w14:paraId="3A2DFB5C" w14:textId="77777777" w:rsidR="00BE363B" w:rsidRPr="00E36FD8" w:rsidRDefault="00BE363B" w:rsidP="00E36FD8">
      <w:pPr>
        <w:ind w:left="851" w:right="899"/>
        <w:jc w:val="both"/>
        <w:rPr>
          <w:rFonts w:ascii="Palatino Linotype" w:hAnsi="Palatino Linotype" w:cs="Arial"/>
          <w:i/>
          <w:sz w:val="22"/>
          <w:szCs w:val="22"/>
        </w:rPr>
      </w:pPr>
      <w:r w:rsidRPr="00E36FD8">
        <w:rPr>
          <w:rFonts w:ascii="Palatino Linotype" w:hAnsi="Palatino Linotype" w:cs="Arial"/>
          <w:b/>
          <w:i/>
          <w:sz w:val="22"/>
          <w:szCs w:val="22"/>
        </w:rPr>
        <w:t>XX.</w:t>
      </w:r>
      <w:r w:rsidRPr="00E36FD8">
        <w:rPr>
          <w:rFonts w:ascii="Palatino Linotype" w:hAnsi="Palatino Linotype" w:cs="Arial"/>
          <w:i/>
          <w:sz w:val="22"/>
          <w:szCs w:val="22"/>
        </w:rPr>
        <w:t xml:space="preserve"> </w:t>
      </w:r>
      <w:r w:rsidRPr="00E36FD8">
        <w:rPr>
          <w:rFonts w:ascii="Palatino Linotype" w:hAnsi="Palatino Linotype" w:cs="Arial"/>
          <w:b/>
          <w:i/>
          <w:sz w:val="22"/>
          <w:szCs w:val="22"/>
        </w:rPr>
        <w:t>Información clasificada:</w:t>
      </w:r>
      <w:r w:rsidRPr="00E36FD8">
        <w:rPr>
          <w:rFonts w:ascii="Palatino Linotype" w:hAnsi="Palatino Linotype" w:cs="Arial"/>
          <w:i/>
          <w:sz w:val="22"/>
          <w:szCs w:val="22"/>
        </w:rPr>
        <w:t xml:space="preserve"> Aquella considerada por la presente Ley como reservada o confidencial; </w:t>
      </w:r>
    </w:p>
    <w:p w14:paraId="1110BCC2" w14:textId="77777777" w:rsidR="00BE363B" w:rsidRPr="00E36FD8" w:rsidRDefault="00BE363B" w:rsidP="00E36FD8">
      <w:pPr>
        <w:ind w:left="851" w:right="899"/>
        <w:jc w:val="both"/>
        <w:rPr>
          <w:rFonts w:ascii="Palatino Linotype" w:hAnsi="Palatino Linotype" w:cs="Arial"/>
          <w:i/>
          <w:sz w:val="22"/>
          <w:szCs w:val="22"/>
        </w:rPr>
      </w:pPr>
      <w:r w:rsidRPr="00E36FD8">
        <w:rPr>
          <w:rFonts w:ascii="Palatino Linotype" w:hAnsi="Palatino Linotype" w:cs="Arial"/>
          <w:b/>
          <w:i/>
          <w:sz w:val="22"/>
          <w:szCs w:val="22"/>
        </w:rPr>
        <w:t>XXI.</w:t>
      </w:r>
      <w:r w:rsidRPr="00E36FD8">
        <w:rPr>
          <w:rFonts w:ascii="Palatino Linotype" w:hAnsi="Palatino Linotype" w:cs="Arial"/>
          <w:i/>
          <w:sz w:val="22"/>
          <w:szCs w:val="22"/>
        </w:rPr>
        <w:t xml:space="preserve"> </w:t>
      </w:r>
      <w:r w:rsidRPr="00E36FD8">
        <w:rPr>
          <w:rFonts w:ascii="Palatino Linotype" w:hAnsi="Palatino Linotype" w:cs="Arial"/>
          <w:b/>
          <w:i/>
          <w:sz w:val="22"/>
          <w:szCs w:val="22"/>
        </w:rPr>
        <w:t>Información confidencial</w:t>
      </w:r>
      <w:r w:rsidRPr="00E36FD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A262B21" w14:textId="77777777" w:rsidR="00BE363B" w:rsidRPr="00E36FD8" w:rsidRDefault="00BE363B" w:rsidP="00E36FD8">
      <w:pPr>
        <w:ind w:left="851" w:right="899"/>
        <w:jc w:val="both"/>
        <w:rPr>
          <w:rFonts w:ascii="Palatino Linotype" w:hAnsi="Palatino Linotype" w:cs="Arial"/>
          <w:i/>
          <w:sz w:val="22"/>
          <w:szCs w:val="22"/>
        </w:rPr>
      </w:pPr>
      <w:r w:rsidRPr="00E36FD8">
        <w:rPr>
          <w:rFonts w:ascii="Palatino Linotype" w:hAnsi="Palatino Linotype" w:cs="Arial"/>
          <w:b/>
          <w:i/>
          <w:sz w:val="22"/>
          <w:szCs w:val="22"/>
        </w:rPr>
        <w:t>XLV. Versión pública:</w:t>
      </w:r>
      <w:r w:rsidRPr="00E36FD8">
        <w:rPr>
          <w:rFonts w:ascii="Palatino Linotype" w:hAnsi="Palatino Linotype" w:cs="Arial"/>
          <w:i/>
          <w:sz w:val="22"/>
          <w:szCs w:val="22"/>
        </w:rPr>
        <w:t xml:space="preserve"> Documento en el que se elimine, suprime o borra la información clasificada como reservada o confidencial para permitir su acceso. </w:t>
      </w:r>
    </w:p>
    <w:p w14:paraId="355163DC" w14:textId="77777777" w:rsidR="00BE363B" w:rsidRPr="00E36FD8" w:rsidRDefault="00BE363B" w:rsidP="00E36FD8">
      <w:pPr>
        <w:ind w:left="851" w:right="899"/>
        <w:jc w:val="both"/>
        <w:rPr>
          <w:rFonts w:ascii="Palatino Linotype" w:hAnsi="Palatino Linotype" w:cs="Arial"/>
          <w:i/>
          <w:sz w:val="22"/>
          <w:szCs w:val="22"/>
        </w:rPr>
      </w:pPr>
      <w:r w:rsidRPr="00E36FD8">
        <w:rPr>
          <w:rFonts w:ascii="Palatino Linotype" w:hAnsi="Palatino Linotype" w:cs="Arial"/>
          <w:b/>
          <w:i/>
          <w:sz w:val="22"/>
          <w:szCs w:val="22"/>
        </w:rPr>
        <w:t>Artículo 51.</w:t>
      </w:r>
      <w:r w:rsidRPr="00E36FD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36FD8">
        <w:rPr>
          <w:rFonts w:ascii="Palatino Linotype" w:hAnsi="Palatino Linotype" w:cs="Arial"/>
          <w:b/>
          <w:i/>
          <w:sz w:val="22"/>
          <w:szCs w:val="22"/>
        </w:rPr>
        <w:t xml:space="preserve">y tendrá la responsabilidad de verificar en cada caso que la misma no sea confidencial o reservada. </w:t>
      </w:r>
      <w:r w:rsidRPr="00E36FD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E70C4B8" w14:textId="77777777" w:rsidR="00BE363B" w:rsidRPr="00E36FD8" w:rsidRDefault="00BE363B" w:rsidP="00E36FD8">
      <w:pPr>
        <w:ind w:left="851" w:right="899"/>
        <w:jc w:val="both"/>
        <w:rPr>
          <w:rFonts w:ascii="Palatino Linotype" w:hAnsi="Palatino Linotype" w:cs="Arial"/>
          <w:i/>
          <w:sz w:val="22"/>
          <w:szCs w:val="22"/>
        </w:rPr>
      </w:pPr>
      <w:r w:rsidRPr="00E36FD8">
        <w:rPr>
          <w:rFonts w:ascii="Palatino Linotype" w:hAnsi="Palatino Linotype" w:cs="Arial"/>
          <w:b/>
          <w:i/>
          <w:sz w:val="22"/>
          <w:szCs w:val="22"/>
        </w:rPr>
        <w:t>Artículo 52.</w:t>
      </w:r>
      <w:r w:rsidRPr="00E36FD8">
        <w:rPr>
          <w:rFonts w:ascii="Palatino Linotype" w:hAnsi="Palatino Linotype" w:cs="Arial"/>
          <w:i/>
          <w:sz w:val="22"/>
          <w:szCs w:val="22"/>
        </w:rPr>
        <w:t xml:space="preserve"> Las solicitudes de acceso a la información y las respuestas que se les dé, incluyendo, en su caso, </w:t>
      </w:r>
      <w:r w:rsidRPr="00E36FD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36FD8">
        <w:rPr>
          <w:rFonts w:ascii="Palatino Linotype" w:hAnsi="Palatino Linotype" w:cs="Arial"/>
          <w:i/>
          <w:sz w:val="22"/>
          <w:szCs w:val="22"/>
        </w:rPr>
        <w:t>, siempre y cuando la resolución de referencia se someta a un proceso de disociación, es decir, no haga identificable al titular de tales datos personales.</w:t>
      </w:r>
      <w:r w:rsidRPr="00E36FD8">
        <w:rPr>
          <w:rFonts w:ascii="Palatino Linotype" w:hAnsi="Palatino Linotype" w:cs="Arial"/>
          <w:bCs/>
          <w:i/>
          <w:noProof/>
          <w:sz w:val="22"/>
          <w:szCs w:val="22"/>
        </w:rPr>
        <w:t>”</w:t>
      </w:r>
    </w:p>
    <w:p w14:paraId="17377980" w14:textId="77777777" w:rsidR="00BE363B" w:rsidRPr="00E36FD8" w:rsidRDefault="00BE363B" w:rsidP="00E36FD8">
      <w:pPr>
        <w:ind w:right="899" w:firstLine="708"/>
        <w:jc w:val="both"/>
        <w:rPr>
          <w:rFonts w:ascii="Palatino Linotype" w:hAnsi="Palatino Linotype" w:cs="Arial"/>
          <w:sz w:val="22"/>
          <w:szCs w:val="22"/>
        </w:rPr>
      </w:pPr>
      <w:r w:rsidRPr="00E36FD8">
        <w:rPr>
          <w:rFonts w:ascii="Palatino Linotype" w:hAnsi="Palatino Linotype" w:cs="Arial"/>
          <w:sz w:val="22"/>
          <w:szCs w:val="22"/>
        </w:rPr>
        <w:t>(Énfasis añadido)</w:t>
      </w:r>
    </w:p>
    <w:p w14:paraId="25D99476" w14:textId="77777777" w:rsidR="00BE363B" w:rsidRPr="00E36FD8" w:rsidRDefault="00BE363B" w:rsidP="00E36FD8">
      <w:pPr>
        <w:spacing w:line="360" w:lineRule="auto"/>
        <w:jc w:val="both"/>
        <w:rPr>
          <w:rFonts w:ascii="Palatino Linotype" w:hAnsi="Palatino Linotype" w:cs="Arial"/>
        </w:rPr>
      </w:pPr>
      <w:r w:rsidRPr="00E36FD8">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7213CF9" w14:textId="77777777" w:rsidR="00BE363B" w:rsidRPr="00E36FD8" w:rsidRDefault="00BE363B" w:rsidP="00E36FD8">
      <w:pPr>
        <w:jc w:val="both"/>
        <w:rPr>
          <w:rFonts w:ascii="Palatino Linotype" w:hAnsi="Palatino Linotype" w:cs="Arial"/>
        </w:rPr>
      </w:pPr>
    </w:p>
    <w:p w14:paraId="412CE896" w14:textId="77777777" w:rsidR="00BE363B" w:rsidRPr="00E36FD8" w:rsidRDefault="00BE363B" w:rsidP="00E36FD8">
      <w:pPr>
        <w:ind w:left="851" w:right="902"/>
        <w:jc w:val="both"/>
        <w:rPr>
          <w:rFonts w:ascii="Palatino Linotype" w:eastAsia="Arial Unicode MS" w:hAnsi="Palatino Linotype" w:cs="Arial"/>
          <w:i/>
          <w:sz w:val="22"/>
          <w:szCs w:val="22"/>
        </w:rPr>
      </w:pPr>
      <w:r w:rsidRPr="00E36FD8">
        <w:rPr>
          <w:rFonts w:ascii="Palatino Linotype" w:eastAsia="Arial Unicode MS" w:hAnsi="Palatino Linotype" w:cs="Arial"/>
          <w:b/>
          <w:i/>
          <w:sz w:val="22"/>
          <w:szCs w:val="22"/>
        </w:rPr>
        <w:t>“Artículo 22.</w:t>
      </w:r>
      <w:r w:rsidRPr="00E36FD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2E38AF2" w14:textId="77777777" w:rsidR="00BE363B" w:rsidRPr="00E36FD8" w:rsidRDefault="00BE363B" w:rsidP="00E36FD8">
      <w:pPr>
        <w:ind w:left="851" w:right="902"/>
        <w:jc w:val="both"/>
        <w:rPr>
          <w:rFonts w:ascii="Palatino Linotype" w:eastAsia="Arial Unicode MS" w:hAnsi="Palatino Linotype" w:cs="Arial"/>
          <w:i/>
          <w:sz w:val="22"/>
          <w:szCs w:val="22"/>
        </w:rPr>
      </w:pPr>
      <w:r w:rsidRPr="00E36FD8">
        <w:rPr>
          <w:rFonts w:ascii="Palatino Linotype" w:eastAsia="Arial Unicode MS" w:hAnsi="Palatino Linotype" w:cs="Arial"/>
          <w:b/>
          <w:i/>
          <w:sz w:val="22"/>
          <w:szCs w:val="22"/>
        </w:rPr>
        <w:t>Artículo 38.</w:t>
      </w:r>
      <w:r w:rsidRPr="00E36FD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36FD8">
        <w:rPr>
          <w:rFonts w:ascii="Palatino Linotype" w:eastAsia="Arial Unicode MS" w:hAnsi="Palatino Linotype" w:cs="Arial"/>
          <w:b/>
          <w:i/>
          <w:sz w:val="22"/>
          <w:szCs w:val="22"/>
        </w:rPr>
        <w:t>”</w:t>
      </w:r>
      <w:r w:rsidRPr="00E36FD8">
        <w:rPr>
          <w:rFonts w:ascii="Palatino Linotype" w:eastAsia="Arial Unicode MS" w:hAnsi="Palatino Linotype" w:cs="Arial"/>
          <w:i/>
          <w:sz w:val="22"/>
          <w:szCs w:val="22"/>
        </w:rPr>
        <w:t xml:space="preserve"> </w:t>
      </w:r>
    </w:p>
    <w:p w14:paraId="1E56588F" w14:textId="77777777" w:rsidR="00BE363B" w:rsidRPr="00E36FD8" w:rsidRDefault="00BE363B" w:rsidP="00E36FD8">
      <w:pPr>
        <w:ind w:left="851" w:right="850"/>
        <w:jc w:val="both"/>
        <w:rPr>
          <w:rFonts w:ascii="Palatino Linotype" w:eastAsia="Arial Unicode MS" w:hAnsi="Palatino Linotype" w:cs="Arial"/>
          <w:i/>
          <w:sz w:val="22"/>
          <w:szCs w:val="22"/>
        </w:rPr>
      </w:pPr>
    </w:p>
    <w:p w14:paraId="71901620" w14:textId="77777777" w:rsidR="00BE363B" w:rsidRPr="00E36FD8" w:rsidRDefault="00BE363B" w:rsidP="00E36FD8">
      <w:pPr>
        <w:spacing w:line="360" w:lineRule="auto"/>
        <w:jc w:val="both"/>
        <w:rPr>
          <w:rFonts w:ascii="Palatino Linotype" w:hAnsi="Palatino Linotype" w:cs="Arial"/>
        </w:rPr>
      </w:pPr>
      <w:r w:rsidRPr="00E36FD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FADC1F6" w14:textId="77777777" w:rsidR="00BE363B" w:rsidRPr="00E36FD8" w:rsidRDefault="00BE363B" w:rsidP="00E36FD8">
      <w:pPr>
        <w:spacing w:line="360" w:lineRule="auto"/>
        <w:jc w:val="both"/>
        <w:rPr>
          <w:rFonts w:ascii="Palatino Linotype" w:hAnsi="Palatino Linotype" w:cs="Arial"/>
        </w:rPr>
      </w:pPr>
    </w:p>
    <w:p w14:paraId="07F6C96C" w14:textId="77777777" w:rsidR="00BE363B" w:rsidRPr="00E36FD8" w:rsidRDefault="00BE363B" w:rsidP="00E36FD8">
      <w:pPr>
        <w:spacing w:line="360" w:lineRule="auto"/>
        <w:jc w:val="both"/>
        <w:rPr>
          <w:rFonts w:ascii="Palatino Linotype" w:hAnsi="Palatino Linotype" w:cs="Arial"/>
        </w:rPr>
      </w:pPr>
      <w:r w:rsidRPr="00E36FD8">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E36FD8">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E36FD8">
        <w:rPr>
          <w:rFonts w:ascii="Palatino Linotype" w:eastAsia="Arial Unicode MS" w:hAnsi="Palatino Linotype" w:cs="Arial"/>
        </w:rPr>
        <w:t xml:space="preserve"> que debe ser protegida por </w:t>
      </w:r>
      <w:r w:rsidRPr="00E36FD8">
        <w:rPr>
          <w:rFonts w:ascii="Palatino Linotype" w:eastAsia="Arial Unicode MS" w:hAnsi="Palatino Linotype" w:cs="Arial"/>
          <w:b/>
        </w:rPr>
        <w:t>EL SUJETO OBLIGADO,</w:t>
      </w:r>
      <w:r w:rsidRPr="00E36FD8">
        <w:rPr>
          <w:rFonts w:ascii="Palatino Linotype" w:eastAsia="Arial Unicode MS" w:hAnsi="Palatino Linotype" w:cs="Arial"/>
        </w:rPr>
        <w:t xml:space="preserve"> por lo </w:t>
      </w:r>
      <w:r w:rsidRPr="00E36FD8">
        <w:rPr>
          <w:rFonts w:ascii="Palatino Linotype" w:hAnsi="Palatino Linotype" w:cs="Arial"/>
        </w:rPr>
        <w:t>que, todo dato personal susceptible de clasificación debe ser protegido.</w:t>
      </w:r>
    </w:p>
    <w:p w14:paraId="2199D98D" w14:textId="77777777" w:rsidR="00BE363B" w:rsidRPr="00E36FD8" w:rsidRDefault="00BE363B" w:rsidP="00E36FD8">
      <w:pPr>
        <w:spacing w:line="360" w:lineRule="auto"/>
        <w:jc w:val="both"/>
        <w:rPr>
          <w:rFonts w:ascii="Palatino Linotype" w:hAnsi="Palatino Linotype" w:cs="Arial"/>
        </w:rPr>
      </w:pPr>
    </w:p>
    <w:p w14:paraId="263BBB3C" w14:textId="77777777" w:rsidR="00BE363B" w:rsidRPr="00E36FD8" w:rsidRDefault="00BE363B" w:rsidP="00E36FD8">
      <w:pPr>
        <w:spacing w:line="360" w:lineRule="auto"/>
        <w:jc w:val="both"/>
        <w:rPr>
          <w:rFonts w:ascii="Palatino Linotype" w:hAnsi="Palatino Linotype" w:cs="Arial"/>
        </w:rPr>
      </w:pPr>
      <w:r w:rsidRPr="00E36FD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C8AAB6F" w14:textId="77777777" w:rsidR="00BE363B" w:rsidRPr="00E36FD8" w:rsidRDefault="00BE363B" w:rsidP="00E36FD8">
      <w:pPr>
        <w:spacing w:line="360" w:lineRule="auto"/>
        <w:jc w:val="both"/>
        <w:rPr>
          <w:rFonts w:ascii="Palatino Linotype" w:hAnsi="Palatino Linotype" w:cs="Arial"/>
        </w:rPr>
      </w:pPr>
    </w:p>
    <w:p w14:paraId="4E100C90" w14:textId="77777777" w:rsidR="00D26C6A" w:rsidRPr="00E36FD8" w:rsidRDefault="00D26C6A" w:rsidP="00E36FD8">
      <w:pPr>
        <w:spacing w:line="360" w:lineRule="auto"/>
        <w:jc w:val="both"/>
        <w:rPr>
          <w:rFonts w:ascii="Palatino Linotype" w:hAnsi="Palatino Linotype"/>
        </w:rPr>
      </w:pPr>
      <w:r w:rsidRPr="00E36FD8">
        <w:rPr>
          <w:rFonts w:ascii="Palatino Linotype" w:hAnsi="Palatino Linotype"/>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8BEC4C1" w14:textId="77777777" w:rsidR="00D26C6A" w:rsidRPr="00E36FD8" w:rsidRDefault="00D26C6A" w:rsidP="00E36FD8">
      <w:pPr>
        <w:spacing w:line="360" w:lineRule="auto"/>
        <w:jc w:val="both"/>
        <w:rPr>
          <w:rFonts w:ascii="Palatino Linotype" w:hAnsi="Palatino Linotype"/>
        </w:rPr>
      </w:pPr>
    </w:p>
    <w:p w14:paraId="298F1527" w14:textId="77777777" w:rsidR="00D26C6A" w:rsidRPr="00E36FD8" w:rsidRDefault="00D26C6A" w:rsidP="00E36FD8">
      <w:pPr>
        <w:ind w:left="851" w:right="899"/>
        <w:jc w:val="both"/>
        <w:rPr>
          <w:rFonts w:ascii="Palatino Linotype" w:hAnsi="Palatino Linotype"/>
          <w:i/>
          <w:iCs/>
          <w:sz w:val="22"/>
          <w:szCs w:val="22"/>
        </w:rPr>
      </w:pPr>
      <w:r w:rsidRPr="00E36FD8">
        <w:rPr>
          <w:rFonts w:ascii="Palatino Linotype" w:hAnsi="Palatino Linotype"/>
          <w:i/>
          <w:iCs/>
          <w:sz w:val="22"/>
          <w:szCs w:val="22"/>
        </w:rPr>
        <w:t xml:space="preserve">“Cuarto.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w:t>
      </w:r>
    </w:p>
    <w:p w14:paraId="712B485D" w14:textId="77777777" w:rsidR="00D26C6A" w:rsidRPr="00E36FD8" w:rsidRDefault="00D26C6A" w:rsidP="00E36FD8">
      <w:pPr>
        <w:ind w:left="851" w:right="899"/>
        <w:jc w:val="both"/>
        <w:rPr>
          <w:rFonts w:ascii="Palatino Linotype" w:hAnsi="Palatino Linotype"/>
          <w:i/>
          <w:iCs/>
          <w:sz w:val="22"/>
          <w:szCs w:val="22"/>
        </w:rPr>
      </w:pPr>
      <w:r w:rsidRPr="00E36FD8">
        <w:rPr>
          <w:rFonts w:ascii="Palatino Linotype" w:hAnsi="Palatino Linotype"/>
          <w:i/>
          <w:iCs/>
          <w:sz w:val="22"/>
          <w:szCs w:val="22"/>
        </w:rPr>
        <w:t xml:space="preserve">Los sujetos obligados deberán aplicar, de manera estricta, las excepciones al derecho de acceso a la información y sólo podrán invocarlas cuando acrediten su procedencia. … </w:t>
      </w:r>
    </w:p>
    <w:p w14:paraId="248417C4" w14:textId="77777777" w:rsidR="00D26C6A" w:rsidRPr="00E36FD8" w:rsidRDefault="00D26C6A" w:rsidP="00E36FD8">
      <w:pPr>
        <w:ind w:left="851" w:right="899"/>
        <w:jc w:val="both"/>
        <w:rPr>
          <w:rFonts w:ascii="Palatino Linotype" w:hAnsi="Palatino Linotype"/>
          <w:i/>
          <w:iCs/>
          <w:sz w:val="22"/>
          <w:szCs w:val="22"/>
        </w:rPr>
      </w:pPr>
    </w:p>
    <w:p w14:paraId="7A9076F7" w14:textId="77777777" w:rsidR="00D26C6A" w:rsidRPr="00E36FD8" w:rsidRDefault="00D26C6A" w:rsidP="00E36FD8">
      <w:pPr>
        <w:ind w:left="851" w:right="899"/>
        <w:jc w:val="both"/>
        <w:rPr>
          <w:rFonts w:ascii="Palatino Linotype" w:hAnsi="Palatino Linotype"/>
          <w:i/>
          <w:iCs/>
          <w:sz w:val="22"/>
          <w:szCs w:val="22"/>
        </w:rPr>
      </w:pPr>
      <w:r w:rsidRPr="00E36FD8">
        <w:rPr>
          <w:rFonts w:ascii="Palatino Linotype" w:hAnsi="Palatino Linotype"/>
          <w:i/>
          <w:iCs/>
          <w:sz w:val="22"/>
          <w:szCs w:val="22"/>
        </w:rPr>
        <w:lastRenderedPageBreak/>
        <w:t xml:space="preserve">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 </w:t>
      </w:r>
    </w:p>
    <w:p w14:paraId="1330EDD9" w14:textId="77777777" w:rsidR="00D26C6A" w:rsidRPr="00E36FD8" w:rsidRDefault="00D26C6A" w:rsidP="00E36FD8">
      <w:pPr>
        <w:jc w:val="both"/>
        <w:rPr>
          <w:rFonts w:ascii="Palatino Linotype" w:hAnsi="Palatino Linotype"/>
          <w:i/>
          <w:iCs/>
          <w:sz w:val="22"/>
          <w:szCs w:val="22"/>
        </w:rPr>
      </w:pPr>
    </w:p>
    <w:p w14:paraId="57216B15" w14:textId="77777777" w:rsidR="00D26C6A" w:rsidRPr="00E36FD8" w:rsidRDefault="00D26C6A" w:rsidP="00E36FD8">
      <w:pPr>
        <w:ind w:left="851" w:right="899"/>
        <w:jc w:val="both"/>
        <w:rPr>
          <w:rFonts w:ascii="Palatino Linotype" w:hAnsi="Palatino Linotype"/>
          <w:i/>
          <w:iCs/>
          <w:sz w:val="22"/>
          <w:szCs w:val="22"/>
        </w:rPr>
      </w:pPr>
      <w:r w:rsidRPr="00E36FD8">
        <w:rPr>
          <w:rFonts w:ascii="Palatino Linotype" w:hAnsi="Palatino Linotype"/>
          <w:i/>
          <w:iCs/>
          <w:sz w:val="22"/>
          <w:szCs w:val="22"/>
        </w:rPr>
        <w:t xml:space="preserve">Octavo.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 </w:t>
      </w:r>
    </w:p>
    <w:p w14:paraId="3815E8E2" w14:textId="77777777" w:rsidR="00D26C6A" w:rsidRPr="00E36FD8" w:rsidRDefault="00D26C6A" w:rsidP="00E36FD8">
      <w:pPr>
        <w:ind w:left="851" w:right="899"/>
        <w:jc w:val="both"/>
        <w:rPr>
          <w:rFonts w:ascii="Palatino Linotype" w:hAnsi="Palatino Linotype"/>
          <w:i/>
          <w:iCs/>
          <w:sz w:val="22"/>
          <w:szCs w:val="22"/>
        </w:rPr>
      </w:pPr>
    </w:p>
    <w:p w14:paraId="3B94014A" w14:textId="77777777" w:rsidR="00D26C6A" w:rsidRPr="00E36FD8" w:rsidRDefault="00D26C6A" w:rsidP="00E36FD8">
      <w:pPr>
        <w:ind w:left="851" w:right="899"/>
        <w:jc w:val="both"/>
        <w:rPr>
          <w:rFonts w:ascii="Palatino Linotype" w:hAnsi="Palatino Linotype"/>
          <w:b/>
          <w:bCs/>
          <w:i/>
          <w:iCs/>
          <w:sz w:val="22"/>
          <w:szCs w:val="22"/>
        </w:rPr>
      </w:pPr>
      <w:r w:rsidRPr="00E36FD8">
        <w:rPr>
          <w:rFonts w:ascii="Palatino Linotype" w:hAnsi="Palatino Linotype"/>
          <w:b/>
          <w:bCs/>
          <w:i/>
          <w:iCs/>
          <w:sz w:val="22"/>
          <w:szCs w:val="22"/>
        </w:rPr>
        <w:t>DE LA INFORMACIÓN CONFIDENCIAL</w:t>
      </w:r>
    </w:p>
    <w:p w14:paraId="38024FE5" w14:textId="77777777" w:rsidR="00D26C6A" w:rsidRPr="00E36FD8" w:rsidRDefault="00D26C6A" w:rsidP="00E36FD8">
      <w:pPr>
        <w:ind w:left="851" w:right="899"/>
        <w:jc w:val="both"/>
        <w:rPr>
          <w:rFonts w:ascii="Palatino Linotype" w:hAnsi="Palatino Linotype"/>
          <w:i/>
          <w:iCs/>
          <w:sz w:val="22"/>
          <w:szCs w:val="22"/>
        </w:rPr>
      </w:pPr>
    </w:p>
    <w:p w14:paraId="4BBFE021" w14:textId="77777777" w:rsidR="00D26C6A" w:rsidRPr="00E36FD8" w:rsidRDefault="00D26C6A" w:rsidP="00E36FD8">
      <w:pPr>
        <w:ind w:left="851" w:right="899"/>
        <w:jc w:val="both"/>
        <w:rPr>
          <w:rFonts w:ascii="Palatino Linotype" w:hAnsi="Palatino Linotype"/>
          <w:i/>
          <w:iCs/>
          <w:sz w:val="22"/>
          <w:szCs w:val="22"/>
        </w:rPr>
      </w:pPr>
      <w:r w:rsidRPr="00E36FD8">
        <w:rPr>
          <w:rFonts w:ascii="Palatino Linotype" w:hAnsi="Palatino Linotype"/>
          <w:i/>
          <w:iCs/>
          <w:sz w:val="22"/>
          <w:szCs w:val="22"/>
        </w:rPr>
        <w:t xml:space="preserve"> Trigésimo octavo. Se considera información confidencial:</w:t>
      </w:r>
    </w:p>
    <w:p w14:paraId="1B0626F6" w14:textId="77777777" w:rsidR="00D26C6A" w:rsidRPr="00E36FD8" w:rsidRDefault="00D26C6A" w:rsidP="00E36FD8">
      <w:pPr>
        <w:ind w:left="851" w:right="899"/>
        <w:jc w:val="both"/>
        <w:rPr>
          <w:rFonts w:ascii="Palatino Linotype" w:hAnsi="Palatino Linotype"/>
          <w:i/>
          <w:iCs/>
          <w:sz w:val="22"/>
          <w:szCs w:val="22"/>
        </w:rPr>
      </w:pPr>
      <w:r w:rsidRPr="00E36FD8">
        <w:rPr>
          <w:rFonts w:ascii="Palatino Linotype" w:hAnsi="Palatino Linotype"/>
          <w:i/>
          <w:iCs/>
          <w:sz w:val="22"/>
          <w:szCs w:val="22"/>
        </w:rPr>
        <w:t xml:space="preserve">I. Los datos personales en los términos de la norma aplicable; </w:t>
      </w:r>
    </w:p>
    <w:p w14:paraId="56115E18" w14:textId="77777777" w:rsidR="00D26C6A" w:rsidRPr="00E36FD8" w:rsidRDefault="00D26C6A" w:rsidP="00E36FD8">
      <w:pPr>
        <w:ind w:left="851" w:right="899"/>
        <w:jc w:val="both"/>
        <w:rPr>
          <w:rFonts w:ascii="Palatino Linotype" w:hAnsi="Palatino Linotype"/>
          <w:i/>
          <w:iCs/>
          <w:sz w:val="22"/>
          <w:szCs w:val="22"/>
        </w:rPr>
      </w:pPr>
    </w:p>
    <w:p w14:paraId="7353976E" w14:textId="77777777" w:rsidR="00D26C6A" w:rsidRPr="00E36FD8" w:rsidRDefault="00D26C6A" w:rsidP="00E36FD8">
      <w:pPr>
        <w:ind w:left="851" w:right="899"/>
        <w:jc w:val="both"/>
        <w:rPr>
          <w:rFonts w:ascii="Palatino Linotype" w:hAnsi="Palatino Linotype"/>
          <w:i/>
          <w:iCs/>
          <w:sz w:val="22"/>
          <w:szCs w:val="22"/>
        </w:rPr>
      </w:pPr>
      <w:r w:rsidRPr="00E36FD8">
        <w:rPr>
          <w:rFonts w:ascii="Palatino Linotype" w:hAnsi="Palatino Linotype"/>
          <w:i/>
          <w:iCs/>
          <w:sz w:val="22"/>
          <w:szCs w:val="22"/>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8E5598F" w14:textId="77777777" w:rsidR="00D26C6A" w:rsidRPr="00E36FD8" w:rsidRDefault="00D26C6A" w:rsidP="00E36FD8">
      <w:pPr>
        <w:ind w:left="851" w:right="899"/>
        <w:jc w:val="both"/>
        <w:rPr>
          <w:rFonts w:ascii="Palatino Linotype" w:hAnsi="Palatino Linotype"/>
          <w:i/>
          <w:iCs/>
          <w:sz w:val="22"/>
          <w:szCs w:val="22"/>
        </w:rPr>
      </w:pPr>
    </w:p>
    <w:p w14:paraId="41A9B3DE" w14:textId="362F2FCD" w:rsidR="00D26C6A" w:rsidRPr="00E36FD8" w:rsidRDefault="00D26C6A" w:rsidP="00E36FD8">
      <w:pPr>
        <w:ind w:left="851" w:right="899"/>
        <w:jc w:val="both"/>
      </w:pPr>
      <w:r w:rsidRPr="00E36FD8">
        <w:rPr>
          <w:rFonts w:ascii="Palatino Linotype" w:hAnsi="Palatino Linotype"/>
          <w:i/>
          <w:iCs/>
          <w:sz w:val="22"/>
          <w:szCs w:val="22"/>
        </w:rPr>
        <w:t>III… La información confidencial no estará sujeta a temporalidad alguna y sólo podrán tener acceso a ella los titulares de la misma, sus representantes y los servidores públicos facultados para ello.”</w:t>
      </w:r>
      <w:r w:rsidRPr="00E36FD8">
        <w:t xml:space="preserve"> </w:t>
      </w:r>
    </w:p>
    <w:p w14:paraId="7835B38A" w14:textId="77777777" w:rsidR="00BE363B" w:rsidRPr="00E36FD8" w:rsidRDefault="00BE363B" w:rsidP="00E36FD8">
      <w:pPr>
        <w:jc w:val="both"/>
        <w:rPr>
          <w:rFonts w:ascii="Palatino Linotype" w:hAnsi="Palatino Linotype" w:cs="Arial"/>
        </w:rPr>
      </w:pPr>
    </w:p>
    <w:p w14:paraId="3E3345BF" w14:textId="77777777" w:rsidR="00BE363B" w:rsidRPr="00E36FD8" w:rsidRDefault="00BE363B" w:rsidP="00E36FD8">
      <w:pPr>
        <w:spacing w:line="360" w:lineRule="auto"/>
        <w:jc w:val="both"/>
        <w:rPr>
          <w:rFonts w:ascii="Palatino Linotype" w:hAnsi="Palatino Linotype" w:cs="Arial"/>
        </w:rPr>
      </w:pPr>
      <w:r w:rsidRPr="00E36FD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077FE3" w14:textId="77777777" w:rsidR="00BE363B" w:rsidRPr="00E36FD8" w:rsidRDefault="00BE363B" w:rsidP="00E36FD8">
      <w:pPr>
        <w:spacing w:line="360" w:lineRule="auto"/>
        <w:ind w:right="-93"/>
        <w:jc w:val="both"/>
        <w:rPr>
          <w:rFonts w:ascii="Palatino Linotype" w:hAnsi="Palatino Linotype" w:cs="Arial"/>
          <w:lang w:eastAsia="es-MX"/>
        </w:rPr>
      </w:pPr>
    </w:p>
    <w:p w14:paraId="4AC1F697" w14:textId="77777777" w:rsidR="00BE363B" w:rsidRPr="00E36FD8" w:rsidRDefault="00BE363B" w:rsidP="00E36FD8">
      <w:pPr>
        <w:autoSpaceDE w:val="0"/>
        <w:autoSpaceDN w:val="0"/>
        <w:adjustRightInd w:val="0"/>
        <w:spacing w:line="360" w:lineRule="auto"/>
        <w:ind w:right="-91"/>
        <w:jc w:val="both"/>
        <w:rPr>
          <w:rFonts w:ascii="Palatino Linotype" w:hAnsi="Palatino Linotype" w:cs="Arial"/>
          <w:lang w:eastAsia="es-CO"/>
        </w:rPr>
      </w:pPr>
      <w:r w:rsidRPr="00E36FD8">
        <w:rPr>
          <w:rFonts w:ascii="Palatino Linotype" w:hAnsi="Palatino Linotype" w:cs="Arial"/>
        </w:rPr>
        <w:lastRenderedPageBreak/>
        <w:t xml:space="preserve">Consecuentemente, se destaca que la versión pública que elabore </w:t>
      </w:r>
      <w:r w:rsidRPr="00E36FD8">
        <w:rPr>
          <w:rFonts w:ascii="Palatino Linotype" w:hAnsi="Palatino Linotype" w:cs="Arial"/>
          <w:b/>
        </w:rPr>
        <w:t>EL SUJETO OBLIGADO</w:t>
      </w:r>
      <w:r w:rsidRPr="00E36FD8">
        <w:rPr>
          <w:rFonts w:ascii="Palatino Linotype" w:hAnsi="Palatino Linotype" w:cs="Arial"/>
        </w:rPr>
        <w:t xml:space="preserve"> debe cumplir con las formalidades exigidas en la Ley, por lo que para tal efecto emitirá el </w:t>
      </w:r>
      <w:r w:rsidRPr="00E36FD8">
        <w:rPr>
          <w:rFonts w:ascii="Palatino Linotype" w:hAnsi="Palatino Linotype" w:cs="Arial"/>
          <w:b/>
        </w:rPr>
        <w:t>Acuerdo del Comité de Transparencia</w:t>
      </w:r>
      <w:r w:rsidRPr="00E36FD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36FD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1DD181" w14:textId="77777777" w:rsidR="00BE363B" w:rsidRPr="00E36FD8" w:rsidRDefault="00BE363B" w:rsidP="00E36FD8">
      <w:pPr>
        <w:spacing w:line="360" w:lineRule="auto"/>
        <w:jc w:val="both"/>
        <w:rPr>
          <w:rFonts w:ascii="Palatino Linotype" w:hAnsi="Palatino Linotype" w:cs="Arial"/>
        </w:rPr>
      </w:pPr>
    </w:p>
    <w:p w14:paraId="40A56521" w14:textId="1FFC0D41" w:rsidR="00BE363B" w:rsidRPr="00E36FD8" w:rsidRDefault="00BE363B" w:rsidP="00E36FD8">
      <w:pPr>
        <w:widowControl w:val="0"/>
        <w:spacing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2425739D" w14:textId="77777777" w:rsidR="00BE363B" w:rsidRPr="00E36FD8" w:rsidRDefault="00BE363B" w:rsidP="00E36FD8">
      <w:pPr>
        <w:spacing w:line="360" w:lineRule="auto"/>
        <w:jc w:val="both"/>
        <w:rPr>
          <w:rFonts w:ascii="Palatino Linotype" w:hAnsi="Palatino Linotype"/>
          <w:lang w:val="es-ES"/>
        </w:rPr>
      </w:pPr>
    </w:p>
    <w:p w14:paraId="7576711B" w14:textId="77777777" w:rsidR="00E36FD8" w:rsidRPr="00E36FD8" w:rsidRDefault="00E36FD8" w:rsidP="00E36FD8">
      <w:pPr>
        <w:spacing w:line="360" w:lineRule="auto"/>
        <w:jc w:val="both"/>
        <w:rPr>
          <w:rFonts w:ascii="Palatino Linotype" w:hAnsi="Palatino Linotype"/>
          <w:lang w:val="es-ES"/>
        </w:rPr>
      </w:pPr>
    </w:p>
    <w:p w14:paraId="5BDE1C75" w14:textId="77777777" w:rsidR="00E36FD8" w:rsidRPr="00E36FD8" w:rsidRDefault="00E36FD8" w:rsidP="00E36FD8">
      <w:pPr>
        <w:spacing w:line="360" w:lineRule="auto"/>
        <w:jc w:val="both"/>
        <w:rPr>
          <w:rFonts w:ascii="Palatino Linotype" w:hAnsi="Palatino Linotype"/>
          <w:lang w:val="es-ES"/>
        </w:rPr>
      </w:pPr>
    </w:p>
    <w:p w14:paraId="72F693E3" w14:textId="77777777" w:rsidR="00E36FD8" w:rsidRPr="00E36FD8" w:rsidRDefault="00E36FD8" w:rsidP="00E36FD8">
      <w:pPr>
        <w:spacing w:line="360" w:lineRule="auto"/>
        <w:jc w:val="both"/>
        <w:rPr>
          <w:rFonts w:ascii="Palatino Linotype" w:hAnsi="Palatino Linotype"/>
          <w:lang w:val="es-ES"/>
        </w:rPr>
      </w:pPr>
    </w:p>
    <w:p w14:paraId="78944E11" w14:textId="77777777" w:rsidR="00E36FD8" w:rsidRPr="00E36FD8" w:rsidRDefault="00E36FD8" w:rsidP="00E36FD8">
      <w:pPr>
        <w:spacing w:line="360" w:lineRule="auto"/>
        <w:jc w:val="both"/>
        <w:rPr>
          <w:rFonts w:ascii="Palatino Linotype" w:hAnsi="Palatino Linotype"/>
          <w:lang w:val="es-ES"/>
        </w:rPr>
      </w:pPr>
    </w:p>
    <w:p w14:paraId="4BD11298" w14:textId="66727EE6" w:rsidR="00BE363B" w:rsidRPr="00E36FD8" w:rsidRDefault="00BE363B" w:rsidP="00E36FD8">
      <w:pPr>
        <w:spacing w:line="360" w:lineRule="auto"/>
        <w:jc w:val="center"/>
        <w:rPr>
          <w:rFonts w:ascii="Palatino Linotype" w:hAnsi="Palatino Linotype"/>
          <w:b/>
          <w:bCs/>
          <w:spacing w:val="60"/>
          <w:sz w:val="28"/>
          <w:lang w:val="es-ES_tradnl"/>
        </w:rPr>
      </w:pPr>
      <w:r w:rsidRPr="00E36FD8">
        <w:rPr>
          <w:rFonts w:ascii="Palatino Linotype" w:hAnsi="Palatino Linotype"/>
          <w:b/>
          <w:bCs/>
          <w:spacing w:val="60"/>
          <w:sz w:val="28"/>
          <w:lang w:val="es-ES_tradnl"/>
        </w:rPr>
        <w:lastRenderedPageBreak/>
        <w:t>RESUELVE</w:t>
      </w:r>
    </w:p>
    <w:p w14:paraId="2EC332C7" w14:textId="77777777" w:rsidR="00BE363B" w:rsidRPr="00E36FD8" w:rsidRDefault="00BE363B" w:rsidP="00E36FD8">
      <w:pPr>
        <w:spacing w:line="360" w:lineRule="auto"/>
        <w:jc w:val="both"/>
        <w:rPr>
          <w:rFonts w:ascii="Palatino Linotype" w:hAnsi="Palatino Linotype"/>
          <w:b/>
          <w:bCs/>
          <w:spacing w:val="60"/>
          <w:lang w:val="es-ES_tradnl"/>
        </w:rPr>
      </w:pPr>
    </w:p>
    <w:p w14:paraId="6D610963" w14:textId="1AC9F267" w:rsidR="00BE363B" w:rsidRPr="00E36FD8" w:rsidRDefault="00BE363B" w:rsidP="00E36FD8">
      <w:pPr>
        <w:spacing w:line="360" w:lineRule="auto"/>
        <w:jc w:val="both"/>
        <w:rPr>
          <w:rFonts w:ascii="Palatino Linotype" w:eastAsia="Palatino Linotype" w:hAnsi="Palatino Linotype" w:cs="Palatino Linotype"/>
        </w:rPr>
      </w:pPr>
      <w:r w:rsidRPr="00E36FD8">
        <w:rPr>
          <w:rFonts w:ascii="Palatino Linotype" w:eastAsia="Palatino Linotype" w:hAnsi="Palatino Linotype" w:cs="Palatino Linotype"/>
          <w:b/>
          <w:sz w:val="28"/>
          <w:szCs w:val="28"/>
        </w:rPr>
        <w:t>PRIMERO</w:t>
      </w:r>
      <w:r w:rsidRPr="00E36FD8">
        <w:rPr>
          <w:rFonts w:ascii="Palatino Linotype" w:eastAsia="Palatino Linotype" w:hAnsi="Palatino Linotype" w:cs="Palatino Linotype"/>
          <w:sz w:val="28"/>
          <w:szCs w:val="28"/>
        </w:rPr>
        <w:t>.</w:t>
      </w:r>
      <w:r w:rsidRPr="00E36FD8">
        <w:rPr>
          <w:rFonts w:ascii="Palatino Linotype" w:eastAsia="Palatino Linotype" w:hAnsi="Palatino Linotype" w:cs="Palatino Linotype"/>
        </w:rPr>
        <w:t xml:space="preserve"> Resultan </w:t>
      </w:r>
      <w:r w:rsidRPr="00E36FD8">
        <w:rPr>
          <w:rFonts w:ascii="Palatino Linotype" w:eastAsia="Palatino Linotype" w:hAnsi="Palatino Linotype" w:cs="Palatino Linotype"/>
          <w:b/>
        </w:rPr>
        <w:t>fundadas</w:t>
      </w:r>
      <w:r w:rsidRPr="00E36FD8">
        <w:rPr>
          <w:rFonts w:ascii="Palatino Linotype" w:eastAsia="Palatino Linotype" w:hAnsi="Palatino Linotype" w:cs="Palatino Linotype"/>
        </w:rPr>
        <w:t xml:space="preserve"> las razones o motivos de inconformidad planteadas por </w:t>
      </w:r>
      <w:r w:rsidRPr="00E36FD8">
        <w:rPr>
          <w:rFonts w:ascii="Palatino Linotype" w:eastAsia="Palatino Linotype" w:hAnsi="Palatino Linotype" w:cs="Palatino Linotype"/>
          <w:b/>
        </w:rPr>
        <w:t>EL RECURRENTE</w:t>
      </w:r>
      <w:r w:rsidRPr="00E36FD8">
        <w:rPr>
          <w:rFonts w:ascii="Palatino Linotype" w:eastAsia="Palatino Linotype" w:hAnsi="Palatino Linotype" w:cs="Palatino Linotype"/>
        </w:rPr>
        <w:t xml:space="preserve">, en términos del Considerando </w:t>
      </w:r>
      <w:r w:rsidR="00E36FD8" w:rsidRPr="00E36FD8">
        <w:rPr>
          <w:rFonts w:ascii="Palatino Linotype" w:eastAsia="Palatino Linotype" w:hAnsi="Palatino Linotype" w:cs="Palatino Linotype"/>
          <w:b/>
        </w:rPr>
        <w:t>QUINTO</w:t>
      </w:r>
      <w:r w:rsidRPr="00E36FD8">
        <w:rPr>
          <w:rFonts w:ascii="Palatino Linotype" w:eastAsia="Palatino Linotype" w:hAnsi="Palatino Linotype" w:cs="Palatino Linotype"/>
        </w:rPr>
        <w:t xml:space="preserve"> de la presente resolución.</w:t>
      </w:r>
    </w:p>
    <w:p w14:paraId="6AA92016" w14:textId="77777777" w:rsidR="00930661" w:rsidRPr="00E36FD8" w:rsidRDefault="00930661" w:rsidP="00E36FD8">
      <w:pPr>
        <w:spacing w:line="360" w:lineRule="auto"/>
        <w:jc w:val="both"/>
        <w:rPr>
          <w:rFonts w:ascii="Palatino Linotype" w:eastAsia="Palatino Linotype" w:hAnsi="Palatino Linotype" w:cs="Palatino Linotype"/>
        </w:rPr>
      </w:pPr>
    </w:p>
    <w:p w14:paraId="3EB20FC7" w14:textId="7BB699D2" w:rsidR="00BE363B" w:rsidRPr="00E36FD8" w:rsidRDefault="00BE363B" w:rsidP="00E36FD8">
      <w:pPr>
        <w:spacing w:line="360" w:lineRule="auto"/>
        <w:jc w:val="both"/>
        <w:rPr>
          <w:rFonts w:ascii="Palatino Linotype" w:hAnsi="Palatino Linotype" w:cs="Arial"/>
          <w:lang w:val="es-ES"/>
        </w:rPr>
      </w:pPr>
      <w:r w:rsidRPr="00E36FD8">
        <w:rPr>
          <w:rFonts w:ascii="Palatino Linotype" w:eastAsia="Palatino Linotype" w:hAnsi="Palatino Linotype" w:cs="Palatino Linotype"/>
          <w:b/>
          <w:sz w:val="28"/>
          <w:szCs w:val="28"/>
        </w:rPr>
        <w:t>SEGUNDO</w:t>
      </w:r>
      <w:r w:rsidRPr="00E36FD8">
        <w:rPr>
          <w:rFonts w:ascii="Palatino Linotype" w:eastAsia="Palatino Linotype" w:hAnsi="Palatino Linotype" w:cs="Palatino Linotype"/>
          <w:b/>
        </w:rPr>
        <w:t xml:space="preserve">. </w:t>
      </w:r>
      <w:r w:rsidRPr="00E36FD8">
        <w:rPr>
          <w:rFonts w:ascii="Palatino Linotype" w:eastAsia="Palatino Linotype" w:hAnsi="Palatino Linotype" w:cs="Palatino Linotype"/>
        </w:rPr>
        <w:t xml:space="preserve">Se </w:t>
      </w:r>
      <w:r w:rsidRPr="00E36FD8">
        <w:rPr>
          <w:rFonts w:ascii="Palatino Linotype" w:eastAsia="Palatino Linotype" w:hAnsi="Palatino Linotype" w:cs="Palatino Linotype"/>
          <w:b/>
        </w:rPr>
        <w:t>ORDENA</w:t>
      </w:r>
      <w:r w:rsidRPr="00E36FD8">
        <w:rPr>
          <w:rFonts w:ascii="Palatino Linotype" w:eastAsia="Palatino Linotype" w:hAnsi="Palatino Linotype" w:cs="Palatino Linotype"/>
        </w:rPr>
        <w:t xml:space="preserve"> al </w:t>
      </w:r>
      <w:r w:rsidRPr="00E36FD8">
        <w:rPr>
          <w:rFonts w:ascii="Palatino Linotype" w:eastAsia="Palatino Linotype" w:hAnsi="Palatino Linotype" w:cs="Palatino Linotype"/>
          <w:b/>
        </w:rPr>
        <w:t xml:space="preserve">SUJETO OBLIGADO </w:t>
      </w:r>
      <w:r w:rsidRPr="00E36FD8">
        <w:rPr>
          <w:rFonts w:ascii="Palatino Linotype" w:eastAsia="Palatino Linotype" w:hAnsi="Palatino Linotype" w:cs="Palatino Linotype"/>
        </w:rPr>
        <w:t xml:space="preserve">en los Recursos de Revisión </w:t>
      </w:r>
      <w:r w:rsidR="0060153C" w:rsidRPr="00E36FD8">
        <w:rPr>
          <w:rFonts w:ascii="Palatino Linotype" w:eastAsia="Palatino Linotype" w:hAnsi="Palatino Linotype" w:cs="Palatino Linotype"/>
          <w:b/>
        </w:rPr>
        <w:t>15417</w:t>
      </w:r>
      <w:r w:rsidR="00351FE7" w:rsidRPr="00E36FD8">
        <w:rPr>
          <w:rFonts w:ascii="Palatino Linotype" w:eastAsia="Palatino Linotype" w:hAnsi="Palatino Linotype" w:cs="Palatino Linotype"/>
          <w:b/>
        </w:rPr>
        <w:t>/</w:t>
      </w:r>
      <w:r w:rsidR="00E36FD8">
        <w:rPr>
          <w:rFonts w:ascii="Palatino Linotype" w:eastAsia="Palatino Linotype" w:hAnsi="Palatino Linotype" w:cs="Palatino Linotype"/>
          <w:b/>
        </w:rPr>
        <w:t>INFOEM/ICR-</w:t>
      </w:r>
      <w:r w:rsidR="00D36C14" w:rsidRPr="00E36FD8">
        <w:rPr>
          <w:rFonts w:ascii="Palatino Linotype" w:eastAsia="Palatino Linotype" w:hAnsi="Palatino Linotype" w:cs="Palatino Linotype"/>
          <w:b/>
        </w:rPr>
        <w:t>45</w:t>
      </w:r>
      <w:r w:rsidR="0060153C" w:rsidRPr="00E36FD8">
        <w:rPr>
          <w:rFonts w:ascii="Palatino Linotype" w:eastAsia="Palatino Linotype" w:hAnsi="Palatino Linotype" w:cs="Palatino Linotype"/>
          <w:b/>
        </w:rPr>
        <w:t>/IP/RR/2022, 1541</w:t>
      </w:r>
      <w:r w:rsidR="00D36C14" w:rsidRPr="00E36FD8">
        <w:rPr>
          <w:rFonts w:ascii="Palatino Linotype" w:eastAsia="Palatino Linotype" w:hAnsi="Palatino Linotype" w:cs="Palatino Linotype"/>
          <w:b/>
        </w:rPr>
        <w:t>8</w:t>
      </w:r>
      <w:r w:rsidR="00351FE7" w:rsidRPr="00E36FD8">
        <w:rPr>
          <w:rFonts w:ascii="Palatino Linotype" w:eastAsia="Palatino Linotype" w:hAnsi="Palatino Linotype" w:cs="Palatino Linotype"/>
          <w:b/>
        </w:rPr>
        <w:t>/I</w:t>
      </w:r>
      <w:r w:rsidR="0060153C" w:rsidRPr="00E36FD8">
        <w:rPr>
          <w:rFonts w:ascii="Palatino Linotype" w:eastAsia="Palatino Linotype" w:hAnsi="Palatino Linotype" w:cs="Palatino Linotype"/>
          <w:b/>
        </w:rPr>
        <w:t>NFOEM/ICR-1</w:t>
      </w:r>
      <w:r w:rsidR="00D36C14" w:rsidRPr="00E36FD8">
        <w:rPr>
          <w:rFonts w:ascii="Palatino Linotype" w:eastAsia="Palatino Linotype" w:hAnsi="Palatino Linotype" w:cs="Palatino Linotype"/>
          <w:b/>
        </w:rPr>
        <w:t>01</w:t>
      </w:r>
      <w:r w:rsidR="00E62221">
        <w:rPr>
          <w:rFonts w:ascii="Palatino Linotype" w:eastAsia="Palatino Linotype" w:hAnsi="Palatino Linotype" w:cs="Palatino Linotype"/>
          <w:b/>
        </w:rPr>
        <w:t xml:space="preserve">/IP/RR/2022 y </w:t>
      </w:r>
      <w:r w:rsidR="00E62221" w:rsidRPr="00E62221">
        <w:rPr>
          <w:rFonts w:ascii="Palatino Linotype" w:eastAsia="Palatino Linotype" w:hAnsi="Palatino Linotype" w:cs="Palatino Linotype"/>
          <w:b/>
        </w:rPr>
        <w:t>15445/INFOEM/ICR-86/IP/RR/2022</w:t>
      </w:r>
      <w:r w:rsidRPr="00E36FD8">
        <w:rPr>
          <w:rFonts w:ascii="Palatino Linotype" w:eastAsia="Palatino Linotype" w:hAnsi="Palatino Linotype" w:cs="Palatino Linotype"/>
          <w:b/>
        </w:rPr>
        <w:t>,</w:t>
      </w:r>
      <w:r w:rsidRPr="00E36FD8">
        <w:rPr>
          <w:rFonts w:ascii="Palatino Linotype" w:eastAsia="Palatino Linotype" w:hAnsi="Palatino Linotype" w:cs="Palatino Linotype"/>
        </w:rPr>
        <w:t xml:space="preserve"> para que en términos del Considerando </w:t>
      </w:r>
      <w:r w:rsidR="00E36FD8" w:rsidRPr="00E36FD8">
        <w:rPr>
          <w:rFonts w:ascii="Palatino Linotype" w:eastAsia="Palatino Linotype" w:hAnsi="Palatino Linotype" w:cs="Palatino Linotype"/>
          <w:b/>
        </w:rPr>
        <w:t>QUINTO</w:t>
      </w:r>
      <w:r w:rsidRPr="00E36FD8">
        <w:rPr>
          <w:rFonts w:ascii="Palatino Linotype" w:eastAsia="Palatino Linotype" w:hAnsi="Palatino Linotype" w:cs="Palatino Linotype"/>
          <w:b/>
        </w:rPr>
        <w:t xml:space="preserve"> </w:t>
      </w:r>
      <w:r w:rsidRPr="00E36FD8">
        <w:rPr>
          <w:rFonts w:ascii="Palatino Linotype" w:eastAsia="Palatino Linotype" w:hAnsi="Palatino Linotype" w:cs="Palatino Linotype"/>
        </w:rPr>
        <w:t xml:space="preserve">haga entrega al Recurrente mediante el Sistema de Acceso a la Información Mexiquense (SAIMEX), </w:t>
      </w:r>
      <w:r w:rsidR="00C23EA7" w:rsidRPr="00E36FD8">
        <w:rPr>
          <w:rFonts w:ascii="Palatino Linotype" w:eastAsia="Palatino Linotype" w:hAnsi="Palatino Linotype" w:cs="Palatino Linotype"/>
        </w:rPr>
        <w:t xml:space="preserve">en </w:t>
      </w:r>
      <w:r w:rsidRPr="00E36FD8">
        <w:rPr>
          <w:rFonts w:ascii="Palatino Linotype" w:eastAsia="Palatino Linotype" w:hAnsi="Palatino Linotype" w:cs="Palatino Linotype"/>
        </w:rPr>
        <w:t xml:space="preserve">versión pública </w:t>
      </w:r>
      <w:r w:rsidRPr="00E36FD8">
        <w:rPr>
          <w:rFonts w:ascii="Palatino Linotype" w:hAnsi="Palatino Linotype" w:cs="Arial"/>
          <w:lang w:val="es-ES"/>
        </w:rPr>
        <w:t>de lo siguiente:</w:t>
      </w:r>
    </w:p>
    <w:p w14:paraId="7540DF01" w14:textId="77777777" w:rsidR="00930661" w:rsidRPr="00E36FD8" w:rsidRDefault="00930661" w:rsidP="00E36FD8">
      <w:pPr>
        <w:jc w:val="both"/>
        <w:rPr>
          <w:rFonts w:ascii="Palatino Linotype" w:hAnsi="Palatino Linotype" w:cs="Arial"/>
          <w:lang w:val="es-ES"/>
        </w:rPr>
      </w:pPr>
    </w:p>
    <w:p w14:paraId="40F76F46" w14:textId="77777777" w:rsidR="0060153C" w:rsidRPr="00E36FD8" w:rsidRDefault="0060153C" w:rsidP="00E36FD8">
      <w:pPr>
        <w:pStyle w:val="Prrafodelista"/>
        <w:numPr>
          <w:ilvl w:val="0"/>
          <w:numId w:val="8"/>
        </w:numPr>
        <w:jc w:val="both"/>
        <w:rPr>
          <w:rFonts w:ascii="Palatino Linotype" w:eastAsia="Palatino Linotype" w:hAnsi="Palatino Linotype" w:cs="Palatino Linotype"/>
          <w:i/>
          <w:sz w:val="22"/>
        </w:rPr>
      </w:pPr>
      <w:r w:rsidRPr="00E36FD8">
        <w:rPr>
          <w:rFonts w:ascii="Palatino Linotype" w:eastAsia="Palatino Linotype" w:hAnsi="Palatino Linotype" w:cs="Palatino Linotype"/>
          <w:i/>
          <w:sz w:val="22"/>
        </w:rPr>
        <w:t xml:space="preserve">Las circulares emitidas por la Unidad de Transparencia del periodo comprendido del primero de enero al trece de septiembre de dos mil veintidós. </w:t>
      </w:r>
    </w:p>
    <w:p w14:paraId="3003A120" w14:textId="101712F9" w:rsidR="00BE363B" w:rsidRPr="00E36FD8" w:rsidRDefault="0060153C" w:rsidP="00E36FD8">
      <w:pPr>
        <w:pStyle w:val="Prrafodelista"/>
        <w:numPr>
          <w:ilvl w:val="0"/>
          <w:numId w:val="8"/>
        </w:numPr>
        <w:jc w:val="both"/>
        <w:rPr>
          <w:rFonts w:ascii="Palatino Linotype" w:eastAsia="Palatino Linotype" w:hAnsi="Palatino Linotype" w:cs="Palatino Linotype"/>
          <w:i/>
          <w:sz w:val="22"/>
        </w:rPr>
      </w:pPr>
      <w:r w:rsidRPr="00E36FD8">
        <w:rPr>
          <w:rFonts w:ascii="Palatino Linotype" w:eastAsia="Palatino Linotype" w:hAnsi="Palatino Linotype" w:cs="Palatino Linotype"/>
          <w:i/>
          <w:sz w:val="22"/>
        </w:rPr>
        <w:t>Los oficios emitidos y recibidos de la contraloría del Instituto Municipal de Cultura Física y Deporte de Zinacantepec del periodo comprendido del primero de enero al trece de septiembre de dos mil veintidós</w:t>
      </w:r>
      <w:r w:rsidR="00BE363B" w:rsidRPr="00E36FD8">
        <w:rPr>
          <w:rFonts w:ascii="Palatino Linotype" w:eastAsia="Palatino Linotype" w:hAnsi="Palatino Linotype" w:cs="Palatino Linotype"/>
          <w:i/>
          <w:sz w:val="22"/>
        </w:rPr>
        <w:t>.</w:t>
      </w:r>
    </w:p>
    <w:p w14:paraId="2584771D" w14:textId="6920EF19" w:rsidR="00166A0D" w:rsidRPr="00E36FD8" w:rsidRDefault="0060153C" w:rsidP="00E36FD8">
      <w:pPr>
        <w:pStyle w:val="Prrafodelista"/>
        <w:numPr>
          <w:ilvl w:val="0"/>
          <w:numId w:val="8"/>
        </w:numPr>
        <w:jc w:val="both"/>
        <w:rPr>
          <w:rFonts w:ascii="Palatino Linotype" w:eastAsia="Palatino Linotype" w:hAnsi="Palatino Linotype" w:cs="Palatino Linotype"/>
          <w:i/>
          <w:sz w:val="22"/>
        </w:rPr>
      </w:pPr>
      <w:r w:rsidRPr="00E36FD8">
        <w:rPr>
          <w:rFonts w:ascii="Palatino Linotype" w:eastAsia="Palatino Linotype" w:hAnsi="Palatino Linotype" w:cs="Palatino Linotype"/>
          <w:i/>
          <w:sz w:val="22"/>
        </w:rPr>
        <w:t>Los oficios firmados emitidos por el titular del Instituto Municipal de Cultura Física y Deporte de Zinacantepec del periodo comprendido del primero de enero al trece de septiembre de dos mil veintidós.</w:t>
      </w:r>
    </w:p>
    <w:p w14:paraId="16492683" w14:textId="77777777" w:rsidR="00BE363B" w:rsidRPr="00E36FD8" w:rsidRDefault="00BE363B" w:rsidP="00E36FD8">
      <w:pPr>
        <w:pStyle w:val="Prrafodelista"/>
        <w:tabs>
          <w:tab w:val="left" w:pos="709"/>
        </w:tabs>
        <w:ind w:left="720" w:right="899"/>
        <w:jc w:val="both"/>
        <w:rPr>
          <w:rFonts w:ascii="Palatino Linotype" w:eastAsia="Palatino Linotype" w:hAnsi="Palatino Linotype" w:cs="Palatino Linotype"/>
          <w:i/>
          <w:sz w:val="22"/>
          <w:szCs w:val="20"/>
        </w:rPr>
      </w:pPr>
      <w:r w:rsidRPr="00E36FD8">
        <w:rPr>
          <w:rFonts w:ascii="Palatino Linotype" w:eastAsia="Palatino Linotype" w:hAnsi="Palatino Linotype" w:cs="Palatino Linotype"/>
          <w:i/>
          <w:sz w:val="22"/>
          <w:szCs w:val="20"/>
        </w:rPr>
        <w:t xml:space="preserve">Debiendo notificar al </w:t>
      </w:r>
      <w:r w:rsidRPr="00E36FD8">
        <w:rPr>
          <w:rFonts w:ascii="Palatino Linotype" w:eastAsia="Palatino Linotype" w:hAnsi="Palatino Linotype" w:cs="Palatino Linotype"/>
          <w:b/>
          <w:i/>
          <w:sz w:val="22"/>
          <w:szCs w:val="20"/>
        </w:rPr>
        <w:t>RECURRENTE</w:t>
      </w:r>
      <w:r w:rsidRPr="00E36FD8">
        <w:rPr>
          <w:rFonts w:ascii="Palatino Linotype" w:eastAsia="Palatino Linotype" w:hAnsi="Palatino Linotype" w:cs="Palatino Linotype"/>
          <w:i/>
          <w:sz w:val="22"/>
          <w:szCs w:val="20"/>
        </w:rPr>
        <w:t xml:space="preserve"> el Acuerdo de Clasificación de la información que emita el Comité de Transparencia con motivo de la versión pública.</w:t>
      </w:r>
    </w:p>
    <w:p w14:paraId="4A551D0A" w14:textId="3F15E2FD" w:rsidR="002513B8" w:rsidRPr="00E36FD8" w:rsidRDefault="002513B8" w:rsidP="00E36FD8">
      <w:pPr>
        <w:pStyle w:val="Prrafodelista"/>
        <w:tabs>
          <w:tab w:val="left" w:pos="709"/>
        </w:tabs>
        <w:ind w:left="720" w:right="899"/>
        <w:jc w:val="both"/>
        <w:rPr>
          <w:rFonts w:ascii="Palatino Linotype" w:eastAsia="Palatino Linotype" w:hAnsi="Palatino Linotype" w:cs="Palatino Linotype"/>
          <w:i/>
          <w:sz w:val="22"/>
          <w:szCs w:val="20"/>
        </w:rPr>
      </w:pPr>
    </w:p>
    <w:p w14:paraId="62CCC655" w14:textId="77777777" w:rsidR="00AF7E38" w:rsidRPr="00E36FD8" w:rsidRDefault="00AF7E38" w:rsidP="00E36FD8">
      <w:pPr>
        <w:tabs>
          <w:tab w:val="left" w:pos="709"/>
        </w:tabs>
        <w:ind w:right="899"/>
        <w:jc w:val="both"/>
        <w:rPr>
          <w:rFonts w:ascii="Palatino Linotype" w:eastAsia="Palatino Linotype" w:hAnsi="Palatino Linotype" w:cs="Palatino Linotype"/>
          <w:i/>
          <w:sz w:val="22"/>
          <w:szCs w:val="20"/>
        </w:rPr>
      </w:pPr>
    </w:p>
    <w:p w14:paraId="1752B45B" w14:textId="4B40D6E2" w:rsidR="00AF7E38" w:rsidRPr="00E36FD8" w:rsidRDefault="00733081" w:rsidP="00E36FD8">
      <w:pPr>
        <w:pStyle w:val="Prrafodelista"/>
        <w:tabs>
          <w:tab w:val="left" w:pos="709"/>
        </w:tabs>
        <w:ind w:left="720" w:right="899"/>
        <w:jc w:val="both"/>
        <w:rPr>
          <w:rFonts w:ascii="Palatino Linotype" w:eastAsia="Palatino Linotype" w:hAnsi="Palatino Linotype" w:cs="Palatino Linotype"/>
          <w:i/>
          <w:sz w:val="22"/>
          <w:szCs w:val="20"/>
        </w:rPr>
      </w:pPr>
      <w:r w:rsidRPr="00E36FD8">
        <w:rPr>
          <w:rFonts w:ascii="Palatino Linotype" w:eastAsia="Palatino Linotype" w:hAnsi="Palatino Linotype" w:cs="Palatino Linotype"/>
          <w:i/>
          <w:sz w:val="22"/>
          <w:szCs w:val="20"/>
        </w:rPr>
        <w:t>De ser el caso de que alguno de los documentos requeridos actualice alguna causal de reserva, el Sujeto Obligado deberá emitir el acuerdo de clasificación como información reservada.</w:t>
      </w:r>
    </w:p>
    <w:p w14:paraId="11808561" w14:textId="77777777" w:rsidR="00733081" w:rsidRPr="00E36FD8" w:rsidRDefault="00733081" w:rsidP="00E36FD8">
      <w:pPr>
        <w:pStyle w:val="Prrafodelista"/>
        <w:tabs>
          <w:tab w:val="left" w:pos="709"/>
        </w:tabs>
        <w:ind w:left="720" w:right="899"/>
        <w:jc w:val="both"/>
        <w:rPr>
          <w:rFonts w:ascii="Palatino Linotype" w:eastAsia="Palatino Linotype" w:hAnsi="Palatino Linotype" w:cs="Palatino Linotype"/>
          <w:i/>
          <w:sz w:val="22"/>
          <w:szCs w:val="20"/>
        </w:rPr>
      </w:pPr>
    </w:p>
    <w:p w14:paraId="45B1E611" w14:textId="5A7D632E" w:rsidR="0060153C" w:rsidRPr="00E36FD8" w:rsidRDefault="0060153C" w:rsidP="00E36FD8">
      <w:pPr>
        <w:pStyle w:val="Prrafodelista"/>
        <w:tabs>
          <w:tab w:val="left" w:pos="709"/>
        </w:tabs>
        <w:ind w:left="720" w:right="899"/>
        <w:jc w:val="both"/>
        <w:rPr>
          <w:rFonts w:ascii="Palatino Linotype" w:eastAsia="Palatino Linotype" w:hAnsi="Palatino Linotype" w:cs="Palatino Linotype"/>
          <w:i/>
          <w:sz w:val="22"/>
          <w:szCs w:val="20"/>
        </w:rPr>
      </w:pPr>
      <w:r w:rsidRPr="00E36FD8">
        <w:rPr>
          <w:rFonts w:ascii="Palatino Linotype" w:eastAsia="Palatino Linotype" w:hAnsi="Palatino Linotype" w:cs="Palatino Linotype"/>
          <w:i/>
          <w:sz w:val="22"/>
          <w:szCs w:val="20"/>
        </w:rPr>
        <w:t xml:space="preserve">Para el caso de no contar con la información ordenada en </w:t>
      </w:r>
      <w:r w:rsidR="001266FA" w:rsidRPr="00E36FD8">
        <w:rPr>
          <w:rFonts w:ascii="Palatino Linotype" w:eastAsia="Palatino Linotype" w:hAnsi="Palatino Linotype" w:cs="Palatino Linotype"/>
          <w:i/>
          <w:sz w:val="22"/>
          <w:szCs w:val="20"/>
        </w:rPr>
        <w:t>numeral 1) en la temporalidad señalada</w:t>
      </w:r>
      <w:r w:rsidRPr="00E36FD8">
        <w:rPr>
          <w:rFonts w:ascii="Palatino Linotype" w:eastAsia="Palatino Linotype" w:hAnsi="Palatino Linotype" w:cs="Palatino Linotype"/>
          <w:i/>
          <w:sz w:val="22"/>
          <w:szCs w:val="20"/>
        </w:rPr>
        <w:t>, bastará con que lo haga del conocimiento del RECURRENTE de manera fundada y motivada”</w:t>
      </w:r>
    </w:p>
    <w:p w14:paraId="60C52102" w14:textId="36090CB2" w:rsidR="0060153C" w:rsidRPr="00E36FD8" w:rsidRDefault="0060153C" w:rsidP="00E36FD8">
      <w:pPr>
        <w:pStyle w:val="Prrafodelista"/>
        <w:tabs>
          <w:tab w:val="left" w:pos="709"/>
        </w:tabs>
        <w:ind w:left="720" w:right="899"/>
        <w:jc w:val="both"/>
        <w:rPr>
          <w:rFonts w:ascii="Palatino Linotype" w:eastAsia="Palatino Linotype" w:hAnsi="Palatino Linotype" w:cs="Palatino Linotype"/>
          <w:i/>
          <w:sz w:val="22"/>
          <w:szCs w:val="20"/>
        </w:rPr>
      </w:pPr>
    </w:p>
    <w:p w14:paraId="1438C79B" w14:textId="765FE11E" w:rsidR="0060153C" w:rsidRPr="00E36FD8" w:rsidRDefault="0060153C" w:rsidP="00E36FD8">
      <w:pPr>
        <w:pStyle w:val="Prrafodelista"/>
        <w:tabs>
          <w:tab w:val="left" w:pos="709"/>
        </w:tabs>
        <w:ind w:left="720" w:right="899"/>
        <w:jc w:val="both"/>
        <w:rPr>
          <w:rFonts w:ascii="Palatino Linotype" w:eastAsia="Palatino Linotype" w:hAnsi="Palatino Linotype" w:cs="Palatino Linotype"/>
          <w:i/>
          <w:sz w:val="22"/>
          <w:szCs w:val="20"/>
        </w:rPr>
      </w:pPr>
      <w:r w:rsidRPr="00E36FD8">
        <w:rPr>
          <w:rFonts w:ascii="Palatino Linotype" w:eastAsia="Palatino Linotype" w:hAnsi="Palatino Linotype" w:cs="Palatino Linotype"/>
          <w:i/>
          <w:sz w:val="22"/>
          <w:szCs w:val="20"/>
        </w:rPr>
        <w:t>El acuerdo mediante el cual se confirme la incompetencia declarada por el Titular de la Unidad de Transparencia, respecto los oficios firmados emitidos por los titulares del Sistema Municipal para el Desarrollo Integral de la Familia y del Organismo Público Descentralizado para la Prestación de los Servicios de Agua Potable, Alcantarillado y Saneamiento de Zinacantepec.</w:t>
      </w:r>
    </w:p>
    <w:p w14:paraId="3E47F5CE" w14:textId="77777777" w:rsidR="002513B8" w:rsidRPr="00E36FD8" w:rsidRDefault="002513B8" w:rsidP="00E36FD8">
      <w:pPr>
        <w:pStyle w:val="Prrafodelista"/>
        <w:tabs>
          <w:tab w:val="left" w:pos="709"/>
        </w:tabs>
        <w:ind w:left="720" w:right="899"/>
        <w:jc w:val="both"/>
        <w:rPr>
          <w:rFonts w:ascii="Palatino Linotype" w:eastAsia="Palatino Linotype" w:hAnsi="Palatino Linotype" w:cs="Palatino Linotype"/>
          <w:i/>
          <w:sz w:val="22"/>
          <w:szCs w:val="20"/>
        </w:rPr>
      </w:pPr>
    </w:p>
    <w:p w14:paraId="356ADB0C" w14:textId="77777777" w:rsidR="00AD4099" w:rsidRPr="00E36FD8" w:rsidRDefault="006A7D39" w:rsidP="00E36FD8">
      <w:pPr>
        <w:tabs>
          <w:tab w:val="left" w:pos="709"/>
        </w:tabs>
        <w:spacing w:line="360" w:lineRule="auto"/>
        <w:ind w:right="51"/>
        <w:jc w:val="both"/>
        <w:rPr>
          <w:rFonts w:ascii="Palatino Linotype" w:eastAsia="Palatino Linotype" w:hAnsi="Palatino Linotype" w:cs="Palatino Linotype"/>
          <w:lang w:eastAsia="es-MX"/>
        </w:rPr>
      </w:pPr>
      <w:r w:rsidRPr="00E36FD8">
        <w:rPr>
          <w:rFonts w:ascii="Palatino Linotype" w:eastAsia="Calibri" w:hAnsi="Palatino Linotype" w:cs="Tahoma"/>
          <w:b/>
          <w:bCs/>
        </w:rPr>
        <w:t>TERCERO.</w:t>
      </w:r>
      <w:r w:rsidRPr="00E36FD8">
        <w:rPr>
          <w:rFonts w:ascii="Palatino Linotype" w:hAnsi="Palatino Linotype" w:cs="Tahoma"/>
        </w:rPr>
        <w:t xml:space="preserve"> </w:t>
      </w:r>
      <w:r w:rsidR="00AD4099" w:rsidRPr="00E36FD8">
        <w:rPr>
          <w:rFonts w:ascii="Palatino Linotype" w:eastAsia="Palatino Linotype" w:hAnsi="Palatino Linotype" w:cs="Palatino Linotype"/>
          <w:b/>
          <w:sz w:val="22"/>
          <w:szCs w:val="22"/>
          <w:lang w:eastAsia="es-MX"/>
        </w:rPr>
        <w:t xml:space="preserve">NOTIFÍQUESE </w:t>
      </w:r>
      <w:r w:rsidR="00AD4099" w:rsidRPr="00E36FD8">
        <w:rPr>
          <w:rFonts w:ascii="Palatino Linotype" w:eastAsia="Palatino Linotype" w:hAnsi="Palatino Linotype" w:cs="Palatino Linotype"/>
          <w:sz w:val="22"/>
          <w:szCs w:val="22"/>
          <w:lang w:eastAsia="es-MX"/>
        </w:rPr>
        <w:t>vía</w:t>
      </w:r>
      <w:r w:rsidR="00AD4099" w:rsidRPr="00E36FD8">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D45E1F" w14:textId="0C6FBB23" w:rsidR="00BE363B" w:rsidRPr="00E36FD8" w:rsidRDefault="00BE363B" w:rsidP="00E36FD8">
      <w:pPr>
        <w:spacing w:line="360" w:lineRule="auto"/>
        <w:jc w:val="both"/>
        <w:rPr>
          <w:rFonts w:ascii="Palatino Linotype" w:hAnsi="Palatino Linotype" w:cs="Arial"/>
        </w:rPr>
      </w:pPr>
    </w:p>
    <w:p w14:paraId="772B9E34" w14:textId="38E7F97A" w:rsidR="00BE363B" w:rsidRPr="00E36FD8" w:rsidRDefault="00351FE7" w:rsidP="00E36FD8">
      <w:pPr>
        <w:autoSpaceDE w:val="0"/>
        <w:autoSpaceDN w:val="0"/>
        <w:adjustRightInd w:val="0"/>
        <w:spacing w:line="360" w:lineRule="auto"/>
        <w:jc w:val="both"/>
        <w:rPr>
          <w:rFonts w:ascii="Palatino Linotype" w:hAnsi="Palatino Linotype" w:cs="Arial"/>
          <w:lang w:val="es-ES"/>
        </w:rPr>
      </w:pPr>
      <w:r w:rsidRPr="00E36FD8">
        <w:rPr>
          <w:rFonts w:ascii="Palatino Linotype" w:hAnsi="Palatino Linotype"/>
          <w:b/>
          <w:sz w:val="28"/>
          <w:szCs w:val="28"/>
        </w:rPr>
        <w:t>CUARTO</w:t>
      </w:r>
      <w:r w:rsidR="00BE363B" w:rsidRPr="00E36FD8">
        <w:rPr>
          <w:rFonts w:ascii="Palatino Linotype" w:hAnsi="Palatino Linotype"/>
          <w:b/>
        </w:rPr>
        <w:t xml:space="preserve">. </w:t>
      </w:r>
      <w:r w:rsidR="00BE363B" w:rsidRPr="00E36FD8">
        <w:rPr>
          <w:rFonts w:ascii="Palatino Linotype" w:hAnsi="Palatino Linotype" w:cs="Arial"/>
          <w:b/>
          <w:lang w:val="es-ES"/>
        </w:rPr>
        <w:t>Notifíquese</w:t>
      </w:r>
      <w:r w:rsidR="00BE363B" w:rsidRPr="00E36FD8">
        <w:rPr>
          <w:rFonts w:ascii="Palatino Linotype" w:hAnsi="Palatino Linotype" w:cs="Arial"/>
          <w:lang w:val="es-ES"/>
        </w:rPr>
        <w:t xml:space="preserve"> </w:t>
      </w:r>
      <w:r w:rsidR="00BE363B" w:rsidRPr="00E36FD8">
        <w:rPr>
          <w:rFonts w:ascii="Palatino Linotype" w:hAnsi="Palatino Linotype" w:cs="Arial"/>
          <w:b/>
          <w:lang w:val="es-ES"/>
        </w:rPr>
        <w:t xml:space="preserve">a </w:t>
      </w:r>
      <w:r w:rsidR="00027180" w:rsidRPr="00E36FD8">
        <w:rPr>
          <w:rFonts w:ascii="Palatino Linotype" w:hAnsi="Palatino Linotype" w:cs="Arial"/>
          <w:b/>
          <w:lang w:val="es-ES"/>
        </w:rPr>
        <w:t>EL RECURRENTE</w:t>
      </w:r>
      <w:r w:rsidR="00BE363B" w:rsidRPr="00E36FD8">
        <w:rPr>
          <w:rFonts w:ascii="Palatino Linotype" w:hAnsi="Palatino Linotype" w:cs="Arial"/>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65AA279" w14:textId="77777777" w:rsidR="0060153C" w:rsidRPr="00E36FD8" w:rsidRDefault="0060153C" w:rsidP="00E36FD8">
      <w:pPr>
        <w:autoSpaceDE w:val="0"/>
        <w:autoSpaceDN w:val="0"/>
        <w:adjustRightInd w:val="0"/>
        <w:spacing w:line="360" w:lineRule="auto"/>
        <w:jc w:val="both"/>
        <w:rPr>
          <w:rFonts w:ascii="Palatino Linotype" w:hAnsi="Palatino Linotype" w:cs="Arial"/>
          <w:lang w:val="es-ES"/>
        </w:rPr>
      </w:pPr>
    </w:p>
    <w:p w14:paraId="52E6BCB3" w14:textId="663DEE2A" w:rsidR="00E30B81" w:rsidRPr="00E36FD8" w:rsidRDefault="00E3041D" w:rsidP="00E36FD8">
      <w:pPr>
        <w:spacing w:line="360" w:lineRule="auto"/>
        <w:jc w:val="both"/>
        <w:rPr>
          <w:rFonts w:ascii="Palatino Linotype" w:hAnsi="Palatino Linotype"/>
        </w:rPr>
      </w:pPr>
      <w:r w:rsidRPr="00E36FD8">
        <w:rPr>
          <w:rFonts w:ascii="Palatino Linotype" w:hAnsi="Palatino Linotype"/>
        </w:rPr>
        <w:lastRenderedPageBreak/>
        <w:t xml:space="preserve">ASÍ LO RESUELVE, POR </w:t>
      </w:r>
      <w:r w:rsidR="00B5465B">
        <w:rPr>
          <w:rFonts w:ascii="Palatino Linotype" w:hAnsi="Palatino Linotype"/>
        </w:rPr>
        <w:t>MAYORÍA</w:t>
      </w:r>
      <w:r w:rsidRPr="00E36FD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B5465B">
        <w:rPr>
          <w:rFonts w:ascii="Palatino Linotype" w:hAnsi="Palatino Linotype"/>
        </w:rPr>
        <w:t xml:space="preserve">EMITIENDO VOTO DISIDENTE </w:t>
      </w:r>
      <w:r w:rsidRPr="00E36FD8">
        <w:rPr>
          <w:rFonts w:ascii="Palatino Linotype" w:hAnsi="Palatino Linotype"/>
        </w:rPr>
        <w:t>Y GUADALUPE RAMÍREZ PEÑA</w:t>
      </w:r>
      <w:r w:rsidR="00B5465B">
        <w:rPr>
          <w:rFonts w:ascii="Palatino Linotype" w:hAnsi="Palatino Linotype"/>
        </w:rPr>
        <w:t xml:space="preserve"> EMITIENDO VOTO DISIDENTE,</w:t>
      </w:r>
      <w:r w:rsidR="00E30B81" w:rsidRPr="00E36FD8">
        <w:rPr>
          <w:rFonts w:ascii="Palatino Linotype" w:hAnsi="Palatino Linotype"/>
        </w:rPr>
        <w:t xml:space="preserve"> EN LA DÉCIMA </w:t>
      </w:r>
      <w:r w:rsidR="00647982" w:rsidRPr="00E36FD8">
        <w:rPr>
          <w:rFonts w:ascii="Palatino Linotype" w:hAnsi="Palatino Linotype"/>
        </w:rPr>
        <w:t>NOVENA</w:t>
      </w:r>
      <w:r w:rsidR="00E30B81" w:rsidRPr="00E36FD8">
        <w:rPr>
          <w:rFonts w:ascii="Palatino Linotype" w:hAnsi="Palatino Linotype"/>
        </w:rPr>
        <w:t xml:space="preserve"> SESIÓN ORDINARIA CELEBRADA </w:t>
      </w:r>
      <w:r w:rsidR="00930661" w:rsidRPr="00E36FD8">
        <w:rPr>
          <w:rFonts w:ascii="Palatino Linotype" w:hAnsi="Palatino Linotype"/>
        </w:rPr>
        <w:t>EL VEINTICUATRO</w:t>
      </w:r>
      <w:r w:rsidR="00E30B81" w:rsidRPr="00E36FD8">
        <w:rPr>
          <w:rFonts w:ascii="Palatino Linotype" w:hAnsi="Palatino Linotype"/>
        </w:rPr>
        <w:t xml:space="preserve"> DE </w:t>
      </w:r>
      <w:r w:rsidR="00351FE7" w:rsidRPr="00E36FD8">
        <w:rPr>
          <w:rFonts w:ascii="Palatino Linotype" w:hAnsi="Palatino Linotype"/>
        </w:rPr>
        <w:t>MAYO</w:t>
      </w:r>
      <w:r w:rsidR="00E30B81" w:rsidRPr="00E36FD8">
        <w:rPr>
          <w:rFonts w:ascii="Palatino Linotype" w:hAnsi="Palatino Linotype"/>
        </w:rPr>
        <w:t xml:space="preserve"> DE DOS MIL VEINTITRÉS, ANTE EL SECRETARIO TÉCNICO DEL PLENO, ALEXIS TAPIA RAMÍREZ.</w:t>
      </w:r>
    </w:p>
    <w:p w14:paraId="7920EFAD" w14:textId="77777777" w:rsidR="0060153C" w:rsidRPr="00E36FD8" w:rsidRDefault="0060153C" w:rsidP="00E36FD8">
      <w:pPr>
        <w:spacing w:line="360" w:lineRule="auto"/>
        <w:ind w:left="709"/>
        <w:jc w:val="both"/>
        <w:rPr>
          <w:rFonts w:ascii="Palatino Linotype" w:hAnsi="Palatino Linotype"/>
        </w:rPr>
      </w:pPr>
    </w:p>
    <w:p w14:paraId="78E20D65" w14:textId="1482E4CF" w:rsidR="00E30B81" w:rsidRPr="00E36FD8" w:rsidRDefault="0060153C" w:rsidP="00E36FD8">
      <w:pPr>
        <w:spacing w:line="360" w:lineRule="auto"/>
        <w:jc w:val="both"/>
        <w:rPr>
          <w:rFonts w:ascii="Palatino Linotype" w:hAnsi="Palatino Linotype"/>
          <w:sz w:val="20"/>
          <w:szCs w:val="20"/>
        </w:rPr>
      </w:pPr>
      <w:r w:rsidRPr="00E36FD8">
        <w:rPr>
          <w:rFonts w:ascii="Palatino Linotype" w:hAnsi="Palatino Linotype"/>
          <w:sz w:val="20"/>
          <w:szCs w:val="20"/>
        </w:rPr>
        <w:t>SCMM/BLA/DEMF/MRC</w:t>
      </w:r>
    </w:p>
    <w:p w14:paraId="2B31865E" w14:textId="1328CAE3" w:rsidR="009D4D73" w:rsidRPr="00E36FD8" w:rsidRDefault="009D4D73" w:rsidP="00E36FD8">
      <w:pPr>
        <w:spacing w:before="100" w:beforeAutospacing="1" w:after="100" w:afterAutospacing="1" w:line="360" w:lineRule="auto"/>
        <w:jc w:val="both"/>
        <w:rPr>
          <w:rFonts w:ascii="Palatino Linotype" w:hAnsi="Palatino Linotype" w:cs="Arial"/>
          <w:lang w:val="es-ES" w:eastAsia="es-MX"/>
        </w:rPr>
      </w:pPr>
    </w:p>
    <w:p w14:paraId="25FC7D52"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0232A768"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6C4CE69E"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5D383130"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4FC3DDAC" w14:textId="77777777" w:rsidR="009D4D73" w:rsidRPr="00E36FD8" w:rsidRDefault="009D4D73" w:rsidP="00E36FD8">
      <w:pPr>
        <w:spacing w:before="100" w:beforeAutospacing="1" w:after="100" w:afterAutospacing="1" w:line="360" w:lineRule="auto"/>
        <w:jc w:val="both"/>
        <w:textAlignment w:val="baseline"/>
        <w:rPr>
          <w:rFonts w:ascii="Palatino Linotype" w:hAnsi="Palatino Linotype" w:cs="Arial"/>
          <w:lang w:val="es-ES" w:eastAsia="es-MX"/>
        </w:rPr>
      </w:pPr>
    </w:p>
    <w:p w14:paraId="73D7D9C8" w14:textId="77777777" w:rsidR="0086430F" w:rsidRPr="00E36FD8" w:rsidRDefault="0086430F" w:rsidP="00E36FD8">
      <w:pPr>
        <w:spacing w:before="100" w:beforeAutospacing="1" w:after="100" w:afterAutospacing="1" w:line="360" w:lineRule="auto"/>
        <w:jc w:val="both"/>
        <w:rPr>
          <w:rFonts w:ascii="Palatino Linotype" w:eastAsiaTheme="minorEastAsia" w:hAnsi="Palatino Linotype"/>
          <w:sz w:val="20"/>
          <w:lang w:val="es-419"/>
        </w:rPr>
      </w:pPr>
    </w:p>
    <w:p w14:paraId="3ACACA30" w14:textId="77777777" w:rsidR="0086430F" w:rsidRPr="00E36FD8" w:rsidRDefault="0086430F" w:rsidP="00E36FD8">
      <w:pPr>
        <w:spacing w:before="100" w:beforeAutospacing="1" w:after="100" w:afterAutospacing="1" w:line="360" w:lineRule="auto"/>
        <w:jc w:val="both"/>
        <w:rPr>
          <w:rFonts w:ascii="Palatino Linotype" w:hAnsi="Palatino Linotype"/>
          <w:b/>
          <w:sz w:val="28"/>
          <w:szCs w:val="28"/>
        </w:rPr>
      </w:pPr>
    </w:p>
    <w:p w14:paraId="4B7E2CB8" w14:textId="77777777" w:rsidR="0011259E" w:rsidRPr="00E36FD8" w:rsidRDefault="0011259E" w:rsidP="00E36FD8">
      <w:pPr>
        <w:spacing w:before="100" w:beforeAutospacing="1" w:after="100" w:afterAutospacing="1" w:line="360" w:lineRule="auto"/>
        <w:jc w:val="both"/>
        <w:rPr>
          <w:rFonts w:ascii="Palatino Linotype" w:hAnsi="Palatino Linotype"/>
          <w:b/>
          <w:sz w:val="28"/>
          <w:szCs w:val="28"/>
        </w:rPr>
      </w:pPr>
    </w:p>
    <w:p w14:paraId="39FA8CC8" w14:textId="77777777" w:rsidR="0011259E" w:rsidRPr="00E36FD8" w:rsidRDefault="0011259E" w:rsidP="00E36FD8">
      <w:pPr>
        <w:spacing w:before="100" w:beforeAutospacing="1" w:after="100" w:afterAutospacing="1" w:line="360" w:lineRule="auto"/>
        <w:jc w:val="both"/>
        <w:rPr>
          <w:rFonts w:ascii="Palatino Linotype" w:hAnsi="Palatino Linotype"/>
          <w:b/>
          <w:sz w:val="28"/>
          <w:szCs w:val="28"/>
        </w:rPr>
      </w:pPr>
    </w:p>
    <w:p w14:paraId="5BF79FCF" w14:textId="77777777" w:rsidR="0011259E" w:rsidRPr="00E36FD8" w:rsidRDefault="0011259E" w:rsidP="00E36FD8">
      <w:pPr>
        <w:spacing w:before="100" w:beforeAutospacing="1" w:after="100" w:afterAutospacing="1" w:line="360" w:lineRule="auto"/>
        <w:jc w:val="both"/>
        <w:rPr>
          <w:rFonts w:ascii="Palatino Linotype" w:hAnsi="Palatino Linotype"/>
          <w:b/>
          <w:sz w:val="28"/>
          <w:szCs w:val="28"/>
        </w:rPr>
      </w:pPr>
    </w:p>
    <w:p w14:paraId="45BAA928" w14:textId="77777777" w:rsidR="0011259E" w:rsidRPr="00E36FD8" w:rsidRDefault="0011259E" w:rsidP="00E36FD8">
      <w:pPr>
        <w:spacing w:before="100" w:beforeAutospacing="1" w:after="100" w:afterAutospacing="1" w:line="360" w:lineRule="auto"/>
        <w:jc w:val="both"/>
        <w:rPr>
          <w:rFonts w:ascii="Palatino Linotype" w:hAnsi="Palatino Linotype"/>
          <w:b/>
          <w:sz w:val="28"/>
          <w:szCs w:val="28"/>
        </w:rPr>
      </w:pPr>
    </w:p>
    <w:p w14:paraId="24F83F05" w14:textId="77777777" w:rsidR="0011259E" w:rsidRPr="00E36FD8" w:rsidRDefault="0011259E" w:rsidP="00E36FD8">
      <w:pPr>
        <w:spacing w:before="100" w:beforeAutospacing="1" w:after="100" w:afterAutospacing="1" w:line="360" w:lineRule="auto"/>
        <w:jc w:val="both"/>
        <w:rPr>
          <w:rFonts w:ascii="Palatino Linotype" w:hAnsi="Palatino Linotype"/>
          <w:b/>
          <w:sz w:val="28"/>
          <w:szCs w:val="28"/>
        </w:rPr>
      </w:pPr>
    </w:p>
    <w:sectPr w:rsidR="0011259E" w:rsidRPr="00E36FD8" w:rsidSect="006957B1">
      <w:headerReference w:type="even" r:id="rId2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8671E" w14:textId="77777777" w:rsidR="00E36FD8" w:rsidRDefault="00E36FD8" w:rsidP="00C80F8C">
      <w:r>
        <w:separator/>
      </w:r>
    </w:p>
  </w:endnote>
  <w:endnote w:type="continuationSeparator" w:id="0">
    <w:p w14:paraId="6551A856" w14:textId="77777777" w:rsidR="00E36FD8" w:rsidRDefault="00E36FD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14F47A" w:rsidR="00E36FD8" w:rsidRPr="0010196A" w:rsidRDefault="00E36FD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6842">
      <w:rPr>
        <w:rFonts w:ascii="Palatino Linotype" w:hAnsi="Palatino Linotype" w:cs="Arial"/>
        <w:bCs/>
        <w:noProof/>
        <w:sz w:val="22"/>
        <w:szCs w:val="22"/>
      </w:rPr>
      <w:t>61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6842">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A54BAF7" w:rsidR="00E36FD8" w:rsidRPr="0010196A" w:rsidRDefault="00E36FD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684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6842">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488E3" w14:textId="77777777" w:rsidR="00E36FD8" w:rsidRDefault="00E36FD8" w:rsidP="00C80F8C">
      <w:r>
        <w:separator/>
      </w:r>
    </w:p>
  </w:footnote>
  <w:footnote w:type="continuationSeparator" w:id="0">
    <w:p w14:paraId="659E1BB3" w14:textId="77777777" w:rsidR="00E36FD8" w:rsidRDefault="00E36FD8" w:rsidP="00C80F8C">
      <w:r>
        <w:continuationSeparator/>
      </w:r>
    </w:p>
  </w:footnote>
  <w:footnote w:id="1">
    <w:p w14:paraId="61702483" w14:textId="77777777" w:rsidR="00E36FD8" w:rsidRDefault="00E36FD8" w:rsidP="00337352">
      <w:pPr>
        <w:pStyle w:val="Textonotapie"/>
        <w:rPr>
          <w:rFonts w:ascii="Palatino Linotype" w:hAnsi="Palatino Linotype"/>
          <w:i/>
        </w:rPr>
      </w:pPr>
      <w:r>
        <w:rPr>
          <w:rStyle w:val="Refdenotaalpie"/>
        </w:rPr>
        <w:footnoteRef/>
      </w:r>
      <w:r>
        <w:t xml:space="preserve"> </w:t>
      </w:r>
      <w:r w:rsidRPr="00610E27">
        <w:rPr>
          <w:rFonts w:ascii="Palatino Linotype" w:hAnsi="Palatino Linotype"/>
          <w:b/>
          <w:i/>
        </w:rPr>
        <w:t>Artículo 3.-</w:t>
      </w:r>
      <w:r w:rsidRPr="00610E27">
        <w:rPr>
          <w:rFonts w:ascii="Palatino Linotype" w:hAnsi="Palatino Linotype"/>
          <w:i/>
        </w:rPr>
        <w:t xml:space="preserve"> Los municipios del Estado regularán su funcionamiento de conformidad con lo que establece esta Ley, los Bandos municipales, reglamentos y demás disposiciones legales aplicables.</w:t>
      </w:r>
    </w:p>
    <w:p w14:paraId="04EF3E8E" w14:textId="77777777" w:rsidR="00E36FD8" w:rsidRPr="00610E27" w:rsidRDefault="00E36FD8" w:rsidP="00337352">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36FD8" w:rsidRDefault="00C1684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36FD8" w:rsidRPr="0010196A" w:rsidRDefault="00C1684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E36FD8" w:rsidRPr="008F2CCC" w14:paraId="1F097D8A" w14:textId="77777777" w:rsidTr="007D518E">
      <w:tc>
        <w:tcPr>
          <w:tcW w:w="3114" w:type="dxa"/>
          <w:vMerge w:val="restart"/>
        </w:tcPr>
        <w:p w14:paraId="1F780A0C" w14:textId="1EFF25F4" w:rsidR="00E36FD8" w:rsidRPr="008F2CCC" w:rsidRDefault="00E36FD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E36FD8" w:rsidRPr="0080738F" w:rsidRDefault="00E36FD8" w:rsidP="00070856">
          <w:pPr>
            <w:rPr>
              <w:rFonts w:ascii="Palatino Linotype" w:hAnsi="Palatino Linotype"/>
              <w:b/>
              <w:sz w:val="22"/>
              <w:szCs w:val="22"/>
              <w:lang w:val="es-ES_tradnl"/>
            </w:rPr>
          </w:pPr>
          <w:r w:rsidRPr="0080738F">
            <w:rPr>
              <w:rFonts w:ascii="Palatino Linotype" w:hAnsi="Palatino Linotype"/>
              <w:b/>
              <w:sz w:val="22"/>
              <w:szCs w:val="22"/>
              <w:lang w:val="es-ES_tradnl"/>
            </w:rPr>
            <w:t>Recurso de Revisión:</w:t>
          </w:r>
        </w:p>
      </w:tc>
      <w:tc>
        <w:tcPr>
          <w:tcW w:w="3868" w:type="dxa"/>
          <w:shd w:val="clear" w:color="auto" w:fill="auto"/>
          <w:vAlign w:val="center"/>
        </w:tcPr>
        <w:p w14:paraId="65AFA994" w14:textId="544E81D2" w:rsidR="00E36FD8" w:rsidRPr="0080738F" w:rsidRDefault="00E36FD8" w:rsidP="002C6D7E">
          <w:pPr>
            <w:jc w:val="both"/>
            <w:rPr>
              <w:rFonts w:ascii="Palatino Linotype" w:hAnsi="Palatino Linotype"/>
              <w:b/>
              <w:sz w:val="22"/>
              <w:szCs w:val="22"/>
              <w:lang w:val="es-ES_tradnl"/>
            </w:rPr>
          </w:pPr>
          <w:r w:rsidRPr="0080738F">
            <w:rPr>
              <w:rFonts w:ascii="Palatino Linotype" w:hAnsi="Palatino Linotype"/>
              <w:b/>
              <w:sz w:val="22"/>
              <w:szCs w:val="22"/>
              <w:lang w:val="es-ES_tradnl"/>
            </w:rPr>
            <w:t>15417/INFOEM/ICR-45/IP/RR/2022 y acumulados</w:t>
          </w:r>
        </w:p>
      </w:tc>
    </w:tr>
    <w:tr w:rsidR="00E36FD8" w:rsidRPr="008F2CCC" w14:paraId="049677A3" w14:textId="77777777" w:rsidTr="007D518E">
      <w:tc>
        <w:tcPr>
          <w:tcW w:w="3114" w:type="dxa"/>
          <w:vMerge/>
        </w:tcPr>
        <w:p w14:paraId="4A21EAC1" w14:textId="5C1F145E" w:rsidR="00E36FD8" w:rsidRPr="008F2CCC" w:rsidRDefault="00E36FD8" w:rsidP="00D41D47">
          <w:pPr>
            <w:rPr>
              <w:rFonts w:ascii="Palatino Linotype" w:hAnsi="Palatino Linotype"/>
              <w:b/>
              <w:sz w:val="22"/>
              <w:szCs w:val="22"/>
              <w:lang w:val="es-ES_tradnl"/>
            </w:rPr>
          </w:pPr>
        </w:p>
      </w:tc>
      <w:tc>
        <w:tcPr>
          <w:tcW w:w="2552" w:type="dxa"/>
          <w:shd w:val="clear" w:color="auto" w:fill="auto"/>
        </w:tcPr>
        <w:p w14:paraId="1237BCDE" w14:textId="77777777" w:rsidR="00E36FD8" w:rsidRPr="00664658" w:rsidRDefault="00E36FD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E36FD8" w:rsidRPr="00C77536" w:rsidRDefault="00E36FD8" w:rsidP="00C77536">
          <w:pPr>
            <w:jc w:val="both"/>
            <w:rPr>
              <w:lang w:val="es-419"/>
            </w:rPr>
          </w:pPr>
          <w:r w:rsidRPr="007F4976">
            <w:rPr>
              <w:rFonts w:ascii="Palatino Linotype" w:hAnsi="Palatino Linotype"/>
              <w:b/>
              <w:sz w:val="22"/>
              <w:szCs w:val="22"/>
              <w:lang w:val="es-ES_tradnl"/>
            </w:rPr>
            <w:t>Ayuntamiento de Zinacantepec</w:t>
          </w:r>
        </w:p>
      </w:tc>
    </w:tr>
    <w:tr w:rsidR="00E36FD8" w:rsidRPr="008F2CCC" w14:paraId="72CD087D" w14:textId="77777777" w:rsidTr="007D518E">
      <w:trPr>
        <w:trHeight w:val="228"/>
      </w:trPr>
      <w:tc>
        <w:tcPr>
          <w:tcW w:w="3114" w:type="dxa"/>
          <w:vMerge/>
        </w:tcPr>
        <w:p w14:paraId="1B78656F" w14:textId="01E6F6F6" w:rsidR="00E36FD8" w:rsidRPr="008F2CCC" w:rsidRDefault="00E36FD8" w:rsidP="00070856">
          <w:pPr>
            <w:rPr>
              <w:rFonts w:ascii="Palatino Linotype" w:hAnsi="Palatino Linotype"/>
              <w:b/>
              <w:sz w:val="22"/>
              <w:szCs w:val="22"/>
              <w:lang w:val="es-ES_tradnl"/>
            </w:rPr>
          </w:pPr>
        </w:p>
      </w:tc>
      <w:tc>
        <w:tcPr>
          <w:tcW w:w="2552" w:type="dxa"/>
          <w:shd w:val="clear" w:color="auto" w:fill="auto"/>
        </w:tcPr>
        <w:p w14:paraId="74D81628" w14:textId="3839B3E6" w:rsidR="00E36FD8" w:rsidRPr="00664658" w:rsidRDefault="00E36FD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E36FD8" w:rsidRPr="00664658" w:rsidRDefault="00E36FD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36FD8" w:rsidRPr="0010196A" w:rsidRDefault="00E36FD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36FD8" w:rsidRPr="0010196A" w:rsidRDefault="00C1684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E36FD8" w:rsidRPr="008F2CCC" w14:paraId="6ABABA57" w14:textId="77777777" w:rsidTr="007D518E">
      <w:tc>
        <w:tcPr>
          <w:tcW w:w="3965" w:type="dxa"/>
          <w:vMerge w:val="restart"/>
          <w:shd w:val="clear" w:color="auto" w:fill="auto"/>
        </w:tcPr>
        <w:p w14:paraId="6AA376CC" w14:textId="1E62217E" w:rsidR="00E36FD8" w:rsidRPr="008F2CCC" w:rsidRDefault="00E36FD8"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E36FD8" w:rsidRPr="008F2CCC" w:rsidRDefault="00E36FD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41CC43B6" w:rsidR="00E36FD8" w:rsidRPr="008F2CCC" w:rsidRDefault="00E36FD8" w:rsidP="005C0B93">
          <w:pPr>
            <w:jc w:val="both"/>
            <w:rPr>
              <w:rFonts w:ascii="Palatino Linotype" w:hAnsi="Palatino Linotype"/>
              <w:b/>
              <w:sz w:val="22"/>
              <w:szCs w:val="22"/>
              <w:lang w:val="es-ES_tradnl"/>
            </w:rPr>
          </w:pPr>
          <w:r>
            <w:rPr>
              <w:rFonts w:ascii="Palatino Linotype" w:hAnsi="Palatino Linotype"/>
              <w:b/>
              <w:sz w:val="22"/>
              <w:szCs w:val="22"/>
              <w:lang w:val="es-ES_tradnl"/>
            </w:rPr>
            <w:t>15417/INFOEM/ICR-45</w:t>
          </w:r>
          <w:r w:rsidRPr="0012651F">
            <w:rPr>
              <w:rFonts w:ascii="Palatino Linotype" w:hAnsi="Palatino Linotype"/>
              <w:b/>
              <w:sz w:val="22"/>
              <w:szCs w:val="22"/>
              <w:lang w:val="es-ES_tradnl"/>
            </w:rPr>
            <w:t>/IP/RR/2022</w:t>
          </w:r>
          <w:r>
            <w:rPr>
              <w:rFonts w:ascii="Palatino Linotype" w:hAnsi="Palatino Linotype"/>
              <w:b/>
              <w:sz w:val="22"/>
              <w:szCs w:val="22"/>
              <w:lang w:val="es-ES_tradnl"/>
            </w:rPr>
            <w:t xml:space="preserve"> </w:t>
          </w:r>
          <w:r w:rsidRPr="0080738F">
            <w:rPr>
              <w:rFonts w:ascii="Palatino Linotype" w:hAnsi="Palatino Linotype"/>
              <w:b/>
              <w:sz w:val="22"/>
              <w:szCs w:val="22"/>
              <w:lang w:val="es-ES_tradnl"/>
            </w:rPr>
            <w:t>y acumulados</w:t>
          </w:r>
        </w:p>
      </w:tc>
    </w:tr>
    <w:tr w:rsidR="00E36FD8" w:rsidRPr="008F2CCC" w14:paraId="3B45FB53" w14:textId="77777777" w:rsidTr="007D518E">
      <w:tc>
        <w:tcPr>
          <w:tcW w:w="3965" w:type="dxa"/>
          <w:vMerge/>
          <w:shd w:val="clear" w:color="auto" w:fill="auto"/>
        </w:tcPr>
        <w:p w14:paraId="188B82EF" w14:textId="77777777" w:rsidR="00E36FD8" w:rsidRPr="008F2CCC" w:rsidRDefault="00E36FD8" w:rsidP="00A2780F">
          <w:pPr>
            <w:rPr>
              <w:rFonts w:ascii="Palatino Linotype" w:hAnsi="Palatino Linotype"/>
              <w:b/>
              <w:sz w:val="22"/>
              <w:szCs w:val="22"/>
              <w:lang w:val="es-ES_tradnl"/>
            </w:rPr>
          </w:pPr>
        </w:p>
      </w:tc>
      <w:tc>
        <w:tcPr>
          <w:tcW w:w="2693" w:type="dxa"/>
          <w:shd w:val="clear" w:color="auto" w:fill="auto"/>
        </w:tcPr>
        <w:p w14:paraId="3B2AD0CF" w14:textId="77777777" w:rsidR="00E36FD8" w:rsidRPr="008F2CCC" w:rsidRDefault="00E36FD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E36FD8" w:rsidRPr="003305CB" w:rsidRDefault="00E36FD8" w:rsidP="00495809">
          <w:pPr>
            <w:jc w:val="both"/>
            <w:rPr>
              <w:rFonts w:ascii="Palatino Linotype" w:hAnsi="Palatino Linotype"/>
              <w:b/>
              <w:sz w:val="22"/>
              <w:szCs w:val="22"/>
              <w:lang w:val="es-419"/>
            </w:rPr>
          </w:pPr>
        </w:p>
      </w:tc>
    </w:tr>
    <w:tr w:rsidR="00E36FD8" w:rsidRPr="008F2CCC" w14:paraId="28A493EB" w14:textId="77777777" w:rsidTr="007D518E">
      <w:trPr>
        <w:trHeight w:val="228"/>
      </w:trPr>
      <w:tc>
        <w:tcPr>
          <w:tcW w:w="3965" w:type="dxa"/>
          <w:vMerge/>
          <w:shd w:val="clear" w:color="auto" w:fill="auto"/>
        </w:tcPr>
        <w:p w14:paraId="06C77D31" w14:textId="77777777" w:rsidR="00E36FD8" w:rsidRPr="008F2CCC" w:rsidRDefault="00E36FD8" w:rsidP="00E37C88">
          <w:pPr>
            <w:rPr>
              <w:rFonts w:ascii="Palatino Linotype" w:hAnsi="Palatino Linotype"/>
              <w:b/>
              <w:sz w:val="22"/>
              <w:szCs w:val="22"/>
              <w:lang w:val="es-ES_tradnl"/>
            </w:rPr>
          </w:pPr>
        </w:p>
      </w:tc>
      <w:tc>
        <w:tcPr>
          <w:tcW w:w="2693" w:type="dxa"/>
          <w:shd w:val="clear" w:color="auto" w:fill="auto"/>
        </w:tcPr>
        <w:p w14:paraId="2E1A72B4" w14:textId="77777777" w:rsidR="00E36FD8" w:rsidRPr="008F2CCC" w:rsidRDefault="00E36FD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E36FD8" w:rsidRPr="00F67B0E" w:rsidRDefault="00E36FD8" w:rsidP="001F140A">
          <w:pPr>
            <w:jc w:val="both"/>
            <w:rPr>
              <w:lang w:val="es-419"/>
            </w:rPr>
          </w:pPr>
          <w:r w:rsidRPr="007F4976">
            <w:rPr>
              <w:rFonts w:ascii="Palatino Linotype" w:hAnsi="Palatino Linotype"/>
              <w:b/>
              <w:sz w:val="22"/>
              <w:szCs w:val="22"/>
              <w:lang w:val="es-ES_tradnl"/>
            </w:rPr>
            <w:t>Ayuntamiento de Zinacantepec</w:t>
          </w:r>
        </w:p>
      </w:tc>
    </w:tr>
    <w:tr w:rsidR="00E36FD8" w:rsidRPr="008F2CCC" w14:paraId="0F114FF0" w14:textId="77777777" w:rsidTr="007D518E">
      <w:tc>
        <w:tcPr>
          <w:tcW w:w="3965" w:type="dxa"/>
          <w:vMerge/>
          <w:shd w:val="clear" w:color="auto" w:fill="auto"/>
        </w:tcPr>
        <w:p w14:paraId="4CCB64BA" w14:textId="77777777" w:rsidR="00E36FD8" w:rsidRPr="008F2CCC" w:rsidRDefault="00E36FD8" w:rsidP="00A2780F">
          <w:pPr>
            <w:rPr>
              <w:rFonts w:ascii="Palatino Linotype" w:hAnsi="Palatino Linotype"/>
              <w:b/>
              <w:sz w:val="22"/>
              <w:szCs w:val="22"/>
              <w:lang w:val="es-ES_tradnl"/>
            </w:rPr>
          </w:pPr>
        </w:p>
      </w:tc>
      <w:tc>
        <w:tcPr>
          <w:tcW w:w="2693" w:type="dxa"/>
          <w:shd w:val="clear" w:color="auto" w:fill="auto"/>
        </w:tcPr>
        <w:p w14:paraId="31E422EA" w14:textId="63649A07" w:rsidR="00E36FD8" w:rsidRPr="008F2CCC" w:rsidRDefault="00E36FD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E36FD8" w:rsidRPr="008F2CCC" w:rsidRDefault="00E36FD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36FD8" w:rsidRPr="0010196A" w:rsidRDefault="00E36FD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FA42E44"/>
    <w:multiLevelType w:val="hybridMultilevel"/>
    <w:tmpl w:val="5EC87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2E29EC"/>
    <w:multiLevelType w:val="hybridMultilevel"/>
    <w:tmpl w:val="96887E12"/>
    <w:lvl w:ilvl="0" w:tplc="DBACE2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442269"/>
    <w:multiLevelType w:val="hybridMultilevel"/>
    <w:tmpl w:val="96887E12"/>
    <w:lvl w:ilvl="0" w:tplc="DBACE2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0CC427E"/>
    <w:multiLevelType w:val="hybridMultilevel"/>
    <w:tmpl w:val="50E83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747171A4"/>
    <w:multiLevelType w:val="hybridMultilevel"/>
    <w:tmpl w:val="96887E12"/>
    <w:lvl w:ilvl="0" w:tplc="DBACE2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2"/>
  </w:num>
  <w:num w:numId="7">
    <w:abstractNumId w:val="1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0"/>
  </w:num>
  <w:num w:numId="12">
    <w:abstractNumId w:val="14"/>
  </w:num>
  <w:num w:numId="13">
    <w:abstractNumId w:val="2"/>
  </w:num>
  <w:num w:numId="14">
    <w:abstractNumId w:val="9"/>
  </w:num>
  <w:num w:numId="15">
    <w:abstractNumId w:val="1"/>
  </w:num>
  <w:num w:numId="16">
    <w:abstractNumId w:val="7"/>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F73"/>
    <w:rsid w:val="00027180"/>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139"/>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0B"/>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71F"/>
    <w:rsid w:val="000728B7"/>
    <w:rsid w:val="00072954"/>
    <w:rsid w:val="00072CB3"/>
    <w:rsid w:val="00072F99"/>
    <w:rsid w:val="0007327E"/>
    <w:rsid w:val="000734E9"/>
    <w:rsid w:val="0007367D"/>
    <w:rsid w:val="00073A2F"/>
    <w:rsid w:val="0007436D"/>
    <w:rsid w:val="00074C4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37E"/>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96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25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51F"/>
    <w:rsid w:val="001266FA"/>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3F24"/>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476"/>
    <w:rsid w:val="00161607"/>
    <w:rsid w:val="00161664"/>
    <w:rsid w:val="00161908"/>
    <w:rsid w:val="00161D33"/>
    <w:rsid w:val="001624E0"/>
    <w:rsid w:val="00162617"/>
    <w:rsid w:val="001626F3"/>
    <w:rsid w:val="00162796"/>
    <w:rsid w:val="00162CBB"/>
    <w:rsid w:val="00163E4C"/>
    <w:rsid w:val="001640BD"/>
    <w:rsid w:val="001642E9"/>
    <w:rsid w:val="0016439F"/>
    <w:rsid w:val="001646CE"/>
    <w:rsid w:val="0016493E"/>
    <w:rsid w:val="00164D1B"/>
    <w:rsid w:val="00165069"/>
    <w:rsid w:val="001657E8"/>
    <w:rsid w:val="00165B8D"/>
    <w:rsid w:val="00166410"/>
    <w:rsid w:val="00166A0D"/>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30F"/>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1DF"/>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418"/>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FA1"/>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6DB3"/>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CB"/>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3B8"/>
    <w:rsid w:val="00252AFC"/>
    <w:rsid w:val="002531E4"/>
    <w:rsid w:val="00253DE8"/>
    <w:rsid w:val="00254045"/>
    <w:rsid w:val="0025472A"/>
    <w:rsid w:val="002552B3"/>
    <w:rsid w:val="002556A0"/>
    <w:rsid w:val="002559D5"/>
    <w:rsid w:val="00255F02"/>
    <w:rsid w:val="00256CEB"/>
    <w:rsid w:val="002571D3"/>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67CA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63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5D1"/>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5B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360"/>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9B9"/>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D7C"/>
    <w:rsid w:val="00326E8E"/>
    <w:rsid w:val="00326F37"/>
    <w:rsid w:val="00327676"/>
    <w:rsid w:val="00327DD4"/>
    <w:rsid w:val="00330120"/>
    <w:rsid w:val="00330180"/>
    <w:rsid w:val="003305CB"/>
    <w:rsid w:val="00330C3B"/>
    <w:rsid w:val="00330D04"/>
    <w:rsid w:val="0033134C"/>
    <w:rsid w:val="0033148E"/>
    <w:rsid w:val="00331A1A"/>
    <w:rsid w:val="00331D23"/>
    <w:rsid w:val="00331D26"/>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1FE7"/>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1B"/>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288"/>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BB7"/>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E30"/>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AF"/>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3C7E"/>
    <w:rsid w:val="004246A4"/>
    <w:rsid w:val="00424821"/>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273"/>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1FF"/>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4EC8"/>
    <w:rsid w:val="004B597B"/>
    <w:rsid w:val="004B5AC6"/>
    <w:rsid w:val="004B5B55"/>
    <w:rsid w:val="004B5C8D"/>
    <w:rsid w:val="004B5D0B"/>
    <w:rsid w:val="004B5ECD"/>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3A0E"/>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22"/>
    <w:rsid w:val="00544C69"/>
    <w:rsid w:val="00544E7D"/>
    <w:rsid w:val="00544EAC"/>
    <w:rsid w:val="0054525B"/>
    <w:rsid w:val="00545557"/>
    <w:rsid w:val="00545A2E"/>
    <w:rsid w:val="005465AB"/>
    <w:rsid w:val="00546C2E"/>
    <w:rsid w:val="0054716E"/>
    <w:rsid w:val="0054754C"/>
    <w:rsid w:val="00547BC3"/>
    <w:rsid w:val="00547D0B"/>
    <w:rsid w:val="00550E43"/>
    <w:rsid w:val="00551BDC"/>
    <w:rsid w:val="00551ECF"/>
    <w:rsid w:val="005521E1"/>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956"/>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20"/>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4B3"/>
    <w:rsid w:val="005C0B93"/>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70D"/>
    <w:rsid w:val="005D0DCB"/>
    <w:rsid w:val="005D0FD8"/>
    <w:rsid w:val="005D1149"/>
    <w:rsid w:val="005D169A"/>
    <w:rsid w:val="005D19EA"/>
    <w:rsid w:val="005D1A4B"/>
    <w:rsid w:val="005D1B56"/>
    <w:rsid w:val="005D1CAE"/>
    <w:rsid w:val="005D1CB5"/>
    <w:rsid w:val="005D1EB2"/>
    <w:rsid w:val="005D272E"/>
    <w:rsid w:val="005D2966"/>
    <w:rsid w:val="005D3E32"/>
    <w:rsid w:val="005D436D"/>
    <w:rsid w:val="005D46EE"/>
    <w:rsid w:val="005D4B10"/>
    <w:rsid w:val="005D4B55"/>
    <w:rsid w:val="005D546F"/>
    <w:rsid w:val="005D5829"/>
    <w:rsid w:val="005D5D49"/>
    <w:rsid w:val="005D5EC5"/>
    <w:rsid w:val="005D64DA"/>
    <w:rsid w:val="005D7418"/>
    <w:rsid w:val="005D7558"/>
    <w:rsid w:val="005E0421"/>
    <w:rsid w:val="005E0559"/>
    <w:rsid w:val="005E0668"/>
    <w:rsid w:val="005E0B7F"/>
    <w:rsid w:val="005E0DF3"/>
    <w:rsid w:val="005E1D28"/>
    <w:rsid w:val="005E23B7"/>
    <w:rsid w:val="005E2992"/>
    <w:rsid w:val="005E2AF7"/>
    <w:rsid w:val="005E336C"/>
    <w:rsid w:val="005E3AB6"/>
    <w:rsid w:val="005E4832"/>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ED0"/>
    <w:rsid w:val="00600A8E"/>
    <w:rsid w:val="00601150"/>
    <w:rsid w:val="006011C5"/>
    <w:rsid w:val="00601329"/>
    <w:rsid w:val="0060153C"/>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AEA"/>
    <w:rsid w:val="00612BD9"/>
    <w:rsid w:val="00612E97"/>
    <w:rsid w:val="006133AA"/>
    <w:rsid w:val="00613633"/>
    <w:rsid w:val="006138A9"/>
    <w:rsid w:val="00613AB3"/>
    <w:rsid w:val="00613DEA"/>
    <w:rsid w:val="00613E66"/>
    <w:rsid w:val="00613E98"/>
    <w:rsid w:val="00614531"/>
    <w:rsid w:val="00614592"/>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97B"/>
    <w:rsid w:val="00622C67"/>
    <w:rsid w:val="00622FD8"/>
    <w:rsid w:val="006238C9"/>
    <w:rsid w:val="00623C2A"/>
    <w:rsid w:val="00623D81"/>
    <w:rsid w:val="00623E0D"/>
    <w:rsid w:val="0062454D"/>
    <w:rsid w:val="00624FE2"/>
    <w:rsid w:val="006253A5"/>
    <w:rsid w:val="00625881"/>
    <w:rsid w:val="00625D6F"/>
    <w:rsid w:val="00625FD4"/>
    <w:rsid w:val="0062602A"/>
    <w:rsid w:val="0062608C"/>
    <w:rsid w:val="006269D2"/>
    <w:rsid w:val="00626D7E"/>
    <w:rsid w:val="006270D4"/>
    <w:rsid w:val="006270F5"/>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114"/>
    <w:rsid w:val="0064542C"/>
    <w:rsid w:val="006457A5"/>
    <w:rsid w:val="00645FF2"/>
    <w:rsid w:val="00646DD0"/>
    <w:rsid w:val="00647210"/>
    <w:rsid w:val="006473A5"/>
    <w:rsid w:val="0064794B"/>
    <w:rsid w:val="00647982"/>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57C6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2C5"/>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36C"/>
    <w:rsid w:val="006A7765"/>
    <w:rsid w:val="006A7D39"/>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37F"/>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B8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81"/>
    <w:rsid w:val="007330C3"/>
    <w:rsid w:val="0073311C"/>
    <w:rsid w:val="007344E5"/>
    <w:rsid w:val="007347F5"/>
    <w:rsid w:val="0073525E"/>
    <w:rsid w:val="007353F0"/>
    <w:rsid w:val="00735930"/>
    <w:rsid w:val="00735F72"/>
    <w:rsid w:val="007365D1"/>
    <w:rsid w:val="00736B73"/>
    <w:rsid w:val="00736C06"/>
    <w:rsid w:val="0073767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CF4"/>
    <w:rsid w:val="0077290B"/>
    <w:rsid w:val="00772EB1"/>
    <w:rsid w:val="007731FC"/>
    <w:rsid w:val="0077398E"/>
    <w:rsid w:val="00773CFD"/>
    <w:rsid w:val="00773E39"/>
    <w:rsid w:val="00773E88"/>
    <w:rsid w:val="007747E8"/>
    <w:rsid w:val="00774904"/>
    <w:rsid w:val="00774E92"/>
    <w:rsid w:val="00774EBF"/>
    <w:rsid w:val="0077546D"/>
    <w:rsid w:val="00775764"/>
    <w:rsid w:val="00775786"/>
    <w:rsid w:val="00775A50"/>
    <w:rsid w:val="00775EAC"/>
    <w:rsid w:val="00775F47"/>
    <w:rsid w:val="007762FF"/>
    <w:rsid w:val="00776418"/>
    <w:rsid w:val="0077675A"/>
    <w:rsid w:val="00776B35"/>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74C"/>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690"/>
    <w:rsid w:val="007C2BC5"/>
    <w:rsid w:val="007C2C4B"/>
    <w:rsid w:val="007C37B6"/>
    <w:rsid w:val="007C396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745"/>
    <w:rsid w:val="008059FF"/>
    <w:rsid w:val="00805A5B"/>
    <w:rsid w:val="00805CAE"/>
    <w:rsid w:val="00805E83"/>
    <w:rsid w:val="00806C71"/>
    <w:rsid w:val="00806D9B"/>
    <w:rsid w:val="0080738F"/>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07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1F6"/>
    <w:rsid w:val="00843E1E"/>
    <w:rsid w:val="00844279"/>
    <w:rsid w:val="0084429F"/>
    <w:rsid w:val="008448E0"/>
    <w:rsid w:val="00844916"/>
    <w:rsid w:val="00845238"/>
    <w:rsid w:val="00845969"/>
    <w:rsid w:val="00845A61"/>
    <w:rsid w:val="008465C6"/>
    <w:rsid w:val="008467B8"/>
    <w:rsid w:val="008469EE"/>
    <w:rsid w:val="00847359"/>
    <w:rsid w:val="00847A4A"/>
    <w:rsid w:val="00847CE5"/>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039"/>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33C"/>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E7329"/>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2"/>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661"/>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18A"/>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90A"/>
    <w:rsid w:val="00984CFE"/>
    <w:rsid w:val="00985B04"/>
    <w:rsid w:val="00985DC3"/>
    <w:rsid w:val="00985E27"/>
    <w:rsid w:val="009861A9"/>
    <w:rsid w:val="0098667C"/>
    <w:rsid w:val="009866D3"/>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1A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CFE"/>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64F"/>
    <w:rsid w:val="009D0D90"/>
    <w:rsid w:val="009D0ED6"/>
    <w:rsid w:val="009D0F71"/>
    <w:rsid w:val="009D11BE"/>
    <w:rsid w:val="009D1831"/>
    <w:rsid w:val="009D201E"/>
    <w:rsid w:val="009D27E2"/>
    <w:rsid w:val="009D294A"/>
    <w:rsid w:val="009D2EC8"/>
    <w:rsid w:val="009D2EDB"/>
    <w:rsid w:val="009D374B"/>
    <w:rsid w:val="009D3DF8"/>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07E"/>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1E6"/>
    <w:rsid w:val="00A04476"/>
    <w:rsid w:val="00A04937"/>
    <w:rsid w:val="00A04CFA"/>
    <w:rsid w:val="00A05730"/>
    <w:rsid w:val="00A059CF"/>
    <w:rsid w:val="00A060F8"/>
    <w:rsid w:val="00A07292"/>
    <w:rsid w:val="00A0756F"/>
    <w:rsid w:val="00A07627"/>
    <w:rsid w:val="00A10EA1"/>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CC3"/>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C00"/>
    <w:rsid w:val="00A976DC"/>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918"/>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099"/>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CF5"/>
    <w:rsid w:val="00AF6E7F"/>
    <w:rsid w:val="00AF7575"/>
    <w:rsid w:val="00AF7949"/>
    <w:rsid w:val="00AF7A0B"/>
    <w:rsid w:val="00AF7B90"/>
    <w:rsid w:val="00AF7E38"/>
    <w:rsid w:val="00B01153"/>
    <w:rsid w:val="00B0146B"/>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5E9D"/>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7AF"/>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65B"/>
    <w:rsid w:val="00B54876"/>
    <w:rsid w:val="00B54939"/>
    <w:rsid w:val="00B551A5"/>
    <w:rsid w:val="00B551B4"/>
    <w:rsid w:val="00B55972"/>
    <w:rsid w:val="00B55BF1"/>
    <w:rsid w:val="00B56012"/>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E94"/>
    <w:rsid w:val="00BA588E"/>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9A"/>
    <w:rsid w:val="00BB445A"/>
    <w:rsid w:val="00BB46DF"/>
    <w:rsid w:val="00BB4778"/>
    <w:rsid w:val="00BB499D"/>
    <w:rsid w:val="00BB4D21"/>
    <w:rsid w:val="00BB57A0"/>
    <w:rsid w:val="00BB5DCD"/>
    <w:rsid w:val="00BB79B4"/>
    <w:rsid w:val="00BB7DA1"/>
    <w:rsid w:val="00BC0183"/>
    <w:rsid w:val="00BC0338"/>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74"/>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363B"/>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56FC"/>
    <w:rsid w:val="00BF6B76"/>
    <w:rsid w:val="00BF6C9C"/>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617"/>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DA6"/>
    <w:rsid w:val="00C16092"/>
    <w:rsid w:val="00C162C5"/>
    <w:rsid w:val="00C16842"/>
    <w:rsid w:val="00C16DE2"/>
    <w:rsid w:val="00C171C5"/>
    <w:rsid w:val="00C17639"/>
    <w:rsid w:val="00C20432"/>
    <w:rsid w:val="00C2054E"/>
    <w:rsid w:val="00C2059F"/>
    <w:rsid w:val="00C20FE9"/>
    <w:rsid w:val="00C227A2"/>
    <w:rsid w:val="00C22D67"/>
    <w:rsid w:val="00C2339E"/>
    <w:rsid w:val="00C23560"/>
    <w:rsid w:val="00C236F0"/>
    <w:rsid w:val="00C23EA7"/>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48"/>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1C"/>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77BA8"/>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67C"/>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30D"/>
    <w:rsid w:val="00D26C6A"/>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14"/>
    <w:rsid w:val="00D36C25"/>
    <w:rsid w:val="00D36CAC"/>
    <w:rsid w:val="00D371D0"/>
    <w:rsid w:val="00D37519"/>
    <w:rsid w:val="00D375BF"/>
    <w:rsid w:val="00D37DF9"/>
    <w:rsid w:val="00D400A6"/>
    <w:rsid w:val="00D40634"/>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6E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2E2"/>
    <w:rsid w:val="00DA7675"/>
    <w:rsid w:val="00DA76F7"/>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40"/>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67B"/>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1B4B"/>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B81"/>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6FD8"/>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B64"/>
    <w:rsid w:val="00E62221"/>
    <w:rsid w:val="00E62222"/>
    <w:rsid w:val="00E622BA"/>
    <w:rsid w:val="00E622C9"/>
    <w:rsid w:val="00E6340C"/>
    <w:rsid w:val="00E6345F"/>
    <w:rsid w:val="00E6350C"/>
    <w:rsid w:val="00E636BB"/>
    <w:rsid w:val="00E63C21"/>
    <w:rsid w:val="00E63CFD"/>
    <w:rsid w:val="00E642D2"/>
    <w:rsid w:val="00E64308"/>
    <w:rsid w:val="00E64E01"/>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8C8"/>
    <w:rsid w:val="00E96AC5"/>
    <w:rsid w:val="00E96BE8"/>
    <w:rsid w:val="00E96CDD"/>
    <w:rsid w:val="00E96EA4"/>
    <w:rsid w:val="00E97320"/>
    <w:rsid w:val="00E97EF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11"/>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C67"/>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054"/>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153"/>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C2D"/>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93B"/>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35D3"/>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3A0"/>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322"/>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5E35"/>
    <w:rsid w:val="00FC63D5"/>
    <w:rsid w:val="00FC6581"/>
    <w:rsid w:val="00FC675E"/>
    <w:rsid w:val="00FC682F"/>
    <w:rsid w:val="00FC6BD0"/>
    <w:rsid w:val="00FC7DF3"/>
    <w:rsid w:val="00FD0744"/>
    <w:rsid w:val="00FD130E"/>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1BE3"/>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42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71F1-7760-4BAA-9FF0-BC4FA94A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61</Pages>
  <Words>12485</Words>
  <Characters>68669</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2023-05-25T17:41:00Z</cp:lastPrinted>
  <dcterms:created xsi:type="dcterms:W3CDTF">2023-05-23T20:30:00Z</dcterms:created>
  <dcterms:modified xsi:type="dcterms:W3CDTF">2023-05-25T17:41:00Z</dcterms:modified>
</cp:coreProperties>
</file>