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B835B" w14:textId="72C735B5"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77EB6">
        <w:rPr>
          <w:rFonts w:ascii="Palatino Linotype" w:eastAsia="Times New Roman" w:hAnsi="Palatino Linotype" w:cs="Arial"/>
          <w:color w:val="000000"/>
          <w:sz w:val="24"/>
          <w:szCs w:val="24"/>
          <w:lang w:eastAsia="es-MX"/>
        </w:rPr>
        <w:t xml:space="preserve">veinticinco de octubre de dos mil veintitrés. </w:t>
      </w:r>
      <w:r w:rsidR="00E25A1A">
        <w:rPr>
          <w:rFonts w:ascii="Palatino Linotype" w:eastAsia="Times New Roman" w:hAnsi="Palatino Linotype" w:cs="Arial"/>
          <w:color w:val="000000"/>
          <w:sz w:val="24"/>
          <w:szCs w:val="24"/>
          <w:lang w:eastAsia="es-MX"/>
        </w:rPr>
        <w:t xml:space="preserve">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8819169" w14:textId="1B58EDC6" w:rsidR="00F77EB6" w:rsidRPr="00F77EB6"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F048D7">
        <w:rPr>
          <w:rFonts w:ascii="Palatino Linotype" w:hAnsi="Palatino Linotype" w:cs="Arial"/>
          <w:b/>
          <w:bCs/>
          <w:sz w:val="24"/>
          <w:lang w:eastAsia="es-MX"/>
        </w:rPr>
        <w:t>0</w:t>
      </w:r>
      <w:r w:rsidR="00F77EB6">
        <w:rPr>
          <w:rFonts w:ascii="Palatino Linotype" w:hAnsi="Palatino Linotype" w:cs="Arial"/>
          <w:b/>
          <w:bCs/>
          <w:sz w:val="24"/>
          <w:lang w:eastAsia="es-MX"/>
        </w:rPr>
        <w:t>4985</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F048D7">
        <w:rPr>
          <w:rFonts w:ascii="Palatino Linotype" w:hAnsi="Palatino Linotype" w:cs="Arial"/>
          <w:sz w:val="24"/>
          <w:szCs w:val="24"/>
        </w:rPr>
        <w:t xml:space="preserve">un particular, en lo sucesivo </w:t>
      </w:r>
      <w:r w:rsidR="00F048D7">
        <w:rPr>
          <w:rFonts w:ascii="Palatino Linotype" w:hAnsi="Palatino Linotype" w:cs="Arial"/>
          <w:b/>
          <w:bCs/>
          <w:sz w:val="24"/>
          <w:szCs w:val="24"/>
        </w:rPr>
        <w:t xml:space="preserve">El Recurrente, </w:t>
      </w:r>
      <w:r w:rsidR="00F048D7">
        <w:rPr>
          <w:rFonts w:ascii="Palatino Linotype" w:hAnsi="Palatino Linotype" w:cs="Arial"/>
          <w:sz w:val="24"/>
          <w:szCs w:val="24"/>
        </w:rPr>
        <w:t xml:space="preserve">en contra de la respuesta del </w:t>
      </w:r>
      <w:r w:rsidR="00F77EB6">
        <w:rPr>
          <w:rFonts w:ascii="Palatino Linotype" w:hAnsi="Palatino Linotype" w:cs="Arial"/>
          <w:b/>
          <w:bCs/>
          <w:sz w:val="24"/>
          <w:szCs w:val="24"/>
        </w:rPr>
        <w:t xml:space="preserve">Ayuntamiento de Chalco, </w:t>
      </w:r>
      <w:r w:rsidR="00F77EB6">
        <w:rPr>
          <w:rFonts w:ascii="Palatino Linotype" w:hAnsi="Palatino Linotype" w:cs="Arial"/>
          <w:sz w:val="24"/>
          <w:szCs w:val="24"/>
        </w:rPr>
        <w:t xml:space="preserve">en lo subsecuente </w:t>
      </w:r>
      <w:r w:rsidR="00F77EB6">
        <w:rPr>
          <w:rFonts w:ascii="Palatino Linotype" w:hAnsi="Palatino Linotype" w:cs="Arial"/>
          <w:b/>
          <w:bCs/>
          <w:sz w:val="24"/>
          <w:szCs w:val="24"/>
        </w:rPr>
        <w:t xml:space="preserve">El Sujeto Obligado, </w:t>
      </w:r>
      <w:r w:rsidR="00F77EB6">
        <w:rPr>
          <w:rFonts w:ascii="Palatino Linotype" w:hAnsi="Palatino Linotype" w:cs="Arial"/>
          <w:sz w:val="24"/>
          <w:szCs w:val="24"/>
        </w:rPr>
        <w:t xml:space="preserve">se procede a dictar la presente resolución. </w:t>
      </w:r>
    </w:p>
    <w:p w14:paraId="0AC73ACD" w14:textId="77777777" w:rsidR="00F048D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917E06A" w14:textId="28D3EBA2" w:rsidR="00F77EB6"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F77EB6">
        <w:rPr>
          <w:rFonts w:ascii="Palatino Linotype" w:hAnsi="Palatino Linotype" w:cs="Arial"/>
          <w:sz w:val="24"/>
        </w:rPr>
        <w:t xml:space="preserve">siete de agosto de dos mil veintitrés, </w:t>
      </w:r>
      <w:r w:rsidR="00F77EB6">
        <w:rPr>
          <w:rFonts w:ascii="Palatino Linotype" w:hAnsi="Palatino Linotype" w:cs="Arial"/>
          <w:b/>
          <w:bCs/>
          <w:sz w:val="24"/>
        </w:rPr>
        <w:t xml:space="preserve">El Recurrente, </w:t>
      </w:r>
      <w:r w:rsidR="00F77EB6">
        <w:rPr>
          <w:rFonts w:ascii="Palatino Linotype" w:hAnsi="Palatino Linotype" w:cs="Arial"/>
          <w:sz w:val="24"/>
        </w:rPr>
        <w:t>presentó a través del Sistema de Acceso a la Información Mexiquense (</w:t>
      </w:r>
      <w:r w:rsidR="00F77EB6">
        <w:rPr>
          <w:rFonts w:ascii="Palatino Linotype" w:hAnsi="Palatino Linotype" w:cs="Arial"/>
          <w:b/>
          <w:sz w:val="24"/>
        </w:rPr>
        <w:t>SAIMEX)</w:t>
      </w:r>
      <w:r w:rsidR="00F77EB6">
        <w:rPr>
          <w:rFonts w:ascii="Palatino Linotype" w:hAnsi="Palatino Linotype" w:cs="Arial"/>
          <w:sz w:val="24"/>
        </w:rPr>
        <w:t xml:space="preserve"> ante </w:t>
      </w:r>
      <w:r w:rsidR="00F77EB6">
        <w:rPr>
          <w:rFonts w:ascii="Palatino Linotype" w:hAnsi="Palatino Linotype" w:cs="Arial"/>
          <w:b/>
          <w:sz w:val="24"/>
        </w:rPr>
        <w:t>El Sujeto Obligado</w:t>
      </w:r>
      <w:r w:rsidR="00F77EB6">
        <w:rPr>
          <w:rFonts w:ascii="Palatino Linotype" w:hAnsi="Palatino Linotype" w:cs="Arial"/>
          <w:sz w:val="24"/>
        </w:rPr>
        <w:t xml:space="preserve">, solicitud de acceso a la información pública, registrada bajo el número de expediente </w:t>
      </w:r>
      <w:r w:rsidR="00F77EB6">
        <w:rPr>
          <w:rFonts w:ascii="Palatino Linotype" w:hAnsi="Palatino Linotype" w:cs="Arial"/>
          <w:b/>
          <w:bCs/>
          <w:sz w:val="24"/>
        </w:rPr>
        <w:t xml:space="preserve">00405/CHALCO/IP/2023, </w:t>
      </w:r>
      <w:r w:rsidR="00F77EB6">
        <w:rPr>
          <w:rFonts w:ascii="Palatino Linotype" w:hAnsi="Palatino Linotype" w:cs="Arial"/>
          <w:sz w:val="24"/>
        </w:rPr>
        <w:t>mediante la cual solicitó información en el tenor siguiente:</w:t>
      </w:r>
    </w:p>
    <w:p w14:paraId="5268F96B" w14:textId="130DB593" w:rsidR="00F77EB6" w:rsidRPr="00F77EB6" w:rsidRDefault="00F77EB6" w:rsidP="00F77EB6">
      <w:pPr>
        <w:pStyle w:val="Citas"/>
        <w:rPr>
          <w:b/>
          <w:bCs/>
          <w:sz w:val="24"/>
        </w:rPr>
      </w:pPr>
      <w:r>
        <w:t xml:space="preserve">"Solicito información si se tienen detectadas en el municipio de Chalco; organizaciones, sindicatos, asociaciones civiles, empresas privadas, de recolección de residuos sólidos" Nota: Con soporte documental que avale la existencia o inexistencia de la información”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609B2597" w14:textId="0E6F36D6" w:rsidR="00870B18" w:rsidRDefault="00E25A1A" w:rsidP="00870B18">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3C9E65FD" w14:textId="33F5DF60" w:rsidR="00F77EB6"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F77EB6">
        <w:rPr>
          <w:rFonts w:ascii="Palatino Linotype" w:hAnsi="Palatino Linotype" w:cs="Arial"/>
          <w:sz w:val="24"/>
          <w:szCs w:val="24"/>
        </w:rPr>
        <w:t xml:space="preserve">veintiocho de agosto de dos mil veintitrés, </w:t>
      </w:r>
      <w:r w:rsidR="00F77EB6">
        <w:rPr>
          <w:rFonts w:ascii="Palatino Linotype" w:hAnsi="Palatino Linotype" w:cs="Arial"/>
          <w:b/>
          <w:bCs/>
          <w:sz w:val="24"/>
          <w:szCs w:val="24"/>
        </w:rPr>
        <w:t xml:space="preserve">El Sujeto Obligado </w:t>
      </w:r>
      <w:r w:rsidR="00F77EB6">
        <w:rPr>
          <w:rFonts w:ascii="Palatino Linotype" w:hAnsi="Palatino Linotype" w:cs="Arial"/>
          <w:sz w:val="24"/>
          <w:szCs w:val="24"/>
        </w:rPr>
        <w:t>dio respuesta a la solicitud</w:t>
      </w:r>
      <w:bookmarkStart w:id="0" w:name="_GoBack"/>
      <w:bookmarkEnd w:id="0"/>
      <w:r w:rsidR="00F77EB6">
        <w:rPr>
          <w:rFonts w:ascii="Palatino Linotype" w:hAnsi="Palatino Linotype" w:cs="Arial"/>
          <w:sz w:val="24"/>
          <w:szCs w:val="24"/>
        </w:rPr>
        <w:t xml:space="preserve"> de información </w:t>
      </w:r>
      <w:r w:rsidR="00F77EB6">
        <w:rPr>
          <w:rFonts w:ascii="Palatino Linotype" w:hAnsi="Palatino Linotype" w:cs="Arial"/>
          <w:b/>
          <w:bCs/>
          <w:sz w:val="24"/>
          <w:szCs w:val="24"/>
        </w:rPr>
        <w:t xml:space="preserve">00405/CHALCO/IP/2023, </w:t>
      </w:r>
      <w:r w:rsidR="00F77EB6">
        <w:rPr>
          <w:rFonts w:ascii="Palatino Linotype" w:hAnsi="Palatino Linotype" w:cs="Arial"/>
          <w:sz w:val="24"/>
          <w:szCs w:val="24"/>
        </w:rPr>
        <w:t>resultando de nuestro interés lo siguiente:</w:t>
      </w:r>
    </w:p>
    <w:p w14:paraId="319B818B" w14:textId="7DFC42CA" w:rsidR="00F77EB6" w:rsidRDefault="00F77EB6" w:rsidP="00F77EB6">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4DAC63CE" w14:textId="50EAF50C" w:rsidR="00F77EB6" w:rsidRPr="00F77EB6" w:rsidRDefault="00F77EB6" w:rsidP="00F77EB6">
      <w:pPr>
        <w:pStyle w:val="Citas"/>
        <w:rPr>
          <w:b/>
          <w:bCs/>
          <w:sz w:val="24"/>
          <w:szCs w:val="24"/>
        </w:rPr>
      </w:pPr>
      <w:r>
        <w:t xml:space="preserve">En seguimiento a la solicitud de información registrada con el número de folio 00405/CHALCO/IP/2023, al respecto le informo que, el responsable de atender su requerimiento de información fue el C. Raúl </w:t>
      </w:r>
      <w:proofErr w:type="spellStart"/>
      <w:r>
        <w:t>Zayago</w:t>
      </w:r>
      <w:proofErr w:type="spellEnd"/>
      <w:r>
        <w:t xml:space="preserve"> </w:t>
      </w:r>
      <w:proofErr w:type="spellStart"/>
      <w:r>
        <w:t>Xocopa</w:t>
      </w:r>
      <w:proofErr w:type="spellEnd"/>
      <w:r>
        <w:t xml:space="preserve">, Director de Servicios Públicos, el cual emitió la respuesta en los siguientes términos: “En relación a su solicitud con No. de Folio: 00405/CHALCO/IP/2023, le informo que si se tienen detectadas asociaciones civiles de recolección de residuos sólidos, no existe ningún tipo de soporte documental; ya que el Gobierno de Chalco no ha suscrito ningún tipo de convenio con organizaciones, sindicatos, asociaciones civiles, empresas privadas de recolección de residuos sólidos.” (Sic)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 </w:t>
      </w:r>
      <w:r>
        <w:rPr>
          <w:b/>
          <w:bCs/>
        </w:rPr>
        <w:t>(Sic)</w:t>
      </w:r>
    </w:p>
    <w:p w14:paraId="69B05B4E" w14:textId="77777777" w:rsidR="00F77EB6" w:rsidRDefault="00F77EB6" w:rsidP="00870B18">
      <w:pPr>
        <w:spacing w:before="240" w:line="360" w:lineRule="auto"/>
        <w:jc w:val="both"/>
        <w:rPr>
          <w:rFonts w:ascii="Palatino Linotype" w:hAnsi="Palatino Linotype" w:cs="Arial"/>
          <w:b/>
          <w:sz w:val="28"/>
        </w:rPr>
      </w:pPr>
    </w:p>
    <w:p w14:paraId="2F3F8225" w14:textId="60C7BD27" w:rsidR="00870B18" w:rsidRDefault="00D92036" w:rsidP="00870B18">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2E142302" w14:textId="0C0FBBAA" w:rsidR="00F77EB6" w:rsidRPr="00F77EB6"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interpuso el recurso de revisión, en fecha</w:t>
      </w:r>
      <w:r w:rsidR="00E25A1A">
        <w:rPr>
          <w:rFonts w:ascii="Palatino Linotype" w:hAnsi="Palatino Linotype" w:cs="Arial"/>
          <w:bCs/>
          <w:sz w:val="24"/>
          <w:szCs w:val="24"/>
        </w:rPr>
        <w:t xml:space="preserve"> </w:t>
      </w:r>
      <w:r w:rsidR="00F77EB6">
        <w:rPr>
          <w:rFonts w:ascii="Palatino Linotype" w:hAnsi="Palatino Linotype" w:cs="Arial"/>
          <w:bCs/>
          <w:sz w:val="24"/>
          <w:szCs w:val="24"/>
        </w:rPr>
        <w:t xml:space="preserve">veintinueve de agosto de dos mil veintitrés, el cual fue registrado en el sistema electrónico con el expediente </w:t>
      </w:r>
      <w:r w:rsidR="00F77EB6">
        <w:rPr>
          <w:rFonts w:ascii="Palatino Linotype" w:hAnsi="Palatino Linotype" w:cs="Arial"/>
          <w:b/>
          <w:sz w:val="24"/>
          <w:szCs w:val="24"/>
        </w:rPr>
        <w:t xml:space="preserve">04985/INFOEM/IP/RR/2023, </w:t>
      </w:r>
      <w:r w:rsidR="00F77EB6">
        <w:rPr>
          <w:rFonts w:ascii="Palatino Linotype" w:hAnsi="Palatino Linotype" w:cs="Arial"/>
          <w:bCs/>
          <w:sz w:val="24"/>
          <w:szCs w:val="24"/>
        </w:rPr>
        <w:t>en el cual arguye las siguientes manifestaciones:</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02944DDA" w:rsidR="00870B18" w:rsidRPr="003406C5" w:rsidRDefault="00870B18" w:rsidP="00870B18">
      <w:pPr>
        <w:pStyle w:val="Citas"/>
        <w:rPr>
          <w:b/>
          <w:bCs/>
          <w:sz w:val="24"/>
        </w:rPr>
      </w:pPr>
      <w:r w:rsidRPr="00CC5A26">
        <w:t>“</w:t>
      </w:r>
      <w:r w:rsidR="00CC5A26" w:rsidRPr="00CC5A26">
        <w:t>No me están brindando ningún documento donde avale la información solicitada</w:t>
      </w:r>
      <w:r w:rsidR="005C5860" w:rsidRPr="00CC5A26">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84F204" w14:textId="3F0DCBA3" w:rsidR="00870B18" w:rsidRPr="003406C5" w:rsidRDefault="00870B18" w:rsidP="00870B18">
      <w:pPr>
        <w:pStyle w:val="Citas"/>
        <w:rPr>
          <w:b/>
          <w:bCs/>
        </w:rPr>
      </w:pPr>
      <w:r w:rsidRPr="00CC5A26">
        <w:t>“</w:t>
      </w:r>
      <w:r w:rsidR="00CC5A26" w:rsidRPr="00CC5A26">
        <w:t>solicite un documento, donde avale dicha información</w:t>
      </w:r>
      <w:r w:rsidRPr="00CC5A26">
        <w:t>”</w:t>
      </w:r>
      <w:r>
        <w:t xml:space="preserve"> </w:t>
      </w:r>
      <w:r>
        <w:rPr>
          <w:b/>
          <w:bCs/>
        </w:rPr>
        <w:t>(Sic)</w:t>
      </w:r>
    </w:p>
    <w:p w14:paraId="451B9C96" w14:textId="77777777" w:rsidR="00F42452" w:rsidRPr="00AA207C" w:rsidRDefault="00F42452" w:rsidP="00F42452">
      <w:pPr>
        <w:pStyle w:val="Citas"/>
        <w:ind w:left="0"/>
        <w:rPr>
          <w:b/>
        </w:rPr>
      </w:pPr>
    </w:p>
    <w:p w14:paraId="25E4EEBD" w14:textId="437076DC" w:rsidR="00870B18" w:rsidRDefault="00D92036" w:rsidP="00870B18">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3E0AE9A4"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C5A26">
        <w:rPr>
          <w:rFonts w:ascii="Palatino Linotype" w:hAnsi="Palatino Linotype" w:cs="Arial"/>
          <w:b/>
          <w:bCs/>
          <w:sz w:val="24"/>
          <w:szCs w:val="24"/>
        </w:rPr>
        <w:t xml:space="preserve">treinta y uno de agosto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Default="00870B18" w:rsidP="00870B18">
      <w:pPr>
        <w:spacing w:before="240" w:line="360" w:lineRule="auto"/>
        <w:jc w:val="both"/>
        <w:rPr>
          <w:rFonts w:ascii="Palatino Linotype" w:hAnsi="Palatino Linotype" w:cs="Arial"/>
          <w:sz w:val="24"/>
          <w:szCs w:val="24"/>
        </w:rPr>
      </w:pPr>
    </w:p>
    <w:p w14:paraId="27FA6121" w14:textId="44156AEB" w:rsidR="00870B18" w:rsidRPr="00B07D6D" w:rsidRDefault="00D92036" w:rsidP="00870B18">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25D2B184" w14:textId="127117FD" w:rsidR="00F42452" w:rsidRPr="00F42452"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D36C02">
        <w:rPr>
          <w:rFonts w:ascii="Palatino Linotype" w:hAnsi="Palatino Linotype" w:cs="Arial"/>
          <w:bCs/>
          <w:sz w:val="24"/>
          <w:szCs w:val="24"/>
        </w:rPr>
        <w:t xml:space="preserve">fue omiso en rendir su informe justificado. </w:t>
      </w:r>
      <w:r w:rsidR="00F42452">
        <w:rPr>
          <w:rFonts w:ascii="Palatino Linotype" w:hAnsi="Palatino Linotype" w:cs="Arial"/>
          <w:b/>
          <w:sz w:val="24"/>
          <w:szCs w:val="24"/>
        </w:rPr>
        <w:t xml:space="preserve"> </w:t>
      </w:r>
    </w:p>
    <w:p w14:paraId="2E1E5F8A" w14:textId="353EEF60" w:rsidR="00870B18" w:rsidRDefault="00F42452"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CC5A26">
        <w:rPr>
          <w:rFonts w:ascii="Palatino Linotype" w:hAnsi="Palatino Linotype" w:cs="Arial"/>
          <w:b/>
          <w:sz w:val="24"/>
          <w:szCs w:val="24"/>
        </w:rPr>
        <w:t xml:space="preserve">doce de septiembre de dos mil veintitrés,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0273CB2" w14:textId="0B368442" w:rsidR="00CC5A26" w:rsidRDefault="00CC5A26" w:rsidP="00CC5A26">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 xml:space="preserve">Así, </w:t>
      </w:r>
      <w:r w:rsidRPr="00423945">
        <w:rPr>
          <w:rFonts w:ascii="Palatino Linotype" w:hAnsi="Palatino Linotype" w:cs="Arial"/>
          <w:sz w:val="24"/>
          <w:szCs w:val="24"/>
        </w:rPr>
        <w:t xml:space="preserve">en fecha </w:t>
      </w:r>
      <w:r>
        <w:rPr>
          <w:rFonts w:ascii="Palatino Linotype" w:hAnsi="Palatino Linotype" w:cs="Arial"/>
          <w:b/>
          <w:bCs/>
          <w:sz w:val="24"/>
          <w:szCs w:val="24"/>
        </w:rPr>
        <w:t>once de octubre</w:t>
      </w:r>
      <w:r w:rsidRPr="00423945">
        <w:rPr>
          <w:rFonts w:ascii="Palatino Linotype" w:hAnsi="Palatino Linotype" w:cs="Arial"/>
          <w:b/>
          <w:bCs/>
          <w:sz w:val="24"/>
          <w:szCs w:val="24"/>
        </w:rPr>
        <w:t xml:space="preserve"> de dos mil </w:t>
      </w:r>
      <w:r>
        <w:rPr>
          <w:rFonts w:ascii="Palatino Linotype" w:hAnsi="Palatino Linotype" w:cs="Arial"/>
          <w:b/>
          <w:bCs/>
          <w:sz w:val="24"/>
          <w:szCs w:val="24"/>
        </w:rPr>
        <w:t>veintitrés</w:t>
      </w:r>
      <w:r w:rsidRPr="00423945">
        <w:rPr>
          <w:rFonts w:ascii="Palatino Linotype" w:hAnsi="Palatino Linotype" w:cs="Arial"/>
          <w:b/>
          <w:bCs/>
          <w:sz w:val="24"/>
          <w:szCs w:val="24"/>
        </w:rPr>
        <w:t xml:space="preserve">, </w:t>
      </w:r>
      <w:r w:rsidRPr="00423945">
        <w:rPr>
          <w:rFonts w:ascii="Palatino Linotype" w:hAnsi="Palatino Linotype" w:cs="Arial"/>
          <w:sz w:val="24"/>
          <w:szCs w:val="24"/>
        </w:rPr>
        <w:t xml:space="preserve">en el expediente electrónico del recurso de revisión </w:t>
      </w:r>
      <w:r w:rsidRPr="00423945">
        <w:rPr>
          <w:rFonts w:ascii="Palatino Linotype" w:hAnsi="Palatino Linotype" w:cs="Arial"/>
          <w:sz w:val="24"/>
        </w:rPr>
        <w:t>se amplió plazo para dictar resolución, en</w:t>
      </w:r>
      <w:r>
        <w:rPr>
          <w:rFonts w:ascii="Palatino Linotype" w:hAnsi="Palatino Linotype" w:cs="Arial"/>
          <w:sz w:val="24"/>
        </w:rPr>
        <w:t xml:space="preserve">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C502E64"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106EDF"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1F3B43">
        <w:rPr>
          <w:rFonts w:ascii="Palatino Linotype" w:hAnsi="Palatino Linotype" w:cstheme="majorHAnsi"/>
          <w:sz w:val="24"/>
          <w:szCs w:val="24"/>
        </w:rPr>
        <w:lastRenderedPageBreak/>
        <w:t>jurisdiccionales federales, aplicables también en procedimientos análogos, como el que nos ocupa.</w:t>
      </w:r>
    </w:p>
    <w:p w14:paraId="507A31DC"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D79E62"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E41129"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473199B"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1EA9FC45"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7A3F95F1"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4682533"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5A681009"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w:t>
      </w:r>
      <w:r w:rsidRPr="001F3B43">
        <w:rPr>
          <w:rFonts w:ascii="Palatino Linotype" w:hAnsi="Palatino Linotype" w:cstheme="majorHAnsi"/>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53C0282"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391BE1"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EF5ABD"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878A986"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480C619B" w14:textId="77777777" w:rsidR="00CC5A26" w:rsidRPr="001F3B43" w:rsidRDefault="00CC5A26" w:rsidP="00CC5A2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1E094EC1" w14:textId="77777777" w:rsidR="00CC5A26" w:rsidRPr="00B01D73" w:rsidRDefault="00CC5A26" w:rsidP="00CC5A26">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56497DD3" w14:textId="77777777" w:rsidR="00CC5A26" w:rsidRDefault="00CC5A26" w:rsidP="00870B18">
      <w:pPr>
        <w:spacing w:before="240" w:line="360" w:lineRule="auto"/>
        <w:jc w:val="center"/>
        <w:rPr>
          <w:rFonts w:ascii="Palatino Linotype" w:hAnsi="Palatino Linotype" w:cs="Arial"/>
          <w:b/>
          <w:sz w:val="24"/>
        </w:rPr>
      </w:pPr>
    </w:p>
    <w:p w14:paraId="34D2D0F1" w14:textId="457C8D67"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F7DB4C9" w14:textId="77777777" w:rsidR="00F244A7" w:rsidRDefault="00F244A7" w:rsidP="00F244A7">
      <w:pPr>
        <w:spacing w:before="240" w:line="360" w:lineRule="auto"/>
        <w:jc w:val="both"/>
        <w:rPr>
          <w:rFonts w:ascii="Palatino Linotype" w:eastAsia="Calibri" w:hAnsi="Palatino Linotype" w:cs="Arial"/>
          <w:bCs/>
          <w:color w:val="000000" w:themeColor="text1"/>
          <w:sz w:val="24"/>
          <w:szCs w:val="24"/>
        </w:rPr>
      </w:pPr>
      <w:r>
        <w:rPr>
          <w:rFonts w:ascii="Palatino Linotype" w:eastAsia="Calibri" w:hAnsi="Palatino Linotype" w:cs="Arial"/>
          <w:bCs/>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w:t>
      </w:r>
      <w:r>
        <w:rPr>
          <w:rFonts w:ascii="Palatino Linotype" w:eastAsia="Calibri" w:hAnsi="Palatino Linotype" w:cs="Arial"/>
          <w:bCs/>
          <w:color w:val="000000" w:themeColor="text1"/>
          <w:sz w:val="24"/>
          <w:szCs w:val="24"/>
        </w:rPr>
        <w:lastRenderedPageBreak/>
        <w:t>y Municipios; y 7, 9 fracciones I y XXIV, y 11 del Reglamento Interior del Instituto de Transparencia, Acceso a la Información Pública y Protección de Datos Personales del Estado de México y Municipios.</w:t>
      </w:r>
    </w:p>
    <w:p w14:paraId="7C3D7D67" w14:textId="77777777" w:rsidR="00F244A7" w:rsidRDefault="00F244A7"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A70EAA"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161CEB" w:rsidRDefault="005C5860" w:rsidP="005C586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BAF2530"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932781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0359FB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43CDA0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859212"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841673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022CA4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1B60EC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062E3F5"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CFEFC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02F04A8"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6D2669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0B591BC" w14:textId="77777777" w:rsidR="005C5860" w:rsidRPr="009B74C2" w:rsidRDefault="005C5860" w:rsidP="005C5860">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0A49097" w14:textId="77777777" w:rsidR="005C5860" w:rsidRPr="00187D70" w:rsidRDefault="005C5860" w:rsidP="005C5860">
      <w:pPr>
        <w:spacing w:after="0" w:line="360" w:lineRule="auto"/>
        <w:jc w:val="both"/>
        <w:rPr>
          <w:rFonts w:ascii="Palatino Linotype" w:eastAsia="Times New Roman" w:hAnsi="Palatino Linotype" w:cs="Arial"/>
          <w:b/>
          <w:i/>
          <w:sz w:val="24"/>
          <w:szCs w:val="24"/>
          <w:lang w:eastAsia="es-ES"/>
        </w:rPr>
      </w:pPr>
    </w:p>
    <w:p w14:paraId="744BF301" w14:textId="77777777" w:rsidR="005C5860" w:rsidRPr="00187D70" w:rsidRDefault="005C5860" w:rsidP="005C5860">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lastRenderedPageBreak/>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B65AD6" w14:textId="77777777" w:rsidR="005C5860" w:rsidRDefault="005C5860" w:rsidP="005C5860">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0EC785C2" w14:textId="77777777" w:rsidR="005C5860" w:rsidRPr="009B74C2" w:rsidRDefault="005C5860" w:rsidP="005C5860">
      <w:pPr>
        <w:spacing w:before="240" w:line="360" w:lineRule="auto"/>
        <w:ind w:left="851" w:right="851"/>
        <w:jc w:val="both"/>
        <w:rPr>
          <w:rFonts w:ascii="Palatino Linotype" w:hAnsi="Palatino Linotype" w:cs="Arial"/>
          <w:b/>
          <w:i/>
          <w:lang w:val="es-ES" w:eastAsia="es-ES"/>
        </w:rPr>
      </w:pPr>
    </w:p>
    <w:p w14:paraId="176317EE" w14:textId="77777777" w:rsidR="005C5860" w:rsidRDefault="005C5860" w:rsidP="005C5860">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4F99BEA1"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8331708"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07610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52127B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FCCAAF"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13F8481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F2236C"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245BF41" w14:textId="77777777" w:rsidR="005C5860"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8C6CBFF" w14:textId="77777777" w:rsidR="005C5860" w:rsidRPr="00E71AB2" w:rsidRDefault="005C5860" w:rsidP="005C5860">
      <w:pPr>
        <w:spacing w:before="240" w:line="360" w:lineRule="auto"/>
        <w:ind w:left="851" w:right="851"/>
        <w:jc w:val="both"/>
        <w:rPr>
          <w:rFonts w:ascii="Palatino Linotype" w:eastAsia="Times New Roman" w:hAnsi="Palatino Linotype" w:cs="Times New Roman"/>
          <w:b/>
          <w:i/>
          <w:lang w:val="es-ES" w:eastAsia="es-ES"/>
        </w:rPr>
      </w:pPr>
    </w:p>
    <w:p w14:paraId="0D8CD600"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EFA78BE"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FA7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2F2D722"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2934068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BEB0DFB"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3844515"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5AE38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D6EADD"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8FCE4B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8DE5449"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544345" w14:textId="77777777" w:rsidR="005C5860" w:rsidRPr="009B74C2"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FA5843C" w14:textId="77777777" w:rsidR="005C5860" w:rsidRDefault="005C5860" w:rsidP="005C5860">
      <w:pPr>
        <w:spacing w:after="0" w:line="360" w:lineRule="auto"/>
        <w:jc w:val="both"/>
        <w:rPr>
          <w:rFonts w:ascii="Palatino Linotype" w:eastAsia="Times New Roman" w:hAnsi="Palatino Linotype" w:cs="Times New Roman"/>
          <w:sz w:val="24"/>
          <w:szCs w:val="24"/>
          <w:lang w:val="es-ES" w:eastAsia="es-ES"/>
        </w:rPr>
      </w:pPr>
    </w:p>
    <w:p w14:paraId="1BCEC74B"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6C04563"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32C931"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5D6206" w14:textId="77777777" w:rsidR="005C5860" w:rsidRPr="009B74C2" w:rsidRDefault="005C5860" w:rsidP="005C5860">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586588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rPr>
      </w:pPr>
    </w:p>
    <w:p w14:paraId="5DFEC613"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1201A5FD" w14:textId="77777777" w:rsidR="005C5860" w:rsidRPr="00C07D77" w:rsidRDefault="005C5860" w:rsidP="005C586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449A1A4" w14:textId="77777777" w:rsidR="005C5860" w:rsidRDefault="005C5860" w:rsidP="005C586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7CAFC6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5BF043F5" w14:textId="77777777" w:rsidR="00CC5A26" w:rsidRDefault="00CC5A26" w:rsidP="00154C5F">
      <w:pPr>
        <w:tabs>
          <w:tab w:val="left" w:pos="709"/>
        </w:tabs>
        <w:spacing w:before="240" w:line="360" w:lineRule="auto"/>
        <w:ind w:right="51"/>
        <w:jc w:val="both"/>
        <w:rPr>
          <w:rFonts w:ascii="Palatino Linotype" w:hAnsi="Palatino Linotype"/>
          <w:b/>
          <w:sz w:val="28"/>
          <w:szCs w:val="28"/>
        </w:rPr>
      </w:pPr>
    </w:p>
    <w:p w14:paraId="1034D210" w14:textId="5C6CFB44" w:rsidR="00154C5F" w:rsidRPr="009A0D0A" w:rsidRDefault="00154C5F" w:rsidP="00154C5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56B5846"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05517">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12265292" w14:textId="77777777" w:rsidR="00154C5F" w:rsidRPr="002869E1" w:rsidRDefault="00154C5F" w:rsidP="00154C5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BCC8B0" w14:textId="77777777" w:rsidR="00154C5F" w:rsidRPr="006010FE"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86BCE3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D322B7"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E35791"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6E4CCA"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F09E7A7" w14:textId="77777777" w:rsidR="00154C5F"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6010FE" w:rsidRDefault="00154C5F" w:rsidP="00154C5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0FACECD" w14:textId="77777777" w:rsidR="00154C5F" w:rsidRDefault="00154C5F" w:rsidP="00154C5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71C1A91" w14:textId="5C33D968" w:rsidR="00BE3339" w:rsidRDefault="00BE3339" w:rsidP="00BE3339">
      <w:pPr>
        <w:pStyle w:val="Citas"/>
        <w:rPr>
          <w:b/>
        </w:rPr>
      </w:pPr>
    </w:p>
    <w:p w14:paraId="759D6F83" w14:textId="6AB0FF3B" w:rsidR="00B27F33" w:rsidRDefault="00F42452" w:rsidP="00CC5A26">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CC5A26">
        <w:rPr>
          <w:rFonts w:ascii="Palatino Linotype" w:hAnsi="Palatino Linotype" w:cs="Arial"/>
          <w:b/>
          <w:bCs/>
          <w:sz w:val="24"/>
          <w:szCs w:val="24"/>
        </w:rPr>
        <w:t>00405/CHALCO/IP/2023</w:t>
      </w:r>
      <w:r w:rsidR="005C5860">
        <w:rPr>
          <w:rFonts w:ascii="Palatino Linotype" w:hAnsi="Palatino Linotype" w:cs="Arial"/>
          <w:b/>
          <w:bCs/>
          <w:sz w:val="24"/>
          <w:szCs w:val="24"/>
        </w:rPr>
        <w:t xml:space="preserve">, </w:t>
      </w:r>
      <w:r w:rsidR="00CC5A26">
        <w:rPr>
          <w:rFonts w:ascii="Palatino Linotype" w:hAnsi="Palatino Linotype" w:cs="Arial"/>
          <w:sz w:val="24"/>
          <w:szCs w:val="24"/>
        </w:rPr>
        <w:t>se desprende que fue requerida la siguiente información:</w:t>
      </w:r>
    </w:p>
    <w:p w14:paraId="625C0F55" w14:textId="11C967FD" w:rsidR="00CC5A26" w:rsidRPr="00CC5A26" w:rsidRDefault="00CC5A26" w:rsidP="00CC5A26">
      <w:pPr>
        <w:pStyle w:val="Citas"/>
        <w:rPr>
          <w:b/>
          <w:bCs/>
        </w:rPr>
      </w:pPr>
      <w:r>
        <w:t xml:space="preserve">"Solicito información si se tienen detectadas en el municipio de Chalco; organizaciones, sindicatos, asociaciones civiles, empresas privadas, de recolección de residuos sólidos" Nota: Con soporte documental que avale la existencia o inexistencia de la información.” </w:t>
      </w:r>
      <w:r>
        <w:rPr>
          <w:b/>
          <w:bCs/>
        </w:rPr>
        <w:t>(Sic)</w:t>
      </w:r>
    </w:p>
    <w:p w14:paraId="684EB74E" w14:textId="77777777" w:rsidR="00E25A1A" w:rsidRDefault="00E25A1A" w:rsidP="00B27F33">
      <w:pPr>
        <w:spacing w:before="240" w:line="360" w:lineRule="auto"/>
        <w:jc w:val="both"/>
        <w:rPr>
          <w:rFonts w:ascii="Palatino Linotype" w:hAnsi="Palatino Linotype"/>
          <w:sz w:val="24"/>
          <w:szCs w:val="24"/>
        </w:rPr>
      </w:pPr>
    </w:p>
    <w:p w14:paraId="55F43A4E" w14:textId="0CFAC735" w:rsidR="00B27F33" w:rsidRDefault="0053201A" w:rsidP="00B27F3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Ahora bien</w:t>
      </w:r>
      <w:r w:rsidR="00B27F33">
        <w:rPr>
          <w:rFonts w:ascii="Palatino Linotype" w:hAnsi="Palatino Linotype" w:cs="Arial"/>
          <w:sz w:val="24"/>
          <w:szCs w:val="24"/>
        </w:rPr>
        <w:t xml:space="preserve">, a efecto de identificar las unidades administrativas competentes se traen a colación los </w:t>
      </w:r>
      <w:r w:rsidR="00B27F33">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56DB67A" w14:textId="77777777" w:rsidR="00B27F33" w:rsidRDefault="00B27F33"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228FCB8F" w14:textId="3603D811" w:rsidR="00DF7170" w:rsidRPr="009535E0" w:rsidRDefault="00DF7170"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2CFE2EA1" w14:textId="77777777" w:rsidR="00B27F33"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1D1895BA" w14:textId="659FBC27" w:rsidR="00DF7170" w:rsidRPr="009535E0" w:rsidRDefault="00DF7170"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2E4F94D4" w14:textId="77777777" w:rsidR="00B27F33"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7CC1BD" w14:textId="6ADC15B3" w:rsidR="00DF7170" w:rsidRPr="009535E0" w:rsidRDefault="00DF7170"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EE7D048" w14:textId="77777777" w:rsidR="00DF7170" w:rsidRDefault="00B27F33" w:rsidP="00B27F3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E0D67A7" w14:textId="1839726F" w:rsidR="00B27F33" w:rsidRDefault="00B27F33" w:rsidP="00B27F33">
      <w:pPr>
        <w:pStyle w:val="INFOEM"/>
        <w:rPr>
          <w:b/>
        </w:rPr>
      </w:pPr>
      <w:r>
        <w:t xml:space="preserve"> (…)” </w:t>
      </w:r>
      <w:r>
        <w:rPr>
          <w:b/>
        </w:rPr>
        <w:t xml:space="preserve">[Sic] </w:t>
      </w:r>
    </w:p>
    <w:p w14:paraId="10994906" w14:textId="77777777" w:rsidR="00DF7170" w:rsidRDefault="00DF7170" w:rsidP="00DF7170">
      <w:pPr>
        <w:pStyle w:val="INFOEM"/>
        <w:ind w:left="0"/>
        <w:rPr>
          <w:b/>
        </w:rPr>
      </w:pPr>
    </w:p>
    <w:p w14:paraId="20E323FC" w14:textId="5C247ED3" w:rsidR="00DF7170" w:rsidRPr="00DF7170" w:rsidRDefault="00DF7170" w:rsidP="00DF7170">
      <w:pPr>
        <w:pStyle w:val="INFOEM"/>
        <w:ind w:left="0"/>
        <w:rPr>
          <w:bCs/>
          <w:i w:val="0"/>
          <w:iCs/>
          <w:sz w:val="24"/>
          <w:szCs w:val="24"/>
        </w:rPr>
      </w:pPr>
      <w:r>
        <w:rPr>
          <w:bCs/>
          <w:i w:val="0"/>
          <w:iCs/>
          <w:sz w:val="24"/>
          <w:szCs w:val="24"/>
        </w:rPr>
        <w:t>Al respecto, sirven de sustento las siguientes imágenes ilustrativas:</w:t>
      </w:r>
    </w:p>
    <w:p w14:paraId="0A5252D4" w14:textId="54BEEB48" w:rsidR="00B27F33" w:rsidRDefault="00DF7170" w:rsidP="00B27F33">
      <w:pPr>
        <w:spacing w:line="360" w:lineRule="auto"/>
        <w:jc w:val="both"/>
        <w:rPr>
          <w:rFonts w:ascii="Palatino Linotype" w:hAnsi="Palatino Linotype" w:cs="Arial"/>
          <w:noProof/>
          <w:sz w:val="24"/>
          <w:szCs w:val="24"/>
        </w:rPr>
      </w:pPr>
      <w:r>
        <w:rPr>
          <w:rFonts w:ascii="Palatino Linotype" w:hAnsi="Palatino Linotype" w:cs="Arial"/>
          <w:noProof/>
          <w:sz w:val="24"/>
          <w:szCs w:val="24"/>
          <w:lang w:eastAsia="es-MX"/>
        </w:rPr>
        <w:lastRenderedPageBreak/>
        <w:drawing>
          <wp:anchor distT="0" distB="0" distL="114300" distR="114300" simplePos="0" relativeHeight="251762688" behindDoc="0" locked="0" layoutInCell="1" allowOverlap="1" wp14:anchorId="0335910F" wp14:editId="3B550505">
            <wp:simplePos x="0" y="0"/>
            <wp:positionH relativeFrom="page">
              <wp:align>center</wp:align>
            </wp:positionH>
            <wp:positionV relativeFrom="paragraph">
              <wp:posOffset>3895725</wp:posOffset>
            </wp:positionV>
            <wp:extent cx="1493520" cy="693420"/>
            <wp:effectExtent l="19050" t="19050" r="11430" b="11430"/>
            <wp:wrapThrough wrapText="bothSides">
              <wp:wrapPolygon edited="0">
                <wp:start x="-276" y="-593"/>
                <wp:lineTo x="-276" y="21363"/>
                <wp:lineTo x="21490" y="21363"/>
                <wp:lineTo x="21490" y="-593"/>
                <wp:lineTo x="-276" y="-593"/>
              </wp:wrapPolygon>
            </wp:wrapThrough>
            <wp:docPr id="21318399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6934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52446" behindDoc="0" locked="0" layoutInCell="1" allowOverlap="1" wp14:anchorId="3FD89C0A" wp14:editId="78788AA9">
            <wp:simplePos x="0" y="0"/>
            <wp:positionH relativeFrom="page">
              <wp:align>center</wp:align>
            </wp:positionH>
            <wp:positionV relativeFrom="paragraph">
              <wp:posOffset>19050</wp:posOffset>
            </wp:positionV>
            <wp:extent cx="5750560" cy="3268980"/>
            <wp:effectExtent l="19050" t="19050" r="21590" b="26670"/>
            <wp:wrapThrough wrapText="bothSides">
              <wp:wrapPolygon edited="0">
                <wp:start x="-72" y="-126"/>
                <wp:lineTo x="-72" y="21650"/>
                <wp:lineTo x="21610" y="21650"/>
                <wp:lineTo x="21610" y="-126"/>
                <wp:lineTo x="-72" y="-126"/>
              </wp:wrapPolygon>
            </wp:wrapThrough>
            <wp:docPr id="2016189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0560" cy="32689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A9FA4E" w14:textId="36268456" w:rsidR="00B27F33" w:rsidRDefault="00B27F33" w:rsidP="00F42452">
      <w:pPr>
        <w:spacing w:before="240" w:line="360" w:lineRule="auto"/>
        <w:jc w:val="both"/>
        <w:rPr>
          <w:rFonts w:ascii="Palatino Linotype" w:hAnsi="Palatino Linotype" w:cs="Arial"/>
          <w:sz w:val="24"/>
          <w:szCs w:val="24"/>
        </w:rPr>
      </w:pPr>
    </w:p>
    <w:p w14:paraId="721CF57E" w14:textId="16123D1B" w:rsidR="005C5860" w:rsidRDefault="005C5860" w:rsidP="00F42452">
      <w:pPr>
        <w:spacing w:before="240" w:line="360" w:lineRule="auto"/>
        <w:jc w:val="both"/>
        <w:rPr>
          <w:rFonts w:ascii="Palatino Linotype" w:hAnsi="Palatino Linotype" w:cs="Arial"/>
          <w:sz w:val="24"/>
          <w:szCs w:val="24"/>
        </w:rPr>
      </w:pPr>
    </w:p>
    <w:p w14:paraId="5F27BFB9" w14:textId="35748B0D" w:rsidR="00B27F33" w:rsidRDefault="00B27F33" w:rsidP="00F42452">
      <w:pPr>
        <w:spacing w:before="240" w:line="360" w:lineRule="auto"/>
        <w:jc w:val="both"/>
        <w:rPr>
          <w:rFonts w:ascii="Palatino Linotype" w:hAnsi="Palatino Linotype" w:cs="Arial"/>
          <w:sz w:val="24"/>
          <w:szCs w:val="24"/>
        </w:rPr>
      </w:pPr>
    </w:p>
    <w:p w14:paraId="129E84F1" w14:textId="4BA7D9F2" w:rsidR="00B27F33" w:rsidRDefault="00DF7170" w:rsidP="00F4245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w:t>
      </w:r>
      <w:r w:rsidRPr="008E16DC">
        <w:rPr>
          <w:rFonts w:ascii="Palatino Linotype" w:hAnsi="Palatino Linotype" w:cs="Arial"/>
          <w:sz w:val="24"/>
          <w:szCs w:val="24"/>
        </w:rPr>
        <w:t xml:space="preserve">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w:t>
      </w:r>
      <w:r w:rsidR="00A03F13" w:rsidRPr="008E16DC">
        <w:rPr>
          <w:rFonts w:ascii="Palatino Linotype" w:hAnsi="Palatino Linotype" w:cs="Arial"/>
          <w:sz w:val="24"/>
          <w:szCs w:val="24"/>
        </w:rPr>
        <w:t>interés la</w:t>
      </w:r>
      <w:r>
        <w:rPr>
          <w:rFonts w:ascii="Palatino Linotype" w:hAnsi="Palatino Linotype" w:cs="Arial"/>
          <w:sz w:val="24"/>
          <w:szCs w:val="24"/>
        </w:rPr>
        <w:t xml:space="preserve"> Dirección de Servicios Públicos. </w:t>
      </w:r>
    </w:p>
    <w:p w14:paraId="449DC039" w14:textId="53BDBA96" w:rsidR="00DF7170" w:rsidRDefault="00DF7170" w:rsidP="00F42452">
      <w:pPr>
        <w:spacing w:before="240" w:line="360" w:lineRule="auto"/>
        <w:jc w:val="both"/>
        <w:rPr>
          <w:rFonts w:ascii="Palatino Linotype" w:hAnsi="Palatino Linotype" w:cs="Arial"/>
          <w:sz w:val="24"/>
          <w:szCs w:val="24"/>
        </w:rPr>
      </w:pPr>
      <w:r w:rsidRPr="008E16DC">
        <w:rPr>
          <w:rFonts w:ascii="Palatino Linotype" w:hAnsi="Palatino Linotype" w:cs="Arial"/>
          <w:sz w:val="24"/>
          <w:szCs w:val="24"/>
        </w:rPr>
        <w:lastRenderedPageBreak/>
        <w:t xml:space="preserve">Bajo este contexto, se traen a colación </w:t>
      </w:r>
      <w:r w:rsidR="00264A63">
        <w:rPr>
          <w:rFonts w:ascii="Palatino Linotype" w:hAnsi="Palatino Linotype" w:cs="Arial"/>
          <w:sz w:val="24"/>
          <w:szCs w:val="24"/>
        </w:rPr>
        <w:t xml:space="preserve">los artículos 125 y 126 de la Ley Orgánica Municipal del Estado de México, así como los numerales 68, 69, 70, 71 y 74 del Bando Municipal de Chalco, porciones normativas que disponen a la literalidad lo siguiente: </w:t>
      </w:r>
    </w:p>
    <w:p w14:paraId="0367B91B" w14:textId="57CDB5DC" w:rsidR="00DF7170" w:rsidRPr="00DF7170" w:rsidRDefault="00DF7170" w:rsidP="00DF7170">
      <w:pPr>
        <w:pStyle w:val="Citas"/>
        <w:jc w:val="center"/>
        <w:rPr>
          <w:b/>
          <w:bCs/>
        </w:rPr>
      </w:pPr>
      <w:r w:rsidRPr="00DF7170">
        <w:rPr>
          <w:b/>
          <w:bCs/>
        </w:rPr>
        <w:t>LEY ORGÁNICA MUNICIPAL DEL ESTADO DE MÉXICO</w:t>
      </w:r>
    </w:p>
    <w:p w14:paraId="54F1C56B" w14:textId="2BEC9F7A" w:rsidR="00DF7170" w:rsidRDefault="00DF7170" w:rsidP="00DF7170">
      <w:pPr>
        <w:pStyle w:val="Citas"/>
      </w:pPr>
      <w:r>
        <w:t xml:space="preserve">“Artículo 125.- Los municipios tendrán a su cargo la prestación, explotación, administración y conservación de los servicios públicos municipales, considerándose enunciativa y no limitativamente, los siguientes: </w:t>
      </w:r>
    </w:p>
    <w:p w14:paraId="68D5E607" w14:textId="77777777" w:rsidR="00DF7170" w:rsidRDefault="00DF7170" w:rsidP="00DF7170">
      <w:pPr>
        <w:pStyle w:val="Citas"/>
      </w:pPr>
      <w:r>
        <w:t>I. Agua potable, alcantarillado, saneamiento y aguas residuales;</w:t>
      </w:r>
    </w:p>
    <w:p w14:paraId="404C70AA" w14:textId="77777777" w:rsidR="00DF7170" w:rsidRDefault="00DF7170" w:rsidP="00DF7170">
      <w:pPr>
        <w:pStyle w:val="Citas"/>
      </w:pPr>
      <w:r>
        <w:t xml:space="preserve"> II. Alumbrado público; </w:t>
      </w:r>
    </w:p>
    <w:p w14:paraId="221601C4" w14:textId="77777777" w:rsidR="00DF7170" w:rsidRPr="00DF7170" w:rsidRDefault="00DF7170" w:rsidP="00DF7170">
      <w:pPr>
        <w:pStyle w:val="Citas"/>
        <w:rPr>
          <w:b/>
          <w:bCs/>
          <w:u w:val="single"/>
        </w:rPr>
      </w:pPr>
      <w:r w:rsidRPr="00DF7170">
        <w:rPr>
          <w:b/>
          <w:bCs/>
          <w:u w:val="single"/>
        </w:rPr>
        <w:t xml:space="preserve">III. Limpia, recolección, segregada, traslado, tratamiento y disposición final de los residuos sólidos urbanos; debiendo emprender acciones para la identificación y prevención de la creación de nuevos tiraderos a cielo abierto o sitios de disposición clandestina de residuos de cualquier índole. </w:t>
      </w:r>
    </w:p>
    <w:p w14:paraId="7C46F38A" w14:textId="77777777" w:rsidR="00DF7170" w:rsidRPr="00DF7170" w:rsidRDefault="00DF7170" w:rsidP="00DF7170">
      <w:pPr>
        <w:pStyle w:val="Citas"/>
        <w:rPr>
          <w:b/>
          <w:bCs/>
          <w:u w:val="single"/>
        </w:rPr>
      </w:pPr>
      <w:r w:rsidRPr="00DF7170">
        <w:rPr>
          <w:b/>
          <w:bCs/>
          <w:u w:val="single"/>
        </w:rPr>
        <w:t xml:space="preserve">En la recolección segregada, con la finalidad de fomentar la economía circular y promover la valorización de los residuos sólidos urbanos, se observará la siguiente clasificación: </w:t>
      </w:r>
    </w:p>
    <w:p w14:paraId="37236320" w14:textId="77777777" w:rsidR="00DF7170" w:rsidRPr="00DF7170" w:rsidRDefault="00DF7170" w:rsidP="00DF7170">
      <w:pPr>
        <w:pStyle w:val="Citas"/>
        <w:rPr>
          <w:b/>
          <w:bCs/>
          <w:u w:val="single"/>
        </w:rPr>
      </w:pPr>
      <w:r w:rsidRPr="00DF7170">
        <w:rPr>
          <w:b/>
          <w:bCs/>
          <w:u w:val="single"/>
        </w:rPr>
        <w:t xml:space="preserve">a) Orgánicos </w:t>
      </w:r>
    </w:p>
    <w:p w14:paraId="580D6595" w14:textId="77777777" w:rsidR="00DF7170" w:rsidRPr="00DF7170" w:rsidRDefault="00DF7170" w:rsidP="00DF7170">
      <w:pPr>
        <w:pStyle w:val="Citas"/>
        <w:rPr>
          <w:b/>
          <w:bCs/>
          <w:u w:val="single"/>
        </w:rPr>
      </w:pPr>
      <w:r w:rsidRPr="00DF7170">
        <w:rPr>
          <w:b/>
          <w:bCs/>
          <w:u w:val="single"/>
        </w:rPr>
        <w:t xml:space="preserve">b) Inorgánicos </w:t>
      </w:r>
    </w:p>
    <w:p w14:paraId="104C86D0" w14:textId="77777777" w:rsidR="00DF7170" w:rsidRDefault="00DF7170" w:rsidP="00DF7170">
      <w:pPr>
        <w:pStyle w:val="Citas"/>
      </w:pPr>
      <w:r>
        <w:t xml:space="preserve">IV. Mercados y centrales de abasto; </w:t>
      </w:r>
    </w:p>
    <w:p w14:paraId="43211E89" w14:textId="77777777" w:rsidR="00DF7170" w:rsidRDefault="00DF7170" w:rsidP="00DF7170">
      <w:pPr>
        <w:pStyle w:val="Citas"/>
      </w:pPr>
      <w:r>
        <w:t xml:space="preserve">V. Panteones; </w:t>
      </w:r>
    </w:p>
    <w:p w14:paraId="760A4F3F" w14:textId="77777777" w:rsidR="00DF7170" w:rsidRDefault="00DF7170" w:rsidP="00DF7170">
      <w:pPr>
        <w:pStyle w:val="Citas"/>
      </w:pPr>
      <w:r>
        <w:lastRenderedPageBreak/>
        <w:t xml:space="preserve">VI. Rastro; </w:t>
      </w:r>
    </w:p>
    <w:p w14:paraId="7E43A7E5" w14:textId="77777777" w:rsidR="00DF7170" w:rsidRDefault="00DF7170" w:rsidP="00DF7170">
      <w:pPr>
        <w:pStyle w:val="Citas"/>
      </w:pPr>
      <w:r>
        <w:t xml:space="preserve">VII. Calles, parques, jardines, áreas verdes y recreativas; </w:t>
      </w:r>
    </w:p>
    <w:p w14:paraId="2FAD2129" w14:textId="77777777" w:rsidR="00DF7170" w:rsidRDefault="00DF7170" w:rsidP="00DF7170">
      <w:pPr>
        <w:pStyle w:val="Citas"/>
      </w:pPr>
      <w:r>
        <w:t xml:space="preserve">VIII. Seguridad pública y tránsito; </w:t>
      </w:r>
    </w:p>
    <w:p w14:paraId="216B5458" w14:textId="77777777" w:rsidR="00DF7170" w:rsidRDefault="00DF7170" w:rsidP="00DF7170">
      <w:pPr>
        <w:pStyle w:val="Citas"/>
      </w:pPr>
      <w:r>
        <w:t xml:space="preserve">IX. Embellecimiento y conservación de los poblados, centros urbanos y obras de interés social; </w:t>
      </w:r>
    </w:p>
    <w:p w14:paraId="72242AB6" w14:textId="77777777" w:rsidR="00DF7170" w:rsidRDefault="00DF7170" w:rsidP="00DF7170">
      <w:pPr>
        <w:pStyle w:val="Citas"/>
      </w:pPr>
      <w:r>
        <w:t xml:space="preserve">X. Asistencia social en el ámbito de su competencia, atención para el desarrollo integral de la mujer y grupos vulnerables, para lograr su incorporación plena y activa en todos los ámbitos; </w:t>
      </w:r>
    </w:p>
    <w:p w14:paraId="39E5C348" w14:textId="2D8F6BB8" w:rsidR="00DF7170" w:rsidRDefault="00DF7170" w:rsidP="00DF7170">
      <w:pPr>
        <w:pStyle w:val="Citas"/>
        <w:rPr>
          <w:sz w:val="24"/>
          <w:szCs w:val="24"/>
        </w:rPr>
      </w:pPr>
      <w:r>
        <w:t>XI. De empleo.</w:t>
      </w:r>
    </w:p>
    <w:p w14:paraId="3E8D926C" w14:textId="77777777" w:rsidR="00DF7170" w:rsidRDefault="00DF7170" w:rsidP="00DF7170">
      <w:pPr>
        <w:pStyle w:val="Citas"/>
      </w:pPr>
      <w:r>
        <w:t xml:space="preserve">Artículo 126.- La prestación de los servicios públicos deberá realizarse por los ayuntamientos, sus unidades administrativas y organismos auxiliares, quienes podrán coordinarse con el Estado o con otros municipios para la eficacia en su prestación. </w:t>
      </w:r>
    </w:p>
    <w:p w14:paraId="5E06E036" w14:textId="193EE7C1" w:rsidR="00B27F33" w:rsidRDefault="00DF7170" w:rsidP="00DF7170">
      <w:pPr>
        <w:pStyle w:val="Citas"/>
        <w:rPr>
          <w:b/>
          <w:bCs/>
        </w:rPr>
      </w:pPr>
      <w:r>
        <w:t xml:space="preserve">Podrá concesionarse a terceros la prestación de servicios públicos municipales, a excepción de los de Seguridad Pública y Tránsito, prefiriéndose en igualdad de circunstancias a vecinos del municipio.” </w:t>
      </w:r>
      <w:r>
        <w:rPr>
          <w:b/>
          <w:bCs/>
        </w:rPr>
        <w:t>(Sic)</w:t>
      </w:r>
    </w:p>
    <w:p w14:paraId="471D42BD" w14:textId="77777777" w:rsidR="00DF7170" w:rsidRDefault="00DF7170" w:rsidP="00DF7170">
      <w:pPr>
        <w:pStyle w:val="Citas"/>
        <w:rPr>
          <w:b/>
          <w:bCs/>
          <w:sz w:val="24"/>
          <w:szCs w:val="24"/>
        </w:rPr>
      </w:pPr>
    </w:p>
    <w:p w14:paraId="4130869D" w14:textId="6ABEFCFA" w:rsidR="00DF7170" w:rsidRPr="00264A63" w:rsidRDefault="00264A63" w:rsidP="00264A63">
      <w:pPr>
        <w:pStyle w:val="Citas"/>
        <w:jc w:val="center"/>
        <w:rPr>
          <w:b/>
          <w:bCs/>
        </w:rPr>
      </w:pPr>
      <w:r w:rsidRPr="00264A63">
        <w:rPr>
          <w:b/>
          <w:bCs/>
        </w:rPr>
        <w:t>BANDO MUNICIPAL DE CHALCO</w:t>
      </w:r>
    </w:p>
    <w:p w14:paraId="5B58C5C7" w14:textId="2D6CB8E1" w:rsidR="00DF7170" w:rsidRDefault="00264A63" w:rsidP="00DF7170">
      <w:pPr>
        <w:pStyle w:val="Citas"/>
      </w:pPr>
      <w:r>
        <w:t xml:space="preserve">“ARTÍCULO 68.- El Servicio Público es el conjunto de elementos personales y materiales, coordinados por los órganos de la Administración Pública, destinados a atender y satisfacer las necesidades de carácter general y dar cumplimiento a los </w:t>
      </w:r>
      <w:r>
        <w:lastRenderedPageBreak/>
        <w:t>Derechos Humanos de la población. La creación, organización, administración y modificación de los mismos estará a cargo del Ayuntamiento</w:t>
      </w:r>
    </w:p>
    <w:p w14:paraId="2A41FECC" w14:textId="5DF4F322" w:rsidR="00264A63" w:rsidRDefault="00264A63" w:rsidP="00DF7170">
      <w:pPr>
        <w:pStyle w:val="Citas"/>
      </w:pPr>
      <w:r>
        <w:t>ARTÍCULO 69.- Son funciones y/o servicios públicos municipales los que a continuación se señalan en forma enunciativa, más no limitativa:</w:t>
      </w:r>
    </w:p>
    <w:p w14:paraId="693FA7DD" w14:textId="7195B1FD" w:rsidR="00264A63" w:rsidRDefault="00264A63" w:rsidP="00DF7170">
      <w:pPr>
        <w:pStyle w:val="Citas"/>
      </w:pPr>
      <w:r>
        <w:t>(…)</w:t>
      </w:r>
    </w:p>
    <w:p w14:paraId="4AC0B975" w14:textId="5CDB096C" w:rsidR="00264A63" w:rsidRDefault="00264A63" w:rsidP="00DF7170">
      <w:pPr>
        <w:pStyle w:val="Citas"/>
      </w:pPr>
      <w:r>
        <w:t>V. Limpia, recolección, traslado y disposición final de residuos sólidos, campañas de limpieza y fomentar la cultura de reciclaje;</w:t>
      </w:r>
    </w:p>
    <w:p w14:paraId="166CD69E" w14:textId="783C0A4A" w:rsidR="00264A63" w:rsidRDefault="00264A63" w:rsidP="00DF7170">
      <w:pPr>
        <w:pStyle w:val="Citas"/>
      </w:pPr>
      <w:r>
        <w:t>(…)</w:t>
      </w:r>
    </w:p>
    <w:p w14:paraId="34422F73" w14:textId="70132110" w:rsidR="00264A63" w:rsidRDefault="00264A63" w:rsidP="00DF7170">
      <w:pPr>
        <w:pStyle w:val="Citas"/>
      </w:pPr>
      <w:r>
        <w:t>ARTÍCULO 70.- Los servicios públicos municipales se prestarán con la máxima cobertura y calidad considerando los recursos con los que cuente el Gobierno de Chalco, quien proporcionará las facilidades necesarias para que los ciudadanos participen y colaboren en estas tareas. La priorización en la ejecución del gasto seguirá un criterio de cumplimiento de los Derechos Humanos</w:t>
      </w:r>
    </w:p>
    <w:p w14:paraId="72752D20" w14:textId="77777777" w:rsidR="00264A63" w:rsidRDefault="00264A63" w:rsidP="00DF7170">
      <w:pPr>
        <w:pStyle w:val="Citas"/>
      </w:pPr>
      <w:r>
        <w:t>ARTÍCULO 71.- Los servicios públicos municipales deberán prestarse de la siguiente manera:</w:t>
      </w:r>
    </w:p>
    <w:p w14:paraId="5E7F8658" w14:textId="00EA18E1" w:rsidR="00264A63" w:rsidRDefault="00264A63" w:rsidP="00DF7170">
      <w:pPr>
        <w:pStyle w:val="Citas"/>
      </w:pPr>
      <w:r>
        <w:t xml:space="preserve"> I. Directa, cuando el Gobierno de Chalco sea el único responsable de su prestación;</w:t>
      </w:r>
    </w:p>
    <w:p w14:paraId="3421E117" w14:textId="77777777" w:rsidR="00264A63" w:rsidRDefault="00264A63" w:rsidP="00DF7170">
      <w:pPr>
        <w:pStyle w:val="Citas"/>
      </w:pPr>
      <w:r>
        <w:t>II. Por convenio, cuando el Ayuntamiento lo acuerde de esa manera con el Gobierno Estatal, o bien cuando se coordine con otros municipios para su prestación;</w:t>
      </w:r>
    </w:p>
    <w:p w14:paraId="2A130AF4" w14:textId="77777777" w:rsidR="00264A63" w:rsidRDefault="00264A63" w:rsidP="00DF7170">
      <w:pPr>
        <w:pStyle w:val="Citas"/>
      </w:pPr>
      <w:r>
        <w:t xml:space="preserve"> III. Por asociación con otros municipios vecinos, con dos o más estados vecinos para la más eficaz prestación de los servicios públicos;</w:t>
      </w:r>
    </w:p>
    <w:p w14:paraId="5B71E6E7" w14:textId="77777777" w:rsidR="00264A63" w:rsidRDefault="00264A63" w:rsidP="00DF7170">
      <w:pPr>
        <w:pStyle w:val="Citas"/>
      </w:pPr>
      <w:r>
        <w:lastRenderedPageBreak/>
        <w:t xml:space="preserve"> IV. Por colaboración, por parte del Gobierno de Chalco con la participación de los particulares; </w:t>
      </w:r>
    </w:p>
    <w:p w14:paraId="06337F4C" w14:textId="77777777" w:rsidR="00264A63" w:rsidRDefault="00264A63" w:rsidP="00DF7170">
      <w:pPr>
        <w:pStyle w:val="Citas"/>
      </w:pPr>
      <w:r>
        <w:t xml:space="preserve">V. El Ayuntamiento podrá concesionar la prestación de los servicios públicos a su cargo, en los términos y condiciones que establece la Ley Orgánica, el título de la concesión respectiva y demás disposiciones legales aplicables. En ningún caso serán concesionados los servicios de seguridad pública, tránsito y bomberos; </w:t>
      </w:r>
    </w:p>
    <w:p w14:paraId="2977DAA9" w14:textId="77777777" w:rsidR="00264A63" w:rsidRDefault="00264A63" w:rsidP="00DF7170">
      <w:pPr>
        <w:pStyle w:val="Citas"/>
      </w:pPr>
      <w:r>
        <w:t xml:space="preserve">VI. Cuando el Ayuntamiento </w:t>
      </w:r>
      <w:proofErr w:type="gramStart"/>
      <w:r>
        <w:t>determine</w:t>
      </w:r>
      <w:proofErr w:type="gramEnd"/>
      <w:r>
        <w:t xml:space="preserve"> la concesión del servicio público de limpia, recolección y traslado de desechos, emitirá los reglamentos específicos para la prestación del mismo en la modalidad concesionada, además de los convenios respectivos. En estos casos la organización, dirección, supervisión y control estará a cargo del Gobierno de Chalco a través de un enlace; </w:t>
      </w:r>
    </w:p>
    <w:p w14:paraId="535E5AE2" w14:textId="00A733B8" w:rsidR="00264A63" w:rsidRDefault="00264A63" w:rsidP="00DF7170">
      <w:pPr>
        <w:pStyle w:val="Citas"/>
      </w:pPr>
      <w:r>
        <w:t>VII. Paramunicipal, cuando el Ayuntamiento, con la aprobación de la Legislatura, constituya una empresa de esa naturaleza para la prestación del servicio público de acuerdo a la legislación aplicable, y</w:t>
      </w:r>
    </w:p>
    <w:p w14:paraId="73D09F17" w14:textId="3EDCBB6D" w:rsidR="00264A63" w:rsidRPr="00264A63" w:rsidRDefault="00264A63" w:rsidP="00DF7170">
      <w:pPr>
        <w:pStyle w:val="Citas"/>
        <w:rPr>
          <w:b/>
          <w:bCs/>
        </w:rPr>
      </w:pPr>
      <w:r>
        <w:t xml:space="preserve">ARTÍCULO 74.- La concesión de los servicios públicos municipales a particulares, asociaciones civiles y sociedades mercantiles, se hará previo acuerdo del Ayuntamiento en términos de ley. El Ayuntamiento estará facultado para cambiar la modalidad y características del servicio público concesionado cuando el interés público así lo demande; la concesión de los servicios públicos se otorgará preferentemente en igualdad de condiciones a los vecinos del Municipio, mediante concursos públicos. El Gobierno de Chalco podrá celebrar convenios de coordinación o asociación con otros Municipios, con el Estado o la Federación, para la prestación de los servicios públicos, de conformidad con lo dispuesto por los ordenamientos legales aplicables.” </w:t>
      </w:r>
      <w:r>
        <w:rPr>
          <w:b/>
          <w:bCs/>
        </w:rPr>
        <w:t>(Sic)</w:t>
      </w:r>
    </w:p>
    <w:p w14:paraId="6AD50674" w14:textId="77777777" w:rsidR="00264A63" w:rsidRDefault="00C22CC5" w:rsidP="0053201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ahí que deba de arribarse a </w:t>
      </w:r>
      <w:r w:rsidR="00264A63">
        <w:rPr>
          <w:rFonts w:ascii="Palatino Linotype" w:hAnsi="Palatino Linotype" w:cs="Arial"/>
        </w:rPr>
        <w:t>las siguientes premisas:</w:t>
      </w:r>
    </w:p>
    <w:p w14:paraId="0C810AB2" w14:textId="051F8F16" w:rsidR="00264A63" w:rsidRDefault="00821F8E" w:rsidP="00264A63">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La</w:t>
      </w:r>
      <w:r w:rsidR="00264A63">
        <w:rPr>
          <w:rFonts w:ascii="Palatino Linotype" w:hAnsi="Palatino Linotype" w:cs="Arial"/>
        </w:rPr>
        <w:t xml:space="preserve"> limpia, recolección, traslado y disposición final de residuos sólidos se trata de una función y/o servicio público. </w:t>
      </w:r>
    </w:p>
    <w:p w14:paraId="20689C5A" w14:textId="6C74FC72" w:rsidR="00264A63" w:rsidRDefault="00821F8E" w:rsidP="00264A63">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Los</w:t>
      </w:r>
      <w:r w:rsidR="00264A63">
        <w:rPr>
          <w:rFonts w:ascii="Palatino Linotype" w:hAnsi="Palatino Linotype" w:cs="Arial"/>
        </w:rPr>
        <w:t xml:space="preserve"> servicios públicos </w:t>
      </w:r>
      <w:r>
        <w:rPr>
          <w:rFonts w:ascii="Palatino Linotype" w:hAnsi="Palatino Linotype" w:cs="Arial"/>
        </w:rPr>
        <w:t xml:space="preserve">podrán ser prestados bajo diversas modalidades tales como de forma directa, por convenio, por asociación, por colaboración, por concesión o incluso mediante una empresa paramunicipal. </w:t>
      </w:r>
    </w:p>
    <w:p w14:paraId="7355BBE7" w14:textId="663D5BF5" w:rsidR="00821F8E" w:rsidRDefault="00821F8E" w:rsidP="00264A63">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En términos de la normatividad aplicable </w:t>
      </w:r>
      <w:r w:rsidR="00A03F13">
        <w:rPr>
          <w:rFonts w:ascii="Palatino Linotype" w:hAnsi="Palatino Linotype" w:cs="Arial"/>
        </w:rPr>
        <w:t xml:space="preserve">la prestación de servicios públicos </w:t>
      </w:r>
      <w:r w:rsidR="00A03F13" w:rsidRPr="00821F8E">
        <w:rPr>
          <w:rFonts w:ascii="Palatino Linotype" w:hAnsi="Palatino Linotype" w:cs="Arial"/>
          <w:b/>
          <w:bCs/>
        </w:rPr>
        <w:t>podrá</w:t>
      </w:r>
      <w:r>
        <w:rPr>
          <w:rFonts w:ascii="Palatino Linotype" w:hAnsi="Palatino Linotype" w:cs="Arial"/>
        </w:rPr>
        <w:t xml:space="preserve"> ser concesionad</w:t>
      </w:r>
      <w:r w:rsidR="00A03F13">
        <w:rPr>
          <w:rFonts w:ascii="Palatino Linotype" w:hAnsi="Palatino Linotype" w:cs="Arial"/>
        </w:rPr>
        <w:t>a</w:t>
      </w:r>
      <w:r>
        <w:rPr>
          <w:rFonts w:ascii="Palatino Linotype" w:hAnsi="Palatino Linotype" w:cs="Arial"/>
        </w:rPr>
        <w:t xml:space="preserve"> a los particulares, con excepción de aquellos en materia de seguridad pública y tránsito</w:t>
      </w:r>
      <w:r w:rsidRPr="00A03F13">
        <w:rPr>
          <w:rFonts w:ascii="Palatino Linotype" w:hAnsi="Palatino Linotype" w:cs="Arial"/>
          <w:b/>
          <w:bCs/>
          <w:u w:val="single"/>
        </w:rPr>
        <w:t xml:space="preserve">. Ciertamente, la concesión de servicios públicos es un acto meramente optativo, la utilizar la palabra </w:t>
      </w:r>
      <w:r w:rsidRPr="00A03F13">
        <w:rPr>
          <w:rFonts w:ascii="Palatino Linotype" w:hAnsi="Palatino Linotype" w:cs="Arial"/>
          <w:b/>
          <w:bCs/>
          <w:i/>
          <w:iCs/>
          <w:u w:val="single"/>
        </w:rPr>
        <w:t xml:space="preserve">“podrá” </w:t>
      </w:r>
      <w:r w:rsidRPr="00A03F13">
        <w:rPr>
          <w:rFonts w:ascii="Palatino Linotype" w:hAnsi="Palatino Linotype" w:cs="Arial"/>
          <w:b/>
          <w:bCs/>
          <w:u w:val="single"/>
        </w:rPr>
        <w:t>entendida como una facultad o capacidad para realizar algo en caso de estimarlo necesario, es decir, una facultad optativa o un antónimo de una obligación.</w:t>
      </w:r>
    </w:p>
    <w:p w14:paraId="638AA408" w14:textId="25F7B296" w:rsidR="00821F8E" w:rsidRPr="00821F8E" w:rsidRDefault="00821F8E" w:rsidP="00821F8E">
      <w:pPr>
        <w:pStyle w:val="Prrafodelista"/>
        <w:autoSpaceDE w:val="0"/>
        <w:autoSpaceDN w:val="0"/>
        <w:adjustRightInd w:val="0"/>
        <w:spacing w:before="240" w:after="160" w:line="360" w:lineRule="auto"/>
        <w:ind w:left="785"/>
        <w:jc w:val="both"/>
        <w:rPr>
          <w:rFonts w:ascii="Palatino Linotype" w:hAnsi="Palatino Linotype" w:cs="Arial"/>
        </w:rPr>
      </w:pPr>
      <w:r>
        <w:rPr>
          <w:rFonts w:ascii="Palatino Linotype" w:hAnsi="Palatino Linotype" w:cs="Arial"/>
        </w:rPr>
        <w:t xml:space="preserve">Bajo este contexto, </w:t>
      </w:r>
      <w:r>
        <w:rPr>
          <w:rFonts w:ascii="Palatino Linotype" w:hAnsi="Palatino Linotype" w:cs="Arial"/>
          <w:b/>
          <w:bCs/>
        </w:rPr>
        <w:t xml:space="preserve">El Sujeto Obligado </w:t>
      </w:r>
      <w:r>
        <w:rPr>
          <w:rFonts w:ascii="Palatino Linotype" w:hAnsi="Palatino Linotype" w:cs="Arial"/>
        </w:rPr>
        <w:t xml:space="preserve">no </w:t>
      </w:r>
      <w:r w:rsidR="00A6094F">
        <w:rPr>
          <w:rFonts w:ascii="Palatino Linotype" w:hAnsi="Palatino Linotype" w:cs="Arial"/>
        </w:rPr>
        <w:t xml:space="preserve">tiene obligación de detectar organizaciones, sindicatos, asociaciones civiles o empresas privadas con giro de recolección de residuos sólidos, sin embargo, dicha aseveración no constituye una excepción a la búsqueda exhaustiva y razonable, como un imperativo en el derecho de acceso a la información pública.  </w:t>
      </w:r>
    </w:p>
    <w:p w14:paraId="5181F544" w14:textId="77777777" w:rsidR="00A03F13" w:rsidRDefault="00A03F13" w:rsidP="00A6094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5EC74FA" w14:textId="5AFDB126" w:rsidR="00A6094F" w:rsidRDefault="00A95C19" w:rsidP="00A6094F">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Una vez sentado lo anterior, como se mencionó en el antecedente </w:t>
      </w:r>
      <w:r w:rsidR="00FB5EBB">
        <w:rPr>
          <w:rFonts w:ascii="Palatino Linotype" w:hAnsi="Palatino Linotype" w:cs="Arial"/>
          <w:lang w:val="es-MX"/>
        </w:rPr>
        <w:t>segundo</w:t>
      </w:r>
      <w:r>
        <w:rPr>
          <w:rFonts w:ascii="Palatino Linotype" w:hAnsi="Palatino Linotype" w:cs="Arial"/>
          <w:lang w:val="es-MX"/>
        </w:rPr>
        <w:t xml:space="preserve">,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00A6094F">
        <w:rPr>
          <w:rFonts w:ascii="Palatino Linotype" w:hAnsi="Palatino Linotype" w:cs="Arial"/>
          <w:b/>
          <w:bCs/>
          <w:lang w:val="es-MX"/>
        </w:rPr>
        <w:t xml:space="preserve">veintiocho de agosto de dos mil veintitrés, </w:t>
      </w:r>
      <w:r w:rsidR="00A6094F">
        <w:rPr>
          <w:rFonts w:ascii="Palatino Linotype" w:hAnsi="Palatino Linotype" w:cs="Arial"/>
          <w:lang w:val="es-MX"/>
        </w:rPr>
        <w:t>rindió su respuesta a la solicitud de información en los siguientes términos:</w:t>
      </w:r>
    </w:p>
    <w:p w14:paraId="7F75B85A" w14:textId="679DD1B1" w:rsidR="00A6094F" w:rsidRDefault="00A6094F" w:rsidP="00A6094F">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6DE29DC8" w14:textId="3AF04D6A" w:rsidR="00A6094F" w:rsidRPr="00A6094F" w:rsidRDefault="00A6094F" w:rsidP="00A6094F">
      <w:pPr>
        <w:pStyle w:val="Citas"/>
        <w:rPr>
          <w:b/>
          <w:bCs/>
        </w:rPr>
      </w:pPr>
      <w:r>
        <w:t xml:space="preserve">En seguimiento a la solicitud de información registrada con el número de folio 00405/CHALCO/IP/2023, al respecto le informo que, el responsable de atender su requerimiento de información fue el C. Raúl </w:t>
      </w:r>
      <w:proofErr w:type="spellStart"/>
      <w:r>
        <w:t>Zayago</w:t>
      </w:r>
      <w:proofErr w:type="spellEnd"/>
      <w:r>
        <w:t xml:space="preserve"> </w:t>
      </w:r>
      <w:proofErr w:type="spellStart"/>
      <w:r>
        <w:t>Xocopa</w:t>
      </w:r>
      <w:proofErr w:type="spellEnd"/>
      <w:r>
        <w:t xml:space="preserve">, Director de Servicios Públicos, el cual emitió la respuesta en los siguientes términos: </w:t>
      </w:r>
      <w:r w:rsidRPr="00A6094F">
        <w:rPr>
          <w:b/>
          <w:bCs/>
          <w:u w:val="single"/>
        </w:rPr>
        <w:t>“En relación a su solicitud con No. de Folio: 00405/CHALCO/IP/2023, le informo que si se tienen detectadas asociaciones civiles de recolección de residuos sólidos, no existe ningún tipo de soporte documental; ya que el Gobierno de Chalco no ha suscrito ningún tipo de convenio con organizaciones, sindicatos, asociaciones civiles, empresas privadas de recolección de residuos sólidos.”</w:t>
      </w:r>
      <w:r>
        <w:t xml:space="preserve"> (Sic)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 </w:t>
      </w:r>
      <w:r>
        <w:rPr>
          <w:b/>
          <w:bCs/>
        </w:rPr>
        <w:t>(Sic)</w:t>
      </w:r>
    </w:p>
    <w:p w14:paraId="0564965C" w14:textId="77777777" w:rsidR="00A6094F" w:rsidRDefault="00A6094F"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52B86D64" w14:textId="77777777" w:rsidR="00A6094F" w:rsidRPr="00CE784A" w:rsidRDefault="00A6094F" w:rsidP="00A6094F">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cs="Arial"/>
          <w:noProof/>
          <w:color w:val="000000"/>
          <w:sz w:val="24"/>
          <w:lang w:val="es-ES" w:eastAsia="es-MX"/>
        </w:rPr>
        <w:lastRenderedPageBreak/>
        <w:t xml:space="preserve">Luego entonces, resulta obice señalar que </w:t>
      </w:r>
      <w:r w:rsidRPr="003167F4">
        <w:rPr>
          <w:rFonts w:ascii="Palatino Linotype" w:hAnsi="Palatino Linotype"/>
          <w:sz w:val="24"/>
          <w:szCs w:val="24"/>
        </w:rPr>
        <w:t xml:space="preserve">el Pleno del Órgano Garante local ha sostenido que, </w:t>
      </w:r>
      <w:r w:rsidRPr="003167F4">
        <w:rPr>
          <w:rFonts w:ascii="Palatino Linotype" w:hAnsi="Palatino Linotype" w:cs="Arial"/>
          <w:sz w:val="24"/>
          <w:szCs w:val="24"/>
        </w:rPr>
        <w:t>ante la presencia de un hecho negativo,</w:t>
      </w:r>
      <w:r w:rsidRPr="00CE784A">
        <w:rPr>
          <w:rFonts w:ascii="Palatino Linotype" w:hAnsi="Palatino Linotype" w:cs="Arial"/>
          <w:sz w:val="24"/>
          <w:szCs w:val="24"/>
        </w:rPr>
        <w:t xml:space="preserve"> resultaría innecesaria una declaratoria de inexistencia en términos de 19, 169 y 170 de la Ley de Transparencia y Acceso a la Información Pública del Estado de México y Municipios, y ante un hecho negativo resulta aplicable la siguiente tesis</w:t>
      </w:r>
      <w:r w:rsidRPr="00CE784A">
        <w:rPr>
          <w:rFonts w:ascii="Palatino Linotype" w:hAnsi="Palatino Linotype" w:cs="Arial"/>
          <w:color w:val="222222"/>
          <w:sz w:val="24"/>
          <w:szCs w:val="24"/>
        </w:rPr>
        <w:t>:</w:t>
      </w:r>
    </w:p>
    <w:p w14:paraId="0849722B" w14:textId="77777777" w:rsidR="00A6094F" w:rsidRPr="004C117E" w:rsidRDefault="00A6094F" w:rsidP="00A6094F">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04AD9120" w14:textId="77777777" w:rsidR="00A6094F" w:rsidRPr="004C117E" w:rsidRDefault="00A6094F" w:rsidP="00A6094F">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63CF395E" w14:textId="77777777" w:rsidR="00E61E7D" w:rsidRDefault="00E61E7D" w:rsidP="000D77ED">
      <w:pPr>
        <w:spacing w:before="100" w:beforeAutospacing="1" w:after="100" w:afterAutospacing="1" w:line="360" w:lineRule="auto"/>
        <w:jc w:val="both"/>
        <w:rPr>
          <w:rFonts w:ascii="Palatino Linotype" w:hAnsi="Palatino Linotype" w:cs="Arial"/>
          <w:noProof/>
          <w:color w:val="000000"/>
          <w:sz w:val="24"/>
          <w:szCs w:val="24"/>
          <w:lang w:eastAsia="es-MX"/>
        </w:rPr>
      </w:pPr>
    </w:p>
    <w:p w14:paraId="042FA826" w14:textId="75F8C5F5" w:rsidR="000D77ED" w:rsidRDefault="000D77ED" w:rsidP="000D77ED">
      <w:pPr>
        <w:spacing w:before="100" w:beforeAutospacing="1" w:after="100" w:afterAutospacing="1" w:line="360" w:lineRule="auto"/>
        <w:jc w:val="both"/>
        <w:rPr>
          <w:rFonts w:ascii="Palatino Linotype" w:hAnsi="Palatino Linotype"/>
          <w:iCs/>
          <w:sz w:val="24"/>
          <w:szCs w:val="24"/>
        </w:rPr>
      </w:pPr>
      <w:r>
        <w:rPr>
          <w:rFonts w:ascii="Palatino Linotype" w:hAnsi="Palatino Linotype" w:cs="Arial"/>
          <w:noProof/>
          <w:color w:val="000000"/>
          <w:sz w:val="24"/>
          <w:szCs w:val="24"/>
          <w:lang w:eastAsia="es-MX"/>
        </w:rPr>
        <w:t xml:space="preserve">De modo similar, </w:t>
      </w:r>
      <w:r w:rsidRPr="00093E92">
        <w:rPr>
          <w:rFonts w:ascii="Palatino Linotype" w:hAnsi="Palatino Linotype" w:cs="Arial"/>
          <w:sz w:val="24"/>
          <w:szCs w:val="24"/>
        </w:rPr>
        <w:t xml:space="preserve">se destaca que </w:t>
      </w:r>
      <w:r w:rsidRPr="00093E92">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33526809" w14:textId="77777777" w:rsidR="000D77ED" w:rsidRPr="00093E92" w:rsidRDefault="000D77ED" w:rsidP="000D77ED">
      <w:pPr>
        <w:spacing w:before="100" w:beforeAutospacing="1" w:after="100" w:afterAutospacing="1" w:line="360" w:lineRule="auto"/>
        <w:jc w:val="both"/>
        <w:rPr>
          <w:rFonts w:ascii="Palatino Linotype" w:hAnsi="Palatino Linotype" w:cs="Arial"/>
          <w:iCs/>
          <w:sz w:val="24"/>
          <w:szCs w:val="24"/>
        </w:rPr>
      </w:pPr>
      <w:r w:rsidRPr="00093E92">
        <w:rPr>
          <w:rFonts w:ascii="Palatino Linotype" w:hAnsi="Palatino Linotype" w:cs="Arial"/>
          <w:iCs/>
          <w:sz w:val="24"/>
          <w:szCs w:val="24"/>
        </w:rPr>
        <w:t xml:space="preserve">Sirve de sustento a lo anterior, el criterio </w:t>
      </w:r>
      <w:r w:rsidRPr="00093E92">
        <w:rPr>
          <w:rFonts w:ascii="Palatino Linotype" w:hAnsi="Palatino Linotype" w:cs="Arial"/>
          <w:b/>
          <w:bCs/>
          <w:iCs/>
          <w:sz w:val="24"/>
          <w:szCs w:val="24"/>
        </w:rPr>
        <w:t>31/10</w:t>
      </w:r>
      <w:r w:rsidRPr="00093E92">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7B6DFDE1" w14:textId="77777777" w:rsidR="000D77ED" w:rsidRPr="003A41AE" w:rsidRDefault="000D77ED" w:rsidP="000D77ED">
      <w:pPr>
        <w:pStyle w:val="Citas"/>
        <w:rPr>
          <w:b/>
        </w:rPr>
      </w:pPr>
      <w:r w:rsidRPr="003A41AE">
        <w:rPr>
          <w:b/>
        </w:rPr>
        <w:t xml:space="preserve">“EL INSTITUTO FEDERAL DE ACCESO A LA INFORMACIÓN Y PROTECCIÓN DE DATOS NO CUENTA CON FACULTADES PARA </w:t>
      </w:r>
      <w:r w:rsidRPr="003A41AE">
        <w:rPr>
          <w:b/>
        </w:rPr>
        <w:lastRenderedPageBreak/>
        <w:t xml:space="preserve">PRONUNCIARSE RESPECTO DE LA VERACIDAD DE LOS DOCUMENTOS PROPORCIONADOS POR LOS SUJETOS OBLIGADOS. </w:t>
      </w:r>
    </w:p>
    <w:p w14:paraId="45B18E0F" w14:textId="77777777" w:rsidR="000D77ED" w:rsidRDefault="000D77ED" w:rsidP="000D77ED">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7A3AFE3" w14:textId="77777777" w:rsidR="000D77ED" w:rsidRDefault="000D77ED" w:rsidP="000D77ED">
      <w:pPr>
        <w:pStyle w:val="Citas"/>
      </w:pPr>
      <w:r w:rsidRPr="00D02076">
        <w:t xml:space="preserve">Expedientes: </w:t>
      </w:r>
    </w:p>
    <w:p w14:paraId="6D9F7A85" w14:textId="77777777" w:rsidR="000D77ED" w:rsidRDefault="000D77ED" w:rsidP="000D77ED">
      <w:pPr>
        <w:pStyle w:val="Citas"/>
        <w:numPr>
          <w:ilvl w:val="0"/>
          <w:numId w:val="1"/>
        </w:numPr>
      </w:pPr>
      <w:r w:rsidRPr="00D02076">
        <w:t xml:space="preserve">2440/07 Comisión Federal de Electricidad - Alonso Lujambio Irazábal </w:t>
      </w:r>
    </w:p>
    <w:p w14:paraId="1A2C1F1A" w14:textId="77777777" w:rsidR="000D77ED" w:rsidRDefault="000D77ED" w:rsidP="000D77ED">
      <w:pPr>
        <w:pStyle w:val="Citas"/>
        <w:numPr>
          <w:ilvl w:val="0"/>
          <w:numId w:val="1"/>
        </w:numPr>
      </w:pPr>
      <w:r w:rsidRPr="00D02076">
        <w:t xml:space="preserve">0113/09 Instituto de Seguridad y Servicios Sociales de los Trabajadores del Estado – Alonso Lujambio Irazábal </w:t>
      </w:r>
    </w:p>
    <w:p w14:paraId="29B1F9BF" w14:textId="77777777" w:rsidR="000D77ED" w:rsidRDefault="000D77ED" w:rsidP="000D77ED">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2BC6CAF0" w14:textId="77777777" w:rsidR="000D77ED" w:rsidRDefault="000D77ED" w:rsidP="000D77ED">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046415A9" w14:textId="77777777" w:rsidR="000D77ED" w:rsidRPr="00D02076" w:rsidRDefault="000D77ED" w:rsidP="000D77ED">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0E9F97EA" w14:textId="1B93A33C" w:rsidR="000D77ED" w:rsidRDefault="000D77ED" w:rsidP="000D77ED">
      <w:pPr>
        <w:spacing w:after="0" w:line="360" w:lineRule="auto"/>
        <w:jc w:val="both"/>
        <w:rPr>
          <w:rFonts w:ascii="Palatino Linotype" w:hAnsi="Palatino Linotype" w:cs="Arial"/>
          <w:b/>
          <w:bCs/>
          <w:noProof/>
          <w:color w:val="000000"/>
          <w:sz w:val="24"/>
          <w:szCs w:val="24"/>
          <w:lang w:eastAsia="es-MX"/>
        </w:rPr>
      </w:pPr>
      <w:r w:rsidRPr="000D77ED">
        <w:rPr>
          <w:rFonts w:ascii="Palatino Linotype" w:hAnsi="Palatino Linotype" w:cs="Arial"/>
          <w:noProof/>
          <w:color w:val="000000"/>
          <w:sz w:val="24"/>
          <w:szCs w:val="24"/>
          <w:lang w:eastAsia="es-MX"/>
        </w:rPr>
        <w:lastRenderedPageBreak/>
        <w:t xml:space="preserve">Con base en lo anteriormente expuesto, se arriba a la premisa de que este Instituto no se encuentra facultado para dudar de la veracidad respecto de la información proporcionada por los </w:t>
      </w:r>
      <w:r w:rsidRPr="000D77ED">
        <w:rPr>
          <w:rFonts w:ascii="Palatino Linotype" w:hAnsi="Palatino Linotype" w:cs="Arial"/>
          <w:b/>
          <w:bCs/>
          <w:noProof/>
          <w:color w:val="000000"/>
          <w:sz w:val="24"/>
          <w:szCs w:val="24"/>
          <w:lang w:eastAsia="es-MX"/>
        </w:rPr>
        <w:t>Sujetos Obligados.</w:t>
      </w:r>
    </w:p>
    <w:p w14:paraId="79F82ABC" w14:textId="178B4E65" w:rsidR="000D77ED" w:rsidRDefault="00E61E7D" w:rsidP="000D77ED">
      <w:pPr>
        <w:pStyle w:val="Citas"/>
        <w:ind w:left="0" w:right="-18"/>
        <w:rPr>
          <w:i w:val="0"/>
          <w:iCs/>
          <w:sz w:val="24"/>
          <w:szCs w:val="24"/>
        </w:rPr>
      </w:pPr>
      <w:r>
        <w:rPr>
          <w:i w:val="0"/>
          <w:iCs/>
          <w:sz w:val="24"/>
          <w:szCs w:val="24"/>
        </w:rPr>
        <w:t>Por otra parte</w:t>
      </w:r>
      <w:r w:rsidR="000D77ED" w:rsidRPr="00C92D10">
        <w:rPr>
          <w:i w:val="0"/>
          <w:iCs/>
          <w:sz w:val="24"/>
          <w:szCs w:val="24"/>
        </w:rPr>
        <w:t>, resulta óbice señalar que el derecho de acceso a la información excluye la obligación de generar, documentos, procesar información o incluso generar soportes documentales encauzados a atender la pretensión de los particulares</w:t>
      </w:r>
      <w:r w:rsidR="000D77ED">
        <w:rPr>
          <w:i w:val="0"/>
          <w:iCs/>
          <w:sz w:val="24"/>
          <w:szCs w:val="24"/>
        </w:rPr>
        <w:t xml:space="preserve">, es decir no tiene obligación de documentos para colmar la pretensión del particular. </w:t>
      </w:r>
    </w:p>
    <w:p w14:paraId="408C67AE" w14:textId="77777777" w:rsidR="000D77ED" w:rsidRPr="00C94BC0" w:rsidRDefault="000D77ED" w:rsidP="000D77ED">
      <w:pPr>
        <w:spacing w:line="360" w:lineRule="auto"/>
        <w:jc w:val="both"/>
        <w:rPr>
          <w:sz w:val="24"/>
          <w:szCs w:val="24"/>
          <w:lang w:val="es-ES_tradnl"/>
        </w:rPr>
      </w:pPr>
      <w:r w:rsidRPr="00C94BC0">
        <w:rPr>
          <w:rFonts w:ascii="Palatino Linotype" w:hAnsi="Palatino Linotype"/>
          <w:iCs/>
          <w:sz w:val="24"/>
          <w:szCs w:val="24"/>
        </w:rPr>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57261F0" w14:textId="77777777" w:rsidR="000D77ED" w:rsidRDefault="000D77ED" w:rsidP="000D77ED">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70242B52" w14:textId="77777777" w:rsidR="000D77ED" w:rsidRPr="00465B9A" w:rsidRDefault="000D77ED" w:rsidP="000D77ED">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369EE1A6" w14:textId="77777777" w:rsidR="000D77ED" w:rsidRDefault="000D77ED" w:rsidP="000D77ED">
      <w:pPr>
        <w:pStyle w:val="Citas"/>
        <w:rPr>
          <w:b/>
        </w:rPr>
      </w:pPr>
      <w:r>
        <w:rPr>
          <w:b/>
        </w:rPr>
        <w:t>Resoluciones</w:t>
      </w:r>
      <w:r w:rsidRPr="00015541">
        <w:rPr>
          <w:b/>
        </w:rPr>
        <w:t>:</w:t>
      </w:r>
    </w:p>
    <w:p w14:paraId="084376B3" w14:textId="77777777" w:rsidR="000D77ED" w:rsidRDefault="000D77ED" w:rsidP="000D77ED">
      <w:pPr>
        <w:pStyle w:val="Citas"/>
      </w:pPr>
      <w:r w:rsidRPr="00015541">
        <w:rPr>
          <w:b/>
        </w:rPr>
        <w:lastRenderedPageBreak/>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1F2D58E4" w14:textId="77777777" w:rsidR="000D77ED" w:rsidRPr="008C50C4" w:rsidRDefault="000D77ED" w:rsidP="000D77ED">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29B7EE95" w14:textId="77777777" w:rsidR="000D77ED" w:rsidRPr="003A136D" w:rsidRDefault="000D77ED" w:rsidP="000D77ED">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2123EAEC" w14:textId="77777777" w:rsidR="000D77ED" w:rsidRPr="000D77ED" w:rsidRDefault="000D77ED" w:rsidP="000D77ED">
      <w:pPr>
        <w:spacing w:after="0" w:line="360" w:lineRule="auto"/>
        <w:jc w:val="both"/>
        <w:rPr>
          <w:rFonts w:ascii="Palatino Linotype" w:hAnsi="Palatino Linotype" w:cs="Arial"/>
          <w:noProof/>
          <w:color w:val="000000"/>
          <w:sz w:val="24"/>
          <w:szCs w:val="24"/>
          <w:lang w:eastAsia="es-MX"/>
        </w:rPr>
      </w:pPr>
    </w:p>
    <w:p w14:paraId="6C47873E" w14:textId="62482147" w:rsidR="00A6094F" w:rsidRPr="000D77ED" w:rsidRDefault="00A6094F" w:rsidP="00A6094F">
      <w:pPr>
        <w:autoSpaceDE w:val="0"/>
        <w:autoSpaceDN w:val="0"/>
        <w:adjustRightInd w:val="0"/>
        <w:spacing w:before="240" w:line="360" w:lineRule="auto"/>
        <w:jc w:val="both"/>
        <w:rPr>
          <w:rFonts w:ascii="Palatino Linotype" w:hAnsi="Palatino Linotype" w:cs="Arial"/>
          <w:sz w:val="24"/>
          <w:szCs w:val="24"/>
        </w:rPr>
      </w:pPr>
      <w:r w:rsidRPr="000D77ED">
        <w:rPr>
          <w:rFonts w:ascii="Palatino Linotype" w:hAnsi="Palatino Linotype" w:cs="Arial"/>
          <w:sz w:val="24"/>
          <w:szCs w:val="24"/>
        </w:rPr>
        <w:t xml:space="preserve">Inconforme con la respuesta rendida por </w:t>
      </w:r>
      <w:r w:rsidRPr="000D77ED">
        <w:rPr>
          <w:rFonts w:ascii="Palatino Linotype" w:hAnsi="Palatino Linotype" w:cs="Arial"/>
          <w:b/>
          <w:bCs/>
          <w:sz w:val="24"/>
          <w:szCs w:val="24"/>
        </w:rPr>
        <w:t xml:space="preserve">El Sujeto Obligado, El Recurrente </w:t>
      </w:r>
      <w:r w:rsidRPr="000D77ED">
        <w:rPr>
          <w:rFonts w:ascii="Palatino Linotype" w:hAnsi="Palatino Linotype" w:cs="Arial"/>
          <w:sz w:val="24"/>
          <w:szCs w:val="24"/>
        </w:rPr>
        <w:t>interpuso recurso de revisión en fecha veintinueve de agosto, admitiéndose el treinta y uno de agosto, ambos de dos mil veintitrés. Señalando como acto impugnado y como razones o motivos de inconformidad:</w:t>
      </w:r>
    </w:p>
    <w:p w14:paraId="2F5C60A4" w14:textId="77777777" w:rsidR="00A6094F" w:rsidRDefault="00A6094F" w:rsidP="00A6094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5F44FAB" w14:textId="77777777" w:rsidR="00A6094F" w:rsidRPr="003406C5" w:rsidRDefault="00A6094F" w:rsidP="00A6094F">
      <w:pPr>
        <w:pStyle w:val="Citas"/>
        <w:rPr>
          <w:b/>
          <w:bCs/>
          <w:sz w:val="24"/>
        </w:rPr>
      </w:pPr>
      <w:r w:rsidRPr="00CC5A26">
        <w:t>“No me están brindando ningún documento donde avale la información solicitada”</w:t>
      </w:r>
      <w:r>
        <w:t xml:space="preserve"> </w:t>
      </w:r>
      <w:r>
        <w:rPr>
          <w:b/>
          <w:bCs/>
        </w:rPr>
        <w:t>(Sic)</w:t>
      </w:r>
    </w:p>
    <w:p w14:paraId="08A10FAB" w14:textId="77777777" w:rsidR="00A6094F" w:rsidRDefault="00A6094F" w:rsidP="00A6094F">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5E2BD9B" w14:textId="77777777" w:rsidR="00A6094F" w:rsidRPr="003406C5" w:rsidRDefault="00A6094F" w:rsidP="00A6094F">
      <w:pPr>
        <w:pStyle w:val="Citas"/>
        <w:rPr>
          <w:b/>
          <w:bCs/>
        </w:rPr>
      </w:pPr>
      <w:r w:rsidRPr="00CC5A26">
        <w:t>“solicite un documento, donde avale dicha información”</w:t>
      </w:r>
      <w:r>
        <w:t xml:space="preserve"> </w:t>
      </w:r>
      <w:r>
        <w:rPr>
          <w:b/>
          <w:bCs/>
        </w:rPr>
        <w:t>(Sic)</w:t>
      </w:r>
    </w:p>
    <w:p w14:paraId="1FDE3D48" w14:textId="77777777" w:rsidR="00E61E7D" w:rsidRDefault="00E61E7D" w:rsidP="000D77ED">
      <w:pPr>
        <w:spacing w:after="240" w:line="360" w:lineRule="auto"/>
        <w:jc w:val="both"/>
        <w:rPr>
          <w:rFonts w:ascii="Palatino Linotype" w:hAnsi="Palatino Linotype"/>
          <w:sz w:val="24"/>
          <w:szCs w:val="24"/>
        </w:rPr>
      </w:pPr>
    </w:p>
    <w:p w14:paraId="68819859" w14:textId="564B3FDF" w:rsidR="000D77ED" w:rsidRPr="00105956" w:rsidRDefault="000D77ED" w:rsidP="000D77ED">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 xml:space="preserve">actualizan la hipotesis normativa prevista </w:t>
      </w:r>
      <w:r>
        <w:rPr>
          <w:rFonts w:ascii="Palatino Linotype" w:hAnsi="Palatino Linotype" w:cs="Arial"/>
          <w:bCs/>
          <w:noProof/>
          <w:color w:val="000000"/>
          <w:sz w:val="24"/>
          <w:lang w:eastAsia="es-MX"/>
        </w:rPr>
        <w:lastRenderedPageBreak/>
        <w:t xml:space="preserve">en el artículo 179, fracción I de la Ley de Transparencia y Acceso a la Información Pública del Estado de México y Municipios, cuyo contenido literal es el siguiente: </w:t>
      </w:r>
    </w:p>
    <w:p w14:paraId="4EBE85B1" w14:textId="77777777" w:rsidR="000D77ED" w:rsidRDefault="000D77ED" w:rsidP="000D77ED">
      <w:pPr>
        <w:pStyle w:val="Citas"/>
      </w:pPr>
      <w:r>
        <w:t>“Artículo 179. El recurso de revisión es un medio de protección que la Ley otorga a los particulares, para hacer valer su derecho de acceso a la información pública, y procederá en contra de las siguientes causas:</w:t>
      </w:r>
    </w:p>
    <w:p w14:paraId="7E1BBEB3" w14:textId="77777777" w:rsidR="000D77ED" w:rsidRDefault="000D77ED" w:rsidP="000D77ED">
      <w:pPr>
        <w:pStyle w:val="Citas"/>
      </w:pPr>
      <w:r>
        <w:t>I. La negativa a la información solicitada;</w:t>
      </w:r>
    </w:p>
    <w:p w14:paraId="74BF65DF" w14:textId="77777777" w:rsidR="000D77ED" w:rsidRPr="005A12AE" w:rsidRDefault="000D77ED" w:rsidP="000D77ED">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EA77ECC" w14:textId="0F1C520F" w:rsidR="00A6094F" w:rsidRDefault="00A6094F"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2EF5EAA" w14:textId="12D25045" w:rsidR="000D77ED" w:rsidRDefault="000D77ED"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color w:val="000000"/>
          <w:lang w:val="es-ES_tradnl"/>
        </w:rPr>
        <w:t xml:space="preserve">Por otra parte, como fue referido en el antecedente quinto,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fue omiso en rendir sus informes justificados. De ahí que deba arribarse a las siguientes consideraciones:</w:t>
      </w:r>
    </w:p>
    <w:p w14:paraId="2FD7E502" w14:textId="77777777" w:rsidR="000D77ED" w:rsidRDefault="000D77ED" w:rsidP="000D77ED">
      <w:pPr>
        <w:pStyle w:val="Prrafodelista"/>
        <w:numPr>
          <w:ilvl w:val="0"/>
          <w:numId w:val="3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05BC973A" w14:textId="3BC0CFD1" w:rsidR="000D77ED" w:rsidRDefault="00E61E7D"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En</w:t>
      </w:r>
      <w:r w:rsidR="000D77ED" w:rsidRPr="00330C50">
        <w:rPr>
          <w:rFonts w:ascii="Palatino Linotype" w:hAnsi="Palatino Linotype" w:cs="Arial"/>
          <w:color w:val="000000"/>
          <w:lang w:val="es-ES_tradnl"/>
        </w:rPr>
        <w:t xml:space="preserve"> el caso en particular se observó de manera diligente</w:t>
      </w:r>
      <w:r w:rsidR="000D77ED">
        <w:rPr>
          <w:rFonts w:ascii="Palatino Linotype" w:hAnsi="Palatino Linotype" w:cs="Arial"/>
          <w:color w:val="000000"/>
          <w:lang w:val="es-ES_tradnl"/>
        </w:rPr>
        <w:t xml:space="preserve"> el numeral 161 de la Ley de Transparencia local, porción normativa que dispone la obligación de los </w:t>
      </w:r>
      <w:r w:rsidR="000D77ED">
        <w:rPr>
          <w:rFonts w:ascii="Palatino Linotype" w:hAnsi="Palatino Linotype" w:cs="Arial"/>
          <w:b/>
          <w:bCs/>
          <w:color w:val="000000"/>
          <w:lang w:val="es-ES_tradnl"/>
        </w:rPr>
        <w:t xml:space="preserve">Sujetos Obligados </w:t>
      </w:r>
      <w:r w:rsidR="000D77ED">
        <w:rPr>
          <w:rFonts w:ascii="Palatino Linotype" w:hAnsi="Palatino Linotype" w:cs="Arial"/>
          <w:color w:val="000000"/>
          <w:lang w:val="es-ES_tradnl"/>
        </w:rPr>
        <w:t xml:space="preserve">de turnar las solicitudes de información a todas las áreas estimadas competentes. </w:t>
      </w:r>
    </w:p>
    <w:p w14:paraId="0EFE15C5" w14:textId="66562633" w:rsidR="00E61E7D" w:rsidRDefault="00E61E7D"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Múltiples son los servicios públicos prestados por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englobando el relativo a la recolección de residuos sólidos, el cual es susceptible </w:t>
      </w:r>
      <w:r>
        <w:rPr>
          <w:rFonts w:ascii="Palatino Linotype" w:hAnsi="Palatino Linotype" w:cs="Arial"/>
          <w:color w:val="000000"/>
          <w:lang w:val="es-ES_tradnl"/>
        </w:rPr>
        <w:lastRenderedPageBreak/>
        <w:t xml:space="preserve">de ser prestado directamente, por convenio, por asociación, por colaboración, por concesión o incluso mediante una empresa paramunicipal. Es decir, podrá auxiliarse de otras </w:t>
      </w:r>
      <w:r w:rsidR="00205D21">
        <w:rPr>
          <w:rFonts w:ascii="Palatino Linotype" w:hAnsi="Palatino Linotype" w:cs="Arial"/>
          <w:color w:val="000000"/>
          <w:lang w:val="es-ES_tradnl"/>
        </w:rPr>
        <w:t>autoridades</w:t>
      </w:r>
      <w:r>
        <w:rPr>
          <w:rFonts w:ascii="Palatino Linotype" w:hAnsi="Palatino Linotype" w:cs="Arial"/>
          <w:color w:val="000000"/>
          <w:lang w:val="es-ES_tradnl"/>
        </w:rPr>
        <w:t xml:space="preserve"> o incluso de personas físicas o morales para cumplir con los objetivos planteados.  </w:t>
      </w:r>
    </w:p>
    <w:p w14:paraId="7CBCADE1" w14:textId="3B68FB90" w:rsidR="00E61E7D" w:rsidRDefault="00205D21"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w:t>
      </w:r>
      <w:r w:rsidR="00E61E7D">
        <w:rPr>
          <w:rFonts w:ascii="Palatino Linotype" w:hAnsi="Palatino Linotype" w:cs="Arial"/>
          <w:color w:val="000000"/>
          <w:lang w:val="es-ES_tradnl"/>
        </w:rPr>
        <w:t xml:space="preserve"> mediante respuesta primigenia, </w:t>
      </w:r>
      <w:r w:rsidR="00E61E7D">
        <w:rPr>
          <w:rFonts w:ascii="Palatino Linotype" w:hAnsi="Palatino Linotype" w:cs="Arial"/>
          <w:b/>
          <w:bCs/>
          <w:color w:val="000000"/>
          <w:lang w:val="es-ES_tradnl"/>
        </w:rPr>
        <w:t xml:space="preserve">El Sujeto Obligado </w:t>
      </w:r>
      <w:r w:rsidR="00E61E7D">
        <w:rPr>
          <w:rFonts w:ascii="Palatino Linotype" w:hAnsi="Palatino Linotype" w:cs="Arial"/>
          <w:color w:val="000000"/>
          <w:lang w:val="es-ES_tradnl"/>
        </w:rPr>
        <w:t xml:space="preserve">clarificó mediante el servidor público habilitado adscrito a la dirección de servicios públicos </w:t>
      </w:r>
      <w:r w:rsidR="00A529E3">
        <w:rPr>
          <w:rFonts w:ascii="Palatino Linotype" w:hAnsi="Palatino Linotype" w:cs="Arial"/>
          <w:color w:val="000000"/>
          <w:lang w:val="es-ES_tradnl"/>
        </w:rPr>
        <w:t>que,</w:t>
      </w:r>
      <w:r w:rsidR="00E61E7D">
        <w:rPr>
          <w:rFonts w:ascii="Palatino Linotype" w:hAnsi="Palatino Linotype" w:cs="Arial"/>
          <w:color w:val="000000"/>
          <w:lang w:val="es-ES_tradnl"/>
        </w:rPr>
        <w:t xml:space="preserve"> si tiene detectadas asociaciones civiles de recolección de residuos </w:t>
      </w:r>
      <w:r>
        <w:rPr>
          <w:rFonts w:ascii="Palatino Linotype" w:hAnsi="Palatino Linotype" w:cs="Arial"/>
          <w:color w:val="000000"/>
          <w:lang w:val="es-ES_tradnl"/>
        </w:rPr>
        <w:t>sólidos</w:t>
      </w:r>
      <w:r w:rsidR="00E61E7D">
        <w:rPr>
          <w:rFonts w:ascii="Palatino Linotype" w:hAnsi="Palatino Linotype" w:cs="Arial"/>
          <w:color w:val="000000"/>
          <w:lang w:val="es-ES_tradnl"/>
        </w:rPr>
        <w:t xml:space="preserve">, sin embargo, no cuenta con ningún tipo de soporte o expresión documental, al no tener suscrito ningún tipo de convenio con organizaciones, sindicatos, asociaciones civiles o empresas privadas de recolección de residuos sólidos. </w:t>
      </w:r>
    </w:p>
    <w:p w14:paraId="53B0BFCE" w14:textId="038E14B2" w:rsidR="000D77ED" w:rsidRPr="00D61241" w:rsidRDefault="00E61E7D"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rPr>
        <w:t>En</w:t>
      </w:r>
      <w:r w:rsidR="000D77ED">
        <w:rPr>
          <w:rFonts w:ascii="Palatino Linotype" w:hAnsi="Palatino Linotype"/>
        </w:rPr>
        <w:t xml:space="preserve"> términos de la corriente legal y doctrinal aplicable, los hechos negativos no son susceptibles de demostración, resaltando que dicho pronunciamiento fue emitido por servidor público habilitado competente. </w:t>
      </w:r>
    </w:p>
    <w:p w14:paraId="355DA19D" w14:textId="7EF26EE3" w:rsidR="000D77ED" w:rsidRDefault="00E61E7D"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Resulta</w:t>
      </w:r>
      <w:r w:rsidR="000D77ED">
        <w:rPr>
          <w:rFonts w:ascii="Palatino Linotype" w:hAnsi="Palatino Linotype" w:cs="Arial"/>
          <w:color w:val="000000"/>
          <w:lang w:val="es-ES_tradnl"/>
        </w:rPr>
        <w:t xml:space="preserve"> óbice señalar que los </w:t>
      </w:r>
      <w:r w:rsidR="000D77ED">
        <w:rPr>
          <w:rFonts w:ascii="Palatino Linotype" w:hAnsi="Palatino Linotype" w:cs="Arial"/>
          <w:b/>
          <w:bCs/>
          <w:color w:val="000000"/>
          <w:lang w:val="es-ES_tradnl"/>
        </w:rPr>
        <w:t xml:space="preserve">Sujetos Obligados </w:t>
      </w:r>
      <w:r w:rsidR="000D77ED">
        <w:rPr>
          <w:rFonts w:ascii="Palatino Linotype" w:hAnsi="Palatino Linotype" w:cs="Arial"/>
          <w:color w:val="000000"/>
          <w:lang w:val="es-ES_tradnl"/>
        </w:rPr>
        <w:t xml:space="preserve">únicamente tienen la obligación de entregar los soportes documentales que obren en sus archivos, observando las restricciones al derecho de acceso a la información que pudieran resultar aplicables, es decir, excluye la obligación de generar documentos ad hoc. </w:t>
      </w:r>
    </w:p>
    <w:p w14:paraId="087959F8" w14:textId="0295907E" w:rsidR="000D77ED" w:rsidRDefault="000D77ED" w:rsidP="000D77ED">
      <w:pPr>
        <w:pStyle w:val="Prrafodelista"/>
        <w:numPr>
          <w:ilvl w:val="0"/>
          <w:numId w:val="32"/>
        </w:numPr>
        <w:spacing w:line="360" w:lineRule="auto"/>
        <w:jc w:val="both"/>
        <w:rPr>
          <w:rFonts w:ascii="Palatino Linotype" w:hAnsi="Palatino Linotype" w:cs="Arial"/>
          <w:color w:val="000000"/>
          <w:lang w:val="es-ES_tradnl"/>
        </w:rPr>
      </w:pPr>
      <w:r w:rsidRPr="00330C50">
        <w:rPr>
          <w:rFonts w:ascii="Palatino Linotype" w:hAnsi="Palatino Linotype" w:cs="Arial"/>
          <w:color w:val="000000"/>
          <w:lang w:val="es-ES_tradnl"/>
        </w:rPr>
        <w:t xml:space="preserve"> </w:t>
      </w:r>
      <w:r>
        <w:rPr>
          <w:rFonts w:ascii="Palatino Linotype" w:hAnsi="Palatino Linotype" w:cs="Arial"/>
          <w:color w:val="000000"/>
          <w:lang w:val="es-ES_tradnl"/>
        </w:rPr>
        <w:t xml:space="preserve">Finalmente, resulta óbice señalar que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no rindió su informe justificado, no obstante, el derecho de acceso a la información se tuvo por garantizado mediante la respuesta primigenia. </w:t>
      </w:r>
    </w:p>
    <w:p w14:paraId="07FB7EF9" w14:textId="77777777" w:rsidR="000D77ED" w:rsidRDefault="000D77ED" w:rsidP="000D77ED">
      <w:pPr>
        <w:spacing w:line="360" w:lineRule="auto"/>
        <w:jc w:val="both"/>
        <w:rPr>
          <w:rFonts w:ascii="Palatino Linotype" w:hAnsi="Palatino Linotype" w:cs="Arial"/>
          <w:color w:val="000000"/>
          <w:lang w:val="es-ES_tradnl"/>
        </w:rPr>
      </w:pPr>
    </w:p>
    <w:p w14:paraId="1C948FF3" w14:textId="77777777" w:rsidR="000D77ED" w:rsidRPr="000F7BB3" w:rsidRDefault="000D77ED" w:rsidP="000D77ED">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w:t>
      </w:r>
      <w:r w:rsidRPr="000F7BB3">
        <w:rPr>
          <w:rFonts w:ascii="Palatino Linotype" w:hAnsi="Palatino Linotype" w:cs="Arial"/>
          <w:sz w:val="24"/>
          <w:szCs w:val="24"/>
        </w:rPr>
        <w:lastRenderedPageBreak/>
        <w:t xml:space="preserve">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0A631913" w14:textId="77777777" w:rsidR="000D77ED" w:rsidRPr="000F7BB3" w:rsidRDefault="000D77ED" w:rsidP="000D77ED">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16C59F6F" w14:textId="77777777" w:rsidR="000D77ED" w:rsidRPr="000F7BB3" w:rsidRDefault="000D77ED" w:rsidP="000D77ED">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6821B46" w14:textId="77777777" w:rsidR="000D77ED" w:rsidRPr="000F7BB3" w:rsidRDefault="000D77ED" w:rsidP="000D77ED">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385D1DE1" w14:textId="77777777" w:rsidR="000D77ED" w:rsidRPr="000F7BB3" w:rsidRDefault="000D77ED" w:rsidP="000D77ED">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67500538" w14:textId="77777777" w:rsidR="000D77ED" w:rsidRPr="000F7BB3" w:rsidRDefault="000D77ED" w:rsidP="000D77ED">
      <w:pPr>
        <w:pStyle w:val="Prrafodelista"/>
        <w:numPr>
          <w:ilvl w:val="0"/>
          <w:numId w:val="18"/>
        </w:numPr>
        <w:spacing w:before="240" w:line="360" w:lineRule="auto"/>
        <w:ind w:right="851"/>
        <w:jc w:val="both"/>
        <w:rPr>
          <w:rFonts w:ascii="Palatino Linotype" w:hAnsi="Palatino Linotype"/>
          <w:b/>
          <w:lang w:val="es-ES_tradnl"/>
        </w:rPr>
      </w:pPr>
      <w:r w:rsidRPr="000F7BB3">
        <w:rPr>
          <w:rFonts w:ascii="Palatino Linotype" w:hAnsi="Palatino Linotype" w:cs="Arial"/>
          <w:i/>
        </w:rPr>
        <w:lastRenderedPageBreak/>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03E5364D" w14:textId="77777777" w:rsidR="000D77ED" w:rsidRPr="000F7BB3" w:rsidRDefault="000D77ED" w:rsidP="000D77ED">
      <w:pPr>
        <w:spacing w:after="0" w:line="360" w:lineRule="auto"/>
        <w:jc w:val="both"/>
        <w:rPr>
          <w:rFonts w:ascii="Palatino Linotype" w:hAnsi="Palatino Linotype" w:cs="Arial"/>
          <w:noProof/>
          <w:color w:val="000000"/>
          <w:sz w:val="24"/>
          <w:lang w:eastAsia="es-MX"/>
        </w:rPr>
      </w:pPr>
    </w:p>
    <w:p w14:paraId="0B60CC3E" w14:textId="77777777" w:rsidR="000D77ED" w:rsidRPr="000F7BB3" w:rsidRDefault="000D77ED" w:rsidP="000D77ED">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1B8816B4" w14:textId="77777777" w:rsidR="000D77ED" w:rsidRDefault="000D77ED" w:rsidP="000D77ED">
      <w:pPr>
        <w:spacing w:after="0" w:line="360" w:lineRule="auto"/>
        <w:jc w:val="both"/>
        <w:rPr>
          <w:rFonts w:ascii="Palatino Linotype" w:hAnsi="Palatino Linotype"/>
          <w:sz w:val="24"/>
          <w:szCs w:val="24"/>
        </w:rPr>
      </w:pPr>
    </w:p>
    <w:p w14:paraId="4EDBC95D" w14:textId="4AA57F05" w:rsidR="000D77ED" w:rsidRDefault="000D77ED" w:rsidP="000D77ED">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número </w:t>
      </w:r>
      <w:r>
        <w:rPr>
          <w:rFonts w:ascii="Palatino Linotype" w:hAnsi="Palatino Linotype"/>
          <w:b/>
          <w:sz w:val="24"/>
          <w:szCs w:val="24"/>
        </w:rPr>
        <w:t xml:space="preserve">00405/CHALCO/IP/2023 </w:t>
      </w:r>
      <w:r>
        <w:rPr>
          <w:rFonts w:ascii="Palatino Linotype" w:hAnsi="Palatino Linotype"/>
          <w:bCs/>
          <w:sz w:val="24"/>
          <w:szCs w:val="24"/>
        </w:rPr>
        <w:t xml:space="preserve">que ha sido materia del presente fallo. </w:t>
      </w:r>
    </w:p>
    <w:p w14:paraId="60C8C3AF" w14:textId="2970A028" w:rsidR="000D77ED" w:rsidRDefault="000D77ED" w:rsidP="000D77ED">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6B126008" w14:textId="77777777" w:rsidR="00E61E7D" w:rsidRDefault="00E61E7D" w:rsidP="000D77ED">
      <w:pPr>
        <w:spacing w:before="240" w:line="360" w:lineRule="auto"/>
        <w:jc w:val="center"/>
        <w:rPr>
          <w:rFonts w:ascii="Palatino Linotype" w:eastAsia="Times New Roman" w:hAnsi="Palatino Linotype"/>
          <w:b/>
          <w:bCs/>
          <w:spacing w:val="60"/>
          <w:sz w:val="28"/>
          <w:lang w:val="es-ES_tradnl"/>
        </w:rPr>
      </w:pPr>
    </w:p>
    <w:p w14:paraId="79428475" w14:textId="09181607" w:rsidR="000D77ED" w:rsidRPr="000F7BB3" w:rsidRDefault="000D77ED" w:rsidP="000D77ED">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07E08720" w14:textId="44EC9B64" w:rsidR="000D77ED" w:rsidRDefault="000D77ED" w:rsidP="000D77ED">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la respuesta entregada por </w:t>
      </w:r>
      <w:r>
        <w:rPr>
          <w:rFonts w:ascii="Palatino Linotype" w:hAnsi="Palatino Linotype" w:cs="Arial"/>
          <w:b/>
          <w:sz w:val="24"/>
          <w:szCs w:val="24"/>
          <w:lang w:val="es-ES_tradnl"/>
        </w:rPr>
        <w:t xml:space="preserve">El Sujeto Obligado </w:t>
      </w:r>
      <w:r>
        <w:rPr>
          <w:rFonts w:ascii="Palatino Linotype" w:hAnsi="Palatino Linotype" w:cs="Arial"/>
          <w:bCs/>
          <w:sz w:val="24"/>
          <w:szCs w:val="24"/>
          <w:lang w:val="es-ES_tradnl"/>
        </w:rPr>
        <w:t xml:space="preserve">a la solicitud de información número </w:t>
      </w:r>
      <w:r>
        <w:rPr>
          <w:rFonts w:ascii="Palatino Linotype" w:hAnsi="Palatino Linotype"/>
          <w:b/>
          <w:sz w:val="24"/>
          <w:szCs w:val="24"/>
        </w:rPr>
        <w:t>00405/CHALCO/IP/2023</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por resultar infundados los motivos de inconformidad que arguye </w:t>
      </w:r>
      <w:r>
        <w:rPr>
          <w:rFonts w:ascii="Palatino Linotype" w:hAnsi="Palatino Linotype" w:cs="Arial"/>
          <w:b/>
          <w:sz w:val="24"/>
          <w:szCs w:val="24"/>
          <w:lang w:val="es-ES_tradnl"/>
        </w:rPr>
        <w:t xml:space="preserve">EL RECURRENTE, </w:t>
      </w:r>
      <w:r>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35745688" w14:textId="77777777" w:rsidR="000D77ED" w:rsidRDefault="000D77ED" w:rsidP="000D77ED">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lastRenderedPageBreak/>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4B28731A" w14:textId="77777777" w:rsidR="000D77ED" w:rsidRDefault="000D77ED" w:rsidP="000D77ED">
      <w:pPr>
        <w:autoSpaceDE w:val="0"/>
        <w:autoSpaceDN w:val="0"/>
        <w:adjustRightInd w:val="0"/>
        <w:spacing w:before="240" w:line="360" w:lineRule="auto"/>
        <w:jc w:val="both"/>
        <w:rPr>
          <w:rFonts w:ascii="Palatino Linotype" w:hAnsi="Palatino Linotype" w:cs="Arial"/>
          <w:b/>
          <w:sz w:val="24"/>
          <w:szCs w:val="24"/>
        </w:rPr>
      </w:pPr>
    </w:p>
    <w:p w14:paraId="69D48229" w14:textId="77777777" w:rsidR="000D77ED" w:rsidRDefault="000D77ED" w:rsidP="000D77ED">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916358">
        <w:rPr>
          <w:rFonts w:ascii="Palatino Linotype" w:hAnsi="Palatino Linotype" w:cs="Arial"/>
          <w:sz w:val="28"/>
          <w:szCs w:val="28"/>
        </w:rPr>
        <w:t>.</w:t>
      </w:r>
      <w:r w:rsidRPr="00916358">
        <w:rPr>
          <w:rFonts w:ascii="Palatino Linotype" w:hAnsi="Palatino Linotype" w:cs="Arial"/>
          <w:sz w:val="24"/>
          <w:szCs w:val="24"/>
        </w:rPr>
        <w:t xml:space="preserve"> </w:t>
      </w:r>
      <w:r w:rsidRPr="00916358">
        <w:rPr>
          <w:rFonts w:ascii="Palatino Linotype" w:hAnsi="Palatino Linotype" w:cs="Arial"/>
          <w:b/>
          <w:bCs/>
          <w:color w:val="222222"/>
          <w:sz w:val="24"/>
          <w:szCs w:val="24"/>
          <w:lang w:val="es-ES"/>
        </w:rPr>
        <w:t>Notifíquese</w:t>
      </w:r>
      <w:r w:rsidRPr="00916358">
        <w:rPr>
          <w:rFonts w:ascii="Palatino Linotype" w:hAnsi="Palatino Linotype" w:cs="Arial"/>
          <w:sz w:val="24"/>
          <w:szCs w:val="24"/>
        </w:rPr>
        <w:t xml:space="preserve"> la</w:t>
      </w:r>
      <w:r w:rsidRPr="000F7BB3">
        <w:rPr>
          <w:rFonts w:ascii="Palatino Linotype" w:hAnsi="Palatino Linotype" w:cs="Arial"/>
          <w:sz w:val="24"/>
          <w:szCs w:val="24"/>
        </w:rPr>
        <w:t xml:space="preserve"> presente resolución </w:t>
      </w:r>
      <w:r>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1892574F" w14:textId="77777777" w:rsidR="000D77ED" w:rsidRDefault="000D77ED" w:rsidP="000D77ED">
      <w:pPr>
        <w:autoSpaceDE w:val="0"/>
        <w:autoSpaceDN w:val="0"/>
        <w:adjustRightInd w:val="0"/>
        <w:spacing w:before="240" w:line="360" w:lineRule="auto"/>
        <w:jc w:val="both"/>
        <w:rPr>
          <w:rFonts w:ascii="Palatino Linotype" w:hAnsi="Palatino Linotype" w:cs="Arial"/>
          <w:b/>
          <w:sz w:val="24"/>
          <w:szCs w:val="24"/>
        </w:rPr>
      </w:pPr>
    </w:p>
    <w:p w14:paraId="412C2134" w14:textId="77777777" w:rsidR="000D77ED" w:rsidRDefault="000D77ED" w:rsidP="000D77ED">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 xml:space="preserve">Se hace del conocimiento </w:t>
      </w:r>
      <w:r>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6A585EFA" w14:textId="77777777" w:rsidR="000D77ED" w:rsidRPr="000D77ED" w:rsidRDefault="000D77ED" w:rsidP="000D77ED">
      <w:pPr>
        <w:spacing w:line="360" w:lineRule="auto"/>
        <w:jc w:val="both"/>
        <w:rPr>
          <w:rFonts w:ascii="Palatino Linotype" w:hAnsi="Palatino Linotype" w:cs="Arial"/>
          <w:color w:val="000000"/>
        </w:rPr>
      </w:pPr>
    </w:p>
    <w:p w14:paraId="05131F4B" w14:textId="0949F997" w:rsidR="00154C5F" w:rsidRPr="00AA7E8A"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CONFORMADO POR LOS COMISIONADOS JOSÉ MARTÍNEZ VILCHIS, MARÍA DEL ROSARIO MEJÍA AYALA, SHARON CRISTINA MORALES MARTÍNEZ, LUIS GUSTAVO PARRA NORIEGA Y GUADALUPE RAMÍREZ PEÑA</w:t>
      </w:r>
      <w:r w:rsidR="006A1B2A">
        <w:rPr>
          <w:rFonts w:ascii="Palatino Linotype" w:hAnsi="Palatino Linotype" w:cs="Arial"/>
        </w:rPr>
        <w:t xml:space="preserve">; </w:t>
      </w:r>
      <w:r w:rsidRPr="00AA7E8A">
        <w:rPr>
          <w:rFonts w:ascii="Palatino Linotype" w:hAnsi="Palatino Linotype" w:cs="Arial"/>
        </w:rPr>
        <w:t xml:space="preserve">EN LA </w:t>
      </w:r>
      <w:r>
        <w:rPr>
          <w:rFonts w:ascii="Palatino Linotype" w:hAnsi="Palatino Linotype" w:cs="Arial"/>
        </w:rPr>
        <w:t xml:space="preserve">TRIGÉSIMA </w:t>
      </w:r>
      <w:r w:rsidR="006A1B2A">
        <w:rPr>
          <w:rFonts w:ascii="Palatino Linotype" w:hAnsi="Palatino Linotype" w:cs="Arial"/>
        </w:rPr>
        <w:t xml:space="preserve">OCTAVA </w:t>
      </w:r>
      <w:r>
        <w:rPr>
          <w:rFonts w:ascii="Palatino Linotype" w:hAnsi="Palatino Linotype" w:cs="Arial"/>
        </w:rPr>
        <w:t xml:space="preserve">SESIÓN ORDINARIA, CELEBRADA EL </w:t>
      </w:r>
      <w:r w:rsidR="00E61E7D">
        <w:rPr>
          <w:rFonts w:ascii="Palatino Linotype" w:hAnsi="Palatino Linotype" w:cs="Arial"/>
        </w:rPr>
        <w:t>VEINTICINCO</w:t>
      </w:r>
      <w:r w:rsidR="006A1B2A">
        <w:rPr>
          <w:rFonts w:ascii="Palatino Linotype" w:hAnsi="Palatino Linotype" w:cs="Arial"/>
        </w:rPr>
        <w:t xml:space="preserve"> DE OCTUBRE</w:t>
      </w:r>
      <w:r>
        <w:rPr>
          <w:rFonts w:ascii="Palatino Linotype" w:hAnsi="Palatino Linotype" w:cs="Arial"/>
        </w:rPr>
        <w:t xml:space="preserve"> DE DOS MIL </w:t>
      </w:r>
      <w:r>
        <w:rPr>
          <w:rFonts w:ascii="Palatino Linotype" w:hAnsi="Palatino Linotype" w:cs="Arial"/>
        </w:rPr>
        <w:lastRenderedPageBreak/>
        <w:t xml:space="preserve">VEINTITRÉS, ANTE EL </w:t>
      </w:r>
      <w:r w:rsidRPr="00AA7E8A">
        <w:rPr>
          <w:rFonts w:ascii="Palatino Linotype" w:hAnsi="Palatino Linotype" w:cs="Arial"/>
        </w:rPr>
        <w:t xml:space="preserve">SECRETARIO TÉCNICO DEL PLENO, ALEXIS TAPIA RAMÍREZ. </w:t>
      </w:r>
    </w:p>
    <w:p w14:paraId="49A43F1C" w14:textId="7EB637FE"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2070D02" w14:textId="1DB6B7A5" w:rsidR="00154C5F" w:rsidRDefault="00E61E7D" w:rsidP="00B436EA">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64736" behindDoc="0" locked="0" layoutInCell="1" allowOverlap="1" wp14:anchorId="05AFE3ED" wp14:editId="4C39ED6A">
                <wp:simplePos x="0" y="0"/>
                <wp:positionH relativeFrom="column">
                  <wp:posOffset>-118843</wp:posOffset>
                </wp:positionH>
                <wp:positionV relativeFrom="paragraph">
                  <wp:posOffset>177702</wp:posOffset>
                </wp:positionV>
                <wp:extent cx="6090139" cy="6183923"/>
                <wp:effectExtent l="0" t="0" r="25400" b="26670"/>
                <wp:wrapNone/>
                <wp:docPr id="1431929908" name="Conector recto 4"/>
                <wp:cNvGraphicFramePr/>
                <a:graphic xmlns:a="http://schemas.openxmlformats.org/drawingml/2006/main">
                  <a:graphicData uri="http://schemas.microsoft.com/office/word/2010/wordprocessingShape">
                    <wps:wsp>
                      <wps:cNvCnPr/>
                      <wps:spPr>
                        <a:xfrm>
                          <a:off x="0" y="0"/>
                          <a:ext cx="6090139" cy="61839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CDE132" id="Conector recto 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4pt" to="470.2pt,5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" strokecolor="#5b9bd5 [3204]" strokeweight=".5pt">
                <v:stroke joinstyle="miter"/>
              </v:line>
            </w:pict>
          </mc:Fallback>
        </mc:AlternateContent>
      </w: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9A1A" w14:textId="77777777" w:rsidR="002F059B" w:rsidRDefault="002F059B" w:rsidP="006168E4">
      <w:pPr>
        <w:spacing w:after="0" w:line="240" w:lineRule="auto"/>
      </w:pPr>
      <w:r>
        <w:separator/>
      </w:r>
    </w:p>
  </w:endnote>
  <w:endnote w:type="continuationSeparator" w:id="0">
    <w:p w14:paraId="1EDBE9C7" w14:textId="77777777" w:rsidR="002F059B" w:rsidRDefault="002F059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545793A5"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774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7746">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6157369C"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77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7746">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34937" w14:textId="77777777" w:rsidR="002F059B" w:rsidRDefault="002F059B" w:rsidP="006168E4">
      <w:pPr>
        <w:spacing w:after="0" w:line="240" w:lineRule="auto"/>
      </w:pPr>
      <w:r>
        <w:separator/>
      </w:r>
    </w:p>
  </w:footnote>
  <w:footnote w:type="continuationSeparator" w:id="0">
    <w:p w14:paraId="10450CC8" w14:textId="77777777" w:rsidR="002F059B" w:rsidRDefault="002F059B" w:rsidP="006168E4">
      <w:pPr>
        <w:spacing w:after="0" w:line="240" w:lineRule="auto"/>
      </w:pPr>
      <w:r>
        <w:continuationSeparator/>
      </w:r>
    </w:p>
  </w:footnote>
  <w:footnote w:id="1">
    <w:p w14:paraId="120FDFCC" w14:textId="77777777" w:rsidR="005C5860" w:rsidRPr="005552A8" w:rsidRDefault="005C5860" w:rsidP="005C5860">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6095819" w14:textId="77777777" w:rsidR="005C5860" w:rsidRPr="005552A8" w:rsidRDefault="005C5860" w:rsidP="005C586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68C930A"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77EB6">
            <w:rPr>
              <w:rFonts w:ascii="Palatino Linotype" w:hAnsi="Palatino Linotype" w:cs="Arial"/>
              <w:bCs/>
              <w:sz w:val="24"/>
              <w:lang w:eastAsia="es-MX"/>
            </w:rPr>
            <w:t>4985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AB8D618"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77EB6">
            <w:rPr>
              <w:rFonts w:ascii="Palatino Linotype" w:hAnsi="Palatino Linotype" w:cs="Arial"/>
            </w:rPr>
            <w:t>Chalco</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8BB1E90"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77EB6">
            <w:rPr>
              <w:rFonts w:ascii="Palatino Linotype" w:hAnsi="Palatino Linotype" w:cs="Arial"/>
              <w:bCs/>
              <w:sz w:val="24"/>
              <w:lang w:eastAsia="es-MX"/>
            </w:rPr>
            <w:t>4985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39558C7F" w:rsidR="00C70B4A" w:rsidRPr="00F06FED" w:rsidRDefault="00BC7746"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59EFA2D"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77EB6">
            <w:rPr>
              <w:rFonts w:ascii="Palatino Linotype" w:hAnsi="Palatino Linotype" w:cs="Arial"/>
              <w:szCs w:val="20"/>
            </w:rPr>
            <w:t>Chalco</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0789C"/>
    <w:multiLevelType w:val="hybridMultilevel"/>
    <w:tmpl w:val="BC1CE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7E0"/>
    <w:multiLevelType w:val="hybridMultilevel"/>
    <w:tmpl w:val="3918BB9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0"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D5634E"/>
    <w:multiLevelType w:val="hybridMultilevel"/>
    <w:tmpl w:val="F0824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34"/>
  </w:num>
  <w:num w:numId="3">
    <w:abstractNumId w:val="6"/>
  </w:num>
  <w:num w:numId="4">
    <w:abstractNumId w:val="20"/>
  </w:num>
  <w:num w:numId="5">
    <w:abstractNumId w:val="32"/>
  </w:num>
  <w:num w:numId="6">
    <w:abstractNumId w:val="15"/>
  </w:num>
  <w:num w:numId="7">
    <w:abstractNumId w:val="35"/>
  </w:num>
  <w:num w:numId="8">
    <w:abstractNumId w:val="7"/>
  </w:num>
  <w:num w:numId="9">
    <w:abstractNumId w:val="26"/>
  </w:num>
  <w:num w:numId="10">
    <w:abstractNumId w:val="13"/>
  </w:num>
  <w:num w:numId="11">
    <w:abstractNumId w:val="5"/>
  </w:num>
  <w:num w:numId="12">
    <w:abstractNumId w:val="18"/>
  </w:num>
  <w:num w:numId="13">
    <w:abstractNumId w:val="31"/>
  </w:num>
  <w:num w:numId="14">
    <w:abstractNumId w:val="1"/>
  </w:num>
  <w:num w:numId="15">
    <w:abstractNumId w:val="29"/>
  </w:num>
  <w:num w:numId="16">
    <w:abstractNumId w:val="27"/>
  </w:num>
  <w:num w:numId="17">
    <w:abstractNumId w:val="8"/>
  </w:num>
  <w:num w:numId="18">
    <w:abstractNumId w:val="19"/>
  </w:num>
  <w:num w:numId="19">
    <w:abstractNumId w:val="10"/>
  </w:num>
  <w:num w:numId="20">
    <w:abstractNumId w:val="28"/>
  </w:num>
  <w:num w:numId="21">
    <w:abstractNumId w:val="22"/>
  </w:num>
  <w:num w:numId="22">
    <w:abstractNumId w:val="23"/>
  </w:num>
  <w:num w:numId="23">
    <w:abstractNumId w:val="33"/>
  </w:num>
  <w:num w:numId="24">
    <w:abstractNumId w:val="30"/>
  </w:num>
  <w:num w:numId="25">
    <w:abstractNumId w:val="21"/>
  </w:num>
  <w:num w:numId="26">
    <w:abstractNumId w:val="17"/>
  </w:num>
  <w:num w:numId="27">
    <w:abstractNumId w:val="12"/>
  </w:num>
  <w:num w:numId="28">
    <w:abstractNumId w:val="11"/>
  </w:num>
  <w:num w:numId="29">
    <w:abstractNumId w:val="25"/>
  </w:num>
  <w:num w:numId="30">
    <w:abstractNumId w:val="14"/>
  </w:num>
  <w:num w:numId="31">
    <w:abstractNumId w:val="16"/>
  </w:num>
  <w:num w:numId="32">
    <w:abstractNumId w:val="2"/>
  </w:num>
  <w:num w:numId="33">
    <w:abstractNumId w:val="4"/>
  </w:num>
  <w:num w:numId="34">
    <w:abstractNumId w:val="0"/>
  </w:num>
  <w:num w:numId="35">
    <w:abstractNumId w:val="9"/>
  </w:num>
  <w:num w:numId="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582E"/>
    <w:rsid w:val="00090AFC"/>
    <w:rsid w:val="00091552"/>
    <w:rsid w:val="00091C3A"/>
    <w:rsid w:val="00093E92"/>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7ED"/>
    <w:rsid w:val="000D7A3D"/>
    <w:rsid w:val="000D7B04"/>
    <w:rsid w:val="000E0557"/>
    <w:rsid w:val="000E0655"/>
    <w:rsid w:val="000E0A71"/>
    <w:rsid w:val="000E686B"/>
    <w:rsid w:val="000F3ED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5D21"/>
    <w:rsid w:val="0020708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4A63"/>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059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3072"/>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1E57"/>
    <w:rsid w:val="00525093"/>
    <w:rsid w:val="005305EA"/>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1F8E"/>
    <w:rsid w:val="00824DCD"/>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3F13"/>
    <w:rsid w:val="00A0575E"/>
    <w:rsid w:val="00A068CE"/>
    <w:rsid w:val="00A06A16"/>
    <w:rsid w:val="00A10F77"/>
    <w:rsid w:val="00A12205"/>
    <w:rsid w:val="00A139AF"/>
    <w:rsid w:val="00A20113"/>
    <w:rsid w:val="00A24B74"/>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29E3"/>
    <w:rsid w:val="00A544DC"/>
    <w:rsid w:val="00A55818"/>
    <w:rsid w:val="00A56556"/>
    <w:rsid w:val="00A5790A"/>
    <w:rsid w:val="00A6094F"/>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C7746"/>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A26"/>
    <w:rsid w:val="00CC5FF3"/>
    <w:rsid w:val="00CC6072"/>
    <w:rsid w:val="00CD1612"/>
    <w:rsid w:val="00CD262A"/>
    <w:rsid w:val="00CD365B"/>
    <w:rsid w:val="00CD4B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3D5F"/>
    <w:rsid w:val="00DA41D7"/>
    <w:rsid w:val="00DA494B"/>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06A"/>
    <w:rsid w:val="00DF0E8B"/>
    <w:rsid w:val="00DF0F8A"/>
    <w:rsid w:val="00DF137F"/>
    <w:rsid w:val="00DF4501"/>
    <w:rsid w:val="00DF5C75"/>
    <w:rsid w:val="00DF65E5"/>
    <w:rsid w:val="00DF6971"/>
    <w:rsid w:val="00DF7170"/>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43116"/>
    <w:rsid w:val="00E444DA"/>
    <w:rsid w:val="00E50F38"/>
    <w:rsid w:val="00E51A48"/>
    <w:rsid w:val="00E550AA"/>
    <w:rsid w:val="00E571F8"/>
    <w:rsid w:val="00E57A07"/>
    <w:rsid w:val="00E57E5A"/>
    <w:rsid w:val="00E6173D"/>
    <w:rsid w:val="00E61E7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4308"/>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4A7"/>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77EB6"/>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C4719-E9C8-4DEB-8225-E5BD2422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37</Pages>
  <Words>7236</Words>
  <Characters>39801</Characters>
  <Application>Microsoft Office Word</Application>
  <DocSecurity>0</DocSecurity>
  <Lines>331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34</cp:revision>
  <cp:lastPrinted>2019-11-07T00:56:00Z</cp:lastPrinted>
  <dcterms:created xsi:type="dcterms:W3CDTF">2023-09-04T20:43:00Z</dcterms:created>
  <dcterms:modified xsi:type="dcterms:W3CDTF">2023-11-06T18:25:00Z</dcterms:modified>
</cp:coreProperties>
</file>