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8B728F" w14:textId="77777777" w:rsidR="009F09BC" w:rsidRPr="00984893" w:rsidRDefault="009F09BC" w:rsidP="00984893">
      <w:pPr>
        <w:tabs>
          <w:tab w:val="left" w:pos="3465"/>
        </w:tabs>
        <w:spacing w:line="360" w:lineRule="auto"/>
        <w:jc w:val="both"/>
        <w:rPr>
          <w:rFonts w:ascii="Palatino Linotype" w:hAnsi="Palatino Linotype"/>
        </w:rPr>
      </w:pPr>
      <w:bookmarkStart w:id="0" w:name="_GoBack"/>
      <w:bookmarkEnd w:id="0"/>
      <w:r w:rsidRPr="00984893">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1C1A38">
        <w:rPr>
          <w:rFonts w:ascii="Palatino Linotype" w:hAnsi="Palatino Linotype"/>
        </w:rPr>
        <w:t>uno (01)</w:t>
      </w:r>
      <w:r w:rsidR="00BB5D7F" w:rsidRPr="00984893">
        <w:rPr>
          <w:rFonts w:ascii="Palatino Linotype" w:hAnsi="Palatino Linotype"/>
        </w:rPr>
        <w:t xml:space="preserve"> </w:t>
      </w:r>
      <w:r w:rsidRPr="00984893">
        <w:rPr>
          <w:rFonts w:ascii="Palatino Linotype" w:hAnsi="Palatino Linotype"/>
        </w:rPr>
        <w:t xml:space="preserve">de </w:t>
      </w:r>
      <w:r w:rsidR="001C1A38">
        <w:rPr>
          <w:rFonts w:ascii="Palatino Linotype" w:hAnsi="Palatino Linotype"/>
        </w:rPr>
        <w:t>noviembre</w:t>
      </w:r>
      <w:r w:rsidR="00507539" w:rsidRPr="00984893">
        <w:rPr>
          <w:rFonts w:ascii="Palatino Linotype" w:hAnsi="Palatino Linotype"/>
        </w:rPr>
        <w:t xml:space="preserve"> de dos mil veintitrés</w:t>
      </w:r>
      <w:r w:rsidRPr="00984893">
        <w:rPr>
          <w:rFonts w:ascii="Palatino Linotype" w:hAnsi="Palatino Linotype"/>
        </w:rPr>
        <w:t>.</w:t>
      </w:r>
    </w:p>
    <w:p w14:paraId="558B7290" w14:textId="77777777" w:rsidR="00263B21" w:rsidRPr="00984893" w:rsidRDefault="00263B21" w:rsidP="00984893">
      <w:pPr>
        <w:tabs>
          <w:tab w:val="left" w:pos="3465"/>
        </w:tabs>
        <w:spacing w:line="360" w:lineRule="auto"/>
        <w:jc w:val="both"/>
        <w:rPr>
          <w:rFonts w:ascii="Palatino Linotype" w:hAnsi="Palatino Linotype"/>
        </w:rPr>
      </w:pPr>
    </w:p>
    <w:p w14:paraId="1F4CA923" w14:textId="77777777" w:rsidR="00E05D14" w:rsidRDefault="009F09BC" w:rsidP="00984893">
      <w:pPr>
        <w:spacing w:line="360" w:lineRule="auto"/>
        <w:jc w:val="both"/>
        <w:rPr>
          <w:rFonts w:ascii="Palatino Linotype" w:hAnsi="Palatino Linotype"/>
        </w:rPr>
      </w:pPr>
      <w:r w:rsidRPr="00984893">
        <w:rPr>
          <w:rFonts w:ascii="Palatino Linotype" w:hAnsi="Palatino Linotype"/>
          <w:b/>
        </w:rPr>
        <w:t>VISTO</w:t>
      </w:r>
      <w:r w:rsidR="00F43A36" w:rsidRPr="00984893">
        <w:rPr>
          <w:rFonts w:ascii="Palatino Linotype" w:hAnsi="Palatino Linotype"/>
          <w:b/>
        </w:rPr>
        <w:t>S</w:t>
      </w:r>
      <w:r w:rsidRPr="00984893">
        <w:rPr>
          <w:rFonts w:ascii="Palatino Linotype" w:hAnsi="Palatino Linotype"/>
        </w:rPr>
        <w:t xml:space="preserve"> l</w:t>
      </w:r>
      <w:r w:rsidR="005E342B" w:rsidRPr="00984893">
        <w:rPr>
          <w:rFonts w:ascii="Palatino Linotype" w:hAnsi="Palatino Linotype"/>
        </w:rPr>
        <w:t>os</w:t>
      </w:r>
      <w:r w:rsidRPr="00984893">
        <w:rPr>
          <w:rFonts w:ascii="Palatino Linotype" w:hAnsi="Palatino Linotype"/>
        </w:rPr>
        <w:t xml:space="preserve"> expediente</w:t>
      </w:r>
      <w:r w:rsidR="005E342B" w:rsidRPr="00984893">
        <w:rPr>
          <w:rFonts w:ascii="Palatino Linotype" w:hAnsi="Palatino Linotype"/>
        </w:rPr>
        <w:t>s</w:t>
      </w:r>
      <w:r w:rsidRPr="00984893">
        <w:rPr>
          <w:rFonts w:ascii="Palatino Linotype" w:hAnsi="Palatino Linotype"/>
        </w:rPr>
        <w:t xml:space="preserve"> electrónico</w:t>
      </w:r>
      <w:r w:rsidR="005E342B" w:rsidRPr="00984893">
        <w:rPr>
          <w:rFonts w:ascii="Palatino Linotype" w:hAnsi="Palatino Linotype"/>
        </w:rPr>
        <w:t>s</w:t>
      </w:r>
      <w:r w:rsidRPr="00984893">
        <w:rPr>
          <w:rFonts w:ascii="Palatino Linotype" w:hAnsi="Palatino Linotype"/>
        </w:rPr>
        <w:t xml:space="preserve"> formado</w:t>
      </w:r>
      <w:r w:rsidR="005E342B" w:rsidRPr="00984893">
        <w:rPr>
          <w:rFonts w:ascii="Palatino Linotype" w:hAnsi="Palatino Linotype"/>
        </w:rPr>
        <w:t>s</w:t>
      </w:r>
      <w:r w:rsidRPr="00984893">
        <w:rPr>
          <w:rFonts w:ascii="Palatino Linotype" w:hAnsi="Palatino Linotype"/>
        </w:rPr>
        <w:t xml:space="preserve"> con motivo de</w:t>
      </w:r>
      <w:r w:rsidR="005E342B" w:rsidRPr="00984893">
        <w:rPr>
          <w:rFonts w:ascii="Palatino Linotype" w:hAnsi="Palatino Linotype"/>
        </w:rPr>
        <w:t xml:space="preserve"> </w:t>
      </w:r>
      <w:r w:rsidRPr="00984893">
        <w:rPr>
          <w:rFonts w:ascii="Palatino Linotype" w:hAnsi="Palatino Linotype"/>
        </w:rPr>
        <w:t>l</w:t>
      </w:r>
      <w:r w:rsidR="005E342B" w:rsidRPr="00984893">
        <w:rPr>
          <w:rFonts w:ascii="Palatino Linotype" w:hAnsi="Palatino Linotype"/>
        </w:rPr>
        <w:t>os</w:t>
      </w:r>
      <w:r w:rsidRPr="00984893">
        <w:rPr>
          <w:rFonts w:ascii="Palatino Linotype" w:hAnsi="Palatino Linotype"/>
        </w:rPr>
        <w:t xml:space="preserve"> recurso</w:t>
      </w:r>
      <w:r w:rsidR="00BD7356">
        <w:rPr>
          <w:rFonts w:ascii="Palatino Linotype" w:hAnsi="Palatino Linotype"/>
        </w:rPr>
        <w:t>s</w:t>
      </w:r>
      <w:r w:rsidRPr="00984893">
        <w:rPr>
          <w:rFonts w:ascii="Palatino Linotype" w:hAnsi="Palatino Linotype"/>
        </w:rPr>
        <w:t xml:space="preserve"> de revisión </w:t>
      </w:r>
      <w:r w:rsidR="0028630D" w:rsidRPr="00984893">
        <w:rPr>
          <w:rFonts w:ascii="Palatino Linotype" w:hAnsi="Palatino Linotype"/>
        </w:rPr>
        <w:t>del</w:t>
      </w:r>
      <w:r w:rsidR="0028630D" w:rsidRPr="00984893">
        <w:rPr>
          <w:rFonts w:ascii="Palatino Linotype" w:hAnsi="Palatino Linotype"/>
          <w:b/>
        </w:rPr>
        <w:t xml:space="preserve"> </w:t>
      </w:r>
      <w:r w:rsidR="00BD7356">
        <w:rPr>
          <w:rFonts w:ascii="Palatino Linotype" w:hAnsi="Palatino Linotype"/>
          <w:b/>
        </w:rPr>
        <w:t>15563</w:t>
      </w:r>
      <w:r w:rsidR="0028630D" w:rsidRPr="00984893">
        <w:rPr>
          <w:rFonts w:ascii="Palatino Linotype" w:hAnsi="Palatino Linotype"/>
          <w:b/>
        </w:rPr>
        <w:t>/INFOEM/IP/RR/2022</w:t>
      </w:r>
      <w:r w:rsidR="00F43A36" w:rsidRPr="00984893">
        <w:rPr>
          <w:rFonts w:ascii="Palatino Linotype" w:hAnsi="Palatino Linotype"/>
          <w:b/>
        </w:rPr>
        <w:t xml:space="preserve">, </w:t>
      </w:r>
      <w:r w:rsidR="00BD7356">
        <w:rPr>
          <w:rFonts w:ascii="Palatino Linotype" w:hAnsi="Palatino Linotype"/>
          <w:b/>
        </w:rPr>
        <w:t>1556</w:t>
      </w:r>
      <w:r w:rsidR="00321A8B">
        <w:rPr>
          <w:rFonts w:ascii="Palatino Linotype" w:hAnsi="Palatino Linotype"/>
          <w:b/>
        </w:rPr>
        <w:t>5</w:t>
      </w:r>
      <w:r w:rsidR="00BD7356" w:rsidRPr="00984893">
        <w:rPr>
          <w:rFonts w:ascii="Palatino Linotype" w:hAnsi="Palatino Linotype"/>
          <w:b/>
        </w:rPr>
        <w:t>/INFOEM/IP/RR/2022</w:t>
      </w:r>
      <w:r w:rsidR="00BD7356">
        <w:rPr>
          <w:rFonts w:ascii="Palatino Linotype" w:hAnsi="Palatino Linotype"/>
          <w:b/>
        </w:rPr>
        <w:t xml:space="preserve"> </w:t>
      </w:r>
      <w:r w:rsidR="00321A8B">
        <w:rPr>
          <w:rFonts w:ascii="Palatino Linotype" w:hAnsi="Palatino Linotype"/>
          <w:b/>
        </w:rPr>
        <w:t>15567</w:t>
      </w:r>
      <w:r w:rsidR="00BD7356" w:rsidRPr="00984893">
        <w:rPr>
          <w:rFonts w:ascii="Palatino Linotype" w:hAnsi="Palatino Linotype"/>
          <w:b/>
        </w:rPr>
        <w:t>/INFOEM/IP/RR/2022</w:t>
      </w:r>
      <w:r w:rsidR="00BD7356">
        <w:rPr>
          <w:rFonts w:ascii="Palatino Linotype" w:hAnsi="Palatino Linotype"/>
          <w:b/>
        </w:rPr>
        <w:t xml:space="preserve">, </w:t>
      </w:r>
      <w:r w:rsidR="00321A8B">
        <w:rPr>
          <w:rFonts w:ascii="Palatino Linotype" w:hAnsi="Palatino Linotype"/>
          <w:b/>
        </w:rPr>
        <w:t>15570</w:t>
      </w:r>
      <w:r w:rsidR="00BD7356" w:rsidRPr="00984893">
        <w:rPr>
          <w:rFonts w:ascii="Palatino Linotype" w:hAnsi="Palatino Linotype"/>
          <w:b/>
        </w:rPr>
        <w:t>/INFOEM/IP/RR/2022</w:t>
      </w:r>
      <w:r w:rsidR="00BD7356">
        <w:rPr>
          <w:rFonts w:ascii="Palatino Linotype" w:hAnsi="Palatino Linotype"/>
          <w:b/>
        </w:rPr>
        <w:t xml:space="preserve"> </w:t>
      </w:r>
      <w:r w:rsidR="00321A8B">
        <w:rPr>
          <w:rFonts w:ascii="Palatino Linotype" w:hAnsi="Palatino Linotype"/>
          <w:b/>
        </w:rPr>
        <w:t>1585</w:t>
      </w:r>
      <w:r w:rsidR="00F43A36" w:rsidRPr="00984893">
        <w:rPr>
          <w:rFonts w:ascii="Palatino Linotype" w:hAnsi="Palatino Linotype"/>
          <w:b/>
        </w:rPr>
        <w:t>0/INFOEM/IP/RR/2022</w:t>
      </w:r>
      <w:r w:rsidR="00BD1B38">
        <w:rPr>
          <w:rFonts w:ascii="Palatino Linotype" w:hAnsi="Palatino Linotype"/>
          <w:b/>
        </w:rPr>
        <w:t>, 15851</w:t>
      </w:r>
      <w:r w:rsidR="00BD1B38" w:rsidRPr="00984893">
        <w:rPr>
          <w:rFonts w:ascii="Palatino Linotype" w:hAnsi="Palatino Linotype"/>
          <w:b/>
        </w:rPr>
        <w:t>/INFOEM/IP/RR/2022</w:t>
      </w:r>
      <w:r w:rsidR="00BD1B38">
        <w:rPr>
          <w:rFonts w:ascii="Palatino Linotype" w:hAnsi="Palatino Linotype"/>
          <w:b/>
        </w:rPr>
        <w:t>, 15852</w:t>
      </w:r>
      <w:r w:rsidR="00BD1B38" w:rsidRPr="00984893">
        <w:rPr>
          <w:rFonts w:ascii="Palatino Linotype" w:hAnsi="Palatino Linotype"/>
          <w:b/>
        </w:rPr>
        <w:t>/INFOEM/IP/RR/2022</w:t>
      </w:r>
      <w:r w:rsidR="00BD1B38">
        <w:rPr>
          <w:rFonts w:ascii="Palatino Linotype" w:hAnsi="Palatino Linotype"/>
          <w:b/>
        </w:rPr>
        <w:t>,</w:t>
      </w:r>
      <w:r w:rsidR="0028630D" w:rsidRPr="00984893">
        <w:rPr>
          <w:rFonts w:ascii="Palatino Linotype" w:hAnsi="Palatino Linotype"/>
          <w:b/>
        </w:rPr>
        <w:t xml:space="preserve"> 1</w:t>
      </w:r>
      <w:r w:rsidR="00F43A36" w:rsidRPr="00984893">
        <w:rPr>
          <w:rFonts w:ascii="Palatino Linotype" w:hAnsi="Palatino Linotype"/>
          <w:b/>
        </w:rPr>
        <w:t>585</w:t>
      </w:r>
      <w:r w:rsidR="00321A8B">
        <w:rPr>
          <w:rFonts w:ascii="Palatino Linotype" w:hAnsi="Palatino Linotype"/>
          <w:b/>
        </w:rPr>
        <w:t>3</w:t>
      </w:r>
      <w:r w:rsidR="00F43A36" w:rsidRPr="00984893">
        <w:rPr>
          <w:rFonts w:ascii="Palatino Linotype" w:hAnsi="Palatino Linotype"/>
          <w:b/>
        </w:rPr>
        <w:t>/INFOEM/IP/RR/2022</w:t>
      </w:r>
      <w:r w:rsidR="0028630D" w:rsidRPr="00984893">
        <w:rPr>
          <w:rFonts w:ascii="Palatino Linotype" w:hAnsi="Palatino Linotype"/>
          <w:b/>
        </w:rPr>
        <w:t xml:space="preserve"> </w:t>
      </w:r>
      <w:r w:rsidR="00F43A36" w:rsidRPr="00984893">
        <w:rPr>
          <w:rFonts w:ascii="Palatino Linotype" w:hAnsi="Palatino Linotype"/>
          <w:b/>
        </w:rPr>
        <w:t xml:space="preserve">y </w:t>
      </w:r>
      <w:r w:rsidR="009A4135" w:rsidRPr="00984893">
        <w:rPr>
          <w:rFonts w:ascii="Palatino Linotype" w:hAnsi="Palatino Linotype"/>
          <w:b/>
        </w:rPr>
        <w:t>1</w:t>
      </w:r>
      <w:r w:rsidR="00F43A36" w:rsidRPr="00984893">
        <w:rPr>
          <w:rFonts w:ascii="Palatino Linotype" w:hAnsi="Palatino Linotype"/>
          <w:b/>
        </w:rPr>
        <w:t>6251</w:t>
      </w:r>
      <w:r w:rsidR="009A4135" w:rsidRPr="00984893">
        <w:rPr>
          <w:rFonts w:ascii="Palatino Linotype" w:hAnsi="Palatino Linotype"/>
          <w:b/>
        </w:rPr>
        <w:t>/INFOEM/IP/RR/2022</w:t>
      </w:r>
      <w:r w:rsidR="0028630D" w:rsidRPr="00984893">
        <w:rPr>
          <w:rFonts w:ascii="Palatino Linotype" w:hAnsi="Palatino Linotype"/>
          <w:b/>
        </w:rPr>
        <w:t xml:space="preserve"> acumulados</w:t>
      </w:r>
      <w:r w:rsidR="005E342B" w:rsidRPr="00984893">
        <w:rPr>
          <w:rFonts w:ascii="Palatino Linotype" w:hAnsi="Palatino Linotype"/>
        </w:rPr>
        <w:t>,</w:t>
      </w:r>
      <w:r w:rsidRPr="00984893">
        <w:rPr>
          <w:rFonts w:ascii="Palatino Linotype" w:hAnsi="Palatino Linotype" w:cs="Arial"/>
          <w:b/>
          <w:bCs/>
        </w:rPr>
        <w:t xml:space="preserve"> </w:t>
      </w:r>
      <w:r w:rsidRPr="00984893">
        <w:rPr>
          <w:rFonts w:ascii="Palatino Linotype" w:hAnsi="Palatino Linotype"/>
        </w:rPr>
        <w:t>promovido</w:t>
      </w:r>
      <w:r w:rsidR="005E342B" w:rsidRPr="00984893">
        <w:rPr>
          <w:rFonts w:ascii="Palatino Linotype" w:hAnsi="Palatino Linotype"/>
        </w:rPr>
        <w:t>s</w:t>
      </w:r>
      <w:r w:rsidRPr="00984893">
        <w:rPr>
          <w:rFonts w:ascii="Palatino Linotype" w:hAnsi="Palatino Linotype"/>
        </w:rPr>
        <w:t xml:space="preserve"> por </w:t>
      </w:r>
      <w:r w:rsidR="00E05D14">
        <w:rPr>
          <w:rFonts w:ascii="Palatino Linotype" w:hAnsi="Palatino Linotype"/>
          <w:b/>
          <w:color w:val="000000" w:themeColor="text1"/>
        </w:rPr>
        <w:t xml:space="preserve">XXXX </w:t>
      </w:r>
      <w:proofErr w:type="spellStart"/>
      <w:r w:rsidR="00E05D14">
        <w:rPr>
          <w:rFonts w:ascii="Palatino Linotype" w:hAnsi="Palatino Linotype"/>
          <w:b/>
          <w:color w:val="000000" w:themeColor="text1"/>
        </w:rPr>
        <w:t>XXXX</w:t>
      </w:r>
      <w:proofErr w:type="spellEnd"/>
      <w:r w:rsidRPr="00984893">
        <w:rPr>
          <w:rFonts w:ascii="Palatino Linotype" w:hAnsi="Palatino Linotype"/>
        </w:rPr>
        <w:t>, a quien e</w:t>
      </w:r>
    </w:p>
    <w:p w14:paraId="558B7291" w14:textId="5B01638D" w:rsidR="009F09BC" w:rsidRPr="00984893" w:rsidRDefault="009F09BC" w:rsidP="00984893">
      <w:pPr>
        <w:spacing w:line="360" w:lineRule="auto"/>
        <w:jc w:val="both"/>
        <w:rPr>
          <w:rFonts w:ascii="Palatino Linotype" w:hAnsi="Palatino Linotype"/>
        </w:rPr>
      </w:pPr>
      <w:proofErr w:type="gramStart"/>
      <w:r w:rsidRPr="00984893">
        <w:rPr>
          <w:rFonts w:ascii="Palatino Linotype" w:hAnsi="Palatino Linotype"/>
        </w:rPr>
        <w:t>n</w:t>
      </w:r>
      <w:proofErr w:type="gramEnd"/>
      <w:r w:rsidRPr="00984893">
        <w:rPr>
          <w:rFonts w:ascii="Palatino Linotype" w:hAnsi="Palatino Linotype"/>
        </w:rPr>
        <w:t xml:space="preserve"> lo sucesivo se le identificará como </w:t>
      </w:r>
      <w:r w:rsidR="00FF73DB" w:rsidRPr="00984893">
        <w:rPr>
          <w:rFonts w:ascii="Palatino Linotype" w:hAnsi="Palatino Linotype"/>
          <w:b/>
        </w:rPr>
        <w:t>EL RECURRENTE</w:t>
      </w:r>
      <w:r w:rsidRPr="00984893">
        <w:rPr>
          <w:rFonts w:ascii="Palatino Linotype" w:hAnsi="Palatino Linotype" w:cs="Arial"/>
        </w:rPr>
        <w:t>, en contra de la</w:t>
      </w:r>
      <w:r w:rsidR="005E342B" w:rsidRPr="00984893">
        <w:rPr>
          <w:rFonts w:ascii="Palatino Linotype" w:hAnsi="Palatino Linotype" w:cs="Arial"/>
        </w:rPr>
        <w:t>s</w:t>
      </w:r>
      <w:r w:rsidRPr="00984893">
        <w:rPr>
          <w:rFonts w:ascii="Palatino Linotype" w:hAnsi="Palatino Linotype" w:cs="Arial"/>
        </w:rPr>
        <w:t xml:space="preserve"> respuesta</w:t>
      </w:r>
      <w:r w:rsidR="005E342B" w:rsidRPr="00984893">
        <w:rPr>
          <w:rFonts w:ascii="Palatino Linotype" w:hAnsi="Palatino Linotype" w:cs="Arial"/>
        </w:rPr>
        <w:t>s</w:t>
      </w:r>
      <w:r w:rsidRPr="00984893">
        <w:rPr>
          <w:rFonts w:ascii="Palatino Linotype" w:hAnsi="Palatino Linotype" w:cs="Arial"/>
        </w:rPr>
        <w:t xml:space="preserve"> del </w:t>
      </w:r>
      <w:r w:rsidR="00F43A36" w:rsidRPr="00984893">
        <w:rPr>
          <w:rFonts w:ascii="Palatino Linotype" w:hAnsi="Palatino Linotype" w:cs="Arial"/>
          <w:b/>
        </w:rPr>
        <w:t>Ayuntamiento de Ecatepec de Morelos</w:t>
      </w:r>
      <w:r w:rsidRPr="00984893">
        <w:rPr>
          <w:rFonts w:ascii="Palatino Linotype" w:hAnsi="Palatino Linotype" w:cs="Arial"/>
          <w:b/>
        </w:rPr>
        <w:t>,</w:t>
      </w:r>
      <w:r w:rsidRPr="00984893">
        <w:rPr>
          <w:rFonts w:ascii="Palatino Linotype" w:hAnsi="Palatino Linotype"/>
          <w:b/>
        </w:rPr>
        <w:t xml:space="preserve"> </w:t>
      </w:r>
      <w:r w:rsidRPr="00984893">
        <w:rPr>
          <w:rFonts w:ascii="Palatino Linotype" w:hAnsi="Palatino Linotype"/>
        </w:rPr>
        <w:t xml:space="preserve">en </w:t>
      </w:r>
      <w:r w:rsidR="001C1A38">
        <w:rPr>
          <w:rFonts w:ascii="Palatino Linotype" w:hAnsi="Palatino Linotype"/>
        </w:rPr>
        <w:t>adelante</w:t>
      </w:r>
      <w:r w:rsidRPr="00984893">
        <w:rPr>
          <w:rFonts w:ascii="Palatino Linotype" w:hAnsi="Palatino Linotype"/>
        </w:rPr>
        <w:t xml:space="preserve"> el</w:t>
      </w:r>
      <w:r w:rsidRPr="00984893">
        <w:rPr>
          <w:rFonts w:ascii="Palatino Linotype" w:hAnsi="Palatino Linotype"/>
          <w:b/>
        </w:rPr>
        <w:t xml:space="preserve"> SUJETO OBLIGADO</w:t>
      </w:r>
      <w:r w:rsidRPr="00984893">
        <w:rPr>
          <w:rFonts w:ascii="Palatino Linotype" w:hAnsi="Palatino Linotype"/>
        </w:rPr>
        <w:t>, se procede a dictar la presente resolución, con base en los siguientes:</w:t>
      </w:r>
    </w:p>
    <w:p w14:paraId="558B7292" w14:textId="77777777" w:rsidR="00263B21" w:rsidRPr="00984893" w:rsidRDefault="00263B21" w:rsidP="00984893">
      <w:pPr>
        <w:spacing w:line="360" w:lineRule="auto"/>
        <w:jc w:val="both"/>
        <w:rPr>
          <w:rFonts w:ascii="Palatino Linotype" w:hAnsi="Palatino Linotype"/>
          <w:b/>
        </w:rPr>
      </w:pPr>
    </w:p>
    <w:p w14:paraId="558B7293" w14:textId="77777777" w:rsidR="009F09BC" w:rsidRPr="00984893" w:rsidRDefault="009F09BC" w:rsidP="00984893">
      <w:pPr>
        <w:pStyle w:val="Ttulo1"/>
        <w:spacing w:before="0" w:line="360" w:lineRule="auto"/>
        <w:jc w:val="center"/>
        <w:rPr>
          <w:rFonts w:ascii="Palatino Linotype" w:hAnsi="Palatino Linotype"/>
          <w:b/>
          <w:color w:val="000000" w:themeColor="text1"/>
          <w:sz w:val="24"/>
          <w:szCs w:val="24"/>
        </w:rPr>
      </w:pPr>
      <w:bookmarkStart w:id="1" w:name="_Toc461555884"/>
      <w:bookmarkStart w:id="2" w:name="_Toc466371847"/>
      <w:bookmarkStart w:id="3" w:name="_Toc83128575"/>
      <w:r w:rsidRPr="00984893">
        <w:rPr>
          <w:rFonts w:ascii="Palatino Linotype" w:hAnsi="Palatino Linotype"/>
          <w:b/>
          <w:color w:val="000000" w:themeColor="text1"/>
          <w:sz w:val="24"/>
          <w:szCs w:val="24"/>
        </w:rPr>
        <w:t>ANTECEDENTES</w:t>
      </w:r>
      <w:bookmarkEnd w:id="1"/>
      <w:bookmarkEnd w:id="2"/>
      <w:bookmarkEnd w:id="3"/>
    </w:p>
    <w:p w14:paraId="558B7294" w14:textId="77777777" w:rsidR="00263B21" w:rsidRPr="00984893" w:rsidRDefault="00263B21" w:rsidP="00984893">
      <w:pPr>
        <w:spacing w:line="360" w:lineRule="auto"/>
        <w:rPr>
          <w:rFonts w:ascii="Palatino Linotype" w:hAnsi="Palatino Linotype"/>
        </w:rPr>
      </w:pPr>
    </w:p>
    <w:p w14:paraId="558B7295" w14:textId="77777777" w:rsidR="009F09BC" w:rsidRPr="00984893" w:rsidRDefault="00F43A36" w:rsidP="00984893">
      <w:pPr>
        <w:pStyle w:val="Prrafodelista"/>
        <w:numPr>
          <w:ilvl w:val="0"/>
          <w:numId w:val="1"/>
        </w:numPr>
        <w:spacing w:line="360" w:lineRule="auto"/>
        <w:ind w:left="0" w:firstLine="0"/>
        <w:jc w:val="both"/>
        <w:rPr>
          <w:rFonts w:ascii="Palatino Linotype" w:eastAsia="Calibri" w:hAnsi="Palatino Linotype" w:cs="Arial"/>
          <w:lang w:val="es-ES"/>
        </w:rPr>
      </w:pPr>
      <w:r w:rsidRPr="00984893">
        <w:rPr>
          <w:rFonts w:ascii="Palatino Linotype" w:eastAsia="Calibri" w:hAnsi="Palatino Linotype" w:cs="Arial"/>
          <w:lang w:val="es-ES"/>
        </w:rPr>
        <w:t>Los días trece y catorce de septiembre y, doce de octubre</w:t>
      </w:r>
      <w:r w:rsidR="00E61C13" w:rsidRPr="00984893">
        <w:rPr>
          <w:rFonts w:ascii="Palatino Linotype" w:eastAsia="Calibri" w:hAnsi="Palatino Linotype" w:cs="Arial"/>
          <w:lang w:val="es-ES"/>
        </w:rPr>
        <w:t xml:space="preserve"> de dos mil veintidós</w:t>
      </w:r>
      <w:r w:rsidR="009F09BC" w:rsidRPr="00984893">
        <w:rPr>
          <w:rFonts w:ascii="Palatino Linotype" w:hAnsi="Palatino Linotype"/>
          <w:b/>
        </w:rPr>
        <w:t xml:space="preserve">, </w:t>
      </w:r>
      <w:r w:rsidR="009F09BC" w:rsidRPr="00984893">
        <w:rPr>
          <w:rFonts w:ascii="Palatino Linotype" w:eastAsia="Calibri" w:hAnsi="Palatino Linotype" w:cs="Arial"/>
          <w:lang w:val="es-ES"/>
        </w:rPr>
        <w:t xml:space="preserve">se presentó ante el </w:t>
      </w:r>
      <w:r w:rsidR="009F09BC" w:rsidRPr="00984893">
        <w:rPr>
          <w:rFonts w:ascii="Palatino Linotype" w:eastAsia="Calibri" w:hAnsi="Palatino Linotype" w:cs="Arial"/>
          <w:b/>
          <w:lang w:val="es-ES"/>
        </w:rPr>
        <w:t>SUJETO OBLIGADO</w:t>
      </w:r>
      <w:r w:rsidR="009F09BC" w:rsidRPr="00984893">
        <w:rPr>
          <w:rFonts w:ascii="Palatino Linotype" w:eastAsia="Calibri" w:hAnsi="Palatino Linotype" w:cs="Arial"/>
        </w:rPr>
        <w:t xml:space="preserve"> vía </w:t>
      </w:r>
      <w:r w:rsidR="008A699B" w:rsidRPr="00984893">
        <w:rPr>
          <w:rFonts w:ascii="Palatino Linotype" w:eastAsia="Calibri" w:hAnsi="Palatino Linotype" w:cs="Arial"/>
          <w:lang w:val="es-ES"/>
        </w:rPr>
        <w:t>SAIMEX, la</w:t>
      </w:r>
      <w:r w:rsidR="004F094F" w:rsidRPr="00984893">
        <w:rPr>
          <w:rFonts w:ascii="Palatino Linotype" w:eastAsia="Calibri" w:hAnsi="Palatino Linotype" w:cs="Arial"/>
          <w:lang w:val="es-ES"/>
        </w:rPr>
        <w:t>s</w:t>
      </w:r>
      <w:r w:rsidR="008A699B" w:rsidRPr="00984893">
        <w:rPr>
          <w:rFonts w:ascii="Palatino Linotype" w:eastAsia="Calibri" w:hAnsi="Palatino Linotype" w:cs="Arial"/>
          <w:lang w:val="es-ES"/>
        </w:rPr>
        <w:t xml:space="preserve"> solicitud</w:t>
      </w:r>
      <w:r w:rsidR="004F094F" w:rsidRPr="00984893">
        <w:rPr>
          <w:rFonts w:ascii="Palatino Linotype" w:eastAsia="Calibri" w:hAnsi="Palatino Linotype" w:cs="Arial"/>
          <w:lang w:val="es-ES"/>
        </w:rPr>
        <w:t>es</w:t>
      </w:r>
      <w:r w:rsidR="009F09BC" w:rsidRPr="00984893">
        <w:rPr>
          <w:rFonts w:ascii="Palatino Linotype" w:eastAsia="Calibri" w:hAnsi="Palatino Linotype" w:cs="Arial"/>
          <w:lang w:val="es-ES"/>
        </w:rPr>
        <w:t xml:space="preserve"> de información pública</w:t>
      </w:r>
      <w:r w:rsidR="004F094F" w:rsidRPr="00984893">
        <w:rPr>
          <w:rFonts w:ascii="Palatino Linotype" w:eastAsia="Calibri" w:hAnsi="Palatino Linotype" w:cs="Arial"/>
          <w:lang w:val="es-ES"/>
        </w:rPr>
        <w:t>s</w:t>
      </w:r>
      <w:r w:rsidR="008A699B" w:rsidRPr="00984893">
        <w:rPr>
          <w:rFonts w:ascii="Palatino Linotype" w:eastAsia="Calibri" w:hAnsi="Palatino Linotype" w:cs="Arial"/>
          <w:lang w:val="es-ES"/>
        </w:rPr>
        <w:t xml:space="preserve"> registrada</w:t>
      </w:r>
      <w:r w:rsidR="004F094F" w:rsidRPr="00984893">
        <w:rPr>
          <w:rFonts w:ascii="Palatino Linotype" w:eastAsia="Calibri" w:hAnsi="Palatino Linotype" w:cs="Arial"/>
          <w:lang w:val="es-ES"/>
        </w:rPr>
        <w:t>s</w:t>
      </w:r>
      <w:r w:rsidR="009F09BC" w:rsidRPr="00984893">
        <w:rPr>
          <w:rFonts w:ascii="Palatino Linotype" w:eastAsia="Calibri" w:hAnsi="Palatino Linotype" w:cs="Arial"/>
          <w:lang w:val="es-ES"/>
        </w:rPr>
        <w:t xml:space="preserve"> con </w:t>
      </w:r>
      <w:r w:rsidR="008A699B" w:rsidRPr="00984893">
        <w:rPr>
          <w:rFonts w:ascii="Palatino Linotype" w:eastAsia="Calibri" w:hAnsi="Palatino Linotype" w:cs="Arial"/>
          <w:lang w:val="es-ES"/>
        </w:rPr>
        <w:t>l</w:t>
      </w:r>
      <w:r w:rsidR="004F094F" w:rsidRPr="00984893">
        <w:rPr>
          <w:rFonts w:ascii="Palatino Linotype" w:eastAsia="Calibri" w:hAnsi="Palatino Linotype" w:cs="Arial"/>
          <w:lang w:val="es-ES"/>
        </w:rPr>
        <w:t>os</w:t>
      </w:r>
      <w:r w:rsidR="008A699B" w:rsidRPr="00984893">
        <w:rPr>
          <w:rFonts w:ascii="Palatino Linotype" w:eastAsia="Calibri" w:hAnsi="Palatino Linotype" w:cs="Arial"/>
          <w:lang w:val="es-ES"/>
        </w:rPr>
        <w:t xml:space="preserve"> </w:t>
      </w:r>
      <w:r w:rsidR="009F09BC" w:rsidRPr="00984893">
        <w:rPr>
          <w:rFonts w:ascii="Palatino Linotype" w:eastAsia="Calibri" w:hAnsi="Palatino Linotype" w:cs="Arial"/>
          <w:lang w:val="es-ES"/>
        </w:rPr>
        <w:t>número</w:t>
      </w:r>
      <w:r w:rsidR="004F094F" w:rsidRPr="00984893">
        <w:rPr>
          <w:rFonts w:ascii="Palatino Linotype" w:eastAsia="Calibri" w:hAnsi="Palatino Linotype" w:cs="Arial"/>
          <w:lang w:val="es-ES"/>
        </w:rPr>
        <w:t>s</w:t>
      </w:r>
      <w:r w:rsidR="009F09BC" w:rsidRPr="00984893">
        <w:rPr>
          <w:rFonts w:ascii="Palatino Linotype" w:hAnsi="Palatino Linotype"/>
          <w:b/>
          <w:bCs/>
          <w:color w:val="000000" w:themeColor="text1"/>
        </w:rPr>
        <w:t xml:space="preserve"> </w:t>
      </w:r>
      <w:r w:rsidR="007169D8" w:rsidRPr="00984893">
        <w:rPr>
          <w:rFonts w:ascii="Palatino Linotype" w:hAnsi="Palatino Linotype"/>
          <w:bCs/>
          <w:color w:val="000000" w:themeColor="text1"/>
        </w:rPr>
        <w:t>siguientes</w:t>
      </w:r>
      <w:r w:rsidR="00E90454" w:rsidRPr="00984893">
        <w:rPr>
          <w:rFonts w:ascii="Palatino Linotype" w:hAnsi="Palatino Linotype"/>
          <w:bCs/>
          <w:color w:val="000000" w:themeColor="text1"/>
        </w:rPr>
        <w:t>,</w:t>
      </w:r>
      <w:r w:rsidR="009F09BC" w:rsidRPr="00984893">
        <w:rPr>
          <w:rFonts w:ascii="Palatino Linotype" w:hAnsi="Palatino Linotype"/>
          <w:b/>
          <w:bCs/>
          <w:color w:val="000000" w:themeColor="text1"/>
        </w:rPr>
        <w:t xml:space="preserve"> </w:t>
      </w:r>
      <w:r w:rsidR="001C1A38">
        <w:rPr>
          <w:rFonts w:ascii="Palatino Linotype" w:eastAsia="Calibri" w:hAnsi="Palatino Linotype" w:cs="Arial"/>
          <w:lang w:val="es-ES"/>
        </w:rPr>
        <w:t>en las que</w:t>
      </w:r>
      <w:r w:rsidR="009F09BC" w:rsidRPr="00984893">
        <w:rPr>
          <w:rFonts w:ascii="Palatino Linotype" w:eastAsia="Calibri" w:hAnsi="Palatino Linotype" w:cs="Arial"/>
          <w:lang w:val="es-ES"/>
        </w:rPr>
        <w:t xml:space="preserve"> se solicitó la siguiente información:</w:t>
      </w:r>
    </w:p>
    <w:p w14:paraId="558B7296" w14:textId="77777777" w:rsidR="00263B21" w:rsidRPr="00984893" w:rsidRDefault="00263B21" w:rsidP="00984893">
      <w:pPr>
        <w:pStyle w:val="Prrafodelista"/>
        <w:spacing w:line="360" w:lineRule="auto"/>
        <w:ind w:left="0"/>
        <w:jc w:val="both"/>
        <w:rPr>
          <w:rFonts w:ascii="Palatino Linotype" w:eastAsia="Calibri" w:hAnsi="Palatino Linotype" w:cs="Arial"/>
          <w:lang w:val="es-ES"/>
        </w:rPr>
      </w:pPr>
    </w:p>
    <w:tbl>
      <w:tblPr>
        <w:tblStyle w:val="Tablanormal5"/>
        <w:tblW w:w="0" w:type="auto"/>
        <w:tblLook w:val="04A0" w:firstRow="1" w:lastRow="0" w:firstColumn="1" w:lastColumn="0" w:noHBand="0" w:noVBand="1"/>
      </w:tblPr>
      <w:tblGrid>
        <w:gridCol w:w="3012"/>
        <w:gridCol w:w="5816"/>
      </w:tblGrid>
      <w:tr w:rsidR="007169D8" w:rsidRPr="00984893" w14:paraId="558B7299" w14:textId="77777777" w:rsidTr="005C6D2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12" w:type="dxa"/>
          </w:tcPr>
          <w:p w14:paraId="558B7297" w14:textId="77777777" w:rsidR="007169D8" w:rsidRPr="00984893" w:rsidRDefault="007169D8" w:rsidP="00984893">
            <w:pPr>
              <w:spacing w:line="360" w:lineRule="auto"/>
              <w:jc w:val="center"/>
              <w:rPr>
                <w:rFonts w:ascii="Palatino Linotype" w:hAnsi="Palatino Linotype"/>
                <w:b/>
                <w:i w:val="0"/>
              </w:rPr>
            </w:pPr>
            <w:r w:rsidRPr="00984893">
              <w:rPr>
                <w:rFonts w:ascii="Palatino Linotype" w:hAnsi="Palatino Linotype"/>
                <w:b/>
                <w:i w:val="0"/>
              </w:rPr>
              <w:t>Número de solicitud</w:t>
            </w:r>
          </w:p>
        </w:tc>
        <w:tc>
          <w:tcPr>
            <w:tcW w:w="5816" w:type="dxa"/>
          </w:tcPr>
          <w:p w14:paraId="558B7298" w14:textId="77777777" w:rsidR="007169D8" w:rsidRPr="00984893" w:rsidRDefault="007169D8" w:rsidP="00984893">
            <w:pPr>
              <w:spacing w:line="360" w:lineRule="auto"/>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
                <w:i w:val="0"/>
              </w:rPr>
            </w:pPr>
            <w:r w:rsidRPr="00984893">
              <w:rPr>
                <w:rFonts w:ascii="Palatino Linotype" w:hAnsi="Palatino Linotype"/>
                <w:b/>
                <w:i w:val="0"/>
              </w:rPr>
              <w:t>Requerimiento</w:t>
            </w:r>
          </w:p>
        </w:tc>
      </w:tr>
      <w:tr w:rsidR="007169D8" w:rsidRPr="00984893" w14:paraId="558B729D" w14:textId="77777777" w:rsidTr="005C6D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2" w:type="dxa"/>
          </w:tcPr>
          <w:p w14:paraId="558B729A" w14:textId="77777777" w:rsidR="007169D8" w:rsidRPr="00984893" w:rsidRDefault="00F43A36" w:rsidP="00984893">
            <w:pPr>
              <w:spacing w:line="360" w:lineRule="auto"/>
              <w:rPr>
                <w:rFonts w:ascii="Palatino Linotype" w:hAnsi="Palatino Linotype"/>
              </w:rPr>
            </w:pPr>
            <w:r w:rsidRPr="00984893">
              <w:rPr>
                <w:rFonts w:ascii="Palatino Linotype" w:hAnsi="Palatino Linotype"/>
                <w:color w:val="000000"/>
              </w:rPr>
              <w:t>00796/ECATEPEC/IP/2022</w:t>
            </w:r>
          </w:p>
        </w:tc>
        <w:tc>
          <w:tcPr>
            <w:tcW w:w="5816" w:type="dxa"/>
          </w:tcPr>
          <w:p w14:paraId="558B729B" w14:textId="77777777" w:rsidR="007169D8" w:rsidRPr="00984893" w:rsidRDefault="00F43A36" w:rsidP="00984893">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i/>
              </w:rPr>
            </w:pPr>
            <w:r w:rsidRPr="00984893">
              <w:rPr>
                <w:rFonts w:ascii="Palatino Linotype" w:hAnsi="Palatino Linotype"/>
                <w:i/>
              </w:rPr>
              <w:t xml:space="preserve">Del personal adscrito a la Unidad de Transparencia, nombre, cargo, funciones que realiza, experiencia laboral, </w:t>
            </w:r>
            <w:r w:rsidRPr="00984893">
              <w:rPr>
                <w:rFonts w:ascii="Palatino Linotype" w:hAnsi="Palatino Linotype"/>
                <w:i/>
              </w:rPr>
              <w:lastRenderedPageBreak/>
              <w:t>contactas de cursos, capacitaciones y certificaciones, currículum, constancia del último grado de estudios, recibo de nómina. Manual de organización y de procedimientos de la Unidad de Transparencia.</w:t>
            </w:r>
          </w:p>
          <w:p w14:paraId="558B729C" w14:textId="77777777" w:rsidR="00F43A36" w:rsidRPr="00984893" w:rsidRDefault="00F43A36" w:rsidP="00984893">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i/>
              </w:rPr>
            </w:pPr>
          </w:p>
        </w:tc>
      </w:tr>
      <w:tr w:rsidR="00321A8B" w:rsidRPr="00984893" w14:paraId="558B72A1" w14:textId="77777777" w:rsidTr="005C6D29">
        <w:tc>
          <w:tcPr>
            <w:cnfStyle w:val="001000000000" w:firstRow="0" w:lastRow="0" w:firstColumn="1" w:lastColumn="0" w:oddVBand="0" w:evenVBand="0" w:oddHBand="0" w:evenHBand="0" w:firstRowFirstColumn="0" w:firstRowLastColumn="0" w:lastRowFirstColumn="0" w:lastRowLastColumn="0"/>
            <w:tcW w:w="3012" w:type="dxa"/>
          </w:tcPr>
          <w:p w14:paraId="558B729E" w14:textId="77777777" w:rsidR="00321A8B" w:rsidRPr="00984893" w:rsidRDefault="00321A8B" w:rsidP="00984893">
            <w:pPr>
              <w:spacing w:line="360" w:lineRule="auto"/>
              <w:rPr>
                <w:rFonts w:ascii="Palatino Linotype" w:hAnsi="Palatino Linotype"/>
                <w:color w:val="000000"/>
              </w:rPr>
            </w:pPr>
            <w:r w:rsidRPr="00321A8B">
              <w:rPr>
                <w:rFonts w:ascii="Palatino Linotype" w:hAnsi="Palatino Linotype"/>
                <w:color w:val="000000"/>
              </w:rPr>
              <w:lastRenderedPageBreak/>
              <w:t>00797/ECATEPEC/IP/2022</w:t>
            </w:r>
          </w:p>
        </w:tc>
        <w:tc>
          <w:tcPr>
            <w:tcW w:w="5816" w:type="dxa"/>
          </w:tcPr>
          <w:p w14:paraId="558B729F" w14:textId="77777777" w:rsidR="00321A8B" w:rsidRDefault="00321A8B" w:rsidP="00984893">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i/>
              </w:rPr>
            </w:pPr>
            <w:r w:rsidRPr="00321A8B">
              <w:rPr>
                <w:rFonts w:ascii="Palatino Linotype" w:hAnsi="Palatino Linotype"/>
                <w:i/>
              </w:rPr>
              <w:t>Del personal adscrito a la Unidad de Transparencia, nombre, cargo, funciones que realiza, experiencia laboral, contactas de cursos, capacitaciones y certificaciones, currículum, constancia del último grado de estudios, recibo de nómina. Manual de organización y de procedimientos de la Unidad de Transparencia.</w:t>
            </w:r>
          </w:p>
          <w:p w14:paraId="558B72A0" w14:textId="77777777" w:rsidR="00321A8B" w:rsidRPr="00984893" w:rsidRDefault="00321A8B" w:rsidP="00984893">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i/>
              </w:rPr>
            </w:pPr>
          </w:p>
        </w:tc>
      </w:tr>
      <w:tr w:rsidR="007169D8" w:rsidRPr="00984893" w14:paraId="558B72A5" w14:textId="77777777" w:rsidTr="005C6D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2" w:type="dxa"/>
          </w:tcPr>
          <w:p w14:paraId="558B72A2" w14:textId="77777777" w:rsidR="007169D8" w:rsidRPr="00984893" w:rsidRDefault="00F43A36" w:rsidP="00984893">
            <w:pPr>
              <w:spacing w:line="360" w:lineRule="auto"/>
              <w:rPr>
                <w:rFonts w:ascii="Palatino Linotype" w:hAnsi="Palatino Linotype"/>
              </w:rPr>
            </w:pPr>
            <w:r w:rsidRPr="00984893">
              <w:rPr>
                <w:rFonts w:ascii="Palatino Linotype" w:hAnsi="Palatino Linotype"/>
              </w:rPr>
              <w:t>00806/ECATEPEC/IP/2022</w:t>
            </w:r>
          </w:p>
        </w:tc>
        <w:tc>
          <w:tcPr>
            <w:tcW w:w="5816" w:type="dxa"/>
          </w:tcPr>
          <w:p w14:paraId="558B72A3" w14:textId="77777777" w:rsidR="007169D8" w:rsidRPr="00984893" w:rsidRDefault="00F43A36" w:rsidP="00984893">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i/>
              </w:rPr>
            </w:pPr>
            <w:r w:rsidRPr="00984893">
              <w:rPr>
                <w:rFonts w:ascii="Palatino Linotype" w:hAnsi="Palatino Linotype"/>
                <w:i/>
              </w:rPr>
              <w:t xml:space="preserve">Solicito nombre, cargo, recibo de nómina de la última quincena, de los Secretaríos y delegados del </w:t>
            </w:r>
            <w:r w:rsidR="006F7472" w:rsidRPr="00984893">
              <w:rPr>
                <w:rFonts w:ascii="Palatino Linotype" w:hAnsi="Palatino Linotype"/>
                <w:i/>
              </w:rPr>
              <w:t>SUTEYM</w:t>
            </w:r>
            <w:r w:rsidRPr="00984893">
              <w:rPr>
                <w:rFonts w:ascii="Palatino Linotype" w:hAnsi="Palatino Linotype"/>
                <w:i/>
              </w:rPr>
              <w:t xml:space="preserve"> Ecatepec de los años, 20 2015 al 2022.</w:t>
            </w:r>
          </w:p>
          <w:p w14:paraId="558B72A4" w14:textId="77777777" w:rsidR="00F43A36" w:rsidRPr="00984893" w:rsidRDefault="00F43A36" w:rsidP="00984893">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i/>
              </w:rPr>
            </w:pPr>
          </w:p>
        </w:tc>
      </w:tr>
      <w:tr w:rsidR="007169D8" w:rsidRPr="00984893" w14:paraId="558B72A8" w14:textId="77777777" w:rsidTr="005C6D29">
        <w:tc>
          <w:tcPr>
            <w:cnfStyle w:val="001000000000" w:firstRow="0" w:lastRow="0" w:firstColumn="1" w:lastColumn="0" w:oddVBand="0" w:evenVBand="0" w:oddHBand="0" w:evenHBand="0" w:firstRowFirstColumn="0" w:firstRowLastColumn="0" w:lastRowFirstColumn="0" w:lastRowLastColumn="0"/>
            <w:tcW w:w="3012" w:type="dxa"/>
          </w:tcPr>
          <w:p w14:paraId="558B72A6" w14:textId="77777777" w:rsidR="007169D8" w:rsidRPr="00984893" w:rsidRDefault="00F43A36" w:rsidP="00984893">
            <w:pPr>
              <w:spacing w:line="360" w:lineRule="auto"/>
              <w:rPr>
                <w:rFonts w:ascii="Palatino Linotype" w:hAnsi="Palatino Linotype"/>
              </w:rPr>
            </w:pPr>
            <w:r w:rsidRPr="00984893">
              <w:rPr>
                <w:rFonts w:ascii="Palatino Linotype" w:hAnsi="Palatino Linotype"/>
              </w:rPr>
              <w:t>00807/ECATEPEC/IP/2022</w:t>
            </w:r>
          </w:p>
        </w:tc>
        <w:tc>
          <w:tcPr>
            <w:tcW w:w="5816" w:type="dxa"/>
          </w:tcPr>
          <w:p w14:paraId="558B72A7" w14:textId="77777777" w:rsidR="007169D8" w:rsidRPr="00984893" w:rsidRDefault="005279BC" w:rsidP="00984893">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i/>
              </w:rPr>
            </w:pPr>
            <w:r w:rsidRPr="005279BC">
              <w:rPr>
                <w:rFonts w:ascii="Palatino Linotype" w:hAnsi="Palatino Linotype"/>
                <w:i/>
              </w:rPr>
              <w:t>Solicito nombre, cargo, recibo de nómina de la última quincena, de los Secretaríos y delegados del SUTEYM Ecatepec de los años, 20 2015 al 2022.</w:t>
            </w:r>
          </w:p>
        </w:tc>
      </w:tr>
      <w:tr w:rsidR="007169D8" w:rsidRPr="00984893" w14:paraId="558B72AC" w14:textId="77777777" w:rsidTr="005C6D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2" w:type="dxa"/>
          </w:tcPr>
          <w:p w14:paraId="558B72A9" w14:textId="77777777" w:rsidR="007169D8" w:rsidRPr="00984893" w:rsidRDefault="00F43A36" w:rsidP="00984893">
            <w:pPr>
              <w:spacing w:line="360" w:lineRule="auto"/>
              <w:rPr>
                <w:rFonts w:ascii="Palatino Linotype" w:hAnsi="Palatino Linotype"/>
              </w:rPr>
            </w:pPr>
            <w:r w:rsidRPr="00984893">
              <w:rPr>
                <w:rFonts w:ascii="Palatino Linotype" w:hAnsi="Palatino Linotype"/>
              </w:rPr>
              <w:t>00855/ECATEPEC/IP/2022</w:t>
            </w:r>
          </w:p>
        </w:tc>
        <w:tc>
          <w:tcPr>
            <w:tcW w:w="5816" w:type="dxa"/>
          </w:tcPr>
          <w:p w14:paraId="558B72AA" w14:textId="77777777" w:rsidR="007169D8" w:rsidRPr="00984893" w:rsidRDefault="00F43A36" w:rsidP="00984893">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i/>
              </w:rPr>
            </w:pPr>
            <w:r w:rsidRPr="00984893">
              <w:rPr>
                <w:rFonts w:ascii="Palatino Linotype" w:hAnsi="Palatino Linotype"/>
                <w:i/>
              </w:rPr>
              <w:t>Solicito nombre, cargo, cédula y título profesional de los integrantes del gabinete, cabildo y presidente del Ayuntamiento de Ecatepec.</w:t>
            </w:r>
          </w:p>
          <w:p w14:paraId="558B72AB" w14:textId="77777777" w:rsidR="00F43A36" w:rsidRPr="00984893" w:rsidRDefault="00F43A36" w:rsidP="00984893">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i/>
              </w:rPr>
            </w:pPr>
          </w:p>
        </w:tc>
      </w:tr>
      <w:tr w:rsidR="007169D8" w:rsidRPr="00984893" w14:paraId="558B72B0" w14:textId="77777777" w:rsidTr="005C6D29">
        <w:tc>
          <w:tcPr>
            <w:cnfStyle w:val="001000000000" w:firstRow="0" w:lastRow="0" w:firstColumn="1" w:lastColumn="0" w:oddVBand="0" w:evenVBand="0" w:oddHBand="0" w:evenHBand="0" w:firstRowFirstColumn="0" w:firstRowLastColumn="0" w:lastRowFirstColumn="0" w:lastRowLastColumn="0"/>
            <w:tcW w:w="3012" w:type="dxa"/>
          </w:tcPr>
          <w:p w14:paraId="558B72AD" w14:textId="77777777" w:rsidR="007169D8" w:rsidRPr="00984893" w:rsidRDefault="008958F1" w:rsidP="00984893">
            <w:pPr>
              <w:spacing w:line="360" w:lineRule="auto"/>
              <w:rPr>
                <w:rFonts w:ascii="Palatino Linotype" w:hAnsi="Palatino Linotype"/>
              </w:rPr>
            </w:pPr>
            <w:r w:rsidRPr="00984893">
              <w:rPr>
                <w:rFonts w:ascii="Palatino Linotype" w:hAnsi="Palatino Linotype"/>
              </w:rPr>
              <w:lastRenderedPageBreak/>
              <w:t>00857/ECATEPEC/IP/2022</w:t>
            </w:r>
          </w:p>
        </w:tc>
        <w:tc>
          <w:tcPr>
            <w:tcW w:w="5816" w:type="dxa"/>
          </w:tcPr>
          <w:p w14:paraId="558B72AE" w14:textId="77777777" w:rsidR="007169D8" w:rsidRPr="00984893" w:rsidRDefault="008958F1" w:rsidP="00984893">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i/>
              </w:rPr>
            </w:pPr>
            <w:r w:rsidRPr="00984893">
              <w:rPr>
                <w:rFonts w:ascii="Palatino Linotype" w:hAnsi="Palatino Linotype"/>
                <w:i/>
              </w:rPr>
              <w:t>Solicito nombre, nombramiento, cédula y título profesional, currículum del titular de Derechos Humanos de Ecatepec.</w:t>
            </w:r>
          </w:p>
          <w:p w14:paraId="558B72AF" w14:textId="77777777" w:rsidR="008958F1" w:rsidRPr="00984893" w:rsidRDefault="008958F1" w:rsidP="00984893">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i/>
              </w:rPr>
            </w:pPr>
          </w:p>
        </w:tc>
      </w:tr>
      <w:tr w:rsidR="007169D8" w:rsidRPr="00984893" w14:paraId="558B72B4" w14:textId="77777777" w:rsidTr="005C6D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2" w:type="dxa"/>
          </w:tcPr>
          <w:p w14:paraId="558B72B1" w14:textId="77777777" w:rsidR="007169D8" w:rsidRPr="00984893" w:rsidRDefault="008958F1" w:rsidP="00984893">
            <w:pPr>
              <w:spacing w:line="360" w:lineRule="auto"/>
              <w:rPr>
                <w:rFonts w:ascii="Palatino Linotype" w:hAnsi="Palatino Linotype"/>
              </w:rPr>
            </w:pPr>
            <w:r w:rsidRPr="00984893">
              <w:rPr>
                <w:rFonts w:ascii="Palatino Linotype" w:hAnsi="Palatino Linotype"/>
              </w:rPr>
              <w:t>00858/ECATEPEC/IP/2022</w:t>
            </w:r>
          </w:p>
        </w:tc>
        <w:tc>
          <w:tcPr>
            <w:tcW w:w="5816" w:type="dxa"/>
          </w:tcPr>
          <w:p w14:paraId="558B72B2" w14:textId="77777777" w:rsidR="007169D8" w:rsidRPr="00984893" w:rsidRDefault="008958F1" w:rsidP="00984893">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i/>
              </w:rPr>
            </w:pPr>
            <w:r w:rsidRPr="00984893">
              <w:rPr>
                <w:rFonts w:ascii="Palatino Linotype" w:hAnsi="Palatino Linotype"/>
                <w:i/>
              </w:rPr>
              <w:t>Solicito nombre, nombramiento título y cédula profesional de los titulares de la Contraloría, Secretaria del Ayuntamiento, Secretaria Particular, Secretaria Técnica, Dirección Jurídica y Consultiva, Instituto de la Mujer, Instituto del Deporte, Instituto de la Juventud.</w:t>
            </w:r>
          </w:p>
          <w:p w14:paraId="558B72B3" w14:textId="77777777" w:rsidR="008958F1" w:rsidRPr="00984893" w:rsidRDefault="008958F1" w:rsidP="00984893">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i/>
              </w:rPr>
            </w:pPr>
          </w:p>
        </w:tc>
      </w:tr>
      <w:tr w:rsidR="005C6D29" w:rsidRPr="00984893" w14:paraId="558B72B8" w14:textId="77777777" w:rsidTr="005C6D29">
        <w:tc>
          <w:tcPr>
            <w:cnfStyle w:val="001000000000" w:firstRow="0" w:lastRow="0" w:firstColumn="1" w:lastColumn="0" w:oddVBand="0" w:evenVBand="0" w:oddHBand="0" w:evenHBand="0" w:firstRowFirstColumn="0" w:firstRowLastColumn="0" w:lastRowFirstColumn="0" w:lastRowLastColumn="0"/>
            <w:tcW w:w="3012" w:type="dxa"/>
          </w:tcPr>
          <w:p w14:paraId="558B72B5" w14:textId="77777777" w:rsidR="005C6D29" w:rsidRPr="00984893" w:rsidRDefault="005C6D29" w:rsidP="00984893">
            <w:pPr>
              <w:spacing w:line="360" w:lineRule="auto"/>
              <w:rPr>
                <w:rFonts w:ascii="Palatino Linotype" w:hAnsi="Palatino Linotype"/>
              </w:rPr>
            </w:pPr>
            <w:r w:rsidRPr="00984893">
              <w:rPr>
                <w:rFonts w:ascii="Palatino Linotype" w:hAnsi="Palatino Linotype"/>
              </w:rPr>
              <w:t>00860/ECATEPEC/IP/2022</w:t>
            </w:r>
          </w:p>
        </w:tc>
        <w:tc>
          <w:tcPr>
            <w:tcW w:w="5816" w:type="dxa"/>
          </w:tcPr>
          <w:p w14:paraId="558B72B6" w14:textId="77777777" w:rsidR="005C6D29" w:rsidRPr="00984893" w:rsidRDefault="005C6D29" w:rsidP="00984893">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i/>
              </w:rPr>
            </w:pPr>
            <w:r w:rsidRPr="00984893">
              <w:rPr>
                <w:rFonts w:ascii="Palatino Linotype" w:hAnsi="Palatino Linotype"/>
                <w:i/>
              </w:rPr>
              <w:t>Solicito nombre, nombramiento, cargo del personal de la Dirección Jurídica y Consultiva del Ayuntamiento de Ecatepec.</w:t>
            </w:r>
          </w:p>
          <w:p w14:paraId="558B72B7" w14:textId="77777777" w:rsidR="005C6D29" w:rsidRPr="00984893" w:rsidRDefault="005C6D29" w:rsidP="00984893">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i/>
              </w:rPr>
            </w:pPr>
          </w:p>
        </w:tc>
      </w:tr>
      <w:tr w:rsidR="005C6D29" w:rsidRPr="00984893" w14:paraId="558B72BC" w14:textId="77777777" w:rsidTr="005C6D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2" w:type="dxa"/>
          </w:tcPr>
          <w:p w14:paraId="558B72B9" w14:textId="77777777" w:rsidR="005C6D29" w:rsidRPr="00984893" w:rsidRDefault="005C6D29" w:rsidP="00984893">
            <w:pPr>
              <w:spacing w:line="360" w:lineRule="auto"/>
              <w:rPr>
                <w:rFonts w:ascii="Palatino Linotype" w:hAnsi="Palatino Linotype"/>
              </w:rPr>
            </w:pPr>
            <w:r w:rsidRPr="00984893">
              <w:rPr>
                <w:rFonts w:ascii="Palatino Linotype" w:hAnsi="Palatino Linotype"/>
              </w:rPr>
              <w:t>00863/ECATEPEC/IP/2022</w:t>
            </w:r>
          </w:p>
        </w:tc>
        <w:tc>
          <w:tcPr>
            <w:tcW w:w="5816" w:type="dxa"/>
          </w:tcPr>
          <w:p w14:paraId="558B72BA" w14:textId="77777777" w:rsidR="005C6D29" w:rsidRPr="00984893" w:rsidRDefault="005C6D29" w:rsidP="00984893">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i/>
                <w:color w:val="000000"/>
              </w:rPr>
            </w:pPr>
            <w:r w:rsidRPr="00984893">
              <w:rPr>
                <w:rFonts w:ascii="Palatino Linotype" w:hAnsi="Palatino Linotype"/>
                <w:i/>
                <w:color w:val="000000"/>
              </w:rPr>
              <w:t>Solicito nombramiento, constancia de certificación de los titulares de protección civil, seguridad pública, obras públicas, desarrollo económico, tesorería y contraloría.</w:t>
            </w:r>
          </w:p>
          <w:p w14:paraId="558B72BB" w14:textId="77777777" w:rsidR="005C6D29" w:rsidRPr="00984893" w:rsidRDefault="005C6D29" w:rsidP="00984893">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i/>
              </w:rPr>
            </w:pPr>
          </w:p>
        </w:tc>
      </w:tr>
    </w:tbl>
    <w:p w14:paraId="558B72BD" w14:textId="77777777" w:rsidR="005C6D29" w:rsidRPr="00984893" w:rsidRDefault="005C6D29" w:rsidP="00984893">
      <w:pPr>
        <w:pStyle w:val="Prrafodelista"/>
        <w:spacing w:line="360" w:lineRule="auto"/>
        <w:ind w:left="851" w:right="34"/>
        <w:jc w:val="both"/>
        <w:rPr>
          <w:rFonts w:ascii="Palatino Linotype" w:hAnsi="Palatino Linotype"/>
        </w:rPr>
      </w:pPr>
    </w:p>
    <w:p w14:paraId="558B72BE" w14:textId="77777777" w:rsidR="009F09BC" w:rsidRPr="00984893" w:rsidRDefault="009F09BC" w:rsidP="00984893">
      <w:pPr>
        <w:pStyle w:val="Prrafodelista"/>
        <w:numPr>
          <w:ilvl w:val="0"/>
          <w:numId w:val="2"/>
        </w:numPr>
        <w:spacing w:line="360" w:lineRule="auto"/>
        <w:ind w:left="851" w:right="34"/>
        <w:jc w:val="both"/>
        <w:rPr>
          <w:rFonts w:ascii="Palatino Linotype" w:hAnsi="Palatino Linotype"/>
        </w:rPr>
      </w:pPr>
      <w:r w:rsidRPr="00984893">
        <w:rPr>
          <w:rFonts w:ascii="Palatino Linotype" w:eastAsia="Times New Roman" w:hAnsi="Palatino Linotype" w:cs="Arial"/>
          <w:lang w:val="es-ES"/>
        </w:rPr>
        <w:t>Se eligió como modalidad de entrega de la información</w:t>
      </w:r>
      <w:r w:rsidRPr="00984893">
        <w:rPr>
          <w:rFonts w:ascii="Palatino Linotype" w:hAnsi="Palatino Linotype"/>
        </w:rPr>
        <w:t xml:space="preserve">: A través del </w:t>
      </w:r>
      <w:r w:rsidRPr="00984893">
        <w:rPr>
          <w:rFonts w:ascii="Palatino Linotype" w:hAnsi="Palatino Linotype"/>
          <w:b/>
        </w:rPr>
        <w:t>SAIMEX</w:t>
      </w:r>
      <w:r w:rsidR="0069487D" w:rsidRPr="00984893">
        <w:rPr>
          <w:rFonts w:ascii="Palatino Linotype" w:hAnsi="Palatino Linotype"/>
          <w:b/>
        </w:rPr>
        <w:t>.</w:t>
      </w:r>
    </w:p>
    <w:p w14:paraId="558B72BF" w14:textId="77777777" w:rsidR="0069487D" w:rsidRPr="00984893" w:rsidRDefault="0069487D" w:rsidP="00984893">
      <w:pPr>
        <w:pStyle w:val="Prrafodelista"/>
        <w:spacing w:line="360" w:lineRule="auto"/>
        <w:ind w:left="851" w:right="34"/>
        <w:jc w:val="both"/>
        <w:rPr>
          <w:rFonts w:ascii="Palatino Linotype" w:hAnsi="Palatino Linotype"/>
        </w:rPr>
      </w:pPr>
    </w:p>
    <w:p w14:paraId="558B72C0" w14:textId="77777777" w:rsidR="00E61C13" w:rsidRPr="00984893" w:rsidRDefault="00E60A7E" w:rsidP="00984893">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984893">
        <w:rPr>
          <w:rFonts w:ascii="Palatino Linotype" w:hAnsi="Palatino Linotype" w:cs="Arial"/>
          <w:color w:val="000000" w:themeColor="text1"/>
        </w:rPr>
        <w:t>Los días cinco, veinte y veintiséis de octubre y, tres de noviembre</w:t>
      </w:r>
      <w:r w:rsidR="00E90454" w:rsidRPr="00984893">
        <w:rPr>
          <w:rFonts w:ascii="Palatino Linotype" w:hAnsi="Palatino Linotype" w:cs="Arial"/>
          <w:color w:val="000000" w:themeColor="text1"/>
        </w:rPr>
        <w:t xml:space="preserve"> dos mil veintidós, el </w:t>
      </w:r>
      <w:r w:rsidR="00E90454" w:rsidRPr="00984893">
        <w:rPr>
          <w:rFonts w:ascii="Palatino Linotype" w:hAnsi="Palatino Linotype" w:cs="Arial"/>
          <w:b/>
          <w:color w:val="000000" w:themeColor="text1"/>
        </w:rPr>
        <w:t>SUJETO OBLIGADO</w:t>
      </w:r>
      <w:r w:rsidR="009F09BC" w:rsidRPr="00984893">
        <w:rPr>
          <w:rFonts w:ascii="Palatino Linotype" w:hAnsi="Palatino Linotype" w:cs="Arial"/>
          <w:color w:val="000000" w:themeColor="text1"/>
        </w:rPr>
        <w:t>, dio respuesta</w:t>
      </w:r>
      <w:r w:rsidR="00745DB7" w:rsidRPr="00984893">
        <w:rPr>
          <w:rFonts w:ascii="Palatino Linotype" w:hAnsi="Palatino Linotype" w:cs="Arial"/>
          <w:color w:val="000000" w:themeColor="text1"/>
        </w:rPr>
        <w:t>s</w:t>
      </w:r>
      <w:r w:rsidR="009F09BC" w:rsidRPr="00984893">
        <w:rPr>
          <w:rFonts w:ascii="Palatino Linotype" w:hAnsi="Palatino Linotype" w:cs="Arial"/>
          <w:color w:val="000000" w:themeColor="text1"/>
        </w:rPr>
        <w:t xml:space="preserve"> a la</w:t>
      </w:r>
      <w:r w:rsidR="00745DB7" w:rsidRPr="00984893">
        <w:rPr>
          <w:rFonts w:ascii="Palatino Linotype" w:hAnsi="Palatino Linotype" w:cs="Arial"/>
          <w:color w:val="000000" w:themeColor="text1"/>
        </w:rPr>
        <w:t>s</w:t>
      </w:r>
      <w:r w:rsidR="009F09BC" w:rsidRPr="00984893">
        <w:rPr>
          <w:rFonts w:ascii="Palatino Linotype" w:hAnsi="Palatino Linotype" w:cs="Arial"/>
          <w:color w:val="000000" w:themeColor="text1"/>
        </w:rPr>
        <w:t xml:space="preserve"> solicitud</w:t>
      </w:r>
      <w:r w:rsidR="00745DB7" w:rsidRPr="00984893">
        <w:rPr>
          <w:rFonts w:ascii="Palatino Linotype" w:hAnsi="Palatino Linotype" w:cs="Arial"/>
          <w:color w:val="000000" w:themeColor="text1"/>
        </w:rPr>
        <w:t>es</w:t>
      </w:r>
      <w:r w:rsidR="009F09BC" w:rsidRPr="00984893">
        <w:rPr>
          <w:rFonts w:ascii="Palatino Linotype" w:hAnsi="Palatino Linotype" w:cs="Arial"/>
          <w:color w:val="000000" w:themeColor="text1"/>
        </w:rPr>
        <w:t xml:space="preserve"> de información </w:t>
      </w:r>
      <w:r w:rsidR="004F094F" w:rsidRPr="00984893">
        <w:rPr>
          <w:rFonts w:ascii="Palatino Linotype" w:hAnsi="Palatino Linotype" w:cs="Arial"/>
          <w:color w:val="000000" w:themeColor="text1"/>
        </w:rPr>
        <w:t xml:space="preserve"> </w:t>
      </w:r>
      <w:r w:rsidR="009B374C" w:rsidRPr="00984893">
        <w:rPr>
          <w:rFonts w:ascii="Palatino Linotype" w:hAnsi="Palatino Linotype" w:cs="Arial"/>
          <w:color w:val="000000" w:themeColor="text1"/>
        </w:rPr>
        <w:lastRenderedPageBreak/>
        <w:t>a través de diversos archivos relacionados con lo solicitado</w:t>
      </w:r>
      <w:r w:rsidR="00743622" w:rsidRPr="00984893">
        <w:rPr>
          <w:rFonts w:ascii="Palatino Linotype" w:hAnsi="Palatino Linotype" w:cs="Arial"/>
          <w:color w:val="000000" w:themeColor="text1"/>
        </w:rPr>
        <w:t xml:space="preserve"> tales como: manuales de organización, constancias de estudios, manuales de procedimientos, constancias de estudios, recibos de nómina y fichas curriculares;</w:t>
      </w:r>
      <w:r w:rsidR="009B374C" w:rsidRPr="00984893">
        <w:rPr>
          <w:rFonts w:ascii="Palatino Linotype" w:hAnsi="Palatino Linotype" w:cs="Arial"/>
          <w:color w:val="000000" w:themeColor="text1"/>
        </w:rPr>
        <w:t xml:space="preserve"> sin embargo dada su extensión y de que ya son del conocimiento de las partes, se omite su inserción en el presente apartado por que se tienen por reproducidos como si a la letra se insertaren; </w:t>
      </w:r>
      <w:r w:rsidR="009B374C" w:rsidRPr="00984893">
        <w:rPr>
          <w:rFonts w:ascii="Palatino Linotype" w:hAnsi="Palatino Linotype" w:cs="Arial"/>
          <w:i/>
          <w:color w:val="000000" w:themeColor="text1"/>
        </w:rPr>
        <w:t>máxime</w:t>
      </w:r>
      <w:r w:rsidR="009B374C" w:rsidRPr="00984893">
        <w:rPr>
          <w:rFonts w:ascii="Palatino Linotype" w:hAnsi="Palatino Linotype" w:cs="Arial"/>
          <w:color w:val="000000" w:themeColor="text1"/>
        </w:rPr>
        <w:t xml:space="preserve"> que serán objeto de análisis en párrafos subsecuentes.</w:t>
      </w:r>
    </w:p>
    <w:p w14:paraId="558B72C1" w14:textId="77777777" w:rsidR="00D0226D" w:rsidRPr="00984893" w:rsidRDefault="00D0226D" w:rsidP="00984893">
      <w:pPr>
        <w:pStyle w:val="Prrafodelista"/>
        <w:tabs>
          <w:tab w:val="left" w:pos="0"/>
        </w:tabs>
        <w:spacing w:line="360" w:lineRule="auto"/>
        <w:ind w:left="0" w:right="49"/>
        <w:jc w:val="both"/>
        <w:rPr>
          <w:rFonts w:ascii="Palatino Linotype" w:hAnsi="Palatino Linotype" w:cs="Arial"/>
          <w:color w:val="000000" w:themeColor="text1"/>
        </w:rPr>
      </w:pPr>
    </w:p>
    <w:p w14:paraId="558B72C2" w14:textId="77777777" w:rsidR="009F09BC" w:rsidRPr="00984893" w:rsidRDefault="009B374C" w:rsidP="00984893">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984893">
        <w:rPr>
          <w:rFonts w:ascii="Palatino Linotype" w:eastAsia="Times New Roman" w:hAnsi="Palatino Linotype" w:cs="Arial"/>
          <w:color w:val="000000" w:themeColor="text1"/>
          <w:lang w:val="es-ES"/>
        </w:rPr>
        <w:t>Inconforme con las respuesta, los días doce y veintiocho  de octubre y, ocho de noviembre</w:t>
      </w:r>
      <w:r w:rsidR="009F09BC" w:rsidRPr="00984893">
        <w:rPr>
          <w:rFonts w:ascii="Palatino Linotype" w:eastAsia="Times New Roman" w:hAnsi="Palatino Linotype" w:cs="Arial"/>
          <w:color w:val="000000" w:themeColor="text1"/>
          <w:lang w:val="es-ES"/>
        </w:rPr>
        <w:t xml:space="preserve"> de </w:t>
      </w:r>
      <w:r w:rsidR="00025C53" w:rsidRPr="00984893">
        <w:rPr>
          <w:rFonts w:ascii="Palatino Linotype" w:eastAsia="Times New Roman" w:hAnsi="Palatino Linotype" w:cs="Arial"/>
          <w:color w:val="000000" w:themeColor="text1"/>
          <w:lang w:val="es-ES"/>
        </w:rPr>
        <w:t>dos mil veintidós</w:t>
      </w:r>
      <w:r w:rsidR="009F09BC" w:rsidRPr="00984893">
        <w:rPr>
          <w:rFonts w:ascii="Palatino Linotype" w:eastAsia="Times New Roman" w:hAnsi="Palatino Linotype" w:cs="Arial"/>
          <w:color w:val="000000" w:themeColor="text1"/>
          <w:lang w:val="es-ES"/>
        </w:rPr>
        <w:t>, el particular interpuso l</w:t>
      </w:r>
      <w:r w:rsidR="004F094F" w:rsidRPr="00984893">
        <w:rPr>
          <w:rFonts w:ascii="Palatino Linotype" w:eastAsia="Times New Roman" w:hAnsi="Palatino Linotype" w:cs="Arial"/>
          <w:color w:val="000000" w:themeColor="text1"/>
          <w:lang w:val="es-ES"/>
        </w:rPr>
        <w:t>os</w:t>
      </w:r>
      <w:r w:rsidR="009F09BC" w:rsidRPr="00984893">
        <w:rPr>
          <w:rFonts w:ascii="Palatino Linotype" w:eastAsia="Times New Roman" w:hAnsi="Palatino Linotype" w:cs="Arial"/>
          <w:color w:val="000000" w:themeColor="text1"/>
          <w:lang w:val="es-ES"/>
        </w:rPr>
        <w:t xml:space="preserve"> recurso</w:t>
      </w:r>
      <w:r w:rsidR="004F094F" w:rsidRPr="00984893">
        <w:rPr>
          <w:rFonts w:ascii="Palatino Linotype" w:eastAsia="Times New Roman" w:hAnsi="Palatino Linotype" w:cs="Arial"/>
          <w:color w:val="000000" w:themeColor="text1"/>
          <w:lang w:val="es-ES"/>
        </w:rPr>
        <w:t>s</w:t>
      </w:r>
      <w:r w:rsidR="009F09BC" w:rsidRPr="00984893">
        <w:rPr>
          <w:rFonts w:ascii="Palatino Linotype" w:eastAsia="Times New Roman" w:hAnsi="Palatino Linotype" w:cs="Arial"/>
          <w:color w:val="000000" w:themeColor="text1"/>
          <w:lang w:val="es-ES"/>
        </w:rPr>
        <w:t xml:space="preserve"> de revisión en contra de la</w:t>
      </w:r>
      <w:r w:rsidR="004F094F" w:rsidRPr="00984893">
        <w:rPr>
          <w:rFonts w:ascii="Palatino Linotype" w:eastAsia="Times New Roman" w:hAnsi="Palatino Linotype" w:cs="Arial"/>
          <w:color w:val="000000" w:themeColor="text1"/>
          <w:lang w:val="es-ES"/>
        </w:rPr>
        <w:t>s</w:t>
      </w:r>
      <w:r w:rsidR="009F09BC" w:rsidRPr="00984893">
        <w:rPr>
          <w:rFonts w:ascii="Palatino Linotype" w:eastAsia="Times New Roman" w:hAnsi="Palatino Linotype" w:cs="Arial"/>
          <w:color w:val="000000" w:themeColor="text1"/>
          <w:lang w:val="es-ES"/>
        </w:rPr>
        <w:t xml:space="preserve"> respuesta</w:t>
      </w:r>
      <w:r w:rsidR="004F094F" w:rsidRPr="00984893">
        <w:rPr>
          <w:rFonts w:ascii="Palatino Linotype" w:eastAsia="Times New Roman" w:hAnsi="Palatino Linotype" w:cs="Arial"/>
          <w:color w:val="000000" w:themeColor="text1"/>
          <w:lang w:val="es-ES"/>
        </w:rPr>
        <w:t>s</w:t>
      </w:r>
      <w:r w:rsidR="009F09BC" w:rsidRPr="00984893">
        <w:rPr>
          <w:rFonts w:ascii="Palatino Linotype" w:eastAsia="Times New Roman" w:hAnsi="Palatino Linotype" w:cs="Arial"/>
          <w:color w:val="000000" w:themeColor="text1"/>
          <w:lang w:val="es-ES"/>
        </w:rPr>
        <w:t>, manifestando l</w:t>
      </w:r>
      <w:r w:rsidR="002C4997" w:rsidRPr="00984893">
        <w:rPr>
          <w:rFonts w:ascii="Palatino Linotype" w:eastAsia="Times New Roman" w:hAnsi="Palatino Linotype" w:cs="Arial"/>
          <w:color w:val="000000" w:themeColor="text1"/>
          <w:lang w:val="es-ES"/>
        </w:rPr>
        <w:t>a</w:t>
      </w:r>
      <w:r w:rsidR="009F09BC" w:rsidRPr="00984893">
        <w:rPr>
          <w:rFonts w:ascii="Palatino Linotype" w:eastAsia="Times New Roman" w:hAnsi="Palatino Linotype" w:cs="Arial"/>
          <w:color w:val="000000" w:themeColor="text1"/>
          <w:lang w:val="es-ES"/>
        </w:rPr>
        <w:t xml:space="preserve">s </w:t>
      </w:r>
      <w:r w:rsidR="002C4997" w:rsidRPr="00984893">
        <w:rPr>
          <w:rFonts w:ascii="Palatino Linotype" w:eastAsia="Times New Roman" w:hAnsi="Palatino Linotype" w:cs="Arial"/>
          <w:color w:val="000000" w:themeColor="text1"/>
          <w:lang w:val="es-ES"/>
        </w:rPr>
        <w:t>siguientes</w:t>
      </w:r>
      <w:r w:rsidR="009F09BC" w:rsidRPr="00984893">
        <w:rPr>
          <w:rFonts w:ascii="Palatino Linotype" w:eastAsia="Times New Roman" w:hAnsi="Palatino Linotype" w:cs="Arial"/>
          <w:color w:val="000000" w:themeColor="text1"/>
          <w:lang w:val="es-ES"/>
        </w:rPr>
        <w:t xml:space="preserve"> razones o motivos de inconformidad:</w:t>
      </w:r>
    </w:p>
    <w:p w14:paraId="558B72C3" w14:textId="77777777" w:rsidR="00E74F8F" w:rsidRPr="00984893" w:rsidRDefault="00E74F8F" w:rsidP="00984893">
      <w:pPr>
        <w:pStyle w:val="Prrafodelista"/>
        <w:spacing w:line="360" w:lineRule="auto"/>
        <w:rPr>
          <w:rFonts w:ascii="Palatino Linotype" w:hAnsi="Palatino Linotype" w:cs="Arial"/>
          <w:i/>
          <w:color w:val="000000" w:themeColor="text1"/>
        </w:rPr>
      </w:pPr>
    </w:p>
    <w:p w14:paraId="558B72C4" w14:textId="77777777" w:rsidR="009F09BC" w:rsidRPr="00984893" w:rsidRDefault="00F65190" w:rsidP="00984893">
      <w:pPr>
        <w:pStyle w:val="Prrafodelista"/>
        <w:tabs>
          <w:tab w:val="left" w:pos="0"/>
        </w:tabs>
        <w:spacing w:line="360" w:lineRule="auto"/>
        <w:ind w:left="0" w:right="49"/>
        <w:jc w:val="center"/>
        <w:rPr>
          <w:rFonts w:ascii="Palatino Linotype" w:hAnsi="Palatino Linotype" w:cs="Arial"/>
          <w:color w:val="000000" w:themeColor="text1"/>
        </w:rPr>
      </w:pPr>
      <w:r w:rsidRPr="00984893">
        <w:rPr>
          <w:rFonts w:ascii="Palatino Linotype" w:hAnsi="Palatino Linotype" w:cs="Arial"/>
          <w:noProof/>
          <w:color w:val="000000" w:themeColor="text1"/>
          <w:lang w:val="es-MX" w:eastAsia="es-MX"/>
        </w:rPr>
        <w:drawing>
          <wp:inline distT="0" distB="0" distL="0" distR="0" wp14:anchorId="558B76FC" wp14:editId="558B76FD">
            <wp:extent cx="4851070" cy="1171688"/>
            <wp:effectExtent l="19050" t="19050" r="26035" b="285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10513" cy="1186045"/>
                    </a:xfrm>
                    <a:prstGeom prst="rect">
                      <a:avLst/>
                    </a:prstGeom>
                    <a:noFill/>
                    <a:ln>
                      <a:solidFill>
                        <a:schemeClr val="tx1"/>
                      </a:solidFill>
                    </a:ln>
                  </pic:spPr>
                </pic:pic>
              </a:graphicData>
            </a:graphic>
          </wp:inline>
        </w:drawing>
      </w:r>
    </w:p>
    <w:p w14:paraId="558B72C5" w14:textId="77777777" w:rsidR="00F65190" w:rsidRPr="00984893" w:rsidRDefault="00F65190" w:rsidP="00984893">
      <w:pPr>
        <w:pStyle w:val="Prrafodelista"/>
        <w:tabs>
          <w:tab w:val="left" w:pos="0"/>
        </w:tabs>
        <w:spacing w:line="360" w:lineRule="auto"/>
        <w:ind w:left="0" w:right="49"/>
        <w:jc w:val="center"/>
        <w:rPr>
          <w:rFonts w:ascii="Palatino Linotype" w:hAnsi="Palatino Linotype" w:cs="Arial"/>
          <w:color w:val="000000" w:themeColor="text1"/>
        </w:rPr>
      </w:pPr>
    </w:p>
    <w:p w14:paraId="558B72C6" w14:textId="77777777" w:rsidR="00F65190" w:rsidRPr="00984893" w:rsidRDefault="00F65190" w:rsidP="00984893">
      <w:pPr>
        <w:pStyle w:val="Prrafodelista"/>
        <w:tabs>
          <w:tab w:val="left" w:pos="0"/>
        </w:tabs>
        <w:spacing w:line="360" w:lineRule="auto"/>
        <w:ind w:left="0" w:right="49"/>
        <w:jc w:val="center"/>
        <w:rPr>
          <w:rFonts w:ascii="Palatino Linotype" w:hAnsi="Palatino Linotype" w:cs="Arial"/>
          <w:color w:val="000000" w:themeColor="text1"/>
        </w:rPr>
      </w:pPr>
      <w:r w:rsidRPr="00984893">
        <w:rPr>
          <w:rFonts w:ascii="Palatino Linotype" w:hAnsi="Palatino Linotype" w:cs="Arial"/>
          <w:noProof/>
          <w:color w:val="000000" w:themeColor="text1"/>
          <w:lang w:val="es-MX" w:eastAsia="es-MX"/>
        </w:rPr>
        <w:drawing>
          <wp:inline distT="0" distB="0" distL="0" distR="0" wp14:anchorId="558B76FE" wp14:editId="558B76FF">
            <wp:extent cx="4875755" cy="1140031"/>
            <wp:effectExtent l="19050" t="19050" r="20320" b="222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02901" cy="1146378"/>
                    </a:xfrm>
                    <a:prstGeom prst="rect">
                      <a:avLst/>
                    </a:prstGeom>
                    <a:noFill/>
                    <a:ln>
                      <a:solidFill>
                        <a:schemeClr val="tx1"/>
                      </a:solidFill>
                    </a:ln>
                  </pic:spPr>
                </pic:pic>
              </a:graphicData>
            </a:graphic>
          </wp:inline>
        </w:drawing>
      </w:r>
    </w:p>
    <w:p w14:paraId="558B72C7" w14:textId="77777777" w:rsidR="00743622" w:rsidRPr="00984893" w:rsidRDefault="00743622" w:rsidP="00984893">
      <w:pPr>
        <w:pStyle w:val="Prrafodelista"/>
        <w:tabs>
          <w:tab w:val="left" w:pos="0"/>
        </w:tabs>
        <w:spacing w:line="360" w:lineRule="auto"/>
        <w:ind w:left="0" w:right="49"/>
        <w:jc w:val="center"/>
        <w:rPr>
          <w:rFonts w:ascii="Palatino Linotype" w:hAnsi="Palatino Linotype" w:cs="Arial"/>
          <w:color w:val="000000" w:themeColor="text1"/>
        </w:rPr>
      </w:pPr>
    </w:p>
    <w:p w14:paraId="558B72C8" w14:textId="77777777" w:rsidR="00F65190" w:rsidRPr="00984893" w:rsidRDefault="00F65190" w:rsidP="00984893">
      <w:pPr>
        <w:pStyle w:val="Prrafodelista"/>
        <w:tabs>
          <w:tab w:val="left" w:pos="0"/>
        </w:tabs>
        <w:spacing w:line="360" w:lineRule="auto"/>
        <w:ind w:left="0" w:right="49"/>
        <w:jc w:val="center"/>
        <w:rPr>
          <w:rFonts w:ascii="Palatino Linotype" w:hAnsi="Palatino Linotype" w:cs="Arial"/>
          <w:color w:val="000000" w:themeColor="text1"/>
        </w:rPr>
      </w:pPr>
      <w:r w:rsidRPr="00984893">
        <w:rPr>
          <w:rFonts w:ascii="Palatino Linotype" w:hAnsi="Palatino Linotype" w:cs="Arial"/>
          <w:noProof/>
          <w:color w:val="000000" w:themeColor="text1"/>
          <w:lang w:val="es-MX" w:eastAsia="es-MX"/>
        </w:rPr>
        <w:lastRenderedPageBreak/>
        <w:drawing>
          <wp:inline distT="0" distB="0" distL="0" distR="0" wp14:anchorId="558B7700" wp14:editId="558B7701">
            <wp:extent cx="4863083" cy="926276"/>
            <wp:effectExtent l="19050" t="19050" r="13970" b="266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00718" cy="933444"/>
                    </a:xfrm>
                    <a:prstGeom prst="rect">
                      <a:avLst/>
                    </a:prstGeom>
                    <a:noFill/>
                    <a:ln>
                      <a:solidFill>
                        <a:schemeClr val="tx1"/>
                      </a:solidFill>
                    </a:ln>
                  </pic:spPr>
                </pic:pic>
              </a:graphicData>
            </a:graphic>
          </wp:inline>
        </w:drawing>
      </w:r>
    </w:p>
    <w:p w14:paraId="558B72C9" w14:textId="77777777" w:rsidR="00F65190" w:rsidRPr="00984893" w:rsidRDefault="00F65190" w:rsidP="00984893">
      <w:pPr>
        <w:pStyle w:val="Prrafodelista"/>
        <w:tabs>
          <w:tab w:val="left" w:pos="0"/>
        </w:tabs>
        <w:spacing w:line="360" w:lineRule="auto"/>
        <w:ind w:left="0" w:right="49"/>
        <w:jc w:val="center"/>
        <w:rPr>
          <w:rFonts w:ascii="Palatino Linotype" w:hAnsi="Palatino Linotype" w:cs="Arial"/>
          <w:color w:val="000000" w:themeColor="text1"/>
        </w:rPr>
      </w:pPr>
    </w:p>
    <w:p w14:paraId="558B72CA" w14:textId="77777777" w:rsidR="00F65190" w:rsidRPr="00984893" w:rsidRDefault="00F65190" w:rsidP="00984893">
      <w:pPr>
        <w:pStyle w:val="Prrafodelista"/>
        <w:tabs>
          <w:tab w:val="left" w:pos="0"/>
        </w:tabs>
        <w:spacing w:line="360" w:lineRule="auto"/>
        <w:ind w:left="0" w:right="49"/>
        <w:jc w:val="center"/>
        <w:rPr>
          <w:rFonts w:ascii="Palatino Linotype" w:hAnsi="Palatino Linotype" w:cs="Arial"/>
          <w:color w:val="000000" w:themeColor="text1"/>
        </w:rPr>
      </w:pPr>
      <w:r w:rsidRPr="00984893">
        <w:rPr>
          <w:rFonts w:ascii="Palatino Linotype" w:hAnsi="Palatino Linotype" w:cs="Arial"/>
          <w:noProof/>
          <w:color w:val="000000" w:themeColor="text1"/>
          <w:lang w:val="es-MX" w:eastAsia="es-MX"/>
        </w:rPr>
        <w:drawing>
          <wp:inline distT="0" distB="0" distL="0" distR="0" wp14:anchorId="558B7702" wp14:editId="558B7703">
            <wp:extent cx="4891453" cy="1169719"/>
            <wp:effectExtent l="19050" t="19050" r="23495" b="1143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35857" cy="1180337"/>
                    </a:xfrm>
                    <a:prstGeom prst="rect">
                      <a:avLst/>
                    </a:prstGeom>
                    <a:noFill/>
                    <a:ln>
                      <a:solidFill>
                        <a:schemeClr val="tx1"/>
                      </a:solidFill>
                    </a:ln>
                  </pic:spPr>
                </pic:pic>
              </a:graphicData>
            </a:graphic>
          </wp:inline>
        </w:drawing>
      </w:r>
    </w:p>
    <w:p w14:paraId="558B72CB" w14:textId="77777777" w:rsidR="00F65190" w:rsidRPr="00984893" w:rsidRDefault="00F65190" w:rsidP="00984893">
      <w:pPr>
        <w:pStyle w:val="Prrafodelista"/>
        <w:tabs>
          <w:tab w:val="left" w:pos="0"/>
        </w:tabs>
        <w:spacing w:line="360" w:lineRule="auto"/>
        <w:ind w:left="0" w:right="49"/>
        <w:jc w:val="center"/>
        <w:rPr>
          <w:rFonts w:ascii="Palatino Linotype" w:hAnsi="Palatino Linotype" w:cs="Arial"/>
          <w:color w:val="000000" w:themeColor="text1"/>
        </w:rPr>
      </w:pPr>
    </w:p>
    <w:p w14:paraId="558B72CC" w14:textId="77777777" w:rsidR="00F65190" w:rsidRPr="00984893" w:rsidRDefault="00F65190" w:rsidP="00984893">
      <w:pPr>
        <w:pStyle w:val="Prrafodelista"/>
        <w:tabs>
          <w:tab w:val="left" w:pos="0"/>
        </w:tabs>
        <w:spacing w:line="360" w:lineRule="auto"/>
        <w:ind w:left="0" w:right="49"/>
        <w:jc w:val="center"/>
        <w:rPr>
          <w:rFonts w:ascii="Palatino Linotype" w:hAnsi="Palatino Linotype" w:cs="Arial"/>
          <w:color w:val="000000" w:themeColor="text1"/>
        </w:rPr>
      </w:pPr>
      <w:r w:rsidRPr="00984893">
        <w:rPr>
          <w:rFonts w:ascii="Palatino Linotype" w:hAnsi="Palatino Linotype" w:cs="Arial"/>
          <w:noProof/>
          <w:color w:val="000000" w:themeColor="text1"/>
          <w:lang w:val="es-MX" w:eastAsia="es-MX"/>
        </w:rPr>
        <w:drawing>
          <wp:inline distT="0" distB="0" distL="0" distR="0" wp14:anchorId="558B7704" wp14:editId="558B7705">
            <wp:extent cx="4904509" cy="1158481"/>
            <wp:effectExtent l="19050" t="19050" r="10795" b="2286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36695" cy="1166084"/>
                    </a:xfrm>
                    <a:prstGeom prst="rect">
                      <a:avLst/>
                    </a:prstGeom>
                    <a:noFill/>
                    <a:ln>
                      <a:solidFill>
                        <a:schemeClr val="tx1"/>
                      </a:solidFill>
                    </a:ln>
                  </pic:spPr>
                </pic:pic>
              </a:graphicData>
            </a:graphic>
          </wp:inline>
        </w:drawing>
      </w:r>
    </w:p>
    <w:p w14:paraId="558B72CD" w14:textId="77777777" w:rsidR="00E74F8F" w:rsidRPr="00984893" w:rsidRDefault="00E74F8F" w:rsidP="00984893">
      <w:pPr>
        <w:pStyle w:val="Prrafodelista"/>
        <w:tabs>
          <w:tab w:val="left" w:pos="0"/>
        </w:tabs>
        <w:spacing w:line="360" w:lineRule="auto"/>
        <w:ind w:left="0" w:right="49"/>
        <w:jc w:val="center"/>
        <w:rPr>
          <w:rFonts w:ascii="Palatino Linotype" w:hAnsi="Palatino Linotype" w:cs="Arial"/>
          <w:color w:val="000000" w:themeColor="text1"/>
        </w:rPr>
      </w:pPr>
    </w:p>
    <w:p w14:paraId="558B72CE" w14:textId="77777777" w:rsidR="00E74F8F" w:rsidRPr="00984893" w:rsidRDefault="00E74F8F" w:rsidP="00984893">
      <w:pPr>
        <w:pStyle w:val="Prrafodelista"/>
        <w:tabs>
          <w:tab w:val="left" w:pos="0"/>
        </w:tabs>
        <w:spacing w:line="360" w:lineRule="auto"/>
        <w:ind w:left="0" w:right="49"/>
        <w:jc w:val="center"/>
        <w:rPr>
          <w:rFonts w:ascii="Palatino Linotype" w:hAnsi="Palatino Linotype" w:cs="Arial"/>
          <w:color w:val="000000" w:themeColor="text1"/>
        </w:rPr>
      </w:pPr>
      <w:r w:rsidRPr="00984893">
        <w:rPr>
          <w:rFonts w:ascii="Palatino Linotype" w:hAnsi="Palatino Linotype" w:cs="Arial"/>
          <w:noProof/>
          <w:color w:val="000000" w:themeColor="text1"/>
          <w:lang w:val="es-MX" w:eastAsia="es-MX"/>
        </w:rPr>
        <w:drawing>
          <wp:inline distT="0" distB="0" distL="0" distR="0" wp14:anchorId="558B7706" wp14:editId="558B7707">
            <wp:extent cx="4971553" cy="1062841"/>
            <wp:effectExtent l="19050" t="19050" r="19685" b="2349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83468" cy="1065388"/>
                    </a:xfrm>
                    <a:prstGeom prst="rect">
                      <a:avLst/>
                    </a:prstGeom>
                    <a:noFill/>
                    <a:ln>
                      <a:solidFill>
                        <a:schemeClr val="tx1"/>
                      </a:solidFill>
                    </a:ln>
                  </pic:spPr>
                </pic:pic>
              </a:graphicData>
            </a:graphic>
          </wp:inline>
        </w:drawing>
      </w:r>
    </w:p>
    <w:p w14:paraId="558B72CF" w14:textId="77777777" w:rsidR="00263B21" w:rsidRPr="00984893" w:rsidRDefault="00263B21" w:rsidP="00984893">
      <w:pPr>
        <w:pStyle w:val="Prrafodelista"/>
        <w:tabs>
          <w:tab w:val="left" w:pos="0"/>
        </w:tabs>
        <w:spacing w:line="360" w:lineRule="auto"/>
        <w:ind w:left="0" w:right="49"/>
        <w:jc w:val="center"/>
        <w:rPr>
          <w:rFonts w:ascii="Palatino Linotype" w:hAnsi="Palatino Linotype" w:cs="Arial"/>
          <w:color w:val="000000" w:themeColor="text1"/>
        </w:rPr>
      </w:pPr>
    </w:p>
    <w:p w14:paraId="558B72D0" w14:textId="77777777" w:rsidR="00E74F8F" w:rsidRPr="00984893" w:rsidRDefault="00E74F8F" w:rsidP="00984893">
      <w:pPr>
        <w:pStyle w:val="Prrafodelista"/>
        <w:tabs>
          <w:tab w:val="left" w:pos="0"/>
        </w:tabs>
        <w:spacing w:line="360" w:lineRule="auto"/>
        <w:ind w:left="0" w:right="49"/>
        <w:jc w:val="center"/>
        <w:rPr>
          <w:rFonts w:ascii="Palatino Linotype" w:hAnsi="Palatino Linotype" w:cs="Arial"/>
          <w:color w:val="000000" w:themeColor="text1"/>
        </w:rPr>
      </w:pPr>
      <w:r w:rsidRPr="00984893">
        <w:rPr>
          <w:rFonts w:ascii="Palatino Linotype" w:hAnsi="Palatino Linotype" w:cs="Arial"/>
          <w:noProof/>
          <w:color w:val="000000" w:themeColor="text1"/>
          <w:lang w:val="es-MX" w:eastAsia="es-MX"/>
        </w:rPr>
        <w:drawing>
          <wp:inline distT="0" distB="0" distL="0" distR="0" wp14:anchorId="558B7708" wp14:editId="558B7709">
            <wp:extent cx="4967605" cy="1057452"/>
            <wp:effectExtent l="19050" t="19050" r="23495" b="285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03196" cy="1065028"/>
                    </a:xfrm>
                    <a:prstGeom prst="rect">
                      <a:avLst/>
                    </a:prstGeom>
                    <a:noFill/>
                    <a:ln>
                      <a:solidFill>
                        <a:schemeClr val="tx1"/>
                      </a:solidFill>
                    </a:ln>
                  </pic:spPr>
                </pic:pic>
              </a:graphicData>
            </a:graphic>
          </wp:inline>
        </w:drawing>
      </w:r>
    </w:p>
    <w:p w14:paraId="558B72D1" w14:textId="77777777" w:rsidR="00743622" w:rsidRPr="00984893" w:rsidRDefault="00743622" w:rsidP="00984893">
      <w:pPr>
        <w:pStyle w:val="Prrafodelista"/>
        <w:tabs>
          <w:tab w:val="left" w:pos="0"/>
        </w:tabs>
        <w:spacing w:line="360" w:lineRule="auto"/>
        <w:ind w:left="0" w:right="49"/>
        <w:jc w:val="center"/>
        <w:rPr>
          <w:rFonts w:ascii="Palatino Linotype" w:hAnsi="Palatino Linotype" w:cs="Arial"/>
          <w:color w:val="000000" w:themeColor="text1"/>
        </w:rPr>
      </w:pPr>
    </w:p>
    <w:p w14:paraId="558B72D2" w14:textId="77777777" w:rsidR="00E74F8F" w:rsidRPr="00984893" w:rsidRDefault="00E74F8F" w:rsidP="00984893">
      <w:pPr>
        <w:pStyle w:val="Prrafodelista"/>
        <w:tabs>
          <w:tab w:val="left" w:pos="0"/>
        </w:tabs>
        <w:spacing w:line="360" w:lineRule="auto"/>
        <w:ind w:left="0" w:right="49"/>
        <w:jc w:val="center"/>
        <w:rPr>
          <w:rFonts w:ascii="Palatino Linotype" w:hAnsi="Palatino Linotype" w:cs="Arial"/>
          <w:color w:val="000000" w:themeColor="text1"/>
        </w:rPr>
      </w:pPr>
      <w:r w:rsidRPr="00984893">
        <w:rPr>
          <w:rFonts w:ascii="Palatino Linotype" w:hAnsi="Palatino Linotype" w:cs="Arial"/>
          <w:noProof/>
          <w:color w:val="000000" w:themeColor="text1"/>
          <w:lang w:val="es-MX" w:eastAsia="es-MX"/>
        </w:rPr>
        <w:lastRenderedPageBreak/>
        <w:drawing>
          <wp:inline distT="0" distB="0" distL="0" distR="0" wp14:anchorId="558B770A" wp14:editId="558B770B">
            <wp:extent cx="5076599" cy="1080654"/>
            <wp:effectExtent l="19050" t="19050" r="10160" b="2476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04827" cy="1086663"/>
                    </a:xfrm>
                    <a:prstGeom prst="rect">
                      <a:avLst/>
                    </a:prstGeom>
                    <a:noFill/>
                    <a:ln>
                      <a:solidFill>
                        <a:schemeClr val="tx1"/>
                      </a:solidFill>
                    </a:ln>
                  </pic:spPr>
                </pic:pic>
              </a:graphicData>
            </a:graphic>
          </wp:inline>
        </w:drawing>
      </w:r>
    </w:p>
    <w:p w14:paraId="558B72D3" w14:textId="77777777" w:rsidR="00F65190" w:rsidRPr="00984893" w:rsidRDefault="00F65190" w:rsidP="00984893">
      <w:pPr>
        <w:pStyle w:val="Prrafodelista"/>
        <w:tabs>
          <w:tab w:val="left" w:pos="0"/>
        </w:tabs>
        <w:spacing w:line="360" w:lineRule="auto"/>
        <w:ind w:left="0" w:right="49"/>
        <w:jc w:val="both"/>
        <w:rPr>
          <w:rFonts w:ascii="Palatino Linotype" w:hAnsi="Palatino Linotype" w:cs="Arial"/>
          <w:i/>
          <w:color w:val="000000" w:themeColor="text1"/>
        </w:rPr>
      </w:pPr>
    </w:p>
    <w:p w14:paraId="558B72D4" w14:textId="77777777" w:rsidR="00090954" w:rsidRPr="00984893" w:rsidRDefault="00090954" w:rsidP="00984893">
      <w:pPr>
        <w:pStyle w:val="Prrafodelista"/>
        <w:numPr>
          <w:ilvl w:val="0"/>
          <w:numId w:val="1"/>
        </w:numPr>
        <w:tabs>
          <w:tab w:val="left" w:pos="0"/>
        </w:tabs>
        <w:spacing w:line="360" w:lineRule="auto"/>
        <w:ind w:left="0" w:right="49" w:firstLine="0"/>
        <w:jc w:val="both"/>
        <w:rPr>
          <w:rFonts w:ascii="Palatino Linotype" w:hAnsi="Palatino Linotype"/>
        </w:rPr>
      </w:pPr>
      <w:r w:rsidRPr="00984893">
        <w:rPr>
          <w:rFonts w:ascii="Palatino Linotype" w:eastAsia="Times New Roman" w:hAnsi="Palatino Linotype" w:cs="Arial"/>
          <w:color w:val="000000" w:themeColor="text1"/>
          <w:lang w:val="es-ES"/>
        </w:rPr>
        <w:t>Consecutivamente</w:t>
      </w:r>
      <w:r w:rsidRPr="00984893">
        <w:rPr>
          <w:rFonts w:ascii="Palatino Linotype" w:hAnsi="Palatino Linotype"/>
          <w:i/>
        </w:rPr>
        <w:t xml:space="preserve">, </w:t>
      </w:r>
      <w:r w:rsidRPr="00984893">
        <w:rPr>
          <w:rFonts w:ascii="Palatino Linotype" w:hAnsi="Palatino Linotype"/>
        </w:rPr>
        <w:t xml:space="preserve">con fundamento en lo dispuesto por el artículo 185 </w:t>
      </w:r>
      <w:r w:rsidRPr="00984893">
        <w:rPr>
          <w:rFonts w:ascii="Palatino Linotype" w:eastAsia="Times New Roman" w:hAnsi="Palatino Linotype" w:cs="Arial"/>
          <w:color w:val="000000" w:themeColor="text1"/>
          <w:lang w:val="es-ES"/>
        </w:rPr>
        <w:t>fracción</w:t>
      </w:r>
      <w:r w:rsidRPr="00984893">
        <w:rPr>
          <w:rFonts w:ascii="Palatino Linotype" w:hAnsi="Palatino Linotype"/>
        </w:rPr>
        <w:t xml:space="preserve"> I de la Ley de Transparencia y Acceso a la Información Pública del Estado de </w:t>
      </w:r>
      <w:r w:rsidRPr="00984893">
        <w:rPr>
          <w:rFonts w:ascii="Palatino Linotype" w:hAnsi="Palatino Linotype"/>
          <w:lang w:val="es-ES"/>
        </w:rPr>
        <w:t xml:space="preserve">México y Municipios, </w:t>
      </w:r>
      <w:r w:rsidRPr="00984893">
        <w:rPr>
          <w:rFonts w:ascii="Palatino Linotype" w:hAnsi="Palatino Linotype"/>
        </w:rPr>
        <w:t>los recursos de referencia, fueron turnados</w:t>
      </w:r>
      <w:r w:rsidRPr="00984893">
        <w:rPr>
          <w:rFonts w:ascii="Palatino Linotype" w:hAnsi="Palatino Linotype"/>
          <w:b/>
          <w:lang w:val="es-ES"/>
        </w:rPr>
        <w:t xml:space="preserve"> </w:t>
      </w:r>
      <w:r w:rsidRPr="00984893">
        <w:rPr>
          <w:rFonts w:ascii="Palatino Linotype" w:hAnsi="Palatino Linotype"/>
          <w:lang w:val="es-ES"/>
        </w:rPr>
        <w:t xml:space="preserve">a los </w:t>
      </w:r>
      <w:r w:rsidRPr="00984893">
        <w:rPr>
          <w:rFonts w:ascii="Palatino Linotype" w:hAnsi="Palatino Linotype"/>
          <w:b/>
          <w:lang w:val="es-ES"/>
        </w:rPr>
        <w:t>Comisionados María del Rosario Mejía Ayala, Luis Gustavo Parra Noriega</w:t>
      </w:r>
      <w:r w:rsidR="00F91C56" w:rsidRPr="00984893">
        <w:rPr>
          <w:rFonts w:ascii="Palatino Linotype" w:hAnsi="Palatino Linotype"/>
          <w:b/>
          <w:lang w:val="es-ES"/>
        </w:rPr>
        <w:t>, Sharon Cristina Morales Martínez</w:t>
      </w:r>
      <w:r w:rsidR="00EC70F3" w:rsidRPr="00984893">
        <w:rPr>
          <w:rFonts w:ascii="Palatino Linotype" w:hAnsi="Palatino Linotype"/>
          <w:b/>
          <w:lang w:val="es-ES"/>
        </w:rPr>
        <w:t>, José Martínez Vilchis</w:t>
      </w:r>
      <w:r w:rsidRPr="00984893">
        <w:rPr>
          <w:rFonts w:ascii="Palatino Linotype" w:hAnsi="Palatino Linotype"/>
          <w:b/>
          <w:lang w:val="es-ES"/>
        </w:rPr>
        <w:t xml:space="preserve"> </w:t>
      </w:r>
      <w:r w:rsidRPr="00984893">
        <w:rPr>
          <w:rFonts w:ascii="Palatino Linotype" w:hAnsi="Palatino Linotype"/>
          <w:lang w:val="es-ES"/>
        </w:rPr>
        <w:t xml:space="preserve">y </w:t>
      </w:r>
      <w:r w:rsidRPr="00984893">
        <w:rPr>
          <w:rFonts w:ascii="Palatino Linotype" w:hAnsi="Palatino Linotype"/>
          <w:b/>
          <w:lang w:val="es-ES"/>
        </w:rPr>
        <w:t xml:space="preserve">Guadalupe Ramírez Peña </w:t>
      </w:r>
      <w:r w:rsidRPr="00984893">
        <w:rPr>
          <w:rFonts w:ascii="Palatino Linotype" w:hAnsi="Palatino Linotype"/>
          <w:lang w:val="es-ES"/>
        </w:rPr>
        <w:t>respectivamente,</w:t>
      </w:r>
      <w:r w:rsidRPr="00984893">
        <w:rPr>
          <w:rFonts w:ascii="Palatino Linotype" w:hAnsi="Palatino Linotype"/>
          <w:b/>
          <w:lang w:val="es-ES"/>
        </w:rPr>
        <w:t xml:space="preserve"> </w:t>
      </w:r>
      <w:r w:rsidR="001C1A38">
        <w:rPr>
          <w:rFonts w:ascii="Palatino Linotype" w:hAnsi="Palatino Linotype"/>
          <w:lang w:val="es-ES"/>
        </w:rPr>
        <w:t>para</w:t>
      </w:r>
      <w:r w:rsidRPr="00984893">
        <w:rPr>
          <w:rFonts w:ascii="Palatino Linotype" w:hAnsi="Palatino Linotype"/>
          <w:lang w:val="es-ES"/>
        </w:rPr>
        <w:t xml:space="preserve"> su análisis.</w:t>
      </w:r>
    </w:p>
    <w:p w14:paraId="558B72D5" w14:textId="77777777" w:rsidR="00090954" w:rsidRPr="00984893" w:rsidRDefault="00090954" w:rsidP="00984893">
      <w:pPr>
        <w:pStyle w:val="Prrafodelista"/>
        <w:tabs>
          <w:tab w:val="left" w:pos="0"/>
        </w:tabs>
        <w:spacing w:line="360" w:lineRule="auto"/>
        <w:ind w:left="0" w:right="49"/>
        <w:jc w:val="both"/>
        <w:rPr>
          <w:rFonts w:ascii="Palatino Linotype" w:hAnsi="Palatino Linotype"/>
        </w:rPr>
      </w:pPr>
    </w:p>
    <w:p w14:paraId="558B72D6" w14:textId="77777777" w:rsidR="00090954" w:rsidRPr="00984893" w:rsidRDefault="00090954" w:rsidP="00984893">
      <w:pPr>
        <w:pStyle w:val="Prrafodelista"/>
        <w:numPr>
          <w:ilvl w:val="0"/>
          <w:numId w:val="1"/>
        </w:numPr>
        <w:tabs>
          <w:tab w:val="left" w:pos="0"/>
        </w:tabs>
        <w:spacing w:line="360" w:lineRule="auto"/>
        <w:ind w:left="0" w:right="49" w:firstLine="0"/>
        <w:jc w:val="both"/>
        <w:rPr>
          <w:rFonts w:ascii="Palatino Linotype" w:eastAsia="Calibri" w:hAnsi="Palatino Linotype" w:cs="Arial"/>
          <w:lang w:val="es-AR"/>
        </w:rPr>
      </w:pPr>
      <w:r w:rsidRPr="00984893">
        <w:rPr>
          <w:rFonts w:ascii="Palatino Linotype" w:eastAsia="Calibri" w:hAnsi="Palatino Linotype" w:cs="Arial"/>
          <w:lang w:val="es-ES"/>
        </w:rPr>
        <w:t>Los Comisionados Ponentes</w:t>
      </w:r>
      <w:r w:rsidR="001C1A38">
        <w:rPr>
          <w:rFonts w:ascii="Palatino Linotype" w:eastAsia="Calibri" w:hAnsi="Palatino Linotype" w:cs="Arial"/>
          <w:lang w:val="es-ES"/>
        </w:rPr>
        <w:t>,</w:t>
      </w:r>
      <w:r w:rsidRPr="00984893">
        <w:rPr>
          <w:rFonts w:ascii="Palatino Linotype" w:eastAsia="Calibri" w:hAnsi="Palatino Linotype" w:cs="Arial"/>
          <w:lang w:val="es-ES"/>
        </w:rPr>
        <w:t xml:space="preserve"> de origen con fundamento en lo dispuesto por el artículo 185 fracción II de la ley de la materia, a través de los </w:t>
      </w:r>
      <w:r w:rsidRPr="00984893">
        <w:rPr>
          <w:rFonts w:ascii="Palatino Linotype" w:eastAsia="Calibri" w:hAnsi="Palatino Linotype" w:cs="Arial"/>
          <w:b/>
          <w:lang w:val="es-ES"/>
        </w:rPr>
        <w:t>acuerdos de admisión</w:t>
      </w:r>
      <w:r w:rsidRPr="00984893">
        <w:rPr>
          <w:rFonts w:ascii="Palatino Linotype" w:eastAsia="Calibri" w:hAnsi="Palatino Linotype" w:cs="Arial"/>
          <w:lang w:val="es-ES"/>
        </w:rPr>
        <w:t xml:space="preserve"> de </w:t>
      </w:r>
      <w:r w:rsidR="00EC70F3" w:rsidRPr="00984893">
        <w:rPr>
          <w:rFonts w:ascii="Palatino Linotype" w:eastAsia="Calibri" w:hAnsi="Palatino Linotype" w:cs="Arial"/>
          <w:lang w:val="es-ES"/>
        </w:rPr>
        <w:t>días</w:t>
      </w:r>
      <w:r w:rsidRPr="00984893">
        <w:rPr>
          <w:rFonts w:ascii="Palatino Linotype" w:eastAsia="Calibri" w:hAnsi="Palatino Linotype" w:cs="Arial"/>
          <w:lang w:val="es-ES"/>
        </w:rPr>
        <w:t xml:space="preserve"> </w:t>
      </w:r>
      <w:r w:rsidR="00FB56E6" w:rsidRPr="00984893">
        <w:rPr>
          <w:rFonts w:ascii="Palatino Linotype" w:eastAsia="Calibri" w:hAnsi="Palatino Linotype" w:cs="Arial"/>
          <w:lang w:val="es-ES"/>
        </w:rPr>
        <w:t xml:space="preserve">diecisiete, dieciocho de octubre y, tres y catorce de noviembre </w:t>
      </w:r>
      <w:r w:rsidR="00EC70F3" w:rsidRPr="00984893">
        <w:rPr>
          <w:rFonts w:ascii="Palatino Linotype" w:eastAsia="Calibri" w:hAnsi="Palatino Linotype" w:cs="Arial"/>
          <w:lang w:val="es-ES"/>
        </w:rPr>
        <w:t xml:space="preserve">dos mil </w:t>
      </w:r>
      <w:r w:rsidR="00E579A7" w:rsidRPr="00984893">
        <w:rPr>
          <w:rFonts w:ascii="Palatino Linotype" w:eastAsia="Calibri" w:hAnsi="Palatino Linotype" w:cs="Arial"/>
          <w:lang w:val="es-ES"/>
        </w:rPr>
        <w:t>veintidós</w:t>
      </w:r>
      <w:r w:rsidRPr="00984893">
        <w:rPr>
          <w:rFonts w:ascii="Palatino Linotype" w:eastAsia="Calibri" w:hAnsi="Palatino Linotype" w:cs="Arial"/>
          <w:lang w:val="es-ES"/>
        </w:rPr>
        <w:t xml:space="preserve">, pusieron a disposición de las partes los expedientes electrónicos </w:t>
      </w:r>
      <w:r w:rsidRPr="00984893">
        <w:rPr>
          <w:rFonts w:ascii="Palatino Linotype" w:eastAsia="Calibri" w:hAnsi="Palatino Linotype" w:cs="Arial"/>
        </w:rPr>
        <w:t>en la vía interpuesta</w:t>
      </w:r>
      <w:r w:rsidRPr="00984893">
        <w:rPr>
          <w:rFonts w:ascii="Palatino Linotype" w:eastAsia="Calibri" w:hAnsi="Palatino Linotype" w:cs="Arial"/>
          <w:lang w:val="es-AR"/>
        </w:rPr>
        <w:t xml:space="preserve">; </w:t>
      </w:r>
      <w:r w:rsidRPr="00984893">
        <w:rPr>
          <w:rFonts w:ascii="Palatino Linotype" w:eastAsia="Calibri" w:hAnsi="Palatino Linotype" w:cs="Arial"/>
          <w:lang w:val="es-ES"/>
        </w:rPr>
        <w:t xml:space="preserve">a efecto de que en un plazo máximo de siete días manifestaran lo que a su derecho conviniera, ofrecieran pruebas y alegatos según corresponda a los casos concretos, y el </w:t>
      </w:r>
      <w:r w:rsidRPr="00984893">
        <w:rPr>
          <w:rFonts w:ascii="Palatino Linotype" w:eastAsia="Calibri" w:hAnsi="Palatino Linotype" w:cs="Arial"/>
          <w:b/>
          <w:lang w:val="es-ES"/>
        </w:rPr>
        <w:t>SUJETO OBLIGADO</w:t>
      </w:r>
      <w:r w:rsidRPr="00984893">
        <w:rPr>
          <w:rFonts w:ascii="Palatino Linotype" w:eastAsia="Calibri" w:hAnsi="Palatino Linotype" w:cs="Arial"/>
          <w:lang w:val="es-ES"/>
        </w:rPr>
        <w:t xml:space="preserve"> presentará los Informes Justificados procedentes.</w:t>
      </w:r>
    </w:p>
    <w:p w14:paraId="558B72D7" w14:textId="77777777" w:rsidR="00090954" w:rsidRPr="00984893" w:rsidRDefault="00090954" w:rsidP="00984893">
      <w:pPr>
        <w:pStyle w:val="Prrafodelista"/>
        <w:tabs>
          <w:tab w:val="left" w:pos="426"/>
          <w:tab w:val="left" w:pos="567"/>
        </w:tabs>
        <w:spacing w:line="360" w:lineRule="auto"/>
        <w:ind w:left="0"/>
        <w:jc w:val="both"/>
        <w:rPr>
          <w:rFonts w:ascii="Palatino Linotype" w:eastAsia="Calibri" w:hAnsi="Palatino Linotype" w:cs="Arial"/>
          <w:lang w:val="es-AR"/>
        </w:rPr>
      </w:pPr>
    </w:p>
    <w:p w14:paraId="558B72D8" w14:textId="77777777" w:rsidR="00090954" w:rsidRPr="00984893" w:rsidRDefault="00090954" w:rsidP="00984893">
      <w:pPr>
        <w:pStyle w:val="Prrafodelista"/>
        <w:numPr>
          <w:ilvl w:val="0"/>
          <w:numId w:val="1"/>
        </w:numPr>
        <w:tabs>
          <w:tab w:val="left" w:pos="0"/>
        </w:tabs>
        <w:spacing w:line="360" w:lineRule="auto"/>
        <w:ind w:left="0" w:right="49" w:firstLine="0"/>
        <w:jc w:val="both"/>
        <w:rPr>
          <w:rFonts w:ascii="Palatino Linotype" w:hAnsi="Palatino Linotype"/>
        </w:rPr>
      </w:pPr>
      <w:r w:rsidRPr="00984893">
        <w:rPr>
          <w:rFonts w:ascii="Palatino Linotype" w:hAnsi="Palatino Linotype"/>
        </w:rPr>
        <w:t>Posteriormente el Pleno de este Órgano Autónomo, en la</w:t>
      </w:r>
      <w:r w:rsidRPr="00984893">
        <w:rPr>
          <w:rFonts w:ascii="Palatino Linotype" w:hAnsi="Palatino Linotype"/>
          <w:b/>
        </w:rPr>
        <w:t xml:space="preserve"> </w:t>
      </w:r>
      <w:r w:rsidR="00FB56E6" w:rsidRPr="00984893">
        <w:rPr>
          <w:rFonts w:ascii="Palatino Linotype" w:hAnsi="Palatino Linotype"/>
          <w:b/>
        </w:rPr>
        <w:t xml:space="preserve">Trigésimo Novena, Cuadragésima y Cuadragésima Primera sesión ordinaria de días </w:t>
      </w:r>
      <w:r w:rsidR="00D27DFA" w:rsidRPr="00984893">
        <w:rPr>
          <w:rFonts w:ascii="Palatino Linotype" w:hAnsi="Palatino Linotype"/>
          <w:b/>
        </w:rPr>
        <w:t>cuatro, nueve y dieciséis</w:t>
      </w:r>
      <w:r w:rsidR="00FB56E6" w:rsidRPr="00984893">
        <w:rPr>
          <w:rFonts w:ascii="Palatino Linotype" w:hAnsi="Palatino Linotype"/>
          <w:b/>
        </w:rPr>
        <w:t xml:space="preserve"> de noviembre de dos mil veintidós</w:t>
      </w:r>
      <w:r w:rsidRPr="00984893">
        <w:rPr>
          <w:rFonts w:ascii="Palatino Linotype" w:hAnsi="Palatino Linotype"/>
        </w:rPr>
        <w:t xml:space="preserve">; ordenó la acumulación de los </w:t>
      </w:r>
      <w:r w:rsidRPr="00984893">
        <w:rPr>
          <w:rFonts w:ascii="Palatino Linotype" w:hAnsi="Palatino Linotype"/>
        </w:rPr>
        <w:lastRenderedPageBreak/>
        <w:t xml:space="preserve">recursos de revisión de mérito, a </w:t>
      </w:r>
      <w:r w:rsidRPr="00984893">
        <w:rPr>
          <w:rFonts w:ascii="Palatino Linotype" w:eastAsia="Calibri" w:hAnsi="Palatino Linotype" w:cs="Arial"/>
          <w:lang w:val="es-AR"/>
        </w:rPr>
        <w:t>efecto</w:t>
      </w:r>
      <w:r w:rsidRPr="00984893">
        <w:rPr>
          <w:rFonts w:ascii="Palatino Linotype" w:hAnsi="Palatino Linotype"/>
        </w:rPr>
        <w:t xml:space="preserve"> de que la Ponencia de la </w:t>
      </w:r>
      <w:r w:rsidRPr="00984893">
        <w:rPr>
          <w:rFonts w:ascii="Palatino Linotype" w:hAnsi="Palatino Linotype"/>
          <w:b/>
        </w:rPr>
        <w:t xml:space="preserve">Comisionada María del Rosario Mejía Ayala </w:t>
      </w:r>
      <w:r w:rsidRPr="00984893">
        <w:rPr>
          <w:rFonts w:ascii="Palatino Linotype" w:hAnsi="Palatino Linotype"/>
        </w:rPr>
        <w:t>formulara y presentara el proyecto de resolución correspondiente, de conformidad con el numeral ONCE incisos b) y c) de los Lineamientos para la Recepción, Trámite y Resolución de las Solicitudes de Acceso a la Información Pública, así como de los Recursos de Revisión que deberán observar los Sujetos Obligados por la Ley de Transparencia Estatal</w:t>
      </w:r>
      <w:r w:rsidRPr="00984893">
        <w:rPr>
          <w:rFonts w:ascii="Palatino Linotype" w:hAnsi="Palatino Linotype"/>
          <w:i/>
          <w:vertAlign w:val="superscript"/>
        </w:rPr>
        <w:footnoteReference w:id="1"/>
      </w:r>
      <w:r w:rsidRPr="00984893">
        <w:rPr>
          <w:rFonts w:ascii="Palatino Linotype" w:hAnsi="Palatino Linotype"/>
        </w:rPr>
        <w:t>, que señala:</w:t>
      </w:r>
    </w:p>
    <w:p w14:paraId="558B72D9" w14:textId="77777777" w:rsidR="00743622" w:rsidRPr="001C1A38" w:rsidRDefault="00743622" w:rsidP="00984893">
      <w:pPr>
        <w:pStyle w:val="Prrafodelista"/>
        <w:spacing w:line="360" w:lineRule="auto"/>
        <w:rPr>
          <w:rFonts w:ascii="Palatino Linotype" w:hAnsi="Palatino Linotype"/>
          <w:sz w:val="22"/>
        </w:rPr>
      </w:pPr>
    </w:p>
    <w:p w14:paraId="558B72DA" w14:textId="77777777" w:rsidR="00090954" w:rsidRPr="001C1A38" w:rsidRDefault="00090954" w:rsidP="00984893">
      <w:pPr>
        <w:pStyle w:val="Prrafodelista"/>
        <w:tabs>
          <w:tab w:val="left" w:pos="426"/>
        </w:tabs>
        <w:spacing w:line="360" w:lineRule="auto"/>
        <w:ind w:left="567" w:right="618"/>
        <w:jc w:val="both"/>
        <w:rPr>
          <w:rFonts w:ascii="Palatino Linotype" w:hAnsi="Palatino Linotype"/>
          <w:i/>
          <w:sz w:val="22"/>
          <w:lang w:val="es-ES"/>
        </w:rPr>
      </w:pPr>
      <w:r w:rsidRPr="001C1A38">
        <w:rPr>
          <w:rFonts w:ascii="Palatino Linotype" w:hAnsi="Palatino Linotype"/>
          <w:b/>
          <w:i/>
          <w:sz w:val="22"/>
          <w:lang w:val="es-ES"/>
        </w:rPr>
        <w:t>“ONCE.</w:t>
      </w:r>
      <w:r w:rsidRPr="001C1A38">
        <w:rPr>
          <w:rFonts w:ascii="Palatino Linotype" w:hAnsi="Palatino Linotype"/>
          <w:i/>
          <w:sz w:val="22"/>
          <w:lang w:val="es-ES"/>
        </w:rPr>
        <w:t xml:space="preserve"> El Instituto, para mejor resolver y evitar la emisión de resoluciones contradictorias, podrá acordar la acumulación de los expedientes de recursos de revisión, de oficio o a petición de parte cuando:</w:t>
      </w:r>
    </w:p>
    <w:p w14:paraId="558B72DB" w14:textId="77777777" w:rsidR="00090954" w:rsidRPr="001C1A38" w:rsidRDefault="00090954" w:rsidP="00984893">
      <w:pPr>
        <w:pStyle w:val="Prrafodelista"/>
        <w:tabs>
          <w:tab w:val="left" w:pos="426"/>
        </w:tabs>
        <w:spacing w:line="360" w:lineRule="auto"/>
        <w:ind w:left="567" w:right="618"/>
        <w:jc w:val="both"/>
        <w:rPr>
          <w:rFonts w:ascii="Palatino Linotype" w:hAnsi="Palatino Linotype"/>
          <w:i/>
          <w:sz w:val="22"/>
          <w:lang w:val="es-ES"/>
        </w:rPr>
      </w:pPr>
      <w:r w:rsidRPr="001C1A38">
        <w:rPr>
          <w:rFonts w:ascii="Palatino Linotype" w:hAnsi="Palatino Linotype"/>
          <w:i/>
          <w:sz w:val="22"/>
          <w:lang w:val="es-ES"/>
        </w:rPr>
        <w:t>…</w:t>
      </w:r>
      <w:r w:rsidRPr="001C1A38">
        <w:rPr>
          <w:rFonts w:ascii="Palatino Linotype" w:hAnsi="Palatino Linotype"/>
          <w:i/>
          <w:sz w:val="22"/>
          <w:lang w:val="es-ES"/>
        </w:rPr>
        <w:tab/>
      </w:r>
    </w:p>
    <w:p w14:paraId="558B72DC" w14:textId="77777777" w:rsidR="00090954" w:rsidRPr="001C1A38" w:rsidRDefault="00090954" w:rsidP="00984893">
      <w:pPr>
        <w:pStyle w:val="Prrafodelista"/>
        <w:tabs>
          <w:tab w:val="left" w:pos="426"/>
        </w:tabs>
        <w:spacing w:line="360" w:lineRule="auto"/>
        <w:ind w:left="567" w:right="618"/>
        <w:jc w:val="both"/>
        <w:rPr>
          <w:rFonts w:ascii="Palatino Linotype" w:hAnsi="Palatino Linotype"/>
          <w:i/>
          <w:sz w:val="22"/>
          <w:lang w:val="es-ES"/>
        </w:rPr>
      </w:pPr>
      <w:r w:rsidRPr="001C1A38">
        <w:rPr>
          <w:rFonts w:ascii="Palatino Linotype" w:hAnsi="Palatino Linotype"/>
          <w:i/>
          <w:sz w:val="22"/>
          <w:lang w:val="es-ES"/>
        </w:rPr>
        <w:t>b) Las partes o los actos impugnados sean iguales</w:t>
      </w:r>
    </w:p>
    <w:p w14:paraId="558B72DD" w14:textId="77777777" w:rsidR="00090954" w:rsidRPr="001C1A38" w:rsidRDefault="00090954" w:rsidP="00984893">
      <w:pPr>
        <w:pStyle w:val="Prrafodelista"/>
        <w:tabs>
          <w:tab w:val="left" w:pos="426"/>
        </w:tabs>
        <w:spacing w:line="360" w:lineRule="auto"/>
        <w:ind w:left="567" w:right="618"/>
        <w:jc w:val="both"/>
        <w:rPr>
          <w:rFonts w:ascii="Palatino Linotype" w:hAnsi="Palatino Linotype"/>
          <w:i/>
          <w:sz w:val="22"/>
          <w:lang w:val="es-ES"/>
        </w:rPr>
      </w:pPr>
      <w:r w:rsidRPr="001C1A38">
        <w:rPr>
          <w:rFonts w:ascii="Palatino Linotype" w:hAnsi="Palatino Linotype"/>
          <w:i/>
          <w:sz w:val="22"/>
          <w:lang w:val="es-ES"/>
        </w:rPr>
        <w:t>c) Cuando se trate del mismo solicitante, el mismo SUJETO OBLIGADO, aunque se trate de solicitudes diversas;</w:t>
      </w:r>
    </w:p>
    <w:p w14:paraId="558B72DE" w14:textId="77777777" w:rsidR="00090954" w:rsidRPr="001C1A38" w:rsidRDefault="00090954" w:rsidP="00984893">
      <w:pPr>
        <w:pStyle w:val="Prrafodelista"/>
        <w:tabs>
          <w:tab w:val="left" w:pos="426"/>
        </w:tabs>
        <w:spacing w:line="360" w:lineRule="auto"/>
        <w:ind w:left="567" w:right="618"/>
        <w:jc w:val="both"/>
        <w:rPr>
          <w:rFonts w:ascii="Palatino Linotype" w:hAnsi="Palatino Linotype"/>
          <w:i/>
          <w:sz w:val="22"/>
          <w:lang w:val="es-ES"/>
        </w:rPr>
      </w:pPr>
      <w:r w:rsidRPr="001C1A38">
        <w:rPr>
          <w:rFonts w:ascii="Palatino Linotype" w:hAnsi="Palatino Linotype"/>
          <w:i/>
          <w:sz w:val="22"/>
          <w:lang w:val="es-ES"/>
        </w:rPr>
        <w:t>(…)”</w:t>
      </w:r>
    </w:p>
    <w:p w14:paraId="558B72DF" w14:textId="77777777" w:rsidR="00743622" w:rsidRPr="001C1A38" w:rsidRDefault="00743622" w:rsidP="00984893">
      <w:pPr>
        <w:pStyle w:val="Prrafodelista"/>
        <w:tabs>
          <w:tab w:val="left" w:pos="426"/>
        </w:tabs>
        <w:spacing w:line="360" w:lineRule="auto"/>
        <w:ind w:left="567" w:right="618"/>
        <w:jc w:val="both"/>
        <w:rPr>
          <w:rFonts w:ascii="Palatino Linotype" w:hAnsi="Palatino Linotype"/>
          <w:i/>
          <w:sz w:val="22"/>
          <w:lang w:val="es-ES"/>
        </w:rPr>
      </w:pPr>
    </w:p>
    <w:p w14:paraId="558B72E0" w14:textId="77777777" w:rsidR="00090954" w:rsidRPr="001C1A38" w:rsidRDefault="00090954" w:rsidP="00984893">
      <w:pPr>
        <w:pStyle w:val="Prrafodelista"/>
        <w:tabs>
          <w:tab w:val="left" w:pos="426"/>
        </w:tabs>
        <w:spacing w:line="360" w:lineRule="auto"/>
        <w:ind w:left="567" w:right="616"/>
        <w:jc w:val="both"/>
        <w:rPr>
          <w:rFonts w:ascii="Palatino Linotype" w:hAnsi="Palatino Linotype"/>
          <w:sz w:val="22"/>
          <w:lang w:val="es-ES"/>
        </w:rPr>
      </w:pPr>
      <w:r w:rsidRPr="001C1A38">
        <w:rPr>
          <w:rFonts w:ascii="Palatino Linotype" w:hAnsi="Palatino Linotype"/>
          <w:sz w:val="22"/>
          <w:lang w:val="es-ES"/>
        </w:rPr>
        <w:t>(Énfasis añadido)</w:t>
      </w:r>
    </w:p>
    <w:p w14:paraId="558B72E1" w14:textId="77777777" w:rsidR="00090954" w:rsidRPr="001C1A38" w:rsidRDefault="00090954" w:rsidP="00984893">
      <w:pPr>
        <w:pStyle w:val="Prrafodelista"/>
        <w:tabs>
          <w:tab w:val="left" w:pos="426"/>
        </w:tabs>
        <w:spacing w:line="360" w:lineRule="auto"/>
        <w:ind w:left="567" w:right="616"/>
        <w:jc w:val="both"/>
        <w:rPr>
          <w:rFonts w:ascii="Palatino Linotype" w:hAnsi="Palatino Linotype"/>
          <w:sz w:val="22"/>
          <w:lang w:val="es-ES"/>
        </w:rPr>
      </w:pPr>
    </w:p>
    <w:p w14:paraId="558B72E2" w14:textId="77777777" w:rsidR="00090954" w:rsidRPr="00984893" w:rsidRDefault="00090954" w:rsidP="00984893">
      <w:pPr>
        <w:pStyle w:val="Prrafodelista"/>
        <w:numPr>
          <w:ilvl w:val="0"/>
          <w:numId w:val="1"/>
        </w:numPr>
        <w:tabs>
          <w:tab w:val="left" w:pos="0"/>
        </w:tabs>
        <w:spacing w:line="360" w:lineRule="auto"/>
        <w:ind w:left="0" w:right="49" w:firstLine="0"/>
        <w:jc w:val="both"/>
        <w:rPr>
          <w:rFonts w:ascii="Palatino Linotype" w:hAnsi="Palatino Linotype"/>
        </w:rPr>
      </w:pPr>
      <w:r w:rsidRPr="00984893">
        <w:rPr>
          <w:rFonts w:ascii="Palatino Linotype" w:hAnsi="Palatino Linotype"/>
        </w:rPr>
        <w:t>Es así que,</w:t>
      </w:r>
      <w:r w:rsidRPr="00984893">
        <w:rPr>
          <w:rFonts w:ascii="Palatino Linotype" w:hAnsi="Palatino Linotype"/>
          <w:i/>
        </w:rPr>
        <w:t xml:space="preserve"> </w:t>
      </w:r>
      <w:r w:rsidRPr="00984893">
        <w:rPr>
          <w:rFonts w:ascii="Palatino Linotype" w:hAnsi="Palatino Linotype"/>
        </w:rPr>
        <w:t xml:space="preserve">resulta conveniente su trámite de forma unificada para mejor resolver y evitar la emisión de resoluciones contradictorias, por ello resultó procedente que este Órgano Garante realizara la acumulación respectiva, de conformidad con lo dispuesto en el artículo 18 del Código de Procedimientos Administrativos del Estado de México, de aplicación supletoria, en términos del </w:t>
      </w:r>
      <w:r w:rsidRPr="00984893">
        <w:rPr>
          <w:rFonts w:ascii="Palatino Linotype" w:hAnsi="Palatino Linotype"/>
        </w:rPr>
        <w:lastRenderedPageBreak/>
        <w:t>artículo 195 de la Ley de Transparencia y Acceso a la Información Pública del Estado de México y Municipios en vigor, que a la letra señalan:</w:t>
      </w:r>
    </w:p>
    <w:p w14:paraId="558B72E3" w14:textId="77777777" w:rsidR="00D27DFA" w:rsidRPr="001C1A38" w:rsidRDefault="00D27DFA" w:rsidP="00984893">
      <w:pPr>
        <w:pStyle w:val="Prrafodelista"/>
        <w:tabs>
          <w:tab w:val="left" w:pos="0"/>
        </w:tabs>
        <w:spacing w:line="360" w:lineRule="auto"/>
        <w:ind w:left="0" w:right="49"/>
        <w:jc w:val="both"/>
        <w:rPr>
          <w:rFonts w:ascii="Palatino Linotype" w:hAnsi="Palatino Linotype"/>
          <w:sz w:val="22"/>
        </w:rPr>
      </w:pPr>
    </w:p>
    <w:p w14:paraId="558B72E4" w14:textId="77777777" w:rsidR="00090954" w:rsidRPr="001C1A38" w:rsidRDefault="00090954" w:rsidP="00984893">
      <w:pPr>
        <w:tabs>
          <w:tab w:val="left" w:pos="567"/>
        </w:tabs>
        <w:spacing w:line="360" w:lineRule="auto"/>
        <w:ind w:left="567" w:right="616"/>
        <w:jc w:val="center"/>
        <w:rPr>
          <w:rFonts w:ascii="Palatino Linotype" w:hAnsi="Palatino Linotype"/>
          <w:b/>
          <w:i/>
          <w:sz w:val="22"/>
        </w:rPr>
      </w:pPr>
      <w:r w:rsidRPr="001C1A38">
        <w:rPr>
          <w:rFonts w:ascii="Palatino Linotype" w:hAnsi="Palatino Linotype"/>
          <w:b/>
          <w:i/>
          <w:sz w:val="22"/>
        </w:rPr>
        <w:t>Código de Procedimientos Administrativos del Estado de México.</w:t>
      </w:r>
    </w:p>
    <w:p w14:paraId="558B72E5" w14:textId="77777777" w:rsidR="00090954" w:rsidRPr="001C1A38" w:rsidRDefault="00090954" w:rsidP="00984893">
      <w:pPr>
        <w:spacing w:line="360" w:lineRule="auto"/>
        <w:ind w:left="567" w:right="616"/>
        <w:jc w:val="both"/>
        <w:rPr>
          <w:rFonts w:ascii="Palatino Linotype" w:hAnsi="Palatino Linotype"/>
          <w:i/>
          <w:sz w:val="22"/>
        </w:rPr>
      </w:pPr>
      <w:r w:rsidRPr="001C1A38">
        <w:rPr>
          <w:rFonts w:ascii="Palatino Linotype" w:hAnsi="Palatino Linotype"/>
          <w:b/>
          <w:i/>
          <w:sz w:val="22"/>
        </w:rPr>
        <w:t>“Artículo 18.-</w:t>
      </w:r>
      <w:r w:rsidRPr="001C1A38">
        <w:rPr>
          <w:rFonts w:ascii="Palatino Linotype" w:hAnsi="Palatino Linotype"/>
          <w:i/>
          <w:sz w:val="22"/>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558B72E6" w14:textId="77777777" w:rsidR="00090954" w:rsidRPr="001C1A38" w:rsidRDefault="00090954" w:rsidP="00984893">
      <w:pPr>
        <w:tabs>
          <w:tab w:val="left" w:pos="567"/>
        </w:tabs>
        <w:spacing w:line="360" w:lineRule="auto"/>
        <w:ind w:right="616"/>
        <w:jc w:val="both"/>
        <w:rPr>
          <w:rFonts w:ascii="Palatino Linotype" w:hAnsi="Palatino Linotype"/>
          <w:i/>
          <w:sz w:val="22"/>
        </w:rPr>
      </w:pPr>
    </w:p>
    <w:p w14:paraId="558B72E7" w14:textId="77777777" w:rsidR="00090954" w:rsidRPr="001C1A38" w:rsidRDefault="00090954" w:rsidP="00984893">
      <w:pPr>
        <w:spacing w:line="360" w:lineRule="auto"/>
        <w:ind w:left="567" w:right="618"/>
        <w:jc w:val="both"/>
        <w:rPr>
          <w:rFonts w:ascii="Palatino Linotype" w:hAnsi="Palatino Linotype"/>
          <w:b/>
          <w:i/>
          <w:sz w:val="22"/>
        </w:rPr>
      </w:pPr>
      <w:r w:rsidRPr="001C1A38">
        <w:rPr>
          <w:rFonts w:ascii="Palatino Linotype" w:hAnsi="Palatino Linotype"/>
          <w:b/>
          <w:i/>
          <w:sz w:val="22"/>
        </w:rPr>
        <w:t>Ley de Transparencia y Acceso a la Información Pública del Estado de México y Municipios</w:t>
      </w:r>
    </w:p>
    <w:p w14:paraId="558B72E8" w14:textId="77777777" w:rsidR="00090954" w:rsidRPr="001C1A38" w:rsidRDefault="00090954" w:rsidP="00984893">
      <w:pPr>
        <w:spacing w:line="360" w:lineRule="auto"/>
        <w:ind w:left="567" w:right="618"/>
        <w:jc w:val="both"/>
        <w:rPr>
          <w:rFonts w:ascii="Palatino Linotype" w:hAnsi="Palatino Linotype"/>
          <w:i/>
          <w:sz w:val="22"/>
        </w:rPr>
      </w:pPr>
      <w:r w:rsidRPr="001C1A38">
        <w:rPr>
          <w:rFonts w:ascii="Palatino Linotype" w:hAnsi="Palatino Linotype"/>
          <w:b/>
          <w:i/>
          <w:sz w:val="22"/>
        </w:rPr>
        <w:t>“Artículo 195.</w:t>
      </w:r>
      <w:r w:rsidRPr="001C1A38">
        <w:rPr>
          <w:rFonts w:ascii="Palatino Linotype" w:hAnsi="Palatino Linotype"/>
          <w:i/>
          <w:sz w:val="22"/>
        </w:rPr>
        <w:t xml:space="preserve"> En la tramitación del recurso de revisión se aplicarán supletoriamente las disposiciones contenidas en el Código de Procedimientos Administrativos del Estado de México.”</w:t>
      </w:r>
    </w:p>
    <w:p w14:paraId="558B72E9" w14:textId="77777777" w:rsidR="00090954" w:rsidRPr="001C1A38" w:rsidRDefault="00090954" w:rsidP="00984893">
      <w:pPr>
        <w:spacing w:line="360" w:lineRule="auto"/>
        <w:ind w:left="567" w:right="-142"/>
        <w:contextualSpacing/>
        <w:jc w:val="both"/>
        <w:rPr>
          <w:rFonts w:ascii="Palatino Linotype" w:hAnsi="Palatino Linotype"/>
          <w:sz w:val="22"/>
        </w:rPr>
      </w:pPr>
      <w:r w:rsidRPr="001C1A38">
        <w:rPr>
          <w:rFonts w:ascii="Palatino Linotype" w:hAnsi="Palatino Linotype"/>
          <w:sz w:val="22"/>
        </w:rPr>
        <w:t xml:space="preserve"> (Énfasis añadido)</w:t>
      </w:r>
    </w:p>
    <w:p w14:paraId="558B72EA" w14:textId="77777777" w:rsidR="00FB56E6" w:rsidRPr="001C1A38" w:rsidRDefault="00FB56E6" w:rsidP="00984893">
      <w:pPr>
        <w:spacing w:line="360" w:lineRule="auto"/>
        <w:ind w:left="567" w:right="-142"/>
        <w:contextualSpacing/>
        <w:jc w:val="both"/>
        <w:rPr>
          <w:rFonts w:ascii="Palatino Linotype" w:hAnsi="Palatino Linotype"/>
          <w:sz w:val="22"/>
        </w:rPr>
      </w:pPr>
    </w:p>
    <w:p w14:paraId="558B72EB" w14:textId="77777777" w:rsidR="00B246E1" w:rsidRPr="00984893" w:rsidRDefault="009F09BC" w:rsidP="00984893">
      <w:pPr>
        <w:pStyle w:val="Prrafodelista"/>
        <w:numPr>
          <w:ilvl w:val="0"/>
          <w:numId w:val="1"/>
        </w:numPr>
        <w:spacing w:line="360" w:lineRule="auto"/>
        <w:ind w:left="0" w:firstLine="0"/>
        <w:jc w:val="both"/>
        <w:rPr>
          <w:rFonts w:ascii="Palatino Linotype" w:hAnsi="Palatino Linotype"/>
        </w:rPr>
      </w:pPr>
      <w:r w:rsidRPr="00984893">
        <w:rPr>
          <w:rFonts w:ascii="Palatino Linotype" w:hAnsi="Palatino Linotype"/>
          <w:color w:val="000000"/>
        </w:rPr>
        <w:t xml:space="preserve">El </w:t>
      </w:r>
      <w:r w:rsidRPr="00984893">
        <w:rPr>
          <w:rFonts w:ascii="Palatino Linotype" w:hAnsi="Palatino Linotype"/>
          <w:b/>
          <w:color w:val="000000"/>
        </w:rPr>
        <w:t xml:space="preserve">SUJETO </w:t>
      </w:r>
      <w:r w:rsidRPr="00984893">
        <w:rPr>
          <w:rFonts w:ascii="Palatino Linotype" w:eastAsia="Calibri" w:hAnsi="Palatino Linotype" w:cs="Arial"/>
          <w:b/>
          <w:lang w:val="es-ES"/>
        </w:rPr>
        <w:t>OBLIGADO</w:t>
      </w:r>
      <w:r w:rsidR="007A6A1A" w:rsidRPr="00984893">
        <w:rPr>
          <w:rFonts w:ascii="Palatino Linotype" w:hAnsi="Palatino Linotype"/>
          <w:color w:val="000000"/>
        </w:rPr>
        <w:t xml:space="preserve"> </w:t>
      </w:r>
      <w:r w:rsidR="00B246E1" w:rsidRPr="00984893">
        <w:rPr>
          <w:rFonts w:ascii="Palatino Linotype" w:hAnsi="Palatino Linotype"/>
          <w:color w:val="000000"/>
        </w:rPr>
        <w:t>rindió</w:t>
      </w:r>
      <w:r w:rsidR="00FF60EE" w:rsidRPr="00984893">
        <w:rPr>
          <w:rFonts w:ascii="Palatino Linotype" w:hAnsi="Palatino Linotype"/>
          <w:color w:val="000000"/>
        </w:rPr>
        <w:t xml:space="preserve"> los informes justificados </w:t>
      </w:r>
      <w:r w:rsidR="00B246E1" w:rsidRPr="00984893">
        <w:rPr>
          <w:rFonts w:ascii="Palatino Linotype" w:hAnsi="Palatino Linotype"/>
          <w:color w:val="000000"/>
        </w:rPr>
        <w:t>a los siguientes recursos de revisión, en las siguientes fechas:</w:t>
      </w:r>
    </w:p>
    <w:p w14:paraId="558B72EC" w14:textId="77777777" w:rsidR="00B246E1" w:rsidRPr="001C1A38" w:rsidRDefault="00B246E1" w:rsidP="00984893">
      <w:pPr>
        <w:pStyle w:val="Prrafodelista"/>
        <w:spacing w:line="360" w:lineRule="auto"/>
        <w:ind w:left="0"/>
        <w:jc w:val="both"/>
        <w:rPr>
          <w:rFonts w:ascii="Palatino Linotype" w:hAnsi="Palatino Linotype"/>
          <w:color w:val="000000"/>
          <w:sz w:val="22"/>
        </w:rPr>
      </w:pPr>
    </w:p>
    <w:p w14:paraId="558B72ED" w14:textId="77777777" w:rsidR="00B246E1" w:rsidRPr="001C1A38" w:rsidRDefault="00B246E1" w:rsidP="00984893">
      <w:pPr>
        <w:pStyle w:val="Prrafodelista"/>
        <w:numPr>
          <w:ilvl w:val="0"/>
          <w:numId w:val="29"/>
        </w:numPr>
        <w:spacing w:line="360" w:lineRule="auto"/>
        <w:jc w:val="both"/>
        <w:rPr>
          <w:rFonts w:ascii="Palatino Linotype" w:hAnsi="Palatino Linotype"/>
          <w:sz w:val="22"/>
        </w:rPr>
      </w:pPr>
      <w:r w:rsidRPr="001C1A38">
        <w:rPr>
          <w:rFonts w:ascii="Palatino Linotype" w:hAnsi="Palatino Linotype"/>
          <w:sz w:val="22"/>
        </w:rPr>
        <w:t>15567/INFOEM/IP/RR/2022, siete de noviembre de dos mil veintidós y dieciocho de enero de dos mil veintitrés.</w:t>
      </w:r>
    </w:p>
    <w:p w14:paraId="558B72EE" w14:textId="77777777" w:rsidR="00B246E1" w:rsidRPr="001C1A38" w:rsidRDefault="00B246E1" w:rsidP="00984893">
      <w:pPr>
        <w:pStyle w:val="Prrafodelista"/>
        <w:spacing w:line="360" w:lineRule="auto"/>
        <w:ind w:hanging="513"/>
        <w:jc w:val="both"/>
        <w:rPr>
          <w:rFonts w:ascii="Palatino Linotype" w:hAnsi="Palatino Linotype"/>
          <w:sz w:val="22"/>
        </w:rPr>
      </w:pPr>
    </w:p>
    <w:p w14:paraId="558B72EF" w14:textId="77777777" w:rsidR="00B246E1" w:rsidRPr="001C1A38" w:rsidRDefault="00B246E1" w:rsidP="00984893">
      <w:pPr>
        <w:pStyle w:val="Prrafodelista"/>
        <w:numPr>
          <w:ilvl w:val="0"/>
          <w:numId w:val="29"/>
        </w:numPr>
        <w:spacing w:line="360" w:lineRule="auto"/>
        <w:jc w:val="both"/>
        <w:rPr>
          <w:rFonts w:ascii="Palatino Linotype" w:hAnsi="Palatino Linotype"/>
          <w:sz w:val="22"/>
        </w:rPr>
      </w:pPr>
      <w:r w:rsidRPr="001C1A38">
        <w:rPr>
          <w:rFonts w:ascii="Palatino Linotype" w:hAnsi="Palatino Linotype"/>
          <w:sz w:val="22"/>
        </w:rPr>
        <w:t>15850/INFOEM/IP/RR/2022, dieciséis de noviembre de dos mil veintidós.</w:t>
      </w:r>
    </w:p>
    <w:p w14:paraId="558B72F0" w14:textId="77777777" w:rsidR="00B246E1" w:rsidRPr="001C1A38" w:rsidRDefault="00B246E1" w:rsidP="00984893">
      <w:pPr>
        <w:pStyle w:val="Prrafodelista"/>
        <w:spacing w:line="360" w:lineRule="auto"/>
        <w:ind w:hanging="513"/>
        <w:jc w:val="both"/>
        <w:rPr>
          <w:rFonts w:ascii="Palatino Linotype" w:hAnsi="Palatino Linotype"/>
          <w:sz w:val="22"/>
        </w:rPr>
      </w:pPr>
    </w:p>
    <w:p w14:paraId="558B72F1" w14:textId="77777777" w:rsidR="00B246E1" w:rsidRPr="001C1A38" w:rsidRDefault="00B246E1" w:rsidP="00984893">
      <w:pPr>
        <w:pStyle w:val="Prrafodelista"/>
        <w:numPr>
          <w:ilvl w:val="0"/>
          <w:numId w:val="29"/>
        </w:numPr>
        <w:spacing w:line="360" w:lineRule="auto"/>
        <w:jc w:val="both"/>
        <w:rPr>
          <w:rFonts w:ascii="Palatino Linotype" w:hAnsi="Palatino Linotype"/>
          <w:sz w:val="22"/>
        </w:rPr>
      </w:pPr>
      <w:r w:rsidRPr="001C1A38">
        <w:rPr>
          <w:rFonts w:ascii="Palatino Linotype" w:hAnsi="Palatino Linotype"/>
          <w:sz w:val="22"/>
        </w:rPr>
        <w:lastRenderedPageBreak/>
        <w:t>15851/INFOEM/IP/RR/2022, nueve de noviembre de dos mil veintidós.</w:t>
      </w:r>
    </w:p>
    <w:p w14:paraId="558B72F2" w14:textId="77777777" w:rsidR="00B246E1" w:rsidRPr="001C1A38" w:rsidRDefault="00B246E1" w:rsidP="00984893">
      <w:pPr>
        <w:pStyle w:val="Prrafodelista"/>
        <w:spacing w:line="360" w:lineRule="auto"/>
        <w:ind w:hanging="513"/>
        <w:jc w:val="both"/>
        <w:rPr>
          <w:rFonts w:ascii="Palatino Linotype" w:hAnsi="Palatino Linotype"/>
          <w:sz w:val="22"/>
        </w:rPr>
      </w:pPr>
    </w:p>
    <w:p w14:paraId="558B72F3" w14:textId="77777777" w:rsidR="00B246E1" w:rsidRPr="001C1A38" w:rsidRDefault="00B246E1" w:rsidP="00984893">
      <w:pPr>
        <w:pStyle w:val="Prrafodelista"/>
        <w:numPr>
          <w:ilvl w:val="0"/>
          <w:numId w:val="29"/>
        </w:numPr>
        <w:spacing w:line="360" w:lineRule="auto"/>
        <w:jc w:val="both"/>
        <w:rPr>
          <w:rFonts w:ascii="Palatino Linotype" w:hAnsi="Palatino Linotype"/>
          <w:sz w:val="22"/>
        </w:rPr>
      </w:pPr>
      <w:r w:rsidRPr="001C1A38">
        <w:rPr>
          <w:rFonts w:ascii="Palatino Linotype" w:hAnsi="Palatino Linotype"/>
          <w:sz w:val="22"/>
        </w:rPr>
        <w:t>15852/INFOEM/IP/RR/2022, dieciséis de noviembre de dos mil veintidós.</w:t>
      </w:r>
    </w:p>
    <w:p w14:paraId="558B72F4" w14:textId="77777777" w:rsidR="00B246E1" w:rsidRPr="001C1A38" w:rsidRDefault="00B246E1" w:rsidP="00984893">
      <w:pPr>
        <w:pStyle w:val="Prrafodelista"/>
        <w:spacing w:line="360" w:lineRule="auto"/>
        <w:ind w:hanging="513"/>
        <w:jc w:val="both"/>
        <w:rPr>
          <w:rFonts w:ascii="Palatino Linotype" w:hAnsi="Palatino Linotype"/>
          <w:sz w:val="22"/>
        </w:rPr>
      </w:pPr>
    </w:p>
    <w:p w14:paraId="558B72F5" w14:textId="77777777" w:rsidR="00B246E1" w:rsidRPr="001C1A38" w:rsidRDefault="00B246E1" w:rsidP="00984893">
      <w:pPr>
        <w:pStyle w:val="Prrafodelista"/>
        <w:numPr>
          <w:ilvl w:val="0"/>
          <w:numId w:val="29"/>
        </w:numPr>
        <w:spacing w:line="360" w:lineRule="auto"/>
        <w:jc w:val="both"/>
        <w:rPr>
          <w:rFonts w:ascii="Palatino Linotype" w:hAnsi="Palatino Linotype"/>
          <w:sz w:val="22"/>
        </w:rPr>
      </w:pPr>
      <w:r w:rsidRPr="001C1A38">
        <w:rPr>
          <w:rFonts w:ascii="Palatino Linotype" w:hAnsi="Palatino Linotype"/>
          <w:sz w:val="22"/>
        </w:rPr>
        <w:t>15853/INFOEM/IP/RR/2022, treinta de noviembre de dos mil veintidós.</w:t>
      </w:r>
    </w:p>
    <w:p w14:paraId="558B72F6" w14:textId="77777777" w:rsidR="00B246E1" w:rsidRPr="001C1A38" w:rsidRDefault="00B246E1" w:rsidP="00984893">
      <w:pPr>
        <w:pStyle w:val="Prrafodelista"/>
        <w:spacing w:line="360" w:lineRule="auto"/>
        <w:ind w:hanging="513"/>
        <w:jc w:val="both"/>
        <w:rPr>
          <w:rFonts w:ascii="Palatino Linotype" w:hAnsi="Palatino Linotype"/>
          <w:sz w:val="22"/>
        </w:rPr>
      </w:pPr>
    </w:p>
    <w:p w14:paraId="558B72F7" w14:textId="77777777" w:rsidR="00B246E1" w:rsidRPr="001C1A38" w:rsidRDefault="00B246E1" w:rsidP="00984893">
      <w:pPr>
        <w:pStyle w:val="Prrafodelista"/>
        <w:numPr>
          <w:ilvl w:val="0"/>
          <w:numId w:val="29"/>
        </w:numPr>
        <w:spacing w:line="360" w:lineRule="auto"/>
        <w:jc w:val="both"/>
        <w:rPr>
          <w:rFonts w:ascii="Palatino Linotype" w:hAnsi="Palatino Linotype"/>
          <w:sz w:val="22"/>
        </w:rPr>
      </w:pPr>
      <w:r w:rsidRPr="001C1A38">
        <w:rPr>
          <w:rFonts w:ascii="Palatino Linotype" w:hAnsi="Palatino Linotype"/>
          <w:sz w:val="22"/>
        </w:rPr>
        <w:t>16251/INFOEM/IP/RR/2022, nueve de diciembre de dos mil veintidós y dieciocho de enero de dos mil veintitrés.</w:t>
      </w:r>
    </w:p>
    <w:p w14:paraId="558B72F8" w14:textId="77777777" w:rsidR="00B246E1" w:rsidRPr="00984893" w:rsidRDefault="00B246E1" w:rsidP="00984893">
      <w:pPr>
        <w:pStyle w:val="Prrafodelista"/>
        <w:spacing w:line="360" w:lineRule="auto"/>
        <w:ind w:left="0"/>
        <w:jc w:val="both"/>
        <w:rPr>
          <w:rFonts w:ascii="Palatino Linotype" w:hAnsi="Palatino Linotype"/>
        </w:rPr>
      </w:pPr>
    </w:p>
    <w:p w14:paraId="558B72F9" w14:textId="77777777" w:rsidR="00B209FC" w:rsidRDefault="00B246E1" w:rsidP="00984893">
      <w:pPr>
        <w:pStyle w:val="Prrafodelista"/>
        <w:numPr>
          <w:ilvl w:val="0"/>
          <w:numId w:val="1"/>
        </w:numPr>
        <w:spacing w:line="360" w:lineRule="auto"/>
        <w:ind w:left="0" w:firstLine="0"/>
        <w:jc w:val="both"/>
        <w:rPr>
          <w:rFonts w:ascii="Palatino Linotype" w:hAnsi="Palatino Linotype"/>
        </w:rPr>
      </w:pPr>
      <w:r w:rsidRPr="00984893">
        <w:rPr>
          <w:rFonts w:ascii="Palatino Linotype" w:hAnsi="Palatino Linotype"/>
        </w:rPr>
        <w:t xml:space="preserve">Mismos que fueron hechos del conocimiento del solicitante </w:t>
      </w:r>
      <w:r w:rsidR="00D27DFA" w:rsidRPr="00984893">
        <w:rPr>
          <w:rFonts w:ascii="Palatino Linotype" w:hAnsi="Palatino Linotype"/>
        </w:rPr>
        <w:t xml:space="preserve">de manera parcial </w:t>
      </w:r>
      <w:r w:rsidR="00B209FC">
        <w:rPr>
          <w:rFonts w:ascii="Palatino Linotype" w:hAnsi="Palatino Linotype"/>
        </w:rPr>
        <w:t>por lo que hace a la información siguiente:</w:t>
      </w:r>
    </w:p>
    <w:p w14:paraId="558B72FA" w14:textId="77777777" w:rsidR="00B209FC" w:rsidRDefault="00B209FC" w:rsidP="00B209FC">
      <w:pPr>
        <w:pStyle w:val="Prrafodelista"/>
        <w:spacing w:line="360" w:lineRule="auto"/>
        <w:ind w:left="0"/>
        <w:jc w:val="center"/>
        <w:rPr>
          <w:rFonts w:ascii="Palatino Linotype" w:hAnsi="Palatino Linotype"/>
        </w:rPr>
      </w:pPr>
      <w:r w:rsidRPr="00B209FC">
        <w:rPr>
          <w:rFonts w:ascii="Palatino Linotype" w:hAnsi="Palatino Linotype"/>
          <w:noProof/>
          <w:lang w:val="es-MX" w:eastAsia="es-MX"/>
        </w:rPr>
        <w:lastRenderedPageBreak/>
        <w:drawing>
          <wp:inline distT="0" distB="0" distL="0" distR="0" wp14:anchorId="558B770C" wp14:editId="558B770D">
            <wp:extent cx="4895850" cy="6248607"/>
            <wp:effectExtent l="19050" t="19050" r="19050" b="1905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96746" cy="6249751"/>
                    </a:xfrm>
                    <a:prstGeom prst="rect">
                      <a:avLst/>
                    </a:prstGeom>
                    <a:ln>
                      <a:solidFill>
                        <a:schemeClr val="tx1"/>
                      </a:solidFill>
                    </a:ln>
                  </pic:spPr>
                </pic:pic>
              </a:graphicData>
            </a:graphic>
          </wp:inline>
        </w:drawing>
      </w:r>
    </w:p>
    <w:p w14:paraId="558B72FB" w14:textId="77777777" w:rsidR="00B209FC" w:rsidRDefault="00B209FC" w:rsidP="00B209FC">
      <w:pPr>
        <w:pStyle w:val="Prrafodelista"/>
        <w:spacing w:line="360" w:lineRule="auto"/>
        <w:ind w:left="0"/>
        <w:jc w:val="center"/>
        <w:rPr>
          <w:rFonts w:ascii="Palatino Linotype" w:hAnsi="Palatino Linotype"/>
        </w:rPr>
      </w:pPr>
      <w:r w:rsidRPr="00B209FC">
        <w:rPr>
          <w:rFonts w:ascii="Palatino Linotype" w:hAnsi="Palatino Linotype"/>
          <w:noProof/>
          <w:lang w:val="es-MX" w:eastAsia="es-MX"/>
        </w:rPr>
        <w:lastRenderedPageBreak/>
        <w:drawing>
          <wp:inline distT="0" distB="0" distL="0" distR="0" wp14:anchorId="558B770E" wp14:editId="558B770F">
            <wp:extent cx="4921250" cy="4297602"/>
            <wp:effectExtent l="19050" t="19050" r="12700" b="2730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23031" cy="4299157"/>
                    </a:xfrm>
                    <a:prstGeom prst="rect">
                      <a:avLst/>
                    </a:prstGeom>
                    <a:ln>
                      <a:solidFill>
                        <a:schemeClr val="tx1"/>
                      </a:solidFill>
                    </a:ln>
                  </pic:spPr>
                </pic:pic>
              </a:graphicData>
            </a:graphic>
          </wp:inline>
        </w:drawing>
      </w:r>
    </w:p>
    <w:p w14:paraId="558B72FC" w14:textId="77777777" w:rsidR="00B209FC" w:rsidRDefault="00B209FC" w:rsidP="009B74B6">
      <w:pPr>
        <w:pStyle w:val="Prrafodelista"/>
        <w:spacing w:line="360" w:lineRule="auto"/>
        <w:ind w:left="0"/>
        <w:jc w:val="both"/>
        <w:rPr>
          <w:rFonts w:ascii="Palatino Linotype" w:hAnsi="Palatino Linotype"/>
        </w:rPr>
      </w:pPr>
    </w:p>
    <w:p w14:paraId="558B72FD" w14:textId="77777777" w:rsidR="009B74B6" w:rsidRDefault="009B74B6" w:rsidP="00321A8B">
      <w:pPr>
        <w:pStyle w:val="Prrafodelista"/>
        <w:numPr>
          <w:ilvl w:val="0"/>
          <w:numId w:val="1"/>
        </w:numPr>
        <w:spacing w:line="360" w:lineRule="auto"/>
        <w:ind w:left="0" w:firstLine="0"/>
        <w:jc w:val="both"/>
        <w:rPr>
          <w:rFonts w:ascii="Palatino Linotype" w:hAnsi="Palatino Linotype"/>
        </w:rPr>
      </w:pPr>
      <w:r w:rsidRPr="009B74B6">
        <w:rPr>
          <w:rFonts w:ascii="Palatino Linotype" w:hAnsi="Palatino Linotype"/>
        </w:rPr>
        <w:t xml:space="preserve">Información que fue puesta a la vista de la parte solicitante, mediante acuerdo de fecha dieciséis de octubre del año en curso, por lo que al ya ser del conocimiento de las partes y, sumado a su extensión se omite su inserción literal en el presente apartado </w:t>
      </w:r>
      <w:r w:rsidRPr="009B74B6">
        <w:rPr>
          <w:rFonts w:ascii="Palatino Linotype" w:hAnsi="Palatino Linotype"/>
          <w:i/>
        </w:rPr>
        <w:t xml:space="preserve">máxime </w:t>
      </w:r>
      <w:r w:rsidRPr="009B74B6">
        <w:rPr>
          <w:rFonts w:ascii="Palatino Linotype" w:hAnsi="Palatino Linotype"/>
        </w:rPr>
        <w:t>que serán objeto de análisis en párrafos subsecuentes,</w:t>
      </w:r>
      <w:r>
        <w:rPr>
          <w:rFonts w:ascii="Palatino Linotype" w:hAnsi="Palatino Linotype"/>
        </w:rPr>
        <w:t xml:space="preserve"> p</w:t>
      </w:r>
      <w:r w:rsidRPr="009B74B6">
        <w:rPr>
          <w:rFonts w:ascii="Palatino Linotype" w:hAnsi="Palatino Linotype"/>
        </w:rPr>
        <w:t>or lo que obvio de inútiles repeticiones se tienen por reproducidos en el presente apartado como si a la letra se insertaren.</w:t>
      </w:r>
    </w:p>
    <w:p w14:paraId="558B72FE" w14:textId="77777777" w:rsidR="001C1A38" w:rsidRPr="001C1A38" w:rsidRDefault="001C1A38" w:rsidP="001C1A38">
      <w:pPr>
        <w:spacing w:line="360" w:lineRule="auto"/>
        <w:jc w:val="both"/>
        <w:rPr>
          <w:rFonts w:ascii="Palatino Linotype" w:hAnsi="Palatino Linotype"/>
        </w:rPr>
      </w:pPr>
    </w:p>
    <w:p w14:paraId="558B72FF" w14:textId="77777777" w:rsidR="00B246E1" w:rsidRPr="009B74B6" w:rsidRDefault="009B74B6" w:rsidP="00321A8B">
      <w:pPr>
        <w:pStyle w:val="Prrafodelista"/>
        <w:numPr>
          <w:ilvl w:val="0"/>
          <w:numId w:val="1"/>
        </w:numPr>
        <w:spacing w:line="360" w:lineRule="auto"/>
        <w:ind w:left="0" w:firstLine="0"/>
        <w:jc w:val="both"/>
        <w:rPr>
          <w:rFonts w:ascii="Palatino Linotype" w:hAnsi="Palatino Linotype"/>
        </w:rPr>
      </w:pPr>
      <w:r w:rsidRPr="009B74B6">
        <w:rPr>
          <w:rFonts w:ascii="Palatino Linotype" w:hAnsi="Palatino Linotype"/>
        </w:rPr>
        <w:lastRenderedPageBreak/>
        <w:t xml:space="preserve">Respecto del resto de información no se notificó a la parte </w:t>
      </w:r>
      <w:r w:rsidRPr="009B74B6">
        <w:rPr>
          <w:rFonts w:ascii="Palatino Linotype" w:hAnsi="Palatino Linotype"/>
          <w:b/>
        </w:rPr>
        <w:t xml:space="preserve">RECURRENTE, </w:t>
      </w:r>
      <w:r w:rsidR="00D27DFA" w:rsidRPr="009B74B6">
        <w:rPr>
          <w:rFonts w:ascii="Palatino Linotype" w:hAnsi="Palatino Linotype"/>
        </w:rPr>
        <w:t>por contener datos personales que no fueron protegidos tales como</w:t>
      </w:r>
      <w:r>
        <w:rPr>
          <w:rFonts w:ascii="Palatino Linotype" w:hAnsi="Palatino Linotype"/>
        </w:rPr>
        <w:t>:</w:t>
      </w:r>
      <w:r w:rsidR="00D27DFA" w:rsidRPr="009B74B6">
        <w:rPr>
          <w:rFonts w:ascii="Palatino Linotype" w:hAnsi="Palatino Linotype"/>
        </w:rPr>
        <w:t xml:space="preserve"> firmas en títulos de grado, calificaciones, promedios, </w:t>
      </w:r>
      <w:r>
        <w:rPr>
          <w:rFonts w:ascii="Palatino Linotype" w:hAnsi="Palatino Linotype"/>
        </w:rPr>
        <w:t xml:space="preserve">CURP, teléfonos particulares, </w:t>
      </w:r>
      <w:r w:rsidR="00D27DFA" w:rsidRPr="009B74B6">
        <w:rPr>
          <w:rFonts w:ascii="Palatino Linotype" w:hAnsi="Palatino Linotype"/>
        </w:rPr>
        <w:t>etcétera,</w:t>
      </w:r>
    </w:p>
    <w:p w14:paraId="558B7300" w14:textId="77777777" w:rsidR="00B246E1" w:rsidRPr="00984893" w:rsidRDefault="00B246E1" w:rsidP="00984893">
      <w:pPr>
        <w:pStyle w:val="Prrafodelista"/>
        <w:spacing w:line="360" w:lineRule="auto"/>
        <w:ind w:left="0"/>
        <w:jc w:val="both"/>
        <w:rPr>
          <w:rFonts w:ascii="Palatino Linotype" w:hAnsi="Palatino Linotype"/>
        </w:rPr>
      </w:pPr>
    </w:p>
    <w:p w14:paraId="558B7301" w14:textId="77777777" w:rsidR="009F09BC" w:rsidRPr="00984893" w:rsidRDefault="009F09BC" w:rsidP="00984893">
      <w:pPr>
        <w:pStyle w:val="Prrafodelista"/>
        <w:numPr>
          <w:ilvl w:val="0"/>
          <w:numId w:val="1"/>
        </w:numPr>
        <w:spacing w:line="360" w:lineRule="auto"/>
        <w:ind w:left="0" w:firstLine="0"/>
        <w:jc w:val="both"/>
        <w:rPr>
          <w:rFonts w:ascii="Palatino Linotype" w:hAnsi="Palatino Linotype"/>
        </w:rPr>
      </w:pPr>
      <w:r w:rsidRPr="00984893">
        <w:rPr>
          <w:rFonts w:ascii="Palatino Linotype" w:hAnsi="Palatino Linotype"/>
          <w:color w:val="000000"/>
        </w:rPr>
        <w:t xml:space="preserve">Por su parte </w:t>
      </w:r>
      <w:r w:rsidR="002B59F0" w:rsidRPr="00984893">
        <w:rPr>
          <w:rFonts w:ascii="Palatino Linotype" w:hAnsi="Palatino Linotype"/>
          <w:b/>
          <w:color w:val="000000"/>
        </w:rPr>
        <w:t>EL PARTICULAR</w:t>
      </w:r>
      <w:r w:rsidRPr="00984893">
        <w:rPr>
          <w:rFonts w:ascii="Palatino Linotype" w:hAnsi="Palatino Linotype"/>
          <w:b/>
          <w:color w:val="000000"/>
        </w:rPr>
        <w:t xml:space="preserve"> </w:t>
      </w:r>
      <w:r w:rsidR="00701315" w:rsidRPr="00984893">
        <w:rPr>
          <w:rFonts w:ascii="Palatino Linotype" w:hAnsi="Palatino Linotype"/>
          <w:color w:val="000000"/>
        </w:rPr>
        <w:t>dejó de realizar manifestaciones que a su derecho conviniera y asistiera</w:t>
      </w:r>
      <w:r w:rsidR="00090954" w:rsidRPr="00984893">
        <w:rPr>
          <w:rFonts w:ascii="Palatino Linotype" w:hAnsi="Palatino Linotype"/>
          <w:color w:val="000000"/>
        </w:rPr>
        <w:t xml:space="preserve"> en los tres</w:t>
      </w:r>
      <w:r w:rsidR="00575FDD" w:rsidRPr="00984893">
        <w:rPr>
          <w:rFonts w:ascii="Palatino Linotype" w:hAnsi="Palatino Linotype"/>
          <w:color w:val="000000"/>
        </w:rPr>
        <w:t xml:space="preserve"> recursos de revisión objeto de</w:t>
      </w:r>
      <w:r w:rsidR="00090954" w:rsidRPr="00984893">
        <w:rPr>
          <w:rFonts w:ascii="Palatino Linotype" w:hAnsi="Palatino Linotype"/>
          <w:color w:val="000000"/>
        </w:rPr>
        <w:t xml:space="preserve"> acumulación</w:t>
      </w:r>
      <w:r w:rsidR="00B246E1" w:rsidRPr="00984893">
        <w:rPr>
          <w:rFonts w:ascii="Palatino Linotype" w:hAnsi="Palatino Linotype"/>
          <w:color w:val="000000"/>
        </w:rPr>
        <w:t>:</w:t>
      </w:r>
    </w:p>
    <w:p w14:paraId="558B7302" w14:textId="77777777" w:rsidR="00ED6E75" w:rsidRPr="00984893" w:rsidRDefault="00ED6E75" w:rsidP="00984893">
      <w:pPr>
        <w:pStyle w:val="Prrafodelista"/>
        <w:spacing w:line="360" w:lineRule="auto"/>
        <w:ind w:left="0"/>
        <w:jc w:val="both"/>
        <w:rPr>
          <w:rFonts w:ascii="Palatino Linotype" w:hAnsi="Palatino Linotype"/>
        </w:rPr>
      </w:pPr>
    </w:p>
    <w:p w14:paraId="558B7303" w14:textId="77777777" w:rsidR="007848B5" w:rsidRPr="00984893" w:rsidRDefault="00701315" w:rsidP="00984893">
      <w:pPr>
        <w:pStyle w:val="Prrafodelista"/>
        <w:numPr>
          <w:ilvl w:val="0"/>
          <w:numId w:val="1"/>
        </w:numPr>
        <w:spacing w:line="360" w:lineRule="auto"/>
        <w:ind w:left="0" w:firstLine="0"/>
        <w:jc w:val="both"/>
        <w:rPr>
          <w:rFonts w:ascii="Palatino Linotype" w:hAnsi="Palatino Linotype"/>
          <w:b/>
          <w:color w:val="000000" w:themeColor="text1"/>
        </w:rPr>
      </w:pPr>
      <w:r w:rsidRPr="00984893">
        <w:rPr>
          <w:rFonts w:ascii="Palatino Linotype" w:hAnsi="Palatino Linotype"/>
        </w:rPr>
        <w:t>Mediante acuerdo</w:t>
      </w:r>
      <w:r w:rsidR="00C35712" w:rsidRPr="00984893">
        <w:rPr>
          <w:rFonts w:ascii="Palatino Linotype" w:hAnsi="Palatino Linotype"/>
        </w:rPr>
        <w:t xml:space="preserve"> de fecha </w:t>
      </w:r>
      <w:r w:rsidR="007848B5" w:rsidRPr="00984893">
        <w:rPr>
          <w:rFonts w:ascii="Palatino Linotype" w:hAnsi="Palatino Linotype"/>
        </w:rPr>
        <w:t>veint</w:t>
      </w:r>
      <w:r w:rsidR="00FF60EE" w:rsidRPr="00984893">
        <w:rPr>
          <w:rFonts w:ascii="Palatino Linotype" w:hAnsi="Palatino Linotype"/>
        </w:rPr>
        <w:t xml:space="preserve">e de </w:t>
      </w:r>
      <w:r w:rsidR="007848B5" w:rsidRPr="00984893">
        <w:rPr>
          <w:rFonts w:ascii="Palatino Linotype" w:hAnsi="Palatino Linotype"/>
        </w:rPr>
        <w:t>octu</w:t>
      </w:r>
      <w:r w:rsidR="00FF60EE" w:rsidRPr="00984893">
        <w:rPr>
          <w:rFonts w:ascii="Palatino Linotype" w:hAnsi="Palatino Linotype"/>
        </w:rPr>
        <w:t>bre</w:t>
      </w:r>
      <w:r w:rsidR="00090954" w:rsidRPr="00984893">
        <w:rPr>
          <w:rFonts w:ascii="Palatino Linotype" w:hAnsi="Palatino Linotype"/>
        </w:rPr>
        <w:t xml:space="preserve"> d</w:t>
      </w:r>
      <w:r w:rsidR="007848B5" w:rsidRPr="00984893">
        <w:rPr>
          <w:rFonts w:ascii="Palatino Linotype" w:hAnsi="Palatino Linotype"/>
        </w:rPr>
        <w:t>el año en curso</w:t>
      </w:r>
      <w:r w:rsidR="00090954" w:rsidRPr="00984893">
        <w:rPr>
          <w:rFonts w:ascii="Palatino Linotype" w:hAnsi="Palatino Linotype"/>
        </w:rPr>
        <w:t xml:space="preserve"> </w:t>
      </w:r>
      <w:r w:rsidR="00FF60EE" w:rsidRPr="00984893">
        <w:rPr>
          <w:rFonts w:ascii="Palatino Linotype" w:hAnsi="Palatino Linotype"/>
        </w:rPr>
        <w:t xml:space="preserve">se amplió el </w:t>
      </w:r>
      <w:r w:rsidR="007848B5" w:rsidRPr="00984893">
        <w:rPr>
          <w:rFonts w:ascii="Palatino Linotype" w:hAnsi="Palatino Linotype"/>
        </w:rPr>
        <w:t>término</w:t>
      </w:r>
      <w:r w:rsidR="00FF60EE" w:rsidRPr="00984893">
        <w:rPr>
          <w:rFonts w:ascii="Palatino Linotype" w:hAnsi="Palatino Linotype"/>
        </w:rPr>
        <w:t xml:space="preserve"> para resolver</w:t>
      </w:r>
      <w:r w:rsidR="00954CD6" w:rsidRPr="00984893">
        <w:rPr>
          <w:rFonts w:ascii="Palatino Linotype" w:hAnsi="Palatino Linotype"/>
        </w:rPr>
        <w:t xml:space="preserve"> los recursos de referencia</w:t>
      </w:r>
      <w:r w:rsidR="007848B5" w:rsidRPr="00984893">
        <w:rPr>
          <w:rFonts w:ascii="Palatino Linotype" w:hAnsi="Palatino Linotype"/>
        </w:rPr>
        <w:t>; al respecto es menester realizar las siguientes precisiones.</w:t>
      </w:r>
    </w:p>
    <w:p w14:paraId="558B7304" w14:textId="77777777" w:rsidR="007848B5" w:rsidRPr="001C1A38" w:rsidRDefault="007848B5" w:rsidP="00984893">
      <w:pPr>
        <w:spacing w:line="360" w:lineRule="auto"/>
        <w:rPr>
          <w:rFonts w:ascii="Palatino Linotype" w:hAnsi="Palatino Linotype"/>
          <w:sz w:val="22"/>
        </w:rPr>
      </w:pPr>
    </w:p>
    <w:p w14:paraId="558B7305" w14:textId="77777777" w:rsidR="007848B5" w:rsidRPr="001C1A38" w:rsidRDefault="007848B5" w:rsidP="00984893">
      <w:pPr>
        <w:pStyle w:val="Prrafodelista"/>
        <w:numPr>
          <w:ilvl w:val="0"/>
          <w:numId w:val="30"/>
        </w:numPr>
        <w:spacing w:line="360" w:lineRule="auto"/>
        <w:jc w:val="both"/>
        <w:rPr>
          <w:rFonts w:ascii="Palatino Linotype" w:hAnsi="Palatino Linotype"/>
          <w:b/>
          <w:color w:val="000000" w:themeColor="text1"/>
          <w:sz w:val="22"/>
        </w:rPr>
      </w:pPr>
      <w:r w:rsidRPr="001C1A38">
        <w:rPr>
          <w:rFonts w:ascii="Palatino Linotype" w:hAnsi="Palatino Linotype"/>
          <w:b/>
          <w:color w:val="000000" w:themeColor="text1"/>
          <w:sz w:val="22"/>
        </w:rPr>
        <w:t>De previo y especial pronunciamiento. Argumentos a considerar en las resoluciones a los recursos de revisión para justificar los fallos emitidos fuera del plazo legal de 45 días.</w:t>
      </w:r>
    </w:p>
    <w:p w14:paraId="558B7306" w14:textId="77777777" w:rsidR="007848B5" w:rsidRPr="001C1A38" w:rsidRDefault="007848B5" w:rsidP="00984893">
      <w:pPr>
        <w:pStyle w:val="Prrafodelista"/>
        <w:spacing w:line="360" w:lineRule="auto"/>
        <w:ind w:left="0"/>
        <w:jc w:val="both"/>
        <w:rPr>
          <w:rFonts w:ascii="Palatino Linotype" w:hAnsi="Palatino Linotype"/>
          <w:sz w:val="22"/>
        </w:rPr>
      </w:pPr>
    </w:p>
    <w:p w14:paraId="558B7307" w14:textId="77777777" w:rsidR="007848B5" w:rsidRPr="00984893" w:rsidRDefault="007848B5" w:rsidP="00984893">
      <w:pPr>
        <w:pStyle w:val="Prrafodelista"/>
        <w:numPr>
          <w:ilvl w:val="0"/>
          <w:numId w:val="1"/>
        </w:numPr>
        <w:spacing w:line="360" w:lineRule="auto"/>
        <w:ind w:left="0" w:firstLine="0"/>
        <w:jc w:val="both"/>
        <w:rPr>
          <w:rFonts w:ascii="Palatino Linotype" w:hAnsi="Palatino Linotype"/>
        </w:rPr>
      </w:pPr>
      <w:r w:rsidRPr="00984893">
        <w:rPr>
          <w:rFonts w:ascii="Palatino Linotype" w:hAnsi="Palatino Linotype"/>
        </w:rPr>
        <w:t xml:space="preserve">Este organismo garante no pasa por alto justificar, que la dilación en la resolución del </w:t>
      </w:r>
      <w:r w:rsidRPr="00984893">
        <w:rPr>
          <w:rFonts w:ascii="Palatino Linotype" w:hAnsi="Palatino Linotype"/>
          <w:color w:val="000000"/>
        </w:rPr>
        <w:t>presente</w:t>
      </w:r>
      <w:r w:rsidRPr="00984893">
        <w:rPr>
          <w:rFonts w:ascii="Palatino Linotype" w:hAnsi="Palatino Linotype"/>
        </w:rPr>
        <w:t xml:space="preserv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558B7308" w14:textId="77777777" w:rsidR="007848B5" w:rsidRPr="00984893" w:rsidRDefault="007848B5" w:rsidP="00984893">
      <w:pPr>
        <w:pStyle w:val="Prrafodelista"/>
        <w:spacing w:line="360" w:lineRule="auto"/>
        <w:ind w:left="0"/>
        <w:jc w:val="both"/>
        <w:rPr>
          <w:rFonts w:ascii="Palatino Linotype" w:hAnsi="Palatino Linotype"/>
        </w:rPr>
      </w:pPr>
    </w:p>
    <w:p w14:paraId="558B7309" w14:textId="77777777" w:rsidR="007848B5" w:rsidRPr="00984893" w:rsidRDefault="007848B5" w:rsidP="00984893">
      <w:pPr>
        <w:pStyle w:val="Prrafodelista"/>
        <w:numPr>
          <w:ilvl w:val="0"/>
          <w:numId w:val="1"/>
        </w:numPr>
        <w:spacing w:line="360" w:lineRule="auto"/>
        <w:ind w:left="0" w:firstLine="0"/>
        <w:jc w:val="both"/>
        <w:rPr>
          <w:rFonts w:ascii="Palatino Linotype" w:hAnsi="Palatino Linotype"/>
        </w:rPr>
      </w:pPr>
      <w:r w:rsidRPr="00984893">
        <w:rPr>
          <w:rFonts w:ascii="Palatino Linotype" w:hAnsi="Palatino Linotype"/>
        </w:rPr>
        <w:lastRenderedPageBreak/>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558B730A" w14:textId="77777777" w:rsidR="007848B5" w:rsidRPr="00984893" w:rsidRDefault="007848B5" w:rsidP="00984893">
      <w:pPr>
        <w:pStyle w:val="Prrafodelista"/>
        <w:spacing w:line="360" w:lineRule="auto"/>
        <w:rPr>
          <w:rFonts w:ascii="Palatino Linotype" w:hAnsi="Palatino Linotype"/>
        </w:rPr>
      </w:pPr>
    </w:p>
    <w:p w14:paraId="558B730B" w14:textId="77777777" w:rsidR="007848B5" w:rsidRPr="00984893" w:rsidRDefault="007848B5" w:rsidP="00984893">
      <w:pPr>
        <w:pStyle w:val="Prrafodelista"/>
        <w:numPr>
          <w:ilvl w:val="0"/>
          <w:numId w:val="1"/>
        </w:numPr>
        <w:spacing w:line="360" w:lineRule="auto"/>
        <w:ind w:left="0" w:firstLine="0"/>
        <w:jc w:val="both"/>
        <w:rPr>
          <w:rFonts w:ascii="Palatino Linotype" w:hAnsi="Palatino Linotype"/>
        </w:rPr>
      </w:pPr>
      <w:r w:rsidRPr="00984893">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58B730C" w14:textId="77777777" w:rsidR="007848B5" w:rsidRPr="00984893" w:rsidRDefault="007848B5" w:rsidP="00984893">
      <w:pPr>
        <w:pStyle w:val="Prrafodelista"/>
        <w:spacing w:line="360" w:lineRule="auto"/>
        <w:rPr>
          <w:rFonts w:ascii="Palatino Linotype" w:hAnsi="Palatino Linotype"/>
        </w:rPr>
      </w:pPr>
    </w:p>
    <w:p w14:paraId="558B730D" w14:textId="77777777" w:rsidR="007848B5" w:rsidRPr="00984893" w:rsidRDefault="007848B5" w:rsidP="00984893">
      <w:pPr>
        <w:pStyle w:val="Prrafodelista"/>
        <w:numPr>
          <w:ilvl w:val="0"/>
          <w:numId w:val="1"/>
        </w:numPr>
        <w:spacing w:line="360" w:lineRule="auto"/>
        <w:ind w:left="0" w:firstLine="0"/>
        <w:jc w:val="both"/>
        <w:rPr>
          <w:rFonts w:ascii="Palatino Linotype" w:hAnsi="Palatino Linotype"/>
        </w:rPr>
      </w:pPr>
      <w:r w:rsidRPr="00984893">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58B730E" w14:textId="77777777" w:rsidR="007848B5" w:rsidRPr="00984893" w:rsidRDefault="007848B5" w:rsidP="00984893">
      <w:pPr>
        <w:pStyle w:val="Prrafodelista"/>
        <w:spacing w:line="360" w:lineRule="auto"/>
        <w:rPr>
          <w:rFonts w:ascii="Palatino Linotype" w:hAnsi="Palatino Linotype"/>
        </w:rPr>
      </w:pPr>
    </w:p>
    <w:p w14:paraId="558B730F" w14:textId="77777777" w:rsidR="007848B5" w:rsidRPr="00984893" w:rsidRDefault="007848B5" w:rsidP="00984893">
      <w:pPr>
        <w:pStyle w:val="Prrafodelista"/>
        <w:numPr>
          <w:ilvl w:val="0"/>
          <w:numId w:val="1"/>
        </w:numPr>
        <w:spacing w:line="360" w:lineRule="auto"/>
        <w:ind w:left="0" w:firstLine="0"/>
        <w:jc w:val="both"/>
        <w:rPr>
          <w:rFonts w:ascii="Palatino Linotype" w:hAnsi="Palatino Linotype"/>
        </w:rPr>
      </w:pPr>
      <w:r w:rsidRPr="00984893">
        <w:rPr>
          <w:rFonts w:ascii="Palatino Linotype" w:hAnsi="Palatino Linotype"/>
        </w:rPr>
        <w:t xml:space="preserve">Por ello, excepcionalmente, si un asunto es resuelto con posterioridad a los plazos señalados por la norma debe analizarse la razonabilidad de dicha dilación atendiendo a los siguientes criterios:   </w:t>
      </w:r>
    </w:p>
    <w:p w14:paraId="558B7310" w14:textId="77777777" w:rsidR="007848B5" w:rsidRPr="001C1A38" w:rsidRDefault="007848B5" w:rsidP="00984893">
      <w:pPr>
        <w:spacing w:line="360" w:lineRule="auto"/>
        <w:jc w:val="both"/>
        <w:rPr>
          <w:rFonts w:ascii="Palatino Linotype" w:hAnsi="Palatino Linotype"/>
          <w:sz w:val="22"/>
        </w:rPr>
      </w:pPr>
    </w:p>
    <w:p w14:paraId="558B7311" w14:textId="77777777" w:rsidR="007848B5" w:rsidRPr="001C1A38" w:rsidRDefault="007848B5" w:rsidP="00984893">
      <w:pPr>
        <w:pStyle w:val="Prrafodelista"/>
        <w:numPr>
          <w:ilvl w:val="0"/>
          <w:numId w:val="6"/>
        </w:numPr>
        <w:spacing w:line="360" w:lineRule="auto"/>
        <w:jc w:val="both"/>
        <w:rPr>
          <w:rFonts w:ascii="Palatino Linotype" w:hAnsi="Palatino Linotype"/>
          <w:sz w:val="22"/>
        </w:rPr>
      </w:pPr>
      <w:r w:rsidRPr="001C1A38">
        <w:rPr>
          <w:rFonts w:ascii="Palatino Linotype" w:hAnsi="Palatino Linotype"/>
          <w:sz w:val="22"/>
        </w:rPr>
        <w:t xml:space="preserve">Complejidad del Asunto: La complejidad de la prueba, la pluralidad de sujetos procesales, el tiempo transcurrido, las características y contexto del recurso. </w:t>
      </w:r>
    </w:p>
    <w:p w14:paraId="558B7312" w14:textId="77777777" w:rsidR="007848B5" w:rsidRPr="001C1A38" w:rsidRDefault="007848B5" w:rsidP="00984893">
      <w:pPr>
        <w:pStyle w:val="Prrafodelista"/>
        <w:numPr>
          <w:ilvl w:val="0"/>
          <w:numId w:val="6"/>
        </w:numPr>
        <w:spacing w:line="360" w:lineRule="auto"/>
        <w:jc w:val="both"/>
        <w:rPr>
          <w:rFonts w:ascii="Palatino Linotype" w:hAnsi="Palatino Linotype"/>
          <w:sz w:val="22"/>
        </w:rPr>
      </w:pPr>
      <w:r w:rsidRPr="001C1A38">
        <w:rPr>
          <w:rFonts w:ascii="Palatino Linotype" w:hAnsi="Palatino Linotype"/>
          <w:sz w:val="22"/>
        </w:rPr>
        <w:t>Actividad Procesal del interesado. Acciones u omisiones del interesado.</w:t>
      </w:r>
    </w:p>
    <w:p w14:paraId="558B7313" w14:textId="77777777" w:rsidR="007848B5" w:rsidRPr="001C1A38" w:rsidRDefault="007848B5" w:rsidP="00984893">
      <w:pPr>
        <w:pStyle w:val="Prrafodelista"/>
        <w:numPr>
          <w:ilvl w:val="0"/>
          <w:numId w:val="6"/>
        </w:numPr>
        <w:spacing w:line="360" w:lineRule="auto"/>
        <w:jc w:val="both"/>
        <w:rPr>
          <w:rFonts w:ascii="Palatino Linotype" w:hAnsi="Palatino Linotype"/>
          <w:sz w:val="22"/>
        </w:rPr>
      </w:pPr>
      <w:r w:rsidRPr="001C1A38">
        <w:rPr>
          <w:rFonts w:ascii="Palatino Linotype" w:hAnsi="Palatino Linotype"/>
          <w:sz w:val="22"/>
        </w:rPr>
        <w:lastRenderedPageBreak/>
        <w:t>Conducta de la Autoridad: Las Acciones u omisiones realizadas en el procedimiento. Así como si la autoridad actuó con la debida diligencia.</w:t>
      </w:r>
    </w:p>
    <w:p w14:paraId="558B7314" w14:textId="77777777" w:rsidR="007848B5" w:rsidRPr="001C1A38" w:rsidRDefault="007848B5" w:rsidP="00984893">
      <w:pPr>
        <w:spacing w:line="360" w:lineRule="auto"/>
        <w:ind w:left="851" w:hanging="284"/>
        <w:jc w:val="both"/>
        <w:rPr>
          <w:rFonts w:ascii="Palatino Linotype" w:hAnsi="Palatino Linotype"/>
          <w:sz w:val="22"/>
        </w:rPr>
      </w:pPr>
      <w:r w:rsidRPr="001C1A38">
        <w:rPr>
          <w:rFonts w:ascii="Palatino Linotype" w:hAnsi="Palatino Linotype"/>
          <w:sz w:val="22"/>
        </w:rPr>
        <w:t>d) La afectación generada en la situación jurídica de la persona involucrada en el proceso: Violación a sus derechos humanos.</w:t>
      </w:r>
    </w:p>
    <w:p w14:paraId="558B7315" w14:textId="77777777" w:rsidR="007848B5" w:rsidRPr="001C1A38" w:rsidRDefault="007848B5" w:rsidP="00984893">
      <w:pPr>
        <w:spacing w:line="360" w:lineRule="auto"/>
        <w:ind w:left="851" w:hanging="284"/>
        <w:jc w:val="both"/>
        <w:rPr>
          <w:rFonts w:ascii="Palatino Linotype" w:hAnsi="Palatino Linotype"/>
          <w:sz w:val="22"/>
        </w:rPr>
      </w:pPr>
    </w:p>
    <w:p w14:paraId="558B7316" w14:textId="77777777" w:rsidR="007848B5" w:rsidRPr="00984893" w:rsidRDefault="007848B5" w:rsidP="00984893">
      <w:pPr>
        <w:pStyle w:val="Prrafodelista"/>
        <w:numPr>
          <w:ilvl w:val="0"/>
          <w:numId w:val="1"/>
        </w:numPr>
        <w:spacing w:line="360" w:lineRule="auto"/>
        <w:ind w:left="0" w:firstLine="0"/>
        <w:jc w:val="both"/>
        <w:rPr>
          <w:rFonts w:ascii="Palatino Linotype" w:hAnsi="Palatino Linotype"/>
        </w:rPr>
      </w:pPr>
      <w:r w:rsidRPr="00984893">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58B7317" w14:textId="77777777" w:rsidR="007848B5" w:rsidRPr="00984893" w:rsidRDefault="007848B5" w:rsidP="00984893">
      <w:pPr>
        <w:pStyle w:val="Prrafodelista"/>
        <w:spacing w:line="360" w:lineRule="auto"/>
        <w:ind w:left="0"/>
        <w:jc w:val="both"/>
        <w:rPr>
          <w:rFonts w:ascii="Palatino Linotype" w:hAnsi="Palatino Linotype"/>
        </w:rPr>
      </w:pPr>
    </w:p>
    <w:p w14:paraId="558B7318" w14:textId="77777777" w:rsidR="007848B5" w:rsidRPr="00984893" w:rsidRDefault="007848B5" w:rsidP="00984893">
      <w:pPr>
        <w:pStyle w:val="Prrafodelista"/>
        <w:numPr>
          <w:ilvl w:val="0"/>
          <w:numId w:val="1"/>
        </w:numPr>
        <w:spacing w:line="360" w:lineRule="auto"/>
        <w:ind w:left="0" w:firstLine="0"/>
        <w:jc w:val="both"/>
        <w:rPr>
          <w:rFonts w:ascii="Palatino Linotype" w:hAnsi="Palatino Linotype"/>
          <w:b/>
        </w:rPr>
      </w:pPr>
      <w:r w:rsidRPr="00984893">
        <w:rPr>
          <w:rFonts w:ascii="Palatino Linotype" w:hAnsi="Palatino Linotype"/>
        </w:rPr>
        <w:t xml:space="preserve">Argumento que encuentra sustento en la jurisprudencia P./J. 32/92 emitida por el Pleno de la Suprema Corte de Justicia de la Nación de rubro </w:t>
      </w:r>
      <w:r w:rsidRPr="00984893">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984893">
        <w:rPr>
          <w:rFonts w:ascii="Palatino Linotype" w:hAnsi="Palatino Linotype"/>
        </w:rPr>
        <w:t>, visible en la Gaceta del Seminario Judicial de la Federación con el registro digital 205635.</w:t>
      </w:r>
    </w:p>
    <w:p w14:paraId="558B7319" w14:textId="77777777" w:rsidR="007848B5" w:rsidRPr="00984893" w:rsidRDefault="007848B5" w:rsidP="00984893">
      <w:pPr>
        <w:spacing w:line="360" w:lineRule="auto"/>
        <w:jc w:val="both"/>
        <w:rPr>
          <w:rFonts w:ascii="Palatino Linotype" w:hAnsi="Palatino Linotype"/>
        </w:rPr>
      </w:pPr>
    </w:p>
    <w:p w14:paraId="558B731A" w14:textId="77777777" w:rsidR="007848B5" w:rsidRPr="00984893" w:rsidRDefault="007848B5" w:rsidP="00984893">
      <w:pPr>
        <w:pStyle w:val="Prrafodelista"/>
        <w:numPr>
          <w:ilvl w:val="0"/>
          <w:numId w:val="1"/>
        </w:numPr>
        <w:spacing w:line="360" w:lineRule="auto"/>
        <w:ind w:left="0" w:firstLine="0"/>
        <w:jc w:val="both"/>
        <w:rPr>
          <w:rFonts w:ascii="Palatino Linotype" w:hAnsi="Palatino Linotype"/>
        </w:rPr>
      </w:pPr>
      <w:r w:rsidRPr="00984893">
        <w:rPr>
          <w:rFonts w:ascii="Palatino Linotype" w:hAnsi="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w:t>
      </w:r>
      <w:r w:rsidRPr="00984893">
        <w:rPr>
          <w:rFonts w:ascii="Palatino Linotype" w:hAnsi="Palatino Linotype"/>
        </w:rPr>
        <w:lastRenderedPageBreak/>
        <w:t>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58B731B" w14:textId="77777777" w:rsidR="007848B5" w:rsidRPr="00984893" w:rsidRDefault="007848B5" w:rsidP="00984893">
      <w:pPr>
        <w:spacing w:line="360" w:lineRule="auto"/>
        <w:rPr>
          <w:rFonts w:ascii="Palatino Linotype" w:hAnsi="Palatino Linotype"/>
        </w:rPr>
      </w:pPr>
    </w:p>
    <w:p w14:paraId="558B731C" w14:textId="77777777" w:rsidR="007848B5" w:rsidRPr="00984893" w:rsidRDefault="007848B5" w:rsidP="00984893">
      <w:pPr>
        <w:pStyle w:val="Prrafodelista"/>
        <w:numPr>
          <w:ilvl w:val="0"/>
          <w:numId w:val="1"/>
        </w:numPr>
        <w:spacing w:line="360" w:lineRule="auto"/>
        <w:ind w:left="0" w:firstLine="0"/>
        <w:jc w:val="both"/>
        <w:rPr>
          <w:rFonts w:ascii="Palatino Linotype" w:hAnsi="Palatino Linotype"/>
        </w:rPr>
      </w:pPr>
      <w:r w:rsidRPr="00984893">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558B731D" w14:textId="77777777" w:rsidR="007848B5" w:rsidRPr="00984893" w:rsidRDefault="007848B5" w:rsidP="00984893">
      <w:pPr>
        <w:spacing w:line="360" w:lineRule="auto"/>
        <w:jc w:val="both"/>
        <w:rPr>
          <w:rFonts w:ascii="Palatino Linotype" w:hAnsi="Palatino Linotype"/>
        </w:rPr>
      </w:pPr>
    </w:p>
    <w:p w14:paraId="558B731E" w14:textId="77777777" w:rsidR="007848B5" w:rsidRPr="00984893" w:rsidRDefault="007848B5" w:rsidP="00984893">
      <w:pPr>
        <w:pStyle w:val="Prrafodelista"/>
        <w:numPr>
          <w:ilvl w:val="0"/>
          <w:numId w:val="1"/>
        </w:numPr>
        <w:spacing w:line="360" w:lineRule="auto"/>
        <w:ind w:left="0" w:firstLine="0"/>
        <w:jc w:val="both"/>
        <w:rPr>
          <w:rFonts w:ascii="Palatino Linotype" w:hAnsi="Palatino Linotype"/>
        </w:rPr>
      </w:pPr>
      <w:r w:rsidRPr="00984893">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558B731F" w14:textId="77777777" w:rsidR="007848B5" w:rsidRPr="001C1A38" w:rsidRDefault="007848B5" w:rsidP="00984893">
      <w:pPr>
        <w:spacing w:line="360" w:lineRule="auto"/>
        <w:jc w:val="both"/>
        <w:rPr>
          <w:rFonts w:ascii="Palatino Linotype" w:hAnsi="Palatino Linotype"/>
          <w:sz w:val="22"/>
        </w:rPr>
      </w:pPr>
    </w:p>
    <w:p w14:paraId="558B7320" w14:textId="77777777" w:rsidR="007848B5" w:rsidRPr="001C1A38" w:rsidRDefault="007848B5" w:rsidP="00984893">
      <w:pPr>
        <w:spacing w:line="360" w:lineRule="auto"/>
        <w:ind w:left="425" w:right="476"/>
        <w:jc w:val="both"/>
        <w:rPr>
          <w:rFonts w:ascii="Palatino Linotype" w:hAnsi="Palatino Linotype"/>
          <w:sz w:val="22"/>
        </w:rPr>
      </w:pPr>
      <w:r w:rsidRPr="001C1A38">
        <w:rPr>
          <w:rFonts w:ascii="Palatino Linotype" w:hAnsi="Palatino Linotype"/>
          <w:sz w:val="22"/>
        </w:rPr>
        <w:t xml:space="preserve"> </w:t>
      </w:r>
      <w:r w:rsidRPr="001C1A38">
        <w:rPr>
          <w:rFonts w:ascii="Palatino Linotype" w:hAnsi="Palatino Linotype"/>
          <w:i/>
          <w:sz w:val="22"/>
        </w:rPr>
        <w:t>“PLAZO RAZONABLE PARA RESOLVER. DIMENSIÓN Y EFECTOS DE ESTE CONCEPTO CUANDO SE ADUCE EXCESIVA CARGA DE TRABAJO.”</w:t>
      </w:r>
      <w:r w:rsidRPr="001C1A38">
        <w:rPr>
          <w:rFonts w:ascii="Palatino Linotype" w:hAnsi="Palatino Linotype"/>
          <w:sz w:val="22"/>
        </w:rPr>
        <w:t xml:space="preserve"> consultable en el Seminario Judicial de la Federación y su gaceta, con el registro digital 2002351.</w:t>
      </w:r>
    </w:p>
    <w:p w14:paraId="558B7321" w14:textId="77777777" w:rsidR="007848B5" w:rsidRPr="001C1A38" w:rsidRDefault="007848B5" w:rsidP="00984893">
      <w:pPr>
        <w:spacing w:line="360" w:lineRule="auto"/>
        <w:ind w:left="425" w:right="476"/>
        <w:jc w:val="both"/>
        <w:rPr>
          <w:rFonts w:ascii="Palatino Linotype" w:hAnsi="Palatino Linotype"/>
          <w:b/>
          <w:sz w:val="22"/>
        </w:rPr>
      </w:pPr>
    </w:p>
    <w:p w14:paraId="558B7322" w14:textId="77777777" w:rsidR="007848B5" w:rsidRPr="001C1A38" w:rsidRDefault="007848B5" w:rsidP="00984893">
      <w:pPr>
        <w:spacing w:line="360" w:lineRule="auto"/>
        <w:ind w:left="425" w:right="476"/>
        <w:jc w:val="both"/>
        <w:rPr>
          <w:rFonts w:ascii="Palatino Linotype" w:hAnsi="Palatino Linotype"/>
          <w:sz w:val="22"/>
        </w:rPr>
      </w:pPr>
      <w:r w:rsidRPr="001C1A38">
        <w:rPr>
          <w:rFonts w:ascii="Palatino Linotype" w:hAnsi="Palatino Linotype"/>
          <w:i/>
          <w:sz w:val="22"/>
        </w:rPr>
        <w:t>“PLAZO RAZONABLE PARA RESOLVER. CONCEPTO Y ELEMENTOS QUE LO INTEGRAN A LA LUZ DEL DERECHO INTERNACIONAL DE LOS DERECHOS HUMANOS.”</w:t>
      </w:r>
      <w:r w:rsidRPr="001C1A38">
        <w:rPr>
          <w:rFonts w:ascii="Palatino Linotype" w:hAnsi="Palatino Linotype"/>
          <w:sz w:val="22"/>
        </w:rPr>
        <w:t>, visible en el Seminario Judicial de la Federación y su gaceta, con el registro digital 2002350.”</w:t>
      </w:r>
    </w:p>
    <w:p w14:paraId="558B7323" w14:textId="77777777" w:rsidR="009B74B6" w:rsidRPr="001C1A38" w:rsidRDefault="009B74B6" w:rsidP="00984893">
      <w:pPr>
        <w:spacing w:line="360" w:lineRule="auto"/>
        <w:ind w:left="425" w:right="476"/>
        <w:jc w:val="both"/>
        <w:rPr>
          <w:rFonts w:ascii="Palatino Linotype" w:hAnsi="Palatino Linotype"/>
          <w:sz w:val="22"/>
        </w:rPr>
      </w:pPr>
    </w:p>
    <w:p w14:paraId="558B7324" w14:textId="77777777" w:rsidR="009F09BC" w:rsidRPr="00984893" w:rsidRDefault="007621D2" w:rsidP="00984893">
      <w:pPr>
        <w:pStyle w:val="Prrafodelista"/>
        <w:numPr>
          <w:ilvl w:val="0"/>
          <w:numId w:val="1"/>
        </w:numPr>
        <w:spacing w:line="360" w:lineRule="auto"/>
        <w:ind w:left="0" w:firstLine="0"/>
        <w:jc w:val="both"/>
        <w:rPr>
          <w:rFonts w:ascii="Palatino Linotype" w:hAnsi="Palatino Linotype"/>
          <w:b/>
          <w:color w:val="000000" w:themeColor="text1"/>
        </w:rPr>
      </w:pPr>
      <w:r w:rsidRPr="001C1A38">
        <w:rPr>
          <w:rFonts w:ascii="Palatino Linotype" w:hAnsi="Palatino Linotype"/>
        </w:rPr>
        <w:lastRenderedPageBreak/>
        <w:t>P</w:t>
      </w:r>
      <w:r w:rsidR="00FF60EE" w:rsidRPr="001C1A38">
        <w:rPr>
          <w:rFonts w:ascii="Palatino Linotype" w:hAnsi="Palatino Linotype"/>
        </w:rPr>
        <w:t>osteriormente medi</w:t>
      </w:r>
      <w:r w:rsidR="00901783" w:rsidRPr="001C1A38">
        <w:rPr>
          <w:rFonts w:ascii="Palatino Linotype" w:hAnsi="Palatino Linotype"/>
        </w:rPr>
        <w:t xml:space="preserve">ante </w:t>
      </w:r>
      <w:r w:rsidRPr="001C1A38">
        <w:rPr>
          <w:rFonts w:ascii="Palatino Linotype" w:hAnsi="Palatino Linotype"/>
        </w:rPr>
        <w:t xml:space="preserve">acuerdos de días dos de junio y veinte de octubre de dos </w:t>
      </w:r>
      <w:r w:rsidR="00FF60EE" w:rsidRPr="001C1A38">
        <w:rPr>
          <w:rFonts w:ascii="Palatino Linotype" w:hAnsi="Palatino Linotype"/>
        </w:rPr>
        <w:t xml:space="preserve">mil veintitrés </w:t>
      </w:r>
      <w:r w:rsidR="00090954" w:rsidRPr="001C1A38">
        <w:rPr>
          <w:rFonts w:ascii="Palatino Linotype" w:hAnsi="Palatino Linotype"/>
        </w:rPr>
        <w:t xml:space="preserve">se decretó el cierre de </w:t>
      </w:r>
      <w:r w:rsidR="00090954" w:rsidRPr="001C1A38">
        <w:rPr>
          <w:rFonts w:ascii="Palatino Linotype" w:hAnsi="Palatino Linotype"/>
          <w:color w:val="000000"/>
        </w:rPr>
        <w:t>instrucción</w:t>
      </w:r>
      <w:r w:rsidR="00FF60EE" w:rsidRPr="001C1A38">
        <w:rPr>
          <w:rFonts w:ascii="Palatino Linotype" w:hAnsi="Palatino Linotype"/>
        </w:rPr>
        <w:t xml:space="preserve">, </w:t>
      </w:r>
      <w:r w:rsidR="009F09BC" w:rsidRPr="001C1A38">
        <w:rPr>
          <w:rFonts w:ascii="Palatino Linotype" w:hAnsi="Palatino Linotype" w:cs="Arial"/>
        </w:rPr>
        <w:t>por lo que no ha</w:t>
      </w:r>
      <w:r w:rsidR="00701315" w:rsidRPr="001C1A38">
        <w:rPr>
          <w:rFonts w:ascii="Palatino Linotype" w:hAnsi="Palatino Linotype" w:cs="Arial"/>
        </w:rPr>
        <w:t>biendo más que hacer constar, y-</w:t>
      </w:r>
      <w:r w:rsidR="00090954" w:rsidRPr="001C1A38">
        <w:rPr>
          <w:rFonts w:ascii="Palatino Linotype" w:hAnsi="Palatino Linotype" w:cs="Arial"/>
        </w:rPr>
        <w:t>-------------------------</w:t>
      </w:r>
      <w:r w:rsidR="00090954" w:rsidRPr="00984893">
        <w:rPr>
          <w:rFonts w:ascii="Palatino Linotype" w:hAnsi="Palatino Linotype" w:cs="Arial"/>
        </w:rPr>
        <w:t>-----------------------------</w:t>
      </w:r>
      <w:r w:rsidRPr="00984893">
        <w:rPr>
          <w:rFonts w:ascii="Palatino Linotype" w:hAnsi="Palatino Linotype" w:cs="Arial"/>
        </w:rPr>
        <w:t>-----------------------------</w:t>
      </w:r>
    </w:p>
    <w:p w14:paraId="558B7325" w14:textId="77777777" w:rsidR="00701315" w:rsidRPr="00984893" w:rsidRDefault="00701315" w:rsidP="00984893">
      <w:pPr>
        <w:pStyle w:val="Prrafodelista"/>
        <w:spacing w:line="360" w:lineRule="auto"/>
        <w:rPr>
          <w:rFonts w:ascii="Palatino Linotype" w:hAnsi="Palatino Linotype"/>
          <w:b/>
          <w:color w:val="000000" w:themeColor="text1"/>
        </w:rPr>
      </w:pPr>
    </w:p>
    <w:p w14:paraId="558B7326" w14:textId="77777777" w:rsidR="009F09BC" w:rsidRPr="00984893" w:rsidRDefault="009F09BC" w:rsidP="00984893">
      <w:pPr>
        <w:pStyle w:val="Ttulo1"/>
        <w:spacing w:before="0" w:line="360" w:lineRule="auto"/>
        <w:jc w:val="center"/>
        <w:rPr>
          <w:rFonts w:ascii="Palatino Linotype" w:hAnsi="Palatino Linotype"/>
          <w:b/>
          <w:color w:val="000000" w:themeColor="text1"/>
          <w:sz w:val="24"/>
          <w:szCs w:val="24"/>
        </w:rPr>
      </w:pPr>
      <w:bookmarkStart w:id="4" w:name="_Toc491791302"/>
      <w:bookmarkStart w:id="5" w:name="_Toc83128578"/>
      <w:r w:rsidRPr="00984893">
        <w:rPr>
          <w:rFonts w:ascii="Palatino Linotype" w:hAnsi="Palatino Linotype"/>
          <w:b/>
          <w:color w:val="000000" w:themeColor="text1"/>
          <w:sz w:val="24"/>
          <w:szCs w:val="24"/>
        </w:rPr>
        <w:t>CONSIDERANDO</w:t>
      </w:r>
      <w:bookmarkEnd w:id="4"/>
      <w:bookmarkEnd w:id="5"/>
    </w:p>
    <w:p w14:paraId="558B7327" w14:textId="77777777" w:rsidR="009F09BC" w:rsidRPr="00984893" w:rsidRDefault="009F09BC" w:rsidP="00984893">
      <w:pPr>
        <w:spacing w:line="360" w:lineRule="auto"/>
        <w:rPr>
          <w:rFonts w:ascii="Palatino Linotype" w:hAnsi="Palatino Linotype"/>
          <w:lang w:val="es-MX" w:eastAsia="en-US"/>
        </w:rPr>
      </w:pPr>
    </w:p>
    <w:p w14:paraId="558B7328" w14:textId="77777777" w:rsidR="009F09BC" w:rsidRPr="00984893" w:rsidRDefault="009F09BC" w:rsidP="00984893">
      <w:pPr>
        <w:pStyle w:val="Ttulo2"/>
        <w:spacing w:before="0" w:line="360" w:lineRule="auto"/>
        <w:rPr>
          <w:rFonts w:ascii="Palatino Linotype" w:hAnsi="Palatino Linotype"/>
          <w:b/>
          <w:color w:val="auto"/>
          <w:sz w:val="24"/>
          <w:szCs w:val="24"/>
        </w:rPr>
      </w:pPr>
      <w:bookmarkStart w:id="6" w:name="_Toc491791303"/>
      <w:bookmarkStart w:id="7" w:name="_Toc83128579"/>
      <w:r w:rsidRPr="00984893">
        <w:rPr>
          <w:rFonts w:ascii="Palatino Linotype" w:hAnsi="Palatino Linotype"/>
          <w:b/>
          <w:color w:val="auto"/>
          <w:sz w:val="24"/>
          <w:szCs w:val="24"/>
        </w:rPr>
        <w:t>PRIMERO. De la competencia</w:t>
      </w:r>
      <w:bookmarkEnd w:id="6"/>
      <w:bookmarkEnd w:id="7"/>
    </w:p>
    <w:p w14:paraId="558B7329" w14:textId="77777777" w:rsidR="00353F1D" w:rsidRPr="00984893" w:rsidRDefault="00C21F30" w:rsidP="00984893">
      <w:pPr>
        <w:pStyle w:val="Prrafodelista"/>
        <w:numPr>
          <w:ilvl w:val="0"/>
          <w:numId w:val="1"/>
        </w:numPr>
        <w:spacing w:line="360" w:lineRule="auto"/>
        <w:ind w:left="0" w:firstLine="0"/>
        <w:jc w:val="both"/>
        <w:rPr>
          <w:rFonts w:ascii="Palatino Linotype" w:hAnsi="Palatino Linotype"/>
          <w:color w:val="000000" w:themeColor="text1"/>
        </w:rPr>
      </w:pPr>
      <w:r w:rsidRPr="00984893">
        <w:rPr>
          <w:rFonts w:ascii="Palatino Linotype" w:eastAsia="Calibri" w:hAnsi="Palatino Linotype"/>
          <w:color w:val="000000" w:themeColor="text1"/>
          <w:lang w:val="es-ES"/>
        </w:rPr>
        <w:t xml:space="preserve">Este Instituto de Transparencia, Acceso a la Información Pública y Protección de Datos Personales del Estado de México y Municipios, es competente para conocer y resolver del </w:t>
      </w:r>
      <w:r w:rsidRPr="00984893">
        <w:rPr>
          <w:rFonts w:ascii="Palatino Linotype" w:eastAsia="Calibri" w:hAnsi="Palatino Linotype" w:cs="Arial"/>
          <w:lang w:val="es-ES"/>
        </w:rPr>
        <w:t>presente</w:t>
      </w:r>
      <w:r w:rsidRPr="00984893">
        <w:rPr>
          <w:rFonts w:ascii="Palatino Linotype" w:eastAsia="Calibri" w:hAnsi="Palatino Linotype"/>
          <w:color w:val="000000" w:themeColor="text1"/>
          <w:lang w:val="es-ES"/>
        </w:rPr>
        <w:t xml:space="preserv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558B732A" w14:textId="77777777" w:rsidR="009F09BC" w:rsidRPr="00984893" w:rsidRDefault="009F09BC" w:rsidP="00984893">
      <w:pPr>
        <w:pStyle w:val="Prrafodelista"/>
        <w:spacing w:line="360" w:lineRule="auto"/>
        <w:ind w:left="0"/>
        <w:jc w:val="both"/>
        <w:rPr>
          <w:rFonts w:ascii="Palatino Linotype" w:eastAsia="Calibri" w:hAnsi="Palatino Linotype" w:cs="Times New Roman"/>
          <w:b/>
          <w:lang w:val="es-ES"/>
        </w:rPr>
      </w:pPr>
    </w:p>
    <w:p w14:paraId="558B732B" w14:textId="77777777" w:rsidR="009F09BC" w:rsidRPr="00984893" w:rsidRDefault="009F09BC" w:rsidP="00984893">
      <w:pPr>
        <w:pStyle w:val="Ttulo2"/>
        <w:spacing w:before="0" w:line="360" w:lineRule="auto"/>
        <w:rPr>
          <w:rFonts w:ascii="Palatino Linotype" w:hAnsi="Palatino Linotype"/>
          <w:b/>
          <w:color w:val="auto"/>
          <w:sz w:val="24"/>
          <w:szCs w:val="24"/>
        </w:rPr>
      </w:pPr>
      <w:bookmarkStart w:id="8" w:name="_Toc491791304"/>
      <w:bookmarkStart w:id="9" w:name="_Toc83128580"/>
      <w:r w:rsidRPr="00984893">
        <w:rPr>
          <w:rFonts w:ascii="Palatino Linotype" w:hAnsi="Palatino Linotype"/>
          <w:b/>
          <w:color w:val="auto"/>
          <w:sz w:val="24"/>
          <w:szCs w:val="24"/>
        </w:rPr>
        <w:t>SEGUNDO. De la oportunidad y procedencia.</w:t>
      </w:r>
      <w:bookmarkEnd w:id="8"/>
      <w:bookmarkEnd w:id="9"/>
    </w:p>
    <w:p w14:paraId="558B732C" w14:textId="77777777" w:rsidR="009F09BC" w:rsidRPr="00984893" w:rsidRDefault="002649F6" w:rsidP="00984893">
      <w:pPr>
        <w:pStyle w:val="Prrafodelista"/>
        <w:numPr>
          <w:ilvl w:val="0"/>
          <w:numId w:val="1"/>
        </w:numPr>
        <w:spacing w:line="360" w:lineRule="auto"/>
        <w:ind w:left="0" w:firstLine="0"/>
        <w:jc w:val="both"/>
        <w:rPr>
          <w:rFonts w:ascii="Palatino Linotype" w:hAnsi="Palatino Linotype"/>
        </w:rPr>
      </w:pPr>
      <w:r w:rsidRPr="00984893">
        <w:rPr>
          <w:rFonts w:ascii="Palatino Linotype" w:eastAsia="Calibri" w:hAnsi="Palatino Linotype" w:cs="Arial"/>
        </w:rPr>
        <w:t>Los</w:t>
      </w:r>
      <w:r w:rsidR="00AD63B4" w:rsidRPr="00984893">
        <w:rPr>
          <w:rFonts w:ascii="Palatino Linotype" w:eastAsia="Calibri" w:hAnsi="Palatino Linotype" w:cs="Arial"/>
        </w:rPr>
        <w:t xml:space="preserve"> </w:t>
      </w:r>
      <w:r w:rsidR="009F09BC" w:rsidRPr="00984893">
        <w:rPr>
          <w:rFonts w:ascii="Palatino Linotype" w:eastAsia="Calibri" w:hAnsi="Palatino Linotype" w:cs="Arial"/>
        </w:rPr>
        <w:t>medio</w:t>
      </w:r>
      <w:r w:rsidRPr="00984893">
        <w:rPr>
          <w:rFonts w:ascii="Palatino Linotype" w:eastAsia="Calibri" w:hAnsi="Palatino Linotype" w:cs="Arial"/>
        </w:rPr>
        <w:t>s</w:t>
      </w:r>
      <w:r w:rsidR="009F09BC" w:rsidRPr="00984893">
        <w:rPr>
          <w:rFonts w:ascii="Palatino Linotype" w:eastAsia="Calibri" w:hAnsi="Palatino Linotype" w:cs="Arial"/>
        </w:rPr>
        <w:t xml:space="preserve"> de impugnación fue</w:t>
      </w:r>
      <w:r w:rsidRPr="00984893">
        <w:rPr>
          <w:rFonts w:ascii="Palatino Linotype" w:eastAsia="Calibri" w:hAnsi="Palatino Linotype" w:cs="Arial"/>
        </w:rPr>
        <w:t>ron</w:t>
      </w:r>
      <w:r w:rsidR="009F09BC" w:rsidRPr="00984893">
        <w:rPr>
          <w:rFonts w:ascii="Palatino Linotype" w:eastAsia="Calibri" w:hAnsi="Palatino Linotype" w:cs="Arial"/>
        </w:rPr>
        <w:t xml:space="preserve"> presentado</w:t>
      </w:r>
      <w:r w:rsidRPr="00984893">
        <w:rPr>
          <w:rFonts w:ascii="Palatino Linotype" w:eastAsia="Calibri" w:hAnsi="Palatino Linotype" w:cs="Arial"/>
        </w:rPr>
        <w:t>s</w:t>
      </w:r>
      <w:r w:rsidR="009F09BC" w:rsidRPr="00984893">
        <w:rPr>
          <w:rFonts w:ascii="Palatino Linotype" w:eastAsia="Calibri" w:hAnsi="Palatino Linotype" w:cs="Arial"/>
        </w:rPr>
        <w:t xml:space="preserve"> a través del </w:t>
      </w:r>
      <w:r w:rsidR="009F09BC" w:rsidRPr="00984893">
        <w:rPr>
          <w:rFonts w:ascii="Palatino Linotype" w:eastAsia="Calibri" w:hAnsi="Palatino Linotype" w:cs="Arial"/>
          <w:b/>
        </w:rPr>
        <w:t>SAIMEX,</w:t>
      </w:r>
      <w:r w:rsidRPr="00984893">
        <w:rPr>
          <w:rFonts w:ascii="Palatino Linotype" w:eastAsia="Calibri" w:hAnsi="Palatino Linotype" w:cs="Arial"/>
        </w:rPr>
        <w:t xml:space="preserve"> en </w:t>
      </w:r>
      <w:r w:rsidR="009F09BC" w:rsidRPr="00984893">
        <w:rPr>
          <w:rFonts w:ascii="Palatino Linotype" w:eastAsia="Calibri" w:hAnsi="Palatino Linotype" w:cs="Arial"/>
        </w:rPr>
        <w:t>l</w:t>
      </w:r>
      <w:r w:rsidRPr="00984893">
        <w:rPr>
          <w:rFonts w:ascii="Palatino Linotype" w:eastAsia="Calibri" w:hAnsi="Palatino Linotype" w:cs="Arial"/>
        </w:rPr>
        <w:t>os</w:t>
      </w:r>
      <w:r w:rsidR="009F09BC" w:rsidRPr="00984893">
        <w:rPr>
          <w:rFonts w:ascii="Palatino Linotype" w:eastAsia="Calibri" w:hAnsi="Palatino Linotype" w:cs="Arial"/>
        </w:rPr>
        <w:t xml:space="preserve"> </w:t>
      </w:r>
      <w:r w:rsidR="009F09BC" w:rsidRPr="00984893">
        <w:rPr>
          <w:rFonts w:ascii="Palatino Linotype" w:hAnsi="Palatino Linotype"/>
        </w:rPr>
        <w:t>formato</w:t>
      </w:r>
      <w:r w:rsidRPr="00984893">
        <w:rPr>
          <w:rFonts w:ascii="Palatino Linotype" w:hAnsi="Palatino Linotype"/>
        </w:rPr>
        <w:t>s</w:t>
      </w:r>
      <w:r w:rsidR="009F09BC" w:rsidRPr="00984893">
        <w:rPr>
          <w:rFonts w:ascii="Palatino Linotype" w:eastAsia="Calibri" w:hAnsi="Palatino Linotype" w:cs="Arial"/>
        </w:rPr>
        <w:t xml:space="preserve"> </w:t>
      </w:r>
      <w:r w:rsidR="009F09BC" w:rsidRPr="00984893">
        <w:rPr>
          <w:rFonts w:ascii="Palatino Linotype" w:hAnsi="Palatino Linotype"/>
        </w:rPr>
        <w:t>previamente</w:t>
      </w:r>
      <w:r w:rsidR="009F09BC" w:rsidRPr="00984893">
        <w:rPr>
          <w:rFonts w:ascii="Palatino Linotype" w:eastAsia="Calibri" w:hAnsi="Palatino Linotype" w:cs="Arial"/>
        </w:rPr>
        <w:t xml:space="preserve"> aprobado</w:t>
      </w:r>
      <w:r w:rsidRPr="00984893">
        <w:rPr>
          <w:rFonts w:ascii="Palatino Linotype" w:eastAsia="Calibri" w:hAnsi="Palatino Linotype" w:cs="Arial"/>
        </w:rPr>
        <w:t>s</w:t>
      </w:r>
      <w:r w:rsidR="009F09BC" w:rsidRPr="00984893">
        <w:rPr>
          <w:rFonts w:ascii="Palatino Linotype" w:eastAsia="Calibri" w:hAnsi="Palatino Linotype" w:cs="Arial"/>
        </w:rPr>
        <w:t xml:space="preserve"> para tal efecto y dentro del plazo legal de quince días hábiles otorgados; para el caso en particular es de señalar que el </w:t>
      </w:r>
      <w:r w:rsidR="009F09BC" w:rsidRPr="00984893">
        <w:rPr>
          <w:rFonts w:ascii="Palatino Linotype" w:eastAsia="Calibri" w:hAnsi="Palatino Linotype" w:cs="Arial"/>
          <w:b/>
        </w:rPr>
        <w:t>SUJETO OBLIGADO</w:t>
      </w:r>
      <w:r w:rsidR="00425842" w:rsidRPr="00984893">
        <w:rPr>
          <w:rFonts w:ascii="Palatino Linotype" w:eastAsia="Calibri" w:hAnsi="Palatino Linotype" w:cs="Arial"/>
        </w:rPr>
        <w:t xml:space="preserve"> entregó su</w:t>
      </w:r>
      <w:r w:rsidRPr="00984893">
        <w:rPr>
          <w:rFonts w:ascii="Palatino Linotype" w:eastAsia="Calibri" w:hAnsi="Palatino Linotype" w:cs="Arial"/>
        </w:rPr>
        <w:t>s</w:t>
      </w:r>
      <w:r w:rsidR="009F09BC" w:rsidRPr="00984893">
        <w:rPr>
          <w:rFonts w:ascii="Palatino Linotype" w:eastAsia="Calibri" w:hAnsi="Palatino Linotype" w:cs="Arial"/>
        </w:rPr>
        <w:t xml:space="preserve"> respuesta</w:t>
      </w:r>
      <w:r w:rsidRPr="00984893">
        <w:rPr>
          <w:rFonts w:ascii="Palatino Linotype" w:eastAsia="Calibri" w:hAnsi="Palatino Linotype" w:cs="Arial"/>
        </w:rPr>
        <w:t>s</w:t>
      </w:r>
      <w:r w:rsidR="009F09BC" w:rsidRPr="00984893">
        <w:rPr>
          <w:rFonts w:ascii="Palatino Linotype" w:eastAsia="Calibri" w:hAnsi="Palatino Linotype" w:cs="Arial"/>
        </w:rPr>
        <w:t xml:space="preserve"> </w:t>
      </w:r>
      <w:r w:rsidR="00D87790" w:rsidRPr="00984893">
        <w:rPr>
          <w:rFonts w:ascii="Palatino Linotype" w:eastAsia="Calibri" w:hAnsi="Palatino Linotype" w:cs="Arial"/>
        </w:rPr>
        <w:t xml:space="preserve">los días </w:t>
      </w:r>
      <w:r w:rsidR="002E6954" w:rsidRPr="00984893">
        <w:rPr>
          <w:rFonts w:ascii="Palatino Linotype" w:eastAsia="Calibri" w:hAnsi="Palatino Linotype" w:cs="Arial"/>
        </w:rPr>
        <w:t xml:space="preserve">cinco, veinte y veintiséis de octubre y, </w:t>
      </w:r>
      <w:r w:rsidR="002E6954" w:rsidRPr="00984893">
        <w:rPr>
          <w:rFonts w:ascii="Palatino Linotype" w:eastAsia="Calibri" w:hAnsi="Palatino Linotype" w:cs="Arial"/>
        </w:rPr>
        <w:lastRenderedPageBreak/>
        <w:t>tres de noviembre de dos mil veintidós</w:t>
      </w:r>
      <w:r w:rsidR="009F09BC" w:rsidRPr="00984893">
        <w:rPr>
          <w:rFonts w:ascii="Palatino Linotype" w:eastAsia="Calibri" w:hAnsi="Palatino Linotype" w:cs="Arial"/>
        </w:rPr>
        <w:t xml:space="preserve">, </w:t>
      </w:r>
      <w:r w:rsidR="009F09BC" w:rsidRPr="00984893">
        <w:rPr>
          <w:rFonts w:ascii="Palatino Linotype" w:hAnsi="Palatino Linotype" w:cs="Arial"/>
        </w:rPr>
        <w:t xml:space="preserve">de tal forma que </w:t>
      </w:r>
      <w:r w:rsidR="00425842" w:rsidRPr="00984893">
        <w:rPr>
          <w:rFonts w:ascii="Palatino Linotype" w:hAnsi="Palatino Linotype" w:cs="Arial"/>
        </w:rPr>
        <w:t>e</w:t>
      </w:r>
      <w:r w:rsidR="009F09BC" w:rsidRPr="00984893">
        <w:rPr>
          <w:rFonts w:ascii="Palatino Linotype" w:hAnsi="Palatino Linotype" w:cs="Arial"/>
        </w:rPr>
        <w:t>l plazo para interponer l</w:t>
      </w:r>
      <w:r w:rsidRPr="00984893">
        <w:rPr>
          <w:rFonts w:ascii="Palatino Linotype" w:hAnsi="Palatino Linotype" w:cs="Arial"/>
        </w:rPr>
        <w:t>os</w:t>
      </w:r>
      <w:r w:rsidR="009F09BC" w:rsidRPr="00984893">
        <w:rPr>
          <w:rFonts w:ascii="Palatino Linotype" w:hAnsi="Palatino Linotype" w:cs="Arial"/>
        </w:rPr>
        <w:t xml:space="preserve"> recurso</w:t>
      </w:r>
      <w:r w:rsidRPr="00984893">
        <w:rPr>
          <w:rFonts w:ascii="Palatino Linotype" w:hAnsi="Palatino Linotype" w:cs="Arial"/>
        </w:rPr>
        <w:t>s</w:t>
      </w:r>
      <w:r w:rsidR="009F09BC" w:rsidRPr="00984893">
        <w:rPr>
          <w:rFonts w:ascii="Palatino Linotype" w:hAnsi="Palatino Linotype" w:cs="Arial"/>
        </w:rPr>
        <w:t xml:space="preserve"> de revisión </w:t>
      </w:r>
      <w:r w:rsidR="00425842" w:rsidRPr="00984893">
        <w:rPr>
          <w:rFonts w:ascii="Palatino Linotype" w:hAnsi="Palatino Linotype" w:cs="Arial"/>
        </w:rPr>
        <w:t>transcurrió</w:t>
      </w:r>
      <w:r w:rsidR="009F09BC" w:rsidRPr="00984893">
        <w:rPr>
          <w:rFonts w:ascii="Palatino Linotype" w:hAnsi="Palatino Linotype" w:cs="Arial"/>
        </w:rPr>
        <w:t xml:space="preserve"> de</w:t>
      </w:r>
      <w:r w:rsidR="00D87790" w:rsidRPr="00984893">
        <w:rPr>
          <w:rFonts w:ascii="Palatino Linotype" w:hAnsi="Palatino Linotype" w:cs="Arial"/>
        </w:rPr>
        <w:t xml:space="preserve"> </w:t>
      </w:r>
      <w:r w:rsidR="002E6954" w:rsidRPr="00984893">
        <w:rPr>
          <w:rFonts w:ascii="Palatino Linotype" w:hAnsi="Palatino Linotype" w:cs="Arial"/>
        </w:rPr>
        <w:t>los días doce, veintiocho de noviembre de dos mil veintidós y ocho de noviembre de dos mil veintidós</w:t>
      </w:r>
      <w:r w:rsidR="0001674C" w:rsidRPr="00984893">
        <w:rPr>
          <w:rFonts w:ascii="Palatino Linotype" w:hAnsi="Palatino Linotype" w:cs="Arial"/>
        </w:rPr>
        <w:t>; e</w:t>
      </w:r>
      <w:r w:rsidR="009F09BC" w:rsidRPr="00984893">
        <w:rPr>
          <w:rFonts w:ascii="Palatino Linotype" w:hAnsi="Palatino Linotype" w:cs="Arial"/>
        </w:rPr>
        <w:t xml:space="preserve">n consecuencia, </w:t>
      </w:r>
      <w:r w:rsidR="00BD475D" w:rsidRPr="00984893">
        <w:rPr>
          <w:rFonts w:ascii="Palatino Linotype" w:hAnsi="Palatino Linotype" w:cs="Arial"/>
        </w:rPr>
        <w:t>e</w:t>
      </w:r>
      <w:r w:rsidR="009F09BC" w:rsidRPr="00984893">
        <w:rPr>
          <w:rFonts w:ascii="Palatino Linotype" w:hAnsi="Palatino Linotype" w:cs="Arial"/>
        </w:rPr>
        <w:t xml:space="preserve">l ahora </w:t>
      </w:r>
      <w:r w:rsidR="009F09BC" w:rsidRPr="00984893">
        <w:rPr>
          <w:rFonts w:ascii="Palatino Linotype" w:hAnsi="Palatino Linotype" w:cs="Arial"/>
          <w:b/>
        </w:rPr>
        <w:t>RECURRENTE</w:t>
      </w:r>
      <w:r w:rsidR="009F09BC" w:rsidRPr="00984893">
        <w:rPr>
          <w:rFonts w:ascii="Palatino Linotype" w:hAnsi="Palatino Linotype" w:cs="Arial"/>
        </w:rPr>
        <w:t xml:space="preserve"> presentó </w:t>
      </w:r>
      <w:r w:rsidR="00CA1063" w:rsidRPr="00984893">
        <w:rPr>
          <w:rFonts w:ascii="Palatino Linotype" w:hAnsi="Palatino Linotype" w:cs="Arial"/>
        </w:rPr>
        <w:t>su</w:t>
      </w:r>
      <w:r w:rsidRPr="00984893">
        <w:rPr>
          <w:rFonts w:ascii="Palatino Linotype" w:hAnsi="Palatino Linotype" w:cs="Arial"/>
        </w:rPr>
        <w:t>s</w:t>
      </w:r>
      <w:r w:rsidR="00CA1063" w:rsidRPr="00984893">
        <w:rPr>
          <w:rFonts w:ascii="Palatino Linotype" w:hAnsi="Palatino Linotype" w:cs="Arial"/>
        </w:rPr>
        <w:t xml:space="preserve"> inconformidad</w:t>
      </w:r>
      <w:r w:rsidRPr="00984893">
        <w:rPr>
          <w:rFonts w:ascii="Palatino Linotype" w:hAnsi="Palatino Linotype" w:cs="Arial"/>
        </w:rPr>
        <w:t>es</w:t>
      </w:r>
      <w:r w:rsidR="00CA1063" w:rsidRPr="00984893">
        <w:rPr>
          <w:rFonts w:ascii="Palatino Linotype" w:hAnsi="Palatino Linotype" w:cs="Arial"/>
        </w:rPr>
        <w:t xml:space="preserve"> </w:t>
      </w:r>
      <w:r w:rsidR="002E6954" w:rsidRPr="00984893">
        <w:rPr>
          <w:rFonts w:ascii="Palatino Linotype" w:hAnsi="Palatino Linotype" w:cs="Arial"/>
        </w:rPr>
        <w:t>los días doce y veintiocho de noviembre de dos mil veintidós y el ocho de noviembre de dos mil veintidós</w:t>
      </w:r>
      <w:r w:rsidR="009F09BC" w:rsidRPr="00984893">
        <w:rPr>
          <w:rFonts w:ascii="Palatino Linotype" w:hAnsi="Palatino Linotype" w:cs="Arial"/>
        </w:rPr>
        <w:t xml:space="preserve">; </w:t>
      </w:r>
      <w:r w:rsidR="0062406B" w:rsidRPr="00984893">
        <w:rPr>
          <w:rFonts w:ascii="Palatino Linotype" w:hAnsi="Palatino Linotype" w:cs="Arial"/>
        </w:rPr>
        <w:t xml:space="preserve">es decir </w:t>
      </w:r>
      <w:r w:rsidR="0082142B" w:rsidRPr="00984893">
        <w:rPr>
          <w:rFonts w:ascii="Palatino Linotype" w:hAnsi="Palatino Linotype" w:cs="Arial"/>
        </w:rPr>
        <w:t>dentro d</w:t>
      </w:r>
      <w:r w:rsidR="009F09BC" w:rsidRPr="00984893">
        <w:rPr>
          <w:rFonts w:ascii="Palatino Linotype" w:hAnsi="Palatino Linotype" w:cs="Arial"/>
        </w:rPr>
        <w:t>el lapso legalmente establecido para tal efecto.</w:t>
      </w:r>
    </w:p>
    <w:p w14:paraId="558B732D" w14:textId="77777777" w:rsidR="0062406B" w:rsidRPr="00984893" w:rsidRDefault="0062406B" w:rsidP="00984893">
      <w:pPr>
        <w:pStyle w:val="Prrafodelista"/>
        <w:spacing w:line="360" w:lineRule="auto"/>
        <w:ind w:left="0"/>
        <w:jc w:val="both"/>
        <w:rPr>
          <w:rFonts w:ascii="Palatino Linotype" w:hAnsi="Palatino Linotype"/>
        </w:rPr>
      </w:pPr>
    </w:p>
    <w:p w14:paraId="558B732E" w14:textId="77777777" w:rsidR="00456048" w:rsidRPr="00984893" w:rsidRDefault="00456048" w:rsidP="00984893">
      <w:pPr>
        <w:pStyle w:val="Prrafodelista"/>
        <w:numPr>
          <w:ilvl w:val="0"/>
          <w:numId w:val="1"/>
        </w:numPr>
        <w:spacing w:line="360" w:lineRule="auto"/>
        <w:ind w:left="0" w:firstLine="0"/>
        <w:jc w:val="both"/>
        <w:rPr>
          <w:rFonts w:ascii="Palatino Linotype" w:hAnsi="Palatino Linotype"/>
        </w:rPr>
      </w:pPr>
      <w:r w:rsidRPr="00984893">
        <w:rPr>
          <w:rFonts w:ascii="Palatino Linotype" w:hAnsi="Palatino Linotype"/>
        </w:rPr>
        <w:t xml:space="preserve">Por otro lado, de la revisión al expediente electrónico del SAIMEX se desprende que la </w:t>
      </w:r>
      <w:r w:rsidRPr="00984893">
        <w:rPr>
          <w:rFonts w:ascii="Palatino Linotype" w:eastAsia="Calibri" w:hAnsi="Palatino Linotype" w:cs="Arial"/>
        </w:rPr>
        <w:t>parte</w:t>
      </w:r>
      <w:r w:rsidRPr="00984893">
        <w:rPr>
          <w:rFonts w:ascii="Palatino Linotype" w:hAnsi="Palatino Linotype"/>
        </w:rPr>
        <w:t xml:space="preserve"> solicitante en ejercicio de su derecho de acceso a la información pública en el expediente que se revisa, tanto en la solicitud de información como en el recurso de revisión no proporciona su nombre completo para que sea identificado, ni se tiene la certeza sobre su identidad; sin embargo, es importante señalar también que 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14:paraId="558B732F" w14:textId="77777777" w:rsidR="00456048" w:rsidRPr="00984893" w:rsidRDefault="00456048" w:rsidP="00984893">
      <w:pPr>
        <w:spacing w:line="360" w:lineRule="auto"/>
        <w:rPr>
          <w:rFonts w:ascii="Palatino Linotype" w:hAnsi="Palatino Linotype"/>
        </w:rPr>
      </w:pPr>
    </w:p>
    <w:p w14:paraId="558B7330" w14:textId="77777777" w:rsidR="00456048" w:rsidRPr="00984893" w:rsidRDefault="00456048" w:rsidP="00984893">
      <w:pPr>
        <w:pStyle w:val="Prrafodelista"/>
        <w:numPr>
          <w:ilvl w:val="0"/>
          <w:numId w:val="1"/>
        </w:numPr>
        <w:spacing w:line="360" w:lineRule="auto"/>
        <w:ind w:left="0" w:firstLine="0"/>
        <w:jc w:val="both"/>
        <w:rPr>
          <w:rFonts w:ascii="Palatino Linotype" w:hAnsi="Palatino Linotype"/>
        </w:rPr>
      </w:pPr>
      <w:r w:rsidRPr="00984893">
        <w:rPr>
          <w:rFonts w:ascii="Palatino Linotype" w:hAnsi="Palatino Linotype"/>
        </w:rPr>
        <w:t xml:space="preserve">Esto es así, ya que de conformidad con los artículos 6, Apartado A, fracciones III y IV de la Constitución Política de los Estados Unidos Mexicanos y 5 párrafos quince, dieciséis y diecisiete,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w:t>
      </w:r>
      <w:r w:rsidRPr="00984893">
        <w:rPr>
          <w:rFonts w:ascii="Palatino Linotype" w:hAnsi="Palatino Linotype"/>
        </w:rPr>
        <w:lastRenderedPageBreak/>
        <w:t>revisión expeditos que se sustanciarán ante los organismos autónomos especializados e imparciales que establece la Constitución Federal y local.</w:t>
      </w:r>
    </w:p>
    <w:p w14:paraId="558B7331" w14:textId="77777777" w:rsidR="00456048" w:rsidRPr="00984893" w:rsidRDefault="00456048" w:rsidP="00984893">
      <w:pPr>
        <w:pStyle w:val="Prrafodelista"/>
        <w:spacing w:line="360" w:lineRule="auto"/>
        <w:rPr>
          <w:rFonts w:ascii="Palatino Linotype" w:hAnsi="Palatino Linotype"/>
        </w:rPr>
      </w:pPr>
    </w:p>
    <w:p w14:paraId="558B7332" w14:textId="77777777" w:rsidR="00456048" w:rsidRPr="00984893" w:rsidRDefault="00456048" w:rsidP="00984893">
      <w:pPr>
        <w:pStyle w:val="Prrafodelista"/>
        <w:numPr>
          <w:ilvl w:val="0"/>
          <w:numId w:val="1"/>
        </w:numPr>
        <w:spacing w:line="360" w:lineRule="auto"/>
        <w:ind w:left="0" w:firstLine="0"/>
        <w:jc w:val="both"/>
        <w:rPr>
          <w:rFonts w:ascii="Palatino Linotype" w:hAnsi="Palatino Linotype"/>
        </w:rPr>
      </w:pPr>
      <w:r w:rsidRPr="00984893">
        <w:rPr>
          <w:rFonts w:ascii="Palatino Linotype" w:hAnsi="Palatino Linotype"/>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558B7333" w14:textId="77777777" w:rsidR="00456048" w:rsidRPr="00984893" w:rsidRDefault="00456048" w:rsidP="00984893">
      <w:pPr>
        <w:pStyle w:val="Prrafodelista"/>
        <w:spacing w:line="360" w:lineRule="auto"/>
        <w:rPr>
          <w:rFonts w:ascii="Palatino Linotype" w:hAnsi="Palatino Linotype"/>
        </w:rPr>
      </w:pPr>
    </w:p>
    <w:p w14:paraId="558B7334" w14:textId="77777777" w:rsidR="00456048" w:rsidRPr="00984893" w:rsidRDefault="00456048" w:rsidP="00984893">
      <w:pPr>
        <w:pStyle w:val="Prrafodelista"/>
        <w:numPr>
          <w:ilvl w:val="0"/>
          <w:numId w:val="1"/>
        </w:numPr>
        <w:spacing w:line="360" w:lineRule="auto"/>
        <w:ind w:left="0" w:firstLine="0"/>
        <w:jc w:val="both"/>
        <w:rPr>
          <w:rFonts w:ascii="Palatino Linotype" w:hAnsi="Palatino Linotype"/>
        </w:rPr>
      </w:pPr>
      <w:r w:rsidRPr="00984893">
        <w:rPr>
          <w:rFonts w:ascii="Palatino Linotype" w:hAnsi="Palatino Linotype"/>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558B7335" w14:textId="77777777" w:rsidR="00456048" w:rsidRPr="00984893" w:rsidRDefault="00456048" w:rsidP="00984893">
      <w:pPr>
        <w:pStyle w:val="Prrafodelista"/>
        <w:spacing w:line="360" w:lineRule="auto"/>
        <w:rPr>
          <w:rFonts w:ascii="Palatino Linotype" w:hAnsi="Palatino Linotype"/>
        </w:rPr>
      </w:pPr>
    </w:p>
    <w:p w14:paraId="558B7336" w14:textId="77777777" w:rsidR="00456048" w:rsidRDefault="00456048" w:rsidP="00984893">
      <w:pPr>
        <w:pStyle w:val="Prrafodelista"/>
        <w:numPr>
          <w:ilvl w:val="0"/>
          <w:numId w:val="1"/>
        </w:numPr>
        <w:spacing w:line="360" w:lineRule="auto"/>
        <w:ind w:left="0" w:firstLine="0"/>
        <w:jc w:val="both"/>
        <w:rPr>
          <w:rFonts w:ascii="Palatino Linotype" w:hAnsi="Palatino Linotype"/>
        </w:rPr>
      </w:pPr>
      <w:r w:rsidRPr="00984893">
        <w:rPr>
          <w:rFonts w:ascii="Palatino Linotype" w:hAnsi="Palatino Linotype"/>
        </w:rPr>
        <w:t>Por lo que el nombre del solicitando y recurrente no puede ser considerado un requisito indispensable de procedibilidad del recurso de revisión que nos ocupa, ya que el acceso a la información no está condicionado a acreditar algún interés ya sea jurídico o legítimo, máxime que es un elemento subsanable por este Órgano Resolutor.</w:t>
      </w:r>
    </w:p>
    <w:p w14:paraId="558B7337" w14:textId="77777777" w:rsidR="009B74B6" w:rsidRPr="009B74B6" w:rsidRDefault="009B74B6" w:rsidP="009B74B6">
      <w:pPr>
        <w:pStyle w:val="Prrafodelista"/>
        <w:rPr>
          <w:rFonts w:ascii="Palatino Linotype" w:hAnsi="Palatino Linotype"/>
        </w:rPr>
      </w:pPr>
    </w:p>
    <w:p w14:paraId="558B7338" w14:textId="77777777" w:rsidR="009F09BC" w:rsidRPr="00984893" w:rsidRDefault="009F09BC" w:rsidP="00984893">
      <w:pPr>
        <w:pStyle w:val="Prrafodelista"/>
        <w:numPr>
          <w:ilvl w:val="0"/>
          <w:numId w:val="1"/>
        </w:numPr>
        <w:spacing w:line="360" w:lineRule="auto"/>
        <w:ind w:left="0" w:firstLine="0"/>
        <w:jc w:val="both"/>
        <w:rPr>
          <w:rFonts w:ascii="Palatino Linotype" w:hAnsi="Palatino Linotype"/>
        </w:rPr>
      </w:pPr>
      <w:r w:rsidRPr="00984893">
        <w:rPr>
          <w:rFonts w:ascii="Palatino Linotype" w:eastAsia="Calibri" w:hAnsi="Palatino Linotype" w:cs="Arial"/>
        </w:rPr>
        <w:t xml:space="preserve">Asimismo, </w:t>
      </w:r>
      <w:r w:rsidR="00CF0D2B" w:rsidRPr="00984893">
        <w:rPr>
          <w:rFonts w:ascii="Palatino Linotype" w:eastAsia="Calibri" w:hAnsi="Palatino Linotype" w:cs="Arial"/>
        </w:rPr>
        <w:t>e</w:t>
      </w:r>
      <w:r w:rsidRPr="00984893">
        <w:rPr>
          <w:rFonts w:ascii="Palatino Linotype" w:eastAsia="Calibri" w:hAnsi="Palatino Linotype" w:cs="Arial"/>
        </w:rPr>
        <w:t xml:space="preserve">l escrito contiene las formalidades previstas por el artículo 180 último párrafo de la Ley de la materia actual, por lo que es procedente que este </w:t>
      </w:r>
      <w:r w:rsidRPr="00984893">
        <w:rPr>
          <w:rFonts w:ascii="Palatino Linotype" w:eastAsia="Calibri" w:hAnsi="Palatino Linotype" w:cs="Arial"/>
        </w:rPr>
        <w:lastRenderedPageBreak/>
        <w:t>Instituto de Transparencia, Acceso a la Información Pública y Protección de Datos Personales del Estado de México y Municipios, conozca y resuelva el presente recurso.</w:t>
      </w:r>
    </w:p>
    <w:p w14:paraId="558B7339" w14:textId="77777777" w:rsidR="002E6954" w:rsidRPr="00984893" w:rsidRDefault="002E6954" w:rsidP="00984893">
      <w:pPr>
        <w:pStyle w:val="Prrafodelista"/>
        <w:spacing w:line="360" w:lineRule="auto"/>
        <w:rPr>
          <w:rFonts w:ascii="Palatino Linotype" w:hAnsi="Palatino Linotype"/>
        </w:rPr>
      </w:pPr>
    </w:p>
    <w:p w14:paraId="558B733A" w14:textId="77777777" w:rsidR="009F09BC" w:rsidRPr="00984893" w:rsidRDefault="00FF73DB" w:rsidP="00984893">
      <w:pPr>
        <w:pStyle w:val="Ttulo1"/>
        <w:spacing w:before="0" w:line="360" w:lineRule="auto"/>
        <w:rPr>
          <w:rFonts w:ascii="Palatino Linotype" w:hAnsi="Palatino Linotype"/>
          <w:b/>
          <w:color w:val="000000" w:themeColor="text1"/>
          <w:sz w:val="24"/>
          <w:szCs w:val="24"/>
        </w:rPr>
      </w:pPr>
      <w:bookmarkStart w:id="10" w:name="_Toc87274189"/>
      <w:r w:rsidRPr="00984893">
        <w:rPr>
          <w:rFonts w:ascii="Palatino Linotype" w:hAnsi="Palatino Linotype" w:cs="Arial"/>
          <w:b/>
          <w:color w:val="000000" w:themeColor="text1"/>
          <w:sz w:val="24"/>
          <w:szCs w:val="24"/>
        </w:rPr>
        <w:t xml:space="preserve">TERCERO. </w:t>
      </w:r>
      <w:bookmarkStart w:id="11" w:name="_Toc34246179"/>
      <w:bookmarkStart w:id="12" w:name="_Toc50033991"/>
      <w:bookmarkStart w:id="13" w:name="_Toc51259588"/>
      <w:bookmarkStart w:id="14" w:name="_Toc83128581"/>
      <w:bookmarkStart w:id="15" w:name="_Toc501021589"/>
      <w:bookmarkEnd w:id="10"/>
      <w:r w:rsidR="009F09BC" w:rsidRPr="00984893">
        <w:rPr>
          <w:rFonts w:ascii="Palatino Linotype" w:hAnsi="Palatino Linotype"/>
          <w:b/>
          <w:color w:val="000000" w:themeColor="text1"/>
          <w:sz w:val="24"/>
          <w:szCs w:val="24"/>
        </w:rPr>
        <w:t>De</w:t>
      </w:r>
      <w:r w:rsidRPr="00984893">
        <w:rPr>
          <w:rFonts w:ascii="Palatino Linotype" w:hAnsi="Palatino Linotype"/>
          <w:b/>
          <w:color w:val="000000" w:themeColor="text1"/>
          <w:sz w:val="24"/>
          <w:szCs w:val="24"/>
        </w:rPr>
        <w:t xml:space="preserve">l planteamiento de la </w:t>
      </w:r>
      <w:r w:rsidRPr="00984893">
        <w:rPr>
          <w:rFonts w:ascii="Palatino Linotype" w:hAnsi="Palatino Linotype"/>
          <w:b/>
          <w:i/>
          <w:color w:val="000000" w:themeColor="text1"/>
          <w:sz w:val="24"/>
          <w:szCs w:val="24"/>
        </w:rPr>
        <w:t>Litis</w:t>
      </w:r>
      <w:r w:rsidR="009F09BC" w:rsidRPr="00984893">
        <w:rPr>
          <w:rFonts w:ascii="Palatino Linotype" w:hAnsi="Palatino Linotype"/>
          <w:b/>
          <w:color w:val="000000" w:themeColor="text1"/>
          <w:sz w:val="24"/>
          <w:szCs w:val="24"/>
        </w:rPr>
        <w:t>.</w:t>
      </w:r>
      <w:bookmarkEnd w:id="11"/>
      <w:bookmarkEnd w:id="12"/>
      <w:bookmarkEnd w:id="13"/>
      <w:bookmarkEnd w:id="14"/>
      <w:bookmarkEnd w:id="15"/>
    </w:p>
    <w:p w14:paraId="558B733B" w14:textId="77777777" w:rsidR="00F65190" w:rsidRPr="00984893" w:rsidRDefault="009F09BC" w:rsidP="00984893">
      <w:pPr>
        <w:pStyle w:val="Prrafodelista"/>
        <w:numPr>
          <w:ilvl w:val="0"/>
          <w:numId w:val="1"/>
        </w:numPr>
        <w:spacing w:line="360" w:lineRule="auto"/>
        <w:ind w:left="0" w:firstLine="0"/>
        <w:jc w:val="both"/>
        <w:rPr>
          <w:rFonts w:ascii="Palatino Linotype" w:hAnsi="Palatino Linotype" w:cs="Arial"/>
        </w:rPr>
      </w:pPr>
      <w:r w:rsidRPr="00984893">
        <w:rPr>
          <w:rFonts w:ascii="Palatino Linotype" w:hAnsi="Palatino Linotype" w:cs="Arial"/>
        </w:rPr>
        <w:t xml:space="preserve">Se </w:t>
      </w:r>
      <w:r w:rsidRPr="00984893">
        <w:rPr>
          <w:rFonts w:ascii="Palatino Linotype" w:eastAsia="Calibri" w:hAnsi="Palatino Linotype" w:cs="Arial"/>
        </w:rPr>
        <w:t>solicitó</w:t>
      </w:r>
      <w:r w:rsidRPr="00984893">
        <w:rPr>
          <w:rFonts w:ascii="Palatino Linotype" w:hAnsi="Palatino Linotype" w:cs="Arial"/>
        </w:rPr>
        <w:t xml:space="preserve"> </w:t>
      </w:r>
      <w:r w:rsidR="00AD63B4" w:rsidRPr="00984893">
        <w:rPr>
          <w:rFonts w:ascii="Palatino Linotype" w:hAnsi="Palatino Linotype" w:cs="Arial"/>
        </w:rPr>
        <w:t xml:space="preserve">tener acceso, a la </w:t>
      </w:r>
      <w:r w:rsidRPr="00984893">
        <w:rPr>
          <w:rFonts w:ascii="Palatino Linotype" w:hAnsi="Palatino Linotype" w:cs="Arial"/>
        </w:rPr>
        <w:t>información que</w:t>
      </w:r>
      <w:r w:rsidR="00E55966" w:rsidRPr="00984893">
        <w:rPr>
          <w:rFonts w:ascii="Palatino Linotype" w:hAnsi="Palatino Linotype" w:cs="Arial"/>
        </w:rPr>
        <w:t xml:space="preserve"> se ha tenido a bien transcribir en el párrafo 1 de la presente resolución, a la que el </w:t>
      </w:r>
      <w:r w:rsidR="00E55966" w:rsidRPr="00984893">
        <w:rPr>
          <w:rFonts w:ascii="Palatino Linotype" w:hAnsi="Palatino Linotype" w:cs="Arial"/>
          <w:b/>
        </w:rPr>
        <w:t>SUJETO OBLIGADO</w:t>
      </w:r>
      <w:r w:rsidR="00E55966" w:rsidRPr="00984893">
        <w:rPr>
          <w:rFonts w:ascii="Palatino Linotype" w:hAnsi="Palatino Linotype" w:cs="Arial"/>
        </w:rPr>
        <w:t xml:space="preserve"> dio contestación </w:t>
      </w:r>
      <w:r w:rsidR="00F65190" w:rsidRPr="00984893">
        <w:rPr>
          <w:rFonts w:ascii="Palatino Linotype" w:hAnsi="Palatino Linotype" w:cs="Arial"/>
        </w:rPr>
        <w:t xml:space="preserve">remitiendo diverso soporte documental relacionado con lo requerido como lo es: </w:t>
      </w:r>
      <w:r w:rsidR="00D27DFA" w:rsidRPr="00984893">
        <w:rPr>
          <w:rFonts w:ascii="Palatino Linotype" w:hAnsi="Palatino Linotype" w:cs="Arial"/>
          <w:color w:val="000000" w:themeColor="text1"/>
        </w:rPr>
        <w:t>manuales de organización, constancias de estudios, manuales de procedimientos, constancias de estudios, recibos de nómina y fichas curriculares</w:t>
      </w:r>
    </w:p>
    <w:p w14:paraId="558B733C" w14:textId="77777777" w:rsidR="00F65190" w:rsidRPr="00984893" w:rsidRDefault="00F65190" w:rsidP="00984893">
      <w:pPr>
        <w:pStyle w:val="Prrafodelista"/>
        <w:spacing w:line="360" w:lineRule="auto"/>
        <w:ind w:left="0"/>
        <w:jc w:val="both"/>
        <w:rPr>
          <w:rFonts w:ascii="Palatino Linotype" w:hAnsi="Palatino Linotype" w:cs="Arial"/>
        </w:rPr>
      </w:pPr>
    </w:p>
    <w:p w14:paraId="558B733D" w14:textId="77777777" w:rsidR="009F09BC" w:rsidRPr="00984893" w:rsidRDefault="00500EFC" w:rsidP="00984893">
      <w:pPr>
        <w:pStyle w:val="Prrafodelista"/>
        <w:numPr>
          <w:ilvl w:val="0"/>
          <w:numId w:val="1"/>
        </w:numPr>
        <w:spacing w:line="360" w:lineRule="auto"/>
        <w:ind w:left="0" w:firstLine="0"/>
        <w:jc w:val="both"/>
        <w:rPr>
          <w:rFonts w:ascii="Palatino Linotype" w:hAnsi="Palatino Linotype" w:cs="Arial"/>
        </w:rPr>
      </w:pPr>
      <w:r w:rsidRPr="00984893">
        <w:rPr>
          <w:rFonts w:ascii="Palatino Linotype" w:hAnsi="Palatino Linotype" w:cs="Arial"/>
        </w:rPr>
        <w:t>I</w:t>
      </w:r>
      <w:r w:rsidR="00A02E71" w:rsidRPr="00984893">
        <w:rPr>
          <w:rFonts w:ascii="Palatino Linotype" w:hAnsi="Palatino Linotype" w:cs="Arial"/>
        </w:rPr>
        <w:t xml:space="preserve">nconforme con la respuesta </w:t>
      </w:r>
      <w:r w:rsidR="002B59F0" w:rsidRPr="00984893">
        <w:rPr>
          <w:rFonts w:ascii="Palatino Linotype" w:hAnsi="Palatino Linotype" w:cs="Arial"/>
          <w:b/>
        </w:rPr>
        <w:t>EL PARTICULAR</w:t>
      </w:r>
      <w:r w:rsidR="009F09BC" w:rsidRPr="00984893">
        <w:rPr>
          <w:rFonts w:ascii="Palatino Linotype" w:hAnsi="Palatino Linotype" w:cs="Arial"/>
        </w:rPr>
        <w:t xml:space="preserve">, expuso </w:t>
      </w:r>
      <w:r w:rsidR="00CF0D2B" w:rsidRPr="00984893">
        <w:rPr>
          <w:rFonts w:ascii="Palatino Linotype" w:hAnsi="Palatino Linotype" w:cs="Arial"/>
          <w:i/>
        </w:rPr>
        <w:t>grosso modo</w:t>
      </w:r>
      <w:r w:rsidR="00CF0D2B" w:rsidRPr="00984893">
        <w:rPr>
          <w:rFonts w:ascii="Palatino Linotype" w:hAnsi="Palatino Linotype" w:cs="Arial"/>
        </w:rPr>
        <w:t xml:space="preserve"> </w:t>
      </w:r>
      <w:r w:rsidR="009F09BC" w:rsidRPr="00984893">
        <w:rPr>
          <w:rFonts w:ascii="Palatino Linotype" w:hAnsi="Palatino Linotype" w:cs="Arial"/>
        </w:rPr>
        <w:t xml:space="preserve">su </w:t>
      </w:r>
      <w:r w:rsidR="00403D64" w:rsidRPr="00984893">
        <w:rPr>
          <w:rFonts w:ascii="Palatino Linotype" w:hAnsi="Palatino Linotype" w:cs="Arial"/>
        </w:rPr>
        <w:t xml:space="preserve">inconformidad </w:t>
      </w:r>
      <w:r w:rsidR="009D0241" w:rsidRPr="00984893">
        <w:rPr>
          <w:rFonts w:ascii="Palatino Linotype" w:hAnsi="Palatino Linotype" w:cs="Arial"/>
        </w:rPr>
        <w:t xml:space="preserve">por </w:t>
      </w:r>
      <w:r w:rsidRPr="00984893">
        <w:rPr>
          <w:rFonts w:ascii="Palatino Linotype" w:hAnsi="Palatino Linotype" w:cs="Arial"/>
        </w:rPr>
        <w:t>la falta de respuesta y por la entrega de información incompleta.</w:t>
      </w:r>
    </w:p>
    <w:p w14:paraId="558B733E" w14:textId="77777777" w:rsidR="0074110E" w:rsidRPr="00984893" w:rsidRDefault="0074110E" w:rsidP="00984893">
      <w:pPr>
        <w:spacing w:line="360" w:lineRule="auto"/>
        <w:contextualSpacing/>
        <w:jc w:val="both"/>
        <w:rPr>
          <w:rFonts w:ascii="Palatino Linotype" w:hAnsi="Palatino Linotype" w:cs="Arial"/>
        </w:rPr>
      </w:pPr>
    </w:p>
    <w:p w14:paraId="558B733F" w14:textId="77777777" w:rsidR="009F09BC" w:rsidRPr="00984893" w:rsidRDefault="009F09BC" w:rsidP="00984893">
      <w:pPr>
        <w:pStyle w:val="Prrafodelista"/>
        <w:numPr>
          <w:ilvl w:val="0"/>
          <w:numId w:val="1"/>
        </w:numPr>
        <w:spacing w:line="360" w:lineRule="auto"/>
        <w:ind w:left="0" w:firstLine="0"/>
        <w:jc w:val="both"/>
        <w:rPr>
          <w:rFonts w:ascii="Palatino Linotype" w:eastAsia="MS Mincho" w:hAnsi="Palatino Linotype" w:cs="Arial"/>
        </w:rPr>
      </w:pPr>
      <w:r w:rsidRPr="00984893">
        <w:rPr>
          <w:rFonts w:ascii="Palatino Linotype" w:eastAsia="MS Mincho" w:hAnsi="Palatino Linotype" w:cs="Arial"/>
        </w:rPr>
        <w:t xml:space="preserve">En </w:t>
      </w:r>
      <w:r w:rsidRPr="00984893">
        <w:rPr>
          <w:rFonts w:ascii="Palatino Linotype" w:hAnsi="Palatino Linotype" w:cs="Arial"/>
          <w:lang w:eastAsia="es-MX"/>
        </w:rPr>
        <w:t>dichas</w:t>
      </w:r>
      <w:r w:rsidRPr="00984893">
        <w:rPr>
          <w:rFonts w:ascii="Palatino Linotype" w:eastAsia="Times New Roman" w:hAnsi="Palatino Linotype" w:cs="Arial"/>
        </w:rPr>
        <w:t xml:space="preserve"> condiciones, la </w:t>
      </w:r>
      <w:r w:rsidRPr="00984893">
        <w:rPr>
          <w:rFonts w:ascii="Palatino Linotype" w:eastAsia="Times New Roman" w:hAnsi="Palatino Linotype" w:cs="Arial"/>
          <w:i/>
        </w:rPr>
        <w:t>Litis</w:t>
      </w:r>
      <w:r w:rsidRPr="00984893">
        <w:rPr>
          <w:rFonts w:ascii="Palatino Linotype" w:eastAsia="Times New Roman" w:hAnsi="Palatino Linotype" w:cs="Arial"/>
        </w:rPr>
        <w:t xml:space="preserve"> a resolver en este recurso se circunscribe a determinar si </w:t>
      </w:r>
      <w:r w:rsidR="007142AB" w:rsidRPr="00984893">
        <w:rPr>
          <w:rFonts w:ascii="Palatino Linotype" w:eastAsia="MS Mincho" w:hAnsi="Palatino Linotype" w:cs="Arial"/>
        </w:rPr>
        <w:t>se actualiza</w:t>
      </w:r>
      <w:r w:rsidRPr="00984893">
        <w:rPr>
          <w:rFonts w:ascii="Palatino Linotype" w:eastAsia="MS Mincho" w:hAnsi="Palatino Linotype" w:cs="Arial"/>
        </w:rPr>
        <w:t xml:space="preserve"> la causal de procedencia prevista en el artículo 179, </w:t>
      </w:r>
      <w:r w:rsidR="0024187E" w:rsidRPr="00984893">
        <w:rPr>
          <w:rFonts w:ascii="Palatino Linotype" w:eastAsia="MS Mincho" w:hAnsi="Palatino Linotype" w:cs="Arial"/>
          <w:b/>
        </w:rPr>
        <w:t>fracciones</w:t>
      </w:r>
      <w:r w:rsidRPr="00984893">
        <w:rPr>
          <w:rFonts w:ascii="Palatino Linotype" w:eastAsia="MS Mincho" w:hAnsi="Palatino Linotype" w:cs="Arial"/>
          <w:b/>
        </w:rPr>
        <w:t xml:space="preserve"> </w:t>
      </w:r>
      <w:r w:rsidR="00500EFC" w:rsidRPr="00984893">
        <w:rPr>
          <w:rFonts w:ascii="Palatino Linotype" w:eastAsia="MS Mincho" w:hAnsi="Palatino Linotype" w:cs="Arial"/>
          <w:b/>
        </w:rPr>
        <w:t>V</w:t>
      </w:r>
      <w:r w:rsidR="0024187E" w:rsidRPr="00984893">
        <w:rPr>
          <w:rFonts w:ascii="Palatino Linotype" w:eastAsia="MS Mincho" w:hAnsi="Palatino Linotype" w:cs="Arial"/>
          <w:b/>
        </w:rPr>
        <w:t xml:space="preserve"> y </w:t>
      </w:r>
      <w:r w:rsidR="00500EFC" w:rsidRPr="00984893">
        <w:rPr>
          <w:rFonts w:ascii="Palatino Linotype" w:eastAsia="MS Mincho" w:hAnsi="Palatino Linotype" w:cs="Arial"/>
          <w:b/>
        </w:rPr>
        <w:t>V</w:t>
      </w:r>
      <w:r w:rsidR="0024187E" w:rsidRPr="00984893">
        <w:rPr>
          <w:rFonts w:ascii="Palatino Linotype" w:eastAsia="MS Mincho" w:hAnsi="Palatino Linotype" w:cs="Arial"/>
          <w:b/>
        </w:rPr>
        <w:t>II</w:t>
      </w:r>
      <w:r w:rsidRPr="00984893">
        <w:rPr>
          <w:rFonts w:ascii="Palatino Linotype" w:eastAsia="MS Mincho" w:hAnsi="Palatino Linotype" w:cs="Arial"/>
        </w:rPr>
        <w:t xml:space="preserve"> de la </w:t>
      </w:r>
      <w:r w:rsidRPr="00984893">
        <w:rPr>
          <w:rFonts w:ascii="Palatino Linotype" w:eastAsia="MS Mincho" w:hAnsi="Palatino Linotype" w:cs="Arial"/>
          <w:b/>
        </w:rPr>
        <w:t>Ley de Transparencia y Acceso a la Información Pública del Estado de México y Municipios</w:t>
      </w:r>
      <w:r w:rsidRPr="00984893">
        <w:rPr>
          <w:rFonts w:ascii="Palatino Linotype" w:eastAsia="MS Mincho" w:hAnsi="Palatino Linotype" w:cs="Arial"/>
        </w:rPr>
        <w:t xml:space="preserve">; </w:t>
      </w:r>
      <w:r w:rsidR="0024187E" w:rsidRPr="00984893">
        <w:rPr>
          <w:rFonts w:ascii="Palatino Linotype" w:eastAsia="Times New Roman" w:hAnsi="Palatino Linotype" w:cs="Arial"/>
          <w:color w:val="000000" w:themeColor="text1"/>
          <w:lang w:val="es-ES" w:eastAsia="es-MX"/>
        </w:rPr>
        <w:t>fracciones</w:t>
      </w:r>
      <w:r w:rsidRPr="00984893">
        <w:rPr>
          <w:rFonts w:ascii="Palatino Linotype" w:eastAsia="Times New Roman" w:hAnsi="Palatino Linotype" w:cs="Arial"/>
          <w:color w:val="000000" w:themeColor="text1"/>
          <w:lang w:val="es-ES" w:eastAsia="es-MX"/>
        </w:rPr>
        <w:t xml:space="preserve"> que determina </w:t>
      </w:r>
      <w:r w:rsidR="005B6702" w:rsidRPr="00984893">
        <w:rPr>
          <w:rFonts w:ascii="Palatino Linotype" w:eastAsia="Times New Roman" w:hAnsi="Palatino Linotype" w:cs="Arial"/>
          <w:color w:val="000000" w:themeColor="text1"/>
          <w:lang w:val="es-ES" w:eastAsia="es-MX"/>
        </w:rPr>
        <w:t>la</w:t>
      </w:r>
      <w:r w:rsidR="0024187E" w:rsidRPr="00984893">
        <w:rPr>
          <w:rFonts w:ascii="Palatino Linotype" w:eastAsia="Times New Roman" w:hAnsi="Palatino Linotype" w:cs="Arial"/>
          <w:color w:val="000000" w:themeColor="text1"/>
          <w:lang w:val="es-ES" w:eastAsia="es-MX"/>
        </w:rPr>
        <w:t>s</w:t>
      </w:r>
      <w:r w:rsidR="005B6702" w:rsidRPr="00984893">
        <w:rPr>
          <w:rFonts w:ascii="Palatino Linotype" w:eastAsia="Times New Roman" w:hAnsi="Palatino Linotype" w:cs="Arial"/>
          <w:color w:val="000000" w:themeColor="text1"/>
          <w:lang w:val="es-ES" w:eastAsia="es-MX"/>
        </w:rPr>
        <w:t xml:space="preserve"> hipótesis jurídica</w:t>
      </w:r>
      <w:r w:rsidR="0024187E" w:rsidRPr="00984893">
        <w:rPr>
          <w:rFonts w:ascii="Palatino Linotype" w:eastAsia="Times New Roman" w:hAnsi="Palatino Linotype" w:cs="Arial"/>
          <w:color w:val="000000" w:themeColor="text1"/>
          <w:lang w:val="es-ES" w:eastAsia="es-MX"/>
        </w:rPr>
        <w:t>s</w:t>
      </w:r>
      <w:r w:rsidRPr="00984893">
        <w:rPr>
          <w:rFonts w:ascii="Palatino Linotype" w:eastAsia="Times New Roman" w:hAnsi="Palatino Linotype" w:cs="Arial"/>
          <w:color w:val="000000" w:themeColor="text1"/>
          <w:lang w:val="es-ES" w:eastAsia="es-MX"/>
        </w:rPr>
        <w:t xml:space="preserve"> relativa</w:t>
      </w:r>
      <w:r w:rsidR="0024187E" w:rsidRPr="00984893">
        <w:rPr>
          <w:rFonts w:ascii="Palatino Linotype" w:eastAsia="Times New Roman" w:hAnsi="Palatino Linotype" w:cs="Arial"/>
          <w:color w:val="000000" w:themeColor="text1"/>
          <w:lang w:val="es-ES" w:eastAsia="es-MX"/>
        </w:rPr>
        <w:t>s</w:t>
      </w:r>
      <w:r w:rsidRPr="00984893">
        <w:rPr>
          <w:rFonts w:ascii="Palatino Linotype" w:eastAsia="Times New Roman" w:hAnsi="Palatino Linotype" w:cs="Arial"/>
          <w:color w:val="000000" w:themeColor="text1"/>
          <w:lang w:val="es-ES" w:eastAsia="es-MX"/>
        </w:rPr>
        <w:t xml:space="preserve"> </w:t>
      </w:r>
      <w:r w:rsidR="005B6702" w:rsidRPr="00984893">
        <w:rPr>
          <w:rFonts w:ascii="Palatino Linotype" w:eastAsia="Times New Roman" w:hAnsi="Palatino Linotype" w:cs="Arial"/>
          <w:color w:val="000000" w:themeColor="text1"/>
          <w:lang w:val="es-ES" w:eastAsia="es-MX"/>
        </w:rPr>
        <w:t xml:space="preserve">a </w:t>
      </w:r>
      <w:r w:rsidR="0024187E" w:rsidRPr="00984893">
        <w:rPr>
          <w:rFonts w:ascii="Palatino Linotype" w:eastAsia="Times New Roman" w:hAnsi="Palatino Linotype" w:cs="Arial"/>
          <w:color w:val="000000" w:themeColor="text1"/>
          <w:lang w:val="es-ES" w:eastAsia="es-MX"/>
        </w:rPr>
        <w:t xml:space="preserve">la </w:t>
      </w:r>
      <w:r w:rsidR="00500EFC" w:rsidRPr="00984893">
        <w:rPr>
          <w:rFonts w:ascii="Palatino Linotype" w:eastAsia="Times New Roman" w:hAnsi="Palatino Linotype" w:cs="Arial"/>
          <w:color w:val="000000" w:themeColor="text1"/>
          <w:lang w:val="es-ES" w:eastAsia="es-MX"/>
        </w:rPr>
        <w:t>falta de respuesta y la entrega de información incompleta</w:t>
      </w:r>
      <w:r w:rsidRPr="00984893">
        <w:rPr>
          <w:rFonts w:ascii="Palatino Linotype" w:eastAsia="Times New Roman" w:hAnsi="Palatino Linotype" w:cs="Arial"/>
          <w:color w:val="000000" w:themeColor="text1"/>
          <w:lang w:val="es-ES" w:eastAsia="es-MX"/>
        </w:rPr>
        <w:t xml:space="preserve">; </w:t>
      </w:r>
      <w:r w:rsidRPr="00984893">
        <w:rPr>
          <w:rFonts w:ascii="Palatino Linotype" w:eastAsia="MS Mincho" w:hAnsi="Palatino Linotype" w:cs="Arial"/>
        </w:rPr>
        <w:t>contexto</w:t>
      </w:r>
      <w:r w:rsidR="0024187E" w:rsidRPr="00984893">
        <w:rPr>
          <w:rFonts w:ascii="Palatino Linotype" w:eastAsia="MS Mincho" w:hAnsi="Palatino Linotype" w:cs="Arial"/>
        </w:rPr>
        <w:t>s</w:t>
      </w:r>
      <w:r w:rsidRPr="00984893">
        <w:rPr>
          <w:rFonts w:ascii="Palatino Linotype" w:eastAsia="MS Mincho" w:hAnsi="Palatino Linotype" w:cs="Arial"/>
        </w:rPr>
        <w:t xml:space="preserve"> de</w:t>
      </w:r>
      <w:r w:rsidR="0024187E" w:rsidRPr="00984893">
        <w:rPr>
          <w:rFonts w:ascii="Palatino Linotype" w:eastAsia="MS Mincho" w:hAnsi="Palatino Linotype" w:cs="Arial"/>
        </w:rPr>
        <w:t xml:space="preserve"> </w:t>
      </w:r>
      <w:r w:rsidRPr="00984893">
        <w:rPr>
          <w:rFonts w:ascii="Palatino Linotype" w:eastAsia="MS Mincho" w:hAnsi="Palatino Linotype" w:cs="Arial"/>
        </w:rPr>
        <w:t>l</w:t>
      </w:r>
      <w:r w:rsidR="0024187E" w:rsidRPr="00984893">
        <w:rPr>
          <w:rFonts w:ascii="Palatino Linotype" w:eastAsia="MS Mincho" w:hAnsi="Palatino Linotype" w:cs="Arial"/>
        </w:rPr>
        <w:t>os</w:t>
      </w:r>
      <w:r w:rsidRPr="00984893">
        <w:rPr>
          <w:rFonts w:ascii="Palatino Linotype" w:eastAsia="MS Mincho" w:hAnsi="Palatino Linotype" w:cs="Arial"/>
        </w:rPr>
        <w:t xml:space="preserve"> cual</w:t>
      </w:r>
      <w:r w:rsidR="0024187E" w:rsidRPr="00984893">
        <w:rPr>
          <w:rFonts w:ascii="Palatino Linotype" w:eastAsia="MS Mincho" w:hAnsi="Palatino Linotype" w:cs="Arial"/>
        </w:rPr>
        <w:t>es</w:t>
      </w:r>
      <w:r w:rsidRPr="00984893">
        <w:rPr>
          <w:rFonts w:ascii="Palatino Linotype" w:eastAsia="MS Mincho" w:hAnsi="Palatino Linotype" w:cs="Arial"/>
        </w:rPr>
        <w:t xml:space="preserve"> se dolió </w:t>
      </w:r>
      <w:r w:rsidR="00FF73DB" w:rsidRPr="00984893">
        <w:rPr>
          <w:rFonts w:ascii="Palatino Linotype" w:eastAsia="MS Mincho" w:hAnsi="Palatino Linotype" w:cs="Arial"/>
          <w:b/>
        </w:rPr>
        <w:t>EL RECURRENTE</w:t>
      </w:r>
      <w:r w:rsidRPr="00984893">
        <w:rPr>
          <w:rFonts w:ascii="Palatino Linotype" w:eastAsia="MS Mincho" w:hAnsi="Palatino Linotype" w:cs="Arial"/>
          <w:b/>
        </w:rPr>
        <w:t xml:space="preserve"> </w:t>
      </w:r>
      <w:r w:rsidRPr="00984893">
        <w:rPr>
          <w:rFonts w:ascii="Palatino Linotype" w:eastAsia="MS Mincho" w:hAnsi="Palatino Linotype" w:cs="Arial"/>
        </w:rPr>
        <w:t>al momento de interponer su</w:t>
      </w:r>
      <w:r w:rsidR="0024187E" w:rsidRPr="00984893">
        <w:rPr>
          <w:rFonts w:ascii="Palatino Linotype" w:eastAsia="MS Mincho" w:hAnsi="Palatino Linotype" w:cs="Arial"/>
        </w:rPr>
        <w:t>s</w:t>
      </w:r>
      <w:r w:rsidRPr="00984893">
        <w:rPr>
          <w:rFonts w:ascii="Palatino Linotype" w:eastAsia="MS Mincho" w:hAnsi="Palatino Linotype" w:cs="Arial"/>
        </w:rPr>
        <w:t xml:space="preserve"> inconformidad</w:t>
      </w:r>
      <w:r w:rsidR="0024187E" w:rsidRPr="00984893">
        <w:rPr>
          <w:rFonts w:ascii="Palatino Linotype" w:eastAsia="MS Mincho" w:hAnsi="Palatino Linotype" w:cs="Arial"/>
        </w:rPr>
        <w:t>es</w:t>
      </w:r>
      <w:r w:rsidRPr="00984893">
        <w:rPr>
          <w:rFonts w:ascii="Palatino Linotype" w:eastAsia="MS Mincho" w:hAnsi="Palatino Linotype" w:cs="Arial"/>
        </w:rPr>
        <w:t>.</w:t>
      </w:r>
      <w:r w:rsidRPr="00984893">
        <w:rPr>
          <w:rFonts w:ascii="Palatino Linotype" w:eastAsia="Times New Roman" w:hAnsi="Palatino Linotype" w:cs="Arial"/>
          <w:color w:val="000000" w:themeColor="text1"/>
          <w:lang w:val="es-ES" w:eastAsia="es-MX"/>
        </w:rPr>
        <w:t xml:space="preserve"> De modo tal </w:t>
      </w:r>
      <w:r w:rsidRPr="00984893">
        <w:rPr>
          <w:rFonts w:ascii="Palatino Linotype" w:hAnsi="Palatino Linotype" w:cs="Arial"/>
          <w:color w:val="000000" w:themeColor="text1"/>
        </w:rPr>
        <w:t xml:space="preserve">que el presente recurso de revisión se abocara en determinar si el </w:t>
      </w:r>
      <w:r w:rsidRPr="00984893">
        <w:rPr>
          <w:rFonts w:ascii="Palatino Linotype" w:hAnsi="Palatino Linotype" w:cs="Arial"/>
          <w:b/>
          <w:color w:val="000000" w:themeColor="text1"/>
        </w:rPr>
        <w:t>SUJETO</w:t>
      </w:r>
      <w:r w:rsidRPr="00984893">
        <w:rPr>
          <w:rFonts w:ascii="Palatino Linotype" w:hAnsi="Palatino Linotype" w:cs="Arial"/>
          <w:color w:val="000000" w:themeColor="text1"/>
        </w:rPr>
        <w:t xml:space="preserve"> </w:t>
      </w:r>
      <w:r w:rsidRPr="00984893">
        <w:rPr>
          <w:rFonts w:ascii="Palatino Linotype" w:hAnsi="Palatino Linotype" w:cs="Arial"/>
          <w:b/>
          <w:color w:val="000000" w:themeColor="text1"/>
        </w:rPr>
        <w:t>OBLIGADO</w:t>
      </w:r>
      <w:r w:rsidRPr="00984893">
        <w:rPr>
          <w:rFonts w:ascii="Palatino Linotype" w:hAnsi="Palatino Linotype" w:cs="Arial"/>
          <w:color w:val="000000" w:themeColor="text1"/>
        </w:rPr>
        <w:t xml:space="preserve"> con su respuesta ciertamente </w:t>
      </w:r>
      <w:r w:rsidRPr="00984893">
        <w:rPr>
          <w:rFonts w:ascii="Palatino Linotype" w:eastAsia="Times New Roman" w:hAnsi="Palatino Linotype"/>
          <w:color w:val="000000" w:themeColor="text1"/>
        </w:rPr>
        <w:t>actualiza la causal de procedencia</w:t>
      </w:r>
      <w:r w:rsidRPr="00984893">
        <w:rPr>
          <w:rFonts w:ascii="Palatino Linotype" w:eastAsia="Times New Roman" w:hAnsi="Palatino Linotype"/>
          <w:b/>
          <w:color w:val="000000" w:themeColor="text1"/>
        </w:rPr>
        <w:t xml:space="preserve"> </w:t>
      </w:r>
      <w:r w:rsidRPr="00984893">
        <w:rPr>
          <w:rFonts w:ascii="Palatino Linotype" w:eastAsia="Times New Roman" w:hAnsi="Palatino Linotype" w:cs="Arial"/>
          <w:color w:val="000000" w:themeColor="text1"/>
          <w:lang w:eastAsia="es-MX"/>
        </w:rPr>
        <w:t>antes señalada. Así como comprobar si la</w:t>
      </w:r>
      <w:r w:rsidR="0024187E" w:rsidRPr="00984893">
        <w:rPr>
          <w:rFonts w:ascii="Palatino Linotype" w:eastAsia="Times New Roman" w:hAnsi="Palatino Linotype" w:cs="Arial"/>
          <w:color w:val="000000" w:themeColor="text1"/>
          <w:lang w:eastAsia="es-MX"/>
        </w:rPr>
        <w:t>s</w:t>
      </w:r>
      <w:r w:rsidRPr="00984893">
        <w:rPr>
          <w:rFonts w:ascii="Palatino Linotype" w:eastAsia="Times New Roman" w:hAnsi="Palatino Linotype" w:cs="Arial"/>
          <w:color w:val="000000" w:themeColor="text1"/>
          <w:lang w:eastAsia="es-MX"/>
        </w:rPr>
        <w:t xml:space="preserve"> respuesta</w:t>
      </w:r>
      <w:r w:rsidR="0024187E" w:rsidRPr="00984893">
        <w:rPr>
          <w:rFonts w:ascii="Palatino Linotype" w:eastAsia="Times New Roman" w:hAnsi="Palatino Linotype" w:cs="Arial"/>
          <w:color w:val="000000" w:themeColor="text1"/>
          <w:lang w:eastAsia="es-MX"/>
        </w:rPr>
        <w:t>s</w:t>
      </w:r>
      <w:r w:rsidRPr="00984893">
        <w:rPr>
          <w:rFonts w:ascii="Palatino Linotype" w:eastAsia="Times New Roman" w:hAnsi="Palatino Linotype" w:cs="Arial"/>
          <w:color w:val="000000" w:themeColor="text1"/>
          <w:lang w:eastAsia="es-MX"/>
        </w:rPr>
        <w:t xml:space="preserve"> </w:t>
      </w:r>
      <w:r w:rsidRPr="00984893">
        <w:rPr>
          <w:rFonts w:ascii="Palatino Linotype" w:eastAsia="Times New Roman" w:hAnsi="Palatino Linotype" w:cs="Arial"/>
          <w:color w:val="000000" w:themeColor="text1"/>
          <w:lang w:eastAsia="es-MX"/>
        </w:rPr>
        <w:lastRenderedPageBreak/>
        <w:t>emitida</w:t>
      </w:r>
      <w:r w:rsidR="0024187E" w:rsidRPr="00984893">
        <w:rPr>
          <w:rFonts w:ascii="Palatino Linotype" w:eastAsia="Times New Roman" w:hAnsi="Palatino Linotype" w:cs="Arial"/>
          <w:color w:val="000000" w:themeColor="text1"/>
          <w:lang w:eastAsia="es-MX"/>
        </w:rPr>
        <w:t>s</w:t>
      </w:r>
      <w:r w:rsidRPr="00984893">
        <w:rPr>
          <w:rFonts w:ascii="Palatino Linotype" w:eastAsia="Times New Roman" w:hAnsi="Palatino Linotype" w:cs="Arial"/>
          <w:color w:val="000000" w:themeColor="text1"/>
          <w:lang w:eastAsia="es-MX"/>
        </w:rPr>
        <w:t xml:space="preserve"> resulta</w:t>
      </w:r>
      <w:r w:rsidR="0024187E" w:rsidRPr="00984893">
        <w:rPr>
          <w:rFonts w:ascii="Palatino Linotype" w:eastAsia="Times New Roman" w:hAnsi="Palatino Linotype" w:cs="Arial"/>
          <w:color w:val="000000" w:themeColor="text1"/>
          <w:lang w:eastAsia="es-MX"/>
        </w:rPr>
        <w:t>n</w:t>
      </w:r>
      <w:r w:rsidRPr="00984893">
        <w:rPr>
          <w:rFonts w:ascii="Palatino Linotype" w:eastAsia="Times New Roman" w:hAnsi="Palatino Linotype" w:cs="Arial"/>
          <w:color w:val="000000" w:themeColor="text1"/>
          <w:lang w:eastAsia="es-MX"/>
        </w:rPr>
        <w:t xml:space="preserve"> congruente</w:t>
      </w:r>
      <w:r w:rsidR="0024187E" w:rsidRPr="00984893">
        <w:rPr>
          <w:rFonts w:ascii="Palatino Linotype" w:eastAsia="Times New Roman" w:hAnsi="Palatino Linotype" w:cs="Arial"/>
          <w:color w:val="000000" w:themeColor="text1"/>
          <w:lang w:eastAsia="es-MX"/>
        </w:rPr>
        <w:t>s</w:t>
      </w:r>
      <w:r w:rsidRPr="00984893">
        <w:rPr>
          <w:rFonts w:ascii="Palatino Linotype" w:eastAsia="Times New Roman" w:hAnsi="Palatino Linotype" w:cs="Arial"/>
          <w:color w:val="000000" w:themeColor="text1"/>
          <w:lang w:eastAsia="es-MX"/>
        </w:rPr>
        <w:t xml:space="preserve"> e integral</w:t>
      </w:r>
      <w:r w:rsidR="0024187E" w:rsidRPr="00984893">
        <w:rPr>
          <w:rFonts w:ascii="Palatino Linotype" w:eastAsia="Times New Roman" w:hAnsi="Palatino Linotype" w:cs="Arial"/>
          <w:color w:val="000000" w:themeColor="text1"/>
          <w:lang w:eastAsia="es-MX"/>
        </w:rPr>
        <w:t>es</w:t>
      </w:r>
      <w:r w:rsidRPr="00984893">
        <w:rPr>
          <w:rFonts w:ascii="Palatino Linotype" w:eastAsia="Times New Roman" w:hAnsi="Palatino Linotype" w:cs="Arial"/>
          <w:color w:val="000000" w:themeColor="text1"/>
          <w:lang w:eastAsia="es-MX"/>
        </w:rPr>
        <w:t xml:space="preserve"> en términos del artículo 11 de la ley de la materia.</w:t>
      </w:r>
    </w:p>
    <w:p w14:paraId="558B7340" w14:textId="77777777" w:rsidR="00FF73DB" w:rsidRPr="00984893" w:rsidRDefault="00FF73DB" w:rsidP="00984893">
      <w:pPr>
        <w:pStyle w:val="Ttulo1"/>
        <w:spacing w:before="0" w:line="360" w:lineRule="auto"/>
        <w:rPr>
          <w:rFonts w:ascii="Palatino Linotype" w:hAnsi="Palatino Linotype"/>
          <w:b/>
          <w:color w:val="000000" w:themeColor="text1"/>
          <w:sz w:val="24"/>
          <w:szCs w:val="24"/>
        </w:rPr>
      </w:pPr>
    </w:p>
    <w:p w14:paraId="558B7341" w14:textId="77777777" w:rsidR="00FF73DB" w:rsidRPr="00984893" w:rsidRDefault="00906BB0" w:rsidP="00984893">
      <w:pPr>
        <w:pStyle w:val="Ttulo1"/>
        <w:spacing w:before="0" w:line="360" w:lineRule="auto"/>
        <w:rPr>
          <w:rFonts w:ascii="Palatino Linotype" w:hAnsi="Palatino Linotype"/>
          <w:b/>
          <w:color w:val="000000" w:themeColor="text1"/>
          <w:sz w:val="24"/>
          <w:szCs w:val="24"/>
        </w:rPr>
      </w:pPr>
      <w:r w:rsidRPr="00984893">
        <w:rPr>
          <w:rFonts w:ascii="Palatino Linotype" w:hAnsi="Palatino Linotype"/>
          <w:b/>
          <w:color w:val="000000" w:themeColor="text1"/>
          <w:sz w:val="24"/>
          <w:szCs w:val="24"/>
        </w:rPr>
        <w:t>CUAR</w:t>
      </w:r>
      <w:r w:rsidR="00FF73DB" w:rsidRPr="00984893">
        <w:rPr>
          <w:rFonts w:ascii="Palatino Linotype" w:hAnsi="Palatino Linotype"/>
          <w:b/>
          <w:color w:val="000000" w:themeColor="text1"/>
          <w:sz w:val="24"/>
          <w:szCs w:val="24"/>
        </w:rPr>
        <w:t>TO. Del estudio y resolución del asunto.</w:t>
      </w:r>
    </w:p>
    <w:p w14:paraId="558B7342" w14:textId="77777777" w:rsidR="00B80FCC" w:rsidRPr="00984893" w:rsidRDefault="005B6702" w:rsidP="00984893">
      <w:pPr>
        <w:numPr>
          <w:ilvl w:val="0"/>
          <w:numId w:val="1"/>
        </w:numPr>
        <w:spacing w:line="360" w:lineRule="auto"/>
        <w:ind w:left="0" w:firstLine="0"/>
        <w:contextualSpacing/>
        <w:jc w:val="both"/>
        <w:rPr>
          <w:rFonts w:ascii="Palatino Linotype" w:hAnsi="Palatino Linotype"/>
          <w:color w:val="000000" w:themeColor="text1"/>
        </w:rPr>
      </w:pPr>
      <w:r w:rsidRPr="00984893">
        <w:rPr>
          <w:rFonts w:ascii="Palatino Linotype" w:hAnsi="Palatino Linotype"/>
          <w:color w:val="000000" w:themeColor="text1"/>
        </w:rPr>
        <w:t xml:space="preserve">Acotada la </w:t>
      </w:r>
      <w:r w:rsidRPr="00984893">
        <w:rPr>
          <w:rFonts w:ascii="Palatino Linotype" w:hAnsi="Palatino Linotype"/>
          <w:i/>
          <w:color w:val="000000" w:themeColor="text1"/>
        </w:rPr>
        <w:t>Litis</w:t>
      </w:r>
      <w:r w:rsidRPr="00984893">
        <w:rPr>
          <w:rFonts w:ascii="Palatino Linotype" w:hAnsi="Palatino Linotype"/>
          <w:color w:val="000000" w:themeColor="text1"/>
        </w:rPr>
        <w:t xml:space="preserve"> del presente asunto, primeramente </w:t>
      </w:r>
      <w:r w:rsidR="00B80FCC" w:rsidRPr="00984893">
        <w:rPr>
          <w:rFonts w:ascii="Palatino Linotype" w:hAnsi="Palatino Linotype"/>
          <w:color w:val="000000" w:themeColor="text1"/>
        </w:rPr>
        <w:t xml:space="preserve">recordar lo solicitado que verso en conocer </w:t>
      </w:r>
      <w:r w:rsidR="00DE00D2" w:rsidRPr="00984893">
        <w:rPr>
          <w:rFonts w:ascii="Palatino Linotype" w:hAnsi="Palatino Linotype"/>
          <w:color w:val="000000" w:themeColor="text1"/>
        </w:rPr>
        <w:t>lo siguiente:</w:t>
      </w:r>
    </w:p>
    <w:p w14:paraId="558B7343" w14:textId="77777777" w:rsidR="00B80FCC" w:rsidRPr="001C1A38" w:rsidRDefault="00B80FCC" w:rsidP="00984893">
      <w:pPr>
        <w:spacing w:line="360" w:lineRule="auto"/>
        <w:contextualSpacing/>
        <w:jc w:val="both"/>
        <w:rPr>
          <w:rFonts w:ascii="Palatino Linotype" w:hAnsi="Palatino Linotype"/>
          <w:color w:val="000000" w:themeColor="text1"/>
          <w:sz w:val="22"/>
        </w:rPr>
      </w:pPr>
    </w:p>
    <w:p w14:paraId="558B7344" w14:textId="77777777" w:rsidR="00DE00D2" w:rsidRPr="001C1A38" w:rsidRDefault="00DE00D2" w:rsidP="00984893">
      <w:pPr>
        <w:pStyle w:val="Prrafodelista"/>
        <w:numPr>
          <w:ilvl w:val="0"/>
          <w:numId w:val="30"/>
        </w:numPr>
        <w:spacing w:line="360" w:lineRule="auto"/>
        <w:jc w:val="both"/>
        <w:rPr>
          <w:rFonts w:ascii="Palatino Linotype" w:hAnsi="Palatino Linotype"/>
          <w:color w:val="000000" w:themeColor="text1"/>
          <w:sz w:val="22"/>
        </w:rPr>
      </w:pPr>
      <w:r w:rsidRPr="001C1A38">
        <w:rPr>
          <w:rFonts w:ascii="Palatino Linotype" w:hAnsi="Palatino Linotype"/>
          <w:color w:val="000000" w:themeColor="text1"/>
          <w:sz w:val="22"/>
        </w:rPr>
        <w:t>Del personal adscrito a la Unidad de Transparencia: nombre, cargo, funciones, experiencia laboral, contactas de cursos, capacitaciones y certificaciones, currículum, constancia del último grado de estudios, recibo de nómina y el Manual de Organización y de Procedimientos de la Unidad de Transparencia.</w:t>
      </w:r>
    </w:p>
    <w:p w14:paraId="558B7345" w14:textId="77777777" w:rsidR="00DE00D2" w:rsidRPr="001C1A38" w:rsidRDefault="00DE00D2" w:rsidP="00984893">
      <w:pPr>
        <w:spacing w:line="360" w:lineRule="auto"/>
        <w:contextualSpacing/>
        <w:jc w:val="both"/>
        <w:rPr>
          <w:rFonts w:ascii="Palatino Linotype" w:hAnsi="Palatino Linotype"/>
          <w:color w:val="000000" w:themeColor="text1"/>
          <w:sz w:val="22"/>
        </w:rPr>
      </w:pPr>
    </w:p>
    <w:p w14:paraId="558B7346" w14:textId="77777777" w:rsidR="00DE00D2" w:rsidRPr="001C1A38" w:rsidRDefault="00DE00D2" w:rsidP="00984893">
      <w:pPr>
        <w:pStyle w:val="Prrafodelista"/>
        <w:numPr>
          <w:ilvl w:val="0"/>
          <w:numId w:val="30"/>
        </w:numPr>
        <w:spacing w:line="360" w:lineRule="auto"/>
        <w:jc w:val="both"/>
        <w:rPr>
          <w:rFonts w:ascii="Palatino Linotype" w:hAnsi="Palatino Linotype"/>
          <w:color w:val="000000" w:themeColor="text1"/>
          <w:sz w:val="22"/>
        </w:rPr>
      </w:pPr>
      <w:r w:rsidRPr="001C1A38">
        <w:rPr>
          <w:rFonts w:ascii="Palatino Linotype" w:hAnsi="Palatino Linotype"/>
          <w:color w:val="000000" w:themeColor="text1"/>
          <w:sz w:val="22"/>
        </w:rPr>
        <w:t>Nombre, cargo, recibo de nómina de la última quincena, de los Secretarios y delegados del</w:t>
      </w:r>
      <w:r w:rsidR="009B74B6" w:rsidRPr="001C1A38">
        <w:rPr>
          <w:rFonts w:ascii="Palatino Linotype" w:hAnsi="Palatino Linotype"/>
          <w:color w:val="000000" w:themeColor="text1"/>
          <w:sz w:val="22"/>
        </w:rPr>
        <w:t xml:space="preserve"> SUTEYM Ecatepec de los años,</w:t>
      </w:r>
      <w:r w:rsidRPr="001C1A38">
        <w:rPr>
          <w:rFonts w:ascii="Palatino Linotype" w:hAnsi="Palatino Linotype"/>
          <w:color w:val="000000" w:themeColor="text1"/>
          <w:sz w:val="22"/>
        </w:rPr>
        <w:t xml:space="preserve"> 2015 al 2022.</w:t>
      </w:r>
    </w:p>
    <w:p w14:paraId="558B7347" w14:textId="77777777" w:rsidR="00DE00D2" w:rsidRPr="001C1A38" w:rsidRDefault="00DE00D2" w:rsidP="00984893">
      <w:pPr>
        <w:spacing w:line="360" w:lineRule="auto"/>
        <w:contextualSpacing/>
        <w:jc w:val="both"/>
        <w:rPr>
          <w:rFonts w:ascii="Palatino Linotype" w:hAnsi="Palatino Linotype"/>
          <w:color w:val="000000" w:themeColor="text1"/>
          <w:sz w:val="22"/>
        </w:rPr>
      </w:pPr>
    </w:p>
    <w:p w14:paraId="558B7348" w14:textId="77777777" w:rsidR="00DE00D2" w:rsidRPr="001C1A38" w:rsidRDefault="00C02286" w:rsidP="00984893">
      <w:pPr>
        <w:pStyle w:val="Prrafodelista"/>
        <w:numPr>
          <w:ilvl w:val="0"/>
          <w:numId w:val="30"/>
        </w:numPr>
        <w:spacing w:line="360" w:lineRule="auto"/>
        <w:jc w:val="both"/>
        <w:rPr>
          <w:rFonts w:ascii="Palatino Linotype" w:hAnsi="Palatino Linotype"/>
          <w:color w:val="000000" w:themeColor="text1"/>
          <w:sz w:val="22"/>
        </w:rPr>
      </w:pPr>
      <w:r w:rsidRPr="001C1A38">
        <w:rPr>
          <w:rFonts w:ascii="Palatino Linotype" w:hAnsi="Palatino Linotype"/>
          <w:color w:val="000000" w:themeColor="text1"/>
          <w:sz w:val="22"/>
        </w:rPr>
        <w:t>N</w:t>
      </w:r>
      <w:r w:rsidR="00DE00D2" w:rsidRPr="001C1A38">
        <w:rPr>
          <w:rFonts w:ascii="Palatino Linotype" w:hAnsi="Palatino Linotype"/>
          <w:color w:val="000000" w:themeColor="text1"/>
          <w:sz w:val="22"/>
        </w:rPr>
        <w:t xml:space="preserve">ombre, cargo, cédula y título profesional de los integrantes del gabinete, cabildo y </w:t>
      </w:r>
      <w:r w:rsidRPr="001C1A38">
        <w:rPr>
          <w:rFonts w:ascii="Palatino Linotype" w:hAnsi="Palatino Linotype"/>
          <w:color w:val="000000" w:themeColor="text1"/>
          <w:sz w:val="22"/>
        </w:rPr>
        <w:t>P</w:t>
      </w:r>
      <w:r w:rsidR="00DE00D2" w:rsidRPr="001C1A38">
        <w:rPr>
          <w:rFonts w:ascii="Palatino Linotype" w:hAnsi="Palatino Linotype"/>
          <w:color w:val="000000" w:themeColor="text1"/>
          <w:sz w:val="22"/>
        </w:rPr>
        <w:t xml:space="preserve">residente </w:t>
      </w:r>
      <w:r w:rsidRPr="001C1A38">
        <w:rPr>
          <w:rFonts w:ascii="Palatino Linotype" w:hAnsi="Palatino Linotype"/>
          <w:color w:val="000000" w:themeColor="text1"/>
          <w:sz w:val="22"/>
        </w:rPr>
        <w:t>Municipal del Ayuntamiento de Ecatepec.</w:t>
      </w:r>
    </w:p>
    <w:p w14:paraId="558B7349" w14:textId="77777777" w:rsidR="00850511" w:rsidRPr="001C1A38" w:rsidRDefault="00850511" w:rsidP="00850511">
      <w:pPr>
        <w:pStyle w:val="Prrafodelista"/>
        <w:rPr>
          <w:rFonts w:ascii="Palatino Linotype" w:hAnsi="Palatino Linotype"/>
          <w:color w:val="000000" w:themeColor="text1"/>
          <w:sz w:val="22"/>
        </w:rPr>
      </w:pPr>
    </w:p>
    <w:p w14:paraId="558B734A" w14:textId="77777777" w:rsidR="00850511" w:rsidRPr="001C1A38" w:rsidRDefault="00850511" w:rsidP="00850511">
      <w:pPr>
        <w:pStyle w:val="Prrafodelista"/>
        <w:spacing w:line="360" w:lineRule="auto"/>
        <w:ind w:left="778"/>
        <w:jc w:val="both"/>
        <w:rPr>
          <w:rFonts w:ascii="Palatino Linotype" w:hAnsi="Palatino Linotype"/>
          <w:color w:val="000000" w:themeColor="text1"/>
          <w:sz w:val="22"/>
        </w:rPr>
      </w:pPr>
    </w:p>
    <w:p w14:paraId="558B734B" w14:textId="77777777" w:rsidR="00DE00D2" w:rsidRPr="001C1A38" w:rsidRDefault="00C02286" w:rsidP="00984893">
      <w:pPr>
        <w:pStyle w:val="Prrafodelista"/>
        <w:numPr>
          <w:ilvl w:val="0"/>
          <w:numId w:val="30"/>
        </w:numPr>
        <w:spacing w:line="360" w:lineRule="auto"/>
        <w:jc w:val="both"/>
        <w:rPr>
          <w:rFonts w:ascii="Palatino Linotype" w:hAnsi="Palatino Linotype"/>
          <w:color w:val="000000" w:themeColor="text1"/>
          <w:sz w:val="22"/>
        </w:rPr>
      </w:pPr>
      <w:r w:rsidRPr="001C1A38">
        <w:rPr>
          <w:rFonts w:ascii="Palatino Linotype" w:hAnsi="Palatino Linotype"/>
          <w:color w:val="000000" w:themeColor="text1"/>
          <w:sz w:val="22"/>
        </w:rPr>
        <w:t>N</w:t>
      </w:r>
      <w:r w:rsidR="00DE00D2" w:rsidRPr="001C1A38">
        <w:rPr>
          <w:rFonts w:ascii="Palatino Linotype" w:hAnsi="Palatino Linotype"/>
          <w:color w:val="000000" w:themeColor="text1"/>
          <w:sz w:val="22"/>
        </w:rPr>
        <w:t>ombre, nombramiento, cédula y título profesional</w:t>
      </w:r>
      <w:r w:rsidRPr="001C1A38">
        <w:rPr>
          <w:rFonts w:ascii="Palatino Linotype" w:hAnsi="Palatino Linotype"/>
          <w:color w:val="000000" w:themeColor="text1"/>
          <w:sz w:val="22"/>
        </w:rPr>
        <w:t xml:space="preserve"> y currículum del T</w:t>
      </w:r>
      <w:r w:rsidR="00DE00D2" w:rsidRPr="001C1A38">
        <w:rPr>
          <w:rFonts w:ascii="Palatino Linotype" w:hAnsi="Palatino Linotype"/>
          <w:color w:val="000000" w:themeColor="text1"/>
          <w:sz w:val="22"/>
        </w:rPr>
        <w:t>itular de Derechos Humanos de Ecatepec.</w:t>
      </w:r>
    </w:p>
    <w:p w14:paraId="558B734C" w14:textId="77777777" w:rsidR="00A66531" w:rsidRPr="001C1A38" w:rsidRDefault="00A66531" w:rsidP="00984893">
      <w:pPr>
        <w:pStyle w:val="Prrafodelista"/>
        <w:spacing w:line="360" w:lineRule="auto"/>
        <w:rPr>
          <w:rFonts w:ascii="Palatino Linotype" w:hAnsi="Palatino Linotype"/>
          <w:color w:val="000000" w:themeColor="text1"/>
          <w:sz w:val="22"/>
        </w:rPr>
      </w:pPr>
    </w:p>
    <w:p w14:paraId="558B734D" w14:textId="77777777" w:rsidR="00DE00D2" w:rsidRPr="001C1A38" w:rsidRDefault="00C02286" w:rsidP="00984893">
      <w:pPr>
        <w:pStyle w:val="Prrafodelista"/>
        <w:numPr>
          <w:ilvl w:val="0"/>
          <w:numId w:val="30"/>
        </w:numPr>
        <w:spacing w:line="360" w:lineRule="auto"/>
        <w:jc w:val="both"/>
        <w:rPr>
          <w:rFonts w:ascii="Palatino Linotype" w:hAnsi="Palatino Linotype"/>
          <w:color w:val="000000" w:themeColor="text1"/>
          <w:sz w:val="22"/>
        </w:rPr>
      </w:pPr>
      <w:r w:rsidRPr="001C1A38">
        <w:rPr>
          <w:rFonts w:ascii="Palatino Linotype" w:hAnsi="Palatino Linotype"/>
          <w:color w:val="000000" w:themeColor="text1"/>
          <w:sz w:val="22"/>
        </w:rPr>
        <w:t>N</w:t>
      </w:r>
      <w:r w:rsidR="00DE00D2" w:rsidRPr="001C1A38">
        <w:rPr>
          <w:rFonts w:ascii="Palatino Linotype" w:hAnsi="Palatino Linotype"/>
          <w:color w:val="000000" w:themeColor="text1"/>
          <w:sz w:val="22"/>
        </w:rPr>
        <w:t>ombre, nombramiento título y cédula profesional de los titulares de la Contraloría, Secretaria del Ayuntamiento, Secretaria Particular, Secretaria Técnica, Dirección Jurídica y Consultiva, Instituto de la Mujer, Instituto del Deporte, Instituto de la Juventud.</w:t>
      </w:r>
    </w:p>
    <w:p w14:paraId="558B734E" w14:textId="77777777" w:rsidR="00DE00D2" w:rsidRPr="001C1A38" w:rsidRDefault="00DE00D2" w:rsidP="00984893">
      <w:pPr>
        <w:spacing w:line="360" w:lineRule="auto"/>
        <w:contextualSpacing/>
        <w:jc w:val="both"/>
        <w:rPr>
          <w:rFonts w:ascii="Palatino Linotype" w:hAnsi="Palatino Linotype"/>
          <w:color w:val="000000" w:themeColor="text1"/>
          <w:sz w:val="22"/>
        </w:rPr>
      </w:pPr>
    </w:p>
    <w:p w14:paraId="558B734F" w14:textId="77777777" w:rsidR="00DE00D2" w:rsidRPr="001C1A38" w:rsidRDefault="00A66531" w:rsidP="00984893">
      <w:pPr>
        <w:pStyle w:val="Prrafodelista"/>
        <w:numPr>
          <w:ilvl w:val="0"/>
          <w:numId w:val="30"/>
        </w:numPr>
        <w:spacing w:line="360" w:lineRule="auto"/>
        <w:jc w:val="both"/>
        <w:rPr>
          <w:rFonts w:ascii="Palatino Linotype" w:hAnsi="Palatino Linotype"/>
          <w:color w:val="000000" w:themeColor="text1"/>
          <w:sz w:val="22"/>
        </w:rPr>
      </w:pPr>
      <w:r w:rsidRPr="001C1A38">
        <w:rPr>
          <w:rFonts w:ascii="Palatino Linotype" w:hAnsi="Palatino Linotype"/>
          <w:color w:val="000000" w:themeColor="text1"/>
          <w:sz w:val="22"/>
        </w:rPr>
        <w:t>N</w:t>
      </w:r>
      <w:r w:rsidR="00DE00D2" w:rsidRPr="001C1A38">
        <w:rPr>
          <w:rFonts w:ascii="Palatino Linotype" w:hAnsi="Palatino Linotype"/>
          <w:color w:val="000000" w:themeColor="text1"/>
          <w:sz w:val="22"/>
        </w:rPr>
        <w:t>ombre, nombramiento, cargo del personal de la Dirección Jurídica y Consultiva del Ayuntamiento de Ecatepec.</w:t>
      </w:r>
    </w:p>
    <w:p w14:paraId="558B7350" w14:textId="77777777" w:rsidR="00DE00D2" w:rsidRPr="001C1A38" w:rsidRDefault="00DE00D2" w:rsidP="00984893">
      <w:pPr>
        <w:spacing w:line="360" w:lineRule="auto"/>
        <w:contextualSpacing/>
        <w:jc w:val="both"/>
        <w:rPr>
          <w:rFonts w:ascii="Palatino Linotype" w:hAnsi="Palatino Linotype"/>
          <w:color w:val="000000" w:themeColor="text1"/>
          <w:sz w:val="22"/>
        </w:rPr>
      </w:pPr>
    </w:p>
    <w:p w14:paraId="558B7351" w14:textId="77777777" w:rsidR="00DE00D2" w:rsidRPr="001C1A38" w:rsidRDefault="00A66531" w:rsidP="00984893">
      <w:pPr>
        <w:pStyle w:val="Prrafodelista"/>
        <w:numPr>
          <w:ilvl w:val="0"/>
          <w:numId w:val="30"/>
        </w:numPr>
        <w:spacing w:line="360" w:lineRule="auto"/>
        <w:jc w:val="both"/>
        <w:rPr>
          <w:rFonts w:ascii="Palatino Linotype" w:hAnsi="Palatino Linotype"/>
          <w:color w:val="000000" w:themeColor="text1"/>
          <w:sz w:val="22"/>
        </w:rPr>
      </w:pPr>
      <w:r w:rsidRPr="001C1A38">
        <w:rPr>
          <w:rFonts w:ascii="Palatino Linotype" w:hAnsi="Palatino Linotype"/>
          <w:color w:val="000000" w:themeColor="text1"/>
          <w:sz w:val="22"/>
        </w:rPr>
        <w:t>N</w:t>
      </w:r>
      <w:r w:rsidR="00DE00D2" w:rsidRPr="001C1A38">
        <w:rPr>
          <w:rFonts w:ascii="Palatino Linotype" w:hAnsi="Palatino Linotype"/>
          <w:color w:val="000000" w:themeColor="text1"/>
          <w:sz w:val="22"/>
        </w:rPr>
        <w:t xml:space="preserve">ombramiento, constancia de certificación de los </w:t>
      </w:r>
      <w:r w:rsidRPr="001C1A38">
        <w:rPr>
          <w:rFonts w:ascii="Palatino Linotype" w:hAnsi="Palatino Linotype"/>
          <w:color w:val="000000" w:themeColor="text1"/>
          <w:sz w:val="22"/>
        </w:rPr>
        <w:t>T</w:t>
      </w:r>
      <w:r w:rsidR="00DE00D2" w:rsidRPr="001C1A38">
        <w:rPr>
          <w:rFonts w:ascii="Palatino Linotype" w:hAnsi="Palatino Linotype"/>
          <w:color w:val="000000" w:themeColor="text1"/>
          <w:sz w:val="22"/>
        </w:rPr>
        <w:t xml:space="preserve">itulares de </w:t>
      </w:r>
      <w:r w:rsidRPr="001C1A38">
        <w:rPr>
          <w:rFonts w:ascii="Palatino Linotype" w:hAnsi="Palatino Linotype"/>
          <w:color w:val="000000" w:themeColor="text1"/>
          <w:sz w:val="22"/>
        </w:rPr>
        <w:t>Protección Civil, S</w:t>
      </w:r>
      <w:r w:rsidR="00DE00D2" w:rsidRPr="001C1A38">
        <w:rPr>
          <w:rFonts w:ascii="Palatino Linotype" w:hAnsi="Palatino Linotype"/>
          <w:color w:val="000000" w:themeColor="text1"/>
          <w:sz w:val="22"/>
        </w:rPr>
        <w:t xml:space="preserve">eguridad </w:t>
      </w:r>
      <w:r w:rsidRPr="001C1A38">
        <w:rPr>
          <w:rFonts w:ascii="Palatino Linotype" w:hAnsi="Palatino Linotype"/>
          <w:color w:val="000000" w:themeColor="text1"/>
          <w:sz w:val="22"/>
        </w:rPr>
        <w:t>Pública, O</w:t>
      </w:r>
      <w:r w:rsidR="00DE00D2" w:rsidRPr="001C1A38">
        <w:rPr>
          <w:rFonts w:ascii="Palatino Linotype" w:hAnsi="Palatino Linotype"/>
          <w:color w:val="000000" w:themeColor="text1"/>
          <w:sz w:val="22"/>
        </w:rPr>
        <w:t xml:space="preserve">bras </w:t>
      </w:r>
      <w:r w:rsidRPr="001C1A38">
        <w:rPr>
          <w:rFonts w:ascii="Palatino Linotype" w:hAnsi="Palatino Linotype"/>
          <w:color w:val="000000" w:themeColor="text1"/>
          <w:sz w:val="22"/>
        </w:rPr>
        <w:t>Públicas, D</w:t>
      </w:r>
      <w:r w:rsidR="00DE00D2" w:rsidRPr="001C1A38">
        <w:rPr>
          <w:rFonts w:ascii="Palatino Linotype" w:hAnsi="Palatino Linotype"/>
          <w:color w:val="000000" w:themeColor="text1"/>
          <w:sz w:val="22"/>
        </w:rPr>
        <w:t xml:space="preserve">esarrollo </w:t>
      </w:r>
      <w:r w:rsidRPr="001C1A38">
        <w:rPr>
          <w:rFonts w:ascii="Palatino Linotype" w:hAnsi="Palatino Linotype"/>
          <w:color w:val="000000" w:themeColor="text1"/>
          <w:sz w:val="22"/>
        </w:rPr>
        <w:t>Económico, Tesorería y Contraloría Municipal.</w:t>
      </w:r>
    </w:p>
    <w:p w14:paraId="558B7352" w14:textId="77777777" w:rsidR="00DE00D2" w:rsidRPr="001C1A38" w:rsidRDefault="00DE00D2" w:rsidP="00984893">
      <w:pPr>
        <w:spacing w:line="360" w:lineRule="auto"/>
        <w:contextualSpacing/>
        <w:jc w:val="both"/>
        <w:rPr>
          <w:rFonts w:ascii="Palatino Linotype" w:hAnsi="Palatino Linotype"/>
          <w:color w:val="000000" w:themeColor="text1"/>
          <w:sz w:val="22"/>
        </w:rPr>
      </w:pPr>
    </w:p>
    <w:p w14:paraId="558B7353" w14:textId="77777777" w:rsidR="00BC6AD3" w:rsidRPr="00984893" w:rsidRDefault="00B80FCC" w:rsidP="00984893">
      <w:pPr>
        <w:numPr>
          <w:ilvl w:val="0"/>
          <w:numId w:val="1"/>
        </w:numPr>
        <w:spacing w:line="360" w:lineRule="auto"/>
        <w:ind w:left="0" w:firstLine="0"/>
        <w:contextualSpacing/>
        <w:jc w:val="both"/>
        <w:rPr>
          <w:rFonts w:ascii="Palatino Linotype" w:hAnsi="Palatino Linotype"/>
          <w:color w:val="000000" w:themeColor="text1"/>
        </w:rPr>
      </w:pPr>
      <w:r w:rsidRPr="00984893">
        <w:rPr>
          <w:rFonts w:ascii="Palatino Linotype" w:hAnsi="Palatino Linotype"/>
          <w:color w:val="000000" w:themeColor="text1"/>
        </w:rPr>
        <w:t xml:space="preserve">Como se hizo constar en el apartado de antecedentes, el </w:t>
      </w:r>
      <w:r w:rsidRPr="00984893">
        <w:rPr>
          <w:rFonts w:ascii="Palatino Linotype" w:hAnsi="Palatino Linotype"/>
          <w:b/>
          <w:color w:val="000000" w:themeColor="text1"/>
        </w:rPr>
        <w:t xml:space="preserve">SUJETO OBLIGADO </w:t>
      </w:r>
      <w:r w:rsidR="00A66531" w:rsidRPr="00984893">
        <w:rPr>
          <w:rFonts w:ascii="Palatino Linotype" w:hAnsi="Palatino Linotype"/>
          <w:color w:val="000000" w:themeColor="text1"/>
        </w:rPr>
        <w:t xml:space="preserve">entregó diverso soporte documental relacionado con lo requerido por lo que se precederá a través de cuadro comparativos, a realizar el cotejo de lo requerido </w:t>
      </w:r>
      <w:r w:rsidR="00BC6AD3" w:rsidRPr="00984893">
        <w:rPr>
          <w:rFonts w:ascii="Palatino Linotype" w:hAnsi="Palatino Linotype"/>
          <w:color w:val="000000" w:themeColor="text1"/>
        </w:rPr>
        <w:t>y lo entregado para determinar el cumplimiento o incumplimiento de las solicitudes de información. Luego entonces primeramente sobreviene el recurso de revisión 15563/INFOEM/IP/RR/2022</w:t>
      </w:r>
      <w:r w:rsidR="00321A8B">
        <w:rPr>
          <w:rFonts w:ascii="Palatino Linotype" w:hAnsi="Palatino Linotype"/>
          <w:color w:val="000000" w:themeColor="text1"/>
        </w:rPr>
        <w:t xml:space="preserve"> y </w:t>
      </w:r>
      <w:r w:rsidR="00321A8B" w:rsidRPr="00321A8B">
        <w:rPr>
          <w:rFonts w:ascii="Palatino Linotype" w:hAnsi="Palatino Linotype"/>
        </w:rPr>
        <w:t>15565/INFOEM/IP/RR/2022</w:t>
      </w:r>
      <w:r w:rsidR="00BC6AD3" w:rsidRPr="00984893">
        <w:rPr>
          <w:rFonts w:ascii="Palatino Linotype" w:hAnsi="Palatino Linotype"/>
          <w:color w:val="000000" w:themeColor="text1"/>
        </w:rPr>
        <w:t>, en donde se solicita y se entrega lo siguiente:</w:t>
      </w:r>
    </w:p>
    <w:p w14:paraId="558B7354" w14:textId="77777777" w:rsidR="00BC6AD3" w:rsidRPr="00984893" w:rsidRDefault="00BC6AD3" w:rsidP="00984893">
      <w:pPr>
        <w:spacing w:line="360" w:lineRule="auto"/>
        <w:contextualSpacing/>
        <w:jc w:val="both"/>
        <w:rPr>
          <w:rFonts w:ascii="Palatino Linotype" w:hAnsi="Palatino Linotype"/>
          <w:color w:val="000000" w:themeColor="text1"/>
        </w:rPr>
      </w:pPr>
    </w:p>
    <w:tbl>
      <w:tblPr>
        <w:tblStyle w:val="Tablaconcuadrcula"/>
        <w:tblW w:w="0" w:type="auto"/>
        <w:tblLook w:val="04A0" w:firstRow="1" w:lastRow="0" w:firstColumn="1" w:lastColumn="0" w:noHBand="0" w:noVBand="1"/>
      </w:tblPr>
      <w:tblGrid>
        <w:gridCol w:w="4414"/>
        <w:gridCol w:w="4414"/>
      </w:tblGrid>
      <w:tr w:rsidR="00BC6AD3" w:rsidRPr="001C1A38" w14:paraId="558B7357" w14:textId="77777777" w:rsidTr="00BC6AD3">
        <w:tc>
          <w:tcPr>
            <w:tcW w:w="4414" w:type="dxa"/>
          </w:tcPr>
          <w:p w14:paraId="558B7355" w14:textId="77777777" w:rsidR="00BC6AD3" w:rsidRPr="001C1A38" w:rsidRDefault="00BC6AD3" w:rsidP="00984893">
            <w:pPr>
              <w:spacing w:line="360" w:lineRule="auto"/>
              <w:contextualSpacing/>
              <w:jc w:val="center"/>
              <w:rPr>
                <w:rFonts w:ascii="Palatino Linotype" w:hAnsi="Palatino Linotype"/>
                <w:b/>
                <w:color w:val="000000" w:themeColor="text1"/>
                <w:sz w:val="20"/>
              </w:rPr>
            </w:pPr>
            <w:r w:rsidRPr="001C1A38">
              <w:rPr>
                <w:rFonts w:ascii="Palatino Linotype" w:hAnsi="Palatino Linotype"/>
                <w:b/>
                <w:color w:val="000000" w:themeColor="text1"/>
                <w:sz w:val="20"/>
              </w:rPr>
              <w:t>SOLICITUD</w:t>
            </w:r>
          </w:p>
        </w:tc>
        <w:tc>
          <w:tcPr>
            <w:tcW w:w="4414" w:type="dxa"/>
          </w:tcPr>
          <w:p w14:paraId="558B7356" w14:textId="77777777" w:rsidR="00BC6AD3" w:rsidRPr="001C1A38" w:rsidRDefault="00BC6AD3" w:rsidP="00984893">
            <w:pPr>
              <w:spacing w:line="360" w:lineRule="auto"/>
              <w:contextualSpacing/>
              <w:jc w:val="center"/>
              <w:rPr>
                <w:rFonts w:ascii="Palatino Linotype" w:hAnsi="Palatino Linotype"/>
                <w:b/>
                <w:color w:val="000000" w:themeColor="text1"/>
                <w:sz w:val="20"/>
              </w:rPr>
            </w:pPr>
            <w:r w:rsidRPr="001C1A38">
              <w:rPr>
                <w:rFonts w:ascii="Palatino Linotype" w:hAnsi="Palatino Linotype"/>
                <w:b/>
                <w:color w:val="000000" w:themeColor="text1"/>
                <w:sz w:val="20"/>
              </w:rPr>
              <w:t>INFORMACIÓN ENTREGADA</w:t>
            </w:r>
          </w:p>
        </w:tc>
      </w:tr>
      <w:tr w:rsidR="00BC6AD3" w:rsidRPr="001C1A38" w14:paraId="558B7361" w14:textId="77777777" w:rsidTr="00BC6AD3">
        <w:tc>
          <w:tcPr>
            <w:tcW w:w="4414" w:type="dxa"/>
          </w:tcPr>
          <w:p w14:paraId="558B7358" w14:textId="77777777" w:rsidR="00BC6AD3" w:rsidRPr="001C1A38" w:rsidRDefault="00BC6AD3" w:rsidP="00984893">
            <w:pPr>
              <w:spacing w:line="360" w:lineRule="auto"/>
              <w:contextualSpacing/>
              <w:jc w:val="both"/>
              <w:rPr>
                <w:rFonts w:ascii="Palatino Linotype" w:hAnsi="Palatino Linotype"/>
                <w:color w:val="000000" w:themeColor="text1"/>
                <w:sz w:val="20"/>
              </w:rPr>
            </w:pPr>
            <w:r w:rsidRPr="001C1A38">
              <w:rPr>
                <w:rFonts w:ascii="Palatino Linotype" w:hAnsi="Palatino Linotype"/>
                <w:color w:val="000000" w:themeColor="text1"/>
                <w:sz w:val="20"/>
              </w:rPr>
              <w:t>Del personal adscrito a la Unidad de Transparencia, nombre, cargo, funciones que realiza, experiencia laboral, contactas de cursos, capacitaciones y certificaciones, currículum, constancia del último grado de estudios, recibo de nómina. Manual de organización y de procedimientos de la Unidad de Transparencia.</w:t>
            </w:r>
          </w:p>
          <w:p w14:paraId="558B7359" w14:textId="77777777" w:rsidR="00BC6AD3" w:rsidRPr="001C1A38" w:rsidRDefault="00BC6AD3" w:rsidP="00984893">
            <w:pPr>
              <w:spacing w:line="360" w:lineRule="auto"/>
              <w:contextualSpacing/>
              <w:jc w:val="both"/>
              <w:rPr>
                <w:rFonts w:ascii="Palatino Linotype" w:hAnsi="Palatino Linotype"/>
                <w:color w:val="000000" w:themeColor="text1"/>
                <w:sz w:val="20"/>
              </w:rPr>
            </w:pPr>
          </w:p>
        </w:tc>
        <w:tc>
          <w:tcPr>
            <w:tcW w:w="4414" w:type="dxa"/>
          </w:tcPr>
          <w:p w14:paraId="558B735A" w14:textId="77777777" w:rsidR="00FB4D67" w:rsidRPr="001C1A38" w:rsidRDefault="00D54432" w:rsidP="00984893">
            <w:pPr>
              <w:pStyle w:val="Prrafodelista"/>
              <w:numPr>
                <w:ilvl w:val="0"/>
                <w:numId w:val="31"/>
              </w:numPr>
              <w:spacing w:line="360" w:lineRule="auto"/>
              <w:ind w:left="293"/>
              <w:jc w:val="both"/>
              <w:rPr>
                <w:rFonts w:ascii="Palatino Linotype" w:hAnsi="Palatino Linotype"/>
                <w:color w:val="000000" w:themeColor="text1"/>
                <w:sz w:val="20"/>
              </w:rPr>
            </w:pPr>
            <w:r w:rsidRPr="001C1A38">
              <w:rPr>
                <w:rFonts w:ascii="Palatino Linotype" w:hAnsi="Palatino Linotype"/>
                <w:color w:val="000000" w:themeColor="text1"/>
                <w:sz w:val="20"/>
              </w:rPr>
              <w:t>Cinco curriculum vitae</w:t>
            </w:r>
            <w:r w:rsidR="00FB4D67" w:rsidRPr="001C1A38">
              <w:rPr>
                <w:rFonts w:ascii="Palatino Linotype" w:hAnsi="Palatino Linotype"/>
                <w:color w:val="000000" w:themeColor="text1"/>
                <w:sz w:val="20"/>
              </w:rPr>
              <w:t>.</w:t>
            </w:r>
          </w:p>
          <w:p w14:paraId="558B735B" w14:textId="77777777" w:rsidR="00FB4D67" w:rsidRPr="001C1A38" w:rsidRDefault="00FB4D67" w:rsidP="00984893">
            <w:pPr>
              <w:pStyle w:val="Prrafodelista"/>
              <w:numPr>
                <w:ilvl w:val="0"/>
                <w:numId w:val="31"/>
              </w:numPr>
              <w:spacing w:line="360" w:lineRule="auto"/>
              <w:ind w:left="293"/>
              <w:jc w:val="both"/>
              <w:rPr>
                <w:rFonts w:ascii="Palatino Linotype" w:hAnsi="Palatino Linotype"/>
                <w:color w:val="000000" w:themeColor="text1"/>
                <w:sz w:val="20"/>
              </w:rPr>
            </w:pPr>
            <w:r w:rsidRPr="001C1A38">
              <w:rPr>
                <w:rFonts w:ascii="Palatino Linotype" w:hAnsi="Palatino Linotype"/>
                <w:color w:val="000000" w:themeColor="text1"/>
                <w:sz w:val="20"/>
              </w:rPr>
              <w:t>Cinco constancias de estudios.</w:t>
            </w:r>
          </w:p>
          <w:p w14:paraId="558B735C" w14:textId="77777777" w:rsidR="00FB4D67" w:rsidRPr="001C1A38" w:rsidRDefault="00FB4D67" w:rsidP="00984893">
            <w:pPr>
              <w:pStyle w:val="Prrafodelista"/>
              <w:numPr>
                <w:ilvl w:val="0"/>
                <w:numId w:val="31"/>
              </w:numPr>
              <w:spacing w:line="360" w:lineRule="auto"/>
              <w:ind w:left="293"/>
              <w:jc w:val="both"/>
              <w:rPr>
                <w:rFonts w:ascii="Palatino Linotype" w:hAnsi="Palatino Linotype"/>
                <w:color w:val="000000" w:themeColor="text1"/>
                <w:sz w:val="20"/>
              </w:rPr>
            </w:pPr>
            <w:r w:rsidRPr="001C1A38">
              <w:rPr>
                <w:rFonts w:ascii="Palatino Linotype" w:hAnsi="Palatino Linotype"/>
                <w:color w:val="000000" w:themeColor="text1"/>
                <w:sz w:val="20"/>
              </w:rPr>
              <w:t>Cinco recibos de nómina de la primera quincena de septiembre de 2022.</w:t>
            </w:r>
          </w:p>
          <w:p w14:paraId="558B735D" w14:textId="77777777" w:rsidR="00FB4D67" w:rsidRPr="001C1A38" w:rsidRDefault="00FB4D67" w:rsidP="00984893">
            <w:pPr>
              <w:pStyle w:val="Prrafodelista"/>
              <w:numPr>
                <w:ilvl w:val="0"/>
                <w:numId w:val="31"/>
              </w:numPr>
              <w:spacing w:line="360" w:lineRule="auto"/>
              <w:ind w:left="293"/>
              <w:jc w:val="both"/>
              <w:rPr>
                <w:rFonts w:ascii="Palatino Linotype" w:hAnsi="Palatino Linotype"/>
                <w:color w:val="000000" w:themeColor="text1"/>
                <w:sz w:val="20"/>
              </w:rPr>
            </w:pPr>
            <w:r w:rsidRPr="001C1A38">
              <w:rPr>
                <w:rFonts w:ascii="Palatino Linotype" w:hAnsi="Palatino Linotype"/>
                <w:color w:val="000000" w:themeColor="text1"/>
                <w:sz w:val="20"/>
              </w:rPr>
              <w:t>Manual de Organización de la Secretaria Técnica.</w:t>
            </w:r>
          </w:p>
          <w:p w14:paraId="558B735E" w14:textId="77777777" w:rsidR="00FB4D67" w:rsidRPr="001C1A38" w:rsidRDefault="00FB4D67" w:rsidP="00984893">
            <w:pPr>
              <w:pStyle w:val="Prrafodelista"/>
              <w:numPr>
                <w:ilvl w:val="0"/>
                <w:numId w:val="31"/>
              </w:numPr>
              <w:spacing w:line="360" w:lineRule="auto"/>
              <w:ind w:left="293"/>
              <w:jc w:val="both"/>
              <w:rPr>
                <w:rFonts w:ascii="Palatino Linotype" w:hAnsi="Palatino Linotype"/>
                <w:color w:val="000000" w:themeColor="text1"/>
                <w:sz w:val="20"/>
              </w:rPr>
            </w:pPr>
            <w:r w:rsidRPr="001C1A38">
              <w:rPr>
                <w:rFonts w:ascii="Palatino Linotype" w:hAnsi="Palatino Linotype"/>
                <w:color w:val="000000" w:themeColor="text1"/>
                <w:sz w:val="20"/>
              </w:rPr>
              <w:t>Manual de Procedimientos de la Secretaria Técnica.</w:t>
            </w:r>
          </w:p>
          <w:p w14:paraId="558B735F" w14:textId="77777777" w:rsidR="00FB4D67" w:rsidRPr="001C1A38" w:rsidRDefault="00FB4D67" w:rsidP="00984893">
            <w:pPr>
              <w:pStyle w:val="Prrafodelista"/>
              <w:numPr>
                <w:ilvl w:val="0"/>
                <w:numId w:val="31"/>
              </w:numPr>
              <w:spacing w:line="360" w:lineRule="auto"/>
              <w:ind w:left="293"/>
              <w:jc w:val="both"/>
              <w:rPr>
                <w:rFonts w:ascii="Palatino Linotype" w:hAnsi="Palatino Linotype"/>
                <w:color w:val="000000" w:themeColor="text1"/>
                <w:sz w:val="20"/>
              </w:rPr>
            </w:pPr>
            <w:r w:rsidRPr="001C1A38">
              <w:rPr>
                <w:rFonts w:ascii="Palatino Linotype" w:hAnsi="Palatino Linotype"/>
                <w:color w:val="000000" w:themeColor="text1"/>
                <w:sz w:val="20"/>
              </w:rPr>
              <w:lastRenderedPageBreak/>
              <w:t>Certificación de la Titular de la Unidad de Transparencia.</w:t>
            </w:r>
          </w:p>
          <w:p w14:paraId="558B7360" w14:textId="77777777" w:rsidR="00BC6AD3" w:rsidRPr="001C1A38" w:rsidRDefault="00FB4D67" w:rsidP="00984893">
            <w:pPr>
              <w:pStyle w:val="Prrafodelista"/>
              <w:numPr>
                <w:ilvl w:val="0"/>
                <w:numId w:val="31"/>
              </w:numPr>
              <w:spacing w:line="360" w:lineRule="auto"/>
              <w:ind w:left="293"/>
              <w:jc w:val="both"/>
              <w:rPr>
                <w:rFonts w:ascii="Palatino Linotype" w:hAnsi="Palatino Linotype"/>
                <w:color w:val="000000" w:themeColor="text1"/>
                <w:sz w:val="20"/>
              </w:rPr>
            </w:pPr>
            <w:r w:rsidRPr="001C1A38">
              <w:rPr>
                <w:rFonts w:ascii="Palatino Linotype" w:hAnsi="Palatino Linotype"/>
                <w:color w:val="000000" w:themeColor="text1"/>
                <w:sz w:val="20"/>
              </w:rPr>
              <w:t>Seis constancias y un reconocimiento del personal de la Unidad de Transparencia.</w:t>
            </w:r>
          </w:p>
        </w:tc>
      </w:tr>
      <w:tr w:rsidR="00BC6AD3" w:rsidRPr="001C1A38" w14:paraId="558B7364" w14:textId="77777777" w:rsidTr="00BC6AD3">
        <w:tc>
          <w:tcPr>
            <w:tcW w:w="8828" w:type="dxa"/>
            <w:gridSpan w:val="2"/>
          </w:tcPr>
          <w:p w14:paraId="558B7362" w14:textId="77777777" w:rsidR="00BC6AD3" w:rsidRPr="001C1A38" w:rsidRDefault="00BC6AD3" w:rsidP="00984893">
            <w:pPr>
              <w:spacing w:line="360" w:lineRule="auto"/>
              <w:contextualSpacing/>
              <w:jc w:val="both"/>
              <w:rPr>
                <w:rFonts w:ascii="Palatino Linotype" w:hAnsi="Palatino Linotype"/>
                <w:b/>
                <w:color w:val="000000" w:themeColor="text1"/>
                <w:sz w:val="20"/>
              </w:rPr>
            </w:pPr>
            <w:r w:rsidRPr="001C1A38">
              <w:rPr>
                <w:rFonts w:ascii="Palatino Linotype" w:hAnsi="Palatino Linotype"/>
                <w:b/>
                <w:color w:val="000000" w:themeColor="text1"/>
                <w:sz w:val="20"/>
              </w:rPr>
              <w:lastRenderedPageBreak/>
              <w:t>Impugnación:</w:t>
            </w:r>
          </w:p>
          <w:p w14:paraId="558B7363" w14:textId="77777777" w:rsidR="00BC6AD3" w:rsidRPr="001C1A38" w:rsidRDefault="00BC6AD3" w:rsidP="00984893">
            <w:pPr>
              <w:spacing w:line="360" w:lineRule="auto"/>
              <w:contextualSpacing/>
              <w:jc w:val="both"/>
              <w:rPr>
                <w:rFonts w:ascii="Palatino Linotype" w:hAnsi="Palatino Linotype"/>
                <w:color w:val="000000" w:themeColor="text1"/>
                <w:sz w:val="20"/>
              </w:rPr>
            </w:pPr>
            <w:r w:rsidRPr="001C1A38">
              <w:rPr>
                <w:rFonts w:ascii="Palatino Linotype" w:hAnsi="Palatino Linotype"/>
                <w:color w:val="000000" w:themeColor="text1"/>
                <w:sz w:val="20"/>
              </w:rPr>
              <w:t>Falta de respuesta</w:t>
            </w:r>
          </w:p>
        </w:tc>
      </w:tr>
    </w:tbl>
    <w:p w14:paraId="558B7365" w14:textId="77777777" w:rsidR="00A66531" w:rsidRPr="00984893" w:rsidRDefault="00BC6AD3" w:rsidP="00984893">
      <w:pPr>
        <w:spacing w:line="360" w:lineRule="auto"/>
        <w:contextualSpacing/>
        <w:jc w:val="both"/>
        <w:rPr>
          <w:rFonts w:ascii="Palatino Linotype" w:hAnsi="Palatino Linotype"/>
          <w:color w:val="000000" w:themeColor="text1"/>
        </w:rPr>
      </w:pPr>
      <w:r w:rsidRPr="00984893">
        <w:rPr>
          <w:rFonts w:ascii="Palatino Linotype" w:hAnsi="Palatino Linotype"/>
          <w:color w:val="000000" w:themeColor="text1"/>
        </w:rPr>
        <w:t xml:space="preserve"> </w:t>
      </w:r>
    </w:p>
    <w:p w14:paraId="558B7366" w14:textId="77777777" w:rsidR="00632245" w:rsidRPr="00984893" w:rsidRDefault="00632245" w:rsidP="00984893">
      <w:pPr>
        <w:numPr>
          <w:ilvl w:val="0"/>
          <w:numId w:val="1"/>
        </w:numPr>
        <w:spacing w:line="360" w:lineRule="auto"/>
        <w:ind w:left="0" w:firstLine="0"/>
        <w:contextualSpacing/>
        <w:jc w:val="both"/>
        <w:rPr>
          <w:rFonts w:ascii="Palatino Linotype" w:hAnsi="Palatino Linotype"/>
          <w:color w:val="000000" w:themeColor="text1"/>
        </w:rPr>
      </w:pPr>
      <w:r w:rsidRPr="00984893">
        <w:rPr>
          <w:rFonts w:ascii="Palatino Linotype" w:hAnsi="Palatino Linotype"/>
          <w:color w:val="000000" w:themeColor="text1"/>
        </w:rPr>
        <w:t>Como se observa del cuadro de referencia, contrario a lo aducido por el particular, si existió una respuesta, la cual además, colma parcialmente los rubros planteados por el particular en su solicitud de información inicial por las siguientes consideraciones.</w:t>
      </w:r>
    </w:p>
    <w:p w14:paraId="558B7367" w14:textId="77777777" w:rsidR="00632245" w:rsidRPr="00984893" w:rsidRDefault="00632245" w:rsidP="00984893">
      <w:pPr>
        <w:spacing w:line="360" w:lineRule="auto"/>
        <w:ind w:left="360"/>
        <w:contextualSpacing/>
        <w:jc w:val="both"/>
        <w:rPr>
          <w:rFonts w:ascii="Palatino Linotype" w:hAnsi="Palatino Linotype"/>
          <w:color w:val="000000" w:themeColor="text1"/>
        </w:rPr>
      </w:pPr>
    </w:p>
    <w:p w14:paraId="558B7368" w14:textId="77777777" w:rsidR="00632245" w:rsidRPr="00984893" w:rsidRDefault="00632245" w:rsidP="00984893">
      <w:pPr>
        <w:numPr>
          <w:ilvl w:val="0"/>
          <w:numId w:val="1"/>
        </w:numPr>
        <w:spacing w:line="360" w:lineRule="auto"/>
        <w:ind w:left="0" w:firstLine="0"/>
        <w:contextualSpacing/>
        <w:jc w:val="both"/>
        <w:rPr>
          <w:rFonts w:ascii="Palatino Linotype" w:hAnsi="Palatino Linotype"/>
          <w:color w:val="000000" w:themeColor="text1"/>
        </w:rPr>
      </w:pPr>
      <w:r w:rsidRPr="00984893">
        <w:rPr>
          <w:rFonts w:ascii="Palatino Linotype" w:hAnsi="Palatino Linotype"/>
          <w:color w:val="000000" w:themeColor="text1"/>
        </w:rPr>
        <w:t>Respecto del nombre y cargo, es información que se desprende de los recibos de nómina remitidos; al respecto cabe recordar que el derecho de acceso a la información pública, es un derecho que versa sobre documentos por lo que se colma con la entrega del soporte documental donde conste o se advierta lo requerido como lo es en el caso concreto.</w:t>
      </w:r>
    </w:p>
    <w:p w14:paraId="558B7369" w14:textId="77777777" w:rsidR="00632245" w:rsidRPr="00984893" w:rsidRDefault="00632245" w:rsidP="00984893">
      <w:pPr>
        <w:spacing w:line="360" w:lineRule="auto"/>
        <w:ind w:left="360"/>
        <w:contextualSpacing/>
        <w:jc w:val="both"/>
        <w:rPr>
          <w:rFonts w:ascii="Palatino Linotype" w:hAnsi="Palatino Linotype"/>
          <w:color w:val="000000" w:themeColor="text1"/>
        </w:rPr>
      </w:pPr>
    </w:p>
    <w:p w14:paraId="558B736A" w14:textId="77777777" w:rsidR="00632245" w:rsidRPr="00984893" w:rsidRDefault="00632245" w:rsidP="00984893">
      <w:pPr>
        <w:numPr>
          <w:ilvl w:val="0"/>
          <w:numId w:val="1"/>
        </w:numPr>
        <w:spacing w:line="360" w:lineRule="auto"/>
        <w:ind w:left="0" w:firstLine="0"/>
        <w:contextualSpacing/>
        <w:jc w:val="both"/>
        <w:rPr>
          <w:rFonts w:ascii="Palatino Linotype" w:hAnsi="Palatino Linotype"/>
          <w:color w:val="000000" w:themeColor="text1"/>
        </w:rPr>
      </w:pPr>
      <w:r w:rsidRPr="00984893">
        <w:rPr>
          <w:rFonts w:ascii="Palatino Linotype" w:hAnsi="Palatino Linotype"/>
          <w:color w:val="000000" w:themeColor="text1"/>
        </w:rPr>
        <w:t>Relativo a la experiencia laboral, es información que</w:t>
      </w:r>
      <w:r w:rsidR="002F3D13" w:rsidRPr="00984893">
        <w:rPr>
          <w:rFonts w:ascii="Palatino Linotype" w:hAnsi="Palatino Linotype"/>
          <w:color w:val="000000" w:themeColor="text1"/>
        </w:rPr>
        <w:t xml:space="preserve"> se desprende de los curriculum</w:t>
      </w:r>
      <w:r w:rsidRPr="00984893">
        <w:rPr>
          <w:rFonts w:ascii="Palatino Linotype" w:hAnsi="Palatino Linotype"/>
          <w:color w:val="000000" w:themeColor="text1"/>
        </w:rPr>
        <w:t xml:space="preserve"> remitidos por lo que se tiene por colmado el rubro de referencia; en esa tesitura es que lógicamente también se tiene por colmado el rubro relativo a los curriculum.</w:t>
      </w:r>
    </w:p>
    <w:p w14:paraId="558B736B" w14:textId="77777777" w:rsidR="00632245" w:rsidRPr="00984893" w:rsidRDefault="00632245" w:rsidP="00984893">
      <w:pPr>
        <w:spacing w:line="360" w:lineRule="auto"/>
        <w:ind w:left="360"/>
        <w:contextualSpacing/>
        <w:jc w:val="both"/>
        <w:rPr>
          <w:rFonts w:ascii="Palatino Linotype" w:hAnsi="Palatino Linotype"/>
          <w:color w:val="000000" w:themeColor="text1"/>
        </w:rPr>
      </w:pPr>
    </w:p>
    <w:p w14:paraId="558B736C" w14:textId="77777777" w:rsidR="00632245" w:rsidRPr="00984893" w:rsidRDefault="00632245" w:rsidP="00984893">
      <w:pPr>
        <w:numPr>
          <w:ilvl w:val="0"/>
          <w:numId w:val="1"/>
        </w:numPr>
        <w:spacing w:line="360" w:lineRule="auto"/>
        <w:ind w:left="0" w:firstLine="0"/>
        <w:contextualSpacing/>
        <w:jc w:val="both"/>
        <w:rPr>
          <w:rFonts w:ascii="Palatino Linotype" w:hAnsi="Palatino Linotype"/>
          <w:color w:val="000000" w:themeColor="text1"/>
        </w:rPr>
      </w:pPr>
      <w:r w:rsidRPr="00984893">
        <w:rPr>
          <w:rFonts w:ascii="Palatino Linotype" w:hAnsi="Palatino Linotype"/>
          <w:color w:val="000000" w:themeColor="text1"/>
        </w:rPr>
        <w:t xml:space="preserve">Por cuanto hace a los cursos capacitaciones y certificaciones, se remitió el Certificado de Competencia Laboral en el Estándar de Competencia Garantizar el </w:t>
      </w:r>
      <w:r w:rsidRPr="00984893">
        <w:rPr>
          <w:rFonts w:ascii="Palatino Linotype" w:hAnsi="Palatino Linotype"/>
          <w:color w:val="000000" w:themeColor="text1"/>
        </w:rPr>
        <w:lastRenderedPageBreak/>
        <w:t>Derecho de Acceso a la Información Pública, mismo que de acuerdo a la ley de la materia debe ostentar la Titular de la Unidad de Transparencia de conformidad al artículo 57 fracción I. Respecto del resto de integrantes de la Unidad de Transparencia no existe la obligatoriedad de contar con la certificación de referencia motivo por el cual en atención al requerimiento planteado, se remitieron reconocimientos y constancias por sus participaciones en eventos relacionados a los derechos de acceso a la información y protección de datos personales, teniéndose por colmado el requerimiento.</w:t>
      </w:r>
    </w:p>
    <w:p w14:paraId="558B736D" w14:textId="77777777" w:rsidR="00632245" w:rsidRPr="00984893" w:rsidRDefault="00632245" w:rsidP="00984893">
      <w:pPr>
        <w:spacing w:line="360" w:lineRule="auto"/>
        <w:ind w:left="360"/>
        <w:contextualSpacing/>
        <w:jc w:val="both"/>
        <w:rPr>
          <w:rFonts w:ascii="Palatino Linotype" w:hAnsi="Palatino Linotype"/>
          <w:color w:val="000000" w:themeColor="text1"/>
        </w:rPr>
      </w:pPr>
    </w:p>
    <w:p w14:paraId="558B736E" w14:textId="77777777" w:rsidR="00632245" w:rsidRPr="00984893" w:rsidRDefault="00632245" w:rsidP="00984893">
      <w:pPr>
        <w:numPr>
          <w:ilvl w:val="0"/>
          <w:numId w:val="1"/>
        </w:numPr>
        <w:spacing w:line="360" w:lineRule="auto"/>
        <w:ind w:left="0" w:firstLine="0"/>
        <w:contextualSpacing/>
        <w:jc w:val="both"/>
        <w:rPr>
          <w:rFonts w:ascii="Palatino Linotype" w:hAnsi="Palatino Linotype"/>
          <w:color w:val="000000" w:themeColor="text1"/>
        </w:rPr>
      </w:pPr>
      <w:r w:rsidRPr="00984893">
        <w:rPr>
          <w:rFonts w:ascii="Palatino Linotype" w:hAnsi="Palatino Linotype"/>
          <w:color w:val="000000" w:themeColor="text1"/>
        </w:rPr>
        <w:t>Respecto del rubro relativo a constancias de último grado de estudios, se remitió en respuesta versión pública de las constancias de referencia de acuerdo al grado académico de cada uno de los integrantes, por tanto se tiene por colmado el rubro en comento.</w:t>
      </w:r>
    </w:p>
    <w:p w14:paraId="558B736F" w14:textId="77777777" w:rsidR="00632245" w:rsidRPr="00984893" w:rsidRDefault="00632245" w:rsidP="00984893">
      <w:pPr>
        <w:spacing w:line="360" w:lineRule="auto"/>
        <w:ind w:left="360"/>
        <w:contextualSpacing/>
        <w:jc w:val="both"/>
        <w:rPr>
          <w:rFonts w:ascii="Palatino Linotype" w:hAnsi="Palatino Linotype"/>
          <w:color w:val="000000" w:themeColor="text1"/>
        </w:rPr>
      </w:pPr>
    </w:p>
    <w:p w14:paraId="558B7370" w14:textId="77777777" w:rsidR="00A66531" w:rsidRPr="00984893" w:rsidRDefault="00632245" w:rsidP="00984893">
      <w:pPr>
        <w:numPr>
          <w:ilvl w:val="0"/>
          <w:numId w:val="1"/>
        </w:numPr>
        <w:spacing w:line="360" w:lineRule="auto"/>
        <w:ind w:left="0" w:firstLine="0"/>
        <w:contextualSpacing/>
        <w:jc w:val="both"/>
        <w:rPr>
          <w:rFonts w:ascii="Palatino Linotype" w:hAnsi="Palatino Linotype"/>
          <w:color w:val="000000" w:themeColor="text1"/>
        </w:rPr>
      </w:pPr>
      <w:r w:rsidRPr="00984893">
        <w:rPr>
          <w:rFonts w:ascii="Palatino Linotype" w:hAnsi="Palatino Linotype"/>
          <w:color w:val="000000" w:themeColor="text1"/>
        </w:rPr>
        <w:t xml:space="preserve">Por otro lado respecto de los manuales de organización y de procedimientos de la Unidad de Transparencia se remitieron documentos de los que se lee, corresponden a la Secretaria Técnica, ello en virtud de que esa unidad administrativa coordina a la Unidad de Transparencia, por lo que si bien es cierto en estricto sentido no son manuales exclusivos de la Unidad de Transparencia, son los que el </w:t>
      </w:r>
      <w:r w:rsidRPr="00984893">
        <w:rPr>
          <w:rFonts w:ascii="Palatino Linotype" w:hAnsi="Palatino Linotype"/>
          <w:b/>
          <w:color w:val="000000" w:themeColor="text1"/>
        </w:rPr>
        <w:t>SUJETO OBLIGADO</w:t>
      </w:r>
      <w:r w:rsidRPr="00984893">
        <w:rPr>
          <w:rFonts w:ascii="Palatino Linotype" w:hAnsi="Palatino Linotype"/>
          <w:color w:val="000000" w:themeColor="text1"/>
        </w:rPr>
        <w:t xml:space="preserve"> genera, posee y administra al respecto.</w:t>
      </w:r>
    </w:p>
    <w:p w14:paraId="558B7371" w14:textId="77777777" w:rsidR="00632245" w:rsidRPr="00984893" w:rsidRDefault="00632245" w:rsidP="00984893">
      <w:pPr>
        <w:pStyle w:val="Prrafodelista"/>
        <w:spacing w:line="360" w:lineRule="auto"/>
        <w:rPr>
          <w:rFonts w:ascii="Palatino Linotype" w:hAnsi="Palatino Linotype"/>
          <w:color w:val="000000" w:themeColor="text1"/>
        </w:rPr>
      </w:pPr>
    </w:p>
    <w:p w14:paraId="558B7372" w14:textId="77777777" w:rsidR="00632245" w:rsidRPr="00984893" w:rsidRDefault="00632245" w:rsidP="00984893">
      <w:pPr>
        <w:numPr>
          <w:ilvl w:val="0"/>
          <w:numId w:val="1"/>
        </w:numPr>
        <w:spacing w:line="360" w:lineRule="auto"/>
        <w:ind w:left="0" w:firstLine="0"/>
        <w:contextualSpacing/>
        <w:jc w:val="both"/>
        <w:rPr>
          <w:rFonts w:ascii="Palatino Linotype" w:hAnsi="Palatino Linotype"/>
          <w:color w:val="000000" w:themeColor="text1"/>
        </w:rPr>
      </w:pPr>
      <w:r w:rsidRPr="00984893">
        <w:rPr>
          <w:rFonts w:ascii="Palatino Linotype" w:hAnsi="Palatino Linotype"/>
          <w:color w:val="000000" w:themeColor="text1"/>
        </w:rPr>
        <w:t xml:space="preserve">Finalmente respecto de los recibos de nómina, el </w:t>
      </w:r>
      <w:r w:rsidRPr="00984893">
        <w:rPr>
          <w:rFonts w:ascii="Palatino Linotype" w:hAnsi="Palatino Linotype"/>
          <w:b/>
          <w:color w:val="000000" w:themeColor="text1"/>
        </w:rPr>
        <w:t>SUJETO OBLIGADO</w:t>
      </w:r>
      <w:r w:rsidRPr="00984893">
        <w:rPr>
          <w:rFonts w:ascii="Palatino Linotype" w:hAnsi="Palatino Linotype"/>
          <w:color w:val="000000" w:themeColor="text1"/>
        </w:rPr>
        <w:t xml:space="preserve"> remitió el ultimo generado a la fecha en que dio contestación; no así al último generado a la interposición de la solicitud de información, por lo cual si bien es cierto </w:t>
      </w:r>
      <w:r w:rsidRPr="00984893">
        <w:rPr>
          <w:rFonts w:ascii="Palatino Linotype" w:hAnsi="Palatino Linotype"/>
          <w:color w:val="000000" w:themeColor="text1"/>
        </w:rPr>
        <w:lastRenderedPageBreak/>
        <w:t xml:space="preserve">se advierte que el Ayuntamiento de Ecatepec pretendió colmar la pretensión del ahora recurrente, no puede tenerse por válida la respuesta, toda </w:t>
      </w:r>
      <w:r w:rsidR="00803696" w:rsidRPr="00984893">
        <w:rPr>
          <w:rFonts w:ascii="Palatino Linotype" w:hAnsi="Palatino Linotype"/>
          <w:color w:val="000000" w:themeColor="text1"/>
        </w:rPr>
        <w:t>vez que se estaría validando información que al momento de la interposición de la solicitud de información era inexistente.</w:t>
      </w:r>
    </w:p>
    <w:p w14:paraId="558B7373" w14:textId="77777777" w:rsidR="00803696" w:rsidRPr="00984893" w:rsidRDefault="00803696" w:rsidP="00984893">
      <w:pPr>
        <w:spacing w:line="360" w:lineRule="auto"/>
        <w:rPr>
          <w:rFonts w:ascii="Palatino Linotype" w:hAnsi="Palatino Linotype"/>
          <w:color w:val="000000" w:themeColor="text1"/>
        </w:rPr>
      </w:pPr>
    </w:p>
    <w:p w14:paraId="558B7374" w14:textId="77777777" w:rsidR="00803696" w:rsidRPr="00984893" w:rsidRDefault="005A1254" w:rsidP="00984893">
      <w:pPr>
        <w:numPr>
          <w:ilvl w:val="0"/>
          <w:numId w:val="1"/>
        </w:numPr>
        <w:spacing w:line="360" w:lineRule="auto"/>
        <w:ind w:left="0" w:firstLine="0"/>
        <w:contextualSpacing/>
        <w:jc w:val="both"/>
        <w:rPr>
          <w:rFonts w:ascii="Palatino Linotype" w:hAnsi="Palatino Linotype"/>
          <w:color w:val="000000" w:themeColor="text1"/>
        </w:rPr>
      </w:pPr>
      <w:r w:rsidRPr="00984893">
        <w:rPr>
          <w:rFonts w:ascii="Palatino Linotype" w:hAnsi="Palatino Linotype"/>
          <w:color w:val="000000" w:themeColor="text1"/>
        </w:rPr>
        <w:t xml:space="preserve">Ahora bien, es de recordar que la solicitud de información carecía de temporalidad </w:t>
      </w:r>
      <w:r w:rsidR="00932FEA" w:rsidRPr="00984893">
        <w:rPr>
          <w:rFonts w:ascii="Palatino Linotype" w:hAnsi="Palatino Linotype"/>
          <w:color w:val="000000" w:themeColor="text1"/>
        </w:rPr>
        <w:t xml:space="preserve">respecto de las quincenas que </w:t>
      </w:r>
      <w:r w:rsidR="00C97AD8" w:rsidRPr="00984893">
        <w:rPr>
          <w:rFonts w:ascii="Palatino Linotype" w:hAnsi="Palatino Linotype"/>
          <w:color w:val="000000" w:themeColor="text1"/>
        </w:rPr>
        <w:t xml:space="preserve">se </w:t>
      </w:r>
      <w:r w:rsidR="00932FEA" w:rsidRPr="00984893">
        <w:rPr>
          <w:rFonts w:ascii="Palatino Linotype" w:hAnsi="Palatino Linotype"/>
          <w:color w:val="000000" w:themeColor="text1"/>
        </w:rPr>
        <w:t>requería</w:t>
      </w:r>
      <w:r w:rsidRPr="00984893">
        <w:rPr>
          <w:rFonts w:ascii="Palatino Linotype" w:hAnsi="Palatino Linotype"/>
          <w:color w:val="000000" w:themeColor="text1"/>
        </w:rPr>
        <w:t>, por lo que</w:t>
      </w:r>
      <w:r w:rsidR="00F13621" w:rsidRPr="00984893">
        <w:rPr>
          <w:rFonts w:ascii="Palatino Linotype" w:hAnsi="Palatino Linotype"/>
          <w:color w:val="000000" w:themeColor="text1"/>
        </w:rPr>
        <w:t xml:space="preserve"> se considera que lo entregado deberá versar respecto </w:t>
      </w:r>
      <w:r w:rsidR="00932FEA" w:rsidRPr="00984893">
        <w:rPr>
          <w:rFonts w:ascii="Palatino Linotype" w:hAnsi="Palatino Linotype"/>
          <w:color w:val="000000" w:themeColor="text1"/>
        </w:rPr>
        <w:t xml:space="preserve">de las últimas dos generadas a la fecha de la interposición de la solicitud de información, es decir a las dos quincenas del mes de </w:t>
      </w:r>
      <w:r w:rsidR="00E237BC" w:rsidRPr="00984893">
        <w:rPr>
          <w:rFonts w:ascii="Palatino Linotype" w:hAnsi="Palatino Linotype"/>
          <w:color w:val="000000" w:themeColor="text1"/>
        </w:rPr>
        <w:t xml:space="preserve">agosto </w:t>
      </w:r>
      <w:r w:rsidR="00932FEA" w:rsidRPr="00984893">
        <w:rPr>
          <w:rFonts w:ascii="Palatino Linotype" w:hAnsi="Palatino Linotype"/>
          <w:color w:val="000000" w:themeColor="text1"/>
        </w:rPr>
        <w:t xml:space="preserve">de dos mil </w:t>
      </w:r>
      <w:r w:rsidR="00C97AD8" w:rsidRPr="00984893">
        <w:rPr>
          <w:rFonts w:ascii="Palatino Linotype" w:hAnsi="Palatino Linotype"/>
          <w:color w:val="000000" w:themeColor="text1"/>
        </w:rPr>
        <w:t>veintidós</w:t>
      </w:r>
      <w:r w:rsidR="00932FEA" w:rsidRPr="00984893">
        <w:rPr>
          <w:rFonts w:ascii="Palatino Linotype" w:hAnsi="Palatino Linotype"/>
          <w:color w:val="000000" w:themeColor="text1"/>
        </w:rPr>
        <w:t>.</w:t>
      </w:r>
    </w:p>
    <w:p w14:paraId="558B7375" w14:textId="77777777" w:rsidR="00932FEA" w:rsidRPr="00984893" w:rsidRDefault="00932FEA" w:rsidP="00984893">
      <w:pPr>
        <w:spacing w:line="360" w:lineRule="auto"/>
        <w:rPr>
          <w:rFonts w:ascii="Palatino Linotype" w:hAnsi="Palatino Linotype"/>
          <w:color w:val="000000" w:themeColor="text1"/>
        </w:rPr>
      </w:pPr>
    </w:p>
    <w:p w14:paraId="558B7376" w14:textId="77777777" w:rsidR="00932FEA" w:rsidRPr="00984893" w:rsidRDefault="002F3D13" w:rsidP="00984893">
      <w:pPr>
        <w:numPr>
          <w:ilvl w:val="0"/>
          <w:numId w:val="1"/>
        </w:numPr>
        <w:spacing w:line="360" w:lineRule="auto"/>
        <w:ind w:left="0" w:firstLine="0"/>
        <w:contextualSpacing/>
        <w:jc w:val="both"/>
        <w:rPr>
          <w:rFonts w:ascii="Palatino Linotype" w:hAnsi="Palatino Linotype"/>
          <w:color w:val="000000" w:themeColor="text1"/>
        </w:rPr>
      </w:pPr>
      <w:r w:rsidRPr="00984893">
        <w:rPr>
          <w:rFonts w:ascii="Palatino Linotype" w:hAnsi="Palatino Linotype"/>
          <w:color w:val="000000" w:themeColor="text1"/>
        </w:rPr>
        <w:t>Por otro lado si bien es cierto se asume que se cuenta con lo requerido al haber remitido los recibos de la última quincena generados a la fecha en que se emitió la respuesta, no es óbice para señalar lo siguiente.</w:t>
      </w:r>
    </w:p>
    <w:p w14:paraId="558B7377" w14:textId="77777777" w:rsidR="002F3D13" w:rsidRPr="00984893" w:rsidRDefault="002F3D13" w:rsidP="00984893">
      <w:pPr>
        <w:pStyle w:val="Prrafodelista"/>
        <w:spacing w:line="360" w:lineRule="auto"/>
        <w:rPr>
          <w:rFonts w:ascii="Palatino Linotype" w:hAnsi="Palatino Linotype"/>
          <w:color w:val="000000" w:themeColor="text1"/>
        </w:rPr>
      </w:pPr>
    </w:p>
    <w:p w14:paraId="558B7378" w14:textId="77777777" w:rsidR="002F3D13" w:rsidRPr="00984893" w:rsidRDefault="002F3D13" w:rsidP="00984893">
      <w:pPr>
        <w:numPr>
          <w:ilvl w:val="0"/>
          <w:numId w:val="1"/>
        </w:numPr>
        <w:spacing w:line="360" w:lineRule="auto"/>
        <w:ind w:left="0" w:firstLine="0"/>
        <w:contextualSpacing/>
        <w:jc w:val="both"/>
        <w:rPr>
          <w:rFonts w:ascii="Palatino Linotype" w:eastAsia="Palatino Linotype" w:hAnsi="Palatino Linotype" w:cs="Palatino Linotype"/>
        </w:rPr>
      </w:pPr>
      <w:r w:rsidRPr="00984893">
        <w:rPr>
          <w:rFonts w:ascii="Palatino Linotype" w:eastAsia="Palatino Linotype" w:hAnsi="Palatino Linotype" w:cs="Palatino Linotype"/>
        </w:rPr>
        <w:t xml:space="preserve">La Ley del Trabajo de los Servidores Públicos del Estado de México y Municipios prevé lo siguiente referente a las prestaciones de los servidores públicos: </w:t>
      </w:r>
    </w:p>
    <w:p w14:paraId="558B7379" w14:textId="77777777" w:rsidR="002F3D13" w:rsidRPr="001C1A38" w:rsidRDefault="002F3D13" w:rsidP="00984893">
      <w:pPr>
        <w:spacing w:line="360" w:lineRule="auto"/>
        <w:ind w:right="900"/>
        <w:jc w:val="both"/>
        <w:rPr>
          <w:rFonts w:ascii="Palatino Linotype" w:eastAsia="Palatino Linotype" w:hAnsi="Palatino Linotype" w:cs="Palatino Linotype"/>
          <w:i/>
          <w:sz w:val="22"/>
        </w:rPr>
      </w:pPr>
    </w:p>
    <w:p w14:paraId="558B737A" w14:textId="77777777" w:rsidR="002F3D13" w:rsidRPr="001C1A38" w:rsidRDefault="002F3D13" w:rsidP="00984893">
      <w:pPr>
        <w:spacing w:line="360" w:lineRule="auto"/>
        <w:ind w:left="567" w:right="618"/>
        <w:jc w:val="both"/>
        <w:rPr>
          <w:rFonts w:ascii="Palatino Linotype" w:eastAsia="Palatino Linotype" w:hAnsi="Palatino Linotype" w:cs="Palatino Linotype"/>
          <w:b/>
          <w:i/>
          <w:sz w:val="22"/>
          <w:u w:val="single"/>
        </w:rPr>
      </w:pPr>
      <w:r w:rsidRPr="001C1A38">
        <w:rPr>
          <w:rFonts w:ascii="Palatino Linotype" w:eastAsia="Palatino Linotype" w:hAnsi="Palatino Linotype" w:cs="Palatino Linotype"/>
          <w:b/>
          <w:i/>
          <w:sz w:val="22"/>
        </w:rPr>
        <w:t>“ARTÍCULO 40.</w:t>
      </w:r>
      <w:r w:rsidRPr="001C1A38">
        <w:rPr>
          <w:rFonts w:ascii="Palatino Linotype" w:eastAsia="Palatino Linotype" w:hAnsi="Palatino Linotype" w:cs="Palatino Linotype"/>
          <w:i/>
          <w:sz w:val="22"/>
        </w:rPr>
        <w:t xml:space="preserve"> </w:t>
      </w:r>
      <w:r w:rsidRPr="001C1A38">
        <w:rPr>
          <w:rFonts w:ascii="Palatino Linotype" w:eastAsia="Palatino Linotype" w:hAnsi="Palatino Linotype" w:cs="Palatino Linotype"/>
          <w:b/>
          <w:i/>
          <w:sz w:val="22"/>
          <w:u w:val="single"/>
        </w:rPr>
        <w:t>Conforme lo dispuesto en los artículos anteriores, los acuerdos, convenios y reglamentos a que se hace referencia, así como las prestaciones y derechos de cualesquier naturaleza, serán de observancia general y obligatoria para</w:t>
      </w:r>
      <w:r w:rsidRPr="001C1A38">
        <w:rPr>
          <w:rFonts w:ascii="Palatino Linotype" w:eastAsia="Palatino Linotype" w:hAnsi="Palatino Linotype" w:cs="Palatino Linotype"/>
          <w:i/>
          <w:sz w:val="22"/>
        </w:rPr>
        <w:t xml:space="preserve"> el titular del Poder Ejecutivo, </w:t>
      </w:r>
      <w:r w:rsidRPr="001C1A38">
        <w:rPr>
          <w:rFonts w:ascii="Palatino Linotype" w:eastAsia="Palatino Linotype" w:hAnsi="Palatino Linotype" w:cs="Palatino Linotype"/>
          <w:b/>
          <w:i/>
          <w:sz w:val="22"/>
          <w:u w:val="single"/>
        </w:rPr>
        <w:t>los titulares de las dependencias y de la institución o instituciones públicas a las que estén adscritos.</w:t>
      </w:r>
    </w:p>
    <w:p w14:paraId="558B737B" w14:textId="77777777" w:rsidR="002F3D13" w:rsidRPr="001C1A38" w:rsidRDefault="002F3D13" w:rsidP="00984893">
      <w:pPr>
        <w:spacing w:line="360" w:lineRule="auto"/>
        <w:ind w:left="567" w:right="618"/>
        <w:jc w:val="both"/>
        <w:rPr>
          <w:rFonts w:ascii="Palatino Linotype" w:eastAsia="Palatino Linotype" w:hAnsi="Palatino Linotype" w:cs="Palatino Linotype"/>
          <w:i/>
          <w:sz w:val="22"/>
        </w:rPr>
      </w:pPr>
      <w:r w:rsidRPr="001C1A38">
        <w:rPr>
          <w:rFonts w:ascii="Palatino Linotype" w:eastAsia="Palatino Linotype" w:hAnsi="Palatino Linotype" w:cs="Palatino Linotype"/>
          <w:i/>
          <w:sz w:val="22"/>
        </w:rPr>
        <w:t>…</w:t>
      </w:r>
    </w:p>
    <w:p w14:paraId="558B737C" w14:textId="77777777" w:rsidR="002F3D13" w:rsidRPr="001C1A38" w:rsidRDefault="002F3D13" w:rsidP="00984893">
      <w:pPr>
        <w:spacing w:line="360" w:lineRule="auto"/>
        <w:ind w:left="567" w:right="618"/>
        <w:jc w:val="both"/>
        <w:rPr>
          <w:rFonts w:ascii="Palatino Linotype" w:eastAsia="Palatino Linotype" w:hAnsi="Palatino Linotype" w:cs="Palatino Linotype"/>
          <w:i/>
          <w:sz w:val="22"/>
        </w:rPr>
      </w:pPr>
    </w:p>
    <w:p w14:paraId="558B737D" w14:textId="77777777" w:rsidR="002F3D13" w:rsidRPr="001C1A38" w:rsidRDefault="002F3D13" w:rsidP="00984893">
      <w:pPr>
        <w:spacing w:line="360" w:lineRule="auto"/>
        <w:ind w:left="567" w:right="618"/>
        <w:jc w:val="both"/>
        <w:rPr>
          <w:rFonts w:ascii="Palatino Linotype" w:eastAsia="Palatino Linotype" w:hAnsi="Palatino Linotype" w:cs="Palatino Linotype"/>
          <w:i/>
          <w:sz w:val="22"/>
        </w:rPr>
      </w:pPr>
      <w:r w:rsidRPr="001C1A38">
        <w:rPr>
          <w:rFonts w:ascii="Palatino Linotype" w:eastAsia="Palatino Linotype" w:hAnsi="Palatino Linotype" w:cs="Palatino Linotype"/>
          <w:b/>
          <w:i/>
          <w:sz w:val="22"/>
        </w:rPr>
        <w:lastRenderedPageBreak/>
        <w:t>ARTÍCULO 97.-</w:t>
      </w:r>
      <w:r w:rsidRPr="001C1A38">
        <w:rPr>
          <w:rFonts w:ascii="Palatino Linotype" w:eastAsia="Palatino Linotype" w:hAnsi="Palatino Linotype" w:cs="Palatino Linotype"/>
          <w:i/>
          <w:sz w:val="22"/>
        </w:rPr>
        <w:t xml:space="preserve"> Las instituciones públicas o dependencias no estarán obligadas a reinstalar al servidor público, pero sí a cubrirle la indemnización de tres meses de salario base, veinte días por cada año de servicios en términos del artículo 95 párrafo segundo de esta ley y cubrirle las prestaciones a que tenga derecho, así como los salarios vencidos desde la fecha del despido hasta por un periodo máximo de doce meses, independientemente del tiempo que dure el proceso, exhibiendo la totalidad de la cantidad liquida en moneda nacional o mediante cheque certificado al momento de la negativa de reinstalar al actor.</w:t>
      </w:r>
    </w:p>
    <w:p w14:paraId="558B737E" w14:textId="77777777" w:rsidR="002F3D13" w:rsidRPr="001C1A38" w:rsidRDefault="002F3D13" w:rsidP="00984893">
      <w:pPr>
        <w:spacing w:line="360" w:lineRule="auto"/>
        <w:ind w:left="567" w:right="618"/>
        <w:jc w:val="both"/>
        <w:rPr>
          <w:rFonts w:ascii="Palatino Linotype" w:eastAsia="Palatino Linotype" w:hAnsi="Palatino Linotype" w:cs="Palatino Linotype"/>
          <w:i/>
          <w:sz w:val="22"/>
        </w:rPr>
      </w:pPr>
      <w:r w:rsidRPr="001C1A38">
        <w:rPr>
          <w:rFonts w:ascii="Palatino Linotype" w:eastAsia="Palatino Linotype" w:hAnsi="Palatino Linotype" w:cs="Palatino Linotype"/>
          <w:i/>
          <w:sz w:val="22"/>
        </w:rPr>
        <w:t>…</w:t>
      </w:r>
    </w:p>
    <w:p w14:paraId="558B737F" w14:textId="77777777" w:rsidR="002F3D13" w:rsidRPr="001C1A38" w:rsidRDefault="002F3D13" w:rsidP="00984893">
      <w:pPr>
        <w:spacing w:line="360" w:lineRule="auto"/>
        <w:ind w:left="567" w:right="618"/>
        <w:jc w:val="both"/>
        <w:rPr>
          <w:rFonts w:ascii="Palatino Linotype" w:eastAsia="Palatino Linotype" w:hAnsi="Palatino Linotype" w:cs="Palatino Linotype"/>
          <w:i/>
          <w:sz w:val="22"/>
        </w:rPr>
      </w:pPr>
      <w:r w:rsidRPr="001C1A38">
        <w:rPr>
          <w:rFonts w:ascii="Palatino Linotype" w:eastAsia="Palatino Linotype" w:hAnsi="Palatino Linotype" w:cs="Palatino Linotype"/>
          <w:b/>
          <w:i/>
          <w:sz w:val="22"/>
        </w:rPr>
        <w:t>ARTÍCULO 220 K.-</w:t>
      </w:r>
      <w:r w:rsidRPr="001C1A38">
        <w:rPr>
          <w:rFonts w:ascii="Palatino Linotype" w:eastAsia="Palatino Linotype" w:hAnsi="Palatino Linotype" w:cs="Palatino Linotype"/>
          <w:i/>
          <w:sz w:val="22"/>
        </w:rPr>
        <w:t xml:space="preserve"> La institución o dependencia pública tiene la obligación de conservar y exhibir en el proceso los documentos que a continuación se precisan:</w:t>
      </w:r>
    </w:p>
    <w:p w14:paraId="558B7380" w14:textId="77777777" w:rsidR="002F3D13" w:rsidRPr="001C1A38" w:rsidRDefault="00D54432" w:rsidP="00984893">
      <w:pPr>
        <w:spacing w:line="360" w:lineRule="auto"/>
        <w:ind w:left="567" w:right="618"/>
        <w:jc w:val="both"/>
        <w:rPr>
          <w:rFonts w:ascii="Palatino Linotype" w:eastAsia="Palatino Linotype" w:hAnsi="Palatino Linotype" w:cs="Palatino Linotype"/>
          <w:i/>
          <w:sz w:val="22"/>
        </w:rPr>
      </w:pPr>
      <w:r w:rsidRPr="001C1A38">
        <w:rPr>
          <w:rFonts w:ascii="Palatino Linotype" w:eastAsia="Palatino Linotype" w:hAnsi="Palatino Linotype" w:cs="Palatino Linotype"/>
          <w:i/>
          <w:sz w:val="22"/>
        </w:rPr>
        <w:t>…</w:t>
      </w:r>
    </w:p>
    <w:p w14:paraId="558B7381" w14:textId="77777777" w:rsidR="002F3D13" w:rsidRPr="001C1A38" w:rsidRDefault="002F3D13" w:rsidP="00984893">
      <w:pPr>
        <w:spacing w:line="360" w:lineRule="auto"/>
        <w:ind w:left="567" w:right="618"/>
        <w:jc w:val="both"/>
        <w:rPr>
          <w:rFonts w:ascii="Palatino Linotype" w:eastAsia="Palatino Linotype" w:hAnsi="Palatino Linotype" w:cs="Palatino Linotype"/>
          <w:i/>
          <w:sz w:val="22"/>
        </w:rPr>
      </w:pPr>
      <w:r w:rsidRPr="001C1A38">
        <w:rPr>
          <w:rFonts w:ascii="Palatino Linotype" w:eastAsia="Palatino Linotype" w:hAnsi="Palatino Linotype" w:cs="Palatino Linotype"/>
          <w:b/>
          <w:i/>
          <w:sz w:val="22"/>
          <w:u w:val="single"/>
        </w:rPr>
        <w:t>IV. Recibos o las constancias de depósito o del medio de información magnética o electrónica que sean utilizadas para el pago de salarios, prima vacacional, aguinaldo y demás prestaciones establecidas en la presente ley</w:t>
      </w:r>
      <w:r w:rsidRPr="001C1A38">
        <w:rPr>
          <w:rFonts w:ascii="Palatino Linotype" w:eastAsia="Palatino Linotype" w:hAnsi="Palatino Linotype" w:cs="Palatino Linotype"/>
          <w:i/>
          <w:sz w:val="22"/>
        </w:rPr>
        <w:t>;”</w:t>
      </w:r>
    </w:p>
    <w:p w14:paraId="558B7382" w14:textId="77777777" w:rsidR="002F3D13" w:rsidRPr="001C1A38" w:rsidRDefault="002F3D13" w:rsidP="00984893">
      <w:pPr>
        <w:spacing w:line="360" w:lineRule="auto"/>
        <w:ind w:left="567" w:right="618"/>
        <w:jc w:val="both"/>
        <w:rPr>
          <w:rFonts w:ascii="Palatino Linotype" w:eastAsia="Palatino Linotype" w:hAnsi="Palatino Linotype" w:cs="Palatino Linotype"/>
          <w:sz w:val="22"/>
        </w:rPr>
      </w:pPr>
      <w:r w:rsidRPr="001C1A38">
        <w:rPr>
          <w:rFonts w:ascii="Palatino Linotype" w:eastAsia="Palatino Linotype" w:hAnsi="Palatino Linotype" w:cs="Palatino Linotype"/>
          <w:sz w:val="22"/>
        </w:rPr>
        <w:t>(Énfasis añadido)</w:t>
      </w:r>
    </w:p>
    <w:p w14:paraId="558B7383" w14:textId="77777777" w:rsidR="002F3D13" w:rsidRPr="001C1A38" w:rsidRDefault="002F3D13" w:rsidP="00984893">
      <w:pPr>
        <w:spacing w:line="360" w:lineRule="auto"/>
        <w:ind w:right="49"/>
        <w:jc w:val="both"/>
        <w:rPr>
          <w:rFonts w:ascii="Palatino Linotype" w:eastAsia="Palatino Linotype" w:hAnsi="Palatino Linotype" w:cs="Palatino Linotype"/>
          <w:sz w:val="22"/>
        </w:rPr>
      </w:pPr>
    </w:p>
    <w:p w14:paraId="558B7384" w14:textId="77777777" w:rsidR="002F3D13" w:rsidRDefault="002F3D13" w:rsidP="00984893">
      <w:pPr>
        <w:numPr>
          <w:ilvl w:val="0"/>
          <w:numId w:val="1"/>
        </w:numPr>
        <w:spacing w:line="360" w:lineRule="auto"/>
        <w:ind w:left="0" w:firstLine="0"/>
        <w:contextualSpacing/>
        <w:jc w:val="both"/>
        <w:rPr>
          <w:rFonts w:ascii="Palatino Linotype" w:eastAsia="Palatino Linotype" w:hAnsi="Palatino Linotype" w:cs="Palatino Linotype"/>
        </w:rPr>
      </w:pPr>
      <w:r w:rsidRPr="00984893">
        <w:rPr>
          <w:rFonts w:ascii="Palatino Linotype" w:eastAsia="Palatino Linotype" w:hAnsi="Palatino Linotype" w:cs="Palatino Linotype"/>
        </w:rPr>
        <w:t xml:space="preserve">De tal suerte que la normatividad mandata a las instituciones públicas la observancia obligatoria de las prestaciones en efectivo o en especie que se generen de la ley en referencia, así como de los acuerdos, convenios y reglamentos, asimismo el texto legislativo en su artículo 97 expresa que también para los casos en que se dé por finalizada la relación laboral. </w:t>
      </w:r>
    </w:p>
    <w:p w14:paraId="558B7385" w14:textId="77777777" w:rsidR="001C1A38" w:rsidRPr="00984893" w:rsidRDefault="001C1A38" w:rsidP="001C1A38">
      <w:pPr>
        <w:spacing w:line="360" w:lineRule="auto"/>
        <w:contextualSpacing/>
        <w:jc w:val="both"/>
        <w:rPr>
          <w:rFonts w:ascii="Palatino Linotype" w:eastAsia="Palatino Linotype" w:hAnsi="Palatino Linotype" w:cs="Palatino Linotype"/>
        </w:rPr>
      </w:pPr>
    </w:p>
    <w:p w14:paraId="558B7386" w14:textId="77777777" w:rsidR="002F3D13" w:rsidRPr="00984893" w:rsidRDefault="002F3D13" w:rsidP="00984893">
      <w:pPr>
        <w:numPr>
          <w:ilvl w:val="0"/>
          <w:numId w:val="1"/>
        </w:numPr>
        <w:spacing w:line="360" w:lineRule="auto"/>
        <w:ind w:left="0" w:firstLine="0"/>
        <w:contextualSpacing/>
        <w:jc w:val="both"/>
        <w:rPr>
          <w:rFonts w:ascii="Palatino Linotype" w:eastAsia="Palatino Linotype" w:hAnsi="Palatino Linotype" w:cs="Palatino Linotype"/>
        </w:rPr>
      </w:pPr>
      <w:r w:rsidRPr="00984893">
        <w:rPr>
          <w:rFonts w:ascii="Palatino Linotype" w:eastAsia="Palatino Linotype" w:hAnsi="Palatino Linotype" w:cs="Palatino Linotype"/>
        </w:rPr>
        <w:t xml:space="preserve">Ahora bien, resulta necesario traer a colación, el artículo 147 de la Constitución Política del Estado Libre y Soberano de México, que establece que los trabajadores al servicio del Estado, como los miembros de los Ayuntamientos, </w:t>
      </w:r>
      <w:r w:rsidRPr="00984893">
        <w:rPr>
          <w:rFonts w:ascii="Palatino Linotype" w:eastAsia="Palatino Linotype" w:hAnsi="Palatino Linotype" w:cs="Palatino Linotype"/>
        </w:rPr>
        <w:lastRenderedPageBreak/>
        <w:t xml:space="preserve">recibirán una remuneración adecuada e irrenunciable por el desempeño de su empleo, cargo o comisión, que será determinada en el presupuesto de egresos que corresponda. </w:t>
      </w:r>
    </w:p>
    <w:p w14:paraId="558B7387" w14:textId="77777777" w:rsidR="002F3D13" w:rsidRPr="00984893" w:rsidRDefault="002F3D13" w:rsidP="00984893">
      <w:pPr>
        <w:pStyle w:val="Prrafodelista"/>
        <w:spacing w:line="360" w:lineRule="auto"/>
        <w:rPr>
          <w:rFonts w:ascii="Palatino Linotype" w:eastAsia="Palatino Linotype" w:hAnsi="Palatino Linotype" w:cs="Palatino Linotype"/>
        </w:rPr>
      </w:pPr>
    </w:p>
    <w:p w14:paraId="558B7388" w14:textId="77777777" w:rsidR="002F3D13" w:rsidRPr="00984893" w:rsidRDefault="002F3D13" w:rsidP="00984893">
      <w:pPr>
        <w:numPr>
          <w:ilvl w:val="0"/>
          <w:numId w:val="1"/>
        </w:numPr>
        <w:spacing w:line="360" w:lineRule="auto"/>
        <w:ind w:left="0" w:firstLine="0"/>
        <w:contextualSpacing/>
        <w:jc w:val="both"/>
        <w:rPr>
          <w:rFonts w:ascii="Palatino Linotype" w:eastAsia="Palatino Linotype" w:hAnsi="Palatino Linotype" w:cs="Palatino Linotype"/>
        </w:rPr>
      </w:pPr>
      <w:r w:rsidRPr="00984893">
        <w:rPr>
          <w:rFonts w:ascii="Palatino Linotype" w:eastAsia="Palatino Linotype" w:hAnsi="Palatino Linotype" w:cs="Palatino Linotype"/>
        </w:rPr>
        <w:t xml:space="preserve">En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 Da la misma manera, el Anexo IV.5 Glosario de Términos, del Manual para la Planeación, Programación y Presupuesto de Egresos Municipal para el ejercicio fiscal dos mil veinte, establece que la remuneración es la percepción de un trabajador o retribución monetaria que se da en pago por su servicio o actividad desarrollada. </w:t>
      </w:r>
    </w:p>
    <w:p w14:paraId="558B7389" w14:textId="77777777" w:rsidR="00263B21" w:rsidRPr="00984893" w:rsidRDefault="00263B21" w:rsidP="00984893">
      <w:pPr>
        <w:pStyle w:val="Prrafodelista"/>
        <w:spacing w:line="360" w:lineRule="auto"/>
        <w:rPr>
          <w:rFonts w:ascii="Palatino Linotype" w:eastAsia="Palatino Linotype" w:hAnsi="Palatino Linotype" w:cs="Palatino Linotype"/>
        </w:rPr>
      </w:pPr>
    </w:p>
    <w:p w14:paraId="558B738A" w14:textId="77777777" w:rsidR="002F3D13" w:rsidRPr="00984893" w:rsidRDefault="002F3D13" w:rsidP="00984893">
      <w:pPr>
        <w:numPr>
          <w:ilvl w:val="0"/>
          <w:numId w:val="1"/>
        </w:numPr>
        <w:spacing w:line="360" w:lineRule="auto"/>
        <w:ind w:left="0" w:firstLine="0"/>
        <w:contextualSpacing/>
        <w:jc w:val="both"/>
        <w:rPr>
          <w:rFonts w:ascii="Palatino Linotype" w:eastAsia="Palatino Linotype" w:hAnsi="Palatino Linotype" w:cs="Palatino Linotype"/>
          <w:b/>
        </w:rPr>
      </w:pPr>
      <w:r w:rsidRPr="00984893">
        <w:rPr>
          <w:rFonts w:ascii="Palatino Linotype" w:eastAsia="Palatino Linotype" w:hAnsi="Palatino Linotype" w:cs="Palatino Linotype"/>
        </w:rPr>
        <w:t xml:space="preserve">Por su parte, el artículo 70, fracción VIII, de la Ley General de Transparencia y Acceso a la Información Pública y 92, fracción VIII, de la Ley de Transparencia y Acceso a la Información Pública del Estado de México y Municipios, establece que los Sujetos Obligados deberán poner a disposición del público de manera permanente y actualizada, </w:t>
      </w:r>
      <w:r w:rsidRPr="00984893">
        <w:rPr>
          <w:rFonts w:ascii="Palatino Linotype" w:eastAsia="Palatino Linotype" w:hAnsi="Palatino Linotype" w:cs="Palatino Linotype"/>
          <w:b/>
        </w:rPr>
        <w:t xml:space="preserve">las remuneraciones brutas y netas de todos los servidores públicos, </w:t>
      </w:r>
      <w:r w:rsidRPr="00984893">
        <w:rPr>
          <w:rFonts w:ascii="Palatino Linotype" w:eastAsia="Palatino Linotype" w:hAnsi="Palatino Linotype" w:cs="Palatino Linotype"/>
          <w:b/>
          <w:u w:val="single"/>
        </w:rPr>
        <w:t>que incluya todas las percepciones</w:t>
      </w:r>
      <w:r w:rsidRPr="00984893">
        <w:rPr>
          <w:rFonts w:ascii="Palatino Linotype" w:eastAsia="Palatino Linotype" w:hAnsi="Palatino Linotype" w:cs="Palatino Linotype"/>
          <w:b/>
        </w:rPr>
        <w:t>, entre las cuales, se encuentran los sueldos, prestaciones, gratificaciones, primas, comisiones, dietas, bonos, estímulos, ingresos, entre otros.</w:t>
      </w:r>
    </w:p>
    <w:p w14:paraId="558B738B" w14:textId="77777777" w:rsidR="002F3D13" w:rsidRPr="00984893" w:rsidRDefault="002F3D13" w:rsidP="00984893">
      <w:pPr>
        <w:pStyle w:val="Prrafodelista"/>
        <w:spacing w:line="360" w:lineRule="auto"/>
        <w:rPr>
          <w:rFonts w:ascii="Palatino Linotype" w:eastAsia="Palatino Linotype" w:hAnsi="Palatino Linotype" w:cs="Palatino Linotype"/>
          <w:b/>
        </w:rPr>
      </w:pPr>
    </w:p>
    <w:p w14:paraId="558B738C" w14:textId="77777777" w:rsidR="002F3D13" w:rsidRPr="00984893" w:rsidRDefault="002F3D13" w:rsidP="00984893">
      <w:pPr>
        <w:numPr>
          <w:ilvl w:val="0"/>
          <w:numId w:val="1"/>
        </w:numPr>
        <w:spacing w:line="360" w:lineRule="auto"/>
        <w:ind w:left="0" w:firstLine="0"/>
        <w:contextualSpacing/>
        <w:jc w:val="both"/>
        <w:rPr>
          <w:rFonts w:ascii="Palatino Linotype" w:eastAsia="Palatino Linotype" w:hAnsi="Palatino Linotype" w:cs="Palatino Linotype"/>
        </w:rPr>
      </w:pPr>
      <w:r w:rsidRPr="00984893">
        <w:rPr>
          <w:rFonts w:ascii="Palatino Linotype" w:eastAsia="Palatino Linotype" w:hAnsi="Palatino Linotype" w:cs="Palatino Linotype"/>
        </w:rPr>
        <w:lastRenderedPageBreak/>
        <w:t>Por su parte, la Ley del Trabajo de los Servidores Públicos del Estado y Municipios hace referencia a los comprobantes que las instituciones públicas realizan para documentar el pago de salarios, prima vacacional, aguinaldo y demás prestaciones otorgadas a un servidor público, denominándolos "recibos o comprobantes de pago", los cuales constituyen un instrumento mediante el cual el sujeto obligado acredita las remuneraciones al personal.</w:t>
      </w:r>
    </w:p>
    <w:p w14:paraId="558B738D" w14:textId="77777777" w:rsidR="002F3D13" w:rsidRPr="00984893" w:rsidRDefault="002F3D13" w:rsidP="00984893">
      <w:pPr>
        <w:spacing w:line="360" w:lineRule="auto"/>
        <w:ind w:left="360"/>
        <w:contextualSpacing/>
        <w:jc w:val="both"/>
        <w:rPr>
          <w:rFonts w:ascii="Palatino Linotype" w:eastAsia="Palatino Linotype" w:hAnsi="Palatino Linotype" w:cs="Palatino Linotype"/>
        </w:rPr>
      </w:pPr>
    </w:p>
    <w:p w14:paraId="558B738E" w14:textId="77777777" w:rsidR="002F3D13" w:rsidRPr="00984893" w:rsidRDefault="002F3D13" w:rsidP="00984893">
      <w:pPr>
        <w:numPr>
          <w:ilvl w:val="0"/>
          <w:numId w:val="1"/>
        </w:numPr>
        <w:spacing w:line="360" w:lineRule="auto"/>
        <w:ind w:left="0" w:firstLine="0"/>
        <w:contextualSpacing/>
        <w:jc w:val="both"/>
        <w:rPr>
          <w:rFonts w:ascii="Palatino Linotype" w:eastAsia="Palatino Linotype" w:hAnsi="Palatino Linotype" w:cs="Palatino Linotype"/>
        </w:rPr>
      </w:pPr>
      <w:r w:rsidRPr="00984893">
        <w:rPr>
          <w:rFonts w:ascii="Palatino Linotype" w:eastAsia="Palatino Linotype" w:hAnsi="Palatino Linotype" w:cs="Palatino Linotype"/>
        </w:rPr>
        <w:t xml:space="preserve">Por ello, se advierte que todos los servidores públicos tienen el derecho de recibir </w:t>
      </w:r>
      <w:r w:rsidRPr="00984893">
        <w:rPr>
          <w:rFonts w:ascii="Palatino Linotype" w:eastAsia="Palatino Linotype" w:hAnsi="Palatino Linotype" w:cs="Palatino Linotype"/>
          <w:b/>
        </w:rPr>
        <w:t>remuneraciones irrenunciables</w:t>
      </w:r>
      <w:r w:rsidRPr="00984893">
        <w:rPr>
          <w:rFonts w:ascii="Palatino Linotype" w:eastAsia="Palatino Linotype" w:hAnsi="Palatino Linotype" w:cs="Palatino Linotype"/>
        </w:rPr>
        <w:t xml:space="preserve"> por el desempeño de un empleo, cargo o comisión, en función de las responsabilidades asumidas, las cuales abarcan el sueldo, compensaciones, gratificaciones, habitación, primas, comisiones, </w:t>
      </w:r>
      <w:r w:rsidRPr="00984893">
        <w:rPr>
          <w:rFonts w:ascii="Palatino Linotype" w:eastAsia="Palatino Linotype" w:hAnsi="Palatino Linotype" w:cs="Palatino Linotype"/>
          <w:b/>
        </w:rPr>
        <w:t>prestaciones en especie y cualquier otra percepción entregada con motivo del cargo desempeñado</w:t>
      </w:r>
      <w:r w:rsidRPr="00984893">
        <w:rPr>
          <w:rFonts w:ascii="Palatino Linotype" w:eastAsia="Palatino Linotype" w:hAnsi="Palatino Linotype" w:cs="Palatino Linotype"/>
        </w:rPr>
        <w:t xml:space="preserve">; </w:t>
      </w:r>
      <w:r w:rsidRPr="00984893">
        <w:rPr>
          <w:rFonts w:ascii="Palatino Linotype" w:eastAsia="Palatino Linotype" w:hAnsi="Palatino Linotype" w:cs="Palatino Linotype"/>
          <w:b/>
          <w:u w:val="single"/>
        </w:rPr>
        <w:t>remuneraciones que según el texto constitucional serán públicas</w:t>
      </w:r>
      <w:r w:rsidRPr="00984893">
        <w:rPr>
          <w:rFonts w:ascii="Palatino Linotype" w:eastAsia="Palatino Linotype" w:hAnsi="Palatino Linotype" w:cs="Palatino Linotype"/>
        </w:rPr>
        <w:t>.</w:t>
      </w:r>
    </w:p>
    <w:p w14:paraId="558B738F" w14:textId="77777777" w:rsidR="002F3D13" w:rsidRPr="00984893" w:rsidRDefault="002F3D13" w:rsidP="00984893">
      <w:pPr>
        <w:pStyle w:val="Prrafodelista"/>
        <w:spacing w:line="360" w:lineRule="auto"/>
        <w:rPr>
          <w:rFonts w:ascii="Palatino Linotype" w:eastAsia="Palatino Linotype" w:hAnsi="Palatino Linotype" w:cs="Palatino Linotype"/>
        </w:rPr>
      </w:pPr>
    </w:p>
    <w:p w14:paraId="558B7390" w14:textId="77777777" w:rsidR="002F3D13" w:rsidRPr="00984893" w:rsidRDefault="002F3D13" w:rsidP="00984893">
      <w:pPr>
        <w:numPr>
          <w:ilvl w:val="0"/>
          <w:numId w:val="1"/>
        </w:numPr>
        <w:spacing w:line="360" w:lineRule="auto"/>
        <w:ind w:left="0" w:firstLine="0"/>
        <w:contextualSpacing/>
        <w:jc w:val="both"/>
        <w:rPr>
          <w:rFonts w:ascii="Palatino Linotype" w:hAnsi="Palatino Linotype"/>
        </w:rPr>
      </w:pPr>
      <w:r w:rsidRPr="00984893">
        <w:rPr>
          <w:rFonts w:ascii="Palatino Linotype" w:eastAsia="Arial Unicode MS" w:hAnsi="Palatino Linotype" w:cs="Arial"/>
        </w:rPr>
        <w:t>Ahora bien, a colación de la respuesta emitida, es necesario que</w:t>
      </w:r>
      <w:r w:rsidRPr="00984893">
        <w:rPr>
          <w:rFonts w:ascii="Palatino Linotype" w:eastAsia="Arial Unicode MS" w:hAnsi="Palatino Linotype" w:cs="Arial"/>
          <w:lang w:val="es-419"/>
        </w:rPr>
        <w:t xml:space="preserve"> enfaticemos </w:t>
      </w:r>
      <w:r w:rsidRPr="00984893">
        <w:rPr>
          <w:rFonts w:ascii="Palatino Linotype" w:hAnsi="Palatino Linotype"/>
        </w:rPr>
        <w:t>lo que el derecho de acceso a la información pública refiere, contemplado en el artículo 6°, Apartado A de la Constitución Política de los Estados Unidos Mexicanos, que señala:</w:t>
      </w:r>
    </w:p>
    <w:p w14:paraId="558B7391" w14:textId="77777777" w:rsidR="002F3D13" w:rsidRPr="001C1A38" w:rsidRDefault="002F3D13" w:rsidP="00984893">
      <w:pPr>
        <w:spacing w:line="360" w:lineRule="auto"/>
        <w:jc w:val="both"/>
        <w:rPr>
          <w:rFonts w:ascii="Palatino Linotype" w:hAnsi="Palatino Linotype"/>
          <w:sz w:val="22"/>
        </w:rPr>
      </w:pPr>
    </w:p>
    <w:p w14:paraId="558B7392" w14:textId="77777777" w:rsidR="002F3D13" w:rsidRPr="001C1A38" w:rsidRDefault="002F3D13" w:rsidP="00984893">
      <w:pPr>
        <w:spacing w:line="360" w:lineRule="auto"/>
        <w:ind w:left="567" w:right="618"/>
        <w:jc w:val="both"/>
        <w:rPr>
          <w:rFonts w:ascii="Palatino Linotype" w:hAnsi="Palatino Linotype" w:cs="Arial"/>
          <w:i/>
          <w:sz w:val="22"/>
        </w:rPr>
      </w:pPr>
      <w:r w:rsidRPr="001C1A38">
        <w:rPr>
          <w:rFonts w:ascii="Palatino Linotype" w:hAnsi="Palatino Linotype" w:cs="Arial"/>
          <w:i/>
          <w:sz w:val="22"/>
        </w:rPr>
        <w:t>“</w:t>
      </w:r>
      <w:r w:rsidRPr="001C1A38">
        <w:rPr>
          <w:rFonts w:ascii="Palatino Linotype" w:hAnsi="Palatino Linotype" w:cs="Arial"/>
          <w:b/>
          <w:i/>
          <w:sz w:val="22"/>
        </w:rPr>
        <w:t>Artículo 6o.</w:t>
      </w:r>
      <w:r w:rsidRPr="001C1A38">
        <w:rPr>
          <w:rFonts w:ascii="Palatino Linotype" w:hAnsi="Palatino Linotype" w:cs="Arial"/>
          <w:i/>
          <w:sz w:val="22"/>
        </w:rPr>
        <w:t xml:space="preserve">  . . .</w:t>
      </w:r>
    </w:p>
    <w:p w14:paraId="558B7393" w14:textId="77777777" w:rsidR="002F3D13" w:rsidRPr="001C1A38" w:rsidRDefault="002F3D13" w:rsidP="00984893">
      <w:pPr>
        <w:spacing w:line="360" w:lineRule="auto"/>
        <w:ind w:left="567" w:right="618"/>
        <w:jc w:val="both"/>
        <w:rPr>
          <w:rFonts w:ascii="Palatino Linotype" w:hAnsi="Palatino Linotype" w:cs="Arial"/>
          <w:i/>
          <w:sz w:val="22"/>
          <w:lang w:eastAsia="es-MX"/>
        </w:rPr>
      </w:pPr>
      <w:r w:rsidRPr="001C1A38">
        <w:rPr>
          <w:rFonts w:ascii="Palatino Linotype" w:hAnsi="Palatino Linotype" w:cs="Arial"/>
          <w:b/>
          <w:bCs/>
          <w:i/>
          <w:sz w:val="22"/>
          <w:lang w:eastAsia="es-MX"/>
        </w:rPr>
        <w:t>A.</w:t>
      </w:r>
      <w:r w:rsidRPr="001C1A38">
        <w:rPr>
          <w:rFonts w:ascii="Palatino Linotype" w:hAnsi="Palatino Linotype" w:cs="Arial"/>
          <w:i/>
          <w:sz w:val="22"/>
          <w:lang w:eastAsia="es-MX"/>
        </w:rPr>
        <w:t xml:space="preserve"> Para el ejercicio del </w:t>
      </w:r>
      <w:r w:rsidRPr="001C1A38">
        <w:rPr>
          <w:rFonts w:ascii="Palatino Linotype" w:hAnsi="Palatino Linotype" w:cs="Arial"/>
          <w:bCs/>
          <w:i/>
          <w:sz w:val="22"/>
        </w:rPr>
        <w:t>derecho</w:t>
      </w:r>
      <w:r w:rsidRPr="001C1A38">
        <w:rPr>
          <w:rFonts w:ascii="Palatino Linotype" w:hAnsi="Palatino Linotype" w:cs="Arial"/>
          <w:i/>
          <w:sz w:val="22"/>
          <w:lang w:eastAsia="es-MX"/>
        </w:rPr>
        <w:t xml:space="preserve"> de acceso a la información, la Federación y las entidades federativas, en el ámbito de sus respectivas competencias, se regirán por los siguientes principios y bases:</w:t>
      </w:r>
    </w:p>
    <w:p w14:paraId="558B7394" w14:textId="77777777" w:rsidR="002F3D13" w:rsidRPr="001C1A38" w:rsidRDefault="002F3D13" w:rsidP="00984893">
      <w:pPr>
        <w:spacing w:line="360" w:lineRule="auto"/>
        <w:ind w:left="567" w:right="618"/>
        <w:jc w:val="both"/>
        <w:rPr>
          <w:rFonts w:ascii="Palatino Linotype" w:hAnsi="Palatino Linotype" w:cs="Arial"/>
          <w:i/>
          <w:sz w:val="22"/>
        </w:rPr>
      </w:pPr>
      <w:r w:rsidRPr="001C1A38">
        <w:rPr>
          <w:rFonts w:ascii="Palatino Linotype" w:hAnsi="Palatino Linotype" w:cs="Arial"/>
          <w:b/>
          <w:bCs/>
          <w:i/>
          <w:sz w:val="22"/>
          <w:lang w:eastAsia="es-MX"/>
        </w:rPr>
        <w:lastRenderedPageBreak/>
        <w:t xml:space="preserve">I. </w:t>
      </w:r>
      <w:r w:rsidRPr="001C1A38">
        <w:rPr>
          <w:rFonts w:ascii="Palatino Linotype" w:hAnsi="Palatino Linotype" w:cs="Arial"/>
          <w:i/>
          <w:sz w:val="22"/>
          <w:lang w:eastAsia="es-MX"/>
        </w:rPr>
        <w:t xml:space="preserve">Toda la información en posesión de cualquier autoridad, entidad, órgano y organismo de los Poderes Ejecutivo, </w:t>
      </w:r>
      <w:r w:rsidRPr="001C1A38">
        <w:rPr>
          <w:rFonts w:ascii="Palatino Linotype" w:hAnsi="Palatino Linotype" w:cs="Arial"/>
          <w:i/>
          <w:sz w:val="22"/>
        </w:rPr>
        <w:t>Legislativo</w:t>
      </w:r>
      <w:r w:rsidRPr="001C1A38">
        <w:rPr>
          <w:rFonts w:ascii="Palatino Linotype" w:hAnsi="Palatino Linotype" w:cs="Arial"/>
          <w:i/>
          <w:sz w:val="22"/>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1C1A38">
        <w:rPr>
          <w:rFonts w:ascii="Palatino Linotype" w:hAnsi="Palatino Linotype" w:cs="Arial"/>
          <w:i/>
          <w:sz w:val="22"/>
        </w:rPr>
        <w:t xml:space="preserve"> </w:t>
      </w:r>
      <w:r w:rsidRPr="001C1A38">
        <w:rPr>
          <w:rFonts w:ascii="Palatino Linotype" w:hAnsi="Palatino Linotype" w:cs="Arial"/>
          <w:i/>
          <w:sz w:val="22"/>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558B7395" w14:textId="77777777" w:rsidR="002F3D13" w:rsidRPr="001C1A38" w:rsidRDefault="002F3D13" w:rsidP="00984893">
      <w:pPr>
        <w:spacing w:line="360" w:lineRule="auto"/>
        <w:ind w:left="567" w:right="618"/>
        <w:jc w:val="both"/>
        <w:rPr>
          <w:rFonts w:ascii="Palatino Linotype" w:hAnsi="Palatino Linotype" w:cs="Arial"/>
          <w:i/>
          <w:sz w:val="22"/>
          <w:lang w:eastAsia="es-MX"/>
        </w:rPr>
      </w:pPr>
      <w:r w:rsidRPr="001C1A38">
        <w:rPr>
          <w:rFonts w:ascii="Palatino Linotype" w:hAnsi="Palatino Linotype" w:cs="Arial"/>
          <w:b/>
          <w:bCs/>
          <w:i/>
          <w:sz w:val="22"/>
          <w:lang w:eastAsia="es-MX"/>
        </w:rPr>
        <w:t xml:space="preserve">II. </w:t>
      </w:r>
      <w:r w:rsidRPr="001C1A38">
        <w:rPr>
          <w:rFonts w:ascii="Palatino Linotype" w:hAnsi="Palatino Linotype" w:cs="Arial"/>
          <w:i/>
          <w:sz w:val="22"/>
          <w:lang w:eastAsia="es-MX"/>
        </w:rPr>
        <w:t xml:space="preserve">La información que se refiere a la vida privada y los datos personales será protegida en los términos y con las excepciones que fijen las leyes. </w:t>
      </w:r>
    </w:p>
    <w:p w14:paraId="558B7396" w14:textId="77777777" w:rsidR="002F3D13" w:rsidRPr="001C1A38" w:rsidRDefault="002F3D13" w:rsidP="00984893">
      <w:pPr>
        <w:spacing w:line="360" w:lineRule="auto"/>
        <w:ind w:left="567" w:right="618"/>
        <w:jc w:val="both"/>
        <w:rPr>
          <w:rFonts w:ascii="Palatino Linotype" w:hAnsi="Palatino Linotype" w:cs="Arial"/>
          <w:i/>
          <w:sz w:val="22"/>
          <w:lang w:eastAsia="es-MX"/>
        </w:rPr>
      </w:pPr>
      <w:r w:rsidRPr="001C1A38">
        <w:rPr>
          <w:rFonts w:ascii="Palatino Linotype" w:hAnsi="Palatino Linotype" w:cs="Arial"/>
          <w:b/>
          <w:bCs/>
          <w:i/>
          <w:sz w:val="22"/>
          <w:lang w:eastAsia="es-MX"/>
        </w:rPr>
        <w:t xml:space="preserve">III. </w:t>
      </w:r>
      <w:r w:rsidRPr="001C1A38">
        <w:rPr>
          <w:rFonts w:ascii="Palatino Linotype" w:hAnsi="Palatino Linotype" w:cs="Arial"/>
          <w:i/>
          <w:sz w:val="22"/>
          <w:lang w:eastAsia="es-MX"/>
        </w:rPr>
        <w:t xml:space="preserve">Toda persona, sin necesidad de </w:t>
      </w:r>
      <w:r w:rsidRPr="001C1A38">
        <w:rPr>
          <w:rFonts w:ascii="Palatino Linotype" w:hAnsi="Palatino Linotype" w:cs="Arial"/>
          <w:i/>
          <w:sz w:val="22"/>
        </w:rPr>
        <w:t>acreditar</w:t>
      </w:r>
      <w:r w:rsidRPr="001C1A38">
        <w:rPr>
          <w:rFonts w:ascii="Palatino Linotype" w:hAnsi="Palatino Linotype" w:cs="Arial"/>
          <w:i/>
          <w:sz w:val="22"/>
          <w:lang w:eastAsia="es-MX"/>
        </w:rPr>
        <w:t xml:space="preserve"> interés alguno o justificar su utilización, tendrá acceso gratuito a la información pública, a sus datos personales o a la rectificación de éstos. </w:t>
      </w:r>
    </w:p>
    <w:p w14:paraId="558B7397" w14:textId="77777777" w:rsidR="002F3D13" w:rsidRPr="001C1A38" w:rsidRDefault="002F3D13" w:rsidP="00984893">
      <w:pPr>
        <w:spacing w:line="360" w:lineRule="auto"/>
        <w:ind w:left="567" w:right="618"/>
        <w:jc w:val="both"/>
        <w:rPr>
          <w:rFonts w:ascii="Palatino Linotype" w:hAnsi="Palatino Linotype" w:cs="Arial"/>
          <w:i/>
          <w:sz w:val="22"/>
          <w:lang w:eastAsia="es-MX"/>
        </w:rPr>
      </w:pPr>
      <w:r w:rsidRPr="001C1A38">
        <w:rPr>
          <w:rFonts w:ascii="Palatino Linotype" w:hAnsi="Palatino Linotype" w:cs="Arial"/>
          <w:b/>
          <w:bCs/>
          <w:i/>
          <w:sz w:val="22"/>
          <w:lang w:eastAsia="es-MX"/>
        </w:rPr>
        <w:t xml:space="preserve">IV. </w:t>
      </w:r>
      <w:r w:rsidRPr="001C1A38">
        <w:rPr>
          <w:rFonts w:ascii="Palatino Linotype" w:hAnsi="Palatino Linotype" w:cs="Arial"/>
          <w:i/>
          <w:sz w:val="22"/>
          <w:lang w:eastAsia="es-MX"/>
        </w:rPr>
        <w:t xml:space="preserve">Se establecerán mecanismos de acceso a la información y procedimientos de revisión expeditos que se sustanciarán ante los organismos autónomos especializados e imparciales que establece esta Constitución. </w:t>
      </w:r>
    </w:p>
    <w:p w14:paraId="558B7398" w14:textId="77777777" w:rsidR="002F3D13" w:rsidRPr="001C1A38" w:rsidRDefault="002F3D13" w:rsidP="00984893">
      <w:pPr>
        <w:spacing w:line="360" w:lineRule="auto"/>
        <w:ind w:left="567" w:right="618"/>
        <w:jc w:val="both"/>
        <w:rPr>
          <w:rFonts w:ascii="Palatino Linotype" w:hAnsi="Palatino Linotype" w:cs="Arial"/>
          <w:i/>
          <w:sz w:val="22"/>
          <w:lang w:eastAsia="es-MX"/>
        </w:rPr>
      </w:pPr>
      <w:r w:rsidRPr="001C1A38">
        <w:rPr>
          <w:rFonts w:ascii="Palatino Linotype" w:hAnsi="Palatino Linotype" w:cs="Arial"/>
          <w:b/>
          <w:bCs/>
          <w:i/>
          <w:sz w:val="22"/>
          <w:lang w:eastAsia="es-MX"/>
        </w:rPr>
        <w:t xml:space="preserve">V. </w:t>
      </w:r>
      <w:r w:rsidRPr="001C1A38">
        <w:rPr>
          <w:rFonts w:ascii="Palatino Linotype" w:hAnsi="Palatino Linotype" w:cs="Arial"/>
          <w:i/>
          <w:sz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558B7399" w14:textId="77777777" w:rsidR="002F3D13" w:rsidRPr="001C1A38" w:rsidRDefault="002F3D13" w:rsidP="00984893">
      <w:pPr>
        <w:spacing w:line="360" w:lineRule="auto"/>
        <w:ind w:left="567" w:right="618"/>
        <w:jc w:val="both"/>
        <w:rPr>
          <w:rFonts w:ascii="Palatino Linotype" w:hAnsi="Palatino Linotype" w:cs="Arial"/>
          <w:i/>
          <w:sz w:val="22"/>
          <w:lang w:eastAsia="es-MX"/>
        </w:rPr>
      </w:pPr>
      <w:r w:rsidRPr="001C1A38">
        <w:rPr>
          <w:rFonts w:ascii="Palatino Linotype" w:hAnsi="Palatino Linotype" w:cs="Arial"/>
          <w:b/>
          <w:bCs/>
          <w:i/>
          <w:sz w:val="22"/>
          <w:lang w:eastAsia="es-MX"/>
        </w:rPr>
        <w:t xml:space="preserve">VI. </w:t>
      </w:r>
      <w:r w:rsidRPr="001C1A38">
        <w:rPr>
          <w:rFonts w:ascii="Palatino Linotype" w:hAnsi="Palatino Linotype" w:cs="Arial"/>
          <w:i/>
          <w:sz w:val="22"/>
          <w:lang w:eastAsia="es-MX"/>
        </w:rPr>
        <w:t xml:space="preserve">Las leyes determinarán la manera en que los sujetos obligados deberán hacer pública la información relativa a los recursos públicos que entreguen a personas físicas o morales. </w:t>
      </w:r>
    </w:p>
    <w:p w14:paraId="558B739A" w14:textId="77777777" w:rsidR="002F3D13" w:rsidRPr="001C1A38" w:rsidRDefault="002F3D13" w:rsidP="00984893">
      <w:pPr>
        <w:spacing w:line="360" w:lineRule="auto"/>
        <w:ind w:left="567" w:right="618"/>
        <w:jc w:val="both"/>
        <w:rPr>
          <w:rFonts w:ascii="Palatino Linotype" w:hAnsi="Palatino Linotype" w:cs="Arial"/>
          <w:i/>
          <w:sz w:val="22"/>
        </w:rPr>
      </w:pPr>
      <w:r w:rsidRPr="001C1A38">
        <w:rPr>
          <w:rFonts w:ascii="Palatino Linotype" w:hAnsi="Palatino Linotype" w:cs="Arial"/>
          <w:b/>
          <w:bCs/>
          <w:i/>
          <w:sz w:val="22"/>
          <w:lang w:eastAsia="es-MX"/>
        </w:rPr>
        <w:lastRenderedPageBreak/>
        <w:t xml:space="preserve">VII. </w:t>
      </w:r>
      <w:r w:rsidRPr="001C1A38">
        <w:rPr>
          <w:rFonts w:ascii="Palatino Linotype" w:hAnsi="Palatino Linotype" w:cs="Arial"/>
          <w:i/>
          <w:sz w:val="22"/>
          <w:lang w:eastAsia="es-MX"/>
        </w:rPr>
        <w:t>La inobservancia a las disposiciones en materia de acceso a la información pública será sancionada en los términos que dispongan las leyes.</w:t>
      </w:r>
      <w:r w:rsidRPr="001C1A38">
        <w:rPr>
          <w:rFonts w:ascii="Palatino Linotype" w:hAnsi="Palatino Linotype" w:cs="Arial"/>
          <w:i/>
          <w:sz w:val="22"/>
        </w:rPr>
        <w:t xml:space="preserve">” </w:t>
      </w:r>
    </w:p>
    <w:p w14:paraId="558B739B" w14:textId="77777777" w:rsidR="002F3D13" w:rsidRPr="001C1A38" w:rsidRDefault="002F3D13" w:rsidP="00984893">
      <w:pPr>
        <w:spacing w:line="360" w:lineRule="auto"/>
        <w:ind w:left="567" w:right="618"/>
        <w:jc w:val="both"/>
        <w:rPr>
          <w:rFonts w:ascii="Palatino Linotype" w:hAnsi="Palatino Linotype"/>
          <w:sz w:val="22"/>
        </w:rPr>
      </w:pPr>
      <w:r w:rsidRPr="001C1A38">
        <w:rPr>
          <w:rFonts w:ascii="Palatino Linotype" w:hAnsi="Palatino Linotype"/>
          <w:sz w:val="22"/>
        </w:rPr>
        <w:t>(Énfasis añadido)</w:t>
      </w:r>
    </w:p>
    <w:p w14:paraId="558B739C" w14:textId="77777777" w:rsidR="002F3D13" w:rsidRPr="001C1A38" w:rsidRDefault="002F3D13" w:rsidP="00984893">
      <w:pPr>
        <w:spacing w:line="360" w:lineRule="auto"/>
        <w:ind w:left="851" w:right="901"/>
        <w:jc w:val="both"/>
        <w:rPr>
          <w:rFonts w:ascii="Palatino Linotype" w:hAnsi="Palatino Linotype" w:cs="Arial"/>
          <w:i/>
          <w:sz w:val="22"/>
          <w:lang w:eastAsia="es-MX"/>
        </w:rPr>
      </w:pPr>
    </w:p>
    <w:p w14:paraId="558B739D" w14:textId="77777777" w:rsidR="002F3D13" w:rsidRPr="00984893" w:rsidRDefault="002F3D13" w:rsidP="00984893">
      <w:pPr>
        <w:numPr>
          <w:ilvl w:val="0"/>
          <w:numId w:val="1"/>
        </w:numPr>
        <w:spacing w:line="360" w:lineRule="auto"/>
        <w:ind w:left="0" w:firstLine="0"/>
        <w:contextualSpacing/>
        <w:jc w:val="both"/>
        <w:rPr>
          <w:rFonts w:ascii="Palatino Linotype" w:hAnsi="Palatino Linotype"/>
        </w:rPr>
      </w:pPr>
      <w:r w:rsidRPr="00984893">
        <w:rPr>
          <w:rFonts w:ascii="Palatino Linotype" w:hAnsi="Palatino Linotype"/>
        </w:rPr>
        <w:t xml:space="preserve">Por su parte, la Constitución Política del Estado Libre y Soberano de México, en su </w:t>
      </w:r>
      <w:r w:rsidRPr="00984893">
        <w:rPr>
          <w:rFonts w:ascii="Palatino Linotype" w:eastAsia="Arial Unicode MS" w:hAnsi="Palatino Linotype" w:cs="Arial"/>
        </w:rPr>
        <w:t>artículo</w:t>
      </w:r>
      <w:r w:rsidRPr="00984893">
        <w:rPr>
          <w:rFonts w:ascii="Palatino Linotype" w:hAnsi="Palatino Linotype"/>
        </w:rPr>
        <w:t xml:space="preserve"> 5°, párrafo trigésimo, trigésimo primero y trigésimo segundo, fracción I, dispone lo siguiente:</w:t>
      </w:r>
    </w:p>
    <w:p w14:paraId="558B739E" w14:textId="77777777" w:rsidR="002F3D13" w:rsidRPr="001C1A38" w:rsidRDefault="002F3D13" w:rsidP="00984893">
      <w:pPr>
        <w:spacing w:line="360" w:lineRule="auto"/>
        <w:jc w:val="both"/>
        <w:rPr>
          <w:rFonts w:ascii="Palatino Linotype" w:hAnsi="Palatino Linotype"/>
          <w:sz w:val="22"/>
        </w:rPr>
      </w:pPr>
    </w:p>
    <w:p w14:paraId="558B739F" w14:textId="77777777" w:rsidR="002F3D13" w:rsidRPr="001C1A38" w:rsidRDefault="002F3D13" w:rsidP="00984893">
      <w:pPr>
        <w:spacing w:line="360" w:lineRule="auto"/>
        <w:ind w:left="567" w:right="618"/>
        <w:jc w:val="both"/>
        <w:rPr>
          <w:rFonts w:ascii="Palatino Linotype" w:hAnsi="Palatino Linotype" w:cs="Arial"/>
          <w:b/>
          <w:i/>
          <w:sz w:val="22"/>
        </w:rPr>
      </w:pPr>
      <w:r w:rsidRPr="001C1A38">
        <w:rPr>
          <w:rFonts w:ascii="Palatino Linotype" w:hAnsi="Palatino Linotype" w:cs="Arial"/>
          <w:i/>
          <w:sz w:val="22"/>
        </w:rPr>
        <w:t>“</w:t>
      </w:r>
      <w:r w:rsidRPr="001C1A38">
        <w:rPr>
          <w:rFonts w:ascii="Palatino Linotype" w:hAnsi="Palatino Linotype" w:cs="Arial"/>
          <w:b/>
          <w:i/>
          <w:sz w:val="22"/>
        </w:rPr>
        <w:t xml:space="preserve">Artículo 5.  … </w:t>
      </w:r>
    </w:p>
    <w:p w14:paraId="558B73A0" w14:textId="77777777" w:rsidR="002F3D13" w:rsidRPr="001C1A38" w:rsidRDefault="002F3D13" w:rsidP="00984893">
      <w:pPr>
        <w:spacing w:line="360" w:lineRule="auto"/>
        <w:ind w:left="567" w:right="618"/>
        <w:jc w:val="both"/>
        <w:rPr>
          <w:rFonts w:ascii="Palatino Linotype" w:hAnsi="Palatino Linotype" w:cs="Arial"/>
          <w:i/>
          <w:sz w:val="22"/>
        </w:rPr>
      </w:pPr>
      <w:r w:rsidRPr="001C1A38">
        <w:rPr>
          <w:rFonts w:ascii="Palatino Linotype" w:hAnsi="Palatino Linotype" w:cs="Arial"/>
          <w:i/>
          <w:sz w:val="22"/>
        </w:rPr>
        <w:t>. . .</w:t>
      </w:r>
    </w:p>
    <w:p w14:paraId="558B73A1" w14:textId="77777777" w:rsidR="002F3D13" w:rsidRPr="001C1A38" w:rsidRDefault="002F3D13" w:rsidP="00984893">
      <w:pPr>
        <w:spacing w:line="360" w:lineRule="auto"/>
        <w:ind w:left="567" w:right="618"/>
        <w:jc w:val="both"/>
        <w:rPr>
          <w:rFonts w:ascii="Palatino Linotype" w:hAnsi="Palatino Linotype" w:cs="Arial"/>
          <w:i/>
          <w:sz w:val="22"/>
        </w:rPr>
      </w:pPr>
      <w:r w:rsidRPr="001C1A38">
        <w:rPr>
          <w:rFonts w:ascii="Palatino Linotype" w:hAnsi="Palatino Linotype" w:cs="Arial"/>
          <w:i/>
          <w:sz w:val="22"/>
        </w:rPr>
        <w:t xml:space="preserve">El derecho a la información será garantizado por el Estado. La ley establecerá las previsiones que permitan asegurar la protección, el respeto y la difusión de este derecho. </w:t>
      </w:r>
    </w:p>
    <w:p w14:paraId="558B73A2" w14:textId="77777777" w:rsidR="002F3D13" w:rsidRPr="001C1A38" w:rsidRDefault="002F3D13" w:rsidP="00984893">
      <w:pPr>
        <w:spacing w:line="360" w:lineRule="auto"/>
        <w:ind w:left="567" w:right="618"/>
        <w:jc w:val="both"/>
        <w:rPr>
          <w:rFonts w:ascii="Palatino Linotype" w:hAnsi="Palatino Linotype" w:cs="Arial"/>
          <w:i/>
          <w:sz w:val="22"/>
        </w:rPr>
      </w:pPr>
      <w:r w:rsidRPr="001C1A38">
        <w:rPr>
          <w:rFonts w:ascii="Palatino Linotype" w:hAnsi="Palatino Linotype" w:cs="Arial"/>
          <w:i/>
          <w:sz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558B73A3" w14:textId="77777777" w:rsidR="002F3D13" w:rsidRPr="001C1A38" w:rsidRDefault="002F3D13" w:rsidP="00984893">
      <w:pPr>
        <w:spacing w:line="360" w:lineRule="auto"/>
        <w:ind w:left="567" w:right="618"/>
        <w:jc w:val="both"/>
        <w:rPr>
          <w:rFonts w:ascii="Palatino Linotype" w:hAnsi="Palatino Linotype" w:cs="Arial"/>
          <w:i/>
          <w:sz w:val="22"/>
        </w:rPr>
      </w:pPr>
      <w:r w:rsidRPr="001C1A38">
        <w:rPr>
          <w:rFonts w:ascii="Palatino Linotype" w:hAnsi="Palatino Linotype" w:cs="Arial"/>
          <w:i/>
          <w:sz w:val="22"/>
        </w:rPr>
        <w:t>Este derecho se regirá por los principios y bases siguientes:</w:t>
      </w:r>
    </w:p>
    <w:p w14:paraId="558B73A4" w14:textId="77777777" w:rsidR="002F3D13" w:rsidRPr="001C1A38" w:rsidRDefault="002F3D13" w:rsidP="00984893">
      <w:pPr>
        <w:spacing w:line="360" w:lineRule="auto"/>
        <w:ind w:left="567" w:right="618"/>
        <w:jc w:val="both"/>
        <w:rPr>
          <w:rFonts w:ascii="Palatino Linotype" w:hAnsi="Palatino Linotype"/>
          <w:sz w:val="22"/>
        </w:rPr>
      </w:pPr>
      <w:r w:rsidRPr="001C1A38">
        <w:rPr>
          <w:rFonts w:ascii="Palatino Linotype" w:hAnsi="Palatino Linotype" w:cs="Arial"/>
          <w:i/>
          <w:sz w:val="22"/>
        </w:rPr>
        <w:t xml:space="preserve">I. </w:t>
      </w:r>
      <w:r w:rsidRPr="001C1A38">
        <w:rPr>
          <w:rFonts w:ascii="Palatino Linotype" w:hAnsi="Palatino Linotype" w:cs="Arial"/>
          <w:b/>
          <w:i/>
          <w:sz w:val="22"/>
          <w:u w:val="single"/>
        </w:rPr>
        <w:t>Toda la información en posesión de cualquier autoridad, entidad, órgano y organismos de los Poderes Ejecutivo, Legislativo y Judicial, órganos autónomos, partidos políticos, fideicomisos y fondos públicos estatales y municipales</w:t>
      </w:r>
      <w:r w:rsidRPr="001C1A38">
        <w:rPr>
          <w:rFonts w:ascii="Palatino Linotype" w:hAnsi="Palatino Linotype" w:cs="Arial"/>
          <w:i/>
          <w:sz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w:t>
      </w:r>
      <w:r w:rsidRPr="001C1A38">
        <w:rPr>
          <w:rFonts w:ascii="Palatino Linotype" w:hAnsi="Palatino Linotype" w:cs="Arial"/>
          <w:i/>
          <w:sz w:val="22"/>
        </w:rPr>
        <w:lastRenderedPageBreak/>
        <w:t>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1C1A38">
        <w:rPr>
          <w:rFonts w:ascii="Palatino Linotype" w:hAnsi="Palatino Linotype"/>
          <w:sz w:val="22"/>
        </w:rPr>
        <w:t xml:space="preserve"> </w:t>
      </w:r>
    </w:p>
    <w:p w14:paraId="558B73A5" w14:textId="77777777" w:rsidR="002F3D13" w:rsidRPr="001C1A38" w:rsidRDefault="002F3D13" w:rsidP="00984893">
      <w:pPr>
        <w:spacing w:line="360" w:lineRule="auto"/>
        <w:ind w:left="567" w:right="618"/>
        <w:jc w:val="both"/>
        <w:rPr>
          <w:rFonts w:ascii="Palatino Linotype" w:hAnsi="Palatino Linotype"/>
          <w:sz w:val="22"/>
        </w:rPr>
      </w:pPr>
      <w:r w:rsidRPr="001C1A38">
        <w:rPr>
          <w:rFonts w:ascii="Palatino Linotype" w:hAnsi="Palatino Linotype"/>
          <w:sz w:val="22"/>
        </w:rPr>
        <w:t>(Énfasis añadido)</w:t>
      </w:r>
    </w:p>
    <w:p w14:paraId="558B73A6" w14:textId="77777777" w:rsidR="002F3D13" w:rsidRPr="001C1A38" w:rsidRDefault="002F3D13" w:rsidP="00984893">
      <w:pPr>
        <w:spacing w:line="360" w:lineRule="auto"/>
        <w:ind w:left="851" w:right="901"/>
        <w:jc w:val="both"/>
        <w:rPr>
          <w:rFonts w:ascii="Palatino Linotype" w:hAnsi="Palatino Linotype" w:cs="Arial"/>
          <w:i/>
          <w:sz w:val="22"/>
        </w:rPr>
      </w:pPr>
    </w:p>
    <w:p w14:paraId="558B73A7" w14:textId="77777777" w:rsidR="002F3D13" w:rsidRPr="00984893" w:rsidRDefault="002F3D13" w:rsidP="00984893">
      <w:pPr>
        <w:numPr>
          <w:ilvl w:val="0"/>
          <w:numId w:val="1"/>
        </w:numPr>
        <w:spacing w:line="360" w:lineRule="auto"/>
        <w:ind w:left="0" w:firstLine="0"/>
        <w:contextualSpacing/>
        <w:jc w:val="both"/>
        <w:rPr>
          <w:rFonts w:ascii="Palatino Linotype" w:hAnsi="Palatino Linotype"/>
        </w:rPr>
      </w:pPr>
      <w:r w:rsidRPr="00984893">
        <w:rPr>
          <w:rFonts w:ascii="Palatino Linotype" w:hAnsi="Palatino Linotype"/>
        </w:rPr>
        <w:t>Asimismo, se tiene que la Ley de Transparencia y Acceso a la Información Pública del Estado de México y Municipios, prevé en su artículo 23, lo siguiente:</w:t>
      </w:r>
    </w:p>
    <w:p w14:paraId="558B73A8" w14:textId="77777777" w:rsidR="002F3D13" w:rsidRPr="001C1A38" w:rsidRDefault="002F3D13" w:rsidP="00984893">
      <w:pPr>
        <w:spacing w:line="360" w:lineRule="auto"/>
        <w:jc w:val="both"/>
        <w:rPr>
          <w:rFonts w:ascii="Palatino Linotype" w:hAnsi="Palatino Linotype"/>
          <w:sz w:val="22"/>
        </w:rPr>
      </w:pPr>
    </w:p>
    <w:p w14:paraId="558B73A9" w14:textId="77777777" w:rsidR="002F3D13" w:rsidRPr="001C1A38" w:rsidRDefault="002F3D13" w:rsidP="00984893">
      <w:pPr>
        <w:spacing w:line="360" w:lineRule="auto"/>
        <w:ind w:left="567" w:right="618"/>
        <w:jc w:val="both"/>
        <w:rPr>
          <w:rFonts w:ascii="Palatino Linotype" w:hAnsi="Palatino Linotype" w:cs="Arial"/>
          <w:i/>
          <w:sz w:val="22"/>
        </w:rPr>
      </w:pPr>
      <w:r w:rsidRPr="001C1A38">
        <w:rPr>
          <w:rFonts w:ascii="Palatino Linotype" w:hAnsi="Palatino Linotype" w:cs="Arial"/>
          <w:i/>
          <w:sz w:val="22"/>
        </w:rPr>
        <w:t>“</w:t>
      </w:r>
      <w:r w:rsidRPr="001C1A38">
        <w:rPr>
          <w:rFonts w:ascii="Palatino Linotype" w:hAnsi="Palatino Linotype" w:cs="Arial"/>
          <w:b/>
          <w:i/>
          <w:sz w:val="22"/>
        </w:rPr>
        <w:t>Artículo 23.</w:t>
      </w:r>
      <w:r w:rsidRPr="001C1A38">
        <w:rPr>
          <w:rFonts w:ascii="Palatino Linotype" w:hAnsi="Palatino Linotype" w:cs="Arial"/>
          <w:i/>
          <w:sz w:val="22"/>
        </w:rPr>
        <w:t xml:space="preserve"> Son sujetos obligados a transparentar y permitir el acceso a su información y proteger los datos personales que obren en su poder:</w:t>
      </w:r>
    </w:p>
    <w:p w14:paraId="558B73AA" w14:textId="77777777" w:rsidR="002F3D13" w:rsidRPr="001C1A38" w:rsidRDefault="002F3D13" w:rsidP="00984893">
      <w:pPr>
        <w:spacing w:line="360" w:lineRule="auto"/>
        <w:ind w:left="567" w:right="618"/>
        <w:jc w:val="both"/>
        <w:rPr>
          <w:rFonts w:ascii="Palatino Linotype" w:hAnsi="Palatino Linotype" w:cs="Arial"/>
          <w:i/>
          <w:sz w:val="22"/>
        </w:rPr>
      </w:pPr>
      <w:r w:rsidRPr="001C1A38">
        <w:rPr>
          <w:rFonts w:ascii="Palatino Linotype" w:hAnsi="Palatino Linotype" w:cs="Arial"/>
          <w:i/>
          <w:sz w:val="22"/>
        </w:rPr>
        <w:t>I. El Poder Ejecutivo del Estado de México, las dependencias, organismos auxiliares, órganos, entidades, fideicomisos y fondos públicos, así como la Procuraduría General de Justicia;</w:t>
      </w:r>
    </w:p>
    <w:p w14:paraId="558B73AB" w14:textId="77777777" w:rsidR="002F3D13" w:rsidRPr="001C1A38" w:rsidRDefault="002F3D13" w:rsidP="00984893">
      <w:pPr>
        <w:spacing w:line="360" w:lineRule="auto"/>
        <w:ind w:left="567" w:right="618"/>
        <w:jc w:val="both"/>
        <w:rPr>
          <w:rFonts w:ascii="Palatino Linotype" w:hAnsi="Palatino Linotype" w:cs="Arial"/>
          <w:i/>
          <w:sz w:val="22"/>
        </w:rPr>
      </w:pPr>
      <w:r w:rsidRPr="001C1A38">
        <w:rPr>
          <w:rFonts w:ascii="Palatino Linotype" w:hAnsi="Palatino Linotype" w:cs="Arial"/>
          <w:i/>
          <w:sz w:val="22"/>
        </w:rPr>
        <w:t>II. El Poder Legislativo del Estado, los organismos, órganos y entidades de la Legislatura y sus dependencias;</w:t>
      </w:r>
    </w:p>
    <w:p w14:paraId="558B73AC" w14:textId="77777777" w:rsidR="002F3D13" w:rsidRPr="001C1A38" w:rsidRDefault="002F3D13" w:rsidP="00984893">
      <w:pPr>
        <w:spacing w:line="360" w:lineRule="auto"/>
        <w:ind w:left="567" w:right="618"/>
        <w:jc w:val="both"/>
        <w:rPr>
          <w:rFonts w:ascii="Palatino Linotype" w:hAnsi="Palatino Linotype" w:cs="Arial"/>
          <w:i/>
          <w:sz w:val="22"/>
        </w:rPr>
      </w:pPr>
      <w:r w:rsidRPr="001C1A38">
        <w:rPr>
          <w:rFonts w:ascii="Palatino Linotype" w:hAnsi="Palatino Linotype" w:cs="Arial"/>
          <w:i/>
          <w:sz w:val="22"/>
        </w:rPr>
        <w:t>III. El Poder Judicial, sus organismos, órganos y entidades, así como el Consejo de la Judicatura del Estado;</w:t>
      </w:r>
    </w:p>
    <w:p w14:paraId="558B73AD" w14:textId="77777777" w:rsidR="002F3D13" w:rsidRPr="001C1A38" w:rsidRDefault="002F3D13" w:rsidP="00984893">
      <w:pPr>
        <w:spacing w:line="360" w:lineRule="auto"/>
        <w:ind w:left="567" w:right="618"/>
        <w:jc w:val="both"/>
        <w:rPr>
          <w:rFonts w:ascii="Palatino Linotype" w:hAnsi="Palatino Linotype" w:cs="Arial"/>
          <w:b/>
          <w:i/>
          <w:sz w:val="22"/>
        </w:rPr>
      </w:pPr>
      <w:r w:rsidRPr="001C1A38">
        <w:rPr>
          <w:rFonts w:ascii="Palatino Linotype" w:hAnsi="Palatino Linotype" w:cs="Arial"/>
          <w:b/>
          <w:i/>
          <w:sz w:val="22"/>
        </w:rPr>
        <w:t>IV. Los ayuntamientos y las dependencias, organismos, órganos y entidades de la administración municipal;</w:t>
      </w:r>
    </w:p>
    <w:p w14:paraId="558B73AE" w14:textId="77777777" w:rsidR="002F3D13" w:rsidRPr="001C1A38" w:rsidRDefault="002F3D13" w:rsidP="00984893">
      <w:pPr>
        <w:spacing w:line="360" w:lineRule="auto"/>
        <w:ind w:left="567" w:right="618"/>
        <w:jc w:val="both"/>
        <w:rPr>
          <w:rFonts w:ascii="Palatino Linotype" w:hAnsi="Palatino Linotype" w:cs="Arial"/>
          <w:i/>
          <w:sz w:val="22"/>
        </w:rPr>
      </w:pPr>
      <w:r w:rsidRPr="001C1A38">
        <w:rPr>
          <w:rFonts w:ascii="Palatino Linotype" w:hAnsi="Palatino Linotype" w:cs="Arial"/>
          <w:i/>
          <w:sz w:val="22"/>
        </w:rPr>
        <w:t>V. Los órganos autónomos;</w:t>
      </w:r>
    </w:p>
    <w:p w14:paraId="558B73AF" w14:textId="77777777" w:rsidR="002F3D13" w:rsidRPr="001C1A38" w:rsidRDefault="002F3D13" w:rsidP="00984893">
      <w:pPr>
        <w:spacing w:line="360" w:lineRule="auto"/>
        <w:ind w:left="567" w:right="618"/>
        <w:jc w:val="both"/>
        <w:rPr>
          <w:rFonts w:ascii="Palatino Linotype" w:hAnsi="Palatino Linotype" w:cs="Arial"/>
          <w:i/>
          <w:sz w:val="22"/>
        </w:rPr>
      </w:pPr>
      <w:r w:rsidRPr="001C1A38">
        <w:rPr>
          <w:rFonts w:ascii="Palatino Linotype" w:hAnsi="Palatino Linotype" w:cs="Arial"/>
          <w:i/>
          <w:sz w:val="22"/>
        </w:rPr>
        <w:t>VI. Los tribunales administrativos y autoridades jurisdiccionales en materia laboral;</w:t>
      </w:r>
    </w:p>
    <w:p w14:paraId="558B73B0" w14:textId="77777777" w:rsidR="002F3D13" w:rsidRPr="001C1A38" w:rsidRDefault="002F3D13" w:rsidP="00984893">
      <w:pPr>
        <w:spacing w:line="360" w:lineRule="auto"/>
        <w:ind w:left="567" w:right="618"/>
        <w:jc w:val="both"/>
        <w:rPr>
          <w:rFonts w:ascii="Palatino Linotype" w:hAnsi="Palatino Linotype" w:cs="Arial"/>
          <w:i/>
          <w:sz w:val="22"/>
        </w:rPr>
      </w:pPr>
      <w:r w:rsidRPr="001C1A38">
        <w:rPr>
          <w:rFonts w:ascii="Palatino Linotype" w:hAnsi="Palatino Linotype" w:cs="Arial"/>
          <w:i/>
          <w:sz w:val="22"/>
        </w:rPr>
        <w:t>VII. Los partidos políticos y agrupaciones políticas, en los términos de las disposiciones aplicables;</w:t>
      </w:r>
    </w:p>
    <w:p w14:paraId="558B73B1" w14:textId="77777777" w:rsidR="002F3D13" w:rsidRPr="001C1A38" w:rsidRDefault="002F3D13" w:rsidP="00984893">
      <w:pPr>
        <w:spacing w:line="360" w:lineRule="auto"/>
        <w:ind w:left="567" w:right="618"/>
        <w:jc w:val="both"/>
        <w:rPr>
          <w:rFonts w:ascii="Palatino Linotype" w:hAnsi="Palatino Linotype" w:cs="Arial"/>
          <w:i/>
          <w:sz w:val="22"/>
        </w:rPr>
      </w:pPr>
      <w:r w:rsidRPr="001C1A38">
        <w:rPr>
          <w:rFonts w:ascii="Palatino Linotype" w:hAnsi="Palatino Linotype" w:cs="Arial"/>
          <w:i/>
          <w:sz w:val="22"/>
        </w:rPr>
        <w:t>VIII. Los fideicomisos y fondos públicos que cuenten con financiamiento público, parcial o total, o con participación de entidades de gobierno;</w:t>
      </w:r>
    </w:p>
    <w:p w14:paraId="558B73B2" w14:textId="77777777" w:rsidR="002F3D13" w:rsidRPr="001C1A38" w:rsidRDefault="002F3D13" w:rsidP="00984893">
      <w:pPr>
        <w:spacing w:line="360" w:lineRule="auto"/>
        <w:ind w:left="567" w:right="618"/>
        <w:jc w:val="both"/>
        <w:rPr>
          <w:rFonts w:ascii="Palatino Linotype" w:hAnsi="Palatino Linotype" w:cs="Arial"/>
          <w:i/>
          <w:sz w:val="22"/>
        </w:rPr>
      </w:pPr>
      <w:r w:rsidRPr="001C1A38">
        <w:rPr>
          <w:rFonts w:ascii="Palatino Linotype" w:hAnsi="Palatino Linotype" w:cs="Arial"/>
          <w:i/>
          <w:sz w:val="22"/>
        </w:rPr>
        <w:lastRenderedPageBreak/>
        <w:t>IX. Los sindicatos que reciban y/o ejerzan recursos públicos en el ámbito estatal y municipal;</w:t>
      </w:r>
    </w:p>
    <w:p w14:paraId="558B73B3" w14:textId="77777777" w:rsidR="002F3D13" w:rsidRPr="001C1A38" w:rsidRDefault="002F3D13" w:rsidP="00984893">
      <w:pPr>
        <w:spacing w:line="360" w:lineRule="auto"/>
        <w:ind w:left="567" w:right="618"/>
        <w:jc w:val="both"/>
        <w:rPr>
          <w:rFonts w:ascii="Palatino Linotype" w:hAnsi="Palatino Linotype" w:cs="Arial"/>
          <w:i/>
          <w:sz w:val="22"/>
        </w:rPr>
      </w:pPr>
      <w:r w:rsidRPr="001C1A38">
        <w:rPr>
          <w:rFonts w:ascii="Palatino Linotype" w:hAnsi="Palatino Linotype" w:cs="Arial"/>
          <w:i/>
          <w:sz w:val="22"/>
        </w:rPr>
        <w:t>X. Cualquier persona física o jurídico colectiva que reciba y ejerza recursos públicos en el ámbito estatal o municipal; y</w:t>
      </w:r>
    </w:p>
    <w:p w14:paraId="558B73B4" w14:textId="77777777" w:rsidR="002F3D13" w:rsidRPr="001C1A38" w:rsidRDefault="002F3D13" w:rsidP="00984893">
      <w:pPr>
        <w:spacing w:line="360" w:lineRule="auto"/>
        <w:ind w:left="567" w:right="618"/>
        <w:jc w:val="both"/>
        <w:rPr>
          <w:rFonts w:ascii="Palatino Linotype" w:hAnsi="Palatino Linotype" w:cs="Arial"/>
          <w:i/>
          <w:sz w:val="22"/>
        </w:rPr>
      </w:pPr>
      <w:r w:rsidRPr="001C1A38">
        <w:rPr>
          <w:rFonts w:ascii="Palatino Linotype" w:hAnsi="Palatino Linotype" w:cs="Arial"/>
          <w:i/>
          <w:sz w:val="22"/>
        </w:rPr>
        <w:t>XI. Cualquier otra autoridad, entidad, órgano u organismo de los poderes estatal o municipal, que reciba recursos públicos.</w:t>
      </w:r>
    </w:p>
    <w:p w14:paraId="558B73B5" w14:textId="77777777" w:rsidR="002F3D13" w:rsidRPr="001C1A38" w:rsidRDefault="002F3D13" w:rsidP="00984893">
      <w:pPr>
        <w:spacing w:line="360" w:lineRule="auto"/>
        <w:ind w:left="567" w:right="618"/>
        <w:jc w:val="both"/>
        <w:rPr>
          <w:rFonts w:ascii="Palatino Linotype" w:hAnsi="Palatino Linotype" w:cs="Arial"/>
          <w:b/>
          <w:i/>
          <w:sz w:val="22"/>
        </w:rPr>
      </w:pPr>
      <w:r w:rsidRPr="001C1A38">
        <w:rPr>
          <w:rFonts w:ascii="Palatino Linotype" w:hAnsi="Palatino Linotype" w:cs="Arial"/>
          <w:b/>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558B73B6" w14:textId="77777777" w:rsidR="002F3D13" w:rsidRPr="001C1A38" w:rsidRDefault="002F3D13" w:rsidP="00984893">
      <w:pPr>
        <w:spacing w:line="360" w:lineRule="auto"/>
        <w:ind w:left="567" w:right="618"/>
        <w:jc w:val="both"/>
        <w:rPr>
          <w:rFonts w:ascii="Palatino Linotype" w:hAnsi="Palatino Linotype" w:cs="Arial"/>
          <w:b/>
          <w:i/>
          <w:sz w:val="22"/>
        </w:rPr>
      </w:pPr>
      <w:r w:rsidRPr="001C1A38">
        <w:rPr>
          <w:rFonts w:ascii="Palatino Linotype" w:hAnsi="Palatino Linotype" w:cs="Arial"/>
          <w:b/>
          <w:i/>
          <w:sz w:val="22"/>
        </w:rPr>
        <w:t>Los servidores públicos deberán transparentar sus acciones así como garantizar y respetar el derecho de acceso a la información pública.</w:t>
      </w:r>
    </w:p>
    <w:p w14:paraId="558B73B7" w14:textId="77777777" w:rsidR="002F3D13" w:rsidRPr="001C1A38" w:rsidRDefault="002F3D13" w:rsidP="00984893">
      <w:pPr>
        <w:spacing w:line="360" w:lineRule="auto"/>
        <w:ind w:left="567" w:right="618"/>
        <w:jc w:val="both"/>
        <w:rPr>
          <w:rFonts w:ascii="Palatino Linotype" w:hAnsi="Palatino Linotype" w:cs="Arial"/>
          <w:sz w:val="22"/>
        </w:rPr>
      </w:pPr>
      <w:r w:rsidRPr="001C1A38">
        <w:rPr>
          <w:rFonts w:ascii="Palatino Linotype" w:hAnsi="Palatino Linotype" w:cs="Arial"/>
          <w:sz w:val="22"/>
        </w:rPr>
        <w:t>(Énfasis añadido)</w:t>
      </w:r>
    </w:p>
    <w:p w14:paraId="558B73B8" w14:textId="77777777" w:rsidR="002F3D13" w:rsidRPr="00984893" w:rsidRDefault="002F3D13" w:rsidP="00984893">
      <w:pPr>
        <w:spacing w:line="360" w:lineRule="auto"/>
        <w:ind w:left="851" w:right="901"/>
        <w:jc w:val="both"/>
        <w:rPr>
          <w:rFonts w:ascii="Palatino Linotype" w:hAnsi="Palatino Linotype" w:cs="Arial"/>
          <w:i/>
        </w:rPr>
      </w:pPr>
    </w:p>
    <w:p w14:paraId="558B73B9" w14:textId="77777777" w:rsidR="002F3D13" w:rsidRPr="00984893" w:rsidRDefault="002F3D13" w:rsidP="00984893">
      <w:pPr>
        <w:pStyle w:val="Prrafodelista"/>
        <w:numPr>
          <w:ilvl w:val="0"/>
          <w:numId w:val="1"/>
        </w:numPr>
        <w:spacing w:line="360" w:lineRule="auto"/>
        <w:ind w:left="0" w:firstLine="0"/>
        <w:jc w:val="both"/>
        <w:rPr>
          <w:rFonts w:ascii="Palatino Linotype" w:eastAsia="Times New Roman" w:hAnsi="Palatino Linotype" w:cs="Times New Roman"/>
          <w:lang w:val="es-ES"/>
        </w:rPr>
      </w:pPr>
      <w:r w:rsidRPr="00984893">
        <w:rPr>
          <w:rFonts w:ascii="Palatino Linotype" w:eastAsia="Palatino Linotype" w:hAnsi="Palatino Linotype" w:cs="Palatino Linotype"/>
        </w:rPr>
        <w:t xml:space="preserve">Por otro lado, particularmente relativo al aguinaldo la </w:t>
      </w:r>
      <w:r w:rsidRPr="00984893">
        <w:rPr>
          <w:rFonts w:ascii="Palatino Linotype" w:eastAsia="Times New Roman" w:hAnsi="Palatino Linotype" w:cs="Times New Roman"/>
          <w:lang w:val="es-ES"/>
        </w:rPr>
        <w:t>Ley del Trabajo de los Servidores Públicos del Estado de México y Municipios, establece lo siguiente:</w:t>
      </w:r>
    </w:p>
    <w:p w14:paraId="558B73BA" w14:textId="77777777" w:rsidR="002F3D13" w:rsidRPr="001C1A38" w:rsidRDefault="002F3D13" w:rsidP="00984893">
      <w:pPr>
        <w:pStyle w:val="Prrafodelista"/>
        <w:spacing w:line="360" w:lineRule="auto"/>
        <w:ind w:left="360"/>
        <w:jc w:val="both"/>
        <w:rPr>
          <w:rFonts w:ascii="Palatino Linotype" w:eastAsia="Times New Roman" w:hAnsi="Palatino Linotype" w:cs="Times New Roman"/>
          <w:sz w:val="22"/>
          <w:lang w:val="es-ES"/>
        </w:rPr>
      </w:pPr>
    </w:p>
    <w:p w14:paraId="558B73BB" w14:textId="77777777" w:rsidR="002F3D13" w:rsidRPr="001C1A38" w:rsidRDefault="002F3D13" w:rsidP="00984893">
      <w:pPr>
        <w:pStyle w:val="Prrafodelista"/>
        <w:spacing w:line="360" w:lineRule="auto"/>
        <w:ind w:left="567" w:right="615"/>
        <w:jc w:val="both"/>
        <w:rPr>
          <w:rFonts w:ascii="Palatino Linotype" w:hAnsi="Palatino Linotype"/>
          <w:i/>
          <w:sz w:val="22"/>
        </w:rPr>
      </w:pPr>
      <w:r w:rsidRPr="001C1A38">
        <w:rPr>
          <w:rFonts w:ascii="Palatino Linotype" w:hAnsi="Palatino Linotype"/>
          <w:i/>
          <w:sz w:val="22"/>
        </w:rPr>
        <w:t>“ARTÍCULO 78. Los servidores públicos t</w:t>
      </w:r>
      <w:r w:rsidRPr="001C1A38">
        <w:rPr>
          <w:rFonts w:ascii="Palatino Linotype" w:hAnsi="Palatino Linotype"/>
          <w:b/>
          <w:i/>
          <w:sz w:val="22"/>
        </w:rPr>
        <w:t>endrán derecho a un aguinaldo anual</w:t>
      </w:r>
      <w:r w:rsidRPr="001C1A38">
        <w:rPr>
          <w:rFonts w:ascii="Palatino Linotype" w:hAnsi="Palatino Linotype"/>
          <w:i/>
          <w:sz w:val="22"/>
        </w:rPr>
        <w:t xml:space="preserve">, equivalente a 40 días de sueldo base, cuando menos, sin deducción alguna, y estará comprendido en el presupuesto de egresos correspondiente. </w:t>
      </w:r>
    </w:p>
    <w:p w14:paraId="558B73BC" w14:textId="77777777" w:rsidR="002F3D13" w:rsidRPr="001C1A38" w:rsidRDefault="002F3D13" w:rsidP="00984893">
      <w:pPr>
        <w:pStyle w:val="Prrafodelista"/>
        <w:spacing w:line="360" w:lineRule="auto"/>
        <w:ind w:left="567" w:right="851"/>
        <w:jc w:val="both"/>
        <w:rPr>
          <w:rFonts w:ascii="Palatino Linotype" w:hAnsi="Palatino Linotype"/>
          <w:i/>
          <w:sz w:val="22"/>
        </w:rPr>
      </w:pPr>
    </w:p>
    <w:p w14:paraId="558B73BD" w14:textId="77777777" w:rsidR="002F3D13" w:rsidRPr="001C1A38" w:rsidRDefault="002F3D13" w:rsidP="00984893">
      <w:pPr>
        <w:pStyle w:val="Prrafodelista"/>
        <w:spacing w:line="360" w:lineRule="auto"/>
        <w:ind w:left="567" w:right="615"/>
        <w:jc w:val="both"/>
        <w:rPr>
          <w:rFonts w:ascii="Palatino Linotype" w:hAnsi="Palatino Linotype"/>
          <w:i/>
          <w:sz w:val="22"/>
        </w:rPr>
      </w:pPr>
      <w:r w:rsidRPr="001C1A38">
        <w:rPr>
          <w:rFonts w:ascii="Palatino Linotype" w:hAnsi="Palatino Linotype"/>
          <w:b/>
          <w:i/>
          <w:sz w:val="22"/>
          <w:u w:val="single"/>
        </w:rPr>
        <w:t>Dicho aguinaldo deberá pagarse en dos entregas, la primera de ellas previo al primer período vacacional</w:t>
      </w:r>
      <w:r w:rsidRPr="001C1A38">
        <w:rPr>
          <w:rFonts w:ascii="Palatino Linotype" w:hAnsi="Palatino Linotype"/>
          <w:i/>
          <w:sz w:val="22"/>
        </w:rPr>
        <w:t xml:space="preserve"> y la segunda a más tardar el día 15 de diciembre. </w:t>
      </w:r>
    </w:p>
    <w:p w14:paraId="558B73BE" w14:textId="77777777" w:rsidR="002F3D13" w:rsidRPr="001C1A38" w:rsidRDefault="002F3D13" w:rsidP="00984893">
      <w:pPr>
        <w:pStyle w:val="Prrafodelista"/>
        <w:spacing w:line="360" w:lineRule="auto"/>
        <w:ind w:left="567" w:right="615"/>
        <w:jc w:val="both"/>
        <w:rPr>
          <w:rFonts w:ascii="Palatino Linotype" w:hAnsi="Palatino Linotype"/>
          <w:i/>
          <w:sz w:val="22"/>
        </w:rPr>
      </w:pPr>
    </w:p>
    <w:p w14:paraId="558B73BF" w14:textId="77777777" w:rsidR="002F3D13" w:rsidRPr="001C1A38" w:rsidRDefault="002F3D13" w:rsidP="00984893">
      <w:pPr>
        <w:pStyle w:val="Prrafodelista"/>
        <w:spacing w:line="360" w:lineRule="auto"/>
        <w:ind w:left="567" w:right="615"/>
        <w:jc w:val="both"/>
        <w:rPr>
          <w:rFonts w:ascii="Palatino Linotype" w:hAnsi="Palatino Linotype"/>
          <w:i/>
          <w:sz w:val="22"/>
        </w:rPr>
      </w:pPr>
      <w:r w:rsidRPr="001C1A38">
        <w:rPr>
          <w:rFonts w:ascii="Palatino Linotype" w:hAnsi="Palatino Linotype"/>
          <w:i/>
          <w:sz w:val="22"/>
        </w:rPr>
        <w:lastRenderedPageBreak/>
        <w:t>Los servidores públicos que hayan prestado sus servicios por un lapso menor a un año, tendrán derecho a que se les pague la parte proporcional del aguinaldo de acuerdo a los días efectivamente trabajados.</w:t>
      </w:r>
    </w:p>
    <w:p w14:paraId="558B73C0" w14:textId="77777777" w:rsidR="002F3D13" w:rsidRPr="001C1A38" w:rsidRDefault="002F3D13" w:rsidP="00984893">
      <w:pPr>
        <w:pStyle w:val="Prrafodelista"/>
        <w:spacing w:line="360" w:lineRule="auto"/>
        <w:ind w:left="567" w:right="615"/>
        <w:jc w:val="both"/>
        <w:rPr>
          <w:rFonts w:ascii="Palatino Linotype" w:hAnsi="Palatino Linotype"/>
          <w:i/>
          <w:sz w:val="22"/>
        </w:rPr>
      </w:pPr>
      <w:r w:rsidRPr="001C1A38">
        <w:rPr>
          <w:rFonts w:ascii="Palatino Linotype" w:hAnsi="Palatino Linotype"/>
          <w:i/>
          <w:sz w:val="22"/>
        </w:rPr>
        <w:t>…”</w:t>
      </w:r>
    </w:p>
    <w:p w14:paraId="558B73C1" w14:textId="77777777" w:rsidR="002F3D13" w:rsidRPr="001C1A38" w:rsidRDefault="002F3D13" w:rsidP="00984893">
      <w:pPr>
        <w:pStyle w:val="Prrafodelista"/>
        <w:spacing w:line="360" w:lineRule="auto"/>
        <w:ind w:left="567" w:right="615"/>
        <w:jc w:val="both"/>
        <w:rPr>
          <w:rFonts w:ascii="Palatino Linotype" w:hAnsi="Palatino Linotype"/>
          <w:i/>
          <w:sz w:val="22"/>
        </w:rPr>
      </w:pPr>
    </w:p>
    <w:p w14:paraId="558B73C2" w14:textId="77777777" w:rsidR="002F3D13" w:rsidRPr="001C1A38" w:rsidRDefault="002F3D13" w:rsidP="00984893">
      <w:pPr>
        <w:pStyle w:val="Prrafodelista"/>
        <w:spacing w:line="360" w:lineRule="auto"/>
        <w:ind w:left="567" w:right="615"/>
        <w:jc w:val="both"/>
        <w:rPr>
          <w:rFonts w:ascii="Palatino Linotype" w:hAnsi="Palatino Linotype"/>
          <w:i/>
          <w:sz w:val="22"/>
        </w:rPr>
      </w:pPr>
      <w:r w:rsidRPr="001C1A38">
        <w:rPr>
          <w:rFonts w:ascii="Palatino Linotype" w:hAnsi="Palatino Linotype"/>
          <w:i/>
          <w:sz w:val="22"/>
        </w:rPr>
        <w:t xml:space="preserve">“ARTÍCULO 81. En los días de descanso obligatorio y en las vacaciones a que se refieren los artículos 66 y 68 de esta ley, los servidores públicos recibirán sueldo íntegro. Cuando el sueldo se pague por unidad de obra, se promediará el sueldo base presupuestal del último mes. </w:t>
      </w:r>
    </w:p>
    <w:p w14:paraId="558B73C3" w14:textId="77777777" w:rsidR="002F3D13" w:rsidRPr="001C1A38" w:rsidRDefault="002F3D13" w:rsidP="00984893">
      <w:pPr>
        <w:pStyle w:val="Prrafodelista"/>
        <w:spacing w:line="360" w:lineRule="auto"/>
        <w:ind w:left="567" w:right="615"/>
        <w:jc w:val="both"/>
        <w:rPr>
          <w:rFonts w:ascii="Palatino Linotype" w:hAnsi="Palatino Linotype"/>
          <w:i/>
          <w:sz w:val="22"/>
        </w:rPr>
      </w:pPr>
      <w:r w:rsidRPr="001C1A38">
        <w:rPr>
          <w:rFonts w:ascii="Palatino Linotype" w:hAnsi="Palatino Linotype"/>
          <w:i/>
          <w:sz w:val="22"/>
        </w:rPr>
        <w:t xml:space="preserve">Los servidores públicos que presten sus servicios durante el día domingo tendrán derecho al pago adicional de un 25% sobre el monto de su sueldo base presupuestal de los días ordinarios de trabajo. </w:t>
      </w:r>
    </w:p>
    <w:p w14:paraId="558B73C4" w14:textId="77777777" w:rsidR="002F3D13" w:rsidRPr="001C1A38" w:rsidRDefault="002F3D13" w:rsidP="00984893">
      <w:pPr>
        <w:pStyle w:val="Prrafodelista"/>
        <w:spacing w:line="360" w:lineRule="auto"/>
        <w:ind w:left="567" w:right="615"/>
        <w:jc w:val="both"/>
        <w:rPr>
          <w:rFonts w:ascii="Palatino Linotype" w:hAnsi="Palatino Linotype"/>
          <w:i/>
          <w:sz w:val="22"/>
        </w:rPr>
      </w:pPr>
    </w:p>
    <w:p w14:paraId="558B73C5" w14:textId="77777777" w:rsidR="002F3D13" w:rsidRPr="001C1A38" w:rsidRDefault="002F3D13" w:rsidP="00984893">
      <w:pPr>
        <w:pStyle w:val="Prrafodelista"/>
        <w:spacing w:line="360" w:lineRule="auto"/>
        <w:ind w:left="567" w:right="615"/>
        <w:jc w:val="both"/>
        <w:rPr>
          <w:rFonts w:ascii="Palatino Linotype" w:hAnsi="Palatino Linotype"/>
          <w:i/>
          <w:sz w:val="22"/>
        </w:rPr>
      </w:pPr>
      <w:r w:rsidRPr="001C1A38">
        <w:rPr>
          <w:rFonts w:ascii="Palatino Linotype" w:hAnsi="Palatino Linotype"/>
          <w:i/>
          <w:sz w:val="22"/>
        </w:rPr>
        <w:t>Los servidores públicos que, conforme al artículo 66 de esta ley, tengan derecho a disfrutar de los períodos vacacionales, percibirán una prima de un 25% como mínimo, sobre el sueldo base presupuestal que les corresponda durante los mismos.</w:t>
      </w:r>
    </w:p>
    <w:p w14:paraId="558B73C6" w14:textId="77777777" w:rsidR="002F3D13" w:rsidRPr="001C1A38" w:rsidRDefault="002F3D13" w:rsidP="00984893">
      <w:pPr>
        <w:pStyle w:val="Prrafodelista"/>
        <w:spacing w:line="360" w:lineRule="auto"/>
        <w:ind w:left="567" w:right="615"/>
        <w:jc w:val="both"/>
        <w:rPr>
          <w:rFonts w:ascii="Palatino Linotype" w:hAnsi="Palatino Linotype"/>
          <w:i/>
          <w:sz w:val="22"/>
        </w:rPr>
      </w:pPr>
      <w:r w:rsidRPr="001C1A38">
        <w:rPr>
          <w:rFonts w:ascii="Palatino Linotype" w:hAnsi="Palatino Linotype"/>
          <w:i/>
          <w:sz w:val="22"/>
        </w:rPr>
        <w:t>…”</w:t>
      </w:r>
    </w:p>
    <w:p w14:paraId="558B73C7" w14:textId="77777777" w:rsidR="002F3D13" w:rsidRPr="001C1A38" w:rsidRDefault="002F3D13" w:rsidP="00984893">
      <w:pPr>
        <w:pStyle w:val="Prrafodelista"/>
        <w:spacing w:line="360" w:lineRule="auto"/>
        <w:ind w:left="567" w:right="615"/>
        <w:jc w:val="both"/>
        <w:rPr>
          <w:rFonts w:ascii="Palatino Linotype" w:hAnsi="Palatino Linotype"/>
          <w:i/>
          <w:sz w:val="22"/>
        </w:rPr>
      </w:pPr>
    </w:p>
    <w:p w14:paraId="558B73C8" w14:textId="77777777" w:rsidR="002F3D13" w:rsidRPr="001C1A38" w:rsidRDefault="002F3D13" w:rsidP="00984893">
      <w:pPr>
        <w:pStyle w:val="Prrafodelista"/>
        <w:spacing w:line="360" w:lineRule="auto"/>
        <w:ind w:left="567" w:right="615"/>
        <w:jc w:val="both"/>
        <w:rPr>
          <w:rFonts w:ascii="Palatino Linotype" w:hAnsi="Palatino Linotype"/>
          <w:i/>
          <w:sz w:val="22"/>
        </w:rPr>
      </w:pPr>
      <w:r w:rsidRPr="001C1A38">
        <w:rPr>
          <w:rFonts w:ascii="Palatino Linotype" w:hAnsi="Palatino Linotype"/>
          <w:i/>
          <w:sz w:val="22"/>
        </w:rPr>
        <w:t xml:space="preserve">ARTÍCULO 220 K.- </w:t>
      </w:r>
      <w:r w:rsidRPr="001C1A38">
        <w:rPr>
          <w:rFonts w:ascii="Palatino Linotype" w:hAnsi="Palatino Linotype"/>
          <w:b/>
          <w:i/>
          <w:sz w:val="22"/>
        </w:rPr>
        <w:t>La institución o dependencia pública tiene la obligación de conservar y exhibir en el proceso los documentos que a continuación se precisan</w:t>
      </w:r>
      <w:r w:rsidRPr="001C1A38">
        <w:rPr>
          <w:rFonts w:ascii="Palatino Linotype" w:hAnsi="Palatino Linotype"/>
          <w:i/>
          <w:sz w:val="22"/>
        </w:rPr>
        <w:t>:</w:t>
      </w:r>
    </w:p>
    <w:p w14:paraId="558B73C9" w14:textId="77777777" w:rsidR="002F3D13" w:rsidRPr="001C1A38" w:rsidRDefault="002F3D13" w:rsidP="00984893">
      <w:pPr>
        <w:pStyle w:val="Prrafodelista"/>
        <w:spacing w:line="360" w:lineRule="auto"/>
        <w:ind w:left="567" w:right="615"/>
        <w:jc w:val="both"/>
        <w:rPr>
          <w:rFonts w:ascii="Palatino Linotype" w:hAnsi="Palatino Linotype"/>
          <w:i/>
          <w:sz w:val="22"/>
        </w:rPr>
      </w:pPr>
      <w:r w:rsidRPr="001C1A38">
        <w:rPr>
          <w:rFonts w:ascii="Palatino Linotype" w:hAnsi="Palatino Linotype"/>
          <w:i/>
          <w:sz w:val="22"/>
        </w:rPr>
        <w:t>…</w:t>
      </w:r>
    </w:p>
    <w:p w14:paraId="558B73CA" w14:textId="77777777" w:rsidR="002F3D13" w:rsidRPr="001C1A38" w:rsidRDefault="002F3D13" w:rsidP="00984893">
      <w:pPr>
        <w:pStyle w:val="Prrafodelista"/>
        <w:spacing w:line="360" w:lineRule="auto"/>
        <w:ind w:left="567" w:right="615"/>
        <w:jc w:val="both"/>
        <w:rPr>
          <w:rFonts w:ascii="Palatino Linotype" w:hAnsi="Palatino Linotype"/>
          <w:i/>
          <w:sz w:val="22"/>
        </w:rPr>
      </w:pPr>
      <w:r w:rsidRPr="001C1A38">
        <w:rPr>
          <w:rFonts w:ascii="Palatino Linotype" w:hAnsi="Palatino Linotype"/>
          <w:i/>
          <w:sz w:val="22"/>
        </w:rPr>
        <w:t xml:space="preserve">IV. </w:t>
      </w:r>
      <w:r w:rsidRPr="001C1A38">
        <w:rPr>
          <w:rFonts w:ascii="Palatino Linotype" w:hAnsi="Palatino Linotype"/>
          <w:b/>
          <w:i/>
          <w:sz w:val="22"/>
        </w:rPr>
        <w:t>Recibos o las constancias de deposito</w:t>
      </w:r>
      <w:r w:rsidRPr="001C1A38">
        <w:rPr>
          <w:rFonts w:ascii="Palatino Linotype" w:hAnsi="Palatino Linotype"/>
          <w:i/>
          <w:sz w:val="22"/>
        </w:rPr>
        <w:t xml:space="preserve"> o del medio de información magnética o electrónica que sean utilizadas para el pago de salarios, prima vacacional, aguinaldo y demás prestaciones establecidas en la presente ley; y</w:t>
      </w:r>
    </w:p>
    <w:p w14:paraId="558B73CB" w14:textId="77777777" w:rsidR="002F3D13" w:rsidRPr="001C1A38" w:rsidRDefault="002F3D13" w:rsidP="00984893">
      <w:pPr>
        <w:pStyle w:val="Prrafodelista"/>
        <w:spacing w:line="360" w:lineRule="auto"/>
        <w:ind w:left="567" w:right="615"/>
        <w:jc w:val="both"/>
        <w:rPr>
          <w:rFonts w:ascii="Palatino Linotype" w:hAnsi="Palatino Linotype"/>
          <w:i/>
          <w:sz w:val="22"/>
        </w:rPr>
      </w:pPr>
      <w:r w:rsidRPr="001C1A38">
        <w:rPr>
          <w:rFonts w:ascii="Palatino Linotype" w:hAnsi="Palatino Linotype"/>
          <w:i/>
          <w:sz w:val="22"/>
        </w:rPr>
        <w:t>…</w:t>
      </w:r>
    </w:p>
    <w:p w14:paraId="558B73CC" w14:textId="77777777" w:rsidR="002F3D13" w:rsidRPr="001C1A38" w:rsidRDefault="002F3D13" w:rsidP="00984893">
      <w:pPr>
        <w:pStyle w:val="Prrafodelista"/>
        <w:spacing w:line="360" w:lineRule="auto"/>
        <w:ind w:left="567" w:right="615"/>
        <w:jc w:val="both"/>
        <w:rPr>
          <w:rFonts w:ascii="Palatino Linotype" w:hAnsi="Palatino Linotype"/>
          <w:i/>
          <w:sz w:val="22"/>
        </w:rPr>
      </w:pPr>
      <w:r w:rsidRPr="001C1A38">
        <w:rPr>
          <w:rFonts w:ascii="Palatino Linotype" w:hAnsi="Palatino Linotype"/>
          <w:i/>
          <w:sz w:val="22"/>
        </w:rPr>
        <w:lastRenderedPageBreak/>
        <w:t xml:space="preserve">Los documentos señalados en la fracción I de este artículo, </w:t>
      </w:r>
      <w:r w:rsidRPr="001C1A38">
        <w:rPr>
          <w:rFonts w:ascii="Palatino Linotype" w:hAnsi="Palatino Linotype"/>
          <w:b/>
          <w:i/>
          <w:sz w:val="22"/>
        </w:rPr>
        <w:t>deberán conservarse mientras dure la relación laboral y hasta un año después</w:t>
      </w:r>
      <w:r w:rsidRPr="001C1A38">
        <w:rPr>
          <w:rFonts w:ascii="Palatino Linotype" w:hAnsi="Palatino Linotype"/>
          <w:i/>
          <w:sz w:val="22"/>
        </w:rPr>
        <w:t>; los señalados por las fracciones II, III, IV durante el último año y un año después de que se extinga la relación laboral,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558B73CD" w14:textId="77777777" w:rsidR="002F3D13" w:rsidRPr="00984893" w:rsidRDefault="002F3D13" w:rsidP="00984893">
      <w:pPr>
        <w:spacing w:line="360" w:lineRule="auto"/>
        <w:contextualSpacing/>
        <w:jc w:val="both"/>
        <w:rPr>
          <w:rFonts w:ascii="Palatino Linotype" w:eastAsia="Palatino Linotype" w:hAnsi="Palatino Linotype" w:cs="Palatino Linotype"/>
        </w:rPr>
      </w:pPr>
    </w:p>
    <w:p w14:paraId="558B73CE" w14:textId="77777777" w:rsidR="002F3D13" w:rsidRPr="00984893" w:rsidRDefault="002F3D13" w:rsidP="00984893">
      <w:pPr>
        <w:numPr>
          <w:ilvl w:val="0"/>
          <w:numId w:val="1"/>
        </w:numPr>
        <w:spacing w:line="360" w:lineRule="auto"/>
        <w:ind w:left="0" w:firstLine="0"/>
        <w:contextualSpacing/>
        <w:jc w:val="both"/>
        <w:rPr>
          <w:rFonts w:ascii="Palatino Linotype" w:eastAsia="Palatino Linotype" w:hAnsi="Palatino Linotype" w:cs="Palatino Linotype"/>
        </w:rPr>
      </w:pPr>
      <w:r w:rsidRPr="00984893">
        <w:rPr>
          <w:rFonts w:ascii="Palatino Linotype" w:eastAsia="Palatino Linotype" w:hAnsi="Palatino Linotype" w:cs="Palatino Linotype"/>
        </w:rPr>
        <w:t>De lo anterior, se advierte que toda institución pública o dependencia pública del Estado de México debe conservar los recibos o constancias de pago de salarios, prima vacacional, aguinaldo y demás prestaciones legales de acuerdo con la forma en que se 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14:paraId="558B73CF" w14:textId="77777777" w:rsidR="002F3D13" w:rsidRPr="00984893" w:rsidRDefault="002F3D13" w:rsidP="00984893">
      <w:pPr>
        <w:spacing w:line="360" w:lineRule="auto"/>
        <w:ind w:left="360"/>
        <w:contextualSpacing/>
        <w:jc w:val="both"/>
        <w:rPr>
          <w:rFonts w:ascii="Palatino Linotype" w:eastAsia="Palatino Linotype" w:hAnsi="Palatino Linotype" w:cs="Palatino Linotype"/>
        </w:rPr>
      </w:pPr>
    </w:p>
    <w:p w14:paraId="558B73D0" w14:textId="77777777" w:rsidR="002F3D13" w:rsidRPr="00984893" w:rsidRDefault="002F3D13" w:rsidP="00984893">
      <w:pPr>
        <w:numPr>
          <w:ilvl w:val="0"/>
          <w:numId w:val="1"/>
        </w:numPr>
        <w:spacing w:line="360" w:lineRule="auto"/>
        <w:ind w:left="0" w:firstLine="0"/>
        <w:contextualSpacing/>
        <w:jc w:val="both"/>
        <w:rPr>
          <w:rFonts w:ascii="Palatino Linotype" w:eastAsia="Palatino Linotype" w:hAnsi="Palatino Linotype" w:cs="Palatino Linotype"/>
        </w:rPr>
      </w:pPr>
      <w:r w:rsidRPr="00984893">
        <w:rPr>
          <w:rFonts w:ascii="Palatino Linotype" w:eastAsia="Palatino Linotype" w:hAnsi="Palatino Linotype" w:cs="Palatino Linotype"/>
        </w:rPr>
        <w:t>Así, la Ley del Trabajo de los Servidores Públicos del Estado y Municipios hace referencia a los comprobantes que las instituciones públicas realizan para documentar el pago de salarios, prima vacacional, aguinaldo y demás prestaciones otorgadas a un servidor público, denominándolos "recibos o comprobantes de pago", los cuales constituyen un instrumento mediante el cual el sujeto obligado acredita las remuneraciones al personal</w:t>
      </w:r>
      <w:r w:rsidR="003F65B8" w:rsidRPr="00984893">
        <w:rPr>
          <w:rFonts w:ascii="Palatino Linotype" w:eastAsia="Palatino Linotype" w:hAnsi="Palatino Linotype" w:cs="Palatino Linotype"/>
        </w:rPr>
        <w:t xml:space="preserve">, por tanto el </w:t>
      </w:r>
      <w:r w:rsidR="003F65B8" w:rsidRPr="00984893">
        <w:rPr>
          <w:rFonts w:ascii="Palatino Linotype" w:eastAsia="Palatino Linotype" w:hAnsi="Palatino Linotype" w:cs="Palatino Linotype"/>
          <w:b/>
        </w:rPr>
        <w:t>SUJETO OBLIGADO</w:t>
      </w:r>
      <w:r w:rsidR="003F65B8" w:rsidRPr="00984893">
        <w:rPr>
          <w:rFonts w:ascii="Palatino Linotype" w:eastAsia="Palatino Linotype" w:hAnsi="Palatino Linotype" w:cs="Palatino Linotype"/>
        </w:rPr>
        <w:t xml:space="preserve"> genera, posee y administra lo solicitado.</w:t>
      </w:r>
    </w:p>
    <w:p w14:paraId="558B73D1" w14:textId="77777777" w:rsidR="002F3D13" w:rsidRPr="00984893" w:rsidRDefault="002F3D13" w:rsidP="00984893">
      <w:pPr>
        <w:pStyle w:val="Prrafodelista"/>
        <w:spacing w:line="360" w:lineRule="auto"/>
        <w:rPr>
          <w:rFonts w:ascii="Palatino Linotype" w:eastAsia="Palatino Linotype" w:hAnsi="Palatino Linotype" w:cs="Palatino Linotype"/>
        </w:rPr>
      </w:pPr>
    </w:p>
    <w:p w14:paraId="558B73D2" w14:textId="77777777" w:rsidR="00E237BC" w:rsidRPr="00984893" w:rsidRDefault="003F65B8" w:rsidP="0067075B">
      <w:pPr>
        <w:numPr>
          <w:ilvl w:val="0"/>
          <w:numId w:val="1"/>
        </w:numPr>
        <w:spacing w:line="360" w:lineRule="auto"/>
        <w:ind w:left="0" w:firstLine="0"/>
        <w:contextualSpacing/>
        <w:jc w:val="both"/>
        <w:rPr>
          <w:rFonts w:ascii="Palatino Linotype" w:eastAsia="Palatino Linotype" w:hAnsi="Palatino Linotype" w:cs="Palatino Linotype"/>
        </w:rPr>
      </w:pPr>
      <w:r w:rsidRPr="00984893">
        <w:rPr>
          <w:rFonts w:ascii="Palatino Linotype" w:eastAsia="Palatino Linotype" w:hAnsi="Palatino Linotype" w:cs="Palatino Linotype"/>
        </w:rPr>
        <w:lastRenderedPageBreak/>
        <w:t xml:space="preserve">Finalmente, respecto de la totalidad de información remitida en cumplimiento al recurso de revisión de </w:t>
      </w:r>
      <w:r w:rsidR="00BD1A97" w:rsidRPr="00984893">
        <w:rPr>
          <w:rFonts w:ascii="Palatino Linotype" w:eastAsia="Palatino Linotype" w:hAnsi="Palatino Linotype" w:cs="Palatino Linotype"/>
        </w:rPr>
        <w:t>mérito, se reitera en que la misma fue remitida en versión pública; al respecto, se remitió el acta que el Comité de Transparencia generó para sustentar la misma</w:t>
      </w:r>
      <w:r w:rsidR="0067075B">
        <w:rPr>
          <w:rFonts w:ascii="Palatino Linotype" w:eastAsia="Palatino Linotype" w:hAnsi="Palatino Linotype" w:cs="Palatino Linotype"/>
        </w:rPr>
        <w:t>, luego entonces es dable confirmar los recursos de referencia.</w:t>
      </w:r>
    </w:p>
    <w:p w14:paraId="558B73D3" w14:textId="77777777" w:rsidR="003951A2" w:rsidRPr="00984893" w:rsidRDefault="003951A2" w:rsidP="00984893">
      <w:pPr>
        <w:spacing w:line="360" w:lineRule="auto"/>
        <w:contextualSpacing/>
        <w:jc w:val="center"/>
        <w:rPr>
          <w:rFonts w:ascii="Palatino Linotype" w:eastAsia="Palatino Linotype" w:hAnsi="Palatino Linotype" w:cs="Palatino Linotype"/>
        </w:rPr>
      </w:pPr>
    </w:p>
    <w:p w14:paraId="558B73D4" w14:textId="77777777" w:rsidR="00BD1A97" w:rsidRPr="00984893" w:rsidRDefault="00E237BC" w:rsidP="00984893">
      <w:pPr>
        <w:numPr>
          <w:ilvl w:val="0"/>
          <w:numId w:val="1"/>
        </w:numPr>
        <w:spacing w:line="360" w:lineRule="auto"/>
        <w:ind w:left="0" w:firstLine="0"/>
        <w:contextualSpacing/>
        <w:jc w:val="both"/>
        <w:rPr>
          <w:rFonts w:ascii="Palatino Linotype" w:eastAsia="Palatino Linotype" w:hAnsi="Palatino Linotype" w:cs="Palatino Linotype"/>
        </w:rPr>
      </w:pPr>
      <w:r w:rsidRPr="00984893">
        <w:rPr>
          <w:rFonts w:ascii="Palatino Linotype" w:eastAsia="Palatino Linotype" w:hAnsi="Palatino Linotype" w:cs="Palatino Linotype"/>
        </w:rPr>
        <w:t>Luego entonces, resulta procedente ordenar que se ordene nuevamente el Acuerdo del Comité de Transparencia que sustente la versión pública de la información remitida en respuesta a la solicitud de información 00796/ECATEPEC/IP/2022.</w:t>
      </w:r>
    </w:p>
    <w:p w14:paraId="558B73D5" w14:textId="77777777" w:rsidR="00E237BC" w:rsidRPr="00984893" w:rsidRDefault="00E237BC" w:rsidP="00984893">
      <w:pPr>
        <w:spacing w:line="360" w:lineRule="auto"/>
        <w:contextualSpacing/>
        <w:jc w:val="both"/>
        <w:rPr>
          <w:rFonts w:ascii="Palatino Linotype" w:eastAsia="Palatino Linotype" w:hAnsi="Palatino Linotype" w:cs="Palatino Linotype"/>
        </w:rPr>
      </w:pPr>
    </w:p>
    <w:p w14:paraId="558B73D6" w14:textId="77777777" w:rsidR="002F3D13" w:rsidRPr="00984893" w:rsidRDefault="00E237BC" w:rsidP="00984893">
      <w:pPr>
        <w:numPr>
          <w:ilvl w:val="0"/>
          <w:numId w:val="1"/>
        </w:numPr>
        <w:spacing w:line="360" w:lineRule="auto"/>
        <w:ind w:left="0" w:firstLine="0"/>
        <w:contextualSpacing/>
        <w:jc w:val="both"/>
        <w:rPr>
          <w:rFonts w:ascii="Palatino Linotype" w:hAnsi="Palatino Linotype"/>
          <w:color w:val="000000" w:themeColor="text1"/>
        </w:rPr>
      </w:pPr>
      <w:r w:rsidRPr="00984893">
        <w:rPr>
          <w:rFonts w:ascii="Palatino Linotype" w:hAnsi="Palatino Linotype"/>
          <w:color w:val="000000" w:themeColor="text1"/>
        </w:rPr>
        <w:t xml:space="preserve">Seguidamente </w:t>
      </w:r>
      <w:r w:rsidR="00DC4B44" w:rsidRPr="00984893">
        <w:rPr>
          <w:rFonts w:ascii="Palatino Linotype" w:hAnsi="Palatino Linotype"/>
          <w:color w:val="000000" w:themeColor="text1"/>
        </w:rPr>
        <w:t>deviene el Recurso de Revisión 15565/INFOEM/IP/RR/2022, en donde se solicitó y entregó la siguiente información:</w:t>
      </w:r>
    </w:p>
    <w:p w14:paraId="558B73D7" w14:textId="77777777" w:rsidR="00B80FCC" w:rsidRPr="00984893" w:rsidRDefault="00B80FCC" w:rsidP="00984893">
      <w:pPr>
        <w:spacing w:line="360" w:lineRule="auto"/>
        <w:contextualSpacing/>
        <w:jc w:val="both"/>
        <w:rPr>
          <w:rFonts w:ascii="Palatino Linotype" w:hAnsi="Palatino Linotype"/>
          <w:color w:val="000000" w:themeColor="text1"/>
        </w:rPr>
      </w:pPr>
    </w:p>
    <w:tbl>
      <w:tblPr>
        <w:tblStyle w:val="Tablaconcuadrcula"/>
        <w:tblW w:w="0" w:type="auto"/>
        <w:tblLook w:val="04A0" w:firstRow="1" w:lastRow="0" w:firstColumn="1" w:lastColumn="0" w:noHBand="0" w:noVBand="1"/>
      </w:tblPr>
      <w:tblGrid>
        <w:gridCol w:w="4414"/>
        <w:gridCol w:w="4414"/>
      </w:tblGrid>
      <w:tr w:rsidR="00E237BC" w:rsidRPr="001C1A38" w14:paraId="558B73DA" w14:textId="77777777" w:rsidTr="00D54432">
        <w:tc>
          <w:tcPr>
            <w:tcW w:w="4414" w:type="dxa"/>
          </w:tcPr>
          <w:p w14:paraId="558B73D8" w14:textId="77777777" w:rsidR="00E237BC" w:rsidRPr="001C1A38" w:rsidRDefault="00E237BC" w:rsidP="00984893">
            <w:pPr>
              <w:spacing w:line="360" w:lineRule="auto"/>
              <w:contextualSpacing/>
              <w:jc w:val="center"/>
              <w:rPr>
                <w:rFonts w:ascii="Palatino Linotype" w:hAnsi="Palatino Linotype"/>
                <w:b/>
                <w:color w:val="000000" w:themeColor="text1"/>
                <w:sz w:val="20"/>
              </w:rPr>
            </w:pPr>
            <w:r w:rsidRPr="001C1A38">
              <w:rPr>
                <w:rFonts w:ascii="Palatino Linotype" w:hAnsi="Palatino Linotype"/>
                <w:b/>
                <w:color w:val="000000" w:themeColor="text1"/>
                <w:sz w:val="20"/>
              </w:rPr>
              <w:t>SOLICITUD</w:t>
            </w:r>
          </w:p>
        </w:tc>
        <w:tc>
          <w:tcPr>
            <w:tcW w:w="4414" w:type="dxa"/>
          </w:tcPr>
          <w:p w14:paraId="558B73D9" w14:textId="77777777" w:rsidR="00E237BC" w:rsidRPr="001C1A38" w:rsidRDefault="00E237BC" w:rsidP="00984893">
            <w:pPr>
              <w:spacing w:line="360" w:lineRule="auto"/>
              <w:contextualSpacing/>
              <w:jc w:val="center"/>
              <w:rPr>
                <w:rFonts w:ascii="Palatino Linotype" w:hAnsi="Palatino Linotype"/>
                <w:b/>
                <w:color w:val="000000" w:themeColor="text1"/>
                <w:sz w:val="20"/>
              </w:rPr>
            </w:pPr>
            <w:r w:rsidRPr="001C1A38">
              <w:rPr>
                <w:rFonts w:ascii="Palatino Linotype" w:hAnsi="Palatino Linotype"/>
                <w:b/>
                <w:color w:val="000000" w:themeColor="text1"/>
                <w:sz w:val="20"/>
              </w:rPr>
              <w:t>INFORMACIÓN ENTREGADA</w:t>
            </w:r>
          </w:p>
        </w:tc>
      </w:tr>
      <w:tr w:rsidR="00E237BC" w:rsidRPr="001C1A38" w14:paraId="558B73E3" w14:textId="77777777" w:rsidTr="00D54432">
        <w:tc>
          <w:tcPr>
            <w:tcW w:w="4414" w:type="dxa"/>
          </w:tcPr>
          <w:p w14:paraId="558B73DB" w14:textId="77777777" w:rsidR="00E237BC" w:rsidRPr="001C1A38" w:rsidRDefault="00DC4B44" w:rsidP="00984893">
            <w:pPr>
              <w:spacing w:line="360" w:lineRule="auto"/>
              <w:contextualSpacing/>
              <w:jc w:val="both"/>
              <w:rPr>
                <w:rFonts w:ascii="Palatino Linotype" w:hAnsi="Palatino Linotype"/>
                <w:color w:val="000000" w:themeColor="text1"/>
                <w:sz w:val="20"/>
              </w:rPr>
            </w:pPr>
            <w:r w:rsidRPr="001C1A38">
              <w:rPr>
                <w:rFonts w:ascii="Palatino Linotype" w:hAnsi="Palatino Linotype"/>
                <w:color w:val="000000" w:themeColor="text1"/>
                <w:sz w:val="20"/>
              </w:rPr>
              <w:t>Del personal adscrito a la Unidad de Transparencia, nombre, cargo, funciones que realiza, experiencia laboral, contactas de cursos, capacitaciones y certificaciones, currículum, constancia del último grado de estudios, recibo de nómina. Manual de organización y de procedimientos de la Unidad de Transparencia.</w:t>
            </w:r>
          </w:p>
        </w:tc>
        <w:tc>
          <w:tcPr>
            <w:tcW w:w="4414" w:type="dxa"/>
          </w:tcPr>
          <w:p w14:paraId="558B73DC" w14:textId="77777777" w:rsidR="00E237BC" w:rsidRPr="001C1A38" w:rsidRDefault="00D54432" w:rsidP="00984893">
            <w:pPr>
              <w:pStyle w:val="Prrafodelista"/>
              <w:numPr>
                <w:ilvl w:val="0"/>
                <w:numId w:val="31"/>
              </w:numPr>
              <w:spacing w:line="360" w:lineRule="auto"/>
              <w:ind w:left="293"/>
              <w:jc w:val="both"/>
              <w:rPr>
                <w:rFonts w:ascii="Palatino Linotype" w:hAnsi="Palatino Linotype"/>
                <w:color w:val="000000" w:themeColor="text1"/>
                <w:sz w:val="20"/>
              </w:rPr>
            </w:pPr>
            <w:r w:rsidRPr="001C1A38">
              <w:rPr>
                <w:rFonts w:ascii="Palatino Linotype" w:hAnsi="Palatino Linotype"/>
                <w:color w:val="000000" w:themeColor="text1"/>
                <w:sz w:val="20"/>
              </w:rPr>
              <w:t>Cinco curriculum vitae</w:t>
            </w:r>
            <w:r w:rsidR="00E237BC" w:rsidRPr="001C1A38">
              <w:rPr>
                <w:rFonts w:ascii="Palatino Linotype" w:hAnsi="Palatino Linotype"/>
                <w:color w:val="000000" w:themeColor="text1"/>
                <w:sz w:val="20"/>
              </w:rPr>
              <w:t>.</w:t>
            </w:r>
          </w:p>
          <w:p w14:paraId="558B73DD" w14:textId="77777777" w:rsidR="00E237BC" w:rsidRPr="001C1A38" w:rsidRDefault="00E237BC" w:rsidP="00984893">
            <w:pPr>
              <w:pStyle w:val="Prrafodelista"/>
              <w:numPr>
                <w:ilvl w:val="0"/>
                <w:numId w:val="31"/>
              </w:numPr>
              <w:spacing w:line="360" w:lineRule="auto"/>
              <w:ind w:left="293"/>
              <w:jc w:val="both"/>
              <w:rPr>
                <w:rFonts w:ascii="Palatino Linotype" w:hAnsi="Palatino Linotype"/>
                <w:color w:val="000000" w:themeColor="text1"/>
                <w:sz w:val="20"/>
              </w:rPr>
            </w:pPr>
            <w:r w:rsidRPr="001C1A38">
              <w:rPr>
                <w:rFonts w:ascii="Palatino Linotype" w:hAnsi="Palatino Linotype"/>
                <w:color w:val="000000" w:themeColor="text1"/>
                <w:sz w:val="20"/>
              </w:rPr>
              <w:t>Cinco constancias de estudios.</w:t>
            </w:r>
          </w:p>
          <w:p w14:paraId="558B73DE" w14:textId="77777777" w:rsidR="00E237BC" w:rsidRPr="001C1A38" w:rsidRDefault="00E237BC" w:rsidP="00984893">
            <w:pPr>
              <w:pStyle w:val="Prrafodelista"/>
              <w:numPr>
                <w:ilvl w:val="0"/>
                <w:numId w:val="31"/>
              </w:numPr>
              <w:spacing w:line="360" w:lineRule="auto"/>
              <w:ind w:left="293"/>
              <w:jc w:val="both"/>
              <w:rPr>
                <w:rFonts w:ascii="Palatino Linotype" w:hAnsi="Palatino Linotype"/>
                <w:color w:val="000000" w:themeColor="text1"/>
                <w:sz w:val="20"/>
              </w:rPr>
            </w:pPr>
            <w:r w:rsidRPr="001C1A38">
              <w:rPr>
                <w:rFonts w:ascii="Palatino Linotype" w:hAnsi="Palatino Linotype"/>
                <w:color w:val="000000" w:themeColor="text1"/>
                <w:sz w:val="20"/>
              </w:rPr>
              <w:t>Cinco recibos de nómina de la primera quincena de septiembre de 2022.</w:t>
            </w:r>
          </w:p>
          <w:p w14:paraId="558B73DF" w14:textId="77777777" w:rsidR="00E237BC" w:rsidRPr="001C1A38" w:rsidRDefault="00E237BC" w:rsidP="00984893">
            <w:pPr>
              <w:pStyle w:val="Prrafodelista"/>
              <w:numPr>
                <w:ilvl w:val="0"/>
                <w:numId w:val="31"/>
              </w:numPr>
              <w:spacing w:line="360" w:lineRule="auto"/>
              <w:ind w:left="293"/>
              <w:jc w:val="both"/>
              <w:rPr>
                <w:rFonts w:ascii="Palatino Linotype" w:hAnsi="Palatino Linotype"/>
                <w:color w:val="000000" w:themeColor="text1"/>
                <w:sz w:val="20"/>
              </w:rPr>
            </w:pPr>
            <w:r w:rsidRPr="001C1A38">
              <w:rPr>
                <w:rFonts w:ascii="Palatino Linotype" w:hAnsi="Palatino Linotype"/>
                <w:color w:val="000000" w:themeColor="text1"/>
                <w:sz w:val="20"/>
              </w:rPr>
              <w:t>Manual de Organización de la Secretaria Técnica.</w:t>
            </w:r>
          </w:p>
          <w:p w14:paraId="558B73E0" w14:textId="77777777" w:rsidR="00E237BC" w:rsidRPr="001C1A38" w:rsidRDefault="00E237BC" w:rsidP="00984893">
            <w:pPr>
              <w:pStyle w:val="Prrafodelista"/>
              <w:numPr>
                <w:ilvl w:val="0"/>
                <w:numId w:val="31"/>
              </w:numPr>
              <w:spacing w:line="360" w:lineRule="auto"/>
              <w:ind w:left="293"/>
              <w:jc w:val="both"/>
              <w:rPr>
                <w:rFonts w:ascii="Palatino Linotype" w:hAnsi="Palatino Linotype"/>
                <w:color w:val="000000" w:themeColor="text1"/>
                <w:sz w:val="20"/>
              </w:rPr>
            </w:pPr>
            <w:r w:rsidRPr="001C1A38">
              <w:rPr>
                <w:rFonts w:ascii="Palatino Linotype" w:hAnsi="Palatino Linotype"/>
                <w:color w:val="000000" w:themeColor="text1"/>
                <w:sz w:val="20"/>
              </w:rPr>
              <w:t>Manual de Procedimientos de la Secretaria Técnica.</w:t>
            </w:r>
          </w:p>
          <w:p w14:paraId="558B73E1" w14:textId="77777777" w:rsidR="00E237BC" w:rsidRPr="001C1A38" w:rsidRDefault="00E237BC" w:rsidP="00984893">
            <w:pPr>
              <w:pStyle w:val="Prrafodelista"/>
              <w:numPr>
                <w:ilvl w:val="0"/>
                <w:numId w:val="31"/>
              </w:numPr>
              <w:spacing w:line="360" w:lineRule="auto"/>
              <w:ind w:left="293"/>
              <w:jc w:val="both"/>
              <w:rPr>
                <w:rFonts w:ascii="Palatino Linotype" w:hAnsi="Palatino Linotype"/>
                <w:color w:val="000000" w:themeColor="text1"/>
                <w:sz w:val="20"/>
              </w:rPr>
            </w:pPr>
            <w:r w:rsidRPr="001C1A38">
              <w:rPr>
                <w:rFonts w:ascii="Palatino Linotype" w:hAnsi="Palatino Linotype"/>
                <w:color w:val="000000" w:themeColor="text1"/>
                <w:sz w:val="20"/>
              </w:rPr>
              <w:t>Certificación de la Titular de la Unidad de Transparencia.</w:t>
            </w:r>
          </w:p>
          <w:p w14:paraId="558B73E2" w14:textId="77777777" w:rsidR="00E237BC" w:rsidRPr="001C1A38" w:rsidRDefault="00E237BC" w:rsidP="00984893">
            <w:pPr>
              <w:pStyle w:val="Prrafodelista"/>
              <w:numPr>
                <w:ilvl w:val="0"/>
                <w:numId w:val="31"/>
              </w:numPr>
              <w:spacing w:line="360" w:lineRule="auto"/>
              <w:ind w:left="293"/>
              <w:jc w:val="both"/>
              <w:rPr>
                <w:rFonts w:ascii="Palatino Linotype" w:hAnsi="Palatino Linotype"/>
                <w:color w:val="000000" w:themeColor="text1"/>
                <w:sz w:val="20"/>
              </w:rPr>
            </w:pPr>
            <w:r w:rsidRPr="001C1A38">
              <w:rPr>
                <w:rFonts w:ascii="Palatino Linotype" w:hAnsi="Palatino Linotype"/>
                <w:color w:val="000000" w:themeColor="text1"/>
                <w:sz w:val="20"/>
              </w:rPr>
              <w:lastRenderedPageBreak/>
              <w:t>Seis constancias y un reconocimiento del personal de la Unidad de Transparencia.</w:t>
            </w:r>
          </w:p>
        </w:tc>
      </w:tr>
      <w:tr w:rsidR="00E237BC" w:rsidRPr="001C1A38" w14:paraId="558B73E6" w14:textId="77777777" w:rsidTr="00D54432">
        <w:tc>
          <w:tcPr>
            <w:tcW w:w="8828" w:type="dxa"/>
            <w:gridSpan w:val="2"/>
          </w:tcPr>
          <w:p w14:paraId="558B73E4" w14:textId="77777777" w:rsidR="00E237BC" w:rsidRPr="001C1A38" w:rsidRDefault="00E237BC" w:rsidP="00984893">
            <w:pPr>
              <w:spacing w:line="360" w:lineRule="auto"/>
              <w:contextualSpacing/>
              <w:jc w:val="both"/>
              <w:rPr>
                <w:rFonts w:ascii="Palatino Linotype" w:hAnsi="Palatino Linotype"/>
                <w:b/>
                <w:color w:val="000000" w:themeColor="text1"/>
                <w:sz w:val="20"/>
              </w:rPr>
            </w:pPr>
            <w:r w:rsidRPr="001C1A38">
              <w:rPr>
                <w:rFonts w:ascii="Palatino Linotype" w:hAnsi="Palatino Linotype"/>
                <w:b/>
                <w:color w:val="000000" w:themeColor="text1"/>
                <w:sz w:val="20"/>
              </w:rPr>
              <w:lastRenderedPageBreak/>
              <w:t>Impugnación:</w:t>
            </w:r>
          </w:p>
          <w:p w14:paraId="558B73E5" w14:textId="77777777" w:rsidR="00E237BC" w:rsidRPr="001C1A38" w:rsidRDefault="00E237BC" w:rsidP="00984893">
            <w:pPr>
              <w:spacing w:line="360" w:lineRule="auto"/>
              <w:contextualSpacing/>
              <w:jc w:val="both"/>
              <w:rPr>
                <w:rFonts w:ascii="Palatino Linotype" w:hAnsi="Palatino Linotype"/>
                <w:color w:val="000000" w:themeColor="text1"/>
                <w:sz w:val="20"/>
              </w:rPr>
            </w:pPr>
            <w:r w:rsidRPr="001C1A38">
              <w:rPr>
                <w:rFonts w:ascii="Palatino Linotype" w:hAnsi="Palatino Linotype"/>
                <w:color w:val="000000" w:themeColor="text1"/>
                <w:sz w:val="20"/>
              </w:rPr>
              <w:t>Falta de respuesta</w:t>
            </w:r>
          </w:p>
        </w:tc>
      </w:tr>
    </w:tbl>
    <w:p w14:paraId="558B73E7" w14:textId="77777777" w:rsidR="00E237BC" w:rsidRPr="00984893" w:rsidRDefault="00E237BC" w:rsidP="00984893">
      <w:pPr>
        <w:spacing w:line="360" w:lineRule="auto"/>
        <w:contextualSpacing/>
        <w:jc w:val="both"/>
        <w:rPr>
          <w:rFonts w:ascii="Palatino Linotype" w:hAnsi="Palatino Linotype"/>
          <w:color w:val="000000" w:themeColor="text1"/>
        </w:rPr>
      </w:pPr>
    </w:p>
    <w:p w14:paraId="558B73E8" w14:textId="77777777" w:rsidR="00DC4B44" w:rsidRPr="00984893" w:rsidRDefault="00DC4B44" w:rsidP="00984893">
      <w:pPr>
        <w:numPr>
          <w:ilvl w:val="0"/>
          <w:numId w:val="1"/>
        </w:numPr>
        <w:spacing w:line="360" w:lineRule="auto"/>
        <w:ind w:left="0" w:firstLine="0"/>
        <w:contextualSpacing/>
        <w:jc w:val="both"/>
        <w:rPr>
          <w:rFonts w:ascii="Palatino Linotype" w:hAnsi="Palatino Linotype"/>
          <w:color w:val="000000" w:themeColor="text1"/>
        </w:rPr>
      </w:pPr>
      <w:r w:rsidRPr="00984893">
        <w:rPr>
          <w:rFonts w:ascii="Palatino Linotype" w:hAnsi="Palatino Linotype"/>
          <w:color w:val="000000" w:themeColor="text1"/>
        </w:rPr>
        <w:t>Como se aprecia corresponde a un recurso de revisión en los mismos términos del anteriormente analizado por lo que el resultado de información a ordenar corresponde al mismo por tanto se omite un nuevo análisis por resultar ocioso al corresponder a un expediente electrónico duplicado; asimismo señalar que al igual que en el caso anterior, no existió informe justificado.</w:t>
      </w:r>
    </w:p>
    <w:p w14:paraId="558B73E9" w14:textId="77777777" w:rsidR="00DC4B44" w:rsidRPr="00984893" w:rsidRDefault="00DC4B44" w:rsidP="00984893">
      <w:pPr>
        <w:spacing w:line="360" w:lineRule="auto"/>
        <w:contextualSpacing/>
        <w:jc w:val="both"/>
        <w:rPr>
          <w:rFonts w:ascii="Palatino Linotype" w:hAnsi="Palatino Linotype"/>
          <w:color w:val="000000" w:themeColor="text1"/>
        </w:rPr>
      </w:pPr>
    </w:p>
    <w:p w14:paraId="558B73EA" w14:textId="77777777" w:rsidR="00DC4B44" w:rsidRPr="00984893" w:rsidRDefault="00A424CE" w:rsidP="005279BC">
      <w:pPr>
        <w:numPr>
          <w:ilvl w:val="0"/>
          <w:numId w:val="1"/>
        </w:numPr>
        <w:spacing w:line="360" w:lineRule="auto"/>
        <w:ind w:left="0" w:firstLine="0"/>
        <w:contextualSpacing/>
        <w:jc w:val="both"/>
        <w:rPr>
          <w:rFonts w:ascii="Palatino Linotype" w:hAnsi="Palatino Linotype"/>
          <w:color w:val="000000" w:themeColor="text1"/>
        </w:rPr>
      </w:pPr>
      <w:r w:rsidRPr="00984893">
        <w:rPr>
          <w:rFonts w:ascii="Palatino Linotype" w:hAnsi="Palatino Linotype"/>
          <w:color w:val="000000" w:themeColor="text1"/>
        </w:rPr>
        <w:t>Seguidamente, sobreviene la</w:t>
      </w:r>
      <w:r w:rsidR="005279BC">
        <w:rPr>
          <w:rFonts w:ascii="Palatino Linotype" w:hAnsi="Palatino Linotype"/>
          <w:color w:val="000000" w:themeColor="text1"/>
        </w:rPr>
        <w:t>s</w:t>
      </w:r>
      <w:r w:rsidRPr="00984893">
        <w:rPr>
          <w:rFonts w:ascii="Palatino Linotype" w:hAnsi="Palatino Linotype"/>
          <w:color w:val="000000" w:themeColor="text1"/>
        </w:rPr>
        <w:t xml:space="preserve"> solicitud</w:t>
      </w:r>
      <w:r w:rsidR="005279BC">
        <w:rPr>
          <w:rFonts w:ascii="Palatino Linotype" w:hAnsi="Palatino Linotype"/>
          <w:color w:val="000000" w:themeColor="text1"/>
        </w:rPr>
        <w:t>es</w:t>
      </w:r>
      <w:r w:rsidRPr="00984893">
        <w:rPr>
          <w:rFonts w:ascii="Palatino Linotype" w:hAnsi="Palatino Linotype"/>
          <w:color w:val="000000" w:themeColor="text1"/>
        </w:rPr>
        <w:t xml:space="preserve"> de información 15567/INFOEM/IP/RR/2022</w:t>
      </w:r>
      <w:r w:rsidR="005279BC">
        <w:rPr>
          <w:rFonts w:ascii="Palatino Linotype" w:hAnsi="Palatino Linotype"/>
          <w:color w:val="000000" w:themeColor="text1"/>
        </w:rPr>
        <w:t xml:space="preserve"> y </w:t>
      </w:r>
      <w:r w:rsidR="005279BC" w:rsidRPr="005279BC">
        <w:rPr>
          <w:rFonts w:ascii="Palatino Linotype" w:hAnsi="Palatino Linotype"/>
        </w:rPr>
        <w:t>15570/INFOEM/IP/RR/2022</w:t>
      </w:r>
      <w:r w:rsidRPr="00984893">
        <w:rPr>
          <w:rFonts w:ascii="Palatino Linotype" w:hAnsi="Palatino Linotype"/>
          <w:color w:val="000000" w:themeColor="text1"/>
        </w:rPr>
        <w:t>, donde se solicita y entrega lo siguiente:</w:t>
      </w:r>
    </w:p>
    <w:p w14:paraId="558B73EB" w14:textId="77777777" w:rsidR="00DC4B44" w:rsidRPr="00984893" w:rsidRDefault="00DC4B44" w:rsidP="00984893">
      <w:pPr>
        <w:spacing w:line="360" w:lineRule="auto"/>
        <w:contextualSpacing/>
        <w:jc w:val="both"/>
        <w:rPr>
          <w:rFonts w:ascii="Palatino Linotype" w:hAnsi="Palatino Linotype"/>
          <w:color w:val="000000" w:themeColor="text1"/>
        </w:rPr>
      </w:pPr>
    </w:p>
    <w:tbl>
      <w:tblPr>
        <w:tblStyle w:val="Tablaconcuadrcula"/>
        <w:tblW w:w="0" w:type="auto"/>
        <w:tblLook w:val="04A0" w:firstRow="1" w:lastRow="0" w:firstColumn="1" w:lastColumn="0" w:noHBand="0" w:noVBand="1"/>
      </w:tblPr>
      <w:tblGrid>
        <w:gridCol w:w="4414"/>
        <w:gridCol w:w="4414"/>
      </w:tblGrid>
      <w:tr w:rsidR="00A424CE" w:rsidRPr="00A93431" w14:paraId="558B73EE" w14:textId="77777777" w:rsidTr="00D54432">
        <w:tc>
          <w:tcPr>
            <w:tcW w:w="4414" w:type="dxa"/>
          </w:tcPr>
          <w:p w14:paraId="558B73EC" w14:textId="77777777" w:rsidR="00A424CE" w:rsidRPr="00A93431" w:rsidRDefault="00A424CE" w:rsidP="00984893">
            <w:pPr>
              <w:spacing w:line="360" w:lineRule="auto"/>
              <w:contextualSpacing/>
              <w:jc w:val="center"/>
              <w:rPr>
                <w:rFonts w:ascii="Palatino Linotype" w:hAnsi="Palatino Linotype"/>
                <w:b/>
                <w:color w:val="000000" w:themeColor="text1"/>
                <w:sz w:val="20"/>
              </w:rPr>
            </w:pPr>
            <w:r w:rsidRPr="00A93431">
              <w:rPr>
                <w:rFonts w:ascii="Palatino Linotype" w:hAnsi="Palatino Linotype"/>
                <w:b/>
                <w:color w:val="000000" w:themeColor="text1"/>
                <w:sz w:val="20"/>
              </w:rPr>
              <w:t>SOLICITUD</w:t>
            </w:r>
          </w:p>
        </w:tc>
        <w:tc>
          <w:tcPr>
            <w:tcW w:w="4414" w:type="dxa"/>
          </w:tcPr>
          <w:p w14:paraId="558B73ED" w14:textId="77777777" w:rsidR="00A424CE" w:rsidRPr="00A93431" w:rsidRDefault="00A424CE" w:rsidP="00984893">
            <w:pPr>
              <w:spacing w:line="360" w:lineRule="auto"/>
              <w:contextualSpacing/>
              <w:jc w:val="center"/>
              <w:rPr>
                <w:rFonts w:ascii="Palatino Linotype" w:hAnsi="Palatino Linotype"/>
                <w:b/>
                <w:color w:val="000000" w:themeColor="text1"/>
                <w:sz w:val="20"/>
              </w:rPr>
            </w:pPr>
            <w:r w:rsidRPr="00A93431">
              <w:rPr>
                <w:rFonts w:ascii="Palatino Linotype" w:hAnsi="Palatino Linotype"/>
                <w:b/>
                <w:color w:val="000000" w:themeColor="text1"/>
                <w:sz w:val="20"/>
              </w:rPr>
              <w:t>INFORMACIÓN ENTREGADA</w:t>
            </w:r>
          </w:p>
        </w:tc>
      </w:tr>
      <w:tr w:rsidR="00A424CE" w:rsidRPr="00A93431" w14:paraId="558B73F1" w14:textId="77777777" w:rsidTr="00D54432">
        <w:tc>
          <w:tcPr>
            <w:tcW w:w="4414" w:type="dxa"/>
          </w:tcPr>
          <w:p w14:paraId="558B73EF" w14:textId="77777777" w:rsidR="00A424CE" w:rsidRPr="00A93431" w:rsidRDefault="00A424CE" w:rsidP="00984893">
            <w:pPr>
              <w:spacing w:line="360" w:lineRule="auto"/>
              <w:contextualSpacing/>
              <w:jc w:val="both"/>
              <w:rPr>
                <w:rFonts w:ascii="Palatino Linotype" w:hAnsi="Palatino Linotype"/>
                <w:color w:val="000000" w:themeColor="text1"/>
                <w:sz w:val="20"/>
              </w:rPr>
            </w:pPr>
            <w:r w:rsidRPr="00A93431">
              <w:rPr>
                <w:rFonts w:ascii="Palatino Linotype" w:hAnsi="Palatino Linotype"/>
                <w:color w:val="000000" w:themeColor="text1"/>
                <w:sz w:val="20"/>
              </w:rPr>
              <w:t>Solicito nombre, cargo, recibo de nómina de la última quincena, de los Secretaríos y delegados del SUTEYM Ecatepec de los años, 20 2015 al 2022.</w:t>
            </w:r>
          </w:p>
        </w:tc>
        <w:tc>
          <w:tcPr>
            <w:tcW w:w="4414" w:type="dxa"/>
          </w:tcPr>
          <w:p w14:paraId="558B73F0" w14:textId="77777777" w:rsidR="00A424CE" w:rsidRPr="00A93431" w:rsidRDefault="00A424CE" w:rsidP="00984893">
            <w:pPr>
              <w:pStyle w:val="Prrafodelista"/>
              <w:numPr>
                <w:ilvl w:val="0"/>
                <w:numId w:val="31"/>
              </w:numPr>
              <w:spacing w:line="360" w:lineRule="auto"/>
              <w:ind w:left="293" w:hanging="284"/>
              <w:jc w:val="both"/>
              <w:rPr>
                <w:rFonts w:ascii="Palatino Linotype" w:hAnsi="Palatino Linotype"/>
                <w:color w:val="000000" w:themeColor="text1"/>
                <w:sz w:val="20"/>
              </w:rPr>
            </w:pPr>
            <w:r w:rsidRPr="00A93431">
              <w:rPr>
                <w:rFonts w:ascii="Palatino Linotype" w:hAnsi="Palatino Linotype"/>
                <w:color w:val="000000" w:themeColor="text1"/>
                <w:sz w:val="20"/>
              </w:rPr>
              <w:t>Se declina la incompetencia al Sindicato Único de Trabajadores de los Poderes, Municipios e Instituciones Descentralizadas del Estado de México (SUTEYM)</w:t>
            </w:r>
            <w:r w:rsidR="00FF7B38" w:rsidRPr="00A93431">
              <w:rPr>
                <w:rFonts w:ascii="Palatino Linotype" w:hAnsi="Palatino Linotype"/>
                <w:color w:val="000000" w:themeColor="text1"/>
                <w:sz w:val="20"/>
              </w:rPr>
              <w:t>.</w:t>
            </w:r>
          </w:p>
        </w:tc>
      </w:tr>
      <w:tr w:rsidR="00A424CE" w:rsidRPr="00A93431" w14:paraId="558B73F4" w14:textId="77777777" w:rsidTr="00D54432">
        <w:tc>
          <w:tcPr>
            <w:tcW w:w="8828" w:type="dxa"/>
            <w:gridSpan w:val="2"/>
          </w:tcPr>
          <w:p w14:paraId="558B73F2" w14:textId="77777777" w:rsidR="00A424CE" w:rsidRPr="00A93431" w:rsidRDefault="00A424CE" w:rsidP="00984893">
            <w:pPr>
              <w:spacing w:line="360" w:lineRule="auto"/>
              <w:contextualSpacing/>
              <w:jc w:val="both"/>
              <w:rPr>
                <w:rFonts w:ascii="Palatino Linotype" w:hAnsi="Palatino Linotype"/>
                <w:b/>
                <w:color w:val="000000" w:themeColor="text1"/>
                <w:sz w:val="20"/>
              </w:rPr>
            </w:pPr>
            <w:r w:rsidRPr="00A93431">
              <w:rPr>
                <w:rFonts w:ascii="Palatino Linotype" w:hAnsi="Palatino Linotype"/>
                <w:b/>
                <w:color w:val="000000" w:themeColor="text1"/>
                <w:sz w:val="20"/>
              </w:rPr>
              <w:t>Impugnación:</w:t>
            </w:r>
          </w:p>
          <w:p w14:paraId="558B73F3" w14:textId="77777777" w:rsidR="00A424CE" w:rsidRPr="00A93431" w:rsidRDefault="00A424CE" w:rsidP="00984893">
            <w:pPr>
              <w:spacing w:line="360" w:lineRule="auto"/>
              <w:contextualSpacing/>
              <w:jc w:val="both"/>
              <w:rPr>
                <w:rFonts w:ascii="Palatino Linotype" w:hAnsi="Palatino Linotype"/>
                <w:color w:val="000000" w:themeColor="text1"/>
                <w:sz w:val="20"/>
              </w:rPr>
            </w:pPr>
            <w:r w:rsidRPr="00A93431">
              <w:rPr>
                <w:rFonts w:ascii="Palatino Linotype" w:hAnsi="Palatino Linotype"/>
                <w:color w:val="000000" w:themeColor="text1"/>
                <w:sz w:val="20"/>
              </w:rPr>
              <w:t>Falta de respuesta</w:t>
            </w:r>
          </w:p>
        </w:tc>
      </w:tr>
    </w:tbl>
    <w:p w14:paraId="558B73F5" w14:textId="77777777" w:rsidR="00A424CE" w:rsidRPr="00984893" w:rsidRDefault="00A424CE" w:rsidP="00984893">
      <w:pPr>
        <w:spacing w:line="360" w:lineRule="auto"/>
        <w:contextualSpacing/>
        <w:jc w:val="both"/>
        <w:rPr>
          <w:rFonts w:ascii="Palatino Linotype" w:hAnsi="Palatino Linotype"/>
          <w:color w:val="000000" w:themeColor="text1"/>
        </w:rPr>
      </w:pPr>
    </w:p>
    <w:p w14:paraId="558B73F6" w14:textId="77777777" w:rsidR="00A424CE" w:rsidRPr="00984893" w:rsidRDefault="00A424CE" w:rsidP="00984893">
      <w:pPr>
        <w:numPr>
          <w:ilvl w:val="0"/>
          <w:numId w:val="1"/>
        </w:numPr>
        <w:spacing w:line="360" w:lineRule="auto"/>
        <w:ind w:left="0" w:firstLine="0"/>
        <w:contextualSpacing/>
        <w:jc w:val="both"/>
        <w:rPr>
          <w:rFonts w:ascii="Palatino Linotype" w:hAnsi="Palatino Linotype"/>
          <w:color w:val="000000" w:themeColor="text1"/>
        </w:rPr>
      </w:pPr>
      <w:r w:rsidRPr="00984893">
        <w:rPr>
          <w:rFonts w:ascii="Palatino Linotype" w:hAnsi="Palatino Linotype"/>
          <w:color w:val="000000" w:themeColor="text1"/>
        </w:rPr>
        <w:t xml:space="preserve">Como se </w:t>
      </w:r>
      <w:r w:rsidR="002D6970" w:rsidRPr="00984893">
        <w:rPr>
          <w:rFonts w:ascii="Palatino Linotype" w:hAnsi="Palatino Linotype"/>
          <w:color w:val="000000" w:themeColor="text1"/>
        </w:rPr>
        <w:t>observa</w:t>
      </w:r>
      <w:r w:rsidRPr="00984893">
        <w:rPr>
          <w:rFonts w:ascii="Palatino Linotype" w:hAnsi="Palatino Linotype"/>
          <w:color w:val="000000" w:themeColor="text1"/>
        </w:rPr>
        <w:t>, nuevamente contrario a lo aducido por el particular si exist</w:t>
      </w:r>
      <w:r w:rsidR="00430575" w:rsidRPr="00984893">
        <w:rPr>
          <w:rFonts w:ascii="Palatino Linotype" w:hAnsi="Palatino Linotype"/>
          <w:color w:val="000000" w:themeColor="text1"/>
        </w:rPr>
        <w:t>ió una respuesta misma que versó</w:t>
      </w:r>
      <w:r w:rsidRPr="00984893">
        <w:rPr>
          <w:rFonts w:ascii="Palatino Linotype" w:hAnsi="Palatino Linotype"/>
          <w:color w:val="000000" w:themeColor="text1"/>
        </w:rPr>
        <w:t xml:space="preserve"> en declinar la incompetencia a un ente  diverso del Ayuntamiento</w:t>
      </w:r>
      <w:r w:rsidR="00D54432" w:rsidRPr="00984893">
        <w:rPr>
          <w:rFonts w:ascii="Palatino Linotype" w:hAnsi="Palatino Linotype"/>
          <w:color w:val="000000" w:themeColor="text1"/>
        </w:rPr>
        <w:t xml:space="preserve">, como lo es el Sindicato Único de Trabajadores de los </w:t>
      </w:r>
      <w:r w:rsidR="00D54432" w:rsidRPr="00984893">
        <w:rPr>
          <w:rFonts w:ascii="Palatino Linotype" w:hAnsi="Palatino Linotype"/>
          <w:color w:val="000000" w:themeColor="text1"/>
        </w:rPr>
        <w:lastRenderedPageBreak/>
        <w:t>Poderes, Municipios e Instituciones Descentralizadas del Estado de México (SUTEYM).</w:t>
      </w:r>
    </w:p>
    <w:p w14:paraId="558B73F7" w14:textId="77777777" w:rsidR="00D54432" w:rsidRPr="00984893" w:rsidRDefault="00D54432" w:rsidP="00984893">
      <w:pPr>
        <w:spacing w:line="360" w:lineRule="auto"/>
        <w:contextualSpacing/>
        <w:jc w:val="both"/>
        <w:rPr>
          <w:rFonts w:ascii="Palatino Linotype" w:hAnsi="Palatino Linotype"/>
          <w:color w:val="000000" w:themeColor="text1"/>
        </w:rPr>
      </w:pPr>
    </w:p>
    <w:p w14:paraId="558B73F8" w14:textId="77777777" w:rsidR="00D54432" w:rsidRPr="00984893" w:rsidRDefault="00941F06" w:rsidP="00984893">
      <w:pPr>
        <w:numPr>
          <w:ilvl w:val="0"/>
          <w:numId w:val="1"/>
        </w:numPr>
        <w:spacing w:line="360" w:lineRule="auto"/>
        <w:ind w:left="0" w:firstLine="0"/>
        <w:contextualSpacing/>
        <w:jc w:val="both"/>
        <w:rPr>
          <w:rFonts w:ascii="Palatino Linotype" w:hAnsi="Palatino Linotype"/>
          <w:color w:val="000000" w:themeColor="text1"/>
        </w:rPr>
      </w:pPr>
      <w:r w:rsidRPr="00984893">
        <w:rPr>
          <w:rFonts w:ascii="Palatino Linotype" w:hAnsi="Palatino Linotype"/>
          <w:color w:val="000000" w:themeColor="text1"/>
        </w:rPr>
        <w:t>Al respecto el Padrón de Sujetos Obligados en Materia de Transparencia y Acceso a la Información Pública del Estado de México y Municipios, ciertamente establece al Sindicato de referencia como un sujeto obligado diverso, como se observa:</w:t>
      </w:r>
    </w:p>
    <w:p w14:paraId="558B73F9" w14:textId="77777777" w:rsidR="00941F06" w:rsidRPr="00984893" w:rsidRDefault="00941F06" w:rsidP="00984893">
      <w:pPr>
        <w:pStyle w:val="Prrafodelista"/>
        <w:spacing w:line="360" w:lineRule="auto"/>
        <w:rPr>
          <w:rFonts w:ascii="Palatino Linotype" w:hAnsi="Palatino Linotype"/>
          <w:color w:val="000000" w:themeColor="text1"/>
        </w:rPr>
      </w:pPr>
    </w:p>
    <w:p w14:paraId="558B73FA" w14:textId="77777777" w:rsidR="00941F06" w:rsidRPr="00984893" w:rsidRDefault="00941F06" w:rsidP="00984893">
      <w:pPr>
        <w:spacing w:line="360" w:lineRule="auto"/>
        <w:contextualSpacing/>
        <w:jc w:val="center"/>
        <w:rPr>
          <w:rFonts w:ascii="Palatino Linotype" w:hAnsi="Palatino Linotype"/>
          <w:color w:val="000000" w:themeColor="text1"/>
        </w:rPr>
      </w:pPr>
      <w:r w:rsidRPr="00984893">
        <w:rPr>
          <w:rFonts w:ascii="Palatino Linotype" w:hAnsi="Palatino Linotype"/>
          <w:noProof/>
          <w:color w:val="000000" w:themeColor="text1"/>
          <w:lang w:val="es-MX" w:eastAsia="es-MX"/>
        </w:rPr>
        <mc:AlternateContent>
          <mc:Choice Requires="wps">
            <w:drawing>
              <wp:anchor distT="0" distB="0" distL="114300" distR="114300" simplePos="0" relativeHeight="251665408" behindDoc="0" locked="0" layoutInCell="1" allowOverlap="1" wp14:anchorId="558B7710" wp14:editId="558B7711">
                <wp:simplePos x="0" y="0"/>
                <wp:positionH relativeFrom="column">
                  <wp:posOffset>729615</wp:posOffset>
                </wp:positionH>
                <wp:positionV relativeFrom="paragraph">
                  <wp:posOffset>1793875</wp:posOffset>
                </wp:positionV>
                <wp:extent cx="4152900" cy="330200"/>
                <wp:effectExtent l="19050" t="19050" r="19050" b="12700"/>
                <wp:wrapNone/>
                <wp:docPr id="13" name="Rectángulo 13"/>
                <wp:cNvGraphicFramePr/>
                <a:graphic xmlns:a="http://schemas.openxmlformats.org/drawingml/2006/main">
                  <a:graphicData uri="http://schemas.microsoft.com/office/word/2010/wordprocessingShape">
                    <wps:wsp>
                      <wps:cNvSpPr/>
                      <wps:spPr>
                        <a:xfrm>
                          <a:off x="0" y="0"/>
                          <a:ext cx="4152900" cy="3302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7D6BDD" id="Rectángulo 13" o:spid="_x0000_s1026" style="position:absolute;margin-left:57.45pt;margin-top:141.25pt;width:327pt;height:2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" filled="f" strokecolor="red" strokeweight="2.25pt"/>
            </w:pict>
          </mc:Fallback>
        </mc:AlternateContent>
      </w:r>
      <w:r w:rsidRPr="00984893">
        <w:rPr>
          <w:rFonts w:ascii="Palatino Linotype" w:hAnsi="Palatino Linotype"/>
          <w:noProof/>
          <w:color w:val="000000" w:themeColor="text1"/>
          <w:lang w:val="es-MX" w:eastAsia="es-MX"/>
        </w:rPr>
        <w:drawing>
          <wp:inline distT="0" distB="0" distL="0" distR="0" wp14:anchorId="558B7712" wp14:editId="558B7713">
            <wp:extent cx="4159250" cy="2609443"/>
            <wp:effectExtent l="19050" t="19050" r="12700" b="196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60731" cy="2610372"/>
                    </a:xfrm>
                    <a:prstGeom prst="rect">
                      <a:avLst/>
                    </a:prstGeom>
                    <a:ln>
                      <a:solidFill>
                        <a:schemeClr val="tx1"/>
                      </a:solidFill>
                    </a:ln>
                  </pic:spPr>
                </pic:pic>
              </a:graphicData>
            </a:graphic>
          </wp:inline>
        </w:drawing>
      </w:r>
    </w:p>
    <w:p w14:paraId="558B73FB" w14:textId="77777777" w:rsidR="00A424CE" w:rsidRPr="00984893" w:rsidRDefault="00A424CE" w:rsidP="00984893">
      <w:pPr>
        <w:pStyle w:val="Prrafodelista"/>
        <w:spacing w:line="360" w:lineRule="auto"/>
        <w:rPr>
          <w:rFonts w:ascii="Palatino Linotype" w:hAnsi="Palatino Linotype"/>
          <w:color w:val="000000" w:themeColor="text1"/>
        </w:rPr>
      </w:pPr>
    </w:p>
    <w:p w14:paraId="558B73FC" w14:textId="77777777" w:rsidR="00941F06" w:rsidRPr="00984893" w:rsidRDefault="00941F06" w:rsidP="00984893">
      <w:pPr>
        <w:numPr>
          <w:ilvl w:val="0"/>
          <w:numId w:val="1"/>
        </w:numPr>
        <w:spacing w:line="360" w:lineRule="auto"/>
        <w:ind w:left="0" w:firstLine="0"/>
        <w:contextualSpacing/>
        <w:jc w:val="both"/>
        <w:rPr>
          <w:rFonts w:ascii="Palatino Linotype" w:hAnsi="Palatino Linotype"/>
          <w:color w:val="000000" w:themeColor="text1"/>
        </w:rPr>
      </w:pPr>
      <w:r w:rsidRPr="00984893">
        <w:rPr>
          <w:rFonts w:ascii="Palatino Linotype" w:hAnsi="Palatino Linotype"/>
          <w:color w:val="000000"/>
        </w:rPr>
        <w:t>Ahora bien, respecto de la respuesta emitida, que correspondió a una declinación de incompetencia total,</w:t>
      </w:r>
      <w:r w:rsidRPr="00984893">
        <w:rPr>
          <w:rFonts w:ascii="Palatino Linotype" w:hAnsi="Palatino Linotype"/>
          <w:color w:val="000000" w:themeColor="text1"/>
        </w:rPr>
        <w:t xml:space="preserve"> la Ley de Transparencia y Acceso a la Información Pública del Estado de México y Municipios, establece al caso concreto lo siguiente:</w:t>
      </w:r>
    </w:p>
    <w:p w14:paraId="558B73FD" w14:textId="77777777" w:rsidR="00941F06" w:rsidRPr="00984893" w:rsidRDefault="00941F06" w:rsidP="00984893">
      <w:pPr>
        <w:pStyle w:val="Prrafodelista"/>
        <w:spacing w:line="360" w:lineRule="auto"/>
        <w:rPr>
          <w:rFonts w:ascii="Palatino Linotype" w:hAnsi="Palatino Linotype"/>
          <w:color w:val="000000" w:themeColor="text1"/>
        </w:rPr>
      </w:pPr>
    </w:p>
    <w:p w14:paraId="558B73FE" w14:textId="77777777" w:rsidR="00941F06" w:rsidRPr="00A93431" w:rsidRDefault="00941F06" w:rsidP="00984893">
      <w:pPr>
        <w:spacing w:line="360" w:lineRule="auto"/>
        <w:ind w:left="567" w:right="618"/>
        <w:contextualSpacing/>
        <w:jc w:val="both"/>
        <w:rPr>
          <w:rFonts w:ascii="Palatino Linotype" w:hAnsi="Palatino Linotype"/>
          <w:i/>
          <w:color w:val="000000" w:themeColor="text1"/>
          <w:sz w:val="22"/>
        </w:rPr>
      </w:pPr>
      <w:r w:rsidRPr="00A93431">
        <w:rPr>
          <w:rFonts w:ascii="Palatino Linotype" w:hAnsi="Palatino Linotype"/>
          <w:i/>
          <w:color w:val="000000" w:themeColor="text1"/>
          <w:sz w:val="22"/>
        </w:rPr>
        <w:lastRenderedPageBreak/>
        <w:t xml:space="preserve">“Artículo 167. Cuando las unidades de transparencia </w:t>
      </w:r>
      <w:r w:rsidRPr="00A93431">
        <w:rPr>
          <w:rFonts w:ascii="Palatino Linotype" w:hAnsi="Palatino Linotype"/>
          <w:b/>
          <w:i/>
          <w:color w:val="000000" w:themeColor="text1"/>
          <w:sz w:val="22"/>
        </w:rPr>
        <w:t>determinen la notoria incompetencia por parte de los sujetos obligados</w:t>
      </w:r>
      <w:r w:rsidRPr="00A93431">
        <w:rPr>
          <w:rFonts w:ascii="Palatino Linotype" w:hAnsi="Palatino Linotype"/>
          <w:i/>
          <w:color w:val="000000" w:themeColor="text1"/>
          <w:sz w:val="22"/>
        </w:rPr>
        <w:t xml:space="preserve">, dentro del ámbito de aplicación, para atender la solicitud de acceso a la información, </w:t>
      </w:r>
      <w:r w:rsidRPr="00A93431">
        <w:rPr>
          <w:rFonts w:ascii="Palatino Linotype" w:hAnsi="Palatino Linotype"/>
          <w:b/>
          <w:i/>
          <w:color w:val="000000" w:themeColor="text1"/>
          <w:sz w:val="22"/>
        </w:rPr>
        <w:t>deberán comunicarlo al solicitante, dentro de los tres días hábiles posteriores a la recepción de la solicitud</w:t>
      </w:r>
      <w:r w:rsidRPr="00A93431">
        <w:rPr>
          <w:rFonts w:ascii="Palatino Linotype" w:hAnsi="Palatino Linotype"/>
          <w:i/>
          <w:color w:val="000000" w:themeColor="text1"/>
          <w:sz w:val="22"/>
        </w:rPr>
        <w:t xml:space="preserve"> y, en su caso orientar al solicitante, el o los sujetos obligados competentes.</w:t>
      </w:r>
    </w:p>
    <w:p w14:paraId="558B73FF" w14:textId="77777777" w:rsidR="00941F06" w:rsidRPr="00A93431" w:rsidRDefault="00941F06" w:rsidP="00984893">
      <w:pPr>
        <w:spacing w:line="360" w:lineRule="auto"/>
        <w:ind w:left="567" w:right="618"/>
        <w:contextualSpacing/>
        <w:jc w:val="both"/>
        <w:rPr>
          <w:rFonts w:ascii="Palatino Linotype" w:hAnsi="Palatino Linotype"/>
          <w:i/>
          <w:color w:val="000000" w:themeColor="text1"/>
          <w:sz w:val="22"/>
        </w:rPr>
      </w:pPr>
      <w:r w:rsidRPr="00A93431">
        <w:rPr>
          <w:rFonts w:ascii="Palatino Linotype" w:hAnsi="Palatino Linotype"/>
          <w:b/>
          <w:i/>
          <w:color w:val="000000" w:themeColor="text1"/>
          <w:sz w:val="22"/>
          <w:u w:val="single"/>
        </w:rPr>
        <w:t>Si los sujetos obligados son competentes para atender parcialmente la solicitud de acceso a la información, deberá dar respuesta respecto de dicha parte</w:t>
      </w:r>
      <w:r w:rsidRPr="00A93431">
        <w:rPr>
          <w:rFonts w:ascii="Palatino Linotype" w:hAnsi="Palatino Linotype"/>
          <w:i/>
          <w:color w:val="000000" w:themeColor="text1"/>
          <w:sz w:val="22"/>
        </w:rPr>
        <w:t xml:space="preserve">. </w:t>
      </w:r>
    </w:p>
    <w:p w14:paraId="558B7400" w14:textId="77777777" w:rsidR="00941F06" w:rsidRPr="00A93431" w:rsidRDefault="00941F06" w:rsidP="00984893">
      <w:pPr>
        <w:spacing w:line="360" w:lineRule="auto"/>
        <w:ind w:left="567" w:right="618"/>
        <w:contextualSpacing/>
        <w:jc w:val="both"/>
        <w:rPr>
          <w:rFonts w:ascii="Palatino Linotype" w:hAnsi="Palatino Linotype"/>
          <w:i/>
          <w:color w:val="000000" w:themeColor="text1"/>
          <w:sz w:val="22"/>
        </w:rPr>
      </w:pPr>
      <w:r w:rsidRPr="00A93431">
        <w:rPr>
          <w:rFonts w:ascii="Palatino Linotype" w:hAnsi="Palatino Linotype"/>
          <w:i/>
          <w:color w:val="000000" w:themeColor="text1"/>
          <w:sz w:val="22"/>
        </w:rPr>
        <w:t>Respecto de la información sobre la cual es incompetente se procederá conforme lo señala el párrafo anterior.</w:t>
      </w:r>
    </w:p>
    <w:p w14:paraId="558B7401" w14:textId="77777777" w:rsidR="00941F06" w:rsidRPr="00A93431" w:rsidRDefault="00941F06" w:rsidP="00984893">
      <w:pPr>
        <w:spacing w:line="360" w:lineRule="auto"/>
        <w:ind w:left="567" w:right="618"/>
        <w:contextualSpacing/>
        <w:jc w:val="both"/>
        <w:rPr>
          <w:rFonts w:ascii="Palatino Linotype" w:hAnsi="Palatino Linotype"/>
          <w:i/>
          <w:color w:val="000000" w:themeColor="text1"/>
          <w:sz w:val="22"/>
        </w:rPr>
      </w:pPr>
      <w:r w:rsidRPr="00A93431">
        <w:rPr>
          <w:rFonts w:ascii="Palatino Linotype" w:hAnsi="Palatino Linotype"/>
          <w:i/>
          <w:color w:val="000000" w:themeColor="text1"/>
          <w:sz w:val="22"/>
        </w:rPr>
        <w:t>Si transcurrido el plazo señalado en el primer párrafo de este artículo, el sujeto obligado no declina la competencia en los términos establecidos, podrá canalizar la solicitud ante el sujeto obligado competente.”</w:t>
      </w:r>
    </w:p>
    <w:p w14:paraId="558B7402" w14:textId="77777777" w:rsidR="00941F06" w:rsidRPr="00A93431" w:rsidRDefault="00941F06" w:rsidP="00984893">
      <w:pPr>
        <w:spacing w:line="360" w:lineRule="auto"/>
        <w:ind w:left="567" w:right="618"/>
        <w:contextualSpacing/>
        <w:jc w:val="both"/>
        <w:rPr>
          <w:rFonts w:ascii="Palatino Linotype" w:hAnsi="Palatino Linotype"/>
          <w:color w:val="000000" w:themeColor="text1"/>
          <w:sz w:val="22"/>
        </w:rPr>
      </w:pPr>
      <w:r w:rsidRPr="00A93431">
        <w:rPr>
          <w:rFonts w:ascii="Palatino Linotype" w:hAnsi="Palatino Linotype"/>
          <w:color w:val="000000" w:themeColor="text1"/>
          <w:sz w:val="22"/>
        </w:rPr>
        <w:t>Énfasis añadido</w:t>
      </w:r>
    </w:p>
    <w:p w14:paraId="558B7403" w14:textId="77777777" w:rsidR="00941F06" w:rsidRPr="00984893" w:rsidRDefault="00941F06" w:rsidP="00984893">
      <w:pPr>
        <w:spacing w:line="360" w:lineRule="auto"/>
        <w:contextualSpacing/>
        <w:jc w:val="both"/>
        <w:rPr>
          <w:rFonts w:ascii="Palatino Linotype" w:hAnsi="Palatino Linotype"/>
          <w:color w:val="000000" w:themeColor="text1"/>
        </w:rPr>
      </w:pPr>
    </w:p>
    <w:p w14:paraId="558B7404" w14:textId="77777777" w:rsidR="00941F06" w:rsidRPr="005279BC" w:rsidRDefault="00941F06" w:rsidP="00984893">
      <w:pPr>
        <w:numPr>
          <w:ilvl w:val="0"/>
          <w:numId w:val="1"/>
        </w:numPr>
        <w:spacing w:line="360" w:lineRule="auto"/>
        <w:ind w:left="0" w:firstLine="0"/>
        <w:contextualSpacing/>
        <w:jc w:val="both"/>
        <w:rPr>
          <w:rFonts w:ascii="Palatino Linotype" w:hAnsi="Palatino Linotype"/>
          <w:color w:val="000000" w:themeColor="text1"/>
        </w:rPr>
      </w:pPr>
      <w:r w:rsidRPr="00984893">
        <w:rPr>
          <w:rFonts w:ascii="Palatino Linotype" w:hAnsi="Palatino Linotype"/>
          <w:color w:val="000000" w:themeColor="text1"/>
        </w:rPr>
        <w:t xml:space="preserve">De dicho precepto legal se desprende que cuando se advierta en la solicitud de información una notoria incompetencia total o parcial, como lo es el caso que nos ocupa, este deberá de </w:t>
      </w:r>
      <w:r w:rsidRPr="005279BC">
        <w:rPr>
          <w:rFonts w:ascii="Palatino Linotype" w:hAnsi="Palatino Linotype"/>
          <w:color w:val="000000" w:themeColor="text1"/>
        </w:rPr>
        <w:t>comunicarlo al solicitante dentro de un  plazo de tres días hábiles posteriores a la interposición de la solicitud de información.</w:t>
      </w:r>
    </w:p>
    <w:p w14:paraId="558B7405" w14:textId="77777777" w:rsidR="00941F06" w:rsidRPr="005279BC" w:rsidRDefault="00941F06" w:rsidP="00984893">
      <w:pPr>
        <w:spacing w:line="360" w:lineRule="auto"/>
        <w:contextualSpacing/>
        <w:jc w:val="both"/>
        <w:rPr>
          <w:rFonts w:ascii="Palatino Linotype" w:hAnsi="Palatino Linotype"/>
          <w:color w:val="000000" w:themeColor="text1"/>
        </w:rPr>
      </w:pPr>
    </w:p>
    <w:p w14:paraId="558B7406" w14:textId="77777777" w:rsidR="00AE2CCE" w:rsidRPr="005279BC" w:rsidRDefault="00941F06" w:rsidP="001C1A38">
      <w:pPr>
        <w:numPr>
          <w:ilvl w:val="0"/>
          <w:numId w:val="1"/>
        </w:numPr>
        <w:spacing w:line="360" w:lineRule="auto"/>
        <w:ind w:left="0" w:firstLine="0"/>
        <w:contextualSpacing/>
        <w:jc w:val="both"/>
        <w:rPr>
          <w:rFonts w:ascii="Palatino Linotype" w:hAnsi="Palatino Linotype"/>
          <w:color w:val="000000" w:themeColor="text1"/>
        </w:rPr>
      </w:pPr>
      <w:r w:rsidRPr="005279BC">
        <w:rPr>
          <w:rFonts w:ascii="Palatino Linotype" w:hAnsi="Palatino Linotype"/>
          <w:color w:val="000000" w:themeColor="text1"/>
        </w:rPr>
        <w:t xml:space="preserve">Atendiendo a lo anterior, la solicitud de información fue ingresada el día </w:t>
      </w:r>
      <w:r w:rsidR="00AC786C" w:rsidRPr="005279BC">
        <w:rPr>
          <w:rFonts w:ascii="Palatino Linotype" w:hAnsi="Palatino Linotype"/>
          <w:color w:val="000000" w:themeColor="text1"/>
        </w:rPr>
        <w:t>catorce de septiembre</w:t>
      </w:r>
      <w:r w:rsidRPr="005279BC">
        <w:rPr>
          <w:rFonts w:ascii="Palatino Linotype" w:hAnsi="Palatino Linotype"/>
          <w:color w:val="000000" w:themeColor="text1"/>
        </w:rPr>
        <w:t xml:space="preserve"> de dos mil </w:t>
      </w:r>
      <w:r w:rsidR="00AC786C" w:rsidRPr="005279BC">
        <w:rPr>
          <w:rFonts w:ascii="Palatino Linotype" w:hAnsi="Palatino Linotype"/>
          <w:color w:val="000000" w:themeColor="text1"/>
        </w:rPr>
        <w:t>veintidós</w:t>
      </w:r>
      <w:r w:rsidRPr="005279BC">
        <w:rPr>
          <w:rFonts w:ascii="Palatino Linotype" w:hAnsi="Palatino Linotype"/>
          <w:color w:val="000000" w:themeColor="text1"/>
        </w:rPr>
        <w:t xml:space="preserve">, por lo que, el termino de tres días hábiles correspondió del día </w:t>
      </w:r>
      <w:r w:rsidR="00AC786C" w:rsidRPr="005279BC">
        <w:rPr>
          <w:rFonts w:ascii="Palatino Linotype" w:hAnsi="Palatino Linotype"/>
          <w:color w:val="000000" w:themeColor="text1"/>
        </w:rPr>
        <w:t>quince al veinte de septiembre</w:t>
      </w:r>
      <w:r w:rsidRPr="005279BC">
        <w:rPr>
          <w:rFonts w:ascii="Palatino Linotype" w:hAnsi="Palatino Linotype"/>
          <w:color w:val="000000" w:themeColor="text1"/>
        </w:rPr>
        <w:t xml:space="preserve"> de dos mil </w:t>
      </w:r>
      <w:r w:rsidR="00AC786C" w:rsidRPr="005279BC">
        <w:rPr>
          <w:rFonts w:ascii="Palatino Linotype" w:hAnsi="Palatino Linotype"/>
          <w:color w:val="000000" w:themeColor="text1"/>
        </w:rPr>
        <w:t>veintidós</w:t>
      </w:r>
      <w:r w:rsidRPr="005279BC">
        <w:rPr>
          <w:rFonts w:ascii="Palatino Linotype" w:hAnsi="Palatino Linotype"/>
          <w:color w:val="000000" w:themeColor="text1"/>
        </w:rPr>
        <w:t xml:space="preserve">, comunicando la incompetencia el </w:t>
      </w:r>
      <w:r w:rsidRPr="005279BC">
        <w:rPr>
          <w:rFonts w:ascii="Palatino Linotype" w:hAnsi="Palatino Linotype"/>
          <w:b/>
          <w:color w:val="000000" w:themeColor="text1"/>
        </w:rPr>
        <w:t>SUJETO OBLIGADO</w:t>
      </w:r>
      <w:r w:rsidRPr="005279BC">
        <w:rPr>
          <w:rFonts w:ascii="Palatino Linotype" w:hAnsi="Palatino Linotype"/>
          <w:color w:val="000000" w:themeColor="text1"/>
        </w:rPr>
        <w:t xml:space="preserve"> al solicitante, el día </w:t>
      </w:r>
      <w:r w:rsidR="00AC786C" w:rsidRPr="005279BC">
        <w:rPr>
          <w:rFonts w:ascii="Palatino Linotype" w:hAnsi="Palatino Linotype"/>
          <w:color w:val="000000" w:themeColor="text1"/>
        </w:rPr>
        <w:t>cinco de octubre</w:t>
      </w:r>
      <w:r w:rsidRPr="005279BC">
        <w:rPr>
          <w:rFonts w:ascii="Palatino Linotype" w:hAnsi="Palatino Linotype"/>
          <w:color w:val="000000" w:themeColor="text1"/>
        </w:rPr>
        <w:t xml:space="preserve"> de dos mil veintitrés, por lo que se realizó </w:t>
      </w:r>
      <w:r w:rsidR="0029609D" w:rsidRPr="005279BC">
        <w:rPr>
          <w:rFonts w:ascii="Palatino Linotype" w:hAnsi="Palatino Linotype"/>
          <w:color w:val="000000" w:themeColor="text1"/>
        </w:rPr>
        <w:t>fuera</w:t>
      </w:r>
      <w:r w:rsidRPr="005279BC">
        <w:rPr>
          <w:rFonts w:ascii="Palatino Linotype" w:hAnsi="Palatino Linotype"/>
          <w:color w:val="000000" w:themeColor="text1"/>
        </w:rPr>
        <w:t xml:space="preserve"> </w:t>
      </w:r>
      <w:r w:rsidR="0029609D" w:rsidRPr="005279BC">
        <w:rPr>
          <w:rFonts w:ascii="Palatino Linotype" w:hAnsi="Palatino Linotype"/>
          <w:color w:val="000000" w:themeColor="text1"/>
        </w:rPr>
        <w:t>d</w:t>
      </w:r>
      <w:r w:rsidRPr="005279BC">
        <w:rPr>
          <w:rFonts w:ascii="Palatino Linotype" w:hAnsi="Palatino Linotype"/>
          <w:color w:val="000000" w:themeColor="text1"/>
        </w:rPr>
        <w:t xml:space="preserve">el </w:t>
      </w:r>
      <w:r w:rsidR="0029609D" w:rsidRPr="005279BC">
        <w:rPr>
          <w:rFonts w:ascii="Palatino Linotype" w:hAnsi="Palatino Linotype"/>
          <w:color w:val="000000" w:themeColor="text1"/>
        </w:rPr>
        <w:t>lapso legalme</w:t>
      </w:r>
      <w:r w:rsidR="00AE2CCE" w:rsidRPr="005279BC">
        <w:rPr>
          <w:rFonts w:ascii="Palatino Linotype" w:hAnsi="Palatino Linotype"/>
          <w:color w:val="000000" w:themeColor="text1"/>
        </w:rPr>
        <w:t>nte establecido para tal efecto</w:t>
      </w:r>
      <w:r w:rsidR="00F1522E" w:rsidRPr="005279BC">
        <w:rPr>
          <w:rFonts w:ascii="Palatino Linotype" w:hAnsi="Palatino Linotype"/>
          <w:color w:val="000000" w:themeColor="text1"/>
        </w:rPr>
        <w:t>;</w:t>
      </w:r>
      <w:r w:rsidR="00AE2CCE" w:rsidRPr="005279BC">
        <w:rPr>
          <w:rFonts w:ascii="Palatino Linotype" w:hAnsi="Palatino Linotype"/>
          <w:color w:val="000000" w:themeColor="text1"/>
        </w:rPr>
        <w:t xml:space="preserve"> sin embargo con independencia del lapso temporal en </w:t>
      </w:r>
      <w:r w:rsidR="00AE2CCE" w:rsidRPr="005279BC">
        <w:rPr>
          <w:rFonts w:ascii="Palatino Linotype" w:hAnsi="Palatino Linotype"/>
          <w:color w:val="000000" w:themeColor="text1"/>
        </w:rPr>
        <w:lastRenderedPageBreak/>
        <w:t xml:space="preserve">que se comunicó, no es dable dar observancia a la declinación de incompetencia, </w:t>
      </w:r>
      <w:r w:rsidR="00E238B0" w:rsidRPr="005279BC">
        <w:rPr>
          <w:rFonts w:ascii="Palatino Linotype" w:hAnsi="Palatino Linotype"/>
          <w:color w:val="000000" w:themeColor="text1"/>
        </w:rPr>
        <w:t xml:space="preserve"> para colmar la solicitud de información, </w:t>
      </w:r>
      <w:r w:rsidR="00AE2CCE" w:rsidRPr="005279BC">
        <w:rPr>
          <w:rFonts w:ascii="Palatino Linotype" w:hAnsi="Palatino Linotype"/>
          <w:color w:val="000000" w:themeColor="text1"/>
        </w:rPr>
        <w:t>por las siguientes consideraciones.</w:t>
      </w:r>
    </w:p>
    <w:p w14:paraId="558B7407" w14:textId="77777777" w:rsidR="00AE2CCE" w:rsidRPr="005279BC" w:rsidRDefault="00AE2CCE" w:rsidP="00AE2CCE">
      <w:pPr>
        <w:pStyle w:val="Prrafodelista"/>
        <w:rPr>
          <w:rFonts w:ascii="Palatino Linotype" w:hAnsi="Palatino Linotype"/>
          <w:color w:val="000000" w:themeColor="text1"/>
        </w:rPr>
      </w:pPr>
    </w:p>
    <w:p w14:paraId="558B7408" w14:textId="77777777" w:rsidR="00E238B0" w:rsidRPr="005279BC" w:rsidRDefault="00AE2CCE" w:rsidP="001C1A38">
      <w:pPr>
        <w:numPr>
          <w:ilvl w:val="0"/>
          <w:numId w:val="1"/>
        </w:numPr>
        <w:spacing w:line="360" w:lineRule="auto"/>
        <w:ind w:left="0" w:firstLine="0"/>
        <w:contextualSpacing/>
        <w:jc w:val="both"/>
        <w:rPr>
          <w:rFonts w:ascii="Palatino Linotype" w:hAnsi="Palatino Linotype"/>
          <w:color w:val="000000" w:themeColor="text1"/>
        </w:rPr>
      </w:pPr>
      <w:r w:rsidRPr="005279BC">
        <w:rPr>
          <w:rFonts w:ascii="Palatino Linotype" w:hAnsi="Palatino Linotype"/>
          <w:color w:val="000000" w:themeColor="text1"/>
        </w:rPr>
        <w:t>S</w:t>
      </w:r>
      <w:r w:rsidR="00E238B0" w:rsidRPr="005279BC">
        <w:rPr>
          <w:rFonts w:ascii="Palatino Linotype" w:hAnsi="Palatino Linotype"/>
          <w:color w:val="000000" w:themeColor="text1"/>
        </w:rPr>
        <w:t>i bien es cierto se hace referencia a un ente diverso; también lo es que el SUTEYM, es un sindicato que representa a los trabajadores del gobierno del Estado de México. Los salarios y beneficios para los delegados del SUTEYM, al igual que para otros empleados sindicalizados, son determinados a través de negociaciones entre el sindicato y el empleador, que en este caso es el Ayuntamiento.</w:t>
      </w:r>
    </w:p>
    <w:p w14:paraId="558B7409" w14:textId="77777777" w:rsidR="00E238B0" w:rsidRPr="005279BC" w:rsidRDefault="00E238B0" w:rsidP="00E238B0">
      <w:pPr>
        <w:spacing w:line="360" w:lineRule="auto"/>
        <w:ind w:left="360"/>
        <w:contextualSpacing/>
        <w:jc w:val="both"/>
        <w:rPr>
          <w:rFonts w:ascii="Palatino Linotype" w:hAnsi="Palatino Linotype"/>
          <w:color w:val="000000" w:themeColor="text1"/>
        </w:rPr>
      </w:pPr>
    </w:p>
    <w:p w14:paraId="558B740A" w14:textId="77777777" w:rsidR="00E238B0" w:rsidRPr="005279BC" w:rsidRDefault="00E238B0" w:rsidP="00E238B0">
      <w:pPr>
        <w:numPr>
          <w:ilvl w:val="0"/>
          <w:numId w:val="1"/>
        </w:numPr>
        <w:spacing w:line="360" w:lineRule="auto"/>
        <w:ind w:left="0" w:firstLine="0"/>
        <w:contextualSpacing/>
        <w:jc w:val="both"/>
        <w:rPr>
          <w:rFonts w:ascii="Palatino Linotype" w:hAnsi="Palatino Linotype"/>
          <w:color w:val="000000" w:themeColor="text1"/>
        </w:rPr>
      </w:pPr>
      <w:r w:rsidRPr="005279BC">
        <w:rPr>
          <w:rFonts w:ascii="Palatino Linotype" w:hAnsi="Palatino Linotype"/>
          <w:color w:val="000000" w:themeColor="text1"/>
        </w:rPr>
        <w:t>Las condiciones laborales, incluidos los salarios y beneficios para los delegados sindicales, generalmente se establecen en los contratos colectivos de trabajo negociados entre el sindicato y el empleador. Estos contratos especifican los derechos y responsabilidades de los empleados sindicalizados, incluidos los delegados. Por lo tanto, son los acuerdos sindicales y laborales los que determinan quién paga a los delegados del SUTEYM y en qué medida.</w:t>
      </w:r>
    </w:p>
    <w:p w14:paraId="558B740B" w14:textId="77777777" w:rsidR="00E238B0" w:rsidRPr="005279BC" w:rsidRDefault="00E238B0" w:rsidP="00E238B0">
      <w:pPr>
        <w:pStyle w:val="Prrafodelista"/>
        <w:rPr>
          <w:rFonts w:ascii="Palatino Linotype" w:hAnsi="Palatino Linotype"/>
          <w:color w:val="000000" w:themeColor="text1"/>
        </w:rPr>
      </w:pPr>
    </w:p>
    <w:p w14:paraId="558B740C" w14:textId="77777777" w:rsidR="00E238B0" w:rsidRPr="005279BC" w:rsidRDefault="00E238B0" w:rsidP="00E238B0">
      <w:pPr>
        <w:numPr>
          <w:ilvl w:val="0"/>
          <w:numId w:val="1"/>
        </w:numPr>
        <w:spacing w:line="360" w:lineRule="auto"/>
        <w:ind w:left="0" w:firstLine="0"/>
        <w:contextualSpacing/>
        <w:jc w:val="both"/>
        <w:rPr>
          <w:rFonts w:ascii="Palatino Linotype" w:hAnsi="Palatino Linotype"/>
          <w:color w:val="000000" w:themeColor="text1"/>
        </w:rPr>
      </w:pPr>
      <w:r w:rsidRPr="005279BC">
        <w:rPr>
          <w:rFonts w:ascii="Palatino Linotype" w:hAnsi="Palatino Linotype"/>
          <w:color w:val="000000" w:themeColor="text1"/>
        </w:rPr>
        <w:t>Al respecto, resulta dable traer a contexto el artículo 86 fracción VIII, 87 fracción V y 98 fracción XII de la Ley del Trabajo de los Servidores Públicos del Estado y Municipios, a saber:</w:t>
      </w:r>
    </w:p>
    <w:p w14:paraId="558B740D" w14:textId="77777777" w:rsidR="00E238B0" w:rsidRPr="00A93431" w:rsidRDefault="00E238B0" w:rsidP="00E238B0">
      <w:pPr>
        <w:pStyle w:val="Prrafodelista"/>
        <w:rPr>
          <w:rFonts w:ascii="Palatino Linotype" w:hAnsi="Palatino Linotype"/>
          <w:color w:val="000000" w:themeColor="text1"/>
          <w:sz w:val="22"/>
        </w:rPr>
      </w:pPr>
    </w:p>
    <w:p w14:paraId="558B740E" w14:textId="77777777" w:rsidR="00E238B0" w:rsidRPr="00A93431" w:rsidRDefault="00E238B0" w:rsidP="00E238B0">
      <w:pPr>
        <w:spacing w:line="360" w:lineRule="auto"/>
        <w:ind w:left="567" w:right="616"/>
        <w:contextualSpacing/>
        <w:jc w:val="both"/>
        <w:rPr>
          <w:rFonts w:ascii="Palatino Linotype" w:hAnsi="Palatino Linotype"/>
          <w:i/>
          <w:color w:val="000000" w:themeColor="text1"/>
          <w:sz w:val="22"/>
        </w:rPr>
      </w:pPr>
      <w:r w:rsidRPr="00A93431">
        <w:rPr>
          <w:rFonts w:ascii="Palatino Linotype" w:hAnsi="Palatino Linotype"/>
          <w:i/>
          <w:color w:val="000000" w:themeColor="text1"/>
          <w:sz w:val="22"/>
        </w:rPr>
        <w:t>“ARTÍCULO 86. Los servidores públicos tendrán los siguientes derechos:</w:t>
      </w:r>
    </w:p>
    <w:p w14:paraId="558B740F" w14:textId="77777777" w:rsidR="00E238B0" w:rsidRPr="00A93431" w:rsidRDefault="00E238B0" w:rsidP="00E238B0">
      <w:pPr>
        <w:spacing w:line="360" w:lineRule="auto"/>
        <w:ind w:left="567" w:right="616"/>
        <w:contextualSpacing/>
        <w:jc w:val="both"/>
        <w:rPr>
          <w:rFonts w:ascii="Palatino Linotype" w:hAnsi="Palatino Linotype"/>
          <w:i/>
          <w:color w:val="000000" w:themeColor="text1"/>
          <w:sz w:val="22"/>
        </w:rPr>
      </w:pPr>
      <w:r w:rsidRPr="00A93431">
        <w:rPr>
          <w:rFonts w:ascii="Palatino Linotype" w:hAnsi="Palatino Linotype"/>
          <w:i/>
          <w:color w:val="000000" w:themeColor="text1"/>
          <w:sz w:val="22"/>
        </w:rPr>
        <w:t>...</w:t>
      </w:r>
    </w:p>
    <w:p w14:paraId="558B7410" w14:textId="77777777" w:rsidR="00E238B0" w:rsidRPr="00A93431" w:rsidRDefault="00E238B0" w:rsidP="00E238B0">
      <w:pPr>
        <w:spacing w:line="360" w:lineRule="auto"/>
        <w:ind w:left="567" w:right="616"/>
        <w:contextualSpacing/>
        <w:jc w:val="both"/>
        <w:rPr>
          <w:rFonts w:ascii="Palatino Linotype" w:hAnsi="Palatino Linotype"/>
          <w:i/>
          <w:color w:val="000000" w:themeColor="text1"/>
          <w:sz w:val="22"/>
        </w:rPr>
      </w:pPr>
      <w:r w:rsidRPr="00A93431">
        <w:rPr>
          <w:rFonts w:ascii="Palatino Linotype" w:hAnsi="Palatino Linotype"/>
          <w:i/>
          <w:color w:val="000000" w:themeColor="text1"/>
          <w:sz w:val="22"/>
        </w:rPr>
        <w:t>VIII. Disfrutar de licencias o permisos para desempeñar una comisión accidental o permanente del Estado, de carácter sindical o por motivos particulares, siempre que se soliciten con la anticipación debida y que el número de trabajadores no sea tal que perjudique la buena marcha de la dependencia o entidad.</w:t>
      </w:r>
    </w:p>
    <w:p w14:paraId="558B7411" w14:textId="77777777" w:rsidR="00E238B0" w:rsidRPr="00A93431" w:rsidRDefault="00E238B0" w:rsidP="00E238B0">
      <w:pPr>
        <w:spacing w:line="360" w:lineRule="auto"/>
        <w:ind w:left="567" w:right="616"/>
        <w:contextualSpacing/>
        <w:jc w:val="both"/>
        <w:rPr>
          <w:rFonts w:ascii="Palatino Linotype" w:hAnsi="Palatino Linotype"/>
          <w:i/>
          <w:color w:val="000000" w:themeColor="text1"/>
          <w:sz w:val="22"/>
        </w:rPr>
      </w:pPr>
    </w:p>
    <w:p w14:paraId="558B7412" w14:textId="77777777" w:rsidR="00E238B0" w:rsidRPr="00A93431" w:rsidRDefault="00E238B0" w:rsidP="00E238B0">
      <w:pPr>
        <w:spacing w:line="360" w:lineRule="auto"/>
        <w:ind w:left="567" w:right="616"/>
        <w:contextualSpacing/>
        <w:jc w:val="both"/>
        <w:rPr>
          <w:rFonts w:ascii="Palatino Linotype" w:hAnsi="Palatino Linotype"/>
          <w:i/>
          <w:color w:val="000000" w:themeColor="text1"/>
          <w:sz w:val="22"/>
        </w:rPr>
      </w:pPr>
      <w:r w:rsidRPr="00A93431">
        <w:rPr>
          <w:rFonts w:ascii="Palatino Linotype" w:hAnsi="Palatino Linotype"/>
          <w:i/>
          <w:color w:val="000000" w:themeColor="text1"/>
          <w:sz w:val="22"/>
        </w:rPr>
        <w:t>Estas licencias o permisos podrán ser con goce o sin goce de sueldo, sin menoscabo de sus derechos y antigüedad y, se otorgarán en los términos previstos en las Condiciones Generales de Trabajo que se expidan conforme a la presente Ley.</w:t>
      </w:r>
    </w:p>
    <w:p w14:paraId="558B7413" w14:textId="77777777" w:rsidR="00E238B0" w:rsidRPr="00A93431" w:rsidRDefault="00E238B0" w:rsidP="00E238B0">
      <w:pPr>
        <w:spacing w:line="360" w:lineRule="auto"/>
        <w:ind w:left="567" w:right="616"/>
        <w:contextualSpacing/>
        <w:jc w:val="both"/>
        <w:rPr>
          <w:rFonts w:ascii="Palatino Linotype" w:hAnsi="Palatino Linotype"/>
          <w:i/>
          <w:color w:val="000000" w:themeColor="text1"/>
          <w:sz w:val="22"/>
        </w:rPr>
      </w:pPr>
      <w:r w:rsidRPr="00A93431">
        <w:rPr>
          <w:rFonts w:ascii="Palatino Linotype" w:hAnsi="Palatino Linotype"/>
          <w:i/>
          <w:color w:val="000000" w:themeColor="text1"/>
          <w:sz w:val="22"/>
        </w:rPr>
        <w:t>...</w:t>
      </w:r>
    </w:p>
    <w:p w14:paraId="558B7414" w14:textId="77777777" w:rsidR="00E238B0" w:rsidRPr="00A93431" w:rsidRDefault="00E238B0" w:rsidP="00E238B0">
      <w:pPr>
        <w:spacing w:line="360" w:lineRule="auto"/>
        <w:ind w:left="567" w:right="616"/>
        <w:contextualSpacing/>
        <w:jc w:val="both"/>
        <w:rPr>
          <w:rFonts w:ascii="Palatino Linotype" w:hAnsi="Palatino Linotype"/>
          <w:i/>
          <w:color w:val="000000" w:themeColor="text1"/>
          <w:sz w:val="22"/>
        </w:rPr>
      </w:pPr>
    </w:p>
    <w:p w14:paraId="558B7415" w14:textId="77777777" w:rsidR="00E238B0" w:rsidRPr="00A93431" w:rsidRDefault="00E238B0" w:rsidP="00E238B0">
      <w:pPr>
        <w:spacing w:line="360" w:lineRule="auto"/>
        <w:ind w:left="567" w:right="616"/>
        <w:contextualSpacing/>
        <w:jc w:val="both"/>
        <w:rPr>
          <w:rFonts w:ascii="Palatino Linotype" w:hAnsi="Palatino Linotype"/>
          <w:i/>
          <w:color w:val="000000" w:themeColor="text1"/>
          <w:sz w:val="22"/>
        </w:rPr>
      </w:pPr>
      <w:r w:rsidRPr="00A93431">
        <w:rPr>
          <w:rFonts w:ascii="Palatino Linotype" w:hAnsi="Palatino Linotype"/>
          <w:i/>
          <w:color w:val="000000" w:themeColor="text1"/>
          <w:sz w:val="22"/>
        </w:rPr>
        <w:t>ARTÍCULO 87. Los servidores públicos generales por tiempo indeterminado tendrán, además, los siguientes derechos:</w:t>
      </w:r>
    </w:p>
    <w:p w14:paraId="558B7416" w14:textId="77777777" w:rsidR="00E238B0" w:rsidRPr="00A93431" w:rsidRDefault="00E238B0" w:rsidP="00E238B0">
      <w:pPr>
        <w:spacing w:line="360" w:lineRule="auto"/>
        <w:ind w:left="567" w:right="616"/>
        <w:contextualSpacing/>
        <w:jc w:val="both"/>
        <w:rPr>
          <w:rFonts w:ascii="Palatino Linotype" w:hAnsi="Palatino Linotype"/>
          <w:i/>
          <w:color w:val="000000" w:themeColor="text1"/>
          <w:sz w:val="22"/>
        </w:rPr>
      </w:pPr>
      <w:r w:rsidRPr="00A93431">
        <w:rPr>
          <w:rFonts w:ascii="Palatino Linotype" w:hAnsi="Palatino Linotype"/>
          <w:i/>
          <w:color w:val="000000" w:themeColor="text1"/>
          <w:sz w:val="22"/>
        </w:rPr>
        <w:t>...</w:t>
      </w:r>
    </w:p>
    <w:p w14:paraId="558B7417" w14:textId="77777777" w:rsidR="00E238B0" w:rsidRPr="00A93431" w:rsidRDefault="00E238B0" w:rsidP="00E238B0">
      <w:pPr>
        <w:spacing w:line="360" w:lineRule="auto"/>
        <w:ind w:left="567" w:right="616"/>
        <w:contextualSpacing/>
        <w:jc w:val="both"/>
        <w:rPr>
          <w:rFonts w:ascii="Palatino Linotype" w:hAnsi="Palatino Linotype"/>
          <w:i/>
          <w:color w:val="000000" w:themeColor="text1"/>
          <w:sz w:val="22"/>
        </w:rPr>
      </w:pPr>
      <w:r w:rsidRPr="00A93431">
        <w:rPr>
          <w:rFonts w:ascii="Palatino Linotype" w:hAnsi="Palatino Linotype"/>
          <w:i/>
          <w:color w:val="000000" w:themeColor="text1"/>
          <w:sz w:val="22"/>
        </w:rPr>
        <w:t>V. Obtener licencias para desempeñar comisiones sindicales o para ocupar cargos de elección popular;</w:t>
      </w:r>
    </w:p>
    <w:p w14:paraId="558B7418" w14:textId="77777777" w:rsidR="00E238B0" w:rsidRPr="00A93431" w:rsidRDefault="00E238B0" w:rsidP="00E238B0">
      <w:pPr>
        <w:spacing w:line="360" w:lineRule="auto"/>
        <w:ind w:left="567" w:right="616"/>
        <w:contextualSpacing/>
        <w:jc w:val="both"/>
        <w:rPr>
          <w:rFonts w:ascii="Palatino Linotype" w:hAnsi="Palatino Linotype"/>
          <w:i/>
          <w:color w:val="000000" w:themeColor="text1"/>
          <w:sz w:val="22"/>
        </w:rPr>
      </w:pPr>
      <w:r w:rsidRPr="00A93431">
        <w:rPr>
          <w:rFonts w:ascii="Palatino Linotype" w:hAnsi="Palatino Linotype"/>
          <w:i/>
          <w:color w:val="000000" w:themeColor="text1"/>
          <w:sz w:val="22"/>
        </w:rPr>
        <w:t>...</w:t>
      </w:r>
    </w:p>
    <w:p w14:paraId="558B7419" w14:textId="77777777" w:rsidR="00E238B0" w:rsidRPr="00A93431" w:rsidRDefault="00E238B0" w:rsidP="00E238B0">
      <w:pPr>
        <w:spacing w:line="360" w:lineRule="auto"/>
        <w:ind w:left="567" w:right="616"/>
        <w:contextualSpacing/>
        <w:jc w:val="both"/>
        <w:rPr>
          <w:rFonts w:ascii="Palatino Linotype" w:hAnsi="Palatino Linotype"/>
          <w:i/>
          <w:color w:val="000000" w:themeColor="text1"/>
          <w:sz w:val="22"/>
        </w:rPr>
      </w:pPr>
      <w:r w:rsidRPr="00A93431">
        <w:rPr>
          <w:rFonts w:ascii="Palatino Linotype" w:hAnsi="Palatino Linotype"/>
          <w:i/>
          <w:color w:val="000000" w:themeColor="text1"/>
          <w:sz w:val="22"/>
        </w:rPr>
        <w:t>ARTÍCULO 98. Son obligaciones de las instituciones públicas:</w:t>
      </w:r>
    </w:p>
    <w:p w14:paraId="558B741A" w14:textId="77777777" w:rsidR="00E238B0" w:rsidRPr="00A93431" w:rsidRDefault="00E238B0" w:rsidP="00E238B0">
      <w:pPr>
        <w:spacing w:line="360" w:lineRule="auto"/>
        <w:ind w:left="567" w:right="616"/>
        <w:contextualSpacing/>
        <w:jc w:val="both"/>
        <w:rPr>
          <w:rFonts w:ascii="Palatino Linotype" w:hAnsi="Palatino Linotype"/>
          <w:i/>
          <w:color w:val="000000" w:themeColor="text1"/>
          <w:sz w:val="22"/>
        </w:rPr>
      </w:pPr>
      <w:r w:rsidRPr="00A93431">
        <w:rPr>
          <w:rFonts w:ascii="Palatino Linotype" w:hAnsi="Palatino Linotype"/>
          <w:i/>
          <w:color w:val="000000" w:themeColor="text1"/>
          <w:sz w:val="22"/>
        </w:rPr>
        <w:t>...</w:t>
      </w:r>
    </w:p>
    <w:p w14:paraId="558B741B" w14:textId="77777777" w:rsidR="00E238B0" w:rsidRPr="00A93431" w:rsidRDefault="00E238B0" w:rsidP="00E238B0">
      <w:pPr>
        <w:spacing w:line="360" w:lineRule="auto"/>
        <w:ind w:left="567" w:right="616"/>
        <w:contextualSpacing/>
        <w:jc w:val="both"/>
        <w:rPr>
          <w:rFonts w:ascii="Palatino Linotype" w:hAnsi="Palatino Linotype"/>
          <w:i/>
          <w:color w:val="000000" w:themeColor="text1"/>
          <w:sz w:val="22"/>
        </w:rPr>
      </w:pPr>
      <w:r w:rsidRPr="00A93431">
        <w:rPr>
          <w:rFonts w:ascii="Palatino Linotype" w:hAnsi="Palatino Linotype"/>
          <w:i/>
          <w:color w:val="000000" w:themeColor="text1"/>
          <w:sz w:val="22"/>
        </w:rPr>
        <w:t>XII. Conceder licencias a los servidores públicos generales para el desempeño de las comisiones sindicales que se les confieran, o cuando ocupen cargos de elección popular. Las licencias abarcarán todo el período para el que hayan sido electos y éste se computará como efectivo en el escalafón;</w:t>
      </w:r>
    </w:p>
    <w:p w14:paraId="558B741C" w14:textId="77777777" w:rsidR="00E238B0" w:rsidRPr="00A93431" w:rsidRDefault="00E238B0" w:rsidP="00E238B0">
      <w:pPr>
        <w:spacing w:line="360" w:lineRule="auto"/>
        <w:ind w:left="567" w:right="616"/>
        <w:contextualSpacing/>
        <w:jc w:val="both"/>
        <w:rPr>
          <w:rFonts w:ascii="Palatino Linotype" w:hAnsi="Palatino Linotype"/>
          <w:i/>
          <w:color w:val="000000" w:themeColor="text1"/>
          <w:sz w:val="22"/>
        </w:rPr>
      </w:pPr>
      <w:r w:rsidRPr="00A93431">
        <w:rPr>
          <w:rFonts w:ascii="Palatino Linotype" w:hAnsi="Palatino Linotype"/>
          <w:i/>
          <w:color w:val="000000" w:themeColor="text1"/>
          <w:sz w:val="22"/>
        </w:rPr>
        <w:t>...”</w:t>
      </w:r>
    </w:p>
    <w:p w14:paraId="558B741D" w14:textId="77777777" w:rsidR="0029609D" w:rsidRPr="00A93431" w:rsidRDefault="0029609D" w:rsidP="00984893">
      <w:pPr>
        <w:spacing w:line="360" w:lineRule="auto"/>
        <w:rPr>
          <w:rFonts w:ascii="Palatino Linotype" w:hAnsi="Palatino Linotype"/>
          <w:color w:val="000000" w:themeColor="text1"/>
          <w:sz w:val="22"/>
        </w:rPr>
      </w:pPr>
    </w:p>
    <w:p w14:paraId="558B741E" w14:textId="77777777" w:rsidR="00E238B0" w:rsidRPr="005279BC" w:rsidRDefault="00E238B0" w:rsidP="00E238B0">
      <w:pPr>
        <w:numPr>
          <w:ilvl w:val="0"/>
          <w:numId w:val="1"/>
        </w:numPr>
        <w:spacing w:line="360" w:lineRule="auto"/>
        <w:ind w:left="0" w:firstLine="0"/>
        <w:contextualSpacing/>
        <w:jc w:val="both"/>
        <w:rPr>
          <w:rFonts w:ascii="Palatino Linotype" w:hAnsi="Palatino Linotype"/>
          <w:color w:val="000000" w:themeColor="text1"/>
        </w:rPr>
      </w:pPr>
      <w:r w:rsidRPr="005279BC">
        <w:rPr>
          <w:rFonts w:ascii="Palatino Linotype" w:hAnsi="Palatino Linotype"/>
          <w:color w:val="000000" w:themeColor="text1"/>
        </w:rPr>
        <w:t xml:space="preserve">Luego entonces, el Sindicato de referencia no cuenta con trabajadores que brinden sus servicios personales, subordinados, mediante el pago de un salario, sino que </w:t>
      </w:r>
      <w:r w:rsidR="00AE2CCE" w:rsidRPr="005279BC">
        <w:rPr>
          <w:rFonts w:ascii="Palatino Linotype" w:hAnsi="Palatino Linotype"/>
          <w:color w:val="000000" w:themeColor="text1"/>
        </w:rPr>
        <w:t xml:space="preserve">el personal adscrito al mismo gozan de una comisión sindical de conformidad con el articulado anteriormente transcrito, por lo que cuentan con licencia con goce de salario y por lo tanto su salario se </w:t>
      </w:r>
      <w:r w:rsidR="00AE2CCE" w:rsidRPr="005279BC">
        <w:rPr>
          <w:rFonts w:ascii="Palatino Linotype" w:hAnsi="Palatino Linotype"/>
          <w:color w:val="000000" w:themeColor="text1"/>
          <w:u w:val="single"/>
        </w:rPr>
        <w:t>lo cubre la institución a la que está adscrita</w:t>
      </w:r>
      <w:r w:rsidR="00AE2CCE" w:rsidRPr="005279BC">
        <w:rPr>
          <w:rFonts w:ascii="Palatino Linotype" w:hAnsi="Palatino Linotype"/>
          <w:color w:val="000000" w:themeColor="text1"/>
        </w:rPr>
        <w:t xml:space="preserve">, en este caso el </w:t>
      </w:r>
      <w:r w:rsidR="00AE2CCE" w:rsidRPr="005279BC">
        <w:rPr>
          <w:rFonts w:ascii="Palatino Linotype" w:hAnsi="Palatino Linotype"/>
          <w:b/>
          <w:color w:val="000000" w:themeColor="text1"/>
        </w:rPr>
        <w:t>SUJETO OBLIGADO.</w:t>
      </w:r>
    </w:p>
    <w:p w14:paraId="558B741F" w14:textId="77777777" w:rsidR="00AE2CCE" w:rsidRPr="005279BC" w:rsidRDefault="00AE2CCE" w:rsidP="00AE2CCE">
      <w:pPr>
        <w:numPr>
          <w:ilvl w:val="0"/>
          <w:numId w:val="1"/>
        </w:numPr>
        <w:spacing w:line="360" w:lineRule="auto"/>
        <w:ind w:left="0" w:firstLine="0"/>
        <w:contextualSpacing/>
        <w:jc w:val="both"/>
        <w:rPr>
          <w:rFonts w:ascii="Palatino Linotype" w:hAnsi="Palatino Linotype"/>
          <w:i/>
        </w:rPr>
      </w:pPr>
      <w:r w:rsidRPr="005279BC">
        <w:rPr>
          <w:rFonts w:ascii="Palatino Linotype" w:hAnsi="Palatino Linotype"/>
          <w:color w:val="000000" w:themeColor="text1"/>
        </w:rPr>
        <w:lastRenderedPageBreak/>
        <w:t xml:space="preserve">Luego entonces, es dable ordenar que se entreguen </w:t>
      </w:r>
      <w:r w:rsidRPr="005279BC">
        <w:rPr>
          <w:rFonts w:ascii="Palatino Linotype" w:hAnsi="Palatino Linotype"/>
        </w:rPr>
        <w:t xml:space="preserve">el nombre, cargo, de secretarios y delegados del </w:t>
      </w:r>
      <w:r w:rsidRPr="005279BC">
        <w:rPr>
          <w:rFonts w:ascii="Palatino Linotype" w:hAnsi="Palatino Linotype"/>
          <w:color w:val="000000" w:themeColor="text1"/>
        </w:rPr>
        <w:t>SUTEYM</w:t>
      </w:r>
      <w:r w:rsidRPr="005279BC">
        <w:rPr>
          <w:rFonts w:ascii="Palatino Linotype" w:hAnsi="Palatino Linotype"/>
        </w:rPr>
        <w:t>, en el entendido que los delegados son aquellos que tienen la responsabilidad de representar y defender los intereses de los trabajadores sindicalizados en su lugar de trabajo y actuar como intermediarios entre ellos y el Ayuntamiento y</w:t>
      </w:r>
      <w:r w:rsidR="00F1522E" w:rsidRPr="005279BC">
        <w:rPr>
          <w:rFonts w:ascii="Palatino Linotype" w:hAnsi="Palatino Linotype"/>
        </w:rPr>
        <w:t>,</w:t>
      </w:r>
      <w:r w:rsidRPr="005279BC">
        <w:rPr>
          <w:rFonts w:ascii="Palatino Linotype" w:hAnsi="Palatino Linotype"/>
        </w:rPr>
        <w:t xml:space="preserve"> el Secretario se encuentra encargado de la gestión y administración de las actividades sindicales.</w:t>
      </w:r>
    </w:p>
    <w:p w14:paraId="558B7420" w14:textId="77777777" w:rsidR="00AE2CCE" w:rsidRPr="005279BC" w:rsidRDefault="00AE2CCE" w:rsidP="00AE2CCE">
      <w:pPr>
        <w:spacing w:line="360" w:lineRule="auto"/>
        <w:jc w:val="both"/>
        <w:rPr>
          <w:rFonts w:ascii="Palatino Linotype" w:hAnsi="Palatino Linotype"/>
          <w:i/>
        </w:rPr>
      </w:pPr>
    </w:p>
    <w:p w14:paraId="558B7421" w14:textId="77777777" w:rsidR="00AE2CCE" w:rsidRPr="005279BC" w:rsidRDefault="00AE2CCE" w:rsidP="001C1A38">
      <w:pPr>
        <w:numPr>
          <w:ilvl w:val="0"/>
          <w:numId w:val="1"/>
        </w:numPr>
        <w:spacing w:line="360" w:lineRule="auto"/>
        <w:ind w:left="0" w:firstLine="0"/>
        <w:contextualSpacing/>
        <w:jc w:val="both"/>
        <w:rPr>
          <w:rFonts w:ascii="Palatino Linotype" w:hAnsi="Palatino Linotype"/>
          <w:color w:val="000000" w:themeColor="text1"/>
        </w:rPr>
      </w:pPr>
      <w:r w:rsidRPr="005279BC">
        <w:rPr>
          <w:rFonts w:ascii="Palatino Linotype" w:hAnsi="Palatino Linotype"/>
        </w:rPr>
        <w:t xml:space="preserve">Los recibos de </w:t>
      </w:r>
      <w:r w:rsidRPr="005279BC">
        <w:rPr>
          <w:rFonts w:ascii="Palatino Linotype" w:hAnsi="Palatino Linotype"/>
          <w:color w:val="000000" w:themeColor="text1"/>
        </w:rPr>
        <w:t>nómina</w:t>
      </w:r>
      <w:r w:rsidRPr="005279BC">
        <w:rPr>
          <w:rFonts w:ascii="Palatino Linotype" w:hAnsi="Palatino Linotype"/>
        </w:rPr>
        <w:t xml:space="preserve"> se deberán entregar con base en el estudio que ya se ha tenido a bien desarrollar</w:t>
      </w:r>
      <w:r w:rsidR="00F1522E" w:rsidRPr="005279BC">
        <w:rPr>
          <w:rFonts w:ascii="Palatino Linotype" w:hAnsi="Palatino Linotype"/>
        </w:rPr>
        <w:t xml:space="preserve"> y, en el lapso temporal establecido por el particular en su solicitud que versó de los años 2015 al catorce de septiembre de dos mil veintidós, fecha en que se interpuso la solicitud de información de referencia.</w:t>
      </w:r>
    </w:p>
    <w:p w14:paraId="558B7422" w14:textId="77777777" w:rsidR="00E238B0" w:rsidRDefault="00E238B0" w:rsidP="00E238B0">
      <w:pPr>
        <w:spacing w:line="360" w:lineRule="auto"/>
        <w:contextualSpacing/>
        <w:jc w:val="both"/>
        <w:rPr>
          <w:rFonts w:ascii="Palatino Linotype" w:hAnsi="Palatino Linotype"/>
          <w:color w:val="000000" w:themeColor="text1"/>
        </w:rPr>
      </w:pPr>
    </w:p>
    <w:p w14:paraId="558B7423" w14:textId="77777777" w:rsidR="0029609D" w:rsidRPr="00984893" w:rsidRDefault="0029609D" w:rsidP="00984893">
      <w:pPr>
        <w:numPr>
          <w:ilvl w:val="0"/>
          <w:numId w:val="1"/>
        </w:numPr>
        <w:spacing w:line="360" w:lineRule="auto"/>
        <w:ind w:left="0" w:firstLine="0"/>
        <w:contextualSpacing/>
        <w:jc w:val="both"/>
        <w:rPr>
          <w:rFonts w:ascii="Palatino Linotype" w:hAnsi="Palatino Linotype"/>
          <w:color w:val="000000" w:themeColor="text1"/>
        </w:rPr>
      </w:pPr>
      <w:r w:rsidRPr="00984893">
        <w:rPr>
          <w:rFonts w:ascii="Palatino Linotype" w:hAnsi="Palatino Linotype"/>
          <w:color w:val="000000" w:themeColor="text1"/>
        </w:rPr>
        <w:t>Posteriormente,</w:t>
      </w:r>
      <w:r w:rsidR="003951A2" w:rsidRPr="00984893">
        <w:rPr>
          <w:rFonts w:ascii="Palatino Linotype" w:hAnsi="Palatino Linotype"/>
          <w:color w:val="000000" w:themeColor="text1"/>
        </w:rPr>
        <w:t xml:space="preserve"> aparece el Recurso de R</w:t>
      </w:r>
      <w:r w:rsidRPr="00984893">
        <w:rPr>
          <w:rFonts w:ascii="Palatino Linotype" w:hAnsi="Palatino Linotype"/>
          <w:color w:val="000000" w:themeColor="text1"/>
        </w:rPr>
        <w:t xml:space="preserve">evisión </w:t>
      </w:r>
      <w:r w:rsidR="002D6970" w:rsidRPr="00984893">
        <w:rPr>
          <w:rFonts w:ascii="Palatino Linotype" w:hAnsi="Palatino Linotype"/>
          <w:color w:val="000000" w:themeColor="text1"/>
        </w:rPr>
        <w:t>15570/INFOEM/IP/RR/2022, en el que se solicitó lo siguiente</w:t>
      </w:r>
      <w:r w:rsidRPr="00984893">
        <w:rPr>
          <w:rFonts w:ascii="Palatino Linotype" w:hAnsi="Palatino Linotype"/>
          <w:color w:val="000000" w:themeColor="text1"/>
        </w:rPr>
        <w:t>:</w:t>
      </w:r>
    </w:p>
    <w:p w14:paraId="558B7424" w14:textId="77777777" w:rsidR="0029609D" w:rsidRPr="00984893" w:rsidRDefault="0029609D" w:rsidP="00984893">
      <w:pPr>
        <w:spacing w:line="360" w:lineRule="auto"/>
        <w:contextualSpacing/>
        <w:jc w:val="both"/>
        <w:rPr>
          <w:rFonts w:ascii="Palatino Linotype" w:hAnsi="Palatino Linotype"/>
          <w:color w:val="000000" w:themeColor="text1"/>
        </w:rPr>
      </w:pPr>
    </w:p>
    <w:tbl>
      <w:tblPr>
        <w:tblStyle w:val="Tablaconcuadrcula"/>
        <w:tblW w:w="0" w:type="auto"/>
        <w:tblLook w:val="04A0" w:firstRow="1" w:lastRow="0" w:firstColumn="1" w:lastColumn="0" w:noHBand="0" w:noVBand="1"/>
      </w:tblPr>
      <w:tblGrid>
        <w:gridCol w:w="4414"/>
        <w:gridCol w:w="4414"/>
      </w:tblGrid>
      <w:tr w:rsidR="002D6970" w:rsidRPr="00A93431" w14:paraId="558B7427" w14:textId="77777777" w:rsidTr="003C189E">
        <w:tc>
          <w:tcPr>
            <w:tcW w:w="4414" w:type="dxa"/>
          </w:tcPr>
          <w:p w14:paraId="558B7425" w14:textId="77777777" w:rsidR="002D6970" w:rsidRPr="00A93431" w:rsidRDefault="002D6970" w:rsidP="00984893">
            <w:pPr>
              <w:spacing w:line="360" w:lineRule="auto"/>
              <w:contextualSpacing/>
              <w:jc w:val="center"/>
              <w:rPr>
                <w:rFonts w:ascii="Palatino Linotype" w:hAnsi="Palatino Linotype"/>
                <w:b/>
                <w:color w:val="000000" w:themeColor="text1"/>
                <w:sz w:val="20"/>
              </w:rPr>
            </w:pPr>
            <w:r w:rsidRPr="00A93431">
              <w:rPr>
                <w:rFonts w:ascii="Palatino Linotype" w:hAnsi="Palatino Linotype"/>
                <w:b/>
                <w:color w:val="000000" w:themeColor="text1"/>
                <w:sz w:val="20"/>
              </w:rPr>
              <w:t>SOLICITUD</w:t>
            </w:r>
          </w:p>
        </w:tc>
        <w:tc>
          <w:tcPr>
            <w:tcW w:w="4414" w:type="dxa"/>
          </w:tcPr>
          <w:p w14:paraId="558B7426" w14:textId="77777777" w:rsidR="002D6970" w:rsidRPr="00A93431" w:rsidRDefault="002D6970" w:rsidP="00984893">
            <w:pPr>
              <w:spacing w:line="360" w:lineRule="auto"/>
              <w:contextualSpacing/>
              <w:jc w:val="center"/>
              <w:rPr>
                <w:rFonts w:ascii="Palatino Linotype" w:hAnsi="Palatino Linotype"/>
                <w:b/>
                <w:color w:val="000000" w:themeColor="text1"/>
                <w:sz w:val="20"/>
              </w:rPr>
            </w:pPr>
            <w:r w:rsidRPr="00A93431">
              <w:rPr>
                <w:rFonts w:ascii="Palatino Linotype" w:hAnsi="Palatino Linotype"/>
                <w:b/>
                <w:color w:val="000000" w:themeColor="text1"/>
                <w:sz w:val="20"/>
              </w:rPr>
              <w:t>INFORMACIÓN ENTREGADA</w:t>
            </w:r>
          </w:p>
        </w:tc>
      </w:tr>
      <w:tr w:rsidR="002D6970" w:rsidRPr="00A93431" w14:paraId="558B742A" w14:textId="77777777" w:rsidTr="003C189E">
        <w:tc>
          <w:tcPr>
            <w:tcW w:w="4414" w:type="dxa"/>
          </w:tcPr>
          <w:p w14:paraId="558B7428" w14:textId="77777777" w:rsidR="002D6970" w:rsidRPr="00A93431" w:rsidRDefault="002D6970" w:rsidP="00984893">
            <w:pPr>
              <w:spacing w:line="360" w:lineRule="auto"/>
              <w:contextualSpacing/>
              <w:jc w:val="both"/>
              <w:rPr>
                <w:rFonts w:ascii="Palatino Linotype" w:hAnsi="Palatino Linotype"/>
                <w:color w:val="000000" w:themeColor="text1"/>
                <w:sz w:val="20"/>
              </w:rPr>
            </w:pPr>
            <w:r w:rsidRPr="00A93431">
              <w:rPr>
                <w:rFonts w:ascii="Palatino Linotype" w:hAnsi="Palatino Linotype"/>
                <w:color w:val="000000" w:themeColor="text1"/>
                <w:sz w:val="20"/>
              </w:rPr>
              <w:t>Solicito nombre, cargo, recibo de nómina de la última quincena, de los Secretaríos y delegados del SUTEYM Ecatepec de los años, 20 2015 al 2022.</w:t>
            </w:r>
          </w:p>
        </w:tc>
        <w:tc>
          <w:tcPr>
            <w:tcW w:w="4414" w:type="dxa"/>
          </w:tcPr>
          <w:p w14:paraId="558B7429" w14:textId="77777777" w:rsidR="002D6970" w:rsidRPr="00A93431" w:rsidRDefault="002D6970" w:rsidP="00984893">
            <w:pPr>
              <w:pStyle w:val="Prrafodelista"/>
              <w:numPr>
                <w:ilvl w:val="0"/>
                <w:numId w:val="31"/>
              </w:numPr>
              <w:spacing w:line="360" w:lineRule="auto"/>
              <w:ind w:left="293" w:hanging="284"/>
              <w:jc w:val="both"/>
              <w:rPr>
                <w:rFonts w:ascii="Palatino Linotype" w:hAnsi="Palatino Linotype"/>
                <w:color w:val="000000" w:themeColor="text1"/>
                <w:sz w:val="20"/>
              </w:rPr>
            </w:pPr>
            <w:r w:rsidRPr="00A93431">
              <w:rPr>
                <w:rFonts w:ascii="Palatino Linotype" w:hAnsi="Palatino Linotype"/>
                <w:color w:val="000000" w:themeColor="text1"/>
                <w:sz w:val="20"/>
              </w:rPr>
              <w:t>Se declina la incompetencia al Sindicato Único de Trabajadores de los Poderes, Municipios e Instituciones Descentralizadas del Estado de México (SUTEYM).</w:t>
            </w:r>
          </w:p>
        </w:tc>
      </w:tr>
      <w:tr w:rsidR="002D6970" w:rsidRPr="00A93431" w14:paraId="558B742D" w14:textId="77777777" w:rsidTr="003C189E">
        <w:tc>
          <w:tcPr>
            <w:tcW w:w="8828" w:type="dxa"/>
            <w:gridSpan w:val="2"/>
          </w:tcPr>
          <w:p w14:paraId="558B742B" w14:textId="77777777" w:rsidR="002D6970" w:rsidRPr="00A93431" w:rsidRDefault="002D6970" w:rsidP="00984893">
            <w:pPr>
              <w:spacing w:line="360" w:lineRule="auto"/>
              <w:contextualSpacing/>
              <w:jc w:val="both"/>
              <w:rPr>
                <w:rFonts w:ascii="Palatino Linotype" w:hAnsi="Palatino Linotype"/>
                <w:b/>
                <w:color w:val="000000" w:themeColor="text1"/>
                <w:sz w:val="20"/>
              </w:rPr>
            </w:pPr>
            <w:r w:rsidRPr="00A93431">
              <w:rPr>
                <w:rFonts w:ascii="Palatino Linotype" w:hAnsi="Palatino Linotype"/>
                <w:b/>
                <w:color w:val="000000" w:themeColor="text1"/>
                <w:sz w:val="20"/>
              </w:rPr>
              <w:t>Impugnación:</w:t>
            </w:r>
          </w:p>
          <w:p w14:paraId="558B742C" w14:textId="77777777" w:rsidR="002D6970" w:rsidRPr="00A93431" w:rsidRDefault="002D6970" w:rsidP="00984893">
            <w:pPr>
              <w:spacing w:line="360" w:lineRule="auto"/>
              <w:contextualSpacing/>
              <w:jc w:val="both"/>
              <w:rPr>
                <w:rFonts w:ascii="Palatino Linotype" w:hAnsi="Palatino Linotype"/>
                <w:color w:val="000000" w:themeColor="text1"/>
                <w:sz w:val="20"/>
              </w:rPr>
            </w:pPr>
            <w:r w:rsidRPr="00A93431">
              <w:rPr>
                <w:rFonts w:ascii="Palatino Linotype" w:hAnsi="Palatino Linotype"/>
                <w:color w:val="000000" w:themeColor="text1"/>
                <w:sz w:val="20"/>
              </w:rPr>
              <w:t>Falta de respuesta</w:t>
            </w:r>
          </w:p>
        </w:tc>
      </w:tr>
    </w:tbl>
    <w:p w14:paraId="558B742E" w14:textId="77777777" w:rsidR="00AC786C" w:rsidRPr="00984893" w:rsidRDefault="00AC786C" w:rsidP="00984893">
      <w:pPr>
        <w:spacing w:line="360" w:lineRule="auto"/>
        <w:contextualSpacing/>
        <w:jc w:val="both"/>
        <w:rPr>
          <w:rFonts w:ascii="Palatino Linotype" w:hAnsi="Palatino Linotype"/>
          <w:color w:val="000000" w:themeColor="text1"/>
        </w:rPr>
      </w:pPr>
    </w:p>
    <w:p w14:paraId="558B742F" w14:textId="77777777" w:rsidR="002D6970" w:rsidRPr="00984893" w:rsidRDefault="002D6970" w:rsidP="00984893">
      <w:pPr>
        <w:numPr>
          <w:ilvl w:val="0"/>
          <w:numId w:val="1"/>
        </w:numPr>
        <w:spacing w:line="360" w:lineRule="auto"/>
        <w:ind w:left="0" w:firstLine="0"/>
        <w:contextualSpacing/>
        <w:jc w:val="both"/>
        <w:rPr>
          <w:rFonts w:ascii="Palatino Linotype" w:hAnsi="Palatino Linotype"/>
          <w:color w:val="000000" w:themeColor="text1"/>
        </w:rPr>
      </w:pPr>
      <w:r w:rsidRPr="00984893">
        <w:rPr>
          <w:rFonts w:ascii="Palatino Linotype" w:hAnsi="Palatino Linotype"/>
          <w:color w:val="000000" w:themeColor="text1"/>
        </w:rPr>
        <w:t xml:space="preserve">Como se aprecia corresponde a un recurso de revisión en los mismos términos del anteriormente analizado por lo que el resultado de información a </w:t>
      </w:r>
      <w:r w:rsidRPr="00984893">
        <w:rPr>
          <w:rFonts w:ascii="Palatino Linotype" w:hAnsi="Palatino Linotype"/>
          <w:color w:val="000000" w:themeColor="text1"/>
        </w:rPr>
        <w:lastRenderedPageBreak/>
        <w:t>ordenar corresponde al mismo por tanto se omite un nuevo análisis por resultar ocioso al corresponder a un expediente electrónico duplicado; asimismo señalar que al igual que en el caso anterior, no existió informe justificado.</w:t>
      </w:r>
    </w:p>
    <w:p w14:paraId="558B7430" w14:textId="77777777" w:rsidR="002D6970" w:rsidRPr="00984893" w:rsidRDefault="002D6970" w:rsidP="00984893">
      <w:pPr>
        <w:spacing w:line="360" w:lineRule="auto"/>
        <w:contextualSpacing/>
        <w:jc w:val="both"/>
        <w:rPr>
          <w:rFonts w:ascii="Palatino Linotype" w:hAnsi="Palatino Linotype"/>
          <w:color w:val="000000" w:themeColor="text1"/>
        </w:rPr>
      </w:pPr>
    </w:p>
    <w:p w14:paraId="558B7431" w14:textId="77777777" w:rsidR="00E1649F" w:rsidRPr="00984893" w:rsidRDefault="00E1649F" w:rsidP="00984893">
      <w:pPr>
        <w:numPr>
          <w:ilvl w:val="0"/>
          <w:numId w:val="1"/>
        </w:numPr>
        <w:spacing w:line="360" w:lineRule="auto"/>
        <w:ind w:left="0" w:firstLine="0"/>
        <w:contextualSpacing/>
        <w:jc w:val="both"/>
        <w:rPr>
          <w:rFonts w:ascii="Palatino Linotype" w:hAnsi="Palatino Linotype"/>
          <w:color w:val="000000" w:themeColor="text1"/>
        </w:rPr>
      </w:pPr>
      <w:r w:rsidRPr="00984893">
        <w:rPr>
          <w:rFonts w:ascii="Palatino Linotype" w:hAnsi="Palatino Linotype"/>
          <w:color w:val="000000" w:themeColor="text1"/>
        </w:rPr>
        <w:t>Consecutivamente, aparecen los recursos de revisión 15850/INFOEM/IP/RR/2022 al 15853/INFOEM/IP/RR/2022, en el que se solicitó la siguiente información:</w:t>
      </w:r>
    </w:p>
    <w:p w14:paraId="558B7432" w14:textId="77777777" w:rsidR="00E1649F" w:rsidRPr="00984893" w:rsidRDefault="00E1649F" w:rsidP="00984893">
      <w:pPr>
        <w:spacing w:line="360" w:lineRule="auto"/>
        <w:contextualSpacing/>
        <w:jc w:val="both"/>
        <w:rPr>
          <w:rFonts w:ascii="Palatino Linotype" w:hAnsi="Palatino Linotype"/>
          <w:color w:val="000000" w:themeColor="text1"/>
        </w:rPr>
      </w:pPr>
    </w:p>
    <w:tbl>
      <w:tblPr>
        <w:tblStyle w:val="Tablaconcuadrcula"/>
        <w:tblW w:w="0" w:type="auto"/>
        <w:tblLook w:val="04A0" w:firstRow="1" w:lastRow="0" w:firstColumn="1" w:lastColumn="0" w:noHBand="0" w:noVBand="1"/>
      </w:tblPr>
      <w:tblGrid>
        <w:gridCol w:w="3823"/>
        <w:gridCol w:w="5005"/>
      </w:tblGrid>
      <w:tr w:rsidR="00E1649F" w:rsidRPr="00A93431" w14:paraId="558B7435" w14:textId="77777777" w:rsidTr="007079B8">
        <w:tc>
          <w:tcPr>
            <w:tcW w:w="3823" w:type="dxa"/>
          </w:tcPr>
          <w:p w14:paraId="558B7433" w14:textId="77777777" w:rsidR="00E1649F" w:rsidRPr="00A93431" w:rsidRDefault="00E1649F" w:rsidP="00984893">
            <w:pPr>
              <w:spacing w:line="360" w:lineRule="auto"/>
              <w:contextualSpacing/>
              <w:jc w:val="center"/>
              <w:rPr>
                <w:rFonts w:ascii="Palatino Linotype" w:hAnsi="Palatino Linotype"/>
                <w:b/>
                <w:color w:val="000000" w:themeColor="text1"/>
                <w:sz w:val="20"/>
              </w:rPr>
            </w:pPr>
            <w:r w:rsidRPr="00A93431">
              <w:rPr>
                <w:rFonts w:ascii="Palatino Linotype" w:hAnsi="Palatino Linotype"/>
                <w:b/>
                <w:color w:val="000000" w:themeColor="text1"/>
                <w:sz w:val="20"/>
              </w:rPr>
              <w:t>SOLICITUD</w:t>
            </w:r>
          </w:p>
        </w:tc>
        <w:tc>
          <w:tcPr>
            <w:tcW w:w="5005" w:type="dxa"/>
          </w:tcPr>
          <w:p w14:paraId="558B7434" w14:textId="77777777" w:rsidR="00E1649F" w:rsidRPr="00A93431" w:rsidRDefault="00E1649F" w:rsidP="00984893">
            <w:pPr>
              <w:spacing w:line="360" w:lineRule="auto"/>
              <w:contextualSpacing/>
              <w:jc w:val="center"/>
              <w:rPr>
                <w:rFonts w:ascii="Palatino Linotype" w:hAnsi="Palatino Linotype"/>
                <w:b/>
                <w:color w:val="000000" w:themeColor="text1"/>
                <w:sz w:val="20"/>
              </w:rPr>
            </w:pPr>
            <w:r w:rsidRPr="00A93431">
              <w:rPr>
                <w:rFonts w:ascii="Palatino Linotype" w:hAnsi="Palatino Linotype"/>
                <w:b/>
                <w:color w:val="000000" w:themeColor="text1"/>
                <w:sz w:val="20"/>
              </w:rPr>
              <w:t>INFORMACIÓN ENTREGADA</w:t>
            </w:r>
          </w:p>
        </w:tc>
      </w:tr>
      <w:tr w:rsidR="00E1649F" w:rsidRPr="00A93431" w14:paraId="558B7452" w14:textId="77777777" w:rsidTr="007079B8">
        <w:tc>
          <w:tcPr>
            <w:tcW w:w="3823" w:type="dxa"/>
          </w:tcPr>
          <w:p w14:paraId="558B7436" w14:textId="77777777" w:rsidR="00E1649F" w:rsidRPr="00A93431" w:rsidRDefault="00E1649F" w:rsidP="00984893">
            <w:pPr>
              <w:spacing w:line="360" w:lineRule="auto"/>
              <w:contextualSpacing/>
              <w:jc w:val="both"/>
              <w:rPr>
                <w:rFonts w:ascii="Palatino Linotype" w:hAnsi="Palatino Linotype"/>
                <w:color w:val="000000" w:themeColor="text1"/>
                <w:sz w:val="20"/>
              </w:rPr>
            </w:pPr>
            <w:r w:rsidRPr="00A93431">
              <w:rPr>
                <w:rFonts w:ascii="Palatino Linotype" w:hAnsi="Palatino Linotype"/>
                <w:color w:val="000000" w:themeColor="text1"/>
                <w:sz w:val="20"/>
              </w:rPr>
              <w:t>Nombre, cargo, cédula y título profesional de los integrantes del gabinete, cabildo y Presidente Municipal.</w:t>
            </w:r>
          </w:p>
          <w:p w14:paraId="558B7437" w14:textId="77777777" w:rsidR="00D8331C" w:rsidRPr="00A93431" w:rsidRDefault="00D8331C" w:rsidP="00984893">
            <w:pPr>
              <w:spacing w:line="360" w:lineRule="auto"/>
              <w:contextualSpacing/>
              <w:jc w:val="both"/>
              <w:rPr>
                <w:rFonts w:ascii="Palatino Linotype" w:hAnsi="Palatino Linotype"/>
                <w:color w:val="000000" w:themeColor="text1"/>
                <w:sz w:val="20"/>
              </w:rPr>
            </w:pPr>
          </w:p>
          <w:p w14:paraId="558B7438" w14:textId="77777777" w:rsidR="003951A2" w:rsidRPr="00A93431" w:rsidRDefault="003951A2" w:rsidP="00984893">
            <w:pPr>
              <w:spacing w:line="360" w:lineRule="auto"/>
              <w:contextualSpacing/>
              <w:jc w:val="both"/>
              <w:rPr>
                <w:rFonts w:ascii="Palatino Linotype" w:hAnsi="Palatino Linotype"/>
                <w:color w:val="000000" w:themeColor="text1"/>
                <w:sz w:val="20"/>
              </w:rPr>
            </w:pPr>
          </w:p>
          <w:p w14:paraId="558B7439" w14:textId="77777777" w:rsidR="003951A2" w:rsidRPr="00A93431" w:rsidRDefault="003951A2" w:rsidP="00984893">
            <w:pPr>
              <w:spacing w:line="360" w:lineRule="auto"/>
              <w:contextualSpacing/>
              <w:jc w:val="both"/>
              <w:rPr>
                <w:rFonts w:ascii="Palatino Linotype" w:hAnsi="Palatino Linotype"/>
                <w:color w:val="000000" w:themeColor="text1"/>
                <w:sz w:val="20"/>
              </w:rPr>
            </w:pPr>
          </w:p>
          <w:p w14:paraId="558B743A" w14:textId="77777777" w:rsidR="003951A2" w:rsidRPr="00A93431" w:rsidRDefault="003951A2" w:rsidP="00984893">
            <w:pPr>
              <w:spacing w:line="360" w:lineRule="auto"/>
              <w:contextualSpacing/>
              <w:jc w:val="both"/>
              <w:rPr>
                <w:rFonts w:ascii="Palatino Linotype" w:hAnsi="Palatino Linotype"/>
                <w:color w:val="000000" w:themeColor="text1"/>
                <w:sz w:val="20"/>
              </w:rPr>
            </w:pPr>
          </w:p>
          <w:p w14:paraId="558B743B" w14:textId="77777777" w:rsidR="00D8331C" w:rsidRPr="00A93431" w:rsidRDefault="00D8331C" w:rsidP="00984893">
            <w:pPr>
              <w:spacing w:line="360" w:lineRule="auto"/>
              <w:contextualSpacing/>
              <w:jc w:val="both"/>
              <w:rPr>
                <w:rFonts w:ascii="Palatino Linotype" w:hAnsi="Palatino Linotype"/>
                <w:color w:val="000000" w:themeColor="text1"/>
                <w:sz w:val="20"/>
              </w:rPr>
            </w:pPr>
          </w:p>
          <w:p w14:paraId="558B743C" w14:textId="77777777" w:rsidR="00E1649F" w:rsidRPr="00A93431" w:rsidRDefault="00E1649F" w:rsidP="00984893">
            <w:pPr>
              <w:spacing w:line="360" w:lineRule="auto"/>
              <w:contextualSpacing/>
              <w:jc w:val="both"/>
              <w:rPr>
                <w:rFonts w:ascii="Palatino Linotype" w:hAnsi="Palatino Linotype"/>
                <w:color w:val="000000" w:themeColor="text1"/>
                <w:sz w:val="20"/>
              </w:rPr>
            </w:pPr>
            <w:r w:rsidRPr="00A93431">
              <w:rPr>
                <w:rFonts w:ascii="Palatino Linotype" w:hAnsi="Palatino Linotype"/>
                <w:color w:val="000000" w:themeColor="text1"/>
                <w:sz w:val="20"/>
              </w:rPr>
              <w:t>Nombre, nombramiento, cédula y título profesional, currículum del Titular de Derechos Humanos de Ecatepec.</w:t>
            </w:r>
          </w:p>
          <w:p w14:paraId="558B743D" w14:textId="77777777" w:rsidR="00E1649F" w:rsidRPr="00A93431" w:rsidRDefault="00E1649F" w:rsidP="00984893">
            <w:pPr>
              <w:spacing w:line="360" w:lineRule="auto"/>
              <w:contextualSpacing/>
              <w:jc w:val="both"/>
              <w:rPr>
                <w:rFonts w:ascii="Palatino Linotype" w:hAnsi="Palatino Linotype"/>
                <w:color w:val="000000" w:themeColor="text1"/>
                <w:sz w:val="20"/>
              </w:rPr>
            </w:pPr>
          </w:p>
          <w:p w14:paraId="558B743E" w14:textId="77777777" w:rsidR="009C333C" w:rsidRPr="00A93431" w:rsidRDefault="009C333C" w:rsidP="00984893">
            <w:pPr>
              <w:spacing w:line="360" w:lineRule="auto"/>
              <w:contextualSpacing/>
              <w:jc w:val="both"/>
              <w:rPr>
                <w:rFonts w:ascii="Palatino Linotype" w:hAnsi="Palatino Linotype"/>
                <w:color w:val="000000" w:themeColor="text1"/>
                <w:sz w:val="20"/>
              </w:rPr>
            </w:pPr>
          </w:p>
          <w:p w14:paraId="558B743F" w14:textId="77777777" w:rsidR="009C333C" w:rsidRPr="00A93431" w:rsidRDefault="009C333C" w:rsidP="00984893">
            <w:pPr>
              <w:spacing w:line="360" w:lineRule="auto"/>
              <w:contextualSpacing/>
              <w:jc w:val="both"/>
              <w:rPr>
                <w:rFonts w:ascii="Palatino Linotype" w:hAnsi="Palatino Linotype"/>
                <w:color w:val="000000" w:themeColor="text1"/>
                <w:sz w:val="20"/>
              </w:rPr>
            </w:pPr>
          </w:p>
          <w:p w14:paraId="558B7440" w14:textId="77777777" w:rsidR="009C333C" w:rsidRPr="00A93431" w:rsidRDefault="009C333C" w:rsidP="00984893">
            <w:pPr>
              <w:spacing w:line="360" w:lineRule="auto"/>
              <w:contextualSpacing/>
              <w:jc w:val="both"/>
              <w:rPr>
                <w:rFonts w:ascii="Palatino Linotype" w:hAnsi="Palatino Linotype"/>
                <w:color w:val="000000" w:themeColor="text1"/>
                <w:sz w:val="20"/>
              </w:rPr>
            </w:pPr>
          </w:p>
          <w:p w14:paraId="558B7441" w14:textId="77777777" w:rsidR="003951A2" w:rsidRPr="00A93431" w:rsidRDefault="003951A2" w:rsidP="00984893">
            <w:pPr>
              <w:spacing w:line="360" w:lineRule="auto"/>
              <w:contextualSpacing/>
              <w:jc w:val="both"/>
              <w:rPr>
                <w:rFonts w:ascii="Palatino Linotype" w:hAnsi="Palatino Linotype"/>
                <w:color w:val="000000" w:themeColor="text1"/>
                <w:sz w:val="20"/>
              </w:rPr>
            </w:pPr>
          </w:p>
          <w:p w14:paraId="558B7442" w14:textId="77777777" w:rsidR="003951A2" w:rsidRPr="00A93431" w:rsidRDefault="003951A2" w:rsidP="00984893">
            <w:pPr>
              <w:spacing w:line="360" w:lineRule="auto"/>
              <w:contextualSpacing/>
              <w:jc w:val="both"/>
              <w:rPr>
                <w:rFonts w:ascii="Palatino Linotype" w:hAnsi="Palatino Linotype"/>
                <w:color w:val="000000" w:themeColor="text1"/>
                <w:sz w:val="20"/>
              </w:rPr>
            </w:pPr>
          </w:p>
          <w:p w14:paraId="558B7443" w14:textId="77777777" w:rsidR="00E1649F" w:rsidRPr="00A93431" w:rsidRDefault="00E1649F" w:rsidP="00984893">
            <w:pPr>
              <w:spacing w:line="360" w:lineRule="auto"/>
              <w:contextualSpacing/>
              <w:jc w:val="both"/>
              <w:rPr>
                <w:rFonts w:ascii="Palatino Linotype" w:hAnsi="Palatino Linotype"/>
                <w:color w:val="000000" w:themeColor="text1"/>
                <w:sz w:val="20"/>
              </w:rPr>
            </w:pPr>
            <w:r w:rsidRPr="00A93431">
              <w:rPr>
                <w:rFonts w:ascii="Palatino Linotype" w:hAnsi="Palatino Linotype"/>
                <w:color w:val="000000" w:themeColor="text1"/>
                <w:sz w:val="20"/>
              </w:rPr>
              <w:lastRenderedPageBreak/>
              <w:t>Nombre, nombramiento título y cédula profesional de los titulares de la Contraloría, Secretaria del Ayuntamiento, Secretaria Particular, Secretaria Técnica, Dirección Jurídica y Consultiva, Instituto de la Mujer, Instituto del Deporte, Instituto de la Juventud.</w:t>
            </w:r>
          </w:p>
          <w:p w14:paraId="558B7444" w14:textId="77777777" w:rsidR="00E1649F" w:rsidRPr="00A93431" w:rsidRDefault="00E1649F" w:rsidP="00984893">
            <w:pPr>
              <w:spacing w:line="360" w:lineRule="auto"/>
              <w:contextualSpacing/>
              <w:jc w:val="both"/>
              <w:rPr>
                <w:rFonts w:ascii="Palatino Linotype" w:hAnsi="Palatino Linotype"/>
                <w:color w:val="000000" w:themeColor="text1"/>
                <w:sz w:val="20"/>
              </w:rPr>
            </w:pPr>
          </w:p>
          <w:p w14:paraId="558B7445" w14:textId="77777777" w:rsidR="003951A2" w:rsidRPr="00A93431" w:rsidRDefault="003951A2" w:rsidP="00984893">
            <w:pPr>
              <w:spacing w:line="360" w:lineRule="auto"/>
              <w:contextualSpacing/>
              <w:jc w:val="both"/>
              <w:rPr>
                <w:rFonts w:ascii="Palatino Linotype" w:hAnsi="Palatino Linotype"/>
                <w:color w:val="000000" w:themeColor="text1"/>
                <w:sz w:val="20"/>
              </w:rPr>
            </w:pPr>
          </w:p>
          <w:p w14:paraId="558B7446" w14:textId="77777777" w:rsidR="00E1649F" w:rsidRPr="00A93431" w:rsidRDefault="00E1649F" w:rsidP="00984893">
            <w:pPr>
              <w:spacing w:line="360" w:lineRule="auto"/>
              <w:contextualSpacing/>
              <w:jc w:val="both"/>
              <w:rPr>
                <w:rFonts w:ascii="Palatino Linotype" w:hAnsi="Palatino Linotype"/>
                <w:color w:val="000000" w:themeColor="text1"/>
                <w:sz w:val="20"/>
              </w:rPr>
            </w:pPr>
            <w:r w:rsidRPr="00A93431">
              <w:rPr>
                <w:rFonts w:ascii="Palatino Linotype" w:hAnsi="Palatino Linotype"/>
                <w:color w:val="000000" w:themeColor="text1"/>
                <w:sz w:val="20"/>
              </w:rPr>
              <w:t>Nombre, nombramiento, cargo del personal de la Dirección Jurídica y Consultiva del Ayuntamiento.</w:t>
            </w:r>
          </w:p>
        </w:tc>
        <w:tc>
          <w:tcPr>
            <w:tcW w:w="5005" w:type="dxa"/>
          </w:tcPr>
          <w:p w14:paraId="558B7447" w14:textId="77777777" w:rsidR="00E1649F" w:rsidRPr="00A93431" w:rsidRDefault="00C4696A" w:rsidP="00984893">
            <w:pPr>
              <w:spacing w:line="360" w:lineRule="auto"/>
              <w:jc w:val="both"/>
              <w:rPr>
                <w:rFonts w:ascii="Palatino Linotype" w:hAnsi="Palatino Linotype"/>
                <w:color w:val="000000" w:themeColor="text1"/>
                <w:sz w:val="20"/>
              </w:rPr>
            </w:pPr>
            <w:r w:rsidRPr="00A93431">
              <w:rPr>
                <w:rFonts w:ascii="Palatino Linotype" w:hAnsi="Palatino Linotype"/>
                <w:color w:val="000000" w:themeColor="text1"/>
                <w:sz w:val="20"/>
              </w:rPr>
              <w:lastRenderedPageBreak/>
              <w:t xml:space="preserve">Se entrega el link (https://ecatepec.gob.mx/transparencia) en donde se refiere que obra la información. En informe se remiten nombramientos, </w:t>
            </w:r>
            <w:r w:rsidR="00D8331C" w:rsidRPr="00A93431">
              <w:rPr>
                <w:rFonts w:ascii="Palatino Linotype" w:hAnsi="Palatino Linotype"/>
                <w:color w:val="000000" w:themeColor="text1"/>
                <w:sz w:val="20"/>
              </w:rPr>
              <w:t>títulos</w:t>
            </w:r>
            <w:r w:rsidRPr="00A93431">
              <w:rPr>
                <w:rFonts w:ascii="Palatino Linotype" w:hAnsi="Palatino Linotype"/>
                <w:color w:val="000000" w:themeColor="text1"/>
                <w:sz w:val="20"/>
              </w:rPr>
              <w:t xml:space="preserve"> y constancias de estudio de los integrantes del cabildo, mismos que no fue posible poner a la vista del solicitante por contener </w:t>
            </w:r>
            <w:r w:rsidR="00D8331C" w:rsidRPr="00A93431">
              <w:rPr>
                <w:rFonts w:ascii="Palatino Linotype" w:hAnsi="Palatino Linotype"/>
                <w:color w:val="000000" w:themeColor="text1"/>
                <w:sz w:val="20"/>
              </w:rPr>
              <w:t>múltiples</w:t>
            </w:r>
            <w:r w:rsidRPr="00A93431">
              <w:rPr>
                <w:rFonts w:ascii="Palatino Linotype" w:hAnsi="Palatino Linotype"/>
                <w:color w:val="000000" w:themeColor="text1"/>
                <w:sz w:val="20"/>
              </w:rPr>
              <w:t xml:space="preserve"> datos personales sin testar.</w:t>
            </w:r>
          </w:p>
          <w:p w14:paraId="558B7448" w14:textId="77777777" w:rsidR="00D8331C" w:rsidRPr="00A93431" w:rsidRDefault="00D8331C" w:rsidP="00984893">
            <w:pPr>
              <w:spacing w:line="360" w:lineRule="auto"/>
              <w:jc w:val="both"/>
              <w:rPr>
                <w:rFonts w:ascii="Palatino Linotype" w:hAnsi="Palatino Linotype"/>
                <w:color w:val="000000" w:themeColor="text1"/>
                <w:sz w:val="20"/>
              </w:rPr>
            </w:pPr>
          </w:p>
          <w:p w14:paraId="558B7449" w14:textId="77777777" w:rsidR="00D8331C" w:rsidRPr="00A93431" w:rsidRDefault="00D8331C" w:rsidP="00984893">
            <w:pPr>
              <w:spacing w:line="360" w:lineRule="auto"/>
              <w:jc w:val="both"/>
              <w:rPr>
                <w:rFonts w:ascii="Palatino Linotype" w:hAnsi="Palatino Linotype"/>
                <w:color w:val="000000" w:themeColor="text1"/>
                <w:sz w:val="20"/>
              </w:rPr>
            </w:pPr>
            <w:r w:rsidRPr="00A93431">
              <w:rPr>
                <w:rFonts w:ascii="Palatino Linotype" w:hAnsi="Palatino Linotype"/>
                <w:color w:val="000000" w:themeColor="text1"/>
                <w:sz w:val="20"/>
              </w:rPr>
              <w:t>Se entrega certificado de estudios parciales y curriculum vitae del Titular de Derechos Humanos de Ecatepec, especificando que es toda la información con la que se cuenta.</w:t>
            </w:r>
          </w:p>
          <w:p w14:paraId="558B744A" w14:textId="77777777" w:rsidR="00D8331C" w:rsidRPr="00A93431" w:rsidRDefault="00D8331C" w:rsidP="00984893">
            <w:pPr>
              <w:spacing w:line="360" w:lineRule="auto"/>
              <w:jc w:val="both"/>
              <w:rPr>
                <w:rFonts w:ascii="Palatino Linotype" w:hAnsi="Palatino Linotype"/>
                <w:color w:val="000000" w:themeColor="text1"/>
                <w:sz w:val="20"/>
              </w:rPr>
            </w:pPr>
            <w:r w:rsidRPr="00A93431">
              <w:rPr>
                <w:rFonts w:ascii="Palatino Linotype" w:hAnsi="Palatino Linotype"/>
                <w:color w:val="000000" w:themeColor="text1"/>
                <w:sz w:val="20"/>
              </w:rPr>
              <w:t xml:space="preserve">En informe se remite, </w:t>
            </w:r>
            <w:r w:rsidR="008B230D" w:rsidRPr="00A93431">
              <w:rPr>
                <w:rFonts w:ascii="Palatino Linotype" w:hAnsi="Palatino Linotype"/>
                <w:color w:val="000000" w:themeColor="text1"/>
                <w:sz w:val="20"/>
              </w:rPr>
              <w:t>título</w:t>
            </w:r>
            <w:r w:rsidRPr="00A93431">
              <w:rPr>
                <w:rFonts w:ascii="Palatino Linotype" w:hAnsi="Palatino Linotype"/>
                <w:color w:val="000000" w:themeColor="text1"/>
                <w:sz w:val="20"/>
              </w:rPr>
              <w:t xml:space="preserve"> y cedula profesional, nombramiento y curriculum vitae, los cuales no pudieron ser puestos a la vista del solicitante por contener datos personales.</w:t>
            </w:r>
          </w:p>
          <w:p w14:paraId="558B744B" w14:textId="77777777" w:rsidR="00D8331C" w:rsidRPr="00A93431" w:rsidRDefault="00D8331C" w:rsidP="00984893">
            <w:pPr>
              <w:spacing w:line="360" w:lineRule="auto"/>
              <w:jc w:val="both"/>
              <w:rPr>
                <w:rFonts w:ascii="Palatino Linotype" w:hAnsi="Palatino Linotype"/>
                <w:color w:val="000000" w:themeColor="text1"/>
                <w:sz w:val="20"/>
              </w:rPr>
            </w:pPr>
          </w:p>
          <w:p w14:paraId="558B744C" w14:textId="77777777" w:rsidR="00D8331C" w:rsidRPr="00A93431" w:rsidRDefault="00D8331C" w:rsidP="00984893">
            <w:pPr>
              <w:spacing w:line="360" w:lineRule="auto"/>
              <w:jc w:val="both"/>
              <w:rPr>
                <w:rFonts w:ascii="Palatino Linotype" w:hAnsi="Palatino Linotype"/>
                <w:color w:val="000000" w:themeColor="text1"/>
                <w:sz w:val="20"/>
              </w:rPr>
            </w:pPr>
            <w:r w:rsidRPr="00A93431">
              <w:rPr>
                <w:rFonts w:ascii="Palatino Linotype" w:hAnsi="Palatino Linotype"/>
                <w:color w:val="000000" w:themeColor="text1"/>
                <w:sz w:val="20"/>
              </w:rPr>
              <w:lastRenderedPageBreak/>
              <w:t xml:space="preserve">Se remiten dos hipervínculos en donde a decir del </w:t>
            </w:r>
            <w:r w:rsidRPr="00A93431">
              <w:rPr>
                <w:rFonts w:ascii="Palatino Linotype" w:hAnsi="Palatino Linotype"/>
                <w:b/>
                <w:color w:val="000000" w:themeColor="text1"/>
                <w:sz w:val="20"/>
              </w:rPr>
              <w:t>SUJETO OBLIGADO</w:t>
            </w:r>
            <w:r w:rsidRPr="00A93431">
              <w:rPr>
                <w:rFonts w:ascii="Palatino Linotype" w:hAnsi="Palatino Linotype"/>
                <w:color w:val="000000" w:themeColor="text1"/>
                <w:sz w:val="20"/>
              </w:rPr>
              <w:t xml:space="preserve"> obra la información curricular y el directorio de servidores públicos de la Dirección Jurídica y Consultiva.</w:t>
            </w:r>
          </w:p>
          <w:p w14:paraId="558B744D" w14:textId="77777777" w:rsidR="00D8331C" w:rsidRPr="00A93431" w:rsidRDefault="00D8331C" w:rsidP="00984893">
            <w:pPr>
              <w:spacing w:line="360" w:lineRule="auto"/>
              <w:jc w:val="both"/>
              <w:rPr>
                <w:rFonts w:ascii="Palatino Linotype" w:hAnsi="Palatino Linotype"/>
                <w:color w:val="000000" w:themeColor="text1"/>
                <w:sz w:val="20"/>
              </w:rPr>
            </w:pPr>
            <w:r w:rsidRPr="00A93431">
              <w:rPr>
                <w:rFonts w:ascii="Palatino Linotype" w:hAnsi="Palatino Linotype"/>
                <w:color w:val="000000" w:themeColor="text1"/>
                <w:sz w:val="20"/>
              </w:rPr>
              <w:t>En informe justificado se remite un listado con 105 registros, con el nombre y cargo del personal adscrito a la Dirección Jurídica y Consultiva</w:t>
            </w:r>
          </w:p>
          <w:p w14:paraId="558B744E" w14:textId="77777777" w:rsidR="009C333C" w:rsidRPr="00A93431" w:rsidRDefault="009C333C" w:rsidP="00984893">
            <w:pPr>
              <w:spacing w:line="360" w:lineRule="auto"/>
              <w:jc w:val="both"/>
              <w:rPr>
                <w:rFonts w:ascii="Palatino Linotype" w:hAnsi="Palatino Linotype"/>
                <w:color w:val="000000" w:themeColor="text1"/>
                <w:sz w:val="20"/>
              </w:rPr>
            </w:pPr>
          </w:p>
          <w:p w14:paraId="558B744F" w14:textId="77777777" w:rsidR="009C333C" w:rsidRPr="00A93431" w:rsidRDefault="009C333C" w:rsidP="00984893">
            <w:pPr>
              <w:spacing w:line="360" w:lineRule="auto"/>
              <w:jc w:val="both"/>
              <w:rPr>
                <w:rFonts w:ascii="Palatino Linotype" w:hAnsi="Palatino Linotype"/>
                <w:color w:val="000000" w:themeColor="text1"/>
                <w:sz w:val="20"/>
              </w:rPr>
            </w:pPr>
            <w:r w:rsidRPr="00A93431">
              <w:rPr>
                <w:rFonts w:ascii="Palatino Linotype" w:hAnsi="Palatino Linotype"/>
                <w:color w:val="000000" w:themeColor="text1"/>
                <w:sz w:val="20"/>
              </w:rPr>
              <w:t>Se remite: nombramiento</w:t>
            </w:r>
            <w:r w:rsidR="00202E16" w:rsidRPr="00A93431">
              <w:rPr>
                <w:rFonts w:ascii="Palatino Linotype" w:hAnsi="Palatino Linotype"/>
                <w:color w:val="000000" w:themeColor="text1"/>
                <w:sz w:val="20"/>
              </w:rPr>
              <w:t xml:space="preserve"> y cedula profesional</w:t>
            </w:r>
            <w:r w:rsidRPr="00A93431">
              <w:rPr>
                <w:rFonts w:ascii="Palatino Linotype" w:hAnsi="Palatino Linotype"/>
                <w:color w:val="000000" w:themeColor="text1"/>
                <w:sz w:val="20"/>
              </w:rPr>
              <w:t xml:space="preserve"> de </w:t>
            </w:r>
            <w:r w:rsidR="00202E16" w:rsidRPr="00A93431">
              <w:rPr>
                <w:rFonts w:ascii="Palatino Linotype" w:hAnsi="Palatino Linotype"/>
                <w:color w:val="000000" w:themeColor="text1"/>
                <w:sz w:val="20"/>
              </w:rPr>
              <w:t>la Secretaria del Ayuntamiento.</w:t>
            </w:r>
          </w:p>
          <w:p w14:paraId="558B7450" w14:textId="77777777" w:rsidR="00202E16" w:rsidRPr="00A93431" w:rsidRDefault="009C333C" w:rsidP="00984893">
            <w:pPr>
              <w:spacing w:line="360" w:lineRule="auto"/>
              <w:jc w:val="both"/>
              <w:rPr>
                <w:rFonts w:ascii="Palatino Linotype" w:hAnsi="Palatino Linotype"/>
                <w:color w:val="000000" w:themeColor="text1"/>
                <w:sz w:val="20"/>
              </w:rPr>
            </w:pPr>
            <w:r w:rsidRPr="00A93431">
              <w:rPr>
                <w:rFonts w:ascii="Palatino Linotype" w:hAnsi="Palatino Linotype"/>
                <w:color w:val="000000" w:themeColor="text1"/>
                <w:sz w:val="20"/>
              </w:rPr>
              <w:t>En informe justificado se remite: nombramiento y cedula profesional del Encargado de Despacho de la</w:t>
            </w:r>
            <w:r w:rsidR="00202E16" w:rsidRPr="00A93431">
              <w:rPr>
                <w:rFonts w:ascii="Palatino Linotype" w:hAnsi="Palatino Linotype"/>
                <w:color w:val="000000" w:themeColor="text1"/>
                <w:sz w:val="20"/>
              </w:rPr>
              <w:t xml:space="preserve"> Secretaría Técnica de Gabinete;</w:t>
            </w:r>
            <w:r w:rsidRPr="00A93431">
              <w:rPr>
                <w:rFonts w:ascii="Palatino Linotype" w:hAnsi="Palatino Linotype"/>
                <w:color w:val="000000" w:themeColor="text1"/>
                <w:sz w:val="20"/>
              </w:rPr>
              <w:t xml:space="preserve"> nombramiento y </w:t>
            </w:r>
            <w:r w:rsidR="00202E16" w:rsidRPr="00A93431">
              <w:rPr>
                <w:rFonts w:ascii="Palatino Linotype" w:hAnsi="Palatino Linotype"/>
                <w:color w:val="000000" w:themeColor="text1"/>
                <w:sz w:val="20"/>
              </w:rPr>
              <w:t>título</w:t>
            </w:r>
            <w:r w:rsidRPr="00A93431">
              <w:rPr>
                <w:rFonts w:ascii="Palatino Linotype" w:hAnsi="Palatino Linotype"/>
                <w:color w:val="000000" w:themeColor="text1"/>
                <w:sz w:val="20"/>
              </w:rPr>
              <w:t xml:space="preserve"> profesional </w:t>
            </w:r>
            <w:r w:rsidR="00202E16" w:rsidRPr="00A93431">
              <w:rPr>
                <w:rFonts w:ascii="Palatino Linotype" w:hAnsi="Palatino Linotype"/>
                <w:color w:val="000000" w:themeColor="text1"/>
                <w:sz w:val="20"/>
              </w:rPr>
              <w:t>del Contralor Interno Municipal;</w:t>
            </w:r>
            <w:r w:rsidRPr="00A93431">
              <w:rPr>
                <w:rFonts w:ascii="Palatino Linotype" w:hAnsi="Palatino Linotype"/>
                <w:color w:val="000000" w:themeColor="text1"/>
                <w:sz w:val="20"/>
              </w:rPr>
              <w:t xml:space="preserve"> nombramiento, </w:t>
            </w:r>
            <w:r w:rsidR="008B230D" w:rsidRPr="00A93431">
              <w:rPr>
                <w:rFonts w:ascii="Palatino Linotype" w:hAnsi="Palatino Linotype"/>
                <w:color w:val="000000" w:themeColor="text1"/>
                <w:sz w:val="20"/>
              </w:rPr>
              <w:t>título</w:t>
            </w:r>
            <w:r w:rsidRPr="00A93431">
              <w:rPr>
                <w:rFonts w:ascii="Palatino Linotype" w:hAnsi="Palatino Linotype"/>
                <w:color w:val="000000" w:themeColor="text1"/>
                <w:sz w:val="20"/>
              </w:rPr>
              <w:t xml:space="preserve"> y cedula profesional del Encargado de Despacho del Instituto Municipal de Cultura Física y Deporte de Ecatepec de Morelos (IMCUFIDEEM)</w:t>
            </w:r>
            <w:r w:rsidR="00202E16" w:rsidRPr="00A93431">
              <w:rPr>
                <w:rFonts w:ascii="Palatino Linotype" w:hAnsi="Palatino Linotype"/>
                <w:color w:val="000000" w:themeColor="text1"/>
                <w:sz w:val="20"/>
              </w:rPr>
              <w:t>;</w:t>
            </w:r>
            <w:r w:rsidRPr="00A93431">
              <w:rPr>
                <w:rFonts w:ascii="Palatino Linotype" w:hAnsi="Palatino Linotype"/>
                <w:color w:val="000000" w:themeColor="text1"/>
                <w:sz w:val="20"/>
              </w:rPr>
              <w:t xml:space="preserve"> y nombramiento del </w:t>
            </w:r>
            <w:r w:rsidR="00202E16" w:rsidRPr="00A93431">
              <w:rPr>
                <w:rFonts w:ascii="Palatino Linotype" w:hAnsi="Palatino Linotype"/>
                <w:color w:val="000000" w:themeColor="text1"/>
                <w:sz w:val="20"/>
              </w:rPr>
              <w:t>Director Jurídico y Consultivo.</w:t>
            </w:r>
          </w:p>
          <w:p w14:paraId="558B7451" w14:textId="77777777" w:rsidR="009C333C" w:rsidRPr="00A93431" w:rsidRDefault="009C333C" w:rsidP="00984893">
            <w:pPr>
              <w:spacing w:line="360" w:lineRule="auto"/>
              <w:jc w:val="both"/>
              <w:rPr>
                <w:rFonts w:ascii="Palatino Linotype" w:hAnsi="Palatino Linotype"/>
                <w:color w:val="000000" w:themeColor="text1"/>
                <w:sz w:val="20"/>
              </w:rPr>
            </w:pPr>
            <w:r w:rsidRPr="00A93431">
              <w:rPr>
                <w:rFonts w:ascii="Palatino Linotype" w:hAnsi="Palatino Linotype"/>
                <w:color w:val="000000" w:themeColor="text1"/>
                <w:sz w:val="20"/>
              </w:rPr>
              <w:t>Los cuales no se pusieron a la vista del particular por contener datos personales.</w:t>
            </w:r>
          </w:p>
        </w:tc>
      </w:tr>
    </w:tbl>
    <w:p w14:paraId="558B7453" w14:textId="77777777" w:rsidR="00E1649F" w:rsidRPr="00984893" w:rsidRDefault="00E1649F" w:rsidP="00984893">
      <w:pPr>
        <w:spacing w:line="360" w:lineRule="auto"/>
        <w:contextualSpacing/>
        <w:jc w:val="both"/>
        <w:rPr>
          <w:rFonts w:ascii="Palatino Linotype" w:hAnsi="Palatino Linotype"/>
          <w:color w:val="000000" w:themeColor="text1"/>
        </w:rPr>
      </w:pPr>
    </w:p>
    <w:p w14:paraId="558B7454" w14:textId="77777777" w:rsidR="00AC786C" w:rsidRPr="00984893" w:rsidRDefault="00202E16" w:rsidP="00984893">
      <w:pPr>
        <w:numPr>
          <w:ilvl w:val="0"/>
          <w:numId w:val="1"/>
        </w:numPr>
        <w:spacing w:line="360" w:lineRule="auto"/>
        <w:ind w:left="0" w:firstLine="0"/>
        <w:contextualSpacing/>
        <w:jc w:val="both"/>
        <w:rPr>
          <w:rFonts w:ascii="Palatino Linotype" w:hAnsi="Palatino Linotype"/>
          <w:color w:val="000000" w:themeColor="text1"/>
        </w:rPr>
      </w:pPr>
      <w:r w:rsidRPr="00984893">
        <w:rPr>
          <w:rFonts w:ascii="Palatino Linotype" w:hAnsi="Palatino Linotype"/>
          <w:color w:val="000000" w:themeColor="text1"/>
        </w:rPr>
        <w:t xml:space="preserve">Ahora bien, respecto del Recurso de Revisión 15850/INFOEM/IP/RR/2022, en donde se solicitó nombre, cargo, cédula y título profesional de los integrantes del gabinete, cabildo y presidente del Ayuntamiento de Ecatepec, primeramente debe señalarse que el Presidente Municipal forma parte del cabildo, el cual también está compuesto por representantes elegidos por los ciudadanos, conocidos como </w:t>
      </w:r>
      <w:r w:rsidRPr="00984893">
        <w:rPr>
          <w:rFonts w:ascii="Palatino Linotype" w:hAnsi="Palatino Linotype"/>
          <w:color w:val="000000" w:themeColor="text1"/>
        </w:rPr>
        <w:lastRenderedPageBreak/>
        <w:t>regidores, que se encargan de tomar decisiones sobre asuntos locales y de interés para la comunidad.</w:t>
      </w:r>
    </w:p>
    <w:p w14:paraId="558B7455" w14:textId="77777777" w:rsidR="002D6970" w:rsidRPr="00984893" w:rsidRDefault="002D6970" w:rsidP="00984893">
      <w:pPr>
        <w:spacing w:line="360" w:lineRule="auto"/>
        <w:contextualSpacing/>
        <w:jc w:val="both"/>
        <w:rPr>
          <w:rFonts w:ascii="Palatino Linotype" w:hAnsi="Palatino Linotype"/>
          <w:color w:val="000000" w:themeColor="text1"/>
        </w:rPr>
      </w:pPr>
    </w:p>
    <w:p w14:paraId="558B7456" w14:textId="77777777" w:rsidR="002D6970" w:rsidRPr="00984893" w:rsidRDefault="00202E16" w:rsidP="00984893">
      <w:pPr>
        <w:numPr>
          <w:ilvl w:val="0"/>
          <w:numId w:val="1"/>
        </w:numPr>
        <w:spacing w:line="360" w:lineRule="auto"/>
        <w:ind w:left="0" w:firstLine="0"/>
        <w:contextualSpacing/>
        <w:jc w:val="both"/>
        <w:rPr>
          <w:rFonts w:ascii="Palatino Linotype" w:hAnsi="Palatino Linotype"/>
          <w:color w:val="000000" w:themeColor="text1"/>
        </w:rPr>
      </w:pPr>
      <w:r w:rsidRPr="00984893">
        <w:rPr>
          <w:rFonts w:ascii="Palatino Linotype" w:hAnsi="Palatino Linotype"/>
          <w:color w:val="000000" w:themeColor="text1"/>
        </w:rPr>
        <w:t>Por su parte, el gabinete municipal está compuesto por los servidores públicos designados por el Presidente Municipal para ocupar cargos de responsabilidad del gobierno municipal y, trabajar en estrecha colaboración con el Presidente Municipal y Regidores para implementar políticas y programas municipales, como lo son Tesorero, Secretario y directores de área.</w:t>
      </w:r>
    </w:p>
    <w:p w14:paraId="558B7457" w14:textId="77777777" w:rsidR="002D6970" w:rsidRPr="00984893" w:rsidRDefault="002D6970" w:rsidP="00984893">
      <w:pPr>
        <w:spacing w:line="360" w:lineRule="auto"/>
        <w:contextualSpacing/>
        <w:jc w:val="both"/>
        <w:rPr>
          <w:rFonts w:ascii="Palatino Linotype" w:hAnsi="Palatino Linotype"/>
          <w:color w:val="000000" w:themeColor="text1"/>
        </w:rPr>
      </w:pPr>
    </w:p>
    <w:p w14:paraId="558B7458" w14:textId="77777777" w:rsidR="00202E16" w:rsidRPr="00984893" w:rsidRDefault="007079B8" w:rsidP="00984893">
      <w:pPr>
        <w:numPr>
          <w:ilvl w:val="0"/>
          <w:numId w:val="1"/>
        </w:numPr>
        <w:spacing w:line="360" w:lineRule="auto"/>
        <w:ind w:left="0" w:firstLine="0"/>
        <w:contextualSpacing/>
        <w:jc w:val="both"/>
        <w:rPr>
          <w:rFonts w:ascii="Palatino Linotype" w:hAnsi="Palatino Linotype"/>
          <w:color w:val="000000" w:themeColor="text1"/>
        </w:rPr>
      </w:pPr>
      <w:r w:rsidRPr="00984893">
        <w:rPr>
          <w:rFonts w:ascii="Palatino Linotype" w:hAnsi="Palatino Linotype"/>
          <w:color w:val="000000" w:themeColor="text1"/>
        </w:rPr>
        <w:t xml:space="preserve">Dicho lo anterior, en respuesta el </w:t>
      </w:r>
      <w:r w:rsidRPr="00984893">
        <w:rPr>
          <w:rFonts w:ascii="Palatino Linotype" w:hAnsi="Palatino Linotype"/>
          <w:b/>
          <w:color w:val="000000" w:themeColor="text1"/>
        </w:rPr>
        <w:t>SUJETO OBLIGADO</w:t>
      </w:r>
      <w:r w:rsidRPr="00984893">
        <w:rPr>
          <w:rFonts w:ascii="Palatino Linotype" w:hAnsi="Palatino Linotype"/>
          <w:color w:val="000000" w:themeColor="text1"/>
        </w:rPr>
        <w:t xml:space="preserve"> entregó un hipervínculo en donde a su decir obra lo requerido en la solicitud de información; sin embargo al acceder, se obtiene el resultado siguiente:</w:t>
      </w:r>
    </w:p>
    <w:p w14:paraId="558B7459" w14:textId="77777777" w:rsidR="00202E16" w:rsidRPr="00984893" w:rsidRDefault="007079B8" w:rsidP="00984893">
      <w:pPr>
        <w:spacing w:line="360" w:lineRule="auto"/>
        <w:contextualSpacing/>
        <w:jc w:val="both"/>
        <w:rPr>
          <w:rFonts w:ascii="Palatino Linotype" w:hAnsi="Palatino Linotype"/>
          <w:color w:val="000000" w:themeColor="text1"/>
        </w:rPr>
      </w:pPr>
      <w:r w:rsidRPr="00984893">
        <w:rPr>
          <w:rFonts w:ascii="Palatino Linotype" w:hAnsi="Palatino Linotype"/>
          <w:noProof/>
          <w:color w:val="000000" w:themeColor="text1"/>
          <w:lang w:val="es-MX" w:eastAsia="es-MX"/>
        </w:rPr>
        <w:drawing>
          <wp:inline distT="0" distB="0" distL="0" distR="0" wp14:anchorId="558B7714" wp14:editId="558B7715">
            <wp:extent cx="5600700" cy="2559050"/>
            <wp:effectExtent l="19050" t="19050" r="19050" b="1270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00700" cy="2559050"/>
                    </a:xfrm>
                    <a:prstGeom prst="rect">
                      <a:avLst/>
                    </a:prstGeom>
                    <a:noFill/>
                    <a:ln>
                      <a:solidFill>
                        <a:schemeClr val="tx1"/>
                      </a:solidFill>
                    </a:ln>
                  </pic:spPr>
                </pic:pic>
              </a:graphicData>
            </a:graphic>
          </wp:inline>
        </w:drawing>
      </w:r>
    </w:p>
    <w:p w14:paraId="558B745A" w14:textId="77777777" w:rsidR="007079B8" w:rsidRPr="00984893" w:rsidRDefault="007079B8" w:rsidP="00984893">
      <w:pPr>
        <w:spacing w:line="360" w:lineRule="auto"/>
        <w:contextualSpacing/>
        <w:jc w:val="both"/>
        <w:rPr>
          <w:rFonts w:ascii="Palatino Linotype" w:hAnsi="Palatino Linotype"/>
          <w:color w:val="000000" w:themeColor="text1"/>
        </w:rPr>
      </w:pPr>
    </w:p>
    <w:p w14:paraId="558B745B" w14:textId="77777777" w:rsidR="00202E16" w:rsidRPr="00984893" w:rsidRDefault="007079B8" w:rsidP="00984893">
      <w:pPr>
        <w:numPr>
          <w:ilvl w:val="0"/>
          <w:numId w:val="1"/>
        </w:numPr>
        <w:spacing w:line="360" w:lineRule="auto"/>
        <w:ind w:left="0" w:firstLine="0"/>
        <w:contextualSpacing/>
        <w:jc w:val="both"/>
        <w:rPr>
          <w:rFonts w:ascii="Palatino Linotype" w:hAnsi="Palatino Linotype"/>
          <w:color w:val="000000" w:themeColor="text1"/>
        </w:rPr>
      </w:pPr>
      <w:r w:rsidRPr="00984893">
        <w:rPr>
          <w:rFonts w:ascii="Palatino Linotype" w:hAnsi="Palatino Linotype"/>
          <w:color w:val="000000" w:themeColor="text1"/>
        </w:rPr>
        <w:t xml:space="preserve">Como se observa, no aparece ninguna información de la solicitada de manera inmediata; sino únicamente lo mostrado en la captura de referencia; asimismo al dar clic en el banner con la leyenda de </w:t>
      </w:r>
      <w:r w:rsidR="000865F6" w:rsidRPr="00984893">
        <w:rPr>
          <w:rFonts w:ascii="Palatino Linotype" w:hAnsi="Palatino Linotype"/>
          <w:i/>
          <w:color w:val="000000" w:themeColor="text1"/>
        </w:rPr>
        <w:t>TRANSPARENCIA</w:t>
      </w:r>
      <w:r w:rsidRPr="00984893">
        <w:rPr>
          <w:rFonts w:ascii="Palatino Linotype" w:hAnsi="Palatino Linotype"/>
          <w:color w:val="000000" w:themeColor="text1"/>
        </w:rPr>
        <w:t xml:space="preserve">, enlaza a la página de inicio </w:t>
      </w:r>
      <w:r w:rsidRPr="00984893">
        <w:rPr>
          <w:rFonts w:ascii="Palatino Linotype" w:hAnsi="Palatino Linotype"/>
          <w:color w:val="000000" w:themeColor="text1"/>
        </w:rPr>
        <w:lastRenderedPageBreak/>
        <w:t xml:space="preserve">del portal de transparencia del </w:t>
      </w:r>
      <w:r w:rsidRPr="00984893">
        <w:rPr>
          <w:rFonts w:ascii="Palatino Linotype" w:hAnsi="Palatino Linotype"/>
          <w:b/>
          <w:color w:val="000000" w:themeColor="text1"/>
        </w:rPr>
        <w:t>SUJETO OBLIGADO</w:t>
      </w:r>
      <w:r w:rsidRPr="00984893">
        <w:rPr>
          <w:rFonts w:ascii="Palatino Linotype" w:hAnsi="Palatino Linotype"/>
          <w:color w:val="000000" w:themeColor="text1"/>
        </w:rPr>
        <w:t xml:space="preserve"> </w:t>
      </w:r>
      <w:r w:rsidR="000865F6" w:rsidRPr="00984893">
        <w:rPr>
          <w:rFonts w:ascii="Palatino Linotype" w:hAnsi="Palatino Linotype"/>
          <w:color w:val="000000" w:themeColor="text1"/>
        </w:rPr>
        <w:t xml:space="preserve">contenido </w:t>
      </w:r>
      <w:r w:rsidRPr="00984893">
        <w:rPr>
          <w:rFonts w:ascii="Palatino Linotype" w:hAnsi="Palatino Linotype"/>
          <w:color w:val="000000" w:themeColor="text1"/>
        </w:rPr>
        <w:t>en el portal de Información Pública de Oficio (IPOMEX)</w:t>
      </w:r>
      <w:r w:rsidR="000865F6" w:rsidRPr="00984893">
        <w:rPr>
          <w:rFonts w:ascii="Palatino Linotype" w:hAnsi="Palatino Linotype"/>
          <w:color w:val="000000" w:themeColor="text1"/>
        </w:rPr>
        <w:t>, en el cual eventualmente pudiera obrar parte de lo solicitado, previa búsqueda e investigación de la misma.</w:t>
      </w:r>
    </w:p>
    <w:p w14:paraId="558B745C" w14:textId="77777777" w:rsidR="000865F6" w:rsidRPr="00984893" w:rsidRDefault="000865F6" w:rsidP="00984893">
      <w:pPr>
        <w:spacing w:line="360" w:lineRule="auto"/>
        <w:contextualSpacing/>
        <w:jc w:val="both"/>
        <w:rPr>
          <w:rFonts w:ascii="Palatino Linotype" w:hAnsi="Palatino Linotype"/>
          <w:color w:val="000000" w:themeColor="text1"/>
        </w:rPr>
      </w:pPr>
    </w:p>
    <w:p w14:paraId="558B745D" w14:textId="77777777" w:rsidR="000865F6" w:rsidRPr="00984893" w:rsidRDefault="000865F6" w:rsidP="00984893">
      <w:pPr>
        <w:numPr>
          <w:ilvl w:val="0"/>
          <w:numId w:val="1"/>
        </w:numPr>
        <w:spacing w:line="360" w:lineRule="auto"/>
        <w:ind w:left="0" w:firstLine="0"/>
        <w:contextualSpacing/>
        <w:jc w:val="both"/>
        <w:rPr>
          <w:rFonts w:ascii="Palatino Linotype" w:hAnsi="Palatino Linotype"/>
          <w:color w:val="000000"/>
        </w:rPr>
      </w:pPr>
      <w:r w:rsidRPr="00984893">
        <w:rPr>
          <w:rFonts w:ascii="Palatino Linotype" w:hAnsi="Palatino Linotype"/>
          <w:color w:val="000000"/>
        </w:rPr>
        <w:t>Al respecto, la Ley de Transparencia y Acceso a la Información Pública del Estado de México y Municipios en su artículo 161, establece lo siguiente:</w:t>
      </w:r>
    </w:p>
    <w:p w14:paraId="558B745E" w14:textId="77777777" w:rsidR="000865F6" w:rsidRPr="00A93431" w:rsidRDefault="000865F6" w:rsidP="00984893">
      <w:pPr>
        <w:spacing w:line="360" w:lineRule="auto"/>
        <w:contextualSpacing/>
        <w:jc w:val="both"/>
        <w:rPr>
          <w:rFonts w:ascii="Palatino Linotype" w:hAnsi="Palatino Linotype"/>
          <w:color w:val="000000"/>
          <w:sz w:val="22"/>
        </w:rPr>
      </w:pPr>
    </w:p>
    <w:p w14:paraId="558B745F" w14:textId="77777777" w:rsidR="000865F6" w:rsidRPr="00A93431" w:rsidRDefault="000865F6" w:rsidP="00984893">
      <w:pPr>
        <w:pStyle w:val="Prrafodelista"/>
        <w:spacing w:line="360" w:lineRule="auto"/>
        <w:ind w:left="426" w:right="474"/>
        <w:jc w:val="both"/>
        <w:rPr>
          <w:rFonts w:ascii="Palatino Linotype" w:hAnsi="Palatino Linotype"/>
          <w:i/>
          <w:color w:val="000000"/>
          <w:sz w:val="22"/>
        </w:rPr>
      </w:pPr>
      <w:r w:rsidRPr="00A93431">
        <w:rPr>
          <w:rFonts w:ascii="Palatino Linotype" w:hAnsi="Palatino Linotype"/>
          <w:i/>
          <w:color w:val="000000"/>
          <w:sz w:val="22"/>
        </w:rPr>
        <w:t xml:space="preserve">“Artículo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w:t>
      </w:r>
      <w:r w:rsidRPr="00A93431">
        <w:rPr>
          <w:rFonts w:ascii="Palatino Linotype" w:hAnsi="Palatino Linotype"/>
          <w:b/>
          <w:i/>
          <w:color w:val="000000"/>
          <w:sz w:val="22"/>
        </w:rPr>
        <w:t>La fuente deberá ser precisa y concreta y no debe implicar que el solicitante realice una búsqueda en toda la información que se encuentre disponible.</w:t>
      </w:r>
      <w:r w:rsidRPr="00A93431">
        <w:rPr>
          <w:rFonts w:ascii="Palatino Linotype" w:hAnsi="Palatino Linotype"/>
          <w:i/>
          <w:color w:val="000000"/>
          <w:sz w:val="22"/>
        </w:rPr>
        <w:t>”</w:t>
      </w:r>
    </w:p>
    <w:p w14:paraId="558B7460" w14:textId="77777777" w:rsidR="000865F6" w:rsidRPr="00A93431" w:rsidRDefault="000865F6" w:rsidP="00984893">
      <w:pPr>
        <w:pStyle w:val="Prrafodelista"/>
        <w:spacing w:line="360" w:lineRule="auto"/>
        <w:ind w:left="426"/>
        <w:jc w:val="both"/>
        <w:rPr>
          <w:rFonts w:ascii="Palatino Linotype" w:hAnsi="Palatino Linotype"/>
          <w:color w:val="000000"/>
          <w:sz w:val="22"/>
        </w:rPr>
      </w:pPr>
      <w:r w:rsidRPr="00A93431">
        <w:rPr>
          <w:rFonts w:ascii="Palatino Linotype" w:hAnsi="Palatino Linotype"/>
          <w:color w:val="000000"/>
          <w:sz w:val="22"/>
        </w:rPr>
        <w:t>(Énfasis añadido)</w:t>
      </w:r>
    </w:p>
    <w:p w14:paraId="558B7461" w14:textId="77777777" w:rsidR="000865F6" w:rsidRPr="00A93431" w:rsidRDefault="000865F6" w:rsidP="00984893">
      <w:pPr>
        <w:spacing w:line="360" w:lineRule="auto"/>
        <w:jc w:val="both"/>
        <w:rPr>
          <w:rFonts w:ascii="Palatino Linotype" w:hAnsi="Palatino Linotype"/>
          <w:color w:val="000000"/>
          <w:sz w:val="22"/>
        </w:rPr>
      </w:pPr>
    </w:p>
    <w:p w14:paraId="558B7462" w14:textId="77777777" w:rsidR="000865F6" w:rsidRPr="00984893" w:rsidRDefault="000865F6" w:rsidP="00984893">
      <w:pPr>
        <w:numPr>
          <w:ilvl w:val="0"/>
          <w:numId w:val="1"/>
        </w:numPr>
        <w:spacing w:line="360" w:lineRule="auto"/>
        <w:ind w:left="0" w:firstLine="0"/>
        <w:contextualSpacing/>
        <w:jc w:val="both"/>
        <w:rPr>
          <w:rFonts w:ascii="Palatino Linotype" w:hAnsi="Palatino Linotype"/>
          <w:color w:val="000000"/>
        </w:rPr>
      </w:pPr>
      <w:r w:rsidRPr="00984893">
        <w:rPr>
          <w:rFonts w:ascii="Palatino Linotype" w:hAnsi="Palatino Linotype"/>
          <w:color w:val="000000"/>
        </w:rPr>
        <w:t>De dicho dispositivo legal se desprende que, si se puede obtener lo peticionado, a través de un hipervínculo, siendo este, especifico dirigiendo a la información sin que implique que el particular haga una búsqueda en el universo de información que pudiera obrar en el hipervínculo entregado, entonces se deberá tener por colmada la solicitud de información, aún y cuando sea elegida como modalidad de entrega vía SAIMEX,</w:t>
      </w:r>
      <w:r w:rsidR="00F75FAE" w:rsidRPr="00984893">
        <w:rPr>
          <w:rFonts w:ascii="Palatino Linotype" w:hAnsi="Palatino Linotype"/>
          <w:color w:val="000000"/>
        </w:rPr>
        <w:t xml:space="preserve"> como resulta del caso concreto;</w:t>
      </w:r>
      <w:r w:rsidRPr="00984893">
        <w:rPr>
          <w:rFonts w:ascii="Palatino Linotype" w:hAnsi="Palatino Linotype"/>
          <w:color w:val="000000"/>
        </w:rPr>
        <w:t xml:space="preserve"> luego entonces al no obrar en el enlace entregado de manera inmediata</w:t>
      </w:r>
      <w:r w:rsidR="00F75FAE" w:rsidRPr="00984893">
        <w:rPr>
          <w:rFonts w:ascii="Palatino Linotype" w:hAnsi="Palatino Linotype"/>
          <w:color w:val="000000"/>
        </w:rPr>
        <w:t xml:space="preserve"> la información</w:t>
      </w:r>
      <w:r w:rsidRPr="00984893">
        <w:rPr>
          <w:rFonts w:ascii="Palatino Linotype" w:hAnsi="Palatino Linotype"/>
          <w:color w:val="000000"/>
        </w:rPr>
        <w:t xml:space="preserve"> y sin que </w:t>
      </w:r>
      <w:r w:rsidR="00F75FAE" w:rsidRPr="00984893">
        <w:rPr>
          <w:rFonts w:ascii="Palatino Linotype" w:hAnsi="Palatino Linotype"/>
          <w:color w:val="000000"/>
        </w:rPr>
        <w:t>medie una búsqueda por parte del particular en todo el universo de información que obre en el enlace entregado, no puede darse por válida la respuesta remitida.</w:t>
      </w:r>
    </w:p>
    <w:p w14:paraId="558B7463" w14:textId="77777777" w:rsidR="000865F6" w:rsidRPr="00984893" w:rsidRDefault="002F460B" w:rsidP="00984893">
      <w:pPr>
        <w:numPr>
          <w:ilvl w:val="0"/>
          <w:numId w:val="1"/>
        </w:numPr>
        <w:spacing w:line="360" w:lineRule="auto"/>
        <w:ind w:left="0" w:firstLine="0"/>
        <w:contextualSpacing/>
        <w:jc w:val="both"/>
        <w:rPr>
          <w:rFonts w:ascii="Palatino Linotype" w:hAnsi="Palatino Linotype"/>
          <w:color w:val="000000" w:themeColor="text1"/>
        </w:rPr>
      </w:pPr>
      <w:r w:rsidRPr="00984893">
        <w:rPr>
          <w:rFonts w:ascii="Palatino Linotype" w:hAnsi="Palatino Linotype"/>
          <w:color w:val="000000" w:themeColor="text1"/>
        </w:rPr>
        <w:lastRenderedPageBreak/>
        <w:t>Por otro lado y, en relación a los títulos profesionales, en calidad de informe justificado se</w:t>
      </w:r>
      <w:r w:rsidR="00392986" w:rsidRPr="00984893">
        <w:rPr>
          <w:rFonts w:ascii="Palatino Linotype" w:hAnsi="Palatino Linotype"/>
          <w:color w:val="000000" w:themeColor="text1"/>
        </w:rPr>
        <w:t xml:space="preserve"> remitió soporte documental al respecto; sin embargo al contener múltiples datos personales sin testar, como lo son de manera enunciativa más no limitativa firmas en títulos profesionales, calificaciones, promedios</w:t>
      </w:r>
      <w:r w:rsidR="0016439C" w:rsidRPr="00984893">
        <w:rPr>
          <w:rFonts w:ascii="Palatino Linotype" w:hAnsi="Palatino Linotype"/>
          <w:color w:val="000000" w:themeColor="text1"/>
        </w:rPr>
        <w:t xml:space="preserve"> y,</w:t>
      </w:r>
      <w:r w:rsidR="00392986" w:rsidRPr="00984893">
        <w:rPr>
          <w:rFonts w:ascii="Palatino Linotype" w:hAnsi="Palatino Linotype"/>
          <w:color w:val="000000" w:themeColor="text1"/>
        </w:rPr>
        <w:t xml:space="preserve"> </w:t>
      </w:r>
      <w:r w:rsidR="0016439C" w:rsidRPr="00984893">
        <w:rPr>
          <w:rFonts w:ascii="Palatino Linotype" w:hAnsi="Palatino Linotype"/>
          <w:color w:val="000000" w:themeColor="text1"/>
        </w:rPr>
        <w:t xml:space="preserve">una fecha de nacimiento, por lo que </w:t>
      </w:r>
      <w:r w:rsidR="00392986" w:rsidRPr="00984893">
        <w:rPr>
          <w:rFonts w:ascii="Palatino Linotype" w:hAnsi="Palatino Linotype"/>
          <w:color w:val="000000" w:themeColor="text1"/>
        </w:rPr>
        <w:t>no fue posible poner a la vista.</w:t>
      </w:r>
    </w:p>
    <w:p w14:paraId="558B7464" w14:textId="77777777" w:rsidR="00392986" w:rsidRPr="00984893" w:rsidRDefault="00392986" w:rsidP="00984893">
      <w:pPr>
        <w:spacing w:line="360" w:lineRule="auto"/>
        <w:rPr>
          <w:rFonts w:ascii="Palatino Linotype" w:hAnsi="Palatino Linotype"/>
          <w:color w:val="000000" w:themeColor="text1"/>
        </w:rPr>
      </w:pPr>
    </w:p>
    <w:p w14:paraId="558B7465" w14:textId="77777777" w:rsidR="00392986" w:rsidRPr="00984893" w:rsidRDefault="0016439C" w:rsidP="00984893">
      <w:pPr>
        <w:numPr>
          <w:ilvl w:val="0"/>
          <w:numId w:val="1"/>
        </w:numPr>
        <w:spacing w:line="360" w:lineRule="auto"/>
        <w:ind w:left="0" w:firstLine="0"/>
        <w:contextualSpacing/>
        <w:jc w:val="both"/>
        <w:rPr>
          <w:rFonts w:ascii="Palatino Linotype" w:hAnsi="Palatino Linotype"/>
          <w:color w:val="000000" w:themeColor="text1"/>
        </w:rPr>
      </w:pPr>
      <w:r w:rsidRPr="00984893">
        <w:rPr>
          <w:rFonts w:ascii="Palatino Linotype" w:hAnsi="Palatino Linotype"/>
          <w:color w:val="000000" w:themeColor="text1"/>
        </w:rPr>
        <w:t>Ahora bien, de la información remitida en informe justificado, se advierte que no se entregó en su totalidad de los integrantes del Ayuntamiento</w:t>
      </w:r>
      <w:r w:rsidR="009C66EF" w:rsidRPr="00984893">
        <w:rPr>
          <w:rFonts w:ascii="Palatino Linotype" w:hAnsi="Palatino Linotype"/>
          <w:color w:val="000000" w:themeColor="text1"/>
        </w:rPr>
        <w:t xml:space="preserve"> así como del gabinete</w:t>
      </w:r>
      <w:r w:rsidRPr="00984893">
        <w:rPr>
          <w:rFonts w:ascii="Palatino Linotype" w:hAnsi="Palatino Linotype"/>
          <w:color w:val="000000" w:themeColor="text1"/>
        </w:rPr>
        <w:t xml:space="preserve">; al respecto </w:t>
      </w:r>
      <w:r w:rsidR="009C66EF" w:rsidRPr="00984893">
        <w:rPr>
          <w:rFonts w:ascii="Palatino Linotype" w:hAnsi="Palatino Linotype"/>
          <w:color w:val="000000" w:themeColor="text1"/>
        </w:rPr>
        <w:t>se colige que pudiera ser así, porque los integrantes del Ayuntamiento al ser representantes de elección popular, no están obligados a contar título y cedula profesional.</w:t>
      </w:r>
    </w:p>
    <w:p w14:paraId="558B7466" w14:textId="77777777" w:rsidR="0016439C" w:rsidRPr="00984893" w:rsidRDefault="0016439C" w:rsidP="00984893">
      <w:pPr>
        <w:pStyle w:val="Prrafodelista"/>
        <w:spacing w:line="360" w:lineRule="auto"/>
        <w:rPr>
          <w:rFonts w:ascii="Palatino Linotype" w:hAnsi="Palatino Linotype"/>
          <w:color w:val="000000" w:themeColor="text1"/>
        </w:rPr>
      </w:pPr>
    </w:p>
    <w:p w14:paraId="558B7467" w14:textId="77777777" w:rsidR="009C66EF" w:rsidRPr="00984893" w:rsidRDefault="009C66EF" w:rsidP="00984893">
      <w:pPr>
        <w:numPr>
          <w:ilvl w:val="0"/>
          <w:numId w:val="1"/>
        </w:numPr>
        <w:spacing w:line="360" w:lineRule="auto"/>
        <w:ind w:left="0" w:firstLine="0"/>
        <w:contextualSpacing/>
        <w:jc w:val="both"/>
        <w:rPr>
          <w:rFonts w:ascii="Palatino Linotype" w:eastAsia="Palatino Linotype" w:hAnsi="Palatino Linotype" w:cs="Palatino Linotype"/>
          <w:b/>
        </w:rPr>
      </w:pPr>
      <w:r w:rsidRPr="00984893">
        <w:rPr>
          <w:rFonts w:ascii="Palatino Linotype" w:eastAsia="Palatino Linotype" w:hAnsi="Palatino Linotype" w:cs="Palatino Linotype"/>
        </w:rPr>
        <w:t xml:space="preserve">En ese sentido por lo que hace a los servidores públicos de cargo de elección popular, es </w:t>
      </w:r>
      <w:r w:rsidRPr="00984893">
        <w:rPr>
          <w:rFonts w:ascii="Palatino Linotype" w:hAnsi="Palatino Linotype"/>
          <w:color w:val="000000" w:themeColor="text1"/>
        </w:rPr>
        <w:t>necesario</w:t>
      </w:r>
      <w:r w:rsidRPr="00984893">
        <w:rPr>
          <w:rFonts w:ascii="Palatino Linotype" w:eastAsia="Palatino Linotype" w:hAnsi="Palatino Linotype" w:cs="Palatino Linotype"/>
        </w:rPr>
        <w:t xml:space="preserve"> referir que los artículos 15 y 16 de la Ley Orgánica Municipal del Estado de México, que establecen a los representantes electos mediante elección popular y los cuales no se rigen por la Ley del Trabajo de los Servidores Públicos del Estado de México y Municipios para su elección, aclarando que los requisitos para integrar el Ayuntamiento se encuentran establecidos en los artículos 119 y 120 de la Constitución Política del Estado Libre y Soberano de México y no es requisito establecido el documento que pruebe su nivel académico.</w:t>
      </w:r>
    </w:p>
    <w:p w14:paraId="558B7468" w14:textId="77777777" w:rsidR="003951A2" w:rsidRPr="00984893" w:rsidRDefault="003951A2" w:rsidP="00984893">
      <w:pPr>
        <w:pStyle w:val="Prrafodelista"/>
        <w:spacing w:line="360" w:lineRule="auto"/>
        <w:rPr>
          <w:rFonts w:ascii="Palatino Linotype" w:eastAsia="Palatino Linotype" w:hAnsi="Palatino Linotype" w:cs="Palatino Linotype"/>
          <w:b/>
        </w:rPr>
      </w:pPr>
    </w:p>
    <w:p w14:paraId="558B7469" w14:textId="77777777" w:rsidR="009C66EF" w:rsidRPr="00984893" w:rsidRDefault="009C66EF" w:rsidP="00984893">
      <w:pPr>
        <w:numPr>
          <w:ilvl w:val="0"/>
          <w:numId w:val="1"/>
        </w:numPr>
        <w:spacing w:line="360" w:lineRule="auto"/>
        <w:ind w:left="0" w:firstLine="0"/>
        <w:contextualSpacing/>
        <w:jc w:val="both"/>
        <w:rPr>
          <w:rFonts w:ascii="Palatino Linotype" w:eastAsia="Palatino Linotype" w:hAnsi="Palatino Linotype" w:cs="Palatino Linotype"/>
        </w:rPr>
      </w:pPr>
      <w:r w:rsidRPr="00984893">
        <w:rPr>
          <w:rFonts w:ascii="Palatino Linotype" w:eastAsia="Palatino Linotype" w:hAnsi="Palatino Linotype" w:cs="Palatino Linotype"/>
        </w:rPr>
        <w:t xml:space="preserve">Por lo tanto es necesario dejar en claro que ser electo por elección popular sólo garantiza su cargo y su puesto dentro del Cabildo, una vez que ocupa su cargo, la aplicabilidad del entramado legal que rige su actuar son de observancia </w:t>
      </w:r>
      <w:r w:rsidRPr="00984893">
        <w:rPr>
          <w:rFonts w:ascii="Palatino Linotype" w:eastAsia="Palatino Linotype" w:hAnsi="Palatino Linotype" w:cs="Palatino Linotype"/>
        </w:rPr>
        <w:lastRenderedPageBreak/>
        <w:t>obligatoria, desde la Constitución Política del Estado Libre y Soberano de México así como las leyes que de ella emanan y de su Bando Municipal.</w:t>
      </w:r>
    </w:p>
    <w:p w14:paraId="558B746A" w14:textId="77777777" w:rsidR="009C66EF" w:rsidRPr="00984893" w:rsidRDefault="009C66EF" w:rsidP="00984893">
      <w:pPr>
        <w:pStyle w:val="Prrafodelista"/>
        <w:spacing w:line="360" w:lineRule="auto"/>
        <w:ind w:left="360"/>
        <w:jc w:val="both"/>
        <w:rPr>
          <w:rFonts w:ascii="Palatino Linotype" w:eastAsia="Palatino Linotype" w:hAnsi="Palatino Linotype" w:cs="Palatino Linotype"/>
        </w:rPr>
      </w:pPr>
    </w:p>
    <w:p w14:paraId="558B746B" w14:textId="77777777" w:rsidR="009C66EF" w:rsidRPr="00984893" w:rsidRDefault="009C66EF" w:rsidP="00984893">
      <w:pPr>
        <w:numPr>
          <w:ilvl w:val="0"/>
          <w:numId w:val="1"/>
        </w:numPr>
        <w:spacing w:line="360" w:lineRule="auto"/>
        <w:ind w:left="0" w:firstLine="0"/>
        <w:contextualSpacing/>
        <w:jc w:val="both"/>
        <w:rPr>
          <w:rFonts w:ascii="Palatino Linotype" w:eastAsia="Palatino Linotype" w:hAnsi="Palatino Linotype" w:cs="Palatino Linotype"/>
        </w:rPr>
      </w:pPr>
      <w:r w:rsidRPr="00984893">
        <w:rPr>
          <w:rFonts w:ascii="Palatino Linotype" w:eastAsia="Palatino Linotype" w:hAnsi="Palatino Linotype" w:cs="Palatino Linotype"/>
        </w:rPr>
        <w:t>No se omite mencionar, que si bien</w:t>
      </w:r>
      <w:r w:rsidRPr="00984893">
        <w:rPr>
          <w:rFonts w:ascii="Palatino Linotype" w:eastAsia="Palatino Linotype" w:hAnsi="Palatino Linotype" w:cs="Palatino Linotype"/>
          <w:b/>
        </w:rPr>
        <w:t xml:space="preserve">, no es requisito indispensable que los candidatos a ocupar cargos de elección popular cuenten con alguna profesión, título </w:t>
      </w:r>
      <w:r w:rsidRPr="00984893">
        <w:rPr>
          <w:rFonts w:ascii="Palatino Linotype" w:eastAsia="Palatino Linotype" w:hAnsi="Palatino Linotype" w:cs="Palatino Linotype"/>
        </w:rPr>
        <w:t>profesional</w:t>
      </w:r>
      <w:r w:rsidRPr="00984893">
        <w:rPr>
          <w:rFonts w:ascii="Palatino Linotype" w:eastAsia="Palatino Linotype" w:hAnsi="Palatino Linotype" w:cs="Palatino Linotype"/>
          <w:b/>
        </w:rPr>
        <w:t xml:space="preserve"> o posgrados, o cualquier certificado de educación básica o de bachillerato,</w:t>
      </w:r>
      <w:r w:rsidRPr="00984893">
        <w:rPr>
          <w:rFonts w:ascii="Palatino Linotype" w:eastAsia="Palatino Linotype" w:hAnsi="Palatino Linotype" w:cs="Palatino Linotype"/>
        </w:rPr>
        <w:t xml:space="preserve"> lo cierto es que si lo poseen o administran y éste obra en su expediente laboral, </w:t>
      </w:r>
      <w:r w:rsidRPr="00984893">
        <w:rPr>
          <w:rFonts w:ascii="Palatino Linotype" w:eastAsia="Palatino Linotype" w:hAnsi="Palatino Linotype" w:cs="Palatino Linotype"/>
          <w:b/>
        </w:rPr>
        <w:t>EL SUJETO OBLIGADO</w:t>
      </w:r>
      <w:r w:rsidRPr="00984893">
        <w:rPr>
          <w:rFonts w:ascii="Palatino Linotype" w:eastAsia="Palatino Linotype" w:hAnsi="Palatino Linotype" w:cs="Palatino Linotype"/>
        </w:rPr>
        <w:t xml:space="preserve"> deberá proporcionarlo. </w:t>
      </w:r>
    </w:p>
    <w:p w14:paraId="558B746C" w14:textId="77777777" w:rsidR="009C66EF" w:rsidRPr="00984893" w:rsidRDefault="009C66EF" w:rsidP="00984893">
      <w:pPr>
        <w:pStyle w:val="Prrafodelista"/>
        <w:spacing w:line="360" w:lineRule="auto"/>
        <w:ind w:left="360"/>
        <w:jc w:val="both"/>
        <w:rPr>
          <w:rFonts w:ascii="Palatino Linotype" w:eastAsia="Palatino Linotype" w:hAnsi="Palatino Linotype" w:cs="Palatino Linotype"/>
        </w:rPr>
      </w:pPr>
    </w:p>
    <w:p w14:paraId="558B746D" w14:textId="77777777" w:rsidR="00D6793A" w:rsidRPr="00984893" w:rsidRDefault="00D6793A" w:rsidP="00984893">
      <w:pPr>
        <w:numPr>
          <w:ilvl w:val="0"/>
          <w:numId w:val="1"/>
        </w:numPr>
        <w:spacing w:line="360" w:lineRule="auto"/>
        <w:ind w:left="0" w:firstLine="0"/>
        <w:contextualSpacing/>
        <w:jc w:val="both"/>
        <w:rPr>
          <w:rFonts w:ascii="Palatino Linotype" w:hAnsi="Palatino Linotype" w:cs="Arial"/>
        </w:rPr>
      </w:pPr>
      <w:r w:rsidRPr="00984893">
        <w:rPr>
          <w:rFonts w:ascii="Palatino Linotype" w:hAnsi="Palatino Linotype" w:cs="Arial"/>
        </w:rPr>
        <w:t xml:space="preserve">En esa tesitura la Constitución Política Local, así como la Ley Orgánica Municipal del Estado de </w:t>
      </w:r>
      <w:r w:rsidRPr="00984893">
        <w:rPr>
          <w:rFonts w:ascii="Palatino Linotype" w:eastAsia="Palatino Linotype" w:hAnsi="Palatino Linotype" w:cs="Palatino Linotype"/>
        </w:rPr>
        <w:t>México</w:t>
      </w:r>
      <w:r w:rsidRPr="00984893">
        <w:rPr>
          <w:rFonts w:ascii="Palatino Linotype" w:hAnsi="Palatino Linotype" w:cs="Arial"/>
        </w:rPr>
        <w:t xml:space="preserve"> establecen, lo siguiente:</w:t>
      </w:r>
    </w:p>
    <w:p w14:paraId="558B746E" w14:textId="77777777" w:rsidR="003951A2" w:rsidRPr="00984893" w:rsidRDefault="003951A2" w:rsidP="00984893">
      <w:pPr>
        <w:pStyle w:val="Prrafodelista"/>
        <w:spacing w:line="360" w:lineRule="auto"/>
        <w:rPr>
          <w:rFonts w:ascii="Palatino Linotype" w:hAnsi="Palatino Linotype" w:cs="Arial"/>
        </w:rPr>
      </w:pPr>
    </w:p>
    <w:p w14:paraId="558B746F" w14:textId="77777777" w:rsidR="00D6793A" w:rsidRPr="00A93431" w:rsidRDefault="00D6793A" w:rsidP="00984893">
      <w:pPr>
        <w:spacing w:line="360" w:lineRule="auto"/>
        <w:ind w:left="993" w:right="474"/>
        <w:jc w:val="center"/>
        <w:rPr>
          <w:rFonts w:ascii="Palatino Linotype" w:hAnsi="Palatino Linotype" w:cs="Arial"/>
          <w:i/>
          <w:iCs/>
          <w:sz w:val="22"/>
        </w:rPr>
      </w:pPr>
      <w:r w:rsidRPr="00A93431">
        <w:rPr>
          <w:rFonts w:ascii="Palatino Linotype" w:hAnsi="Palatino Linotype"/>
          <w:i/>
          <w:iCs/>
          <w:sz w:val="22"/>
        </w:rPr>
        <w:t>CONSTITUCION POLITICA DEL ESTADO LIBRE Y SOBERANO DE MEXICO</w:t>
      </w:r>
    </w:p>
    <w:p w14:paraId="558B7470" w14:textId="77777777" w:rsidR="00D6793A" w:rsidRPr="00A93431" w:rsidRDefault="00D6793A" w:rsidP="00984893">
      <w:pPr>
        <w:spacing w:line="360" w:lineRule="auto"/>
        <w:ind w:left="993" w:right="474"/>
        <w:jc w:val="both"/>
        <w:rPr>
          <w:rFonts w:ascii="Palatino Linotype" w:hAnsi="Palatino Linotype"/>
          <w:i/>
          <w:iCs/>
          <w:sz w:val="22"/>
        </w:rPr>
      </w:pPr>
      <w:r w:rsidRPr="00A93431">
        <w:rPr>
          <w:rFonts w:ascii="Palatino Linotype" w:hAnsi="Palatino Linotype"/>
          <w:i/>
          <w:iCs/>
          <w:sz w:val="22"/>
        </w:rPr>
        <w:t xml:space="preserve">Artículo 118.- Los miembros de un ayuntamiento serán designados en una sola elección. Se distinguirán los regidores por el orden numérico y los síndicos cuando sean dos, en la misma forma. </w:t>
      </w:r>
    </w:p>
    <w:p w14:paraId="558B7471" w14:textId="77777777" w:rsidR="00D6793A" w:rsidRPr="00A93431" w:rsidRDefault="00D6793A" w:rsidP="00984893">
      <w:pPr>
        <w:spacing w:line="360" w:lineRule="auto"/>
        <w:ind w:left="993" w:right="474"/>
        <w:jc w:val="both"/>
        <w:rPr>
          <w:rFonts w:ascii="Palatino Linotype" w:hAnsi="Palatino Linotype"/>
          <w:i/>
          <w:iCs/>
          <w:sz w:val="22"/>
        </w:rPr>
      </w:pPr>
      <w:r w:rsidRPr="00A93431">
        <w:rPr>
          <w:rFonts w:ascii="Palatino Linotype" w:hAnsi="Palatino Linotype"/>
          <w:i/>
          <w:iCs/>
          <w:sz w:val="22"/>
        </w:rPr>
        <w:t xml:space="preserve">Los regidores de mayoría relativa y de representación proporcional tendrán los mismos derechos y obligaciones, conforme a la ley de la materia. Los síndicos electos por ambas fórmulas tendrán las atribuciones que les señale la ley. Por cada miembro del ayuntamiento que se elija como propietario se elegirá un suplente. </w:t>
      </w:r>
    </w:p>
    <w:p w14:paraId="558B7472" w14:textId="77777777" w:rsidR="00D6793A" w:rsidRPr="00A93431" w:rsidRDefault="00D6793A" w:rsidP="00984893">
      <w:pPr>
        <w:spacing w:line="360" w:lineRule="auto"/>
        <w:ind w:left="993" w:right="474"/>
        <w:jc w:val="both"/>
        <w:rPr>
          <w:rFonts w:ascii="Palatino Linotype" w:hAnsi="Palatino Linotype"/>
          <w:i/>
          <w:iCs/>
          <w:sz w:val="22"/>
        </w:rPr>
      </w:pPr>
      <w:r w:rsidRPr="00A93431">
        <w:rPr>
          <w:rFonts w:ascii="Palatino Linotype" w:hAnsi="Palatino Linotype"/>
          <w:i/>
          <w:iCs/>
          <w:sz w:val="22"/>
        </w:rPr>
        <w:t>Artículo 119.- Para ser miembro propietario o suplente de un ayuntamiento se requiere:</w:t>
      </w:r>
    </w:p>
    <w:p w14:paraId="558B7473" w14:textId="77777777" w:rsidR="00D6793A" w:rsidRPr="00A93431" w:rsidRDefault="00D6793A" w:rsidP="00984893">
      <w:pPr>
        <w:pStyle w:val="Prrafodelista"/>
        <w:numPr>
          <w:ilvl w:val="0"/>
          <w:numId w:val="33"/>
        </w:numPr>
        <w:spacing w:line="360" w:lineRule="auto"/>
        <w:ind w:left="993" w:right="474"/>
        <w:contextualSpacing w:val="0"/>
        <w:jc w:val="both"/>
        <w:rPr>
          <w:rFonts w:ascii="Palatino Linotype" w:hAnsi="Palatino Linotype"/>
          <w:i/>
          <w:iCs/>
          <w:sz w:val="22"/>
        </w:rPr>
      </w:pPr>
      <w:r w:rsidRPr="00A93431">
        <w:rPr>
          <w:rFonts w:ascii="Palatino Linotype" w:hAnsi="Palatino Linotype"/>
          <w:i/>
          <w:iCs/>
          <w:sz w:val="22"/>
        </w:rPr>
        <w:t xml:space="preserve">Ser mexicano por nacimiento, ciudadano del Estado, en pleno ejercicio de sus derechos; </w:t>
      </w:r>
    </w:p>
    <w:p w14:paraId="558B7474" w14:textId="77777777" w:rsidR="00D6793A" w:rsidRPr="00A93431" w:rsidRDefault="00D6793A" w:rsidP="00984893">
      <w:pPr>
        <w:pStyle w:val="Prrafodelista"/>
        <w:numPr>
          <w:ilvl w:val="0"/>
          <w:numId w:val="33"/>
        </w:numPr>
        <w:spacing w:line="360" w:lineRule="auto"/>
        <w:ind w:left="993" w:right="474"/>
        <w:contextualSpacing w:val="0"/>
        <w:jc w:val="both"/>
        <w:rPr>
          <w:rFonts w:ascii="Palatino Linotype" w:hAnsi="Palatino Linotype"/>
          <w:i/>
          <w:iCs/>
          <w:sz w:val="22"/>
        </w:rPr>
      </w:pPr>
      <w:r w:rsidRPr="00A93431">
        <w:rPr>
          <w:rFonts w:ascii="Palatino Linotype" w:hAnsi="Palatino Linotype"/>
          <w:i/>
          <w:iCs/>
          <w:sz w:val="22"/>
        </w:rPr>
        <w:lastRenderedPageBreak/>
        <w:t xml:space="preserve">Ser mexiquense con residencia efectiva en el municipio no menor a un año o vecino del mismo, con residencia efectiva en su territorio no menor a tres años, anteriores al día de la elección; y </w:t>
      </w:r>
    </w:p>
    <w:p w14:paraId="558B7475" w14:textId="77777777" w:rsidR="00D6793A" w:rsidRPr="00A93431" w:rsidRDefault="00D6793A" w:rsidP="00984893">
      <w:pPr>
        <w:pStyle w:val="Prrafodelista"/>
        <w:numPr>
          <w:ilvl w:val="0"/>
          <w:numId w:val="33"/>
        </w:numPr>
        <w:spacing w:line="360" w:lineRule="auto"/>
        <w:ind w:left="993" w:right="474"/>
        <w:contextualSpacing w:val="0"/>
        <w:jc w:val="both"/>
        <w:rPr>
          <w:rFonts w:ascii="Palatino Linotype" w:hAnsi="Palatino Linotype"/>
          <w:i/>
          <w:iCs/>
          <w:sz w:val="22"/>
        </w:rPr>
      </w:pPr>
      <w:r w:rsidRPr="00A93431">
        <w:rPr>
          <w:rFonts w:ascii="Palatino Linotype" w:hAnsi="Palatino Linotype"/>
          <w:i/>
          <w:iCs/>
          <w:sz w:val="22"/>
        </w:rPr>
        <w:t>Ser de reconocida probidad y buena fama pública.</w:t>
      </w:r>
    </w:p>
    <w:p w14:paraId="558B7476" w14:textId="77777777" w:rsidR="00D6793A" w:rsidRPr="00A93431" w:rsidRDefault="00D6793A" w:rsidP="00984893">
      <w:pPr>
        <w:spacing w:line="360" w:lineRule="auto"/>
        <w:ind w:left="993" w:right="474"/>
        <w:jc w:val="both"/>
        <w:rPr>
          <w:rFonts w:ascii="Palatino Linotype" w:hAnsi="Palatino Linotype"/>
          <w:i/>
          <w:iCs/>
          <w:sz w:val="22"/>
        </w:rPr>
      </w:pPr>
      <w:r w:rsidRPr="00A93431">
        <w:rPr>
          <w:rFonts w:ascii="Palatino Linotype" w:hAnsi="Palatino Linotype"/>
          <w:i/>
          <w:iCs/>
          <w:sz w:val="22"/>
        </w:rPr>
        <w:t>Artículo 120.- No pueden ser miembros propietarios o suplentes de los ayuntamientos:</w:t>
      </w:r>
    </w:p>
    <w:p w14:paraId="558B7477" w14:textId="77777777" w:rsidR="00D6793A" w:rsidRPr="00A93431" w:rsidRDefault="00D6793A" w:rsidP="00984893">
      <w:pPr>
        <w:pStyle w:val="Prrafodelista"/>
        <w:numPr>
          <w:ilvl w:val="0"/>
          <w:numId w:val="34"/>
        </w:numPr>
        <w:spacing w:line="360" w:lineRule="auto"/>
        <w:ind w:left="993" w:right="474"/>
        <w:contextualSpacing w:val="0"/>
        <w:jc w:val="both"/>
        <w:rPr>
          <w:rFonts w:ascii="Palatino Linotype" w:hAnsi="Palatino Linotype"/>
          <w:i/>
          <w:iCs/>
          <w:sz w:val="22"/>
        </w:rPr>
      </w:pPr>
      <w:r w:rsidRPr="00A93431">
        <w:rPr>
          <w:rFonts w:ascii="Palatino Linotype" w:hAnsi="Palatino Linotype"/>
          <w:i/>
          <w:iCs/>
          <w:sz w:val="22"/>
        </w:rPr>
        <w:t>Los diputados y senadores al Congreso de la Unión que se encuentren en ejercicio de su cargo;</w:t>
      </w:r>
    </w:p>
    <w:p w14:paraId="558B7478" w14:textId="77777777" w:rsidR="00D6793A" w:rsidRPr="00A93431" w:rsidRDefault="00D6793A" w:rsidP="00984893">
      <w:pPr>
        <w:pStyle w:val="Prrafodelista"/>
        <w:numPr>
          <w:ilvl w:val="0"/>
          <w:numId w:val="34"/>
        </w:numPr>
        <w:spacing w:line="360" w:lineRule="auto"/>
        <w:ind w:left="993" w:right="474"/>
        <w:contextualSpacing w:val="0"/>
        <w:jc w:val="both"/>
        <w:rPr>
          <w:rFonts w:ascii="Palatino Linotype" w:hAnsi="Palatino Linotype"/>
          <w:i/>
          <w:iCs/>
          <w:sz w:val="22"/>
        </w:rPr>
      </w:pPr>
      <w:r w:rsidRPr="00A93431">
        <w:rPr>
          <w:rFonts w:ascii="Palatino Linotype" w:hAnsi="Palatino Linotype"/>
          <w:i/>
          <w:iCs/>
          <w:sz w:val="22"/>
        </w:rPr>
        <w:t xml:space="preserve">Los diputados a la Legislatura del Estado que se encuentren en ejercicio de su cargo; </w:t>
      </w:r>
    </w:p>
    <w:p w14:paraId="558B7479" w14:textId="77777777" w:rsidR="00D6793A" w:rsidRPr="00A93431" w:rsidRDefault="00D6793A" w:rsidP="00984893">
      <w:pPr>
        <w:pStyle w:val="Prrafodelista"/>
        <w:numPr>
          <w:ilvl w:val="0"/>
          <w:numId w:val="34"/>
        </w:numPr>
        <w:spacing w:line="360" w:lineRule="auto"/>
        <w:ind w:left="993" w:right="474"/>
        <w:contextualSpacing w:val="0"/>
        <w:jc w:val="both"/>
        <w:rPr>
          <w:rFonts w:ascii="Palatino Linotype" w:hAnsi="Palatino Linotype"/>
          <w:i/>
          <w:iCs/>
          <w:sz w:val="22"/>
        </w:rPr>
      </w:pPr>
      <w:r w:rsidRPr="00A93431">
        <w:rPr>
          <w:rFonts w:ascii="Palatino Linotype" w:hAnsi="Palatino Linotype"/>
          <w:i/>
          <w:iCs/>
          <w:sz w:val="22"/>
        </w:rPr>
        <w:t xml:space="preserve">Los jueces, magistrados o consejeros de la Judicatura del Poder Judicial del Estado o de la Federación; </w:t>
      </w:r>
    </w:p>
    <w:p w14:paraId="558B747A" w14:textId="77777777" w:rsidR="00D6793A" w:rsidRPr="00A93431" w:rsidRDefault="00D6793A" w:rsidP="00984893">
      <w:pPr>
        <w:pStyle w:val="Prrafodelista"/>
        <w:numPr>
          <w:ilvl w:val="0"/>
          <w:numId w:val="34"/>
        </w:numPr>
        <w:spacing w:line="360" w:lineRule="auto"/>
        <w:ind w:left="993" w:right="474"/>
        <w:contextualSpacing w:val="0"/>
        <w:jc w:val="both"/>
        <w:rPr>
          <w:rFonts w:ascii="Palatino Linotype" w:hAnsi="Palatino Linotype"/>
          <w:i/>
          <w:iCs/>
          <w:sz w:val="22"/>
        </w:rPr>
      </w:pPr>
      <w:r w:rsidRPr="00A93431">
        <w:rPr>
          <w:rFonts w:ascii="Palatino Linotype" w:hAnsi="Palatino Linotype"/>
          <w:i/>
          <w:iCs/>
          <w:sz w:val="22"/>
        </w:rPr>
        <w:t xml:space="preserve">Los servidores públicos federales, estatales o municipales en ejercicio de autoridad; </w:t>
      </w:r>
    </w:p>
    <w:p w14:paraId="558B747B" w14:textId="77777777" w:rsidR="00D6793A" w:rsidRPr="00A93431" w:rsidRDefault="00D6793A" w:rsidP="00984893">
      <w:pPr>
        <w:pStyle w:val="Prrafodelista"/>
        <w:numPr>
          <w:ilvl w:val="0"/>
          <w:numId w:val="34"/>
        </w:numPr>
        <w:spacing w:line="360" w:lineRule="auto"/>
        <w:ind w:left="993" w:right="474"/>
        <w:contextualSpacing w:val="0"/>
        <w:jc w:val="both"/>
        <w:rPr>
          <w:rFonts w:ascii="Palatino Linotype" w:hAnsi="Palatino Linotype"/>
          <w:i/>
          <w:iCs/>
          <w:sz w:val="22"/>
        </w:rPr>
      </w:pPr>
      <w:r w:rsidRPr="00A93431">
        <w:rPr>
          <w:rFonts w:ascii="Palatino Linotype" w:hAnsi="Palatino Linotype"/>
          <w:i/>
          <w:iCs/>
          <w:sz w:val="22"/>
        </w:rPr>
        <w:t xml:space="preserve">Los militares y los miembros de las fuerzas de seguridad pública del Estado y los de los municipios que ejerzan mando en el territorio de la elección; y </w:t>
      </w:r>
    </w:p>
    <w:p w14:paraId="558B747C" w14:textId="77777777" w:rsidR="00D6793A" w:rsidRPr="00A93431" w:rsidRDefault="00D6793A" w:rsidP="00984893">
      <w:pPr>
        <w:pStyle w:val="Prrafodelista"/>
        <w:numPr>
          <w:ilvl w:val="0"/>
          <w:numId w:val="34"/>
        </w:numPr>
        <w:spacing w:line="360" w:lineRule="auto"/>
        <w:ind w:left="993" w:right="474"/>
        <w:contextualSpacing w:val="0"/>
        <w:jc w:val="both"/>
        <w:rPr>
          <w:rFonts w:ascii="Palatino Linotype" w:hAnsi="Palatino Linotype"/>
          <w:i/>
          <w:iCs/>
          <w:sz w:val="22"/>
        </w:rPr>
      </w:pPr>
      <w:r w:rsidRPr="00A93431">
        <w:rPr>
          <w:rFonts w:ascii="Palatino Linotype" w:hAnsi="Palatino Linotype"/>
          <w:i/>
          <w:iCs/>
          <w:sz w:val="22"/>
        </w:rPr>
        <w:t>Los ministros de cualquier culto, a menos que se separen formal, material y definitivamente de su ministerio, cuando menos cinco años antes del día de la elección.</w:t>
      </w:r>
    </w:p>
    <w:p w14:paraId="558B747D" w14:textId="77777777" w:rsidR="00D6793A" w:rsidRPr="00A93431" w:rsidRDefault="00D6793A" w:rsidP="00984893">
      <w:pPr>
        <w:spacing w:line="360" w:lineRule="auto"/>
        <w:ind w:left="993" w:right="474"/>
        <w:jc w:val="both"/>
        <w:rPr>
          <w:rFonts w:ascii="Palatino Linotype" w:hAnsi="Palatino Linotype"/>
          <w:i/>
          <w:iCs/>
          <w:sz w:val="22"/>
        </w:rPr>
      </w:pPr>
      <w:r w:rsidRPr="00A93431">
        <w:rPr>
          <w:rFonts w:ascii="Palatino Linotype" w:hAnsi="Palatino Linotype"/>
          <w:i/>
          <w:iCs/>
          <w:sz w:val="22"/>
        </w:rPr>
        <w:t>Los servidores públicos a que se refieren las fracciones III, IV y V, serán exceptuados del impedimento si se separan de sus respectivos cargos por lo menos 60 días antes de la elección.</w:t>
      </w:r>
    </w:p>
    <w:p w14:paraId="558B747E" w14:textId="77777777" w:rsidR="00C637B8" w:rsidRPr="00A93431" w:rsidRDefault="00C637B8" w:rsidP="00984893">
      <w:pPr>
        <w:spacing w:line="360" w:lineRule="auto"/>
        <w:ind w:left="993" w:right="474"/>
        <w:jc w:val="both"/>
        <w:rPr>
          <w:rFonts w:ascii="Palatino Linotype" w:hAnsi="Palatino Linotype"/>
          <w:i/>
          <w:iCs/>
          <w:sz w:val="22"/>
        </w:rPr>
      </w:pPr>
    </w:p>
    <w:p w14:paraId="558B747F" w14:textId="77777777" w:rsidR="00D6793A" w:rsidRPr="00A93431" w:rsidRDefault="00D6793A" w:rsidP="00984893">
      <w:pPr>
        <w:spacing w:line="360" w:lineRule="auto"/>
        <w:ind w:left="993" w:right="474"/>
        <w:jc w:val="center"/>
        <w:rPr>
          <w:rFonts w:ascii="Palatino Linotype" w:hAnsi="Palatino Linotype"/>
          <w:i/>
          <w:iCs/>
          <w:sz w:val="22"/>
        </w:rPr>
      </w:pPr>
      <w:r w:rsidRPr="00A93431">
        <w:rPr>
          <w:rFonts w:ascii="Palatino Linotype" w:hAnsi="Palatino Linotype"/>
          <w:i/>
          <w:iCs/>
          <w:sz w:val="22"/>
        </w:rPr>
        <w:t>LEY ORGÁNICA MUNICIPAL DEL ESTADO DE MÉXICO</w:t>
      </w:r>
    </w:p>
    <w:p w14:paraId="558B7480" w14:textId="77777777" w:rsidR="00D6793A" w:rsidRPr="00A93431" w:rsidRDefault="00D6793A" w:rsidP="00984893">
      <w:pPr>
        <w:spacing w:line="360" w:lineRule="auto"/>
        <w:ind w:left="993" w:right="474"/>
        <w:jc w:val="both"/>
        <w:rPr>
          <w:rFonts w:ascii="Palatino Linotype" w:hAnsi="Palatino Linotype"/>
          <w:i/>
          <w:iCs/>
          <w:sz w:val="22"/>
        </w:rPr>
      </w:pPr>
      <w:r w:rsidRPr="00A93431">
        <w:rPr>
          <w:rFonts w:ascii="Palatino Linotype" w:hAnsi="Palatino Linotype"/>
          <w:i/>
          <w:iCs/>
          <w:sz w:val="22"/>
        </w:rPr>
        <w:t xml:space="preserve">Artículo 15.- Cada municipio será gobernado por un ayuntamiento de elección popular directa y no habrá ninguna autoridad intermedia entre éste y el Gobierno del Estado. </w:t>
      </w:r>
    </w:p>
    <w:p w14:paraId="558B7481" w14:textId="77777777" w:rsidR="00D6793A" w:rsidRPr="00A93431" w:rsidRDefault="00D6793A" w:rsidP="00984893">
      <w:pPr>
        <w:spacing w:line="360" w:lineRule="auto"/>
        <w:ind w:left="993" w:right="474"/>
        <w:jc w:val="both"/>
        <w:rPr>
          <w:rFonts w:ascii="Palatino Linotype" w:hAnsi="Palatino Linotype"/>
          <w:i/>
          <w:iCs/>
          <w:sz w:val="22"/>
        </w:rPr>
      </w:pPr>
      <w:r w:rsidRPr="00A93431">
        <w:rPr>
          <w:rFonts w:ascii="Palatino Linotype" w:hAnsi="Palatino Linotype"/>
          <w:i/>
          <w:iCs/>
          <w:sz w:val="22"/>
        </w:rPr>
        <w:lastRenderedPageBreak/>
        <w:t>Los integrantes de los ayuntamientos de elección popular deberán cumplir con los requisitos previstos por la ley, y no estar impedidos para el desempeño de sus cargos, de acuerdo con los artículos 119 y 120 de la Constitución Política del Estado Libre y Soberano de México y se elegirán conforme a los principios de mayoría relativa y de representación proporcional, con dominante mayoritario.</w:t>
      </w:r>
    </w:p>
    <w:p w14:paraId="558B7482" w14:textId="77777777" w:rsidR="00D6793A" w:rsidRPr="00A93431" w:rsidRDefault="00D6793A" w:rsidP="00984893">
      <w:pPr>
        <w:spacing w:line="360" w:lineRule="auto"/>
        <w:contextualSpacing/>
        <w:jc w:val="both"/>
        <w:rPr>
          <w:rFonts w:ascii="Palatino Linotype" w:hAnsi="Palatino Linotype"/>
          <w:sz w:val="22"/>
        </w:rPr>
      </w:pPr>
    </w:p>
    <w:p w14:paraId="558B7483" w14:textId="77777777" w:rsidR="00D6793A" w:rsidRPr="00984893" w:rsidRDefault="00D6793A" w:rsidP="00984893">
      <w:pPr>
        <w:numPr>
          <w:ilvl w:val="0"/>
          <w:numId w:val="1"/>
        </w:numPr>
        <w:spacing w:line="360" w:lineRule="auto"/>
        <w:ind w:left="0" w:firstLine="0"/>
        <w:contextualSpacing/>
        <w:jc w:val="both"/>
        <w:rPr>
          <w:rFonts w:ascii="Palatino Linotype" w:hAnsi="Palatino Linotype"/>
        </w:rPr>
      </w:pPr>
      <w:r w:rsidRPr="00984893">
        <w:rPr>
          <w:rFonts w:ascii="Palatino Linotype" w:hAnsi="Palatino Linotype"/>
        </w:rPr>
        <w:t xml:space="preserve">Como se desprende de los numerales en cita, el </w:t>
      </w:r>
      <w:r w:rsidR="008B230D" w:rsidRPr="00984893">
        <w:rPr>
          <w:rFonts w:ascii="Palatino Linotype" w:hAnsi="Palatino Linotype"/>
        </w:rPr>
        <w:t>Título</w:t>
      </w:r>
      <w:r w:rsidRPr="00984893">
        <w:rPr>
          <w:rFonts w:ascii="Palatino Linotype" w:hAnsi="Palatino Linotype"/>
        </w:rPr>
        <w:t xml:space="preserve"> Profesional no se encuentra enmarcado como </w:t>
      </w:r>
      <w:r w:rsidRPr="00984893">
        <w:rPr>
          <w:rFonts w:ascii="Palatino Linotype" w:hAnsi="Palatino Linotype" w:cs="Arial"/>
        </w:rPr>
        <w:t>requisito</w:t>
      </w:r>
      <w:r w:rsidRPr="00984893">
        <w:rPr>
          <w:rFonts w:ascii="Palatino Linotype" w:hAnsi="Palatino Linotype"/>
        </w:rPr>
        <w:t xml:space="preserve"> para ser miembro del Cabildo, ya que dichos cargos serán designados por elección popular y no deberán cumplir mayores requisitos que ser mexicano por nacimiento, en pleno ejercicio de sus derechos, ser mexiquense con residencia efectiva en el municipio no menor a un año, vecino del mismo, ser de reconocida probidad y buena fama pública.</w:t>
      </w:r>
    </w:p>
    <w:p w14:paraId="558B7484" w14:textId="77777777" w:rsidR="00C637B8" w:rsidRPr="00984893" w:rsidRDefault="00C637B8" w:rsidP="00984893">
      <w:pPr>
        <w:spacing w:line="360" w:lineRule="auto"/>
        <w:contextualSpacing/>
        <w:jc w:val="both"/>
        <w:rPr>
          <w:rFonts w:ascii="Palatino Linotype" w:hAnsi="Palatino Linotype"/>
        </w:rPr>
      </w:pPr>
    </w:p>
    <w:p w14:paraId="558B7485" w14:textId="77777777" w:rsidR="00D6793A" w:rsidRPr="00A93431" w:rsidRDefault="00D6793A" w:rsidP="00984893">
      <w:pPr>
        <w:numPr>
          <w:ilvl w:val="0"/>
          <w:numId w:val="1"/>
        </w:numPr>
        <w:spacing w:line="360" w:lineRule="auto"/>
        <w:ind w:left="0" w:firstLine="0"/>
        <w:contextualSpacing/>
        <w:jc w:val="both"/>
        <w:rPr>
          <w:rFonts w:ascii="Palatino Linotype" w:hAnsi="Palatino Linotype"/>
          <w:i/>
          <w:iCs/>
        </w:rPr>
      </w:pPr>
      <w:r w:rsidRPr="00984893">
        <w:rPr>
          <w:rFonts w:ascii="Palatino Linotype" w:hAnsi="Palatino Linotype"/>
        </w:rPr>
        <w:t>Por lo tanto, el sujeto obligado no tiene la obligación de contar con los títulos profesionales de los integrantes del cabildo, motivo por el cual deberá de pronunciarse al respecto al momento de dar cumplimiento a la presente resolución, y en el caso de que sea en sentido negativo, deberá de hacerlo del conocimiento del recurrente.</w:t>
      </w:r>
    </w:p>
    <w:p w14:paraId="558B7486" w14:textId="77777777" w:rsidR="00A93431" w:rsidRDefault="00A93431" w:rsidP="00A93431">
      <w:pPr>
        <w:pStyle w:val="Prrafodelista"/>
        <w:rPr>
          <w:rFonts w:ascii="Palatino Linotype" w:hAnsi="Palatino Linotype"/>
          <w:i/>
          <w:iCs/>
        </w:rPr>
      </w:pPr>
    </w:p>
    <w:p w14:paraId="558B7487" w14:textId="77777777" w:rsidR="00A93431" w:rsidRPr="00984893" w:rsidRDefault="00A93431" w:rsidP="00A93431">
      <w:pPr>
        <w:spacing w:line="360" w:lineRule="auto"/>
        <w:contextualSpacing/>
        <w:jc w:val="both"/>
        <w:rPr>
          <w:rFonts w:ascii="Palatino Linotype" w:hAnsi="Palatino Linotype"/>
          <w:i/>
          <w:iCs/>
        </w:rPr>
      </w:pPr>
    </w:p>
    <w:p w14:paraId="558B7488" w14:textId="77777777" w:rsidR="009C66EF" w:rsidRPr="00984893" w:rsidRDefault="009C66EF" w:rsidP="00984893">
      <w:pPr>
        <w:numPr>
          <w:ilvl w:val="0"/>
          <w:numId w:val="1"/>
        </w:numPr>
        <w:spacing w:line="360" w:lineRule="auto"/>
        <w:ind w:left="0" w:firstLine="0"/>
        <w:contextualSpacing/>
        <w:jc w:val="both"/>
        <w:rPr>
          <w:rFonts w:ascii="Palatino Linotype" w:eastAsia="Palatino Linotype" w:hAnsi="Palatino Linotype" w:cs="Palatino Linotype"/>
        </w:rPr>
      </w:pPr>
      <w:r w:rsidRPr="00984893">
        <w:rPr>
          <w:rFonts w:ascii="Palatino Linotype" w:eastAsia="Palatino Linotype" w:hAnsi="Palatino Linotype" w:cs="Palatino Linotype"/>
        </w:rPr>
        <w:t xml:space="preserve">Sin embargo, toda vez que la normatividad aplicable al caso concreto no establece de manera precisa como una obligación para poseer o administrar el documento que acredite el grado de estudio de las y los regidores, para el caso de no contar con la información, bastará con que así se haga del conocimiento de la persona solicitante para tener por colmado su derecho de acceso a la información, </w:t>
      </w:r>
      <w:r w:rsidRPr="00984893">
        <w:rPr>
          <w:rFonts w:ascii="Palatino Linotype" w:eastAsia="Palatino Linotype" w:hAnsi="Palatino Linotype" w:cs="Palatino Linotype"/>
        </w:rPr>
        <w:lastRenderedPageBreak/>
        <w:t>en términos de lo dispuesto por el artículo 19, párrafo segundo de la Ley de Transparencia y Acceso a la Información Pública del Estado de México y Municipios, a saber:</w:t>
      </w:r>
    </w:p>
    <w:p w14:paraId="558B7489" w14:textId="77777777" w:rsidR="009C66EF" w:rsidRPr="00A93431" w:rsidRDefault="009C66EF" w:rsidP="00984893">
      <w:pPr>
        <w:pStyle w:val="Prrafodelista"/>
        <w:spacing w:line="360" w:lineRule="auto"/>
        <w:ind w:left="360" w:right="-91"/>
        <w:jc w:val="both"/>
        <w:rPr>
          <w:rFonts w:ascii="Palatino Linotype" w:eastAsia="Palatino Linotype" w:hAnsi="Palatino Linotype" w:cs="Palatino Linotype"/>
          <w:sz w:val="22"/>
        </w:rPr>
      </w:pPr>
    </w:p>
    <w:p w14:paraId="558B748A" w14:textId="77777777" w:rsidR="009C66EF" w:rsidRPr="00A93431" w:rsidRDefault="009C66EF" w:rsidP="00984893">
      <w:pPr>
        <w:pStyle w:val="Prrafodelista"/>
        <w:spacing w:line="360" w:lineRule="auto"/>
        <w:ind w:left="360" w:right="616"/>
        <w:jc w:val="both"/>
        <w:rPr>
          <w:rFonts w:ascii="Palatino Linotype" w:eastAsia="Palatino Linotype" w:hAnsi="Palatino Linotype" w:cs="Palatino Linotype"/>
          <w:i/>
          <w:sz w:val="22"/>
        </w:rPr>
      </w:pPr>
      <w:r w:rsidRPr="00A93431">
        <w:rPr>
          <w:rFonts w:ascii="Palatino Linotype" w:eastAsia="Palatino Linotype" w:hAnsi="Palatino Linotype" w:cs="Palatino Linotype"/>
          <w:i/>
          <w:sz w:val="22"/>
        </w:rPr>
        <w:t>“Artículo 19…</w:t>
      </w:r>
    </w:p>
    <w:p w14:paraId="558B748B" w14:textId="77777777" w:rsidR="009C66EF" w:rsidRPr="00A93431" w:rsidRDefault="009C66EF" w:rsidP="00984893">
      <w:pPr>
        <w:pStyle w:val="Prrafodelista"/>
        <w:spacing w:line="360" w:lineRule="auto"/>
        <w:ind w:left="360" w:right="616"/>
        <w:jc w:val="both"/>
        <w:rPr>
          <w:rFonts w:ascii="Palatino Linotype" w:eastAsia="Palatino Linotype" w:hAnsi="Palatino Linotype" w:cs="Palatino Linotype"/>
          <w:i/>
          <w:sz w:val="22"/>
        </w:rPr>
      </w:pPr>
      <w:r w:rsidRPr="00A93431">
        <w:rPr>
          <w:rFonts w:ascii="Palatino Linotype" w:eastAsia="Palatino Linotype" w:hAnsi="Palatino Linotype" w:cs="Palatino Linotype"/>
          <w:i/>
          <w:sz w:val="22"/>
        </w:rPr>
        <w:t>En los casos en que ciertas facultades, competencias o funciones no se hayan ejercido, se debe motivar la respuesta en función de las causas que motiven tal circunstancia.”</w:t>
      </w:r>
    </w:p>
    <w:p w14:paraId="558B748C" w14:textId="77777777" w:rsidR="009C66EF" w:rsidRPr="00A93431" w:rsidRDefault="009C66EF" w:rsidP="00984893">
      <w:pPr>
        <w:pStyle w:val="Prrafodelista"/>
        <w:spacing w:line="360" w:lineRule="auto"/>
        <w:ind w:left="360" w:right="616"/>
        <w:jc w:val="both"/>
        <w:rPr>
          <w:rFonts w:ascii="Palatino Linotype" w:eastAsia="Palatino Linotype" w:hAnsi="Palatino Linotype" w:cs="Palatino Linotype"/>
          <w:i/>
          <w:sz w:val="22"/>
        </w:rPr>
      </w:pPr>
    </w:p>
    <w:p w14:paraId="558B748D" w14:textId="77777777" w:rsidR="009C66EF" w:rsidRPr="00984893" w:rsidRDefault="009C66EF" w:rsidP="00984893">
      <w:pPr>
        <w:numPr>
          <w:ilvl w:val="0"/>
          <w:numId w:val="1"/>
        </w:numPr>
        <w:spacing w:line="360" w:lineRule="auto"/>
        <w:ind w:left="0" w:firstLine="0"/>
        <w:contextualSpacing/>
        <w:jc w:val="both"/>
        <w:rPr>
          <w:rFonts w:ascii="Palatino Linotype" w:eastAsia="Palatino Linotype" w:hAnsi="Palatino Linotype" w:cs="Palatino Linotype"/>
        </w:rPr>
      </w:pPr>
      <w:r w:rsidRPr="00984893">
        <w:rPr>
          <w:rFonts w:ascii="Palatino Linotype" w:eastAsia="Palatino Linotype" w:hAnsi="Palatino Linotype" w:cs="Palatino Linotype"/>
        </w:rPr>
        <w:t>Siendo improcedente, en tal supuesto, la entrega de documento alguno, o en su caso, el Acuerdo de Inexistencia, toda vez que el pronunciamiento del Sujeto Obligado declararía en automática la inexistencia de la información solicitada de modo que no existe obligación de justificar o allegar pruebas, y por ende no tiene aplicación lo estatuido en el artículo 49, fracción XIII  de la Ley de Transparencia y Acceso a la Información Pública del Estado de México y Municipios.</w:t>
      </w:r>
    </w:p>
    <w:p w14:paraId="558B748E" w14:textId="77777777" w:rsidR="004C0B70" w:rsidRPr="00984893" w:rsidRDefault="004C0B70" w:rsidP="00984893">
      <w:pPr>
        <w:spacing w:line="360" w:lineRule="auto"/>
        <w:contextualSpacing/>
        <w:jc w:val="both"/>
        <w:rPr>
          <w:rFonts w:ascii="Palatino Linotype" w:eastAsia="Palatino Linotype" w:hAnsi="Palatino Linotype" w:cs="Palatino Linotype"/>
        </w:rPr>
      </w:pPr>
    </w:p>
    <w:p w14:paraId="558B748F" w14:textId="77777777" w:rsidR="0016439C" w:rsidRPr="00984893" w:rsidRDefault="00441FF6" w:rsidP="00984893">
      <w:pPr>
        <w:numPr>
          <w:ilvl w:val="0"/>
          <w:numId w:val="1"/>
        </w:numPr>
        <w:spacing w:line="360" w:lineRule="auto"/>
        <w:ind w:left="0" w:firstLine="0"/>
        <w:contextualSpacing/>
        <w:jc w:val="both"/>
        <w:rPr>
          <w:rFonts w:ascii="Palatino Linotype" w:hAnsi="Palatino Linotype"/>
          <w:color w:val="000000" w:themeColor="text1"/>
        </w:rPr>
      </w:pPr>
      <w:r w:rsidRPr="00984893">
        <w:rPr>
          <w:rFonts w:ascii="Palatino Linotype" w:hAnsi="Palatino Linotype"/>
          <w:color w:val="000000" w:themeColor="text1"/>
        </w:rPr>
        <w:t>Ahora bien, el Bando Municipal de Ecatepec de Morelos 2022, establece que su cabildo se encuentra conformado de la siguiente manera:</w:t>
      </w:r>
    </w:p>
    <w:p w14:paraId="558B7490" w14:textId="77777777" w:rsidR="00441FF6" w:rsidRPr="00984893" w:rsidRDefault="00441FF6" w:rsidP="00984893">
      <w:pPr>
        <w:pStyle w:val="Prrafodelista"/>
        <w:spacing w:line="360" w:lineRule="auto"/>
        <w:rPr>
          <w:rFonts w:ascii="Palatino Linotype" w:hAnsi="Palatino Linotype"/>
          <w:color w:val="000000" w:themeColor="text1"/>
        </w:rPr>
      </w:pPr>
    </w:p>
    <w:p w14:paraId="558B7491" w14:textId="77777777" w:rsidR="00441FF6" w:rsidRPr="00984893" w:rsidRDefault="00441FF6" w:rsidP="00984893">
      <w:pPr>
        <w:spacing w:line="360" w:lineRule="auto"/>
        <w:contextualSpacing/>
        <w:jc w:val="both"/>
        <w:rPr>
          <w:rFonts w:ascii="Palatino Linotype" w:hAnsi="Palatino Linotype"/>
          <w:color w:val="000000" w:themeColor="text1"/>
        </w:rPr>
      </w:pPr>
      <w:r w:rsidRPr="00984893">
        <w:rPr>
          <w:rFonts w:ascii="Palatino Linotype" w:hAnsi="Palatino Linotype"/>
          <w:noProof/>
          <w:color w:val="000000" w:themeColor="text1"/>
          <w:lang w:val="es-MX" w:eastAsia="es-MX"/>
        </w:rPr>
        <w:drawing>
          <wp:inline distT="0" distB="0" distL="0" distR="0" wp14:anchorId="558B7716" wp14:editId="558B7717">
            <wp:extent cx="5612130" cy="1822450"/>
            <wp:effectExtent l="19050" t="19050" r="26670" b="2540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1822450"/>
                    </a:xfrm>
                    <a:prstGeom prst="rect">
                      <a:avLst/>
                    </a:prstGeom>
                    <a:ln>
                      <a:solidFill>
                        <a:schemeClr val="tx1"/>
                      </a:solidFill>
                    </a:ln>
                  </pic:spPr>
                </pic:pic>
              </a:graphicData>
            </a:graphic>
          </wp:inline>
        </w:drawing>
      </w:r>
    </w:p>
    <w:p w14:paraId="558B7492" w14:textId="77777777" w:rsidR="0016439C" w:rsidRPr="00984893" w:rsidRDefault="00441FF6" w:rsidP="00984893">
      <w:pPr>
        <w:numPr>
          <w:ilvl w:val="0"/>
          <w:numId w:val="1"/>
        </w:numPr>
        <w:spacing w:line="360" w:lineRule="auto"/>
        <w:ind w:left="0" w:firstLine="0"/>
        <w:contextualSpacing/>
        <w:jc w:val="both"/>
        <w:rPr>
          <w:rFonts w:ascii="Palatino Linotype" w:hAnsi="Palatino Linotype"/>
          <w:color w:val="000000" w:themeColor="text1"/>
        </w:rPr>
      </w:pPr>
      <w:r w:rsidRPr="00984893">
        <w:rPr>
          <w:rFonts w:ascii="Palatino Linotype" w:hAnsi="Palatino Linotype"/>
          <w:color w:val="000000" w:themeColor="text1"/>
        </w:rPr>
        <w:lastRenderedPageBreak/>
        <w:t>Así las cosas se tiene, que se encuentra conformado por un presidente, un síndico y siete regidores</w:t>
      </w:r>
      <w:r w:rsidR="001D6A60" w:rsidRPr="00984893">
        <w:rPr>
          <w:rFonts w:ascii="Palatino Linotype" w:hAnsi="Palatino Linotype"/>
          <w:color w:val="000000" w:themeColor="text1"/>
        </w:rPr>
        <w:t xml:space="preserve"> y</w:t>
      </w:r>
      <w:r w:rsidR="00E45141" w:rsidRPr="00984893">
        <w:rPr>
          <w:rFonts w:ascii="Palatino Linotype" w:hAnsi="Palatino Linotype"/>
          <w:color w:val="000000" w:themeColor="text1"/>
        </w:rPr>
        <w:t xml:space="preserve">, sumando a los directores de </w:t>
      </w:r>
      <w:r w:rsidR="001D6A60" w:rsidRPr="00984893">
        <w:rPr>
          <w:rFonts w:ascii="Palatino Linotype" w:hAnsi="Palatino Linotype"/>
          <w:color w:val="000000" w:themeColor="text1"/>
        </w:rPr>
        <w:t>área</w:t>
      </w:r>
      <w:r w:rsidR="00E45141" w:rsidRPr="00984893">
        <w:rPr>
          <w:rFonts w:ascii="Palatino Linotype" w:hAnsi="Palatino Linotype"/>
          <w:color w:val="000000" w:themeColor="text1"/>
        </w:rPr>
        <w:t xml:space="preserve"> queda conformado de la siguiente manera:</w:t>
      </w:r>
    </w:p>
    <w:p w14:paraId="558B7493" w14:textId="77777777" w:rsidR="003951A2" w:rsidRPr="00984893" w:rsidRDefault="003951A2" w:rsidP="00984893">
      <w:pPr>
        <w:spacing w:line="360" w:lineRule="auto"/>
        <w:contextualSpacing/>
        <w:jc w:val="both"/>
        <w:rPr>
          <w:rFonts w:ascii="Palatino Linotype" w:hAnsi="Palatino Linotype"/>
          <w:color w:val="000000" w:themeColor="text1"/>
        </w:rPr>
      </w:pPr>
    </w:p>
    <w:p w14:paraId="558B7494" w14:textId="77777777" w:rsidR="001D6A60" w:rsidRPr="00984893" w:rsidRDefault="001D6A60" w:rsidP="00984893">
      <w:pPr>
        <w:spacing w:line="360" w:lineRule="auto"/>
        <w:contextualSpacing/>
        <w:jc w:val="center"/>
        <w:rPr>
          <w:rFonts w:ascii="Palatino Linotype" w:hAnsi="Palatino Linotype"/>
          <w:color w:val="000000" w:themeColor="text1"/>
        </w:rPr>
      </w:pPr>
      <w:r w:rsidRPr="00984893">
        <w:rPr>
          <w:rFonts w:ascii="Palatino Linotype" w:hAnsi="Palatino Linotype"/>
          <w:noProof/>
          <w:color w:val="000000" w:themeColor="text1"/>
          <w:lang w:val="es-MX" w:eastAsia="es-MX"/>
        </w:rPr>
        <w:drawing>
          <wp:inline distT="0" distB="0" distL="0" distR="0" wp14:anchorId="558B7718" wp14:editId="558B7719">
            <wp:extent cx="4513971" cy="2796844"/>
            <wp:effectExtent l="19050" t="19050" r="20320" b="2286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19152" cy="2800054"/>
                    </a:xfrm>
                    <a:prstGeom prst="rect">
                      <a:avLst/>
                    </a:prstGeom>
                    <a:ln>
                      <a:solidFill>
                        <a:schemeClr val="tx1"/>
                      </a:solidFill>
                    </a:ln>
                  </pic:spPr>
                </pic:pic>
              </a:graphicData>
            </a:graphic>
          </wp:inline>
        </w:drawing>
      </w:r>
    </w:p>
    <w:p w14:paraId="558B7495" w14:textId="77777777" w:rsidR="00265B4E" w:rsidRPr="00984893" w:rsidRDefault="00265B4E" w:rsidP="00984893">
      <w:pPr>
        <w:spacing w:line="360" w:lineRule="auto"/>
        <w:contextualSpacing/>
        <w:jc w:val="center"/>
        <w:rPr>
          <w:rFonts w:ascii="Palatino Linotype" w:hAnsi="Palatino Linotype"/>
          <w:color w:val="000000" w:themeColor="text1"/>
        </w:rPr>
      </w:pPr>
      <w:r w:rsidRPr="00984893">
        <w:rPr>
          <w:rFonts w:ascii="Palatino Linotype" w:hAnsi="Palatino Linotype"/>
          <w:noProof/>
          <w:color w:val="000000" w:themeColor="text1"/>
          <w:lang w:val="es-MX" w:eastAsia="es-MX"/>
        </w:rPr>
        <w:lastRenderedPageBreak/>
        <w:drawing>
          <wp:inline distT="0" distB="0" distL="0" distR="0" wp14:anchorId="558B771A" wp14:editId="558B771B">
            <wp:extent cx="4514850" cy="4369771"/>
            <wp:effectExtent l="19050" t="19050" r="19050" b="1206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22668" cy="4377338"/>
                    </a:xfrm>
                    <a:prstGeom prst="rect">
                      <a:avLst/>
                    </a:prstGeom>
                    <a:ln>
                      <a:solidFill>
                        <a:schemeClr val="tx1"/>
                      </a:solidFill>
                    </a:ln>
                  </pic:spPr>
                </pic:pic>
              </a:graphicData>
            </a:graphic>
          </wp:inline>
        </w:drawing>
      </w:r>
    </w:p>
    <w:p w14:paraId="558B7496" w14:textId="77777777" w:rsidR="007A7235" w:rsidRPr="00984893" w:rsidRDefault="007A7235" w:rsidP="00984893">
      <w:pPr>
        <w:spacing w:line="360" w:lineRule="auto"/>
        <w:contextualSpacing/>
        <w:jc w:val="center"/>
        <w:rPr>
          <w:rFonts w:ascii="Palatino Linotype" w:hAnsi="Palatino Linotype"/>
          <w:color w:val="000000" w:themeColor="text1"/>
        </w:rPr>
      </w:pPr>
    </w:p>
    <w:p w14:paraId="558B7497" w14:textId="77777777" w:rsidR="00103453" w:rsidRPr="00984893" w:rsidRDefault="004602B8" w:rsidP="00984893">
      <w:pPr>
        <w:numPr>
          <w:ilvl w:val="0"/>
          <w:numId w:val="1"/>
        </w:numPr>
        <w:spacing w:line="360" w:lineRule="auto"/>
        <w:ind w:left="0" w:firstLine="0"/>
        <w:contextualSpacing/>
        <w:jc w:val="both"/>
        <w:rPr>
          <w:rFonts w:ascii="Palatino Linotype" w:hAnsi="Palatino Linotype" w:cs="Arial"/>
        </w:rPr>
      </w:pPr>
      <w:r w:rsidRPr="00984893">
        <w:rPr>
          <w:rFonts w:ascii="Palatino Linotype" w:hAnsi="Palatino Linotype"/>
          <w:color w:val="000000" w:themeColor="text1"/>
        </w:rPr>
        <w:t xml:space="preserve">Respecto de dichos titulares debe señalarse que si existe fuente de atribuciones para que cuenten en su mayoría con </w:t>
      </w:r>
      <w:r w:rsidR="00103453" w:rsidRPr="00984893">
        <w:rPr>
          <w:rFonts w:ascii="Palatino Linotype" w:hAnsi="Palatino Linotype"/>
          <w:color w:val="000000" w:themeColor="text1"/>
        </w:rPr>
        <w:t>título</w:t>
      </w:r>
      <w:r w:rsidRPr="00984893">
        <w:rPr>
          <w:rFonts w:ascii="Palatino Linotype" w:hAnsi="Palatino Linotype"/>
          <w:color w:val="000000" w:themeColor="text1"/>
        </w:rPr>
        <w:t xml:space="preserve"> profesional</w:t>
      </w:r>
      <w:r w:rsidR="00103453" w:rsidRPr="00984893">
        <w:rPr>
          <w:rFonts w:ascii="Palatino Linotype" w:hAnsi="Palatino Linotype"/>
          <w:color w:val="000000" w:themeColor="text1"/>
        </w:rPr>
        <w:t xml:space="preserve">, </w:t>
      </w:r>
      <w:r w:rsidR="00103453" w:rsidRPr="00984893">
        <w:rPr>
          <w:rFonts w:ascii="Palatino Linotype" w:hAnsi="Palatino Linotype" w:cs="Arial"/>
        </w:rPr>
        <w:t>corresponde a</w:t>
      </w:r>
      <w:r w:rsidR="00103453" w:rsidRPr="00984893">
        <w:rPr>
          <w:rFonts w:ascii="Palatino Linotype" w:hAnsi="Palatino Linotype" w:cs="Arial"/>
          <w:i/>
        </w:rPr>
        <w:t>l documento expedido por instituciones del Estado o descentralizadas, y por instituciones particulares que tenga reconocimiento de validez oficial de estudios, a favor de la persona que haya concluido los estudios correspondientes o demostrado tener los conocimientos necesarios de conformidad con esta Ley y otras disposiciones aplicables</w:t>
      </w:r>
      <w:r w:rsidR="00103453" w:rsidRPr="00984893">
        <w:rPr>
          <w:rFonts w:ascii="Palatino Linotype" w:hAnsi="Palatino Linotype" w:cs="Arial"/>
        </w:rPr>
        <w:t xml:space="preserve">, y para su obtención es  </w:t>
      </w:r>
      <w:r w:rsidR="00103453" w:rsidRPr="00984893">
        <w:rPr>
          <w:rFonts w:ascii="Palatino Linotype" w:hAnsi="Palatino Linotype" w:cs="Arial"/>
          <w:i/>
        </w:rPr>
        <w:t xml:space="preserve">indispensable acreditar que se han cumplido los requisitos académicos previstos por las leyes aplicables; </w:t>
      </w:r>
      <w:r w:rsidR="00103453" w:rsidRPr="00984893">
        <w:rPr>
          <w:rFonts w:ascii="Palatino Linotype" w:hAnsi="Palatino Linotype" w:cs="Arial"/>
        </w:rPr>
        <w:t xml:space="preserve">lo anterior de conformidad con los artículos 1° y 8° de la Ley </w:t>
      </w:r>
      <w:r w:rsidR="00103453" w:rsidRPr="00984893">
        <w:rPr>
          <w:rFonts w:ascii="Palatino Linotype" w:hAnsi="Palatino Linotype" w:cs="Arial"/>
        </w:rPr>
        <w:lastRenderedPageBreak/>
        <w:t>Reglamentaria del Artículo 5° Constitucional, Relativo al Ejercicio de las Profesiones en la Ciudad de México.</w:t>
      </w:r>
    </w:p>
    <w:p w14:paraId="558B7498" w14:textId="77777777" w:rsidR="00265B4E" w:rsidRPr="00984893" w:rsidRDefault="00265B4E" w:rsidP="00984893">
      <w:pPr>
        <w:spacing w:line="360" w:lineRule="auto"/>
        <w:contextualSpacing/>
        <w:jc w:val="both"/>
        <w:rPr>
          <w:rFonts w:ascii="Palatino Linotype" w:hAnsi="Palatino Linotype" w:cs="Arial"/>
        </w:rPr>
      </w:pPr>
    </w:p>
    <w:p w14:paraId="558B7499" w14:textId="77777777" w:rsidR="00103453" w:rsidRPr="00984893" w:rsidRDefault="00103453" w:rsidP="00984893">
      <w:pPr>
        <w:numPr>
          <w:ilvl w:val="0"/>
          <w:numId w:val="1"/>
        </w:numPr>
        <w:spacing w:line="360" w:lineRule="auto"/>
        <w:ind w:left="0" w:firstLine="0"/>
        <w:contextualSpacing/>
        <w:jc w:val="both"/>
        <w:rPr>
          <w:rFonts w:ascii="Palatino Linotype" w:hAnsi="Palatino Linotype" w:cs="Arial"/>
        </w:rPr>
      </w:pPr>
      <w:r w:rsidRPr="00984893">
        <w:rPr>
          <w:rFonts w:ascii="Palatino Linotype" w:hAnsi="Palatino Linotype" w:cs="Arial"/>
        </w:rPr>
        <w:t>De igual forma la obtención de un título, cédula, certificado de estudios, pretende acreditar el nivel de estudios que una persona tiene en algún área del conocimiento y se elabora de acuerdo a los requerimientos de cada centro educativo y estudio cursado.</w:t>
      </w:r>
    </w:p>
    <w:p w14:paraId="558B749A" w14:textId="77777777" w:rsidR="00103453" w:rsidRPr="00984893" w:rsidRDefault="00103453" w:rsidP="00984893">
      <w:pPr>
        <w:spacing w:line="360" w:lineRule="auto"/>
        <w:jc w:val="both"/>
        <w:rPr>
          <w:rFonts w:ascii="Palatino Linotype" w:hAnsi="Palatino Linotype" w:cs="Arial"/>
        </w:rPr>
      </w:pPr>
    </w:p>
    <w:p w14:paraId="558B749B" w14:textId="77777777" w:rsidR="00103453" w:rsidRPr="00984893" w:rsidRDefault="00103453" w:rsidP="00984893">
      <w:pPr>
        <w:numPr>
          <w:ilvl w:val="0"/>
          <w:numId w:val="1"/>
        </w:numPr>
        <w:spacing w:line="360" w:lineRule="auto"/>
        <w:ind w:left="0" w:firstLine="0"/>
        <w:contextualSpacing/>
        <w:jc w:val="both"/>
        <w:rPr>
          <w:rFonts w:ascii="Palatino Linotype" w:eastAsia="Calibri" w:hAnsi="Palatino Linotype" w:cs="Tahoma"/>
          <w:bCs/>
          <w:lang w:eastAsia="en-US"/>
        </w:rPr>
      </w:pPr>
      <w:r w:rsidRPr="00984893">
        <w:rPr>
          <w:rFonts w:ascii="Palatino Linotype" w:eastAsia="Calibri" w:hAnsi="Palatino Linotype" w:cs="Tahoma"/>
          <w:bCs/>
          <w:lang w:eastAsia="en-US"/>
        </w:rPr>
        <w:t xml:space="preserve">De tal suerte, procede la entrega de los documentos que acrediten el nivel máximo de estudios de los servidores públicos solicitados por el Particular, en su caso en versión pública en las que únicamente se eliminen datos personales confidenciales tales como CURP, RFC, calificaciones, </w:t>
      </w:r>
      <w:r w:rsidRPr="00984893">
        <w:rPr>
          <w:rFonts w:ascii="Palatino Linotype" w:hAnsi="Palatino Linotype" w:cs="Arial"/>
        </w:rPr>
        <w:t>promedio</w:t>
      </w:r>
      <w:r w:rsidRPr="00984893">
        <w:rPr>
          <w:rFonts w:ascii="Palatino Linotype" w:eastAsia="Calibri" w:hAnsi="Palatino Linotype" w:cs="Tahoma"/>
          <w:bCs/>
          <w:lang w:eastAsia="en-US"/>
        </w:rPr>
        <w:t xml:space="preserve">, número de cuenta de estudiante; sin dejar de lado que la firma de su titular de acuerdo con el criterio del actual Pleno no puede ser puesta a la vista. </w:t>
      </w:r>
    </w:p>
    <w:p w14:paraId="558B749C" w14:textId="77777777" w:rsidR="00103453" w:rsidRPr="00984893" w:rsidRDefault="00103453" w:rsidP="00984893">
      <w:pPr>
        <w:spacing w:line="360" w:lineRule="auto"/>
        <w:ind w:right="-93"/>
        <w:jc w:val="both"/>
        <w:rPr>
          <w:rFonts w:ascii="Palatino Linotype" w:hAnsi="Palatino Linotype" w:cs="Tahoma"/>
        </w:rPr>
      </w:pPr>
    </w:p>
    <w:p w14:paraId="558B749D" w14:textId="77777777" w:rsidR="00103453" w:rsidRPr="00984893" w:rsidRDefault="00103453" w:rsidP="00984893">
      <w:pPr>
        <w:numPr>
          <w:ilvl w:val="0"/>
          <w:numId w:val="1"/>
        </w:numPr>
        <w:spacing w:line="360" w:lineRule="auto"/>
        <w:ind w:left="0" w:firstLine="0"/>
        <w:contextualSpacing/>
        <w:jc w:val="both"/>
        <w:rPr>
          <w:rFonts w:ascii="Palatino Linotype" w:hAnsi="Palatino Linotype" w:cs="Tahoma"/>
        </w:rPr>
      </w:pPr>
      <w:r w:rsidRPr="00984893">
        <w:rPr>
          <w:rFonts w:ascii="Palatino Linotype" w:hAnsi="Palatino Linotype" w:cs="Tahoma"/>
        </w:rPr>
        <w:t xml:space="preserve">Respecto a los comprobantes de grado de estudio de los titulares de las unidades </w:t>
      </w:r>
      <w:r w:rsidRPr="00984893">
        <w:rPr>
          <w:rFonts w:ascii="Palatino Linotype" w:eastAsia="Calibri" w:hAnsi="Palatino Linotype" w:cs="Tahoma"/>
          <w:bCs/>
          <w:lang w:eastAsia="en-US"/>
        </w:rPr>
        <w:t>administrativas</w:t>
      </w:r>
      <w:r w:rsidRPr="00984893">
        <w:rPr>
          <w:rFonts w:ascii="Palatino Linotype" w:hAnsi="Palatino Linotype" w:cs="Tahoma"/>
        </w:rPr>
        <w:t xml:space="preserve"> solicitadas, es necesario retomar lo expuesto en el artículo 32 de la Ley Orgánica Municipal del Estado de México, que refiere lo siguiente:</w:t>
      </w:r>
    </w:p>
    <w:p w14:paraId="558B749E" w14:textId="77777777" w:rsidR="00103453" w:rsidRPr="00A93431" w:rsidRDefault="00103453" w:rsidP="00984893">
      <w:pPr>
        <w:spacing w:line="360" w:lineRule="auto"/>
        <w:jc w:val="both"/>
        <w:rPr>
          <w:rFonts w:ascii="Palatino Linotype" w:hAnsi="Palatino Linotype"/>
          <w:noProof/>
          <w:sz w:val="22"/>
          <w:szCs w:val="22"/>
          <w:lang w:eastAsia="es-MX"/>
        </w:rPr>
      </w:pPr>
    </w:p>
    <w:p w14:paraId="558B749F" w14:textId="77777777" w:rsidR="00103453" w:rsidRPr="00A93431" w:rsidRDefault="00103453" w:rsidP="00984893">
      <w:pPr>
        <w:spacing w:line="360" w:lineRule="auto"/>
        <w:ind w:left="1134" w:right="539"/>
        <w:jc w:val="center"/>
        <w:rPr>
          <w:rFonts w:ascii="Palatino Linotype" w:hAnsi="Palatino Linotype"/>
          <w:i/>
          <w:sz w:val="22"/>
          <w:szCs w:val="22"/>
        </w:rPr>
      </w:pPr>
      <w:r w:rsidRPr="00A93431">
        <w:rPr>
          <w:rFonts w:ascii="Palatino Linotype" w:hAnsi="Palatino Linotype"/>
          <w:i/>
          <w:sz w:val="22"/>
          <w:szCs w:val="22"/>
        </w:rPr>
        <w:t>“TITULO II</w:t>
      </w:r>
    </w:p>
    <w:p w14:paraId="558B74A0" w14:textId="77777777" w:rsidR="00103453" w:rsidRPr="00A93431" w:rsidRDefault="00103453" w:rsidP="00984893">
      <w:pPr>
        <w:spacing w:line="360" w:lineRule="auto"/>
        <w:ind w:left="1134" w:right="539"/>
        <w:jc w:val="center"/>
        <w:rPr>
          <w:rFonts w:ascii="Palatino Linotype" w:hAnsi="Palatino Linotype"/>
          <w:i/>
          <w:sz w:val="22"/>
          <w:szCs w:val="22"/>
        </w:rPr>
      </w:pPr>
      <w:r w:rsidRPr="00A93431">
        <w:rPr>
          <w:rFonts w:ascii="Palatino Linotype" w:hAnsi="Palatino Linotype"/>
          <w:i/>
          <w:sz w:val="22"/>
          <w:szCs w:val="22"/>
        </w:rPr>
        <w:t>De los Ayuntamientos</w:t>
      </w:r>
    </w:p>
    <w:p w14:paraId="558B74A1" w14:textId="77777777" w:rsidR="00103453" w:rsidRPr="00A93431" w:rsidRDefault="00103453" w:rsidP="00984893">
      <w:pPr>
        <w:spacing w:line="360" w:lineRule="auto"/>
        <w:ind w:left="1134" w:right="539"/>
        <w:jc w:val="center"/>
        <w:rPr>
          <w:rFonts w:ascii="Palatino Linotype" w:hAnsi="Palatino Linotype"/>
          <w:i/>
          <w:sz w:val="22"/>
          <w:szCs w:val="22"/>
        </w:rPr>
      </w:pPr>
      <w:r w:rsidRPr="00A93431">
        <w:rPr>
          <w:rFonts w:ascii="Palatino Linotype" w:hAnsi="Palatino Linotype"/>
          <w:i/>
          <w:sz w:val="22"/>
          <w:szCs w:val="22"/>
        </w:rPr>
        <w:t>CAPITULO TERCERO</w:t>
      </w:r>
    </w:p>
    <w:p w14:paraId="558B74A2" w14:textId="77777777" w:rsidR="00103453" w:rsidRPr="00A93431" w:rsidRDefault="00103453" w:rsidP="00984893">
      <w:pPr>
        <w:spacing w:line="360" w:lineRule="auto"/>
        <w:ind w:left="1134" w:right="539"/>
        <w:jc w:val="center"/>
        <w:rPr>
          <w:rFonts w:ascii="Palatino Linotype" w:hAnsi="Palatino Linotype"/>
          <w:i/>
          <w:sz w:val="22"/>
          <w:szCs w:val="22"/>
        </w:rPr>
      </w:pPr>
      <w:r w:rsidRPr="00A93431">
        <w:rPr>
          <w:rFonts w:ascii="Palatino Linotype" w:hAnsi="Palatino Linotype"/>
          <w:i/>
          <w:sz w:val="22"/>
          <w:szCs w:val="22"/>
        </w:rPr>
        <w:t>ATRIBUCIONES DE LOS AYUNTAMIENTOS</w:t>
      </w:r>
    </w:p>
    <w:p w14:paraId="558B74A3" w14:textId="77777777" w:rsidR="00103453" w:rsidRPr="00A93431" w:rsidRDefault="00103453" w:rsidP="00984893">
      <w:pPr>
        <w:spacing w:line="360" w:lineRule="auto"/>
        <w:ind w:left="1134" w:right="539"/>
        <w:jc w:val="both"/>
        <w:rPr>
          <w:rFonts w:ascii="Palatino Linotype" w:hAnsi="Palatino Linotype"/>
          <w:i/>
          <w:sz w:val="22"/>
          <w:szCs w:val="22"/>
        </w:rPr>
      </w:pPr>
      <w:r w:rsidRPr="00A93431">
        <w:rPr>
          <w:rFonts w:ascii="Palatino Linotype" w:hAnsi="Palatino Linotype"/>
          <w:i/>
          <w:sz w:val="22"/>
          <w:szCs w:val="22"/>
        </w:rPr>
        <w:t xml:space="preserve">Artículo 32. Para ocupar los cargos de Secretario, Tesorero, Director de Obras Públicas, Director de Desarrollo Económico, Coordinador General Municipal de </w:t>
      </w:r>
      <w:r w:rsidRPr="00A93431">
        <w:rPr>
          <w:rFonts w:ascii="Palatino Linotype" w:hAnsi="Palatino Linotype"/>
          <w:i/>
          <w:sz w:val="22"/>
          <w:szCs w:val="22"/>
        </w:rPr>
        <w:lastRenderedPageBreak/>
        <w:t>Mejora Regulatoria, Ecología, Desarrollo Urbano, o equivalentes, titulares de las unidades administrativas. Protección Civil, y de los organismos auxiliares se deberán satisfacer los siguientes requisitos:</w:t>
      </w:r>
    </w:p>
    <w:p w14:paraId="558B74A4" w14:textId="77777777" w:rsidR="00103453" w:rsidRPr="00A93431" w:rsidRDefault="00103453" w:rsidP="00984893">
      <w:pPr>
        <w:spacing w:line="360" w:lineRule="auto"/>
        <w:ind w:left="1134" w:right="539"/>
        <w:jc w:val="both"/>
        <w:rPr>
          <w:rFonts w:ascii="Palatino Linotype" w:hAnsi="Palatino Linotype"/>
          <w:i/>
          <w:sz w:val="22"/>
          <w:szCs w:val="22"/>
        </w:rPr>
      </w:pPr>
    </w:p>
    <w:p w14:paraId="558B74A5" w14:textId="77777777" w:rsidR="00103453" w:rsidRPr="00A93431" w:rsidRDefault="00103453" w:rsidP="00984893">
      <w:pPr>
        <w:pStyle w:val="Prrafodelista"/>
        <w:numPr>
          <w:ilvl w:val="0"/>
          <w:numId w:val="35"/>
        </w:numPr>
        <w:spacing w:line="360" w:lineRule="auto"/>
        <w:ind w:left="1701" w:right="539" w:firstLine="0"/>
        <w:jc w:val="both"/>
        <w:rPr>
          <w:rFonts w:ascii="Palatino Linotype" w:hAnsi="Palatino Linotype"/>
          <w:i/>
          <w:sz w:val="22"/>
          <w:szCs w:val="22"/>
        </w:rPr>
      </w:pPr>
      <w:r w:rsidRPr="00A93431">
        <w:rPr>
          <w:rFonts w:ascii="Palatino Linotype" w:hAnsi="Palatino Linotype"/>
          <w:i/>
          <w:sz w:val="22"/>
          <w:szCs w:val="22"/>
        </w:rPr>
        <w:t>Ser ciudadano del Estado en pleno uso de sus derechos;</w:t>
      </w:r>
    </w:p>
    <w:p w14:paraId="558B74A6" w14:textId="77777777" w:rsidR="00103453" w:rsidRPr="00A93431" w:rsidRDefault="00103453" w:rsidP="00984893">
      <w:pPr>
        <w:pStyle w:val="Prrafodelista"/>
        <w:numPr>
          <w:ilvl w:val="0"/>
          <w:numId w:val="35"/>
        </w:numPr>
        <w:spacing w:line="360" w:lineRule="auto"/>
        <w:ind w:left="1701" w:right="539" w:firstLine="0"/>
        <w:jc w:val="both"/>
        <w:rPr>
          <w:rFonts w:ascii="Palatino Linotype" w:hAnsi="Palatino Linotype"/>
          <w:i/>
          <w:sz w:val="22"/>
          <w:szCs w:val="22"/>
        </w:rPr>
      </w:pPr>
      <w:r w:rsidRPr="00A93431">
        <w:rPr>
          <w:rFonts w:ascii="Palatino Linotype" w:hAnsi="Palatino Linotype"/>
          <w:i/>
          <w:sz w:val="22"/>
          <w:szCs w:val="22"/>
        </w:rPr>
        <w:t>No estar inhabilitado para desempeñar cargo, empleo, o comisión pública.</w:t>
      </w:r>
    </w:p>
    <w:p w14:paraId="558B74A7" w14:textId="77777777" w:rsidR="00103453" w:rsidRPr="00A93431" w:rsidRDefault="00103453" w:rsidP="00984893">
      <w:pPr>
        <w:pStyle w:val="Prrafodelista"/>
        <w:numPr>
          <w:ilvl w:val="0"/>
          <w:numId w:val="35"/>
        </w:numPr>
        <w:spacing w:line="360" w:lineRule="auto"/>
        <w:ind w:left="1701" w:right="539" w:firstLine="0"/>
        <w:jc w:val="both"/>
        <w:rPr>
          <w:rFonts w:ascii="Palatino Linotype" w:hAnsi="Palatino Linotype"/>
          <w:i/>
          <w:sz w:val="22"/>
          <w:szCs w:val="22"/>
        </w:rPr>
      </w:pPr>
      <w:r w:rsidRPr="00A93431">
        <w:rPr>
          <w:rFonts w:ascii="Palatino Linotype" w:hAnsi="Palatino Linotype"/>
          <w:i/>
          <w:sz w:val="22"/>
          <w:szCs w:val="22"/>
        </w:rPr>
        <w:t>No haber sido condenado en proceso penal, por delito intencional que amerite pena privativa de libertad;</w:t>
      </w:r>
    </w:p>
    <w:p w14:paraId="558B74A8" w14:textId="77777777" w:rsidR="00103453" w:rsidRPr="00A93431" w:rsidRDefault="00103453" w:rsidP="00984893">
      <w:pPr>
        <w:pStyle w:val="Prrafodelista"/>
        <w:numPr>
          <w:ilvl w:val="0"/>
          <w:numId w:val="35"/>
        </w:numPr>
        <w:spacing w:line="360" w:lineRule="auto"/>
        <w:ind w:left="1701" w:right="539" w:firstLine="0"/>
        <w:jc w:val="both"/>
        <w:rPr>
          <w:rFonts w:ascii="Palatino Linotype" w:hAnsi="Palatino Linotype"/>
          <w:i/>
          <w:sz w:val="22"/>
          <w:szCs w:val="22"/>
        </w:rPr>
      </w:pPr>
      <w:r w:rsidRPr="00A93431">
        <w:rPr>
          <w:rFonts w:ascii="Palatino Linotype" w:hAnsi="Palatino Linotype"/>
          <w:b/>
          <w:i/>
          <w:sz w:val="22"/>
          <w:szCs w:val="22"/>
        </w:rPr>
        <w:t>Contar con título profesional y acreditar experiencia mínima de un año en la materia, anta el Presidente o el Ayuntamiento, cuando sea el caso, para el desempeño de los cargos que así lo requieran</w:t>
      </w:r>
      <w:r w:rsidRPr="00A93431">
        <w:rPr>
          <w:rFonts w:ascii="Palatino Linotype" w:hAnsi="Palatino Linotype"/>
          <w:i/>
          <w:sz w:val="22"/>
          <w:szCs w:val="22"/>
        </w:rPr>
        <w:t xml:space="preserve">; y </w:t>
      </w:r>
    </w:p>
    <w:p w14:paraId="558B74A9" w14:textId="77777777" w:rsidR="00103453" w:rsidRPr="00A93431" w:rsidRDefault="00103453" w:rsidP="00984893">
      <w:pPr>
        <w:pStyle w:val="Prrafodelista"/>
        <w:numPr>
          <w:ilvl w:val="0"/>
          <w:numId w:val="35"/>
        </w:numPr>
        <w:spacing w:line="360" w:lineRule="auto"/>
        <w:ind w:left="1701" w:right="539" w:firstLine="0"/>
        <w:jc w:val="both"/>
        <w:rPr>
          <w:rFonts w:ascii="Palatino Linotype" w:hAnsi="Palatino Linotype"/>
          <w:i/>
          <w:sz w:val="22"/>
          <w:szCs w:val="22"/>
        </w:rPr>
      </w:pPr>
      <w:r w:rsidRPr="00A93431">
        <w:rPr>
          <w:rFonts w:ascii="Palatino Linotype" w:hAnsi="Palatino Linotype"/>
          <w:i/>
          <w:sz w:val="22"/>
          <w:szCs w:val="22"/>
        </w:rPr>
        <w:t>En su caso, contar con certificación en la materia del cargo que se desempeñará</w:t>
      </w:r>
    </w:p>
    <w:p w14:paraId="558B74AA" w14:textId="77777777" w:rsidR="00103453" w:rsidRPr="00A93431" w:rsidRDefault="00103453" w:rsidP="00984893">
      <w:pPr>
        <w:spacing w:line="360" w:lineRule="auto"/>
        <w:ind w:left="1134" w:right="539"/>
        <w:jc w:val="center"/>
        <w:rPr>
          <w:rFonts w:ascii="Palatino Linotype" w:hAnsi="Palatino Linotype"/>
          <w:i/>
          <w:sz w:val="22"/>
          <w:szCs w:val="22"/>
        </w:rPr>
      </w:pPr>
    </w:p>
    <w:p w14:paraId="558B74AB" w14:textId="77777777" w:rsidR="00103453" w:rsidRPr="00A93431" w:rsidRDefault="00103453" w:rsidP="00984893">
      <w:pPr>
        <w:spacing w:line="360" w:lineRule="auto"/>
        <w:ind w:left="1134" w:right="539"/>
        <w:jc w:val="center"/>
        <w:rPr>
          <w:rFonts w:ascii="Palatino Linotype" w:hAnsi="Palatino Linotype"/>
          <w:i/>
          <w:sz w:val="22"/>
          <w:szCs w:val="22"/>
        </w:rPr>
      </w:pPr>
      <w:r w:rsidRPr="00A93431">
        <w:rPr>
          <w:rFonts w:ascii="Palatino Linotype" w:hAnsi="Palatino Linotype"/>
          <w:i/>
          <w:sz w:val="22"/>
          <w:szCs w:val="22"/>
        </w:rPr>
        <w:t>TITULO III</w:t>
      </w:r>
    </w:p>
    <w:p w14:paraId="558B74AC" w14:textId="77777777" w:rsidR="00103453" w:rsidRPr="00A93431" w:rsidRDefault="00103453" w:rsidP="00984893">
      <w:pPr>
        <w:spacing w:line="360" w:lineRule="auto"/>
        <w:ind w:left="1134" w:right="539"/>
        <w:jc w:val="center"/>
        <w:rPr>
          <w:rFonts w:ascii="Palatino Linotype" w:hAnsi="Palatino Linotype"/>
          <w:i/>
          <w:sz w:val="22"/>
          <w:szCs w:val="22"/>
        </w:rPr>
      </w:pPr>
      <w:r w:rsidRPr="00A93431">
        <w:rPr>
          <w:rFonts w:ascii="Palatino Linotype" w:hAnsi="Palatino Linotype"/>
          <w:i/>
          <w:sz w:val="22"/>
          <w:szCs w:val="22"/>
        </w:rPr>
        <w:t>De las Atribuciones de los Miembros del Ayuntamiento, sus Comisiones, Autoridades Auxiliares y Órganos de Participación Ciudadana</w:t>
      </w:r>
    </w:p>
    <w:p w14:paraId="558B74AD" w14:textId="77777777" w:rsidR="00103453" w:rsidRPr="00A93431" w:rsidRDefault="00103453" w:rsidP="00984893">
      <w:pPr>
        <w:spacing w:line="360" w:lineRule="auto"/>
        <w:ind w:left="1134" w:right="539"/>
        <w:jc w:val="center"/>
        <w:rPr>
          <w:rFonts w:ascii="Palatino Linotype" w:hAnsi="Palatino Linotype"/>
          <w:i/>
          <w:sz w:val="22"/>
          <w:szCs w:val="22"/>
        </w:rPr>
      </w:pPr>
    </w:p>
    <w:p w14:paraId="558B74AE" w14:textId="77777777" w:rsidR="00103453" w:rsidRPr="00A93431" w:rsidRDefault="00103453" w:rsidP="00984893">
      <w:pPr>
        <w:spacing w:line="360" w:lineRule="auto"/>
        <w:ind w:left="1134" w:right="539"/>
        <w:jc w:val="center"/>
        <w:rPr>
          <w:rFonts w:ascii="Palatino Linotype" w:hAnsi="Palatino Linotype"/>
          <w:i/>
          <w:sz w:val="22"/>
          <w:szCs w:val="22"/>
        </w:rPr>
      </w:pPr>
      <w:r w:rsidRPr="00A93431">
        <w:rPr>
          <w:rFonts w:ascii="Palatino Linotype" w:hAnsi="Palatino Linotype"/>
          <w:i/>
          <w:sz w:val="22"/>
          <w:szCs w:val="22"/>
        </w:rPr>
        <w:t xml:space="preserve">CAPITULO SEXTO </w:t>
      </w:r>
    </w:p>
    <w:p w14:paraId="558B74AF" w14:textId="77777777" w:rsidR="00103453" w:rsidRPr="00A93431" w:rsidRDefault="00103453" w:rsidP="00984893">
      <w:pPr>
        <w:spacing w:line="360" w:lineRule="auto"/>
        <w:ind w:left="1134" w:right="539"/>
        <w:jc w:val="center"/>
        <w:rPr>
          <w:rFonts w:ascii="Palatino Linotype" w:hAnsi="Palatino Linotype"/>
          <w:i/>
          <w:sz w:val="22"/>
          <w:szCs w:val="22"/>
        </w:rPr>
      </w:pPr>
      <w:r w:rsidRPr="00A93431">
        <w:rPr>
          <w:rFonts w:ascii="Palatino Linotype" w:hAnsi="Palatino Linotype"/>
          <w:i/>
          <w:sz w:val="22"/>
          <w:szCs w:val="22"/>
        </w:rPr>
        <w:t>DE LAS UNIDADES Y CONSEJOS MUNICIPALES DE PROTECCIÓN CIVIL</w:t>
      </w:r>
    </w:p>
    <w:p w14:paraId="558B74B0" w14:textId="77777777" w:rsidR="00103453" w:rsidRPr="00A93431" w:rsidRDefault="00103453" w:rsidP="00984893">
      <w:pPr>
        <w:spacing w:line="360" w:lineRule="auto"/>
        <w:ind w:left="1134" w:right="539"/>
        <w:jc w:val="center"/>
        <w:rPr>
          <w:rFonts w:ascii="Palatino Linotype" w:hAnsi="Palatino Linotype"/>
          <w:i/>
          <w:sz w:val="22"/>
          <w:szCs w:val="22"/>
        </w:rPr>
      </w:pPr>
    </w:p>
    <w:p w14:paraId="558B74B1" w14:textId="77777777" w:rsidR="00103453" w:rsidRPr="00A93431" w:rsidRDefault="00103453" w:rsidP="00984893">
      <w:pPr>
        <w:spacing w:line="360" w:lineRule="auto"/>
        <w:ind w:left="1134" w:right="539"/>
        <w:jc w:val="both"/>
        <w:rPr>
          <w:rFonts w:ascii="Palatino Linotype" w:hAnsi="Palatino Linotype"/>
          <w:i/>
          <w:sz w:val="22"/>
          <w:szCs w:val="22"/>
        </w:rPr>
      </w:pPr>
      <w:r w:rsidRPr="00A93431">
        <w:rPr>
          <w:rFonts w:ascii="Palatino Linotype" w:hAnsi="Palatino Linotype"/>
          <w:i/>
          <w:sz w:val="22"/>
          <w:szCs w:val="22"/>
        </w:rPr>
        <w:t xml:space="preserve">Artículo 81 Bis. Para ser titular de la </w:t>
      </w:r>
      <w:r w:rsidRPr="00A93431">
        <w:rPr>
          <w:rFonts w:ascii="Palatino Linotype" w:hAnsi="Palatino Linotype"/>
          <w:b/>
          <w:i/>
          <w:sz w:val="22"/>
          <w:szCs w:val="22"/>
        </w:rPr>
        <w:t>Unidad Municipal de Protección Civil</w:t>
      </w:r>
      <w:r w:rsidRPr="00A93431">
        <w:rPr>
          <w:rFonts w:ascii="Palatino Linotype" w:hAnsi="Palatino Linotype"/>
          <w:i/>
          <w:sz w:val="22"/>
          <w:szCs w:val="22"/>
        </w:rPr>
        <w:t xml:space="preserve"> se requiere, además de los requisitos del artículo 32 de esta Ley, tener los conocimientos suficientes debidamente acreditados en materia de protección civil </w:t>
      </w:r>
      <w:r w:rsidRPr="00A93431">
        <w:rPr>
          <w:rFonts w:ascii="Palatino Linotype" w:hAnsi="Palatino Linotype"/>
          <w:i/>
          <w:sz w:val="22"/>
          <w:szCs w:val="22"/>
        </w:rPr>
        <w:lastRenderedPageBreak/>
        <w:t>para poder desempeñar el cargo y acreditar dentro de los seis meses siguientes a partir del momento en que ocupe el cargo, a través del certificado respectivo, haber tomado cursos de capacitación en la materia, impartidos por la Coordinación General de Protección Civil del Estado de México o por cualquier otra institución debidamente reconocida por la misma</w:t>
      </w:r>
    </w:p>
    <w:p w14:paraId="558B74B2" w14:textId="77777777" w:rsidR="00103453" w:rsidRPr="00A93431" w:rsidRDefault="00103453" w:rsidP="00984893">
      <w:pPr>
        <w:spacing w:line="360" w:lineRule="auto"/>
        <w:ind w:left="1134" w:right="539"/>
        <w:jc w:val="both"/>
        <w:rPr>
          <w:rFonts w:ascii="Palatino Linotype" w:hAnsi="Palatino Linotype"/>
          <w:i/>
          <w:sz w:val="22"/>
          <w:szCs w:val="22"/>
        </w:rPr>
      </w:pPr>
    </w:p>
    <w:p w14:paraId="558B74B3" w14:textId="77777777" w:rsidR="00103453" w:rsidRPr="00A93431" w:rsidRDefault="00103453" w:rsidP="00984893">
      <w:pPr>
        <w:spacing w:line="360" w:lineRule="auto"/>
        <w:ind w:left="1134" w:right="539"/>
        <w:jc w:val="center"/>
        <w:rPr>
          <w:rFonts w:ascii="Palatino Linotype" w:hAnsi="Palatino Linotype"/>
          <w:i/>
          <w:sz w:val="22"/>
          <w:szCs w:val="22"/>
        </w:rPr>
      </w:pPr>
      <w:r w:rsidRPr="00A93431">
        <w:rPr>
          <w:rFonts w:ascii="Palatino Linotype" w:hAnsi="Palatino Linotype"/>
          <w:i/>
          <w:sz w:val="22"/>
          <w:szCs w:val="22"/>
        </w:rPr>
        <w:t>CAPITULO OCTAVO</w:t>
      </w:r>
    </w:p>
    <w:p w14:paraId="558B74B4" w14:textId="77777777" w:rsidR="00103453" w:rsidRPr="00A93431" w:rsidRDefault="00103453" w:rsidP="00984893">
      <w:pPr>
        <w:spacing w:line="360" w:lineRule="auto"/>
        <w:ind w:left="1134" w:right="539"/>
        <w:jc w:val="center"/>
        <w:rPr>
          <w:rFonts w:ascii="Palatino Linotype" w:hAnsi="Palatino Linotype"/>
          <w:i/>
          <w:sz w:val="22"/>
          <w:szCs w:val="22"/>
        </w:rPr>
      </w:pPr>
      <w:r w:rsidRPr="00A93431">
        <w:rPr>
          <w:rFonts w:ascii="Palatino Linotype" w:hAnsi="Palatino Linotype"/>
          <w:i/>
          <w:sz w:val="22"/>
          <w:szCs w:val="22"/>
        </w:rPr>
        <w:t>COMISIÓN MUNICIPAL DE MEJORA REGULATORIA</w:t>
      </w:r>
    </w:p>
    <w:p w14:paraId="558B74B5" w14:textId="77777777" w:rsidR="00103453" w:rsidRPr="00A93431" w:rsidRDefault="00103453" w:rsidP="00984893">
      <w:pPr>
        <w:spacing w:line="360" w:lineRule="auto"/>
        <w:ind w:left="1134" w:right="539"/>
        <w:jc w:val="center"/>
        <w:rPr>
          <w:rFonts w:ascii="Palatino Linotype" w:hAnsi="Palatino Linotype"/>
          <w:i/>
          <w:sz w:val="22"/>
          <w:szCs w:val="22"/>
        </w:rPr>
      </w:pPr>
    </w:p>
    <w:p w14:paraId="558B74B6" w14:textId="77777777" w:rsidR="00103453" w:rsidRPr="00A93431" w:rsidRDefault="00103453" w:rsidP="00984893">
      <w:pPr>
        <w:spacing w:line="360" w:lineRule="auto"/>
        <w:ind w:left="1134" w:right="539"/>
        <w:jc w:val="both"/>
        <w:rPr>
          <w:rFonts w:ascii="Palatino Linotype" w:eastAsia="Calibri" w:hAnsi="Palatino Linotype" w:cs="Arial"/>
          <w:i/>
          <w:sz w:val="22"/>
          <w:szCs w:val="22"/>
        </w:rPr>
      </w:pPr>
      <w:r w:rsidRPr="00A93431">
        <w:rPr>
          <w:rFonts w:ascii="Palatino Linotype" w:hAnsi="Palatino Linotype"/>
          <w:i/>
          <w:sz w:val="22"/>
          <w:szCs w:val="22"/>
        </w:rPr>
        <w:t xml:space="preserve">Artículo 85 Sexies. </w:t>
      </w:r>
      <w:r w:rsidRPr="00A93431">
        <w:rPr>
          <w:rFonts w:ascii="Palatino Linotype" w:hAnsi="Palatino Linotype"/>
          <w:b/>
          <w:i/>
          <w:sz w:val="22"/>
          <w:szCs w:val="22"/>
        </w:rPr>
        <w:t>El Coordinador General Municipal de Mejora Regulatoria</w:t>
      </w:r>
      <w:r w:rsidRPr="00A93431">
        <w:rPr>
          <w:rFonts w:ascii="Palatino Linotype" w:hAnsi="Palatino Linotype"/>
          <w:i/>
          <w:sz w:val="22"/>
          <w:szCs w:val="22"/>
        </w:rPr>
        <w:t xml:space="preserve">, además de los requisitos establecidos en el artículo 32 de esta Ley, requiere </w:t>
      </w:r>
      <w:r w:rsidRPr="00A93431">
        <w:rPr>
          <w:rFonts w:ascii="Palatino Linotype" w:hAnsi="Palatino Linotype"/>
          <w:b/>
          <w:i/>
          <w:sz w:val="22"/>
          <w:szCs w:val="22"/>
        </w:rPr>
        <w:t>contar con título profesional,</w:t>
      </w:r>
      <w:r w:rsidRPr="00A93431">
        <w:rPr>
          <w:rFonts w:ascii="Palatino Linotype" w:hAnsi="Palatino Linotype"/>
          <w:i/>
          <w:sz w:val="22"/>
          <w:szCs w:val="22"/>
        </w:rPr>
        <w:t xml:space="preserve"> además deberá acreditar, dentro de los seis meses siguientes a la fecha en que inicie sus funciones, el diplomado en materia de mejora regulatoria expedido por el Instituto de Profesionalización de los Servidores Públicos del Estado de México o la certificación de competencia laboral expedida por el Instituto Hacendario del Estado de México</w:t>
      </w:r>
      <w:r w:rsidRPr="00A93431">
        <w:rPr>
          <w:rFonts w:ascii="Palatino Linotype" w:hAnsi="Palatino Linotype"/>
          <w:sz w:val="22"/>
          <w:szCs w:val="22"/>
        </w:rPr>
        <w:t>.</w:t>
      </w:r>
    </w:p>
    <w:p w14:paraId="558B74B7" w14:textId="77777777" w:rsidR="00103453" w:rsidRPr="00A93431" w:rsidRDefault="00103453" w:rsidP="00984893">
      <w:pPr>
        <w:spacing w:line="360" w:lineRule="auto"/>
        <w:ind w:left="1134" w:right="539"/>
        <w:jc w:val="center"/>
        <w:rPr>
          <w:rFonts w:ascii="Palatino Linotype" w:hAnsi="Palatino Linotype"/>
          <w:i/>
          <w:sz w:val="22"/>
          <w:szCs w:val="22"/>
        </w:rPr>
      </w:pPr>
    </w:p>
    <w:p w14:paraId="558B74B8" w14:textId="77777777" w:rsidR="00103453" w:rsidRPr="00A93431" w:rsidRDefault="00103453" w:rsidP="00984893">
      <w:pPr>
        <w:spacing w:line="360" w:lineRule="auto"/>
        <w:ind w:left="1134" w:right="539"/>
        <w:jc w:val="center"/>
        <w:rPr>
          <w:rFonts w:ascii="Palatino Linotype" w:hAnsi="Palatino Linotype"/>
          <w:i/>
          <w:sz w:val="22"/>
          <w:szCs w:val="22"/>
        </w:rPr>
      </w:pPr>
      <w:r w:rsidRPr="00A93431">
        <w:rPr>
          <w:rFonts w:ascii="Palatino Linotype" w:hAnsi="Palatino Linotype"/>
          <w:i/>
          <w:sz w:val="22"/>
          <w:szCs w:val="22"/>
        </w:rPr>
        <w:t>TITULO IV</w:t>
      </w:r>
    </w:p>
    <w:p w14:paraId="558B74B9" w14:textId="77777777" w:rsidR="00103453" w:rsidRPr="00A93431" w:rsidRDefault="00103453" w:rsidP="00984893">
      <w:pPr>
        <w:spacing w:line="360" w:lineRule="auto"/>
        <w:ind w:left="1134" w:right="539"/>
        <w:jc w:val="center"/>
        <w:rPr>
          <w:rFonts w:ascii="Palatino Linotype" w:eastAsia="Calibri" w:hAnsi="Palatino Linotype" w:cs="Arial"/>
          <w:i/>
          <w:sz w:val="22"/>
          <w:szCs w:val="22"/>
        </w:rPr>
      </w:pPr>
      <w:r w:rsidRPr="00A93431">
        <w:rPr>
          <w:rFonts w:ascii="Palatino Linotype" w:hAnsi="Palatino Linotype"/>
          <w:i/>
          <w:sz w:val="22"/>
          <w:szCs w:val="22"/>
        </w:rPr>
        <w:t>Régimen Administrativo</w:t>
      </w:r>
    </w:p>
    <w:p w14:paraId="558B74BA" w14:textId="77777777" w:rsidR="00103453" w:rsidRPr="00A93431" w:rsidRDefault="00103453" w:rsidP="00984893">
      <w:pPr>
        <w:spacing w:line="360" w:lineRule="auto"/>
        <w:ind w:left="1134" w:right="539"/>
        <w:jc w:val="center"/>
        <w:rPr>
          <w:rFonts w:ascii="Palatino Linotype" w:hAnsi="Palatino Linotype"/>
          <w:i/>
          <w:sz w:val="22"/>
          <w:szCs w:val="22"/>
        </w:rPr>
      </w:pPr>
      <w:r w:rsidRPr="00A93431">
        <w:rPr>
          <w:rFonts w:ascii="Palatino Linotype" w:hAnsi="Palatino Linotype"/>
          <w:i/>
          <w:sz w:val="22"/>
          <w:szCs w:val="22"/>
        </w:rPr>
        <w:t>CAPITULO PRIMERO</w:t>
      </w:r>
    </w:p>
    <w:p w14:paraId="558B74BB" w14:textId="77777777" w:rsidR="00103453" w:rsidRPr="00A93431" w:rsidRDefault="00103453" w:rsidP="00984893">
      <w:pPr>
        <w:spacing w:line="360" w:lineRule="auto"/>
        <w:ind w:left="1134" w:right="539"/>
        <w:jc w:val="center"/>
        <w:rPr>
          <w:rFonts w:ascii="Palatino Linotype" w:eastAsia="Calibri" w:hAnsi="Palatino Linotype" w:cs="Arial"/>
          <w:i/>
          <w:sz w:val="22"/>
          <w:szCs w:val="22"/>
        </w:rPr>
      </w:pPr>
      <w:r w:rsidRPr="00A93431">
        <w:rPr>
          <w:rFonts w:ascii="Palatino Linotype" w:hAnsi="Palatino Linotype"/>
          <w:i/>
          <w:sz w:val="22"/>
          <w:szCs w:val="22"/>
        </w:rPr>
        <w:t>De las Dependencias Administrativas</w:t>
      </w:r>
    </w:p>
    <w:p w14:paraId="558B74BC" w14:textId="77777777" w:rsidR="00103453" w:rsidRPr="00A93431" w:rsidRDefault="00103453" w:rsidP="00984893">
      <w:pPr>
        <w:spacing w:line="360" w:lineRule="auto"/>
        <w:ind w:left="1134" w:right="539"/>
        <w:jc w:val="both"/>
        <w:rPr>
          <w:rFonts w:ascii="Palatino Linotype" w:hAnsi="Palatino Linotype"/>
          <w:b/>
          <w:i/>
          <w:sz w:val="22"/>
          <w:szCs w:val="22"/>
        </w:rPr>
      </w:pPr>
    </w:p>
    <w:p w14:paraId="558B74BD" w14:textId="77777777" w:rsidR="00103453" w:rsidRPr="00A93431" w:rsidRDefault="00103453" w:rsidP="00984893">
      <w:pPr>
        <w:spacing w:line="360" w:lineRule="auto"/>
        <w:ind w:left="1134" w:right="539"/>
        <w:jc w:val="both"/>
        <w:rPr>
          <w:rFonts w:ascii="Palatino Linotype" w:hAnsi="Palatino Linotype"/>
          <w:b/>
          <w:i/>
          <w:sz w:val="22"/>
          <w:szCs w:val="22"/>
        </w:rPr>
      </w:pPr>
      <w:r w:rsidRPr="00A93431">
        <w:rPr>
          <w:rFonts w:ascii="Palatino Linotype" w:hAnsi="Palatino Linotype"/>
          <w:b/>
          <w:i/>
          <w:sz w:val="22"/>
          <w:szCs w:val="22"/>
        </w:rPr>
        <w:t>Artículo 92.- Para ser secretario del ayuntamiento se requiere, además de los requisitos establecidos en el artículo 32 de esta Ley, los siguientes:</w:t>
      </w:r>
    </w:p>
    <w:p w14:paraId="558B74BE" w14:textId="77777777" w:rsidR="00103453" w:rsidRPr="00A93431" w:rsidRDefault="00103453" w:rsidP="00984893">
      <w:pPr>
        <w:spacing w:line="360" w:lineRule="auto"/>
        <w:ind w:left="1134" w:right="539"/>
        <w:jc w:val="both"/>
        <w:rPr>
          <w:rFonts w:ascii="Palatino Linotype" w:hAnsi="Palatino Linotype"/>
          <w:i/>
          <w:sz w:val="22"/>
          <w:szCs w:val="22"/>
        </w:rPr>
      </w:pPr>
    </w:p>
    <w:p w14:paraId="558B74BF" w14:textId="77777777" w:rsidR="00103453" w:rsidRPr="00A93431" w:rsidRDefault="00103453" w:rsidP="00984893">
      <w:pPr>
        <w:spacing w:line="360" w:lineRule="auto"/>
        <w:ind w:left="1134" w:right="539"/>
        <w:jc w:val="both"/>
        <w:rPr>
          <w:rFonts w:ascii="Palatino Linotype" w:hAnsi="Palatino Linotype"/>
          <w:b/>
          <w:i/>
          <w:sz w:val="22"/>
          <w:szCs w:val="22"/>
        </w:rPr>
      </w:pPr>
      <w:r w:rsidRPr="00A93431">
        <w:rPr>
          <w:rFonts w:ascii="Palatino Linotype" w:hAnsi="Palatino Linotype"/>
          <w:i/>
          <w:sz w:val="22"/>
          <w:szCs w:val="22"/>
        </w:rPr>
        <w:lastRenderedPageBreak/>
        <w:t xml:space="preserve">I. En municipios que tengan una población de hasta 150 mil habitantes, podrán tener título profesional de educación superior; </w:t>
      </w:r>
      <w:r w:rsidRPr="00A93431">
        <w:rPr>
          <w:rFonts w:ascii="Palatino Linotype" w:hAnsi="Palatino Linotype"/>
          <w:b/>
          <w:i/>
          <w:sz w:val="22"/>
          <w:szCs w:val="22"/>
        </w:rPr>
        <w:t>en los municipios que tengan más de 150 mil o que sean cabecera distrital,</w:t>
      </w:r>
      <w:r w:rsidRPr="00A93431">
        <w:rPr>
          <w:rFonts w:ascii="Palatino Linotype" w:hAnsi="Palatino Linotype"/>
          <w:i/>
          <w:sz w:val="22"/>
          <w:szCs w:val="22"/>
        </w:rPr>
        <w:t xml:space="preserve"> </w:t>
      </w:r>
      <w:r w:rsidRPr="00A93431">
        <w:rPr>
          <w:rFonts w:ascii="Palatino Linotype" w:hAnsi="Palatino Linotype"/>
          <w:b/>
          <w:i/>
          <w:sz w:val="22"/>
          <w:szCs w:val="22"/>
        </w:rPr>
        <w:t>tener título profesional de educación superior;</w:t>
      </w:r>
    </w:p>
    <w:p w14:paraId="558B74C0" w14:textId="77777777" w:rsidR="00103453" w:rsidRPr="00A93431" w:rsidRDefault="00103453" w:rsidP="00984893">
      <w:pPr>
        <w:spacing w:line="360" w:lineRule="auto"/>
        <w:ind w:left="1134" w:right="539"/>
        <w:jc w:val="both"/>
        <w:rPr>
          <w:rFonts w:ascii="Palatino Linotype" w:hAnsi="Palatino Linotype"/>
          <w:i/>
          <w:sz w:val="22"/>
          <w:szCs w:val="22"/>
        </w:rPr>
      </w:pPr>
      <w:r w:rsidRPr="00A93431">
        <w:rPr>
          <w:rFonts w:ascii="Palatino Linotype" w:hAnsi="Palatino Linotype"/>
          <w:i/>
          <w:sz w:val="22"/>
          <w:szCs w:val="22"/>
        </w:rPr>
        <w:t>II a III…</w:t>
      </w:r>
    </w:p>
    <w:p w14:paraId="558B74C1" w14:textId="77777777" w:rsidR="00103453" w:rsidRPr="00A93431" w:rsidRDefault="00103453" w:rsidP="00984893">
      <w:pPr>
        <w:spacing w:line="360" w:lineRule="auto"/>
        <w:ind w:left="1134" w:right="539"/>
        <w:jc w:val="both"/>
        <w:rPr>
          <w:rFonts w:ascii="Palatino Linotype" w:hAnsi="Palatino Linotype" w:cs="Arial"/>
          <w:i/>
          <w:color w:val="FF0000"/>
          <w:sz w:val="22"/>
          <w:szCs w:val="22"/>
        </w:rPr>
      </w:pPr>
      <w:r w:rsidRPr="00A93431">
        <w:rPr>
          <w:rFonts w:ascii="Palatino Linotype" w:hAnsi="Palatino Linotype"/>
          <w:i/>
          <w:sz w:val="22"/>
          <w:szCs w:val="22"/>
        </w:rPr>
        <w:t>IV. Contar con la certificación de competencia laboral expedida por el Instituto Hacendario del Estado de México, dentro de los seis meses siguientes a la fecha en que inicie sus funciones.</w:t>
      </w:r>
    </w:p>
    <w:p w14:paraId="558B74C2" w14:textId="77777777" w:rsidR="00103453" w:rsidRPr="00A93431" w:rsidRDefault="00103453" w:rsidP="00984893">
      <w:pPr>
        <w:spacing w:line="360" w:lineRule="auto"/>
        <w:ind w:left="1134" w:right="539"/>
        <w:jc w:val="both"/>
        <w:rPr>
          <w:rFonts w:ascii="Palatino Linotype" w:eastAsia="Calibri" w:hAnsi="Palatino Linotype" w:cs="Arial"/>
          <w:i/>
          <w:sz w:val="22"/>
          <w:szCs w:val="22"/>
        </w:rPr>
      </w:pPr>
    </w:p>
    <w:p w14:paraId="558B74C3" w14:textId="77777777" w:rsidR="00103453" w:rsidRPr="00A93431" w:rsidRDefault="00103453" w:rsidP="00984893">
      <w:pPr>
        <w:spacing w:line="360" w:lineRule="auto"/>
        <w:ind w:left="1134" w:right="539"/>
        <w:jc w:val="center"/>
        <w:rPr>
          <w:rFonts w:ascii="Palatino Linotype" w:hAnsi="Palatino Linotype"/>
          <w:i/>
          <w:sz w:val="22"/>
          <w:szCs w:val="22"/>
        </w:rPr>
      </w:pPr>
      <w:r w:rsidRPr="00A93431">
        <w:rPr>
          <w:rFonts w:ascii="Palatino Linotype" w:hAnsi="Palatino Linotype"/>
          <w:i/>
          <w:sz w:val="22"/>
          <w:szCs w:val="22"/>
        </w:rPr>
        <w:t>CAPITULO SEGUNDO</w:t>
      </w:r>
    </w:p>
    <w:p w14:paraId="558B74C4" w14:textId="77777777" w:rsidR="00103453" w:rsidRPr="00A93431" w:rsidRDefault="00103453" w:rsidP="00984893">
      <w:pPr>
        <w:spacing w:line="360" w:lineRule="auto"/>
        <w:ind w:left="1134" w:right="539"/>
        <w:jc w:val="center"/>
        <w:rPr>
          <w:rFonts w:ascii="Palatino Linotype" w:eastAsia="Calibri" w:hAnsi="Palatino Linotype" w:cs="Arial"/>
          <w:i/>
          <w:sz w:val="22"/>
          <w:szCs w:val="22"/>
        </w:rPr>
      </w:pPr>
      <w:r w:rsidRPr="00A93431">
        <w:rPr>
          <w:rFonts w:ascii="Palatino Linotype" w:hAnsi="Palatino Linotype"/>
          <w:i/>
          <w:sz w:val="22"/>
          <w:szCs w:val="22"/>
        </w:rPr>
        <w:t>De la Tesorería Municipal</w:t>
      </w:r>
    </w:p>
    <w:p w14:paraId="558B74C5" w14:textId="77777777" w:rsidR="00103453" w:rsidRPr="00A93431" w:rsidRDefault="00103453" w:rsidP="00984893">
      <w:pPr>
        <w:spacing w:line="360" w:lineRule="auto"/>
        <w:ind w:left="1134" w:right="539"/>
        <w:jc w:val="both"/>
        <w:rPr>
          <w:rFonts w:ascii="Palatino Linotype" w:hAnsi="Palatino Linotype"/>
          <w:i/>
          <w:sz w:val="22"/>
          <w:szCs w:val="22"/>
        </w:rPr>
      </w:pPr>
      <w:r w:rsidRPr="00A93431">
        <w:rPr>
          <w:rFonts w:ascii="Palatino Linotype" w:hAnsi="Palatino Linotype"/>
          <w:i/>
          <w:sz w:val="22"/>
          <w:szCs w:val="22"/>
        </w:rPr>
        <w:t xml:space="preserve">Artículo 96.- Para ser </w:t>
      </w:r>
      <w:r w:rsidRPr="00A93431">
        <w:rPr>
          <w:rFonts w:ascii="Palatino Linotype" w:hAnsi="Palatino Linotype"/>
          <w:b/>
          <w:i/>
          <w:sz w:val="22"/>
          <w:szCs w:val="22"/>
        </w:rPr>
        <w:t>tesorero municipal</w:t>
      </w:r>
      <w:r w:rsidRPr="00A93431">
        <w:rPr>
          <w:rFonts w:ascii="Palatino Linotype" w:hAnsi="Palatino Linotype"/>
          <w:i/>
          <w:sz w:val="22"/>
          <w:szCs w:val="22"/>
        </w:rPr>
        <w:t xml:space="preserve"> se requiere, además de los requisitos de artículo 32 de esta Ley:</w:t>
      </w:r>
    </w:p>
    <w:p w14:paraId="558B74C6" w14:textId="77777777" w:rsidR="00103453" w:rsidRPr="00A93431" w:rsidRDefault="00103453" w:rsidP="00984893">
      <w:pPr>
        <w:spacing w:line="360" w:lineRule="auto"/>
        <w:ind w:left="1134" w:right="539"/>
        <w:jc w:val="both"/>
        <w:rPr>
          <w:rFonts w:ascii="Palatino Linotype" w:hAnsi="Palatino Linotype"/>
          <w:i/>
          <w:sz w:val="22"/>
          <w:szCs w:val="22"/>
        </w:rPr>
      </w:pPr>
      <w:r w:rsidRPr="00A93431">
        <w:rPr>
          <w:rFonts w:ascii="Palatino Linotype" w:hAnsi="Palatino Linotype"/>
          <w:i/>
          <w:sz w:val="22"/>
          <w:szCs w:val="22"/>
        </w:rPr>
        <w:t xml:space="preserve">I. Tener los conocimientos suficientes para poder desempeñar el cargo, a juicio del Ayuntamiento; </w:t>
      </w:r>
      <w:r w:rsidRPr="00A93431">
        <w:rPr>
          <w:rFonts w:ascii="Palatino Linotype" w:hAnsi="Palatino Linotype"/>
          <w:b/>
          <w:i/>
          <w:sz w:val="22"/>
          <w:szCs w:val="22"/>
        </w:rPr>
        <w:t>contar con título profesional</w:t>
      </w:r>
      <w:r w:rsidRPr="00A93431">
        <w:rPr>
          <w:rFonts w:ascii="Palatino Linotype" w:hAnsi="Palatino Linotype"/>
          <w:i/>
          <w:sz w:val="22"/>
          <w:szCs w:val="22"/>
        </w:rPr>
        <w:t xml:space="preserve"> en las áreas jurídicas, económicas o contable administrativas, con experiencia mínima de un año y con la certificación de competencia laboral en funciones expedida por el Instituto Hacendario del Estado de México, con anterioridad a la fecha de su designación;</w:t>
      </w:r>
    </w:p>
    <w:p w14:paraId="558B74C7" w14:textId="77777777" w:rsidR="00103453" w:rsidRPr="00A93431" w:rsidRDefault="00103453" w:rsidP="00984893">
      <w:pPr>
        <w:spacing w:line="360" w:lineRule="auto"/>
        <w:ind w:left="1134" w:right="539"/>
        <w:jc w:val="both"/>
        <w:rPr>
          <w:rFonts w:ascii="Palatino Linotype" w:hAnsi="Palatino Linotype" w:cs="Arial"/>
          <w:i/>
          <w:sz w:val="22"/>
          <w:szCs w:val="22"/>
        </w:rPr>
      </w:pPr>
      <w:r w:rsidRPr="00A93431">
        <w:rPr>
          <w:rFonts w:ascii="Palatino Linotype" w:hAnsi="Palatino Linotype" w:cs="Arial"/>
          <w:i/>
          <w:sz w:val="22"/>
          <w:szCs w:val="22"/>
        </w:rPr>
        <w:t>…</w:t>
      </w:r>
    </w:p>
    <w:p w14:paraId="558B74C8" w14:textId="77777777" w:rsidR="00103453" w:rsidRPr="00A93431" w:rsidRDefault="00103453" w:rsidP="00984893">
      <w:pPr>
        <w:spacing w:line="360" w:lineRule="auto"/>
        <w:ind w:left="1134" w:right="539"/>
        <w:jc w:val="both"/>
        <w:rPr>
          <w:rFonts w:ascii="Palatino Linotype" w:hAnsi="Palatino Linotype" w:cs="Arial"/>
          <w:i/>
          <w:sz w:val="22"/>
          <w:szCs w:val="22"/>
        </w:rPr>
      </w:pPr>
      <w:r w:rsidRPr="00A93431">
        <w:rPr>
          <w:rFonts w:ascii="Palatino Linotype" w:hAnsi="Palatino Linotype" w:cs="Arial"/>
          <w:i/>
          <w:sz w:val="22"/>
          <w:szCs w:val="22"/>
        </w:rPr>
        <w:t xml:space="preserve">II a IV… </w:t>
      </w:r>
    </w:p>
    <w:p w14:paraId="558B74C9" w14:textId="77777777" w:rsidR="00103453" w:rsidRPr="00A93431" w:rsidRDefault="00103453" w:rsidP="00984893">
      <w:pPr>
        <w:spacing w:line="360" w:lineRule="auto"/>
        <w:ind w:left="1134" w:right="539"/>
        <w:jc w:val="both"/>
        <w:rPr>
          <w:rFonts w:ascii="Palatino Linotype" w:hAnsi="Palatino Linotype"/>
          <w:i/>
          <w:sz w:val="22"/>
          <w:szCs w:val="22"/>
        </w:rPr>
      </w:pPr>
      <w:r w:rsidRPr="00A93431">
        <w:rPr>
          <w:rFonts w:ascii="Palatino Linotype" w:hAnsi="Palatino Linotype"/>
          <w:i/>
          <w:sz w:val="22"/>
          <w:szCs w:val="22"/>
        </w:rPr>
        <w:t xml:space="preserve">Artículo 96 Ter.- El </w:t>
      </w:r>
      <w:r w:rsidRPr="00A93431">
        <w:rPr>
          <w:rFonts w:ascii="Palatino Linotype" w:hAnsi="Palatino Linotype"/>
          <w:b/>
          <w:i/>
          <w:sz w:val="22"/>
          <w:szCs w:val="22"/>
        </w:rPr>
        <w:t>Director de Obras Públicas</w:t>
      </w:r>
      <w:r w:rsidRPr="00A93431">
        <w:rPr>
          <w:rFonts w:ascii="Palatino Linotype" w:hAnsi="Palatino Linotype"/>
          <w:i/>
          <w:sz w:val="22"/>
          <w:szCs w:val="22"/>
        </w:rPr>
        <w:t xml:space="preserve"> o Titular de la Unidad Administrativa equivalente, además de los requisitos del artículo 32 de esta Ley, requiere contar </w:t>
      </w:r>
      <w:r w:rsidRPr="00A93431">
        <w:rPr>
          <w:rFonts w:ascii="Palatino Linotype" w:hAnsi="Palatino Linotype"/>
          <w:b/>
          <w:i/>
          <w:sz w:val="22"/>
          <w:szCs w:val="22"/>
        </w:rPr>
        <w:t xml:space="preserve">con título profesional </w:t>
      </w:r>
      <w:r w:rsidRPr="00A93431">
        <w:rPr>
          <w:rFonts w:ascii="Palatino Linotype" w:hAnsi="Palatino Linotype"/>
          <w:i/>
          <w:sz w:val="22"/>
          <w:szCs w:val="22"/>
        </w:rPr>
        <w:t>en ingeniería, arquitectura o alguna área afín, y con una experiencia mínima de un año, con anterioridad a la fecha de su designación.</w:t>
      </w:r>
    </w:p>
    <w:p w14:paraId="558B74CA" w14:textId="77777777" w:rsidR="00103453" w:rsidRPr="00A93431" w:rsidRDefault="00103453" w:rsidP="00984893">
      <w:pPr>
        <w:spacing w:line="360" w:lineRule="auto"/>
        <w:ind w:left="1134" w:right="539"/>
        <w:jc w:val="both"/>
        <w:rPr>
          <w:rFonts w:ascii="Palatino Linotype" w:hAnsi="Palatino Linotype"/>
          <w:i/>
          <w:sz w:val="22"/>
          <w:szCs w:val="22"/>
        </w:rPr>
      </w:pPr>
      <w:r w:rsidRPr="00A93431">
        <w:rPr>
          <w:rFonts w:ascii="Palatino Linotype" w:hAnsi="Palatino Linotype"/>
          <w:i/>
          <w:sz w:val="22"/>
          <w:szCs w:val="22"/>
        </w:rPr>
        <w:t>…</w:t>
      </w:r>
    </w:p>
    <w:p w14:paraId="558B74CB" w14:textId="77777777" w:rsidR="00103453" w:rsidRPr="00A93431" w:rsidRDefault="00103453" w:rsidP="00984893">
      <w:pPr>
        <w:spacing w:line="360" w:lineRule="auto"/>
        <w:ind w:left="1134" w:right="539"/>
        <w:jc w:val="both"/>
        <w:rPr>
          <w:rFonts w:ascii="Palatino Linotype" w:hAnsi="Palatino Linotype"/>
          <w:i/>
          <w:sz w:val="22"/>
          <w:szCs w:val="22"/>
        </w:rPr>
      </w:pPr>
      <w:r w:rsidRPr="00A93431">
        <w:rPr>
          <w:rFonts w:ascii="Palatino Linotype" w:hAnsi="Palatino Linotype"/>
          <w:i/>
          <w:sz w:val="22"/>
          <w:szCs w:val="22"/>
        </w:rPr>
        <w:lastRenderedPageBreak/>
        <w:t xml:space="preserve">Artículo 96 Quintus.- El </w:t>
      </w:r>
      <w:r w:rsidRPr="00A93431">
        <w:rPr>
          <w:rFonts w:ascii="Palatino Linotype" w:hAnsi="Palatino Linotype"/>
          <w:b/>
          <w:i/>
          <w:sz w:val="22"/>
          <w:szCs w:val="22"/>
        </w:rPr>
        <w:t>Director de Desarrollo Económico</w:t>
      </w:r>
      <w:r w:rsidRPr="00A93431">
        <w:rPr>
          <w:rFonts w:ascii="Palatino Linotype" w:hAnsi="Palatino Linotype"/>
          <w:i/>
          <w:sz w:val="22"/>
          <w:szCs w:val="22"/>
        </w:rPr>
        <w:t xml:space="preserve"> o Titular de la Unidad Administrativa equivalente, además de los requisitos del artículo 32 de esta Ley, requiere </w:t>
      </w:r>
      <w:r w:rsidRPr="00A93431">
        <w:rPr>
          <w:rFonts w:ascii="Palatino Linotype" w:hAnsi="Palatino Linotype"/>
          <w:b/>
          <w:i/>
          <w:sz w:val="22"/>
          <w:szCs w:val="22"/>
        </w:rPr>
        <w:t>contar con título profesional</w:t>
      </w:r>
      <w:r w:rsidRPr="00A93431">
        <w:rPr>
          <w:rFonts w:ascii="Palatino Linotype" w:hAnsi="Palatino Linotype"/>
          <w:i/>
          <w:sz w:val="22"/>
          <w:szCs w:val="22"/>
        </w:rPr>
        <w:t xml:space="preserve"> en el área económico-administrativa, y con experiencia mínima de un año, con anterioridad a la fecha de su designación. </w:t>
      </w:r>
    </w:p>
    <w:p w14:paraId="558B74CC" w14:textId="77777777" w:rsidR="00103453" w:rsidRPr="00A93431" w:rsidRDefault="00103453" w:rsidP="00984893">
      <w:pPr>
        <w:spacing w:line="360" w:lineRule="auto"/>
        <w:ind w:left="1134" w:right="539"/>
        <w:jc w:val="both"/>
        <w:rPr>
          <w:rFonts w:ascii="Palatino Linotype" w:hAnsi="Palatino Linotype"/>
          <w:i/>
          <w:sz w:val="22"/>
          <w:szCs w:val="22"/>
        </w:rPr>
      </w:pPr>
    </w:p>
    <w:p w14:paraId="558B74CD" w14:textId="77777777" w:rsidR="00103453" w:rsidRPr="00A93431" w:rsidRDefault="00103453" w:rsidP="00984893">
      <w:pPr>
        <w:spacing w:line="360" w:lineRule="auto"/>
        <w:ind w:left="1134" w:right="539"/>
        <w:jc w:val="both"/>
        <w:rPr>
          <w:rFonts w:ascii="Palatino Linotype" w:hAnsi="Palatino Linotype"/>
          <w:sz w:val="22"/>
          <w:szCs w:val="22"/>
        </w:rPr>
      </w:pPr>
      <w:r w:rsidRPr="00A93431">
        <w:rPr>
          <w:rFonts w:ascii="Palatino Linotype" w:hAnsi="Palatino Linotype"/>
          <w:i/>
          <w:sz w:val="22"/>
          <w:szCs w:val="22"/>
        </w:rPr>
        <w:t>Además deberá acreditar, dentro de los seis meses siguientes a la fecha en que inicie funciones, la certificación de competencia laboral expedida por el Instituto Hacendario del Estado de México</w:t>
      </w:r>
      <w:r w:rsidRPr="00A93431">
        <w:rPr>
          <w:rFonts w:ascii="Palatino Linotype" w:hAnsi="Palatino Linotype"/>
          <w:sz w:val="22"/>
          <w:szCs w:val="22"/>
        </w:rPr>
        <w:t>.</w:t>
      </w:r>
    </w:p>
    <w:p w14:paraId="558B74CE" w14:textId="77777777" w:rsidR="00103453" w:rsidRPr="00A93431" w:rsidRDefault="00103453" w:rsidP="00984893">
      <w:pPr>
        <w:spacing w:line="360" w:lineRule="auto"/>
        <w:ind w:left="1134" w:right="539"/>
        <w:jc w:val="both"/>
        <w:rPr>
          <w:rFonts w:ascii="Palatino Linotype" w:hAnsi="Palatino Linotype" w:cs="Arial"/>
          <w:i/>
          <w:sz w:val="22"/>
          <w:szCs w:val="22"/>
        </w:rPr>
      </w:pPr>
      <w:r w:rsidRPr="00A93431">
        <w:rPr>
          <w:rFonts w:ascii="Palatino Linotype" w:hAnsi="Palatino Linotype" w:cs="Arial"/>
          <w:i/>
          <w:sz w:val="22"/>
          <w:szCs w:val="22"/>
        </w:rPr>
        <w:t xml:space="preserve">Artículo 96. Septies. El </w:t>
      </w:r>
      <w:r w:rsidRPr="00A93431">
        <w:rPr>
          <w:rFonts w:ascii="Palatino Linotype" w:hAnsi="Palatino Linotype" w:cs="Arial"/>
          <w:b/>
          <w:i/>
          <w:sz w:val="22"/>
          <w:szCs w:val="22"/>
        </w:rPr>
        <w:t>Director de Desarrollo Urbano</w:t>
      </w:r>
      <w:r w:rsidRPr="00A93431">
        <w:rPr>
          <w:rFonts w:ascii="Palatino Linotype" w:hAnsi="Palatino Linotype" w:cs="Arial"/>
          <w:i/>
          <w:sz w:val="22"/>
          <w:szCs w:val="22"/>
        </w:rPr>
        <w:t xml:space="preserve"> o el Titular de la Unidad Administrativa equivalente, además de los requisitos establecidos en el artículo 32 de esta Ley, requiere </w:t>
      </w:r>
      <w:r w:rsidRPr="00A93431">
        <w:rPr>
          <w:rFonts w:ascii="Palatino Linotype" w:hAnsi="Palatino Linotype" w:cs="Arial"/>
          <w:b/>
          <w:i/>
          <w:sz w:val="22"/>
          <w:szCs w:val="22"/>
        </w:rPr>
        <w:t>contar con título profesional</w:t>
      </w:r>
      <w:r w:rsidRPr="00A93431">
        <w:rPr>
          <w:rFonts w:ascii="Palatino Linotype" w:hAnsi="Palatino Linotype" w:cs="Arial"/>
          <w:i/>
          <w:sz w:val="22"/>
          <w:szCs w:val="22"/>
        </w:rPr>
        <w:t xml:space="preserve"> en el área de ingeniería civil-arquitectura; además deberá acreditar, dentro de los seis meses siguientes a la fecha en que inicie sus funciones, la certificación de competencia laboral expedida por el Instituto Hacendario del Estado de México.</w:t>
      </w:r>
    </w:p>
    <w:p w14:paraId="558B74CF" w14:textId="77777777" w:rsidR="00103453" w:rsidRPr="00A93431" w:rsidRDefault="00103453" w:rsidP="00984893">
      <w:pPr>
        <w:spacing w:line="360" w:lineRule="auto"/>
        <w:ind w:left="1134" w:right="539"/>
        <w:jc w:val="both"/>
        <w:rPr>
          <w:rFonts w:ascii="Palatino Linotype" w:hAnsi="Palatino Linotype" w:cs="Arial"/>
          <w:i/>
          <w:sz w:val="22"/>
          <w:szCs w:val="22"/>
        </w:rPr>
      </w:pPr>
    </w:p>
    <w:p w14:paraId="558B74D0" w14:textId="77777777" w:rsidR="00103453" w:rsidRPr="00A93431" w:rsidRDefault="00103453" w:rsidP="00984893">
      <w:pPr>
        <w:spacing w:line="360" w:lineRule="auto"/>
        <w:ind w:left="1134" w:right="539"/>
        <w:jc w:val="both"/>
        <w:rPr>
          <w:rFonts w:ascii="Palatino Linotype" w:hAnsi="Palatino Linotype" w:cs="Arial"/>
          <w:i/>
          <w:sz w:val="22"/>
          <w:szCs w:val="22"/>
        </w:rPr>
      </w:pPr>
      <w:r w:rsidRPr="00A93431">
        <w:rPr>
          <w:rFonts w:ascii="Palatino Linotype" w:hAnsi="Palatino Linotype" w:cs="Arial"/>
          <w:i/>
          <w:sz w:val="22"/>
          <w:szCs w:val="22"/>
        </w:rPr>
        <w:t xml:space="preserve">Artículo 96. Nonies. El </w:t>
      </w:r>
      <w:r w:rsidRPr="00A93431">
        <w:rPr>
          <w:rFonts w:ascii="Palatino Linotype" w:hAnsi="Palatino Linotype" w:cs="Arial"/>
          <w:b/>
          <w:i/>
          <w:sz w:val="22"/>
          <w:szCs w:val="22"/>
        </w:rPr>
        <w:t>Director de Ecología</w:t>
      </w:r>
      <w:r w:rsidRPr="00A93431">
        <w:rPr>
          <w:rFonts w:ascii="Palatino Linotype" w:hAnsi="Palatino Linotype" w:cs="Arial"/>
          <w:i/>
          <w:sz w:val="22"/>
          <w:szCs w:val="22"/>
        </w:rPr>
        <w:t xml:space="preserve"> o el Titular de la Unidad Administrativa equivalente, además de los requisitos establecidos en el artículo 32 de esta Ley, requiere </w:t>
      </w:r>
      <w:r w:rsidRPr="00A93431">
        <w:rPr>
          <w:rFonts w:ascii="Palatino Linotype" w:hAnsi="Palatino Linotype" w:cs="Arial"/>
          <w:b/>
          <w:i/>
          <w:sz w:val="22"/>
          <w:szCs w:val="22"/>
        </w:rPr>
        <w:t>contar con título profesional</w:t>
      </w:r>
      <w:r w:rsidRPr="00A93431">
        <w:rPr>
          <w:rFonts w:ascii="Palatino Linotype" w:hAnsi="Palatino Linotype" w:cs="Arial"/>
          <w:i/>
          <w:sz w:val="22"/>
          <w:szCs w:val="22"/>
        </w:rPr>
        <w:t xml:space="preserve"> en el área de biología-agronomía-administración pública; además deberá acreditar, dentro de los seis meses siguientes a la fecha en que inicie sus funciones, la certificación de competencia laboral expedida por el Instituto Hacendario del Estado de México.</w:t>
      </w:r>
    </w:p>
    <w:p w14:paraId="558B74D1" w14:textId="77777777" w:rsidR="00103453" w:rsidRPr="00A93431" w:rsidRDefault="00103453" w:rsidP="00984893">
      <w:pPr>
        <w:spacing w:line="360" w:lineRule="auto"/>
        <w:ind w:left="1134" w:right="539"/>
        <w:jc w:val="both"/>
        <w:rPr>
          <w:rFonts w:ascii="Palatino Linotype" w:hAnsi="Palatino Linotype" w:cs="Arial"/>
          <w:i/>
          <w:sz w:val="22"/>
          <w:szCs w:val="22"/>
        </w:rPr>
      </w:pPr>
      <w:r w:rsidRPr="00A93431">
        <w:rPr>
          <w:rFonts w:ascii="Palatino Linotype" w:hAnsi="Palatino Linotype" w:cs="Arial"/>
          <w:i/>
          <w:sz w:val="22"/>
          <w:szCs w:val="22"/>
        </w:rPr>
        <w:t xml:space="preserve">Artículo 96. Undecies. El </w:t>
      </w:r>
      <w:r w:rsidRPr="00A93431">
        <w:rPr>
          <w:rFonts w:ascii="Palatino Linotype" w:hAnsi="Palatino Linotype" w:cs="Arial"/>
          <w:b/>
          <w:i/>
          <w:sz w:val="22"/>
          <w:szCs w:val="22"/>
        </w:rPr>
        <w:t>Director de Turismo</w:t>
      </w:r>
      <w:r w:rsidRPr="00A93431">
        <w:rPr>
          <w:rFonts w:ascii="Palatino Linotype" w:hAnsi="Palatino Linotype" w:cs="Arial"/>
          <w:i/>
          <w:sz w:val="22"/>
          <w:szCs w:val="22"/>
        </w:rPr>
        <w:t xml:space="preserve">, además de los requisitos establecidos en el artículo 32 de esta Ley, requiere </w:t>
      </w:r>
      <w:r w:rsidRPr="00A93431">
        <w:rPr>
          <w:rFonts w:ascii="Palatino Linotype" w:hAnsi="Palatino Linotype" w:cs="Arial"/>
          <w:b/>
          <w:i/>
          <w:sz w:val="22"/>
          <w:szCs w:val="22"/>
        </w:rPr>
        <w:t>contar con título profesional</w:t>
      </w:r>
      <w:r w:rsidRPr="00A93431">
        <w:rPr>
          <w:rFonts w:ascii="Palatino Linotype" w:hAnsi="Palatino Linotype" w:cs="Arial"/>
          <w:i/>
          <w:sz w:val="22"/>
          <w:szCs w:val="22"/>
        </w:rPr>
        <w:t xml:space="preserve"> en el área de turismo o afín</w:t>
      </w:r>
      <w:r w:rsidR="0075690E" w:rsidRPr="00A93431">
        <w:rPr>
          <w:rFonts w:ascii="Palatino Linotype" w:hAnsi="Palatino Linotype" w:cs="Arial"/>
          <w:i/>
          <w:sz w:val="22"/>
          <w:szCs w:val="22"/>
        </w:rPr>
        <w:t>.</w:t>
      </w:r>
    </w:p>
    <w:p w14:paraId="558B74D2" w14:textId="77777777" w:rsidR="0075690E" w:rsidRPr="00A93431" w:rsidRDefault="0075690E" w:rsidP="00984893">
      <w:pPr>
        <w:spacing w:line="360" w:lineRule="auto"/>
        <w:ind w:left="1134" w:right="539"/>
        <w:jc w:val="both"/>
        <w:rPr>
          <w:rFonts w:ascii="Palatino Linotype" w:hAnsi="Palatino Linotype" w:cs="Arial"/>
          <w:i/>
          <w:sz w:val="22"/>
          <w:szCs w:val="22"/>
        </w:rPr>
      </w:pPr>
    </w:p>
    <w:p w14:paraId="558B74D3" w14:textId="77777777" w:rsidR="0075690E" w:rsidRPr="00A93431" w:rsidRDefault="0075690E" w:rsidP="00984893">
      <w:pPr>
        <w:spacing w:line="360" w:lineRule="auto"/>
        <w:ind w:left="1134" w:right="539"/>
        <w:jc w:val="both"/>
        <w:rPr>
          <w:rFonts w:ascii="Palatino Linotype" w:hAnsi="Palatino Linotype" w:cs="Arial"/>
          <w:i/>
          <w:sz w:val="22"/>
          <w:szCs w:val="22"/>
        </w:rPr>
      </w:pPr>
      <w:r w:rsidRPr="00A93431">
        <w:rPr>
          <w:rFonts w:ascii="Palatino Linotype" w:hAnsi="Palatino Linotype" w:cs="Arial"/>
          <w:i/>
          <w:sz w:val="22"/>
          <w:szCs w:val="22"/>
        </w:rPr>
        <w:lastRenderedPageBreak/>
        <w:t xml:space="preserve">Artículo 96 Terdecies. El </w:t>
      </w:r>
      <w:r w:rsidRPr="00A93431">
        <w:rPr>
          <w:rFonts w:ascii="Palatino Linotype" w:hAnsi="Palatino Linotype" w:cs="Arial"/>
          <w:b/>
          <w:i/>
          <w:sz w:val="22"/>
          <w:szCs w:val="22"/>
        </w:rPr>
        <w:t>Director de Desarrollo Social</w:t>
      </w:r>
      <w:r w:rsidRPr="00A93431">
        <w:rPr>
          <w:rFonts w:ascii="Palatino Linotype" w:hAnsi="Palatino Linotype" w:cs="Arial"/>
          <w:i/>
          <w:sz w:val="22"/>
          <w:szCs w:val="22"/>
        </w:rPr>
        <w:t xml:space="preserve"> o el Titular de la Unidad Administrativa equivalente, además de los requisitos establecidos en el artículo 32 de esta Ley, requiere </w:t>
      </w:r>
      <w:r w:rsidRPr="00A93431">
        <w:rPr>
          <w:rFonts w:ascii="Palatino Linotype" w:hAnsi="Palatino Linotype" w:cs="Arial"/>
          <w:b/>
          <w:i/>
          <w:sz w:val="22"/>
          <w:szCs w:val="22"/>
        </w:rPr>
        <w:t>contar con título profesional</w:t>
      </w:r>
      <w:r w:rsidRPr="00A93431">
        <w:rPr>
          <w:rFonts w:ascii="Palatino Linotype" w:hAnsi="Palatino Linotype" w:cs="Arial"/>
          <w:i/>
          <w:sz w:val="22"/>
          <w:szCs w:val="22"/>
        </w:rPr>
        <w:t xml:space="preserve"> en el área de Ciencias Sociales o a fin, o contar con una experiencia mínima de un año en la materia, con anterioridad a la fecha de su designación.</w:t>
      </w:r>
    </w:p>
    <w:p w14:paraId="558B74D4" w14:textId="77777777" w:rsidR="00373B57" w:rsidRPr="00A93431" w:rsidRDefault="00373B57" w:rsidP="00984893">
      <w:pPr>
        <w:spacing w:line="360" w:lineRule="auto"/>
        <w:ind w:left="1134" w:right="539"/>
        <w:jc w:val="both"/>
        <w:rPr>
          <w:rFonts w:ascii="Palatino Linotype" w:hAnsi="Palatino Linotype" w:cs="Arial"/>
          <w:i/>
          <w:sz w:val="22"/>
          <w:szCs w:val="22"/>
        </w:rPr>
      </w:pPr>
    </w:p>
    <w:p w14:paraId="558B74D5" w14:textId="77777777" w:rsidR="0075690E" w:rsidRPr="00A93431" w:rsidRDefault="0075690E" w:rsidP="00984893">
      <w:pPr>
        <w:spacing w:line="360" w:lineRule="auto"/>
        <w:ind w:left="1134" w:right="539"/>
        <w:jc w:val="both"/>
        <w:rPr>
          <w:rFonts w:ascii="Palatino Linotype" w:hAnsi="Palatino Linotype" w:cs="Arial"/>
          <w:i/>
          <w:sz w:val="22"/>
          <w:szCs w:val="22"/>
        </w:rPr>
      </w:pPr>
      <w:r w:rsidRPr="00A93431">
        <w:rPr>
          <w:rFonts w:ascii="Palatino Linotype" w:hAnsi="Palatino Linotype" w:cs="Arial"/>
          <w:i/>
          <w:sz w:val="22"/>
          <w:szCs w:val="22"/>
        </w:rPr>
        <w:t xml:space="preserve">Artículo 96 Quindecies.- La persona titular de la </w:t>
      </w:r>
      <w:r w:rsidRPr="00A93431">
        <w:rPr>
          <w:rFonts w:ascii="Palatino Linotype" w:hAnsi="Palatino Linotype" w:cs="Arial"/>
          <w:b/>
          <w:i/>
          <w:sz w:val="22"/>
          <w:szCs w:val="22"/>
        </w:rPr>
        <w:t>Dirección de las Mujeres</w:t>
      </w:r>
      <w:r w:rsidRPr="00A93431">
        <w:rPr>
          <w:rFonts w:ascii="Palatino Linotype" w:hAnsi="Palatino Linotype" w:cs="Arial"/>
          <w:i/>
          <w:sz w:val="22"/>
          <w:szCs w:val="22"/>
        </w:rPr>
        <w:t>, además de los requisitos establecidos en el artículo 32 de esta Ley, deberá contar con título profesional en el área de las ciencias sociales o afines y conocimiento amplio del contexto en el municipio correspondiente.</w:t>
      </w:r>
    </w:p>
    <w:p w14:paraId="558B74D6" w14:textId="77777777" w:rsidR="0075690E" w:rsidRPr="00A93431" w:rsidRDefault="0075690E" w:rsidP="00984893">
      <w:pPr>
        <w:spacing w:line="360" w:lineRule="auto"/>
        <w:ind w:left="1134" w:right="539"/>
        <w:jc w:val="both"/>
        <w:rPr>
          <w:rFonts w:ascii="Palatino Linotype" w:hAnsi="Palatino Linotype" w:cs="Arial"/>
          <w:i/>
          <w:sz w:val="22"/>
          <w:szCs w:val="22"/>
        </w:rPr>
      </w:pPr>
      <w:r w:rsidRPr="00A93431">
        <w:rPr>
          <w:rFonts w:ascii="Palatino Linotype" w:hAnsi="Palatino Linotype" w:cs="Arial"/>
          <w:i/>
          <w:sz w:val="22"/>
          <w:szCs w:val="22"/>
        </w:rPr>
        <w:t>Además deberá acreditar, dentro de los seis meses siguientes a la fecha en que inicie funciones, la certificación de competencia laboral en temas de prevención, atención integral y erradicación de la violencia contra las niñas, adolescentes y mujeres, en igualdad sustantiva o materias afines, expedida por el Instituto de Administración Pública del Estado de México, el Instituto Hacendario del Estado de México o alguna institución con reconocimiento de validez oficial, que asegure los conocimientos y habilidades para desempeñar el cargo.</w:t>
      </w:r>
    </w:p>
    <w:p w14:paraId="558B74D7" w14:textId="77777777" w:rsidR="007A7235" w:rsidRPr="00A93431" w:rsidRDefault="007A7235" w:rsidP="00984893">
      <w:pPr>
        <w:spacing w:line="360" w:lineRule="auto"/>
        <w:ind w:left="1134" w:right="539"/>
        <w:jc w:val="both"/>
        <w:rPr>
          <w:rFonts w:ascii="Palatino Linotype" w:hAnsi="Palatino Linotype" w:cs="Arial"/>
          <w:i/>
          <w:sz w:val="22"/>
          <w:szCs w:val="22"/>
        </w:rPr>
      </w:pPr>
    </w:p>
    <w:p w14:paraId="558B74D8" w14:textId="77777777" w:rsidR="0075690E" w:rsidRPr="00A93431" w:rsidRDefault="0075690E" w:rsidP="00984893">
      <w:pPr>
        <w:spacing w:line="360" w:lineRule="auto"/>
        <w:ind w:left="1134" w:right="539"/>
        <w:jc w:val="both"/>
        <w:rPr>
          <w:rFonts w:ascii="Palatino Linotype" w:hAnsi="Palatino Linotype" w:cs="Arial"/>
          <w:i/>
          <w:sz w:val="22"/>
          <w:szCs w:val="22"/>
        </w:rPr>
      </w:pPr>
      <w:r w:rsidRPr="00A93431">
        <w:rPr>
          <w:rFonts w:ascii="Palatino Linotype" w:hAnsi="Palatino Linotype" w:cs="Arial"/>
          <w:i/>
          <w:sz w:val="22"/>
          <w:szCs w:val="22"/>
        </w:rPr>
        <w:t xml:space="preserve">Artículo 113.- </w:t>
      </w:r>
      <w:r w:rsidRPr="00A93431">
        <w:rPr>
          <w:rFonts w:ascii="Palatino Linotype" w:hAnsi="Palatino Linotype" w:cs="Arial"/>
          <w:b/>
          <w:i/>
          <w:sz w:val="22"/>
          <w:szCs w:val="22"/>
        </w:rPr>
        <w:t>Para ser contralor</w:t>
      </w:r>
      <w:r w:rsidRPr="00A93431">
        <w:rPr>
          <w:rFonts w:ascii="Palatino Linotype" w:hAnsi="Palatino Linotype" w:cs="Arial"/>
          <w:i/>
          <w:sz w:val="22"/>
          <w:szCs w:val="22"/>
        </w:rPr>
        <w:t xml:space="preserve"> se requiere cumplir con </w:t>
      </w:r>
      <w:r w:rsidRPr="00A93431">
        <w:rPr>
          <w:rFonts w:ascii="Palatino Linotype" w:hAnsi="Palatino Linotype" w:cs="Arial"/>
          <w:b/>
          <w:i/>
          <w:sz w:val="22"/>
          <w:szCs w:val="22"/>
        </w:rPr>
        <w:t>los requisitos que se exigen para ser tesorero municipal</w:t>
      </w:r>
      <w:r w:rsidRPr="00A93431">
        <w:rPr>
          <w:rFonts w:ascii="Palatino Linotype" w:hAnsi="Palatino Linotype" w:cs="Arial"/>
          <w:i/>
          <w:sz w:val="22"/>
          <w:szCs w:val="22"/>
        </w:rPr>
        <w:t>, a excepción de la caución correspondiente.</w:t>
      </w:r>
    </w:p>
    <w:p w14:paraId="558B74D9" w14:textId="77777777" w:rsidR="0016439C" w:rsidRPr="00984893" w:rsidRDefault="0016439C" w:rsidP="00984893">
      <w:pPr>
        <w:spacing w:line="360" w:lineRule="auto"/>
        <w:contextualSpacing/>
        <w:jc w:val="both"/>
        <w:rPr>
          <w:rFonts w:ascii="Palatino Linotype" w:hAnsi="Palatino Linotype"/>
          <w:color w:val="000000" w:themeColor="text1"/>
        </w:rPr>
      </w:pPr>
    </w:p>
    <w:p w14:paraId="558B74DA" w14:textId="77777777" w:rsidR="009E7C03" w:rsidRPr="00984893" w:rsidRDefault="009E7C03" w:rsidP="00984893">
      <w:pPr>
        <w:numPr>
          <w:ilvl w:val="0"/>
          <w:numId w:val="1"/>
        </w:numPr>
        <w:spacing w:line="360" w:lineRule="auto"/>
        <w:ind w:left="0" w:firstLine="0"/>
        <w:contextualSpacing/>
        <w:jc w:val="both"/>
        <w:rPr>
          <w:rFonts w:ascii="Palatino Linotype" w:hAnsi="Palatino Linotype" w:cs="Arial"/>
          <w:i/>
          <w:color w:val="000000" w:themeColor="text1"/>
        </w:rPr>
      </w:pPr>
      <w:r w:rsidRPr="00984893">
        <w:rPr>
          <w:rFonts w:ascii="Palatino Linotype" w:hAnsi="Palatino Linotype" w:cs="Arial"/>
        </w:rPr>
        <w:t xml:space="preserve">Luego entonces , resulta dable ordenar la información de referencia a efecto que sea colmado a cabalidad el derecho de acceso a la información del ahora </w:t>
      </w:r>
      <w:r w:rsidRPr="00984893">
        <w:rPr>
          <w:rFonts w:ascii="Palatino Linotype" w:hAnsi="Palatino Linotype" w:cs="Arial"/>
          <w:b/>
        </w:rPr>
        <w:t xml:space="preserve">RECURRENTE; </w:t>
      </w:r>
      <w:r w:rsidRPr="00984893">
        <w:rPr>
          <w:rFonts w:ascii="Palatino Linotype" w:hAnsi="Palatino Linotype" w:cs="Arial"/>
        </w:rPr>
        <w:t xml:space="preserve">al respecto para conocer los alcances de la información pública, se considera importante citar el criterio </w:t>
      </w:r>
      <w:r w:rsidRPr="00984893">
        <w:rPr>
          <w:rFonts w:ascii="Palatino Linotype" w:hAnsi="Palatino Linotype" w:cs="Arial"/>
          <w:bCs/>
          <w:lang w:eastAsia="es-MX"/>
        </w:rPr>
        <w:t xml:space="preserve">de interpretación en el orden administrativo número 0002-11, emitido por Acuerdo del Pleno de este Instituto de Transparencia </w:t>
      </w:r>
      <w:r w:rsidRPr="00984893">
        <w:rPr>
          <w:rFonts w:ascii="Palatino Linotype" w:hAnsi="Palatino Linotype" w:cs="Arial"/>
          <w:bCs/>
          <w:lang w:eastAsia="es-MX"/>
        </w:rPr>
        <w:lastRenderedPageBreak/>
        <w:t xml:space="preserve">y Acceso a la Información Pública del Estado de México y Municipios, publicado en el Periódico Oficial del Gobierno del Estado Libre y Soberano de México “Gaceta del Gobierno” el diecinueve de octubre de dos mil once, </w:t>
      </w:r>
      <w:r w:rsidRPr="00984893">
        <w:rPr>
          <w:rFonts w:ascii="Palatino Linotype" w:hAnsi="Palatino Linotype" w:cs="Arial"/>
        </w:rPr>
        <w:t>cuyo rubro y texto dispone:</w:t>
      </w:r>
    </w:p>
    <w:p w14:paraId="558B74DB" w14:textId="77777777" w:rsidR="009E7C03" w:rsidRPr="00A93431" w:rsidRDefault="009E7C03" w:rsidP="00984893">
      <w:pPr>
        <w:pStyle w:val="Prrafodelista"/>
        <w:autoSpaceDE w:val="0"/>
        <w:autoSpaceDN w:val="0"/>
        <w:adjustRightInd w:val="0"/>
        <w:spacing w:line="360" w:lineRule="auto"/>
        <w:ind w:left="0"/>
        <w:jc w:val="both"/>
        <w:rPr>
          <w:rFonts w:ascii="Palatino Linotype" w:hAnsi="Palatino Linotype" w:cs="Arial"/>
          <w:sz w:val="22"/>
        </w:rPr>
      </w:pPr>
    </w:p>
    <w:p w14:paraId="558B74DC" w14:textId="77777777" w:rsidR="009E7C03" w:rsidRPr="00A93431" w:rsidRDefault="009E7C03" w:rsidP="00984893">
      <w:pPr>
        <w:autoSpaceDE w:val="0"/>
        <w:autoSpaceDN w:val="0"/>
        <w:adjustRightInd w:val="0"/>
        <w:spacing w:line="360" w:lineRule="auto"/>
        <w:ind w:left="567" w:right="567"/>
        <w:jc w:val="both"/>
        <w:rPr>
          <w:rFonts w:ascii="Palatino Linotype" w:hAnsi="Palatino Linotype" w:cs="Arial"/>
          <w:b/>
          <w:i/>
          <w:sz w:val="22"/>
          <w:lang w:eastAsia="es-MX"/>
        </w:rPr>
      </w:pPr>
      <w:r w:rsidRPr="00A93431">
        <w:rPr>
          <w:rFonts w:ascii="Palatino Linotype" w:hAnsi="Palatino Linotype" w:cs="Arial"/>
          <w:b/>
          <w:i/>
          <w:sz w:val="22"/>
          <w:lang w:eastAsia="es-MX"/>
        </w:rPr>
        <w:t>“CRITERIO 0002-11</w:t>
      </w:r>
    </w:p>
    <w:p w14:paraId="558B74DD" w14:textId="77777777" w:rsidR="009E7C03" w:rsidRPr="00A93431" w:rsidRDefault="009E7C03" w:rsidP="00984893">
      <w:pPr>
        <w:autoSpaceDE w:val="0"/>
        <w:autoSpaceDN w:val="0"/>
        <w:adjustRightInd w:val="0"/>
        <w:spacing w:line="360" w:lineRule="auto"/>
        <w:ind w:left="567" w:right="567"/>
        <w:jc w:val="both"/>
        <w:rPr>
          <w:rFonts w:ascii="Palatino Linotype" w:hAnsi="Palatino Linotype" w:cs="Arial"/>
          <w:i/>
          <w:sz w:val="22"/>
          <w:lang w:eastAsia="es-MX"/>
        </w:rPr>
      </w:pPr>
      <w:r w:rsidRPr="00A93431">
        <w:rPr>
          <w:rFonts w:ascii="Palatino Linotype" w:hAnsi="Palatino Linotype" w:cs="Arial"/>
          <w:b/>
          <w:i/>
          <w:sz w:val="22"/>
          <w:lang w:eastAsia="es-MX"/>
        </w:rPr>
        <w:t xml:space="preserve">INFORMACIÓN PÚBLICA, CONCEPTO DE, EN MATERIA DE TRANSPARENCIA. INTERPRETACIÓN TEMÁTICA DE LOS ARTÍCULOS 2, FRACCIÓN </w:t>
      </w:r>
      <w:r w:rsidRPr="00A93431">
        <w:rPr>
          <w:rFonts w:ascii="Palatino Linotype" w:hAnsi="Palatino Linotype" w:cs="Arial"/>
          <w:b/>
          <w:bCs/>
          <w:i/>
          <w:sz w:val="22"/>
          <w:lang w:eastAsia="es-MX"/>
        </w:rPr>
        <w:t xml:space="preserve">V, XV, Y XVI, </w:t>
      </w:r>
      <w:r w:rsidRPr="00A93431">
        <w:rPr>
          <w:rFonts w:ascii="Palatino Linotype" w:hAnsi="Palatino Linotype" w:cs="Arial"/>
          <w:b/>
          <w:i/>
          <w:sz w:val="22"/>
          <w:lang w:eastAsia="es-MX"/>
        </w:rPr>
        <w:t>3, 4,11 Y 41.</w:t>
      </w:r>
      <w:r w:rsidRPr="00A93431">
        <w:rPr>
          <w:rFonts w:ascii="Palatino Linotype" w:hAnsi="Palatino Linotype" w:cs="Arial"/>
          <w:i/>
          <w:sz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58B74DE" w14:textId="77777777" w:rsidR="009E7C03" w:rsidRPr="00A93431" w:rsidRDefault="009E7C03" w:rsidP="00984893">
      <w:pPr>
        <w:autoSpaceDE w:val="0"/>
        <w:autoSpaceDN w:val="0"/>
        <w:adjustRightInd w:val="0"/>
        <w:spacing w:line="360" w:lineRule="auto"/>
        <w:ind w:left="567" w:right="567"/>
        <w:jc w:val="both"/>
        <w:rPr>
          <w:rFonts w:ascii="Palatino Linotype" w:hAnsi="Palatino Linotype" w:cs="Arial"/>
          <w:i/>
          <w:sz w:val="22"/>
          <w:lang w:eastAsia="es-MX"/>
        </w:rPr>
      </w:pPr>
      <w:r w:rsidRPr="00A93431">
        <w:rPr>
          <w:rFonts w:ascii="Palatino Linotype" w:hAnsi="Palatino Linotype" w:cs="Arial"/>
          <w:i/>
          <w:sz w:val="22"/>
          <w:lang w:eastAsia="es-MX"/>
        </w:rPr>
        <w:t>En consecuencia el acceso a la información se refiere a que se cumplan cualquiera de los siguientes tres supuestos:</w:t>
      </w:r>
    </w:p>
    <w:p w14:paraId="558B74DF" w14:textId="77777777" w:rsidR="009E7C03" w:rsidRPr="00A93431" w:rsidRDefault="009E7C03" w:rsidP="00984893">
      <w:pPr>
        <w:autoSpaceDE w:val="0"/>
        <w:autoSpaceDN w:val="0"/>
        <w:adjustRightInd w:val="0"/>
        <w:spacing w:line="360" w:lineRule="auto"/>
        <w:ind w:left="567" w:right="567"/>
        <w:jc w:val="both"/>
        <w:rPr>
          <w:rFonts w:ascii="Palatino Linotype" w:hAnsi="Palatino Linotype" w:cs="Arial"/>
          <w:i/>
          <w:sz w:val="22"/>
          <w:lang w:eastAsia="es-MX"/>
        </w:rPr>
      </w:pPr>
      <w:r w:rsidRPr="00A93431">
        <w:rPr>
          <w:rFonts w:ascii="Palatino Linotype" w:hAnsi="Palatino Linotype" w:cs="Arial"/>
          <w:i/>
          <w:sz w:val="22"/>
          <w:lang w:eastAsia="es-MX"/>
        </w:rPr>
        <w:t>Que se trate de información registrada en cualquier soporte documental, que en ejercicio de las atribuciones conferidas, sea generada por los Sujetos Obligados;</w:t>
      </w:r>
    </w:p>
    <w:p w14:paraId="558B74E0" w14:textId="77777777" w:rsidR="009E7C03" w:rsidRPr="00A93431" w:rsidRDefault="009E7C03" w:rsidP="00984893">
      <w:pPr>
        <w:autoSpaceDE w:val="0"/>
        <w:autoSpaceDN w:val="0"/>
        <w:adjustRightInd w:val="0"/>
        <w:spacing w:line="360" w:lineRule="auto"/>
        <w:ind w:left="567" w:right="567"/>
        <w:jc w:val="both"/>
        <w:rPr>
          <w:rFonts w:ascii="Palatino Linotype" w:hAnsi="Palatino Linotype" w:cs="Arial"/>
          <w:i/>
          <w:sz w:val="22"/>
          <w:lang w:eastAsia="es-MX"/>
        </w:rPr>
      </w:pPr>
      <w:r w:rsidRPr="00A93431">
        <w:rPr>
          <w:rFonts w:ascii="Palatino Linotype" w:hAnsi="Palatino Linotype" w:cs="Arial"/>
          <w:i/>
          <w:sz w:val="22"/>
          <w:lang w:eastAsia="es-MX"/>
        </w:rPr>
        <w:t>Que se trate de información registrada en cualquier soporte documental, que en ejercicio de las atribuciones conferidas, sea administrada por los Sujetos Obligados, y</w:t>
      </w:r>
    </w:p>
    <w:p w14:paraId="558B74E1" w14:textId="77777777" w:rsidR="009E7C03" w:rsidRDefault="009E7C03" w:rsidP="00984893">
      <w:pPr>
        <w:spacing w:line="360" w:lineRule="auto"/>
        <w:ind w:left="567" w:right="567"/>
        <w:jc w:val="both"/>
        <w:rPr>
          <w:rFonts w:ascii="Palatino Linotype" w:hAnsi="Palatino Linotype" w:cs="Arial"/>
          <w:i/>
          <w:sz w:val="22"/>
          <w:lang w:eastAsia="es-MX"/>
        </w:rPr>
      </w:pPr>
      <w:r w:rsidRPr="00A93431">
        <w:rPr>
          <w:rFonts w:ascii="Palatino Linotype" w:hAnsi="Palatino Linotype" w:cs="Arial"/>
          <w:i/>
          <w:sz w:val="22"/>
          <w:lang w:eastAsia="es-MX"/>
        </w:rPr>
        <w:t>Que se trate de información registrada en cualquier soporte documental, que en ejercicio de las atribuciones conferidas, se encuentre en posesión de los Sujetos Obligados.”</w:t>
      </w:r>
    </w:p>
    <w:p w14:paraId="558B74E2" w14:textId="77777777" w:rsidR="00A93431" w:rsidRPr="00A93431" w:rsidRDefault="00A93431" w:rsidP="00984893">
      <w:pPr>
        <w:spacing w:line="360" w:lineRule="auto"/>
        <w:ind w:left="567" w:right="567"/>
        <w:jc w:val="both"/>
        <w:rPr>
          <w:rFonts w:ascii="Palatino Linotype" w:hAnsi="Palatino Linotype" w:cs="Arial"/>
          <w:i/>
          <w:color w:val="000000" w:themeColor="text1"/>
          <w:sz w:val="22"/>
        </w:rPr>
      </w:pPr>
    </w:p>
    <w:p w14:paraId="558B74E3" w14:textId="77777777" w:rsidR="009E7C03" w:rsidRPr="00984893" w:rsidRDefault="009E7C03" w:rsidP="00984893">
      <w:pPr>
        <w:numPr>
          <w:ilvl w:val="0"/>
          <w:numId w:val="1"/>
        </w:numPr>
        <w:spacing w:line="360" w:lineRule="auto"/>
        <w:ind w:left="0" w:firstLine="0"/>
        <w:contextualSpacing/>
        <w:jc w:val="both"/>
        <w:rPr>
          <w:rFonts w:ascii="Palatino Linotype" w:hAnsi="Palatino Linotype" w:cs="Arial"/>
          <w:lang w:val="es-ES"/>
        </w:rPr>
      </w:pPr>
      <w:r w:rsidRPr="00984893">
        <w:rPr>
          <w:rFonts w:ascii="Palatino Linotype" w:hAnsi="Palatino Linotype"/>
          <w:lang w:val="es-ES"/>
        </w:rPr>
        <w:t xml:space="preserve">El </w:t>
      </w:r>
      <w:r w:rsidRPr="00984893">
        <w:rPr>
          <w:rFonts w:ascii="Palatino Linotype" w:hAnsi="Palatino Linotype" w:cs="Arial"/>
        </w:rPr>
        <w:t>derecho</w:t>
      </w:r>
      <w:r w:rsidRPr="00984893">
        <w:rPr>
          <w:rFonts w:ascii="Palatino Linotype" w:hAnsi="Palatino Linotype"/>
          <w:lang w:val="es-ES"/>
        </w:rPr>
        <w:t xml:space="preserve"> de acceso a la información encuentra su materia elemental en los </w:t>
      </w:r>
      <w:r w:rsidRPr="00984893">
        <w:rPr>
          <w:rFonts w:ascii="Palatino Linotype" w:hAnsi="Palatino Linotype" w:cs="Arial"/>
        </w:rPr>
        <w:t>documentos</w:t>
      </w:r>
      <w:r w:rsidRPr="00984893">
        <w:rPr>
          <w:rFonts w:ascii="Palatino Linotype" w:hAnsi="Palatino Linotype"/>
          <w:lang w:val="es-ES"/>
        </w:rPr>
        <w:t>, y la Ley de Transparencia local nos brinda el siguiente concepto, para darnos un mejor panorama:</w:t>
      </w:r>
    </w:p>
    <w:p w14:paraId="558B74E4" w14:textId="77777777" w:rsidR="009E7C03" w:rsidRPr="00984893" w:rsidRDefault="009E7C03" w:rsidP="00984893">
      <w:pPr>
        <w:autoSpaceDE w:val="0"/>
        <w:autoSpaceDN w:val="0"/>
        <w:adjustRightInd w:val="0"/>
        <w:spacing w:line="360" w:lineRule="auto"/>
        <w:ind w:left="567" w:right="567"/>
        <w:jc w:val="both"/>
        <w:rPr>
          <w:rFonts w:ascii="Palatino Linotype" w:eastAsiaTheme="minorHAnsi" w:hAnsi="Palatino Linotype" w:cs="Bookman Old Style,Bold"/>
          <w:b/>
          <w:bCs/>
          <w:i/>
          <w:lang w:eastAsia="en-US"/>
        </w:rPr>
      </w:pPr>
    </w:p>
    <w:p w14:paraId="558B74E5" w14:textId="77777777" w:rsidR="009E7C03" w:rsidRPr="00A93431" w:rsidRDefault="009E7C03" w:rsidP="00984893">
      <w:pPr>
        <w:autoSpaceDE w:val="0"/>
        <w:autoSpaceDN w:val="0"/>
        <w:adjustRightInd w:val="0"/>
        <w:spacing w:line="360" w:lineRule="auto"/>
        <w:ind w:left="567" w:right="567"/>
        <w:jc w:val="both"/>
        <w:rPr>
          <w:rFonts w:ascii="Palatino Linotype" w:hAnsi="Palatino Linotype"/>
          <w:i/>
          <w:sz w:val="22"/>
          <w:lang w:val="es-ES"/>
        </w:rPr>
      </w:pPr>
      <w:r w:rsidRPr="00A93431">
        <w:rPr>
          <w:rFonts w:ascii="Palatino Linotype" w:eastAsiaTheme="minorHAnsi" w:hAnsi="Palatino Linotype" w:cs="Bookman Old Style,Bold"/>
          <w:b/>
          <w:bCs/>
          <w:i/>
          <w:sz w:val="22"/>
          <w:lang w:eastAsia="en-US"/>
        </w:rPr>
        <w:lastRenderedPageBreak/>
        <w:t xml:space="preserve">“XI. Documento: </w:t>
      </w:r>
      <w:r w:rsidRPr="00A93431">
        <w:rPr>
          <w:rFonts w:ascii="Palatino Linotype" w:eastAsiaTheme="minorHAnsi" w:hAnsi="Palatino Linotype" w:cs="Bookman Old Style"/>
          <w:i/>
          <w:sz w:val="22"/>
          <w:lang w:eastAsia="en-US"/>
        </w:rPr>
        <w:t xml:space="preserve">Los expedientes, reportes, estudios, </w:t>
      </w:r>
      <w:r w:rsidRPr="00A93431">
        <w:rPr>
          <w:rFonts w:ascii="Palatino Linotype" w:eastAsiaTheme="minorHAnsi" w:hAnsi="Palatino Linotype" w:cs="Bookman Old Style"/>
          <w:b/>
          <w:i/>
          <w:sz w:val="22"/>
          <w:u w:val="single"/>
          <w:lang w:eastAsia="en-US"/>
        </w:rPr>
        <w:t>actas,</w:t>
      </w:r>
      <w:r w:rsidRPr="00A93431">
        <w:rPr>
          <w:rFonts w:ascii="Palatino Linotype" w:eastAsiaTheme="minorHAnsi" w:hAnsi="Palatino Linotype" w:cs="Bookman Old Style"/>
          <w:i/>
          <w:sz w:val="22"/>
          <w:lang w:eastAsia="en-US"/>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558B74E6" w14:textId="77777777" w:rsidR="009E7C03" w:rsidRPr="00984893" w:rsidRDefault="009E7C03" w:rsidP="00984893">
      <w:pPr>
        <w:pStyle w:val="Prrafodelista"/>
        <w:tabs>
          <w:tab w:val="left" w:pos="851"/>
        </w:tabs>
        <w:spacing w:line="360" w:lineRule="auto"/>
        <w:ind w:left="0" w:right="49"/>
        <w:jc w:val="both"/>
        <w:rPr>
          <w:rFonts w:ascii="Palatino Linotype" w:hAnsi="Palatino Linotype"/>
          <w:lang w:val="es-ES"/>
        </w:rPr>
      </w:pPr>
    </w:p>
    <w:p w14:paraId="558B74E7" w14:textId="77777777" w:rsidR="009E7C03" w:rsidRPr="00984893" w:rsidRDefault="009E7C03" w:rsidP="00984893">
      <w:pPr>
        <w:numPr>
          <w:ilvl w:val="0"/>
          <w:numId w:val="1"/>
        </w:numPr>
        <w:spacing w:line="360" w:lineRule="auto"/>
        <w:ind w:left="0" w:firstLine="0"/>
        <w:contextualSpacing/>
        <w:jc w:val="both"/>
        <w:rPr>
          <w:rFonts w:ascii="Palatino Linotype" w:hAnsi="Palatino Linotype"/>
          <w:lang w:val="es-ES"/>
        </w:rPr>
      </w:pPr>
      <w:r w:rsidRPr="00984893">
        <w:rPr>
          <w:rFonts w:ascii="Palatino Linotype" w:hAnsi="Palatino Linotype"/>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558B74E8" w14:textId="77777777" w:rsidR="009E7C03" w:rsidRPr="00984893" w:rsidRDefault="009E7C03" w:rsidP="00984893">
      <w:pPr>
        <w:pStyle w:val="Prrafodelista"/>
        <w:tabs>
          <w:tab w:val="left" w:pos="426"/>
          <w:tab w:val="left" w:pos="567"/>
        </w:tabs>
        <w:spacing w:line="360" w:lineRule="auto"/>
        <w:ind w:left="0"/>
        <w:jc w:val="both"/>
        <w:rPr>
          <w:rFonts w:ascii="Palatino Linotype" w:hAnsi="Palatino Linotype"/>
          <w:lang w:val="es-ES"/>
        </w:rPr>
      </w:pPr>
    </w:p>
    <w:p w14:paraId="558B74E9" w14:textId="77777777" w:rsidR="009E7C03" w:rsidRPr="00984893" w:rsidRDefault="009E7C03" w:rsidP="00984893">
      <w:pPr>
        <w:numPr>
          <w:ilvl w:val="0"/>
          <w:numId w:val="1"/>
        </w:numPr>
        <w:spacing w:line="360" w:lineRule="auto"/>
        <w:ind w:left="0" w:firstLine="0"/>
        <w:contextualSpacing/>
        <w:jc w:val="both"/>
        <w:rPr>
          <w:rFonts w:ascii="Palatino Linotype" w:eastAsia="Calibri" w:hAnsi="Palatino Linotype" w:cs="Arial"/>
        </w:rPr>
      </w:pPr>
      <w:r w:rsidRPr="00984893">
        <w:rPr>
          <w:rFonts w:ascii="Palatino Linotype" w:hAnsi="Palatino Linotype"/>
          <w:color w:val="000000" w:themeColor="text1"/>
        </w:rPr>
        <w:t xml:space="preserve">Resulta </w:t>
      </w:r>
      <w:r w:rsidRPr="00984893">
        <w:rPr>
          <w:rFonts w:ascii="Palatino Linotype" w:hAnsi="Palatino Linotype"/>
          <w:lang w:val="es-ES"/>
        </w:rPr>
        <w:t>necesario</w:t>
      </w:r>
      <w:r w:rsidRPr="00984893">
        <w:rPr>
          <w:rFonts w:ascii="Palatino Linotype" w:hAnsi="Palatino Linotype"/>
          <w:color w:val="000000" w:themeColor="text1"/>
        </w:rPr>
        <w:t xml:space="preserve"> referir que, el </w:t>
      </w:r>
      <w:r w:rsidRPr="00984893">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984893">
        <w:rPr>
          <w:rFonts w:ascii="Palatino Linotype" w:eastAsia="Calibri" w:hAnsi="Palatino Linotype" w:cs="Arial"/>
          <w:b/>
        </w:rPr>
        <w:t>los Sujetos Obligados deberán documentar todo acto que se derive del ejercicio de sus facultades, competencias o funciones,</w:t>
      </w:r>
      <w:r w:rsidRPr="00984893">
        <w:rPr>
          <w:rFonts w:ascii="Palatino Linotype" w:eastAsia="Calibri" w:hAnsi="Palatino Linotype" w:cs="Arial"/>
        </w:rPr>
        <w:t xml:space="preserve"> considerando desde su origen la eventual publicidad y reutilización de la información que generen, posean o administren.</w:t>
      </w:r>
    </w:p>
    <w:p w14:paraId="558B74EA" w14:textId="77777777" w:rsidR="009E7C03" w:rsidRPr="00984893" w:rsidRDefault="009E7C03" w:rsidP="00984893">
      <w:pPr>
        <w:pStyle w:val="Prrafodelista"/>
        <w:spacing w:line="360" w:lineRule="auto"/>
        <w:rPr>
          <w:rFonts w:ascii="Palatino Linotype" w:eastAsia="Calibri" w:hAnsi="Palatino Linotype" w:cs="Arial"/>
        </w:rPr>
      </w:pPr>
    </w:p>
    <w:p w14:paraId="558B74EB" w14:textId="77777777" w:rsidR="009E7C03" w:rsidRPr="00984893" w:rsidRDefault="009E7C03" w:rsidP="00984893">
      <w:pPr>
        <w:numPr>
          <w:ilvl w:val="0"/>
          <w:numId w:val="1"/>
        </w:numPr>
        <w:spacing w:line="360" w:lineRule="auto"/>
        <w:ind w:left="0" w:firstLine="0"/>
        <w:contextualSpacing/>
        <w:jc w:val="both"/>
        <w:rPr>
          <w:rFonts w:ascii="Palatino Linotype" w:eastAsia="Calibri" w:hAnsi="Palatino Linotype" w:cs="Arial"/>
        </w:rPr>
      </w:pPr>
      <w:r w:rsidRPr="00984893">
        <w:rPr>
          <w:rFonts w:ascii="Palatino Linotype" w:hAnsi="Palatino Linotype" w:cs="Arial"/>
          <w:color w:val="000000"/>
        </w:rPr>
        <w:lastRenderedPageBreak/>
        <w:t xml:space="preserve">Además, debemos tomar en cuenta los artículos 4 y 12, de la Ley de </w:t>
      </w:r>
      <w:r w:rsidRPr="00984893">
        <w:rPr>
          <w:rFonts w:ascii="Palatino Linotype" w:hAnsi="Palatino Linotype"/>
          <w:color w:val="000000" w:themeColor="text1"/>
        </w:rPr>
        <w:t>Transparencia</w:t>
      </w:r>
      <w:r w:rsidRPr="00984893">
        <w:rPr>
          <w:rFonts w:ascii="Palatino Linotype" w:hAnsi="Palatino Linotype" w:cs="Arial"/>
          <w:color w:val="000000"/>
        </w:rPr>
        <w:t xml:space="preserve"> y Acceso a la Información Pública del Estado de México y Municipios, los cuales establecen lo siguiente:</w:t>
      </w:r>
    </w:p>
    <w:p w14:paraId="558B74EC" w14:textId="77777777" w:rsidR="009E7C03" w:rsidRPr="00A93431" w:rsidRDefault="009E7C03" w:rsidP="00984893">
      <w:pPr>
        <w:pStyle w:val="Prrafodelista"/>
        <w:spacing w:line="360" w:lineRule="auto"/>
        <w:rPr>
          <w:rFonts w:ascii="Palatino Linotype" w:hAnsi="Palatino Linotype" w:cs="Arial"/>
          <w:color w:val="000000"/>
          <w:sz w:val="22"/>
        </w:rPr>
      </w:pPr>
    </w:p>
    <w:p w14:paraId="558B74ED" w14:textId="77777777" w:rsidR="009E7C03" w:rsidRPr="00A93431" w:rsidRDefault="009E7C03" w:rsidP="00984893">
      <w:pPr>
        <w:autoSpaceDE w:val="0"/>
        <w:autoSpaceDN w:val="0"/>
        <w:adjustRightInd w:val="0"/>
        <w:spacing w:line="360" w:lineRule="auto"/>
        <w:ind w:left="567" w:right="567"/>
        <w:jc w:val="both"/>
        <w:rPr>
          <w:rFonts w:ascii="Palatino Linotype" w:hAnsi="Palatino Linotype" w:cs="Bookman Old Style"/>
          <w:i/>
          <w:sz w:val="22"/>
        </w:rPr>
      </w:pPr>
      <w:r w:rsidRPr="00A93431">
        <w:rPr>
          <w:rFonts w:ascii="Palatino Linotype" w:hAnsi="Palatino Linotype" w:cs="Bookman Old Style,Bold"/>
          <w:b/>
          <w:bCs/>
          <w:i/>
          <w:sz w:val="22"/>
        </w:rPr>
        <w:t xml:space="preserve">“Artículo 4. </w:t>
      </w:r>
      <w:r w:rsidRPr="00A93431">
        <w:rPr>
          <w:rFonts w:ascii="Palatino Linotype" w:hAnsi="Palatino Linotype" w:cs="Bookman Old Style"/>
          <w:i/>
          <w:sz w:val="22"/>
        </w:rPr>
        <w:t>El derecho humano de acceso a la información pública es la prerrogativa de las personas para buscar, difundir, investigar, recabar, recibir y solicitar información pública, sin necesidad de acreditar personalidad ni interés jurídico.</w:t>
      </w:r>
    </w:p>
    <w:p w14:paraId="558B74EE" w14:textId="77777777" w:rsidR="009E7C03" w:rsidRPr="00A93431" w:rsidRDefault="009E7C03" w:rsidP="00984893">
      <w:pPr>
        <w:autoSpaceDE w:val="0"/>
        <w:autoSpaceDN w:val="0"/>
        <w:adjustRightInd w:val="0"/>
        <w:spacing w:line="360" w:lineRule="auto"/>
        <w:ind w:left="567" w:right="567"/>
        <w:jc w:val="both"/>
        <w:rPr>
          <w:rFonts w:ascii="Palatino Linotype" w:hAnsi="Palatino Linotype" w:cs="Bookman Old Style"/>
          <w:i/>
          <w:sz w:val="22"/>
        </w:rPr>
      </w:pPr>
      <w:r w:rsidRPr="00A93431">
        <w:rPr>
          <w:rFonts w:ascii="Palatino Linotype" w:hAnsi="Palatino Linotype" w:cs="Bookman Old Style"/>
          <w:i/>
          <w:sz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58B74EF" w14:textId="77777777" w:rsidR="009E7C03" w:rsidRPr="00A93431" w:rsidRDefault="009E7C03" w:rsidP="00984893">
      <w:pPr>
        <w:autoSpaceDE w:val="0"/>
        <w:autoSpaceDN w:val="0"/>
        <w:adjustRightInd w:val="0"/>
        <w:spacing w:line="360" w:lineRule="auto"/>
        <w:ind w:left="567" w:right="567"/>
        <w:jc w:val="both"/>
        <w:rPr>
          <w:rFonts w:ascii="Palatino Linotype" w:hAnsi="Palatino Linotype" w:cs="Bookman Old Style"/>
          <w:i/>
          <w:sz w:val="22"/>
        </w:rPr>
      </w:pPr>
      <w:r w:rsidRPr="00A93431">
        <w:rPr>
          <w:rFonts w:ascii="Palatino Linotype" w:hAnsi="Palatino Linotype" w:cs="Bookman Old Style"/>
          <w:i/>
          <w:sz w:val="22"/>
        </w:rPr>
        <w:t>Los sujetos obligados deben poner en práctica, políticas y programas de acceso a la información que se apeguen a criterios de publicidad, veracidad, oportunidad, precisión y suficiencia en beneficio de los solicitantes.</w:t>
      </w:r>
    </w:p>
    <w:p w14:paraId="558B74F0" w14:textId="77777777" w:rsidR="009E7C03" w:rsidRPr="00A93431" w:rsidRDefault="009E7C03" w:rsidP="00984893">
      <w:pPr>
        <w:autoSpaceDE w:val="0"/>
        <w:autoSpaceDN w:val="0"/>
        <w:adjustRightInd w:val="0"/>
        <w:spacing w:line="360" w:lineRule="auto"/>
        <w:ind w:left="567" w:right="567"/>
        <w:jc w:val="both"/>
        <w:rPr>
          <w:rFonts w:ascii="Palatino Linotype" w:hAnsi="Palatino Linotype" w:cs="Arial"/>
          <w:i/>
          <w:color w:val="000000"/>
          <w:sz w:val="22"/>
        </w:rPr>
      </w:pPr>
    </w:p>
    <w:p w14:paraId="558B74F1" w14:textId="77777777" w:rsidR="009E7C03" w:rsidRPr="00A93431" w:rsidRDefault="009E7C03" w:rsidP="00984893">
      <w:pPr>
        <w:autoSpaceDE w:val="0"/>
        <w:autoSpaceDN w:val="0"/>
        <w:adjustRightInd w:val="0"/>
        <w:spacing w:line="360" w:lineRule="auto"/>
        <w:ind w:left="567" w:right="567"/>
        <w:jc w:val="both"/>
        <w:rPr>
          <w:rFonts w:ascii="Palatino Linotype" w:hAnsi="Palatino Linotype" w:cs="Bookman Old Style"/>
          <w:i/>
          <w:sz w:val="22"/>
        </w:rPr>
      </w:pPr>
      <w:r w:rsidRPr="00A93431">
        <w:rPr>
          <w:rFonts w:ascii="Palatino Linotype" w:hAnsi="Palatino Linotype" w:cs="Bookman Old Style,Bold"/>
          <w:b/>
          <w:bCs/>
          <w:i/>
          <w:sz w:val="22"/>
        </w:rPr>
        <w:t xml:space="preserve">Artículo 12. </w:t>
      </w:r>
      <w:r w:rsidRPr="00A93431">
        <w:rPr>
          <w:rFonts w:ascii="Palatino Linotype" w:hAnsi="Palatino Linotype" w:cs="Bookman Old Style"/>
          <w:i/>
          <w:sz w:val="22"/>
        </w:rPr>
        <w:t xml:space="preserve">Quienes generen, recopilen, administren, manejen, procesen, archiven o conserven información pública serán responsables de la misma en los términos de las disposiciones jurídicas aplicables. </w:t>
      </w:r>
    </w:p>
    <w:p w14:paraId="558B74F2" w14:textId="77777777" w:rsidR="009E7C03" w:rsidRPr="00A93431" w:rsidRDefault="009E7C03" w:rsidP="00984893">
      <w:pPr>
        <w:autoSpaceDE w:val="0"/>
        <w:autoSpaceDN w:val="0"/>
        <w:adjustRightInd w:val="0"/>
        <w:spacing w:line="360" w:lineRule="auto"/>
        <w:ind w:left="567" w:right="567"/>
        <w:jc w:val="both"/>
        <w:rPr>
          <w:rFonts w:ascii="Palatino Linotype" w:hAnsi="Palatino Linotype" w:cs="Bookman Old Style"/>
          <w:b/>
          <w:i/>
          <w:sz w:val="22"/>
        </w:rPr>
      </w:pPr>
      <w:r w:rsidRPr="00A93431">
        <w:rPr>
          <w:rFonts w:ascii="Palatino Linotype" w:hAnsi="Palatino Linotype" w:cs="Bookman Old Style"/>
          <w:b/>
          <w:i/>
          <w:sz w:val="22"/>
        </w:rPr>
        <w:t xml:space="preserve">Los sujetos obligados sólo proporcionarán la información pública que se les requiera y que obre en sus archivos y en el estado en que ésta se encuentre. </w:t>
      </w:r>
      <w:r w:rsidRPr="00A93431">
        <w:rPr>
          <w:rFonts w:ascii="Palatino Linotype" w:hAnsi="Palatino Linotype" w:cs="Bookman Old Style"/>
          <w:i/>
          <w:sz w:val="22"/>
        </w:rPr>
        <w:t xml:space="preserve">La obligación de proporcionar información no comprende el procesamiento de la misma, ni </w:t>
      </w:r>
      <w:r w:rsidRPr="00A93431">
        <w:rPr>
          <w:rFonts w:ascii="Palatino Linotype" w:hAnsi="Palatino Linotype" w:cs="Bookman Old Style"/>
          <w:i/>
          <w:sz w:val="22"/>
        </w:rPr>
        <w:lastRenderedPageBreak/>
        <w:t>el presentarla conforme al interés del solicitante; no estarán obligados a generarla, resumirla, efectuar cálculos o practicar investigaciones.”</w:t>
      </w:r>
    </w:p>
    <w:p w14:paraId="558B74F3" w14:textId="77777777" w:rsidR="009E7C03" w:rsidRPr="00A93431" w:rsidRDefault="009E7C03" w:rsidP="00984893">
      <w:pPr>
        <w:autoSpaceDE w:val="0"/>
        <w:autoSpaceDN w:val="0"/>
        <w:adjustRightInd w:val="0"/>
        <w:spacing w:line="360" w:lineRule="auto"/>
        <w:ind w:left="567" w:right="567"/>
        <w:jc w:val="both"/>
        <w:rPr>
          <w:rFonts w:ascii="Palatino Linotype" w:hAnsi="Palatino Linotype" w:cs="Bookman Old Style"/>
          <w:i/>
          <w:sz w:val="22"/>
        </w:rPr>
      </w:pPr>
    </w:p>
    <w:p w14:paraId="558B74F4" w14:textId="77777777" w:rsidR="009E7C03" w:rsidRPr="00984893" w:rsidRDefault="009E7C03" w:rsidP="00984893">
      <w:pPr>
        <w:numPr>
          <w:ilvl w:val="0"/>
          <w:numId w:val="1"/>
        </w:numPr>
        <w:spacing w:line="360" w:lineRule="auto"/>
        <w:ind w:left="0" w:firstLine="0"/>
        <w:contextualSpacing/>
        <w:jc w:val="both"/>
        <w:rPr>
          <w:rFonts w:ascii="Palatino Linotype" w:hAnsi="Palatino Linotype"/>
          <w:lang w:val="es-ES"/>
        </w:rPr>
      </w:pPr>
      <w:r w:rsidRPr="00984893">
        <w:rPr>
          <w:rFonts w:ascii="Palatino Linotype" w:hAnsi="Palatino Linotype"/>
          <w:lang w:val="es-ES"/>
        </w:rPr>
        <w:t xml:space="preserve">Es así que, por un lado se tiene la obligación de documentar todos los actos que se lleven a cabo en </w:t>
      </w:r>
      <w:r w:rsidRPr="00984893">
        <w:rPr>
          <w:rFonts w:ascii="Palatino Linotype" w:hAnsi="Palatino Linotype" w:cs="Arial"/>
          <w:color w:val="000000"/>
        </w:rPr>
        <w:t>el</w:t>
      </w:r>
      <w:r w:rsidRPr="00984893">
        <w:rPr>
          <w:rFonts w:ascii="Palatino Linotype" w:hAnsi="Palatino Linotype"/>
          <w:lang w:val="es-ES"/>
        </w:rPr>
        <w:t xml:space="preserve"> ejercicio de sus funciones, atribuciones y competencias, </w:t>
      </w:r>
      <w:r w:rsidRPr="00984893">
        <w:rPr>
          <w:rFonts w:ascii="Palatino Linotype" w:hAnsi="Palatino Linotype" w:cs="Arial"/>
          <w:color w:val="000000"/>
        </w:rPr>
        <w:t>mientras</w:t>
      </w:r>
      <w:r w:rsidRPr="00984893">
        <w:rPr>
          <w:rFonts w:ascii="Palatino Linotype" w:hAnsi="Palatino Linotype"/>
          <w:lang w:val="es-ES"/>
        </w:rPr>
        <w:t xml:space="preserve"> que por otro, se ven impuestos por la obligación de hacer pública toda aquella información que se encuentre en su posesión en estricto apego a los principios de eficacia</w:t>
      </w:r>
      <w:r w:rsidRPr="00984893">
        <w:rPr>
          <w:rStyle w:val="Refdenotaalpie"/>
          <w:rFonts w:ascii="Palatino Linotype" w:hAnsi="Palatino Linotype"/>
          <w:lang w:val="es-ES"/>
        </w:rPr>
        <w:footnoteReference w:id="2"/>
      </w:r>
      <w:r w:rsidRPr="00984893">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558B74F5" w14:textId="77777777" w:rsidR="009E7C03" w:rsidRPr="00984893" w:rsidRDefault="009E7C03" w:rsidP="00984893">
      <w:pPr>
        <w:pStyle w:val="Prrafodelista"/>
        <w:tabs>
          <w:tab w:val="left" w:pos="851"/>
        </w:tabs>
        <w:spacing w:line="360" w:lineRule="auto"/>
        <w:ind w:left="0" w:right="49"/>
        <w:jc w:val="both"/>
        <w:rPr>
          <w:rFonts w:ascii="Palatino Linotype" w:hAnsi="Palatino Linotype"/>
          <w:lang w:val="es-ES"/>
        </w:rPr>
      </w:pPr>
    </w:p>
    <w:p w14:paraId="558B74F6" w14:textId="77777777" w:rsidR="009E7C03" w:rsidRPr="00984893" w:rsidRDefault="009E7C03" w:rsidP="00984893">
      <w:pPr>
        <w:numPr>
          <w:ilvl w:val="0"/>
          <w:numId w:val="1"/>
        </w:numPr>
        <w:spacing w:line="360" w:lineRule="auto"/>
        <w:ind w:left="0" w:firstLine="0"/>
        <w:contextualSpacing/>
        <w:jc w:val="both"/>
        <w:rPr>
          <w:rFonts w:ascii="Palatino Linotype" w:hAnsi="Palatino Linotype"/>
          <w:lang w:val="es-ES"/>
        </w:rPr>
      </w:pPr>
      <w:r w:rsidRPr="00984893">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558B74F7" w14:textId="77777777" w:rsidR="007A7235" w:rsidRPr="00A93431" w:rsidRDefault="007A7235" w:rsidP="00984893">
      <w:pPr>
        <w:pStyle w:val="Prrafodelista"/>
        <w:spacing w:line="360" w:lineRule="auto"/>
        <w:rPr>
          <w:rFonts w:ascii="Palatino Linotype" w:hAnsi="Palatino Linotype"/>
          <w:sz w:val="22"/>
          <w:lang w:val="es-ES"/>
        </w:rPr>
      </w:pPr>
    </w:p>
    <w:p w14:paraId="558B74F8" w14:textId="77777777" w:rsidR="009E7C03" w:rsidRPr="00A93431" w:rsidRDefault="009E7C03" w:rsidP="00984893">
      <w:pPr>
        <w:pStyle w:val="Prrafodelista"/>
        <w:tabs>
          <w:tab w:val="left" w:pos="851"/>
        </w:tabs>
        <w:spacing w:line="360" w:lineRule="auto"/>
        <w:ind w:left="567" w:right="567"/>
        <w:jc w:val="both"/>
        <w:rPr>
          <w:rFonts w:ascii="Palatino Linotype" w:hAnsi="Palatino Linotype"/>
          <w:i/>
          <w:sz w:val="22"/>
        </w:rPr>
      </w:pPr>
      <w:r w:rsidRPr="00A93431">
        <w:rPr>
          <w:rFonts w:ascii="Palatino Linotype" w:hAnsi="Palatino Linotype"/>
          <w:b/>
          <w:i/>
          <w:sz w:val="22"/>
        </w:rPr>
        <w:t>“ACCESO A LA INFORMACIÓN. IMPLICACIÓN DEL PRINCIPIO DE MÁXIMA PUBLICIDAD EN EL DERECHO FUNDAMENTAL RELATIVO.</w:t>
      </w:r>
      <w:r w:rsidRPr="00A93431">
        <w:rPr>
          <w:rFonts w:ascii="Palatino Linotype" w:hAnsi="Palatino Linotype"/>
          <w:i/>
          <w:sz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w:t>
      </w:r>
      <w:r w:rsidRPr="00A93431">
        <w:rPr>
          <w:rFonts w:ascii="Palatino Linotype" w:hAnsi="Palatino Linotype"/>
          <w:i/>
          <w:sz w:val="22"/>
        </w:rPr>
        <w:lastRenderedPageBreak/>
        <w:t>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14:paraId="558B74F9" w14:textId="77777777" w:rsidR="009E7C03" w:rsidRPr="00984893" w:rsidRDefault="009E7C03" w:rsidP="00984893">
      <w:pPr>
        <w:pStyle w:val="Prrafodelista"/>
        <w:tabs>
          <w:tab w:val="left" w:pos="851"/>
        </w:tabs>
        <w:spacing w:line="360" w:lineRule="auto"/>
        <w:ind w:left="567" w:right="567"/>
        <w:jc w:val="both"/>
        <w:rPr>
          <w:rFonts w:ascii="Palatino Linotype" w:hAnsi="Palatino Linotype"/>
          <w:i/>
        </w:rPr>
      </w:pPr>
    </w:p>
    <w:p w14:paraId="558B74FA" w14:textId="77777777" w:rsidR="009E7C03" w:rsidRPr="00984893" w:rsidRDefault="009E7C03" w:rsidP="00984893">
      <w:pPr>
        <w:numPr>
          <w:ilvl w:val="0"/>
          <w:numId w:val="1"/>
        </w:numPr>
        <w:spacing w:line="360" w:lineRule="auto"/>
        <w:ind w:left="0" w:firstLine="0"/>
        <w:contextualSpacing/>
        <w:jc w:val="both"/>
        <w:rPr>
          <w:rFonts w:ascii="Palatino Linotype" w:hAnsi="Palatino Linotype"/>
          <w:lang w:val="es-ES"/>
        </w:rPr>
      </w:pPr>
      <w:r w:rsidRPr="00984893">
        <w:rPr>
          <w:rFonts w:ascii="Palatino Linotype" w:hAnsi="Palatino Linotype"/>
          <w:lang w:val="es-ES"/>
        </w:rPr>
        <w:t xml:space="preserve">Como se ha señalado, los Sujetos Obligados deberán proporcionar toda la información que se encuentre en su posesión bajo los estándares más altos de transparencia y máxima publicidad. </w:t>
      </w:r>
    </w:p>
    <w:p w14:paraId="558B74FB" w14:textId="77777777" w:rsidR="009E7C03" w:rsidRPr="00984893" w:rsidRDefault="009E7C03" w:rsidP="00984893">
      <w:pPr>
        <w:tabs>
          <w:tab w:val="left" w:pos="851"/>
        </w:tabs>
        <w:spacing w:line="360" w:lineRule="auto"/>
        <w:ind w:right="49"/>
        <w:jc w:val="both"/>
        <w:rPr>
          <w:rFonts w:ascii="Palatino Linotype" w:hAnsi="Palatino Linotype"/>
          <w:lang w:val="es-ES"/>
        </w:rPr>
      </w:pPr>
    </w:p>
    <w:p w14:paraId="558B74FC" w14:textId="77777777" w:rsidR="009E7C03" w:rsidRPr="00984893" w:rsidRDefault="009E7C03" w:rsidP="00984893">
      <w:pPr>
        <w:numPr>
          <w:ilvl w:val="0"/>
          <w:numId w:val="1"/>
        </w:numPr>
        <w:spacing w:line="360" w:lineRule="auto"/>
        <w:ind w:left="0" w:firstLine="0"/>
        <w:contextualSpacing/>
        <w:jc w:val="both"/>
        <w:rPr>
          <w:rFonts w:ascii="Palatino Linotype" w:hAnsi="Palatino Linotype" w:cs="Arial"/>
          <w:lang w:eastAsia="es-MX"/>
        </w:rPr>
      </w:pPr>
      <w:r w:rsidRPr="00984893">
        <w:rPr>
          <w:rFonts w:ascii="Palatino Linotype" w:hAnsi="Palatino Linotype" w:cs="Arial"/>
        </w:rPr>
        <w:t xml:space="preserve">Es </w:t>
      </w:r>
      <w:r w:rsidRPr="00984893">
        <w:rPr>
          <w:rFonts w:ascii="Palatino Linotype" w:hAnsi="Palatino Linotype"/>
          <w:lang w:val="es-ES"/>
        </w:rPr>
        <w:t>pertinente</w:t>
      </w:r>
      <w:r w:rsidRPr="00984893">
        <w:rPr>
          <w:rFonts w:ascii="Palatino Linotype" w:hAnsi="Palatino Linotype" w:cs="Arial"/>
        </w:rPr>
        <w:t xml:space="preserve"> enfatizar lo que respecto al derecho de acceso a la información pública, refiere el artículo 6° de la Constitución Política de los Estados Unidos Mexicanos, que en su parte conducente señala:</w:t>
      </w:r>
    </w:p>
    <w:p w14:paraId="558B74FD" w14:textId="77777777" w:rsidR="009E7C03" w:rsidRPr="00984893" w:rsidRDefault="009E7C03" w:rsidP="00984893">
      <w:pPr>
        <w:pStyle w:val="Prrafodelista"/>
        <w:spacing w:line="360" w:lineRule="auto"/>
        <w:rPr>
          <w:rFonts w:ascii="Palatino Linotype" w:hAnsi="Palatino Linotype" w:cs="Arial"/>
          <w:lang w:eastAsia="es-MX"/>
        </w:rPr>
      </w:pPr>
    </w:p>
    <w:p w14:paraId="558B74FE" w14:textId="77777777" w:rsidR="009E7C03" w:rsidRPr="00A93431" w:rsidRDefault="009E7C03" w:rsidP="00984893">
      <w:pPr>
        <w:spacing w:line="360" w:lineRule="auto"/>
        <w:ind w:left="567" w:right="567"/>
        <w:jc w:val="both"/>
        <w:rPr>
          <w:rFonts w:ascii="Palatino Linotype" w:hAnsi="Palatino Linotype" w:cs="Arial"/>
          <w:i/>
          <w:sz w:val="22"/>
        </w:rPr>
      </w:pPr>
      <w:r w:rsidRPr="00A93431">
        <w:rPr>
          <w:rFonts w:ascii="Palatino Linotype" w:hAnsi="Palatino Linotype" w:cs="Arial"/>
          <w:b/>
          <w:i/>
          <w:sz w:val="22"/>
        </w:rPr>
        <w:lastRenderedPageBreak/>
        <w:t>“Artículo 6o.</w:t>
      </w:r>
      <w:r w:rsidRPr="00A93431">
        <w:rPr>
          <w:rFonts w:ascii="Palatino Linotype" w:hAnsi="Palatino Linotype" w:cs="Arial"/>
          <w:i/>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A93431">
        <w:rPr>
          <w:rFonts w:ascii="Palatino Linotype" w:hAnsi="Palatino Linotype" w:cs="Arial"/>
          <w:b/>
          <w:i/>
          <w:sz w:val="22"/>
        </w:rPr>
        <w:t>El derecho a la información será garantizado por el Estado.</w:t>
      </w:r>
      <w:r w:rsidRPr="00A93431">
        <w:rPr>
          <w:rFonts w:ascii="Palatino Linotype" w:hAnsi="Palatino Linotype" w:cs="Arial"/>
          <w:i/>
          <w:sz w:val="22"/>
        </w:rPr>
        <w:t xml:space="preserve"> </w:t>
      </w:r>
    </w:p>
    <w:p w14:paraId="558B74FF" w14:textId="77777777" w:rsidR="009E7C03" w:rsidRPr="00A93431" w:rsidRDefault="009E7C03" w:rsidP="00984893">
      <w:pPr>
        <w:spacing w:line="360" w:lineRule="auto"/>
        <w:ind w:left="567" w:right="567"/>
        <w:jc w:val="both"/>
        <w:rPr>
          <w:rFonts w:ascii="Palatino Linotype" w:hAnsi="Palatino Linotype" w:cs="Arial"/>
          <w:i/>
          <w:sz w:val="22"/>
        </w:rPr>
      </w:pPr>
    </w:p>
    <w:p w14:paraId="558B7500" w14:textId="77777777" w:rsidR="009E7C03" w:rsidRPr="00A93431" w:rsidRDefault="009E7C03" w:rsidP="00984893">
      <w:pPr>
        <w:spacing w:line="360" w:lineRule="auto"/>
        <w:ind w:left="567" w:right="567"/>
        <w:jc w:val="both"/>
        <w:rPr>
          <w:rFonts w:ascii="Palatino Linotype" w:hAnsi="Palatino Linotype" w:cs="Arial"/>
          <w:i/>
          <w:sz w:val="22"/>
        </w:rPr>
      </w:pPr>
      <w:r w:rsidRPr="00A93431">
        <w:rPr>
          <w:rFonts w:ascii="Palatino Linotype" w:hAnsi="Palatino Linotype" w:cs="Arial"/>
          <w:i/>
          <w:sz w:val="22"/>
        </w:rPr>
        <w:t>Toda persona tiene derecho al libre acceso a información plural y oportuna, así como a buscar, recibir y difundir información e ideas de toda índole por cualquier medio de expresión.</w:t>
      </w:r>
    </w:p>
    <w:p w14:paraId="558B7501" w14:textId="77777777" w:rsidR="009E7C03" w:rsidRPr="00A93431" w:rsidRDefault="009E7C03" w:rsidP="00984893">
      <w:pPr>
        <w:spacing w:line="360" w:lineRule="auto"/>
        <w:ind w:left="567" w:right="567"/>
        <w:jc w:val="both"/>
        <w:rPr>
          <w:rFonts w:ascii="Palatino Linotype" w:hAnsi="Palatino Linotype" w:cs="Arial"/>
          <w:i/>
          <w:sz w:val="22"/>
        </w:rPr>
      </w:pPr>
    </w:p>
    <w:p w14:paraId="558B7502" w14:textId="77777777" w:rsidR="009E7C03" w:rsidRPr="00A93431" w:rsidRDefault="009E7C03" w:rsidP="00984893">
      <w:pPr>
        <w:spacing w:line="360" w:lineRule="auto"/>
        <w:ind w:left="567" w:right="567"/>
        <w:jc w:val="both"/>
        <w:rPr>
          <w:rFonts w:ascii="Palatino Linotype" w:hAnsi="Palatino Linotype" w:cs="Arial"/>
          <w:i/>
          <w:sz w:val="22"/>
        </w:rPr>
      </w:pPr>
      <w:r w:rsidRPr="00A93431">
        <w:rPr>
          <w:rFonts w:ascii="Palatino Linotype" w:hAnsi="Palatino Linotype" w:cs="Arial"/>
          <w:i/>
          <w:sz w:val="22"/>
        </w:rPr>
        <w:t>Para efectos de lo dispuesto en el presente artículo se observará lo siguiente:</w:t>
      </w:r>
    </w:p>
    <w:p w14:paraId="558B7503" w14:textId="77777777" w:rsidR="009E7C03" w:rsidRPr="00A93431" w:rsidRDefault="009E7C03" w:rsidP="00984893">
      <w:pPr>
        <w:spacing w:line="360" w:lineRule="auto"/>
        <w:ind w:left="567" w:right="567"/>
        <w:jc w:val="both"/>
        <w:rPr>
          <w:rFonts w:ascii="Palatino Linotype" w:hAnsi="Palatino Linotype" w:cs="Arial"/>
          <w:i/>
          <w:sz w:val="22"/>
        </w:rPr>
      </w:pPr>
    </w:p>
    <w:p w14:paraId="558B7504" w14:textId="77777777" w:rsidR="009E7C03" w:rsidRPr="00A93431" w:rsidRDefault="009E7C03" w:rsidP="00984893">
      <w:pPr>
        <w:spacing w:line="360" w:lineRule="auto"/>
        <w:ind w:left="567" w:right="567"/>
        <w:jc w:val="both"/>
        <w:rPr>
          <w:rFonts w:ascii="Palatino Linotype" w:hAnsi="Palatino Linotype" w:cs="Arial"/>
          <w:i/>
          <w:sz w:val="22"/>
        </w:rPr>
      </w:pPr>
      <w:r w:rsidRPr="00A93431">
        <w:rPr>
          <w:rFonts w:ascii="Palatino Linotype" w:hAnsi="Palatino Linotype" w:cs="Arial"/>
          <w:i/>
          <w:sz w:val="22"/>
        </w:rPr>
        <w:t>A. Para el ejercicio del derecho de acceso a la información, la Federación, los Estados y el Distrito Federal, en el ámbito de sus respectivas competencias, se regirán por los siguientes principios y bases:</w:t>
      </w:r>
    </w:p>
    <w:p w14:paraId="558B7505" w14:textId="77777777" w:rsidR="009E7C03" w:rsidRPr="00A93431" w:rsidRDefault="009E7C03" w:rsidP="00984893">
      <w:pPr>
        <w:spacing w:line="360" w:lineRule="auto"/>
        <w:ind w:left="567" w:right="567"/>
        <w:jc w:val="both"/>
        <w:rPr>
          <w:rFonts w:ascii="Palatino Linotype" w:hAnsi="Palatino Linotype" w:cs="Arial"/>
          <w:b/>
          <w:i/>
          <w:sz w:val="22"/>
        </w:rPr>
      </w:pPr>
    </w:p>
    <w:p w14:paraId="558B7506" w14:textId="77777777" w:rsidR="009E7C03" w:rsidRPr="00A93431" w:rsidRDefault="009E7C03" w:rsidP="00984893">
      <w:pPr>
        <w:spacing w:line="360" w:lineRule="auto"/>
        <w:ind w:left="567" w:right="567"/>
        <w:jc w:val="both"/>
        <w:rPr>
          <w:rFonts w:ascii="Palatino Linotype" w:hAnsi="Palatino Linotype" w:cs="Arial"/>
          <w:i/>
          <w:sz w:val="22"/>
        </w:rPr>
      </w:pPr>
      <w:r w:rsidRPr="00A93431">
        <w:rPr>
          <w:rFonts w:ascii="Palatino Linotype" w:hAnsi="Palatino Linotype" w:cs="Arial"/>
          <w:b/>
          <w:i/>
          <w:sz w:val="22"/>
        </w:rPr>
        <w:t>I. Toda la información en posesión de</w:t>
      </w:r>
      <w:r w:rsidRPr="00A93431">
        <w:rPr>
          <w:rFonts w:ascii="Palatino Linotype" w:hAnsi="Palatino Linotype" w:cs="Arial"/>
          <w:i/>
          <w:sz w:val="22"/>
        </w:rPr>
        <w:t xml:space="preserve"> </w:t>
      </w:r>
      <w:r w:rsidRPr="00A93431">
        <w:rPr>
          <w:rFonts w:ascii="Palatino Linotype" w:hAnsi="Palatino Linotype" w:cs="Arial"/>
          <w:b/>
          <w:i/>
          <w:sz w:val="22"/>
        </w:rPr>
        <w:t>cualquier autoridad</w:t>
      </w:r>
      <w:r w:rsidRPr="00A93431">
        <w:rPr>
          <w:rFonts w:ascii="Palatino Linotype" w:hAnsi="Palatino Linotype" w:cs="Arial"/>
          <w:i/>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A93431">
        <w:rPr>
          <w:rFonts w:ascii="Palatino Linotype" w:hAnsi="Palatino Linotype" w:cs="Arial"/>
          <w:b/>
          <w:i/>
          <w:sz w:val="22"/>
        </w:rPr>
        <w:t>es pública</w:t>
      </w:r>
      <w:r w:rsidRPr="00A93431">
        <w:rPr>
          <w:rFonts w:ascii="Palatino Linotype" w:hAnsi="Palatino Linotype" w:cs="Arial"/>
          <w:i/>
          <w:sz w:val="22"/>
        </w:rPr>
        <w:t xml:space="preserve"> y sólo podrá ser reservada temporalmente por razones de interés público y seguridad nacional, en los términos que fijen las leyes. En la interpretación de este derecho deberá prevalecer el principio de máxima publicidad. </w:t>
      </w:r>
      <w:r w:rsidRPr="00A93431">
        <w:rPr>
          <w:rFonts w:ascii="Palatino Linotype" w:hAnsi="Palatino Linotype" w:cs="Arial"/>
          <w:b/>
          <w:i/>
          <w:sz w:val="22"/>
        </w:rPr>
        <w:t>Los sujetos obligados deberán documentar todo acto que derive del ejercicio de sus facultades, competencias o funciones</w:t>
      </w:r>
      <w:r w:rsidRPr="00A93431">
        <w:rPr>
          <w:rFonts w:ascii="Palatino Linotype" w:hAnsi="Palatino Linotype" w:cs="Arial"/>
          <w:i/>
          <w:sz w:val="22"/>
        </w:rPr>
        <w:t>, la ley determinará los supuestos específicos bajo los cuales procederá la declaración de inexistencia de la información.</w:t>
      </w:r>
    </w:p>
    <w:p w14:paraId="558B7507" w14:textId="77777777" w:rsidR="009E7C03" w:rsidRPr="00A93431" w:rsidRDefault="009E7C03" w:rsidP="00984893">
      <w:pPr>
        <w:spacing w:line="360" w:lineRule="auto"/>
        <w:ind w:left="567" w:right="567"/>
        <w:jc w:val="both"/>
        <w:rPr>
          <w:rFonts w:ascii="Palatino Linotype" w:hAnsi="Palatino Linotype" w:cs="Arial"/>
          <w:i/>
          <w:sz w:val="22"/>
        </w:rPr>
      </w:pPr>
    </w:p>
    <w:p w14:paraId="558B7508" w14:textId="77777777" w:rsidR="009E7C03" w:rsidRPr="00A93431" w:rsidRDefault="009E7C03" w:rsidP="00984893">
      <w:pPr>
        <w:spacing w:line="360" w:lineRule="auto"/>
        <w:ind w:left="567" w:right="567"/>
        <w:jc w:val="both"/>
        <w:rPr>
          <w:rFonts w:ascii="Palatino Linotype" w:hAnsi="Palatino Linotype" w:cs="Arial"/>
          <w:i/>
          <w:sz w:val="22"/>
        </w:rPr>
      </w:pPr>
      <w:r w:rsidRPr="00A93431">
        <w:rPr>
          <w:rFonts w:ascii="Palatino Linotype" w:hAnsi="Palatino Linotype" w:cs="Arial"/>
          <w:i/>
          <w:sz w:val="22"/>
        </w:rPr>
        <w:t>II. La información que se refiere a la vida privada y los datos personales será protegida en los términos y con las excepciones que fijen las leyes.</w:t>
      </w:r>
    </w:p>
    <w:p w14:paraId="558B7509" w14:textId="77777777" w:rsidR="009E7C03" w:rsidRPr="00A93431" w:rsidRDefault="009E7C03" w:rsidP="00984893">
      <w:pPr>
        <w:spacing w:line="360" w:lineRule="auto"/>
        <w:ind w:left="567" w:right="567"/>
        <w:jc w:val="both"/>
        <w:rPr>
          <w:rFonts w:ascii="Palatino Linotype" w:hAnsi="Palatino Linotype" w:cs="Arial"/>
          <w:i/>
          <w:sz w:val="22"/>
        </w:rPr>
      </w:pPr>
    </w:p>
    <w:p w14:paraId="558B750A" w14:textId="77777777" w:rsidR="009E7C03" w:rsidRPr="00A93431" w:rsidRDefault="009E7C03" w:rsidP="00984893">
      <w:pPr>
        <w:spacing w:line="360" w:lineRule="auto"/>
        <w:ind w:left="567" w:right="567"/>
        <w:jc w:val="both"/>
        <w:rPr>
          <w:rFonts w:ascii="Palatino Linotype" w:hAnsi="Palatino Linotype" w:cs="Arial"/>
          <w:i/>
          <w:sz w:val="22"/>
        </w:rPr>
      </w:pPr>
      <w:r w:rsidRPr="00A93431">
        <w:rPr>
          <w:rFonts w:ascii="Palatino Linotype" w:hAnsi="Palatino Linotype" w:cs="Arial"/>
          <w:i/>
          <w:sz w:val="22"/>
        </w:rPr>
        <w:t>III. Toda persona, sin necesidad de acreditar interés alguno o justificar su utilización, tendrá acceso gratuito a la información pública, a sus datos personales o a la rectificación de éstos.</w:t>
      </w:r>
    </w:p>
    <w:p w14:paraId="558B750B" w14:textId="77777777" w:rsidR="009E7C03" w:rsidRPr="00A93431" w:rsidRDefault="009E7C03" w:rsidP="00984893">
      <w:pPr>
        <w:spacing w:line="360" w:lineRule="auto"/>
        <w:ind w:left="567" w:right="567"/>
        <w:jc w:val="both"/>
        <w:rPr>
          <w:rFonts w:ascii="Palatino Linotype" w:hAnsi="Palatino Linotype" w:cs="Arial"/>
          <w:i/>
          <w:sz w:val="22"/>
        </w:rPr>
      </w:pPr>
      <w:r w:rsidRPr="00A93431">
        <w:rPr>
          <w:rFonts w:ascii="Palatino Linotype" w:hAnsi="Palatino Linotype" w:cs="Arial"/>
          <w:i/>
          <w:sz w:val="22"/>
        </w:rPr>
        <w:t>IV.   Se establecerán mecanismos de acceso a la información y procedimientos de revisión expeditos que se sustanciarán ante los organismos autónomos especializados e imparciales que establece esta Constitución.</w:t>
      </w:r>
    </w:p>
    <w:p w14:paraId="558B750C" w14:textId="77777777" w:rsidR="009E7C03" w:rsidRPr="00A93431" w:rsidRDefault="009E7C03" w:rsidP="00984893">
      <w:pPr>
        <w:spacing w:line="360" w:lineRule="auto"/>
        <w:ind w:left="567" w:right="567"/>
        <w:jc w:val="both"/>
        <w:rPr>
          <w:rFonts w:ascii="Palatino Linotype" w:hAnsi="Palatino Linotype" w:cs="Arial"/>
          <w:b/>
          <w:i/>
          <w:sz w:val="22"/>
        </w:rPr>
      </w:pPr>
    </w:p>
    <w:p w14:paraId="558B750D" w14:textId="77777777" w:rsidR="009E7C03" w:rsidRPr="00A93431" w:rsidRDefault="009E7C03" w:rsidP="00984893">
      <w:pPr>
        <w:spacing w:line="360" w:lineRule="auto"/>
        <w:ind w:left="567" w:right="567"/>
        <w:jc w:val="both"/>
        <w:rPr>
          <w:rFonts w:ascii="Palatino Linotype" w:hAnsi="Palatino Linotype" w:cs="Arial"/>
          <w:i/>
          <w:sz w:val="22"/>
        </w:rPr>
      </w:pPr>
      <w:r w:rsidRPr="00A93431">
        <w:rPr>
          <w:rFonts w:ascii="Palatino Linotype" w:hAnsi="Palatino Linotype" w:cs="Arial"/>
          <w:b/>
          <w:i/>
          <w:sz w:val="22"/>
        </w:rPr>
        <w:t>V. Los sujetos obligados deberán preservar sus documentos en archivos administrativos actualizados y publicarán, a través de los medios electrónicos disponibles</w:t>
      </w:r>
      <w:r w:rsidRPr="00A93431">
        <w:rPr>
          <w:rFonts w:ascii="Palatino Linotype" w:hAnsi="Palatino Linotype" w:cs="Arial"/>
          <w:i/>
          <w:sz w:val="22"/>
        </w:rPr>
        <w:t>, la información completa y actualizada sobre el ejercicio de los recursos públicos y los indicadores que permitan rendir cuenta del cumplimiento de sus objetivos y de los resultados obtenidos.</w:t>
      </w:r>
    </w:p>
    <w:p w14:paraId="558B750E" w14:textId="77777777" w:rsidR="009E7C03" w:rsidRPr="00A93431" w:rsidRDefault="009E7C03" w:rsidP="00984893">
      <w:pPr>
        <w:spacing w:line="360" w:lineRule="auto"/>
        <w:ind w:left="567" w:right="567"/>
        <w:jc w:val="both"/>
        <w:rPr>
          <w:rFonts w:ascii="Palatino Linotype" w:hAnsi="Palatino Linotype" w:cs="Arial"/>
          <w:i/>
          <w:sz w:val="22"/>
        </w:rPr>
      </w:pPr>
    </w:p>
    <w:p w14:paraId="558B750F" w14:textId="77777777" w:rsidR="009E7C03" w:rsidRPr="00A93431" w:rsidRDefault="009E7C03" w:rsidP="00984893">
      <w:pPr>
        <w:spacing w:line="360" w:lineRule="auto"/>
        <w:ind w:left="567" w:right="567"/>
        <w:jc w:val="both"/>
        <w:rPr>
          <w:rFonts w:ascii="Palatino Linotype" w:hAnsi="Palatino Linotype" w:cs="Arial"/>
          <w:i/>
          <w:sz w:val="22"/>
        </w:rPr>
      </w:pPr>
      <w:r w:rsidRPr="00A93431">
        <w:rPr>
          <w:rFonts w:ascii="Palatino Linotype" w:hAnsi="Palatino Linotype" w:cs="Arial"/>
          <w:i/>
          <w:sz w:val="22"/>
        </w:rPr>
        <w:t>VI. Las leyes determinarán la manera en que los sujetos obligados deberán hacer pública la información relativa a los recursos públicos que entreguen a personas físicas o morales.</w:t>
      </w:r>
    </w:p>
    <w:p w14:paraId="558B7510" w14:textId="77777777" w:rsidR="009E7C03" w:rsidRPr="00A93431" w:rsidRDefault="009E7C03" w:rsidP="00984893">
      <w:pPr>
        <w:spacing w:line="360" w:lineRule="auto"/>
        <w:ind w:left="567" w:right="567"/>
        <w:jc w:val="both"/>
        <w:rPr>
          <w:rFonts w:ascii="Palatino Linotype" w:hAnsi="Palatino Linotype" w:cs="Arial"/>
          <w:i/>
          <w:sz w:val="22"/>
        </w:rPr>
      </w:pPr>
    </w:p>
    <w:p w14:paraId="558B7511" w14:textId="77777777" w:rsidR="009E7C03" w:rsidRPr="00A93431" w:rsidRDefault="009E7C03" w:rsidP="00984893">
      <w:pPr>
        <w:spacing w:line="360" w:lineRule="auto"/>
        <w:ind w:left="567" w:right="567"/>
        <w:jc w:val="both"/>
        <w:rPr>
          <w:rFonts w:ascii="Palatino Linotype" w:hAnsi="Palatino Linotype" w:cs="Arial"/>
          <w:i/>
          <w:sz w:val="22"/>
        </w:rPr>
      </w:pPr>
      <w:r w:rsidRPr="00A93431">
        <w:rPr>
          <w:rFonts w:ascii="Palatino Linotype" w:hAnsi="Palatino Linotype" w:cs="Arial"/>
          <w:i/>
          <w:sz w:val="22"/>
        </w:rPr>
        <w:t>VII. La inobservancia a las disposiciones en materia de acceso a la información pública será sancionada en los términos que dispongan las leyes.</w:t>
      </w:r>
    </w:p>
    <w:p w14:paraId="558B7512" w14:textId="77777777" w:rsidR="009E7C03" w:rsidRPr="00A93431" w:rsidRDefault="009E7C03" w:rsidP="00984893">
      <w:pPr>
        <w:spacing w:line="360" w:lineRule="auto"/>
        <w:ind w:left="567" w:right="567"/>
        <w:jc w:val="both"/>
        <w:rPr>
          <w:rFonts w:ascii="Palatino Linotype" w:hAnsi="Palatino Linotype" w:cs="Arial"/>
          <w:i/>
          <w:sz w:val="22"/>
        </w:rPr>
      </w:pPr>
    </w:p>
    <w:p w14:paraId="558B7513" w14:textId="77777777" w:rsidR="009E7C03" w:rsidRPr="00A93431" w:rsidRDefault="009E7C03" w:rsidP="00984893">
      <w:pPr>
        <w:spacing w:line="360" w:lineRule="auto"/>
        <w:ind w:left="567" w:right="567"/>
        <w:jc w:val="both"/>
        <w:rPr>
          <w:rFonts w:ascii="Palatino Linotype" w:hAnsi="Palatino Linotype" w:cs="Arial"/>
          <w:i/>
          <w:sz w:val="22"/>
        </w:rPr>
      </w:pPr>
      <w:r w:rsidRPr="00A93431">
        <w:rPr>
          <w:rFonts w:ascii="Palatino Linotype" w:hAnsi="Palatino Linotype" w:cs="Arial"/>
          <w:i/>
          <w:sz w:val="22"/>
        </w:rPr>
        <w:t xml:space="preserve">VIII. Federación contará con un organismo autónomo, especializado, imparcial, colegiado, con personalidad jurídica y patrimonio propio, con plena autonomía técnica, de gestión, capacidad para decidir sobre el ejercicio de su presupuesto y determinar su </w:t>
      </w:r>
      <w:r w:rsidRPr="00A93431">
        <w:rPr>
          <w:rFonts w:ascii="Palatino Linotype" w:hAnsi="Palatino Linotype" w:cs="Arial"/>
          <w:i/>
          <w:sz w:val="22"/>
        </w:rPr>
        <w:lastRenderedPageBreak/>
        <w:t>organización interna, responsable de garantizar el cumplimiento del derecho de acceso a la información pública y a la protección de datos personales en posesión de los sujetos obligados en los términos que establezca la ley.</w:t>
      </w:r>
    </w:p>
    <w:p w14:paraId="558B7514" w14:textId="77777777" w:rsidR="009E7C03" w:rsidRPr="00A93431" w:rsidRDefault="009E7C03" w:rsidP="00984893">
      <w:pPr>
        <w:spacing w:line="360" w:lineRule="auto"/>
        <w:ind w:left="567" w:right="567"/>
        <w:jc w:val="both"/>
        <w:rPr>
          <w:rFonts w:ascii="Palatino Linotype" w:hAnsi="Palatino Linotype" w:cs="Arial"/>
          <w:i/>
          <w:sz w:val="22"/>
        </w:rPr>
      </w:pPr>
      <w:r w:rsidRPr="00A93431">
        <w:rPr>
          <w:rFonts w:ascii="Palatino Linotype" w:hAnsi="Palatino Linotype" w:cs="Arial"/>
          <w:i/>
          <w:sz w:val="22"/>
        </w:rPr>
        <w:t>…</w:t>
      </w:r>
    </w:p>
    <w:p w14:paraId="558B7515" w14:textId="77777777" w:rsidR="009E7C03" w:rsidRPr="00A93431" w:rsidRDefault="009E7C03" w:rsidP="00984893">
      <w:pPr>
        <w:spacing w:line="360" w:lineRule="auto"/>
        <w:ind w:left="567" w:right="567"/>
        <w:jc w:val="both"/>
        <w:rPr>
          <w:rFonts w:ascii="Palatino Linotype" w:hAnsi="Palatino Linotype" w:cs="Arial"/>
          <w:i/>
          <w:sz w:val="22"/>
        </w:rPr>
      </w:pPr>
      <w:r w:rsidRPr="00A93431">
        <w:rPr>
          <w:rFonts w:ascii="Palatino Linotype" w:hAnsi="Palatino Linotype" w:cs="Arial"/>
          <w:i/>
          <w:sz w:val="22"/>
        </w:rPr>
        <w:t>La ley establecerá aquella información que se considere reservada o confidencial.”</w:t>
      </w:r>
    </w:p>
    <w:p w14:paraId="558B7516" w14:textId="77777777" w:rsidR="009E7C03" w:rsidRPr="00A93431" w:rsidRDefault="009E7C03" w:rsidP="00984893">
      <w:pPr>
        <w:spacing w:line="360" w:lineRule="auto"/>
        <w:ind w:left="567" w:right="567"/>
        <w:jc w:val="both"/>
        <w:rPr>
          <w:rFonts w:ascii="Palatino Linotype" w:hAnsi="Palatino Linotype"/>
          <w:sz w:val="22"/>
        </w:rPr>
      </w:pPr>
      <w:r w:rsidRPr="00A93431">
        <w:rPr>
          <w:rFonts w:ascii="Palatino Linotype" w:hAnsi="Palatino Linotype"/>
          <w:sz w:val="22"/>
        </w:rPr>
        <w:t>(Énfasis añadido)</w:t>
      </w:r>
    </w:p>
    <w:p w14:paraId="558B7517" w14:textId="77777777" w:rsidR="007A7235" w:rsidRPr="00984893" w:rsidRDefault="007A7235" w:rsidP="00984893">
      <w:pPr>
        <w:spacing w:line="360" w:lineRule="auto"/>
        <w:ind w:left="567" w:right="567"/>
        <w:jc w:val="both"/>
        <w:rPr>
          <w:rFonts w:ascii="Palatino Linotype" w:hAnsi="Palatino Linotype"/>
          <w:i/>
        </w:rPr>
      </w:pPr>
    </w:p>
    <w:p w14:paraId="558B7518" w14:textId="77777777" w:rsidR="009E7C03" w:rsidRPr="00984893" w:rsidRDefault="009E7C03" w:rsidP="00984893">
      <w:pPr>
        <w:numPr>
          <w:ilvl w:val="0"/>
          <w:numId w:val="1"/>
        </w:numPr>
        <w:spacing w:line="360" w:lineRule="auto"/>
        <w:ind w:left="0" w:firstLine="0"/>
        <w:contextualSpacing/>
        <w:jc w:val="both"/>
        <w:rPr>
          <w:rFonts w:ascii="Palatino Linotype" w:hAnsi="Palatino Linotype" w:cs="Arial"/>
        </w:rPr>
      </w:pPr>
      <w:r w:rsidRPr="00984893">
        <w:rPr>
          <w:rFonts w:ascii="Palatino Linotype" w:hAnsi="Palatino Linotype" w:cs="Arial"/>
        </w:rPr>
        <w:t>Por su parte, la Constitución Política del Estado Libre y Soberano de México, en su artículo 5°, dispone en su parte conducente, lo siguiente:</w:t>
      </w:r>
    </w:p>
    <w:p w14:paraId="558B7519" w14:textId="77777777" w:rsidR="009E7C03" w:rsidRPr="00A93431" w:rsidRDefault="009E7C03" w:rsidP="00984893">
      <w:pPr>
        <w:spacing w:line="360" w:lineRule="auto"/>
        <w:ind w:left="709" w:right="757"/>
        <w:jc w:val="both"/>
        <w:rPr>
          <w:rFonts w:ascii="Palatino Linotype" w:hAnsi="Palatino Linotype" w:cs="Arial"/>
          <w:sz w:val="22"/>
        </w:rPr>
      </w:pPr>
    </w:p>
    <w:p w14:paraId="558B751A" w14:textId="77777777" w:rsidR="009E7C03" w:rsidRPr="00A93431" w:rsidRDefault="009E7C03" w:rsidP="00984893">
      <w:pPr>
        <w:spacing w:line="360" w:lineRule="auto"/>
        <w:ind w:left="567" w:right="567"/>
        <w:jc w:val="both"/>
        <w:rPr>
          <w:rFonts w:ascii="Palatino Linotype" w:hAnsi="Palatino Linotype" w:cs="Arial"/>
          <w:b/>
          <w:i/>
          <w:sz w:val="22"/>
        </w:rPr>
      </w:pPr>
      <w:r w:rsidRPr="00A93431">
        <w:rPr>
          <w:rFonts w:ascii="Palatino Linotype" w:hAnsi="Palatino Linotype" w:cs="Arial"/>
          <w:b/>
          <w:i/>
          <w:sz w:val="22"/>
        </w:rPr>
        <w:t xml:space="preserve">“Artículo 5. … </w:t>
      </w:r>
    </w:p>
    <w:p w14:paraId="558B751B" w14:textId="77777777" w:rsidR="009E7C03" w:rsidRPr="00A93431" w:rsidRDefault="009E7C03" w:rsidP="00984893">
      <w:pPr>
        <w:spacing w:line="360" w:lineRule="auto"/>
        <w:ind w:left="567" w:right="567"/>
        <w:jc w:val="both"/>
        <w:rPr>
          <w:rFonts w:ascii="Palatino Linotype" w:hAnsi="Palatino Linotype"/>
          <w:i/>
          <w:sz w:val="22"/>
        </w:rPr>
      </w:pPr>
      <w:r w:rsidRPr="00A93431">
        <w:rPr>
          <w:rFonts w:ascii="Palatino Linotype" w:hAnsi="Palatino Linotype"/>
          <w:b/>
          <w:i/>
          <w:sz w:val="22"/>
        </w:rPr>
        <w:t>El derecho a la información será garantizado por el Estado</w:t>
      </w:r>
      <w:r w:rsidRPr="00A93431">
        <w:rPr>
          <w:rFonts w:ascii="Palatino Linotype" w:hAnsi="Palatino Linotype"/>
          <w:i/>
          <w:sz w:val="22"/>
        </w:rPr>
        <w:t xml:space="preserve">. La ley establecerá las previsiones que permitan asegurar la protección, el respeto y la difusión de este derecho. </w:t>
      </w:r>
    </w:p>
    <w:p w14:paraId="558B751C" w14:textId="77777777" w:rsidR="009E7C03" w:rsidRPr="00A93431" w:rsidRDefault="009E7C03" w:rsidP="00984893">
      <w:pPr>
        <w:spacing w:line="360" w:lineRule="auto"/>
        <w:ind w:left="567" w:right="567"/>
        <w:jc w:val="both"/>
        <w:rPr>
          <w:rFonts w:ascii="Palatino Linotype" w:hAnsi="Palatino Linotype"/>
          <w:i/>
          <w:sz w:val="22"/>
        </w:rPr>
      </w:pPr>
      <w:r w:rsidRPr="00A93431">
        <w:rPr>
          <w:rFonts w:ascii="Palatino Linotype" w:hAnsi="Palatino Linotype"/>
          <w:i/>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558B751D" w14:textId="77777777" w:rsidR="009E7C03" w:rsidRPr="00A93431" w:rsidRDefault="009E7C03" w:rsidP="00984893">
      <w:pPr>
        <w:spacing w:line="360" w:lineRule="auto"/>
        <w:ind w:left="567" w:right="567"/>
        <w:jc w:val="both"/>
        <w:rPr>
          <w:rFonts w:ascii="Palatino Linotype" w:hAnsi="Palatino Linotype"/>
          <w:i/>
          <w:sz w:val="22"/>
        </w:rPr>
      </w:pPr>
    </w:p>
    <w:p w14:paraId="558B751E" w14:textId="77777777" w:rsidR="009E7C03" w:rsidRPr="00A93431" w:rsidRDefault="009E7C03" w:rsidP="00984893">
      <w:pPr>
        <w:spacing w:line="360" w:lineRule="auto"/>
        <w:ind w:left="567" w:right="567"/>
        <w:jc w:val="both"/>
        <w:rPr>
          <w:rFonts w:ascii="Palatino Linotype" w:hAnsi="Palatino Linotype"/>
          <w:i/>
          <w:sz w:val="22"/>
        </w:rPr>
      </w:pPr>
      <w:r w:rsidRPr="00A93431">
        <w:rPr>
          <w:rFonts w:ascii="Palatino Linotype" w:hAnsi="Palatino Linotype"/>
          <w:i/>
          <w:sz w:val="22"/>
        </w:rPr>
        <w:t>Este derecho se regirá por los principios y bases siguientes:</w:t>
      </w:r>
    </w:p>
    <w:p w14:paraId="558B751F" w14:textId="77777777" w:rsidR="009E7C03" w:rsidRPr="00A93431" w:rsidRDefault="009E7C03" w:rsidP="00984893">
      <w:pPr>
        <w:spacing w:line="360" w:lineRule="auto"/>
        <w:ind w:left="567" w:right="567"/>
        <w:jc w:val="both"/>
        <w:rPr>
          <w:rFonts w:ascii="Palatino Linotype" w:hAnsi="Palatino Linotype"/>
          <w:b/>
          <w:i/>
          <w:sz w:val="22"/>
        </w:rPr>
      </w:pPr>
    </w:p>
    <w:p w14:paraId="558B7520" w14:textId="77777777" w:rsidR="009E7C03" w:rsidRPr="00A93431" w:rsidRDefault="009E7C03" w:rsidP="00984893">
      <w:pPr>
        <w:spacing w:line="360" w:lineRule="auto"/>
        <w:ind w:left="567" w:right="567"/>
        <w:jc w:val="both"/>
        <w:rPr>
          <w:rFonts w:ascii="Palatino Linotype" w:hAnsi="Palatino Linotype"/>
          <w:i/>
          <w:sz w:val="22"/>
        </w:rPr>
      </w:pPr>
      <w:r w:rsidRPr="00A93431">
        <w:rPr>
          <w:rFonts w:ascii="Palatino Linotype" w:hAnsi="Palatino Linotype"/>
          <w:b/>
          <w:i/>
          <w:sz w:val="22"/>
        </w:rPr>
        <w:t xml:space="preserve">I. Toda la información en posesión </w:t>
      </w:r>
      <w:r w:rsidRPr="00A93431">
        <w:rPr>
          <w:rFonts w:ascii="Palatino Linotype" w:hAnsi="Palatino Linotype"/>
          <w:i/>
          <w:sz w:val="22"/>
        </w:rPr>
        <w:t xml:space="preserve">de cualquier autoridad, entidad, órgano y organismos de los Poderes Ejecutivo, Legislativo y Judicial, órganos autónomos, partidos políticos, fideicomisos y fondos públicos estatales y municipales, así como </w:t>
      </w:r>
      <w:r w:rsidRPr="00A93431">
        <w:rPr>
          <w:rFonts w:ascii="Palatino Linotype" w:hAnsi="Palatino Linotype"/>
          <w:b/>
          <w:i/>
          <w:sz w:val="22"/>
        </w:rPr>
        <w:t>del gobierno y de la administración pública municipal y sus organismos descentralizados</w:t>
      </w:r>
      <w:r w:rsidRPr="00A93431">
        <w:rPr>
          <w:rFonts w:ascii="Palatino Linotype" w:hAnsi="Palatino Linotype"/>
          <w:i/>
          <w:sz w:val="22"/>
        </w:rPr>
        <w:t xml:space="preserve">, asimismo de cualquier persona física, jurídica colectiva o sindicato que reciba y ejerza recursos públicos o realice actos de autoridad en el ámbito estatal y municipal, </w:t>
      </w:r>
      <w:r w:rsidRPr="00A93431">
        <w:rPr>
          <w:rFonts w:ascii="Palatino Linotype" w:hAnsi="Palatino Linotype"/>
          <w:b/>
          <w:i/>
          <w:sz w:val="22"/>
        </w:rPr>
        <w:t xml:space="preserve">es </w:t>
      </w:r>
      <w:r w:rsidRPr="00A93431">
        <w:rPr>
          <w:rFonts w:ascii="Palatino Linotype" w:hAnsi="Palatino Linotype"/>
          <w:b/>
          <w:i/>
          <w:sz w:val="22"/>
        </w:rPr>
        <w:lastRenderedPageBreak/>
        <w:t>pública</w:t>
      </w:r>
      <w:r w:rsidRPr="00A93431">
        <w:rPr>
          <w:rFonts w:ascii="Palatino Linotype" w:hAnsi="Palatino Linotype"/>
          <w:i/>
          <w:sz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58B7521" w14:textId="77777777" w:rsidR="009E7C03" w:rsidRPr="00A93431" w:rsidRDefault="009E7C03" w:rsidP="00984893">
      <w:pPr>
        <w:spacing w:line="360" w:lineRule="auto"/>
        <w:ind w:left="567" w:right="567"/>
        <w:jc w:val="both"/>
        <w:rPr>
          <w:rFonts w:ascii="Palatino Linotype" w:hAnsi="Palatino Linotype"/>
          <w:i/>
          <w:sz w:val="22"/>
        </w:rPr>
      </w:pPr>
    </w:p>
    <w:p w14:paraId="558B7522" w14:textId="77777777" w:rsidR="009E7C03" w:rsidRPr="00A93431" w:rsidRDefault="009E7C03" w:rsidP="00984893">
      <w:pPr>
        <w:spacing w:line="360" w:lineRule="auto"/>
        <w:ind w:left="567" w:right="567"/>
        <w:jc w:val="both"/>
        <w:rPr>
          <w:rFonts w:ascii="Palatino Linotype" w:hAnsi="Palatino Linotype"/>
          <w:i/>
          <w:sz w:val="22"/>
        </w:rPr>
      </w:pPr>
      <w:r w:rsidRPr="00A93431">
        <w:rPr>
          <w:rFonts w:ascii="Palatino Linotype" w:hAnsi="Palatino Linotype"/>
          <w:i/>
          <w:sz w:val="22"/>
        </w:rPr>
        <w:t>II. La información referente a la intimidad de la vida privada y la imagen de las personas será protegida a través de un marco jurídico rígido de tratamiento y manejo de datos personales, con las excepciones que establezca la ley reglamentaria.</w:t>
      </w:r>
    </w:p>
    <w:p w14:paraId="558B7523" w14:textId="77777777" w:rsidR="009E7C03" w:rsidRPr="00A93431" w:rsidRDefault="009E7C03" w:rsidP="00984893">
      <w:pPr>
        <w:spacing w:line="360" w:lineRule="auto"/>
        <w:ind w:left="567" w:right="567"/>
        <w:jc w:val="both"/>
        <w:rPr>
          <w:rFonts w:ascii="Palatino Linotype" w:hAnsi="Palatino Linotype"/>
          <w:i/>
          <w:sz w:val="22"/>
        </w:rPr>
      </w:pPr>
    </w:p>
    <w:p w14:paraId="558B7524" w14:textId="77777777" w:rsidR="009E7C03" w:rsidRPr="00A93431" w:rsidRDefault="009E7C03" w:rsidP="00984893">
      <w:pPr>
        <w:spacing w:line="360" w:lineRule="auto"/>
        <w:ind w:left="567" w:right="567"/>
        <w:jc w:val="both"/>
        <w:rPr>
          <w:rFonts w:ascii="Palatino Linotype" w:hAnsi="Palatino Linotype"/>
          <w:i/>
          <w:sz w:val="22"/>
        </w:rPr>
      </w:pPr>
      <w:r w:rsidRPr="00A93431">
        <w:rPr>
          <w:rFonts w:ascii="Palatino Linotype" w:hAnsi="Palatino Linotype"/>
          <w:i/>
          <w:sz w:val="22"/>
        </w:rPr>
        <w:t>III. Toda persona, sin necesidad de acreditar interés alguno o justificar su utilización, tendrá acceso gratuito a la información pública, a sus datos personales o a la rectificación de éstos.</w:t>
      </w:r>
    </w:p>
    <w:p w14:paraId="558B7525" w14:textId="77777777" w:rsidR="009E7C03" w:rsidRPr="00A93431" w:rsidRDefault="009E7C03" w:rsidP="00984893">
      <w:pPr>
        <w:spacing w:line="360" w:lineRule="auto"/>
        <w:ind w:left="567" w:right="567"/>
        <w:jc w:val="both"/>
        <w:rPr>
          <w:rFonts w:ascii="Palatino Linotype" w:hAnsi="Palatino Linotype"/>
          <w:i/>
          <w:sz w:val="22"/>
        </w:rPr>
      </w:pPr>
    </w:p>
    <w:p w14:paraId="558B7526" w14:textId="77777777" w:rsidR="009E7C03" w:rsidRPr="00A93431" w:rsidRDefault="009E7C03" w:rsidP="00984893">
      <w:pPr>
        <w:spacing w:line="360" w:lineRule="auto"/>
        <w:ind w:left="567" w:right="567"/>
        <w:jc w:val="both"/>
        <w:rPr>
          <w:rFonts w:ascii="Palatino Linotype" w:hAnsi="Palatino Linotype"/>
          <w:i/>
          <w:sz w:val="22"/>
        </w:rPr>
      </w:pPr>
      <w:r w:rsidRPr="00A93431">
        <w:rPr>
          <w:rFonts w:ascii="Palatino Linotype" w:hAnsi="Palatino Linotype"/>
          <w:i/>
          <w:sz w:val="22"/>
        </w:rPr>
        <w:t>IV. Se establecerán mecanismos de acceso a la información y procedimientos de revisión expeditos que se sustanciarán ante el organismo autónomo especializado e imparcial que establece esta Constitución.</w:t>
      </w:r>
    </w:p>
    <w:p w14:paraId="558B7527" w14:textId="77777777" w:rsidR="009E7C03" w:rsidRPr="00A93431" w:rsidRDefault="009E7C03" w:rsidP="00984893">
      <w:pPr>
        <w:spacing w:line="360" w:lineRule="auto"/>
        <w:ind w:left="567" w:right="567"/>
        <w:jc w:val="both"/>
        <w:rPr>
          <w:rFonts w:ascii="Palatino Linotype" w:hAnsi="Palatino Linotype"/>
          <w:i/>
          <w:sz w:val="22"/>
        </w:rPr>
      </w:pPr>
    </w:p>
    <w:p w14:paraId="558B7528" w14:textId="77777777" w:rsidR="009E7C03" w:rsidRPr="00A93431" w:rsidRDefault="009E7C03" w:rsidP="00984893">
      <w:pPr>
        <w:spacing w:line="360" w:lineRule="auto"/>
        <w:ind w:left="567" w:right="567"/>
        <w:jc w:val="both"/>
        <w:rPr>
          <w:rFonts w:ascii="Palatino Linotype" w:hAnsi="Palatino Linotype"/>
          <w:i/>
          <w:sz w:val="22"/>
        </w:rPr>
      </w:pPr>
      <w:r w:rsidRPr="00A93431">
        <w:rPr>
          <w:rFonts w:ascii="Palatino Linotype" w:hAnsi="Palatino Linotype"/>
          <w:i/>
          <w:sz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558B7529" w14:textId="77777777" w:rsidR="009E7C03" w:rsidRPr="00A93431" w:rsidRDefault="009E7C03" w:rsidP="00984893">
      <w:pPr>
        <w:spacing w:line="360" w:lineRule="auto"/>
        <w:ind w:left="567" w:right="567"/>
        <w:jc w:val="both"/>
        <w:rPr>
          <w:rFonts w:ascii="Palatino Linotype" w:hAnsi="Palatino Linotype"/>
          <w:b/>
          <w:i/>
          <w:sz w:val="22"/>
        </w:rPr>
      </w:pPr>
    </w:p>
    <w:p w14:paraId="558B752A" w14:textId="77777777" w:rsidR="009E7C03" w:rsidRPr="00A93431" w:rsidRDefault="009E7C03" w:rsidP="00984893">
      <w:pPr>
        <w:spacing w:line="360" w:lineRule="auto"/>
        <w:ind w:left="567" w:right="567"/>
        <w:jc w:val="both"/>
        <w:rPr>
          <w:rFonts w:ascii="Palatino Linotype" w:hAnsi="Palatino Linotype"/>
          <w:i/>
          <w:sz w:val="22"/>
        </w:rPr>
      </w:pPr>
      <w:r w:rsidRPr="00A93431">
        <w:rPr>
          <w:rFonts w:ascii="Palatino Linotype" w:hAnsi="Palatino Linotype"/>
          <w:b/>
          <w:i/>
          <w:sz w:val="22"/>
        </w:rPr>
        <w:t>VI. Los sujetos obligados deberán preservar sus documentos en archivos administrativos actualizados y publicarán, a través de los medios electrónicos disponibles, la información completa y actualizada sobre el ejercicio de los recursos públicos</w:t>
      </w:r>
      <w:r w:rsidRPr="00A93431">
        <w:rPr>
          <w:rFonts w:ascii="Palatino Linotype" w:hAnsi="Palatino Linotype"/>
          <w:i/>
          <w:sz w:val="22"/>
        </w:rPr>
        <w:t xml:space="preserve"> y los indicadores que permitan rendir cuenta del cumplimiento de sus objetivos y los resultados obtenidos.</w:t>
      </w:r>
    </w:p>
    <w:p w14:paraId="558B752B" w14:textId="77777777" w:rsidR="009E7C03" w:rsidRPr="00A93431" w:rsidRDefault="009E7C03" w:rsidP="00984893">
      <w:pPr>
        <w:spacing w:line="360" w:lineRule="auto"/>
        <w:ind w:left="567" w:right="567"/>
        <w:jc w:val="both"/>
        <w:rPr>
          <w:rFonts w:ascii="Palatino Linotype" w:hAnsi="Palatino Linotype"/>
          <w:i/>
          <w:sz w:val="22"/>
        </w:rPr>
      </w:pPr>
    </w:p>
    <w:p w14:paraId="558B752C" w14:textId="77777777" w:rsidR="009E7C03" w:rsidRPr="00A93431" w:rsidRDefault="009E7C03" w:rsidP="00984893">
      <w:pPr>
        <w:spacing w:line="360" w:lineRule="auto"/>
        <w:ind w:left="567" w:right="567"/>
        <w:jc w:val="both"/>
        <w:rPr>
          <w:rFonts w:ascii="Palatino Linotype" w:hAnsi="Palatino Linotype" w:cs="Arial"/>
          <w:i/>
          <w:sz w:val="22"/>
        </w:rPr>
      </w:pPr>
      <w:r w:rsidRPr="00A93431">
        <w:rPr>
          <w:rFonts w:ascii="Palatino Linotype" w:hAnsi="Palatino Linotype"/>
          <w:i/>
          <w:sz w:val="22"/>
        </w:rPr>
        <w:t>VII. La ley reglamentaria, determinará la manera en que los sujetos obligados deberán hacer pública la información relativa a los recursos públicos que entreguen a personas físicas o jurídicas colectivas.”</w:t>
      </w:r>
    </w:p>
    <w:p w14:paraId="558B752D" w14:textId="77777777" w:rsidR="009E7C03" w:rsidRPr="00A93431" w:rsidRDefault="009E7C03" w:rsidP="00984893">
      <w:pPr>
        <w:spacing w:line="360" w:lineRule="auto"/>
        <w:ind w:left="567" w:right="567"/>
        <w:jc w:val="both"/>
        <w:rPr>
          <w:rFonts w:ascii="Palatino Linotype" w:hAnsi="Palatino Linotype"/>
          <w:sz w:val="22"/>
        </w:rPr>
      </w:pPr>
      <w:r w:rsidRPr="00A93431">
        <w:rPr>
          <w:rFonts w:ascii="Palatino Linotype" w:hAnsi="Palatino Linotype"/>
          <w:sz w:val="22"/>
        </w:rPr>
        <w:t>(Énfasis añadido)</w:t>
      </w:r>
    </w:p>
    <w:p w14:paraId="558B752E" w14:textId="77777777" w:rsidR="009E7C03" w:rsidRPr="00A93431" w:rsidRDefault="009E7C03" w:rsidP="00984893">
      <w:pPr>
        <w:spacing w:line="360" w:lineRule="auto"/>
        <w:ind w:left="567" w:right="567"/>
        <w:jc w:val="both"/>
        <w:rPr>
          <w:rFonts w:ascii="Palatino Linotype" w:hAnsi="Palatino Linotype"/>
          <w:sz w:val="22"/>
        </w:rPr>
      </w:pPr>
    </w:p>
    <w:p w14:paraId="558B752F" w14:textId="77777777" w:rsidR="009E7C03" w:rsidRPr="00A93431" w:rsidRDefault="009E7C03" w:rsidP="00984893">
      <w:pPr>
        <w:numPr>
          <w:ilvl w:val="0"/>
          <w:numId w:val="1"/>
        </w:numPr>
        <w:spacing w:line="360" w:lineRule="auto"/>
        <w:ind w:left="0" w:firstLine="0"/>
        <w:contextualSpacing/>
        <w:jc w:val="both"/>
        <w:rPr>
          <w:rFonts w:ascii="Palatino Linotype" w:hAnsi="Palatino Linotype" w:cs="Arial"/>
          <w:sz w:val="22"/>
        </w:rPr>
      </w:pPr>
      <w:r w:rsidRPr="00A93431">
        <w:rPr>
          <w:rFonts w:ascii="Palatino Linotype" w:hAnsi="Palatino Linotype" w:cs="Arial"/>
          <w:sz w:val="22"/>
        </w:rPr>
        <w:t>Adicional, tenemos que la Ley de Transparencia y Acceso a la Información Pública del Estado de México y Municipios, prevé en su artículo 23 fracción IV, lo siguiente:</w:t>
      </w:r>
    </w:p>
    <w:p w14:paraId="558B7530" w14:textId="77777777" w:rsidR="009E7C03" w:rsidRPr="00A93431" w:rsidRDefault="009E7C03" w:rsidP="00984893">
      <w:pPr>
        <w:spacing w:line="360" w:lineRule="auto"/>
        <w:jc w:val="both"/>
        <w:rPr>
          <w:rFonts w:ascii="Palatino Linotype" w:hAnsi="Palatino Linotype" w:cs="Arial"/>
          <w:sz w:val="22"/>
        </w:rPr>
      </w:pPr>
    </w:p>
    <w:p w14:paraId="558B7531" w14:textId="77777777" w:rsidR="009E7C03" w:rsidRPr="00A93431" w:rsidRDefault="009E7C03" w:rsidP="00984893">
      <w:pPr>
        <w:spacing w:line="360" w:lineRule="auto"/>
        <w:ind w:left="567" w:right="616"/>
        <w:jc w:val="both"/>
        <w:rPr>
          <w:rFonts w:ascii="Palatino Linotype" w:eastAsia="MS Mincho" w:hAnsi="Palatino Linotype" w:cs="Arial"/>
          <w:i/>
          <w:sz w:val="22"/>
        </w:rPr>
      </w:pPr>
      <w:r w:rsidRPr="00A93431">
        <w:rPr>
          <w:rFonts w:ascii="Palatino Linotype" w:eastAsia="MS Mincho" w:hAnsi="Palatino Linotype" w:cs="Arial"/>
          <w:b/>
          <w:i/>
          <w:sz w:val="22"/>
        </w:rPr>
        <w:t xml:space="preserve">“Artículo 23. Son sujetos obligados a transparentar y permitir el acceso a su información y </w:t>
      </w:r>
      <w:r w:rsidRPr="00A93431">
        <w:rPr>
          <w:rFonts w:ascii="Palatino Linotype" w:eastAsia="MS Mincho" w:hAnsi="Palatino Linotype"/>
          <w:b/>
          <w:i/>
          <w:sz w:val="22"/>
        </w:rPr>
        <w:t>proteger</w:t>
      </w:r>
      <w:r w:rsidRPr="00A93431">
        <w:rPr>
          <w:rFonts w:ascii="Palatino Linotype" w:eastAsia="MS Mincho" w:hAnsi="Palatino Linotype" w:cs="Arial"/>
          <w:b/>
          <w:i/>
          <w:sz w:val="22"/>
        </w:rPr>
        <w:t xml:space="preserve"> los datos personales que obren en su poder</w:t>
      </w:r>
      <w:r w:rsidRPr="00A93431">
        <w:rPr>
          <w:rFonts w:ascii="Palatino Linotype" w:eastAsia="MS Mincho" w:hAnsi="Palatino Linotype" w:cs="Arial"/>
          <w:i/>
          <w:sz w:val="22"/>
        </w:rPr>
        <w:t>:</w:t>
      </w:r>
    </w:p>
    <w:p w14:paraId="558B7532" w14:textId="77777777" w:rsidR="009E7C03" w:rsidRPr="00A93431" w:rsidRDefault="009E7C03" w:rsidP="00984893">
      <w:pPr>
        <w:spacing w:line="360" w:lineRule="auto"/>
        <w:ind w:left="567" w:right="822"/>
        <w:jc w:val="both"/>
        <w:rPr>
          <w:rFonts w:ascii="Palatino Linotype" w:eastAsia="MS Mincho" w:hAnsi="Palatino Linotype" w:cs="Arial"/>
          <w:i/>
          <w:sz w:val="22"/>
        </w:rPr>
      </w:pPr>
      <w:r w:rsidRPr="00A93431">
        <w:rPr>
          <w:rFonts w:ascii="Palatino Linotype" w:eastAsia="MS Mincho" w:hAnsi="Palatino Linotype" w:cs="Arial"/>
          <w:i/>
          <w:sz w:val="22"/>
        </w:rPr>
        <w:t>…</w:t>
      </w:r>
    </w:p>
    <w:p w14:paraId="558B7533" w14:textId="77777777" w:rsidR="009E7C03" w:rsidRPr="00A93431" w:rsidRDefault="009E7C03" w:rsidP="00984893">
      <w:pPr>
        <w:spacing w:line="360" w:lineRule="auto"/>
        <w:ind w:left="567" w:right="822"/>
        <w:jc w:val="both"/>
        <w:rPr>
          <w:rFonts w:ascii="Palatino Linotype" w:eastAsia="MS Mincho" w:hAnsi="Palatino Linotype" w:cs="Arial"/>
          <w:b/>
          <w:i/>
          <w:iCs/>
          <w:sz w:val="22"/>
        </w:rPr>
      </w:pPr>
      <w:r w:rsidRPr="00A93431">
        <w:rPr>
          <w:rFonts w:ascii="Palatino Linotype" w:hAnsi="Palatino Linotype"/>
          <w:i/>
          <w:iCs/>
          <w:sz w:val="22"/>
        </w:rPr>
        <w:t>IV. Los ayuntamientos y las dependencias, organismos, órganos y entidades de la administración municipal;</w:t>
      </w:r>
      <w:r w:rsidRPr="00A93431">
        <w:rPr>
          <w:rFonts w:ascii="Palatino Linotype" w:eastAsia="MS Mincho" w:hAnsi="Palatino Linotype" w:cs="Arial"/>
          <w:b/>
          <w:i/>
          <w:iCs/>
          <w:sz w:val="22"/>
        </w:rPr>
        <w:t xml:space="preserve"> </w:t>
      </w:r>
    </w:p>
    <w:p w14:paraId="558B7534" w14:textId="77777777" w:rsidR="009E7C03" w:rsidRPr="00A93431" w:rsidRDefault="009E7C03" w:rsidP="00984893">
      <w:pPr>
        <w:spacing w:line="360" w:lineRule="auto"/>
        <w:ind w:left="567" w:right="822"/>
        <w:jc w:val="both"/>
        <w:rPr>
          <w:rFonts w:ascii="Palatino Linotype" w:eastAsia="MS Mincho" w:hAnsi="Palatino Linotype" w:cs="Arial"/>
          <w:b/>
          <w:i/>
          <w:sz w:val="22"/>
        </w:rPr>
      </w:pPr>
      <w:r w:rsidRPr="00A93431">
        <w:rPr>
          <w:rFonts w:ascii="Palatino Linotype" w:eastAsia="MS Mincho" w:hAnsi="Palatino Linotype" w:cs="Arial"/>
          <w:b/>
          <w:i/>
          <w:sz w:val="22"/>
        </w:rPr>
        <w:t>…</w:t>
      </w:r>
    </w:p>
    <w:p w14:paraId="558B7535" w14:textId="77777777" w:rsidR="009E7C03" w:rsidRPr="00A93431" w:rsidRDefault="009E7C03" w:rsidP="00984893">
      <w:pPr>
        <w:spacing w:line="360" w:lineRule="auto"/>
        <w:ind w:left="567" w:right="822"/>
        <w:jc w:val="both"/>
        <w:rPr>
          <w:rFonts w:ascii="Palatino Linotype" w:eastAsia="MS Mincho" w:hAnsi="Palatino Linotype"/>
          <w:b/>
          <w:i/>
          <w:sz w:val="22"/>
        </w:rPr>
      </w:pPr>
      <w:r w:rsidRPr="00A93431">
        <w:rPr>
          <w:rFonts w:ascii="Palatino Linotype" w:eastAsia="MS Mincho" w:hAnsi="Palatino Linotype"/>
          <w:b/>
          <w:i/>
          <w:sz w:val="22"/>
        </w:rPr>
        <w:t>Los sujetos obligados deberán hacer pública toda aquella información relativa a los montos y las personas a quienes entreguen, por cualquier motivo, recursos públicos</w:t>
      </w:r>
      <w:r w:rsidRPr="00A93431">
        <w:rPr>
          <w:rFonts w:ascii="Palatino Linotype" w:eastAsia="MS Mincho" w:hAnsi="Palatino Linotype"/>
          <w:i/>
          <w:sz w:val="22"/>
        </w:rPr>
        <w:t xml:space="preserve">, </w:t>
      </w:r>
      <w:r w:rsidRPr="00A93431">
        <w:rPr>
          <w:rFonts w:ascii="Palatino Linotype" w:eastAsia="MS Mincho" w:hAnsi="Palatino Linotype"/>
          <w:b/>
          <w:i/>
          <w:sz w:val="22"/>
        </w:rPr>
        <w:t>así como</w:t>
      </w:r>
      <w:r w:rsidRPr="00A93431">
        <w:rPr>
          <w:rFonts w:ascii="Palatino Linotype" w:eastAsia="MS Mincho" w:hAnsi="Palatino Linotype"/>
          <w:i/>
          <w:sz w:val="22"/>
        </w:rPr>
        <w:t xml:space="preserve"> </w:t>
      </w:r>
      <w:r w:rsidRPr="00A93431">
        <w:rPr>
          <w:rFonts w:ascii="Palatino Linotype" w:eastAsia="MS Mincho" w:hAnsi="Palatino Linotype"/>
          <w:b/>
          <w:i/>
          <w:sz w:val="22"/>
        </w:rPr>
        <w:t>los informes que dichas personas les entreguen sobre el uso y destino de dichos recursos.</w:t>
      </w:r>
    </w:p>
    <w:p w14:paraId="558B7536" w14:textId="77777777" w:rsidR="009E7C03" w:rsidRPr="00A93431" w:rsidRDefault="009E7C03" w:rsidP="00984893">
      <w:pPr>
        <w:spacing w:line="360" w:lineRule="auto"/>
        <w:ind w:left="567" w:right="822"/>
        <w:jc w:val="both"/>
        <w:rPr>
          <w:rFonts w:ascii="Palatino Linotype" w:eastAsia="MS Mincho" w:hAnsi="Palatino Linotype"/>
          <w:b/>
          <w:i/>
          <w:sz w:val="22"/>
        </w:rPr>
      </w:pPr>
    </w:p>
    <w:p w14:paraId="558B7537" w14:textId="77777777" w:rsidR="009E7C03" w:rsidRPr="00A93431" w:rsidRDefault="009E7C03" w:rsidP="00984893">
      <w:pPr>
        <w:spacing w:line="360" w:lineRule="auto"/>
        <w:ind w:left="567" w:right="822"/>
        <w:jc w:val="both"/>
        <w:rPr>
          <w:rFonts w:ascii="Palatino Linotype" w:eastAsia="MS Mincho" w:hAnsi="Palatino Linotype" w:cs="Arial"/>
          <w:i/>
          <w:sz w:val="22"/>
        </w:rPr>
      </w:pPr>
      <w:r w:rsidRPr="00A93431">
        <w:rPr>
          <w:rFonts w:ascii="Palatino Linotype" w:eastAsia="MS Mincho" w:hAnsi="Palatino Linotype" w:cs="Arial"/>
          <w:b/>
          <w:i/>
          <w:sz w:val="22"/>
        </w:rPr>
        <w:lastRenderedPageBreak/>
        <w:t>Los servidores públicos deberán transparentar sus acciones así como garantizar y respetar el derecho de acceso a la información pública.”</w:t>
      </w:r>
    </w:p>
    <w:p w14:paraId="558B7538" w14:textId="77777777" w:rsidR="009E7C03" w:rsidRPr="00A93431" w:rsidRDefault="009E7C03" w:rsidP="00984893">
      <w:pPr>
        <w:spacing w:line="360" w:lineRule="auto"/>
        <w:ind w:left="567" w:right="822"/>
        <w:jc w:val="both"/>
        <w:rPr>
          <w:rFonts w:ascii="Palatino Linotype" w:eastAsia="MS Mincho" w:hAnsi="Palatino Linotype" w:cs="Arial"/>
          <w:sz w:val="22"/>
        </w:rPr>
      </w:pPr>
      <w:r w:rsidRPr="00A93431">
        <w:rPr>
          <w:rFonts w:ascii="Palatino Linotype" w:eastAsia="MS Mincho" w:hAnsi="Palatino Linotype" w:cs="Arial"/>
          <w:sz w:val="22"/>
        </w:rPr>
        <w:t>(Énfasis añadido)</w:t>
      </w:r>
    </w:p>
    <w:p w14:paraId="558B7539" w14:textId="77777777" w:rsidR="009E7C03" w:rsidRPr="00A93431" w:rsidRDefault="009E7C03" w:rsidP="00984893">
      <w:pPr>
        <w:pStyle w:val="Prrafodelista"/>
        <w:spacing w:line="360" w:lineRule="auto"/>
        <w:ind w:left="0"/>
        <w:jc w:val="both"/>
        <w:rPr>
          <w:rFonts w:ascii="Palatino Linotype" w:hAnsi="Palatino Linotype" w:cs="Arial"/>
          <w:sz w:val="22"/>
        </w:rPr>
      </w:pPr>
    </w:p>
    <w:p w14:paraId="558B753A" w14:textId="77777777" w:rsidR="009E7C03" w:rsidRPr="00984893" w:rsidRDefault="009E7C03" w:rsidP="00984893">
      <w:pPr>
        <w:numPr>
          <w:ilvl w:val="0"/>
          <w:numId w:val="1"/>
        </w:numPr>
        <w:spacing w:line="360" w:lineRule="auto"/>
        <w:ind w:left="0" w:firstLine="0"/>
        <w:contextualSpacing/>
        <w:jc w:val="both"/>
        <w:rPr>
          <w:rFonts w:ascii="Palatino Linotype" w:hAnsi="Palatino Linotype" w:cs="Arial"/>
        </w:rPr>
      </w:pPr>
      <w:r w:rsidRPr="00984893">
        <w:rPr>
          <w:rFonts w:ascii="Palatino Linotype" w:hAnsi="Palatino Linotype" w:cs="Arial"/>
        </w:rPr>
        <w:t>Así las cosas, al ser el derecho de acceso a la información pública, un derecho que versa sobre documentos, y que este se colma con la entrega del soporte documental donde conste o se advierta lo solicitado, es que resulta dable ordenar la entrega de las multicitados títulos, dicha entrega deberá corresponder en versión pública; toda vez que de la respuesta emitida, se aprecia que el servidor público habilitado, hace constar que contiene información confidencial, misma que deberá ser protegida mediante una versión publica en términos del Considerando siguiente. En esa tesitura con relación a los datos personales que ya fueron expuestos, es dable dar vista a la Dirección General de Datos Personales, en los términos que se precisaran en el Considerando específico subsecuente.</w:t>
      </w:r>
    </w:p>
    <w:p w14:paraId="558B753B" w14:textId="77777777" w:rsidR="009E7C03" w:rsidRPr="00984893" w:rsidRDefault="009E7C03" w:rsidP="00984893">
      <w:pPr>
        <w:spacing w:line="360" w:lineRule="auto"/>
        <w:contextualSpacing/>
        <w:jc w:val="both"/>
        <w:rPr>
          <w:rFonts w:ascii="Palatino Linotype" w:hAnsi="Palatino Linotype" w:cs="Arial"/>
        </w:rPr>
      </w:pPr>
    </w:p>
    <w:p w14:paraId="558B753C" w14:textId="77777777" w:rsidR="009E7C03" w:rsidRPr="00984893" w:rsidRDefault="0056324C" w:rsidP="00984893">
      <w:pPr>
        <w:numPr>
          <w:ilvl w:val="0"/>
          <w:numId w:val="1"/>
        </w:numPr>
        <w:spacing w:line="360" w:lineRule="auto"/>
        <w:ind w:left="0" w:firstLine="0"/>
        <w:contextualSpacing/>
        <w:jc w:val="both"/>
        <w:rPr>
          <w:rFonts w:ascii="Palatino Linotype" w:hAnsi="Palatino Linotype" w:cs="Arial"/>
        </w:rPr>
      </w:pPr>
      <w:r w:rsidRPr="00984893">
        <w:rPr>
          <w:rFonts w:ascii="Palatino Linotype" w:hAnsi="Palatino Linotype" w:cs="Arial"/>
        </w:rPr>
        <w:t>Cabe recordar que lo anteriormente vertido encuentra relación con el Recurso de Revisión siguiente, de numero 15851/INFOEM/IP/RR/2022, en donde se solicitó</w:t>
      </w:r>
      <w:r w:rsidR="0009192A" w:rsidRPr="00984893">
        <w:rPr>
          <w:rFonts w:ascii="Palatino Linotype" w:hAnsi="Palatino Linotype" w:cs="Arial"/>
        </w:rPr>
        <w:t>:</w:t>
      </w:r>
      <w:r w:rsidRPr="00984893">
        <w:rPr>
          <w:rFonts w:ascii="Palatino Linotype" w:hAnsi="Palatino Linotype" w:cs="Arial"/>
        </w:rPr>
        <w:t xml:space="preserve"> nombre, nombramiento, cédula y título profesional, currículum del Titular de Derechos Humanos de Ecatepec, en su parte concerniente al título y cedula profesional</w:t>
      </w:r>
      <w:r w:rsidR="0009192A" w:rsidRPr="00984893">
        <w:rPr>
          <w:rFonts w:ascii="Palatino Linotype" w:hAnsi="Palatino Linotype" w:cs="Arial"/>
        </w:rPr>
        <w:t>.</w:t>
      </w:r>
    </w:p>
    <w:p w14:paraId="558B753D" w14:textId="77777777" w:rsidR="0009192A" w:rsidRPr="00984893" w:rsidRDefault="0009192A" w:rsidP="00984893">
      <w:pPr>
        <w:spacing w:line="360" w:lineRule="auto"/>
        <w:rPr>
          <w:rFonts w:ascii="Palatino Linotype" w:hAnsi="Palatino Linotype" w:cs="Arial"/>
        </w:rPr>
      </w:pPr>
    </w:p>
    <w:p w14:paraId="558B753E" w14:textId="77777777" w:rsidR="0009192A" w:rsidRPr="00984893" w:rsidRDefault="0009192A" w:rsidP="00984893">
      <w:pPr>
        <w:numPr>
          <w:ilvl w:val="0"/>
          <w:numId w:val="1"/>
        </w:numPr>
        <w:spacing w:line="360" w:lineRule="auto"/>
        <w:ind w:left="0" w:firstLine="0"/>
        <w:contextualSpacing/>
        <w:jc w:val="both"/>
        <w:rPr>
          <w:rFonts w:ascii="Palatino Linotype" w:hAnsi="Palatino Linotype" w:cs="Arial"/>
        </w:rPr>
      </w:pPr>
      <w:r w:rsidRPr="00984893">
        <w:rPr>
          <w:rFonts w:ascii="Palatino Linotype" w:hAnsi="Palatino Linotype" w:cs="Arial"/>
        </w:rPr>
        <w:t xml:space="preserve">Sin embargo, a diferencia del Recurso anterior, en respuesta se entregó la </w:t>
      </w:r>
      <w:r w:rsidR="000F23F4" w:rsidRPr="00984893">
        <w:rPr>
          <w:rFonts w:ascii="Palatino Linotype" w:hAnsi="Palatino Linotype" w:cs="Arial"/>
        </w:rPr>
        <w:t xml:space="preserve">totalidad de </w:t>
      </w:r>
      <w:r w:rsidRPr="00984893">
        <w:rPr>
          <w:rFonts w:ascii="Palatino Linotype" w:hAnsi="Palatino Linotype" w:cs="Arial"/>
        </w:rPr>
        <w:t>información solicitada y que fue:</w:t>
      </w:r>
    </w:p>
    <w:p w14:paraId="558B753F" w14:textId="77777777" w:rsidR="0009192A" w:rsidRPr="00A93431" w:rsidRDefault="0009192A" w:rsidP="00984893">
      <w:pPr>
        <w:pStyle w:val="Prrafodelista"/>
        <w:spacing w:line="360" w:lineRule="auto"/>
        <w:rPr>
          <w:rFonts w:ascii="Palatino Linotype" w:hAnsi="Palatino Linotype" w:cs="Arial"/>
          <w:sz w:val="22"/>
        </w:rPr>
      </w:pPr>
    </w:p>
    <w:p w14:paraId="558B7540" w14:textId="77777777" w:rsidR="0009192A" w:rsidRPr="00A93431" w:rsidRDefault="0009192A" w:rsidP="00984893">
      <w:pPr>
        <w:pStyle w:val="Prrafodelista"/>
        <w:numPr>
          <w:ilvl w:val="0"/>
          <w:numId w:val="31"/>
        </w:numPr>
        <w:spacing w:line="360" w:lineRule="auto"/>
        <w:jc w:val="both"/>
        <w:rPr>
          <w:rFonts w:ascii="Palatino Linotype" w:hAnsi="Palatino Linotype" w:cs="Arial"/>
          <w:sz w:val="22"/>
        </w:rPr>
      </w:pPr>
      <w:r w:rsidRPr="00A93431">
        <w:rPr>
          <w:rFonts w:ascii="Palatino Linotype" w:hAnsi="Palatino Linotype" w:cs="Arial"/>
          <w:sz w:val="22"/>
        </w:rPr>
        <w:t>Nombre completo</w:t>
      </w:r>
    </w:p>
    <w:p w14:paraId="558B7541" w14:textId="77777777" w:rsidR="0009192A" w:rsidRPr="00A93431" w:rsidRDefault="0009192A" w:rsidP="00984893">
      <w:pPr>
        <w:pStyle w:val="Prrafodelista"/>
        <w:numPr>
          <w:ilvl w:val="0"/>
          <w:numId w:val="31"/>
        </w:numPr>
        <w:spacing w:line="360" w:lineRule="auto"/>
        <w:jc w:val="both"/>
        <w:rPr>
          <w:rFonts w:ascii="Palatino Linotype" w:hAnsi="Palatino Linotype" w:cs="Arial"/>
          <w:sz w:val="22"/>
        </w:rPr>
      </w:pPr>
      <w:r w:rsidRPr="00A93431">
        <w:rPr>
          <w:rFonts w:ascii="Palatino Linotype" w:hAnsi="Palatino Linotype" w:cs="Arial"/>
          <w:sz w:val="22"/>
        </w:rPr>
        <w:lastRenderedPageBreak/>
        <w:t>Nombramiento</w:t>
      </w:r>
    </w:p>
    <w:p w14:paraId="558B7542" w14:textId="77777777" w:rsidR="0009192A" w:rsidRPr="00A93431" w:rsidRDefault="0009192A" w:rsidP="00984893">
      <w:pPr>
        <w:pStyle w:val="Prrafodelista"/>
        <w:numPr>
          <w:ilvl w:val="0"/>
          <w:numId w:val="31"/>
        </w:numPr>
        <w:spacing w:line="360" w:lineRule="auto"/>
        <w:jc w:val="both"/>
        <w:rPr>
          <w:rFonts w:ascii="Palatino Linotype" w:hAnsi="Palatino Linotype" w:cs="Arial"/>
          <w:sz w:val="22"/>
        </w:rPr>
      </w:pPr>
      <w:r w:rsidRPr="00A93431">
        <w:rPr>
          <w:rFonts w:ascii="Palatino Linotype" w:hAnsi="Palatino Linotype" w:cs="Arial"/>
          <w:sz w:val="22"/>
        </w:rPr>
        <w:t>Cedula profesional</w:t>
      </w:r>
    </w:p>
    <w:p w14:paraId="558B7543" w14:textId="77777777" w:rsidR="0009192A" w:rsidRPr="00A93431" w:rsidRDefault="0009192A" w:rsidP="00984893">
      <w:pPr>
        <w:pStyle w:val="Prrafodelista"/>
        <w:numPr>
          <w:ilvl w:val="0"/>
          <w:numId w:val="31"/>
        </w:numPr>
        <w:spacing w:line="360" w:lineRule="auto"/>
        <w:jc w:val="both"/>
        <w:rPr>
          <w:rFonts w:ascii="Palatino Linotype" w:hAnsi="Palatino Linotype" w:cs="Arial"/>
          <w:sz w:val="22"/>
        </w:rPr>
      </w:pPr>
      <w:r w:rsidRPr="00A93431">
        <w:rPr>
          <w:rFonts w:ascii="Palatino Linotype" w:hAnsi="Palatino Linotype" w:cs="Arial"/>
          <w:sz w:val="22"/>
        </w:rPr>
        <w:t>Título Profesional</w:t>
      </w:r>
    </w:p>
    <w:p w14:paraId="558B7544" w14:textId="77777777" w:rsidR="0009192A" w:rsidRPr="00A93431" w:rsidRDefault="0009192A" w:rsidP="00984893">
      <w:pPr>
        <w:pStyle w:val="Prrafodelista"/>
        <w:numPr>
          <w:ilvl w:val="0"/>
          <w:numId w:val="31"/>
        </w:numPr>
        <w:spacing w:line="360" w:lineRule="auto"/>
        <w:jc w:val="both"/>
        <w:rPr>
          <w:rFonts w:ascii="Palatino Linotype" w:hAnsi="Palatino Linotype" w:cs="Arial"/>
          <w:sz w:val="22"/>
        </w:rPr>
      </w:pPr>
      <w:r w:rsidRPr="00A93431">
        <w:rPr>
          <w:rFonts w:ascii="Palatino Linotype" w:hAnsi="Palatino Linotype" w:cs="Arial"/>
          <w:sz w:val="22"/>
        </w:rPr>
        <w:t>Curriculum vitae</w:t>
      </w:r>
    </w:p>
    <w:p w14:paraId="558B7545" w14:textId="77777777" w:rsidR="009E7C03" w:rsidRPr="00A93431" w:rsidRDefault="009E7C03" w:rsidP="00984893">
      <w:pPr>
        <w:spacing w:line="360" w:lineRule="auto"/>
        <w:contextualSpacing/>
        <w:jc w:val="both"/>
        <w:rPr>
          <w:rFonts w:ascii="Palatino Linotype" w:hAnsi="Palatino Linotype" w:cs="Arial"/>
          <w:sz w:val="22"/>
        </w:rPr>
      </w:pPr>
    </w:p>
    <w:p w14:paraId="558B7546" w14:textId="77777777" w:rsidR="0016439C" w:rsidRPr="00984893" w:rsidRDefault="00B67CF7" w:rsidP="00984893">
      <w:pPr>
        <w:numPr>
          <w:ilvl w:val="0"/>
          <w:numId w:val="1"/>
        </w:numPr>
        <w:spacing w:line="360" w:lineRule="auto"/>
        <w:ind w:left="0" w:firstLine="0"/>
        <w:contextualSpacing/>
        <w:jc w:val="both"/>
        <w:rPr>
          <w:rFonts w:ascii="Palatino Linotype" w:hAnsi="Palatino Linotype"/>
          <w:color w:val="000000" w:themeColor="text1"/>
        </w:rPr>
      </w:pPr>
      <w:r w:rsidRPr="00984893">
        <w:rPr>
          <w:rFonts w:ascii="Palatino Linotype" w:hAnsi="Palatino Linotype"/>
          <w:color w:val="000000" w:themeColor="text1"/>
        </w:rPr>
        <w:t>Luego entonces del Recurso en comento se entregó la totalidad de información solicitada; sin embargo no pasa desapercibido que se dejaron a la vista datos personales como lo son</w:t>
      </w:r>
      <w:r w:rsidRPr="00984893">
        <w:rPr>
          <w:rFonts w:ascii="Palatino Linotype" w:hAnsi="Palatino Linotype"/>
        </w:rPr>
        <w:t xml:space="preserve"> </w:t>
      </w:r>
      <w:r w:rsidRPr="00984893">
        <w:rPr>
          <w:rFonts w:ascii="Palatino Linotype" w:hAnsi="Palatino Linotype"/>
          <w:color w:val="000000" w:themeColor="text1"/>
        </w:rPr>
        <w:t xml:space="preserve">de manera enunciativa </w:t>
      </w:r>
      <w:r w:rsidR="000F23F4" w:rsidRPr="00984893">
        <w:rPr>
          <w:rFonts w:ascii="Palatino Linotype" w:hAnsi="Palatino Linotype"/>
          <w:color w:val="000000" w:themeColor="text1"/>
        </w:rPr>
        <w:t>más</w:t>
      </w:r>
      <w:r w:rsidRPr="00984893">
        <w:rPr>
          <w:rFonts w:ascii="Palatino Linotype" w:hAnsi="Palatino Linotype"/>
          <w:color w:val="000000" w:themeColor="text1"/>
        </w:rPr>
        <w:t xml:space="preserve"> no limitativa: teléfono personal, correo electrónico personal, redes sociales personales y CURP</w:t>
      </w:r>
      <w:r w:rsidR="001A367E" w:rsidRPr="00984893">
        <w:rPr>
          <w:rFonts w:ascii="Palatino Linotype" w:hAnsi="Palatino Linotype"/>
          <w:color w:val="000000" w:themeColor="text1"/>
        </w:rPr>
        <w:t>.</w:t>
      </w:r>
    </w:p>
    <w:p w14:paraId="558B7547" w14:textId="77777777" w:rsidR="00265B4E" w:rsidRPr="00984893" w:rsidRDefault="00265B4E" w:rsidP="00984893">
      <w:pPr>
        <w:spacing w:line="360" w:lineRule="auto"/>
        <w:contextualSpacing/>
        <w:jc w:val="both"/>
        <w:rPr>
          <w:rFonts w:ascii="Palatino Linotype" w:hAnsi="Palatino Linotype"/>
          <w:color w:val="000000" w:themeColor="text1"/>
        </w:rPr>
      </w:pPr>
    </w:p>
    <w:p w14:paraId="558B7548" w14:textId="77777777" w:rsidR="001A367E" w:rsidRPr="00984893" w:rsidRDefault="001A367E" w:rsidP="00984893">
      <w:pPr>
        <w:numPr>
          <w:ilvl w:val="0"/>
          <w:numId w:val="1"/>
        </w:numPr>
        <w:spacing w:line="360" w:lineRule="auto"/>
        <w:ind w:left="0" w:firstLine="0"/>
        <w:contextualSpacing/>
        <w:jc w:val="both"/>
        <w:rPr>
          <w:rFonts w:ascii="Palatino Linotype" w:hAnsi="Palatino Linotype"/>
          <w:color w:val="000000" w:themeColor="text1"/>
        </w:rPr>
      </w:pPr>
      <w:r w:rsidRPr="00984893">
        <w:rPr>
          <w:rFonts w:ascii="Palatino Linotype" w:hAnsi="Palatino Linotype"/>
          <w:color w:val="000000" w:themeColor="text1"/>
        </w:rPr>
        <w:t xml:space="preserve">Por tal motivo es dable confirmar la respuesta y dar vista a la Dirección de Datos Personales de este </w:t>
      </w:r>
      <w:r w:rsidR="000F23F4" w:rsidRPr="00984893">
        <w:rPr>
          <w:rFonts w:ascii="Palatino Linotype" w:hAnsi="Palatino Linotype"/>
          <w:color w:val="000000" w:themeColor="text1"/>
        </w:rPr>
        <w:t>Órgano</w:t>
      </w:r>
      <w:r w:rsidRPr="00984893">
        <w:rPr>
          <w:rFonts w:ascii="Palatino Linotype" w:hAnsi="Palatino Linotype"/>
          <w:color w:val="000000" w:themeColor="text1"/>
        </w:rPr>
        <w:t xml:space="preserve"> Ga</w:t>
      </w:r>
      <w:r w:rsidR="000F23F4" w:rsidRPr="00984893">
        <w:rPr>
          <w:rFonts w:ascii="Palatino Linotype" w:hAnsi="Palatino Linotype"/>
          <w:color w:val="000000" w:themeColor="text1"/>
        </w:rPr>
        <w:t xml:space="preserve">rante en los términos que más adelante se precisaran, ya que resultaría ocioso volver a ordenar en una correcta versión pública, información a la cual ya se tuvo acceso, por tanto se conmina al </w:t>
      </w:r>
      <w:r w:rsidR="000F23F4" w:rsidRPr="00984893">
        <w:rPr>
          <w:rFonts w:ascii="Palatino Linotype" w:hAnsi="Palatino Linotype"/>
          <w:b/>
          <w:color w:val="000000" w:themeColor="text1"/>
        </w:rPr>
        <w:t>PARTICULAR</w:t>
      </w:r>
      <w:r w:rsidR="000F23F4" w:rsidRPr="00984893">
        <w:rPr>
          <w:rFonts w:ascii="Palatino Linotype" w:hAnsi="Palatino Linotype"/>
          <w:color w:val="000000" w:themeColor="text1"/>
        </w:rPr>
        <w:t xml:space="preserve"> hacer un buen uso de la información confidencial a la cual ya tuvo acceso.</w:t>
      </w:r>
    </w:p>
    <w:p w14:paraId="558B7549" w14:textId="77777777" w:rsidR="00F55AE5" w:rsidRPr="00984893" w:rsidRDefault="00F55AE5" w:rsidP="00984893">
      <w:pPr>
        <w:spacing w:line="360" w:lineRule="auto"/>
        <w:rPr>
          <w:rFonts w:ascii="Palatino Linotype" w:hAnsi="Palatino Linotype"/>
          <w:lang w:val="es-MX" w:eastAsia="en-US"/>
        </w:rPr>
      </w:pPr>
    </w:p>
    <w:p w14:paraId="558B754A" w14:textId="77777777" w:rsidR="0009192A" w:rsidRPr="00984893" w:rsidRDefault="000F23F4" w:rsidP="00984893">
      <w:pPr>
        <w:numPr>
          <w:ilvl w:val="0"/>
          <w:numId w:val="1"/>
        </w:numPr>
        <w:spacing w:line="360" w:lineRule="auto"/>
        <w:ind w:left="0" w:firstLine="0"/>
        <w:contextualSpacing/>
        <w:jc w:val="both"/>
        <w:rPr>
          <w:rFonts w:ascii="Palatino Linotype" w:eastAsia="MS Mincho" w:hAnsi="Palatino Linotype" w:cs="Arial"/>
        </w:rPr>
      </w:pPr>
      <w:r w:rsidRPr="00984893">
        <w:rPr>
          <w:rFonts w:ascii="Palatino Linotype" w:eastAsia="MS Mincho" w:hAnsi="Palatino Linotype" w:cs="Arial"/>
        </w:rPr>
        <w:t>Suces</w:t>
      </w:r>
      <w:r w:rsidR="00275A1F" w:rsidRPr="00984893">
        <w:rPr>
          <w:rFonts w:ascii="Palatino Linotype" w:eastAsia="MS Mincho" w:hAnsi="Palatino Linotype" w:cs="Arial"/>
        </w:rPr>
        <w:t xml:space="preserve">ivamente deviene el Recurso de Revisión 15852/INFOEM/IP/RR/2022, en donde se solicitó nombre, nombramiento, título y cédula profesional de los titulares de la </w:t>
      </w:r>
      <w:r w:rsidR="00275A1F" w:rsidRPr="00984893">
        <w:rPr>
          <w:rFonts w:ascii="Palatino Linotype" w:hAnsi="Palatino Linotype"/>
          <w:color w:val="000000" w:themeColor="text1"/>
        </w:rPr>
        <w:t>Contraloría</w:t>
      </w:r>
      <w:r w:rsidR="00275A1F" w:rsidRPr="00984893">
        <w:rPr>
          <w:rFonts w:ascii="Palatino Linotype" w:eastAsia="MS Mincho" w:hAnsi="Palatino Linotype" w:cs="Arial"/>
        </w:rPr>
        <w:t xml:space="preserve">, Secretaria del Ayuntamiento, Secretaria Particular, Secretaria Técnica, </w:t>
      </w:r>
      <w:r w:rsidR="00275A1F" w:rsidRPr="00984893">
        <w:rPr>
          <w:rFonts w:ascii="Palatino Linotype" w:hAnsi="Palatino Linotype"/>
          <w:color w:val="000000" w:themeColor="text1"/>
        </w:rPr>
        <w:t>Dirección</w:t>
      </w:r>
      <w:r w:rsidR="00275A1F" w:rsidRPr="00984893">
        <w:rPr>
          <w:rFonts w:ascii="Palatino Linotype" w:eastAsia="MS Mincho" w:hAnsi="Palatino Linotype" w:cs="Arial"/>
        </w:rPr>
        <w:t xml:space="preserve"> Jurídica y Consultiva, Instituto de la Mujer, Instituto del Deporte, Instituto de la Juventud, la cual encuentra relación con el Recurso 15850/INFOEM/IP/RR/2022</w:t>
      </w:r>
      <w:r w:rsidR="007A7235" w:rsidRPr="00984893">
        <w:rPr>
          <w:rFonts w:ascii="Palatino Linotype" w:eastAsia="MS Mincho" w:hAnsi="Palatino Linotype" w:cs="Arial"/>
        </w:rPr>
        <w:t>.</w:t>
      </w:r>
    </w:p>
    <w:p w14:paraId="558B754B" w14:textId="77777777" w:rsidR="007A7235" w:rsidRPr="00984893" w:rsidRDefault="007A7235" w:rsidP="00984893">
      <w:pPr>
        <w:pStyle w:val="Prrafodelista"/>
        <w:spacing w:line="360" w:lineRule="auto"/>
        <w:rPr>
          <w:rFonts w:ascii="Palatino Linotype" w:eastAsia="MS Mincho" w:hAnsi="Palatino Linotype" w:cs="Arial"/>
        </w:rPr>
      </w:pPr>
    </w:p>
    <w:p w14:paraId="558B754C" w14:textId="77777777" w:rsidR="0009192A" w:rsidRPr="00984893" w:rsidRDefault="00275A1F" w:rsidP="00984893">
      <w:pPr>
        <w:numPr>
          <w:ilvl w:val="0"/>
          <w:numId w:val="1"/>
        </w:numPr>
        <w:spacing w:line="360" w:lineRule="auto"/>
        <w:ind w:left="0" w:firstLine="0"/>
        <w:contextualSpacing/>
        <w:jc w:val="both"/>
        <w:rPr>
          <w:rFonts w:ascii="Palatino Linotype" w:eastAsia="MS Mincho" w:hAnsi="Palatino Linotype" w:cs="Arial"/>
        </w:rPr>
      </w:pPr>
      <w:r w:rsidRPr="00984893">
        <w:rPr>
          <w:rFonts w:ascii="Palatino Linotype" w:eastAsia="MS Mincho" w:hAnsi="Palatino Linotype" w:cs="Arial"/>
        </w:rPr>
        <w:t>En donde se entreg</w:t>
      </w:r>
      <w:r w:rsidR="009767D0" w:rsidRPr="00984893">
        <w:rPr>
          <w:rFonts w:ascii="Palatino Linotype" w:eastAsia="MS Mincho" w:hAnsi="Palatino Linotype" w:cs="Arial"/>
        </w:rPr>
        <w:t>ó el</w:t>
      </w:r>
      <w:r w:rsidRPr="00984893">
        <w:rPr>
          <w:rFonts w:ascii="Palatino Linotype" w:eastAsia="MS Mincho" w:hAnsi="Palatino Linotype" w:cs="Arial"/>
        </w:rPr>
        <w:t xml:space="preserve"> </w:t>
      </w:r>
      <w:r w:rsidR="009767D0" w:rsidRPr="00984893">
        <w:rPr>
          <w:rFonts w:ascii="Palatino Linotype" w:eastAsia="MS Mincho" w:hAnsi="Palatino Linotype" w:cs="Arial"/>
        </w:rPr>
        <w:t xml:space="preserve">nombramiento y cedula profesional de la Secretaria del Ayuntamiento, quedando pendientes lo relativo a los titulares de la </w:t>
      </w:r>
      <w:r w:rsidR="009767D0" w:rsidRPr="00984893">
        <w:rPr>
          <w:rFonts w:ascii="Palatino Linotype" w:hAnsi="Palatino Linotype"/>
          <w:color w:val="000000" w:themeColor="text1"/>
        </w:rPr>
        <w:t>Contraloría</w:t>
      </w:r>
      <w:r w:rsidR="009767D0" w:rsidRPr="00984893">
        <w:rPr>
          <w:rFonts w:ascii="Palatino Linotype" w:eastAsia="MS Mincho" w:hAnsi="Palatino Linotype" w:cs="Arial"/>
        </w:rPr>
        <w:t xml:space="preserve">, </w:t>
      </w:r>
      <w:r w:rsidR="009767D0" w:rsidRPr="00984893">
        <w:rPr>
          <w:rFonts w:ascii="Palatino Linotype" w:eastAsia="MS Mincho" w:hAnsi="Palatino Linotype" w:cs="Arial"/>
        </w:rPr>
        <w:lastRenderedPageBreak/>
        <w:t xml:space="preserve">Secretaria del Ayuntamiento, Secretaria Particular, Secretaria Técnica, </w:t>
      </w:r>
      <w:r w:rsidR="009767D0" w:rsidRPr="00984893">
        <w:rPr>
          <w:rFonts w:ascii="Palatino Linotype" w:hAnsi="Palatino Linotype"/>
          <w:color w:val="000000" w:themeColor="text1"/>
        </w:rPr>
        <w:t>Dirección</w:t>
      </w:r>
      <w:r w:rsidR="009767D0" w:rsidRPr="00984893">
        <w:rPr>
          <w:rFonts w:ascii="Palatino Linotype" w:eastAsia="MS Mincho" w:hAnsi="Palatino Linotype" w:cs="Arial"/>
        </w:rPr>
        <w:t xml:space="preserve"> Jurídica y Consultiva, Instituto de la Mujer, Instituto del Deporte, Instituto de la Juventud.</w:t>
      </w:r>
    </w:p>
    <w:p w14:paraId="558B754D" w14:textId="77777777" w:rsidR="009767D0" w:rsidRPr="00984893" w:rsidRDefault="009767D0" w:rsidP="00984893">
      <w:pPr>
        <w:pStyle w:val="Prrafodelista"/>
        <w:spacing w:line="360" w:lineRule="auto"/>
        <w:rPr>
          <w:rFonts w:ascii="Palatino Linotype" w:eastAsia="MS Mincho" w:hAnsi="Palatino Linotype" w:cs="Arial"/>
        </w:rPr>
      </w:pPr>
    </w:p>
    <w:p w14:paraId="558B754E" w14:textId="77777777" w:rsidR="009767D0" w:rsidRPr="00984893" w:rsidRDefault="009767D0" w:rsidP="00984893">
      <w:pPr>
        <w:numPr>
          <w:ilvl w:val="0"/>
          <w:numId w:val="1"/>
        </w:numPr>
        <w:spacing w:line="360" w:lineRule="auto"/>
        <w:ind w:left="0" w:firstLine="0"/>
        <w:contextualSpacing/>
        <w:jc w:val="both"/>
        <w:rPr>
          <w:rFonts w:ascii="Palatino Linotype" w:eastAsia="MS Mincho" w:hAnsi="Palatino Linotype" w:cs="Arial"/>
        </w:rPr>
      </w:pPr>
      <w:r w:rsidRPr="00984893">
        <w:rPr>
          <w:rFonts w:ascii="Palatino Linotype" w:eastAsia="MS Mincho" w:hAnsi="Palatino Linotype" w:cs="Arial"/>
        </w:rPr>
        <w:t xml:space="preserve">No obstante en un hecho posterior como lo el informe justificado, remite la información faltante, misma que no pudo ser puesta a la vista del ahora </w:t>
      </w:r>
      <w:r w:rsidRPr="00984893">
        <w:rPr>
          <w:rFonts w:ascii="Palatino Linotype" w:eastAsia="MS Mincho" w:hAnsi="Palatino Linotype" w:cs="Arial"/>
          <w:b/>
        </w:rPr>
        <w:t>RECURRENTE</w:t>
      </w:r>
      <w:r w:rsidRPr="00984893">
        <w:rPr>
          <w:rFonts w:ascii="Palatino Linotype" w:hAnsi="Palatino Linotype"/>
        </w:rPr>
        <w:t xml:space="preserve"> por contener datos personales.</w:t>
      </w:r>
    </w:p>
    <w:p w14:paraId="558B754F" w14:textId="77777777" w:rsidR="009767D0" w:rsidRPr="00984893" w:rsidRDefault="009767D0" w:rsidP="00984893">
      <w:pPr>
        <w:pStyle w:val="Prrafodelista"/>
        <w:spacing w:line="360" w:lineRule="auto"/>
        <w:rPr>
          <w:rFonts w:ascii="Palatino Linotype" w:eastAsia="MS Mincho" w:hAnsi="Palatino Linotype" w:cs="Arial"/>
        </w:rPr>
      </w:pPr>
    </w:p>
    <w:p w14:paraId="558B7550" w14:textId="77777777" w:rsidR="009767D0" w:rsidRDefault="009767D0" w:rsidP="00984893">
      <w:pPr>
        <w:numPr>
          <w:ilvl w:val="0"/>
          <w:numId w:val="1"/>
        </w:numPr>
        <w:spacing w:line="360" w:lineRule="auto"/>
        <w:ind w:left="0" w:firstLine="0"/>
        <w:contextualSpacing/>
        <w:jc w:val="both"/>
        <w:rPr>
          <w:rFonts w:ascii="Palatino Linotype" w:eastAsia="MS Mincho" w:hAnsi="Palatino Linotype" w:cs="Arial"/>
        </w:rPr>
      </w:pPr>
      <w:r w:rsidRPr="00984893">
        <w:rPr>
          <w:rFonts w:ascii="Palatino Linotype" w:eastAsia="MS Mincho" w:hAnsi="Palatino Linotype" w:cs="Arial"/>
        </w:rPr>
        <w:t xml:space="preserve">Luego entonces al aceptar que genera, posee y administra lo solicitado, se omite un análisis pormenorizado para determinar si la genera posee y administra, </w:t>
      </w:r>
      <w:r w:rsidRPr="00984893">
        <w:rPr>
          <w:rFonts w:ascii="Palatino Linotype" w:eastAsia="MS Mincho" w:hAnsi="Palatino Linotype" w:cs="Arial"/>
          <w:i/>
        </w:rPr>
        <w:t>máxime</w:t>
      </w:r>
      <w:r w:rsidRPr="00984893">
        <w:rPr>
          <w:rFonts w:ascii="Palatino Linotype" w:eastAsia="MS Mincho" w:hAnsi="Palatino Linotype" w:cs="Arial"/>
        </w:rPr>
        <w:t xml:space="preserve"> y, que de cualquier manera dicho estudio corresponde al mismo desarrollado para el Recurso 15850/INFOEM/IP/RR/2022, por lo que resulta dable continuar en la tesitura de ordenar el título y cedula de los integrantes del Gabinete Municipal, con excepción de</w:t>
      </w:r>
      <w:r w:rsidR="00943D95" w:rsidRPr="00984893">
        <w:rPr>
          <w:rFonts w:ascii="Palatino Linotype" w:eastAsia="MS Mincho" w:hAnsi="Palatino Linotype" w:cs="Arial"/>
        </w:rPr>
        <w:t>l nombramiento y cedula de</w:t>
      </w:r>
      <w:r w:rsidRPr="00984893">
        <w:rPr>
          <w:rFonts w:ascii="Palatino Linotype" w:eastAsia="MS Mincho" w:hAnsi="Palatino Linotype" w:cs="Arial"/>
        </w:rPr>
        <w:t xml:space="preserve"> la Secretaria del Ayuntamiento que ya fue entregada en el Recurso de mérito, de ser el caso en versión pública.</w:t>
      </w:r>
    </w:p>
    <w:p w14:paraId="558B7551" w14:textId="77777777" w:rsidR="00E9272A" w:rsidRDefault="00E9272A" w:rsidP="00E9272A">
      <w:pPr>
        <w:pStyle w:val="Prrafodelista"/>
        <w:rPr>
          <w:rFonts w:ascii="Palatino Linotype" w:eastAsia="MS Mincho" w:hAnsi="Palatino Linotype" w:cs="Arial"/>
        </w:rPr>
      </w:pPr>
    </w:p>
    <w:p w14:paraId="558B7552" w14:textId="77777777" w:rsidR="00E9272A" w:rsidRPr="008810D4" w:rsidRDefault="00E9272A" w:rsidP="008810D4">
      <w:pPr>
        <w:numPr>
          <w:ilvl w:val="0"/>
          <w:numId w:val="1"/>
        </w:numPr>
        <w:spacing w:line="360" w:lineRule="auto"/>
        <w:ind w:left="0" w:firstLine="0"/>
        <w:contextualSpacing/>
        <w:jc w:val="both"/>
        <w:rPr>
          <w:rFonts w:ascii="Palatino Linotype" w:eastAsia="MS Mincho" w:hAnsi="Palatino Linotype" w:cs="Arial"/>
        </w:rPr>
      </w:pPr>
      <w:r w:rsidRPr="008810D4">
        <w:rPr>
          <w:rFonts w:ascii="Palatino Linotype" w:eastAsia="MS Mincho" w:hAnsi="Palatino Linotype" w:cs="Arial"/>
        </w:rPr>
        <w:t xml:space="preserve">Ahora bien para el caso de no contar con título y cedula profesional </w:t>
      </w:r>
      <w:r w:rsidR="008810D4" w:rsidRPr="008810D4">
        <w:rPr>
          <w:rFonts w:ascii="Palatino Linotype" w:eastAsia="MS Mincho" w:hAnsi="Palatino Linotype" w:cs="Arial"/>
        </w:rPr>
        <w:t xml:space="preserve">por corresponder a un cargo que por disposición legal no es obligatorio, bastará con que </w:t>
      </w:r>
      <w:r w:rsidR="008810D4" w:rsidRPr="008810D4">
        <w:rPr>
          <w:rFonts w:ascii="Palatino Linotype" w:eastAsia="MS Mincho" w:hAnsi="Palatino Linotype" w:cs="Arial"/>
          <w:b/>
        </w:rPr>
        <w:t>EL SUJETO OBLIGADO</w:t>
      </w:r>
      <w:r w:rsidR="008810D4" w:rsidRPr="008810D4">
        <w:rPr>
          <w:rFonts w:ascii="Palatino Linotype" w:eastAsia="MS Mincho" w:hAnsi="Palatino Linotype" w:cs="Arial"/>
        </w:rPr>
        <w:t xml:space="preserve"> así lo haga del conocimiento de la parte Recurrente de manera fundada y motivada en términos del segundo párrafo del artículo 19 de la Ley en la materia que ya fue abordado, para tener por colmado el requerimiento de información.</w:t>
      </w:r>
    </w:p>
    <w:p w14:paraId="558B7553" w14:textId="77777777" w:rsidR="008810D4" w:rsidRDefault="008810D4" w:rsidP="008810D4">
      <w:pPr>
        <w:pStyle w:val="Prrafodelista"/>
        <w:rPr>
          <w:rFonts w:ascii="Palatino Linotype" w:eastAsia="MS Mincho" w:hAnsi="Palatino Linotype" w:cs="Arial"/>
          <w:highlight w:val="yellow"/>
        </w:rPr>
      </w:pPr>
    </w:p>
    <w:p w14:paraId="558B7554" w14:textId="77777777" w:rsidR="008810D4" w:rsidRPr="008810D4" w:rsidRDefault="008810D4" w:rsidP="008810D4">
      <w:pPr>
        <w:numPr>
          <w:ilvl w:val="0"/>
          <w:numId w:val="1"/>
        </w:numPr>
        <w:spacing w:line="360" w:lineRule="auto"/>
        <w:ind w:left="0" w:firstLine="0"/>
        <w:contextualSpacing/>
        <w:jc w:val="both"/>
        <w:rPr>
          <w:rFonts w:ascii="Palatino Linotype" w:eastAsia="MS Mincho" w:hAnsi="Palatino Linotype" w:cs="Arial"/>
        </w:rPr>
      </w:pPr>
      <w:r w:rsidRPr="008810D4">
        <w:rPr>
          <w:rFonts w:ascii="Palatino Linotype" w:eastAsia="MS Mincho" w:hAnsi="Palatino Linotype" w:cs="Arial"/>
        </w:rPr>
        <w:lastRenderedPageBreak/>
        <w:t>En caso de no contar con la cédula y título profesional que se ordena en el aún y cuando por disposición legal es obligatorio, se deberá emitir el acuerdo que declare su inexistencia, en términos de los artículos 49, fracciones II y XIII, 169 y 170 de la Ley de Transparencia y Acceso a la Información Pública del Estado de México y Municipios que al respecto emita el Comité de Transparencia.</w:t>
      </w:r>
    </w:p>
    <w:p w14:paraId="558B7555" w14:textId="77777777" w:rsidR="008810D4" w:rsidRDefault="008810D4" w:rsidP="008810D4">
      <w:pPr>
        <w:pStyle w:val="Prrafodelista"/>
        <w:rPr>
          <w:rFonts w:ascii="Palatino Linotype" w:eastAsia="MS Mincho" w:hAnsi="Palatino Linotype" w:cs="Arial"/>
          <w:highlight w:val="yellow"/>
        </w:rPr>
      </w:pPr>
    </w:p>
    <w:p w14:paraId="558B7556" w14:textId="77777777" w:rsidR="008810D4" w:rsidRPr="00596BCB" w:rsidRDefault="008810D4" w:rsidP="008810D4">
      <w:pPr>
        <w:numPr>
          <w:ilvl w:val="0"/>
          <w:numId w:val="1"/>
        </w:numPr>
        <w:spacing w:line="360" w:lineRule="auto"/>
        <w:ind w:left="0" w:firstLine="0"/>
        <w:contextualSpacing/>
        <w:jc w:val="both"/>
        <w:rPr>
          <w:rFonts w:ascii="Palatino Linotype" w:hAnsi="Palatino Linotype"/>
        </w:rPr>
      </w:pPr>
      <w:r w:rsidRPr="009932E6">
        <w:rPr>
          <w:rFonts w:ascii="Palatino Linotype" w:eastAsia="MS Mincho" w:hAnsi="Palatino Linotype" w:cstheme="majorBidi"/>
        </w:rPr>
        <w:t xml:space="preserve">El </w:t>
      </w:r>
      <w:r w:rsidRPr="009932E6">
        <w:rPr>
          <w:rFonts w:ascii="Palatino Linotype" w:eastAsia="MS Mincho" w:hAnsi="Palatino Linotype" w:cstheme="majorBidi"/>
          <w:b/>
        </w:rPr>
        <w:t>SUJETO OBLIGADO</w:t>
      </w:r>
      <w:r w:rsidRPr="009932E6">
        <w:rPr>
          <w:rFonts w:ascii="Palatino Linotype" w:eastAsia="MS Mincho" w:hAnsi="Palatino Linotype" w:cstheme="majorBidi"/>
        </w:rPr>
        <w:t xml:space="preserve">, no debe pasar por alto su deber que tiene, el de documentar sus </w:t>
      </w:r>
      <w:r w:rsidRPr="00596BCB">
        <w:rPr>
          <w:rFonts w:ascii="Palatino Linotype" w:eastAsia="MS Mincho" w:hAnsi="Palatino Linotype" w:cstheme="majorBidi"/>
        </w:rPr>
        <w:t>actos de autoridad, acción que ayuda a transparenta sus funciones que con motivo del encargo realiza, el hacer está practica estaría acreditando su dicho de que la información que le solicitó el particular no fue entregada.</w:t>
      </w:r>
    </w:p>
    <w:p w14:paraId="558B7557" w14:textId="77777777" w:rsidR="008810D4" w:rsidRPr="00A93431" w:rsidRDefault="008810D4" w:rsidP="008810D4">
      <w:pPr>
        <w:spacing w:line="360" w:lineRule="auto"/>
        <w:contextualSpacing/>
        <w:jc w:val="both"/>
        <w:rPr>
          <w:rFonts w:ascii="Palatino Linotype" w:hAnsi="Palatino Linotype"/>
          <w:sz w:val="22"/>
        </w:rPr>
      </w:pPr>
    </w:p>
    <w:p w14:paraId="558B7558" w14:textId="77777777" w:rsidR="008810D4" w:rsidRPr="00A93431" w:rsidRDefault="008810D4" w:rsidP="008810D4">
      <w:pPr>
        <w:spacing w:line="360" w:lineRule="auto"/>
        <w:ind w:left="425" w:right="567"/>
        <w:contextualSpacing/>
        <w:jc w:val="both"/>
        <w:rPr>
          <w:rFonts w:ascii="Palatino Linotype" w:eastAsia="MS Mincho" w:hAnsi="Palatino Linotype" w:cstheme="majorBidi"/>
          <w:i/>
          <w:sz w:val="22"/>
        </w:rPr>
      </w:pPr>
      <w:r w:rsidRPr="00A93431">
        <w:rPr>
          <w:rFonts w:ascii="Palatino Linotype" w:eastAsia="MS Mincho" w:hAnsi="Palatino Linotype" w:cstheme="majorBidi"/>
          <w:b/>
          <w:i/>
          <w:sz w:val="22"/>
        </w:rPr>
        <w:t>“Artículo 20</w:t>
      </w:r>
      <w:r w:rsidRPr="00A93431">
        <w:rPr>
          <w:rFonts w:ascii="Palatino Linotype" w:eastAsia="MS Mincho" w:hAnsi="Palatino Linotype" w:cstheme="majorBidi"/>
          <w:i/>
          <w:sz w:val="22"/>
        </w:rPr>
        <w:t xml:space="preserve">. </w:t>
      </w:r>
      <w:r w:rsidRPr="00A93431">
        <w:rPr>
          <w:rFonts w:ascii="Palatino Linotype" w:eastAsia="MS Mincho" w:hAnsi="Palatino Linotype" w:cstheme="majorBidi"/>
          <w:i/>
          <w:sz w:val="22"/>
          <w:u w:val="single"/>
        </w:rPr>
        <w:t>Ante la negativa del acceso</w:t>
      </w:r>
      <w:r w:rsidRPr="00A93431">
        <w:rPr>
          <w:rFonts w:ascii="Palatino Linotype" w:eastAsia="MS Mincho" w:hAnsi="Palatino Linotype" w:cstheme="majorBidi"/>
          <w:i/>
          <w:sz w:val="22"/>
        </w:rPr>
        <w:t xml:space="preserve"> a la información </w:t>
      </w:r>
      <w:r w:rsidRPr="00A93431">
        <w:rPr>
          <w:rFonts w:ascii="Palatino Linotype" w:eastAsia="MS Mincho" w:hAnsi="Palatino Linotype" w:cstheme="majorBidi"/>
          <w:b/>
          <w:i/>
          <w:sz w:val="22"/>
          <w:u w:val="single"/>
        </w:rPr>
        <w:t>o su inexistencia</w:t>
      </w:r>
      <w:r w:rsidRPr="00A93431">
        <w:rPr>
          <w:rFonts w:ascii="Palatino Linotype" w:eastAsia="MS Mincho" w:hAnsi="Palatino Linotype" w:cstheme="majorBidi"/>
          <w:i/>
          <w:sz w:val="22"/>
        </w:rPr>
        <w:t xml:space="preserve">, </w:t>
      </w:r>
      <w:r w:rsidRPr="00A93431">
        <w:rPr>
          <w:rFonts w:ascii="Palatino Linotype" w:eastAsia="MS Mincho" w:hAnsi="Palatino Linotype" w:cstheme="majorBidi"/>
          <w:b/>
          <w:i/>
          <w:sz w:val="22"/>
        </w:rPr>
        <w:t>el</w:t>
      </w:r>
      <w:r w:rsidRPr="00A93431">
        <w:rPr>
          <w:rFonts w:ascii="Palatino Linotype" w:eastAsia="MS Mincho" w:hAnsi="Palatino Linotype" w:cstheme="majorBidi"/>
          <w:i/>
          <w:sz w:val="22"/>
        </w:rPr>
        <w:t xml:space="preserve"> </w:t>
      </w:r>
      <w:r w:rsidRPr="00A93431">
        <w:rPr>
          <w:rFonts w:ascii="Palatino Linotype" w:eastAsia="MS Mincho" w:hAnsi="Palatino Linotype" w:cstheme="majorBidi"/>
          <w:b/>
          <w:i/>
          <w:sz w:val="22"/>
        </w:rPr>
        <w:t>sujeto obligado deberá</w:t>
      </w:r>
      <w:r w:rsidRPr="00A93431">
        <w:rPr>
          <w:rFonts w:ascii="Palatino Linotype" w:eastAsia="MS Mincho" w:hAnsi="Palatino Linotype" w:cstheme="majorBidi"/>
          <w:i/>
          <w:sz w:val="22"/>
        </w:rPr>
        <w:t xml:space="preserve"> </w:t>
      </w:r>
      <w:r w:rsidRPr="00A93431">
        <w:rPr>
          <w:rFonts w:ascii="Palatino Linotype" w:eastAsia="MS Mincho" w:hAnsi="Palatino Linotype" w:cstheme="majorBidi"/>
          <w:b/>
          <w:i/>
          <w:sz w:val="22"/>
        </w:rPr>
        <w:t>demostrar</w:t>
      </w:r>
      <w:r w:rsidRPr="00A93431">
        <w:rPr>
          <w:rFonts w:ascii="Palatino Linotype" w:eastAsia="MS Mincho" w:hAnsi="Palatino Linotype" w:cstheme="majorBidi"/>
          <w:i/>
          <w:sz w:val="22"/>
        </w:rPr>
        <w:t xml:space="preserve"> que la información solicitada e</w:t>
      </w:r>
      <w:r w:rsidRPr="00A93431">
        <w:rPr>
          <w:rFonts w:ascii="Palatino Linotype" w:eastAsia="MS Mincho" w:hAnsi="Palatino Linotype" w:cstheme="majorBidi"/>
          <w:b/>
          <w:i/>
          <w:sz w:val="22"/>
        </w:rPr>
        <w:t>stá prevista en alguna de las excepciones contenidas en esta Ley</w:t>
      </w:r>
      <w:r w:rsidRPr="00A93431">
        <w:rPr>
          <w:rFonts w:ascii="Palatino Linotype" w:eastAsia="MS Mincho" w:hAnsi="Palatino Linotype" w:cstheme="majorBidi"/>
          <w:i/>
          <w:sz w:val="22"/>
        </w:rPr>
        <w:t xml:space="preserve"> o, en su caso, </w:t>
      </w:r>
      <w:r w:rsidRPr="00A93431">
        <w:rPr>
          <w:rFonts w:ascii="Palatino Linotype" w:eastAsia="MS Mincho" w:hAnsi="Palatino Linotype" w:cstheme="majorBidi"/>
          <w:b/>
          <w:i/>
          <w:sz w:val="22"/>
        </w:rPr>
        <w:t>demostrar que la información no se refiere a alguna de sus facultades, competencias o funciones.</w:t>
      </w:r>
    </w:p>
    <w:p w14:paraId="558B7559" w14:textId="77777777" w:rsidR="008810D4" w:rsidRPr="00A93431" w:rsidRDefault="008810D4" w:rsidP="008810D4">
      <w:pPr>
        <w:spacing w:line="360" w:lineRule="auto"/>
        <w:ind w:left="425" w:right="567"/>
        <w:contextualSpacing/>
        <w:jc w:val="both"/>
        <w:rPr>
          <w:rFonts w:ascii="Palatino Linotype" w:eastAsia="MS Mincho" w:hAnsi="Palatino Linotype" w:cstheme="majorBidi"/>
          <w:i/>
          <w:sz w:val="22"/>
        </w:rPr>
      </w:pPr>
    </w:p>
    <w:p w14:paraId="558B755A" w14:textId="77777777" w:rsidR="008810D4" w:rsidRPr="00A93431" w:rsidRDefault="008810D4" w:rsidP="008810D4">
      <w:pPr>
        <w:spacing w:line="360" w:lineRule="auto"/>
        <w:ind w:left="425" w:right="567"/>
        <w:contextualSpacing/>
        <w:jc w:val="both"/>
        <w:rPr>
          <w:rFonts w:ascii="Palatino Linotype" w:eastAsia="MS Mincho" w:hAnsi="Palatino Linotype" w:cstheme="majorBidi"/>
          <w:i/>
          <w:sz w:val="22"/>
        </w:rPr>
      </w:pPr>
      <w:r w:rsidRPr="00A93431">
        <w:rPr>
          <w:rFonts w:ascii="Palatino Linotype" w:eastAsia="MS Mincho" w:hAnsi="Palatino Linotype" w:cstheme="majorBidi"/>
          <w:i/>
          <w:sz w:val="22"/>
        </w:rPr>
        <w:t xml:space="preserve">Como ya se ha mencionado, la LGT busca garantizar de manera amplia el derecho de acceso a la información de las personas. Es por ello que las declaraciones de inexistencia deben ser revisadas por el Comité de Transparencia y, a diferencia de la anterior LFTAIPG, se establece que </w:t>
      </w:r>
      <w:r w:rsidRPr="00A93431">
        <w:rPr>
          <w:rFonts w:ascii="Palatino Linotype" w:eastAsia="MS Mincho" w:hAnsi="Palatino Linotype" w:cstheme="majorBidi"/>
          <w:b/>
          <w:i/>
          <w:sz w:val="22"/>
        </w:rPr>
        <w:t>dichas declaraciones deben contener: a) los elementos que le permitan al o a la solicitante tener la certeza de que el sujeto obligado utilizó un criterio de búsqueda exhaustivo</w:t>
      </w:r>
      <w:r w:rsidRPr="00A93431">
        <w:rPr>
          <w:rFonts w:ascii="Palatino Linotype" w:eastAsia="MS Mincho" w:hAnsi="Palatino Linotype" w:cstheme="majorBidi"/>
          <w:i/>
          <w:sz w:val="22"/>
        </w:rPr>
        <w:t xml:space="preserve">; </w:t>
      </w:r>
      <w:r w:rsidRPr="00A93431">
        <w:rPr>
          <w:rFonts w:ascii="Palatino Linotype" w:eastAsia="MS Mincho" w:hAnsi="Palatino Linotype" w:cstheme="majorBidi"/>
          <w:b/>
          <w:i/>
          <w:sz w:val="22"/>
        </w:rPr>
        <w:t>b) las circunstancias de tiempo, modo y lugar que motiven las razones por las cuales la información es inexistente, y c) el servidor público responsable de contar con ésta.</w:t>
      </w:r>
      <w:r w:rsidRPr="00A93431">
        <w:rPr>
          <w:rFonts w:ascii="Palatino Linotype" w:eastAsia="MS Mincho" w:hAnsi="Palatino Linotype" w:cstheme="majorBidi"/>
          <w:i/>
          <w:sz w:val="22"/>
        </w:rPr>
        <w:t xml:space="preserve"> Respecto de los </w:t>
      </w:r>
      <w:r w:rsidRPr="00A93431">
        <w:rPr>
          <w:rFonts w:ascii="Palatino Linotype" w:eastAsia="MS Mincho" w:hAnsi="Palatino Linotype" w:cstheme="majorBidi"/>
          <w:b/>
          <w:i/>
          <w:sz w:val="22"/>
        </w:rPr>
        <w:t>elementos que le permitan al o a la solicitante tener la certeza de que la autoridad realizó una búsqueda exhaustiva, éstos deben ser entendidos como la descripción de ésta</w:t>
      </w:r>
      <w:r w:rsidRPr="00A93431">
        <w:rPr>
          <w:rFonts w:ascii="Palatino Linotype" w:eastAsia="MS Mincho" w:hAnsi="Palatino Linotype" w:cstheme="majorBidi"/>
          <w:i/>
          <w:sz w:val="22"/>
        </w:rPr>
        <w:t xml:space="preserve">. Es decir, el </w:t>
      </w:r>
      <w:r w:rsidRPr="00A93431">
        <w:rPr>
          <w:rFonts w:ascii="Palatino Linotype" w:eastAsia="MS Mincho" w:hAnsi="Palatino Linotype" w:cstheme="majorBidi"/>
          <w:i/>
          <w:sz w:val="22"/>
        </w:rPr>
        <w:lastRenderedPageBreak/>
        <w:t>s</w:t>
      </w:r>
      <w:r w:rsidRPr="00A93431">
        <w:rPr>
          <w:rFonts w:ascii="Palatino Linotype" w:eastAsia="MS Mincho" w:hAnsi="Palatino Linotype" w:cstheme="majorBidi"/>
          <w:b/>
          <w:i/>
          <w:sz w:val="22"/>
        </w:rPr>
        <w:t>ujeto obligado debe precisar en qué unidades administrativas buscó, en cuáles de sus archivos (con base en su propia organización y en la que establece la ley de archivos o cualquier otra que en la materia le aplique) y la manera en la que lo hizo, para poder cumplir con esta obligación</w:t>
      </w:r>
      <w:r w:rsidRPr="00A93431">
        <w:rPr>
          <w:rFonts w:ascii="Palatino Linotype" w:eastAsia="MS Mincho" w:hAnsi="Palatino Linotype" w:cstheme="majorBidi"/>
          <w:i/>
          <w:sz w:val="22"/>
        </w:rPr>
        <w:t xml:space="preserve">. En relación con el segundo punto, sobre el que señala que deberán establecerse las condiciones de tiempo, modo y lugar que motiven la inexistencia de la información, éste es, quizá, el más complicado de cumplir para la autoridad debido a que, en razón de la rotación de personal, puede no haber claridad respecto del porqué no se generó la información. Esto resulta aplicable sobre todo a aquellos actos anteriores a la entrada en vigor de la obligación constitucional que señala el artículo 6º. de documentar los actos de los servidores públicos. </w:t>
      </w:r>
      <w:r w:rsidRPr="00A93431">
        <w:rPr>
          <w:rFonts w:ascii="Palatino Linotype" w:eastAsia="MS Mincho" w:hAnsi="Palatino Linotype" w:cstheme="majorBidi"/>
          <w:b/>
          <w:i/>
          <w:sz w:val="22"/>
        </w:rPr>
        <w:t>No obstante, el sujeto obligado debe prever la mayor cantidad de elementos posibles que permitan evidenciar las razones por las cuales la información solicitada no existe</w:t>
      </w:r>
      <w:r w:rsidRPr="00A93431">
        <w:rPr>
          <w:rFonts w:ascii="Palatino Linotype" w:eastAsia="MS Mincho" w:hAnsi="Palatino Linotype" w:cstheme="majorBidi"/>
          <w:i/>
          <w:sz w:val="22"/>
        </w:rPr>
        <w:t>. Por último, respecto de señalar al servidor público responsable de contar con la información, cabe resaltar que antes que el nombre —que es público y que con toda razón puede entregarse al o a la solicitante— es de especial importancia señalar el cargo y las razones jurídicas por las cuales debió haber generado la información; esto es, con base en la normatividad interna como el respectivo manual de organización”</w:t>
      </w:r>
    </w:p>
    <w:p w14:paraId="558B755B" w14:textId="77777777" w:rsidR="008810D4" w:rsidRPr="00596BCB" w:rsidRDefault="008810D4" w:rsidP="008810D4">
      <w:pPr>
        <w:spacing w:line="360" w:lineRule="auto"/>
        <w:ind w:left="425" w:right="567"/>
        <w:contextualSpacing/>
        <w:jc w:val="both"/>
        <w:rPr>
          <w:rFonts w:ascii="Palatino Linotype" w:eastAsia="MS Mincho" w:hAnsi="Palatino Linotype" w:cstheme="majorBidi"/>
          <w:i/>
        </w:rPr>
      </w:pPr>
    </w:p>
    <w:p w14:paraId="558B755C" w14:textId="77777777" w:rsidR="008810D4" w:rsidRDefault="008810D4" w:rsidP="008810D4">
      <w:pPr>
        <w:numPr>
          <w:ilvl w:val="0"/>
          <w:numId w:val="1"/>
        </w:numPr>
        <w:spacing w:line="360" w:lineRule="auto"/>
        <w:ind w:left="0" w:firstLine="0"/>
        <w:contextualSpacing/>
        <w:jc w:val="both"/>
        <w:rPr>
          <w:rFonts w:ascii="Palatino Linotype" w:eastAsia="Arial Unicode MS" w:hAnsi="Palatino Linotype" w:cs="Arial"/>
          <w:b/>
        </w:rPr>
      </w:pPr>
      <w:r w:rsidRPr="00596BCB">
        <w:rPr>
          <w:rFonts w:ascii="Palatino Linotype" w:eastAsia="Calibri" w:hAnsi="Palatino Linotype" w:cs="Tahoma"/>
          <w:iCs/>
          <w:lang w:eastAsia="es-ES_tradnl"/>
        </w:rPr>
        <w:t xml:space="preserve">Lo anterior resulta así ya que en los casos en que el </w:t>
      </w:r>
      <w:r w:rsidRPr="00596BCB">
        <w:rPr>
          <w:rFonts w:ascii="Palatino Linotype" w:eastAsia="Calibri" w:hAnsi="Palatino Linotype" w:cs="Tahoma"/>
          <w:b/>
          <w:iCs/>
          <w:lang w:eastAsia="es-ES_tradnl"/>
        </w:rPr>
        <w:t>SUJETO OBLIGADO</w:t>
      </w:r>
      <w:r w:rsidRPr="00596BCB">
        <w:rPr>
          <w:rFonts w:ascii="Palatino Linotype" w:eastAsia="Calibri" w:hAnsi="Palatino Linotype" w:cs="Tahoma"/>
          <w:iCs/>
          <w:lang w:eastAsia="es-ES_tradnl"/>
        </w:rPr>
        <w:t xml:space="preserve"> debió generar la información solicitada y manifiesta que no cuenta con</w:t>
      </w:r>
      <w:r w:rsidRPr="00596BCB">
        <w:rPr>
          <w:rFonts w:ascii="Palatino Linotype" w:eastAsia="Arial Unicode MS" w:hAnsi="Palatino Linotype" w:cs="Arial"/>
        </w:rPr>
        <w:t xml:space="preserve"> la misma</w:t>
      </w:r>
      <w:r w:rsidRPr="00596BCB">
        <w:rPr>
          <w:rFonts w:ascii="Palatino Linotype" w:hAnsi="Palatino Linotype" w:cs="Arial"/>
          <w:color w:val="000000"/>
        </w:rPr>
        <w:t xml:space="preserve">, entonces </w:t>
      </w:r>
      <w:r w:rsidRPr="00596BCB">
        <w:rPr>
          <w:rFonts w:ascii="Palatino Linotype" w:eastAsia="Arial Unicode MS" w:hAnsi="Palatino Linotype" w:cs="Arial"/>
        </w:rPr>
        <w:t xml:space="preserve">su Comité de Transparencia tiene el deber de emitir un acuerdo de inexistencia, el cual se dicta en aquellos </w:t>
      </w:r>
      <w:r w:rsidRPr="00596BCB">
        <w:rPr>
          <w:rFonts w:ascii="Palatino Linotype" w:eastAsia="MS Mincho" w:hAnsi="Palatino Linotype" w:cstheme="majorBidi"/>
        </w:rPr>
        <w:t>supuestos</w:t>
      </w:r>
      <w:r w:rsidRPr="00596BCB">
        <w:rPr>
          <w:rFonts w:ascii="Palatino Linotype" w:eastAsia="Arial Unicode MS" w:hAnsi="Palatino Linotype" w:cs="Arial"/>
        </w:rPr>
        <w:t xml:space="preserve"> en los que si bien la información solicitada la genera, posee o administra en el marco de las funciones de derecho público; sin embargo, éste no lo posee por diversas razones, deberá expresarlas a través de un acuerdo debidamente </w:t>
      </w:r>
      <w:r w:rsidRPr="00596BCB">
        <w:rPr>
          <w:rFonts w:ascii="Palatino Linotype" w:eastAsia="Arial Unicode MS" w:hAnsi="Palatino Linotype" w:cs="Arial"/>
          <w:b/>
        </w:rPr>
        <w:t>fundado y motivado.</w:t>
      </w:r>
    </w:p>
    <w:p w14:paraId="558B755D" w14:textId="77777777" w:rsidR="008810D4" w:rsidRPr="00596BCB" w:rsidRDefault="008810D4" w:rsidP="008810D4">
      <w:pPr>
        <w:spacing w:line="360" w:lineRule="auto"/>
        <w:contextualSpacing/>
        <w:jc w:val="both"/>
        <w:rPr>
          <w:rFonts w:ascii="Palatino Linotype" w:eastAsia="Arial Unicode MS" w:hAnsi="Palatino Linotype" w:cs="Arial"/>
          <w:b/>
        </w:rPr>
      </w:pPr>
    </w:p>
    <w:p w14:paraId="558B755E" w14:textId="77777777" w:rsidR="008810D4" w:rsidRPr="00596BCB" w:rsidRDefault="008810D4" w:rsidP="008810D4">
      <w:pPr>
        <w:numPr>
          <w:ilvl w:val="0"/>
          <w:numId w:val="1"/>
        </w:numPr>
        <w:spacing w:line="360" w:lineRule="auto"/>
        <w:ind w:left="0" w:firstLine="0"/>
        <w:contextualSpacing/>
        <w:jc w:val="both"/>
        <w:rPr>
          <w:rFonts w:ascii="Palatino Linotype" w:eastAsia="Calibri" w:hAnsi="Palatino Linotype" w:cs="Tahoma"/>
          <w:iCs/>
          <w:lang w:eastAsia="es-ES_tradnl"/>
        </w:rPr>
      </w:pPr>
      <w:r w:rsidRPr="00596BCB">
        <w:rPr>
          <w:rFonts w:ascii="Palatino Linotype" w:eastAsia="Calibri" w:hAnsi="Palatino Linotype" w:cs="Tahoma"/>
          <w:iCs/>
          <w:lang w:eastAsia="es-ES_tradnl"/>
        </w:rPr>
        <w:lastRenderedPageBreak/>
        <w:t>Además, es de hacer notar que materialmente se trata de una negativa de información con independencia de las responsabilidades administrativas que pudieran ser procedentes.</w:t>
      </w:r>
    </w:p>
    <w:p w14:paraId="558B755F" w14:textId="77777777" w:rsidR="008810D4" w:rsidRPr="00596BCB" w:rsidRDefault="008810D4" w:rsidP="008810D4">
      <w:pPr>
        <w:pStyle w:val="Prrafodelista"/>
        <w:spacing w:line="360" w:lineRule="auto"/>
        <w:ind w:left="502"/>
        <w:jc w:val="both"/>
        <w:rPr>
          <w:rFonts w:ascii="Palatino Linotype" w:eastAsia="Calibri" w:hAnsi="Palatino Linotype" w:cs="Tahoma"/>
          <w:iCs/>
          <w:lang w:eastAsia="es-ES_tradnl"/>
        </w:rPr>
      </w:pPr>
    </w:p>
    <w:p w14:paraId="558B7560" w14:textId="77777777" w:rsidR="008810D4" w:rsidRPr="00596BCB" w:rsidRDefault="008810D4" w:rsidP="008810D4">
      <w:pPr>
        <w:numPr>
          <w:ilvl w:val="0"/>
          <w:numId w:val="1"/>
        </w:numPr>
        <w:spacing w:line="360" w:lineRule="auto"/>
        <w:ind w:left="0" w:firstLine="0"/>
        <w:contextualSpacing/>
        <w:jc w:val="both"/>
        <w:rPr>
          <w:rFonts w:ascii="Palatino Linotype" w:eastAsia="Calibri" w:hAnsi="Palatino Linotype"/>
        </w:rPr>
      </w:pPr>
      <w:r w:rsidRPr="00596BCB">
        <w:rPr>
          <w:rFonts w:ascii="Palatino Linotype" w:eastAsia="Calibri" w:hAnsi="Palatino Linotype" w:cs="Tahoma"/>
          <w:iCs/>
          <w:lang w:eastAsia="es-ES_tradnl"/>
        </w:rPr>
        <w:t>Por tanto, con la simple declaración de la inexistencia no opera en automático</w:t>
      </w:r>
      <w:r w:rsidRPr="00596BCB">
        <w:rPr>
          <w:rFonts w:ascii="Palatino Linotype" w:eastAsia="Arial Unicode MS" w:hAnsi="Palatino Linotype" w:cs="Arial"/>
        </w:rPr>
        <w:t xml:space="preserve">, pues para que pueda surtir todos sus efectos jurídicos, es necesario cumplir con los requisitos formales que establecen los artículos 19, 20, 169 y 170 de la </w:t>
      </w:r>
      <w:r w:rsidRPr="00596BCB">
        <w:rPr>
          <w:rFonts w:ascii="Palatino Linotype" w:hAnsi="Palatino Linotype"/>
        </w:rPr>
        <w:t>Ley de Transparencia y Acceso a la Información Pública del Estado de México y Municipios. Por lo que estando en dichas circunstancias, es dable traer a contexto el artículo 169 que señala lo siguiente:</w:t>
      </w:r>
    </w:p>
    <w:p w14:paraId="558B7561" w14:textId="77777777" w:rsidR="008810D4" w:rsidRPr="00A93431" w:rsidRDefault="008810D4" w:rsidP="008810D4">
      <w:pPr>
        <w:pStyle w:val="Prrafodelista"/>
        <w:ind w:left="502"/>
        <w:rPr>
          <w:rFonts w:ascii="Palatino Linotype" w:hAnsi="Palatino Linotype"/>
          <w:sz w:val="22"/>
        </w:rPr>
      </w:pPr>
    </w:p>
    <w:p w14:paraId="558B7562" w14:textId="77777777" w:rsidR="008810D4" w:rsidRPr="00A93431" w:rsidRDefault="008810D4" w:rsidP="008810D4">
      <w:pPr>
        <w:pStyle w:val="Prrafodelista"/>
        <w:spacing w:line="360" w:lineRule="auto"/>
        <w:ind w:left="502" w:right="707"/>
        <w:jc w:val="both"/>
        <w:rPr>
          <w:rFonts w:ascii="Palatino Linotype" w:hAnsi="Palatino Linotype"/>
          <w:i/>
          <w:sz w:val="22"/>
        </w:rPr>
      </w:pPr>
      <w:r w:rsidRPr="00A93431">
        <w:rPr>
          <w:rFonts w:ascii="Palatino Linotype" w:hAnsi="Palatino Linotype"/>
          <w:b/>
          <w:bCs/>
          <w:i/>
          <w:sz w:val="22"/>
        </w:rPr>
        <w:t xml:space="preserve">Artículo 169. </w:t>
      </w:r>
      <w:r w:rsidRPr="00A93431">
        <w:rPr>
          <w:rFonts w:ascii="Palatino Linotype" w:hAnsi="Palatino Linotype"/>
          <w:i/>
          <w:sz w:val="22"/>
        </w:rPr>
        <w:t>Cuando la información no se encuentre en los archivos del sujeto obligado, el Comité de Transparencia:</w:t>
      </w:r>
    </w:p>
    <w:p w14:paraId="558B7563" w14:textId="77777777" w:rsidR="008810D4" w:rsidRPr="00A93431" w:rsidRDefault="008810D4" w:rsidP="008810D4">
      <w:pPr>
        <w:pStyle w:val="Prrafodelista"/>
        <w:spacing w:line="360" w:lineRule="auto"/>
        <w:ind w:left="502" w:right="707"/>
        <w:jc w:val="both"/>
        <w:rPr>
          <w:rFonts w:ascii="Palatino Linotype" w:hAnsi="Palatino Linotype"/>
          <w:i/>
          <w:sz w:val="22"/>
        </w:rPr>
      </w:pPr>
      <w:r w:rsidRPr="00A93431">
        <w:rPr>
          <w:rFonts w:ascii="Palatino Linotype" w:hAnsi="Palatino Linotype"/>
          <w:b/>
          <w:bCs/>
          <w:i/>
          <w:sz w:val="22"/>
        </w:rPr>
        <w:t xml:space="preserve">I. </w:t>
      </w:r>
      <w:r w:rsidRPr="00A93431">
        <w:rPr>
          <w:rFonts w:ascii="Palatino Linotype" w:hAnsi="Palatino Linotype"/>
          <w:i/>
          <w:sz w:val="22"/>
        </w:rPr>
        <w:t>Analizará el caso y tomará las medidas necesarias para localizar la información;</w:t>
      </w:r>
    </w:p>
    <w:p w14:paraId="558B7564" w14:textId="77777777" w:rsidR="008810D4" w:rsidRPr="00A93431" w:rsidRDefault="008810D4" w:rsidP="008810D4">
      <w:pPr>
        <w:pStyle w:val="Prrafodelista"/>
        <w:spacing w:line="360" w:lineRule="auto"/>
        <w:ind w:left="502" w:right="707"/>
        <w:jc w:val="both"/>
        <w:rPr>
          <w:rFonts w:ascii="Palatino Linotype" w:hAnsi="Palatino Linotype"/>
          <w:i/>
          <w:sz w:val="22"/>
        </w:rPr>
      </w:pPr>
      <w:r w:rsidRPr="00A93431">
        <w:rPr>
          <w:rFonts w:ascii="Palatino Linotype" w:hAnsi="Palatino Linotype"/>
          <w:b/>
          <w:bCs/>
          <w:i/>
          <w:sz w:val="22"/>
        </w:rPr>
        <w:t xml:space="preserve">II. </w:t>
      </w:r>
      <w:r w:rsidRPr="00A93431">
        <w:rPr>
          <w:rFonts w:ascii="Palatino Linotype" w:hAnsi="Palatino Linotype"/>
          <w:i/>
          <w:sz w:val="22"/>
        </w:rPr>
        <w:t>Expedirá una resolución que confirme la inexistencia del documento;</w:t>
      </w:r>
    </w:p>
    <w:p w14:paraId="558B7565" w14:textId="77777777" w:rsidR="008810D4" w:rsidRPr="00A93431" w:rsidRDefault="008810D4" w:rsidP="008810D4">
      <w:pPr>
        <w:pStyle w:val="Prrafodelista"/>
        <w:spacing w:line="360" w:lineRule="auto"/>
        <w:ind w:left="502" w:right="707"/>
        <w:jc w:val="both"/>
        <w:rPr>
          <w:rFonts w:ascii="Palatino Linotype" w:hAnsi="Palatino Linotype"/>
          <w:i/>
          <w:sz w:val="22"/>
        </w:rPr>
      </w:pPr>
      <w:r w:rsidRPr="00A93431">
        <w:rPr>
          <w:rFonts w:ascii="Palatino Linotype" w:hAnsi="Palatino Linotype"/>
          <w:b/>
          <w:bCs/>
          <w:i/>
          <w:sz w:val="22"/>
        </w:rPr>
        <w:t xml:space="preserve">III. </w:t>
      </w:r>
      <w:r w:rsidRPr="00A93431">
        <w:rPr>
          <w:rFonts w:ascii="Palatino Linotype" w:hAnsi="Palatino Linotype"/>
          <w:i/>
          <w:sz w:val="22"/>
        </w:rPr>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558B7566" w14:textId="77777777" w:rsidR="008810D4" w:rsidRPr="00A93431" w:rsidRDefault="008810D4" w:rsidP="008810D4">
      <w:pPr>
        <w:pStyle w:val="Prrafodelista"/>
        <w:spacing w:line="360" w:lineRule="auto"/>
        <w:ind w:left="502" w:right="707"/>
        <w:jc w:val="both"/>
        <w:rPr>
          <w:rFonts w:ascii="Palatino Linotype" w:hAnsi="Palatino Linotype"/>
          <w:i/>
          <w:sz w:val="22"/>
        </w:rPr>
      </w:pPr>
      <w:r w:rsidRPr="00A93431">
        <w:rPr>
          <w:rFonts w:ascii="Palatino Linotype" w:hAnsi="Palatino Linotype"/>
          <w:b/>
          <w:bCs/>
          <w:i/>
          <w:sz w:val="22"/>
        </w:rPr>
        <w:t>IV.</w:t>
      </w:r>
      <w:r w:rsidRPr="00A93431">
        <w:rPr>
          <w:rFonts w:ascii="Palatino Linotype" w:hAnsi="Palatino Linotype"/>
          <w:bCs/>
          <w:i/>
          <w:sz w:val="22"/>
        </w:rPr>
        <w:t xml:space="preserve"> </w:t>
      </w:r>
      <w:r w:rsidRPr="00A93431">
        <w:rPr>
          <w:rFonts w:ascii="Palatino Linotype" w:hAnsi="Palatino Linotype"/>
          <w:i/>
          <w:sz w:val="22"/>
        </w:rPr>
        <w:t>Notificará al órgano interno de control o equivalente del sujeto obligado quien, en su caso, deberá iniciar el procedimiento de responsabilidad administrativa que corresponda.</w:t>
      </w:r>
    </w:p>
    <w:p w14:paraId="558B7567" w14:textId="77777777" w:rsidR="008810D4" w:rsidRPr="00A93431" w:rsidRDefault="008810D4" w:rsidP="008810D4">
      <w:pPr>
        <w:pStyle w:val="Prrafodelista"/>
        <w:spacing w:line="360" w:lineRule="auto"/>
        <w:ind w:left="502" w:right="707"/>
        <w:jc w:val="both"/>
        <w:rPr>
          <w:rFonts w:ascii="Palatino Linotype" w:hAnsi="Palatino Linotype"/>
          <w:i/>
          <w:sz w:val="22"/>
        </w:rPr>
      </w:pPr>
      <w:r w:rsidRPr="00A93431">
        <w:rPr>
          <w:rFonts w:ascii="Palatino Linotype" w:hAnsi="Palatino Linotype"/>
          <w:i/>
          <w:sz w:val="22"/>
        </w:rPr>
        <w:lastRenderedPageBreak/>
        <w:t>La Unidad de Transparencia deberá notificarlo al solicitante por escrito, en un plazo que no exceda de quince días hábiles contados a partir del día siguiente a la presentación de la solicitud.</w:t>
      </w:r>
    </w:p>
    <w:p w14:paraId="558B7568" w14:textId="77777777" w:rsidR="008810D4" w:rsidRPr="00A93431" w:rsidRDefault="008810D4" w:rsidP="008810D4">
      <w:pPr>
        <w:pStyle w:val="Prrafodelista"/>
        <w:spacing w:line="360" w:lineRule="auto"/>
        <w:ind w:left="502" w:right="707"/>
        <w:jc w:val="both"/>
        <w:rPr>
          <w:rFonts w:ascii="Palatino Linotype" w:hAnsi="Palatino Linotype"/>
          <w:i/>
          <w:sz w:val="22"/>
        </w:rPr>
      </w:pPr>
      <w:r w:rsidRPr="00A93431">
        <w:rPr>
          <w:rFonts w:ascii="Palatino Linotype" w:hAnsi="Palatino Linotype"/>
          <w:i/>
          <w:sz w:val="22"/>
        </w:rPr>
        <w:t>Este plazo podrá ampliarse hasta por otros siete días hábiles, siempre que existan razones para ello, debiendo notificarse por escrito al solicitante.</w:t>
      </w:r>
    </w:p>
    <w:p w14:paraId="558B7569" w14:textId="77777777" w:rsidR="008810D4" w:rsidRPr="00A93431" w:rsidRDefault="008810D4" w:rsidP="008810D4">
      <w:pPr>
        <w:pStyle w:val="Prrafodelista"/>
        <w:spacing w:line="360" w:lineRule="auto"/>
        <w:ind w:left="502"/>
        <w:jc w:val="both"/>
        <w:rPr>
          <w:rFonts w:ascii="Palatino Linotype" w:eastAsia="Calibri" w:hAnsi="Palatino Linotype" w:cs="Tahoma"/>
          <w:iCs/>
          <w:sz w:val="22"/>
          <w:lang w:eastAsia="es-ES_tradnl"/>
        </w:rPr>
      </w:pPr>
    </w:p>
    <w:p w14:paraId="558B756A" w14:textId="77777777" w:rsidR="008810D4" w:rsidRPr="00596BCB" w:rsidRDefault="008810D4" w:rsidP="008810D4">
      <w:pPr>
        <w:pStyle w:val="Prrafodelista"/>
        <w:numPr>
          <w:ilvl w:val="0"/>
          <w:numId w:val="1"/>
        </w:numPr>
        <w:spacing w:line="360" w:lineRule="auto"/>
        <w:ind w:left="0" w:firstLine="0"/>
        <w:jc w:val="both"/>
        <w:rPr>
          <w:rFonts w:ascii="Palatino Linotype" w:eastAsia="Calibri" w:hAnsi="Palatino Linotype" w:cs="Tahoma"/>
          <w:iCs/>
          <w:lang w:eastAsia="es-ES_tradnl"/>
        </w:rPr>
      </w:pPr>
      <w:r w:rsidRPr="00596BCB">
        <w:rPr>
          <w:rFonts w:ascii="Palatino Linotype" w:eastAsia="Calibri" w:hAnsi="Palatino Linotype" w:cs="Tahoma"/>
          <w:iCs/>
          <w:lang w:eastAsia="es-ES_tradnl"/>
        </w:rPr>
        <w:t>Es aconsejable que en la motivación se exprese a detalle el turno a los servidores públicos habilitados competentes y su respectiva respuesta para generar convicción en el solicitante, es decir el proceso de búsqueda realizado, para dar certeza al Particular de que efectivamente se realizó la búsqueda.</w:t>
      </w:r>
    </w:p>
    <w:p w14:paraId="558B756B" w14:textId="77777777" w:rsidR="008810D4" w:rsidRPr="00596BCB" w:rsidRDefault="008810D4" w:rsidP="008810D4">
      <w:pPr>
        <w:pStyle w:val="Prrafodelista"/>
        <w:spacing w:line="360" w:lineRule="auto"/>
        <w:ind w:left="502"/>
        <w:jc w:val="both"/>
        <w:rPr>
          <w:rFonts w:ascii="Palatino Linotype" w:eastAsia="Calibri" w:hAnsi="Palatino Linotype" w:cs="Tahoma"/>
          <w:iCs/>
          <w:lang w:eastAsia="es-ES_tradnl"/>
        </w:rPr>
      </w:pPr>
    </w:p>
    <w:p w14:paraId="558B756C" w14:textId="77777777" w:rsidR="008810D4" w:rsidRPr="00596BCB" w:rsidRDefault="008810D4" w:rsidP="008810D4">
      <w:pPr>
        <w:pStyle w:val="Prrafodelista"/>
        <w:numPr>
          <w:ilvl w:val="0"/>
          <w:numId w:val="1"/>
        </w:numPr>
        <w:spacing w:line="360" w:lineRule="auto"/>
        <w:ind w:left="0" w:firstLine="0"/>
        <w:jc w:val="both"/>
        <w:rPr>
          <w:rFonts w:ascii="Palatino Linotype" w:eastAsia="Calibri" w:hAnsi="Palatino Linotype" w:cs="Tahoma"/>
          <w:iCs/>
          <w:lang w:eastAsia="es-ES_tradnl"/>
        </w:rPr>
      </w:pPr>
      <w:r w:rsidRPr="00596BCB">
        <w:rPr>
          <w:rFonts w:ascii="Palatino Linotype" w:eastAsia="Calibri" w:hAnsi="Palatino Linotype" w:cs="Tahoma"/>
          <w:iCs/>
          <w:lang w:eastAsia="es-ES_tradnl"/>
        </w:rPr>
        <w:t xml:space="preserve">De ahí que el acuerdo de inexistencia debe emitirse en el supuesto de que no se cuenta con la información solicitada ya sea porque teniendo la atribución no la ha ejercido, o bien, no la genera en ejercicio de sus atribuciones, lo cual podría generar una responsabilidad administrativa en el caso de que se señale que no se generó y si haya sido generada la información. </w:t>
      </w:r>
    </w:p>
    <w:p w14:paraId="558B756D" w14:textId="77777777" w:rsidR="008810D4" w:rsidRPr="00596BCB" w:rsidRDefault="008810D4" w:rsidP="008810D4">
      <w:pPr>
        <w:pStyle w:val="Prrafodelista"/>
        <w:spacing w:line="360" w:lineRule="auto"/>
        <w:ind w:left="502"/>
        <w:jc w:val="both"/>
        <w:rPr>
          <w:rFonts w:ascii="Palatino Linotype" w:eastAsia="Calibri" w:hAnsi="Palatino Linotype" w:cs="Tahoma"/>
          <w:iCs/>
          <w:lang w:eastAsia="es-ES_tradnl"/>
        </w:rPr>
      </w:pPr>
    </w:p>
    <w:p w14:paraId="558B756E" w14:textId="77777777" w:rsidR="008810D4" w:rsidRPr="00596BCB" w:rsidRDefault="008810D4" w:rsidP="008810D4">
      <w:pPr>
        <w:pStyle w:val="Prrafodelista"/>
        <w:numPr>
          <w:ilvl w:val="0"/>
          <w:numId w:val="1"/>
        </w:numPr>
        <w:spacing w:line="360" w:lineRule="auto"/>
        <w:ind w:left="0" w:firstLine="0"/>
        <w:jc w:val="both"/>
        <w:rPr>
          <w:rFonts w:ascii="Palatino Linotype" w:eastAsia="Arial Unicode MS" w:hAnsi="Palatino Linotype" w:cs="Arial"/>
        </w:rPr>
      </w:pPr>
      <w:r w:rsidRPr="00596BCB">
        <w:rPr>
          <w:rFonts w:ascii="Palatino Linotype" w:eastAsia="Calibri" w:hAnsi="Palatino Linotype" w:cs="Tahoma"/>
          <w:iCs/>
          <w:lang w:eastAsia="es-ES_tradnl"/>
        </w:rPr>
        <w:t>En sustento a lo anterior, es</w:t>
      </w:r>
      <w:r w:rsidRPr="00596BCB">
        <w:rPr>
          <w:rFonts w:ascii="Palatino Linotype" w:hAnsi="Palatino Linotype" w:cs="Arial"/>
        </w:rPr>
        <w:t xml:space="preserve"> aplicable el Criterio</w:t>
      </w:r>
      <w:r w:rsidRPr="00596BCB">
        <w:rPr>
          <w:rFonts w:ascii="Palatino Linotype" w:hAnsi="Palatino Linotype" w:cs="Arial"/>
          <w:b/>
        </w:rPr>
        <w:t xml:space="preserve"> 0004-11</w:t>
      </w:r>
      <w:r w:rsidRPr="00596BCB">
        <w:rPr>
          <w:rFonts w:ascii="Palatino Linotype" w:hAnsi="Palatino Linotype" w:cs="Arial"/>
        </w:rPr>
        <w:t>, emitido por el Pleno del Instituto de Transparencia, Acceso a la Información Pública y Protección de Datos Personales del Estado de México y Municipios, publicado en el periódico oficial del Estado de México “Gaceta del Gobierno”, el diecinueve de octubre de dos mil once, página cinco, Sección Segunda, que establece:</w:t>
      </w:r>
    </w:p>
    <w:p w14:paraId="558B756F" w14:textId="77777777" w:rsidR="008810D4" w:rsidRPr="00A93431" w:rsidRDefault="008810D4" w:rsidP="008810D4">
      <w:pPr>
        <w:pStyle w:val="Prrafodelista"/>
        <w:widowControl w:val="0"/>
        <w:autoSpaceDE w:val="0"/>
        <w:autoSpaceDN w:val="0"/>
        <w:adjustRightInd w:val="0"/>
        <w:spacing w:before="240" w:line="360" w:lineRule="auto"/>
        <w:ind w:left="502" w:right="616"/>
        <w:jc w:val="both"/>
        <w:rPr>
          <w:rFonts w:ascii="Palatino Linotype" w:hAnsi="Palatino Linotype" w:cs="Arial"/>
          <w:b/>
          <w:sz w:val="22"/>
        </w:rPr>
      </w:pPr>
    </w:p>
    <w:p w14:paraId="558B7570" w14:textId="77777777" w:rsidR="008810D4" w:rsidRPr="00A93431" w:rsidRDefault="008810D4" w:rsidP="008810D4">
      <w:pPr>
        <w:pStyle w:val="Prrafodelista"/>
        <w:widowControl w:val="0"/>
        <w:autoSpaceDE w:val="0"/>
        <w:autoSpaceDN w:val="0"/>
        <w:adjustRightInd w:val="0"/>
        <w:spacing w:before="240" w:line="360" w:lineRule="auto"/>
        <w:ind w:left="502" w:right="616"/>
        <w:jc w:val="both"/>
        <w:rPr>
          <w:rFonts w:ascii="Palatino Linotype" w:hAnsi="Palatino Linotype" w:cs="Arial"/>
          <w:i/>
          <w:sz w:val="22"/>
        </w:rPr>
      </w:pPr>
      <w:r w:rsidRPr="00A93431">
        <w:rPr>
          <w:rFonts w:ascii="Palatino Linotype" w:hAnsi="Palatino Linotype" w:cs="Arial"/>
          <w:b/>
          <w:i/>
          <w:sz w:val="22"/>
        </w:rPr>
        <w:t>“INEXISTENCIA, DECLARATORIA DE LA. ALCANCES Y PROCEDIMIENTOS</w:t>
      </w:r>
      <w:r w:rsidRPr="00A93431">
        <w:rPr>
          <w:rFonts w:ascii="Palatino Linotype" w:hAnsi="Palatino Linotype" w:cs="Arial"/>
          <w:i/>
          <w:sz w:val="22"/>
        </w:rPr>
        <w:t xml:space="preserve">. De la interpretación de los Artículos 29 y 30, fracción VIII, de </w:t>
      </w:r>
      <w:r w:rsidRPr="00A93431">
        <w:rPr>
          <w:rFonts w:ascii="Palatino Linotype" w:hAnsi="Palatino Linotype" w:cs="Arial"/>
          <w:i/>
          <w:sz w:val="22"/>
        </w:rPr>
        <w:lastRenderedPageBreak/>
        <w:t>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14:paraId="558B7571" w14:textId="77777777" w:rsidR="008810D4" w:rsidRPr="00A93431" w:rsidRDefault="008810D4" w:rsidP="008810D4">
      <w:pPr>
        <w:pStyle w:val="Prrafodelista"/>
        <w:widowControl w:val="0"/>
        <w:autoSpaceDE w:val="0"/>
        <w:autoSpaceDN w:val="0"/>
        <w:adjustRightInd w:val="0"/>
        <w:spacing w:before="240" w:line="360" w:lineRule="auto"/>
        <w:ind w:left="502" w:right="616"/>
        <w:jc w:val="both"/>
        <w:rPr>
          <w:rFonts w:ascii="Palatino Linotype" w:hAnsi="Palatino Linotype" w:cs="Arial"/>
          <w:i/>
          <w:sz w:val="22"/>
        </w:rPr>
      </w:pPr>
      <w:r w:rsidRPr="00A93431">
        <w:rPr>
          <w:rFonts w:ascii="Palatino Linotype" w:hAnsi="Palatino Linotype" w:cs="Arial"/>
          <w:i/>
          <w:sz w:val="22"/>
        </w:rPr>
        <w:t>Bajo el entendido de que dicha búsqueda exhaustiva permitirá dos determinaciones:</w:t>
      </w:r>
    </w:p>
    <w:p w14:paraId="558B7572" w14:textId="77777777" w:rsidR="008810D4" w:rsidRPr="00A93431" w:rsidRDefault="008810D4" w:rsidP="008810D4">
      <w:pPr>
        <w:pStyle w:val="Prrafodelista"/>
        <w:widowControl w:val="0"/>
        <w:autoSpaceDE w:val="0"/>
        <w:autoSpaceDN w:val="0"/>
        <w:adjustRightInd w:val="0"/>
        <w:spacing w:before="240" w:line="360" w:lineRule="auto"/>
        <w:ind w:left="502" w:right="616"/>
        <w:jc w:val="both"/>
        <w:rPr>
          <w:rFonts w:ascii="Palatino Linotype" w:hAnsi="Palatino Linotype" w:cs="Arial"/>
          <w:i/>
          <w:sz w:val="22"/>
        </w:rPr>
      </w:pPr>
      <w:r w:rsidRPr="00A93431">
        <w:rPr>
          <w:rFonts w:ascii="Palatino Linotype" w:hAnsi="Palatino Linotype" w:cs="Arial"/>
          <w:i/>
          <w:sz w:val="22"/>
        </w:rPr>
        <w:t>1ª) Que se localice la documentación que contenga la información solicitada y de ser así la información pueda entregarse al solicitante en la forma en que se encuentra disponible, o</w:t>
      </w:r>
    </w:p>
    <w:p w14:paraId="558B7573" w14:textId="77777777" w:rsidR="008810D4" w:rsidRPr="00A93431" w:rsidRDefault="008810D4" w:rsidP="008810D4">
      <w:pPr>
        <w:pStyle w:val="Prrafodelista"/>
        <w:widowControl w:val="0"/>
        <w:autoSpaceDE w:val="0"/>
        <w:autoSpaceDN w:val="0"/>
        <w:adjustRightInd w:val="0"/>
        <w:spacing w:before="240" w:line="360" w:lineRule="auto"/>
        <w:ind w:left="502" w:right="616"/>
        <w:jc w:val="both"/>
        <w:rPr>
          <w:rFonts w:ascii="Palatino Linotype" w:hAnsi="Palatino Linotype" w:cs="Arial"/>
          <w:i/>
          <w:sz w:val="22"/>
        </w:rPr>
      </w:pPr>
      <w:r w:rsidRPr="00A93431">
        <w:rPr>
          <w:rFonts w:ascii="Palatino Linotype" w:hAnsi="Palatino Linotype" w:cs="Arial"/>
          <w:i/>
          <w:sz w:val="22"/>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14:paraId="558B7574" w14:textId="77777777" w:rsidR="008810D4" w:rsidRPr="00A93431" w:rsidRDefault="008810D4" w:rsidP="008810D4">
      <w:pPr>
        <w:pStyle w:val="Prrafodelista"/>
        <w:widowControl w:val="0"/>
        <w:autoSpaceDE w:val="0"/>
        <w:autoSpaceDN w:val="0"/>
        <w:adjustRightInd w:val="0"/>
        <w:spacing w:before="240" w:line="360" w:lineRule="auto"/>
        <w:ind w:left="502" w:right="616"/>
        <w:jc w:val="both"/>
        <w:rPr>
          <w:rFonts w:ascii="Palatino Linotype" w:hAnsi="Palatino Linotype" w:cs="Arial"/>
          <w:i/>
          <w:sz w:val="22"/>
        </w:rPr>
      </w:pPr>
      <w:r w:rsidRPr="00A93431">
        <w:rPr>
          <w:rFonts w:ascii="Palatino Linotype" w:hAnsi="Palatino Linotype" w:cs="Arial"/>
          <w:i/>
          <w:sz w:val="22"/>
        </w:rPr>
        <w:t xml:space="preserve">Aunado a lo anterior, en el dictamen de declaratoria de inexistencia el Comité de Información deberá motivar o precisar las razones por las que se buscó la información, </w:t>
      </w:r>
      <w:r w:rsidRPr="00A93431">
        <w:rPr>
          <w:rFonts w:ascii="Palatino Linotype" w:hAnsi="Palatino Linotype" w:cs="Arial"/>
          <w:i/>
          <w:sz w:val="22"/>
        </w:rPr>
        <w:lastRenderedPageBreak/>
        <w:t>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14:paraId="558B7575" w14:textId="77777777" w:rsidR="008810D4" w:rsidRPr="00596BCB" w:rsidRDefault="008810D4" w:rsidP="008810D4">
      <w:pPr>
        <w:pStyle w:val="Prrafodelista"/>
        <w:spacing w:line="360" w:lineRule="auto"/>
        <w:ind w:left="502"/>
        <w:jc w:val="both"/>
        <w:rPr>
          <w:rFonts w:ascii="Palatino Linotype" w:eastAsia="Calibri" w:hAnsi="Palatino Linotype" w:cs="Tahoma"/>
          <w:iCs/>
          <w:lang w:eastAsia="es-ES_tradnl"/>
        </w:rPr>
      </w:pPr>
    </w:p>
    <w:p w14:paraId="558B7576" w14:textId="77777777" w:rsidR="008810D4" w:rsidRPr="00596BCB" w:rsidRDefault="008810D4" w:rsidP="008810D4">
      <w:pPr>
        <w:pStyle w:val="Prrafodelista"/>
        <w:numPr>
          <w:ilvl w:val="0"/>
          <w:numId w:val="1"/>
        </w:numPr>
        <w:spacing w:line="360" w:lineRule="auto"/>
        <w:ind w:left="0" w:firstLine="0"/>
        <w:jc w:val="both"/>
        <w:rPr>
          <w:rFonts w:ascii="Palatino Linotype" w:eastAsia="Calibri" w:hAnsi="Palatino Linotype" w:cs="Tahoma"/>
          <w:iCs/>
          <w:lang w:eastAsia="es-ES_tradnl"/>
        </w:rPr>
      </w:pPr>
      <w:r w:rsidRPr="00596BCB">
        <w:rPr>
          <w:rFonts w:ascii="Palatino Linotype" w:eastAsia="Calibri" w:hAnsi="Palatino Linotype" w:cs="Tahoma"/>
          <w:iCs/>
          <w:lang w:eastAsia="es-ES_tradnl"/>
        </w:rPr>
        <w:t>Por lo tanto, manifestar de inexistente la información implica una alta responsabilidad de explicar a la ciudadanía por qué un ente público que tiene la obligación y el deber de generar, poseer o administrar la información pública no la tiene.</w:t>
      </w:r>
    </w:p>
    <w:p w14:paraId="558B7577" w14:textId="77777777" w:rsidR="009767D0" w:rsidRPr="00984893" w:rsidRDefault="009767D0" w:rsidP="00984893">
      <w:pPr>
        <w:pStyle w:val="Prrafodelista"/>
        <w:spacing w:line="360" w:lineRule="auto"/>
        <w:rPr>
          <w:rFonts w:ascii="Palatino Linotype" w:eastAsia="MS Mincho" w:hAnsi="Palatino Linotype" w:cs="Arial"/>
        </w:rPr>
      </w:pPr>
    </w:p>
    <w:p w14:paraId="558B7578" w14:textId="77777777" w:rsidR="00275A1F" w:rsidRPr="00984893" w:rsidRDefault="00943D95" w:rsidP="00984893">
      <w:pPr>
        <w:numPr>
          <w:ilvl w:val="0"/>
          <w:numId w:val="1"/>
        </w:numPr>
        <w:spacing w:line="360" w:lineRule="auto"/>
        <w:ind w:left="0" w:firstLine="0"/>
        <w:contextualSpacing/>
        <w:jc w:val="both"/>
        <w:rPr>
          <w:rFonts w:ascii="Palatino Linotype" w:eastAsia="MS Mincho" w:hAnsi="Palatino Linotype" w:cs="Arial"/>
        </w:rPr>
      </w:pPr>
      <w:r w:rsidRPr="00984893">
        <w:rPr>
          <w:rFonts w:ascii="Palatino Linotype" w:eastAsia="MS Mincho" w:hAnsi="Palatino Linotype" w:cs="Arial"/>
        </w:rPr>
        <w:t>Posteriormente se advierte el Recurso 15853/INFOEM/IP/RR/2022, en donde se solicitó nombre, nombramiento, cargo del personal de la Dirección Jurídica y Consultiva del Ayuntamiento de Ecatepec</w:t>
      </w:r>
      <w:r w:rsidR="00404110" w:rsidRPr="00984893">
        <w:rPr>
          <w:rFonts w:ascii="Palatino Linotype" w:eastAsia="MS Mincho" w:hAnsi="Palatino Linotype" w:cs="Arial"/>
        </w:rPr>
        <w:t>, a la cual recayó una respuesta mediante dos hipervínculos en donde se señala que obra la información curricular y el directorio de los servidores públicos.</w:t>
      </w:r>
    </w:p>
    <w:p w14:paraId="558B7579" w14:textId="77777777" w:rsidR="00404110" w:rsidRPr="00984893" w:rsidRDefault="00404110" w:rsidP="00984893">
      <w:pPr>
        <w:pStyle w:val="Prrafodelista"/>
        <w:spacing w:line="360" w:lineRule="auto"/>
        <w:rPr>
          <w:rFonts w:ascii="Palatino Linotype" w:eastAsia="MS Mincho" w:hAnsi="Palatino Linotype" w:cs="Arial"/>
        </w:rPr>
      </w:pPr>
    </w:p>
    <w:p w14:paraId="558B757A" w14:textId="77777777" w:rsidR="00404110" w:rsidRPr="00984893" w:rsidRDefault="00404110" w:rsidP="00984893">
      <w:pPr>
        <w:numPr>
          <w:ilvl w:val="0"/>
          <w:numId w:val="1"/>
        </w:numPr>
        <w:spacing w:line="360" w:lineRule="auto"/>
        <w:ind w:left="0" w:firstLine="0"/>
        <w:contextualSpacing/>
        <w:jc w:val="both"/>
        <w:rPr>
          <w:rFonts w:ascii="Palatino Linotype" w:eastAsia="MS Mincho" w:hAnsi="Palatino Linotype" w:cs="Arial"/>
        </w:rPr>
      </w:pPr>
      <w:r w:rsidRPr="00984893">
        <w:rPr>
          <w:rFonts w:ascii="Palatino Linotype" w:eastAsia="MS Mincho" w:hAnsi="Palatino Linotype" w:cs="Arial"/>
        </w:rPr>
        <w:t>No obstante, corresponde a enlaces que no pueden tenerse</w:t>
      </w:r>
      <w:r w:rsidR="00A847C9" w:rsidRPr="00984893">
        <w:rPr>
          <w:rFonts w:ascii="Palatino Linotype" w:eastAsia="MS Mincho" w:hAnsi="Palatino Linotype" w:cs="Arial"/>
        </w:rPr>
        <w:t xml:space="preserve"> por válidos, toda vez que como se señaló en párrafos anteriores los enlaces a entregar deben ser precisos y directo, del caso concreto al corresponder a un documento PDF en formato de imagen no editable, pierde su característica de </w:t>
      </w:r>
      <w:r w:rsidR="00865207" w:rsidRPr="00984893">
        <w:rPr>
          <w:rFonts w:ascii="Palatino Linotype" w:eastAsia="MS Mincho" w:hAnsi="Palatino Linotype" w:cs="Arial"/>
        </w:rPr>
        <w:t xml:space="preserve">ser </w:t>
      </w:r>
      <w:r w:rsidR="00A847C9" w:rsidRPr="00984893">
        <w:rPr>
          <w:rFonts w:ascii="Palatino Linotype" w:eastAsia="MS Mincho" w:hAnsi="Palatino Linotype" w:cs="Arial"/>
          <w:b/>
        </w:rPr>
        <w:t>directo</w:t>
      </w:r>
      <w:r w:rsidR="00A847C9" w:rsidRPr="00984893">
        <w:rPr>
          <w:rFonts w:ascii="Palatino Linotype" w:eastAsia="MS Mincho" w:hAnsi="Palatino Linotype" w:cs="Arial"/>
        </w:rPr>
        <w:t>.</w:t>
      </w:r>
    </w:p>
    <w:p w14:paraId="558B757B" w14:textId="77777777" w:rsidR="00404110" w:rsidRPr="00984893" w:rsidRDefault="00404110" w:rsidP="00984893">
      <w:pPr>
        <w:spacing w:line="360" w:lineRule="auto"/>
        <w:rPr>
          <w:rFonts w:ascii="Palatino Linotype" w:eastAsia="MS Mincho" w:hAnsi="Palatino Linotype" w:cs="Arial"/>
        </w:rPr>
      </w:pPr>
    </w:p>
    <w:p w14:paraId="558B757C" w14:textId="77777777" w:rsidR="00865207" w:rsidRPr="00984893" w:rsidRDefault="00865207" w:rsidP="00984893">
      <w:pPr>
        <w:numPr>
          <w:ilvl w:val="0"/>
          <w:numId w:val="1"/>
        </w:numPr>
        <w:spacing w:line="360" w:lineRule="auto"/>
        <w:ind w:left="0" w:firstLine="0"/>
        <w:contextualSpacing/>
        <w:jc w:val="both"/>
        <w:rPr>
          <w:rFonts w:ascii="Palatino Linotype" w:hAnsi="Palatino Linotype"/>
          <w:color w:val="000000" w:themeColor="text1"/>
        </w:rPr>
      </w:pPr>
      <w:r w:rsidRPr="00984893">
        <w:rPr>
          <w:rFonts w:ascii="Palatino Linotype" w:hAnsi="Palatino Linotype"/>
          <w:color w:val="000000" w:themeColor="text1"/>
        </w:rPr>
        <w:t>A</w:t>
      </w:r>
      <w:r w:rsidR="00A847C9" w:rsidRPr="00984893">
        <w:rPr>
          <w:rFonts w:ascii="Palatino Linotype" w:hAnsi="Palatino Linotype"/>
          <w:color w:val="000000" w:themeColor="text1"/>
        </w:rPr>
        <w:t>simismo</w:t>
      </w:r>
      <w:r w:rsidRPr="00984893">
        <w:rPr>
          <w:rFonts w:ascii="Palatino Linotype" w:hAnsi="Palatino Linotype"/>
          <w:color w:val="000000" w:themeColor="text1"/>
        </w:rPr>
        <w:t>,</w:t>
      </w:r>
      <w:r w:rsidR="00A847C9" w:rsidRPr="00984893">
        <w:rPr>
          <w:rFonts w:ascii="Palatino Linotype" w:hAnsi="Palatino Linotype"/>
          <w:color w:val="000000" w:themeColor="text1"/>
        </w:rPr>
        <w:t xml:space="preserve"> al ser demasiado extenso el número de caracteres que conforman el enlace, </w:t>
      </w:r>
      <w:r w:rsidRPr="00984893">
        <w:rPr>
          <w:rFonts w:ascii="Palatino Linotype" w:hAnsi="Palatino Linotype"/>
          <w:color w:val="000000" w:themeColor="text1"/>
        </w:rPr>
        <w:t xml:space="preserve">por corresponder no solo al URL sino que además está conformada por una </w:t>
      </w:r>
      <w:r w:rsidR="007A7235" w:rsidRPr="00984893">
        <w:rPr>
          <w:rFonts w:ascii="Palatino Linotype" w:hAnsi="Palatino Linotype"/>
          <w:b/>
          <w:color w:val="000000" w:themeColor="text1"/>
        </w:rPr>
        <w:t>CADENA DE ENCRIPTACIÓN</w:t>
      </w:r>
      <w:r w:rsidRPr="00984893">
        <w:rPr>
          <w:rFonts w:ascii="Palatino Linotype" w:hAnsi="Palatino Linotype"/>
          <w:color w:val="000000" w:themeColor="text1"/>
        </w:rPr>
        <w:t xml:space="preserve">, la cual corresponde a una serie de caracteres cifrados o codificados que </w:t>
      </w:r>
      <w:r w:rsidRPr="00984893">
        <w:rPr>
          <w:rFonts w:ascii="Palatino Linotype" w:eastAsia="MS Mincho" w:hAnsi="Palatino Linotype" w:cs="Arial"/>
        </w:rPr>
        <w:t>se</w:t>
      </w:r>
      <w:r w:rsidRPr="00984893">
        <w:rPr>
          <w:rFonts w:ascii="Palatino Linotype" w:hAnsi="Palatino Linotype"/>
          <w:color w:val="000000" w:themeColor="text1"/>
        </w:rPr>
        <w:t xml:space="preserve"> utilizan para proteger la información transmitida a </w:t>
      </w:r>
      <w:r w:rsidRPr="00984893">
        <w:rPr>
          <w:rFonts w:ascii="Palatino Linotype" w:hAnsi="Palatino Linotype"/>
          <w:color w:val="000000" w:themeColor="text1"/>
        </w:rPr>
        <w:lastRenderedPageBreak/>
        <w:t xml:space="preserve">través de una URL. En general, la encriptación de una URL se utiliza para proteger </w:t>
      </w:r>
      <w:r w:rsidRPr="00984893">
        <w:rPr>
          <w:rFonts w:ascii="Palatino Linotype" w:hAnsi="Palatino Linotype"/>
          <w:b/>
          <w:color w:val="000000" w:themeColor="text1"/>
        </w:rPr>
        <w:t>datos sensibles</w:t>
      </w:r>
      <w:r w:rsidRPr="00984893">
        <w:rPr>
          <w:rFonts w:ascii="Palatino Linotype" w:hAnsi="Palatino Linotype"/>
          <w:color w:val="000000" w:themeColor="text1"/>
        </w:rPr>
        <w:t>, como información de inicio de sesión, datos personales o cualquier otra información.</w:t>
      </w:r>
    </w:p>
    <w:p w14:paraId="558B757D" w14:textId="77777777" w:rsidR="00865207" w:rsidRPr="00984893" w:rsidRDefault="00865207" w:rsidP="00984893">
      <w:pPr>
        <w:spacing w:line="360" w:lineRule="auto"/>
        <w:ind w:left="360"/>
        <w:contextualSpacing/>
        <w:jc w:val="both"/>
        <w:rPr>
          <w:rFonts w:ascii="Palatino Linotype" w:hAnsi="Palatino Linotype"/>
          <w:color w:val="000000" w:themeColor="text1"/>
        </w:rPr>
      </w:pPr>
    </w:p>
    <w:p w14:paraId="558B757E" w14:textId="77777777" w:rsidR="00865207" w:rsidRPr="00984893" w:rsidRDefault="00865207" w:rsidP="00984893">
      <w:pPr>
        <w:numPr>
          <w:ilvl w:val="0"/>
          <w:numId w:val="1"/>
        </w:numPr>
        <w:spacing w:line="360" w:lineRule="auto"/>
        <w:ind w:left="0" w:firstLine="0"/>
        <w:contextualSpacing/>
        <w:jc w:val="both"/>
        <w:rPr>
          <w:rFonts w:ascii="Palatino Linotype" w:hAnsi="Palatino Linotype"/>
          <w:color w:val="000000" w:themeColor="text1"/>
        </w:rPr>
      </w:pPr>
      <w:r w:rsidRPr="00984893">
        <w:rPr>
          <w:rFonts w:ascii="Palatino Linotype" w:hAnsi="Palatino Linotype"/>
          <w:color w:val="000000" w:themeColor="text1"/>
        </w:rPr>
        <w:t xml:space="preserve">Cuando se encripta una URL, los datos en la dirección web se convierten en una cadena de caracteres </w:t>
      </w:r>
      <w:r w:rsidRPr="00984893">
        <w:rPr>
          <w:rFonts w:ascii="Palatino Linotype" w:hAnsi="Palatino Linotype"/>
          <w:b/>
          <w:color w:val="000000" w:themeColor="text1"/>
        </w:rPr>
        <w:t>que no es fácilmente comprensible para cualquier persona que intercepte la transmisión de datos</w:t>
      </w:r>
      <w:r w:rsidRPr="00984893">
        <w:rPr>
          <w:rFonts w:ascii="Palatino Linotype" w:hAnsi="Palatino Linotype"/>
          <w:color w:val="000000" w:themeColor="text1"/>
        </w:rPr>
        <w:t xml:space="preserve"> ya que esto es para proteger la privacidad y la seguridad de la información transmitida, luego entonces intentar transcribir, carácter por carácter existe una alta posibilidad que dicha tarea </w:t>
      </w:r>
      <w:r w:rsidR="007A7235" w:rsidRPr="00984893">
        <w:rPr>
          <w:rFonts w:ascii="Palatino Linotype" w:hAnsi="Palatino Linotype"/>
          <w:color w:val="000000" w:themeColor="text1"/>
        </w:rPr>
        <w:t xml:space="preserve">NO </w:t>
      </w:r>
      <w:r w:rsidRPr="00984893">
        <w:rPr>
          <w:rFonts w:ascii="Palatino Linotype" w:hAnsi="Palatino Linotype"/>
          <w:color w:val="000000" w:themeColor="text1"/>
        </w:rPr>
        <w:t>sea exitosa.</w:t>
      </w:r>
    </w:p>
    <w:p w14:paraId="558B757F" w14:textId="77777777" w:rsidR="00865207" w:rsidRPr="00984893" w:rsidRDefault="00865207" w:rsidP="00984893">
      <w:pPr>
        <w:pStyle w:val="Prrafodelista"/>
        <w:spacing w:line="360" w:lineRule="auto"/>
        <w:rPr>
          <w:rFonts w:ascii="Palatino Linotype" w:hAnsi="Palatino Linotype"/>
          <w:color w:val="000000" w:themeColor="text1"/>
        </w:rPr>
      </w:pPr>
    </w:p>
    <w:p w14:paraId="558B7580" w14:textId="77777777" w:rsidR="00A847C9" w:rsidRPr="00984893" w:rsidRDefault="00865207" w:rsidP="00984893">
      <w:pPr>
        <w:numPr>
          <w:ilvl w:val="0"/>
          <w:numId w:val="1"/>
        </w:numPr>
        <w:spacing w:line="360" w:lineRule="auto"/>
        <w:ind w:left="0" w:firstLine="0"/>
        <w:contextualSpacing/>
        <w:jc w:val="both"/>
        <w:rPr>
          <w:rFonts w:ascii="Palatino Linotype" w:hAnsi="Palatino Linotype"/>
          <w:color w:val="000000" w:themeColor="text1"/>
        </w:rPr>
      </w:pPr>
      <w:r w:rsidRPr="00984893">
        <w:rPr>
          <w:rFonts w:ascii="Palatino Linotype" w:hAnsi="Palatino Linotype"/>
          <w:color w:val="000000" w:themeColor="text1"/>
        </w:rPr>
        <w:t xml:space="preserve">Por tanto </w:t>
      </w:r>
      <w:r w:rsidR="007A7235" w:rsidRPr="00984893">
        <w:rPr>
          <w:rFonts w:ascii="Palatino Linotype" w:hAnsi="Palatino Linotype"/>
          <w:color w:val="000000" w:themeColor="text1"/>
        </w:rPr>
        <w:t>al corresponder a</w:t>
      </w:r>
      <w:r w:rsidR="00A847C9" w:rsidRPr="00984893">
        <w:rPr>
          <w:rFonts w:ascii="Palatino Linotype" w:hAnsi="Palatino Linotype"/>
          <w:color w:val="000000" w:themeColor="text1"/>
        </w:rPr>
        <w:t xml:space="preserve"> una tarea ardua su captura</w:t>
      </w:r>
      <w:r w:rsidR="007A7235" w:rsidRPr="00984893">
        <w:rPr>
          <w:rFonts w:ascii="Palatino Linotype" w:hAnsi="Palatino Linotype"/>
          <w:color w:val="000000" w:themeColor="text1"/>
        </w:rPr>
        <w:t>,</w:t>
      </w:r>
      <w:r w:rsidR="00A847C9" w:rsidRPr="00984893">
        <w:rPr>
          <w:rFonts w:ascii="Palatino Linotype" w:hAnsi="Palatino Linotype"/>
          <w:color w:val="000000" w:themeColor="text1"/>
        </w:rPr>
        <w:t xml:space="preserve"> para posteriormente insertarlo en el navegador de Internet de manera manual, sin ningún tipo de error en su captura, </w:t>
      </w:r>
      <w:r w:rsidR="007A7235" w:rsidRPr="00984893">
        <w:rPr>
          <w:rFonts w:ascii="Palatino Linotype" w:hAnsi="Palatino Linotype"/>
          <w:color w:val="000000" w:themeColor="text1"/>
        </w:rPr>
        <w:t>se colige que</w:t>
      </w:r>
      <w:r w:rsidR="00A847C9" w:rsidRPr="00984893">
        <w:rPr>
          <w:rFonts w:ascii="Palatino Linotype" w:hAnsi="Palatino Linotype"/>
          <w:color w:val="000000" w:themeColor="text1"/>
        </w:rPr>
        <w:t xml:space="preserve"> </w:t>
      </w:r>
      <w:r w:rsidR="007A7235" w:rsidRPr="00984893">
        <w:rPr>
          <w:rFonts w:ascii="Palatino Linotype" w:hAnsi="Palatino Linotype"/>
          <w:color w:val="000000" w:themeColor="text1"/>
        </w:rPr>
        <w:t>deja</w:t>
      </w:r>
      <w:r w:rsidR="00A847C9" w:rsidRPr="00984893">
        <w:rPr>
          <w:rFonts w:ascii="Palatino Linotype" w:hAnsi="Palatino Linotype"/>
          <w:color w:val="000000" w:themeColor="text1"/>
        </w:rPr>
        <w:t xml:space="preserve"> de ser</w:t>
      </w:r>
      <w:r w:rsidR="00A847C9" w:rsidRPr="00984893">
        <w:rPr>
          <w:rFonts w:ascii="Palatino Linotype" w:hAnsi="Palatino Linotype"/>
          <w:b/>
          <w:color w:val="000000" w:themeColor="text1"/>
        </w:rPr>
        <w:t xml:space="preserve"> preciso</w:t>
      </w:r>
      <w:r w:rsidR="00A847C9" w:rsidRPr="00984893">
        <w:rPr>
          <w:rFonts w:ascii="Palatino Linotype" w:hAnsi="Palatino Linotype"/>
          <w:color w:val="000000" w:themeColor="text1"/>
        </w:rPr>
        <w:t>, como lo</w:t>
      </w:r>
      <w:r w:rsidR="007A7235" w:rsidRPr="00984893">
        <w:rPr>
          <w:rFonts w:ascii="Palatino Linotype" w:hAnsi="Palatino Linotype"/>
          <w:color w:val="000000" w:themeColor="text1"/>
        </w:rPr>
        <w:t xml:space="preserve"> establece la ley de la materia, por tanto son improcedentes, situación diferente acontece, cuando del mismo documento se</w:t>
      </w:r>
      <w:r w:rsidR="003A10AB" w:rsidRPr="00984893">
        <w:rPr>
          <w:rFonts w:ascii="Palatino Linotype" w:hAnsi="Palatino Linotype"/>
          <w:color w:val="000000" w:themeColor="text1"/>
        </w:rPr>
        <w:t xml:space="preserve"> e</w:t>
      </w:r>
      <w:r w:rsidR="007A7235" w:rsidRPr="00984893">
        <w:rPr>
          <w:rFonts w:ascii="Palatino Linotype" w:hAnsi="Palatino Linotype"/>
          <w:color w:val="000000" w:themeColor="text1"/>
        </w:rPr>
        <w:t xml:space="preserve">s posible su captura mediante la selección del texto o mediante clic en el enlace, contexto que en el caso </w:t>
      </w:r>
      <w:r w:rsidR="003A10AB" w:rsidRPr="00984893">
        <w:rPr>
          <w:rFonts w:ascii="Palatino Linotype" w:hAnsi="Palatino Linotype"/>
          <w:color w:val="000000" w:themeColor="text1"/>
        </w:rPr>
        <w:t>concreto</w:t>
      </w:r>
      <w:r w:rsidR="007A7235" w:rsidRPr="00984893">
        <w:rPr>
          <w:rFonts w:ascii="Palatino Linotype" w:hAnsi="Palatino Linotype"/>
          <w:color w:val="000000" w:themeColor="text1"/>
        </w:rPr>
        <w:t xml:space="preserve"> no ocurre.</w:t>
      </w:r>
    </w:p>
    <w:p w14:paraId="558B7581" w14:textId="77777777" w:rsidR="00865207" w:rsidRPr="00984893" w:rsidRDefault="00865207" w:rsidP="00984893">
      <w:pPr>
        <w:pStyle w:val="Prrafodelista"/>
        <w:spacing w:line="360" w:lineRule="auto"/>
        <w:rPr>
          <w:rFonts w:ascii="Palatino Linotype" w:hAnsi="Palatino Linotype"/>
          <w:color w:val="000000" w:themeColor="text1"/>
        </w:rPr>
      </w:pPr>
    </w:p>
    <w:p w14:paraId="558B7582" w14:textId="77777777" w:rsidR="00A847C9" w:rsidRPr="00984893" w:rsidRDefault="00865207" w:rsidP="00984893">
      <w:pPr>
        <w:numPr>
          <w:ilvl w:val="0"/>
          <w:numId w:val="1"/>
        </w:numPr>
        <w:spacing w:line="360" w:lineRule="auto"/>
        <w:ind w:left="0" w:firstLine="0"/>
        <w:contextualSpacing/>
        <w:jc w:val="both"/>
        <w:rPr>
          <w:rFonts w:ascii="Palatino Linotype" w:hAnsi="Palatino Linotype"/>
          <w:color w:val="000000" w:themeColor="text1"/>
        </w:rPr>
      </w:pPr>
      <w:r w:rsidRPr="00984893">
        <w:rPr>
          <w:rFonts w:ascii="Palatino Linotype" w:hAnsi="Palatino Linotype"/>
          <w:color w:val="000000" w:themeColor="text1"/>
        </w:rPr>
        <w:t>No obstante en un hecho</w:t>
      </w:r>
      <w:r w:rsidR="004B3DB9" w:rsidRPr="00984893">
        <w:rPr>
          <w:rFonts w:ascii="Palatino Linotype" w:hAnsi="Palatino Linotype"/>
          <w:color w:val="000000" w:themeColor="text1"/>
        </w:rPr>
        <w:t xml:space="preserve"> posterior</w:t>
      </w:r>
      <w:r w:rsidRPr="00984893">
        <w:rPr>
          <w:rFonts w:ascii="Palatino Linotype" w:hAnsi="Palatino Linotype"/>
          <w:color w:val="000000" w:themeColor="text1"/>
        </w:rPr>
        <w:t xml:space="preserve"> a la interposición del recurso de revisión como lo es el informe justificado en la etapa de manifestaciones el </w:t>
      </w:r>
      <w:r w:rsidRPr="00984893">
        <w:rPr>
          <w:rFonts w:ascii="Palatino Linotype" w:hAnsi="Palatino Linotype"/>
          <w:b/>
          <w:color w:val="000000" w:themeColor="text1"/>
        </w:rPr>
        <w:t>S</w:t>
      </w:r>
      <w:r w:rsidR="007D3C34" w:rsidRPr="00984893">
        <w:rPr>
          <w:rFonts w:ascii="Palatino Linotype" w:hAnsi="Palatino Linotype"/>
          <w:b/>
          <w:color w:val="000000" w:themeColor="text1"/>
        </w:rPr>
        <w:t>UJETO OBLIGADO,</w:t>
      </w:r>
      <w:r w:rsidR="007D3C34" w:rsidRPr="00984893">
        <w:rPr>
          <w:rFonts w:ascii="Palatino Linotype" w:hAnsi="Palatino Linotype"/>
          <w:color w:val="000000" w:themeColor="text1"/>
        </w:rPr>
        <w:t xml:space="preserve"> modificó su respuesta al remitir un listado con un total de 105 registros con el nombre y cargo del personal adscrito a la Dirección Jurídica y Consultiva</w:t>
      </w:r>
      <w:r w:rsidR="004B3DB9" w:rsidRPr="00984893">
        <w:rPr>
          <w:rFonts w:ascii="Palatino Linotype" w:hAnsi="Palatino Linotype"/>
          <w:color w:val="000000" w:themeColor="text1"/>
        </w:rPr>
        <w:t>, por lo que se tiene por colmado el rubro de referencia.</w:t>
      </w:r>
    </w:p>
    <w:p w14:paraId="558B7583" w14:textId="77777777" w:rsidR="00865207" w:rsidRPr="00984893" w:rsidRDefault="00865207" w:rsidP="00984893">
      <w:pPr>
        <w:pStyle w:val="Prrafodelista"/>
        <w:spacing w:line="360" w:lineRule="auto"/>
        <w:rPr>
          <w:rFonts w:ascii="Palatino Linotype" w:hAnsi="Palatino Linotype"/>
          <w:color w:val="000000" w:themeColor="text1"/>
        </w:rPr>
      </w:pPr>
    </w:p>
    <w:p w14:paraId="558B7584" w14:textId="77777777" w:rsidR="004B3DB9" w:rsidRPr="00984893" w:rsidRDefault="004B3DB9" w:rsidP="00984893">
      <w:pPr>
        <w:pStyle w:val="Prrafodelista"/>
        <w:numPr>
          <w:ilvl w:val="0"/>
          <w:numId w:val="1"/>
        </w:numPr>
        <w:tabs>
          <w:tab w:val="left" w:pos="0"/>
          <w:tab w:val="left" w:pos="142"/>
        </w:tabs>
        <w:spacing w:line="360" w:lineRule="auto"/>
        <w:ind w:left="0" w:firstLine="0"/>
        <w:jc w:val="both"/>
        <w:rPr>
          <w:rFonts w:ascii="Palatino Linotype" w:hAnsi="Palatino Linotype"/>
        </w:rPr>
      </w:pPr>
      <w:r w:rsidRPr="00984893">
        <w:rPr>
          <w:rFonts w:ascii="Palatino Linotype" w:eastAsia="MS Mincho" w:hAnsi="Palatino Linotype" w:cs="Arial"/>
        </w:rPr>
        <w:lastRenderedPageBreak/>
        <w:t xml:space="preserve">Ahora bien, respecto del contenido del documento, es necesario manifestar que </w:t>
      </w:r>
      <w:r w:rsidRPr="00984893">
        <w:rPr>
          <w:rFonts w:ascii="Palatino Linotype" w:eastAsia="Palatino Linotype" w:hAnsi="Palatino Linotype" w:cs="Palatino Linotype"/>
          <w:color w:val="000000"/>
        </w:rPr>
        <w:t xml:space="preserve">este </w:t>
      </w:r>
      <w:r w:rsidRPr="00984893">
        <w:rPr>
          <w:rFonts w:ascii="Palatino Linotype" w:eastAsia="MS Mincho" w:hAnsi="Palatino Linotype" w:cs="Arial"/>
        </w:rPr>
        <w:t>Instituto</w:t>
      </w:r>
      <w:r w:rsidRPr="00984893">
        <w:rPr>
          <w:rFonts w:ascii="Palatino Linotype" w:eastAsia="Palatino Linotype" w:hAnsi="Palatino Linotype" w:cs="Palatino Linotype"/>
          <w:color w:val="000000"/>
        </w:rPr>
        <w:t xml:space="preserve"> no está </w:t>
      </w:r>
      <w:r w:rsidRPr="00984893">
        <w:rPr>
          <w:rFonts w:ascii="Palatino Linotype" w:eastAsia="MS Gothic" w:hAnsi="Palatino Linotype" w:cs="Times New Roman"/>
        </w:rPr>
        <w:t>facultado</w:t>
      </w:r>
      <w:r w:rsidRPr="00984893">
        <w:rPr>
          <w:rFonts w:ascii="Palatino Linotype" w:eastAsia="Palatino Linotype" w:hAnsi="Palatino Linotype" w:cs="Palatino Linotype"/>
          <w:color w:val="000000"/>
        </w:rPr>
        <w:t xml:space="preserve"> para dudar de la veracidad de lo que allí se relata, </w:t>
      </w:r>
      <w:r w:rsidRPr="00984893">
        <w:rPr>
          <w:rFonts w:ascii="Palatino Linotype" w:hAnsi="Palatino Linotype" w:cs="Arial"/>
        </w:rPr>
        <w:t xml:space="preserve">situación que se aleja de las atribuciones de este Instituto </w:t>
      </w:r>
      <w:r w:rsidRPr="00984893">
        <w:rPr>
          <w:rFonts w:ascii="Palatino Linotype" w:hAnsi="Palatino Linotype"/>
          <w:i/>
          <w:color w:val="000000"/>
        </w:rPr>
        <w:t>máxime</w:t>
      </w:r>
      <w:r w:rsidRPr="00984893">
        <w:rPr>
          <w:rFonts w:ascii="Palatino Linotype" w:hAnsi="Palatino Linotype"/>
          <w:color w:val="000000"/>
        </w:rPr>
        <w:t xml:space="preserve"> que al momento que ponen a disposición ésta, la misma tiene el carácter oficial y se presume veraz, tan es así que la misma queda registrada en el Sistema de Acceso a la Información Mexiquense (SAIMEX).</w:t>
      </w:r>
    </w:p>
    <w:p w14:paraId="558B7585" w14:textId="77777777" w:rsidR="004B3DB9" w:rsidRPr="00984893" w:rsidRDefault="004B3DB9" w:rsidP="00984893">
      <w:pPr>
        <w:pStyle w:val="Prrafodelista"/>
        <w:numPr>
          <w:ilvl w:val="0"/>
          <w:numId w:val="1"/>
        </w:numPr>
        <w:tabs>
          <w:tab w:val="left" w:pos="0"/>
          <w:tab w:val="left" w:pos="142"/>
        </w:tabs>
        <w:spacing w:line="360" w:lineRule="auto"/>
        <w:ind w:left="0" w:firstLine="0"/>
        <w:jc w:val="both"/>
        <w:rPr>
          <w:rFonts w:ascii="Palatino Linotype" w:hAnsi="Palatino Linotype"/>
        </w:rPr>
      </w:pPr>
      <w:r w:rsidRPr="00984893">
        <w:rPr>
          <w:rFonts w:ascii="Palatino Linotype" w:hAnsi="Palatino Linotype"/>
        </w:rPr>
        <w:t xml:space="preserve">Sirviendo de apoyo a lo anterior por analogía, el criterio 31-10 emitido por el ahora Instituto </w:t>
      </w:r>
      <w:r w:rsidRPr="00984893">
        <w:rPr>
          <w:rFonts w:ascii="Palatino Linotype" w:eastAsia="Palatino Linotype" w:hAnsi="Palatino Linotype" w:cs="Palatino Linotype"/>
          <w:color w:val="000000"/>
        </w:rPr>
        <w:t>Nacional</w:t>
      </w:r>
      <w:r w:rsidRPr="00984893">
        <w:rPr>
          <w:rFonts w:ascii="Palatino Linotype" w:hAnsi="Palatino Linotype"/>
        </w:rPr>
        <w:t xml:space="preserve"> de Transparencia, Acceso a la Información y Protección de Datos Personales, que a la letra dice:</w:t>
      </w:r>
    </w:p>
    <w:p w14:paraId="558B7586" w14:textId="77777777" w:rsidR="004B3DB9" w:rsidRPr="00A93431" w:rsidRDefault="004B3DB9" w:rsidP="00984893">
      <w:pPr>
        <w:pStyle w:val="Prrafodelista"/>
        <w:spacing w:line="360" w:lineRule="auto"/>
        <w:rPr>
          <w:rFonts w:ascii="Palatino Linotype" w:hAnsi="Palatino Linotype"/>
          <w:sz w:val="22"/>
        </w:rPr>
      </w:pPr>
    </w:p>
    <w:p w14:paraId="558B7587" w14:textId="77777777" w:rsidR="004B3DB9" w:rsidRPr="00A93431" w:rsidRDefault="004B3DB9" w:rsidP="00984893">
      <w:pPr>
        <w:pStyle w:val="Default"/>
        <w:spacing w:line="360" w:lineRule="auto"/>
        <w:ind w:left="567" w:right="616"/>
        <w:jc w:val="both"/>
        <w:rPr>
          <w:rFonts w:ascii="Palatino Linotype" w:hAnsi="Palatino Linotype"/>
          <w:i/>
          <w:sz w:val="22"/>
        </w:rPr>
      </w:pPr>
      <w:r w:rsidRPr="00A93431">
        <w:rPr>
          <w:rFonts w:ascii="Palatino Linotype" w:hAnsi="Palatino Linotype"/>
          <w:i/>
          <w:sz w:val="22"/>
        </w:rPr>
        <w:t xml:space="preserve">“El Instituto Federal de Acceso a la Información y Protección de Datos </w:t>
      </w:r>
      <w:r w:rsidRPr="00A93431">
        <w:rPr>
          <w:rFonts w:ascii="Palatino Linotype" w:hAnsi="Palatino Linotype"/>
          <w:b/>
          <w:i/>
          <w:sz w:val="22"/>
        </w:rPr>
        <w:t>no cuenta con facultades para pronunciarse respecto de la veracidad de los documentos proporcionados por los sujetos obligados.</w:t>
      </w:r>
      <w:r w:rsidRPr="00A93431">
        <w:rPr>
          <w:rFonts w:ascii="Palatino Linotype" w:hAnsi="Palatino Linotype"/>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558B7588" w14:textId="77777777" w:rsidR="004B3DB9" w:rsidRPr="00A93431" w:rsidRDefault="004B3DB9" w:rsidP="00984893">
      <w:pPr>
        <w:pStyle w:val="Default"/>
        <w:spacing w:line="360" w:lineRule="auto"/>
        <w:ind w:left="851" w:right="850"/>
        <w:jc w:val="both"/>
        <w:rPr>
          <w:rFonts w:ascii="Palatino Linotype" w:hAnsi="Palatino Linotype"/>
          <w:i/>
          <w:sz w:val="22"/>
        </w:rPr>
      </w:pPr>
    </w:p>
    <w:p w14:paraId="558B7589" w14:textId="77777777" w:rsidR="004B3DB9" w:rsidRPr="00984893" w:rsidRDefault="004B3DB9" w:rsidP="00984893">
      <w:pPr>
        <w:pStyle w:val="Prrafodelista"/>
        <w:numPr>
          <w:ilvl w:val="0"/>
          <w:numId w:val="1"/>
        </w:numPr>
        <w:tabs>
          <w:tab w:val="left" w:pos="0"/>
          <w:tab w:val="left" w:pos="142"/>
        </w:tabs>
        <w:spacing w:line="360" w:lineRule="auto"/>
        <w:ind w:left="0" w:firstLine="0"/>
        <w:jc w:val="both"/>
        <w:rPr>
          <w:rFonts w:ascii="Palatino Linotype" w:hAnsi="Palatino Linotype"/>
          <w:i/>
        </w:rPr>
      </w:pPr>
      <w:r w:rsidRPr="00984893">
        <w:rPr>
          <w:rFonts w:ascii="Palatino Linotype" w:hAnsi="Palatino Linotype" w:cs="Arial"/>
        </w:rPr>
        <w:t>Así como lo dispuesto por</w:t>
      </w:r>
      <w:r w:rsidRPr="00984893">
        <w:rPr>
          <w:rFonts w:ascii="Palatino Linotype" w:hAnsi="Palatino Linotype"/>
        </w:rPr>
        <w:t xml:space="preserve"> la </w:t>
      </w:r>
      <w:r w:rsidRPr="00984893">
        <w:rPr>
          <w:rFonts w:ascii="Palatino Linotype" w:hAnsi="Palatino Linotype"/>
          <w:b/>
        </w:rPr>
        <w:t xml:space="preserve">Ley de Transparencia y Acceso a la Información Pública del </w:t>
      </w:r>
      <w:r w:rsidRPr="00984893">
        <w:rPr>
          <w:rFonts w:ascii="Palatino Linotype" w:eastAsia="Palatino Linotype" w:hAnsi="Palatino Linotype" w:cs="Palatino Linotype"/>
          <w:color w:val="000000"/>
        </w:rPr>
        <w:t>Estado</w:t>
      </w:r>
      <w:r w:rsidRPr="00984893">
        <w:rPr>
          <w:rFonts w:ascii="Palatino Linotype" w:hAnsi="Palatino Linotype"/>
          <w:b/>
        </w:rPr>
        <w:t xml:space="preserve"> de México y Municipios</w:t>
      </w:r>
      <w:r w:rsidRPr="00984893">
        <w:rPr>
          <w:rFonts w:ascii="Palatino Linotype" w:hAnsi="Palatino Linotype"/>
        </w:rPr>
        <w:t xml:space="preserve"> en su artículo 3, el cual establece que la </w:t>
      </w:r>
      <w:r w:rsidRPr="00984893">
        <w:rPr>
          <w:rFonts w:ascii="Palatino Linotype" w:hAnsi="Palatino Linotype"/>
        </w:rPr>
        <w:lastRenderedPageBreak/>
        <w:t>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14:paraId="558B758A" w14:textId="77777777" w:rsidR="004B3DB9" w:rsidRPr="00A93431" w:rsidRDefault="004B3DB9" w:rsidP="00984893">
      <w:pPr>
        <w:pStyle w:val="Prrafodelista"/>
        <w:spacing w:line="360" w:lineRule="auto"/>
        <w:ind w:left="0"/>
        <w:jc w:val="both"/>
        <w:rPr>
          <w:rFonts w:ascii="Palatino Linotype" w:hAnsi="Palatino Linotype"/>
          <w:i/>
          <w:sz w:val="22"/>
        </w:rPr>
      </w:pPr>
    </w:p>
    <w:p w14:paraId="558B758B" w14:textId="77777777" w:rsidR="004B3DB9" w:rsidRPr="00A93431" w:rsidRDefault="004B3DB9" w:rsidP="00984893">
      <w:pPr>
        <w:pStyle w:val="Prrafodelista"/>
        <w:spacing w:line="360" w:lineRule="auto"/>
        <w:ind w:left="567" w:right="680"/>
        <w:jc w:val="both"/>
        <w:rPr>
          <w:rFonts w:ascii="Palatino Linotype" w:hAnsi="Palatino Linotype" w:cs="Arial"/>
          <w:b/>
          <w:i/>
          <w:sz w:val="22"/>
        </w:rPr>
      </w:pPr>
      <w:r w:rsidRPr="00A93431">
        <w:rPr>
          <w:rFonts w:ascii="Palatino Linotype" w:hAnsi="Palatino Linotype" w:cs="Arial"/>
          <w:i/>
          <w:sz w:val="22"/>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A93431">
        <w:rPr>
          <w:rFonts w:ascii="Palatino Linotype" w:hAnsi="Palatino Linotype" w:cs="Arial"/>
          <w:b/>
          <w:i/>
          <w:sz w:val="22"/>
        </w:rPr>
        <w:t>Los Sujetos Obligados deben poner en práctica, políticas y programas de acceso a la información que se apeguen a criterios de publicidad, veracidad, oportunidad, precisión y suficiencia en beneficio de los solicitantes.</w:t>
      </w:r>
    </w:p>
    <w:p w14:paraId="558B758C" w14:textId="77777777" w:rsidR="004B3DB9" w:rsidRPr="00A93431" w:rsidRDefault="004B3DB9" w:rsidP="00984893">
      <w:pPr>
        <w:spacing w:line="360" w:lineRule="auto"/>
        <w:ind w:right="902"/>
        <w:jc w:val="both"/>
        <w:rPr>
          <w:rFonts w:ascii="Palatino Linotype" w:hAnsi="Palatino Linotype" w:cs="Arial"/>
          <w:b/>
          <w:sz w:val="22"/>
        </w:rPr>
      </w:pPr>
    </w:p>
    <w:p w14:paraId="558B758D" w14:textId="77777777" w:rsidR="004B3DB9" w:rsidRPr="00984893" w:rsidRDefault="004B3DB9" w:rsidP="00984893">
      <w:pPr>
        <w:pStyle w:val="Prrafodelista"/>
        <w:numPr>
          <w:ilvl w:val="0"/>
          <w:numId w:val="1"/>
        </w:numPr>
        <w:tabs>
          <w:tab w:val="left" w:pos="0"/>
          <w:tab w:val="left" w:pos="142"/>
        </w:tabs>
        <w:spacing w:line="360" w:lineRule="auto"/>
        <w:ind w:left="0" w:firstLine="0"/>
        <w:jc w:val="both"/>
        <w:rPr>
          <w:rFonts w:ascii="Palatino Linotype" w:eastAsia="Palatino Linotype" w:hAnsi="Palatino Linotype" w:cs="Palatino Linotype"/>
          <w:color w:val="000000"/>
        </w:rPr>
      </w:pPr>
      <w:r w:rsidRPr="00984893">
        <w:rPr>
          <w:rFonts w:ascii="Palatino Linotype" w:hAnsi="Palatino Linotype" w:cs="Arial"/>
        </w:rPr>
        <w:t>Numerales</w:t>
      </w:r>
      <w:r w:rsidRPr="00984893">
        <w:rPr>
          <w:rFonts w:ascii="Palatino Linotype" w:hAnsi="Palatino Linotype" w:cs="Arial"/>
          <w:noProof/>
          <w:lang w:eastAsia="es-MX"/>
        </w:rPr>
        <w:t xml:space="preserve"> que compelen al </w:t>
      </w:r>
      <w:r w:rsidRPr="00984893">
        <w:rPr>
          <w:rFonts w:ascii="Palatino Linotype" w:hAnsi="Palatino Linotype" w:cs="Arial"/>
          <w:b/>
          <w:noProof/>
          <w:lang w:eastAsia="es-MX"/>
        </w:rPr>
        <w:t>SUJETO OBLIGADO</w:t>
      </w:r>
      <w:r w:rsidRPr="00984893">
        <w:rPr>
          <w:rFonts w:ascii="Palatino Linotype" w:hAnsi="Palatino Linotype" w:cs="Arial"/>
          <w:noProof/>
          <w:lang w:eastAsia="es-MX"/>
        </w:rPr>
        <w:t xml:space="preserve"> apegarse en todo momento a los </w:t>
      </w:r>
      <w:r w:rsidRPr="00984893">
        <w:rPr>
          <w:rFonts w:ascii="Palatino Linotype" w:hAnsi="Palatino Linotype" w:cs="Arial"/>
        </w:rPr>
        <w:t>criterios</w:t>
      </w:r>
      <w:r w:rsidRPr="00984893">
        <w:rPr>
          <w:rFonts w:ascii="Palatino Linotype" w:hAnsi="Palatino Linotype" w:cs="Arial"/>
          <w:noProof/>
          <w:lang w:eastAsia="es-MX"/>
        </w:rPr>
        <w:t xml:space="preserve"> ya expuestos, impidiendo a este Órgano Colegiado cuestionar la veracidad de la información.</w:t>
      </w:r>
    </w:p>
    <w:p w14:paraId="558B758E" w14:textId="77777777" w:rsidR="004B3DB9" w:rsidRPr="00984893" w:rsidRDefault="004B3DB9" w:rsidP="00984893">
      <w:pPr>
        <w:pStyle w:val="Prrafodelista"/>
        <w:tabs>
          <w:tab w:val="left" w:pos="0"/>
          <w:tab w:val="left" w:pos="142"/>
        </w:tabs>
        <w:spacing w:line="360" w:lineRule="auto"/>
        <w:ind w:left="0"/>
        <w:jc w:val="both"/>
        <w:rPr>
          <w:rFonts w:ascii="Palatino Linotype" w:eastAsia="Palatino Linotype" w:hAnsi="Palatino Linotype" w:cs="Palatino Linotype"/>
          <w:color w:val="000000"/>
        </w:rPr>
      </w:pPr>
    </w:p>
    <w:p w14:paraId="558B758F" w14:textId="77777777" w:rsidR="00DE1D94" w:rsidRDefault="004B3DB9" w:rsidP="00984893">
      <w:pPr>
        <w:pStyle w:val="Prrafodelista"/>
        <w:numPr>
          <w:ilvl w:val="0"/>
          <w:numId w:val="1"/>
        </w:numPr>
        <w:tabs>
          <w:tab w:val="left" w:pos="0"/>
          <w:tab w:val="left" w:pos="142"/>
        </w:tabs>
        <w:spacing w:line="360" w:lineRule="auto"/>
        <w:ind w:left="0" w:firstLine="0"/>
        <w:jc w:val="both"/>
        <w:rPr>
          <w:rFonts w:ascii="Palatino Linotype" w:eastAsia="Calibri" w:hAnsi="Palatino Linotype" w:cs="Tahoma"/>
          <w:iCs/>
          <w:lang w:val="es-ES" w:eastAsia="es-ES_tradnl"/>
        </w:rPr>
      </w:pPr>
      <w:r w:rsidRPr="00984893">
        <w:rPr>
          <w:rFonts w:ascii="Palatino Linotype" w:hAnsi="Palatino Linotype"/>
          <w:color w:val="000000" w:themeColor="text1"/>
        </w:rPr>
        <w:t>Ahora bien, es de destacar que no la totalidad de esos 105 servidores públicos</w:t>
      </w:r>
      <w:r w:rsidR="009878CB" w:rsidRPr="00984893">
        <w:rPr>
          <w:rFonts w:ascii="Palatino Linotype" w:hAnsi="Palatino Linotype"/>
          <w:color w:val="000000" w:themeColor="text1"/>
        </w:rPr>
        <w:t xml:space="preserve"> necesariamente se los otorga un nombramiento. </w:t>
      </w:r>
      <w:r w:rsidR="00DE1D94" w:rsidRPr="00984893">
        <w:rPr>
          <w:rFonts w:ascii="Palatino Linotype" w:eastAsia="Calibri" w:hAnsi="Palatino Linotype" w:cs="Tahoma"/>
          <w:iCs/>
          <w:lang w:val="es-ES" w:eastAsia="es-ES_tradnl"/>
        </w:rPr>
        <w:t xml:space="preserve">Al respecto, cabe traer a colación la Ley del Trabajo de los Servidores Públicos del Estado y Municipios visible en la liga electrónica, misma que establece  lo siguiente: </w:t>
      </w:r>
    </w:p>
    <w:p w14:paraId="558B7590" w14:textId="77777777" w:rsidR="008810D4" w:rsidRPr="00A93431" w:rsidRDefault="008810D4" w:rsidP="008810D4">
      <w:pPr>
        <w:pStyle w:val="Prrafodelista"/>
        <w:rPr>
          <w:rFonts w:ascii="Palatino Linotype" w:eastAsia="Calibri" w:hAnsi="Palatino Linotype" w:cs="Tahoma"/>
          <w:iCs/>
          <w:sz w:val="22"/>
          <w:szCs w:val="22"/>
          <w:lang w:val="es-ES" w:eastAsia="es-ES_tradnl"/>
        </w:rPr>
      </w:pPr>
    </w:p>
    <w:p w14:paraId="558B7591" w14:textId="77777777" w:rsidR="00DE1D94" w:rsidRPr="00A93431" w:rsidRDefault="00DE1D94" w:rsidP="00984893">
      <w:pPr>
        <w:tabs>
          <w:tab w:val="left" w:pos="4962"/>
        </w:tabs>
        <w:spacing w:line="360" w:lineRule="auto"/>
        <w:ind w:left="567" w:right="539"/>
        <w:jc w:val="both"/>
        <w:rPr>
          <w:rFonts w:ascii="Palatino Linotype" w:eastAsia="Calibri" w:hAnsi="Palatino Linotype" w:cs="Tahoma"/>
          <w:i/>
          <w:sz w:val="22"/>
          <w:szCs w:val="22"/>
          <w:lang w:val="es-ES" w:eastAsia="es-ES_tradnl"/>
        </w:rPr>
      </w:pPr>
      <w:r w:rsidRPr="00A93431">
        <w:rPr>
          <w:rFonts w:ascii="Palatino Linotype" w:eastAsia="Calibri" w:hAnsi="Palatino Linotype" w:cs="Tahoma"/>
          <w:i/>
          <w:sz w:val="22"/>
          <w:szCs w:val="22"/>
          <w:lang w:val="es-ES" w:eastAsia="es-ES_tradnl"/>
        </w:rPr>
        <w:t>TITULO PRIMERO</w:t>
      </w:r>
    </w:p>
    <w:p w14:paraId="558B7592" w14:textId="77777777" w:rsidR="00DE1D94" w:rsidRPr="00A93431" w:rsidRDefault="00DE1D94" w:rsidP="00984893">
      <w:pPr>
        <w:tabs>
          <w:tab w:val="left" w:pos="4962"/>
        </w:tabs>
        <w:spacing w:line="360" w:lineRule="auto"/>
        <w:ind w:left="567" w:right="539"/>
        <w:jc w:val="both"/>
        <w:rPr>
          <w:rFonts w:ascii="Palatino Linotype" w:eastAsia="Calibri" w:hAnsi="Palatino Linotype" w:cs="Tahoma"/>
          <w:i/>
          <w:sz w:val="22"/>
          <w:szCs w:val="22"/>
          <w:lang w:val="es-ES" w:eastAsia="es-ES_tradnl"/>
        </w:rPr>
      </w:pPr>
      <w:r w:rsidRPr="00A93431">
        <w:rPr>
          <w:rFonts w:ascii="Palatino Linotype" w:eastAsia="Calibri" w:hAnsi="Palatino Linotype" w:cs="Tahoma"/>
          <w:i/>
          <w:sz w:val="22"/>
          <w:szCs w:val="22"/>
          <w:lang w:val="es-ES" w:eastAsia="es-ES_tradnl"/>
        </w:rPr>
        <w:t>De las Disposiciones Generales</w:t>
      </w:r>
    </w:p>
    <w:p w14:paraId="558B7593" w14:textId="77777777" w:rsidR="00DE1D94" w:rsidRPr="00A93431" w:rsidRDefault="00DE1D94" w:rsidP="00984893">
      <w:pPr>
        <w:tabs>
          <w:tab w:val="left" w:pos="4962"/>
        </w:tabs>
        <w:spacing w:line="360" w:lineRule="auto"/>
        <w:ind w:left="567" w:right="539"/>
        <w:jc w:val="both"/>
        <w:rPr>
          <w:rFonts w:ascii="Palatino Linotype" w:eastAsia="Calibri" w:hAnsi="Palatino Linotype" w:cs="Tahoma"/>
          <w:i/>
          <w:sz w:val="22"/>
          <w:szCs w:val="22"/>
          <w:lang w:val="es-ES" w:eastAsia="es-ES_tradnl"/>
        </w:rPr>
      </w:pPr>
      <w:r w:rsidRPr="00A93431">
        <w:rPr>
          <w:rFonts w:ascii="Palatino Linotype" w:eastAsia="Calibri" w:hAnsi="Palatino Linotype" w:cs="Tahoma"/>
          <w:i/>
          <w:sz w:val="22"/>
          <w:szCs w:val="22"/>
          <w:lang w:val="es-ES" w:eastAsia="es-ES_tradnl"/>
        </w:rPr>
        <w:t>CAPITULO UNICO</w:t>
      </w:r>
    </w:p>
    <w:p w14:paraId="558B7594" w14:textId="77777777" w:rsidR="00DE1D94" w:rsidRPr="00A93431" w:rsidRDefault="00DE1D94" w:rsidP="00984893">
      <w:pPr>
        <w:tabs>
          <w:tab w:val="left" w:pos="142"/>
          <w:tab w:val="left" w:pos="284"/>
        </w:tabs>
        <w:spacing w:line="360" w:lineRule="auto"/>
        <w:ind w:left="567" w:right="539"/>
        <w:jc w:val="both"/>
        <w:rPr>
          <w:rFonts w:ascii="Palatino Linotype" w:eastAsia="MS Mincho" w:hAnsi="Palatino Linotype"/>
          <w:i/>
          <w:iCs/>
          <w:sz w:val="22"/>
          <w:szCs w:val="22"/>
          <w:lang w:eastAsia="en-US"/>
        </w:rPr>
      </w:pPr>
      <w:r w:rsidRPr="00A93431">
        <w:rPr>
          <w:rFonts w:ascii="Palatino Linotype" w:eastAsia="MS Mincho" w:hAnsi="Palatino Linotype"/>
          <w:i/>
          <w:iCs/>
          <w:sz w:val="22"/>
          <w:szCs w:val="22"/>
          <w:lang w:eastAsia="en-US"/>
        </w:rPr>
        <w:t>ARTÍCULO 4. Para efectos de esta ley se entiende:</w:t>
      </w:r>
    </w:p>
    <w:p w14:paraId="558B7595" w14:textId="77777777" w:rsidR="00DE1D94" w:rsidRPr="00A93431" w:rsidRDefault="00DE1D94" w:rsidP="00984893">
      <w:pPr>
        <w:tabs>
          <w:tab w:val="left" w:pos="142"/>
          <w:tab w:val="left" w:pos="284"/>
        </w:tabs>
        <w:spacing w:line="360" w:lineRule="auto"/>
        <w:ind w:left="567" w:right="539"/>
        <w:jc w:val="both"/>
        <w:rPr>
          <w:rFonts w:ascii="Palatino Linotype" w:eastAsia="MS Mincho" w:hAnsi="Palatino Linotype"/>
          <w:i/>
          <w:iCs/>
          <w:sz w:val="22"/>
          <w:szCs w:val="22"/>
          <w:lang w:eastAsia="en-US"/>
        </w:rPr>
      </w:pPr>
      <w:r w:rsidRPr="00A93431">
        <w:rPr>
          <w:rFonts w:ascii="Palatino Linotype" w:eastAsia="MS Mincho" w:hAnsi="Palatino Linotype"/>
          <w:i/>
          <w:iCs/>
          <w:sz w:val="22"/>
          <w:szCs w:val="22"/>
          <w:lang w:eastAsia="en-US"/>
        </w:rPr>
        <w:lastRenderedPageBreak/>
        <w:t>I. a V…</w:t>
      </w:r>
    </w:p>
    <w:p w14:paraId="558B7596" w14:textId="77777777" w:rsidR="00DE1D94" w:rsidRPr="00A93431" w:rsidRDefault="00DE1D94" w:rsidP="00984893">
      <w:pPr>
        <w:tabs>
          <w:tab w:val="left" w:pos="142"/>
          <w:tab w:val="left" w:pos="284"/>
        </w:tabs>
        <w:spacing w:line="360" w:lineRule="auto"/>
        <w:ind w:left="567" w:right="539"/>
        <w:jc w:val="both"/>
        <w:rPr>
          <w:rFonts w:ascii="Palatino Linotype" w:eastAsia="MS Mincho" w:hAnsi="Palatino Linotype"/>
          <w:i/>
          <w:iCs/>
          <w:sz w:val="22"/>
          <w:szCs w:val="22"/>
          <w:lang w:eastAsia="en-US"/>
        </w:rPr>
      </w:pPr>
    </w:p>
    <w:p w14:paraId="558B7597" w14:textId="77777777" w:rsidR="00DE1D94" w:rsidRPr="00A93431" w:rsidRDefault="00DE1D94" w:rsidP="00984893">
      <w:pPr>
        <w:tabs>
          <w:tab w:val="left" w:pos="142"/>
          <w:tab w:val="left" w:pos="284"/>
        </w:tabs>
        <w:spacing w:line="360" w:lineRule="auto"/>
        <w:ind w:left="567" w:right="539"/>
        <w:jc w:val="both"/>
        <w:rPr>
          <w:rFonts w:ascii="Palatino Linotype" w:eastAsia="MS Mincho" w:hAnsi="Palatino Linotype"/>
          <w:b/>
          <w:bCs/>
          <w:i/>
          <w:iCs/>
          <w:sz w:val="22"/>
          <w:szCs w:val="22"/>
          <w:lang w:eastAsia="en-US"/>
        </w:rPr>
      </w:pPr>
      <w:r w:rsidRPr="00A93431">
        <w:rPr>
          <w:rFonts w:ascii="Palatino Linotype" w:eastAsia="MS Mincho" w:hAnsi="Palatino Linotype"/>
          <w:b/>
          <w:bCs/>
          <w:i/>
          <w:iCs/>
          <w:sz w:val="22"/>
          <w:szCs w:val="22"/>
          <w:lang w:eastAsia="en-US"/>
        </w:rPr>
        <w:t>VI. Servidor Público: A toda persona física que preste a una institución pública un trabajo personal subordinado de carácter material o intelectual, o de ambos géneros, mediante el pago de un sueldo.</w:t>
      </w:r>
    </w:p>
    <w:p w14:paraId="558B7598" w14:textId="77777777" w:rsidR="00DE1D94" w:rsidRPr="00A93431" w:rsidRDefault="00DE1D94" w:rsidP="00984893">
      <w:pPr>
        <w:tabs>
          <w:tab w:val="left" w:pos="142"/>
          <w:tab w:val="left" w:pos="284"/>
        </w:tabs>
        <w:spacing w:line="360" w:lineRule="auto"/>
        <w:ind w:left="567" w:right="539"/>
        <w:jc w:val="both"/>
        <w:rPr>
          <w:rFonts w:ascii="Palatino Linotype" w:eastAsia="MS Mincho" w:hAnsi="Palatino Linotype"/>
          <w:i/>
          <w:iCs/>
          <w:sz w:val="22"/>
          <w:szCs w:val="22"/>
          <w:lang w:eastAsia="en-US"/>
        </w:rPr>
      </w:pPr>
    </w:p>
    <w:p w14:paraId="558B7599" w14:textId="77777777" w:rsidR="00DE1D94" w:rsidRPr="00A93431" w:rsidRDefault="00DE1D94" w:rsidP="00984893">
      <w:pPr>
        <w:tabs>
          <w:tab w:val="left" w:pos="142"/>
          <w:tab w:val="left" w:pos="284"/>
        </w:tabs>
        <w:spacing w:line="360" w:lineRule="auto"/>
        <w:ind w:left="567" w:right="539"/>
        <w:jc w:val="both"/>
        <w:rPr>
          <w:rFonts w:ascii="Palatino Linotype" w:eastAsia="MS Mincho" w:hAnsi="Palatino Linotype"/>
          <w:i/>
          <w:iCs/>
          <w:sz w:val="22"/>
          <w:szCs w:val="22"/>
          <w:lang w:eastAsia="en-US"/>
        </w:rPr>
      </w:pPr>
      <w:r w:rsidRPr="00A93431">
        <w:rPr>
          <w:rFonts w:ascii="Palatino Linotype" w:eastAsia="MS Mincho" w:hAnsi="Palatino Linotype"/>
          <w:i/>
          <w:iCs/>
          <w:sz w:val="22"/>
          <w:szCs w:val="22"/>
          <w:lang w:eastAsia="en-US"/>
        </w:rPr>
        <w:t xml:space="preserve">VII a VIII… </w:t>
      </w:r>
    </w:p>
    <w:p w14:paraId="558B759A" w14:textId="77777777" w:rsidR="00DE1D94" w:rsidRPr="00A93431" w:rsidRDefault="00DE1D94" w:rsidP="00984893">
      <w:pPr>
        <w:tabs>
          <w:tab w:val="left" w:pos="142"/>
          <w:tab w:val="left" w:pos="284"/>
        </w:tabs>
        <w:spacing w:line="360" w:lineRule="auto"/>
        <w:ind w:left="567" w:right="539"/>
        <w:jc w:val="both"/>
        <w:rPr>
          <w:rFonts w:ascii="Palatino Linotype" w:eastAsia="MS Mincho" w:hAnsi="Palatino Linotype"/>
          <w:i/>
          <w:iCs/>
          <w:sz w:val="22"/>
          <w:szCs w:val="22"/>
          <w:lang w:eastAsia="en-US"/>
        </w:rPr>
      </w:pPr>
      <w:r w:rsidRPr="00A93431">
        <w:rPr>
          <w:rFonts w:ascii="Palatino Linotype" w:eastAsia="MS Mincho" w:hAnsi="Palatino Linotype"/>
          <w:i/>
          <w:iCs/>
          <w:sz w:val="22"/>
          <w:szCs w:val="22"/>
          <w:lang w:eastAsia="en-US"/>
        </w:rPr>
        <w:t>Para los efectos de esta ley no se considerarán servidores públicos a las personas sujetas a un contrato civil o mercantil.</w:t>
      </w:r>
      <w:r w:rsidRPr="00A93431">
        <w:rPr>
          <w:rFonts w:ascii="Palatino Linotype" w:eastAsia="MS Mincho" w:hAnsi="Palatino Linotype"/>
          <w:i/>
          <w:iCs/>
          <w:sz w:val="22"/>
          <w:szCs w:val="22"/>
          <w:lang w:eastAsia="en-US"/>
        </w:rPr>
        <w:cr/>
      </w:r>
    </w:p>
    <w:p w14:paraId="558B759B" w14:textId="77777777" w:rsidR="00DE1D94" w:rsidRPr="00A93431" w:rsidRDefault="00DE1D94" w:rsidP="00984893">
      <w:pPr>
        <w:tabs>
          <w:tab w:val="left" w:pos="142"/>
          <w:tab w:val="left" w:pos="284"/>
        </w:tabs>
        <w:spacing w:line="360" w:lineRule="auto"/>
        <w:ind w:left="567" w:right="539"/>
        <w:jc w:val="both"/>
        <w:rPr>
          <w:rFonts w:ascii="Palatino Linotype" w:eastAsia="MS Mincho" w:hAnsi="Palatino Linotype"/>
          <w:i/>
          <w:iCs/>
          <w:sz w:val="22"/>
          <w:szCs w:val="22"/>
          <w:u w:val="single"/>
          <w:lang w:eastAsia="en-US"/>
        </w:rPr>
      </w:pPr>
      <w:r w:rsidRPr="00A93431">
        <w:rPr>
          <w:rFonts w:ascii="Palatino Linotype" w:eastAsia="MS Mincho" w:hAnsi="Palatino Linotype"/>
          <w:i/>
          <w:iCs/>
          <w:sz w:val="22"/>
          <w:szCs w:val="22"/>
          <w:lang w:eastAsia="en-US"/>
        </w:rPr>
        <w:t xml:space="preserve">ARTÍCULO 5.- La relación de trabajo entre las instituciones públicas y sus servidores públicos se entiende establecida mediante </w:t>
      </w:r>
      <w:r w:rsidRPr="00A93431">
        <w:rPr>
          <w:rFonts w:ascii="Palatino Linotype" w:eastAsia="MS Mincho" w:hAnsi="Palatino Linotype"/>
          <w:i/>
          <w:iCs/>
          <w:sz w:val="22"/>
          <w:szCs w:val="22"/>
          <w:u w:val="single"/>
          <w:lang w:eastAsia="en-US"/>
        </w:rPr>
        <w:t>nombramiento, formato único de movimiento de personal, contrato o por cualquier otro acto que tenga como consecuencia la prestación personal subordinada del servicio y la percepción de un sueldo.</w:t>
      </w:r>
    </w:p>
    <w:p w14:paraId="558B759C" w14:textId="77777777" w:rsidR="00DE1D94" w:rsidRPr="00A93431" w:rsidRDefault="00DE1D94" w:rsidP="00984893">
      <w:pPr>
        <w:tabs>
          <w:tab w:val="left" w:pos="142"/>
          <w:tab w:val="left" w:pos="284"/>
        </w:tabs>
        <w:spacing w:line="360" w:lineRule="auto"/>
        <w:ind w:left="567" w:right="539"/>
        <w:jc w:val="both"/>
        <w:rPr>
          <w:rFonts w:ascii="Palatino Linotype" w:eastAsia="MS Mincho" w:hAnsi="Palatino Linotype"/>
          <w:i/>
          <w:iCs/>
          <w:sz w:val="22"/>
          <w:szCs w:val="22"/>
          <w:lang w:eastAsia="en-US"/>
        </w:rPr>
      </w:pPr>
    </w:p>
    <w:p w14:paraId="558B759D" w14:textId="77777777" w:rsidR="00DE1D94" w:rsidRPr="00A93431" w:rsidRDefault="00DE1D94" w:rsidP="00984893">
      <w:pPr>
        <w:tabs>
          <w:tab w:val="left" w:pos="142"/>
          <w:tab w:val="left" w:pos="284"/>
        </w:tabs>
        <w:spacing w:line="360" w:lineRule="auto"/>
        <w:ind w:left="567" w:right="539"/>
        <w:jc w:val="both"/>
        <w:rPr>
          <w:rFonts w:ascii="Palatino Linotype" w:eastAsia="MS Mincho" w:hAnsi="Palatino Linotype"/>
          <w:i/>
          <w:iCs/>
          <w:sz w:val="22"/>
          <w:szCs w:val="22"/>
          <w:lang w:eastAsia="en-US"/>
        </w:rPr>
      </w:pPr>
      <w:r w:rsidRPr="00A93431">
        <w:rPr>
          <w:rFonts w:ascii="Palatino Linotype" w:eastAsia="MS Mincho" w:hAnsi="Palatino Linotype"/>
          <w:i/>
          <w:iCs/>
          <w:sz w:val="22"/>
          <w:szCs w:val="22"/>
          <w:lang w:eastAsia="en-US"/>
        </w:rPr>
        <w:t>Para los efectos de esta ley, las instituciones públicas estarán representadas por sus titulares.</w:t>
      </w:r>
    </w:p>
    <w:p w14:paraId="558B759E" w14:textId="77777777" w:rsidR="00DE1D94" w:rsidRPr="00A93431" w:rsidRDefault="00DE1D94" w:rsidP="00984893">
      <w:pPr>
        <w:tabs>
          <w:tab w:val="left" w:pos="142"/>
          <w:tab w:val="left" w:pos="284"/>
        </w:tabs>
        <w:spacing w:line="360" w:lineRule="auto"/>
        <w:ind w:left="567" w:right="539"/>
        <w:jc w:val="both"/>
        <w:rPr>
          <w:rFonts w:ascii="Palatino Linotype" w:eastAsia="MS Mincho" w:hAnsi="Palatino Linotype"/>
          <w:i/>
          <w:iCs/>
          <w:sz w:val="22"/>
          <w:szCs w:val="22"/>
          <w:lang w:eastAsia="en-US"/>
        </w:rPr>
      </w:pPr>
    </w:p>
    <w:p w14:paraId="558B759F" w14:textId="77777777" w:rsidR="00DE1D94" w:rsidRPr="00A93431" w:rsidRDefault="00DE1D94" w:rsidP="00984893">
      <w:pPr>
        <w:tabs>
          <w:tab w:val="left" w:pos="142"/>
          <w:tab w:val="left" w:pos="284"/>
        </w:tabs>
        <w:spacing w:line="360" w:lineRule="auto"/>
        <w:ind w:left="567" w:right="539"/>
        <w:jc w:val="both"/>
        <w:rPr>
          <w:rFonts w:ascii="Palatino Linotype" w:eastAsia="MS Mincho" w:hAnsi="Palatino Linotype"/>
          <w:i/>
          <w:iCs/>
          <w:sz w:val="22"/>
          <w:szCs w:val="22"/>
          <w:lang w:eastAsia="en-US"/>
        </w:rPr>
      </w:pPr>
      <w:r w:rsidRPr="00A93431">
        <w:rPr>
          <w:rFonts w:ascii="Palatino Linotype" w:eastAsia="MS Mincho" w:hAnsi="Palatino Linotype"/>
          <w:i/>
          <w:iCs/>
          <w:sz w:val="22"/>
          <w:szCs w:val="22"/>
          <w:lang w:eastAsia="en-US"/>
        </w:rPr>
        <w:t xml:space="preserve">ARTÍCULO 6. Los servidores públicos se clasifican en </w:t>
      </w:r>
      <w:r w:rsidRPr="00A93431">
        <w:rPr>
          <w:rFonts w:ascii="Palatino Linotype" w:eastAsia="MS Mincho" w:hAnsi="Palatino Linotype"/>
          <w:i/>
          <w:iCs/>
          <w:sz w:val="22"/>
          <w:szCs w:val="22"/>
          <w:u w:val="single"/>
          <w:lang w:eastAsia="en-US"/>
        </w:rPr>
        <w:t>generales y de confianza</w:t>
      </w:r>
      <w:r w:rsidRPr="00A93431">
        <w:rPr>
          <w:rFonts w:ascii="Palatino Linotype" w:eastAsia="MS Mincho" w:hAnsi="Palatino Linotype"/>
          <w:i/>
          <w:iCs/>
          <w:sz w:val="22"/>
          <w:szCs w:val="22"/>
          <w:lang w:eastAsia="en-US"/>
        </w:rPr>
        <w:t>, los cuales, de acuerdo con la duración de sus relaciones de trabajo pueden ser: por tiempo u obra determinados o por tiempo indeterminado.</w:t>
      </w:r>
    </w:p>
    <w:p w14:paraId="558B75A0" w14:textId="77777777" w:rsidR="00DE1D94" w:rsidRPr="00A93431" w:rsidRDefault="00DE1D94" w:rsidP="00984893">
      <w:pPr>
        <w:tabs>
          <w:tab w:val="left" w:pos="142"/>
          <w:tab w:val="left" w:pos="284"/>
        </w:tabs>
        <w:spacing w:line="360" w:lineRule="auto"/>
        <w:ind w:left="567" w:right="539"/>
        <w:jc w:val="both"/>
        <w:rPr>
          <w:rFonts w:ascii="Palatino Linotype" w:eastAsia="MS Mincho" w:hAnsi="Palatino Linotype"/>
          <w:i/>
          <w:iCs/>
          <w:sz w:val="22"/>
          <w:szCs w:val="22"/>
          <w:lang w:eastAsia="en-US"/>
        </w:rPr>
      </w:pPr>
    </w:p>
    <w:p w14:paraId="558B75A1" w14:textId="77777777" w:rsidR="00DE1D94" w:rsidRPr="00A93431" w:rsidRDefault="00DE1D94" w:rsidP="00984893">
      <w:pPr>
        <w:tabs>
          <w:tab w:val="left" w:pos="142"/>
          <w:tab w:val="left" w:pos="284"/>
        </w:tabs>
        <w:spacing w:line="360" w:lineRule="auto"/>
        <w:ind w:left="567" w:right="539"/>
        <w:jc w:val="both"/>
        <w:rPr>
          <w:rFonts w:ascii="Palatino Linotype" w:eastAsia="MS Mincho" w:hAnsi="Palatino Linotype"/>
          <w:i/>
          <w:iCs/>
          <w:sz w:val="22"/>
          <w:szCs w:val="22"/>
          <w:lang w:eastAsia="en-US"/>
        </w:rPr>
      </w:pPr>
      <w:r w:rsidRPr="00A93431">
        <w:rPr>
          <w:rFonts w:ascii="Palatino Linotype" w:eastAsia="MS Mincho" w:hAnsi="Palatino Linotype"/>
          <w:i/>
          <w:iCs/>
          <w:sz w:val="22"/>
          <w:szCs w:val="22"/>
          <w:lang w:eastAsia="en-US"/>
        </w:rPr>
        <w:t xml:space="preserve">ARTÍCULO 7. Son servidores públicos generales los que prestan sus servicios en funciones operativas de carácter manual, material, administrativo, técnico, profesional o de apoyo, realizando tareas asignadas por sus superiores o determinadas en los manuales </w:t>
      </w:r>
      <w:r w:rsidRPr="00A93431">
        <w:rPr>
          <w:rFonts w:ascii="Palatino Linotype" w:eastAsia="MS Mincho" w:hAnsi="Palatino Linotype"/>
          <w:i/>
          <w:iCs/>
          <w:sz w:val="22"/>
          <w:szCs w:val="22"/>
          <w:lang w:eastAsia="en-US"/>
        </w:rPr>
        <w:lastRenderedPageBreak/>
        <w:t>internos de procedimientos o guías de trabajo, no comprendidos dentro del siguiente artículo.</w:t>
      </w:r>
    </w:p>
    <w:p w14:paraId="558B75A2" w14:textId="77777777" w:rsidR="00DE1D94" w:rsidRPr="00A93431" w:rsidRDefault="00DE1D94" w:rsidP="00984893">
      <w:pPr>
        <w:tabs>
          <w:tab w:val="left" w:pos="142"/>
          <w:tab w:val="left" w:pos="284"/>
        </w:tabs>
        <w:spacing w:line="360" w:lineRule="auto"/>
        <w:ind w:left="567" w:right="539"/>
        <w:jc w:val="both"/>
        <w:rPr>
          <w:rFonts w:ascii="Palatino Linotype" w:eastAsia="MS Mincho" w:hAnsi="Palatino Linotype"/>
          <w:i/>
          <w:iCs/>
          <w:sz w:val="22"/>
          <w:szCs w:val="22"/>
          <w:lang w:eastAsia="en-US"/>
        </w:rPr>
      </w:pPr>
    </w:p>
    <w:p w14:paraId="558B75A3" w14:textId="77777777" w:rsidR="00DE1D94" w:rsidRPr="00A93431" w:rsidRDefault="00DE1D94" w:rsidP="00984893">
      <w:pPr>
        <w:tabs>
          <w:tab w:val="left" w:pos="142"/>
          <w:tab w:val="left" w:pos="284"/>
        </w:tabs>
        <w:spacing w:line="360" w:lineRule="auto"/>
        <w:ind w:left="567" w:right="539"/>
        <w:jc w:val="both"/>
        <w:rPr>
          <w:rFonts w:ascii="Palatino Linotype" w:eastAsia="MS Mincho" w:hAnsi="Palatino Linotype"/>
          <w:i/>
          <w:iCs/>
          <w:sz w:val="22"/>
          <w:szCs w:val="22"/>
          <w:lang w:eastAsia="en-US"/>
        </w:rPr>
      </w:pPr>
      <w:r w:rsidRPr="00A93431">
        <w:rPr>
          <w:rFonts w:ascii="Palatino Linotype" w:eastAsia="MS Mincho" w:hAnsi="Palatino Linotype"/>
          <w:i/>
          <w:iCs/>
          <w:sz w:val="22"/>
          <w:szCs w:val="22"/>
          <w:lang w:eastAsia="en-US"/>
        </w:rPr>
        <w:t>ARTÍCULO 8. Se entiende por servidores públicos de confianza:</w:t>
      </w:r>
    </w:p>
    <w:p w14:paraId="558B75A4" w14:textId="77777777" w:rsidR="00DE1D94" w:rsidRPr="00A93431" w:rsidRDefault="00DE1D94" w:rsidP="00984893">
      <w:pPr>
        <w:tabs>
          <w:tab w:val="left" w:pos="142"/>
          <w:tab w:val="left" w:pos="284"/>
        </w:tabs>
        <w:spacing w:line="360" w:lineRule="auto"/>
        <w:ind w:left="567" w:right="539"/>
        <w:jc w:val="both"/>
        <w:rPr>
          <w:rFonts w:ascii="Palatino Linotype" w:eastAsia="MS Mincho" w:hAnsi="Palatino Linotype"/>
          <w:i/>
          <w:iCs/>
          <w:sz w:val="22"/>
          <w:szCs w:val="22"/>
          <w:lang w:eastAsia="en-US"/>
        </w:rPr>
      </w:pPr>
      <w:r w:rsidRPr="00A93431">
        <w:rPr>
          <w:rFonts w:ascii="Palatino Linotype" w:eastAsia="MS Mincho" w:hAnsi="Palatino Linotype"/>
          <w:i/>
          <w:iCs/>
          <w:sz w:val="22"/>
          <w:szCs w:val="22"/>
          <w:lang w:eastAsia="en-US"/>
        </w:rPr>
        <w:t>I. Aquéllos cuyo nombramiento o ejercicio del cargo requiera de la intervención directa del titular de la institución pública, del órgano de gobierno o de los Organismos Autónomos Constitucionales; siendo atribución de éstos su nombramiento o remoción en cualquier momento;</w:t>
      </w:r>
    </w:p>
    <w:p w14:paraId="558B75A5" w14:textId="77777777" w:rsidR="00DE1D94" w:rsidRPr="00A93431" w:rsidRDefault="00DE1D94" w:rsidP="00984893">
      <w:pPr>
        <w:tabs>
          <w:tab w:val="left" w:pos="142"/>
          <w:tab w:val="left" w:pos="284"/>
        </w:tabs>
        <w:spacing w:line="360" w:lineRule="auto"/>
        <w:ind w:left="567" w:right="539"/>
        <w:jc w:val="both"/>
        <w:rPr>
          <w:rFonts w:ascii="Palatino Linotype" w:eastAsia="MS Mincho" w:hAnsi="Palatino Linotype"/>
          <w:i/>
          <w:iCs/>
          <w:sz w:val="22"/>
          <w:szCs w:val="22"/>
          <w:lang w:eastAsia="en-US"/>
        </w:rPr>
      </w:pPr>
    </w:p>
    <w:p w14:paraId="558B75A6" w14:textId="77777777" w:rsidR="00DE1D94" w:rsidRPr="00A93431" w:rsidRDefault="00DE1D94" w:rsidP="00984893">
      <w:pPr>
        <w:tabs>
          <w:tab w:val="left" w:pos="142"/>
          <w:tab w:val="left" w:pos="284"/>
        </w:tabs>
        <w:spacing w:line="360" w:lineRule="auto"/>
        <w:ind w:left="567" w:right="539"/>
        <w:jc w:val="both"/>
        <w:rPr>
          <w:rFonts w:ascii="Palatino Linotype" w:eastAsia="MS Mincho" w:hAnsi="Palatino Linotype"/>
          <w:i/>
          <w:iCs/>
          <w:sz w:val="22"/>
          <w:szCs w:val="22"/>
          <w:lang w:eastAsia="en-US"/>
        </w:rPr>
      </w:pPr>
      <w:r w:rsidRPr="00A93431">
        <w:rPr>
          <w:rFonts w:ascii="Palatino Linotype" w:eastAsia="MS Mincho" w:hAnsi="Palatino Linotype"/>
          <w:i/>
          <w:iCs/>
          <w:sz w:val="22"/>
          <w:szCs w:val="22"/>
          <w:lang w:eastAsia="en-US"/>
        </w:rPr>
        <w:t>II. Aquéllos que tengan esa calidad en razón de la naturaleza de las funciones que desempeñen y no de la designación que se dé al puesto.</w:t>
      </w:r>
    </w:p>
    <w:p w14:paraId="558B75A7" w14:textId="77777777" w:rsidR="00DE1D94" w:rsidRPr="00A93431" w:rsidRDefault="00DE1D94" w:rsidP="00984893">
      <w:pPr>
        <w:tabs>
          <w:tab w:val="left" w:pos="142"/>
          <w:tab w:val="left" w:pos="284"/>
        </w:tabs>
        <w:spacing w:line="360" w:lineRule="auto"/>
        <w:ind w:left="567" w:right="539"/>
        <w:jc w:val="both"/>
        <w:rPr>
          <w:rFonts w:ascii="Palatino Linotype" w:eastAsia="MS Mincho" w:hAnsi="Palatino Linotype"/>
          <w:i/>
          <w:iCs/>
          <w:sz w:val="22"/>
          <w:szCs w:val="22"/>
          <w:lang w:eastAsia="en-US"/>
        </w:rPr>
      </w:pPr>
    </w:p>
    <w:p w14:paraId="558B75A8" w14:textId="77777777" w:rsidR="00DE1D94" w:rsidRPr="00A93431" w:rsidRDefault="00DE1D94" w:rsidP="00984893">
      <w:pPr>
        <w:tabs>
          <w:tab w:val="left" w:pos="142"/>
          <w:tab w:val="left" w:pos="284"/>
        </w:tabs>
        <w:spacing w:line="360" w:lineRule="auto"/>
        <w:ind w:left="567" w:right="539"/>
        <w:jc w:val="both"/>
        <w:rPr>
          <w:rFonts w:ascii="Palatino Linotype" w:eastAsia="MS Mincho" w:hAnsi="Palatino Linotype"/>
          <w:i/>
          <w:iCs/>
          <w:sz w:val="22"/>
          <w:szCs w:val="22"/>
          <w:lang w:eastAsia="en-US"/>
        </w:rPr>
      </w:pPr>
      <w:r w:rsidRPr="00A93431">
        <w:rPr>
          <w:rFonts w:ascii="Palatino Linotype" w:eastAsia="MS Mincho" w:hAnsi="Palatino Linotype"/>
          <w:i/>
          <w:iCs/>
          <w:sz w:val="22"/>
          <w:szCs w:val="22"/>
          <w:lang w:eastAsia="en-US"/>
        </w:rPr>
        <w:t xml:space="preserve">Son funciones de confianza: las de dirección, inspección, vigilancia, auditoría, fiscalización, asesoría, procuración y administración de justicia y de protección civil, así como las que se relacionen con la representación directa de los titulares de las instituciones públicas o dependencias, con el manejo de recursos, las que realicen </w:t>
      </w:r>
      <w:r w:rsidRPr="00A93431">
        <w:rPr>
          <w:rFonts w:ascii="Palatino Linotype" w:eastAsia="MS Mincho" w:hAnsi="Palatino Linotype"/>
          <w:i/>
          <w:iCs/>
          <w:sz w:val="22"/>
          <w:szCs w:val="22"/>
          <w:u w:val="single"/>
          <w:lang w:eastAsia="en-US"/>
        </w:rPr>
        <w:t>los auxiliares directos</w:t>
      </w:r>
      <w:r w:rsidRPr="00A93431">
        <w:rPr>
          <w:rFonts w:ascii="Palatino Linotype" w:eastAsia="MS Mincho" w:hAnsi="Palatino Linotype"/>
          <w:i/>
          <w:iCs/>
          <w:sz w:val="22"/>
          <w:szCs w:val="22"/>
          <w:lang w:eastAsia="en-US"/>
        </w:rPr>
        <w:t>, asesores, secretarios particulares y adjuntos, choferes, secretarias y demás personal operativo que les sean asignados directamente a los servidores públicos de confianza o de elección popular, así como aquellas que se desempeñen por mandato de la norma que rigen las condiciones de trabajo de la institución pública.</w:t>
      </w:r>
    </w:p>
    <w:p w14:paraId="558B75A9" w14:textId="77777777" w:rsidR="00DE1D94" w:rsidRPr="00A93431" w:rsidRDefault="00DE1D94" w:rsidP="00984893">
      <w:pPr>
        <w:tabs>
          <w:tab w:val="left" w:pos="142"/>
          <w:tab w:val="left" w:pos="284"/>
        </w:tabs>
        <w:spacing w:line="360" w:lineRule="auto"/>
        <w:ind w:left="567" w:right="539"/>
        <w:jc w:val="both"/>
        <w:rPr>
          <w:rFonts w:ascii="Palatino Linotype" w:eastAsia="MS Mincho" w:hAnsi="Palatino Linotype"/>
          <w:i/>
          <w:iCs/>
          <w:sz w:val="22"/>
          <w:szCs w:val="22"/>
          <w:lang w:eastAsia="en-US"/>
        </w:rPr>
      </w:pPr>
    </w:p>
    <w:p w14:paraId="558B75AA" w14:textId="77777777" w:rsidR="00DE1D94" w:rsidRPr="00A93431" w:rsidRDefault="00DE1D94" w:rsidP="00984893">
      <w:pPr>
        <w:tabs>
          <w:tab w:val="left" w:pos="142"/>
          <w:tab w:val="left" w:pos="284"/>
        </w:tabs>
        <w:spacing w:line="360" w:lineRule="auto"/>
        <w:ind w:left="567" w:right="539"/>
        <w:jc w:val="both"/>
        <w:rPr>
          <w:rFonts w:ascii="Palatino Linotype" w:eastAsia="MS Mincho" w:hAnsi="Palatino Linotype"/>
          <w:i/>
          <w:iCs/>
          <w:sz w:val="22"/>
          <w:szCs w:val="22"/>
          <w:lang w:eastAsia="en-US"/>
        </w:rPr>
      </w:pPr>
      <w:r w:rsidRPr="00A93431">
        <w:rPr>
          <w:rFonts w:ascii="Palatino Linotype" w:eastAsia="MS Mincho" w:hAnsi="Palatino Linotype"/>
          <w:i/>
          <w:iCs/>
          <w:sz w:val="22"/>
          <w:szCs w:val="22"/>
          <w:lang w:eastAsia="en-US"/>
        </w:rPr>
        <w:t>Sin que lo anterior implique o signifique transgredir derechos laborales, sociales o colectivos adquiridos por los trabajadores.</w:t>
      </w:r>
    </w:p>
    <w:p w14:paraId="558B75AB" w14:textId="77777777" w:rsidR="00DE1D94" w:rsidRPr="00A93431" w:rsidRDefault="00DE1D94" w:rsidP="00984893">
      <w:pPr>
        <w:tabs>
          <w:tab w:val="left" w:pos="142"/>
          <w:tab w:val="left" w:pos="284"/>
        </w:tabs>
        <w:spacing w:line="360" w:lineRule="auto"/>
        <w:ind w:left="567" w:right="539"/>
        <w:jc w:val="both"/>
        <w:rPr>
          <w:rFonts w:ascii="Palatino Linotype" w:eastAsia="MS Mincho" w:hAnsi="Palatino Linotype"/>
          <w:i/>
          <w:iCs/>
          <w:sz w:val="22"/>
          <w:szCs w:val="22"/>
          <w:lang w:eastAsia="en-US"/>
        </w:rPr>
      </w:pPr>
    </w:p>
    <w:p w14:paraId="558B75AC" w14:textId="77777777" w:rsidR="00DE1D94" w:rsidRPr="00A93431" w:rsidRDefault="00DE1D94" w:rsidP="00984893">
      <w:pPr>
        <w:tabs>
          <w:tab w:val="left" w:pos="142"/>
          <w:tab w:val="left" w:pos="284"/>
        </w:tabs>
        <w:spacing w:line="360" w:lineRule="auto"/>
        <w:ind w:left="567" w:right="539"/>
        <w:jc w:val="both"/>
        <w:rPr>
          <w:rFonts w:ascii="Palatino Linotype" w:eastAsia="MS Mincho" w:hAnsi="Palatino Linotype"/>
          <w:i/>
          <w:iCs/>
          <w:sz w:val="22"/>
          <w:szCs w:val="22"/>
          <w:lang w:eastAsia="en-US"/>
        </w:rPr>
      </w:pPr>
      <w:r w:rsidRPr="00A93431">
        <w:rPr>
          <w:rFonts w:ascii="Palatino Linotype" w:eastAsia="MS Mincho" w:hAnsi="Palatino Linotype"/>
          <w:i/>
          <w:iCs/>
          <w:sz w:val="22"/>
          <w:szCs w:val="22"/>
          <w:lang w:eastAsia="en-US"/>
        </w:rPr>
        <w:lastRenderedPageBreak/>
        <w:t>No se consideran funciones de confianza las de dirección, supervisión e inspección que realizan los integrantes del Sistema Educativo Estatal en los planteles educativos del propio sistema.</w:t>
      </w:r>
    </w:p>
    <w:p w14:paraId="558B75AD" w14:textId="77777777" w:rsidR="00DE1D94" w:rsidRPr="00A93431" w:rsidRDefault="00DE1D94" w:rsidP="00984893">
      <w:pPr>
        <w:tabs>
          <w:tab w:val="left" w:pos="142"/>
          <w:tab w:val="left" w:pos="284"/>
        </w:tabs>
        <w:spacing w:line="360" w:lineRule="auto"/>
        <w:ind w:left="567" w:right="539"/>
        <w:jc w:val="both"/>
        <w:rPr>
          <w:rFonts w:ascii="Palatino Linotype" w:eastAsia="MS Mincho" w:hAnsi="Palatino Linotype"/>
          <w:i/>
          <w:iCs/>
          <w:sz w:val="22"/>
          <w:szCs w:val="22"/>
          <w:lang w:eastAsia="en-US"/>
        </w:rPr>
      </w:pPr>
    </w:p>
    <w:p w14:paraId="558B75AE" w14:textId="77777777" w:rsidR="00DE1D94" w:rsidRPr="00A93431" w:rsidRDefault="00DE1D94" w:rsidP="00984893">
      <w:pPr>
        <w:tabs>
          <w:tab w:val="left" w:pos="142"/>
          <w:tab w:val="left" w:pos="284"/>
        </w:tabs>
        <w:spacing w:line="360" w:lineRule="auto"/>
        <w:ind w:left="567" w:right="539"/>
        <w:jc w:val="both"/>
        <w:rPr>
          <w:rFonts w:ascii="Palatino Linotype" w:eastAsia="MS Mincho" w:hAnsi="Palatino Linotype"/>
          <w:i/>
          <w:iCs/>
          <w:sz w:val="22"/>
          <w:szCs w:val="22"/>
          <w:lang w:eastAsia="en-US"/>
        </w:rPr>
      </w:pPr>
      <w:r w:rsidRPr="00A93431">
        <w:rPr>
          <w:rFonts w:ascii="Palatino Linotype" w:eastAsia="MS Mincho" w:hAnsi="Palatino Linotype"/>
          <w:i/>
          <w:iCs/>
          <w:sz w:val="22"/>
          <w:szCs w:val="22"/>
          <w:lang w:eastAsia="en-US"/>
        </w:rPr>
        <w:t>ARTÍCULO 9. Para los efectos del artículo anterior y la debida calificación de puestos de confianza, se entenderán como funciones de:</w:t>
      </w:r>
    </w:p>
    <w:p w14:paraId="558B75AF" w14:textId="77777777" w:rsidR="00DE1D94" w:rsidRPr="00A93431" w:rsidRDefault="00DE1D94" w:rsidP="00984893">
      <w:pPr>
        <w:tabs>
          <w:tab w:val="left" w:pos="142"/>
          <w:tab w:val="left" w:pos="284"/>
        </w:tabs>
        <w:spacing w:line="360" w:lineRule="auto"/>
        <w:ind w:left="567" w:right="539"/>
        <w:jc w:val="both"/>
        <w:rPr>
          <w:rFonts w:ascii="Palatino Linotype" w:eastAsia="MS Mincho" w:hAnsi="Palatino Linotype"/>
          <w:i/>
          <w:iCs/>
          <w:sz w:val="22"/>
          <w:szCs w:val="22"/>
          <w:lang w:eastAsia="en-US"/>
        </w:rPr>
      </w:pPr>
    </w:p>
    <w:p w14:paraId="558B75B0" w14:textId="77777777" w:rsidR="00DE1D94" w:rsidRPr="00A93431" w:rsidRDefault="00DE1D94" w:rsidP="00984893">
      <w:pPr>
        <w:tabs>
          <w:tab w:val="left" w:pos="142"/>
          <w:tab w:val="left" w:pos="284"/>
        </w:tabs>
        <w:spacing w:line="360" w:lineRule="auto"/>
        <w:ind w:left="567" w:right="539"/>
        <w:jc w:val="both"/>
        <w:rPr>
          <w:rFonts w:ascii="Palatino Linotype" w:eastAsia="MS Mincho" w:hAnsi="Palatino Linotype"/>
          <w:i/>
          <w:iCs/>
          <w:sz w:val="22"/>
          <w:szCs w:val="22"/>
          <w:lang w:eastAsia="en-US"/>
        </w:rPr>
      </w:pPr>
      <w:r w:rsidRPr="00A93431">
        <w:rPr>
          <w:rFonts w:ascii="Palatino Linotype" w:eastAsia="MS Mincho" w:hAnsi="Palatino Linotype"/>
          <w:i/>
          <w:iCs/>
          <w:sz w:val="22"/>
          <w:szCs w:val="22"/>
          <w:lang w:eastAsia="en-US"/>
        </w:rPr>
        <w:t xml:space="preserve">I. </w:t>
      </w:r>
      <w:r w:rsidRPr="00A93431">
        <w:rPr>
          <w:rFonts w:ascii="Palatino Linotype" w:eastAsia="MS Mincho" w:hAnsi="Palatino Linotype"/>
          <w:i/>
          <w:iCs/>
          <w:sz w:val="22"/>
          <w:szCs w:val="22"/>
          <w:u w:val="single"/>
          <w:lang w:eastAsia="en-US"/>
        </w:rPr>
        <w:t>Dirección,</w:t>
      </w:r>
      <w:r w:rsidRPr="00A93431">
        <w:rPr>
          <w:rFonts w:ascii="Palatino Linotype" w:eastAsia="MS Mincho" w:hAnsi="Palatino Linotype"/>
          <w:i/>
          <w:iCs/>
          <w:sz w:val="22"/>
          <w:szCs w:val="22"/>
          <w:lang w:eastAsia="en-US"/>
        </w:rPr>
        <w:t xml:space="preserve"> aquéllas que ejerzan los servidores públicos responsables de conducir las actividades de los demás, ya sea en toda una institución pública o en alguna de sus dependencias o unidades administrativas;</w:t>
      </w:r>
    </w:p>
    <w:p w14:paraId="558B75B1" w14:textId="77777777" w:rsidR="00DE1D94" w:rsidRPr="00A93431" w:rsidRDefault="00DE1D94" w:rsidP="00984893">
      <w:pPr>
        <w:spacing w:line="360" w:lineRule="auto"/>
        <w:ind w:left="567" w:right="539"/>
        <w:jc w:val="both"/>
        <w:rPr>
          <w:rFonts w:ascii="Palatino Linotype" w:eastAsiaTheme="minorHAnsi" w:hAnsi="Palatino Linotype"/>
          <w:sz w:val="22"/>
          <w:szCs w:val="22"/>
          <w:lang w:eastAsia="en-US"/>
        </w:rPr>
      </w:pPr>
    </w:p>
    <w:p w14:paraId="558B75B2" w14:textId="77777777" w:rsidR="00DE1D94" w:rsidRPr="00A93431" w:rsidRDefault="00DE1D94" w:rsidP="00984893">
      <w:pPr>
        <w:tabs>
          <w:tab w:val="left" w:pos="142"/>
          <w:tab w:val="left" w:pos="284"/>
        </w:tabs>
        <w:spacing w:line="360" w:lineRule="auto"/>
        <w:ind w:left="567" w:right="539"/>
        <w:jc w:val="both"/>
        <w:rPr>
          <w:rFonts w:ascii="Palatino Linotype" w:eastAsia="MS Mincho" w:hAnsi="Palatino Linotype"/>
          <w:i/>
          <w:iCs/>
          <w:sz w:val="22"/>
          <w:szCs w:val="22"/>
          <w:lang w:eastAsia="en-US"/>
        </w:rPr>
      </w:pPr>
      <w:r w:rsidRPr="00A93431">
        <w:rPr>
          <w:rFonts w:ascii="Palatino Linotype" w:eastAsia="MS Mincho" w:hAnsi="Palatino Linotype"/>
          <w:i/>
          <w:iCs/>
          <w:sz w:val="22"/>
          <w:szCs w:val="22"/>
          <w:lang w:eastAsia="en-US"/>
        </w:rPr>
        <w:t>II. Inspección, vigilancia, auditoría y fiscalización, aquéllas que se realicen a efecto de conocer, examinar, verificar, controlar o sancionar las acciones a cargo de las instituciones públicas o de sus dependencias o unidades administrativas;</w:t>
      </w:r>
    </w:p>
    <w:p w14:paraId="558B75B3" w14:textId="77777777" w:rsidR="00DE1D94" w:rsidRPr="00A93431" w:rsidRDefault="00DE1D94" w:rsidP="00984893">
      <w:pPr>
        <w:tabs>
          <w:tab w:val="left" w:pos="142"/>
          <w:tab w:val="left" w:pos="284"/>
        </w:tabs>
        <w:spacing w:line="360" w:lineRule="auto"/>
        <w:ind w:left="567" w:right="539"/>
        <w:jc w:val="both"/>
        <w:rPr>
          <w:rFonts w:ascii="Palatino Linotype" w:eastAsia="MS Mincho" w:hAnsi="Palatino Linotype"/>
          <w:i/>
          <w:iCs/>
          <w:sz w:val="22"/>
          <w:szCs w:val="22"/>
          <w:lang w:eastAsia="en-US"/>
        </w:rPr>
      </w:pPr>
    </w:p>
    <w:p w14:paraId="558B75B4" w14:textId="77777777" w:rsidR="00DE1D94" w:rsidRPr="00A93431" w:rsidRDefault="00DE1D94" w:rsidP="00984893">
      <w:pPr>
        <w:tabs>
          <w:tab w:val="left" w:pos="142"/>
          <w:tab w:val="left" w:pos="284"/>
        </w:tabs>
        <w:spacing w:line="360" w:lineRule="auto"/>
        <w:ind w:left="567" w:right="539"/>
        <w:jc w:val="both"/>
        <w:rPr>
          <w:rFonts w:ascii="Palatino Linotype" w:eastAsia="MS Mincho" w:hAnsi="Palatino Linotype"/>
          <w:i/>
          <w:iCs/>
          <w:sz w:val="22"/>
          <w:szCs w:val="22"/>
          <w:lang w:eastAsia="en-US"/>
        </w:rPr>
      </w:pPr>
      <w:r w:rsidRPr="00A93431">
        <w:rPr>
          <w:rFonts w:ascii="Palatino Linotype" w:eastAsia="MS Mincho" w:hAnsi="Palatino Linotype"/>
          <w:i/>
          <w:iCs/>
          <w:sz w:val="22"/>
          <w:szCs w:val="22"/>
          <w:lang w:eastAsia="en-US"/>
        </w:rPr>
        <w:t>III. Asesoría, la asistencia técnica o profesional que se brinde mediante consejos, opiniones o dictámenes, a los titulares de las instituciones públicas o de sus dependencias y unidades administrativas;</w:t>
      </w:r>
    </w:p>
    <w:p w14:paraId="558B75B5" w14:textId="77777777" w:rsidR="00DE1D94" w:rsidRPr="00A93431" w:rsidRDefault="00DE1D94" w:rsidP="00984893">
      <w:pPr>
        <w:tabs>
          <w:tab w:val="left" w:pos="142"/>
          <w:tab w:val="left" w:pos="284"/>
        </w:tabs>
        <w:spacing w:line="360" w:lineRule="auto"/>
        <w:ind w:left="567" w:right="539"/>
        <w:jc w:val="both"/>
        <w:rPr>
          <w:rFonts w:ascii="Palatino Linotype" w:eastAsia="MS Mincho" w:hAnsi="Palatino Linotype"/>
          <w:i/>
          <w:iCs/>
          <w:sz w:val="22"/>
          <w:szCs w:val="22"/>
          <w:lang w:eastAsia="en-US"/>
        </w:rPr>
      </w:pPr>
      <w:r w:rsidRPr="00A93431">
        <w:rPr>
          <w:rFonts w:ascii="Palatino Linotype" w:eastAsia="MS Mincho" w:hAnsi="Palatino Linotype"/>
          <w:i/>
          <w:iCs/>
          <w:sz w:val="22"/>
          <w:szCs w:val="22"/>
          <w:lang w:eastAsia="en-US"/>
        </w:rPr>
        <w:t>IV. Procuración de justicia, las relativas a la investigación y persecución de los delitos del</w:t>
      </w:r>
    </w:p>
    <w:p w14:paraId="558B75B6" w14:textId="77777777" w:rsidR="00DE1D94" w:rsidRPr="00A93431" w:rsidRDefault="00DE1D94" w:rsidP="00984893">
      <w:pPr>
        <w:tabs>
          <w:tab w:val="left" w:pos="142"/>
          <w:tab w:val="left" w:pos="284"/>
        </w:tabs>
        <w:spacing w:line="360" w:lineRule="auto"/>
        <w:ind w:left="567" w:right="539"/>
        <w:jc w:val="both"/>
        <w:rPr>
          <w:rFonts w:ascii="Palatino Linotype" w:eastAsia="MS Mincho" w:hAnsi="Palatino Linotype"/>
          <w:i/>
          <w:iCs/>
          <w:sz w:val="22"/>
          <w:szCs w:val="22"/>
          <w:lang w:eastAsia="en-US"/>
        </w:rPr>
      </w:pPr>
      <w:r w:rsidRPr="00A93431">
        <w:rPr>
          <w:rFonts w:ascii="Palatino Linotype" w:eastAsia="MS Mincho" w:hAnsi="Palatino Linotype"/>
          <w:i/>
          <w:iCs/>
          <w:sz w:val="22"/>
          <w:szCs w:val="22"/>
          <w:lang w:eastAsia="en-US"/>
        </w:rPr>
        <w:t>fuero común y al ejercicio de la acción penal para proteger los intereses de la sociedad;</w:t>
      </w:r>
    </w:p>
    <w:p w14:paraId="558B75B7" w14:textId="77777777" w:rsidR="00DE1D94" w:rsidRPr="00A93431" w:rsidRDefault="00DE1D94" w:rsidP="00984893">
      <w:pPr>
        <w:tabs>
          <w:tab w:val="left" w:pos="142"/>
          <w:tab w:val="left" w:pos="284"/>
        </w:tabs>
        <w:spacing w:line="360" w:lineRule="auto"/>
        <w:ind w:left="567" w:right="539"/>
        <w:jc w:val="both"/>
        <w:rPr>
          <w:rFonts w:ascii="Palatino Linotype" w:eastAsia="MS Mincho" w:hAnsi="Palatino Linotype"/>
          <w:i/>
          <w:iCs/>
          <w:sz w:val="22"/>
          <w:szCs w:val="22"/>
          <w:lang w:eastAsia="en-US"/>
        </w:rPr>
      </w:pPr>
    </w:p>
    <w:p w14:paraId="558B75B8" w14:textId="77777777" w:rsidR="00DE1D94" w:rsidRPr="00A93431" w:rsidRDefault="00DE1D94" w:rsidP="00984893">
      <w:pPr>
        <w:tabs>
          <w:tab w:val="left" w:pos="142"/>
          <w:tab w:val="left" w:pos="284"/>
        </w:tabs>
        <w:spacing w:line="360" w:lineRule="auto"/>
        <w:ind w:left="567" w:right="539"/>
        <w:jc w:val="both"/>
        <w:rPr>
          <w:rFonts w:ascii="Palatino Linotype" w:eastAsia="MS Mincho" w:hAnsi="Palatino Linotype"/>
          <w:i/>
          <w:iCs/>
          <w:sz w:val="22"/>
          <w:szCs w:val="22"/>
          <w:lang w:eastAsia="en-US"/>
        </w:rPr>
      </w:pPr>
      <w:r w:rsidRPr="00A93431">
        <w:rPr>
          <w:rFonts w:ascii="Palatino Linotype" w:eastAsia="MS Mincho" w:hAnsi="Palatino Linotype"/>
          <w:i/>
          <w:iCs/>
          <w:sz w:val="22"/>
          <w:szCs w:val="22"/>
          <w:lang w:eastAsia="en-US"/>
        </w:rPr>
        <w:t>V. Administración de justicia, aquéllas que se refieren al ejercicio de la función jurisdiccional;</w:t>
      </w:r>
    </w:p>
    <w:p w14:paraId="558B75B9" w14:textId="77777777" w:rsidR="00DE1D94" w:rsidRPr="00A93431" w:rsidRDefault="00DE1D94" w:rsidP="00984893">
      <w:pPr>
        <w:tabs>
          <w:tab w:val="left" w:pos="142"/>
          <w:tab w:val="left" w:pos="284"/>
        </w:tabs>
        <w:spacing w:line="360" w:lineRule="auto"/>
        <w:ind w:left="567" w:right="539"/>
        <w:jc w:val="both"/>
        <w:rPr>
          <w:rFonts w:ascii="Palatino Linotype" w:eastAsia="MS Mincho" w:hAnsi="Palatino Linotype"/>
          <w:i/>
          <w:iCs/>
          <w:sz w:val="22"/>
          <w:szCs w:val="22"/>
          <w:lang w:eastAsia="en-US"/>
        </w:rPr>
      </w:pPr>
    </w:p>
    <w:p w14:paraId="558B75BA" w14:textId="77777777" w:rsidR="00DE1D94" w:rsidRPr="00A93431" w:rsidRDefault="00DE1D94" w:rsidP="00984893">
      <w:pPr>
        <w:tabs>
          <w:tab w:val="left" w:pos="142"/>
          <w:tab w:val="left" w:pos="284"/>
        </w:tabs>
        <w:spacing w:line="360" w:lineRule="auto"/>
        <w:ind w:left="567" w:right="539"/>
        <w:jc w:val="both"/>
        <w:rPr>
          <w:rFonts w:ascii="Palatino Linotype" w:eastAsia="MS Mincho" w:hAnsi="Palatino Linotype"/>
          <w:i/>
          <w:iCs/>
          <w:sz w:val="22"/>
          <w:szCs w:val="22"/>
          <w:lang w:eastAsia="en-US"/>
        </w:rPr>
      </w:pPr>
      <w:r w:rsidRPr="00A93431">
        <w:rPr>
          <w:rFonts w:ascii="Palatino Linotype" w:eastAsia="MS Mincho" w:hAnsi="Palatino Linotype"/>
          <w:i/>
          <w:iCs/>
          <w:sz w:val="22"/>
          <w:szCs w:val="22"/>
          <w:lang w:eastAsia="en-US"/>
        </w:rPr>
        <w:t>VI. Protección civil, aquéllas que tengan por objeto prevenir y atender a la población en</w:t>
      </w:r>
    </w:p>
    <w:p w14:paraId="558B75BB" w14:textId="77777777" w:rsidR="00DE1D94" w:rsidRPr="00A93431" w:rsidRDefault="00DE1D94" w:rsidP="00984893">
      <w:pPr>
        <w:tabs>
          <w:tab w:val="left" w:pos="142"/>
          <w:tab w:val="left" w:pos="284"/>
        </w:tabs>
        <w:spacing w:line="360" w:lineRule="auto"/>
        <w:ind w:left="567" w:right="539"/>
        <w:jc w:val="both"/>
        <w:rPr>
          <w:rFonts w:ascii="Palatino Linotype" w:eastAsia="MS Mincho" w:hAnsi="Palatino Linotype"/>
          <w:i/>
          <w:iCs/>
          <w:sz w:val="22"/>
          <w:szCs w:val="22"/>
          <w:lang w:eastAsia="en-US"/>
        </w:rPr>
      </w:pPr>
      <w:r w:rsidRPr="00A93431">
        <w:rPr>
          <w:rFonts w:ascii="Palatino Linotype" w:eastAsia="MS Mincho" w:hAnsi="Palatino Linotype"/>
          <w:i/>
          <w:iCs/>
          <w:sz w:val="22"/>
          <w:szCs w:val="22"/>
          <w:lang w:eastAsia="en-US"/>
        </w:rPr>
        <w:lastRenderedPageBreak/>
        <w:t>casos de riesgo, siniestro o desastre;</w:t>
      </w:r>
    </w:p>
    <w:p w14:paraId="558B75BC" w14:textId="77777777" w:rsidR="00DE1D94" w:rsidRPr="00A93431" w:rsidRDefault="00DE1D94" w:rsidP="00984893">
      <w:pPr>
        <w:tabs>
          <w:tab w:val="left" w:pos="142"/>
          <w:tab w:val="left" w:pos="284"/>
        </w:tabs>
        <w:spacing w:line="360" w:lineRule="auto"/>
        <w:ind w:left="567" w:right="539"/>
        <w:jc w:val="both"/>
        <w:rPr>
          <w:rFonts w:ascii="Palatino Linotype" w:eastAsia="MS Mincho" w:hAnsi="Palatino Linotype"/>
          <w:i/>
          <w:iCs/>
          <w:sz w:val="22"/>
          <w:szCs w:val="22"/>
          <w:lang w:eastAsia="en-US"/>
        </w:rPr>
      </w:pPr>
    </w:p>
    <w:p w14:paraId="558B75BD" w14:textId="77777777" w:rsidR="00DE1D94" w:rsidRPr="00A93431" w:rsidRDefault="00DE1D94" w:rsidP="00984893">
      <w:pPr>
        <w:tabs>
          <w:tab w:val="left" w:pos="142"/>
          <w:tab w:val="left" w:pos="284"/>
        </w:tabs>
        <w:spacing w:line="360" w:lineRule="auto"/>
        <w:ind w:left="567" w:right="539"/>
        <w:jc w:val="both"/>
        <w:rPr>
          <w:rFonts w:ascii="Palatino Linotype" w:eastAsia="MS Mincho" w:hAnsi="Palatino Linotype"/>
          <w:b/>
          <w:bCs/>
          <w:i/>
          <w:iCs/>
          <w:sz w:val="22"/>
          <w:szCs w:val="22"/>
          <w:lang w:eastAsia="en-US"/>
        </w:rPr>
      </w:pPr>
      <w:r w:rsidRPr="00A93431">
        <w:rPr>
          <w:rFonts w:ascii="Palatino Linotype" w:eastAsia="MS Mincho" w:hAnsi="Palatino Linotype"/>
          <w:b/>
          <w:bCs/>
          <w:i/>
          <w:iCs/>
          <w:sz w:val="22"/>
          <w:szCs w:val="22"/>
          <w:lang w:eastAsia="en-US"/>
        </w:rPr>
        <w:t>VII. Representación, aquéllas que se refieren a la facultad legal de actuar a nombre de los titulares de las instituciones públicas o de sus dependencias; y</w:t>
      </w:r>
    </w:p>
    <w:p w14:paraId="558B75BE" w14:textId="77777777" w:rsidR="00DE1D94" w:rsidRPr="00A93431" w:rsidRDefault="00DE1D94" w:rsidP="00984893">
      <w:pPr>
        <w:tabs>
          <w:tab w:val="left" w:pos="142"/>
          <w:tab w:val="left" w:pos="284"/>
        </w:tabs>
        <w:spacing w:line="360" w:lineRule="auto"/>
        <w:ind w:left="567" w:right="539"/>
        <w:jc w:val="both"/>
        <w:rPr>
          <w:rFonts w:ascii="Palatino Linotype" w:eastAsia="MS Mincho" w:hAnsi="Palatino Linotype"/>
          <w:i/>
          <w:iCs/>
          <w:sz w:val="22"/>
          <w:szCs w:val="22"/>
          <w:lang w:eastAsia="en-US"/>
        </w:rPr>
      </w:pPr>
    </w:p>
    <w:p w14:paraId="558B75BF" w14:textId="77777777" w:rsidR="00DE1D94" w:rsidRPr="00A93431" w:rsidRDefault="00DE1D94" w:rsidP="00984893">
      <w:pPr>
        <w:tabs>
          <w:tab w:val="left" w:pos="142"/>
          <w:tab w:val="left" w:pos="284"/>
        </w:tabs>
        <w:spacing w:line="360" w:lineRule="auto"/>
        <w:ind w:left="567" w:right="539"/>
        <w:jc w:val="both"/>
        <w:rPr>
          <w:rFonts w:ascii="Palatino Linotype" w:eastAsia="MS Mincho" w:hAnsi="Palatino Linotype"/>
          <w:i/>
          <w:iCs/>
          <w:sz w:val="22"/>
          <w:szCs w:val="22"/>
          <w:lang w:eastAsia="en-US"/>
        </w:rPr>
      </w:pPr>
      <w:r w:rsidRPr="00A93431">
        <w:rPr>
          <w:rFonts w:ascii="Palatino Linotype" w:eastAsia="MS Mincho" w:hAnsi="Palatino Linotype"/>
          <w:i/>
          <w:iCs/>
          <w:sz w:val="22"/>
          <w:szCs w:val="22"/>
          <w:lang w:eastAsia="en-US"/>
        </w:rPr>
        <w:t>VIII. Manejo de recursos, aquéllas que impliquen la facultad legal o administrativa de decidir o determinar su aplicación o destino.</w:t>
      </w:r>
    </w:p>
    <w:p w14:paraId="558B75C0" w14:textId="77777777" w:rsidR="00DE1D94" w:rsidRPr="00A93431" w:rsidRDefault="00DE1D94" w:rsidP="00984893">
      <w:pPr>
        <w:tabs>
          <w:tab w:val="left" w:pos="142"/>
          <w:tab w:val="left" w:pos="284"/>
        </w:tabs>
        <w:spacing w:line="360" w:lineRule="auto"/>
        <w:ind w:left="567" w:right="539"/>
        <w:jc w:val="both"/>
        <w:rPr>
          <w:rFonts w:ascii="Palatino Linotype" w:eastAsia="MS Mincho" w:hAnsi="Palatino Linotype"/>
          <w:i/>
          <w:iCs/>
          <w:sz w:val="22"/>
          <w:szCs w:val="22"/>
          <w:lang w:eastAsia="en-US"/>
        </w:rPr>
      </w:pPr>
    </w:p>
    <w:p w14:paraId="558B75C1" w14:textId="77777777" w:rsidR="00DE1D94" w:rsidRPr="00A93431" w:rsidRDefault="00DE1D94" w:rsidP="00984893">
      <w:pPr>
        <w:tabs>
          <w:tab w:val="left" w:pos="142"/>
          <w:tab w:val="left" w:pos="284"/>
        </w:tabs>
        <w:spacing w:line="360" w:lineRule="auto"/>
        <w:ind w:left="567" w:right="539"/>
        <w:jc w:val="both"/>
        <w:rPr>
          <w:rFonts w:ascii="Palatino Linotype" w:eastAsia="MS Mincho" w:hAnsi="Palatino Linotype"/>
          <w:i/>
          <w:iCs/>
          <w:sz w:val="22"/>
          <w:szCs w:val="22"/>
          <w:lang w:eastAsia="en-US"/>
        </w:rPr>
      </w:pPr>
      <w:r w:rsidRPr="00A93431">
        <w:rPr>
          <w:rFonts w:ascii="Palatino Linotype" w:eastAsia="MS Mincho" w:hAnsi="Palatino Linotype"/>
          <w:i/>
          <w:iCs/>
          <w:sz w:val="22"/>
          <w:szCs w:val="22"/>
          <w:lang w:eastAsia="en-US"/>
        </w:rPr>
        <w:t>ARTÍCULO 10.- Los servidores públicos de confianza únicamente quedan comprendidos en el presente ordenamiento en lo que hace a las medidas de protección al salario y los beneficios de la seguridad social que otorgue el Estado.</w:t>
      </w:r>
    </w:p>
    <w:p w14:paraId="558B75C2" w14:textId="77777777" w:rsidR="00DE1D94" w:rsidRPr="00A93431" w:rsidRDefault="00DE1D94" w:rsidP="00984893">
      <w:pPr>
        <w:tabs>
          <w:tab w:val="left" w:pos="142"/>
          <w:tab w:val="left" w:pos="284"/>
        </w:tabs>
        <w:spacing w:line="360" w:lineRule="auto"/>
        <w:ind w:left="567" w:right="539"/>
        <w:jc w:val="both"/>
        <w:rPr>
          <w:rFonts w:ascii="Palatino Linotype" w:eastAsia="MS Mincho" w:hAnsi="Palatino Linotype"/>
          <w:i/>
          <w:iCs/>
          <w:sz w:val="22"/>
          <w:szCs w:val="22"/>
          <w:lang w:eastAsia="en-US"/>
        </w:rPr>
      </w:pPr>
    </w:p>
    <w:p w14:paraId="558B75C3" w14:textId="77777777" w:rsidR="00DE1D94" w:rsidRPr="00A93431" w:rsidRDefault="00DE1D94" w:rsidP="00984893">
      <w:pPr>
        <w:tabs>
          <w:tab w:val="left" w:pos="142"/>
          <w:tab w:val="left" w:pos="284"/>
        </w:tabs>
        <w:spacing w:line="360" w:lineRule="auto"/>
        <w:ind w:left="567" w:right="539"/>
        <w:jc w:val="both"/>
        <w:rPr>
          <w:rFonts w:ascii="Palatino Linotype" w:eastAsia="MS Mincho" w:hAnsi="Palatino Linotype"/>
          <w:i/>
          <w:iCs/>
          <w:sz w:val="22"/>
          <w:szCs w:val="22"/>
          <w:lang w:eastAsia="en-US"/>
        </w:rPr>
      </w:pPr>
      <w:r w:rsidRPr="00A93431">
        <w:rPr>
          <w:rFonts w:ascii="Palatino Linotype" w:eastAsia="MS Mincho" w:hAnsi="Palatino Linotype"/>
          <w:i/>
          <w:iCs/>
          <w:sz w:val="22"/>
          <w:szCs w:val="22"/>
          <w:lang w:eastAsia="en-US"/>
        </w:rPr>
        <w:t>Asimismo les será aplicable lo referente al sistema de profesionalización a que se refiere el Capítulo II del Título Cuarto de esta Ley, con excepción de aquéllos cuyo nombramiento o ejercicio del cargo requiera de la intervención directa de la institución pública o del órgano de gobierno, sean auxiliares directos de éstos, les presten asistencia técnica o profesional como asesores en cualquier nivel o tipo, o tengan la facultad legal de representarlos o actuar en su nombre.</w:t>
      </w:r>
    </w:p>
    <w:p w14:paraId="558B75C4" w14:textId="77777777" w:rsidR="00DE1D94" w:rsidRPr="00A93431" w:rsidRDefault="00DE1D94" w:rsidP="00984893">
      <w:pPr>
        <w:tabs>
          <w:tab w:val="left" w:pos="142"/>
          <w:tab w:val="left" w:pos="284"/>
        </w:tabs>
        <w:spacing w:line="360" w:lineRule="auto"/>
        <w:ind w:left="567" w:right="539"/>
        <w:jc w:val="both"/>
        <w:rPr>
          <w:rFonts w:ascii="Palatino Linotype" w:eastAsia="MS Mincho" w:hAnsi="Palatino Linotype"/>
          <w:i/>
          <w:iCs/>
          <w:sz w:val="22"/>
          <w:szCs w:val="22"/>
          <w:lang w:eastAsia="en-US"/>
        </w:rPr>
      </w:pPr>
    </w:p>
    <w:p w14:paraId="558B75C5" w14:textId="77777777" w:rsidR="00DE1D94" w:rsidRPr="00A93431" w:rsidRDefault="00DE1D94" w:rsidP="00984893">
      <w:pPr>
        <w:tabs>
          <w:tab w:val="left" w:pos="142"/>
          <w:tab w:val="left" w:pos="284"/>
        </w:tabs>
        <w:spacing w:line="360" w:lineRule="auto"/>
        <w:ind w:left="567" w:right="539"/>
        <w:jc w:val="both"/>
        <w:rPr>
          <w:rFonts w:ascii="Palatino Linotype" w:eastAsia="MS Mincho" w:hAnsi="Palatino Linotype"/>
          <w:i/>
          <w:iCs/>
          <w:sz w:val="22"/>
          <w:szCs w:val="22"/>
          <w:lang w:eastAsia="en-US"/>
        </w:rPr>
      </w:pPr>
      <w:r w:rsidRPr="00A93431">
        <w:rPr>
          <w:rFonts w:ascii="Palatino Linotype" w:eastAsia="MS Mincho" w:hAnsi="Palatino Linotype"/>
          <w:i/>
          <w:iCs/>
          <w:sz w:val="22"/>
          <w:szCs w:val="22"/>
          <w:lang w:eastAsia="en-US"/>
        </w:rPr>
        <w:t>ARTÍCULO 11. Los servidores públicos generales podrán ocupar puestos de confianza. Para este efecto, en caso de ser sindicalizados podrán renunciar a esa condición, o bien obtener licencia del sindicato correspondiente antes de ocupar dicho puesto.</w:t>
      </w:r>
    </w:p>
    <w:p w14:paraId="558B75C6" w14:textId="77777777" w:rsidR="00DE1D94" w:rsidRPr="00A93431" w:rsidRDefault="00DE1D94" w:rsidP="00984893">
      <w:pPr>
        <w:tabs>
          <w:tab w:val="left" w:pos="142"/>
          <w:tab w:val="left" w:pos="284"/>
        </w:tabs>
        <w:spacing w:line="360" w:lineRule="auto"/>
        <w:ind w:left="567" w:right="539"/>
        <w:jc w:val="both"/>
        <w:rPr>
          <w:rFonts w:ascii="Palatino Linotype" w:eastAsia="MS Mincho" w:hAnsi="Palatino Linotype"/>
          <w:i/>
          <w:iCs/>
          <w:sz w:val="22"/>
          <w:szCs w:val="22"/>
          <w:lang w:eastAsia="en-US"/>
        </w:rPr>
      </w:pPr>
    </w:p>
    <w:p w14:paraId="558B75C7" w14:textId="77777777" w:rsidR="00DE1D94" w:rsidRPr="00A93431" w:rsidRDefault="00DE1D94" w:rsidP="00984893">
      <w:pPr>
        <w:tabs>
          <w:tab w:val="left" w:pos="142"/>
          <w:tab w:val="left" w:pos="284"/>
        </w:tabs>
        <w:spacing w:line="360" w:lineRule="auto"/>
        <w:ind w:left="567" w:right="539"/>
        <w:jc w:val="both"/>
        <w:rPr>
          <w:rFonts w:ascii="Palatino Linotype" w:eastAsia="MS Mincho" w:hAnsi="Palatino Linotype"/>
          <w:i/>
          <w:iCs/>
          <w:sz w:val="22"/>
          <w:szCs w:val="22"/>
          <w:lang w:eastAsia="en-US"/>
        </w:rPr>
      </w:pPr>
      <w:r w:rsidRPr="00A93431">
        <w:rPr>
          <w:rFonts w:ascii="Palatino Linotype" w:eastAsia="MS Mincho" w:hAnsi="Palatino Linotype"/>
          <w:i/>
          <w:iCs/>
          <w:sz w:val="22"/>
          <w:szCs w:val="22"/>
          <w:lang w:eastAsia="en-US"/>
        </w:rPr>
        <w:t>Para este efecto, en caso de ser sindicalizados deberán renunciar a esa condición, o bien obtener licencia del sindicato correspondiente con antelación para ocupar dicho puesto.</w:t>
      </w:r>
    </w:p>
    <w:p w14:paraId="558B75C8" w14:textId="77777777" w:rsidR="00DE1D94" w:rsidRPr="00A93431" w:rsidRDefault="00DE1D94" w:rsidP="00984893">
      <w:pPr>
        <w:tabs>
          <w:tab w:val="left" w:pos="142"/>
          <w:tab w:val="left" w:pos="284"/>
        </w:tabs>
        <w:spacing w:line="360" w:lineRule="auto"/>
        <w:ind w:left="567" w:right="539"/>
        <w:jc w:val="both"/>
        <w:rPr>
          <w:rFonts w:ascii="Palatino Linotype" w:eastAsia="MS Mincho" w:hAnsi="Palatino Linotype"/>
          <w:i/>
          <w:iCs/>
          <w:sz w:val="22"/>
          <w:szCs w:val="22"/>
          <w:lang w:eastAsia="en-US"/>
        </w:rPr>
      </w:pPr>
    </w:p>
    <w:p w14:paraId="558B75C9" w14:textId="77777777" w:rsidR="00DE1D94" w:rsidRPr="00A93431" w:rsidRDefault="00DE1D94" w:rsidP="00984893">
      <w:pPr>
        <w:tabs>
          <w:tab w:val="left" w:pos="142"/>
          <w:tab w:val="left" w:pos="284"/>
        </w:tabs>
        <w:spacing w:line="360" w:lineRule="auto"/>
        <w:ind w:left="567" w:right="539"/>
        <w:jc w:val="both"/>
        <w:rPr>
          <w:rFonts w:ascii="Palatino Linotype" w:eastAsia="MS Mincho" w:hAnsi="Palatino Linotype"/>
          <w:i/>
          <w:iCs/>
          <w:sz w:val="22"/>
          <w:szCs w:val="22"/>
          <w:lang w:eastAsia="en-US"/>
        </w:rPr>
      </w:pPr>
      <w:r w:rsidRPr="00A93431">
        <w:rPr>
          <w:rFonts w:ascii="Palatino Linotype" w:eastAsia="MS Mincho" w:hAnsi="Palatino Linotype"/>
          <w:i/>
          <w:iCs/>
          <w:sz w:val="22"/>
          <w:szCs w:val="22"/>
          <w:lang w:eastAsia="en-US"/>
        </w:rPr>
        <w:lastRenderedPageBreak/>
        <w:t>ARTÍCULO 12. Son servidores públicos por tiempo indeterminado quienes sean nombrados con tal carácter en plazas presupuestales.</w:t>
      </w:r>
    </w:p>
    <w:p w14:paraId="558B75CA" w14:textId="77777777" w:rsidR="00DE1D94" w:rsidRPr="00A93431" w:rsidRDefault="00DE1D94" w:rsidP="00984893">
      <w:pPr>
        <w:tabs>
          <w:tab w:val="left" w:pos="142"/>
          <w:tab w:val="left" w:pos="284"/>
        </w:tabs>
        <w:spacing w:line="360" w:lineRule="auto"/>
        <w:ind w:left="567" w:right="539"/>
        <w:jc w:val="both"/>
        <w:rPr>
          <w:rFonts w:ascii="Palatino Linotype" w:eastAsia="MS Mincho" w:hAnsi="Palatino Linotype"/>
          <w:i/>
          <w:iCs/>
          <w:sz w:val="22"/>
          <w:szCs w:val="22"/>
          <w:lang w:eastAsia="en-US"/>
        </w:rPr>
      </w:pPr>
    </w:p>
    <w:p w14:paraId="558B75CB" w14:textId="77777777" w:rsidR="00DE1D94" w:rsidRPr="00A93431" w:rsidRDefault="00DE1D94" w:rsidP="00984893">
      <w:pPr>
        <w:tabs>
          <w:tab w:val="left" w:pos="142"/>
          <w:tab w:val="left" w:pos="284"/>
        </w:tabs>
        <w:spacing w:line="360" w:lineRule="auto"/>
        <w:ind w:left="567" w:right="539"/>
        <w:jc w:val="both"/>
        <w:rPr>
          <w:rFonts w:ascii="Palatino Linotype" w:eastAsia="MS Mincho" w:hAnsi="Palatino Linotype"/>
          <w:i/>
          <w:iCs/>
          <w:sz w:val="22"/>
          <w:szCs w:val="22"/>
          <w:lang w:eastAsia="en-US"/>
        </w:rPr>
      </w:pPr>
      <w:r w:rsidRPr="00A93431">
        <w:rPr>
          <w:rFonts w:ascii="Palatino Linotype" w:eastAsia="MS Mincho" w:hAnsi="Palatino Linotype"/>
          <w:i/>
          <w:iCs/>
          <w:sz w:val="22"/>
          <w:szCs w:val="22"/>
          <w:lang w:eastAsia="en-US"/>
        </w:rPr>
        <w:t>ARTÍCULO 13. Son servidores públicos sujetos a una relación laboral por tiempo u obra determinados, aquéllos que presten sus servicios bajo esas condiciones, en razón de quela naturaleza del servicio así lo exija.</w:t>
      </w:r>
    </w:p>
    <w:p w14:paraId="558B75CC" w14:textId="77777777" w:rsidR="00DE1D94" w:rsidRPr="00A93431" w:rsidRDefault="00DE1D94" w:rsidP="00984893">
      <w:pPr>
        <w:tabs>
          <w:tab w:val="left" w:pos="142"/>
          <w:tab w:val="left" w:pos="284"/>
        </w:tabs>
        <w:spacing w:line="360" w:lineRule="auto"/>
        <w:ind w:left="567" w:right="539"/>
        <w:jc w:val="both"/>
        <w:rPr>
          <w:rFonts w:ascii="Palatino Linotype" w:eastAsia="MS Mincho" w:hAnsi="Palatino Linotype"/>
          <w:i/>
          <w:iCs/>
          <w:sz w:val="22"/>
          <w:szCs w:val="22"/>
          <w:lang w:eastAsia="en-US"/>
        </w:rPr>
      </w:pPr>
    </w:p>
    <w:p w14:paraId="558B75CD" w14:textId="77777777" w:rsidR="00DE1D94" w:rsidRPr="00A93431" w:rsidRDefault="00DE1D94" w:rsidP="00984893">
      <w:pPr>
        <w:tabs>
          <w:tab w:val="left" w:pos="142"/>
          <w:tab w:val="left" w:pos="284"/>
        </w:tabs>
        <w:spacing w:line="360" w:lineRule="auto"/>
        <w:ind w:left="567" w:right="539"/>
        <w:jc w:val="both"/>
        <w:rPr>
          <w:rFonts w:ascii="Palatino Linotype" w:eastAsia="MS Mincho" w:hAnsi="Palatino Linotype"/>
          <w:i/>
          <w:iCs/>
          <w:sz w:val="22"/>
          <w:szCs w:val="22"/>
          <w:lang w:eastAsia="en-US"/>
        </w:rPr>
      </w:pPr>
      <w:r w:rsidRPr="00A93431">
        <w:rPr>
          <w:rFonts w:ascii="Palatino Linotype" w:eastAsia="MS Mincho" w:hAnsi="Palatino Linotype"/>
          <w:i/>
          <w:iCs/>
          <w:sz w:val="22"/>
          <w:szCs w:val="22"/>
          <w:lang w:eastAsia="en-US"/>
        </w:rPr>
        <w:t>ARTÍCULO 14. Sólo se podrá contratar la prestación de servicios por tiempo determinado en los siguientes casos:</w:t>
      </w:r>
    </w:p>
    <w:p w14:paraId="558B75CE" w14:textId="77777777" w:rsidR="00DE1D94" w:rsidRPr="00A93431" w:rsidRDefault="00DE1D94" w:rsidP="00984893">
      <w:pPr>
        <w:tabs>
          <w:tab w:val="left" w:pos="142"/>
          <w:tab w:val="left" w:pos="284"/>
        </w:tabs>
        <w:spacing w:line="360" w:lineRule="auto"/>
        <w:ind w:left="567" w:right="539"/>
        <w:jc w:val="both"/>
        <w:rPr>
          <w:rFonts w:ascii="Palatino Linotype" w:eastAsia="MS Mincho" w:hAnsi="Palatino Linotype"/>
          <w:i/>
          <w:iCs/>
          <w:sz w:val="22"/>
          <w:szCs w:val="22"/>
          <w:lang w:eastAsia="en-US"/>
        </w:rPr>
      </w:pPr>
      <w:r w:rsidRPr="00A93431">
        <w:rPr>
          <w:rFonts w:ascii="Palatino Linotype" w:eastAsia="MS Mincho" w:hAnsi="Palatino Linotype"/>
          <w:i/>
          <w:iCs/>
          <w:sz w:val="22"/>
          <w:szCs w:val="22"/>
          <w:lang w:eastAsia="en-US"/>
        </w:rPr>
        <w:t>I. Cuando tenga por objeto sustituir interinamente a un servidor público;</w:t>
      </w:r>
    </w:p>
    <w:p w14:paraId="558B75CF" w14:textId="77777777" w:rsidR="00DE1D94" w:rsidRPr="00A93431" w:rsidRDefault="00DE1D94" w:rsidP="00984893">
      <w:pPr>
        <w:tabs>
          <w:tab w:val="left" w:pos="142"/>
          <w:tab w:val="left" w:pos="284"/>
        </w:tabs>
        <w:spacing w:line="360" w:lineRule="auto"/>
        <w:ind w:left="567" w:right="539"/>
        <w:jc w:val="both"/>
        <w:rPr>
          <w:rFonts w:ascii="Palatino Linotype" w:eastAsia="MS Mincho" w:hAnsi="Palatino Linotype"/>
          <w:i/>
          <w:iCs/>
          <w:sz w:val="22"/>
          <w:szCs w:val="22"/>
          <w:lang w:eastAsia="en-US"/>
        </w:rPr>
      </w:pPr>
      <w:r w:rsidRPr="00A93431">
        <w:rPr>
          <w:rFonts w:ascii="Palatino Linotype" w:eastAsia="MS Mincho" w:hAnsi="Palatino Linotype"/>
          <w:i/>
          <w:iCs/>
          <w:sz w:val="22"/>
          <w:szCs w:val="22"/>
          <w:lang w:eastAsia="en-US"/>
        </w:rPr>
        <w:t>II. Cuando sea necesario realizar labores que se presentan en forma esporádica;</w:t>
      </w:r>
    </w:p>
    <w:p w14:paraId="558B75D0" w14:textId="77777777" w:rsidR="00DE1D94" w:rsidRPr="00A93431" w:rsidRDefault="00DE1D94" w:rsidP="00984893">
      <w:pPr>
        <w:tabs>
          <w:tab w:val="left" w:pos="142"/>
          <w:tab w:val="left" w:pos="284"/>
        </w:tabs>
        <w:spacing w:line="360" w:lineRule="auto"/>
        <w:ind w:left="567" w:right="539"/>
        <w:jc w:val="both"/>
        <w:rPr>
          <w:rFonts w:ascii="Palatino Linotype" w:eastAsia="MS Mincho" w:hAnsi="Palatino Linotype"/>
          <w:i/>
          <w:iCs/>
          <w:sz w:val="22"/>
          <w:szCs w:val="22"/>
          <w:lang w:eastAsia="en-US"/>
        </w:rPr>
      </w:pPr>
      <w:r w:rsidRPr="00A93431">
        <w:rPr>
          <w:rFonts w:ascii="Palatino Linotype" w:eastAsia="MS Mincho" w:hAnsi="Palatino Linotype"/>
          <w:i/>
          <w:iCs/>
          <w:sz w:val="22"/>
          <w:szCs w:val="22"/>
          <w:lang w:eastAsia="en-US"/>
        </w:rPr>
        <w:t>III. Cuando aumenten las cargas de trabajo o haya rezago y se establezca un programa</w:t>
      </w:r>
    </w:p>
    <w:p w14:paraId="558B75D1" w14:textId="77777777" w:rsidR="00DE1D94" w:rsidRPr="00A93431" w:rsidRDefault="00DE1D94" w:rsidP="00984893">
      <w:pPr>
        <w:tabs>
          <w:tab w:val="left" w:pos="142"/>
          <w:tab w:val="left" w:pos="284"/>
        </w:tabs>
        <w:spacing w:line="360" w:lineRule="auto"/>
        <w:ind w:left="567" w:right="539"/>
        <w:jc w:val="both"/>
        <w:rPr>
          <w:rFonts w:ascii="Palatino Linotype" w:eastAsia="MS Mincho" w:hAnsi="Palatino Linotype"/>
          <w:i/>
          <w:iCs/>
          <w:sz w:val="22"/>
          <w:szCs w:val="22"/>
          <w:lang w:eastAsia="en-US"/>
        </w:rPr>
      </w:pPr>
      <w:r w:rsidRPr="00A93431">
        <w:rPr>
          <w:rFonts w:ascii="Palatino Linotype" w:eastAsia="MS Mincho" w:hAnsi="Palatino Linotype"/>
          <w:i/>
          <w:iCs/>
          <w:sz w:val="22"/>
          <w:szCs w:val="22"/>
          <w:lang w:eastAsia="en-US"/>
        </w:rPr>
        <w:t>especial para desahogarlo, o para apoyar programas de inversión.</w:t>
      </w:r>
    </w:p>
    <w:p w14:paraId="558B75D2" w14:textId="77777777" w:rsidR="00DE1D94" w:rsidRPr="00A93431" w:rsidRDefault="00DE1D94" w:rsidP="00984893">
      <w:pPr>
        <w:tabs>
          <w:tab w:val="left" w:pos="142"/>
          <w:tab w:val="left" w:pos="284"/>
        </w:tabs>
        <w:spacing w:line="360" w:lineRule="auto"/>
        <w:ind w:left="567" w:right="539"/>
        <w:jc w:val="both"/>
        <w:rPr>
          <w:rFonts w:ascii="Palatino Linotype" w:eastAsia="MS Mincho" w:hAnsi="Palatino Linotype"/>
          <w:i/>
          <w:iCs/>
          <w:sz w:val="22"/>
          <w:szCs w:val="22"/>
          <w:lang w:eastAsia="en-US"/>
        </w:rPr>
      </w:pPr>
    </w:p>
    <w:p w14:paraId="558B75D3" w14:textId="77777777" w:rsidR="00DE1D94" w:rsidRPr="00A93431" w:rsidRDefault="00DE1D94" w:rsidP="00984893">
      <w:pPr>
        <w:tabs>
          <w:tab w:val="left" w:pos="142"/>
          <w:tab w:val="left" w:pos="284"/>
        </w:tabs>
        <w:spacing w:line="360" w:lineRule="auto"/>
        <w:ind w:left="567" w:right="539"/>
        <w:jc w:val="both"/>
        <w:rPr>
          <w:rFonts w:ascii="Palatino Linotype" w:eastAsia="MS Mincho" w:hAnsi="Palatino Linotype"/>
          <w:i/>
          <w:iCs/>
          <w:sz w:val="22"/>
          <w:szCs w:val="22"/>
          <w:lang w:eastAsia="en-US"/>
        </w:rPr>
      </w:pPr>
      <w:r w:rsidRPr="00A93431">
        <w:rPr>
          <w:rFonts w:ascii="Palatino Linotype" w:eastAsia="MS Mincho" w:hAnsi="Palatino Linotype"/>
          <w:i/>
          <w:iCs/>
          <w:sz w:val="22"/>
          <w:szCs w:val="22"/>
          <w:lang w:eastAsia="en-US"/>
        </w:rPr>
        <w:t>El término máximo para el cual se podrá establecer una relación laboral por tiempo determinado será de un año ininterrumpidamente, excepto cuando se trate de sustituir interinamente a otro servidor público o tratándose de programas con cargo a recursos de inversión y en los casos de terminación o conclusión de la administración en la que fue contratado el servidor público a que se refiere el artículo 8 de esta ley.</w:t>
      </w:r>
    </w:p>
    <w:p w14:paraId="558B75D4" w14:textId="77777777" w:rsidR="00DE1D94" w:rsidRPr="00A93431" w:rsidRDefault="00DE1D94" w:rsidP="00984893">
      <w:pPr>
        <w:tabs>
          <w:tab w:val="left" w:pos="142"/>
          <w:tab w:val="left" w:pos="284"/>
        </w:tabs>
        <w:spacing w:line="360" w:lineRule="auto"/>
        <w:ind w:left="567" w:right="539"/>
        <w:jc w:val="both"/>
        <w:rPr>
          <w:rFonts w:ascii="Palatino Linotype" w:eastAsia="MS Mincho" w:hAnsi="Palatino Linotype"/>
          <w:i/>
          <w:iCs/>
          <w:sz w:val="22"/>
          <w:szCs w:val="22"/>
          <w:lang w:eastAsia="en-US"/>
        </w:rPr>
      </w:pPr>
    </w:p>
    <w:p w14:paraId="558B75D5" w14:textId="77777777" w:rsidR="00DE1D94" w:rsidRPr="00A93431" w:rsidRDefault="00DE1D94" w:rsidP="00984893">
      <w:pPr>
        <w:tabs>
          <w:tab w:val="left" w:pos="142"/>
          <w:tab w:val="left" w:pos="284"/>
        </w:tabs>
        <w:spacing w:line="360" w:lineRule="auto"/>
        <w:ind w:left="567" w:right="539"/>
        <w:jc w:val="both"/>
        <w:rPr>
          <w:rFonts w:ascii="Palatino Linotype" w:eastAsia="MS Mincho" w:hAnsi="Palatino Linotype"/>
          <w:i/>
          <w:iCs/>
          <w:sz w:val="22"/>
          <w:szCs w:val="22"/>
          <w:lang w:eastAsia="en-US"/>
        </w:rPr>
      </w:pPr>
      <w:r w:rsidRPr="00A93431">
        <w:rPr>
          <w:rFonts w:ascii="Palatino Linotype" w:eastAsia="MS Mincho" w:hAnsi="Palatino Linotype"/>
          <w:i/>
          <w:iCs/>
          <w:sz w:val="22"/>
          <w:szCs w:val="22"/>
          <w:lang w:eastAsia="en-US"/>
        </w:rPr>
        <w:t>ARTÍCULO 15. Cuando se trate de una relación de trabajo por obra determinada, ésta durará hasta en tanto subsista la obra motivo del contrato.</w:t>
      </w:r>
    </w:p>
    <w:p w14:paraId="558B75D6" w14:textId="77777777" w:rsidR="00DE1D94" w:rsidRPr="00A93431" w:rsidRDefault="00DE1D94" w:rsidP="00984893">
      <w:pPr>
        <w:tabs>
          <w:tab w:val="left" w:pos="142"/>
          <w:tab w:val="left" w:pos="284"/>
        </w:tabs>
        <w:spacing w:line="360" w:lineRule="auto"/>
        <w:ind w:left="567" w:right="539"/>
        <w:jc w:val="both"/>
        <w:rPr>
          <w:rFonts w:ascii="Palatino Linotype" w:eastAsia="MS Mincho" w:hAnsi="Palatino Linotype"/>
          <w:i/>
          <w:iCs/>
          <w:sz w:val="22"/>
          <w:szCs w:val="22"/>
          <w:lang w:eastAsia="en-US"/>
        </w:rPr>
      </w:pPr>
    </w:p>
    <w:p w14:paraId="558B75D7" w14:textId="77777777" w:rsidR="00DE1D94" w:rsidRPr="00A93431" w:rsidRDefault="00DE1D94" w:rsidP="00984893">
      <w:pPr>
        <w:tabs>
          <w:tab w:val="left" w:pos="142"/>
          <w:tab w:val="left" w:pos="284"/>
        </w:tabs>
        <w:spacing w:line="360" w:lineRule="auto"/>
        <w:ind w:left="567" w:right="539"/>
        <w:jc w:val="both"/>
        <w:rPr>
          <w:rFonts w:ascii="Palatino Linotype" w:eastAsia="MS Mincho" w:hAnsi="Palatino Linotype"/>
          <w:i/>
          <w:iCs/>
          <w:sz w:val="22"/>
          <w:szCs w:val="22"/>
          <w:lang w:eastAsia="en-US"/>
        </w:rPr>
      </w:pPr>
      <w:r w:rsidRPr="00A93431">
        <w:rPr>
          <w:rFonts w:ascii="Palatino Linotype" w:eastAsia="MS Mincho" w:hAnsi="Palatino Linotype"/>
          <w:i/>
          <w:iCs/>
          <w:sz w:val="22"/>
          <w:szCs w:val="22"/>
          <w:lang w:eastAsia="en-US"/>
        </w:rPr>
        <w:t>ARTÍCULO 16.- Los integrantes de los cuerpos de seguridad pública y de tránsito estatales y municipales, se regirán en el desarrollo de sus actividades por sus propios ordenamientos.</w:t>
      </w:r>
    </w:p>
    <w:p w14:paraId="558B75D8" w14:textId="77777777" w:rsidR="00DE1D94" w:rsidRPr="00A93431" w:rsidRDefault="00DE1D94" w:rsidP="00984893">
      <w:pPr>
        <w:tabs>
          <w:tab w:val="left" w:pos="142"/>
          <w:tab w:val="left" w:pos="284"/>
        </w:tabs>
        <w:spacing w:line="360" w:lineRule="auto"/>
        <w:ind w:left="567" w:right="539"/>
        <w:jc w:val="both"/>
        <w:rPr>
          <w:rFonts w:ascii="Palatino Linotype" w:eastAsia="MS Mincho" w:hAnsi="Palatino Linotype"/>
          <w:i/>
          <w:iCs/>
          <w:sz w:val="22"/>
          <w:szCs w:val="22"/>
          <w:lang w:eastAsia="en-US"/>
        </w:rPr>
      </w:pPr>
      <w:r w:rsidRPr="00A93431">
        <w:rPr>
          <w:rFonts w:ascii="Palatino Linotype" w:eastAsia="MS Mincho" w:hAnsi="Palatino Linotype"/>
          <w:i/>
          <w:iCs/>
          <w:sz w:val="22"/>
          <w:szCs w:val="22"/>
          <w:lang w:eastAsia="en-US"/>
        </w:rPr>
        <w:lastRenderedPageBreak/>
        <w:t>ARTÍCULO 17. Los servidores públicos deberán ser de nacionalidad mexicana y sólo podrán ser extranjeros cuando no existan nacionales que puedan desarrollar el servicio de que se trate. La contratación de éstos será decidida por los titulares de las instituciones públicas oyendo al sindicato, en su caso.</w:t>
      </w:r>
    </w:p>
    <w:p w14:paraId="558B75D9" w14:textId="77777777" w:rsidR="00DE1D94" w:rsidRPr="00A93431" w:rsidRDefault="00DE1D94" w:rsidP="00984893">
      <w:pPr>
        <w:tabs>
          <w:tab w:val="left" w:pos="142"/>
          <w:tab w:val="left" w:pos="284"/>
        </w:tabs>
        <w:spacing w:line="360" w:lineRule="auto"/>
        <w:ind w:left="567" w:right="539"/>
        <w:jc w:val="both"/>
        <w:rPr>
          <w:rFonts w:ascii="Palatino Linotype" w:eastAsia="MS Mincho" w:hAnsi="Palatino Linotype"/>
          <w:i/>
          <w:iCs/>
          <w:sz w:val="22"/>
          <w:szCs w:val="22"/>
          <w:lang w:eastAsia="en-US"/>
        </w:rPr>
      </w:pPr>
    </w:p>
    <w:p w14:paraId="558B75DA" w14:textId="77777777" w:rsidR="00DE1D94" w:rsidRPr="00A93431" w:rsidRDefault="00DE1D94" w:rsidP="00984893">
      <w:pPr>
        <w:tabs>
          <w:tab w:val="left" w:pos="142"/>
          <w:tab w:val="left" w:pos="284"/>
        </w:tabs>
        <w:spacing w:line="360" w:lineRule="auto"/>
        <w:ind w:left="567" w:right="539"/>
        <w:jc w:val="both"/>
        <w:rPr>
          <w:rFonts w:ascii="Palatino Linotype" w:eastAsia="MS Mincho" w:hAnsi="Palatino Linotype"/>
          <w:i/>
          <w:iCs/>
          <w:sz w:val="22"/>
          <w:szCs w:val="22"/>
          <w:lang w:eastAsia="en-US"/>
        </w:rPr>
      </w:pPr>
      <w:r w:rsidRPr="00A93431">
        <w:rPr>
          <w:rFonts w:ascii="Palatino Linotype" w:eastAsia="MS Mincho" w:hAnsi="Palatino Linotype"/>
          <w:i/>
          <w:iCs/>
          <w:sz w:val="22"/>
          <w:szCs w:val="22"/>
          <w:lang w:eastAsia="en-US"/>
        </w:rPr>
        <w:t>ARTÍCULO 18.- Las Actuaciones que se hicieren con motivo de la aplicación de la presente ley, no causarán pago de derechos, a excepción de las copias simples o certificadas que requieran las partes, las cuales serán a su costa.</w:t>
      </w:r>
    </w:p>
    <w:p w14:paraId="558B75DB" w14:textId="77777777" w:rsidR="00DE1D94" w:rsidRPr="00A93431" w:rsidRDefault="00DE1D94" w:rsidP="00984893">
      <w:pPr>
        <w:tabs>
          <w:tab w:val="left" w:pos="142"/>
          <w:tab w:val="left" w:pos="284"/>
        </w:tabs>
        <w:spacing w:line="360" w:lineRule="auto"/>
        <w:ind w:left="567" w:right="539"/>
        <w:jc w:val="both"/>
        <w:rPr>
          <w:rFonts w:ascii="Palatino Linotype" w:eastAsia="MS Mincho" w:hAnsi="Palatino Linotype"/>
          <w:i/>
          <w:iCs/>
          <w:sz w:val="22"/>
          <w:szCs w:val="22"/>
          <w:lang w:eastAsia="en-US"/>
        </w:rPr>
      </w:pPr>
    </w:p>
    <w:p w14:paraId="558B75DC" w14:textId="77777777" w:rsidR="00DE1D94" w:rsidRPr="00A93431" w:rsidRDefault="00DE1D94" w:rsidP="00984893">
      <w:pPr>
        <w:tabs>
          <w:tab w:val="left" w:pos="142"/>
          <w:tab w:val="left" w:pos="284"/>
        </w:tabs>
        <w:spacing w:line="360" w:lineRule="auto"/>
        <w:ind w:left="567" w:right="539"/>
        <w:jc w:val="both"/>
        <w:rPr>
          <w:rFonts w:ascii="Palatino Linotype" w:eastAsia="MS Mincho" w:hAnsi="Palatino Linotype"/>
          <w:b/>
          <w:bCs/>
          <w:i/>
          <w:iCs/>
          <w:sz w:val="22"/>
          <w:szCs w:val="22"/>
          <w:lang w:eastAsia="en-US"/>
        </w:rPr>
      </w:pPr>
      <w:r w:rsidRPr="00A93431">
        <w:rPr>
          <w:rFonts w:ascii="Palatino Linotype" w:eastAsia="MS Mincho" w:hAnsi="Palatino Linotype"/>
          <w:b/>
          <w:bCs/>
          <w:i/>
          <w:iCs/>
          <w:sz w:val="22"/>
          <w:szCs w:val="22"/>
          <w:lang w:eastAsia="en-US"/>
        </w:rPr>
        <w:t>CAPITULO II</w:t>
      </w:r>
    </w:p>
    <w:p w14:paraId="558B75DD" w14:textId="77777777" w:rsidR="00DE1D94" w:rsidRPr="00A93431" w:rsidRDefault="00DE1D94" w:rsidP="00984893">
      <w:pPr>
        <w:tabs>
          <w:tab w:val="left" w:pos="142"/>
          <w:tab w:val="left" w:pos="284"/>
        </w:tabs>
        <w:spacing w:line="360" w:lineRule="auto"/>
        <w:ind w:left="567" w:right="539"/>
        <w:jc w:val="both"/>
        <w:rPr>
          <w:rFonts w:ascii="Palatino Linotype" w:eastAsia="MS Mincho" w:hAnsi="Palatino Linotype"/>
          <w:b/>
          <w:bCs/>
          <w:i/>
          <w:iCs/>
          <w:sz w:val="22"/>
          <w:szCs w:val="22"/>
          <w:lang w:eastAsia="en-US"/>
        </w:rPr>
      </w:pPr>
      <w:r w:rsidRPr="00A93431">
        <w:rPr>
          <w:rFonts w:ascii="Palatino Linotype" w:eastAsia="MS Mincho" w:hAnsi="Palatino Linotype"/>
          <w:b/>
          <w:bCs/>
          <w:i/>
          <w:iCs/>
          <w:sz w:val="22"/>
          <w:szCs w:val="22"/>
          <w:lang w:eastAsia="en-US"/>
        </w:rPr>
        <w:t>De los Nombramientos</w:t>
      </w:r>
    </w:p>
    <w:p w14:paraId="558B75DE" w14:textId="77777777" w:rsidR="00DE1D94" w:rsidRPr="00A93431" w:rsidRDefault="00DE1D94" w:rsidP="00984893">
      <w:pPr>
        <w:tabs>
          <w:tab w:val="left" w:pos="142"/>
          <w:tab w:val="left" w:pos="284"/>
        </w:tabs>
        <w:spacing w:line="360" w:lineRule="auto"/>
        <w:ind w:left="567" w:right="539"/>
        <w:jc w:val="both"/>
        <w:rPr>
          <w:rFonts w:ascii="Palatino Linotype" w:eastAsia="MS Mincho" w:hAnsi="Palatino Linotype"/>
          <w:i/>
          <w:iCs/>
          <w:sz w:val="22"/>
          <w:szCs w:val="22"/>
          <w:lang w:eastAsia="en-US"/>
        </w:rPr>
      </w:pPr>
      <w:r w:rsidRPr="00A93431">
        <w:rPr>
          <w:rFonts w:ascii="Palatino Linotype" w:eastAsia="MS Mincho" w:hAnsi="Palatino Linotype"/>
          <w:i/>
          <w:iCs/>
          <w:sz w:val="22"/>
          <w:szCs w:val="22"/>
          <w:lang w:eastAsia="en-US"/>
        </w:rPr>
        <w:t>ARTÍCULO 49.- Los nombramientos, contratos o formato único de Movimientos de Personal de los servidores públicos deberán contener:</w:t>
      </w:r>
    </w:p>
    <w:p w14:paraId="558B75DF" w14:textId="77777777" w:rsidR="00DE1D94" w:rsidRPr="00A93431" w:rsidRDefault="00DE1D94" w:rsidP="00984893">
      <w:pPr>
        <w:tabs>
          <w:tab w:val="left" w:pos="142"/>
          <w:tab w:val="left" w:pos="284"/>
        </w:tabs>
        <w:spacing w:line="360" w:lineRule="auto"/>
        <w:ind w:left="567" w:right="539"/>
        <w:jc w:val="both"/>
        <w:rPr>
          <w:rFonts w:ascii="Palatino Linotype" w:eastAsia="MS Mincho" w:hAnsi="Palatino Linotype"/>
          <w:i/>
          <w:iCs/>
          <w:sz w:val="22"/>
          <w:szCs w:val="22"/>
          <w:lang w:eastAsia="en-US"/>
        </w:rPr>
      </w:pPr>
    </w:p>
    <w:p w14:paraId="558B75E0" w14:textId="77777777" w:rsidR="00DE1D94" w:rsidRPr="00A93431" w:rsidRDefault="00DE1D94" w:rsidP="00984893">
      <w:pPr>
        <w:tabs>
          <w:tab w:val="left" w:pos="142"/>
          <w:tab w:val="left" w:pos="284"/>
        </w:tabs>
        <w:spacing w:line="360" w:lineRule="auto"/>
        <w:ind w:left="567" w:right="539"/>
        <w:jc w:val="both"/>
        <w:rPr>
          <w:rFonts w:ascii="Palatino Linotype" w:eastAsia="MS Mincho" w:hAnsi="Palatino Linotype"/>
          <w:i/>
          <w:iCs/>
          <w:sz w:val="22"/>
          <w:szCs w:val="22"/>
          <w:lang w:eastAsia="en-US"/>
        </w:rPr>
      </w:pPr>
      <w:r w:rsidRPr="00A93431">
        <w:rPr>
          <w:rFonts w:ascii="Palatino Linotype" w:eastAsia="MS Mincho" w:hAnsi="Palatino Linotype"/>
          <w:i/>
          <w:iCs/>
          <w:sz w:val="22"/>
          <w:szCs w:val="22"/>
          <w:lang w:eastAsia="en-US"/>
        </w:rPr>
        <w:t>I. Nombre completo del servidor público;</w:t>
      </w:r>
    </w:p>
    <w:p w14:paraId="558B75E1" w14:textId="77777777" w:rsidR="00DE1D94" w:rsidRPr="00A93431" w:rsidRDefault="00DE1D94" w:rsidP="00984893">
      <w:pPr>
        <w:tabs>
          <w:tab w:val="left" w:pos="142"/>
          <w:tab w:val="left" w:pos="284"/>
        </w:tabs>
        <w:spacing w:line="360" w:lineRule="auto"/>
        <w:ind w:left="567" w:right="539"/>
        <w:jc w:val="both"/>
        <w:rPr>
          <w:rFonts w:ascii="Palatino Linotype" w:eastAsia="MS Mincho" w:hAnsi="Palatino Linotype"/>
          <w:i/>
          <w:iCs/>
          <w:sz w:val="22"/>
          <w:szCs w:val="22"/>
          <w:lang w:eastAsia="en-US"/>
        </w:rPr>
      </w:pPr>
      <w:r w:rsidRPr="00A93431">
        <w:rPr>
          <w:rFonts w:ascii="Palatino Linotype" w:eastAsia="MS Mincho" w:hAnsi="Palatino Linotype"/>
          <w:i/>
          <w:iCs/>
          <w:sz w:val="22"/>
          <w:szCs w:val="22"/>
          <w:lang w:eastAsia="en-US"/>
        </w:rPr>
        <w:t>II. Cargo para el que es designado, fecha de inicio de sus servicios y lugar de adscripción;</w:t>
      </w:r>
    </w:p>
    <w:p w14:paraId="558B75E2" w14:textId="77777777" w:rsidR="00DE1D94" w:rsidRPr="00A93431" w:rsidRDefault="00DE1D94" w:rsidP="00984893">
      <w:pPr>
        <w:tabs>
          <w:tab w:val="left" w:pos="142"/>
          <w:tab w:val="left" w:pos="284"/>
        </w:tabs>
        <w:spacing w:line="360" w:lineRule="auto"/>
        <w:ind w:left="567" w:right="539"/>
        <w:jc w:val="both"/>
        <w:rPr>
          <w:rFonts w:ascii="Palatino Linotype" w:eastAsia="MS Mincho" w:hAnsi="Palatino Linotype"/>
          <w:i/>
          <w:iCs/>
          <w:sz w:val="22"/>
          <w:szCs w:val="22"/>
          <w:lang w:eastAsia="en-US"/>
        </w:rPr>
      </w:pPr>
      <w:r w:rsidRPr="00A93431">
        <w:rPr>
          <w:rFonts w:ascii="Palatino Linotype" w:eastAsia="MS Mincho" w:hAnsi="Palatino Linotype"/>
          <w:i/>
          <w:iCs/>
          <w:sz w:val="22"/>
          <w:szCs w:val="22"/>
          <w:lang w:eastAsia="en-US"/>
        </w:rPr>
        <w:t>III. Carácter del nombramiento, ya sea de servidores públicos generales o de confianza, así como la temporalidad del mismo;</w:t>
      </w:r>
    </w:p>
    <w:p w14:paraId="558B75E3" w14:textId="77777777" w:rsidR="00DE1D94" w:rsidRPr="00A93431" w:rsidRDefault="00DE1D94" w:rsidP="00984893">
      <w:pPr>
        <w:tabs>
          <w:tab w:val="left" w:pos="142"/>
          <w:tab w:val="left" w:pos="284"/>
        </w:tabs>
        <w:spacing w:line="360" w:lineRule="auto"/>
        <w:ind w:left="567" w:right="539"/>
        <w:jc w:val="both"/>
        <w:rPr>
          <w:rFonts w:ascii="Palatino Linotype" w:eastAsia="MS Mincho" w:hAnsi="Palatino Linotype"/>
          <w:i/>
          <w:iCs/>
          <w:sz w:val="22"/>
          <w:szCs w:val="22"/>
          <w:lang w:eastAsia="en-US"/>
        </w:rPr>
      </w:pPr>
      <w:r w:rsidRPr="00A93431">
        <w:rPr>
          <w:rFonts w:ascii="Palatino Linotype" w:eastAsia="MS Mincho" w:hAnsi="Palatino Linotype"/>
          <w:i/>
          <w:iCs/>
          <w:sz w:val="22"/>
          <w:szCs w:val="22"/>
          <w:lang w:eastAsia="en-US"/>
        </w:rPr>
        <w:t>IV. Remuneración correspondiente al puesto;</w:t>
      </w:r>
    </w:p>
    <w:p w14:paraId="558B75E4" w14:textId="77777777" w:rsidR="00DE1D94" w:rsidRPr="00A93431" w:rsidRDefault="00DE1D94" w:rsidP="00984893">
      <w:pPr>
        <w:tabs>
          <w:tab w:val="left" w:pos="142"/>
          <w:tab w:val="left" w:pos="284"/>
        </w:tabs>
        <w:spacing w:line="360" w:lineRule="auto"/>
        <w:ind w:left="567" w:right="539"/>
        <w:jc w:val="both"/>
        <w:rPr>
          <w:rFonts w:ascii="Palatino Linotype" w:eastAsia="MS Mincho" w:hAnsi="Palatino Linotype"/>
          <w:b/>
          <w:bCs/>
          <w:i/>
          <w:iCs/>
          <w:sz w:val="22"/>
          <w:szCs w:val="22"/>
          <w:lang w:eastAsia="en-US"/>
        </w:rPr>
      </w:pPr>
      <w:r w:rsidRPr="00A93431">
        <w:rPr>
          <w:rFonts w:ascii="Palatino Linotype" w:eastAsia="MS Mincho" w:hAnsi="Palatino Linotype"/>
          <w:b/>
          <w:bCs/>
          <w:i/>
          <w:iCs/>
          <w:sz w:val="22"/>
          <w:szCs w:val="22"/>
          <w:lang w:eastAsia="en-US"/>
        </w:rPr>
        <w:t>V. Jornada de trabajo;</w:t>
      </w:r>
    </w:p>
    <w:p w14:paraId="558B75E5" w14:textId="77777777" w:rsidR="00DE1D94" w:rsidRPr="00A93431" w:rsidRDefault="00DE1D94" w:rsidP="00984893">
      <w:pPr>
        <w:tabs>
          <w:tab w:val="left" w:pos="142"/>
          <w:tab w:val="left" w:pos="284"/>
        </w:tabs>
        <w:spacing w:line="360" w:lineRule="auto"/>
        <w:ind w:left="567" w:right="539"/>
        <w:jc w:val="both"/>
        <w:rPr>
          <w:rFonts w:ascii="Palatino Linotype" w:eastAsia="MS Mincho" w:hAnsi="Palatino Linotype"/>
          <w:i/>
          <w:iCs/>
          <w:sz w:val="22"/>
          <w:szCs w:val="22"/>
          <w:lang w:eastAsia="en-US"/>
        </w:rPr>
      </w:pPr>
      <w:r w:rsidRPr="00A93431">
        <w:rPr>
          <w:rFonts w:ascii="Palatino Linotype" w:eastAsia="MS Mincho" w:hAnsi="Palatino Linotype"/>
          <w:i/>
          <w:iCs/>
          <w:sz w:val="22"/>
          <w:szCs w:val="22"/>
          <w:lang w:eastAsia="en-US"/>
        </w:rPr>
        <w:t>VI. Derogada;</w:t>
      </w:r>
    </w:p>
    <w:p w14:paraId="558B75E6" w14:textId="77777777" w:rsidR="00DE1D94" w:rsidRPr="00A93431" w:rsidRDefault="00DE1D94" w:rsidP="00984893">
      <w:pPr>
        <w:tabs>
          <w:tab w:val="left" w:pos="142"/>
          <w:tab w:val="left" w:pos="284"/>
        </w:tabs>
        <w:spacing w:line="360" w:lineRule="auto"/>
        <w:ind w:left="567" w:right="539"/>
        <w:jc w:val="both"/>
        <w:rPr>
          <w:rFonts w:ascii="Palatino Linotype" w:eastAsia="MS Mincho" w:hAnsi="Palatino Linotype"/>
          <w:i/>
          <w:iCs/>
          <w:sz w:val="22"/>
          <w:szCs w:val="22"/>
          <w:lang w:eastAsia="en-US"/>
        </w:rPr>
      </w:pPr>
      <w:r w:rsidRPr="00A93431">
        <w:rPr>
          <w:rFonts w:ascii="Palatino Linotype" w:eastAsia="MS Mincho" w:hAnsi="Palatino Linotype"/>
          <w:i/>
          <w:iCs/>
          <w:sz w:val="22"/>
          <w:szCs w:val="22"/>
          <w:lang w:eastAsia="en-US"/>
        </w:rPr>
        <w:t>VII. Firma del servidor público autorizado para emitir el nombramiento, contrato o formato único de Movimientos de Personal, así como el fundamento legal de esa atribución.</w:t>
      </w:r>
      <w:r w:rsidRPr="00A93431">
        <w:rPr>
          <w:rFonts w:ascii="Palatino Linotype" w:eastAsia="MS Mincho" w:hAnsi="Palatino Linotype"/>
          <w:i/>
          <w:iCs/>
          <w:sz w:val="22"/>
          <w:szCs w:val="22"/>
          <w:lang w:eastAsia="en-US"/>
        </w:rPr>
        <w:cr/>
      </w:r>
    </w:p>
    <w:p w14:paraId="558B75E7" w14:textId="77777777" w:rsidR="00DE1D94" w:rsidRPr="00A93431" w:rsidRDefault="00DE1D94" w:rsidP="00984893">
      <w:pPr>
        <w:tabs>
          <w:tab w:val="left" w:pos="142"/>
          <w:tab w:val="left" w:pos="284"/>
        </w:tabs>
        <w:spacing w:line="360" w:lineRule="auto"/>
        <w:ind w:left="567" w:right="539"/>
        <w:jc w:val="both"/>
        <w:rPr>
          <w:rFonts w:ascii="Palatino Linotype" w:eastAsia="MS Mincho" w:hAnsi="Palatino Linotype"/>
          <w:i/>
          <w:iCs/>
          <w:sz w:val="22"/>
          <w:szCs w:val="22"/>
          <w:lang w:eastAsia="en-US"/>
        </w:rPr>
      </w:pPr>
      <w:r w:rsidRPr="00A93431">
        <w:rPr>
          <w:rFonts w:ascii="Palatino Linotype" w:eastAsia="MS Mincho" w:hAnsi="Palatino Linotype"/>
          <w:i/>
          <w:iCs/>
          <w:sz w:val="22"/>
          <w:szCs w:val="22"/>
          <w:lang w:eastAsia="en-US"/>
        </w:rPr>
        <w:t>CAPÍTULO IV</w:t>
      </w:r>
    </w:p>
    <w:p w14:paraId="558B75E8" w14:textId="77777777" w:rsidR="00DE1D94" w:rsidRPr="00A93431" w:rsidRDefault="00DE1D94" w:rsidP="00984893">
      <w:pPr>
        <w:tabs>
          <w:tab w:val="left" w:pos="142"/>
          <w:tab w:val="left" w:pos="284"/>
        </w:tabs>
        <w:spacing w:line="360" w:lineRule="auto"/>
        <w:ind w:left="567" w:right="539"/>
        <w:jc w:val="both"/>
        <w:rPr>
          <w:rFonts w:ascii="Palatino Linotype" w:eastAsia="MS Mincho" w:hAnsi="Palatino Linotype"/>
          <w:i/>
          <w:iCs/>
          <w:sz w:val="22"/>
          <w:szCs w:val="22"/>
          <w:lang w:eastAsia="en-US"/>
        </w:rPr>
      </w:pPr>
      <w:r w:rsidRPr="00A93431">
        <w:rPr>
          <w:rFonts w:ascii="Palatino Linotype" w:eastAsia="MS Mincho" w:hAnsi="Palatino Linotype"/>
          <w:i/>
          <w:iCs/>
          <w:sz w:val="22"/>
          <w:szCs w:val="22"/>
          <w:lang w:eastAsia="en-US"/>
        </w:rPr>
        <w:lastRenderedPageBreak/>
        <w:t>De la Jornada de Trabajo, de los Descansos y Licencias</w:t>
      </w:r>
    </w:p>
    <w:p w14:paraId="558B75E9" w14:textId="77777777" w:rsidR="00DE1D94" w:rsidRPr="00A93431" w:rsidRDefault="00DE1D94" w:rsidP="00984893">
      <w:pPr>
        <w:tabs>
          <w:tab w:val="left" w:pos="142"/>
          <w:tab w:val="left" w:pos="284"/>
        </w:tabs>
        <w:spacing w:line="360" w:lineRule="auto"/>
        <w:ind w:left="567" w:right="539"/>
        <w:jc w:val="both"/>
        <w:rPr>
          <w:rFonts w:ascii="Palatino Linotype" w:eastAsia="MS Mincho" w:hAnsi="Palatino Linotype"/>
          <w:i/>
          <w:iCs/>
          <w:sz w:val="22"/>
          <w:szCs w:val="22"/>
          <w:lang w:eastAsia="en-US"/>
        </w:rPr>
      </w:pPr>
    </w:p>
    <w:p w14:paraId="558B75EA" w14:textId="77777777" w:rsidR="00DE1D94" w:rsidRPr="00A93431" w:rsidRDefault="00DE1D94" w:rsidP="00984893">
      <w:pPr>
        <w:tabs>
          <w:tab w:val="left" w:pos="142"/>
          <w:tab w:val="left" w:pos="284"/>
        </w:tabs>
        <w:spacing w:line="360" w:lineRule="auto"/>
        <w:ind w:left="567" w:right="539"/>
        <w:jc w:val="both"/>
        <w:rPr>
          <w:rFonts w:ascii="Palatino Linotype" w:eastAsia="MS Mincho" w:hAnsi="Palatino Linotype"/>
          <w:i/>
          <w:iCs/>
          <w:sz w:val="22"/>
          <w:szCs w:val="22"/>
          <w:lang w:eastAsia="en-US"/>
        </w:rPr>
      </w:pPr>
      <w:r w:rsidRPr="00A93431">
        <w:rPr>
          <w:rFonts w:ascii="Palatino Linotype" w:eastAsia="MS Mincho" w:hAnsi="Palatino Linotype"/>
          <w:i/>
          <w:iCs/>
          <w:sz w:val="22"/>
          <w:szCs w:val="22"/>
          <w:lang w:eastAsia="en-US"/>
        </w:rPr>
        <w:t xml:space="preserve">ARTÍCULO 59. </w:t>
      </w:r>
      <w:r w:rsidRPr="00A93431">
        <w:rPr>
          <w:rFonts w:ascii="Palatino Linotype" w:eastAsia="MS Mincho" w:hAnsi="Palatino Linotype"/>
          <w:i/>
          <w:iCs/>
          <w:sz w:val="22"/>
          <w:szCs w:val="22"/>
          <w:u w:val="single"/>
          <w:lang w:eastAsia="en-US"/>
        </w:rPr>
        <w:t>Jornada de trabajo es el tiempo durante el cual el servidor público está a disposición de la institución pública para prestar sus servicios</w:t>
      </w:r>
      <w:r w:rsidRPr="00A93431">
        <w:rPr>
          <w:rFonts w:ascii="Palatino Linotype" w:eastAsia="MS Mincho" w:hAnsi="Palatino Linotype"/>
          <w:i/>
          <w:iCs/>
          <w:sz w:val="22"/>
          <w:szCs w:val="22"/>
          <w:lang w:eastAsia="en-US"/>
        </w:rPr>
        <w:t>. El horario de trabajo será determinado conforme a las necesidades del servicio de la institución pública o dependencia, de acuerdo a lo estipulado en las condiciones generales de trabajo, sin que exceda los máximos legales.</w:t>
      </w:r>
    </w:p>
    <w:p w14:paraId="558B75EB" w14:textId="77777777" w:rsidR="00DE1D94" w:rsidRPr="00A93431" w:rsidRDefault="00DE1D94" w:rsidP="00984893">
      <w:pPr>
        <w:tabs>
          <w:tab w:val="left" w:pos="142"/>
          <w:tab w:val="left" w:pos="284"/>
        </w:tabs>
        <w:spacing w:line="360" w:lineRule="auto"/>
        <w:ind w:left="567" w:right="539"/>
        <w:jc w:val="both"/>
        <w:rPr>
          <w:rFonts w:ascii="Palatino Linotype" w:eastAsia="MS Mincho" w:hAnsi="Palatino Linotype"/>
          <w:i/>
          <w:iCs/>
          <w:sz w:val="22"/>
          <w:szCs w:val="22"/>
          <w:lang w:eastAsia="en-US"/>
        </w:rPr>
      </w:pPr>
    </w:p>
    <w:p w14:paraId="558B75EC" w14:textId="77777777" w:rsidR="00DE1D94" w:rsidRPr="00A93431" w:rsidRDefault="00DE1D94" w:rsidP="00984893">
      <w:pPr>
        <w:tabs>
          <w:tab w:val="left" w:pos="142"/>
          <w:tab w:val="left" w:pos="284"/>
        </w:tabs>
        <w:spacing w:line="360" w:lineRule="auto"/>
        <w:ind w:left="567" w:right="539"/>
        <w:jc w:val="both"/>
        <w:rPr>
          <w:rFonts w:ascii="Palatino Linotype" w:eastAsia="MS Mincho" w:hAnsi="Palatino Linotype"/>
          <w:i/>
          <w:iCs/>
          <w:sz w:val="22"/>
          <w:szCs w:val="22"/>
          <w:lang w:eastAsia="en-US"/>
        </w:rPr>
      </w:pPr>
      <w:r w:rsidRPr="00A93431">
        <w:rPr>
          <w:rFonts w:ascii="Palatino Linotype" w:eastAsia="MS Mincho" w:hAnsi="Palatino Linotype"/>
          <w:i/>
          <w:iCs/>
          <w:sz w:val="22"/>
          <w:szCs w:val="22"/>
          <w:lang w:eastAsia="en-US"/>
        </w:rPr>
        <w:t xml:space="preserve">ARTÍCULO 60. La jornada de trabajo puede ser </w:t>
      </w:r>
      <w:r w:rsidRPr="00A93431">
        <w:rPr>
          <w:rFonts w:ascii="Palatino Linotype" w:eastAsia="MS Mincho" w:hAnsi="Palatino Linotype"/>
          <w:b/>
          <w:bCs/>
          <w:i/>
          <w:iCs/>
          <w:sz w:val="22"/>
          <w:szCs w:val="22"/>
          <w:u w:val="single"/>
          <w:lang w:eastAsia="en-US"/>
        </w:rPr>
        <w:t>diurna, nocturna o mixta</w:t>
      </w:r>
      <w:r w:rsidRPr="00A93431">
        <w:rPr>
          <w:rFonts w:ascii="Palatino Linotype" w:eastAsia="MS Mincho" w:hAnsi="Palatino Linotype"/>
          <w:i/>
          <w:iCs/>
          <w:sz w:val="22"/>
          <w:szCs w:val="22"/>
          <w:lang w:eastAsia="en-US"/>
        </w:rPr>
        <w:t>, conforme a lo siguiente:</w:t>
      </w:r>
    </w:p>
    <w:p w14:paraId="558B75ED" w14:textId="77777777" w:rsidR="00DE1D94" w:rsidRPr="00A93431" w:rsidRDefault="00DE1D94" w:rsidP="00984893">
      <w:pPr>
        <w:tabs>
          <w:tab w:val="left" w:pos="142"/>
          <w:tab w:val="left" w:pos="284"/>
        </w:tabs>
        <w:spacing w:line="360" w:lineRule="auto"/>
        <w:ind w:left="567" w:right="539"/>
        <w:jc w:val="both"/>
        <w:rPr>
          <w:rFonts w:ascii="Palatino Linotype" w:eastAsia="MS Mincho" w:hAnsi="Palatino Linotype"/>
          <w:i/>
          <w:iCs/>
          <w:sz w:val="22"/>
          <w:szCs w:val="22"/>
          <w:lang w:eastAsia="en-US"/>
        </w:rPr>
      </w:pPr>
      <w:r w:rsidRPr="00A93431">
        <w:rPr>
          <w:rFonts w:ascii="Palatino Linotype" w:eastAsia="MS Mincho" w:hAnsi="Palatino Linotype"/>
          <w:i/>
          <w:iCs/>
          <w:sz w:val="22"/>
          <w:szCs w:val="22"/>
          <w:lang w:eastAsia="en-US"/>
        </w:rPr>
        <w:t>I. Diurna, la comprendida entre las seis y las veinte horas;</w:t>
      </w:r>
    </w:p>
    <w:p w14:paraId="558B75EE" w14:textId="77777777" w:rsidR="00DE1D94" w:rsidRPr="00A93431" w:rsidRDefault="00DE1D94" w:rsidP="00984893">
      <w:pPr>
        <w:tabs>
          <w:tab w:val="left" w:pos="142"/>
          <w:tab w:val="left" w:pos="284"/>
        </w:tabs>
        <w:spacing w:line="360" w:lineRule="auto"/>
        <w:ind w:left="567" w:right="539"/>
        <w:jc w:val="both"/>
        <w:rPr>
          <w:rFonts w:ascii="Palatino Linotype" w:eastAsia="MS Mincho" w:hAnsi="Palatino Linotype"/>
          <w:i/>
          <w:iCs/>
          <w:sz w:val="22"/>
          <w:szCs w:val="22"/>
          <w:lang w:eastAsia="en-US"/>
        </w:rPr>
      </w:pPr>
      <w:r w:rsidRPr="00A93431">
        <w:rPr>
          <w:rFonts w:ascii="Palatino Linotype" w:eastAsia="MS Mincho" w:hAnsi="Palatino Linotype"/>
          <w:i/>
          <w:iCs/>
          <w:sz w:val="22"/>
          <w:szCs w:val="22"/>
          <w:lang w:eastAsia="en-US"/>
        </w:rPr>
        <w:t>II. Nocturna, la comprendida entre las veinte y las seis horas; y</w:t>
      </w:r>
    </w:p>
    <w:p w14:paraId="558B75EF" w14:textId="77777777" w:rsidR="00DE1D94" w:rsidRPr="00A93431" w:rsidRDefault="00DE1D94" w:rsidP="00984893">
      <w:pPr>
        <w:tabs>
          <w:tab w:val="left" w:pos="142"/>
          <w:tab w:val="left" w:pos="284"/>
        </w:tabs>
        <w:spacing w:line="360" w:lineRule="auto"/>
        <w:ind w:left="567" w:right="539"/>
        <w:jc w:val="both"/>
        <w:rPr>
          <w:rFonts w:ascii="Palatino Linotype" w:eastAsia="MS Mincho" w:hAnsi="Palatino Linotype"/>
          <w:i/>
          <w:iCs/>
          <w:sz w:val="22"/>
          <w:szCs w:val="22"/>
          <w:lang w:eastAsia="en-US"/>
        </w:rPr>
      </w:pPr>
      <w:r w:rsidRPr="00A93431">
        <w:rPr>
          <w:rFonts w:ascii="Palatino Linotype" w:eastAsia="MS Mincho" w:hAnsi="Palatino Linotype"/>
          <w:i/>
          <w:iCs/>
          <w:sz w:val="22"/>
          <w:szCs w:val="22"/>
          <w:lang w:eastAsia="en-US"/>
        </w:rPr>
        <w:t>III. Mixta, la que comprenda períodos de tiempo de las jornadas diurna y nocturna,</w:t>
      </w:r>
    </w:p>
    <w:p w14:paraId="558B75F0" w14:textId="77777777" w:rsidR="00DE1D94" w:rsidRPr="00A93431" w:rsidRDefault="00DE1D94" w:rsidP="00984893">
      <w:pPr>
        <w:tabs>
          <w:tab w:val="left" w:pos="142"/>
          <w:tab w:val="left" w:pos="284"/>
        </w:tabs>
        <w:spacing w:line="360" w:lineRule="auto"/>
        <w:ind w:left="567" w:right="539"/>
        <w:jc w:val="both"/>
        <w:rPr>
          <w:rFonts w:ascii="Palatino Linotype" w:eastAsia="MS Mincho" w:hAnsi="Palatino Linotype"/>
          <w:i/>
          <w:iCs/>
          <w:sz w:val="22"/>
          <w:szCs w:val="22"/>
          <w:lang w:eastAsia="en-US"/>
        </w:rPr>
      </w:pPr>
      <w:r w:rsidRPr="00A93431">
        <w:rPr>
          <w:rFonts w:ascii="Palatino Linotype" w:eastAsia="MS Mincho" w:hAnsi="Palatino Linotype"/>
          <w:i/>
          <w:iCs/>
          <w:sz w:val="22"/>
          <w:szCs w:val="22"/>
          <w:lang w:eastAsia="en-US"/>
        </w:rPr>
        <w:t>siempre que el período nocturno sea menor de tres horas y media, pues en caso contrario, se considerará como jornada nocturna.</w:t>
      </w:r>
      <w:r w:rsidRPr="00A93431">
        <w:rPr>
          <w:rFonts w:ascii="Palatino Linotype" w:eastAsia="MS Mincho" w:hAnsi="Palatino Linotype"/>
          <w:i/>
          <w:iCs/>
          <w:sz w:val="22"/>
          <w:szCs w:val="22"/>
          <w:lang w:eastAsia="en-US"/>
        </w:rPr>
        <w:cr/>
      </w:r>
    </w:p>
    <w:p w14:paraId="558B75F1" w14:textId="77777777" w:rsidR="00DE1D94" w:rsidRPr="00A93431" w:rsidRDefault="00DE1D94" w:rsidP="00984893">
      <w:pPr>
        <w:tabs>
          <w:tab w:val="left" w:pos="142"/>
          <w:tab w:val="left" w:pos="284"/>
        </w:tabs>
        <w:spacing w:line="360" w:lineRule="auto"/>
        <w:ind w:left="567" w:right="539"/>
        <w:jc w:val="both"/>
        <w:rPr>
          <w:rFonts w:ascii="Palatino Linotype" w:eastAsia="MS Mincho" w:hAnsi="Palatino Linotype"/>
          <w:b/>
          <w:i/>
          <w:iCs/>
          <w:sz w:val="22"/>
          <w:szCs w:val="22"/>
          <w:lang w:eastAsia="en-US"/>
        </w:rPr>
      </w:pPr>
      <w:r w:rsidRPr="00A93431">
        <w:rPr>
          <w:rFonts w:ascii="Palatino Linotype" w:eastAsia="MS Mincho" w:hAnsi="Palatino Linotype"/>
          <w:b/>
          <w:i/>
          <w:iCs/>
          <w:sz w:val="22"/>
          <w:szCs w:val="22"/>
          <w:lang w:eastAsia="en-US"/>
        </w:rPr>
        <w:t>REGLAMENTO INTERNO DE LA ADMINISTRACIÓN PÚBLICA MUNICIPAL</w:t>
      </w:r>
      <w:r w:rsidR="00A5605F" w:rsidRPr="00A93431">
        <w:rPr>
          <w:rFonts w:ascii="Palatino Linotype" w:eastAsia="MS Mincho" w:hAnsi="Palatino Linotype"/>
          <w:b/>
          <w:i/>
          <w:iCs/>
          <w:sz w:val="22"/>
          <w:szCs w:val="22"/>
          <w:lang w:eastAsia="en-US"/>
        </w:rPr>
        <w:t xml:space="preserve"> </w:t>
      </w:r>
      <w:r w:rsidRPr="00A93431">
        <w:rPr>
          <w:rFonts w:ascii="Palatino Linotype" w:eastAsia="MS Mincho" w:hAnsi="Palatino Linotype"/>
          <w:b/>
          <w:i/>
          <w:iCs/>
          <w:sz w:val="22"/>
          <w:szCs w:val="22"/>
          <w:lang w:eastAsia="en-US"/>
        </w:rPr>
        <w:t>DE ECATEPEC DE MORELOS</w:t>
      </w:r>
    </w:p>
    <w:p w14:paraId="558B75F2" w14:textId="77777777" w:rsidR="00DE1D94" w:rsidRPr="00A93431" w:rsidRDefault="00DE1D94" w:rsidP="00984893">
      <w:pPr>
        <w:spacing w:line="360" w:lineRule="auto"/>
        <w:ind w:left="567" w:right="539"/>
        <w:jc w:val="both"/>
        <w:rPr>
          <w:rFonts w:ascii="Palatino Linotype" w:eastAsiaTheme="minorHAnsi" w:hAnsi="Palatino Linotype"/>
          <w:i/>
          <w:iCs/>
          <w:sz w:val="22"/>
          <w:szCs w:val="22"/>
          <w:lang w:eastAsia="en-US"/>
        </w:rPr>
      </w:pPr>
    </w:p>
    <w:p w14:paraId="558B75F3" w14:textId="77777777" w:rsidR="00DE1D94" w:rsidRPr="00A93431" w:rsidRDefault="00DE1D94" w:rsidP="00984893">
      <w:pPr>
        <w:spacing w:line="360" w:lineRule="auto"/>
        <w:ind w:left="567" w:right="539"/>
        <w:jc w:val="both"/>
        <w:rPr>
          <w:rFonts w:ascii="Palatino Linotype" w:eastAsiaTheme="minorHAnsi" w:hAnsi="Palatino Linotype"/>
          <w:i/>
          <w:iCs/>
          <w:sz w:val="22"/>
          <w:szCs w:val="22"/>
          <w:lang w:eastAsia="en-US"/>
        </w:rPr>
      </w:pPr>
      <w:r w:rsidRPr="00A93431">
        <w:rPr>
          <w:rFonts w:ascii="Palatino Linotype" w:eastAsiaTheme="minorHAnsi" w:hAnsi="Palatino Linotype"/>
          <w:i/>
          <w:iCs/>
          <w:sz w:val="22"/>
          <w:szCs w:val="22"/>
          <w:lang w:eastAsia="en-US"/>
        </w:rPr>
        <w:t>Artículo 20. Los titulares de las dependencias y entidades de la Administración Pública Municipal se auxiliarán de los subdirectores, jefes de departamento, homólogos y equivalentes, y demás servidores públicos que conforme al presente reglamento y el presupuesto Municipal les sean autorizados.</w:t>
      </w:r>
    </w:p>
    <w:p w14:paraId="558B75F4" w14:textId="77777777" w:rsidR="00A5605F" w:rsidRPr="00984893" w:rsidRDefault="00A5605F" w:rsidP="00984893">
      <w:pPr>
        <w:spacing w:line="360" w:lineRule="auto"/>
        <w:ind w:left="567" w:right="539"/>
        <w:jc w:val="both"/>
        <w:rPr>
          <w:rFonts w:ascii="Palatino Linotype" w:eastAsiaTheme="minorHAnsi" w:hAnsi="Palatino Linotype"/>
          <w:i/>
          <w:iCs/>
          <w:lang w:eastAsia="en-US"/>
        </w:rPr>
      </w:pPr>
    </w:p>
    <w:p w14:paraId="558B75F5" w14:textId="77777777" w:rsidR="00DE1D94" w:rsidRPr="00984893" w:rsidRDefault="00DE1D94" w:rsidP="00984893">
      <w:pPr>
        <w:numPr>
          <w:ilvl w:val="0"/>
          <w:numId w:val="1"/>
        </w:numPr>
        <w:spacing w:line="360" w:lineRule="auto"/>
        <w:ind w:left="0" w:firstLine="0"/>
        <w:contextualSpacing/>
        <w:jc w:val="both"/>
        <w:rPr>
          <w:rFonts w:ascii="Palatino Linotype" w:eastAsiaTheme="minorHAnsi" w:hAnsi="Palatino Linotype"/>
          <w:lang w:eastAsia="en-US"/>
        </w:rPr>
      </w:pPr>
      <w:r w:rsidRPr="00984893">
        <w:rPr>
          <w:rFonts w:ascii="Palatino Linotype" w:eastAsiaTheme="minorHAnsi" w:hAnsi="Palatino Linotype"/>
          <w:lang w:eastAsia="en-US"/>
        </w:rPr>
        <w:t xml:space="preserve">De lo anterior, podemos concluir que la relación de trabajo entre las instituciones públicas y sus servidores públicos, se entiende establecida, mediante </w:t>
      </w:r>
      <w:r w:rsidRPr="00984893">
        <w:rPr>
          <w:rFonts w:ascii="Palatino Linotype" w:eastAsiaTheme="minorHAnsi" w:hAnsi="Palatino Linotype"/>
          <w:lang w:eastAsia="en-US"/>
        </w:rPr>
        <w:lastRenderedPageBreak/>
        <w:t>nombramiento Formato único de movimiento de personal, contrato o por cualquier otro acto que tenga como consecuencia la prestación personal subordinada del servicio y percepción de un sueldo, así mismo los nombramientos o formato único de movimientos de personal de los servidores públicos pueden contener la jornada de trabajo y la jornada de trabajo pued</w:t>
      </w:r>
      <w:r w:rsidR="00B72ED7" w:rsidRPr="00984893">
        <w:rPr>
          <w:rFonts w:ascii="Palatino Linotype" w:eastAsiaTheme="minorHAnsi" w:hAnsi="Palatino Linotype"/>
          <w:lang w:eastAsia="en-US"/>
        </w:rPr>
        <w:t xml:space="preserve">e ser diurna, nocturna o mixta, luego entonces si bien es cierto no todos cuentan con nombramiento, si deberán contar con contratos o Formato Único de Movimiento, debiendo entregar el que de acuerdo a cada servidor público obre en los archivos del </w:t>
      </w:r>
      <w:r w:rsidR="00B72ED7" w:rsidRPr="00984893">
        <w:rPr>
          <w:rFonts w:ascii="Palatino Linotype" w:eastAsiaTheme="minorHAnsi" w:hAnsi="Palatino Linotype"/>
          <w:b/>
          <w:lang w:eastAsia="en-US"/>
        </w:rPr>
        <w:t>SUJETO OBLIGADO</w:t>
      </w:r>
      <w:r w:rsidR="00B72ED7" w:rsidRPr="00984893">
        <w:rPr>
          <w:rFonts w:ascii="Palatino Linotype" w:eastAsiaTheme="minorHAnsi" w:hAnsi="Palatino Linotype"/>
          <w:lang w:eastAsia="en-US"/>
        </w:rPr>
        <w:t xml:space="preserve"> de ser el caso en versión pública.</w:t>
      </w:r>
    </w:p>
    <w:p w14:paraId="558B75F6" w14:textId="77777777" w:rsidR="00DE1D94" w:rsidRPr="00984893" w:rsidRDefault="00DE1D94" w:rsidP="00984893">
      <w:pPr>
        <w:spacing w:line="360" w:lineRule="auto"/>
        <w:jc w:val="both"/>
        <w:rPr>
          <w:rFonts w:ascii="Palatino Linotype" w:eastAsia="Palatino Linotype" w:hAnsi="Palatino Linotype" w:cs="Palatino Linotype"/>
          <w:iCs/>
        </w:rPr>
      </w:pPr>
    </w:p>
    <w:p w14:paraId="558B75F7" w14:textId="77777777" w:rsidR="005B6702" w:rsidRPr="00984893" w:rsidRDefault="00FA5561" w:rsidP="00984893">
      <w:pPr>
        <w:numPr>
          <w:ilvl w:val="0"/>
          <w:numId w:val="1"/>
        </w:numPr>
        <w:spacing w:line="360" w:lineRule="auto"/>
        <w:ind w:left="0" w:firstLine="0"/>
        <w:contextualSpacing/>
        <w:jc w:val="both"/>
        <w:rPr>
          <w:rFonts w:ascii="Palatino Linotype" w:hAnsi="Palatino Linotype"/>
          <w:color w:val="000000" w:themeColor="text1"/>
        </w:rPr>
      </w:pPr>
      <w:r w:rsidRPr="00984893">
        <w:rPr>
          <w:rFonts w:ascii="Palatino Linotype" w:hAnsi="Palatino Linotype"/>
          <w:color w:val="000000" w:themeColor="text1"/>
        </w:rPr>
        <w:t>Con lo decisión anterior, se concluye que queda por colmado el derecho de acceso a la información pública del solicitante, toda vez que</w:t>
      </w:r>
      <w:r w:rsidR="005B6702" w:rsidRPr="00984893">
        <w:rPr>
          <w:rFonts w:ascii="Palatino Linotype" w:hAnsi="Palatino Linotype"/>
          <w:bCs/>
          <w:color w:val="000000" w:themeColor="text1"/>
          <w:lang w:val="es-MX"/>
        </w:rPr>
        <w:t xml:space="preserve"> </w:t>
      </w:r>
      <w:r w:rsidR="005B6702" w:rsidRPr="00984893">
        <w:rPr>
          <w:rFonts w:ascii="Palatino Linotype" w:hAnsi="Palatino Linotype"/>
          <w:bCs/>
          <w:color w:val="000000" w:themeColor="text1"/>
        </w:rPr>
        <w:t xml:space="preserve">este Órgano Garante parte del hecho que el Derecho de </w:t>
      </w:r>
      <w:r w:rsidR="005B6702" w:rsidRPr="00984893">
        <w:rPr>
          <w:rFonts w:ascii="Palatino Linotype" w:eastAsia="MS Mincho" w:hAnsi="Palatino Linotype" w:cs="Arial"/>
        </w:rPr>
        <w:t>Acceso</w:t>
      </w:r>
      <w:r w:rsidR="005B6702" w:rsidRPr="00984893">
        <w:rPr>
          <w:rFonts w:ascii="Palatino Linotype" w:hAnsi="Palatino Linotype"/>
          <w:bCs/>
          <w:color w:val="000000" w:themeColor="text1"/>
        </w:rPr>
        <w:t xml:space="preserve"> a la Información Pública, es un derecho humano reconocido en el Pacto de Derechos Civiles y Políticos en su artículo 19.2; en la </w:t>
      </w:r>
      <w:r w:rsidR="005B6702" w:rsidRPr="00984893">
        <w:rPr>
          <w:rFonts w:ascii="Palatino Linotype" w:hAnsi="Palatino Linotype"/>
          <w:lang w:val="es-MX" w:eastAsia="en-US"/>
        </w:rPr>
        <w:t>Convención</w:t>
      </w:r>
      <w:r w:rsidR="005B6702" w:rsidRPr="00984893">
        <w:rPr>
          <w:rFonts w:ascii="Palatino Linotype" w:hAnsi="Palatino Linotype"/>
          <w:bCs/>
          <w:color w:val="000000" w:themeColor="text1"/>
        </w:rPr>
        <w:t xml:space="preserve"> Americana sobre Derechos Humanos en su artículo 13.1; en el artículo sexto de la Constitución Política de los Estados Unidos Mexicanos y en el artículo quinto de </w:t>
      </w:r>
      <w:r w:rsidR="002B59F0" w:rsidRPr="00984893">
        <w:rPr>
          <w:rFonts w:ascii="Palatino Linotype" w:hAnsi="Palatino Linotype"/>
          <w:b/>
          <w:bCs/>
          <w:color w:val="000000" w:themeColor="text1"/>
        </w:rPr>
        <w:t>EL PARTICULAR</w:t>
      </w:r>
      <w:r w:rsidR="005B6702" w:rsidRPr="00984893">
        <w:rPr>
          <w:rFonts w:ascii="Palatino Linotype" w:hAnsi="Palatino Linotype"/>
          <w:bCs/>
          <w:color w:val="000000" w:themeColor="text1"/>
        </w:rPr>
        <w:t xml:space="preserve"> del Estado de México, por lo que al respecto el </w:t>
      </w:r>
      <w:r w:rsidR="005B6702" w:rsidRPr="00984893">
        <w:rPr>
          <w:rFonts w:ascii="Palatino Linotype" w:hAnsi="Palatino Linotype"/>
          <w:b/>
          <w:bCs/>
          <w:color w:val="000000" w:themeColor="text1"/>
        </w:rPr>
        <w:t>SUJETO OBLIGADO</w:t>
      </w:r>
      <w:r w:rsidR="005B6702" w:rsidRPr="00984893">
        <w:rPr>
          <w:rFonts w:ascii="Palatino Linotype" w:hAnsi="Palatino Linotype"/>
          <w:bCs/>
          <w:color w:val="000000" w:themeColor="text1"/>
        </w:rPr>
        <w:t xml:space="preserve"> debe ser cuidadoso del debido cumplimiento de las obligaciones constitucionales que se le imponen, en consecuencia, a todas las autoridades, en el ámbito de su competencia, según lo dispone el tercer párrafo del artículo primero de la </w:t>
      </w:r>
      <w:r w:rsidR="005B6702" w:rsidRPr="00984893">
        <w:rPr>
          <w:rFonts w:ascii="Palatino Linotype" w:hAnsi="Palatino Linotype"/>
          <w:b/>
          <w:bCs/>
          <w:color w:val="000000" w:themeColor="text1"/>
        </w:rPr>
        <w:t xml:space="preserve">Constitución Política de los Estados Unidos Mexicanos </w:t>
      </w:r>
      <w:r w:rsidR="005B6702" w:rsidRPr="00984893">
        <w:rPr>
          <w:rFonts w:ascii="Palatino Linotype" w:hAnsi="Palatino Linotype"/>
          <w:bCs/>
          <w:color w:val="000000" w:themeColor="text1"/>
        </w:rPr>
        <w:t xml:space="preserve">al señalar la obligación de “promover, respetar, proteger y </w:t>
      </w:r>
      <w:r w:rsidR="005B6702" w:rsidRPr="00984893">
        <w:rPr>
          <w:rFonts w:ascii="Palatino Linotype" w:hAnsi="Palatino Linotype"/>
          <w:b/>
          <w:bCs/>
          <w:color w:val="000000" w:themeColor="text1"/>
        </w:rPr>
        <w:t>garantizar</w:t>
      </w:r>
      <w:r w:rsidR="005B6702" w:rsidRPr="00984893">
        <w:rPr>
          <w:rFonts w:ascii="Palatino Linotype" w:hAnsi="Palatino Linotype"/>
          <w:bCs/>
          <w:color w:val="000000" w:themeColor="text1"/>
        </w:rPr>
        <w:t xml:space="preserve"> los derechos humanos”, entre los cuales se encuentra dicho derecho.</w:t>
      </w:r>
    </w:p>
    <w:p w14:paraId="558B75F8" w14:textId="77777777" w:rsidR="00FA5561" w:rsidRPr="00984893" w:rsidRDefault="00FA5561" w:rsidP="00984893">
      <w:pPr>
        <w:pStyle w:val="Prrafodelista"/>
        <w:spacing w:line="360" w:lineRule="auto"/>
        <w:rPr>
          <w:rFonts w:ascii="Palatino Linotype" w:hAnsi="Palatino Linotype"/>
          <w:color w:val="000000" w:themeColor="text1"/>
        </w:rPr>
      </w:pPr>
    </w:p>
    <w:p w14:paraId="558B75F9" w14:textId="77777777" w:rsidR="005B6702" w:rsidRPr="00984893" w:rsidRDefault="005B6702" w:rsidP="00984893">
      <w:pPr>
        <w:numPr>
          <w:ilvl w:val="0"/>
          <w:numId w:val="1"/>
        </w:numPr>
        <w:spacing w:line="360" w:lineRule="auto"/>
        <w:ind w:left="0" w:firstLine="0"/>
        <w:contextualSpacing/>
        <w:jc w:val="both"/>
        <w:rPr>
          <w:rFonts w:ascii="Palatino Linotype" w:hAnsi="Palatino Linotype"/>
          <w:color w:val="000000" w:themeColor="text1"/>
        </w:rPr>
      </w:pPr>
      <w:r w:rsidRPr="00984893">
        <w:rPr>
          <w:rFonts w:ascii="Palatino Linotype" w:hAnsi="Palatino Linotype"/>
          <w:color w:val="000000" w:themeColor="text1"/>
        </w:rPr>
        <w:lastRenderedPageBreak/>
        <w:t xml:space="preserve">Por </w:t>
      </w:r>
      <w:r w:rsidRPr="00984893">
        <w:rPr>
          <w:rFonts w:ascii="Palatino Linotype" w:hAnsi="Palatino Linotype"/>
          <w:color w:val="000000" w:themeColor="text1"/>
          <w:lang w:val="es-MX"/>
        </w:rPr>
        <w:t xml:space="preserve">lo anterior, se deduce que el derecho de acceso a la información pública es un </w:t>
      </w:r>
      <w:r w:rsidRPr="00984893">
        <w:rPr>
          <w:rFonts w:ascii="Palatino Linotype" w:hAnsi="Palatino Linotype"/>
          <w:color w:val="000000" w:themeColor="text1"/>
        </w:rPr>
        <w:t>derecho</w:t>
      </w:r>
      <w:r w:rsidRPr="00984893">
        <w:rPr>
          <w:rFonts w:ascii="Palatino Linotype" w:hAnsi="Palatino Linotype"/>
          <w:color w:val="000000" w:themeColor="text1"/>
          <w:lang w:val="es-MX"/>
        </w:rPr>
        <w:t xml:space="preserve"> humano convencional y constitucionalmente reconocido; en </w:t>
      </w:r>
      <w:r w:rsidRPr="00984893">
        <w:rPr>
          <w:rFonts w:ascii="Palatino Linotype" w:hAnsi="Palatino Linotype"/>
          <w:color w:val="000000" w:themeColor="text1"/>
        </w:rPr>
        <w:t>consecuencia</w:t>
      </w:r>
      <w:r w:rsidRPr="00984893">
        <w:rPr>
          <w:rFonts w:ascii="Palatino Linotype" w:hAnsi="Palatino Linotype"/>
          <w:color w:val="000000" w:themeColor="text1"/>
          <w:lang w:val="es-MX"/>
        </w:rPr>
        <w:t>, todas las autoridades en el ámbito de sus competencias, funciones y atribuciones tienen la obligación de respetarlo, protegerlo y garantizarlo.</w:t>
      </w:r>
    </w:p>
    <w:p w14:paraId="558B75FA" w14:textId="77777777" w:rsidR="0037157C" w:rsidRPr="00984893" w:rsidRDefault="0037157C" w:rsidP="00984893">
      <w:pPr>
        <w:pStyle w:val="Prrafodelista"/>
        <w:spacing w:line="360" w:lineRule="auto"/>
        <w:rPr>
          <w:rFonts w:ascii="Palatino Linotype" w:hAnsi="Palatino Linotype"/>
          <w:color w:val="000000" w:themeColor="text1"/>
        </w:rPr>
      </w:pPr>
    </w:p>
    <w:p w14:paraId="558B75FB" w14:textId="77777777" w:rsidR="005B6702" w:rsidRPr="00984893" w:rsidRDefault="005B6702" w:rsidP="00984893">
      <w:pPr>
        <w:numPr>
          <w:ilvl w:val="0"/>
          <w:numId w:val="1"/>
        </w:numPr>
        <w:spacing w:line="360" w:lineRule="auto"/>
        <w:ind w:left="0" w:firstLine="0"/>
        <w:contextualSpacing/>
        <w:jc w:val="both"/>
        <w:rPr>
          <w:rFonts w:ascii="Palatino Linotype" w:hAnsi="Palatino Linotype"/>
          <w:color w:val="000000" w:themeColor="text1"/>
        </w:rPr>
      </w:pPr>
      <w:r w:rsidRPr="00984893">
        <w:rPr>
          <w:rFonts w:ascii="Palatino Linotype" w:hAnsi="Palatino Linotype"/>
          <w:color w:val="000000" w:themeColor="text1"/>
        </w:rPr>
        <w:t xml:space="preserve">Así las cosas, </w:t>
      </w:r>
      <w:r w:rsidRPr="00984893">
        <w:rPr>
          <w:rFonts w:ascii="Palatino Linotype" w:hAnsi="Palatino Linotype"/>
          <w:color w:val="000000" w:themeColor="text1"/>
          <w:lang w:val="es-MX"/>
        </w:rPr>
        <w:t xml:space="preserve">podemos definir el Derecho de Acceso a la Información Pública como: </w:t>
      </w:r>
      <w:r w:rsidRPr="00984893">
        <w:rPr>
          <w:rFonts w:ascii="Palatino Linotype" w:hAnsi="Palatino Linotype"/>
          <w:i/>
          <w:color w:val="000000" w:themeColor="text1"/>
          <w:lang w:val="es-MX"/>
        </w:rPr>
        <w:t>La igualdad de oportunidades para recibir, buscar e impartir información</w:t>
      </w:r>
      <w:r w:rsidRPr="00984893">
        <w:rPr>
          <w:rFonts w:ascii="Palatino Linotype" w:hAnsi="Palatino Linotype"/>
          <w:i/>
          <w:color w:val="000000" w:themeColor="text1"/>
          <w:vertAlign w:val="superscript"/>
          <w:lang w:val="es-MX"/>
        </w:rPr>
        <w:footnoteReference w:id="3"/>
      </w:r>
      <w:r w:rsidRPr="00984893">
        <w:rPr>
          <w:rFonts w:ascii="Palatino Linotype" w:hAnsi="Palatino Linotype"/>
          <w:i/>
          <w:color w:val="000000" w:themeColor="text1"/>
          <w:lang w:val="es-MX"/>
        </w:rPr>
        <w:t xml:space="preserve">en posesión de </w:t>
      </w:r>
      <w:r w:rsidRPr="00984893">
        <w:rPr>
          <w:rFonts w:ascii="Palatino Linotype" w:hAnsi="Palatino Linotype"/>
          <w:color w:val="000000" w:themeColor="text1"/>
        </w:rPr>
        <w:t>cualquier</w:t>
      </w:r>
      <w:r w:rsidRPr="00984893">
        <w:rPr>
          <w:rFonts w:ascii="Palatino Linotype" w:hAnsi="Palatino Linotype"/>
          <w:i/>
          <w:color w:val="000000" w:themeColor="text1"/>
          <w:lang w:val="es-MX"/>
        </w:rPr>
        <w:t xml:space="preserve">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984893">
        <w:rPr>
          <w:rFonts w:ascii="Palatino Linotype" w:hAnsi="Palatino Linotype"/>
          <w:i/>
          <w:color w:val="000000" w:themeColor="text1"/>
          <w:vertAlign w:val="superscript"/>
          <w:lang w:val="es-MX"/>
        </w:rPr>
        <w:footnoteReference w:id="4"/>
      </w:r>
      <w:r w:rsidRPr="00984893">
        <w:rPr>
          <w:rFonts w:ascii="Palatino Linotype" w:hAnsi="Palatino Linotype"/>
          <w:color w:val="000000" w:themeColor="text1"/>
          <w:lang w:val="es-MX"/>
        </w:rPr>
        <w:t>que se constituye como una herramienta fundamental para ejercer</w:t>
      </w:r>
      <w:r w:rsidRPr="00984893">
        <w:rPr>
          <w:rFonts w:ascii="Palatino Linotype" w:hAnsi="Palatino Linotype"/>
          <w:i/>
          <w:color w:val="000000" w:themeColor="text1"/>
          <w:lang w:val="es-MX"/>
        </w:rPr>
        <w:t xml:space="preserve"> el control democrático de las gestiones estatales, de forma tal que puedan cuestionar, indagar y considerar si se está dando un adecuado cumplimiento a las funciones públicas,</w:t>
      </w:r>
      <w:r w:rsidRPr="00984893">
        <w:rPr>
          <w:rFonts w:ascii="Palatino Linotype" w:hAnsi="Palatino Linotype"/>
          <w:i/>
          <w:color w:val="000000" w:themeColor="text1"/>
          <w:vertAlign w:val="superscript"/>
          <w:lang w:val="es-MX"/>
        </w:rPr>
        <w:footnoteReference w:id="5"/>
      </w:r>
      <w:r w:rsidRPr="00984893">
        <w:rPr>
          <w:rFonts w:ascii="Palatino Linotype" w:hAnsi="Palatino Linotype"/>
          <w:i/>
          <w:color w:val="000000" w:themeColor="text1"/>
          <w:lang w:val="es-MX"/>
        </w:rPr>
        <w:t xml:space="preserve"> </w:t>
      </w:r>
      <w:r w:rsidRPr="00984893">
        <w:rPr>
          <w:rFonts w:ascii="Palatino Linotype" w:hAnsi="Palatino Linotype"/>
          <w:color w:val="000000" w:themeColor="text1"/>
          <w:lang w:val="es-MX"/>
        </w:rPr>
        <w:t>fomentando</w:t>
      </w:r>
      <w:r w:rsidRPr="00984893">
        <w:rPr>
          <w:rFonts w:ascii="Palatino Linotype" w:hAnsi="Palatino Linotype"/>
          <w:i/>
          <w:color w:val="000000" w:themeColor="text1"/>
          <w:lang w:val="es-MX"/>
        </w:rPr>
        <w:t xml:space="preserve"> la transparencia de las actividades estatales y </w:t>
      </w:r>
      <w:r w:rsidRPr="00984893">
        <w:rPr>
          <w:rFonts w:ascii="Palatino Linotype" w:hAnsi="Palatino Linotype"/>
          <w:color w:val="000000" w:themeColor="text1"/>
          <w:lang w:val="es-MX"/>
        </w:rPr>
        <w:t>promoviendo</w:t>
      </w:r>
      <w:r w:rsidRPr="00984893">
        <w:rPr>
          <w:rFonts w:ascii="Palatino Linotype" w:hAnsi="Palatino Linotype"/>
          <w:i/>
          <w:color w:val="000000" w:themeColor="text1"/>
          <w:lang w:val="es-MX"/>
        </w:rPr>
        <w:t xml:space="preserve"> la responsabilidad de los funcionarios sobre su gestión pública,</w:t>
      </w:r>
      <w:r w:rsidRPr="00984893">
        <w:rPr>
          <w:rFonts w:ascii="Palatino Linotype" w:hAnsi="Palatino Linotype"/>
          <w:i/>
          <w:color w:val="000000" w:themeColor="text1"/>
          <w:vertAlign w:val="superscript"/>
          <w:lang w:val="es-MX"/>
        </w:rPr>
        <w:footnoteReference w:id="6"/>
      </w:r>
      <w:r w:rsidRPr="00984893">
        <w:rPr>
          <w:rFonts w:ascii="Palatino Linotype" w:hAnsi="Palatino Linotype"/>
          <w:color w:val="000000" w:themeColor="text1"/>
          <w:lang w:val="es-MX"/>
        </w:rPr>
        <w:t>que permite</w:t>
      </w:r>
      <w:r w:rsidRPr="00984893">
        <w:rPr>
          <w:rFonts w:ascii="Palatino Linotype" w:hAnsi="Palatino Linotype"/>
          <w:i/>
          <w:color w:val="000000" w:themeColor="text1"/>
          <w:lang w:val="es-MX"/>
        </w:rPr>
        <w:t xml:space="preserve"> saber qué están haciendo los gobiernos por sus pueblos, sin lo cual la verdad languidecería y la participación en el gobierno permanecería fragmentada.</w:t>
      </w:r>
    </w:p>
    <w:p w14:paraId="558B75FC" w14:textId="77777777" w:rsidR="005B6702" w:rsidRPr="00984893" w:rsidRDefault="005B6702" w:rsidP="00984893">
      <w:pPr>
        <w:pStyle w:val="Prrafodelista"/>
        <w:spacing w:line="360" w:lineRule="auto"/>
        <w:rPr>
          <w:rFonts w:ascii="Palatino Linotype" w:hAnsi="Palatino Linotype"/>
          <w:color w:val="000000" w:themeColor="text1"/>
        </w:rPr>
      </w:pPr>
    </w:p>
    <w:p w14:paraId="558B75FD" w14:textId="77777777" w:rsidR="005B6702" w:rsidRPr="00984893" w:rsidRDefault="005B6702" w:rsidP="00984893">
      <w:pPr>
        <w:numPr>
          <w:ilvl w:val="0"/>
          <w:numId w:val="1"/>
        </w:numPr>
        <w:spacing w:line="360" w:lineRule="auto"/>
        <w:ind w:left="0" w:firstLine="0"/>
        <w:contextualSpacing/>
        <w:jc w:val="both"/>
        <w:rPr>
          <w:rFonts w:ascii="Palatino Linotype" w:hAnsi="Palatino Linotype"/>
          <w:color w:val="000000" w:themeColor="text1"/>
        </w:rPr>
      </w:pPr>
      <w:r w:rsidRPr="00984893">
        <w:rPr>
          <w:rFonts w:ascii="Palatino Linotype" w:hAnsi="Palatino Linotype"/>
          <w:color w:val="000000" w:themeColor="text1"/>
        </w:rPr>
        <w:t xml:space="preserve">Por otro lado, </w:t>
      </w:r>
      <w:r w:rsidRPr="00984893">
        <w:rPr>
          <w:rFonts w:ascii="Palatino Linotype" w:hAnsi="Palatino Linotype"/>
          <w:color w:val="000000" w:themeColor="text1"/>
          <w:lang w:val="es-MX"/>
        </w:rPr>
        <w:t xml:space="preserve">la Ley de Transparencia y Acceso a la Información Pública del Estado de México y Municipios, cuyo objeto es establecer principios, bases generales y procedimientos para tutelar y garantizar la transparencia y el derecho humano de </w:t>
      </w:r>
      <w:r w:rsidRPr="00984893">
        <w:rPr>
          <w:rFonts w:ascii="Palatino Linotype" w:hAnsi="Palatino Linotype"/>
          <w:color w:val="000000" w:themeColor="text1"/>
          <w:lang w:val="es-MX"/>
        </w:rPr>
        <w:lastRenderedPageBreak/>
        <w:t>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558B75FE" w14:textId="77777777" w:rsidR="00984893" w:rsidRPr="00984893" w:rsidRDefault="00984893" w:rsidP="00984893">
      <w:pPr>
        <w:pStyle w:val="Prrafodelista"/>
        <w:spacing w:line="360" w:lineRule="auto"/>
        <w:rPr>
          <w:rFonts w:ascii="Palatino Linotype" w:hAnsi="Palatino Linotype"/>
          <w:color w:val="000000" w:themeColor="text1"/>
        </w:rPr>
      </w:pPr>
    </w:p>
    <w:p w14:paraId="558B75FF" w14:textId="77777777" w:rsidR="00984893" w:rsidRDefault="00984893" w:rsidP="00984893">
      <w:pPr>
        <w:numPr>
          <w:ilvl w:val="0"/>
          <w:numId w:val="1"/>
        </w:numPr>
        <w:tabs>
          <w:tab w:val="left" w:pos="284"/>
        </w:tabs>
        <w:spacing w:line="360" w:lineRule="auto"/>
        <w:ind w:left="0" w:firstLine="0"/>
        <w:contextualSpacing/>
        <w:jc w:val="both"/>
        <w:rPr>
          <w:rFonts w:ascii="Palatino Linotype" w:eastAsia="Calibri" w:hAnsi="Palatino Linotype"/>
        </w:rPr>
      </w:pPr>
      <w:r w:rsidRPr="00984893">
        <w:rPr>
          <w:rFonts w:ascii="Palatino Linotype" w:eastAsia="Calibri" w:hAnsi="Palatino Linotype"/>
        </w:rPr>
        <w:t xml:space="preserve">Establecido lo anterior, resulta evidente que las razones o motivos de inconformidad hechos valer en los recursos de revisión resultan </w:t>
      </w:r>
      <w:r w:rsidRPr="00984893">
        <w:rPr>
          <w:rFonts w:ascii="Palatino Linotype" w:eastAsia="Calibri" w:hAnsi="Palatino Linotype"/>
          <w:b/>
        </w:rPr>
        <w:t>parcialmente fundadas y procedentes y en uno de ellos improcedentes</w:t>
      </w:r>
      <w:r w:rsidRPr="00984893">
        <w:rPr>
          <w:rFonts w:ascii="Palatino Linotype" w:eastAsia="Calibri" w:hAnsi="Palatino Linotype"/>
        </w:rPr>
        <w:t xml:space="preserve">, debido a que el </w:t>
      </w:r>
      <w:r w:rsidRPr="00984893">
        <w:rPr>
          <w:rFonts w:ascii="Palatino Linotype" w:eastAsia="Calibri" w:hAnsi="Palatino Linotype"/>
          <w:b/>
        </w:rPr>
        <w:t>SUJETO OBLIGADO</w:t>
      </w:r>
      <w:r w:rsidRPr="00984893">
        <w:rPr>
          <w:rFonts w:ascii="Palatino Linotype" w:eastAsia="Calibri" w:hAnsi="Palatino Linotype"/>
        </w:rPr>
        <w:t xml:space="preserve"> proporcionó información.</w:t>
      </w:r>
    </w:p>
    <w:p w14:paraId="558B7600" w14:textId="77777777" w:rsidR="008B230D" w:rsidRDefault="008B230D" w:rsidP="008B230D">
      <w:pPr>
        <w:pStyle w:val="Prrafodelista"/>
        <w:rPr>
          <w:rFonts w:ascii="Palatino Linotype" w:eastAsia="Calibri" w:hAnsi="Palatino Linotype"/>
        </w:rPr>
      </w:pPr>
    </w:p>
    <w:p w14:paraId="558B7601" w14:textId="77777777" w:rsidR="00984893" w:rsidRPr="00984893" w:rsidRDefault="00984893" w:rsidP="00984893">
      <w:pPr>
        <w:pStyle w:val="Prrafodelista"/>
        <w:numPr>
          <w:ilvl w:val="0"/>
          <w:numId w:val="1"/>
        </w:numPr>
        <w:spacing w:line="360" w:lineRule="auto"/>
        <w:ind w:left="0" w:firstLine="0"/>
        <w:jc w:val="both"/>
        <w:rPr>
          <w:rFonts w:ascii="Palatino Linotype" w:hAnsi="Palatino Linotype" w:cs="Arial"/>
          <w:i/>
          <w:color w:val="000000" w:themeColor="text1"/>
        </w:rPr>
      </w:pPr>
      <w:r w:rsidRPr="00984893">
        <w:rPr>
          <w:rFonts w:ascii="Palatino Linotype" w:hAnsi="Palatino Linotype" w:cs="Arial"/>
        </w:rPr>
        <w:t xml:space="preserve">Ahora bien, para entender los alcances de la información pública se considera importante citar el criterio </w:t>
      </w:r>
      <w:r w:rsidRPr="00984893">
        <w:rPr>
          <w:rFonts w:ascii="Palatino Linotype" w:hAnsi="Palatino Linotype" w:cs="Arial"/>
          <w:bCs/>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984893">
        <w:rPr>
          <w:rFonts w:ascii="Palatino Linotype" w:hAnsi="Palatino Linotype" w:cs="Arial"/>
        </w:rPr>
        <w:t>cuyo rubro y texto dispone:</w:t>
      </w:r>
    </w:p>
    <w:p w14:paraId="558B7602" w14:textId="77777777" w:rsidR="00984893" w:rsidRPr="008B230D" w:rsidRDefault="00984893" w:rsidP="00984893">
      <w:pPr>
        <w:pStyle w:val="Prrafodelista"/>
        <w:autoSpaceDE w:val="0"/>
        <w:autoSpaceDN w:val="0"/>
        <w:adjustRightInd w:val="0"/>
        <w:spacing w:line="360" w:lineRule="auto"/>
        <w:ind w:left="0"/>
        <w:jc w:val="both"/>
        <w:rPr>
          <w:rFonts w:ascii="Palatino Linotype" w:hAnsi="Palatino Linotype" w:cs="Arial"/>
          <w:sz w:val="22"/>
        </w:rPr>
      </w:pPr>
    </w:p>
    <w:p w14:paraId="558B7603" w14:textId="77777777" w:rsidR="00984893" w:rsidRPr="008B230D" w:rsidRDefault="00984893" w:rsidP="00984893">
      <w:pPr>
        <w:autoSpaceDE w:val="0"/>
        <w:autoSpaceDN w:val="0"/>
        <w:adjustRightInd w:val="0"/>
        <w:spacing w:line="360" w:lineRule="auto"/>
        <w:ind w:left="567" w:right="567"/>
        <w:jc w:val="both"/>
        <w:rPr>
          <w:rFonts w:ascii="Palatino Linotype" w:hAnsi="Palatino Linotype" w:cs="Arial"/>
          <w:b/>
          <w:i/>
          <w:sz w:val="22"/>
          <w:lang w:eastAsia="es-MX"/>
        </w:rPr>
      </w:pPr>
      <w:r w:rsidRPr="008B230D">
        <w:rPr>
          <w:rFonts w:ascii="Palatino Linotype" w:hAnsi="Palatino Linotype" w:cs="Arial"/>
          <w:b/>
          <w:i/>
          <w:sz w:val="22"/>
          <w:lang w:eastAsia="es-MX"/>
        </w:rPr>
        <w:t>“CRITERIO 0002-11</w:t>
      </w:r>
    </w:p>
    <w:p w14:paraId="558B7604" w14:textId="77777777" w:rsidR="00984893" w:rsidRPr="008B230D" w:rsidRDefault="00984893" w:rsidP="00984893">
      <w:pPr>
        <w:autoSpaceDE w:val="0"/>
        <w:autoSpaceDN w:val="0"/>
        <w:adjustRightInd w:val="0"/>
        <w:spacing w:line="360" w:lineRule="auto"/>
        <w:ind w:left="567" w:right="567"/>
        <w:jc w:val="both"/>
        <w:rPr>
          <w:rFonts w:ascii="Palatino Linotype" w:hAnsi="Palatino Linotype" w:cs="Arial"/>
          <w:i/>
          <w:sz w:val="22"/>
          <w:lang w:eastAsia="es-MX"/>
        </w:rPr>
      </w:pPr>
      <w:r w:rsidRPr="008B230D">
        <w:rPr>
          <w:rFonts w:ascii="Palatino Linotype" w:hAnsi="Palatino Linotype" w:cs="Arial"/>
          <w:b/>
          <w:i/>
          <w:sz w:val="22"/>
          <w:lang w:eastAsia="es-MX"/>
        </w:rPr>
        <w:t xml:space="preserve">INFORMACIÓN PÚBLICA, CONCEPTO DE, EN MATERIA DE TRANSPARENCIA. INTERPRETACIÓN TEMÁTICA DE LOS ARTÍCULOS 2, FRACCIÓN </w:t>
      </w:r>
      <w:r w:rsidRPr="008B230D">
        <w:rPr>
          <w:rFonts w:ascii="Palatino Linotype" w:hAnsi="Palatino Linotype" w:cs="Arial"/>
          <w:b/>
          <w:bCs/>
          <w:i/>
          <w:sz w:val="22"/>
          <w:lang w:eastAsia="es-MX"/>
        </w:rPr>
        <w:t xml:space="preserve">V, XV, Y XVI, </w:t>
      </w:r>
      <w:r w:rsidRPr="008B230D">
        <w:rPr>
          <w:rFonts w:ascii="Palatino Linotype" w:hAnsi="Palatino Linotype" w:cs="Arial"/>
          <w:b/>
          <w:i/>
          <w:sz w:val="22"/>
          <w:lang w:eastAsia="es-MX"/>
        </w:rPr>
        <w:t>3, 4,11 Y 41.</w:t>
      </w:r>
      <w:r w:rsidRPr="008B230D">
        <w:rPr>
          <w:rFonts w:ascii="Palatino Linotype" w:hAnsi="Palatino Linotype" w:cs="Arial"/>
          <w:i/>
          <w:sz w:val="22"/>
          <w:lang w:eastAsia="es-MX"/>
        </w:rPr>
        <w:t xml:space="preserve"> De conformidad con los artículos antes referidos, el derecho de acceso a la información pública, se define en cuanto a su alcance </w:t>
      </w:r>
      <w:r w:rsidRPr="008B230D">
        <w:rPr>
          <w:rFonts w:ascii="Palatino Linotype" w:hAnsi="Palatino Linotype" w:cs="Arial"/>
          <w:i/>
          <w:sz w:val="22"/>
          <w:lang w:eastAsia="es-MX"/>
        </w:rPr>
        <w:lastRenderedPageBreak/>
        <w:t>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58B7605" w14:textId="77777777" w:rsidR="00984893" w:rsidRPr="008B230D" w:rsidRDefault="00984893" w:rsidP="00984893">
      <w:pPr>
        <w:autoSpaceDE w:val="0"/>
        <w:autoSpaceDN w:val="0"/>
        <w:adjustRightInd w:val="0"/>
        <w:spacing w:line="360" w:lineRule="auto"/>
        <w:ind w:left="567" w:right="567"/>
        <w:jc w:val="both"/>
        <w:rPr>
          <w:rFonts w:ascii="Palatino Linotype" w:hAnsi="Palatino Linotype" w:cs="Arial"/>
          <w:i/>
          <w:sz w:val="22"/>
          <w:lang w:eastAsia="es-MX"/>
        </w:rPr>
      </w:pPr>
      <w:r w:rsidRPr="008B230D">
        <w:rPr>
          <w:rFonts w:ascii="Palatino Linotype" w:hAnsi="Palatino Linotype" w:cs="Arial"/>
          <w:i/>
          <w:sz w:val="22"/>
          <w:lang w:eastAsia="es-MX"/>
        </w:rPr>
        <w:t>En consecuencia el acceso a la información se refiere a que se cumplan cualquiera de los siguientes tres supuestos:</w:t>
      </w:r>
    </w:p>
    <w:p w14:paraId="558B7606" w14:textId="77777777" w:rsidR="00984893" w:rsidRPr="008B230D" w:rsidRDefault="00984893" w:rsidP="00984893">
      <w:pPr>
        <w:autoSpaceDE w:val="0"/>
        <w:autoSpaceDN w:val="0"/>
        <w:adjustRightInd w:val="0"/>
        <w:spacing w:line="360" w:lineRule="auto"/>
        <w:ind w:left="567" w:right="567"/>
        <w:jc w:val="both"/>
        <w:rPr>
          <w:rFonts w:ascii="Palatino Linotype" w:hAnsi="Palatino Linotype" w:cs="Arial"/>
          <w:i/>
          <w:sz w:val="22"/>
          <w:lang w:eastAsia="es-MX"/>
        </w:rPr>
      </w:pPr>
      <w:r w:rsidRPr="008B230D">
        <w:rPr>
          <w:rFonts w:ascii="Palatino Linotype" w:hAnsi="Palatino Linotype" w:cs="Arial"/>
          <w:i/>
          <w:sz w:val="22"/>
          <w:lang w:eastAsia="es-MX"/>
        </w:rPr>
        <w:t>Que se trate de información registrada en cualquier soporte documental, que en ejercicio de las atribuciones conferidas, sea generada por los Sujetos Obligados;</w:t>
      </w:r>
    </w:p>
    <w:p w14:paraId="558B7607" w14:textId="77777777" w:rsidR="00984893" w:rsidRPr="008B230D" w:rsidRDefault="00984893" w:rsidP="00984893">
      <w:pPr>
        <w:autoSpaceDE w:val="0"/>
        <w:autoSpaceDN w:val="0"/>
        <w:adjustRightInd w:val="0"/>
        <w:spacing w:line="360" w:lineRule="auto"/>
        <w:ind w:left="567" w:right="567"/>
        <w:jc w:val="both"/>
        <w:rPr>
          <w:rFonts w:ascii="Palatino Linotype" w:hAnsi="Palatino Linotype" w:cs="Arial"/>
          <w:i/>
          <w:sz w:val="22"/>
          <w:lang w:eastAsia="es-MX"/>
        </w:rPr>
      </w:pPr>
      <w:r w:rsidRPr="008B230D">
        <w:rPr>
          <w:rFonts w:ascii="Palatino Linotype" w:hAnsi="Palatino Linotype" w:cs="Arial"/>
          <w:i/>
          <w:sz w:val="22"/>
          <w:lang w:eastAsia="es-MX"/>
        </w:rPr>
        <w:t>Que se trate de información registrada en cualquier soporte documental, que en ejercicio de las atribuciones conferidas, sea administrada por los Sujetos Obligados, y</w:t>
      </w:r>
    </w:p>
    <w:p w14:paraId="558B7608" w14:textId="77777777" w:rsidR="00984893" w:rsidRPr="008B230D" w:rsidRDefault="00984893" w:rsidP="00984893">
      <w:pPr>
        <w:spacing w:line="360" w:lineRule="auto"/>
        <w:ind w:left="567" w:right="567"/>
        <w:jc w:val="both"/>
        <w:rPr>
          <w:rFonts w:ascii="Palatino Linotype" w:hAnsi="Palatino Linotype" w:cs="Arial"/>
          <w:i/>
          <w:color w:val="000000" w:themeColor="text1"/>
          <w:sz w:val="22"/>
        </w:rPr>
      </w:pPr>
      <w:r w:rsidRPr="008B230D">
        <w:rPr>
          <w:rFonts w:ascii="Palatino Linotype" w:hAnsi="Palatino Linotype" w:cs="Arial"/>
          <w:i/>
          <w:sz w:val="22"/>
          <w:lang w:eastAsia="es-MX"/>
        </w:rPr>
        <w:t>Que se trate de información registrada en cualquier soporte documental, que en ejercicio de las atribuciones conferidas, se encuentre en posesión de los Sujetos Obligados.”</w:t>
      </w:r>
    </w:p>
    <w:p w14:paraId="558B7609" w14:textId="77777777" w:rsidR="00984893" w:rsidRPr="008B230D" w:rsidRDefault="00984893" w:rsidP="00984893">
      <w:pPr>
        <w:pStyle w:val="Prrafodelista"/>
        <w:tabs>
          <w:tab w:val="left" w:pos="851"/>
        </w:tabs>
        <w:spacing w:line="360" w:lineRule="auto"/>
        <w:ind w:left="0" w:right="49"/>
        <w:jc w:val="both"/>
        <w:rPr>
          <w:rFonts w:ascii="Palatino Linotype" w:hAnsi="Palatino Linotype"/>
          <w:sz w:val="22"/>
          <w:lang w:val="es-ES"/>
        </w:rPr>
      </w:pPr>
    </w:p>
    <w:p w14:paraId="558B760A" w14:textId="77777777" w:rsidR="00984893" w:rsidRPr="00984893" w:rsidRDefault="00984893" w:rsidP="00984893">
      <w:pPr>
        <w:pStyle w:val="Prrafodelista"/>
        <w:numPr>
          <w:ilvl w:val="0"/>
          <w:numId w:val="1"/>
        </w:numPr>
        <w:tabs>
          <w:tab w:val="left" w:pos="851"/>
        </w:tabs>
        <w:spacing w:line="360" w:lineRule="auto"/>
        <w:ind w:left="0" w:right="49" w:firstLine="0"/>
        <w:jc w:val="both"/>
        <w:rPr>
          <w:rFonts w:ascii="Palatino Linotype" w:hAnsi="Palatino Linotype" w:cs="Arial"/>
          <w:lang w:val="es-ES"/>
        </w:rPr>
      </w:pPr>
      <w:r w:rsidRPr="00984893">
        <w:rPr>
          <w:rFonts w:ascii="Palatino Linotype" w:hAnsi="Palatino Linotype"/>
          <w:lang w:val="es-ES"/>
        </w:rPr>
        <w:t>El derecho de acceso a la información encuentra su materia elemental en los documentos, y la Ley de Transparencia local nos brinda el siguiente concepto, para darnos un mejor panorama:</w:t>
      </w:r>
    </w:p>
    <w:p w14:paraId="558B760B" w14:textId="77777777" w:rsidR="00984893" w:rsidRPr="008B230D" w:rsidRDefault="00984893" w:rsidP="00984893">
      <w:pPr>
        <w:pStyle w:val="Prrafodelista"/>
        <w:tabs>
          <w:tab w:val="left" w:pos="851"/>
        </w:tabs>
        <w:spacing w:line="360" w:lineRule="auto"/>
        <w:ind w:left="0" w:right="49"/>
        <w:jc w:val="both"/>
        <w:rPr>
          <w:rFonts w:ascii="Palatino Linotype" w:hAnsi="Palatino Linotype" w:cs="Arial"/>
          <w:sz w:val="22"/>
          <w:lang w:val="es-ES"/>
        </w:rPr>
      </w:pPr>
    </w:p>
    <w:p w14:paraId="558B760C" w14:textId="77777777" w:rsidR="00984893" w:rsidRPr="008B230D" w:rsidRDefault="00984893" w:rsidP="00984893">
      <w:pPr>
        <w:autoSpaceDE w:val="0"/>
        <w:autoSpaceDN w:val="0"/>
        <w:adjustRightInd w:val="0"/>
        <w:spacing w:line="360" w:lineRule="auto"/>
        <w:ind w:left="567" w:right="567"/>
        <w:jc w:val="both"/>
        <w:rPr>
          <w:rFonts w:ascii="Palatino Linotype" w:hAnsi="Palatino Linotype"/>
          <w:i/>
          <w:sz w:val="22"/>
          <w:lang w:val="es-ES"/>
        </w:rPr>
      </w:pPr>
      <w:r w:rsidRPr="008B230D">
        <w:rPr>
          <w:rFonts w:ascii="Palatino Linotype" w:eastAsiaTheme="minorHAnsi" w:hAnsi="Palatino Linotype" w:cs="Bookman Old Style,Bold"/>
          <w:b/>
          <w:bCs/>
          <w:i/>
          <w:sz w:val="22"/>
          <w:lang w:eastAsia="en-US"/>
        </w:rPr>
        <w:t xml:space="preserve">XI. Documento: </w:t>
      </w:r>
      <w:r w:rsidRPr="008B230D">
        <w:rPr>
          <w:rFonts w:ascii="Palatino Linotype" w:eastAsiaTheme="minorHAnsi" w:hAnsi="Palatino Linotype" w:cs="Bookman Old Style"/>
          <w:i/>
          <w:sz w:val="22"/>
          <w:lang w:eastAsia="en-US"/>
        </w:rPr>
        <w:t xml:space="preserve">Los expedientes, reportes, estudios, actas, resoluciones, </w:t>
      </w:r>
      <w:r w:rsidRPr="008B230D">
        <w:rPr>
          <w:rFonts w:ascii="Palatino Linotype" w:eastAsiaTheme="minorHAnsi" w:hAnsi="Palatino Linotype" w:cs="Bookman Old Style"/>
          <w:b/>
          <w:i/>
          <w:sz w:val="22"/>
          <w:lang w:eastAsia="en-US"/>
        </w:rPr>
        <w:t>oficios,</w:t>
      </w:r>
      <w:r w:rsidRPr="008B230D">
        <w:rPr>
          <w:rFonts w:ascii="Palatino Linotype" w:eastAsiaTheme="minorHAnsi" w:hAnsi="Palatino Linotype" w:cs="Bookman Old Style"/>
          <w:i/>
          <w:sz w:val="22"/>
          <w:lang w:eastAsia="en-US"/>
        </w:rPr>
        <w:t xml:space="preserve"> correspondencia, acuerdos, directivas, directrices, circulares, contratos, convenios, instructivos, notas, memorandos, estadísticas o bien, </w:t>
      </w:r>
      <w:r w:rsidRPr="008B230D">
        <w:rPr>
          <w:rFonts w:ascii="Palatino Linotype" w:eastAsiaTheme="minorHAnsi" w:hAnsi="Palatino Linotype" w:cs="Bookman Old Style"/>
          <w:b/>
          <w:i/>
          <w:sz w:val="22"/>
          <w:lang w:eastAsia="en-US"/>
        </w:rPr>
        <w:t>cualquier otro registro</w:t>
      </w:r>
      <w:r w:rsidRPr="008B230D">
        <w:rPr>
          <w:rFonts w:ascii="Palatino Linotype" w:eastAsiaTheme="minorHAnsi" w:hAnsi="Palatino Linotype" w:cs="Bookman Old Style"/>
          <w:i/>
          <w:sz w:val="22"/>
          <w:lang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558B760D" w14:textId="77777777" w:rsidR="00984893" w:rsidRPr="008B230D" w:rsidRDefault="00984893" w:rsidP="00984893">
      <w:pPr>
        <w:pStyle w:val="Prrafodelista"/>
        <w:tabs>
          <w:tab w:val="left" w:pos="851"/>
        </w:tabs>
        <w:spacing w:line="360" w:lineRule="auto"/>
        <w:ind w:left="0" w:right="49"/>
        <w:jc w:val="both"/>
        <w:rPr>
          <w:rFonts w:ascii="Palatino Linotype" w:hAnsi="Palatino Linotype"/>
          <w:sz w:val="22"/>
          <w:lang w:val="es-ES"/>
        </w:rPr>
      </w:pPr>
    </w:p>
    <w:p w14:paraId="558B760E" w14:textId="77777777" w:rsidR="00984893" w:rsidRPr="00984893" w:rsidRDefault="00984893" w:rsidP="00984893">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984893">
        <w:rPr>
          <w:rFonts w:ascii="Palatino Linotype" w:hAnsi="Palatino Linotype"/>
          <w:lang w:val="es-ES"/>
        </w:rPr>
        <w:lastRenderedPageBreak/>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558B760F" w14:textId="77777777" w:rsidR="00984893" w:rsidRPr="00984893" w:rsidRDefault="00984893" w:rsidP="00984893">
      <w:pPr>
        <w:pStyle w:val="Prrafodelista"/>
        <w:spacing w:line="360" w:lineRule="auto"/>
        <w:ind w:left="0"/>
        <w:jc w:val="both"/>
        <w:rPr>
          <w:rFonts w:ascii="Palatino Linotype" w:eastAsia="Calibri" w:hAnsi="Palatino Linotype" w:cs="Arial"/>
        </w:rPr>
      </w:pPr>
    </w:p>
    <w:p w14:paraId="558B7610" w14:textId="77777777" w:rsidR="00984893" w:rsidRPr="00984893" w:rsidRDefault="00984893" w:rsidP="00984893">
      <w:pPr>
        <w:pStyle w:val="Prrafodelista"/>
        <w:numPr>
          <w:ilvl w:val="0"/>
          <w:numId w:val="1"/>
        </w:numPr>
        <w:spacing w:line="360" w:lineRule="auto"/>
        <w:ind w:left="0" w:firstLine="0"/>
        <w:jc w:val="both"/>
        <w:rPr>
          <w:rFonts w:ascii="Palatino Linotype" w:eastAsia="Calibri" w:hAnsi="Palatino Linotype" w:cs="Arial"/>
        </w:rPr>
      </w:pPr>
      <w:r w:rsidRPr="00984893">
        <w:rPr>
          <w:rFonts w:ascii="Palatino Linotype" w:hAnsi="Palatino Linotype"/>
          <w:color w:val="000000" w:themeColor="text1"/>
        </w:rPr>
        <w:t xml:space="preserve">Resulta necesario referir que, el </w:t>
      </w:r>
      <w:r w:rsidRPr="00984893">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984893">
        <w:rPr>
          <w:rFonts w:ascii="Palatino Linotype" w:eastAsia="Calibri" w:hAnsi="Palatino Linotype" w:cs="Arial"/>
          <w:b/>
        </w:rPr>
        <w:t>los Sujetos Obligados deberán documentar todo acto que se derive del ejercicio de sus facultades, competencias o funciones,</w:t>
      </w:r>
      <w:r w:rsidRPr="00984893">
        <w:rPr>
          <w:rFonts w:ascii="Palatino Linotype" w:eastAsia="Calibri" w:hAnsi="Palatino Linotype" w:cs="Arial"/>
        </w:rPr>
        <w:t xml:space="preserve"> considerando desde su origen la eventual publicidad y reutilización de la información que generen, posean o administren.</w:t>
      </w:r>
    </w:p>
    <w:p w14:paraId="558B7611" w14:textId="77777777" w:rsidR="00984893" w:rsidRPr="00984893" w:rsidRDefault="00984893" w:rsidP="00984893">
      <w:pPr>
        <w:pStyle w:val="Prrafodelista"/>
        <w:spacing w:line="360" w:lineRule="auto"/>
        <w:rPr>
          <w:rFonts w:ascii="Palatino Linotype" w:eastAsia="Calibri" w:hAnsi="Palatino Linotype" w:cs="Arial"/>
        </w:rPr>
      </w:pPr>
    </w:p>
    <w:p w14:paraId="558B7612" w14:textId="77777777" w:rsidR="00984893" w:rsidRPr="00984893" w:rsidRDefault="00984893" w:rsidP="00984893">
      <w:pPr>
        <w:pStyle w:val="Prrafodelista"/>
        <w:numPr>
          <w:ilvl w:val="0"/>
          <w:numId w:val="1"/>
        </w:numPr>
        <w:spacing w:line="360" w:lineRule="auto"/>
        <w:ind w:left="0" w:firstLine="0"/>
        <w:jc w:val="both"/>
        <w:rPr>
          <w:rFonts w:ascii="Palatino Linotype" w:eastAsia="Calibri" w:hAnsi="Palatino Linotype" w:cs="Arial"/>
        </w:rPr>
      </w:pPr>
      <w:r w:rsidRPr="00984893">
        <w:rPr>
          <w:rFonts w:ascii="Palatino Linotype" w:hAnsi="Palatino Linotype" w:cs="Arial"/>
          <w:color w:val="000000"/>
        </w:rPr>
        <w:t>Además, debemos tomar en cuenta los artículos 4 y 12, de la Ley de Transparencia y Acceso a la Información Pública del Estado de México y Municipios, los cuales establecen lo siguiente:</w:t>
      </w:r>
    </w:p>
    <w:p w14:paraId="558B7613" w14:textId="77777777" w:rsidR="00984893" w:rsidRPr="008B230D" w:rsidRDefault="00984893" w:rsidP="00984893">
      <w:pPr>
        <w:pStyle w:val="Prrafodelista"/>
        <w:spacing w:line="360" w:lineRule="auto"/>
        <w:rPr>
          <w:rFonts w:ascii="Palatino Linotype" w:hAnsi="Palatino Linotype" w:cs="Arial"/>
          <w:color w:val="000000"/>
          <w:sz w:val="22"/>
        </w:rPr>
      </w:pPr>
    </w:p>
    <w:p w14:paraId="558B7614" w14:textId="77777777" w:rsidR="00984893" w:rsidRPr="008B230D" w:rsidRDefault="00984893" w:rsidP="00984893">
      <w:pPr>
        <w:autoSpaceDE w:val="0"/>
        <w:autoSpaceDN w:val="0"/>
        <w:adjustRightInd w:val="0"/>
        <w:spacing w:line="360" w:lineRule="auto"/>
        <w:ind w:left="567" w:right="567"/>
        <w:jc w:val="both"/>
        <w:rPr>
          <w:rFonts w:ascii="Palatino Linotype" w:hAnsi="Palatino Linotype" w:cs="Bookman Old Style"/>
          <w:i/>
          <w:sz w:val="22"/>
        </w:rPr>
      </w:pPr>
      <w:r w:rsidRPr="008B230D">
        <w:rPr>
          <w:rFonts w:ascii="Palatino Linotype" w:hAnsi="Palatino Linotype" w:cs="Bookman Old Style,Bold"/>
          <w:b/>
          <w:bCs/>
          <w:i/>
          <w:sz w:val="22"/>
        </w:rPr>
        <w:t xml:space="preserve">Artículo 4. </w:t>
      </w:r>
      <w:r w:rsidRPr="008B230D">
        <w:rPr>
          <w:rFonts w:ascii="Palatino Linotype" w:hAnsi="Palatino Linotype" w:cs="Bookman Old Style"/>
          <w:i/>
          <w:sz w:val="22"/>
        </w:rPr>
        <w:t>El derecho humano de acceso a la información pública es la prerrogativa de las personas para buscar, difundir, investigar, recabar, recibir y solicitar información pública, sin necesidad de acreditar personalidad ni interés jurídico.</w:t>
      </w:r>
    </w:p>
    <w:p w14:paraId="558B7615" w14:textId="77777777" w:rsidR="00984893" w:rsidRPr="008B230D" w:rsidRDefault="00984893" w:rsidP="00984893">
      <w:pPr>
        <w:autoSpaceDE w:val="0"/>
        <w:autoSpaceDN w:val="0"/>
        <w:adjustRightInd w:val="0"/>
        <w:spacing w:line="360" w:lineRule="auto"/>
        <w:ind w:left="567" w:right="567"/>
        <w:jc w:val="both"/>
        <w:rPr>
          <w:rFonts w:ascii="Palatino Linotype" w:hAnsi="Palatino Linotype" w:cs="Bookman Old Style"/>
          <w:i/>
          <w:sz w:val="22"/>
        </w:rPr>
      </w:pPr>
    </w:p>
    <w:p w14:paraId="558B7616" w14:textId="77777777" w:rsidR="00984893" w:rsidRPr="008B230D" w:rsidRDefault="00984893" w:rsidP="00984893">
      <w:pPr>
        <w:autoSpaceDE w:val="0"/>
        <w:autoSpaceDN w:val="0"/>
        <w:adjustRightInd w:val="0"/>
        <w:spacing w:line="360" w:lineRule="auto"/>
        <w:ind w:left="567" w:right="567"/>
        <w:jc w:val="both"/>
        <w:rPr>
          <w:rFonts w:ascii="Palatino Linotype" w:hAnsi="Palatino Linotype" w:cs="Bookman Old Style"/>
          <w:i/>
          <w:sz w:val="22"/>
        </w:rPr>
      </w:pPr>
      <w:r w:rsidRPr="008B230D">
        <w:rPr>
          <w:rFonts w:ascii="Palatino Linotype" w:hAnsi="Palatino Linotype" w:cs="Bookman Old Style"/>
          <w:i/>
          <w:sz w:val="22"/>
        </w:rPr>
        <w:t xml:space="preserve">Toda la información generada, obtenida, adquirida, transformada, administrada o en posesión de los sujetos obligados es pública y accesible de manera permanente a cualquier </w:t>
      </w:r>
      <w:r w:rsidRPr="008B230D">
        <w:rPr>
          <w:rFonts w:ascii="Palatino Linotype" w:hAnsi="Palatino Linotype" w:cs="Bookman Old Style"/>
          <w:i/>
          <w:sz w:val="22"/>
        </w:rPr>
        <w:lastRenderedPageBreak/>
        <w:t>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58B7617" w14:textId="77777777" w:rsidR="00984893" w:rsidRPr="008B230D" w:rsidRDefault="00984893" w:rsidP="00984893">
      <w:pPr>
        <w:autoSpaceDE w:val="0"/>
        <w:autoSpaceDN w:val="0"/>
        <w:adjustRightInd w:val="0"/>
        <w:spacing w:line="360" w:lineRule="auto"/>
        <w:ind w:left="567" w:right="567"/>
        <w:jc w:val="both"/>
        <w:rPr>
          <w:rFonts w:ascii="Palatino Linotype" w:hAnsi="Palatino Linotype" w:cs="Bookman Old Style"/>
          <w:i/>
          <w:sz w:val="22"/>
        </w:rPr>
      </w:pPr>
    </w:p>
    <w:p w14:paraId="558B7618" w14:textId="77777777" w:rsidR="00984893" w:rsidRPr="008B230D" w:rsidRDefault="00984893" w:rsidP="00984893">
      <w:pPr>
        <w:autoSpaceDE w:val="0"/>
        <w:autoSpaceDN w:val="0"/>
        <w:adjustRightInd w:val="0"/>
        <w:spacing w:line="360" w:lineRule="auto"/>
        <w:ind w:left="567" w:right="567"/>
        <w:jc w:val="both"/>
        <w:rPr>
          <w:rFonts w:ascii="Palatino Linotype" w:hAnsi="Palatino Linotype" w:cs="Bookman Old Style"/>
          <w:i/>
          <w:sz w:val="22"/>
        </w:rPr>
      </w:pPr>
      <w:r w:rsidRPr="008B230D">
        <w:rPr>
          <w:rFonts w:ascii="Palatino Linotype" w:hAnsi="Palatino Linotype" w:cs="Bookman Old Style"/>
          <w:i/>
          <w:sz w:val="22"/>
        </w:rPr>
        <w:t>Los sujetos obligados deben poner en práctica, políticas y programas de acceso a la información que se apeguen a criterios de publicidad, veracidad, oportunidad, precisión y suficiencia en beneficio de los solicitantes.</w:t>
      </w:r>
    </w:p>
    <w:p w14:paraId="558B7619" w14:textId="77777777" w:rsidR="00984893" w:rsidRPr="008B230D" w:rsidRDefault="00984893" w:rsidP="00984893">
      <w:pPr>
        <w:autoSpaceDE w:val="0"/>
        <w:autoSpaceDN w:val="0"/>
        <w:adjustRightInd w:val="0"/>
        <w:spacing w:line="360" w:lineRule="auto"/>
        <w:ind w:left="567" w:right="567"/>
        <w:jc w:val="both"/>
        <w:rPr>
          <w:rFonts w:ascii="Palatino Linotype" w:hAnsi="Palatino Linotype" w:cs="Arial"/>
          <w:i/>
          <w:color w:val="000000"/>
          <w:sz w:val="22"/>
        </w:rPr>
      </w:pPr>
    </w:p>
    <w:p w14:paraId="558B761A" w14:textId="77777777" w:rsidR="00984893" w:rsidRPr="008B230D" w:rsidRDefault="00984893" w:rsidP="00984893">
      <w:pPr>
        <w:autoSpaceDE w:val="0"/>
        <w:autoSpaceDN w:val="0"/>
        <w:adjustRightInd w:val="0"/>
        <w:spacing w:line="360" w:lineRule="auto"/>
        <w:ind w:left="567" w:right="567"/>
        <w:jc w:val="both"/>
        <w:rPr>
          <w:rFonts w:ascii="Palatino Linotype" w:hAnsi="Palatino Linotype" w:cs="Bookman Old Style"/>
          <w:i/>
          <w:sz w:val="22"/>
        </w:rPr>
      </w:pPr>
      <w:r w:rsidRPr="008B230D">
        <w:rPr>
          <w:rFonts w:ascii="Palatino Linotype" w:hAnsi="Palatino Linotype" w:cs="Bookman Old Style,Bold"/>
          <w:b/>
          <w:bCs/>
          <w:i/>
          <w:sz w:val="22"/>
        </w:rPr>
        <w:t xml:space="preserve">Artículo 12. </w:t>
      </w:r>
      <w:r w:rsidRPr="008B230D">
        <w:rPr>
          <w:rFonts w:ascii="Palatino Linotype" w:hAnsi="Palatino Linotype" w:cs="Bookman Old Style"/>
          <w:i/>
          <w:sz w:val="22"/>
        </w:rPr>
        <w:t xml:space="preserve">Quienes generen, recopilen, administren, manejen, procesen, archiven o conserven información pública serán responsables de la misma en los términos de las disposiciones jurídicas aplicables. </w:t>
      </w:r>
    </w:p>
    <w:p w14:paraId="558B761B" w14:textId="77777777" w:rsidR="00984893" w:rsidRPr="008B230D" w:rsidRDefault="00984893" w:rsidP="00984893">
      <w:pPr>
        <w:autoSpaceDE w:val="0"/>
        <w:autoSpaceDN w:val="0"/>
        <w:adjustRightInd w:val="0"/>
        <w:spacing w:line="360" w:lineRule="auto"/>
        <w:ind w:left="567" w:right="567"/>
        <w:jc w:val="both"/>
        <w:rPr>
          <w:rFonts w:ascii="Palatino Linotype" w:hAnsi="Palatino Linotype" w:cs="Bookman Old Style"/>
          <w:i/>
          <w:sz w:val="22"/>
        </w:rPr>
      </w:pPr>
    </w:p>
    <w:p w14:paraId="558B761C" w14:textId="77777777" w:rsidR="00984893" w:rsidRPr="008B230D" w:rsidRDefault="00984893" w:rsidP="00984893">
      <w:pPr>
        <w:autoSpaceDE w:val="0"/>
        <w:autoSpaceDN w:val="0"/>
        <w:adjustRightInd w:val="0"/>
        <w:spacing w:line="360" w:lineRule="auto"/>
        <w:ind w:left="567" w:right="567"/>
        <w:jc w:val="both"/>
        <w:rPr>
          <w:rFonts w:ascii="Palatino Linotype" w:hAnsi="Palatino Linotype" w:cs="Bookman Old Style"/>
          <w:b/>
          <w:i/>
          <w:sz w:val="22"/>
        </w:rPr>
      </w:pPr>
      <w:r w:rsidRPr="008B230D">
        <w:rPr>
          <w:rFonts w:ascii="Palatino Linotype" w:hAnsi="Palatino Linotype" w:cs="Bookman Old Style"/>
          <w:i/>
          <w:sz w:val="22"/>
        </w:rPr>
        <w:t xml:space="preserve">Los sujetos obligados sólo proporcionarán la información pública que se les requiera y que obre en sus archivos y en el estado en que ésta se encuentre. </w:t>
      </w:r>
      <w:r w:rsidRPr="008B230D">
        <w:rPr>
          <w:rFonts w:ascii="Palatino Linotype" w:hAnsi="Palatino Linotype" w:cs="Bookman Old Style"/>
          <w:b/>
          <w:i/>
          <w:sz w:val="22"/>
        </w:rPr>
        <w:t>La obligación de proporcionar información no comprende el procesamiento de la misma, ni el presentarla conforme al interés del solicitante; no estarán obligados a generarla, resumirla, efectuar cálculos o practicar investigaciones.</w:t>
      </w:r>
    </w:p>
    <w:p w14:paraId="558B761D" w14:textId="77777777" w:rsidR="00984893" w:rsidRPr="00984893" w:rsidRDefault="00984893" w:rsidP="00984893">
      <w:pPr>
        <w:autoSpaceDE w:val="0"/>
        <w:autoSpaceDN w:val="0"/>
        <w:adjustRightInd w:val="0"/>
        <w:spacing w:line="360" w:lineRule="auto"/>
        <w:ind w:left="567" w:right="567"/>
        <w:jc w:val="both"/>
        <w:rPr>
          <w:rFonts w:ascii="Palatino Linotype" w:hAnsi="Palatino Linotype" w:cs="Bookman Old Style"/>
          <w:i/>
        </w:rPr>
      </w:pPr>
    </w:p>
    <w:p w14:paraId="558B761E" w14:textId="77777777" w:rsidR="00984893" w:rsidRPr="00984893" w:rsidRDefault="00984893" w:rsidP="00984893">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984893">
        <w:rPr>
          <w:rFonts w:ascii="Palatino Linotype" w:hAnsi="Palatino Linotype"/>
          <w:lang w:val="es-ES"/>
        </w:rPr>
        <w:t xml:space="preserve">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w:t>
      </w:r>
      <w:r w:rsidRPr="00984893">
        <w:rPr>
          <w:rFonts w:ascii="Palatino Linotype" w:hAnsi="Palatino Linotype"/>
          <w:lang w:val="es-ES"/>
        </w:rPr>
        <w:lastRenderedPageBreak/>
        <w:t>principios de eficacia</w:t>
      </w:r>
      <w:r w:rsidRPr="00984893">
        <w:rPr>
          <w:rStyle w:val="Refdenotaalpie"/>
          <w:rFonts w:ascii="Palatino Linotype" w:hAnsi="Palatino Linotype"/>
          <w:lang w:val="es-ES"/>
        </w:rPr>
        <w:footnoteReference w:id="7"/>
      </w:r>
      <w:r w:rsidRPr="00984893">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558B761F" w14:textId="77777777" w:rsidR="00984893" w:rsidRPr="00984893" w:rsidRDefault="00984893" w:rsidP="00984893">
      <w:pPr>
        <w:pStyle w:val="Prrafodelista"/>
        <w:tabs>
          <w:tab w:val="left" w:pos="851"/>
        </w:tabs>
        <w:spacing w:line="360" w:lineRule="auto"/>
        <w:ind w:left="0" w:right="49"/>
        <w:jc w:val="both"/>
        <w:rPr>
          <w:rFonts w:ascii="Palatino Linotype" w:hAnsi="Palatino Linotype"/>
          <w:lang w:val="es-ES"/>
        </w:rPr>
      </w:pPr>
    </w:p>
    <w:p w14:paraId="558B7620" w14:textId="77777777" w:rsidR="00984893" w:rsidRPr="00984893" w:rsidRDefault="00984893" w:rsidP="00984893">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984893">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558B7621" w14:textId="77777777" w:rsidR="00984893" w:rsidRPr="008B230D" w:rsidRDefault="00984893" w:rsidP="00984893">
      <w:pPr>
        <w:pStyle w:val="Prrafodelista"/>
        <w:spacing w:line="360" w:lineRule="auto"/>
        <w:rPr>
          <w:rFonts w:ascii="Palatino Linotype" w:hAnsi="Palatino Linotype"/>
          <w:sz w:val="22"/>
          <w:lang w:val="es-ES"/>
        </w:rPr>
      </w:pPr>
    </w:p>
    <w:p w14:paraId="558B7622" w14:textId="77777777" w:rsidR="00984893" w:rsidRPr="008B230D" w:rsidRDefault="00984893" w:rsidP="00984893">
      <w:pPr>
        <w:pStyle w:val="Prrafodelista"/>
        <w:tabs>
          <w:tab w:val="left" w:pos="851"/>
        </w:tabs>
        <w:spacing w:line="360" w:lineRule="auto"/>
        <w:ind w:left="567" w:right="567"/>
        <w:jc w:val="both"/>
        <w:rPr>
          <w:rFonts w:ascii="Palatino Linotype" w:hAnsi="Palatino Linotype"/>
          <w:i/>
          <w:sz w:val="22"/>
        </w:rPr>
      </w:pPr>
      <w:r w:rsidRPr="008B230D">
        <w:rPr>
          <w:rFonts w:ascii="Palatino Linotype" w:hAnsi="Palatino Linotype"/>
          <w:b/>
          <w:i/>
          <w:sz w:val="22"/>
        </w:rPr>
        <w:t>ACCESO A LA INFORMACIÓN. IMPLICACIÓN DEL PRINCIPIO DE MÁXIMA PUBLICIDAD EN EL DERECHO FUNDAMENTAL RELATIVO.</w:t>
      </w:r>
      <w:r w:rsidRPr="008B230D">
        <w:rPr>
          <w:rFonts w:ascii="Palatino Linotype" w:hAnsi="Palatino Linotype"/>
          <w:i/>
          <w:sz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w:t>
      </w:r>
      <w:r w:rsidRPr="008B230D">
        <w:rPr>
          <w:rFonts w:ascii="Palatino Linotype" w:hAnsi="Palatino Linotype"/>
          <w:i/>
          <w:sz w:val="22"/>
        </w:rPr>
        <w:lastRenderedPageBreak/>
        <w:t xml:space="preserve">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558B7623" w14:textId="77777777" w:rsidR="00984893" w:rsidRPr="008B230D" w:rsidRDefault="00984893" w:rsidP="00984893">
      <w:pPr>
        <w:pStyle w:val="Prrafodelista"/>
        <w:tabs>
          <w:tab w:val="left" w:pos="851"/>
        </w:tabs>
        <w:spacing w:line="360" w:lineRule="auto"/>
        <w:ind w:left="567" w:right="567"/>
        <w:jc w:val="both"/>
        <w:rPr>
          <w:rFonts w:ascii="Palatino Linotype" w:hAnsi="Palatino Linotype"/>
          <w:i/>
          <w:sz w:val="22"/>
        </w:rPr>
      </w:pPr>
    </w:p>
    <w:p w14:paraId="558B7624" w14:textId="77777777" w:rsidR="00984893" w:rsidRPr="008B230D" w:rsidRDefault="00984893" w:rsidP="00984893">
      <w:pPr>
        <w:pStyle w:val="Prrafodelista"/>
        <w:tabs>
          <w:tab w:val="left" w:pos="851"/>
        </w:tabs>
        <w:spacing w:line="360" w:lineRule="auto"/>
        <w:ind w:left="567" w:right="567"/>
        <w:jc w:val="both"/>
        <w:rPr>
          <w:rFonts w:ascii="Palatino Linotype" w:hAnsi="Palatino Linotype"/>
          <w:i/>
          <w:sz w:val="22"/>
        </w:rPr>
      </w:pPr>
      <w:r w:rsidRPr="008B230D">
        <w:rPr>
          <w:rFonts w:ascii="Palatino Linotype" w:hAnsi="Palatino Linotype"/>
          <w:i/>
          <w:sz w:val="22"/>
        </w:rPr>
        <w:t xml:space="preserve">CUARTO TRIBUNAL COLEGIADO EN MATERIA ADMINISTRATIVA DEL PRIMER CIRCUITO. </w:t>
      </w:r>
    </w:p>
    <w:p w14:paraId="558B7625" w14:textId="77777777" w:rsidR="00984893" w:rsidRPr="008B230D" w:rsidRDefault="00984893" w:rsidP="00984893">
      <w:pPr>
        <w:pStyle w:val="Prrafodelista"/>
        <w:tabs>
          <w:tab w:val="left" w:pos="851"/>
        </w:tabs>
        <w:spacing w:line="360" w:lineRule="auto"/>
        <w:ind w:left="567" w:right="567"/>
        <w:jc w:val="both"/>
        <w:rPr>
          <w:rFonts w:ascii="Palatino Linotype" w:hAnsi="Palatino Linotype"/>
          <w:i/>
          <w:sz w:val="22"/>
        </w:rPr>
      </w:pPr>
    </w:p>
    <w:p w14:paraId="558B7626" w14:textId="77777777" w:rsidR="00984893" w:rsidRPr="008B230D" w:rsidRDefault="00984893" w:rsidP="00984893">
      <w:pPr>
        <w:pStyle w:val="Prrafodelista"/>
        <w:tabs>
          <w:tab w:val="left" w:pos="851"/>
        </w:tabs>
        <w:spacing w:line="360" w:lineRule="auto"/>
        <w:ind w:left="567" w:right="567"/>
        <w:jc w:val="both"/>
        <w:rPr>
          <w:rFonts w:ascii="Palatino Linotype" w:hAnsi="Palatino Linotype"/>
          <w:i/>
          <w:sz w:val="22"/>
        </w:rPr>
      </w:pPr>
      <w:r w:rsidRPr="008B230D">
        <w:rPr>
          <w:rFonts w:ascii="Palatino Linotype" w:hAnsi="Palatino Linotype"/>
          <w:i/>
          <w:sz w:val="22"/>
        </w:rPr>
        <w:t>Amparo en revisión 257/2012. Ruth Corona Muñoz. 6 de diciembre de 2012. Unanimidad de votos. Ponente: Jean Claude Tron Petit. Secretaria: Mayra Susana Martínez López.</w:t>
      </w:r>
    </w:p>
    <w:p w14:paraId="558B7627" w14:textId="77777777" w:rsidR="00984893" w:rsidRPr="008B230D" w:rsidRDefault="00984893" w:rsidP="00984893">
      <w:pPr>
        <w:pStyle w:val="Prrafodelista"/>
        <w:tabs>
          <w:tab w:val="left" w:pos="851"/>
        </w:tabs>
        <w:spacing w:line="360" w:lineRule="auto"/>
        <w:ind w:left="567" w:right="567"/>
        <w:jc w:val="both"/>
        <w:rPr>
          <w:rFonts w:ascii="Palatino Linotype" w:hAnsi="Palatino Linotype"/>
          <w:i/>
          <w:sz w:val="22"/>
          <w:lang w:val="es-ES"/>
        </w:rPr>
      </w:pPr>
    </w:p>
    <w:p w14:paraId="558B7628" w14:textId="77777777" w:rsidR="00984893" w:rsidRPr="00984893" w:rsidRDefault="00984893" w:rsidP="00984893">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984893">
        <w:rPr>
          <w:rFonts w:ascii="Palatino Linotype" w:hAnsi="Palatino Linotype"/>
          <w:lang w:val="es-ES"/>
        </w:rPr>
        <w:t xml:space="preserve">Como se ha señalado, los Sujetos Obligados deberán proporcionar toda la información que se encuentre en su posesión bajo los estándares más altos de transparencia y máxima publicidad. </w:t>
      </w:r>
    </w:p>
    <w:p w14:paraId="558B7629" w14:textId="77777777" w:rsidR="00984893" w:rsidRPr="00984893" w:rsidRDefault="00984893" w:rsidP="00984893">
      <w:pPr>
        <w:tabs>
          <w:tab w:val="left" w:pos="851"/>
        </w:tabs>
        <w:spacing w:line="360" w:lineRule="auto"/>
        <w:ind w:right="49"/>
        <w:jc w:val="both"/>
        <w:rPr>
          <w:rFonts w:ascii="Palatino Linotype" w:hAnsi="Palatino Linotype"/>
          <w:lang w:val="es-ES"/>
        </w:rPr>
      </w:pPr>
    </w:p>
    <w:p w14:paraId="558B762A" w14:textId="77777777" w:rsidR="00984893" w:rsidRDefault="00984893" w:rsidP="00984893">
      <w:pPr>
        <w:pStyle w:val="Prrafodelista"/>
        <w:numPr>
          <w:ilvl w:val="0"/>
          <w:numId w:val="1"/>
        </w:numPr>
        <w:tabs>
          <w:tab w:val="left" w:pos="0"/>
        </w:tabs>
        <w:spacing w:line="360" w:lineRule="auto"/>
        <w:ind w:left="0" w:right="49" w:firstLine="0"/>
        <w:jc w:val="both"/>
        <w:rPr>
          <w:rFonts w:ascii="Palatino Linotype" w:hAnsi="Palatino Linotype" w:cs="Arial"/>
          <w:lang w:eastAsia="es-MX"/>
        </w:rPr>
      </w:pPr>
      <w:r w:rsidRPr="00984893">
        <w:rPr>
          <w:rFonts w:ascii="Palatino Linotype" w:hAnsi="Palatino Linotype" w:cs="Arial"/>
        </w:rPr>
        <w:t>Es pertinente enfatizar lo que respecto al derecho de acceso a la información pública, refiere el artículo 6° de la Constitución Política de los Estados Unidos Mexicanos, que en su parte conducente señala:</w:t>
      </w:r>
    </w:p>
    <w:p w14:paraId="558B762B" w14:textId="77777777" w:rsidR="00F63254" w:rsidRPr="00F63254" w:rsidRDefault="00F63254" w:rsidP="00F63254">
      <w:pPr>
        <w:pStyle w:val="Prrafodelista"/>
        <w:rPr>
          <w:rFonts w:ascii="Palatino Linotype" w:hAnsi="Palatino Linotype" w:cs="Arial"/>
          <w:lang w:eastAsia="es-MX"/>
        </w:rPr>
      </w:pPr>
    </w:p>
    <w:p w14:paraId="558B762C" w14:textId="77777777" w:rsidR="00984893" w:rsidRPr="008B230D" w:rsidRDefault="00984893" w:rsidP="00984893">
      <w:pPr>
        <w:spacing w:line="360" w:lineRule="auto"/>
        <w:ind w:left="567" w:right="567"/>
        <w:jc w:val="both"/>
        <w:rPr>
          <w:rFonts w:ascii="Palatino Linotype" w:hAnsi="Palatino Linotype" w:cs="Arial"/>
          <w:i/>
          <w:sz w:val="22"/>
        </w:rPr>
      </w:pPr>
      <w:r w:rsidRPr="008B230D">
        <w:rPr>
          <w:rFonts w:ascii="Palatino Linotype" w:hAnsi="Palatino Linotype" w:cs="Arial"/>
          <w:b/>
          <w:i/>
          <w:sz w:val="22"/>
        </w:rPr>
        <w:lastRenderedPageBreak/>
        <w:t>“Artículo 6o.</w:t>
      </w:r>
      <w:r w:rsidRPr="008B230D">
        <w:rPr>
          <w:rFonts w:ascii="Palatino Linotype" w:hAnsi="Palatino Linotype" w:cs="Arial"/>
          <w:i/>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8B230D">
        <w:rPr>
          <w:rFonts w:ascii="Palatino Linotype" w:hAnsi="Palatino Linotype" w:cs="Arial"/>
          <w:b/>
          <w:i/>
          <w:sz w:val="22"/>
        </w:rPr>
        <w:t>El derecho a la información será garantizado por el Estado.</w:t>
      </w:r>
      <w:r w:rsidRPr="008B230D">
        <w:rPr>
          <w:rFonts w:ascii="Palatino Linotype" w:hAnsi="Palatino Linotype" w:cs="Arial"/>
          <w:i/>
          <w:sz w:val="22"/>
        </w:rPr>
        <w:t xml:space="preserve"> </w:t>
      </w:r>
    </w:p>
    <w:p w14:paraId="558B762D" w14:textId="77777777" w:rsidR="00984893" w:rsidRPr="008B230D" w:rsidRDefault="00984893" w:rsidP="00984893">
      <w:pPr>
        <w:spacing w:line="360" w:lineRule="auto"/>
        <w:ind w:left="567" w:right="567"/>
        <w:jc w:val="both"/>
        <w:rPr>
          <w:rFonts w:ascii="Palatino Linotype" w:hAnsi="Palatino Linotype" w:cs="Arial"/>
          <w:i/>
          <w:sz w:val="22"/>
        </w:rPr>
      </w:pPr>
    </w:p>
    <w:p w14:paraId="558B762E" w14:textId="77777777" w:rsidR="00984893" w:rsidRPr="008B230D" w:rsidRDefault="00984893" w:rsidP="00984893">
      <w:pPr>
        <w:spacing w:line="360" w:lineRule="auto"/>
        <w:ind w:left="567" w:right="567"/>
        <w:jc w:val="both"/>
        <w:rPr>
          <w:rFonts w:ascii="Palatino Linotype" w:hAnsi="Palatino Linotype" w:cs="Arial"/>
          <w:i/>
          <w:sz w:val="22"/>
        </w:rPr>
      </w:pPr>
      <w:r w:rsidRPr="008B230D">
        <w:rPr>
          <w:rFonts w:ascii="Palatino Linotype" w:hAnsi="Palatino Linotype" w:cs="Arial"/>
          <w:i/>
          <w:sz w:val="22"/>
        </w:rPr>
        <w:t>Toda persona tiene derecho al libre acceso a información plural y oportuna, así como a buscar, recibir y difundir información e ideas de toda índole por cualquier medio de expresión.</w:t>
      </w:r>
    </w:p>
    <w:p w14:paraId="558B762F" w14:textId="77777777" w:rsidR="00984893" w:rsidRPr="008B230D" w:rsidRDefault="00984893" w:rsidP="00984893">
      <w:pPr>
        <w:spacing w:line="360" w:lineRule="auto"/>
        <w:ind w:left="567" w:right="567"/>
        <w:jc w:val="both"/>
        <w:rPr>
          <w:rFonts w:ascii="Palatino Linotype" w:hAnsi="Palatino Linotype" w:cs="Arial"/>
          <w:i/>
          <w:sz w:val="22"/>
        </w:rPr>
      </w:pPr>
    </w:p>
    <w:p w14:paraId="558B7630" w14:textId="77777777" w:rsidR="00984893" w:rsidRPr="008B230D" w:rsidRDefault="00984893" w:rsidP="00984893">
      <w:pPr>
        <w:spacing w:line="360" w:lineRule="auto"/>
        <w:ind w:left="567" w:right="567"/>
        <w:jc w:val="both"/>
        <w:rPr>
          <w:rFonts w:ascii="Palatino Linotype" w:hAnsi="Palatino Linotype" w:cs="Arial"/>
          <w:i/>
          <w:sz w:val="22"/>
        </w:rPr>
      </w:pPr>
      <w:r w:rsidRPr="008B230D">
        <w:rPr>
          <w:rFonts w:ascii="Palatino Linotype" w:hAnsi="Palatino Linotype" w:cs="Arial"/>
          <w:i/>
          <w:sz w:val="22"/>
        </w:rPr>
        <w:t>Para efectos de lo dispuesto en el presente artículo se observará lo siguiente:</w:t>
      </w:r>
    </w:p>
    <w:p w14:paraId="558B7631" w14:textId="77777777" w:rsidR="00984893" w:rsidRPr="008B230D" w:rsidRDefault="00984893" w:rsidP="00984893">
      <w:pPr>
        <w:spacing w:line="360" w:lineRule="auto"/>
        <w:ind w:left="567" w:right="567"/>
        <w:jc w:val="both"/>
        <w:rPr>
          <w:rFonts w:ascii="Palatino Linotype" w:hAnsi="Palatino Linotype" w:cs="Arial"/>
          <w:i/>
          <w:sz w:val="22"/>
        </w:rPr>
      </w:pPr>
    </w:p>
    <w:p w14:paraId="558B7632" w14:textId="77777777" w:rsidR="00984893" w:rsidRPr="008B230D" w:rsidRDefault="00984893" w:rsidP="00984893">
      <w:pPr>
        <w:spacing w:line="360" w:lineRule="auto"/>
        <w:ind w:left="567" w:right="567"/>
        <w:jc w:val="both"/>
        <w:rPr>
          <w:rFonts w:ascii="Palatino Linotype" w:hAnsi="Palatino Linotype" w:cs="Arial"/>
          <w:i/>
          <w:sz w:val="22"/>
        </w:rPr>
      </w:pPr>
      <w:r w:rsidRPr="008B230D">
        <w:rPr>
          <w:rFonts w:ascii="Palatino Linotype" w:hAnsi="Palatino Linotype" w:cs="Arial"/>
          <w:i/>
          <w:sz w:val="22"/>
        </w:rPr>
        <w:t>A. Para el ejercicio del derecho de acceso a la información, la Federación, los Estados y el Distrito Federal, en el ámbito de sus respectivas competencias, se regirán por los siguientes principios y bases:</w:t>
      </w:r>
    </w:p>
    <w:p w14:paraId="558B7633" w14:textId="77777777" w:rsidR="00984893" w:rsidRPr="008B230D" w:rsidRDefault="00984893" w:rsidP="00984893">
      <w:pPr>
        <w:spacing w:line="360" w:lineRule="auto"/>
        <w:ind w:left="567" w:right="567"/>
        <w:jc w:val="both"/>
        <w:rPr>
          <w:rFonts w:ascii="Palatino Linotype" w:hAnsi="Palatino Linotype" w:cs="Arial"/>
          <w:b/>
          <w:i/>
          <w:sz w:val="22"/>
        </w:rPr>
      </w:pPr>
    </w:p>
    <w:p w14:paraId="558B7634" w14:textId="77777777" w:rsidR="00984893" w:rsidRPr="008B230D" w:rsidRDefault="00984893" w:rsidP="00984893">
      <w:pPr>
        <w:spacing w:line="360" w:lineRule="auto"/>
        <w:ind w:left="567" w:right="567"/>
        <w:jc w:val="both"/>
        <w:rPr>
          <w:rFonts w:ascii="Palatino Linotype" w:hAnsi="Palatino Linotype" w:cs="Arial"/>
          <w:i/>
          <w:sz w:val="22"/>
        </w:rPr>
      </w:pPr>
      <w:r w:rsidRPr="008B230D">
        <w:rPr>
          <w:rFonts w:ascii="Palatino Linotype" w:hAnsi="Palatino Linotype" w:cs="Arial"/>
          <w:b/>
          <w:i/>
          <w:sz w:val="22"/>
        </w:rPr>
        <w:t>I. Toda la información en posesión de</w:t>
      </w:r>
      <w:r w:rsidRPr="008B230D">
        <w:rPr>
          <w:rFonts w:ascii="Palatino Linotype" w:hAnsi="Palatino Linotype" w:cs="Arial"/>
          <w:i/>
          <w:sz w:val="22"/>
        </w:rPr>
        <w:t xml:space="preserve"> </w:t>
      </w:r>
      <w:r w:rsidRPr="008B230D">
        <w:rPr>
          <w:rFonts w:ascii="Palatino Linotype" w:hAnsi="Palatino Linotype" w:cs="Arial"/>
          <w:b/>
          <w:i/>
          <w:sz w:val="22"/>
        </w:rPr>
        <w:t>cualquier autoridad</w:t>
      </w:r>
      <w:r w:rsidRPr="008B230D">
        <w:rPr>
          <w:rFonts w:ascii="Palatino Linotype" w:hAnsi="Palatino Linotype" w:cs="Arial"/>
          <w:i/>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8B230D">
        <w:rPr>
          <w:rFonts w:ascii="Palatino Linotype" w:hAnsi="Palatino Linotype" w:cs="Arial"/>
          <w:b/>
          <w:i/>
          <w:sz w:val="22"/>
        </w:rPr>
        <w:t>es pública</w:t>
      </w:r>
      <w:r w:rsidRPr="008B230D">
        <w:rPr>
          <w:rFonts w:ascii="Palatino Linotype" w:hAnsi="Palatino Linotype" w:cs="Arial"/>
          <w:i/>
          <w:sz w:val="22"/>
        </w:rPr>
        <w:t xml:space="preserve"> y sólo podrá ser reservada temporalmente por razones de interés público y seguridad nacional, en los términos que fijen las leyes. En la interpretación de este derecho deberá prevalecer el principio de máxima publicidad. </w:t>
      </w:r>
      <w:r w:rsidRPr="008B230D">
        <w:rPr>
          <w:rFonts w:ascii="Palatino Linotype" w:hAnsi="Palatino Linotype" w:cs="Arial"/>
          <w:b/>
          <w:i/>
          <w:sz w:val="22"/>
        </w:rPr>
        <w:t>Los sujetos obligados deberán documentar todo acto que derive del ejercicio de sus facultades, competencias o funciones</w:t>
      </w:r>
      <w:r w:rsidRPr="008B230D">
        <w:rPr>
          <w:rFonts w:ascii="Palatino Linotype" w:hAnsi="Palatino Linotype" w:cs="Arial"/>
          <w:i/>
          <w:sz w:val="22"/>
        </w:rPr>
        <w:t>, la ley determinará los supuestos específicos bajo los cuales procederá la declaración de inexistencia de la información.</w:t>
      </w:r>
    </w:p>
    <w:p w14:paraId="558B7635" w14:textId="77777777" w:rsidR="00984893" w:rsidRPr="008B230D" w:rsidRDefault="00984893" w:rsidP="00984893">
      <w:pPr>
        <w:spacing w:line="360" w:lineRule="auto"/>
        <w:ind w:left="567" w:right="567"/>
        <w:jc w:val="both"/>
        <w:rPr>
          <w:rFonts w:ascii="Palatino Linotype" w:hAnsi="Palatino Linotype" w:cs="Arial"/>
          <w:i/>
          <w:sz w:val="22"/>
        </w:rPr>
      </w:pPr>
    </w:p>
    <w:p w14:paraId="558B7636" w14:textId="77777777" w:rsidR="00984893" w:rsidRPr="008B230D" w:rsidRDefault="00984893" w:rsidP="00984893">
      <w:pPr>
        <w:spacing w:line="360" w:lineRule="auto"/>
        <w:ind w:left="567" w:right="567"/>
        <w:jc w:val="both"/>
        <w:rPr>
          <w:rFonts w:ascii="Palatino Linotype" w:hAnsi="Palatino Linotype" w:cs="Arial"/>
          <w:i/>
          <w:sz w:val="22"/>
        </w:rPr>
      </w:pPr>
      <w:r w:rsidRPr="008B230D">
        <w:rPr>
          <w:rFonts w:ascii="Palatino Linotype" w:hAnsi="Palatino Linotype" w:cs="Arial"/>
          <w:i/>
          <w:sz w:val="22"/>
        </w:rPr>
        <w:t>II. La información que se refiere a la vida privada y los datos personales será protegida en los términos y con las excepciones que fijen las leyes.</w:t>
      </w:r>
    </w:p>
    <w:p w14:paraId="558B7637" w14:textId="77777777" w:rsidR="00984893" w:rsidRPr="008B230D" w:rsidRDefault="00984893" w:rsidP="00984893">
      <w:pPr>
        <w:spacing w:line="360" w:lineRule="auto"/>
        <w:ind w:left="567" w:right="567"/>
        <w:jc w:val="both"/>
        <w:rPr>
          <w:rFonts w:ascii="Palatino Linotype" w:hAnsi="Palatino Linotype" w:cs="Arial"/>
          <w:i/>
          <w:sz w:val="22"/>
        </w:rPr>
      </w:pPr>
    </w:p>
    <w:p w14:paraId="558B7638" w14:textId="77777777" w:rsidR="00984893" w:rsidRPr="008B230D" w:rsidRDefault="00984893" w:rsidP="00984893">
      <w:pPr>
        <w:spacing w:line="360" w:lineRule="auto"/>
        <w:ind w:left="567" w:right="567"/>
        <w:jc w:val="both"/>
        <w:rPr>
          <w:rFonts w:ascii="Palatino Linotype" w:hAnsi="Palatino Linotype" w:cs="Arial"/>
          <w:i/>
          <w:sz w:val="22"/>
        </w:rPr>
      </w:pPr>
      <w:r w:rsidRPr="008B230D">
        <w:rPr>
          <w:rFonts w:ascii="Palatino Linotype" w:hAnsi="Palatino Linotype" w:cs="Arial"/>
          <w:i/>
          <w:sz w:val="22"/>
        </w:rPr>
        <w:t>III. Toda persona, sin necesidad de acreditar interés alguno o justificar su utilización, tendrá acceso gratuito a la información pública, a sus datos personales o a la rectificación de éstos.</w:t>
      </w:r>
    </w:p>
    <w:p w14:paraId="558B7639" w14:textId="77777777" w:rsidR="00984893" w:rsidRPr="008B230D" w:rsidRDefault="00984893" w:rsidP="00984893">
      <w:pPr>
        <w:spacing w:line="360" w:lineRule="auto"/>
        <w:ind w:left="567" w:right="567"/>
        <w:jc w:val="both"/>
        <w:rPr>
          <w:rFonts w:ascii="Palatino Linotype" w:hAnsi="Palatino Linotype" w:cs="Arial"/>
          <w:i/>
          <w:sz w:val="22"/>
        </w:rPr>
      </w:pPr>
    </w:p>
    <w:p w14:paraId="558B763A" w14:textId="77777777" w:rsidR="00984893" w:rsidRPr="008B230D" w:rsidRDefault="00984893" w:rsidP="00984893">
      <w:pPr>
        <w:spacing w:line="360" w:lineRule="auto"/>
        <w:ind w:left="567" w:right="567"/>
        <w:jc w:val="both"/>
        <w:rPr>
          <w:rFonts w:ascii="Palatino Linotype" w:hAnsi="Palatino Linotype" w:cs="Arial"/>
          <w:i/>
          <w:sz w:val="22"/>
        </w:rPr>
      </w:pPr>
      <w:r w:rsidRPr="008B230D">
        <w:rPr>
          <w:rFonts w:ascii="Palatino Linotype" w:hAnsi="Palatino Linotype" w:cs="Arial"/>
          <w:i/>
          <w:sz w:val="22"/>
        </w:rPr>
        <w:t>IV.   Se establecerán mecanismos de acceso a la información y procedimientos de revisión expeditos que se sustanciarán ante los organismos autónomos especializados e imparciales que establece esta Constitución.</w:t>
      </w:r>
    </w:p>
    <w:p w14:paraId="558B763B" w14:textId="77777777" w:rsidR="00984893" w:rsidRPr="008B230D" w:rsidRDefault="00984893" w:rsidP="00984893">
      <w:pPr>
        <w:spacing w:line="360" w:lineRule="auto"/>
        <w:ind w:left="567" w:right="567"/>
        <w:jc w:val="both"/>
        <w:rPr>
          <w:rFonts w:ascii="Palatino Linotype" w:hAnsi="Palatino Linotype" w:cs="Arial"/>
          <w:b/>
          <w:i/>
          <w:sz w:val="22"/>
        </w:rPr>
      </w:pPr>
    </w:p>
    <w:p w14:paraId="558B763C" w14:textId="77777777" w:rsidR="00984893" w:rsidRPr="008B230D" w:rsidRDefault="00984893" w:rsidP="00984893">
      <w:pPr>
        <w:spacing w:line="360" w:lineRule="auto"/>
        <w:ind w:left="567" w:right="567"/>
        <w:jc w:val="both"/>
        <w:rPr>
          <w:rFonts w:ascii="Palatino Linotype" w:hAnsi="Palatino Linotype" w:cs="Arial"/>
          <w:i/>
          <w:sz w:val="22"/>
        </w:rPr>
      </w:pPr>
      <w:r w:rsidRPr="008B230D">
        <w:rPr>
          <w:rFonts w:ascii="Palatino Linotype" w:hAnsi="Palatino Linotype" w:cs="Arial"/>
          <w:b/>
          <w:i/>
          <w:sz w:val="22"/>
        </w:rPr>
        <w:t>V. Los sujetos obligados deberán preservar sus documentos en archivos administrativos actualizados y publicarán, a través de los medios electrónicos disponibles</w:t>
      </w:r>
      <w:r w:rsidRPr="008B230D">
        <w:rPr>
          <w:rFonts w:ascii="Palatino Linotype" w:hAnsi="Palatino Linotype" w:cs="Arial"/>
          <w:i/>
          <w:sz w:val="22"/>
        </w:rPr>
        <w:t>, la información completa y actualizada sobre el ejercicio de los recursos públicos y los indicadores que permitan rendir cuenta del cumplimiento de sus objetivos y de los resultados obtenidos.</w:t>
      </w:r>
    </w:p>
    <w:p w14:paraId="558B763D" w14:textId="77777777" w:rsidR="00984893" w:rsidRPr="008B230D" w:rsidRDefault="00984893" w:rsidP="00984893">
      <w:pPr>
        <w:spacing w:line="360" w:lineRule="auto"/>
        <w:ind w:left="567" w:right="567"/>
        <w:jc w:val="both"/>
        <w:rPr>
          <w:rFonts w:ascii="Palatino Linotype" w:hAnsi="Palatino Linotype" w:cs="Arial"/>
          <w:i/>
          <w:sz w:val="22"/>
        </w:rPr>
      </w:pPr>
    </w:p>
    <w:p w14:paraId="558B763E" w14:textId="77777777" w:rsidR="00984893" w:rsidRPr="008B230D" w:rsidRDefault="00984893" w:rsidP="00984893">
      <w:pPr>
        <w:spacing w:line="360" w:lineRule="auto"/>
        <w:ind w:left="567" w:right="567"/>
        <w:jc w:val="both"/>
        <w:rPr>
          <w:rFonts w:ascii="Palatino Linotype" w:hAnsi="Palatino Linotype" w:cs="Arial"/>
          <w:i/>
          <w:sz w:val="22"/>
        </w:rPr>
      </w:pPr>
      <w:r w:rsidRPr="008B230D">
        <w:rPr>
          <w:rFonts w:ascii="Palatino Linotype" w:hAnsi="Palatino Linotype" w:cs="Arial"/>
          <w:i/>
          <w:sz w:val="22"/>
        </w:rPr>
        <w:t>VI. Las leyes determinarán la manera en que los sujetos obligados deberán hacer pública la información relativa a los recursos públicos que entreguen a personas físicas o morales.</w:t>
      </w:r>
    </w:p>
    <w:p w14:paraId="558B763F" w14:textId="77777777" w:rsidR="00984893" w:rsidRPr="008B230D" w:rsidRDefault="00984893" w:rsidP="00984893">
      <w:pPr>
        <w:spacing w:line="360" w:lineRule="auto"/>
        <w:ind w:left="567" w:right="567"/>
        <w:jc w:val="both"/>
        <w:rPr>
          <w:rFonts w:ascii="Palatino Linotype" w:hAnsi="Palatino Linotype" w:cs="Arial"/>
          <w:i/>
          <w:sz w:val="22"/>
        </w:rPr>
      </w:pPr>
    </w:p>
    <w:p w14:paraId="558B7640" w14:textId="77777777" w:rsidR="00984893" w:rsidRPr="008B230D" w:rsidRDefault="00984893" w:rsidP="00984893">
      <w:pPr>
        <w:spacing w:line="360" w:lineRule="auto"/>
        <w:ind w:left="567" w:right="567"/>
        <w:jc w:val="both"/>
        <w:rPr>
          <w:rFonts w:ascii="Palatino Linotype" w:hAnsi="Palatino Linotype" w:cs="Arial"/>
          <w:i/>
          <w:sz w:val="22"/>
        </w:rPr>
      </w:pPr>
      <w:r w:rsidRPr="008B230D">
        <w:rPr>
          <w:rFonts w:ascii="Palatino Linotype" w:hAnsi="Palatino Linotype" w:cs="Arial"/>
          <w:i/>
          <w:sz w:val="22"/>
        </w:rPr>
        <w:t>VII. La inobservancia a las disposiciones en materia de acceso a la información pública será sancionada en los términos que dispongan las leyes.</w:t>
      </w:r>
    </w:p>
    <w:p w14:paraId="558B7641" w14:textId="77777777" w:rsidR="00984893" w:rsidRPr="008B230D" w:rsidRDefault="00984893" w:rsidP="00984893">
      <w:pPr>
        <w:spacing w:line="360" w:lineRule="auto"/>
        <w:ind w:left="567" w:right="567"/>
        <w:jc w:val="both"/>
        <w:rPr>
          <w:rFonts w:ascii="Palatino Linotype" w:hAnsi="Palatino Linotype" w:cs="Arial"/>
          <w:i/>
          <w:sz w:val="22"/>
        </w:rPr>
      </w:pPr>
    </w:p>
    <w:p w14:paraId="558B7642" w14:textId="77777777" w:rsidR="00984893" w:rsidRPr="008B230D" w:rsidRDefault="00984893" w:rsidP="00984893">
      <w:pPr>
        <w:spacing w:line="360" w:lineRule="auto"/>
        <w:ind w:left="567" w:right="567"/>
        <w:jc w:val="both"/>
        <w:rPr>
          <w:rFonts w:ascii="Palatino Linotype" w:hAnsi="Palatino Linotype" w:cs="Arial"/>
          <w:i/>
          <w:sz w:val="22"/>
        </w:rPr>
      </w:pPr>
      <w:r w:rsidRPr="008B230D">
        <w:rPr>
          <w:rFonts w:ascii="Palatino Linotype" w:hAnsi="Palatino Linotype" w:cs="Arial"/>
          <w:i/>
          <w:sz w:val="22"/>
        </w:rPr>
        <w:t xml:space="preserve">VIII. Federación contará con un organismo autónomo, especializado, imparcial, colegiado, con personalidad jurídica y patrimonio propio, con plena autonomía técnica, </w:t>
      </w:r>
      <w:r w:rsidRPr="008B230D">
        <w:rPr>
          <w:rFonts w:ascii="Palatino Linotype" w:hAnsi="Palatino Linotype" w:cs="Arial"/>
          <w:i/>
          <w:sz w:val="22"/>
        </w:rPr>
        <w:lastRenderedPageBreak/>
        <w:t>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558B7643" w14:textId="77777777" w:rsidR="00984893" w:rsidRPr="008B230D" w:rsidRDefault="00984893" w:rsidP="00984893">
      <w:pPr>
        <w:spacing w:line="360" w:lineRule="auto"/>
        <w:ind w:left="567" w:right="567"/>
        <w:jc w:val="both"/>
        <w:rPr>
          <w:rFonts w:ascii="Palatino Linotype" w:hAnsi="Palatino Linotype" w:cs="Arial"/>
          <w:i/>
          <w:sz w:val="22"/>
        </w:rPr>
      </w:pPr>
      <w:r w:rsidRPr="008B230D">
        <w:rPr>
          <w:rFonts w:ascii="Palatino Linotype" w:hAnsi="Palatino Linotype" w:cs="Arial"/>
          <w:i/>
          <w:sz w:val="22"/>
        </w:rPr>
        <w:t>…</w:t>
      </w:r>
    </w:p>
    <w:p w14:paraId="558B7644" w14:textId="77777777" w:rsidR="00984893" w:rsidRPr="008B230D" w:rsidRDefault="00984893" w:rsidP="00984893">
      <w:pPr>
        <w:spacing w:line="360" w:lineRule="auto"/>
        <w:ind w:left="567" w:right="567"/>
        <w:jc w:val="both"/>
        <w:rPr>
          <w:rFonts w:ascii="Palatino Linotype" w:hAnsi="Palatino Linotype" w:cs="Arial"/>
          <w:i/>
          <w:sz w:val="22"/>
        </w:rPr>
      </w:pPr>
      <w:r w:rsidRPr="008B230D">
        <w:rPr>
          <w:rFonts w:ascii="Palatino Linotype" w:hAnsi="Palatino Linotype" w:cs="Arial"/>
          <w:i/>
          <w:sz w:val="22"/>
        </w:rPr>
        <w:t>La ley establecerá aquella información que se considere reservada o confidencial.”</w:t>
      </w:r>
    </w:p>
    <w:p w14:paraId="558B7645" w14:textId="77777777" w:rsidR="00984893" w:rsidRPr="008B230D" w:rsidRDefault="00984893" w:rsidP="00984893">
      <w:pPr>
        <w:spacing w:line="360" w:lineRule="auto"/>
        <w:ind w:left="567" w:right="567"/>
        <w:jc w:val="both"/>
        <w:rPr>
          <w:rFonts w:ascii="Palatino Linotype" w:hAnsi="Palatino Linotype"/>
          <w:i/>
          <w:sz w:val="22"/>
        </w:rPr>
      </w:pPr>
    </w:p>
    <w:p w14:paraId="558B7646" w14:textId="77777777" w:rsidR="00984893" w:rsidRPr="008B230D" w:rsidRDefault="00984893" w:rsidP="00984893">
      <w:pPr>
        <w:spacing w:line="360" w:lineRule="auto"/>
        <w:ind w:left="567" w:right="567"/>
        <w:jc w:val="both"/>
        <w:rPr>
          <w:rFonts w:ascii="Palatino Linotype" w:hAnsi="Palatino Linotype"/>
          <w:i/>
          <w:sz w:val="22"/>
        </w:rPr>
      </w:pPr>
      <w:r w:rsidRPr="008B230D">
        <w:rPr>
          <w:rFonts w:ascii="Palatino Linotype" w:hAnsi="Palatino Linotype"/>
          <w:i/>
          <w:sz w:val="22"/>
        </w:rPr>
        <w:t>(Énfasis añadido)</w:t>
      </w:r>
    </w:p>
    <w:p w14:paraId="558B7647" w14:textId="77777777" w:rsidR="00984893" w:rsidRPr="008B230D" w:rsidRDefault="00984893" w:rsidP="00984893">
      <w:pPr>
        <w:spacing w:line="360" w:lineRule="auto"/>
        <w:ind w:left="709" w:right="757"/>
        <w:jc w:val="both"/>
        <w:rPr>
          <w:rFonts w:ascii="Palatino Linotype" w:hAnsi="Palatino Linotype"/>
          <w:sz w:val="22"/>
        </w:rPr>
      </w:pPr>
    </w:p>
    <w:p w14:paraId="558B7648" w14:textId="77777777" w:rsidR="00984893" w:rsidRPr="00984893" w:rsidRDefault="00984893" w:rsidP="00984893">
      <w:pPr>
        <w:pStyle w:val="Prrafodelista"/>
        <w:numPr>
          <w:ilvl w:val="0"/>
          <w:numId w:val="1"/>
        </w:numPr>
        <w:spacing w:line="360" w:lineRule="auto"/>
        <w:ind w:left="0" w:firstLine="0"/>
        <w:jc w:val="both"/>
        <w:rPr>
          <w:rFonts w:ascii="Palatino Linotype" w:hAnsi="Palatino Linotype" w:cs="Arial"/>
        </w:rPr>
      </w:pPr>
      <w:r w:rsidRPr="00984893">
        <w:rPr>
          <w:rFonts w:ascii="Palatino Linotype" w:hAnsi="Palatino Linotype" w:cs="Arial"/>
        </w:rPr>
        <w:t>Por su parte, la Constitución Política del Estado Libre y Soberano de México, en su artículo 5°, dispone en su parte conducente, lo siguiente:</w:t>
      </w:r>
    </w:p>
    <w:p w14:paraId="558B7649" w14:textId="77777777" w:rsidR="00984893" w:rsidRPr="008B230D" w:rsidRDefault="00984893" w:rsidP="00984893">
      <w:pPr>
        <w:spacing w:line="360" w:lineRule="auto"/>
        <w:ind w:left="709" w:right="757"/>
        <w:jc w:val="both"/>
        <w:rPr>
          <w:rFonts w:ascii="Palatino Linotype" w:hAnsi="Palatino Linotype" w:cs="Arial"/>
          <w:sz w:val="22"/>
        </w:rPr>
      </w:pPr>
    </w:p>
    <w:p w14:paraId="558B764A" w14:textId="77777777" w:rsidR="00984893" w:rsidRPr="008B230D" w:rsidRDefault="00984893" w:rsidP="00984893">
      <w:pPr>
        <w:spacing w:line="360" w:lineRule="auto"/>
        <w:ind w:left="567" w:right="567"/>
        <w:jc w:val="both"/>
        <w:rPr>
          <w:rFonts w:ascii="Palatino Linotype" w:hAnsi="Palatino Linotype" w:cs="Arial"/>
          <w:b/>
          <w:i/>
          <w:sz w:val="22"/>
        </w:rPr>
      </w:pPr>
      <w:r w:rsidRPr="008B230D">
        <w:rPr>
          <w:rFonts w:ascii="Palatino Linotype" w:hAnsi="Palatino Linotype" w:cs="Arial"/>
          <w:b/>
          <w:i/>
          <w:sz w:val="22"/>
        </w:rPr>
        <w:t xml:space="preserve">“Artículo 5. … </w:t>
      </w:r>
    </w:p>
    <w:p w14:paraId="558B764B" w14:textId="77777777" w:rsidR="00984893" w:rsidRPr="008B230D" w:rsidRDefault="00984893" w:rsidP="00984893">
      <w:pPr>
        <w:spacing w:line="360" w:lineRule="auto"/>
        <w:ind w:left="567" w:right="567"/>
        <w:jc w:val="both"/>
        <w:rPr>
          <w:rFonts w:ascii="Palatino Linotype" w:hAnsi="Palatino Linotype"/>
          <w:i/>
          <w:sz w:val="22"/>
        </w:rPr>
      </w:pPr>
      <w:r w:rsidRPr="008B230D">
        <w:rPr>
          <w:rFonts w:ascii="Palatino Linotype" w:hAnsi="Palatino Linotype"/>
          <w:b/>
          <w:i/>
          <w:sz w:val="22"/>
        </w:rPr>
        <w:t>El derecho a la información será garantizado por el Estado</w:t>
      </w:r>
      <w:r w:rsidRPr="008B230D">
        <w:rPr>
          <w:rFonts w:ascii="Palatino Linotype" w:hAnsi="Palatino Linotype"/>
          <w:i/>
          <w:sz w:val="22"/>
        </w:rPr>
        <w:t xml:space="preserve">. La ley establecerá las previsiones que permitan asegurar la protección, el respeto y la difusión de este derecho. </w:t>
      </w:r>
    </w:p>
    <w:p w14:paraId="558B764C" w14:textId="77777777" w:rsidR="00984893" w:rsidRPr="008B230D" w:rsidRDefault="00984893" w:rsidP="00984893">
      <w:pPr>
        <w:spacing w:line="360" w:lineRule="auto"/>
        <w:ind w:left="567" w:right="567"/>
        <w:jc w:val="both"/>
        <w:rPr>
          <w:rFonts w:ascii="Palatino Linotype" w:hAnsi="Palatino Linotype"/>
          <w:i/>
          <w:sz w:val="22"/>
        </w:rPr>
      </w:pPr>
      <w:r w:rsidRPr="008B230D">
        <w:rPr>
          <w:rFonts w:ascii="Palatino Linotype" w:hAnsi="Palatino Linotype"/>
          <w:i/>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558B764D" w14:textId="77777777" w:rsidR="00984893" w:rsidRPr="008B230D" w:rsidRDefault="00984893" w:rsidP="00984893">
      <w:pPr>
        <w:spacing w:line="360" w:lineRule="auto"/>
        <w:ind w:left="567" w:right="567"/>
        <w:jc w:val="both"/>
        <w:rPr>
          <w:rFonts w:ascii="Palatino Linotype" w:hAnsi="Palatino Linotype"/>
          <w:i/>
          <w:sz w:val="22"/>
        </w:rPr>
      </w:pPr>
    </w:p>
    <w:p w14:paraId="558B764E" w14:textId="77777777" w:rsidR="00984893" w:rsidRPr="008B230D" w:rsidRDefault="00984893" w:rsidP="00984893">
      <w:pPr>
        <w:spacing w:line="360" w:lineRule="auto"/>
        <w:ind w:left="567" w:right="567"/>
        <w:jc w:val="both"/>
        <w:rPr>
          <w:rFonts w:ascii="Palatino Linotype" w:hAnsi="Palatino Linotype"/>
          <w:i/>
          <w:sz w:val="22"/>
        </w:rPr>
      </w:pPr>
      <w:r w:rsidRPr="008B230D">
        <w:rPr>
          <w:rFonts w:ascii="Palatino Linotype" w:hAnsi="Palatino Linotype"/>
          <w:i/>
          <w:sz w:val="22"/>
        </w:rPr>
        <w:t>Este derecho se regirá por los principios y bases siguientes:</w:t>
      </w:r>
    </w:p>
    <w:p w14:paraId="558B764F" w14:textId="77777777" w:rsidR="00984893" w:rsidRPr="008B230D" w:rsidRDefault="00984893" w:rsidP="00984893">
      <w:pPr>
        <w:spacing w:line="360" w:lineRule="auto"/>
        <w:ind w:left="567" w:right="567"/>
        <w:jc w:val="both"/>
        <w:rPr>
          <w:rFonts w:ascii="Palatino Linotype" w:hAnsi="Palatino Linotype"/>
          <w:b/>
          <w:i/>
          <w:sz w:val="22"/>
        </w:rPr>
      </w:pPr>
    </w:p>
    <w:p w14:paraId="558B7650" w14:textId="77777777" w:rsidR="00984893" w:rsidRPr="008B230D" w:rsidRDefault="00984893" w:rsidP="00984893">
      <w:pPr>
        <w:spacing w:line="360" w:lineRule="auto"/>
        <w:ind w:left="567" w:right="567"/>
        <w:jc w:val="both"/>
        <w:rPr>
          <w:rFonts w:ascii="Palatino Linotype" w:hAnsi="Palatino Linotype"/>
          <w:i/>
          <w:sz w:val="22"/>
        </w:rPr>
      </w:pPr>
      <w:r w:rsidRPr="008B230D">
        <w:rPr>
          <w:rFonts w:ascii="Palatino Linotype" w:hAnsi="Palatino Linotype"/>
          <w:b/>
          <w:i/>
          <w:sz w:val="22"/>
        </w:rPr>
        <w:t xml:space="preserve">I. Toda la información en posesión </w:t>
      </w:r>
      <w:r w:rsidRPr="008B230D">
        <w:rPr>
          <w:rFonts w:ascii="Palatino Linotype" w:hAnsi="Palatino Linotype"/>
          <w:i/>
          <w:sz w:val="22"/>
        </w:rPr>
        <w:t xml:space="preserve">de cualquier autoridad, entidad, órgano y organismos de los Poderes Ejecutivo, Legislativo y Judicial, órganos autónomos, partidos políticos, fideicomisos y fondos públicos estatales y municipales, así como </w:t>
      </w:r>
      <w:r w:rsidRPr="008B230D">
        <w:rPr>
          <w:rFonts w:ascii="Palatino Linotype" w:hAnsi="Palatino Linotype"/>
          <w:b/>
          <w:i/>
          <w:sz w:val="22"/>
        </w:rPr>
        <w:t>del gobierno y de la administración pública municipal y sus organismos descentralizados</w:t>
      </w:r>
      <w:r w:rsidRPr="008B230D">
        <w:rPr>
          <w:rFonts w:ascii="Palatino Linotype" w:hAnsi="Palatino Linotype"/>
          <w:i/>
          <w:sz w:val="22"/>
        </w:rPr>
        <w:t xml:space="preserve">, </w:t>
      </w:r>
      <w:r w:rsidRPr="008B230D">
        <w:rPr>
          <w:rFonts w:ascii="Palatino Linotype" w:hAnsi="Palatino Linotype"/>
          <w:i/>
          <w:sz w:val="22"/>
        </w:rPr>
        <w:lastRenderedPageBreak/>
        <w:t xml:space="preserve">asimismo de cualquier persona física, jurídica colectiva o sindicato que reciba y ejerza recursos públicos o realice actos de autoridad en el ámbito estatal y municipal, </w:t>
      </w:r>
      <w:r w:rsidRPr="008B230D">
        <w:rPr>
          <w:rFonts w:ascii="Palatino Linotype" w:hAnsi="Palatino Linotype"/>
          <w:b/>
          <w:i/>
          <w:sz w:val="22"/>
        </w:rPr>
        <w:t>es pública</w:t>
      </w:r>
      <w:r w:rsidRPr="008B230D">
        <w:rPr>
          <w:rFonts w:ascii="Palatino Linotype" w:hAnsi="Palatino Linotype"/>
          <w:i/>
          <w:sz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58B7651" w14:textId="77777777" w:rsidR="00984893" w:rsidRPr="008B230D" w:rsidRDefault="00984893" w:rsidP="00984893">
      <w:pPr>
        <w:spacing w:line="360" w:lineRule="auto"/>
        <w:ind w:left="567" w:right="567"/>
        <w:jc w:val="both"/>
        <w:rPr>
          <w:rFonts w:ascii="Palatino Linotype" w:hAnsi="Palatino Linotype"/>
          <w:i/>
          <w:sz w:val="22"/>
        </w:rPr>
      </w:pPr>
    </w:p>
    <w:p w14:paraId="558B7652" w14:textId="77777777" w:rsidR="00984893" w:rsidRPr="008B230D" w:rsidRDefault="00984893" w:rsidP="00984893">
      <w:pPr>
        <w:spacing w:line="360" w:lineRule="auto"/>
        <w:ind w:left="567" w:right="567"/>
        <w:jc w:val="both"/>
        <w:rPr>
          <w:rFonts w:ascii="Palatino Linotype" w:hAnsi="Palatino Linotype"/>
          <w:i/>
          <w:sz w:val="22"/>
        </w:rPr>
      </w:pPr>
      <w:r w:rsidRPr="008B230D">
        <w:rPr>
          <w:rFonts w:ascii="Palatino Linotype" w:hAnsi="Palatino Linotype"/>
          <w:i/>
          <w:sz w:val="22"/>
        </w:rPr>
        <w:t>II. La información referente a la intimidad de la vida privada y la imagen de las personas será protegida a través de un marco jurídico rígido de tratamiento y manejo de datos personales, con las excepciones que establezca la ley reglamentaria.</w:t>
      </w:r>
    </w:p>
    <w:p w14:paraId="558B7653" w14:textId="77777777" w:rsidR="00984893" w:rsidRPr="008B230D" w:rsidRDefault="00984893" w:rsidP="00984893">
      <w:pPr>
        <w:spacing w:line="360" w:lineRule="auto"/>
        <w:ind w:left="567" w:right="567"/>
        <w:jc w:val="both"/>
        <w:rPr>
          <w:rFonts w:ascii="Palatino Linotype" w:hAnsi="Palatino Linotype"/>
          <w:i/>
          <w:sz w:val="22"/>
        </w:rPr>
      </w:pPr>
    </w:p>
    <w:p w14:paraId="558B7654" w14:textId="77777777" w:rsidR="00984893" w:rsidRPr="008B230D" w:rsidRDefault="00984893" w:rsidP="00984893">
      <w:pPr>
        <w:spacing w:line="360" w:lineRule="auto"/>
        <w:ind w:left="567" w:right="567"/>
        <w:jc w:val="both"/>
        <w:rPr>
          <w:rFonts w:ascii="Palatino Linotype" w:hAnsi="Palatino Linotype"/>
          <w:i/>
          <w:sz w:val="22"/>
        </w:rPr>
      </w:pPr>
      <w:r w:rsidRPr="008B230D">
        <w:rPr>
          <w:rFonts w:ascii="Palatino Linotype" w:hAnsi="Palatino Linotype"/>
          <w:i/>
          <w:sz w:val="22"/>
        </w:rPr>
        <w:t>III. Toda persona, sin necesidad de acreditar interés alguno o justificar su utilización, tendrá acceso gratuito a la información pública, a sus datos personales o a la rectificación de éstos.</w:t>
      </w:r>
    </w:p>
    <w:p w14:paraId="558B7655" w14:textId="77777777" w:rsidR="00984893" w:rsidRPr="008B230D" w:rsidRDefault="00984893" w:rsidP="00984893">
      <w:pPr>
        <w:spacing w:line="360" w:lineRule="auto"/>
        <w:ind w:left="567" w:right="567"/>
        <w:jc w:val="both"/>
        <w:rPr>
          <w:rFonts w:ascii="Palatino Linotype" w:hAnsi="Palatino Linotype"/>
          <w:i/>
          <w:sz w:val="22"/>
        </w:rPr>
      </w:pPr>
    </w:p>
    <w:p w14:paraId="558B7656" w14:textId="77777777" w:rsidR="00984893" w:rsidRPr="008B230D" w:rsidRDefault="00984893" w:rsidP="00984893">
      <w:pPr>
        <w:spacing w:line="360" w:lineRule="auto"/>
        <w:ind w:left="567" w:right="567"/>
        <w:jc w:val="both"/>
        <w:rPr>
          <w:rFonts w:ascii="Palatino Linotype" w:hAnsi="Palatino Linotype"/>
          <w:i/>
          <w:sz w:val="22"/>
        </w:rPr>
      </w:pPr>
      <w:r w:rsidRPr="008B230D">
        <w:rPr>
          <w:rFonts w:ascii="Palatino Linotype" w:hAnsi="Palatino Linotype"/>
          <w:i/>
          <w:sz w:val="22"/>
        </w:rPr>
        <w:t>IV. Se establecerán mecanismos de acceso a la información y procedimientos de revisión expeditos que se sustanciarán ante el organismo autónomo especializado e imparcial que establece esta Constitución.</w:t>
      </w:r>
    </w:p>
    <w:p w14:paraId="558B7657" w14:textId="77777777" w:rsidR="00984893" w:rsidRPr="008B230D" w:rsidRDefault="00984893" w:rsidP="00984893">
      <w:pPr>
        <w:spacing w:line="360" w:lineRule="auto"/>
        <w:ind w:left="567" w:right="567"/>
        <w:jc w:val="both"/>
        <w:rPr>
          <w:rFonts w:ascii="Palatino Linotype" w:hAnsi="Palatino Linotype"/>
          <w:i/>
          <w:sz w:val="22"/>
        </w:rPr>
      </w:pPr>
    </w:p>
    <w:p w14:paraId="558B7658" w14:textId="77777777" w:rsidR="00984893" w:rsidRPr="008B230D" w:rsidRDefault="00984893" w:rsidP="00984893">
      <w:pPr>
        <w:spacing w:line="360" w:lineRule="auto"/>
        <w:ind w:left="567" w:right="567"/>
        <w:jc w:val="both"/>
        <w:rPr>
          <w:rFonts w:ascii="Palatino Linotype" w:hAnsi="Palatino Linotype"/>
          <w:i/>
          <w:sz w:val="22"/>
        </w:rPr>
      </w:pPr>
      <w:r w:rsidRPr="008B230D">
        <w:rPr>
          <w:rFonts w:ascii="Palatino Linotype" w:hAnsi="Palatino Linotype"/>
          <w:i/>
          <w:sz w:val="22"/>
        </w:rPr>
        <w:t xml:space="preserve">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w:t>
      </w:r>
      <w:r w:rsidRPr="008B230D">
        <w:rPr>
          <w:rFonts w:ascii="Palatino Linotype" w:hAnsi="Palatino Linotype"/>
          <w:i/>
          <w:sz w:val="22"/>
        </w:rPr>
        <w:lastRenderedPageBreak/>
        <w:t>de su competencia. Las resoluciones que correspondan a estos procedimientos se sistematizarán para favorecer su consulta.</w:t>
      </w:r>
    </w:p>
    <w:p w14:paraId="558B7659" w14:textId="77777777" w:rsidR="00984893" w:rsidRPr="008B230D" w:rsidRDefault="00984893" w:rsidP="00984893">
      <w:pPr>
        <w:spacing w:line="360" w:lineRule="auto"/>
        <w:ind w:left="567" w:right="567"/>
        <w:jc w:val="both"/>
        <w:rPr>
          <w:rFonts w:ascii="Palatino Linotype" w:hAnsi="Palatino Linotype"/>
          <w:b/>
          <w:i/>
          <w:sz w:val="22"/>
        </w:rPr>
      </w:pPr>
    </w:p>
    <w:p w14:paraId="558B765A" w14:textId="77777777" w:rsidR="00984893" w:rsidRPr="008B230D" w:rsidRDefault="00984893" w:rsidP="00984893">
      <w:pPr>
        <w:spacing w:line="360" w:lineRule="auto"/>
        <w:ind w:left="567" w:right="567"/>
        <w:jc w:val="both"/>
        <w:rPr>
          <w:rFonts w:ascii="Palatino Linotype" w:hAnsi="Palatino Linotype"/>
          <w:i/>
          <w:sz w:val="22"/>
        </w:rPr>
      </w:pPr>
      <w:r w:rsidRPr="008B230D">
        <w:rPr>
          <w:rFonts w:ascii="Palatino Linotype" w:hAnsi="Palatino Linotype"/>
          <w:b/>
          <w:i/>
          <w:sz w:val="22"/>
        </w:rPr>
        <w:t>VI. Los sujetos obligados deberán preservar sus documentos en archivos administrativos actualizados y publicarán, a través de los medios electrónicos disponibles, la información completa y actualizada sobre el ejercicio de los recursos públicos</w:t>
      </w:r>
      <w:r w:rsidRPr="008B230D">
        <w:rPr>
          <w:rFonts w:ascii="Palatino Linotype" w:hAnsi="Palatino Linotype"/>
          <w:i/>
          <w:sz w:val="22"/>
        </w:rPr>
        <w:t xml:space="preserve"> y los indicadores que permitan rendir cuenta del cumplimiento de sus objetivos y los resultados obtenidos.</w:t>
      </w:r>
    </w:p>
    <w:p w14:paraId="558B765B" w14:textId="77777777" w:rsidR="00984893" w:rsidRPr="008B230D" w:rsidRDefault="00984893" w:rsidP="00984893">
      <w:pPr>
        <w:spacing w:line="360" w:lineRule="auto"/>
        <w:ind w:left="567" w:right="567"/>
        <w:jc w:val="both"/>
        <w:rPr>
          <w:rFonts w:ascii="Palatino Linotype" w:hAnsi="Palatino Linotype"/>
          <w:i/>
          <w:sz w:val="22"/>
        </w:rPr>
      </w:pPr>
    </w:p>
    <w:p w14:paraId="558B765C" w14:textId="77777777" w:rsidR="00984893" w:rsidRPr="008B230D" w:rsidRDefault="00984893" w:rsidP="00984893">
      <w:pPr>
        <w:spacing w:line="360" w:lineRule="auto"/>
        <w:ind w:left="567" w:right="567"/>
        <w:jc w:val="both"/>
        <w:rPr>
          <w:rFonts w:ascii="Palatino Linotype" w:hAnsi="Palatino Linotype" w:cs="Arial"/>
          <w:i/>
          <w:sz w:val="22"/>
        </w:rPr>
      </w:pPr>
      <w:r w:rsidRPr="008B230D">
        <w:rPr>
          <w:rFonts w:ascii="Palatino Linotype" w:hAnsi="Palatino Linotype"/>
          <w:i/>
          <w:sz w:val="22"/>
        </w:rPr>
        <w:t>VII. La ley reglamentaria, determinará la manera en que los sujetos obligados deberán hacer pública la información relativa a los recursos públicos que entreguen a personas físicas o jurídicas colectivas.”</w:t>
      </w:r>
    </w:p>
    <w:p w14:paraId="558B765D" w14:textId="77777777" w:rsidR="00984893" w:rsidRPr="008B230D" w:rsidRDefault="00984893" w:rsidP="00984893">
      <w:pPr>
        <w:spacing w:line="360" w:lineRule="auto"/>
        <w:ind w:left="567" w:right="567"/>
        <w:jc w:val="both"/>
        <w:rPr>
          <w:rFonts w:ascii="Palatino Linotype" w:hAnsi="Palatino Linotype"/>
          <w:sz w:val="22"/>
        </w:rPr>
      </w:pPr>
    </w:p>
    <w:p w14:paraId="558B765E" w14:textId="77777777" w:rsidR="00984893" w:rsidRPr="008B230D" w:rsidRDefault="00984893" w:rsidP="00984893">
      <w:pPr>
        <w:spacing w:line="360" w:lineRule="auto"/>
        <w:ind w:left="567" w:right="567"/>
        <w:jc w:val="both"/>
        <w:rPr>
          <w:rFonts w:ascii="Palatino Linotype" w:hAnsi="Palatino Linotype"/>
          <w:sz w:val="22"/>
        </w:rPr>
      </w:pPr>
      <w:r w:rsidRPr="008B230D">
        <w:rPr>
          <w:rFonts w:ascii="Palatino Linotype" w:hAnsi="Palatino Linotype"/>
          <w:sz w:val="22"/>
        </w:rPr>
        <w:t>(Énfasis añadido)</w:t>
      </w:r>
    </w:p>
    <w:p w14:paraId="558B765F" w14:textId="77777777" w:rsidR="00984893" w:rsidRPr="008B230D" w:rsidRDefault="00984893" w:rsidP="00984893">
      <w:pPr>
        <w:spacing w:line="360" w:lineRule="auto"/>
        <w:ind w:left="567" w:right="567"/>
        <w:jc w:val="both"/>
        <w:rPr>
          <w:rFonts w:ascii="Palatino Linotype" w:hAnsi="Palatino Linotype"/>
          <w:sz w:val="22"/>
        </w:rPr>
      </w:pPr>
    </w:p>
    <w:p w14:paraId="558B7660" w14:textId="77777777" w:rsidR="00984893" w:rsidRPr="00984893" w:rsidRDefault="00984893" w:rsidP="00984893">
      <w:pPr>
        <w:pStyle w:val="Prrafodelista"/>
        <w:numPr>
          <w:ilvl w:val="0"/>
          <w:numId w:val="1"/>
        </w:numPr>
        <w:spacing w:line="360" w:lineRule="auto"/>
        <w:ind w:left="0" w:firstLine="0"/>
        <w:jc w:val="both"/>
        <w:rPr>
          <w:rFonts w:ascii="Palatino Linotype" w:hAnsi="Palatino Linotype" w:cs="Arial"/>
        </w:rPr>
      </w:pPr>
      <w:r w:rsidRPr="00984893">
        <w:rPr>
          <w:rFonts w:ascii="Palatino Linotype" w:hAnsi="Palatino Linotype" w:cs="Arial"/>
        </w:rPr>
        <w:t>Adicional, tenemos que la Ley de Transparencia y Acceso a la Información Pública del Estado de México y Municipios, prevé en su artículo 23 fracción IV, lo siguiente:</w:t>
      </w:r>
    </w:p>
    <w:p w14:paraId="558B7661" w14:textId="77777777" w:rsidR="00984893" w:rsidRPr="008B230D" w:rsidRDefault="00984893" w:rsidP="00984893">
      <w:pPr>
        <w:spacing w:line="360" w:lineRule="auto"/>
        <w:jc w:val="both"/>
        <w:rPr>
          <w:rFonts w:ascii="Palatino Linotype" w:hAnsi="Palatino Linotype" w:cs="Arial"/>
          <w:sz w:val="22"/>
        </w:rPr>
      </w:pPr>
    </w:p>
    <w:p w14:paraId="558B7662" w14:textId="77777777" w:rsidR="00984893" w:rsidRPr="008B230D" w:rsidRDefault="00984893" w:rsidP="00984893">
      <w:pPr>
        <w:spacing w:line="360" w:lineRule="auto"/>
        <w:ind w:left="567" w:right="822"/>
        <w:jc w:val="both"/>
        <w:rPr>
          <w:rFonts w:ascii="Palatino Linotype" w:eastAsia="MS Mincho" w:hAnsi="Palatino Linotype" w:cs="Arial"/>
          <w:i/>
          <w:sz w:val="22"/>
        </w:rPr>
      </w:pPr>
      <w:r w:rsidRPr="008B230D">
        <w:rPr>
          <w:rFonts w:ascii="Palatino Linotype" w:eastAsia="MS Mincho" w:hAnsi="Palatino Linotype" w:cs="Arial"/>
          <w:b/>
          <w:i/>
          <w:sz w:val="22"/>
        </w:rPr>
        <w:t xml:space="preserve">“Artículo 23. Son sujetos obligados a transparentar y permitir el acceso a su información y </w:t>
      </w:r>
      <w:r w:rsidRPr="008B230D">
        <w:rPr>
          <w:rFonts w:ascii="Palatino Linotype" w:eastAsia="MS Mincho" w:hAnsi="Palatino Linotype"/>
          <w:b/>
          <w:i/>
          <w:sz w:val="22"/>
        </w:rPr>
        <w:t>proteger</w:t>
      </w:r>
      <w:r w:rsidRPr="008B230D">
        <w:rPr>
          <w:rFonts w:ascii="Palatino Linotype" w:eastAsia="MS Mincho" w:hAnsi="Palatino Linotype" w:cs="Arial"/>
          <w:b/>
          <w:i/>
          <w:sz w:val="22"/>
        </w:rPr>
        <w:t xml:space="preserve"> los datos personales que obren en su poder</w:t>
      </w:r>
      <w:r w:rsidRPr="008B230D">
        <w:rPr>
          <w:rFonts w:ascii="Palatino Linotype" w:eastAsia="MS Mincho" w:hAnsi="Palatino Linotype" w:cs="Arial"/>
          <w:i/>
          <w:sz w:val="22"/>
        </w:rPr>
        <w:t>:</w:t>
      </w:r>
    </w:p>
    <w:p w14:paraId="558B7663" w14:textId="77777777" w:rsidR="00984893" w:rsidRPr="008B230D" w:rsidRDefault="00984893" w:rsidP="00984893">
      <w:pPr>
        <w:spacing w:line="360" w:lineRule="auto"/>
        <w:ind w:left="567" w:right="822"/>
        <w:jc w:val="both"/>
        <w:rPr>
          <w:rFonts w:ascii="Palatino Linotype" w:eastAsia="MS Mincho" w:hAnsi="Palatino Linotype" w:cs="Arial"/>
          <w:i/>
          <w:sz w:val="22"/>
        </w:rPr>
      </w:pPr>
      <w:r w:rsidRPr="008B230D">
        <w:rPr>
          <w:rFonts w:ascii="Palatino Linotype" w:eastAsia="MS Mincho" w:hAnsi="Palatino Linotype" w:cs="Arial"/>
          <w:i/>
          <w:sz w:val="22"/>
        </w:rPr>
        <w:t>…</w:t>
      </w:r>
    </w:p>
    <w:p w14:paraId="558B7664" w14:textId="77777777" w:rsidR="00984893" w:rsidRPr="008B230D" w:rsidRDefault="00984893" w:rsidP="00984893">
      <w:pPr>
        <w:spacing w:line="360" w:lineRule="auto"/>
        <w:ind w:left="567" w:right="822"/>
        <w:jc w:val="both"/>
        <w:rPr>
          <w:rFonts w:ascii="Palatino Linotype" w:eastAsia="MS Mincho" w:hAnsi="Palatino Linotype" w:cs="Arial"/>
          <w:b/>
          <w:i/>
          <w:iCs/>
          <w:sz w:val="22"/>
        </w:rPr>
      </w:pPr>
      <w:r w:rsidRPr="008B230D">
        <w:rPr>
          <w:rFonts w:ascii="Palatino Linotype" w:hAnsi="Palatino Linotype"/>
          <w:i/>
          <w:iCs/>
          <w:sz w:val="22"/>
        </w:rPr>
        <w:t>IV. Los ayuntamientos y las dependencias, organismos, órganos y entidades de la administración municipal;</w:t>
      </w:r>
      <w:r w:rsidRPr="008B230D">
        <w:rPr>
          <w:rFonts w:ascii="Palatino Linotype" w:eastAsia="MS Mincho" w:hAnsi="Palatino Linotype" w:cs="Arial"/>
          <w:b/>
          <w:i/>
          <w:iCs/>
          <w:sz w:val="22"/>
        </w:rPr>
        <w:t xml:space="preserve"> </w:t>
      </w:r>
    </w:p>
    <w:p w14:paraId="558B7665" w14:textId="77777777" w:rsidR="00984893" w:rsidRPr="008B230D" w:rsidRDefault="00984893" w:rsidP="00984893">
      <w:pPr>
        <w:spacing w:line="360" w:lineRule="auto"/>
        <w:ind w:left="567" w:right="822"/>
        <w:jc w:val="both"/>
        <w:rPr>
          <w:rFonts w:ascii="Palatino Linotype" w:eastAsia="MS Mincho" w:hAnsi="Palatino Linotype" w:cs="Arial"/>
          <w:b/>
          <w:i/>
          <w:sz w:val="22"/>
        </w:rPr>
      </w:pPr>
      <w:r w:rsidRPr="008B230D">
        <w:rPr>
          <w:rFonts w:ascii="Palatino Linotype" w:eastAsia="MS Mincho" w:hAnsi="Palatino Linotype" w:cs="Arial"/>
          <w:b/>
          <w:i/>
          <w:sz w:val="22"/>
        </w:rPr>
        <w:t>…</w:t>
      </w:r>
    </w:p>
    <w:p w14:paraId="558B7666" w14:textId="77777777" w:rsidR="00984893" w:rsidRPr="008B230D" w:rsidRDefault="00984893" w:rsidP="00984893">
      <w:pPr>
        <w:spacing w:line="360" w:lineRule="auto"/>
        <w:ind w:left="567" w:right="822"/>
        <w:jc w:val="both"/>
        <w:rPr>
          <w:rFonts w:ascii="Palatino Linotype" w:eastAsia="MS Mincho" w:hAnsi="Palatino Linotype"/>
          <w:b/>
          <w:i/>
          <w:sz w:val="22"/>
        </w:rPr>
      </w:pPr>
      <w:r w:rsidRPr="008B230D">
        <w:rPr>
          <w:rFonts w:ascii="Palatino Linotype" w:eastAsia="MS Mincho" w:hAnsi="Palatino Linotype"/>
          <w:b/>
          <w:i/>
          <w:sz w:val="22"/>
        </w:rPr>
        <w:lastRenderedPageBreak/>
        <w:t>Los sujetos obligados deberán hacer pública toda aquella información relativa a los montos y las personas a quienes entreguen, por cualquier motivo, recursos públicos</w:t>
      </w:r>
      <w:r w:rsidRPr="008B230D">
        <w:rPr>
          <w:rFonts w:ascii="Palatino Linotype" w:eastAsia="MS Mincho" w:hAnsi="Palatino Linotype"/>
          <w:i/>
          <w:sz w:val="22"/>
        </w:rPr>
        <w:t xml:space="preserve">, </w:t>
      </w:r>
      <w:r w:rsidRPr="008B230D">
        <w:rPr>
          <w:rFonts w:ascii="Palatino Linotype" w:eastAsia="MS Mincho" w:hAnsi="Palatino Linotype"/>
          <w:b/>
          <w:i/>
          <w:sz w:val="22"/>
        </w:rPr>
        <w:t>así como</w:t>
      </w:r>
      <w:r w:rsidRPr="008B230D">
        <w:rPr>
          <w:rFonts w:ascii="Palatino Linotype" w:eastAsia="MS Mincho" w:hAnsi="Palatino Linotype"/>
          <w:i/>
          <w:sz w:val="22"/>
        </w:rPr>
        <w:t xml:space="preserve"> </w:t>
      </w:r>
      <w:r w:rsidRPr="008B230D">
        <w:rPr>
          <w:rFonts w:ascii="Palatino Linotype" w:eastAsia="MS Mincho" w:hAnsi="Palatino Linotype"/>
          <w:b/>
          <w:i/>
          <w:sz w:val="22"/>
        </w:rPr>
        <w:t>los informes que dichas personas les entreguen sobre el uso y destino de dichos recursos.</w:t>
      </w:r>
    </w:p>
    <w:p w14:paraId="558B7667" w14:textId="77777777" w:rsidR="00984893" w:rsidRPr="008B230D" w:rsidRDefault="00984893" w:rsidP="00984893">
      <w:pPr>
        <w:spacing w:line="360" w:lineRule="auto"/>
        <w:ind w:left="567" w:right="822"/>
        <w:jc w:val="both"/>
        <w:rPr>
          <w:rFonts w:ascii="Palatino Linotype" w:eastAsia="MS Mincho" w:hAnsi="Palatino Linotype"/>
          <w:b/>
          <w:i/>
          <w:sz w:val="22"/>
        </w:rPr>
      </w:pPr>
    </w:p>
    <w:p w14:paraId="558B7668" w14:textId="77777777" w:rsidR="00984893" w:rsidRPr="008B230D" w:rsidRDefault="00984893" w:rsidP="00984893">
      <w:pPr>
        <w:spacing w:line="360" w:lineRule="auto"/>
        <w:ind w:left="567" w:right="822"/>
        <w:jc w:val="both"/>
        <w:rPr>
          <w:rFonts w:ascii="Palatino Linotype" w:eastAsia="MS Mincho" w:hAnsi="Palatino Linotype" w:cs="Arial"/>
          <w:i/>
          <w:sz w:val="22"/>
        </w:rPr>
      </w:pPr>
      <w:r w:rsidRPr="008B230D">
        <w:rPr>
          <w:rFonts w:ascii="Palatino Linotype" w:eastAsia="MS Mincho" w:hAnsi="Palatino Linotype" w:cs="Arial"/>
          <w:b/>
          <w:i/>
          <w:sz w:val="22"/>
        </w:rPr>
        <w:t>Los servidores públicos deberán transparentar sus acciones así como garantizar y respetar el derecho de acceso a la información pública.”</w:t>
      </w:r>
    </w:p>
    <w:p w14:paraId="558B7669" w14:textId="77777777" w:rsidR="00984893" w:rsidRPr="008B230D" w:rsidRDefault="00984893" w:rsidP="00984893">
      <w:pPr>
        <w:spacing w:line="360" w:lineRule="auto"/>
        <w:ind w:left="567" w:right="822"/>
        <w:jc w:val="both"/>
        <w:rPr>
          <w:rFonts w:ascii="Palatino Linotype" w:eastAsia="MS Mincho" w:hAnsi="Palatino Linotype" w:cs="Arial"/>
          <w:i/>
          <w:sz w:val="22"/>
        </w:rPr>
      </w:pPr>
      <w:r w:rsidRPr="008B230D">
        <w:rPr>
          <w:rFonts w:ascii="Palatino Linotype" w:eastAsia="MS Mincho" w:hAnsi="Palatino Linotype" w:cs="Arial"/>
          <w:i/>
          <w:sz w:val="22"/>
        </w:rPr>
        <w:t>(Énfasis añadido)</w:t>
      </w:r>
    </w:p>
    <w:p w14:paraId="558B766A" w14:textId="77777777" w:rsidR="00984893" w:rsidRPr="008B230D" w:rsidRDefault="00984893" w:rsidP="00984893">
      <w:pPr>
        <w:spacing w:line="360" w:lineRule="auto"/>
        <w:jc w:val="both"/>
        <w:rPr>
          <w:rFonts w:ascii="Palatino Linotype" w:hAnsi="Palatino Linotype" w:cs="Arial"/>
          <w:sz w:val="22"/>
        </w:rPr>
      </w:pPr>
    </w:p>
    <w:p w14:paraId="558B766B" w14:textId="77777777" w:rsidR="00984893" w:rsidRPr="00984893" w:rsidRDefault="00984893" w:rsidP="00984893">
      <w:pPr>
        <w:pStyle w:val="Prrafodelista"/>
        <w:numPr>
          <w:ilvl w:val="0"/>
          <w:numId w:val="1"/>
        </w:numPr>
        <w:spacing w:line="360" w:lineRule="auto"/>
        <w:ind w:left="0" w:firstLine="0"/>
        <w:jc w:val="both"/>
        <w:rPr>
          <w:rFonts w:ascii="Palatino Linotype" w:hAnsi="Palatino Linotype" w:cs="Arial"/>
        </w:rPr>
      </w:pPr>
      <w:r w:rsidRPr="00984893">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558B766C" w14:textId="77777777" w:rsidR="00984893" w:rsidRPr="00984893" w:rsidRDefault="00984893" w:rsidP="00984893">
      <w:pPr>
        <w:pStyle w:val="Prrafodelista"/>
        <w:spacing w:line="360" w:lineRule="auto"/>
        <w:ind w:left="0"/>
        <w:jc w:val="both"/>
        <w:rPr>
          <w:rFonts w:ascii="Palatino Linotype" w:hAnsi="Palatino Linotype" w:cs="Arial"/>
        </w:rPr>
      </w:pPr>
    </w:p>
    <w:p w14:paraId="558B766D" w14:textId="77777777" w:rsidR="00984893" w:rsidRPr="00984893" w:rsidRDefault="00984893" w:rsidP="00984893">
      <w:pPr>
        <w:pStyle w:val="Prrafodelista"/>
        <w:numPr>
          <w:ilvl w:val="0"/>
          <w:numId w:val="1"/>
        </w:numPr>
        <w:spacing w:line="360" w:lineRule="auto"/>
        <w:ind w:left="0" w:firstLine="0"/>
        <w:jc w:val="both"/>
        <w:rPr>
          <w:rFonts w:ascii="Palatino Linotype" w:hAnsi="Palatino Linotype" w:cs="Arial"/>
        </w:rPr>
      </w:pPr>
      <w:r w:rsidRPr="00984893">
        <w:rPr>
          <w:rFonts w:ascii="Palatino Linotype" w:hAnsi="Palatino Linotype" w:cs="Arial"/>
        </w:rPr>
        <w:t>Por lo anterior, es de referir que,</w:t>
      </w:r>
      <w:r w:rsidRPr="00984893">
        <w:rPr>
          <w:rFonts w:ascii="Palatino Linotype" w:hAnsi="Palatino Linotype" w:cs="Arial"/>
          <w:b/>
        </w:rPr>
        <w:t xml:space="preserve"> el</w:t>
      </w:r>
      <w:r w:rsidRPr="00984893">
        <w:rPr>
          <w:rFonts w:ascii="Palatino Linotype" w:hAnsi="Palatino Linotype"/>
          <w:b/>
          <w:bCs/>
        </w:rPr>
        <w:t xml:space="preserve"> </w:t>
      </w:r>
      <w:r w:rsidRPr="00984893">
        <w:rPr>
          <w:rFonts w:ascii="Palatino Linotype" w:eastAsia="Calibri" w:hAnsi="Palatino Linotype" w:cs="Arial"/>
          <w:b/>
          <w:bCs/>
          <w:lang w:val="es-ES"/>
        </w:rPr>
        <w:t>Ayuntamiento de Teoloyucan</w:t>
      </w:r>
      <w:r w:rsidRPr="00984893">
        <w:rPr>
          <w:rFonts w:ascii="Palatino Linotype" w:hAnsi="Palatino Linotype" w:cs="Arial"/>
        </w:rPr>
        <w:t>, al ser un Sujeto Obligado comprendido por la Legislación Local en materia de Transparencia, se encuentra obligado a hacer pública toda aquella información que genere, administre o posea.</w:t>
      </w:r>
    </w:p>
    <w:p w14:paraId="558B766E" w14:textId="77777777" w:rsidR="00FA5561" w:rsidRPr="00984893" w:rsidRDefault="00FA5561" w:rsidP="00984893">
      <w:pPr>
        <w:pStyle w:val="Prrafodelista"/>
        <w:spacing w:line="360" w:lineRule="auto"/>
        <w:rPr>
          <w:rFonts w:ascii="Palatino Linotype" w:hAnsi="Palatino Linotype"/>
          <w:color w:val="000000" w:themeColor="text1"/>
        </w:rPr>
      </w:pPr>
    </w:p>
    <w:p w14:paraId="558B766F" w14:textId="77777777" w:rsidR="00FA5561" w:rsidRPr="00984893" w:rsidRDefault="00FA5561" w:rsidP="00984893">
      <w:pPr>
        <w:pStyle w:val="Ttulo2"/>
        <w:numPr>
          <w:ilvl w:val="0"/>
          <w:numId w:val="19"/>
        </w:numPr>
        <w:spacing w:before="0" w:line="360" w:lineRule="auto"/>
        <w:rPr>
          <w:rFonts w:ascii="Palatino Linotype" w:hAnsi="Palatino Linotype"/>
          <w:b/>
          <w:color w:val="000000" w:themeColor="text1"/>
          <w:sz w:val="24"/>
          <w:szCs w:val="24"/>
        </w:rPr>
      </w:pPr>
      <w:bookmarkStart w:id="16" w:name="_Toc83128589"/>
      <w:r w:rsidRPr="00984893">
        <w:rPr>
          <w:rFonts w:ascii="Palatino Linotype" w:hAnsi="Palatino Linotype"/>
          <w:b/>
          <w:color w:val="000000" w:themeColor="text1"/>
          <w:sz w:val="24"/>
          <w:szCs w:val="24"/>
        </w:rPr>
        <w:t>De las sanciones</w:t>
      </w:r>
      <w:bookmarkEnd w:id="16"/>
    </w:p>
    <w:p w14:paraId="558B7670" w14:textId="77777777" w:rsidR="00FA5561" w:rsidRPr="00984893" w:rsidRDefault="00FA5561" w:rsidP="00984893">
      <w:pPr>
        <w:numPr>
          <w:ilvl w:val="0"/>
          <w:numId w:val="1"/>
        </w:numPr>
        <w:spacing w:line="360" w:lineRule="auto"/>
        <w:ind w:left="0" w:firstLine="0"/>
        <w:contextualSpacing/>
        <w:jc w:val="both"/>
        <w:rPr>
          <w:rFonts w:ascii="Palatino Linotype" w:hAnsi="Palatino Linotype" w:cs="Arial"/>
          <w:b/>
          <w:i/>
          <w:lang w:val="es-MX"/>
        </w:rPr>
      </w:pPr>
      <w:r w:rsidRPr="00984893">
        <w:rPr>
          <w:rFonts w:ascii="Palatino Linotype" w:hAnsi="Palatino Linotype" w:cs="Arial"/>
          <w:lang w:val="es-MX"/>
        </w:rPr>
        <w:t xml:space="preserve">Por último, no pasa desapercibido a esta Ponencia Resolutora las peticiones del hoy </w:t>
      </w:r>
      <w:r w:rsidRPr="00984893">
        <w:rPr>
          <w:rFonts w:ascii="Palatino Linotype" w:hAnsi="Palatino Linotype"/>
          <w:color w:val="000000" w:themeColor="text1"/>
        </w:rPr>
        <w:t>recurrente</w:t>
      </w:r>
      <w:r w:rsidRPr="00984893">
        <w:rPr>
          <w:rFonts w:ascii="Palatino Linotype" w:hAnsi="Palatino Linotype" w:cs="Arial"/>
          <w:lang w:val="es-MX"/>
        </w:rPr>
        <w:t xml:space="preserve"> para sancionar al </w:t>
      </w:r>
      <w:r w:rsidRPr="00984893">
        <w:rPr>
          <w:rFonts w:ascii="Palatino Linotype" w:hAnsi="Palatino Linotype" w:cs="Arial"/>
          <w:b/>
          <w:lang w:val="es-MX"/>
        </w:rPr>
        <w:t>SUJETO OBLIGADO</w:t>
      </w:r>
      <w:r w:rsidRPr="00984893">
        <w:rPr>
          <w:rFonts w:ascii="Palatino Linotype" w:hAnsi="Palatino Linotype" w:cs="Arial"/>
          <w:lang w:val="es-MX"/>
        </w:rPr>
        <w:t>, a saber:</w:t>
      </w:r>
      <w:r w:rsidRPr="00984893">
        <w:rPr>
          <w:rFonts w:ascii="Palatino Linotype" w:hAnsi="Palatino Linotype" w:cs="Arial"/>
          <w:b/>
          <w:i/>
          <w:lang w:val="es-MX"/>
        </w:rPr>
        <w:t xml:space="preserve"> "...</w:t>
      </w:r>
      <w:r w:rsidRPr="00984893">
        <w:rPr>
          <w:rFonts w:ascii="Palatino Linotype" w:hAnsi="Palatino Linotype"/>
        </w:rPr>
        <w:t xml:space="preserve"> </w:t>
      </w:r>
      <w:r w:rsidRPr="00984893">
        <w:rPr>
          <w:rFonts w:ascii="Palatino Linotype" w:hAnsi="Palatino Linotype" w:cs="Arial"/>
          <w:b/>
          <w:i/>
          <w:lang w:val="es-MX"/>
        </w:rPr>
        <w:t xml:space="preserve">se solicita al Instituto dar vista a la Contraloría Interna y Órgano de Control y Vigilancia en términos de la Ley de Responsabilidades de los Servidores Públicos del Estado y </w:t>
      </w:r>
      <w:r w:rsidRPr="00984893">
        <w:rPr>
          <w:rFonts w:ascii="Palatino Linotype" w:hAnsi="Palatino Linotype" w:cs="Arial"/>
          <w:b/>
          <w:i/>
          <w:lang w:val="es-MX"/>
        </w:rPr>
        <w:lastRenderedPageBreak/>
        <w:t>Municipios, para que determine el grado de responsabilidad de quienes incumplan con las obligaciones de la presente Ley, al considerar posibles causas de responsabilidad administrativa por el incumplimiento a lo anteriormente expuesto, aunado a lo previsto por el artículo 222 fracciones I, III, XV y XXI del mismo ordenamiento jurídico."</w:t>
      </w:r>
    </w:p>
    <w:p w14:paraId="558B7671" w14:textId="77777777" w:rsidR="00FA5561" w:rsidRPr="00984893" w:rsidRDefault="00FA5561" w:rsidP="00984893">
      <w:pPr>
        <w:spacing w:line="360" w:lineRule="auto"/>
        <w:contextualSpacing/>
        <w:jc w:val="both"/>
        <w:rPr>
          <w:rFonts w:ascii="Palatino Linotype" w:hAnsi="Palatino Linotype" w:cs="Arial"/>
          <w:b/>
          <w:i/>
          <w:lang w:val="es-MX"/>
        </w:rPr>
      </w:pPr>
    </w:p>
    <w:p w14:paraId="558B7672" w14:textId="77777777" w:rsidR="00FA5561" w:rsidRPr="00984893" w:rsidRDefault="00FA5561" w:rsidP="00984893">
      <w:pPr>
        <w:numPr>
          <w:ilvl w:val="0"/>
          <w:numId w:val="1"/>
        </w:numPr>
        <w:spacing w:line="360" w:lineRule="auto"/>
        <w:ind w:left="0" w:firstLine="0"/>
        <w:contextualSpacing/>
        <w:jc w:val="both"/>
        <w:rPr>
          <w:rFonts w:ascii="Palatino Linotype" w:hAnsi="Palatino Linotype" w:cs="Arial"/>
          <w:i/>
          <w:lang w:val="es-MX"/>
        </w:rPr>
      </w:pPr>
      <w:r w:rsidRPr="00984893">
        <w:rPr>
          <w:rFonts w:ascii="Palatino Linotype" w:hAnsi="Palatino Linotype" w:cs="Arial"/>
          <w:lang w:val="es-MX"/>
        </w:rPr>
        <w:t xml:space="preserve">Al respecto debe señalarse que </w:t>
      </w:r>
      <w:r w:rsidRPr="00984893">
        <w:rPr>
          <w:rFonts w:ascii="Palatino Linotype" w:hAnsi="Palatino Linotype" w:cs="Arial"/>
          <w:b/>
          <w:lang w:val="es-MX"/>
        </w:rPr>
        <w:t>el recurso de revisión no es la vía</w:t>
      </w:r>
      <w:r w:rsidRPr="00984893">
        <w:rPr>
          <w:rFonts w:ascii="Palatino Linotype" w:hAnsi="Palatino Linotype" w:cs="Arial"/>
          <w:lang w:val="es-MX"/>
        </w:rPr>
        <w:t xml:space="preserve"> para interponer quejas o denuncias, por lo que no es procedente dar observancia a las solicitudes de referencia; no obstante se dejan a salvo los derechos del particular para interponer las denuncias que considere ante la instancia que de acuerdo a sus facultades y atribuciones le compete.</w:t>
      </w:r>
    </w:p>
    <w:p w14:paraId="558B7673" w14:textId="77777777" w:rsidR="00FA5561" w:rsidRPr="00984893" w:rsidRDefault="00FA5561" w:rsidP="00984893">
      <w:pPr>
        <w:spacing w:line="360" w:lineRule="auto"/>
        <w:contextualSpacing/>
        <w:jc w:val="both"/>
        <w:rPr>
          <w:rFonts w:ascii="Palatino Linotype" w:hAnsi="Palatino Linotype" w:cs="Arial"/>
          <w:lang w:val="es-MX"/>
        </w:rPr>
      </w:pPr>
    </w:p>
    <w:p w14:paraId="558B7674" w14:textId="77777777" w:rsidR="00FA5561" w:rsidRPr="00984893" w:rsidRDefault="00FA5561" w:rsidP="00984893">
      <w:pPr>
        <w:numPr>
          <w:ilvl w:val="0"/>
          <w:numId w:val="1"/>
        </w:numPr>
        <w:spacing w:line="360" w:lineRule="auto"/>
        <w:ind w:left="0" w:firstLine="0"/>
        <w:contextualSpacing/>
        <w:jc w:val="both"/>
        <w:rPr>
          <w:rFonts w:ascii="Palatino Linotype" w:hAnsi="Palatino Linotype" w:cs="Arial"/>
          <w:i/>
          <w:lang w:val="es-MX"/>
        </w:rPr>
      </w:pPr>
      <w:r w:rsidRPr="00984893">
        <w:rPr>
          <w:rFonts w:ascii="Palatino Linotype" w:hAnsi="Palatino Linotype" w:cs="Arial"/>
          <w:lang w:val="es-MX"/>
        </w:rPr>
        <w:t xml:space="preserve">En ese sentido, el </w:t>
      </w:r>
      <w:r w:rsidRPr="00984893">
        <w:rPr>
          <w:rFonts w:ascii="Palatino Linotype" w:hAnsi="Palatino Linotype" w:cs="Arial"/>
          <w:b/>
          <w:lang w:val="es-MX"/>
        </w:rPr>
        <w:t>Reglamento Interior del Instituto de Transparencia, Acceso a la Información Pública y Protección de Datos Personales del Estado de México y Municipios</w:t>
      </w:r>
      <w:r w:rsidRPr="00984893">
        <w:rPr>
          <w:rFonts w:ascii="Palatino Linotype" w:hAnsi="Palatino Linotype" w:cs="Arial"/>
          <w:lang w:val="es-MX"/>
        </w:rPr>
        <w:t>, dispone lo siguiente:</w:t>
      </w:r>
    </w:p>
    <w:p w14:paraId="558B7675" w14:textId="77777777" w:rsidR="00FA5561" w:rsidRPr="008B230D" w:rsidRDefault="00FA5561" w:rsidP="00984893">
      <w:pPr>
        <w:pStyle w:val="Prrafodelista"/>
        <w:spacing w:line="360" w:lineRule="auto"/>
        <w:rPr>
          <w:rFonts w:ascii="Palatino Linotype" w:hAnsi="Palatino Linotype" w:cs="Arial"/>
          <w:i/>
          <w:sz w:val="22"/>
          <w:lang w:val="es-MX"/>
        </w:rPr>
      </w:pPr>
    </w:p>
    <w:p w14:paraId="558B7676" w14:textId="77777777" w:rsidR="00BB1728" w:rsidRPr="008B230D" w:rsidRDefault="00FA5561" w:rsidP="00984893">
      <w:pPr>
        <w:spacing w:line="360" w:lineRule="auto"/>
        <w:ind w:left="567" w:right="618"/>
        <w:contextualSpacing/>
        <w:jc w:val="both"/>
        <w:rPr>
          <w:rFonts w:ascii="Palatino Linotype" w:hAnsi="Palatino Linotype" w:cs="Arial"/>
          <w:i/>
          <w:sz w:val="22"/>
          <w:lang w:val="es-MX"/>
        </w:rPr>
      </w:pPr>
      <w:r w:rsidRPr="008B230D">
        <w:rPr>
          <w:rFonts w:ascii="Palatino Linotype" w:hAnsi="Palatino Linotype" w:cs="Arial"/>
          <w:i/>
          <w:sz w:val="22"/>
          <w:lang w:val="es-MX"/>
        </w:rPr>
        <w:t>“</w:t>
      </w:r>
      <w:r w:rsidR="00BB1728" w:rsidRPr="008B230D">
        <w:rPr>
          <w:rFonts w:ascii="Palatino Linotype" w:hAnsi="Palatino Linotype" w:cs="Arial"/>
          <w:i/>
          <w:sz w:val="22"/>
          <w:lang w:val="es-MX"/>
        </w:rPr>
        <w:t xml:space="preserve">Artículo 23. </w:t>
      </w:r>
      <w:r w:rsidR="00BB1728" w:rsidRPr="008B230D">
        <w:rPr>
          <w:rFonts w:ascii="Palatino Linotype" w:hAnsi="Palatino Linotype" w:cs="Arial"/>
          <w:b/>
          <w:i/>
          <w:sz w:val="22"/>
          <w:lang w:val="es-MX"/>
        </w:rPr>
        <w:t>Corresponde a la Dirección General Jurídica y de Verificación</w:t>
      </w:r>
      <w:r w:rsidR="00BB1728" w:rsidRPr="008B230D">
        <w:rPr>
          <w:rFonts w:ascii="Palatino Linotype" w:hAnsi="Palatino Linotype" w:cs="Arial"/>
          <w:i/>
          <w:sz w:val="22"/>
          <w:lang w:val="es-MX"/>
        </w:rPr>
        <w:t xml:space="preserve"> ejercer las atribuciones siguientes:</w:t>
      </w:r>
    </w:p>
    <w:p w14:paraId="558B7677" w14:textId="77777777" w:rsidR="00BB1728" w:rsidRPr="008B230D" w:rsidRDefault="00BB1728" w:rsidP="00984893">
      <w:pPr>
        <w:spacing w:line="360" w:lineRule="auto"/>
        <w:ind w:left="567" w:right="618"/>
        <w:contextualSpacing/>
        <w:jc w:val="both"/>
        <w:rPr>
          <w:rFonts w:ascii="Palatino Linotype" w:hAnsi="Palatino Linotype" w:cs="Arial"/>
          <w:i/>
          <w:sz w:val="22"/>
          <w:lang w:val="es-MX"/>
        </w:rPr>
      </w:pPr>
      <w:r w:rsidRPr="008B230D">
        <w:rPr>
          <w:rFonts w:ascii="Palatino Linotype" w:hAnsi="Palatino Linotype" w:cs="Arial"/>
          <w:i/>
          <w:sz w:val="22"/>
          <w:lang w:val="es-MX"/>
        </w:rPr>
        <w:t>...</w:t>
      </w:r>
    </w:p>
    <w:p w14:paraId="558B7678" w14:textId="77777777" w:rsidR="00BB1728" w:rsidRPr="008B230D" w:rsidRDefault="00BB1728" w:rsidP="00984893">
      <w:pPr>
        <w:spacing w:line="360" w:lineRule="auto"/>
        <w:ind w:left="567" w:right="618"/>
        <w:contextualSpacing/>
        <w:jc w:val="both"/>
        <w:rPr>
          <w:rFonts w:ascii="Palatino Linotype" w:hAnsi="Palatino Linotype" w:cs="Arial"/>
          <w:i/>
          <w:sz w:val="22"/>
          <w:lang w:val="es-MX"/>
        </w:rPr>
      </w:pPr>
      <w:r w:rsidRPr="008B230D">
        <w:rPr>
          <w:rFonts w:ascii="Palatino Linotype" w:hAnsi="Palatino Linotype" w:cs="Arial"/>
          <w:i/>
          <w:sz w:val="22"/>
          <w:lang w:val="es-MX"/>
        </w:rPr>
        <w:t xml:space="preserve">XVIII. </w:t>
      </w:r>
      <w:r w:rsidRPr="008B230D">
        <w:rPr>
          <w:rFonts w:ascii="Palatino Linotype" w:hAnsi="Palatino Linotype" w:cs="Arial"/>
          <w:b/>
          <w:i/>
          <w:sz w:val="22"/>
          <w:lang w:val="es-MX"/>
        </w:rPr>
        <w:t>Remitir al Órgano Interno de Control de los Sujetos Obligados o, en su caso, a la autoridad que corresponda, el expediente que contenga las presuntas infracciones cometidas</w:t>
      </w:r>
      <w:r w:rsidRPr="008B230D">
        <w:rPr>
          <w:rFonts w:ascii="Palatino Linotype" w:hAnsi="Palatino Linotype" w:cs="Arial"/>
          <w:i/>
          <w:sz w:val="22"/>
          <w:lang w:val="es-MX"/>
        </w:rPr>
        <w:t xml:space="preserve"> en el marco de la Ley de Transparencia o de la Ley de Protección de Datos Personales, para la promoción de responsabilidades y sanciones, así como dar seguimiento al resultado de los procedimientos instaurados.</w:t>
      </w:r>
    </w:p>
    <w:p w14:paraId="558B7679" w14:textId="77777777" w:rsidR="00BB1728" w:rsidRPr="008B230D" w:rsidRDefault="00BB1728" w:rsidP="00984893">
      <w:pPr>
        <w:spacing w:line="360" w:lineRule="auto"/>
        <w:ind w:left="567" w:right="618"/>
        <w:contextualSpacing/>
        <w:jc w:val="both"/>
        <w:rPr>
          <w:rFonts w:ascii="Palatino Linotype" w:hAnsi="Palatino Linotype" w:cs="Arial"/>
          <w:i/>
          <w:sz w:val="22"/>
          <w:lang w:val="es-MX"/>
        </w:rPr>
      </w:pPr>
      <w:r w:rsidRPr="008B230D">
        <w:rPr>
          <w:rFonts w:ascii="Palatino Linotype" w:hAnsi="Palatino Linotype" w:cs="Arial"/>
          <w:i/>
          <w:sz w:val="22"/>
          <w:lang w:val="es-MX"/>
        </w:rPr>
        <w:lastRenderedPageBreak/>
        <w:t xml:space="preserve">XIX. </w:t>
      </w:r>
      <w:r w:rsidRPr="008B230D">
        <w:rPr>
          <w:rFonts w:ascii="Palatino Linotype" w:hAnsi="Palatino Linotype" w:cs="Arial"/>
          <w:b/>
          <w:i/>
          <w:sz w:val="22"/>
          <w:lang w:val="es-MX"/>
        </w:rPr>
        <w:t>Tramitar y resolver las denuncias que se promuevan por la falta de publicación de las obligaciones de transparencia</w:t>
      </w:r>
      <w:r w:rsidRPr="008B230D">
        <w:rPr>
          <w:rFonts w:ascii="Palatino Linotype" w:hAnsi="Palatino Linotype" w:cs="Arial"/>
          <w:i/>
          <w:sz w:val="22"/>
          <w:lang w:val="es-MX"/>
        </w:rPr>
        <w:t>, en los términos que establecen las Leyes de la Materia, lineamientos y demás disposiciones jurídicas aplicables;</w:t>
      </w:r>
    </w:p>
    <w:p w14:paraId="558B767A" w14:textId="77777777" w:rsidR="00BB1728" w:rsidRPr="008B230D" w:rsidRDefault="00BB1728" w:rsidP="00984893">
      <w:pPr>
        <w:spacing w:line="360" w:lineRule="auto"/>
        <w:ind w:left="567" w:right="618"/>
        <w:contextualSpacing/>
        <w:jc w:val="both"/>
        <w:rPr>
          <w:rFonts w:ascii="Palatino Linotype" w:hAnsi="Palatino Linotype" w:cs="Arial"/>
          <w:i/>
          <w:sz w:val="22"/>
          <w:lang w:val="es-MX"/>
        </w:rPr>
      </w:pPr>
      <w:r w:rsidRPr="008B230D">
        <w:rPr>
          <w:rFonts w:ascii="Palatino Linotype" w:hAnsi="Palatino Linotype" w:cs="Arial"/>
          <w:i/>
          <w:sz w:val="22"/>
          <w:lang w:val="es-MX"/>
        </w:rPr>
        <w:t>XX. Verificar que en la información difundida sobre los trámites que ofrecen los Sujetos Obligados se encuentre incluida la denuncia ciudadana por incumplimiento a las obligaciones de transparencia;</w:t>
      </w:r>
    </w:p>
    <w:p w14:paraId="558B767B" w14:textId="77777777" w:rsidR="00FA5561" w:rsidRPr="008B230D" w:rsidRDefault="00BB1728" w:rsidP="00984893">
      <w:pPr>
        <w:spacing w:line="360" w:lineRule="auto"/>
        <w:ind w:left="567" w:right="618"/>
        <w:contextualSpacing/>
        <w:jc w:val="both"/>
        <w:rPr>
          <w:rFonts w:ascii="Palatino Linotype" w:hAnsi="Palatino Linotype" w:cs="Arial"/>
          <w:i/>
          <w:sz w:val="22"/>
          <w:lang w:val="es-MX"/>
        </w:rPr>
      </w:pPr>
      <w:r w:rsidRPr="008B230D">
        <w:rPr>
          <w:rFonts w:ascii="Palatino Linotype" w:hAnsi="Palatino Linotype" w:cs="Arial"/>
          <w:i/>
          <w:sz w:val="22"/>
          <w:lang w:val="es-MX"/>
        </w:rPr>
        <w:t>..."</w:t>
      </w:r>
      <w:r w:rsidR="00FA5561" w:rsidRPr="008B230D">
        <w:rPr>
          <w:rFonts w:ascii="Palatino Linotype" w:hAnsi="Palatino Linotype" w:cs="Arial"/>
          <w:i/>
          <w:sz w:val="22"/>
          <w:lang w:val="es-MX"/>
        </w:rPr>
        <w:t>”</w:t>
      </w:r>
    </w:p>
    <w:p w14:paraId="558B767C" w14:textId="77777777" w:rsidR="00FA5561" w:rsidRPr="008B230D" w:rsidRDefault="00FA5561" w:rsidP="00984893">
      <w:pPr>
        <w:spacing w:line="360" w:lineRule="auto"/>
        <w:ind w:left="567"/>
        <w:contextualSpacing/>
        <w:jc w:val="both"/>
        <w:rPr>
          <w:rFonts w:ascii="Palatino Linotype" w:hAnsi="Palatino Linotype" w:cs="Arial"/>
          <w:sz w:val="22"/>
          <w:lang w:val="es-MX"/>
        </w:rPr>
      </w:pPr>
      <w:r w:rsidRPr="008B230D">
        <w:rPr>
          <w:rFonts w:ascii="Palatino Linotype" w:hAnsi="Palatino Linotype" w:cs="Arial"/>
          <w:sz w:val="22"/>
          <w:lang w:val="es-MX"/>
        </w:rPr>
        <w:t>Énfasis añadido</w:t>
      </w:r>
    </w:p>
    <w:p w14:paraId="558B767D" w14:textId="77777777" w:rsidR="00F12DA9" w:rsidRPr="008B230D" w:rsidRDefault="00F12DA9" w:rsidP="00984893">
      <w:pPr>
        <w:pStyle w:val="Prrafodelista"/>
        <w:spacing w:line="360" w:lineRule="auto"/>
        <w:rPr>
          <w:rFonts w:ascii="Palatino Linotype" w:eastAsia="Calibri" w:hAnsi="Palatino Linotype" w:cs="Tahoma"/>
          <w:bCs/>
          <w:sz w:val="22"/>
          <w:lang w:eastAsia="en-US"/>
        </w:rPr>
      </w:pPr>
      <w:bookmarkStart w:id="17" w:name="_Toc2871952"/>
      <w:bookmarkStart w:id="18" w:name="_Toc531859120"/>
      <w:bookmarkStart w:id="19" w:name="_Toc38560292"/>
      <w:bookmarkStart w:id="20" w:name="_Toc36732268"/>
      <w:bookmarkStart w:id="21" w:name="_Toc36648201"/>
      <w:bookmarkStart w:id="22" w:name="_Toc29481474"/>
      <w:bookmarkStart w:id="23" w:name="_Toc26461369"/>
      <w:bookmarkStart w:id="24" w:name="_Toc24023250"/>
      <w:bookmarkStart w:id="25" w:name="_Toc20246253"/>
      <w:bookmarkStart w:id="26" w:name="_Toc524000321"/>
      <w:bookmarkStart w:id="27" w:name="_Toc499201876"/>
      <w:bookmarkStart w:id="28" w:name="_Toc498503756"/>
      <w:bookmarkStart w:id="29" w:name="_Toc497297048"/>
      <w:bookmarkStart w:id="30" w:name="_Toc495606558"/>
      <w:bookmarkStart w:id="31" w:name="_Toc493790438"/>
      <w:bookmarkStart w:id="32" w:name="_Toc487025370"/>
      <w:bookmarkStart w:id="33" w:name="_Toc473799824"/>
    </w:p>
    <w:p w14:paraId="558B767E" w14:textId="77777777" w:rsidR="00EF33AE" w:rsidRPr="00984893" w:rsidRDefault="0065769F" w:rsidP="00984893">
      <w:pPr>
        <w:pStyle w:val="Ttulo2"/>
        <w:spacing w:before="0" w:line="360" w:lineRule="auto"/>
        <w:rPr>
          <w:rFonts w:ascii="Palatino Linotype" w:hAnsi="Palatino Linotype"/>
          <w:b/>
          <w:color w:val="auto"/>
          <w:sz w:val="24"/>
          <w:szCs w:val="24"/>
        </w:rPr>
      </w:pPr>
      <w:bookmarkStart w:id="34" w:name="_Toc86848768"/>
      <w:r w:rsidRPr="00984893">
        <w:rPr>
          <w:rFonts w:ascii="Palatino Linotype" w:hAnsi="Palatino Linotype"/>
          <w:b/>
          <w:color w:val="auto"/>
          <w:sz w:val="24"/>
          <w:szCs w:val="24"/>
        </w:rPr>
        <w:t>QUIN</w:t>
      </w:r>
      <w:r w:rsidR="00EF33AE" w:rsidRPr="00984893">
        <w:rPr>
          <w:rFonts w:ascii="Palatino Linotype" w:hAnsi="Palatino Linotype"/>
          <w:b/>
          <w:color w:val="auto"/>
          <w:sz w:val="24"/>
          <w:szCs w:val="24"/>
        </w:rPr>
        <w:t xml:space="preserve">TO. De la </w:t>
      </w:r>
      <w:bookmarkEnd w:id="17"/>
      <w:bookmarkEnd w:id="18"/>
      <w:r w:rsidR="00EF33AE" w:rsidRPr="00984893">
        <w:rPr>
          <w:rFonts w:ascii="Palatino Linotype" w:hAnsi="Palatino Linotype"/>
          <w:b/>
          <w:color w:val="auto"/>
          <w:sz w:val="24"/>
          <w:szCs w:val="24"/>
        </w:rPr>
        <w:t>versión pública</w:t>
      </w:r>
      <w:bookmarkEnd w:id="19"/>
      <w:bookmarkEnd w:id="20"/>
      <w:bookmarkEnd w:id="21"/>
      <w:bookmarkEnd w:id="22"/>
      <w:bookmarkEnd w:id="23"/>
      <w:bookmarkEnd w:id="24"/>
      <w:bookmarkEnd w:id="25"/>
      <w:bookmarkEnd w:id="34"/>
    </w:p>
    <w:p w14:paraId="558B767F" w14:textId="77777777" w:rsidR="00EF33AE" w:rsidRPr="00984893" w:rsidRDefault="00EF33AE" w:rsidP="00984893">
      <w:pPr>
        <w:spacing w:line="360" w:lineRule="auto"/>
        <w:rPr>
          <w:rFonts w:ascii="Palatino Linotype" w:hAnsi="Palatino Linotype"/>
          <w:lang w:eastAsia="en-US"/>
        </w:rPr>
      </w:pPr>
    </w:p>
    <w:p w14:paraId="558B7680" w14:textId="77777777" w:rsidR="00FA5561" w:rsidRPr="00984893" w:rsidRDefault="00FA5561" w:rsidP="00984893">
      <w:pPr>
        <w:pStyle w:val="Ttulo1"/>
        <w:numPr>
          <w:ilvl w:val="0"/>
          <w:numId w:val="27"/>
        </w:numPr>
        <w:tabs>
          <w:tab w:val="left" w:pos="284"/>
          <w:tab w:val="num" w:pos="360"/>
        </w:tabs>
        <w:spacing w:before="0" w:line="360" w:lineRule="auto"/>
        <w:ind w:left="0" w:firstLine="0"/>
        <w:rPr>
          <w:rFonts w:ascii="Palatino Linotype" w:hAnsi="Palatino Linotype" w:cs="Times New Roman"/>
          <w:b/>
          <w:color w:val="000000" w:themeColor="text1"/>
          <w:sz w:val="24"/>
          <w:szCs w:val="24"/>
          <w:lang w:eastAsia="es-ES_tradnl"/>
        </w:rPr>
      </w:pPr>
      <w:bookmarkStart w:id="35" w:name="_Toc48135362"/>
      <w:bookmarkStart w:id="36" w:name="_Toc72309902"/>
      <w:bookmarkStart w:id="37" w:name="_Toc73643041"/>
      <w:bookmarkStart w:id="38" w:name="_Toc73911519"/>
      <w:bookmarkStart w:id="39" w:name="_Toc87549683"/>
      <w:bookmarkEnd w:id="26"/>
      <w:bookmarkEnd w:id="27"/>
      <w:bookmarkEnd w:id="28"/>
      <w:bookmarkEnd w:id="29"/>
      <w:bookmarkEnd w:id="30"/>
      <w:bookmarkEnd w:id="31"/>
      <w:bookmarkEnd w:id="32"/>
      <w:bookmarkEnd w:id="33"/>
      <w:r w:rsidRPr="00984893">
        <w:rPr>
          <w:rFonts w:ascii="Palatino Linotype" w:hAnsi="Palatino Linotype" w:cs="Times New Roman"/>
          <w:b/>
          <w:color w:val="000000" w:themeColor="text1"/>
          <w:sz w:val="24"/>
          <w:szCs w:val="24"/>
          <w:lang w:eastAsia="es-ES_tradnl"/>
        </w:rPr>
        <w:t>Nociones generales.</w:t>
      </w:r>
      <w:bookmarkEnd w:id="35"/>
      <w:bookmarkEnd w:id="36"/>
      <w:bookmarkEnd w:id="37"/>
      <w:bookmarkEnd w:id="38"/>
      <w:bookmarkEnd w:id="39"/>
      <w:r w:rsidRPr="00984893">
        <w:rPr>
          <w:rFonts w:ascii="Palatino Linotype" w:hAnsi="Palatino Linotype" w:cs="Times New Roman"/>
          <w:b/>
          <w:color w:val="000000" w:themeColor="text1"/>
          <w:sz w:val="24"/>
          <w:szCs w:val="24"/>
          <w:lang w:eastAsia="es-ES_tradnl"/>
        </w:rPr>
        <w:t xml:space="preserve"> </w:t>
      </w:r>
    </w:p>
    <w:p w14:paraId="558B7681" w14:textId="77777777" w:rsidR="00FA5561" w:rsidRPr="00984893" w:rsidRDefault="00FA5561" w:rsidP="00984893">
      <w:pPr>
        <w:pStyle w:val="Prrafodelista"/>
        <w:numPr>
          <w:ilvl w:val="0"/>
          <w:numId w:val="1"/>
        </w:numPr>
        <w:tabs>
          <w:tab w:val="left" w:pos="284"/>
        </w:tabs>
        <w:spacing w:line="360" w:lineRule="auto"/>
        <w:ind w:left="0" w:right="49" w:firstLine="0"/>
        <w:jc w:val="both"/>
        <w:rPr>
          <w:rFonts w:ascii="Palatino Linotype" w:hAnsi="Palatino Linotype" w:cs="Arial"/>
          <w:color w:val="000000"/>
        </w:rPr>
      </w:pPr>
      <w:r w:rsidRPr="00984893">
        <w:rPr>
          <w:rFonts w:ascii="Palatino Linotype" w:hAnsi="Palatino Linotype" w:cs="Arial"/>
          <w:color w:val="000000"/>
        </w:rPr>
        <w:t>Como anteriormente se mencionó, debe destacarse que, debido a la naturaleza de la información solicitada</w:t>
      </w:r>
      <w:r w:rsidRPr="00984893">
        <w:rPr>
          <w:rFonts w:ascii="Palatino Linotype" w:hAnsi="Palatino Linotype" w:cs="Arial"/>
          <w:b/>
          <w:color w:val="000000"/>
        </w:rPr>
        <w:t xml:space="preserve">, </w:t>
      </w:r>
      <w:r w:rsidRPr="00984893">
        <w:rPr>
          <w:rFonts w:ascii="Palatino Linotype" w:hAnsi="Palatino Linotype" w:cs="Arial"/>
          <w:color w:val="000000"/>
        </w:rPr>
        <w:t xml:space="preserve">eventualmente pudiera obrar datos personales susceptibles de protegerse, así como información susceptible de clasificarse como reservada, el </w:t>
      </w:r>
      <w:r w:rsidRPr="00984893">
        <w:rPr>
          <w:rFonts w:ascii="Palatino Linotype" w:hAnsi="Palatino Linotype" w:cs="Arial"/>
          <w:b/>
          <w:bCs/>
          <w:color w:val="000000"/>
        </w:rPr>
        <w:t xml:space="preserve">SUJETO OBLIGADO </w:t>
      </w:r>
      <w:r w:rsidRPr="00984893">
        <w:rPr>
          <w:rFonts w:ascii="Palatino Linotype" w:hAnsi="Palatino Linotype" w:cs="Arial"/>
          <w:color w:val="000000"/>
        </w:rPr>
        <w:t xml:space="preserve">deberá de hacer la adecuada versión pública, protegiendo los datos que no son susceptibles de ser proporcionados. </w:t>
      </w:r>
    </w:p>
    <w:p w14:paraId="558B7682" w14:textId="77777777" w:rsidR="00FA5561" w:rsidRPr="00984893" w:rsidRDefault="00FA5561" w:rsidP="00984893">
      <w:pPr>
        <w:pStyle w:val="Prrafodelista"/>
        <w:tabs>
          <w:tab w:val="left" w:pos="0"/>
          <w:tab w:val="left" w:pos="284"/>
        </w:tabs>
        <w:spacing w:line="360" w:lineRule="auto"/>
        <w:ind w:left="0" w:right="49"/>
        <w:jc w:val="both"/>
        <w:rPr>
          <w:rFonts w:ascii="Palatino Linotype" w:eastAsia="MS Mincho" w:hAnsi="Palatino Linotype"/>
          <w:highlight w:val="yellow"/>
          <w:lang w:val="es-ES"/>
        </w:rPr>
      </w:pPr>
    </w:p>
    <w:p w14:paraId="558B7683" w14:textId="77777777" w:rsidR="00FA5561" w:rsidRPr="00984893" w:rsidRDefault="00FA5561" w:rsidP="00984893">
      <w:pPr>
        <w:numPr>
          <w:ilvl w:val="0"/>
          <w:numId w:val="1"/>
        </w:numPr>
        <w:tabs>
          <w:tab w:val="left" w:pos="284"/>
        </w:tabs>
        <w:spacing w:line="360" w:lineRule="auto"/>
        <w:ind w:left="0" w:right="49" w:firstLine="0"/>
        <w:contextualSpacing/>
        <w:jc w:val="both"/>
        <w:rPr>
          <w:rFonts w:ascii="Palatino Linotype" w:hAnsi="Palatino Linotype" w:cs="Arial"/>
          <w:color w:val="000000"/>
        </w:rPr>
      </w:pPr>
      <w:r w:rsidRPr="00984893">
        <w:rPr>
          <w:rFonts w:ascii="Palatino Linotype" w:hAnsi="Palatino Linotype" w:cs="Arial"/>
          <w:color w:val="000000"/>
        </w:rPr>
        <w:t xml:space="preserve">No pasa desapercibido para este Órgano Garante que los </w:t>
      </w:r>
      <w:r w:rsidRPr="00984893">
        <w:rPr>
          <w:rFonts w:ascii="Palatino Linotype" w:hAnsi="Palatino Linotype" w:cs="Arial"/>
          <w:bCs/>
          <w:color w:val="000000"/>
        </w:rPr>
        <w:t>sujetos obligados</w:t>
      </w:r>
      <w:r w:rsidRPr="00984893">
        <w:rPr>
          <w:rFonts w:ascii="Palatino Linotype" w:hAnsi="Palatino Linotype" w:cs="Arial"/>
          <w:b/>
          <w:bCs/>
          <w:color w:val="000000"/>
        </w:rPr>
        <w:t xml:space="preserve"> </w:t>
      </w:r>
      <w:r w:rsidRPr="00984893">
        <w:rPr>
          <w:rFonts w:ascii="Palatino Linotype" w:hAnsi="Palatino Linotype" w:cs="Arial"/>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558B7684" w14:textId="77777777" w:rsidR="00FA5561" w:rsidRPr="00984893" w:rsidRDefault="00FA5561" w:rsidP="00984893">
      <w:pPr>
        <w:tabs>
          <w:tab w:val="left" w:pos="284"/>
        </w:tabs>
        <w:spacing w:line="360" w:lineRule="auto"/>
        <w:ind w:right="49"/>
        <w:contextualSpacing/>
        <w:jc w:val="both"/>
        <w:rPr>
          <w:rFonts w:ascii="Palatino Linotype" w:hAnsi="Palatino Linotype" w:cs="Arial"/>
          <w:color w:val="000000"/>
        </w:rPr>
      </w:pPr>
    </w:p>
    <w:tbl>
      <w:tblPr>
        <w:tblStyle w:val="Tablanormal1"/>
        <w:tblW w:w="9679" w:type="dxa"/>
        <w:tblLook w:val="04A0" w:firstRow="1" w:lastRow="0" w:firstColumn="1" w:lastColumn="0" w:noHBand="0" w:noVBand="1"/>
      </w:tblPr>
      <w:tblGrid>
        <w:gridCol w:w="2689"/>
        <w:gridCol w:w="6990"/>
      </w:tblGrid>
      <w:tr w:rsidR="00FA5561" w:rsidRPr="008B230D" w14:paraId="558B768A" w14:textId="77777777" w:rsidTr="009A41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558B7685" w14:textId="77777777" w:rsidR="00FA5561" w:rsidRPr="008B230D" w:rsidRDefault="00FA5561" w:rsidP="00984893">
            <w:pPr>
              <w:tabs>
                <w:tab w:val="left" w:pos="284"/>
              </w:tabs>
              <w:spacing w:line="360" w:lineRule="auto"/>
              <w:rPr>
                <w:rFonts w:ascii="Palatino Linotype" w:hAnsi="Palatino Linotype"/>
                <w:bCs w:val="0"/>
                <w:sz w:val="20"/>
              </w:rPr>
            </w:pPr>
            <w:r w:rsidRPr="008B230D">
              <w:rPr>
                <w:rFonts w:ascii="Palatino Linotype" w:hAnsi="Palatino Linotype" w:cstheme="majorBidi"/>
                <w:bCs w:val="0"/>
                <w:sz w:val="20"/>
              </w:rPr>
              <w:t>a) Requisitos previos.</w:t>
            </w:r>
          </w:p>
        </w:tc>
        <w:tc>
          <w:tcPr>
            <w:tcW w:w="6990" w:type="dxa"/>
            <w:hideMark/>
          </w:tcPr>
          <w:p w14:paraId="558B7686" w14:textId="77777777" w:rsidR="00FA5561" w:rsidRPr="008B230D" w:rsidRDefault="00FA5561" w:rsidP="00984893">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rPr>
            </w:pPr>
            <w:r w:rsidRPr="008B230D">
              <w:rPr>
                <w:rFonts w:ascii="Palatino Linotype" w:hAnsi="Palatino Linotype" w:cs="Arial"/>
                <w:b w:val="0"/>
                <w:bCs w:val="0"/>
                <w:color w:val="000000"/>
                <w:sz w:val="2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558B7687" w14:textId="77777777" w:rsidR="00FA5561" w:rsidRPr="008B230D" w:rsidRDefault="00FA5561" w:rsidP="00984893">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rPr>
            </w:pPr>
            <w:r w:rsidRPr="008B230D">
              <w:rPr>
                <w:rFonts w:ascii="Palatino Linotype" w:hAnsi="Palatino Linotype" w:cs="Arial"/>
                <w:b w:val="0"/>
                <w:bCs w:val="0"/>
                <w:color w:val="000000"/>
                <w:sz w:val="20"/>
              </w:rPr>
              <w:t>Al hacerlo tienen que precisar de qué información se trata, señalando el supuesto de clasificación (confidencialidad o reserva).</w:t>
            </w:r>
          </w:p>
          <w:p w14:paraId="558B7688" w14:textId="77777777" w:rsidR="00FA5561" w:rsidRPr="008B230D" w:rsidRDefault="00FA5561" w:rsidP="00984893">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rPr>
            </w:pPr>
            <w:r w:rsidRPr="008B230D">
              <w:rPr>
                <w:rFonts w:ascii="Palatino Linotype" w:hAnsi="Palatino Linotype" w:cs="Arial"/>
                <w:b w:val="0"/>
                <w:bCs w:val="0"/>
                <w:color w:val="000000"/>
                <w:sz w:val="20"/>
              </w:rPr>
              <w:t>Además, se debe señalar el procedimiento, de los tres que establecen los artículos 132 y 106 de la Ley Estatal y General, respectivamente.</w:t>
            </w:r>
          </w:p>
          <w:p w14:paraId="558B7689" w14:textId="77777777" w:rsidR="00FA5561" w:rsidRPr="008B230D" w:rsidRDefault="00FA5561" w:rsidP="00984893">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rPr>
            </w:pPr>
            <w:r w:rsidRPr="008B230D">
              <w:rPr>
                <w:rFonts w:ascii="Palatino Linotype" w:hAnsi="Palatino Linotype" w:cs="Arial"/>
                <w:b w:val="0"/>
                <w:bCs w:val="0"/>
                <w:color w:val="000000"/>
                <w:sz w:val="20"/>
              </w:rPr>
              <w:t xml:space="preserve">El último de estos requisitos previos consiste en que no se pueden emitir acuerdos de carácter general ni particular, esto es, </w:t>
            </w:r>
            <w:r w:rsidRPr="008B230D">
              <w:rPr>
                <w:rFonts w:ascii="Palatino Linotype" w:hAnsi="Palatino Linotype" w:cs="Arial"/>
                <w:b w:val="0"/>
                <w:bCs w:val="0"/>
                <w:color w:val="000000"/>
                <w:sz w:val="20"/>
                <w:u w:val="single"/>
              </w:rPr>
              <w:t>no se puede hacer un acuerdo para clasificar de manera general todos los documentos de un expediente o área, sin</w:t>
            </w:r>
            <w:r w:rsidRPr="008B230D">
              <w:rPr>
                <w:rFonts w:ascii="Palatino Linotype" w:hAnsi="Palatino Linotype" w:cs="Arial"/>
                <w:b w:val="0"/>
                <w:bCs w:val="0"/>
                <w:color w:val="000000"/>
                <w:sz w:val="20"/>
              </w:rPr>
              <w:t xml:space="preserve"> individualizar su análisis y tampoco se puede hacer un acuerdo por cada dato que se vaya a clasificar dentro de un documento con diez datos, por ejemplo, susceptibles de ser clasificados.</w:t>
            </w:r>
          </w:p>
        </w:tc>
      </w:tr>
      <w:tr w:rsidR="00FA5561" w:rsidRPr="008B230D" w14:paraId="558B768F" w14:textId="77777777" w:rsidTr="009A41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558B768B" w14:textId="77777777" w:rsidR="00FA5561" w:rsidRPr="008B230D" w:rsidRDefault="00FA5561" w:rsidP="00984893">
            <w:pPr>
              <w:tabs>
                <w:tab w:val="left" w:pos="284"/>
              </w:tabs>
              <w:spacing w:line="360" w:lineRule="auto"/>
              <w:rPr>
                <w:rFonts w:ascii="Palatino Linotype" w:hAnsi="Palatino Linotype"/>
                <w:bCs w:val="0"/>
                <w:sz w:val="20"/>
              </w:rPr>
            </w:pPr>
            <w:r w:rsidRPr="008B230D">
              <w:rPr>
                <w:rFonts w:ascii="Palatino Linotype" w:hAnsi="Palatino Linotype" w:cstheme="majorBidi"/>
                <w:bCs w:val="0"/>
                <w:sz w:val="20"/>
              </w:rPr>
              <w:t>b) Supuestos de clasificación.</w:t>
            </w:r>
          </w:p>
        </w:tc>
        <w:tc>
          <w:tcPr>
            <w:tcW w:w="6990" w:type="dxa"/>
            <w:hideMark/>
          </w:tcPr>
          <w:p w14:paraId="558B768C" w14:textId="77777777" w:rsidR="00FA5561" w:rsidRPr="008B230D" w:rsidRDefault="00FA5561" w:rsidP="0098489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8B230D">
              <w:rPr>
                <w:rFonts w:ascii="Palatino Linotype" w:hAnsi="Palatino Linotype" w:cs="Arial"/>
                <w:color w:val="000000"/>
                <w:sz w:val="20"/>
              </w:rPr>
              <w:t>Las disposiciones constitucionales y legales en la materia establecen los dos supuestos generales para clasificar la información: por reserva y por confidencialidad.</w:t>
            </w:r>
          </w:p>
          <w:p w14:paraId="558B768D" w14:textId="77777777" w:rsidR="00FA5561" w:rsidRPr="008B230D" w:rsidRDefault="00FA5561" w:rsidP="0098489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8B230D">
              <w:rPr>
                <w:rFonts w:ascii="Palatino Linotype" w:hAnsi="Palatino Linotype" w:cs="Arial"/>
                <w:color w:val="000000"/>
                <w:sz w:val="2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558B768E" w14:textId="77777777" w:rsidR="00FA5561" w:rsidRPr="008B230D" w:rsidRDefault="00FA5561" w:rsidP="00984893">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r w:rsidRPr="008B230D">
              <w:rPr>
                <w:rFonts w:ascii="Palatino Linotype" w:hAnsi="Palatino Linotype" w:cs="Arial"/>
                <w:color w:val="000000"/>
                <w:sz w:val="20"/>
              </w:rPr>
              <w:t xml:space="preserve">El </w:t>
            </w:r>
            <w:r w:rsidRPr="008B230D">
              <w:rPr>
                <w:rFonts w:ascii="Palatino Linotype" w:hAnsi="Palatino Linotype" w:cs="Arial"/>
                <w:b/>
                <w:color w:val="000000"/>
                <w:sz w:val="20"/>
              </w:rPr>
              <w:t>Sujeto Obligado</w:t>
            </w:r>
            <w:r w:rsidRPr="008B230D">
              <w:rPr>
                <w:rFonts w:ascii="Palatino Linotype" w:hAnsi="Palatino Linotype" w:cs="Arial"/>
                <w:color w:val="000000"/>
                <w:sz w:val="20"/>
              </w:rPr>
              <w:t xml:space="preserve"> debe identificar claramente el tipo de información y hacer un juicio de subsunción o encaje para acreditar que el supuesto de hecho corresponde estrictamente con la hipótesis jurídica. Esto también lo debe de </w:t>
            </w:r>
            <w:r w:rsidRPr="008B230D">
              <w:rPr>
                <w:rFonts w:ascii="Palatino Linotype" w:hAnsi="Palatino Linotype" w:cs="Arial"/>
                <w:color w:val="000000"/>
                <w:sz w:val="20"/>
              </w:rPr>
              <w:lastRenderedPageBreak/>
              <w:t>realizar el servidor público habilitado y el titular del área que administra la información.</w:t>
            </w:r>
          </w:p>
        </w:tc>
      </w:tr>
      <w:tr w:rsidR="00FA5561" w:rsidRPr="008B230D" w14:paraId="558B7694" w14:textId="77777777" w:rsidTr="009A4135">
        <w:tc>
          <w:tcPr>
            <w:cnfStyle w:val="001000000000" w:firstRow="0" w:lastRow="0" w:firstColumn="1" w:lastColumn="0" w:oddVBand="0" w:evenVBand="0" w:oddHBand="0" w:evenHBand="0" w:firstRowFirstColumn="0" w:firstRowLastColumn="0" w:lastRowFirstColumn="0" w:lastRowLastColumn="0"/>
            <w:tcW w:w="2689" w:type="dxa"/>
            <w:hideMark/>
          </w:tcPr>
          <w:p w14:paraId="558B7690" w14:textId="77777777" w:rsidR="00FA5561" w:rsidRPr="008B230D" w:rsidRDefault="00FA5561" w:rsidP="00984893">
            <w:pPr>
              <w:tabs>
                <w:tab w:val="left" w:pos="284"/>
              </w:tabs>
              <w:spacing w:line="360" w:lineRule="auto"/>
              <w:rPr>
                <w:rFonts w:ascii="Palatino Linotype" w:hAnsi="Palatino Linotype"/>
                <w:bCs w:val="0"/>
                <w:sz w:val="20"/>
              </w:rPr>
            </w:pPr>
            <w:r w:rsidRPr="008B230D">
              <w:rPr>
                <w:rFonts w:ascii="Palatino Linotype" w:hAnsi="Palatino Linotype" w:cstheme="majorBidi"/>
                <w:bCs w:val="0"/>
                <w:sz w:val="20"/>
              </w:rPr>
              <w:lastRenderedPageBreak/>
              <w:t>c) Formalidades para emitir el acuerdo de clasificación.</w:t>
            </w:r>
          </w:p>
        </w:tc>
        <w:tc>
          <w:tcPr>
            <w:tcW w:w="6990" w:type="dxa"/>
            <w:hideMark/>
          </w:tcPr>
          <w:p w14:paraId="558B7691" w14:textId="77777777" w:rsidR="00FA5561" w:rsidRPr="008B230D" w:rsidRDefault="00FA5561" w:rsidP="00984893">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8B230D">
              <w:rPr>
                <w:rFonts w:ascii="Palatino Linotype" w:hAnsi="Palatino Linotype" w:cs="Arial"/>
                <w:color w:val="000000"/>
                <w:sz w:val="20"/>
              </w:rPr>
              <w:t xml:space="preserve">El Comité de Transparencia, según lo dispuesto en los artículos cuenta con las facultades para aprobar, modificar o revocar la clasificación de la información que haya propuesto. </w:t>
            </w:r>
          </w:p>
          <w:p w14:paraId="558B7692" w14:textId="77777777" w:rsidR="00FA5561" w:rsidRPr="008B230D" w:rsidRDefault="00FA5561" w:rsidP="00984893">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8B230D">
              <w:rPr>
                <w:rFonts w:ascii="Palatino Linotype" w:hAnsi="Palatino Linotype" w:cs="Arial"/>
                <w:color w:val="000000"/>
                <w:sz w:val="20"/>
              </w:rPr>
              <w:t xml:space="preserve">Es necesario que </w:t>
            </w:r>
            <w:r w:rsidRPr="008B230D">
              <w:rPr>
                <w:rFonts w:ascii="Palatino Linotype" w:hAnsi="Palatino Linotype" w:cs="Arial"/>
                <w:b/>
                <w:color w:val="000000"/>
                <w:sz w:val="20"/>
                <w:u w:val="single"/>
              </w:rPr>
              <w:t>el acto reúna con los requisitos elementales</w:t>
            </w:r>
            <w:r w:rsidRPr="008B230D">
              <w:rPr>
                <w:rFonts w:ascii="Palatino Linotype" w:hAnsi="Palatino Linotype" w:cs="Arial"/>
                <w:color w:val="000000"/>
                <w:sz w:val="20"/>
              </w:rPr>
              <w:t>, entre ellos, que la autoridad que va a emitir el acto de autoridad sea la legalmente facultada para ello.</w:t>
            </w:r>
          </w:p>
          <w:p w14:paraId="558B7693" w14:textId="77777777" w:rsidR="00FA5561" w:rsidRPr="008B230D" w:rsidRDefault="00FA5561" w:rsidP="00984893">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8B230D">
              <w:rPr>
                <w:rFonts w:ascii="Palatino Linotype" w:hAnsi="Palatino Linotype" w:cs="Arial"/>
                <w:color w:val="000000"/>
                <w:sz w:val="2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FA5561" w:rsidRPr="008B230D" w14:paraId="558B769C" w14:textId="77777777" w:rsidTr="009A41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58B7695" w14:textId="77777777" w:rsidR="00FA5561" w:rsidRPr="008B230D" w:rsidRDefault="00FA5561" w:rsidP="00984893">
            <w:pPr>
              <w:tabs>
                <w:tab w:val="left" w:pos="284"/>
              </w:tabs>
              <w:spacing w:line="360" w:lineRule="auto"/>
              <w:rPr>
                <w:rFonts w:ascii="Palatino Linotype" w:hAnsi="Palatino Linotype"/>
                <w:b w:val="0"/>
                <w:sz w:val="20"/>
              </w:rPr>
            </w:pPr>
          </w:p>
          <w:p w14:paraId="558B7696" w14:textId="77777777" w:rsidR="00FA5561" w:rsidRPr="008B230D" w:rsidRDefault="00FA5561" w:rsidP="00984893">
            <w:pPr>
              <w:tabs>
                <w:tab w:val="left" w:pos="284"/>
              </w:tabs>
              <w:spacing w:line="360" w:lineRule="auto"/>
              <w:jc w:val="both"/>
              <w:rPr>
                <w:rFonts w:ascii="Palatino Linotype" w:hAnsi="Palatino Linotype"/>
                <w:bCs w:val="0"/>
                <w:sz w:val="20"/>
              </w:rPr>
            </w:pPr>
            <w:r w:rsidRPr="008B230D">
              <w:rPr>
                <w:rFonts w:ascii="Palatino Linotype" w:hAnsi="Palatino Linotype" w:cs="Arial"/>
                <w:bCs w:val="0"/>
                <w:color w:val="000000"/>
                <w:sz w:val="20"/>
              </w:rPr>
              <w:t xml:space="preserve">d) Requisitos de fondo del acuerdo de clasificación. </w:t>
            </w:r>
          </w:p>
        </w:tc>
        <w:tc>
          <w:tcPr>
            <w:tcW w:w="6990" w:type="dxa"/>
            <w:hideMark/>
          </w:tcPr>
          <w:p w14:paraId="558B7697" w14:textId="77777777" w:rsidR="00FA5561" w:rsidRPr="008B230D" w:rsidRDefault="00FA5561" w:rsidP="0098489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8B230D">
              <w:rPr>
                <w:rFonts w:ascii="Palatino Linotype" w:hAnsi="Palatino Linotype" w:cs="Arial"/>
                <w:color w:val="000000"/>
                <w:sz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8B230D">
              <w:rPr>
                <w:rFonts w:ascii="Palatino Linotype" w:hAnsi="Palatino Linotype" w:cs="Arial"/>
                <w:b/>
                <w:color w:val="000000"/>
                <w:sz w:val="20"/>
              </w:rPr>
              <w:t>Sujetos Obligados</w:t>
            </w:r>
            <w:r w:rsidRPr="008B230D">
              <w:rPr>
                <w:rFonts w:ascii="Palatino Linotype" w:hAnsi="Palatino Linotype" w:cs="Arial"/>
                <w:color w:val="000000"/>
                <w:sz w:val="20"/>
              </w:rPr>
              <w:t xml:space="preserve">, por lo que deberán fundar y motivar debidamente la clasificación. </w:t>
            </w:r>
          </w:p>
          <w:p w14:paraId="558B7698" w14:textId="77777777" w:rsidR="00FA5561" w:rsidRPr="008B230D" w:rsidRDefault="00FA5561" w:rsidP="0098489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8B230D">
              <w:rPr>
                <w:rFonts w:ascii="Palatino Linotype" w:hAnsi="Palatino Linotype" w:cs="Arial"/>
                <w:color w:val="000000"/>
                <w:sz w:val="20"/>
              </w:rPr>
              <w:t xml:space="preserve">De lo anterior, se desprende que para una correcta </w:t>
            </w:r>
            <w:r w:rsidRPr="008B230D">
              <w:rPr>
                <w:rFonts w:ascii="Palatino Linotype" w:hAnsi="Palatino Linotype" w:cs="Arial"/>
                <w:b/>
                <w:color w:val="000000"/>
                <w:sz w:val="20"/>
              </w:rPr>
              <w:t>clasificación total o parcial</w:t>
            </w:r>
            <w:r w:rsidRPr="008B230D">
              <w:rPr>
                <w:rFonts w:ascii="Palatino Linotype" w:hAnsi="Palatino Linotype" w:cs="Arial"/>
                <w:color w:val="000000"/>
                <w:sz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558B7699" w14:textId="77777777" w:rsidR="00FA5561" w:rsidRPr="008B230D" w:rsidRDefault="00FA5561" w:rsidP="0098489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8B230D">
              <w:rPr>
                <w:rFonts w:ascii="Palatino Linotype" w:hAnsi="Palatino Linotype" w:cs="Arial"/>
                <w:color w:val="000000"/>
                <w:sz w:val="20"/>
              </w:rPr>
              <w:lastRenderedPageBreak/>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558B769A" w14:textId="77777777" w:rsidR="00FA5561" w:rsidRPr="008B230D" w:rsidRDefault="00FA5561" w:rsidP="0098489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8B230D">
              <w:rPr>
                <w:rFonts w:ascii="Palatino Linotype" w:hAnsi="Palatino Linotype" w:cs="Arial"/>
                <w:color w:val="000000"/>
                <w:sz w:val="20"/>
              </w:rPr>
              <w:t>En ese mismo sentido, el numeral trigésimo tercero fracción V de los Lineamientos Generales, precisa que para motivar la clasificación se deben acreditar las circunstancias de tiempo, modo y lugar.</w:t>
            </w:r>
          </w:p>
          <w:p w14:paraId="558B769B" w14:textId="77777777" w:rsidR="00FA5561" w:rsidRPr="008B230D" w:rsidRDefault="00FA5561" w:rsidP="0098489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8B230D">
              <w:rPr>
                <w:rFonts w:ascii="Palatino Linotype" w:hAnsi="Palatino Linotype" w:cs="Arial"/>
                <w:color w:val="000000"/>
                <w:sz w:val="20"/>
              </w:rPr>
              <w:t xml:space="preserve">Ahora bien, </w:t>
            </w:r>
            <w:r w:rsidRPr="008B230D">
              <w:rPr>
                <w:rFonts w:ascii="Palatino Linotype" w:hAnsi="Palatino Linotype" w:cs="Arial"/>
                <w:b/>
                <w:color w:val="000000"/>
                <w:sz w:val="20"/>
                <w:u w:val="single"/>
              </w:rPr>
              <w:t>para cada caso además de fundar y motivar</w:t>
            </w:r>
            <w:r w:rsidRPr="008B230D">
              <w:rPr>
                <w:rFonts w:ascii="Palatino Linotype" w:hAnsi="Palatino Linotype" w:cs="Arial"/>
                <w:color w:val="000000"/>
                <w:sz w:val="20"/>
              </w:rPr>
              <w:t xml:space="preserve">, se debe identificar con claridad que datos contenidos en las documentales que son susceptibles de suprimirse, por ejemplo; </w:t>
            </w:r>
            <w:r w:rsidRPr="008B230D">
              <w:rPr>
                <w:rFonts w:ascii="Palatino Linotype" w:hAnsi="Palatino Linotype" w:cs="Arial"/>
                <w:color w:val="000000"/>
                <w:sz w:val="2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FA5561" w:rsidRPr="008B230D" w14:paraId="558B76A1" w14:textId="77777777" w:rsidTr="009A4135">
        <w:tc>
          <w:tcPr>
            <w:cnfStyle w:val="001000000000" w:firstRow="0" w:lastRow="0" w:firstColumn="1" w:lastColumn="0" w:oddVBand="0" w:evenVBand="0" w:oddHBand="0" w:evenHBand="0" w:firstRowFirstColumn="0" w:firstRowLastColumn="0" w:lastRowFirstColumn="0" w:lastRowLastColumn="0"/>
            <w:tcW w:w="2689" w:type="dxa"/>
          </w:tcPr>
          <w:p w14:paraId="558B769D" w14:textId="77777777" w:rsidR="00FA5561" w:rsidRPr="008B230D" w:rsidRDefault="00FA5561" w:rsidP="00984893">
            <w:pPr>
              <w:tabs>
                <w:tab w:val="left" w:pos="284"/>
              </w:tabs>
              <w:spacing w:line="360" w:lineRule="auto"/>
              <w:ind w:right="49"/>
              <w:jc w:val="both"/>
              <w:rPr>
                <w:rFonts w:ascii="Palatino Linotype" w:hAnsi="Palatino Linotype" w:cs="Arial"/>
                <w:bCs w:val="0"/>
                <w:sz w:val="20"/>
              </w:rPr>
            </w:pPr>
            <w:r w:rsidRPr="008B230D">
              <w:rPr>
                <w:rFonts w:ascii="Palatino Linotype" w:eastAsia="MS Gothic" w:hAnsi="Palatino Linotype" w:cs="Times New Roman"/>
                <w:b w:val="0"/>
                <w:sz w:val="20"/>
              </w:rPr>
              <w:lastRenderedPageBreak/>
              <w:t>e</w:t>
            </w:r>
            <w:r w:rsidRPr="008B230D">
              <w:rPr>
                <w:rFonts w:ascii="Palatino Linotype" w:eastAsia="MS Gothic" w:hAnsi="Palatino Linotype" w:cs="Times New Roman"/>
                <w:bCs w:val="0"/>
                <w:sz w:val="20"/>
              </w:rPr>
              <w:t xml:space="preserve">) Condiciones especiales de la clasificación de la información como confidencial. </w:t>
            </w:r>
          </w:p>
        </w:tc>
        <w:tc>
          <w:tcPr>
            <w:tcW w:w="6990" w:type="dxa"/>
            <w:hideMark/>
          </w:tcPr>
          <w:p w14:paraId="558B769E" w14:textId="77777777" w:rsidR="00FA5561" w:rsidRPr="008B230D" w:rsidRDefault="00FA5561" w:rsidP="00984893">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8B230D">
              <w:rPr>
                <w:rFonts w:ascii="Palatino Linotype" w:hAnsi="Palatino Linotype" w:cs="Arial"/>
                <w:color w:val="000000"/>
                <w:sz w:val="20"/>
              </w:rPr>
              <w:t xml:space="preserve">Los artículos 148 y 120 de la Ley Estatal y de la Ley General, respectivamente, establecen que aun tratándose de datos personales, se podrán proporcionar, incluso sin solicitar el consentimiento de su titular. </w:t>
            </w:r>
          </w:p>
          <w:p w14:paraId="558B769F" w14:textId="77777777" w:rsidR="00FA5561" w:rsidRPr="008B230D" w:rsidRDefault="00FA5561" w:rsidP="00984893">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8B230D">
              <w:rPr>
                <w:rFonts w:ascii="Palatino Linotype" w:hAnsi="Palatino Linotype" w:cs="Arial"/>
                <w:color w:val="000000"/>
                <w:sz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558B76A0" w14:textId="77777777" w:rsidR="00FA5561" w:rsidRPr="008B230D" w:rsidRDefault="00FA5561" w:rsidP="00984893">
            <w:pPr>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8B230D">
              <w:rPr>
                <w:rFonts w:ascii="Palatino Linotype" w:hAnsi="Palatino Linotype" w:cs="Arial"/>
                <w:color w:val="000000"/>
                <w:sz w:val="2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558B76A2" w14:textId="77777777" w:rsidR="00FA5561" w:rsidRPr="00984893" w:rsidRDefault="00FA5561" w:rsidP="00984893">
      <w:pPr>
        <w:pStyle w:val="Prrafodelista"/>
        <w:tabs>
          <w:tab w:val="left" w:pos="284"/>
        </w:tabs>
        <w:spacing w:line="360" w:lineRule="auto"/>
        <w:ind w:left="0"/>
        <w:rPr>
          <w:rFonts w:ascii="Palatino Linotype" w:hAnsi="Palatino Linotype" w:cs="Arial"/>
          <w:color w:val="000000"/>
        </w:rPr>
      </w:pPr>
    </w:p>
    <w:p w14:paraId="558B76A3" w14:textId="77777777" w:rsidR="00FA5561" w:rsidRPr="00F63254" w:rsidRDefault="00FA5561" w:rsidP="00984893">
      <w:pPr>
        <w:pStyle w:val="Prrafodelista"/>
        <w:numPr>
          <w:ilvl w:val="0"/>
          <w:numId w:val="1"/>
        </w:numPr>
        <w:tabs>
          <w:tab w:val="left" w:pos="284"/>
        </w:tabs>
        <w:spacing w:line="360" w:lineRule="auto"/>
        <w:ind w:left="0" w:firstLine="0"/>
        <w:jc w:val="both"/>
        <w:rPr>
          <w:rFonts w:ascii="Palatino Linotype" w:hAnsi="Palatino Linotype" w:cs="Arial"/>
          <w:color w:val="000000"/>
        </w:rPr>
      </w:pPr>
      <w:r w:rsidRPr="00984893">
        <w:rPr>
          <w:rFonts w:ascii="Palatino Linotype" w:hAnsi="Palatino Linotype" w:cs="Arial"/>
        </w:rPr>
        <w:lastRenderedPageBreak/>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558B76A4" w14:textId="77777777" w:rsidR="00F63254" w:rsidRDefault="00F63254" w:rsidP="00F63254">
      <w:pPr>
        <w:tabs>
          <w:tab w:val="left" w:pos="284"/>
        </w:tabs>
        <w:spacing w:line="360" w:lineRule="auto"/>
        <w:jc w:val="both"/>
        <w:rPr>
          <w:rFonts w:ascii="Palatino Linotype" w:hAnsi="Palatino Linotype" w:cs="Arial"/>
          <w:color w:val="000000"/>
        </w:rPr>
      </w:pPr>
    </w:p>
    <w:p w14:paraId="558B76A5" w14:textId="77777777" w:rsidR="00F63254" w:rsidRPr="00656047" w:rsidRDefault="00F63254" w:rsidP="00F63254">
      <w:pPr>
        <w:spacing w:line="360" w:lineRule="auto"/>
        <w:contextualSpacing/>
        <w:jc w:val="both"/>
        <w:rPr>
          <w:rFonts w:ascii="Palatino Linotype" w:eastAsiaTheme="minorHAnsi" w:hAnsi="Palatino Linotype" w:cs="Tahoma"/>
          <w:b/>
          <w:bCs/>
          <w:iCs/>
          <w:sz w:val="22"/>
          <w:szCs w:val="22"/>
          <w:lang w:eastAsia="en-US"/>
        </w:rPr>
      </w:pPr>
      <w:r>
        <w:rPr>
          <w:rFonts w:ascii="Palatino Linotype" w:eastAsiaTheme="minorHAnsi" w:hAnsi="Palatino Linotype" w:cs="Tahoma"/>
          <w:b/>
          <w:iCs/>
          <w:color w:val="000000" w:themeColor="text1"/>
          <w:sz w:val="22"/>
          <w:szCs w:val="22"/>
          <w:lang w:val="es-ES" w:eastAsia="en-US"/>
        </w:rPr>
        <w:t>SEXT</w:t>
      </w:r>
      <w:r w:rsidRPr="00656047">
        <w:rPr>
          <w:rFonts w:ascii="Palatino Linotype" w:eastAsiaTheme="minorHAnsi" w:hAnsi="Palatino Linotype" w:cs="Tahoma"/>
          <w:b/>
          <w:iCs/>
          <w:color w:val="000000" w:themeColor="text1"/>
          <w:sz w:val="22"/>
          <w:szCs w:val="22"/>
          <w:lang w:val="es-ES" w:eastAsia="en-US"/>
        </w:rPr>
        <w:t xml:space="preserve">O. </w:t>
      </w:r>
      <w:r w:rsidRPr="00656047">
        <w:rPr>
          <w:rFonts w:ascii="Palatino Linotype" w:eastAsiaTheme="minorHAnsi" w:hAnsi="Palatino Linotype" w:cs="Tahoma"/>
          <w:b/>
          <w:bCs/>
          <w:iCs/>
          <w:color w:val="000000" w:themeColor="text1"/>
          <w:sz w:val="22"/>
          <w:szCs w:val="22"/>
          <w:lang w:eastAsia="en-US"/>
        </w:rPr>
        <w:t xml:space="preserve">Vista a la </w:t>
      </w:r>
      <w:r>
        <w:rPr>
          <w:rFonts w:ascii="Palatino Linotype" w:eastAsiaTheme="minorHAnsi" w:hAnsi="Palatino Linotype" w:cs="Tahoma"/>
          <w:b/>
          <w:bCs/>
          <w:iCs/>
          <w:color w:val="000000" w:themeColor="text1"/>
          <w:sz w:val="22"/>
          <w:szCs w:val="22"/>
          <w:lang w:eastAsia="en-US"/>
        </w:rPr>
        <w:t>Dirección General de Protección de Datos Personales</w:t>
      </w:r>
      <w:r w:rsidRPr="00656047">
        <w:rPr>
          <w:rFonts w:ascii="Palatino Linotype" w:eastAsiaTheme="minorHAnsi" w:hAnsi="Palatino Linotype" w:cs="Tahoma"/>
          <w:b/>
          <w:bCs/>
          <w:iCs/>
          <w:color w:val="000000" w:themeColor="text1"/>
          <w:sz w:val="22"/>
          <w:szCs w:val="22"/>
          <w:lang w:eastAsia="en-US"/>
        </w:rPr>
        <w:t>.</w:t>
      </w:r>
    </w:p>
    <w:p w14:paraId="558B76A6" w14:textId="77777777" w:rsidR="00F63254" w:rsidRDefault="00F63254" w:rsidP="00FC10D0">
      <w:pPr>
        <w:pStyle w:val="Prrafodelista"/>
        <w:numPr>
          <w:ilvl w:val="0"/>
          <w:numId w:val="1"/>
        </w:numPr>
        <w:tabs>
          <w:tab w:val="left" w:pos="284"/>
        </w:tabs>
        <w:spacing w:line="360" w:lineRule="auto"/>
        <w:ind w:left="0" w:firstLine="0"/>
        <w:jc w:val="both"/>
        <w:rPr>
          <w:rFonts w:ascii="Palatino Linotype" w:eastAsiaTheme="minorHAnsi" w:hAnsi="Palatino Linotype" w:cs="Tahoma"/>
          <w:bCs/>
          <w:iCs/>
          <w:color w:val="000000" w:themeColor="text1"/>
          <w:sz w:val="22"/>
          <w:szCs w:val="22"/>
          <w:lang w:val="es-ES" w:eastAsia="en-US"/>
        </w:rPr>
      </w:pPr>
      <w:r w:rsidRPr="00656047">
        <w:rPr>
          <w:rFonts w:ascii="Palatino Linotype" w:eastAsiaTheme="minorHAnsi" w:hAnsi="Palatino Linotype" w:cs="Tahoma"/>
          <w:bCs/>
          <w:iCs/>
          <w:color w:val="000000" w:themeColor="text1"/>
          <w:sz w:val="22"/>
          <w:szCs w:val="22"/>
          <w:lang w:val="es-ES" w:eastAsia="en-US"/>
        </w:rPr>
        <w:t xml:space="preserve">Ahora bien, de la revisión de las constancias que obran en el expediente, se logra advertir que el Sujeto Obligado </w:t>
      </w:r>
      <w:r w:rsidRPr="00656047">
        <w:rPr>
          <w:rFonts w:ascii="Palatino Linotype" w:eastAsiaTheme="minorHAnsi" w:hAnsi="Palatino Linotype" w:cs="Tahoma"/>
          <w:b/>
          <w:bCs/>
          <w:iCs/>
          <w:color w:val="000000" w:themeColor="text1"/>
          <w:sz w:val="22"/>
          <w:szCs w:val="22"/>
          <w:lang w:val="es-ES" w:eastAsia="en-US"/>
        </w:rPr>
        <w:t xml:space="preserve">dejó visibles </w:t>
      </w:r>
      <w:r>
        <w:rPr>
          <w:rFonts w:ascii="Palatino Linotype" w:eastAsiaTheme="minorHAnsi" w:hAnsi="Palatino Linotype" w:cs="Tahoma"/>
          <w:b/>
          <w:bCs/>
          <w:iCs/>
          <w:color w:val="000000" w:themeColor="text1"/>
          <w:sz w:val="22"/>
          <w:szCs w:val="22"/>
          <w:lang w:val="es-ES" w:eastAsia="en-US"/>
        </w:rPr>
        <w:t xml:space="preserve">de manera enunciativa mas no limitativa: </w:t>
      </w:r>
      <w:r w:rsidRPr="00656047">
        <w:rPr>
          <w:rFonts w:ascii="Palatino Linotype" w:eastAsiaTheme="minorHAnsi" w:hAnsi="Palatino Linotype" w:cs="Tahoma"/>
          <w:b/>
          <w:bCs/>
          <w:iCs/>
          <w:color w:val="000000" w:themeColor="text1"/>
          <w:sz w:val="22"/>
          <w:szCs w:val="22"/>
          <w:lang w:val="es-ES" w:eastAsia="en-US"/>
        </w:rPr>
        <w:t xml:space="preserve">calificaciones, </w:t>
      </w:r>
      <w:r>
        <w:rPr>
          <w:rFonts w:ascii="Palatino Linotype" w:eastAsiaTheme="minorHAnsi" w:hAnsi="Palatino Linotype" w:cs="Tahoma"/>
          <w:b/>
          <w:bCs/>
          <w:iCs/>
          <w:color w:val="000000" w:themeColor="text1"/>
          <w:sz w:val="22"/>
          <w:szCs w:val="22"/>
          <w:lang w:val="es-ES" w:eastAsia="en-US"/>
        </w:rPr>
        <w:t>promedios, edad, redes sociales particulares, teléfonos particulares, correos electrónicos particulares</w:t>
      </w:r>
      <w:r w:rsidR="00FC10D0">
        <w:rPr>
          <w:rFonts w:ascii="Palatino Linotype" w:eastAsiaTheme="minorHAnsi" w:hAnsi="Palatino Linotype" w:cs="Tahoma"/>
          <w:b/>
          <w:bCs/>
          <w:iCs/>
          <w:color w:val="000000" w:themeColor="text1"/>
          <w:sz w:val="22"/>
          <w:szCs w:val="22"/>
          <w:lang w:val="es-ES" w:eastAsia="en-US"/>
        </w:rPr>
        <w:t xml:space="preserve">, </w:t>
      </w:r>
      <w:r w:rsidRPr="00656047">
        <w:rPr>
          <w:rFonts w:ascii="Palatino Linotype" w:eastAsiaTheme="minorHAnsi" w:hAnsi="Palatino Linotype" w:cs="Tahoma"/>
          <w:b/>
          <w:bCs/>
          <w:iCs/>
          <w:color w:val="000000" w:themeColor="text1"/>
          <w:sz w:val="22"/>
          <w:szCs w:val="22"/>
          <w:lang w:val="es-ES" w:eastAsia="en-US"/>
        </w:rPr>
        <w:t xml:space="preserve">Clave Única del Registro de Población CURP, </w:t>
      </w:r>
      <w:r w:rsidRPr="00FC10D0">
        <w:rPr>
          <w:rFonts w:ascii="Palatino Linotype" w:hAnsi="Palatino Linotype" w:cs="Arial"/>
          <w:b/>
        </w:rPr>
        <w:t>firma</w:t>
      </w:r>
      <w:r w:rsidRPr="00FC10D0">
        <w:rPr>
          <w:rFonts w:ascii="Palatino Linotype" w:eastAsiaTheme="minorHAnsi" w:hAnsi="Palatino Linotype" w:cs="Tahoma"/>
          <w:b/>
          <w:bCs/>
          <w:iCs/>
          <w:color w:val="000000" w:themeColor="text1"/>
          <w:sz w:val="22"/>
          <w:szCs w:val="22"/>
          <w:lang w:val="es-ES" w:eastAsia="en-US"/>
        </w:rPr>
        <w:t xml:space="preserve"> </w:t>
      </w:r>
      <w:r w:rsidRPr="00656047">
        <w:rPr>
          <w:rFonts w:ascii="Palatino Linotype" w:eastAsiaTheme="minorHAnsi" w:hAnsi="Palatino Linotype" w:cs="Tahoma"/>
          <w:b/>
          <w:bCs/>
          <w:iCs/>
          <w:color w:val="000000" w:themeColor="text1"/>
          <w:sz w:val="22"/>
          <w:szCs w:val="22"/>
          <w:lang w:val="es-ES" w:eastAsia="en-US"/>
        </w:rPr>
        <w:t>de los titulares de la cédula</w:t>
      </w:r>
      <w:r w:rsidR="00FC10D0">
        <w:rPr>
          <w:rFonts w:ascii="Palatino Linotype" w:eastAsiaTheme="minorHAnsi" w:hAnsi="Palatino Linotype" w:cs="Tahoma"/>
          <w:b/>
          <w:bCs/>
          <w:iCs/>
          <w:color w:val="000000" w:themeColor="text1"/>
          <w:sz w:val="22"/>
          <w:szCs w:val="22"/>
          <w:lang w:val="es-ES" w:eastAsia="en-US"/>
        </w:rPr>
        <w:t xml:space="preserve"> y título</w:t>
      </w:r>
      <w:r w:rsidRPr="00656047">
        <w:rPr>
          <w:rFonts w:ascii="Palatino Linotype" w:eastAsiaTheme="minorHAnsi" w:hAnsi="Palatino Linotype" w:cs="Tahoma"/>
          <w:b/>
          <w:bCs/>
          <w:iCs/>
          <w:color w:val="000000" w:themeColor="text1"/>
          <w:sz w:val="22"/>
          <w:szCs w:val="22"/>
          <w:lang w:val="es-ES" w:eastAsia="en-US"/>
        </w:rPr>
        <w:t xml:space="preserve"> profesional, </w:t>
      </w:r>
      <w:r w:rsidR="00FC10D0">
        <w:rPr>
          <w:rFonts w:ascii="Palatino Linotype" w:eastAsiaTheme="minorHAnsi" w:hAnsi="Palatino Linotype" w:cs="Tahoma"/>
          <w:b/>
          <w:bCs/>
          <w:iCs/>
          <w:color w:val="000000" w:themeColor="text1"/>
          <w:sz w:val="22"/>
          <w:szCs w:val="22"/>
          <w:lang w:val="es-ES" w:eastAsia="en-US"/>
        </w:rPr>
        <w:t>lo cual ya quedo establecido en el Considerando Cuarto, dentro de cuales recursos de revisión objeto de acumulación</w:t>
      </w:r>
      <w:r w:rsidRPr="00656047">
        <w:rPr>
          <w:rFonts w:ascii="Palatino Linotype" w:eastAsiaTheme="minorHAnsi" w:hAnsi="Palatino Linotype" w:cs="Tahoma"/>
          <w:bCs/>
          <w:iCs/>
          <w:color w:val="000000" w:themeColor="text1"/>
          <w:sz w:val="22"/>
          <w:szCs w:val="22"/>
          <w:lang w:val="es-ES" w:eastAsia="en-US"/>
        </w:rPr>
        <w:t xml:space="preserve">; </w:t>
      </w:r>
      <w:r w:rsidRPr="00656047">
        <w:rPr>
          <w:rFonts w:ascii="Palatino Linotype" w:eastAsiaTheme="minorHAnsi" w:hAnsi="Palatino Linotype" w:cs="Tahoma"/>
          <w:color w:val="000000" w:themeColor="text1"/>
          <w:sz w:val="22"/>
          <w:szCs w:val="22"/>
          <w:lang w:eastAsia="en-US"/>
        </w:rPr>
        <w:t>l</w:t>
      </w:r>
      <w:r w:rsidRPr="00656047">
        <w:rPr>
          <w:rFonts w:ascii="Palatino Linotype" w:eastAsiaTheme="minorHAnsi" w:hAnsi="Palatino Linotype" w:cs="Tahoma"/>
          <w:bCs/>
          <w:iCs/>
          <w:color w:val="000000" w:themeColor="text1"/>
          <w:sz w:val="22"/>
          <w:szCs w:val="22"/>
          <w:lang w:val="es-ES" w:eastAsia="en-US"/>
        </w:rPr>
        <w:t>o cual transgrede lo establecido en el artículo 143, fracción I, de la Ley de Transparencia y Acceso a la Información Pública del Estado de México y Municipios.</w:t>
      </w:r>
    </w:p>
    <w:p w14:paraId="558B76A7" w14:textId="77777777" w:rsidR="008B230D" w:rsidRPr="008B230D" w:rsidRDefault="008B230D" w:rsidP="008B230D">
      <w:pPr>
        <w:tabs>
          <w:tab w:val="left" w:pos="284"/>
        </w:tabs>
        <w:spacing w:line="360" w:lineRule="auto"/>
        <w:jc w:val="both"/>
        <w:rPr>
          <w:rFonts w:ascii="Palatino Linotype" w:eastAsiaTheme="minorHAnsi" w:hAnsi="Palatino Linotype" w:cs="Tahoma"/>
          <w:bCs/>
          <w:iCs/>
          <w:color w:val="000000" w:themeColor="text1"/>
          <w:sz w:val="22"/>
          <w:szCs w:val="22"/>
          <w:lang w:val="es-ES" w:eastAsia="en-US"/>
        </w:rPr>
      </w:pPr>
    </w:p>
    <w:p w14:paraId="558B76A8" w14:textId="77777777" w:rsidR="00F63254" w:rsidRPr="00460DF5" w:rsidRDefault="00F63254" w:rsidP="00FC10D0">
      <w:pPr>
        <w:pStyle w:val="Prrafodelista"/>
        <w:numPr>
          <w:ilvl w:val="0"/>
          <w:numId w:val="1"/>
        </w:numPr>
        <w:tabs>
          <w:tab w:val="left" w:pos="284"/>
        </w:tabs>
        <w:spacing w:line="360" w:lineRule="auto"/>
        <w:ind w:left="0" w:firstLine="0"/>
        <w:jc w:val="both"/>
        <w:rPr>
          <w:rFonts w:ascii="Palatino Linotype" w:eastAsiaTheme="minorHAnsi" w:hAnsi="Palatino Linotype" w:cs="Tahoma"/>
          <w:bCs/>
          <w:iCs/>
          <w:color w:val="000000" w:themeColor="text1"/>
          <w:sz w:val="22"/>
          <w:szCs w:val="22"/>
          <w:lang w:val="es-ES" w:eastAsia="en-US"/>
        </w:rPr>
      </w:pPr>
      <w:r w:rsidRPr="00656047">
        <w:rPr>
          <w:rFonts w:ascii="Palatino Linotype" w:eastAsiaTheme="minorHAnsi" w:hAnsi="Palatino Linotype" w:cs="Tahoma"/>
          <w:bCs/>
          <w:iCs/>
          <w:color w:val="000000" w:themeColor="text1"/>
          <w:sz w:val="22"/>
          <w:szCs w:val="22"/>
          <w:lang w:val="es-ES" w:eastAsia="en-US"/>
        </w:rPr>
        <w:t>Sobre el particular, si bien, la presente resolución no tiene por objetivo investigar y determinar posibles violaciones al derecho de acceso a la información, toda vez que este Organismo Autónomo, advirtió la posible publicación de información susceptible de clasificarse como confidencial, se considera procedente dar vista a</w:t>
      </w:r>
      <w:r>
        <w:rPr>
          <w:rFonts w:ascii="Palatino Linotype" w:eastAsiaTheme="minorHAnsi" w:hAnsi="Palatino Linotype" w:cs="Tahoma"/>
          <w:bCs/>
          <w:iCs/>
          <w:color w:val="000000" w:themeColor="text1"/>
          <w:sz w:val="22"/>
          <w:szCs w:val="22"/>
          <w:lang w:val="es-ES" w:eastAsia="en-US"/>
        </w:rPr>
        <w:t xml:space="preserve"> </w:t>
      </w:r>
      <w:r w:rsidRPr="00656047">
        <w:rPr>
          <w:rFonts w:ascii="Palatino Linotype" w:eastAsiaTheme="minorHAnsi" w:hAnsi="Palatino Linotype" w:cs="Tahoma"/>
          <w:bCs/>
          <w:iCs/>
          <w:color w:val="000000" w:themeColor="text1"/>
          <w:sz w:val="22"/>
          <w:szCs w:val="22"/>
          <w:lang w:val="es-ES" w:eastAsia="en-US"/>
        </w:rPr>
        <w:t>l</w:t>
      </w:r>
      <w:r>
        <w:rPr>
          <w:rFonts w:ascii="Palatino Linotype" w:eastAsiaTheme="minorHAnsi" w:hAnsi="Palatino Linotype" w:cs="Tahoma"/>
          <w:bCs/>
          <w:iCs/>
          <w:color w:val="000000" w:themeColor="text1"/>
          <w:sz w:val="22"/>
          <w:szCs w:val="22"/>
          <w:lang w:val="es-ES" w:eastAsia="en-US"/>
        </w:rPr>
        <w:t>a</w:t>
      </w:r>
      <w:r w:rsidRPr="00656047">
        <w:rPr>
          <w:rFonts w:ascii="Palatino Linotype" w:eastAsiaTheme="minorHAnsi" w:hAnsi="Palatino Linotype" w:cs="Tahoma"/>
          <w:bCs/>
          <w:iCs/>
          <w:color w:val="000000" w:themeColor="text1"/>
          <w:sz w:val="22"/>
          <w:szCs w:val="22"/>
          <w:lang w:val="es-ES" w:eastAsia="en-US"/>
        </w:rPr>
        <w:t xml:space="preserve"> </w:t>
      </w:r>
      <w:r w:rsidRPr="00141091">
        <w:rPr>
          <w:rFonts w:ascii="Palatino Linotype" w:eastAsiaTheme="minorHAnsi" w:hAnsi="Palatino Linotype" w:cs="Tahoma"/>
          <w:bCs/>
          <w:iCs/>
          <w:color w:val="000000" w:themeColor="text1"/>
          <w:sz w:val="22"/>
          <w:szCs w:val="22"/>
          <w:lang w:val="es-ES" w:eastAsia="en-US"/>
        </w:rPr>
        <w:t>Dirección General de Protección de Datos Personales</w:t>
      </w:r>
      <w:r w:rsidRPr="00656047">
        <w:rPr>
          <w:rFonts w:ascii="Palatino Linotype" w:eastAsiaTheme="minorHAnsi" w:hAnsi="Palatino Linotype" w:cs="Tahoma"/>
          <w:bCs/>
          <w:iCs/>
          <w:color w:val="000000" w:themeColor="text1"/>
          <w:sz w:val="22"/>
          <w:szCs w:val="22"/>
          <w:lang w:val="es-ES" w:eastAsia="en-US"/>
        </w:rPr>
        <w:t xml:space="preserve"> de este Instituto. </w:t>
      </w:r>
    </w:p>
    <w:p w14:paraId="558B76A9" w14:textId="77777777" w:rsidR="00F63254" w:rsidRPr="00460DF5" w:rsidRDefault="00F63254" w:rsidP="00F63254">
      <w:pPr>
        <w:spacing w:line="360" w:lineRule="auto"/>
        <w:contextualSpacing/>
        <w:jc w:val="both"/>
        <w:rPr>
          <w:rFonts w:ascii="Palatino Linotype" w:eastAsiaTheme="minorHAnsi" w:hAnsi="Palatino Linotype" w:cs="Tahoma"/>
          <w:bCs/>
          <w:iCs/>
          <w:color w:val="000000" w:themeColor="text1"/>
          <w:sz w:val="22"/>
          <w:szCs w:val="22"/>
          <w:lang w:val="es-ES" w:eastAsia="en-US"/>
        </w:rPr>
      </w:pPr>
      <w:bookmarkStart w:id="40" w:name="_Hlk102054176"/>
    </w:p>
    <w:bookmarkEnd w:id="40"/>
    <w:p w14:paraId="558B76AA" w14:textId="77777777" w:rsidR="00F63254" w:rsidRPr="00460DF5" w:rsidRDefault="00F63254" w:rsidP="00FC10D0">
      <w:pPr>
        <w:pStyle w:val="Prrafodelista"/>
        <w:numPr>
          <w:ilvl w:val="0"/>
          <w:numId w:val="1"/>
        </w:numPr>
        <w:tabs>
          <w:tab w:val="left" w:pos="284"/>
        </w:tabs>
        <w:spacing w:line="360" w:lineRule="auto"/>
        <w:ind w:left="0" w:firstLine="0"/>
        <w:jc w:val="both"/>
        <w:rPr>
          <w:rFonts w:ascii="Palatino Linotype" w:eastAsiaTheme="minorHAnsi" w:hAnsi="Palatino Linotype" w:cs="Tahoma"/>
          <w:bCs/>
          <w:iCs/>
          <w:color w:val="000000" w:themeColor="text1"/>
          <w:sz w:val="22"/>
          <w:szCs w:val="22"/>
          <w:lang w:val="es-ES" w:eastAsia="en-US"/>
        </w:rPr>
      </w:pPr>
      <w:r w:rsidRPr="00460DF5">
        <w:rPr>
          <w:rFonts w:ascii="Palatino Linotype" w:eastAsiaTheme="minorHAnsi" w:hAnsi="Palatino Linotype" w:cs="Tahoma"/>
          <w:bCs/>
          <w:iCs/>
          <w:color w:val="000000" w:themeColor="text1"/>
          <w:sz w:val="22"/>
          <w:szCs w:val="22"/>
          <w:lang w:val="es-ES" w:eastAsia="en-US"/>
        </w:rPr>
        <w:t>En ese sentido, de conformidad con lo previsto en el artículo 222, fracción V, de dicho ordenamiento, son causas de responsabilidad administrativa,</w:t>
      </w:r>
      <w:r w:rsidRPr="00460DF5">
        <w:rPr>
          <w:rFonts w:ascii="Palatino Linotype" w:eastAsiaTheme="minorHAnsi" w:hAnsi="Palatino Linotype" w:cs="Tahoma"/>
          <w:bCs/>
          <w:iCs/>
          <w:color w:val="000000" w:themeColor="text1"/>
          <w:sz w:val="22"/>
          <w:szCs w:val="22"/>
          <w:lang w:eastAsia="en-US"/>
        </w:rPr>
        <w:t xml:space="preserve"> entregar información clasificada como confidencial</w:t>
      </w:r>
      <w:r>
        <w:rPr>
          <w:rFonts w:ascii="Palatino Linotype" w:eastAsiaTheme="minorHAnsi" w:hAnsi="Palatino Linotype" w:cs="Tahoma"/>
          <w:bCs/>
          <w:iCs/>
          <w:color w:val="000000" w:themeColor="text1"/>
          <w:sz w:val="22"/>
          <w:szCs w:val="22"/>
          <w:lang w:eastAsia="en-US"/>
        </w:rPr>
        <w:t xml:space="preserve">, por lo que, </w:t>
      </w:r>
      <w:r w:rsidRPr="00141091">
        <w:rPr>
          <w:rFonts w:ascii="Palatino Linotype" w:eastAsiaTheme="minorHAnsi" w:hAnsi="Palatino Linotype" w:cs="Tahoma"/>
          <w:bCs/>
          <w:iCs/>
          <w:color w:val="000000" w:themeColor="text1"/>
          <w:sz w:val="22"/>
          <w:szCs w:val="22"/>
          <w:lang w:eastAsia="en-US"/>
        </w:rPr>
        <w:t>de conformidad con lo previsto en el artículo 14, fracción XXVI del Reglamento Interior del Instituto de Transparencia, Acceso a la Información Pública y  Protección de Datos Personales del Estado de México y Municipios</w:t>
      </w:r>
      <w:r>
        <w:rPr>
          <w:rFonts w:ascii="Palatino Linotype" w:eastAsiaTheme="minorHAnsi" w:hAnsi="Palatino Linotype" w:cs="Tahoma"/>
          <w:bCs/>
          <w:iCs/>
          <w:color w:val="000000" w:themeColor="text1"/>
          <w:sz w:val="22"/>
          <w:szCs w:val="22"/>
          <w:lang w:eastAsia="en-US"/>
        </w:rPr>
        <w:t xml:space="preserve">, </w:t>
      </w:r>
      <w:r>
        <w:rPr>
          <w:rFonts w:ascii="Palatino Linotype" w:eastAsiaTheme="minorHAnsi" w:hAnsi="Palatino Linotype" w:cs="Tahoma"/>
          <w:bCs/>
          <w:iCs/>
          <w:color w:val="000000" w:themeColor="text1"/>
          <w:sz w:val="22"/>
          <w:szCs w:val="22"/>
          <w:lang w:eastAsia="en-US"/>
        </w:rPr>
        <w:lastRenderedPageBreak/>
        <w:t>procede que el área competente investigue la posible comisión incumplimiento a la Ley, toda vez que</w:t>
      </w:r>
      <w:r w:rsidRPr="00460DF5">
        <w:rPr>
          <w:rFonts w:ascii="Palatino Linotype" w:eastAsiaTheme="minorHAnsi" w:hAnsi="Palatino Linotype" w:cs="Tahoma"/>
          <w:bCs/>
          <w:iCs/>
          <w:color w:val="000000" w:themeColor="text1"/>
          <w:sz w:val="22"/>
          <w:szCs w:val="22"/>
          <w:lang w:val="es-ES" w:eastAsia="en-US"/>
        </w:rPr>
        <w:t>, el artículo 223 de la Ley de Transparencia y Acceso a la Información Pública del Estado de México y Municipios, prevé que este Instituto deberá dar vista a la Contraloría Interna, con el fin de que determine el grado de responsabilidad de los servidores públicos que incumplan con las obligaciones establecidas en la Ley.</w:t>
      </w:r>
    </w:p>
    <w:p w14:paraId="558B76AB" w14:textId="77777777" w:rsidR="00FA5561" w:rsidRPr="00984893" w:rsidRDefault="00FA5561" w:rsidP="00984893">
      <w:pPr>
        <w:pStyle w:val="Prrafodelista"/>
        <w:tabs>
          <w:tab w:val="left" w:pos="284"/>
        </w:tabs>
        <w:spacing w:line="360" w:lineRule="auto"/>
        <w:ind w:left="0"/>
        <w:jc w:val="both"/>
        <w:rPr>
          <w:rFonts w:ascii="Palatino Linotype" w:hAnsi="Palatino Linotype" w:cs="Arial"/>
          <w:color w:val="000000"/>
        </w:rPr>
      </w:pPr>
    </w:p>
    <w:p w14:paraId="558B76AC" w14:textId="77777777" w:rsidR="00FA5561" w:rsidRPr="00984893" w:rsidRDefault="00FA5561" w:rsidP="00FC10D0">
      <w:pPr>
        <w:pStyle w:val="Prrafodelista"/>
        <w:numPr>
          <w:ilvl w:val="0"/>
          <w:numId w:val="1"/>
        </w:numPr>
        <w:tabs>
          <w:tab w:val="left" w:pos="284"/>
        </w:tabs>
        <w:spacing w:line="360" w:lineRule="auto"/>
        <w:ind w:left="0" w:firstLine="0"/>
        <w:jc w:val="both"/>
        <w:rPr>
          <w:rFonts w:ascii="Palatino Linotype" w:hAnsi="Palatino Linotype"/>
          <w:color w:val="000000" w:themeColor="text1"/>
        </w:rPr>
      </w:pPr>
      <w:r w:rsidRPr="00984893">
        <w:rPr>
          <w:rFonts w:ascii="Palatino Linotype" w:hAnsi="Palatino Linotype" w:cs="Arial"/>
          <w:color w:val="000000" w:themeColor="text1"/>
          <w:lang w:eastAsia="es-MX"/>
        </w:rPr>
        <w:t xml:space="preserve">Por lo anteriormente expuesto y fundado, este </w:t>
      </w:r>
      <w:r w:rsidRPr="00984893">
        <w:rPr>
          <w:rFonts w:ascii="Palatino Linotype" w:hAnsi="Palatino Linotype" w:cs="Arial"/>
          <w:b/>
          <w:bCs/>
          <w:color w:val="000000" w:themeColor="text1"/>
          <w:lang w:eastAsia="es-MX"/>
        </w:rPr>
        <w:t>ÓRGANO GARANTE</w:t>
      </w:r>
      <w:r w:rsidRPr="00984893">
        <w:rPr>
          <w:rFonts w:ascii="Palatino Linotype" w:hAnsi="Palatino Linotype" w:cs="Arial"/>
          <w:color w:val="000000" w:themeColor="text1"/>
          <w:lang w:eastAsia="es-MX"/>
        </w:rPr>
        <w:t xml:space="preserve"> emite los </w:t>
      </w:r>
      <w:r w:rsidRPr="00FC10D0">
        <w:rPr>
          <w:rFonts w:ascii="Palatino Linotype" w:eastAsiaTheme="minorHAnsi" w:hAnsi="Palatino Linotype" w:cs="Tahoma"/>
          <w:bCs/>
          <w:iCs/>
          <w:color w:val="000000" w:themeColor="text1"/>
          <w:sz w:val="22"/>
          <w:szCs w:val="22"/>
          <w:lang w:val="es-ES" w:eastAsia="en-US"/>
        </w:rPr>
        <w:t>siguientes</w:t>
      </w:r>
      <w:r w:rsidRPr="00984893">
        <w:rPr>
          <w:rFonts w:ascii="Palatino Linotype" w:hAnsi="Palatino Linotype" w:cs="Arial"/>
          <w:color w:val="000000" w:themeColor="text1"/>
          <w:lang w:eastAsia="es-MX"/>
        </w:rPr>
        <w:t>:</w:t>
      </w:r>
    </w:p>
    <w:p w14:paraId="558B76AD" w14:textId="77777777" w:rsidR="006D2F3F" w:rsidRPr="00984893" w:rsidRDefault="006D2F3F" w:rsidP="00984893">
      <w:pPr>
        <w:pStyle w:val="Prrafodelista"/>
        <w:spacing w:line="360" w:lineRule="auto"/>
        <w:rPr>
          <w:rFonts w:ascii="Palatino Linotype" w:eastAsia="Calibri" w:hAnsi="Palatino Linotype" w:cs="Tahoma"/>
          <w:bCs/>
          <w:lang w:eastAsia="en-US"/>
        </w:rPr>
      </w:pPr>
    </w:p>
    <w:p w14:paraId="558B76AE" w14:textId="77777777" w:rsidR="009F09BC" w:rsidRPr="00984893" w:rsidRDefault="009F09BC" w:rsidP="00984893">
      <w:pPr>
        <w:pStyle w:val="Ttulo1"/>
        <w:spacing w:before="0" w:line="360" w:lineRule="auto"/>
        <w:jc w:val="center"/>
        <w:rPr>
          <w:rFonts w:ascii="Palatino Linotype" w:eastAsia="Calibri" w:hAnsi="Palatino Linotype"/>
          <w:b/>
          <w:color w:val="000000" w:themeColor="text1"/>
          <w:sz w:val="24"/>
          <w:szCs w:val="24"/>
          <w:lang w:val="es-ES"/>
        </w:rPr>
      </w:pPr>
      <w:bookmarkStart w:id="41" w:name="_Toc504500693"/>
      <w:bookmarkStart w:id="42" w:name="_Toc534742545"/>
      <w:bookmarkStart w:id="43" w:name="_Toc2248738"/>
      <w:bookmarkStart w:id="44" w:name="_Toc34819440"/>
      <w:bookmarkStart w:id="45" w:name="_Toc51259595"/>
      <w:bookmarkStart w:id="46" w:name="_Toc83128595"/>
      <w:r w:rsidRPr="00984893">
        <w:rPr>
          <w:rFonts w:ascii="Palatino Linotype" w:eastAsia="Calibri" w:hAnsi="Palatino Linotype"/>
          <w:b/>
          <w:color w:val="000000" w:themeColor="text1"/>
          <w:sz w:val="24"/>
          <w:szCs w:val="24"/>
          <w:lang w:val="es-ES"/>
        </w:rPr>
        <w:t>R E S O L U T I V O S</w:t>
      </w:r>
      <w:bookmarkEnd w:id="41"/>
      <w:bookmarkEnd w:id="42"/>
      <w:bookmarkEnd w:id="43"/>
      <w:bookmarkEnd w:id="44"/>
      <w:bookmarkEnd w:id="45"/>
      <w:bookmarkEnd w:id="46"/>
    </w:p>
    <w:p w14:paraId="558B76AF" w14:textId="77777777" w:rsidR="00CE7B83" w:rsidRPr="00984893" w:rsidRDefault="00CE7B83" w:rsidP="00984893">
      <w:pPr>
        <w:spacing w:line="360" w:lineRule="auto"/>
        <w:rPr>
          <w:rFonts w:ascii="Palatino Linotype" w:hAnsi="Palatino Linotype"/>
          <w:lang w:val="es-ES"/>
        </w:rPr>
      </w:pPr>
    </w:p>
    <w:p w14:paraId="558B76B0" w14:textId="77777777" w:rsidR="004461CD" w:rsidRPr="00984893" w:rsidRDefault="004461CD" w:rsidP="00984893">
      <w:pPr>
        <w:spacing w:line="360" w:lineRule="auto"/>
        <w:jc w:val="both"/>
        <w:rPr>
          <w:rFonts w:ascii="Palatino Linotype" w:hAnsi="Palatino Linotype" w:cs="Arial"/>
          <w:bCs/>
        </w:rPr>
      </w:pPr>
      <w:r w:rsidRPr="00984893">
        <w:rPr>
          <w:rFonts w:ascii="Palatino Linotype" w:hAnsi="Palatino Linotype" w:cs="Arial"/>
          <w:b/>
          <w:bCs/>
        </w:rPr>
        <w:t>PRIMERO</w:t>
      </w:r>
      <w:r w:rsidR="00E77284" w:rsidRPr="00984893">
        <w:rPr>
          <w:rFonts w:ascii="Palatino Linotype" w:hAnsi="Palatino Linotype" w:cs="Arial"/>
        </w:rPr>
        <w:t xml:space="preserve">. Resultan parcialmente </w:t>
      </w:r>
      <w:r w:rsidRPr="00984893">
        <w:rPr>
          <w:rFonts w:ascii="Palatino Linotype" w:hAnsi="Palatino Linotype" w:cs="Arial"/>
        </w:rPr>
        <w:t>fundadas las</w:t>
      </w:r>
      <w:r w:rsidRPr="00984893">
        <w:rPr>
          <w:rFonts w:ascii="Palatino Linotype" w:hAnsi="Palatino Linotype" w:cs="Arial"/>
          <w:b/>
        </w:rPr>
        <w:t xml:space="preserve"> </w:t>
      </w:r>
      <w:r w:rsidRPr="00984893">
        <w:rPr>
          <w:rFonts w:ascii="Palatino Linotype" w:hAnsi="Palatino Linotype" w:cs="Arial"/>
          <w:lang w:val="es-ES"/>
        </w:rPr>
        <w:t xml:space="preserve">razones o motivos de inconformidad hechos valer </w:t>
      </w:r>
      <w:r w:rsidRPr="00984893">
        <w:rPr>
          <w:rFonts w:ascii="Palatino Linotype" w:eastAsia="Calibri" w:hAnsi="Palatino Linotype" w:cs="Arial"/>
          <w:lang w:val="es-ES"/>
        </w:rPr>
        <w:t>en l</w:t>
      </w:r>
      <w:r w:rsidR="00F52D0F" w:rsidRPr="00984893">
        <w:rPr>
          <w:rFonts w:ascii="Palatino Linotype" w:eastAsia="Calibri" w:hAnsi="Palatino Linotype" w:cs="Arial"/>
          <w:lang w:val="es-ES"/>
        </w:rPr>
        <w:t>os</w:t>
      </w:r>
      <w:r w:rsidRPr="00984893">
        <w:rPr>
          <w:rFonts w:ascii="Palatino Linotype" w:eastAsia="Calibri" w:hAnsi="Palatino Linotype" w:cs="Arial"/>
          <w:lang w:val="es-ES"/>
        </w:rPr>
        <w:t xml:space="preserve"> </w:t>
      </w:r>
      <w:r w:rsidR="00237CAF" w:rsidRPr="00984893">
        <w:rPr>
          <w:rFonts w:ascii="Palatino Linotype" w:eastAsia="Calibri" w:hAnsi="Palatino Linotype" w:cs="Arial"/>
          <w:lang w:val="es-ES"/>
        </w:rPr>
        <w:t>R</w:t>
      </w:r>
      <w:r w:rsidRPr="00984893">
        <w:rPr>
          <w:rFonts w:ascii="Palatino Linotype" w:eastAsia="Calibri" w:hAnsi="Palatino Linotype" w:cs="Arial"/>
          <w:lang w:val="es-ES"/>
        </w:rPr>
        <w:t>ecurso</w:t>
      </w:r>
      <w:r w:rsidR="00F52D0F" w:rsidRPr="00984893">
        <w:rPr>
          <w:rFonts w:ascii="Palatino Linotype" w:eastAsia="Calibri" w:hAnsi="Palatino Linotype" w:cs="Arial"/>
          <w:lang w:val="es-ES"/>
        </w:rPr>
        <w:t>s</w:t>
      </w:r>
      <w:r w:rsidR="00237CAF" w:rsidRPr="00984893">
        <w:rPr>
          <w:rFonts w:ascii="Palatino Linotype" w:eastAsia="Calibri" w:hAnsi="Palatino Linotype" w:cs="Arial"/>
          <w:lang w:val="es-ES"/>
        </w:rPr>
        <w:t xml:space="preserve"> de R</w:t>
      </w:r>
      <w:r w:rsidRPr="00984893">
        <w:rPr>
          <w:rFonts w:ascii="Palatino Linotype" w:eastAsia="Calibri" w:hAnsi="Palatino Linotype" w:cs="Arial"/>
          <w:lang w:val="es-ES"/>
        </w:rPr>
        <w:t>evisión</w:t>
      </w:r>
      <w:r w:rsidR="0029609D" w:rsidRPr="00984893">
        <w:rPr>
          <w:rFonts w:ascii="Palatino Linotype" w:hAnsi="Palatino Linotype" w:cs="Arial"/>
          <w:b/>
          <w:bCs/>
        </w:rPr>
        <w:t xml:space="preserve"> </w:t>
      </w:r>
      <w:r w:rsidR="0029609D" w:rsidRPr="00984893">
        <w:rPr>
          <w:rFonts w:ascii="Palatino Linotype" w:hAnsi="Palatino Linotype"/>
          <w:b/>
          <w:color w:val="000000" w:themeColor="text1"/>
        </w:rPr>
        <w:t>15567/INFOEM/IP/RR/2022</w:t>
      </w:r>
      <w:r w:rsidR="002D6970" w:rsidRPr="00984893">
        <w:rPr>
          <w:rFonts w:ascii="Palatino Linotype" w:hAnsi="Palatino Linotype"/>
          <w:b/>
          <w:color w:val="000000" w:themeColor="text1"/>
        </w:rPr>
        <w:t>, 15570/INFOEM/IP/RR/2022</w:t>
      </w:r>
      <w:r w:rsidR="003C189E" w:rsidRPr="00984893">
        <w:rPr>
          <w:rFonts w:ascii="Palatino Linotype" w:hAnsi="Palatino Linotype"/>
          <w:b/>
          <w:color w:val="000000" w:themeColor="text1"/>
        </w:rPr>
        <w:t>, 15850/INFOEM/IP/RR/2022</w:t>
      </w:r>
      <w:r w:rsidR="000F23F4" w:rsidRPr="00984893">
        <w:rPr>
          <w:rFonts w:ascii="Palatino Linotype" w:hAnsi="Palatino Linotype" w:cs="Arial"/>
          <w:b/>
          <w:bCs/>
        </w:rPr>
        <w:t xml:space="preserve">, </w:t>
      </w:r>
      <w:r w:rsidR="00943D95" w:rsidRPr="00984893">
        <w:rPr>
          <w:rFonts w:ascii="Palatino Linotype" w:hAnsi="Palatino Linotype" w:cs="Arial"/>
          <w:b/>
          <w:bCs/>
        </w:rPr>
        <w:t>15852/INFOEM/IP/RR/2022</w:t>
      </w:r>
      <w:r w:rsidR="00EB4467">
        <w:rPr>
          <w:rFonts w:ascii="Palatino Linotype" w:hAnsi="Palatino Linotype" w:cs="Arial"/>
          <w:b/>
          <w:bCs/>
        </w:rPr>
        <w:t xml:space="preserve"> y </w:t>
      </w:r>
      <w:r w:rsidR="00EB4467" w:rsidRPr="00EB4467">
        <w:rPr>
          <w:rFonts w:ascii="Palatino Linotype" w:hAnsi="Palatino Linotype" w:cs="Arial"/>
          <w:b/>
          <w:bCs/>
        </w:rPr>
        <w:t>16251/INFOEM/IP/RR/2022</w:t>
      </w:r>
      <w:r w:rsidR="00237CAF" w:rsidRPr="00984893">
        <w:rPr>
          <w:rFonts w:ascii="Palatino Linotype" w:hAnsi="Palatino Linotype" w:cs="Arial"/>
          <w:bCs/>
        </w:rPr>
        <w:t>,</w:t>
      </w:r>
      <w:r w:rsidRPr="00984893">
        <w:rPr>
          <w:rFonts w:ascii="Palatino Linotype" w:hAnsi="Palatino Linotype" w:cs="Arial"/>
          <w:bCs/>
        </w:rPr>
        <w:t xml:space="preserve"> en términos de</w:t>
      </w:r>
      <w:r w:rsidR="00E77284" w:rsidRPr="00984893">
        <w:rPr>
          <w:rFonts w:ascii="Palatino Linotype" w:hAnsi="Palatino Linotype" w:cs="Arial"/>
          <w:bCs/>
        </w:rPr>
        <w:t xml:space="preserve"> </w:t>
      </w:r>
      <w:r w:rsidRPr="00984893">
        <w:rPr>
          <w:rFonts w:ascii="Palatino Linotype" w:hAnsi="Palatino Linotype" w:cs="Arial"/>
          <w:bCs/>
        </w:rPr>
        <w:t>l</w:t>
      </w:r>
      <w:r w:rsidR="00E77284" w:rsidRPr="00984893">
        <w:rPr>
          <w:rFonts w:ascii="Palatino Linotype" w:hAnsi="Palatino Linotype" w:cs="Arial"/>
          <w:bCs/>
        </w:rPr>
        <w:t>os</w:t>
      </w:r>
      <w:r w:rsidRPr="00984893">
        <w:rPr>
          <w:rFonts w:ascii="Palatino Linotype" w:hAnsi="Palatino Linotype" w:cs="Arial"/>
          <w:bCs/>
        </w:rPr>
        <w:t xml:space="preserve"> </w:t>
      </w:r>
      <w:r w:rsidRPr="00984893">
        <w:rPr>
          <w:rFonts w:ascii="Palatino Linotype" w:hAnsi="Palatino Linotype" w:cs="Arial"/>
          <w:b/>
          <w:bCs/>
        </w:rPr>
        <w:t>Considerando</w:t>
      </w:r>
      <w:r w:rsidR="00E77284" w:rsidRPr="00984893">
        <w:rPr>
          <w:rFonts w:ascii="Palatino Linotype" w:hAnsi="Palatino Linotype" w:cs="Arial"/>
          <w:b/>
          <w:bCs/>
        </w:rPr>
        <w:t>s</w:t>
      </w:r>
      <w:r w:rsidRPr="00984893">
        <w:rPr>
          <w:rFonts w:ascii="Palatino Linotype" w:hAnsi="Palatino Linotype" w:cs="Arial"/>
          <w:bCs/>
        </w:rPr>
        <w:t xml:space="preserve"> </w:t>
      </w:r>
      <w:r w:rsidR="007F2F6F" w:rsidRPr="00984893">
        <w:rPr>
          <w:rFonts w:ascii="Palatino Linotype" w:hAnsi="Palatino Linotype" w:cs="Arial"/>
          <w:b/>
          <w:bCs/>
        </w:rPr>
        <w:t>Cuarto</w:t>
      </w:r>
      <w:r w:rsidR="004E17FA" w:rsidRPr="00984893">
        <w:rPr>
          <w:rFonts w:ascii="Palatino Linotype" w:hAnsi="Palatino Linotype" w:cs="Arial"/>
          <w:b/>
          <w:bCs/>
        </w:rPr>
        <w:t xml:space="preserve"> y </w:t>
      </w:r>
      <w:r w:rsidR="007F2F6F" w:rsidRPr="00984893">
        <w:rPr>
          <w:rFonts w:ascii="Palatino Linotype" w:hAnsi="Palatino Linotype" w:cs="Arial"/>
          <w:b/>
          <w:bCs/>
        </w:rPr>
        <w:t>Quin</w:t>
      </w:r>
      <w:r w:rsidR="004E17FA" w:rsidRPr="00984893">
        <w:rPr>
          <w:rFonts w:ascii="Palatino Linotype" w:hAnsi="Palatino Linotype" w:cs="Arial"/>
          <w:b/>
          <w:bCs/>
        </w:rPr>
        <w:t>to</w:t>
      </w:r>
      <w:r w:rsidRPr="00984893">
        <w:rPr>
          <w:rFonts w:ascii="Palatino Linotype" w:hAnsi="Palatino Linotype" w:cs="Arial"/>
          <w:bCs/>
        </w:rPr>
        <w:t xml:space="preserve"> de la presente resolución.</w:t>
      </w:r>
    </w:p>
    <w:p w14:paraId="558B76B1" w14:textId="77777777" w:rsidR="000F23F4" w:rsidRPr="00984893" w:rsidRDefault="000F23F4" w:rsidP="00984893">
      <w:pPr>
        <w:spacing w:line="360" w:lineRule="auto"/>
        <w:jc w:val="both"/>
        <w:rPr>
          <w:rFonts w:ascii="Palatino Linotype" w:hAnsi="Palatino Linotype"/>
          <w:b/>
        </w:rPr>
      </w:pPr>
    </w:p>
    <w:p w14:paraId="558B76B2" w14:textId="77777777" w:rsidR="00E237BC" w:rsidRPr="00984893" w:rsidRDefault="00701042" w:rsidP="00984893">
      <w:pPr>
        <w:spacing w:line="360" w:lineRule="auto"/>
        <w:jc w:val="both"/>
        <w:rPr>
          <w:rFonts w:ascii="Palatino Linotype" w:eastAsia="MS Mincho" w:hAnsi="Palatino Linotype" w:cs="Times New Roman"/>
          <w:color w:val="000000" w:themeColor="text1"/>
        </w:rPr>
      </w:pPr>
      <w:r w:rsidRPr="00984893">
        <w:rPr>
          <w:rFonts w:ascii="Palatino Linotype" w:hAnsi="Palatino Linotype"/>
          <w:b/>
        </w:rPr>
        <w:t>SEGUND</w:t>
      </w:r>
      <w:r w:rsidR="00E237BC" w:rsidRPr="00984893">
        <w:rPr>
          <w:rFonts w:ascii="Palatino Linotype" w:hAnsi="Palatino Linotype"/>
          <w:b/>
        </w:rPr>
        <w:t>O.</w:t>
      </w:r>
      <w:r w:rsidR="00E237BC" w:rsidRPr="00984893">
        <w:rPr>
          <w:rStyle w:val="Ttulo2Car"/>
          <w:rFonts w:ascii="Palatino Linotype" w:hAnsi="Palatino Linotype"/>
          <w:sz w:val="24"/>
          <w:szCs w:val="24"/>
        </w:rPr>
        <w:t xml:space="preserve"> </w:t>
      </w:r>
      <w:r w:rsidR="00E237BC" w:rsidRPr="00984893">
        <w:rPr>
          <w:rFonts w:ascii="Palatino Linotype" w:eastAsia="MS Mincho" w:hAnsi="Palatino Linotype" w:cs="Times New Roman"/>
          <w:color w:val="000000" w:themeColor="text1"/>
        </w:rPr>
        <w:t xml:space="preserve">Se </w:t>
      </w:r>
      <w:r w:rsidR="00E237BC" w:rsidRPr="00984893">
        <w:rPr>
          <w:rFonts w:ascii="Palatino Linotype" w:eastAsia="MS Mincho" w:hAnsi="Palatino Linotype" w:cs="Times New Roman"/>
          <w:b/>
          <w:color w:val="000000" w:themeColor="text1"/>
        </w:rPr>
        <w:t>MODIFICA</w:t>
      </w:r>
      <w:r w:rsidR="000F23F4" w:rsidRPr="00984893">
        <w:rPr>
          <w:rFonts w:ascii="Palatino Linotype" w:eastAsia="MS Mincho" w:hAnsi="Palatino Linotype" w:cs="Times New Roman"/>
          <w:b/>
          <w:color w:val="000000" w:themeColor="text1"/>
        </w:rPr>
        <w:t>N</w:t>
      </w:r>
      <w:r w:rsidR="00E237BC" w:rsidRPr="00984893">
        <w:rPr>
          <w:rFonts w:ascii="Palatino Linotype" w:eastAsia="MS Mincho" w:hAnsi="Palatino Linotype" w:cs="Times New Roman"/>
          <w:b/>
          <w:color w:val="000000" w:themeColor="text1"/>
        </w:rPr>
        <w:t xml:space="preserve"> </w:t>
      </w:r>
      <w:r w:rsidR="002D6970" w:rsidRPr="00984893">
        <w:rPr>
          <w:rFonts w:ascii="Palatino Linotype" w:eastAsia="MS Mincho" w:hAnsi="Palatino Linotype" w:cs="Times New Roman"/>
          <w:color w:val="000000" w:themeColor="text1"/>
        </w:rPr>
        <w:t>las respuestas</w:t>
      </w:r>
      <w:r w:rsidR="00E237BC" w:rsidRPr="00984893">
        <w:rPr>
          <w:rFonts w:ascii="Palatino Linotype" w:eastAsia="MS Mincho" w:hAnsi="Palatino Linotype" w:cs="Times New Roman"/>
          <w:color w:val="000000" w:themeColor="text1"/>
        </w:rPr>
        <w:t xml:space="preserve"> emitida</w:t>
      </w:r>
      <w:r w:rsidRPr="00984893">
        <w:rPr>
          <w:rFonts w:ascii="Palatino Linotype" w:eastAsia="MS Mincho" w:hAnsi="Palatino Linotype" w:cs="Times New Roman"/>
          <w:color w:val="000000" w:themeColor="text1"/>
        </w:rPr>
        <w:t>s</w:t>
      </w:r>
      <w:r w:rsidR="00E237BC" w:rsidRPr="00984893">
        <w:rPr>
          <w:rFonts w:ascii="Palatino Linotype" w:eastAsia="MS Mincho" w:hAnsi="Palatino Linotype" w:cs="Times New Roman"/>
          <w:color w:val="000000" w:themeColor="text1"/>
        </w:rPr>
        <w:t xml:space="preserve"> por el </w:t>
      </w:r>
      <w:r w:rsidR="00E237BC" w:rsidRPr="00984893">
        <w:rPr>
          <w:rFonts w:ascii="Palatino Linotype" w:hAnsi="Palatino Linotype"/>
          <w:b/>
          <w:bCs/>
          <w:color w:val="000000"/>
        </w:rPr>
        <w:t>Ayuntamiento de Ecatepec de Morelos</w:t>
      </w:r>
      <w:r w:rsidR="00E237BC" w:rsidRPr="00984893">
        <w:rPr>
          <w:rFonts w:ascii="Palatino Linotype" w:eastAsia="MS Mincho" w:hAnsi="Palatino Linotype" w:cs="Times New Roman"/>
          <w:b/>
          <w:color w:val="000000" w:themeColor="text1"/>
        </w:rPr>
        <w:t xml:space="preserve"> </w:t>
      </w:r>
      <w:r w:rsidR="00E237BC" w:rsidRPr="00984893">
        <w:rPr>
          <w:rFonts w:ascii="Palatino Linotype" w:eastAsia="MS Mincho" w:hAnsi="Palatino Linotype" w:cs="Times New Roman"/>
          <w:color w:val="000000" w:themeColor="text1"/>
        </w:rPr>
        <w:t>y</w:t>
      </w:r>
      <w:r w:rsidRPr="00984893">
        <w:rPr>
          <w:rFonts w:ascii="Palatino Linotype" w:eastAsia="MS Mincho" w:hAnsi="Palatino Linotype" w:cs="Times New Roman"/>
          <w:color w:val="000000" w:themeColor="text1"/>
        </w:rPr>
        <w:t>,</w:t>
      </w:r>
      <w:r w:rsidR="00E237BC" w:rsidRPr="00984893">
        <w:rPr>
          <w:rFonts w:ascii="Palatino Linotype" w:eastAsia="MS Mincho" w:hAnsi="Palatino Linotype" w:cs="Times New Roman"/>
          <w:color w:val="000000" w:themeColor="text1"/>
        </w:rPr>
        <w:t xml:space="preserve"> se </w:t>
      </w:r>
      <w:r w:rsidR="00E237BC" w:rsidRPr="00984893">
        <w:rPr>
          <w:rFonts w:ascii="Palatino Linotype" w:eastAsia="MS Mincho" w:hAnsi="Palatino Linotype" w:cs="Times New Roman"/>
          <w:b/>
          <w:color w:val="000000" w:themeColor="text1"/>
        </w:rPr>
        <w:t>ORDENA</w:t>
      </w:r>
      <w:r w:rsidR="00E237BC" w:rsidRPr="00984893">
        <w:rPr>
          <w:rFonts w:ascii="Palatino Linotype" w:eastAsia="MS Mincho" w:hAnsi="Palatino Linotype" w:cs="Times New Roman"/>
          <w:color w:val="000000" w:themeColor="text1"/>
        </w:rPr>
        <w:t xml:space="preserve"> entregar vía Sistema de Acceso a la Información Mexiquense </w:t>
      </w:r>
      <w:r w:rsidR="00E237BC" w:rsidRPr="00984893">
        <w:rPr>
          <w:rFonts w:ascii="Palatino Linotype" w:eastAsia="MS Mincho" w:hAnsi="Palatino Linotype" w:cs="Times New Roman"/>
          <w:b/>
          <w:color w:val="000000" w:themeColor="text1"/>
        </w:rPr>
        <w:t>(SAIMEX)</w:t>
      </w:r>
      <w:r w:rsidR="00E237BC" w:rsidRPr="00984893">
        <w:rPr>
          <w:rFonts w:ascii="Palatino Linotype" w:eastAsia="MS Mincho" w:hAnsi="Palatino Linotype" w:cs="Times New Roman"/>
          <w:color w:val="000000" w:themeColor="text1"/>
        </w:rPr>
        <w:t>, de ser el caso en versión pú</w:t>
      </w:r>
      <w:r w:rsidR="000F23F4" w:rsidRPr="00984893">
        <w:rPr>
          <w:rFonts w:ascii="Palatino Linotype" w:eastAsia="MS Mincho" w:hAnsi="Palatino Linotype" w:cs="Times New Roman"/>
          <w:color w:val="000000" w:themeColor="text1"/>
        </w:rPr>
        <w:t>blica, la siguiente información</w:t>
      </w:r>
      <w:r w:rsidR="00E237BC" w:rsidRPr="00984893">
        <w:rPr>
          <w:rFonts w:ascii="Palatino Linotype" w:eastAsia="MS Mincho" w:hAnsi="Palatino Linotype" w:cs="Times New Roman"/>
          <w:color w:val="000000" w:themeColor="text1"/>
        </w:rPr>
        <w:t>:</w:t>
      </w:r>
    </w:p>
    <w:p w14:paraId="558B76B3" w14:textId="77777777" w:rsidR="00E237BC" w:rsidRPr="00984893" w:rsidRDefault="00E237BC" w:rsidP="00984893">
      <w:pPr>
        <w:spacing w:line="360" w:lineRule="auto"/>
        <w:jc w:val="both"/>
        <w:rPr>
          <w:rFonts w:ascii="Palatino Linotype" w:eastAsia="MS Mincho" w:hAnsi="Palatino Linotype" w:cs="Times New Roman"/>
          <w:color w:val="000000" w:themeColor="text1"/>
        </w:rPr>
      </w:pPr>
    </w:p>
    <w:p w14:paraId="558B76B4" w14:textId="77777777" w:rsidR="00E237BC" w:rsidRPr="00984893" w:rsidRDefault="00E237BC" w:rsidP="00FC10D0">
      <w:pPr>
        <w:numPr>
          <w:ilvl w:val="0"/>
          <w:numId w:val="7"/>
        </w:numPr>
        <w:spacing w:line="360" w:lineRule="auto"/>
        <w:ind w:right="191"/>
        <w:contextualSpacing/>
        <w:jc w:val="both"/>
        <w:rPr>
          <w:rFonts w:ascii="Palatino Linotype" w:hAnsi="Palatino Linotype"/>
          <w:color w:val="000000" w:themeColor="text1"/>
        </w:rPr>
      </w:pPr>
      <w:r w:rsidRPr="00984893">
        <w:rPr>
          <w:rFonts w:ascii="Palatino Linotype" w:hAnsi="Palatino Linotype"/>
          <w:b/>
          <w:color w:val="000000" w:themeColor="text1"/>
        </w:rPr>
        <w:t xml:space="preserve">Recibos de nómina del personal adscrito a la Unidad de Transparencia </w:t>
      </w:r>
      <w:r w:rsidR="00A424CE" w:rsidRPr="00984893">
        <w:rPr>
          <w:rFonts w:ascii="Palatino Linotype" w:hAnsi="Palatino Linotype"/>
          <w:b/>
          <w:color w:val="000000" w:themeColor="text1"/>
        </w:rPr>
        <w:t>correspondientes a las dos quincenas del mes</w:t>
      </w:r>
      <w:r w:rsidR="00263B21" w:rsidRPr="00984893">
        <w:rPr>
          <w:rFonts w:ascii="Palatino Linotype" w:hAnsi="Palatino Linotype"/>
          <w:b/>
          <w:color w:val="000000" w:themeColor="text1"/>
        </w:rPr>
        <w:t xml:space="preserve"> de agosto de 2022;</w:t>
      </w:r>
    </w:p>
    <w:p w14:paraId="558B76B5" w14:textId="77777777" w:rsidR="002D6970" w:rsidRPr="00984893" w:rsidRDefault="002D6970" w:rsidP="00FC10D0">
      <w:pPr>
        <w:pStyle w:val="Prrafodelista"/>
        <w:spacing w:line="360" w:lineRule="auto"/>
        <w:ind w:right="191"/>
        <w:rPr>
          <w:rFonts w:ascii="Palatino Linotype" w:hAnsi="Palatino Linotype"/>
          <w:color w:val="000000" w:themeColor="text1"/>
        </w:rPr>
      </w:pPr>
    </w:p>
    <w:p w14:paraId="558B76B6" w14:textId="77777777" w:rsidR="003C189E" w:rsidRPr="00984893" w:rsidRDefault="003C189E" w:rsidP="00FC10D0">
      <w:pPr>
        <w:numPr>
          <w:ilvl w:val="0"/>
          <w:numId w:val="7"/>
        </w:numPr>
        <w:spacing w:line="360" w:lineRule="auto"/>
        <w:ind w:right="191"/>
        <w:contextualSpacing/>
        <w:jc w:val="both"/>
        <w:rPr>
          <w:rFonts w:ascii="Palatino Linotype" w:hAnsi="Palatino Linotype"/>
          <w:b/>
          <w:color w:val="000000" w:themeColor="text1"/>
        </w:rPr>
      </w:pPr>
      <w:r w:rsidRPr="00984893">
        <w:rPr>
          <w:rFonts w:ascii="Palatino Linotype" w:hAnsi="Palatino Linotype"/>
          <w:b/>
          <w:color w:val="000000" w:themeColor="text1"/>
        </w:rPr>
        <w:t>Soporte documenta</w:t>
      </w:r>
      <w:r w:rsidR="000F23F4" w:rsidRPr="00984893">
        <w:rPr>
          <w:rFonts w:ascii="Palatino Linotype" w:hAnsi="Palatino Linotype"/>
          <w:b/>
          <w:color w:val="000000" w:themeColor="text1"/>
        </w:rPr>
        <w:t>l</w:t>
      </w:r>
      <w:r w:rsidRPr="00984893">
        <w:rPr>
          <w:rFonts w:ascii="Palatino Linotype" w:hAnsi="Palatino Linotype"/>
          <w:b/>
          <w:color w:val="000000" w:themeColor="text1"/>
        </w:rPr>
        <w:t xml:space="preserve"> donde conste o se advierta el nombre</w:t>
      </w:r>
      <w:r w:rsidR="000F23F4" w:rsidRPr="00984893">
        <w:rPr>
          <w:rFonts w:ascii="Palatino Linotype" w:hAnsi="Palatino Linotype"/>
          <w:b/>
          <w:color w:val="000000" w:themeColor="text1"/>
        </w:rPr>
        <w:t xml:space="preserve"> y</w:t>
      </w:r>
      <w:r w:rsidRPr="00984893">
        <w:rPr>
          <w:rFonts w:ascii="Palatino Linotype" w:hAnsi="Palatino Linotype"/>
          <w:b/>
          <w:color w:val="000000" w:themeColor="text1"/>
        </w:rPr>
        <w:t xml:space="preserve"> cargo de los integrantes del Cabildo, así como su cédula y título profesional, al 12 de octubre de 2022;</w:t>
      </w:r>
    </w:p>
    <w:p w14:paraId="558B76B7" w14:textId="77777777" w:rsidR="003C189E" w:rsidRPr="00984893" w:rsidRDefault="003C189E" w:rsidP="00FC10D0">
      <w:pPr>
        <w:pStyle w:val="Prrafodelista"/>
        <w:spacing w:line="360" w:lineRule="auto"/>
        <w:ind w:right="191"/>
        <w:rPr>
          <w:rFonts w:ascii="Palatino Linotype" w:hAnsi="Palatino Linotype"/>
          <w:b/>
          <w:color w:val="000000" w:themeColor="text1"/>
        </w:rPr>
      </w:pPr>
    </w:p>
    <w:p w14:paraId="558B76B8" w14:textId="77777777" w:rsidR="003C189E" w:rsidRDefault="003C189E" w:rsidP="00FC10D0">
      <w:pPr>
        <w:numPr>
          <w:ilvl w:val="0"/>
          <w:numId w:val="7"/>
        </w:numPr>
        <w:spacing w:line="360" w:lineRule="auto"/>
        <w:ind w:right="191"/>
        <w:contextualSpacing/>
        <w:jc w:val="both"/>
        <w:rPr>
          <w:rFonts w:ascii="Palatino Linotype" w:hAnsi="Palatino Linotype"/>
          <w:b/>
          <w:color w:val="000000" w:themeColor="text1"/>
        </w:rPr>
      </w:pPr>
      <w:r w:rsidRPr="00984893">
        <w:rPr>
          <w:rFonts w:ascii="Palatino Linotype" w:hAnsi="Palatino Linotype"/>
          <w:b/>
          <w:color w:val="000000" w:themeColor="text1"/>
        </w:rPr>
        <w:t>Soporte documenta donde conste o se advierta el nombre</w:t>
      </w:r>
      <w:r w:rsidR="00263B21" w:rsidRPr="00984893">
        <w:rPr>
          <w:rFonts w:ascii="Palatino Linotype" w:hAnsi="Palatino Linotype"/>
          <w:b/>
          <w:color w:val="000000" w:themeColor="text1"/>
        </w:rPr>
        <w:t xml:space="preserve"> y</w:t>
      </w:r>
      <w:r w:rsidRPr="00984893">
        <w:rPr>
          <w:rFonts w:ascii="Palatino Linotype" w:hAnsi="Palatino Linotype"/>
          <w:b/>
          <w:color w:val="000000" w:themeColor="text1"/>
        </w:rPr>
        <w:t xml:space="preserve"> cargo de los integrantes del Gabinete, así como su cédula y título profesional</w:t>
      </w:r>
      <w:r w:rsidR="00943D95" w:rsidRPr="00984893">
        <w:rPr>
          <w:rFonts w:ascii="Palatino Linotype" w:hAnsi="Palatino Linotype"/>
          <w:b/>
          <w:color w:val="000000" w:themeColor="text1"/>
        </w:rPr>
        <w:t xml:space="preserve"> de los integrantes faltantes</w:t>
      </w:r>
      <w:r w:rsidR="009B2D67">
        <w:rPr>
          <w:rFonts w:ascii="Palatino Linotype" w:hAnsi="Palatino Linotype"/>
          <w:b/>
          <w:color w:val="000000" w:themeColor="text1"/>
        </w:rPr>
        <w:t>, al 12 de octubre de 2022; y</w:t>
      </w:r>
    </w:p>
    <w:p w14:paraId="558B76B9" w14:textId="77777777" w:rsidR="009B2D67" w:rsidRDefault="009B2D67" w:rsidP="009B2D67">
      <w:pPr>
        <w:pStyle w:val="Prrafodelista"/>
        <w:rPr>
          <w:rFonts w:ascii="Palatino Linotype" w:hAnsi="Palatino Linotype"/>
          <w:b/>
          <w:color w:val="000000" w:themeColor="text1"/>
        </w:rPr>
      </w:pPr>
    </w:p>
    <w:p w14:paraId="558B76BA" w14:textId="77777777" w:rsidR="009B2D67" w:rsidRPr="005279BC" w:rsidRDefault="009B2D67" w:rsidP="009B2D67">
      <w:pPr>
        <w:numPr>
          <w:ilvl w:val="0"/>
          <w:numId w:val="7"/>
        </w:numPr>
        <w:spacing w:line="360" w:lineRule="auto"/>
        <w:ind w:right="191"/>
        <w:contextualSpacing/>
        <w:jc w:val="both"/>
        <w:rPr>
          <w:rFonts w:ascii="Palatino Linotype" w:hAnsi="Palatino Linotype"/>
          <w:b/>
          <w:color w:val="000000" w:themeColor="text1"/>
        </w:rPr>
      </w:pPr>
      <w:r w:rsidRPr="005279BC">
        <w:rPr>
          <w:rFonts w:ascii="Palatino Linotype" w:hAnsi="Palatino Linotype"/>
          <w:b/>
          <w:color w:val="000000" w:themeColor="text1"/>
        </w:rPr>
        <w:t>Nombre, cargo y recibo de nómina de la última quincena pagada, de los Secretarios y Delegados del SUTEYM, del 1 de enero 2015 al 14 de septiembre 2022.</w:t>
      </w:r>
    </w:p>
    <w:p w14:paraId="558B76BB" w14:textId="77777777" w:rsidR="00E237BC" w:rsidRDefault="00E237BC" w:rsidP="00984893">
      <w:pPr>
        <w:spacing w:line="360" w:lineRule="auto"/>
        <w:jc w:val="both"/>
        <w:rPr>
          <w:rFonts w:ascii="Palatino Linotype" w:hAnsi="Palatino Linotype" w:cs="Arial"/>
          <w:bCs/>
        </w:rPr>
      </w:pPr>
    </w:p>
    <w:p w14:paraId="558B76BD" w14:textId="77777777" w:rsidR="003C189E" w:rsidRPr="00984893" w:rsidRDefault="003C189E" w:rsidP="00984893">
      <w:pPr>
        <w:pBdr>
          <w:top w:val="nil"/>
          <w:left w:val="nil"/>
          <w:bottom w:val="nil"/>
          <w:right w:val="nil"/>
          <w:between w:val="nil"/>
        </w:pBdr>
        <w:spacing w:line="360" w:lineRule="auto"/>
        <w:ind w:right="191"/>
        <w:jc w:val="both"/>
        <w:rPr>
          <w:rFonts w:ascii="Palatino Linotype" w:eastAsia="Palatino Linotype" w:hAnsi="Palatino Linotype" w:cs="Palatino Linotype"/>
          <w:color w:val="000000"/>
        </w:rPr>
      </w:pPr>
      <w:r w:rsidRPr="00984893">
        <w:rPr>
          <w:rFonts w:ascii="Palatino Linotype" w:eastAsia="Palatino Linotype" w:hAnsi="Palatino Linotype" w:cs="Palatino Linotype"/>
          <w:color w:val="000000"/>
        </w:rPr>
        <w:t xml:space="preserve">En el supuesto que la información ordenada en el </w:t>
      </w:r>
      <w:r w:rsidRPr="00984893">
        <w:rPr>
          <w:rFonts w:ascii="Palatino Linotype" w:eastAsia="Palatino Linotype" w:hAnsi="Palatino Linotype" w:cs="Palatino Linotype"/>
          <w:b/>
          <w:color w:val="000000"/>
        </w:rPr>
        <w:t xml:space="preserve">inciso </w:t>
      </w:r>
      <w:r w:rsidR="005279BC">
        <w:rPr>
          <w:rFonts w:ascii="Palatino Linotype" w:eastAsia="Palatino Linotype" w:hAnsi="Palatino Linotype" w:cs="Palatino Linotype"/>
          <w:b/>
          <w:color w:val="000000"/>
        </w:rPr>
        <w:t>b</w:t>
      </w:r>
      <w:r w:rsidRPr="00984893">
        <w:rPr>
          <w:rFonts w:ascii="Palatino Linotype" w:eastAsia="Palatino Linotype" w:hAnsi="Palatino Linotype" w:cs="Palatino Linotype"/>
          <w:b/>
          <w:color w:val="000000"/>
        </w:rPr>
        <w:t xml:space="preserve">) </w:t>
      </w:r>
      <w:r w:rsidRPr="00984893">
        <w:rPr>
          <w:rFonts w:ascii="Palatino Linotype" w:eastAsia="Palatino Linotype" w:hAnsi="Palatino Linotype" w:cs="Palatino Linotype"/>
          <w:color w:val="000000"/>
        </w:rPr>
        <w:t xml:space="preserve">en su parte relativa a cedula y título profesional, no obre en los archivos del </w:t>
      </w:r>
      <w:r w:rsidRPr="00984893">
        <w:rPr>
          <w:rFonts w:ascii="Palatino Linotype" w:eastAsia="Palatino Linotype" w:hAnsi="Palatino Linotype" w:cs="Palatino Linotype"/>
          <w:b/>
          <w:color w:val="000000"/>
        </w:rPr>
        <w:t>SUJETO OBLIGADO</w:t>
      </w:r>
      <w:r w:rsidRPr="00984893">
        <w:rPr>
          <w:rFonts w:ascii="Palatino Linotype" w:eastAsia="Palatino Linotype" w:hAnsi="Palatino Linotype" w:cs="Palatino Linotype"/>
          <w:color w:val="000000"/>
        </w:rPr>
        <w:t xml:space="preserve">, bastará con que así lo haga del conocimiento de </w:t>
      </w:r>
      <w:r w:rsidRPr="00984893">
        <w:rPr>
          <w:rFonts w:ascii="Palatino Linotype" w:eastAsia="Palatino Linotype" w:hAnsi="Palatino Linotype" w:cs="Palatino Linotype"/>
          <w:b/>
          <w:color w:val="000000"/>
        </w:rPr>
        <w:t>LA PARTE RECURRENTE,</w:t>
      </w:r>
      <w:r w:rsidRPr="00984893">
        <w:rPr>
          <w:rFonts w:ascii="Palatino Linotype" w:eastAsia="Palatino Linotype" w:hAnsi="Palatino Linotype" w:cs="Palatino Linotype"/>
          <w:color w:val="000000"/>
        </w:rPr>
        <w:t xml:space="preserve"> de manera fundada y motivada, en términos del artículo 19, párrafo segundo de la Ley de Transparencia y Acceso a la Información Pública del Estado de México y Municipios, para tener por colmado el requerimiento de información.</w:t>
      </w:r>
    </w:p>
    <w:p w14:paraId="558B76BE" w14:textId="77777777" w:rsidR="003C189E" w:rsidRPr="00984893" w:rsidRDefault="003C189E" w:rsidP="00984893">
      <w:pPr>
        <w:pBdr>
          <w:top w:val="nil"/>
          <w:left w:val="nil"/>
          <w:bottom w:val="nil"/>
          <w:right w:val="nil"/>
          <w:between w:val="nil"/>
        </w:pBdr>
        <w:spacing w:line="360" w:lineRule="auto"/>
        <w:ind w:left="851" w:right="851"/>
        <w:jc w:val="both"/>
        <w:rPr>
          <w:rFonts w:ascii="Palatino Linotype" w:eastAsia="Palatino Linotype" w:hAnsi="Palatino Linotype" w:cs="Palatino Linotype"/>
          <w:color w:val="000000"/>
        </w:rPr>
      </w:pPr>
    </w:p>
    <w:p w14:paraId="558B76BF" w14:textId="77777777" w:rsidR="003C189E" w:rsidRPr="009B2D67" w:rsidRDefault="003C189E" w:rsidP="00984893">
      <w:pPr>
        <w:pBdr>
          <w:top w:val="nil"/>
          <w:left w:val="nil"/>
          <w:bottom w:val="nil"/>
          <w:right w:val="nil"/>
          <w:between w:val="nil"/>
        </w:pBdr>
        <w:spacing w:line="360" w:lineRule="auto"/>
        <w:ind w:right="191"/>
        <w:jc w:val="both"/>
        <w:rPr>
          <w:rFonts w:ascii="Palatino Linotype" w:eastAsia="Palatino Linotype" w:hAnsi="Palatino Linotype" w:cs="Palatino Linotype"/>
          <w:color w:val="000000"/>
        </w:rPr>
      </w:pPr>
      <w:r w:rsidRPr="009B2D67">
        <w:rPr>
          <w:rFonts w:ascii="Palatino Linotype" w:eastAsia="Palatino Linotype" w:hAnsi="Palatino Linotype" w:cs="Palatino Linotype"/>
          <w:color w:val="000000"/>
        </w:rPr>
        <w:t xml:space="preserve">En caso de no contar con la </w:t>
      </w:r>
      <w:r w:rsidR="00E9272A" w:rsidRPr="009B2D67">
        <w:rPr>
          <w:rFonts w:ascii="Palatino Linotype" w:hAnsi="Palatino Linotype"/>
          <w:b/>
          <w:color w:val="000000" w:themeColor="text1"/>
        </w:rPr>
        <w:t xml:space="preserve">cédula y título profesional </w:t>
      </w:r>
      <w:r w:rsidRPr="009B2D67">
        <w:rPr>
          <w:rFonts w:ascii="Palatino Linotype" w:eastAsia="Palatino Linotype" w:hAnsi="Palatino Linotype" w:cs="Palatino Linotype"/>
          <w:color w:val="000000"/>
        </w:rPr>
        <w:t xml:space="preserve">que se ordena en el </w:t>
      </w:r>
      <w:r w:rsidRPr="009B2D67">
        <w:rPr>
          <w:rFonts w:ascii="Palatino Linotype" w:eastAsia="Palatino Linotype" w:hAnsi="Palatino Linotype" w:cs="Palatino Linotype"/>
          <w:b/>
          <w:color w:val="000000"/>
        </w:rPr>
        <w:t xml:space="preserve">inciso </w:t>
      </w:r>
      <w:r w:rsidR="005279BC">
        <w:rPr>
          <w:rFonts w:ascii="Palatino Linotype" w:eastAsia="Palatino Linotype" w:hAnsi="Palatino Linotype" w:cs="Palatino Linotype"/>
          <w:b/>
          <w:color w:val="000000"/>
        </w:rPr>
        <w:t>c</w:t>
      </w:r>
      <w:r w:rsidRPr="009B2D67">
        <w:rPr>
          <w:rFonts w:ascii="Palatino Linotype" w:eastAsia="Palatino Linotype" w:hAnsi="Palatino Linotype" w:cs="Palatino Linotype"/>
          <w:b/>
          <w:color w:val="000000"/>
        </w:rPr>
        <w:t xml:space="preserve">) </w:t>
      </w:r>
      <w:r w:rsidRPr="009B2D67">
        <w:rPr>
          <w:rFonts w:ascii="Palatino Linotype" w:eastAsia="Palatino Linotype" w:hAnsi="Palatino Linotype" w:cs="Palatino Linotype"/>
          <w:color w:val="000000"/>
        </w:rPr>
        <w:t xml:space="preserve"> por </w:t>
      </w:r>
      <w:r w:rsidR="00E9272A" w:rsidRPr="009B2D67">
        <w:rPr>
          <w:rFonts w:ascii="Palatino Linotype" w:eastAsia="Palatino Linotype" w:hAnsi="Palatino Linotype" w:cs="Palatino Linotype"/>
          <w:color w:val="000000"/>
        </w:rPr>
        <w:t>corresponder a un cargo que por disposición legal no es obligatorio,</w:t>
      </w:r>
      <w:r w:rsidRPr="009B2D67">
        <w:rPr>
          <w:rFonts w:ascii="Palatino Linotype" w:hAnsi="Palatino Linotype"/>
        </w:rPr>
        <w:t xml:space="preserve"> </w:t>
      </w:r>
      <w:r w:rsidRPr="009B2D67">
        <w:rPr>
          <w:rFonts w:ascii="Palatino Linotype" w:eastAsia="Palatino Linotype" w:hAnsi="Palatino Linotype" w:cs="Palatino Linotype"/>
          <w:color w:val="000000"/>
        </w:rPr>
        <w:t xml:space="preserve">bastará con que </w:t>
      </w:r>
      <w:r w:rsidRPr="009B2D67">
        <w:rPr>
          <w:rFonts w:ascii="Palatino Linotype" w:eastAsia="Palatino Linotype" w:hAnsi="Palatino Linotype" w:cs="Palatino Linotype"/>
          <w:b/>
          <w:color w:val="000000"/>
        </w:rPr>
        <w:t>EL SUJETO OBLIGADO</w:t>
      </w:r>
      <w:r w:rsidRPr="009B2D67">
        <w:rPr>
          <w:rFonts w:ascii="Palatino Linotype" w:eastAsia="Palatino Linotype" w:hAnsi="Palatino Linotype" w:cs="Palatino Linotype"/>
          <w:color w:val="000000"/>
        </w:rPr>
        <w:t xml:space="preserve"> </w:t>
      </w:r>
      <w:r w:rsidR="00E9272A" w:rsidRPr="009B2D67">
        <w:rPr>
          <w:rFonts w:ascii="Palatino Linotype" w:eastAsia="Palatino Linotype" w:hAnsi="Palatino Linotype" w:cs="Palatino Linotype"/>
          <w:color w:val="000000"/>
        </w:rPr>
        <w:t xml:space="preserve">así lo haga del conocimiento de la parte Recurrente de manera fundada y motivada en términos del segundo párrafo del </w:t>
      </w:r>
      <w:r w:rsidR="00E9272A" w:rsidRPr="009B2D67">
        <w:rPr>
          <w:rFonts w:ascii="Palatino Linotype" w:eastAsia="Palatino Linotype" w:hAnsi="Palatino Linotype" w:cs="Palatino Linotype"/>
          <w:color w:val="000000"/>
        </w:rPr>
        <w:lastRenderedPageBreak/>
        <w:t>artículo 19 de la Ley en la materia, para tener por colmado el requerimiento de información.</w:t>
      </w:r>
    </w:p>
    <w:p w14:paraId="558B76C0" w14:textId="77777777" w:rsidR="00E9272A" w:rsidRPr="009B2D67" w:rsidRDefault="00E9272A" w:rsidP="00984893">
      <w:pPr>
        <w:pBdr>
          <w:top w:val="nil"/>
          <w:left w:val="nil"/>
          <w:bottom w:val="nil"/>
          <w:right w:val="nil"/>
          <w:between w:val="nil"/>
        </w:pBdr>
        <w:spacing w:line="360" w:lineRule="auto"/>
        <w:ind w:right="191"/>
        <w:jc w:val="both"/>
        <w:rPr>
          <w:rFonts w:ascii="Palatino Linotype" w:eastAsia="Palatino Linotype" w:hAnsi="Palatino Linotype" w:cs="Palatino Linotype"/>
          <w:color w:val="000000"/>
        </w:rPr>
      </w:pPr>
    </w:p>
    <w:p w14:paraId="558B76C1" w14:textId="77777777" w:rsidR="00E9272A" w:rsidRPr="00984893" w:rsidRDefault="00E9272A" w:rsidP="00984893">
      <w:pPr>
        <w:pBdr>
          <w:top w:val="nil"/>
          <w:left w:val="nil"/>
          <w:bottom w:val="nil"/>
          <w:right w:val="nil"/>
          <w:between w:val="nil"/>
        </w:pBdr>
        <w:spacing w:line="360" w:lineRule="auto"/>
        <w:ind w:right="191"/>
        <w:jc w:val="both"/>
        <w:rPr>
          <w:rFonts w:ascii="Palatino Linotype" w:eastAsia="Palatino Linotype" w:hAnsi="Palatino Linotype" w:cs="Palatino Linotype"/>
          <w:color w:val="000000"/>
        </w:rPr>
      </w:pPr>
      <w:r w:rsidRPr="009B2D67">
        <w:rPr>
          <w:rFonts w:ascii="Palatino Linotype" w:eastAsia="Palatino Linotype" w:hAnsi="Palatino Linotype" w:cs="Palatino Linotype"/>
          <w:color w:val="000000"/>
        </w:rPr>
        <w:t xml:space="preserve">En caso de no contar con la </w:t>
      </w:r>
      <w:r w:rsidRPr="009B2D67">
        <w:rPr>
          <w:rFonts w:ascii="Palatino Linotype" w:hAnsi="Palatino Linotype"/>
          <w:b/>
          <w:color w:val="000000" w:themeColor="text1"/>
        </w:rPr>
        <w:t xml:space="preserve">título profesional </w:t>
      </w:r>
      <w:r w:rsidRPr="009B2D67">
        <w:rPr>
          <w:rFonts w:ascii="Palatino Linotype" w:eastAsia="Palatino Linotype" w:hAnsi="Palatino Linotype" w:cs="Palatino Linotype"/>
          <w:color w:val="000000"/>
        </w:rPr>
        <w:t xml:space="preserve">que se ordena en el </w:t>
      </w:r>
      <w:r w:rsidR="005279BC">
        <w:rPr>
          <w:rFonts w:ascii="Palatino Linotype" w:eastAsia="Palatino Linotype" w:hAnsi="Palatino Linotype" w:cs="Palatino Linotype"/>
          <w:b/>
          <w:color w:val="000000"/>
        </w:rPr>
        <w:t>inciso c</w:t>
      </w:r>
      <w:r w:rsidRPr="009B2D67">
        <w:rPr>
          <w:rFonts w:ascii="Palatino Linotype" w:eastAsia="Palatino Linotype" w:hAnsi="Palatino Linotype" w:cs="Palatino Linotype"/>
          <w:b/>
          <w:color w:val="000000"/>
        </w:rPr>
        <w:t xml:space="preserve">) </w:t>
      </w:r>
      <w:r w:rsidRPr="009B2D67">
        <w:rPr>
          <w:rFonts w:ascii="Palatino Linotype" w:eastAsia="Palatino Linotype" w:hAnsi="Palatino Linotype" w:cs="Palatino Linotype"/>
          <w:color w:val="000000"/>
        </w:rPr>
        <w:t xml:space="preserve"> aún y cuando por disposición legal es obligatorio, se deberá emitir el acuerdo que declare su inexistencia, en términos de los artículos 49, fracciones II y XIII, 169 y 170 de la Ley de Transparencia y Acceso a la Información Pública del Estado de México y Municipios que al respecto emita el Comité de Transparencia.</w:t>
      </w:r>
    </w:p>
    <w:p w14:paraId="558B76C2" w14:textId="77777777" w:rsidR="00943D95" w:rsidRPr="00984893" w:rsidRDefault="00943D95" w:rsidP="00984893">
      <w:pPr>
        <w:pBdr>
          <w:top w:val="nil"/>
          <w:left w:val="nil"/>
          <w:bottom w:val="nil"/>
          <w:right w:val="nil"/>
          <w:between w:val="nil"/>
        </w:pBdr>
        <w:spacing w:line="360" w:lineRule="auto"/>
        <w:ind w:right="191"/>
        <w:jc w:val="both"/>
        <w:rPr>
          <w:rFonts w:ascii="Palatino Linotype" w:eastAsia="Palatino Linotype" w:hAnsi="Palatino Linotype" w:cs="Palatino Linotype"/>
          <w:color w:val="000000"/>
        </w:rPr>
      </w:pPr>
    </w:p>
    <w:p w14:paraId="558B76C3" w14:textId="77777777" w:rsidR="00342501" w:rsidRPr="00984893" w:rsidRDefault="00263B21" w:rsidP="00984893">
      <w:pPr>
        <w:spacing w:line="360" w:lineRule="auto"/>
        <w:jc w:val="both"/>
        <w:rPr>
          <w:rFonts w:ascii="Palatino Linotype" w:eastAsia="MS Mincho" w:hAnsi="Palatino Linotype" w:cs="Arial"/>
          <w:color w:val="000000" w:themeColor="text1"/>
        </w:rPr>
      </w:pPr>
      <w:r w:rsidRPr="00984893">
        <w:rPr>
          <w:rFonts w:ascii="Palatino Linotype" w:hAnsi="Palatino Linotype"/>
          <w:b/>
        </w:rPr>
        <w:t>TERCER</w:t>
      </w:r>
      <w:r w:rsidR="004461CD" w:rsidRPr="00984893">
        <w:rPr>
          <w:rFonts w:ascii="Palatino Linotype" w:hAnsi="Palatino Linotype"/>
          <w:b/>
        </w:rPr>
        <w:t>O.</w:t>
      </w:r>
      <w:r w:rsidR="004461CD" w:rsidRPr="00984893">
        <w:rPr>
          <w:rStyle w:val="Ttulo2Car"/>
          <w:rFonts w:ascii="Palatino Linotype" w:hAnsi="Palatino Linotype"/>
          <w:sz w:val="24"/>
          <w:szCs w:val="24"/>
        </w:rPr>
        <w:t xml:space="preserve"> </w:t>
      </w:r>
      <w:r w:rsidR="00342501" w:rsidRPr="00984893">
        <w:rPr>
          <w:rFonts w:ascii="Palatino Linotype" w:eastAsia="Calibri" w:hAnsi="Palatino Linotype" w:cs="Arial"/>
        </w:rPr>
        <w:t>Se</w:t>
      </w:r>
      <w:r w:rsidR="00342501" w:rsidRPr="00984893">
        <w:rPr>
          <w:rFonts w:ascii="Palatino Linotype" w:eastAsia="Calibri" w:hAnsi="Palatino Linotype" w:cs="Arial"/>
          <w:b/>
        </w:rPr>
        <w:t xml:space="preserve"> </w:t>
      </w:r>
      <w:r w:rsidR="00237CAF" w:rsidRPr="00984893">
        <w:rPr>
          <w:rFonts w:ascii="Palatino Linotype" w:eastAsia="Calibri" w:hAnsi="Palatino Linotype" w:cs="Arial"/>
          <w:b/>
        </w:rPr>
        <w:t>REVO</w:t>
      </w:r>
      <w:r w:rsidR="00342501" w:rsidRPr="00984893">
        <w:rPr>
          <w:rFonts w:ascii="Palatino Linotype" w:eastAsia="Calibri" w:hAnsi="Palatino Linotype" w:cs="Arial"/>
          <w:b/>
        </w:rPr>
        <w:t xml:space="preserve">CA </w:t>
      </w:r>
      <w:r w:rsidR="00342501" w:rsidRPr="00984893">
        <w:rPr>
          <w:rFonts w:ascii="Palatino Linotype" w:eastAsia="Calibri" w:hAnsi="Palatino Linotype" w:cs="Arial"/>
        </w:rPr>
        <w:t xml:space="preserve">la respuesta emitida por el </w:t>
      </w:r>
      <w:r w:rsidR="00F43A36" w:rsidRPr="00984893">
        <w:rPr>
          <w:rFonts w:ascii="Palatino Linotype" w:eastAsia="Calibri" w:hAnsi="Palatino Linotype" w:cs="Arial"/>
          <w:b/>
        </w:rPr>
        <w:t>Ayuntamiento de Ecatepec de Morelos</w:t>
      </w:r>
      <w:r w:rsidR="00342501" w:rsidRPr="00984893">
        <w:rPr>
          <w:rFonts w:ascii="Palatino Linotype" w:eastAsia="Calibri" w:hAnsi="Palatino Linotype" w:cs="Arial"/>
          <w:b/>
        </w:rPr>
        <w:t xml:space="preserve"> </w:t>
      </w:r>
      <w:r w:rsidR="00B72ED7" w:rsidRPr="00984893">
        <w:rPr>
          <w:rFonts w:ascii="Palatino Linotype" w:eastAsia="Calibri" w:hAnsi="Palatino Linotype" w:cs="Arial"/>
        </w:rPr>
        <w:t>a la solicitud</w:t>
      </w:r>
      <w:r w:rsidR="00237CAF" w:rsidRPr="00984893">
        <w:rPr>
          <w:rFonts w:ascii="Palatino Linotype" w:eastAsia="Calibri" w:hAnsi="Palatino Linotype" w:cs="Arial"/>
        </w:rPr>
        <w:t xml:space="preserve"> de información </w:t>
      </w:r>
      <w:r w:rsidR="00B72ED7" w:rsidRPr="00984893">
        <w:rPr>
          <w:rFonts w:ascii="Palatino Linotype" w:eastAsia="Calibri" w:hAnsi="Palatino Linotype" w:cs="Arial"/>
          <w:b/>
        </w:rPr>
        <w:t>00860/ECATEPEC/IP/2022</w:t>
      </w:r>
      <w:r w:rsidR="00B72ED7" w:rsidRPr="00984893">
        <w:rPr>
          <w:rFonts w:ascii="Palatino Linotype" w:eastAsia="Calibri" w:hAnsi="Palatino Linotype" w:cs="Arial"/>
        </w:rPr>
        <w:t xml:space="preserve"> que dio</w:t>
      </w:r>
      <w:r w:rsidR="00237CAF" w:rsidRPr="00984893">
        <w:rPr>
          <w:rFonts w:ascii="Palatino Linotype" w:eastAsia="Calibri" w:hAnsi="Palatino Linotype" w:cs="Arial"/>
        </w:rPr>
        <w:t xml:space="preserve"> origen a</w:t>
      </w:r>
      <w:r w:rsidR="00B72ED7" w:rsidRPr="00984893">
        <w:rPr>
          <w:rFonts w:ascii="Palatino Linotype" w:eastAsia="Calibri" w:hAnsi="Palatino Linotype" w:cs="Arial"/>
        </w:rPr>
        <w:t>l</w:t>
      </w:r>
      <w:r w:rsidR="00237CAF" w:rsidRPr="00984893">
        <w:rPr>
          <w:rFonts w:ascii="Palatino Linotype" w:eastAsia="Calibri" w:hAnsi="Palatino Linotype" w:cs="Arial"/>
        </w:rPr>
        <w:t xml:space="preserve"> </w:t>
      </w:r>
      <w:r w:rsidR="00B72ED7" w:rsidRPr="00984893">
        <w:rPr>
          <w:rFonts w:ascii="Palatino Linotype" w:eastAsia="Calibri" w:hAnsi="Palatino Linotype" w:cs="Arial"/>
        </w:rPr>
        <w:t>R</w:t>
      </w:r>
      <w:r w:rsidR="00F52D0F" w:rsidRPr="00984893">
        <w:rPr>
          <w:rFonts w:ascii="Palatino Linotype" w:eastAsia="Calibri" w:hAnsi="Palatino Linotype" w:cs="Arial"/>
        </w:rPr>
        <w:t xml:space="preserve">ecurso de </w:t>
      </w:r>
      <w:r w:rsidR="00B72ED7" w:rsidRPr="00984893">
        <w:rPr>
          <w:rFonts w:ascii="Palatino Linotype" w:eastAsia="Calibri" w:hAnsi="Palatino Linotype" w:cs="Arial"/>
        </w:rPr>
        <w:t>R</w:t>
      </w:r>
      <w:r w:rsidR="00F52D0F" w:rsidRPr="00984893">
        <w:rPr>
          <w:rFonts w:ascii="Palatino Linotype" w:eastAsia="Calibri" w:hAnsi="Palatino Linotype" w:cs="Arial"/>
        </w:rPr>
        <w:t xml:space="preserve">evisión </w:t>
      </w:r>
      <w:r w:rsidR="00B72ED7" w:rsidRPr="00984893">
        <w:rPr>
          <w:rFonts w:ascii="Palatino Linotype" w:hAnsi="Palatino Linotype" w:cs="Arial"/>
          <w:b/>
          <w:bCs/>
        </w:rPr>
        <w:t>15853/INFOEM/IP/RR/2022</w:t>
      </w:r>
      <w:r w:rsidR="00BC77D3" w:rsidRPr="00984893">
        <w:rPr>
          <w:rFonts w:ascii="Palatino Linotype" w:hAnsi="Palatino Linotype" w:cs="Arial"/>
          <w:b/>
          <w:bCs/>
        </w:rPr>
        <w:t xml:space="preserve"> </w:t>
      </w:r>
      <w:r w:rsidR="00342501" w:rsidRPr="00984893">
        <w:rPr>
          <w:rFonts w:ascii="Palatino Linotype" w:eastAsia="Calibri" w:hAnsi="Palatino Linotype" w:cs="Arial"/>
        </w:rPr>
        <w:t>y se</w:t>
      </w:r>
      <w:r w:rsidR="00342501" w:rsidRPr="00984893">
        <w:rPr>
          <w:rFonts w:ascii="Palatino Linotype" w:eastAsia="Calibri" w:hAnsi="Palatino Linotype" w:cs="Arial"/>
          <w:b/>
        </w:rPr>
        <w:t xml:space="preserve"> ORDENA </w:t>
      </w:r>
      <w:r w:rsidR="00342501" w:rsidRPr="00984893">
        <w:rPr>
          <w:rFonts w:ascii="Palatino Linotype" w:hAnsi="Palatino Linotype" w:cs="Arial"/>
        </w:rPr>
        <w:t>entregar vía Sistema de Acceso a la Información Mexiquense (SAIMEX)</w:t>
      </w:r>
      <w:r w:rsidR="007F2F6F" w:rsidRPr="00984893">
        <w:rPr>
          <w:rFonts w:ascii="Palatino Linotype" w:hAnsi="Palatino Linotype" w:cs="Arial"/>
        </w:rPr>
        <w:t>,</w:t>
      </w:r>
      <w:r w:rsidR="00E77284" w:rsidRPr="00984893">
        <w:rPr>
          <w:rFonts w:ascii="Palatino Linotype" w:hAnsi="Palatino Linotype" w:cs="Arial"/>
        </w:rPr>
        <w:t xml:space="preserve"> </w:t>
      </w:r>
      <w:r w:rsidR="00906BB0" w:rsidRPr="00984893">
        <w:rPr>
          <w:rFonts w:ascii="Palatino Linotype" w:hAnsi="Palatino Linotype" w:cs="Arial"/>
        </w:rPr>
        <w:t xml:space="preserve">de ser el caso </w:t>
      </w:r>
      <w:r w:rsidR="00E77284" w:rsidRPr="00984893">
        <w:rPr>
          <w:rFonts w:ascii="Palatino Linotype" w:hAnsi="Palatino Linotype" w:cs="Arial"/>
        </w:rPr>
        <w:t xml:space="preserve">en versión pública, </w:t>
      </w:r>
      <w:r w:rsidR="00342501" w:rsidRPr="00984893">
        <w:rPr>
          <w:rFonts w:ascii="Palatino Linotype" w:eastAsia="MS Mincho" w:hAnsi="Palatino Linotype" w:cs="Arial"/>
          <w:color w:val="000000" w:themeColor="text1"/>
        </w:rPr>
        <w:t>la siguiente información:</w:t>
      </w:r>
    </w:p>
    <w:p w14:paraId="558B76C4" w14:textId="77777777" w:rsidR="00B72ED7" w:rsidRPr="00984893" w:rsidRDefault="00B72ED7" w:rsidP="00984893">
      <w:pPr>
        <w:spacing w:line="360" w:lineRule="auto"/>
        <w:jc w:val="both"/>
        <w:rPr>
          <w:rFonts w:ascii="Palatino Linotype" w:eastAsia="MS Mincho" w:hAnsi="Palatino Linotype" w:cs="Arial"/>
          <w:color w:val="000000" w:themeColor="text1"/>
        </w:rPr>
      </w:pPr>
    </w:p>
    <w:p w14:paraId="558B76C5" w14:textId="77777777" w:rsidR="00342501" w:rsidRPr="00984893" w:rsidRDefault="00B72ED7" w:rsidP="00FC10D0">
      <w:pPr>
        <w:numPr>
          <w:ilvl w:val="0"/>
          <w:numId w:val="7"/>
        </w:numPr>
        <w:spacing w:line="360" w:lineRule="auto"/>
        <w:ind w:right="191"/>
        <w:contextualSpacing/>
        <w:jc w:val="both"/>
        <w:rPr>
          <w:rFonts w:ascii="Palatino Linotype" w:hAnsi="Palatino Linotype"/>
          <w:b/>
          <w:color w:val="000000" w:themeColor="text1"/>
        </w:rPr>
      </w:pPr>
      <w:r w:rsidRPr="00984893">
        <w:rPr>
          <w:rFonts w:ascii="Palatino Linotype" w:hAnsi="Palatino Linotype"/>
          <w:b/>
          <w:color w:val="000000" w:themeColor="text1"/>
        </w:rPr>
        <w:t xml:space="preserve">El nombramiento, contrato o Formato Único de Movimiento de Personal, del personal adscrito </w:t>
      </w:r>
      <w:r w:rsidR="002B228F" w:rsidRPr="00984893">
        <w:rPr>
          <w:rFonts w:ascii="Palatino Linotype" w:hAnsi="Palatino Linotype"/>
          <w:b/>
          <w:color w:val="000000" w:themeColor="text1"/>
        </w:rPr>
        <w:t>a</w:t>
      </w:r>
      <w:r w:rsidR="00701042" w:rsidRPr="00984893">
        <w:rPr>
          <w:rFonts w:ascii="Palatino Linotype" w:hAnsi="Palatino Linotype"/>
          <w:b/>
          <w:color w:val="000000" w:themeColor="text1"/>
        </w:rPr>
        <w:t xml:space="preserve"> </w:t>
      </w:r>
      <w:r w:rsidR="002B228F" w:rsidRPr="00984893">
        <w:rPr>
          <w:rFonts w:ascii="Palatino Linotype" w:hAnsi="Palatino Linotype"/>
          <w:b/>
          <w:color w:val="000000" w:themeColor="text1"/>
        </w:rPr>
        <w:t>l</w:t>
      </w:r>
      <w:r w:rsidR="00701042" w:rsidRPr="00984893">
        <w:rPr>
          <w:rFonts w:ascii="Palatino Linotype" w:hAnsi="Palatino Linotype"/>
          <w:b/>
          <w:color w:val="000000" w:themeColor="text1"/>
        </w:rPr>
        <w:t>a Dirección Jurídica y Consultiva, al</w:t>
      </w:r>
      <w:r w:rsidR="002B228F" w:rsidRPr="00984893">
        <w:rPr>
          <w:rFonts w:ascii="Palatino Linotype" w:hAnsi="Palatino Linotype"/>
          <w:b/>
          <w:color w:val="000000" w:themeColor="text1"/>
        </w:rPr>
        <w:t xml:space="preserve"> 12 de octubre de 202</w:t>
      </w:r>
      <w:r w:rsidR="00701042" w:rsidRPr="00984893">
        <w:rPr>
          <w:rFonts w:ascii="Palatino Linotype" w:hAnsi="Palatino Linotype"/>
          <w:b/>
          <w:color w:val="000000" w:themeColor="text1"/>
        </w:rPr>
        <w:t>2.</w:t>
      </w:r>
    </w:p>
    <w:p w14:paraId="558B76C6" w14:textId="77777777" w:rsidR="00B72ED7" w:rsidRPr="00984893" w:rsidRDefault="00B72ED7" w:rsidP="00984893">
      <w:pPr>
        <w:spacing w:line="360" w:lineRule="auto"/>
        <w:jc w:val="both"/>
        <w:rPr>
          <w:rFonts w:ascii="Palatino Linotype" w:eastAsia="Calibri" w:hAnsi="Palatino Linotype" w:cs="Arial"/>
          <w:lang w:val="es-ES"/>
        </w:rPr>
      </w:pPr>
    </w:p>
    <w:p w14:paraId="558B76C7" w14:textId="77777777" w:rsidR="006D744D" w:rsidRPr="00984893" w:rsidRDefault="006D744D" w:rsidP="00984893">
      <w:pPr>
        <w:spacing w:line="360" w:lineRule="auto"/>
        <w:jc w:val="both"/>
        <w:rPr>
          <w:rFonts w:ascii="Palatino Linotype" w:eastAsia="Calibri" w:hAnsi="Palatino Linotype" w:cs="Arial"/>
          <w:b/>
        </w:rPr>
      </w:pPr>
      <w:r w:rsidRPr="00984893">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w:t>
      </w:r>
      <w:r w:rsidRPr="00984893">
        <w:rPr>
          <w:rFonts w:ascii="Palatino Linotype" w:eastAsia="Calibri" w:hAnsi="Palatino Linotype" w:cs="Arial"/>
        </w:rPr>
        <w:lastRenderedPageBreak/>
        <w:t xml:space="preserve">dentro del soporte documental respectivo objeto de las versiones públicas que se formulen y se pongan a disposición de </w:t>
      </w:r>
      <w:r w:rsidRPr="00984893">
        <w:rPr>
          <w:rFonts w:ascii="Palatino Linotype" w:eastAsia="Calibri" w:hAnsi="Palatino Linotype" w:cs="Arial"/>
          <w:b/>
        </w:rPr>
        <w:t>EL RECURRENTE.</w:t>
      </w:r>
    </w:p>
    <w:p w14:paraId="558B76C8" w14:textId="77777777" w:rsidR="00BC77D3" w:rsidRPr="00984893" w:rsidRDefault="00BC77D3" w:rsidP="00984893">
      <w:pPr>
        <w:spacing w:line="360" w:lineRule="auto"/>
        <w:jc w:val="both"/>
        <w:rPr>
          <w:rFonts w:ascii="Palatino Linotype" w:eastAsia="Calibri" w:hAnsi="Palatino Linotype" w:cs="Arial"/>
          <w:b/>
        </w:rPr>
      </w:pPr>
    </w:p>
    <w:p w14:paraId="558B76C9" w14:textId="77777777" w:rsidR="00701042" w:rsidRPr="008810D4" w:rsidRDefault="00263B21" w:rsidP="00984893">
      <w:pPr>
        <w:spacing w:line="360" w:lineRule="auto"/>
        <w:jc w:val="both"/>
        <w:rPr>
          <w:rFonts w:ascii="Palatino Linotype" w:hAnsi="Palatino Linotype" w:cs="Arial"/>
          <w:bCs/>
        </w:rPr>
      </w:pPr>
      <w:r w:rsidRPr="008810D4">
        <w:rPr>
          <w:rFonts w:ascii="Palatino Linotype" w:hAnsi="Palatino Linotype" w:cs="Arial"/>
          <w:b/>
          <w:bCs/>
        </w:rPr>
        <w:t>CUART</w:t>
      </w:r>
      <w:r w:rsidR="00701042" w:rsidRPr="008810D4">
        <w:rPr>
          <w:rFonts w:ascii="Palatino Linotype" w:hAnsi="Palatino Linotype" w:cs="Arial"/>
          <w:b/>
          <w:bCs/>
        </w:rPr>
        <w:t>O</w:t>
      </w:r>
      <w:r w:rsidR="00701042" w:rsidRPr="008810D4">
        <w:rPr>
          <w:rFonts w:ascii="Palatino Linotype" w:hAnsi="Palatino Linotype" w:cs="Arial"/>
        </w:rPr>
        <w:t>. Resultan infundadas las</w:t>
      </w:r>
      <w:r w:rsidR="00701042" w:rsidRPr="008810D4">
        <w:rPr>
          <w:rFonts w:ascii="Palatino Linotype" w:hAnsi="Palatino Linotype" w:cs="Arial"/>
          <w:b/>
        </w:rPr>
        <w:t xml:space="preserve"> </w:t>
      </w:r>
      <w:r w:rsidR="00701042" w:rsidRPr="008810D4">
        <w:rPr>
          <w:rFonts w:ascii="Palatino Linotype" w:hAnsi="Palatino Linotype" w:cs="Arial"/>
          <w:lang w:val="es-ES"/>
        </w:rPr>
        <w:t xml:space="preserve">razones o motivos de inconformidad hechos valer </w:t>
      </w:r>
      <w:r w:rsidR="00701042" w:rsidRPr="008810D4">
        <w:rPr>
          <w:rFonts w:ascii="Palatino Linotype" w:eastAsia="Calibri" w:hAnsi="Palatino Linotype" w:cs="Arial"/>
          <w:lang w:val="es-ES"/>
        </w:rPr>
        <w:t xml:space="preserve">en el Recurso de Revisión </w:t>
      </w:r>
      <w:r w:rsidR="005B2E2F" w:rsidRPr="008810D4">
        <w:rPr>
          <w:rFonts w:ascii="Palatino Linotype" w:hAnsi="Palatino Linotype" w:cs="Arial"/>
          <w:b/>
          <w:bCs/>
        </w:rPr>
        <w:t xml:space="preserve">15563/INFOEM/IP/RR/2022, 15565/INFOEM/IP/RR/2022 y </w:t>
      </w:r>
      <w:r w:rsidR="00701042" w:rsidRPr="008810D4">
        <w:rPr>
          <w:rFonts w:ascii="Palatino Linotype" w:hAnsi="Palatino Linotype" w:cs="Arial"/>
          <w:b/>
          <w:bCs/>
        </w:rPr>
        <w:t>15851/INFOEM/IP/RR/2022</w:t>
      </w:r>
      <w:r w:rsidR="00701042" w:rsidRPr="008810D4">
        <w:rPr>
          <w:rFonts w:ascii="Palatino Linotype" w:hAnsi="Palatino Linotype" w:cs="Arial"/>
          <w:bCs/>
        </w:rPr>
        <w:t xml:space="preserve">, en términos del </w:t>
      </w:r>
      <w:r w:rsidR="00701042" w:rsidRPr="008810D4">
        <w:rPr>
          <w:rFonts w:ascii="Palatino Linotype" w:hAnsi="Palatino Linotype" w:cs="Arial"/>
          <w:b/>
          <w:bCs/>
        </w:rPr>
        <w:t>Considerando</w:t>
      </w:r>
      <w:r w:rsidR="00701042" w:rsidRPr="008810D4">
        <w:rPr>
          <w:rFonts w:ascii="Palatino Linotype" w:hAnsi="Palatino Linotype" w:cs="Arial"/>
          <w:bCs/>
        </w:rPr>
        <w:t xml:space="preserve"> </w:t>
      </w:r>
      <w:r w:rsidR="00701042" w:rsidRPr="008810D4">
        <w:rPr>
          <w:rFonts w:ascii="Palatino Linotype" w:hAnsi="Palatino Linotype" w:cs="Arial"/>
          <w:b/>
          <w:bCs/>
        </w:rPr>
        <w:t>Cuarto</w:t>
      </w:r>
      <w:r w:rsidR="00701042" w:rsidRPr="008810D4">
        <w:rPr>
          <w:rFonts w:ascii="Palatino Linotype" w:hAnsi="Palatino Linotype" w:cs="Arial"/>
          <w:bCs/>
        </w:rPr>
        <w:t xml:space="preserve"> de la presente resolución.</w:t>
      </w:r>
    </w:p>
    <w:p w14:paraId="558B76CA" w14:textId="77777777" w:rsidR="00701042" w:rsidRPr="008810D4" w:rsidRDefault="00701042" w:rsidP="00984893">
      <w:pPr>
        <w:spacing w:line="360" w:lineRule="auto"/>
        <w:jc w:val="both"/>
        <w:rPr>
          <w:rFonts w:ascii="Palatino Linotype" w:hAnsi="Palatino Linotype" w:cs="Arial"/>
          <w:bCs/>
        </w:rPr>
      </w:pPr>
    </w:p>
    <w:p w14:paraId="558B76CB" w14:textId="77777777" w:rsidR="00701042" w:rsidRPr="00984893" w:rsidRDefault="00263B21" w:rsidP="00984893">
      <w:pPr>
        <w:spacing w:line="360" w:lineRule="auto"/>
        <w:jc w:val="both"/>
        <w:rPr>
          <w:rFonts w:ascii="Palatino Linotype" w:eastAsia="Calibri" w:hAnsi="Palatino Linotype" w:cs="Arial"/>
          <w:lang w:val="es-ES"/>
        </w:rPr>
      </w:pPr>
      <w:r w:rsidRPr="008810D4">
        <w:rPr>
          <w:rFonts w:ascii="Palatino Linotype" w:hAnsi="Palatino Linotype"/>
          <w:b/>
        </w:rPr>
        <w:t>QUINT</w:t>
      </w:r>
      <w:r w:rsidR="00701042" w:rsidRPr="008810D4">
        <w:rPr>
          <w:rFonts w:ascii="Palatino Linotype" w:hAnsi="Palatino Linotype"/>
          <w:b/>
        </w:rPr>
        <w:t>O.</w:t>
      </w:r>
      <w:r w:rsidR="00701042" w:rsidRPr="008810D4">
        <w:rPr>
          <w:rStyle w:val="Ttulo2Car"/>
          <w:rFonts w:ascii="Palatino Linotype" w:hAnsi="Palatino Linotype"/>
          <w:sz w:val="24"/>
          <w:szCs w:val="24"/>
        </w:rPr>
        <w:t xml:space="preserve"> </w:t>
      </w:r>
      <w:r w:rsidR="00701042" w:rsidRPr="008810D4">
        <w:rPr>
          <w:rFonts w:ascii="Palatino Linotype" w:eastAsia="Calibri" w:hAnsi="Palatino Linotype" w:cs="Arial"/>
          <w:lang w:val="es-ES"/>
        </w:rPr>
        <w:t>Se</w:t>
      </w:r>
      <w:r w:rsidR="00701042" w:rsidRPr="008810D4">
        <w:rPr>
          <w:rFonts w:ascii="Palatino Linotype" w:eastAsia="Calibri" w:hAnsi="Palatino Linotype" w:cs="Arial"/>
          <w:b/>
          <w:lang w:val="es-ES"/>
        </w:rPr>
        <w:t xml:space="preserve"> CONFIRMA </w:t>
      </w:r>
      <w:r w:rsidR="00701042" w:rsidRPr="008810D4">
        <w:rPr>
          <w:rFonts w:ascii="Palatino Linotype" w:eastAsia="Calibri" w:hAnsi="Palatino Linotype" w:cs="Arial"/>
          <w:lang w:val="es-ES"/>
        </w:rPr>
        <w:t>la</w:t>
      </w:r>
      <w:r w:rsidR="005B2E2F" w:rsidRPr="008810D4">
        <w:rPr>
          <w:rFonts w:ascii="Palatino Linotype" w:eastAsia="Calibri" w:hAnsi="Palatino Linotype" w:cs="Arial"/>
          <w:lang w:val="es-ES"/>
        </w:rPr>
        <w:t>s</w:t>
      </w:r>
      <w:r w:rsidR="00701042" w:rsidRPr="008810D4">
        <w:rPr>
          <w:rFonts w:ascii="Palatino Linotype" w:eastAsia="Calibri" w:hAnsi="Palatino Linotype" w:cs="Arial"/>
          <w:lang w:val="es-ES"/>
        </w:rPr>
        <w:t xml:space="preserve"> respuesta</w:t>
      </w:r>
      <w:r w:rsidR="005B2E2F" w:rsidRPr="008810D4">
        <w:rPr>
          <w:rFonts w:ascii="Palatino Linotype" w:eastAsia="Calibri" w:hAnsi="Palatino Linotype" w:cs="Arial"/>
          <w:lang w:val="es-ES"/>
        </w:rPr>
        <w:t>s</w:t>
      </w:r>
      <w:r w:rsidR="00701042" w:rsidRPr="008810D4">
        <w:rPr>
          <w:rFonts w:ascii="Palatino Linotype" w:eastAsia="Calibri" w:hAnsi="Palatino Linotype" w:cs="Arial"/>
          <w:lang w:val="es-ES"/>
        </w:rPr>
        <w:t xml:space="preserve"> emitida</w:t>
      </w:r>
      <w:r w:rsidR="005B2E2F" w:rsidRPr="008810D4">
        <w:rPr>
          <w:rFonts w:ascii="Palatino Linotype" w:eastAsia="Calibri" w:hAnsi="Palatino Linotype" w:cs="Arial"/>
          <w:lang w:val="es-ES"/>
        </w:rPr>
        <w:t>s</w:t>
      </w:r>
      <w:r w:rsidR="00701042" w:rsidRPr="008810D4">
        <w:rPr>
          <w:rFonts w:ascii="Palatino Linotype" w:eastAsia="Calibri" w:hAnsi="Palatino Linotype" w:cs="Arial"/>
          <w:lang w:val="es-ES"/>
        </w:rPr>
        <w:t xml:space="preserve"> por el </w:t>
      </w:r>
      <w:r w:rsidR="00701042" w:rsidRPr="008810D4">
        <w:rPr>
          <w:rFonts w:ascii="Palatino Linotype" w:hAnsi="Palatino Linotype"/>
          <w:b/>
        </w:rPr>
        <w:t xml:space="preserve">Ayuntamiento de Ecatepec de Morelos </w:t>
      </w:r>
      <w:r w:rsidR="00701042" w:rsidRPr="008810D4">
        <w:rPr>
          <w:rFonts w:ascii="Palatino Linotype" w:eastAsia="Calibri" w:hAnsi="Palatino Linotype" w:cs="Arial"/>
          <w:lang w:val="es-ES"/>
        </w:rPr>
        <w:t>a la</w:t>
      </w:r>
      <w:r w:rsidR="0067075B" w:rsidRPr="008810D4">
        <w:rPr>
          <w:rFonts w:ascii="Palatino Linotype" w:eastAsia="Calibri" w:hAnsi="Palatino Linotype" w:cs="Arial"/>
          <w:lang w:val="es-ES"/>
        </w:rPr>
        <w:t>s</w:t>
      </w:r>
      <w:r w:rsidR="00701042" w:rsidRPr="008810D4">
        <w:rPr>
          <w:rFonts w:ascii="Palatino Linotype" w:eastAsia="Calibri" w:hAnsi="Palatino Linotype" w:cs="Arial"/>
          <w:lang w:val="es-ES"/>
        </w:rPr>
        <w:t xml:space="preserve"> solicitud</w:t>
      </w:r>
      <w:r w:rsidR="0067075B" w:rsidRPr="008810D4">
        <w:rPr>
          <w:rFonts w:ascii="Palatino Linotype" w:eastAsia="Calibri" w:hAnsi="Palatino Linotype" w:cs="Arial"/>
          <w:lang w:val="es-ES"/>
        </w:rPr>
        <w:t>es</w:t>
      </w:r>
      <w:r w:rsidR="00701042" w:rsidRPr="008810D4">
        <w:rPr>
          <w:rFonts w:ascii="Palatino Linotype" w:eastAsia="Calibri" w:hAnsi="Palatino Linotype" w:cs="Arial"/>
          <w:lang w:val="es-ES"/>
        </w:rPr>
        <w:t xml:space="preserve"> de información </w:t>
      </w:r>
      <w:r w:rsidR="00701042" w:rsidRPr="008810D4">
        <w:rPr>
          <w:rFonts w:ascii="Palatino Linotype" w:eastAsia="Calibri" w:hAnsi="Palatino Linotype" w:cs="Arial"/>
          <w:b/>
          <w:lang w:val="es-ES"/>
        </w:rPr>
        <w:t>00857/ECATEPEC/IP/2022</w:t>
      </w:r>
      <w:r w:rsidR="0067075B" w:rsidRPr="008810D4">
        <w:rPr>
          <w:rFonts w:ascii="Palatino Linotype" w:eastAsia="Calibri" w:hAnsi="Palatino Linotype" w:cs="Arial"/>
          <w:b/>
          <w:lang w:val="es-ES"/>
        </w:rPr>
        <w:t xml:space="preserve">, </w:t>
      </w:r>
      <w:r w:rsidR="0067075B" w:rsidRPr="008810D4">
        <w:rPr>
          <w:rFonts w:ascii="Palatino Linotype" w:hAnsi="Palatino Linotype"/>
          <w:b/>
          <w:color w:val="000000" w:themeColor="text1"/>
        </w:rPr>
        <w:t>00796/ECATEPEC/IP/2022 y 00797/ECATEPEC/IP/2022</w:t>
      </w:r>
      <w:r w:rsidR="00701042" w:rsidRPr="008810D4">
        <w:rPr>
          <w:rFonts w:ascii="Palatino Linotype" w:eastAsia="Calibri" w:hAnsi="Palatino Linotype" w:cs="Arial"/>
          <w:lang w:val="es-ES"/>
        </w:rPr>
        <w:t>.</w:t>
      </w:r>
    </w:p>
    <w:p w14:paraId="558B76CC" w14:textId="77777777" w:rsidR="00701042" w:rsidRPr="00984893" w:rsidRDefault="00701042" w:rsidP="00984893">
      <w:pPr>
        <w:spacing w:line="360" w:lineRule="auto"/>
        <w:jc w:val="both"/>
        <w:rPr>
          <w:rFonts w:ascii="Palatino Linotype" w:eastAsia="Calibri" w:hAnsi="Palatino Linotype" w:cs="Arial"/>
          <w:b/>
        </w:rPr>
      </w:pPr>
    </w:p>
    <w:p w14:paraId="558B76CD" w14:textId="77777777" w:rsidR="004E17FA" w:rsidRPr="00984893" w:rsidRDefault="00263B21" w:rsidP="00984893">
      <w:pPr>
        <w:autoSpaceDE w:val="0"/>
        <w:autoSpaceDN w:val="0"/>
        <w:adjustRightInd w:val="0"/>
        <w:spacing w:line="360" w:lineRule="auto"/>
        <w:ind w:right="51"/>
        <w:jc w:val="both"/>
        <w:rPr>
          <w:rFonts w:ascii="Palatino Linotype" w:hAnsi="Palatino Linotype"/>
          <w:color w:val="222222"/>
          <w:shd w:val="clear" w:color="auto" w:fill="FFFFFF"/>
        </w:rPr>
      </w:pPr>
      <w:r w:rsidRPr="00984893">
        <w:rPr>
          <w:rFonts w:ascii="Palatino Linotype" w:eastAsia="Palatino Linotype" w:hAnsi="Palatino Linotype" w:cs="Palatino Linotype"/>
          <w:b/>
        </w:rPr>
        <w:t>SEXT</w:t>
      </w:r>
      <w:r w:rsidR="004E17FA" w:rsidRPr="00984893">
        <w:rPr>
          <w:rFonts w:ascii="Palatino Linotype" w:eastAsia="Palatino Linotype" w:hAnsi="Palatino Linotype" w:cs="Palatino Linotype"/>
          <w:b/>
        </w:rPr>
        <w:t xml:space="preserve">O. </w:t>
      </w:r>
      <w:r w:rsidR="00701042" w:rsidRPr="00984893">
        <w:rPr>
          <w:rFonts w:ascii="Palatino Linotype" w:hAnsi="Palatino Linotype"/>
          <w:b/>
        </w:rPr>
        <w:t xml:space="preserve">Notifíquese </w:t>
      </w:r>
      <w:r w:rsidR="00701042" w:rsidRPr="00984893">
        <w:rPr>
          <w:rFonts w:ascii="Palatino Linotype" w:hAnsi="Palatino Linotype"/>
        </w:rPr>
        <w:t xml:space="preserve">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00701042" w:rsidRPr="008B230D">
        <w:rPr>
          <w:rFonts w:ascii="Palatino Linotype" w:hAnsi="Palatino Linotype"/>
          <w:b/>
        </w:rPr>
        <w:t>dé cumplimiento a lo ordenado dentro del plazo de diez días hábiles,</w:t>
      </w:r>
      <w:r w:rsidR="00701042" w:rsidRPr="00984893">
        <w:rPr>
          <w:rFonts w:ascii="Palatino Linotype" w:hAnsi="Palatino Linotype"/>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58B76CE" w14:textId="77777777" w:rsidR="004E17FA" w:rsidRPr="00984893" w:rsidRDefault="004E17FA" w:rsidP="00984893">
      <w:pPr>
        <w:autoSpaceDE w:val="0"/>
        <w:autoSpaceDN w:val="0"/>
        <w:adjustRightInd w:val="0"/>
        <w:spacing w:line="360" w:lineRule="auto"/>
        <w:ind w:right="49"/>
        <w:jc w:val="both"/>
        <w:rPr>
          <w:rFonts w:ascii="Palatino Linotype" w:hAnsi="Palatino Linotype"/>
          <w:color w:val="222222"/>
          <w:shd w:val="clear" w:color="auto" w:fill="FFFFFF"/>
        </w:rPr>
      </w:pPr>
    </w:p>
    <w:p w14:paraId="558B76CF" w14:textId="77777777" w:rsidR="004E17FA" w:rsidRPr="00984893" w:rsidRDefault="00263B21" w:rsidP="00984893">
      <w:pPr>
        <w:spacing w:line="360" w:lineRule="auto"/>
        <w:jc w:val="both"/>
        <w:rPr>
          <w:rFonts w:ascii="Palatino Linotype" w:eastAsia="Calibri" w:hAnsi="Palatino Linotype" w:cs="Arial"/>
          <w:bCs/>
        </w:rPr>
      </w:pPr>
      <w:r w:rsidRPr="00984893">
        <w:rPr>
          <w:rFonts w:ascii="Palatino Linotype" w:hAnsi="Palatino Linotype" w:cs="Arial"/>
          <w:b/>
        </w:rPr>
        <w:lastRenderedPageBreak/>
        <w:t>SÉPTIMO</w:t>
      </w:r>
      <w:r w:rsidR="004E17FA" w:rsidRPr="00984893">
        <w:rPr>
          <w:rFonts w:ascii="Palatino Linotype" w:hAnsi="Palatino Linotype" w:cs="Arial"/>
          <w:b/>
        </w:rPr>
        <w:t xml:space="preserve">. </w:t>
      </w:r>
      <w:r w:rsidR="004E17FA" w:rsidRPr="00984893">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558B76D0" w14:textId="77777777" w:rsidR="004E17FA" w:rsidRPr="00984893" w:rsidRDefault="004E17FA" w:rsidP="00984893">
      <w:pPr>
        <w:spacing w:line="360" w:lineRule="auto"/>
        <w:jc w:val="both"/>
        <w:rPr>
          <w:rFonts w:ascii="Palatino Linotype" w:eastAsia="Calibri" w:hAnsi="Palatino Linotype" w:cs="Arial"/>
          <w:bCs/>
        </w:rPr>
      </w:pPr>
    </w:p>
    <w:p w14:paraId="558B76D1" w14:textId="77777777" w:rsidR="004E17FA" w:rsidRPr="00984893" w:rsidRDefault="00263B21" w:rsidP="00984893">
      <w:pPr>
        <w:autoSpaceDE w:val="0"/>
        <w:autoSpaceDN w:val="0"/>
        <w:adjustRightInd w:val="0"/>
        <w:spacing w:line="360" w:lineRule="auto"/>
        <w:ind w:right="49"/>
        <w:jc w:val="both"/>
        <w:rPr>
          <w:rFonts w:ascii="Palatino Linotype" w:hAnsi="Palatino Linotype"/>
        </w:rPr>
      </w:pPr>
      <w:r w:rsidRPr="00984893">
        <w:rPr>
          <w:rFonts w:ascii="Palatino Linotype" w:hAnsi="Palatino Linotype" w:cs="Arial"/>
          <w:b/>
        </w:rPr>
        <w:t>OCTAVO</w:t>
      </w:r>
      <w:r w:rsidR="004E17FA" w:rsidRPr="00984893">
        <w:rPr>
          <w:rFonts w:ascii="Palatino Linotype" w:hAnsi="Palatino Linotype" w:cs="Arial"/>
          <w:b/>
        </w:rPr>
        <w:t xml:space="preserve">. </w:t>
      </w:r>
      <w:r w:rsidR="004E17FA" w:rsidRPr="00984893">
        <w:rPr>
          <w:rFonts w:ascii="Palatino Linotype" w:hAnsi="Palatino Linotype"/>
          <w:b/>
          <w:bCs/>
          <w:color w:val="222222"/>
        </w:rPr>
        <w:t xml:space="preserve">Notifíquese </w:t>
      </w:r>
      <w:r w:rsidR="004E17FA" w:rsidRPr="00984893">
        <w:rPr>
          <w:rFonts w:ascii="Palatino Linotype" w:hAnsi="Palatino Linotype"/>
          <w:bCs/>
          <w:color w:val="222222"/>
        </w:rPr>
        <w:t>a</w:t>
      </w:r>
      <w:r w:rsidR="006C3BA9" w:rsidRPr="00984893">
        <w:rPr>
          <w:rFonts w:ascii="Palatino Linotype" w:hAnsi="Palatino Linotype"/>
        </w:rPr>
        <w:t>l</w:t>
      </w:r>
      <w:r w:rsidR="004E17FA" w:rsidRPr="00984893">
        <w:rPr>
          <w:rFonts w:ascii="Palatino Linotype" w:eastAsia="Calibri" w:hAnsi="Palatino Linotype" w:cs="Arial"/>
          <w:b/>
        </w:rPr>
        <w:t xml:space="preserve"> RECURRENTE</w:t>
      </w:r>
      <w:r w:rsidR="004E17FA" w:rsidRPr="00984893">
        <w:rPr>
          <w:rFonts w:ascii="Palatino Linotype" w:hAnsi="Palatino Linotype"/>
        </w:rPr>
        <w:t xml:space="preserve"> la presente resolución, vía SAIMEX.</w:t>
      </w:r>
    </w:p>
    <w:p w14:paraId="558B76D2" w14:textId="77777777" w:rsidR="00906BB0" w:rsidRPr="00984893" w:rsidRDefault="00906BB0" w:rsidP="00984893">
      <w:pPr>
        <w:autoSpaceDE w:val="0"/>
        <w:autoSpaceDN w:val="0"/>
        <w:adjustRightInd w:val="0"/>
        <w:spacing w:line="360" w:lineRule="auto"/>
        <w:ind w:right="49"/>
        <w:jc w:val="both"/>
        <w:rPr>
          <w:rFonts w:ascii="Palatino Linotype" w:hAnsi="Palatino Linotype"/>
        </w:rPr>
      </w:pPr>
    </w:p>
    <w:p w14:paraId="558B76D3" w14:textId="77777777" w:rsidR="004E17FA" w:rsidRDefault="00263B21" w:rsidP="00984893">
      <w:pPr>
        <w:autoSpaceDE w:val="0"/>
        <w:autoSpaceDN w:val="0"/>
        <w:adjustRightInd w:val="0"/>
        <w:spacing w:line="360" w:lineRule="auto"/>
        <w:ind w:right="49"/>
        <w:jc w:val="both"/>
        <w:rPr>
          <w:rFonts w:ascii="Palatino Linotype" w:eastAsia="MS Mincho" w:hAnsi="Palatino Linotype"/>
        </w:rPr>
      </w:pPr>
      <w:r w:rsidRPr="00984893">
        <w:rPr>
          <w:rFonts w:ascii="Palatino Linotype" w:eastAsia="MS Mincho" w:hAnsi="Palatino Linotype"/>
          <w:b/>
        </w:rPr>
        <w:t>NOVENO</w:t>
      </w:r>
      <w:r w:rsidR="004E17FA" w:rsidRPr="00984893">
        <w:rPr>
          <w:rFonts w:ascii="Palatino Linotype" w:eastAsia="MS Mincho" w:hAnsi="Palatino Linotype"/>
          <w:b/>
        </w:rPr>
        <w:t>.</w:t>
      </w:r>
      <w:r w:rsidR="004E17FA" w:rsidRPr="00984893">
        <w:rPr>
          <w:rFonts w:ascii="Palatino Linotype" w:eastAsia="MS Mincho" w:hAnsi="Palatino Linotype"/>
        </w:rPr>
        <w:t xml:space="preserve"> Se hace del conocimiento de</w:t>
      </w:r>
      <w:r w:rsidR="006C3BA9" w:rsidRPr="00984893">
        <w:rPr>
          <w:rFonts w:ascii="Palatino Linotype" w:eastAsia="MS Mincho" w:hAnsi="Palatino Linotype"/>
        </w:rPr>
        <w:t xml:space="preserve">l </w:t>
      </w:r>
      <w:r w:rsidR="004E17FA" w:rsidRPr="00984893">
        <w:rPr>
          <w:rFonts w:ascii="Palatino Linotype" w:eastAsia="Calibri" w:hAnsi="Palatino Linotype" w:cs="Arial"/>
          <w:b/>
        </w:rPr>
        <w:t>RECURRENTE</w:t>
      </w:r>
      <w:r w:rsidR="004E17FA" w:rsidRPr="00984893">
        <w:rPr>
          <w:rFonts w:ascii="Palatino Linotype" w:hAnsi="Palatino Linotype"/>
        </w:rPr>
        <w:t xml:space="preserve"> </w:t>
      </w:r>
      <w:r w:rsidR="004E17FA" w:rsidRPr="00984893">
        <w:rPr>
          <w:rFonts w:ascii="Palatino Linotype" w:eastAsia="MS Mincho" w:hAnsi="Palatino Linotype"/>
        </w:rPr>
        <w:t>que, de conformidad con lo establecido en el artículo 196 de la Ley de Transparencia y Acceso a la Información Pública del Estado de México y Municipios, en caso de que considere que la resolución le cause algún perjuicio podrá impugnarla </w:t>
      </w:r>
      <w:r w:rsidR="004E17FA" w:rsidRPr="00984893">
        <w:rPr>
          <w:rFonts w:ascii="Palatino Linotype" w:eastAsia="MS Mincho" w:hAnsi="Palatino Linotype"/>
          <w:bCs/>
        </w:rPr>
        <w:t>vía juicio de amparo</w:t>
      </w:r>
      <w:r w:rsidR="004E17FA" w:rsidRPr="00984893">
        <w:rPr>
          <w:rFonts w:ascii="Palatino Linotype" w:eastAsia="MS Mincho" w:hAnsi="Palatino Linotype"/>
        </w:rPr>
        <w:t> en los términos de las leyes aplicables.</w:t>
      </w:r>
    </w:p>
    <w:p w14:paraId="558B76D4" w14:textId="77777777" w:rsidR="008B230D" w:rsidRDefault="008B230D" w:rsidP="00984893">
      <w:pPr>
        <w:autoSpaceDE w:val="0"/>
        <w:autoSpaceDN w:val="0"/>
        <w:adjustRightInd w:val="0"/>
        <w:spacing w:line="360" w:lineRule="auto"/>
        <w:ind w:right="49"/>
        <w:jc w:val="both"/>
        <w:rPr>
          <w:rFonts w:ascii="Palatino Linotype" w:eastAsia="MS Mincho" w:hAnsi="Palatino Linotype"/>
        </w:rPr>
      </w:pPr>
    </w:p>
    <w:p w14:paraId="558B76D5" w14:textId="77777777" w:rsidR="00FC10D0" w:rsidRPr="00FC10D0" w:rsidRDefault="00BD1B38" w:rsidP="00984893">
      <w:pPr>
        <w:autoSpaceDE w:val="0"/>
        <w:autoSpaceDN w:val="0"/>
        <w:adjustRightInd w:val="0"/>
        <w:spacing w:line="360" w:lineRule="auto"/>
        <w:ind w:right="49"/>
        <w:jc w:val="both"/>
        <w:rPr>
          <w:rFonts w:ascii="Palatino Linotype" w:eastAsia="MS Mincho" w:hAnsi="Palatino Linotype"/>
        </w:rPr>
      </w:pPr>
      <w:r>
        <w:rPr>
          <w:rFonts w:ascii="Palatino Linotype" w:eastAsia="MS Mincho" w:hAnsi="Palatino Linotype"/>
          <w:b/>
        </w:rPr>
        <w:t>DÉ</w:t>
      </w:r>
      <w:r w:rsidR="00FC10D0" w:rsidRPr="00FC10D0">
        <w:rPr>
          <w:rFonts w:ascii="Palatino Linotype" w:eastAsia="MS Mincho" w:hAnsi="Palatino Linotype"/>
          <w:b/>
        </w:rPr>
        <w:t xml:space="preserve">CIMO. </w:t>
      </w:r>
      <w:r w:rsidR="00FC10D0" w:rsidRPr="00FC10D0">
        <w:rPr>
          <w:rFonts w:ascii="Palatino Linotype" w:hAnsi="Palatino Linotype" w:cs="Tahoma"/>
          <w:bCs/>
        </w:rPr>
        <w:t xml:space="preserve">Con fundamento en lo dispuesto en los artículos 14, fracción XXVI y 24, fracciones XI, XII y XIII del Reglamento Interior del Instituto de Transparencia, Acceso a la Información Pública y Protección de Datos Personales del Estado de México y Municipios, gírese oficio a la Dirección General de Protección de Datos Personales de este Instituto, en términos de lo dispuesto en el </w:t>
      </w:r>
      <w:r w:rsidR="00FC10D0" w:rsidRPr="00FC10D0">
        <w:rPr>
          <w:rFonts w:ascii="Palatino Linotype" w:hAnsi="Palatino Linotype" w:cs="Tahoma"/>
          <w:b/>
          <w:bCs/>
        </w:rPr>
        <w:t>Considerando</w:t>
      </w:r>
      <w:r w:rsidR="00FC10D0" w:rsidRPr="00FC10D0">
        <w:rPr>
          <w:rFonts w:ascii="Palatino Linotype" w:hAnsi="Palatino Linotype" w:cs="Tahoma"/>
          <w:bCs/>
        </w:rPr>
        <w:t xml:space="preserve"> </w:t>
      </w:r>
      <w:r w:rsidR="00FC10D0" w:rsidRPr="00FC10D0">
        <w:rPr>
          <w:rFonts w:ascii="Palatino Linotype" w:hAnsi="Palatino Linotype" w:cs="Tahoma"/>
          <w:b/>
          <w:bCs/>
        </w:rPr>
        <w:t>Sexto</w:t>
      </w:r>
      <w:r w:rsidR="00FC10D0" w:rsidRPr="00FC10D0">
        <w:rPr>
          <w:rFonts w:ascii="Palatino Linotype" w:hAnsi="Palatino Linotype" w:cs="Tahoma"/>
          <w:bCs/>
        </w:rPr>
        <w:t xml:space="preserve"> la presente Resolución.</w:t>
      </w:r>
    </w:p>
    <w:p w14:paraId="558B76D6" w14:textId="77777777" w:rsidR="00D90F91" w:rsidRPr="00984893" w:rsidRDefault="00D90F91" w:rsidP="00984893">
      <w:pPr>
        <w:pStyle w:val="Prrafodelista"/>
        <w:widowControl w:val="0"/>
        <w:tabs>
          <w:tab w:val="left" w:pos="1701"/>
        </w:tabs>
        <w:autoSpaceDE w:val="0"/>
        <w:autoSpaceDN w:val="0"/>
        <w:adjustRightInd w:val="0"/>
        <w:spacing w:line="360" w:lineRule="auto"/>
        <w:ind w:left="0"/>
        <w:jc w:val="both"/>
        <w:rPr>
          <w:rFonts w:ascii="Palatino Linotype" w:eastAsia="MS Mincho" w:hAnsi="Palatino Linotype"/>
        </w:rPr>
      </w:pPr>
    </w:p>
    <w:p w14:paraId="558B76D7" w14:textId="77777777" w:rsidR="008C1CEF" w:rsidRPr="008C1CEF" w:rsidRDefault="008C1CEF" w:rsidP="008C1CEF">
      <w:pPr>
        <w:spacing w:before="240" w:after="240" w:line="360" w:lineRule="auto"/>
        <w:ind w:firstLine="1"/>
        <w:jc w:val="both"/>
        <w:rPr>
          <w:rFonts w:ascii="Palatino Linotype" w:hAnsi="Palatino Linotype"/>
          <w:smallCaps/>
        </w:rPr>
      </w:pPr>
      <w:r w:rsidRPr="008C1CEF">
        <w:rPr>
          <w:rStyle w:val="Referenciasutil"/>
          <w:rFonts w:ascii="Palatino Linotype" w:hAnsi="Palatino Linotype"/>
          <w:color w:val="auto"/>
        </w:rPr>
        <w:t xml:space="preserve">ASÍ LO APROBÓ POR UNANIMIDAD DE VOTOS, EL PLENO DEL INSTITUTO DE TRANSPARENCIA, ACCESO A LA INFORMACIÓN PÚBLICA Y PROTECCIÓN DE DATOS PERSONALES DEL ESTADO DE MÉXICO Y MUNICIPIOS, CONFORMADO POR LOS COMISIONADOS JOSÉ MARTÍNEZ VILCHIS; MARÍA </w:t>
      </w:r>
      <w:r w:rsidRPr="008C1CEF">
        <w:rPr>
          <w:rStyle w:val="Referenciasutil"/>
          <w:rFonts w:ascii="Palatino Linotype" w:hAnsi="Palatino Linotype"/>
          <w:color w:val="auto"/>
        </w:rPr>
        <w:lastRenderedPageBreak/>
        <w:t xml:space="preserve">DEL ROSARIO MEJÍA AYALA; </w:t>
      </w:r>
      <w:r>
        <w:rPr>
          <w:rStyle w:val="Referenciasutil"/>
          <w:rFonts w:ascii="Palatino Linotype" w:hAnsi="Palatino Linotype"/>
          <w:color w:val="auto"/>
        </w:rPr>
        <w:t>SHARON CRISTINA MORALES MARTÍNEZ, EMITIENDO VOTO PARTICULAR</w:t>
      </w:r>
      <w:r w:rsidRPr="008C1CEF">
        <w:rPr>
          <w:rStyle w:val="Referenciasutil"/>
          <w:rFonts w:ascii="Palatino Linotype" w:hAnsi="Palatino Linotype"/>
          <w:color w:val="auto"/>
        </w:rPr>
        <w:t>; LUIS GUSTAVO PARRA NORIEGA (AUSENCIA JUSTIFICADA) Y GUADALUPE RAMÍREZ PEÑA</w:t>
      </w:r>
      <w:r>
        <w:rPr>
          <w:rStyle w:val="Referenciasutil"/>
          <w:rFonts w:ascii="Palatino Linotype" w:hAnsi="Palatino Linotype"/>
          <w:color w:val="auto"/>
        </w:rPr>
        <w:t>, EMITIENDO VOTO PARTICULAR</w:t>
      </w:r>
      <w:r w:rsidRPr="008C1CEF">
        <w:rPr>
          <w:rStyle w:val="Referenciasutil"/>
          <w:rFonts w:ascii="Palatino Linotype" w:hAnsi="Palatino Linotype"/>
          <w:color w:val="auto"/>
        </w:rPr>
        <w:t xml:space="preserve">; EN LA TRIGÉSIMA NOVENA SESIÓN ORDINARIA CELEBRADA EL UNO (01) DE NOVIEMBRE DE DOS MIL VEINTITRÉS, ANTE EL SECRETARIO TÉCNICO DEL PLENO ALEXIS TAPIA RAMÍREZ. </w:t>
      </w:r>
    </w:p>
    <w:p w14:paraId="558B76D8" w14:textId="77777777" w:rsidR="009F09BC" w:rsidRPr="00984893" w:rsidRDefault="009F09BC" w:rsidP="00984893">
      <w:pPr>
        <w:spacing w:line="360" w:lineRule="auto"/>
        <w:jc w:val="both"/>
        <w:rPr>
          <w:rFonts w:ascii="Palatino Linotype" w:hAnsi="Palatino Linotype"/>
        </w:rPr>
      </w:pPr>
    </w:p>
    <w:p w14:paraId="558B76D9" w14:textId="77777777" w:rsidR="009F09BC" w:rsidRPr="00984893" w:rsidRDefault="009F09BC" w:rsidP="00984893">
      <w:pPr>
        <w:spacing w:line="360" w:lineRule="auto"/>
        <w:jc w:val="both"/>
        <w:rPr>
          <w:rFonts w:ascii="Palatino Linotype" w:hAnsi="Palatino Linotype"/>
        </w:rPr>
      </w:pPr>
    </w:p>
    <w:p w14:paraId="558B76DA" w14:textId="77777777" w:rsidR="009F09BC" w:rsidRPr="00984893" w:rsidRDefault="009F09BC" w:rsidP="00984893">
      <w:pPr>
        <w:spacing w:line="360" w:lineRule="auto"/>
        <w:jc w:val="both"/>
        <w:rPr>
          <w:rFonts w:ascii="Palatino Linotype" w:hAnsi="Palatino Linotype"/>
        </w:rPr>
      </w:pPr>
    </w:p>
    <w:p w14:paraId="558B76DB" w14:textId="77777777" w:rsidR="009F09BC" w:rsidRPr="00984893" w:rsidRDefault="009F09BC" w:rsidP="00984893">
      <w:pPr>
        <w:spacing w:line="360" w:lineRule="auto"/>
        <w:jc w:val="both"/>
        <w:rPr>
          <w:rFonts w:ascii="Palatino Linotype" w:hAnsi="Palatino Linotype"/>
        </w:rPr>
      </w:pPr>
    </w:p>
    <w:p w14:paraId="558B76DC" w14:textId="77777777" w:rsidR="009F09BC" w:rsidRPr="00984893" w:rsidRDefault="009F09BC" w:rsidP="00984893">
      <w:pPr>
        <w:spacing w:line="360" w:lineRule="auto"/>
        <w:jc w:val="both"/>
        <w:rPr>
          <w:rFonts w:ascii="Palatino Linotype" w:hAnsi="Palatino Linotype"/>
        </w:rPr>
      </w:pPr>
    </w:p>
    <w:p w14:paraId="558B76DD" w14:textId="77777777" w:rsidR="009F09BC" w:rsidRPr="00984893" w:rsidRDefault="009F09BC" w:rsidP="00984893">
      <w:pPr>
        <w:spacing w:line="360" w:lineRule="auto"/>
        <w:jc w:val="both"/>
        <w:rPr>
          <w:rFonts w:ascii="Palatino Linotype" w:hAnsi="Palatino Linotype"/>
        </w:rPr>
      </w:pPr>
    </w:p>
    <w:p w14:paraId="558B76DE" w14:textId="77777777" w:rsidR="009F09BC" w:rsidRPr="00984893" w:rsidRDefault="009F09BC" w:rsidP="00984893">
      <w:pPr>
        <w:spacing w:line="360" w:lineRule="auto"/>
        <w:jc w:val="both"/>
        <w:rPr>
          <w:rFonts w:ascii="Palatino Linotype" w:hAnsi="Palatino Linotype"/>
        </w:rPr>
      </w:pPr>
    </w:p>
    <w:p w14:paraId="558B76DF" w14:textId="77777777" w:rsidR="009F09BC" w:rsidRPr="00984893" w:rsidRDefault="009F09BC" w:rsidP="00984893">
      <w:pPr>
        <w:spacing w:line="360" w:lineRule="auto"/>
        <w:jc w:val="both"/>
        <w:rPr>
          <w:rFonts w:ascii="Palatino Linotype" w:hAnsi="Palatino Linotype"/>
        </w:rPr>
      </w:pPr>
    </w:p>
    <w:p w14:paraId="558B76E0" w14:textId="77777777" w:rsidR="009F09BC" w:rsidRPr="00984893" w:rsidRDefault="009F09BC" w:rsidP="00984893">
      <w:pPr>
        <w:spacing w:line="360" w:lineRule="auto"/>
        <w:jc w:val="both"/>
        <w:rPr>
          <w:rFonts w:ascii="Palatino Linotype" w:hAnsi="Palatino Linotype"/>
        </w:rPr>
      </w:pPr>
    </w:p>
    <w:p w14:paraId="558B76E1" w14:textId="77777777" w:rsidR="009F09BC" w:rsidRPr="00984893" w:rsidRDefault="009F09BC" w:rsidP="00984893">
      <w:pPr>
        <w:spacing w:line="360" w:lineRule="auto"/>
        <w:rPr>
          <w:rFonts w:ascii="Palatino Linotype" w:hAnsi="Palatino Linotype"/>
        </w:rPr>
      </w:pPr>
    </w:p>
    <w:p w14:paraId="558B76E2" w14:textId="77777777" w:rsidR="009F09BC" w:rsidRPr="00984893" w:rsidRDefault="009F09BC" w:rsidP="00984893">
      <w:pPr>
        <w:spacing w:line="360" w:lineRule="auto"/>
        <w:rPr>
          <w:rFonts w:ascii="Palatino Linotype" w:hAnsi="Palatino Linotype"/>
        </w:rPr>
      </w:pPr>
    </w:p>
    <w:p w14:paraId="558B76E3" w14:textId="77777777" w:rsidR="009F09BC" w:rsidRPr="00984893" w:rsidRDefault="009F09BC" w:rsidP="00984893">
      <w:pPr>
        <w:spacing w:line="360" w:lineRule="auto"/>
        <w:rPr>
          <w:rFonts w:ascii="Palatino Linotype" w:hAnsi="Palatino Linotype"/>
        </w:rPr>
      </w:pPr>
    </w:p>
    <w:p w14:paraId="558B76E4" w14:textId="77777777" w:rsidR="009F09BC" w:rsidRPr="00984893" w:rsidRDefault="009F09BC" w:rsidP="00984893">
      <w:pPr>
        <w:spacing w:line="360" w:lineRule="auto"/>
        <w:rPr>
          <w:rFonts w:ascii="Palatino Linotype" w:hAnsi="Palatino Linotype"/>
        </w:rPr>
      </w:pPr>
    </w:p>
    <w:p w14:paraId="558B76E5" w14:textId="77777777" w:rsidR="009F09BC" w:rsidRPr="00984893" w:rsidRDefault="009F09BC" w:rsidP="00984893">
      <w:pPr>
        <w:spacing w:line="360" w:lineRule="auto"/>
        <w:rPr>
          <w:rFonts w:ascii="Palatino Linotype" w:hAnsi="Palatino Linotype"/>
        </w:rPr>
      </w:pPr>
    </w:p>
    <w:p w14:paraId="558B76E6" w14:textId="77777777" w:rsidR="009F09BC" w:rsidRPr="00984893" w:rsidRDefault="009F09BC" w:rsidP="00984893">
      <w:pPr>
        <w:spacing w:line="360" w:lineRule="auto"/>
        <w:rPr>
          <w:rFonts w:ascii="Palatino Linotype" w:hAnsi="Palatino Linotype"/>
        </w:rPr>
      </w:pPr>
    </w:p>
    <w:p w14:paraId="558B76E7" w14:textId="77777777" w:rsidR="009F09BC" w:rsidRPr="00984893" w:rsidRDefault="009F09BC" w:rsidP="00984893">
      <w:pPr>
        <w:spacing w:line="360" w:lineRule="auto"/>
        <w:rPr>
          <w:rFonts w:ascii="Palatino Linotype" w:hAnsi="Palatino Linotype"/>
        </w:rPr>
      </w:pPr>
    </w:p>
    <w:p w14:paraId="558B76E8" w14:textId="77777777" w:rsidR="009F09BC" w:rsidRPr="00984893" w:rsidRDefault="009F09BC" w:rsidP="00984893">
      <w:pPr>
        <w:tabs>
          <w:tab w:val="left" w:pos="3374"/>
        </w:tabs>
        <w:spacing w:line="360" w:lineRule="auto"/>
        <w:rPr>
          <w:rFonts w:ascii="Palatino Linotype" w:hAnsi="Palatino Linotype"/>
        </w:rPr>
      </w:pPr>
      <w:r w:rsidRPr="00984893">
        <w:rPr>
          <w:rFonts w:ascii="Palatino Linotype" w:hAnsi="Palatino Linotype"/>
        </w:rPr>
        <w:tab/>
      </w:r>
    </w:p>
    <w:p w14:paraId="558B76E9" w14:textId="77777777" w:rsidR="0074110E" w:rsidRPr="00984893" w:rsidRDefault="0074110E" w:rsidP="00984893">
      <w:pPr>
        <w:tabs>
          <w:tab w:val="left" w:pos="3374"/>
        </w:tabs>
        <w:spacing w:line="360" w:lineRule="auto"/>
        <w:rPr>
          <w:rFonts w:ascii="Palatino Linotype" w:hAnsi="Palatino Linotype"/>
        </w:rPr>
      </w:pPr>
    </w:p>
    <w:p w14:paraId="558B76EA" w14:textId="77777777" w:rsidR="0074110E" w:rsidRPr="00984893" w:rsidRDefault="0074110E" w:rsidP="00984893">
      <w:pPr>
        <w:tabs>
          <w:tab w:val="left" w:pos="3374"/>
        </w:tabs>
        <w:spacing w:line="360" w:lineRule="auto"/>
        <w:rPr>
          <w:rFonts w:ascii="Palatino Linotype" w:hAnsi="Palatino Linotype"/>
        </w:rPr>
      </w:pPr>
    </w:p>
    <w:p w14:paraId="558B76EB" w14:textId="77777777" w:rsidR="0074110E" w:rsidRPr="00984893" w:rsidRDefault="0074110E" w:rsidP="00984893">
      <w:pPr>
        <w:tabs>
          <w:tab w:val="left" w:pos="3374"/>
        </w:tabs>
        <w:spacing w:line="360" w:lineRule="auto"/>
        <w:rPr>
          <w:rFonts w:ascii="Palatino Linotype" w:hAnsi="Palatino Linotype"/>
        </w:rPr>
      </w:pPr>
    </w:p>
    <w:p w14:paraId="558B76EC" w14:textId="77777777" w:rsidR="0074110E" w:rsidRPr="00984893" w:rsidRDefault="0074110E" w:rsidP="00984893">
      <w:pPr>
        <w:tabs>
          <w:tab w:val="left" w:pos="3374"/>
        </w:tabs>
        <w:spacing w:line="360" w:lineRule="auto"/>
        <w:rPr>
          <w:rFonts w:ascii="Palatino Linotype" w:hAnsi="Palatino Linotype"/>
        </w:rPr>
      </w:pPr>
    </w:p>
    <w:p w14:paraId="558B76ED" w14:textId="77777777" w:rsidR="0074110E" w:rsidRPr="00984893" w:rsidRDefault="0074110E" w:rsidP="00984893">
      <w:pPr>
        <w:tabs>
          <w:tab w:val="left" w:pos="3374"/>
        </w:tabs>
        <w:spacing w:line="360" w:lineRule="auto"/>
        <w:rPr>
          <w:rFonts w:ascii="Palatino Linotype" w:hAnsi="Palatino Linotype"/>
        </w:rPr>
      </w:pPr>
    </w:p>
    <w:p w14:paraId="558B76EE" w14:textId="77777777" w:rsidR="0074110E" w:rsidRPr="00984893" w:rsidRDefault="0074110E" w:rsidP="00984893">
      <w:pPr>
        <w:tabs>
          <w:tab w:val="left" w:pos="3374"/>
        </w:tabs>
        <w:spacing w:line="360" w:lineRule="auto"/>
        <w:rPr>
          <w:rFonts w:ascii="Palatino Linotype" w:hAnsi="Palatino Linotype"/>
        </w:rPr>
      </w:pPr>
    </w:p>
    <w:p w14:paraId="558B76EF" w14:textId="77777777" w:rsidR="0074110E" w:rsidRPr="00984893" w:rsidRDefault="0074110E" w:rsidP="00984893">
      <w:pPr>
        <w:tabs>
          <w:tab w:val="left" w:pos="3374"/>
        </w:tabs>
        <w:spacing w:line="360" w:lineRule="auto"/>
        <w:rPr>
          <w:rFonts w:ascii="Palatino Linotype" w:hAnsi="Palatino Linotype"/>
        </w:rPr>
      </w:pPr>
    </w:p>
    <w:p w14:paraId="558B76F0" w14:textId="77777777" w:rsidR="0074110E" w:rsidRPr="00984893" w:rsidRDefault="0074110E" w:rsidP="00984893">
      <w:pPr>
        <w:tabs>
          <w:tab w:val="left" w:pos="3374"/>
        </w:tabs>
        <w:spacing w:line="360" w:lineRule="auto"/>
        <w:rPr>
          <w:rFonts w:ascii="Palatino Linotype" w:hAnsi="Palatino Linotype"/>
        </w:rPr>
      </w:pPr>
    </w:p>
    <w:p w14:paraId="558B76F1" w14:textId="77777777" w:rsidR="00053FB7" w:rsidRPr="00984893" w:rsidRDefault="00053FB7" w:rsidP="00984893">
      <w:pPr>
        <w:tabs>
          <w:tab w:val="left" w:pos="3374"/>
        </w:tabs>
        <w:spacing w:line="360" w:lineRule="auto"/>
        <w:rPr>
          <w:rFonts w:ascii="Palatino Linotype" w:hAnsi="Palatino Linotype"/>
        </w:rPr>
      </w:pPr>
    </w:p>
    <w:p w14:paraId="558B76F2" w14:textId="77777777" w:rsidR="00053FB7" w:rsidRPr="00984893" w:rsidRDefault="00053FB7" w:rsidP="00984893">
      <w:pPr>
        <w:tabs>
          <w:tab w:val="left" w:pos="3374"/>
        </w:tabs>
        <w:spacing w:line="360" w:lineRule="auto"/>
        <w:rPr>
          <w:rFonts w:ascii="Palatino Linotype" w:hAnsi="Palatino Linotype"/>
        </w:rPr>
      </w:pPr>
    </w:p>
    <w:p w14:paraId="558B76F3" w14:textId="77777777" w:rsidR="00053FB7" w:rsidRPr="00984893" w:rsidRDefault="00053FB7" w:rsidP="00984893">
      <w:pPr>
        <w:tabs>
          <w:tab w:val="left" w:pos="3374"/>
        </w:tabs>
        <w:spacing w:line="360" w:lineRule="auto"/>
        <w:rPr>
          <w:rFonts w:ascii="Palatino Linotype" w:hAnsi="Palatino Linotype"/>
        </w:rPr>
      </w:pPr>
    </w:p>
    <w:p w14:paraId="558B76F4" w14:textId="77777777" w:rsidR="00053FB7" w:rsidRPr="00984893" w:rsidRDefault="00053FB7" w:rsidP="00984893">
      <w:pPr>
        <w:tabs>
          <w:tab w:val="left" w:pos="3374"/>
        </w:tabs>
        <w:spacing w:line="360" w:lineRule="auto"/>
        <w:rPr>
          <w:rFonts w:ascii="Palatino Linotype" w:hAnsi="Palatino Linotype"/>
        </w:rPr>
      </w:pPr>
    </w:p>
    <w:p w14:paraId="558B76F5" w14:textId="77777777" w:rsidR="00053FB7" w:rsidRPr="00984893" w:rsidRDefault="00053FB7" w:rsidP="00984893">
      <w:pPr>
        <w:tabs>
          <w:tab w:val="left" w:pos="3374"/>
        </w:tabs>
        <w:spacing w:line="360" w:lineRule="auto"/>
        <w:rPr>
          <w:rFonts w:ascii="Palatino Linotype" w:hAnsi="Palatino Linotype"/>
        </w:rPr>
      </w:pPr>
    </w:p>
    <w:p w14:paraId="558B76F6" w14:textId="77777777" w:rsidR="00053FB7" w:rsidRPr="00984893" w:rsidRDefault="00053FB7" w:rsidP="00984893">
      <w:pPr>
        <w:tabs>
          <w:tab w:val="left" w:pos="3374"/>
        </w:tabs>
        <w:spacing w:line="360" w:lineRule="auto"/>
        <w:rPr>
          <w:rFonts w:ascii="Palatino Linotype" w:hAnsi="Palatino Linotype"/>
        </w:rPr>
      </w:pPr>
    </w:p>
    <w:p w14:paraId="558B76F7" w14:textId="77777777" w:rsidR="00053FB7" w:rsidRPr="00984893" w:rsidRDefault="00053FB7" w:rsidP="00984893">
      <w:pPr>
        <w:tabs>
          <w:tab w:val="left" w:pos="3374"/>
        </w:tabs>
        <w:spacing w:line="360" w:lineRule="auto"/>
        <w:rPr>
          <w:rFonts w:ascii="Palatino Linotype" w:hAnsi="Palatino Linotype"/>
        </w:rPr>
      </w:pPr>
    </w:p>
    <w:p w14:paraId="558B76F8" w14:textId="77777777" w:rsidR="00053FB7" w:rsidRPr="00984893" w:rsidRDefault="00053FB7" w:rsidP="00984893">
      <w:pPr>
        <w:tabs>
          <w:tab w:val="left" w:pos="3374"/>
        </w:tabs>
        <w:spacing w:line="360" w:lineRule="auto"/>
        <w:rPr>
          <w:rFonts w:ascii="Palatino Linotype" w:hAnsi="Palatino Linotype"/>
        </w:rPr>
      </w:pPr>
    </w:p>
    <w:p w14:paraId="558B76F9" w14:textId="77777777" w:rsidR="00053FB7" w:rsidRPr="00984893" w:rsidRDefault="00053FB7" w:rsidP="00984893">
      <w:pPr>
        <w:tabs>
          <w:tab w:val="left" w:pos="3374"/>
        </w:tabs>
        <w:spacing w:line="360" w:lineRule="auto"/>
        <w:rPr>
          <w:rFonts w:ascii="Palatino Linotype" w:hAnsi="Palatino Linotype"/>
        </w:rPr>
      </w:pPr>
    </w:p>
    <w:p w14:paraId="558B76FA" w14:textId="77777777" w:rsidR="00053FB7" w:rsidRPr="00984893" w:rsidRDefault="00053FB7" w:rsidP="00984893">
      <w:pPr>
        <w:tabs>
          <w:tab w:val="left" w:pos="3374"/>
        </w:tabs>
        <w:spacing w:line="360" w:lineRule="auto"/>
        <w:rPr>
          <w:rFonts w:ascii="Palatino Linotype" w:hAnsi="Palatino Linotype"/>
        </w:rPr>
      </w:pPr>
    </w:p>
    <w:p w14:paraId="558B76FB" w14:textId="77777777" w:rsidR="00053FB7" w:rsidRPr="00984893" w:rsidRDefault="00053FB7" w:rsidP="00984893">
      <w:pPr>
        <w:tabs>
          <w:tab w:val="left" w:pos="3374"/>
        </w:tabs>
        <w:spacing w:line="360" w:lineRule="auto"/>
        <w:rPr>
          <w:rFonts w:ascii="Palatino Linotype" w:hAnsi="Palatino Linotype"/>
        </w:rPr>
      </w:pPr>
    </w:p>
    <w:sectPr w:rsidR="00053FB7" w:rsidRPr="00984893" w:rsidSect="00792D6A">
      <w:headerReference w:type="even" r:id="rId23"/>
      <w:headerReference w:type="default" r:id="rId24"/>
      <w:footerReference w:type="default" r:id="rId25"/>
      <w:headerReference w:type="first" r:id="rId26"/>
      <w:footerReference w:type="first" r:id="rId27"/>
      <w:pgSz w:w="12240" w:h="15840"/>
      <w:pgMar w:top="2268" w:right="1701" w:bottom="1702" w:left="1701" w:header="851"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F5E70C" w14:textId="77777777" w:rsidR="00AD727C" w:rsidRDefault="00AD727C" w:rsidP="003B7751">
      <w:r>
        <w:separator/>
      </w:r>
    </w:p>
  </w:endnote>
  <w:endnote w:type="continuationSeparator" w:id="0">
    <w:p w14:paraId="102951DF" w14:textId="77777777" w:rsidR="00AD727C" w:rsidRDefault="00AD727C" w:rsidP="003B7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Grande">
    <w:altName w:val="Arial"/>
    <w:charset w:val="00"/>
    <w:family w:val="swiss"/>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Content>
      <w:sdt>
        <w:sdtPr>
          <w:id w:val="-1769616900"/>
          <w:docPartObj>
            <w:docPartGallery w:val="Page Numbers (Top of Page)"/>
            <w:docPartUnique/>
          </w:docPartObj>
        </w:sdtPr>
        <w:sdtContent>
          <w:p w14:paraId="558B772B" w14:textId="77777777" w:rsidR="00E05D14" w:rsidRPr="002D6DD8" w:rsidRDefault="00E05D14"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F21A8">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BF21A8">
              <w:rPr>
                <w:rFonts w:ascii="Palatino Linotype" w:hAnsi="Palatino Linotype"/>
                <w:bCs/>
                <w:noProof/>
                <w:sz w:val="20"/>
              </w:rPr>
              <w:t>113</w:t>
            </w:r>
            <w:r>
              <w:rPr>
                <w:rFonts w:ascii="Palatino Linotype" w:hAnsi="Palatino Linotype"/>
                <w:bCs/>
                <w:noProof/>
                <w:sz w:val="20"/>
              </w:rPr>
              <w:fldChar w:fldCharType="end"/>
            </w:r>
          </w:p>
        </w:sdtContent>
      </w:sdt>
    </w:sdtContent>
  </w:sdt>
  <w:p w14:paraId="558B772C" w14:textId="77777777" w:rsidR="00E05D14" w:rsidRDefault="00E05D1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B773A" w14:textId="77777777" w:rsidR="00E05D14" w:rsidRPr="000B69FA" w:rsidRDefault="00E05D14"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F21A8">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BF21A8">
      <w:rPr>
        <w:rFonts w:ascii="Palatino Linotype" w:hAnsi="Palatino Linotype"/>
        <w:bCs/>
        <w:noProof/>
        <w:sz w:val="20"/>
      </w:rPr>
      <w:t>113</w:t>
    </w:r>
    <w:r>
      <w:rPr>
        <w:rFonts w:ascii="Palatino Linotype" w:hAnsi="Palatino Linotype"/>
        <w:bCs/>
        <w:noProof/>
        <w:sz w:val="20"/>
      </w:rPr>
      <w:fldChar w:fldCharType="end"/>
    </w:r>
  </w:p>
  <w:p w14:paraId="558B773B" w14:textId="77777777" w:rsidR="00E05D14" w:rsidRDefault="00E05D1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4EE31F" w14:textId="77777777" w:rsidR="00AD727C" w:rsidRDefault="00AD727C" w:rsidP="003B7751">
      <w:r>
        <w:separator/>
      </w:r>
    </w:p>
  </w:footnote>
  <w:footnote w:type="continuationSeparator" w:id="0">
    <w:p w14:paraId="43BEE146" w14:textId="77777777" w:rsidR="00AD727C" w:rsidRDefault="00AD727C" w:rsidP="003B7751">
      <w:r>
        <w:continuationSeparator/>
      </w:r>
    </w:p>
  </w:footnote>
  <w:footnote w:id="1">
    <w:p w14:paraId="558B773F" w14:textId="77777777" w:rsidR="00E05D14" w:rsidRPr="00F75272" w:rsidRDefault="00E05D14" w:rsidP="00090954">
      <w:pPr>
        <w:pStyle w:val="Textonotapie"/>
        <w:jc w:val="both"/>
        <w:rPr>
          <w:rFonts w:ascii="Palatino Linotype" w:hAnsi="Palatino Linotype"/>
          <w:sz w:val="16"/>
          <w:szCs w:val="16"/>
        </w:rPr>
      </w:pPr>
      <w:r w:rsidRPr="00F75272">
        <w:rPr>
          <w:rStyle w:val="Refdenotaalpie"/>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558B7740" w14:textId="77777777" w:rsidR="00E05D14" w:rsidRDefault="00E05D14" w:rsidP="009E7C03">
      <w:pPr>
        <w:pStyle w:val="Textonotapie"/>
      </w:pPr>
      <w:r>
        <w:rPr>
          <w:rStyle w:val="Refdenotaalpie"/>
        </w:rPr>
        <w:footnoteRef/>
      </w:r>
      <w:r>
        <w:t xml:space="preserve"> Ley de Transparencia y Acceso a la Información Pública del Estado de México y Municipios. Artículo 9. …</w:t>
      </w:r>
    </w:p>
    <w:p w14:paraId="558B7741" w14:textId="77777777" w:rsidR="00E05D14" w:rsidRDefault="00E05D14" w:rsidP="009E7C03">
      <w:pPr>
        <w:pStyle w:val="Textonotapie"/>
      </w:pPr>
      <w:r>
        <w:t>II. Eficacia: Obligación del Instituto para tutelar, de manera efectiva, el derecho de acceso a la información;</w:t>
      </w:r>
    </w:p>
    <w:p w14:paraId="558B7742" w14:textId="77777777" w:rsidR="00E05D14" w:rsidRDefault="00E05D14" w:rsidP="009E7C03">
      <w:pPr>
        <w:pStyle w:val="Textonotapie"/>
      </w:pPr>
      <w:r>
        <w:t xml:space="preserve">… </w:t>
      </w:r>
    </w:p>
  </w:footnote>
  <w:footnote w:id="3">
    <w:p w14:paraId="558B7743" w14:textId="77777777" w:rsidR="00E05D14" w:rsidRPr="009C43C2" w:rsidRDefault="00E05D14" w:rsidP="005B6702">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Convención Americana sobre Derechos Humanos. Artículo 13.</w:t>
      </w:r>
    </w:p>
  </w:footnote>
  <w:footnote w:id="4">
    <w:p w14:paraId="558B7744" w14:textId="77777777" w:rsidR="00E05D14" w:rsidRPr="009C43C2" w:rsidRDefault="00E05D14" w:rsidP="005B6702">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Constitución Política de los Estados Unidos Mexicanos. Artículo sexto, sección A, fracción I.</w:t>
      </w:r>
    </w:p>
  </w:footnote>
  <w:footnote w:id="5">
    <w:p w14:paraId="558B7745" w14:textId="77777777" w:rsidR="00E05D14" w:rsidRPr="009C43C2" w:rsidRDefault="00E05D14" w:rsidP="005B6702">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6">
    <w:p w14:paraId="558B7746" w14:textId="77777777" w:rsidR="00E05D14" w:rsidRDefault="00E05D14" w:rsidP="005B6702">
      <w:pPr>
        <w:pStyle w:val="Textonotapie"/>
      </w:pPr>
      <w:r w:rsidRPr="009C43C2">
        <w:rPr>
          <w:rStyle w:val="Refdenotaalpie"/>
          <w:rFonts w:ascii="Palatino Linotype" w:hAnsi="Palatino Linotype"/>
        </w:rPr>
        <w:footnoteRef/>
      </w:r>
      <w:r w:rsidRPr="009C43C2">
        <w:rPr>
          <w:rFonts w:ascii="Palatino Linotype" w:hAnsi="Palatino Linotype"/>
          <w:sz w:val="18"/>
        </w:rPr>
        <w:t xml:space="preserve"> Ibídem. Parr. 87.</w:t>
      </w:r>
    </w:p>
  </w:footnote>
  <w:footnote w:id="7">
    <w:p w14:paraId="558B7747" w14:textId="77777777" w:rsidR="00E05D14" w:rsidRDefault="00E05D14" w:rsidP="00984893">
      <w:pPr>
        <w:pStyle w:val="Textonotapie"/>
      </w:pPr>
      <w:r>
        <w:rPr>
          <w:rStyle w:val="Refdenotaalpie"/>
        </w:rPr>
        <w:footnoteRef/>
      </w:r>
      <w:r>
        <w:t xml:space="preserve"> Ley de Transparencia y Acceso a la Información Pública del Estado de México y Municipios. Artículo 9. …</w:t>
      </w:r>
    </w:p>
    <w:p w14:paraId="558B7748" w14:textId="77777777" w:rsidR="00E05D14" w:rsidRDefault="00E05D14" w:rsidP="00984893">
      <w:pPr>
        <w:pStyle w:val="Textonotapie"/>
      </w:pPr>
      <w:r>
        <w:t>II. Eficacia: Obligación del Instituto para tutelar, de manera efectiva, el derecho de acceso a la información;</w:t>
      </w:r>
    </w:p>
    <w:p w14:paraId="558B7749" w14:textId="77777777" w:rsidR="00E05D14" w:rsidRDefault="00E05D14" w:rsidP="00984893">
      <w:pPr>
        <w:pStyle w:val="Textonotapie"/>
      </w:pP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B7720" w14:textId="77777777" w:rsidR="00E05D14" w:rsidRDefault="00E05D14">
    <w:pPr>
      <w:pStyle w:val="Encabezado"/>
    </w:pPr>
    <w:r>
      <w:rPr>
        <w:noProof/>
        <w:lang w:eastAsia="es-MX"/>
      </w:rPr>
      <w:pict w14:anchorId="558B77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371" w:type="dxa"/>
      <w:tblInd w:w="2268" w:type="dxa"/>
      <w:tblCellMar>
        <w:left w:w="70" w:type="dxa"/>
        <w:right w:w="70" w:type="dxa"/>
      </w:tblCellMar>
      <w:tblLook w:val="04A0" w:firstRow="1" w:lastRow="0" w:firstColumn="1" w:lastColumn="0" w:noHBand="0" w:noVBand="1"/>
    </w:tblPr>
    <w:tblGrid>
      <w:gridCol w:w="2976"/>
      <w:gridCol w:w="4395"/>
    </w:tblGrid>
    <w:tr w:rsidR="00E05D14" w14:paraId="558B7723" w14:textId="77777777" w:rsidTr="001C1A38">
      <w:trPr>
        <w:trHeight w:val="227"/>
      </w:trPr>
      <w:tc>
        <w:tcPr>
          <w:tcW w:w="2976" w:type="dxa"/>
          <w:vAlign w:val="center"/>
          <w:hideMark/>
        </w:tcPr>
        <w:p w14:paraId="558B7721" w14:textId="77777777" w:rsidR="00E05D14" w:rsidRPr="00674A46" w:rsidRDefault="00E05D14" w:rsidP="009F09BC">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4395" w:type="dxa"/>
          <w:vAlign w:val="center"/>
          <w:hideMark/>
        </w:tcPr>
        <w:p w14:paraId="558B7722" w14:textId="77777777" w:rsidR="00E05D14" w:rsidRPr="001C1A38" w:rsidRDefault="00E05D14" w:rsidP="001C1A38">
          <w:pPr>
            <w:pStyle w:val="Encabezado"/>
            <w:rPr>
              <w:rFonts w:ascii="Palatino Linotype" w:hAnsi="Palatino Linotype"/>
              <w:sz w:val="22"/>
              <w:szCs w:val="22"/>
            </w:rPr>
          </w:pPr>
          <w:r w:rsidRPr="001C1A38">
            <w:rPr>
              <w:rFonts w:ascii="Palatino Linotype" w:hAnsi="Palatino Linotype" w:cs="Arial"/>
              <w:bCs/>
              <w:sz w:val="22"/>
              <w:szCs w:val="22"/>
              <w:lang w:eastAsia="es-MX"/>
            </w:rPr>
            <w:t xml:space="preserve">15563/INFOEM/IP/RR/2022 y </w:t>
          </w:r>
          <w:r>
            <w:rPr>
              <w:rFonts w:ascii="Palatino Linotype" w:hAnsi="Palatino Linotype" w:cs="Arial"/>
              <w:bCs/>
              <w:sz w:val="22"/>
              <w:szCs w:val="22"/>
              <w:lang w:eastAsia="es-MX"/>
            </w:rPr>
            <w:t>A</w:t>
          </w:r>
          <w:r w:rsidRPr="001C1A38">
            <w:rPr>
              <w:rFonts w:ascii="Palatino Linotype" w:hAnsi="Palatino Linotype" w:cs="Arial"/>
              <w:bCs/>
              <w:sz w:val="22"/>
              <w:szCs w:val="22"/>
              <w:lang w:eastAsia="es-MX"/>
            </w:rPr>
            <w:t>cumulados</w:t>
          </w:r>
        </w:p>
      </w:tc>
    </w:tr>
    <w:tr w:rsidR="00E05D14" w14:paraId="558B7726" w14:textId="77777777" w:rsidTr="001C1A38">
      <w:trPr>
        <w:trHeight w:val="242"/>
      </w:trPr>
      <w:tc>
        <w:tcPr>
          <w:tcW w:w="2976" w:type="dxa"/>
          <w:vAlign w:val="center"/>
          <w:hideMark/>
        </w:tcPr>
        <w:p w14:paraId="558B7724" w14:textId="77777777" w:rsidR="00E05D14" w:rsidRPr="00674A46" w:rsidRDefault="00E05D14" w:rsidP="009F09BC">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395" w:type="dxa"/>
          <w:vAlign w:val="center"/>
          <w:hideMark/>
        </w:tcPr>
        <w:p w14:paraId="558B7725" w14:textId="77777777" w:rsidR="00E05D14" w:rsidRPr="001C1A38" w:rsidRDefault="00E05D14" w:rsidP="009F09BC">
          <w:pPr>
            <w:pStyle w:val="Encabezado"/>
            <w:jc w:val="both"/>
            <w:rPr>
              <w:rFonts w:ascii="Palatino Linotype" w:hAnsi="Palatino Linotype"/>
              <w:sz w:val="22"/>
              <w:szCs w:val="22"/>
            </w:rPr>
          </w:pPr>
          <w:r w:rsidRPr="001C1A38">
            <w:rPr>
              <w:rFonts w:ascii="Palatino Linotype" w:hAnsi="Palatino Linotype"/>
              <w:bCs/>
              <w:color w:val="000000"/>
              <w:sz w:val="22"/>
              <w:szCs w:val="22"/>
            </w:rPr>
            <w:t>Ayuntamiento de Ecatepec de Morelos</w:t>
          </w:r>
        </w:p>
      </w:tc>
    </w:tr>
    <w:tr w:rsidR="00E05D14" w14:paraId="558B7729" w14:textId="77777777" w:rsidTr="001C1A38">
      <w:trPr>
        <w:trHeight w:val="342"/>
      </w:trPr>
      <w:tc>
        <w:tcPr>
          <w:tcW w:w="2976" w:type="dxa"/>
          <w:vAlign w:val="center"/>
          <w:hideMark/>
        </w:tcPr>
        <w:p w14:paraId="558B7727" w14:textId="77777777" w:rsidR="00E05D14" w:rsidRPr="00674A46" w:rsidRDefault="00E05D14" w:rsidP="009F09BC">
          <w:pPr>
            <w:ind w:right="34"/>
            <w:jc w:val="right"/>
            <w:rPr>
              <w:rFonts w:ascii="Palatino Linotype" w:hAnsi="Palatino Linotype"/>
              <w:b/>
              <w:sz w:val="22"/>
              <w:szCs w:val="22"/>
            </w:rPr>
          </w:pPr>
          <w:r>
            <w:rPr>
              <w:rFonts w:ascii="Palatino Linotype" w:hAnsi="Palatino Linotype"/>
              <w:b/>
              <w:sz w:val="22"/>
              <w:szCs w:val="22"/>
            </w:rPr>
            <w:t>Comisionada</w:t>
          </w:r>
          <w:r w:rsidRPr="00674A46">
            <w:rPr>
              <w:rFonts w:ascii="Palatino Linotype" w:hAnsi="Palatino Linotype"/>
              <w:b/>
              <w:sz w:val="22"/>
              <w:szCs w:val="22"/>
            </w:rPr>
            <w:t xml:space="preserve"> Ponente:</w:t>
          </w:r>
        </w:p>
      </w:tc>
      <w:tc>
        <w:tcPr>
          <w:tcW w:w="4395" w:type="dxa"/>
          <w:vAlign w:val="center"/>
          <w:hideMark/>
        </w:tcPr>
        <w:p w14:paraId="558B7728" w14:textId="77777777" w:rsidR="00E05D14" w:rsidRPr="001C1A38" w:rsidRDefault="00E05D14" w:rsidP="009F09BC">
          <w:pPr>
            <w:pStyle w:val="Encabezado"/>
            <w:rPr>
              <w:rFonts w:ascii="Palatino Linotype" w:hAnsi="Palatino Linotype"/>
              <w:sz w:val="22"/>
              <w:szCs w:val="22"/>
            </w:rPr>
          </w:pPr>
          <w:r w:rsidRPr="001C1A38">
            <w:rPr>
              <w:rFonts w:ascii="Palatino Linotype" w:hAnsi="Palatino Linotype"/>
              <w:sz w:val="22"/>
              <w:szCs w:val="22"/>
            </w:rPr>
            <w:t>María del Rosario Mejía Ayala</w:t>
          </w:r>
        </w:p>
      </w:tc>
    </w:tr>
  </w:tbl>
  <w:p w14:paraId="558B772A" w14:textId="77777777" w:rsidR="00E05D14" w:rsidRPr="00AE046A" w:rsidRDefault="00E05D14" w:rsidP="003B7751">
    <w:pPr>
      <w:pStyle w:val="Encabezado"/>
      <w:tabs>
        <w:tab w:val="clear" w:pos="4419"/>
        <w:tab w:val="clear" w:pos="8838"/>
        <w:tab w:val="left" w:pos="6005"/>
      </w:tabs>
      <w:rPr>
        <w:sz w:val="14"/>
      </w:rPr>
    </w:pPr>
    <w:r>
      <w:rPr>
        <w:noProof/>
        <w:sz w:val="14"/>
        <w:lang w:eastAsia="es-MX"/>
      </w:rPr>
      <w:pict w14:anchorId="558B77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2.75pt;margin-top:-113.2pt;width:609.4pt;height:793.75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371" w:type="dxa"/>
      <w:tblInd w:w="2552" w:type="dxa"/>
      <w:tblCellMar>
        <w:left w:w="70" w:type="dxa"/>
        <w:right w:w="70" w:type="dxa"/>
      </w:tblCellMar>
      <w:tblLook w:val="04A0" w:firstRow="1" w:lastRow="0" w:firstColumn="1" w:lastColumn="0" w:noHBand="0" w:noVBand="1"/>
    </w:tblPr>
    <w:tblGrid>
      <w:gridCol w:w="2977"/>
      <w:gridCol w:w="4394"/>
    </w:tblGrid>
    <w:tr w:rsidR="00E05D14" w14:paraId="558B772F" w14:textId="77777777" w:rsidTr="001C1A38">
      <w:trPr>
        <w:trHeight w:val="227"/>
      </w:trPr>
      <w:tc>
        <w:tcPr>
          <w:tcW w:w="2977" w:type="dxa"/>
          <w:vAlign w:val="center"/>
          <w:hideMark/>
        </w:tcPr>
        <w:p w14:paraId="558B772D" w14:textId="77777777" w:rsidR="00E05D14" w:rsidRPr="00674A46" w:rsidRDefault="00E05D14" w:rsidP="009F09BC">
          <w:pPr>
            <w:jc w:val="right"/>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4394" w:type="dxa"/>
          <w:vAlign w:val="center"/>
          <w:hideMark/>
        </w:tcPr>
        <w:p w14:paraId="558B772E" w14:textId="77777777" w:rsidR="00E05D14" w:rsidRPr="001C1A38" w:rsidRDefault="00E05D14" w:rsidP="001C1A38">
          <w:pPr>
            <w:pStyle w:val="Encabezado"/>
            <w:rPr>
              <w:rFonts w:ascii="Palatino Linotype" w:hAnsi="Palatino Linotype"/>
              <w:sz w:val="22"/>
              <w:szCs w:val="22"/>
            </w:rPr>
          </w:pPr>
          <w:r w:rsidRPr="001C1A38">
            <w:rPr>
              <w:rFonts w:ascii="Palatino Linotype" w:hAnsi="Palatino Linotype" w:cs="Arial"/>
              <w:bCs/>
              <w:sz w:val="22"/>
              <w:szCs w:val="22"/>
              <w:lang w:eastAsia="es-MX"/>
            </w:rPr>
            <w:t>15563/INFOEM/IP/RR/2022</w:t>
          </w:r>
          <w:r>
            <w:rPr>
              <w:rFonts w:ascii="Palatino Linotype" w:hAnsi="Palatino Linotype" w:cs="Arial"/>
              <w:bCs/>
              <w:sz w:val="22"/>
              <w:szCs w:val="22"/>
              <w:lang w:eastAsia="es-MX"/>
            </w:rPr>
            <w:t xml:space="preserve"> y A</w:t>
          </w:r>
          <w:r w:rsidRPr="001C1A38">
            <w:rPr>
              <w:rFonts w:ascii="Palatino Linotype" w:hAnsi="Palatino Linotype" w:cs="Arial"/>
              <w:bCs/>
              <w:sz w:val="22"/>
              <w:szCs w:val="22"/>
              <w:lang w:eastAsia="es-MX"/>
            </w:rPr>
            <w:t>cumulados</w:t>
          </w:r>
        </w:p>
      </w:tc>
    </w:tr>
    <w:tr w:rsidR="00E05D14" w14:paraId="558B7732" w14:textId="77777777" w:rsidTr="001C1A38">
      <w:trPr>
        <w:trHeight w:val="242"/>
      </w:trPr>
      <w:tc>
        <w:tcPr>
          <w:tcW w:w="2977" w:type="dxa"/>
          <w:vAlign w:val="center"/>
          <w:hideMark/>
        </w:tcPr>
        <w:p w14:paraId="558B7730" w14:textId="77777777" w:rsidR="00E05D14" w:rsidRPr="00674A46" w:rsidRDefault="00E05D14" w:rsidP="009F09BC">
          <w:pPr>
            <w:jc w:val="right"/>
            <w:rPr>
              <w:rFonts w:ascii="Palatino Linotype" w:hAnsi="Palatino Linotype"/>
              <w:b/>
              <w:sz w:val="22"/>
              <w:szCs w:val="22"/>
            </w:rPr>
          </w:pPr>
          <w:r w:rsidRPr="00674A46">
            <w:rPr>
              <w:rFonts w:ascii="Palatino Linotype" w:hAnsi="Palatino Linotype"/>
              <w:b/>
              <w:sz w:val="22"/>
              <w:szCs w:val="22"/>
            </w:rPr>
            <w:t>Recurrente:</w:t>
          </w:r>
        </w:p>
      </w:tc>
      <w:tc>
        <w:tcPr>
          <w:tcW w:w="4394" w:type="dxa"/>
          <w:hideMark/>
        </w:tcPr>
        <w:p w14:paraId="558B7731" w14:textId="7FC2ADB0" w:rsidR="00E05D14" w:rsidRPr="001C1A38" w:rsidRDefault="00E05D14" w:rsidP="001C1A38">
          <w:pPr>
            <w:pStyle w:val="Encabezado"/>
            <w:tabs>
              <w:tab w:val="left" w:pos="521"/>
            </w:tabs>
            <w:rPr>
              <w:rFonts w:ascii="Palatino Linotype" w:hAnsi="Palatino Linotype"/>
              <w:sz w:val="22"/>
              <w:szCs w:val="22"/>
            </w:rPr>
          </w:pPr>
          <w:r>
            <w:rPr>
              <w:rFonts w:ascii="Palatino Linotype" w:hAnsi="Palatino Linotype"/>
              <w:color w:val="000000" w:themeColor="text1"/>
              <w:sz w:val="22"/>
              <w:szCs w:val="22"/>
            </w:rPr>
            <w:t xml:space="preserve">XXXX </w:t>
          </w:r>
          <w:proofErr w:type="spellStart"/>
          <w:r>
            <w:rPr>
              <w:rFonts w:ascii="Palatino Linotype" w:hAnsi="Palatino Linotype"/>
              <w:color w:val="000000" w:themeColor="text1"/>
              <w:sz w:val="22"/>
              <w:szCs w:val="22"/>
            </w:rPr>
            <w:t>XXXX</w:t>
          </w:r>
          <w:proofErr w:type="spellEnd"/>
        </w:p>
      </w:tc>
    </w:tr>
    <w:tr w:rsidR="00E05D14" w14:paraId="558B7735" w14:textId="77777777" w:rsidTr="001C1A38">
      <w:trPr>
        <w:trHeight w:val="342"/>
      </w:trPr>
      <w:tc>
        <w:tcPr>
          <w:tcW w:w="2977" w:type="dxa"/>
          <w:vAlign w:val="center"/>
        </w:tcPr>
        <w:p w14:paraId="558B7733" w14:textId="77777777" w:rsidR="00E05D14" w:rsidRPr="00674A46" w:rsidRDefault="00E05D14" w:rsidP="009F09BC">
          <w:pPr>
            <w:jc w:val="right"/>
            <w:rPr>
              <w:rFonts w:ascii="Palatino Linotype" w:hAnsi="Palatino Linotype"/>
              <w:b/>
              <w:sz w:val="22"/>
              <w:szCs w:val="22"/>
            </w:rPr>
          </w:pPr>
          <w:r w:rsidRPr="00674A46">
            <w:rPr>
              <w:rFonts w:ascii="Palatino Linotype" w:hAnsi="Palatino Linotype"/>
              <w:b/>
              <w:sz w:val="22"/>
              <w:szCs w:val="22"/>
            </w:rPr>
            <w:t>Sujeto Obligado:</w:t>
          </w:r>
        </w:p>
      </w:tc>
      <w:tc>
        <w:tcPr>
          <w:tcW w:w="4394" w:type="dxa"/>
          <w:vAlign w:val="center"/>
        </w:tcPr>
        <w:p w14:paraId="558B7734" w14:textId="77777777" w:rsidR="00E05D14" w:rsidRPr="001C1A38" w:rsidRDefault="00E05D14" w:rsidP="001C1A38">
          <w:pPr>
            <w:pStyle w:val="Encabezado"/>
            <w:rPr>
              <w:rFonts w:ascii="Palatino Linotype" w:hAnsi="Palatino Linotype"/>
              <w:sz w:val="22"/>
              <w:szCs w:val="22"/>
            </w:rPr>
          </w:pPr>
          <w:r w:rsidRPr="001C1A38">
            <w:rPr>
              <w:rFonts w:ascii="Palatino Linotype" w:hAnsi="Palatino Linotype"/>
              <w:bCs/>
              <w:color w:val="000000"/>
              <w:sz w:val="22"/>
              <w:szCs w:val="22"/>
            </w:rPr>
            <w:t>Ayuntamiento de Ecatepec de Morelos</w:t>
          </w:r>
        </w:p>
      </w:tc>
    </w:tr>
    <w:tr w:rsidR="00E05D14" w14:paraId="558B7738" w14:textId="77777777" w:rsidTr="001C1A38">
      <w:trPr>
        <w:trHeight w:val="342"/>
      </w:trPr>
      <w:tc>
        <w:tcPr>
          <w:tcW w:w="2977" w:type="dxa"/>
          <w:vAlign w:val="center"/>
        </w:tcPr>
        <w:p w14:paraId="558B7736" w14:textId="77777777" w:rsidR="00E05D14" w:rsidRPr="00674A46" w:rsidRDefault="00E05D14" w:rsidP="009F09BC">
          <w:pPr>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4394" w:type="dxa"/>
          <w:vAlign w:val="center"/>
        </w:tcPr>
        <w:p w14:paraId="558B7737" w14:textId="77777777" w:rsidR="00E05D14" w:rsidRPr="001C1A38" w:rsidRDefault="00E05D14" w:rsidP="001C1A38">
          <w:pPr>
            <w:pStyle w:val="Encabezado"/>
            <w:rPr>
              <w:rFonts w:ascii="Palatino Linotype" w:hAnsi="Palatino Linotype"/>
              <w:sz w:val="22"/>
              <w:szCs w:val="22"/>
            </w:rPr>
          </w:pPr>
          <w:r w:rsidRPr="001C1A38">
            <w:rPr>
              <w:rFonts w:ascii="Palatino Linotype" w:hAnsi="Palatino Linotype"/>
              <w:sz w:val="22"/>
              <w:szCs w:val="21"/>
            </w:rPr>
            <w:t>María del Rosario Mejía Ayala</w:t>
          </w:r>
        </w:p>
      </w:tc>
    </w:tr>
  </w:tbl>
  <w:p w14:paraId="558B7739" w14:textId="77777777" w:rsidR="00E05D14" w:rsidRPr="00C222C0" w:rsidRDefault="00E05D14">
    <w:pPr>
      <w:pStyle w:val="Encabezado"/>
      <w:rPr>
        <w:sz w:val="16"/>
      </w:rPr>
    </w:pPr>
    <w:r>
      <w:rPr>
        <w:noProof/>
        <w:sz w:val="16"/>
        <w:lang w:eastAsia="es-MX"/>
      </w:rPr>
      <w:pict w14:anchorId="558B77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4.55pt;margin-top:-132.2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5F126F"/>
    <w:multiLevelType w:val="hybridMultilevel"/>
    <w:tmpl w:val="A984B75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0A2584F"/>
    <w:multiLevelType w:val="hybridMultilevel"/>
    <w:tmpl w:val="4982929C"/>
    <w:lvl w:ilvl="0" w:tplc="03A6425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22803DDB"/>
    <w:multiLevelType w:val="hybridMultilevel"/>
    <w:tmpl w:val="1D525B24"/>
    <w:lvl w:ilvl="0" w:tplc="0C0A0001">
      <w:start w:val="1"/>
      <w:numFmt w:val="bullet"/>
      <w:lvlText w:val=""/>
      <w:lvlJc w:val="left"/>
      <w:pPr>
        <w:ind w:left="1080" w:hanging="720"/>
      </w:pPr>
      <w:rPr>
        <w:rFonts w:ascii="Symbol" w:hAnsi="Symbol"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239D00A5"/>
    <w:multiLevelType w:val="hybridMultilevel"/>
    <w:tmpl w:val="7228D2E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253050E3"/>
    <w:multiLevelType w:val="hybridMultilevel"/>
    <w:tmpl w:val="595813E2"/>
    <w:lvl w:ilvl="0" w:tplc="1EFE6188">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29CE0F5B"/>
    <w:multiLevelType w:val="hybridMultilevel"/>
    <w:tmpl w:val="739A800A"/>
    <w:lvl w:ilvl="0" w:tplc="E8B63936">
      <w:start w:val="21"/>
      <w:numFmt w:val="upperRoman"/>
      <w:lvlText w:val="%1."/>
      <w:lvlJc w:val="right"/>
      <w:pPr>
        <w:ind w:left="177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8985675"/>
    <w:multiLevelType w:val="hybridMultilevel"/>
    <w:tmpl w:val="96F0E4D2"/>
    <w:lvl w:ilvl="0" w:tplc="721633D0">
      <w:start w:val="1"/>
      <w:numFmt w:val="lowerLetter"/>
      <w:lvlText w:val="%1)"/>
      <w:lvlJc w:val="left"/>
      <w:pPr>
        <w:ind w:left="720" w:hanging="360"/>
      </w:pPr>
      <w:rPr>
        <w:b/>
      </w:rPr>
    </w:lvl>
    <w:lvl w:ilvl="1" w:tplc="F33E2EC8">
      <w:start w:val="1"/>
      <w:numFmt w:val="lowerLetter"/>
      <w:lvlText w:val="%2."/>
      <w:lvlJc w:val="left"/>
      <w:pPr>
        <w:ind w:left="1440" w:hanging="360"/>
      </w:pPr>
      <w:rPr>
        <w:color w:val="auto"/>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3EB42EEB"/>
    <w:multiLevelType w:val="hybridMultilevel"/>
    <w:tmpl w:val="AB685D60"/>
    <w:lvl w:ilvl="0" w:tplc="309C35AE">
      <w:start w:val="1"/>
      <w:numFmt w:val="upperRoman"/>
      <w:lvlText w:val="%1."/>
      <w:lvlJc w:val="left"/>
      <w:pPr>
        <w:ind w:left="1788" w:hanging="72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1" w15:restartNumberingAfterBreak="0">
    <w:nsid w:val="3EF61BE1"/>
    <w:multiLevelType w:val="hybridMultilevel"/>
    <w:tmpl w:val="DD9C5AA6"/>
    <w:lvl w:ilvl="0" w:tplc="19424964">
      <w:start w:val="1"/>
      <w:numFmt w:val="upperRoman"/>
      <w:lvlText w:val="%1."/>
      <w:lvlJc w:val="left"/>
      <w:pPr>
        <w:ind w:left="1713" w:hanging="72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12" w15:restartNumberingAfterBreak="0">
    <w:nsid w:val="4FC92297"/>
    <w:multiLevelType w:val="hybridMultilevel"/>
    <w:tmpl w:val="D2C2FE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3F410A3"/>
    <w:multiLevelType w:val="hybridMultilevel"/>
    <w:tmpl w:val="785270FC"/>
    <w:lvl w:ilvl="0" w:tplc="E0827176">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15:restartNumberingAfterBreak="0">
    <w:nsid w:val="560839D1"/>
    <w:multiLevelType w:val="hybridMultilevel"/>
    <w:tmpl w:val="85B60A3A"/>
    <w:lvl w:ilvl="0" w:tplc="92067BEA">
      <w:start w:val="1"/>
      <w:numFmt w:val="decimal"/>
      <w:lvlText w:val="%1."/>
      <w:lvlJc w:val="left"/>
      <w:pPr>
        <w:ind w:left="502" w:hanging="360"/>
      </w:pPr>
      <w:rPr>
        <w:rFonts w:ascii="Palatino Linotype" w:hAnsi="Palatino Linotype" w:hint="default"/>
        <w:b/>
        <w:i w:val="0"/>
        <w:color w:val="000000" w:themeColor="text1"/>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62F1B34"/>
    <w:multiLevelType w:val="hybridMultilevel"/>
    <w:tmpl w:val="AFD0418C"/>
    <w:lvl w:ilvl="0" w:tplc="080A0001">
      <w:start w:val="1"/>
      <w:numFmt w:val="bullet"/>
      <w:lvlText w:val=""/>
      <w:lvlJc w:val="left"/>
      <w:pPr>
        <w:ind w:left="778" w:hanging="360"/>
      </w:pPr>
      <w:rPr>
        <w:rFonts w:ascii="Symbol" w:hAnsi="Symbol" w:hint="default"/>
      </w:rPr>
    </w:lvl>
    <w:lvl w:ilvl="1" w:tplc="080A0003" w:tentative="1">
      <w:start w:val="1"/>
      <w:numFmt w:val="bullet"/>
      <w:lvlText w:val="o"/>
      <w:lvlJc w:val="left"/>
      <w:pPr>
        <w:ind w:left="1498" w:hanging="360"/>
      </w:pPr>
      <w:rPr>
        <w:rFonts w:ascii="Courier New" w:hAnsi="Courier New" w:cs="Courier New" w:hint="default"/>
      </w:rPr>
    </w:lvl>
    <w:lvl w:ilvl="2" w:tplc="080A0005" w:tentative="1">
      <w:start w:val="1"/>
      <w:numFmt w:val="bullet"/>
      <w:lvlText w:val=""/>
      <w:lvlJc w:val="left"/>
      <w:pPr>
        <w:ind w:left="2218" w:hanging="360"/>
      </w:pPr>
      <w:rPr>
        <w:rFonts w:ascii="Wingdings" w:hAnsi="Wingdings" w:hint="default"/>
      </w:rPr>
    </w:lvl>
    <w:lvl w:ilvl="3" w:tplc="080A0001" w:tentative="1">
      <w:start w:val="1"/>
      <w:numFmt w:val="bullet"/>
      <w:lvlText w:val=""/>
      <w:lvlJc w:val="left"/>
      <w:pPr>
        <w:ind w:left="2938" w:hanging="360"/>
      </w:pPr>
      <w:rPr>
        <w:rFonts w:ascii="Symbol" w:hAnsi="Symbol" w:hint="default"/>
      </w:rPr>
    </w:lvl>
    <w:lvl w:ilvl="4" w:tplc="080A0003" w:tentative="1">
      <w:start w:val="1"/>
      <w:numFmt w:val="bullet"/>
      <w:lvlText w:val="o"/>
      <w:lvlJc w:val="left"/>
      <w:pPr>
        <w:ind w:left="3658" w:hanging="360"/>
      </w:pPr>
      <w:rPr>
        <w:rFonts w:ascii="Courier New" w:hAnsi="Courier New" w:cs="Courier New" w:hint="default"/>
      </w:rPr>
    </w:lvl>
    <w:lvl w:ilvl="5" w:tplc="080A0005" w:tentative="1">
      <w:start w:val="1"/>
      <w:numFmt w:val="bullet"/>
      <w:lvlText w:val=""/>
      <w:lvlJc w:val="left"/>
      <w:pPr>
        <w:ind w:left="4378" w:hanging="360"/>
      </w:pPr>
      <w:rPr>
        <w:rFonts w:ascii="Wingdings" w:hAnsi="Wingdings" w:hint="default"/>
      </w:rPr>
    </w:lvl>
    <w:lvl w:ilvl="6" w:tplc="080A0001" w:tentative="1">
      <w:start w:val="1"/>
      <w:numFmt w:val="bullet"/>
      <w:lvlText w:val=""/>
      <w:lvlJc w:val="left"/>
      <w:pPr>
        <w:ind w:left="5098" w:hanging="360"/>
      </w:pPr>
      <w:rPr>
        <w:rFonts w:ascii="Symbol" w:hAnsi="Symbol" w:hint="default"/>
      </w:rPr>
    </w:lvl>
    <w:lvl w:ilvl="7" w:tplc="080A0003" w:tentative="1">
      <w:start w:val="1"/>
      <w:numFmt w:val="bullet"/>
      <w:lvlText w:val="o"/>
      <w:lvlJc w:val="left"/>
      <w:pPr>
        <w:ind w:left="5818" w:hanging="360"/>
      </w:pPr>
      <w:rPr>
        <w:rFonts w:ascii="Courier New" w:hAnsi="Courier New" w:cs="Courier New" w:hint="default"/>
      </w:rPr>
    </w:lvl>
    <w:lvl w:ilvl="8" w:tplc="080A0005" w:tentative="1">
      <w:start w:val="1"/>
      <w:numFmt w:val="bullet"/>
      <w:lvlText w:val=""/>
      <w:lvlJc w:val="left"/>
      <w:pPr>
        <w:ind w:left="6538" w:hanging="360"/>
      </w:pPr>
      <w:rPr>
        <w:rFonts w:ascii="Wingdings" w:hAnsi="Wingdings" w:hint="default"/>
      </w:rPr>
    </w:lvl>
  </w:abstractNum>
  <w:abstractNum w:abstractNumId="16" w15:restartNumberingAfterBreak="0">
    <w:nsid w:val="58476A34"/>
    <w:multiLevelType w:val="hybridMultilevel"/>
    <w:tmpl w:val="1EEE18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A3B5C80"/>
    <w:multiLevelType w:val="hybridMultilevel"/>
    <w:tmpl w:val="BA90A3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5E6C2114"/>
    <w:multiLevelType w:val="hybridMultilevel"/>
    <w:tmpl w:val="A14A1374"/>
    <w:lvl w:ilvl="0" w:tplc="0C0A0001">
      <w:start w:val="1"/>
      <w:numFmt w:val="bullet"/>
      <w:lvlText w:val=""/>
      <w:lvlJc w:val="left"/>
      <w:pPr>
        <w:ind w:left="1428" w:hanging="360"/>
      </w:pPr>
      <w:rPr>
        <w:rFonts w:ascii="Symbol" w:hAnsi="Symbol" w:hint="default"/>
      </w:rPr>
    </w:lvl>
    <w:lvl w:ilvl="1" w:tplc="040A0019" w:tentative="1">
      <w:start w:val="1"/>
      <w:numFmt w:val="lowerLetter"/>
      <w:lvlText w:val="%2."/>
      <w:lvlJc w:val="left"/>
      <w:pPr>
        <w:ind w:left="2148" w:hanging="360"/>
      </w:pPr>
    </w:lvl>
    <w:lvl w:ilvl="2" w:tplc="040A001B" w:tentative="1">
      <w:start w:val="1"/>
      <w:numFmt w:val="lowerRoman"/>
      <w:lvlText w:val="%3."/>
      <w:lvlJc w:val="right"/>
      <w:pPr>
        <w:ind w:left="2868" w:hanging="180"/>
      </w:pPr>
    </w:lvl>
    <w:lvl w:ilvl="3" w:tplc="040A000F" w:tentative="1">
      <w:start w:val="1"/>
      <w:numFmt w:val="decimal"/>
      <w:lvlText w:val="%4."/>
      <w:lvlJc w:val="left"/>
      <w:pPr>
        <w:ind w:left="3588" w:hanging="360"/>
      </w:pPr>
    </w:lvl>
    <w:lvl w:ilvl="4" w:tplc="040A0019" w:tentative="1">
      <w:start w:val="1"/>
      <w:numFmt w:val="lowerLetter"/>
      <w:lvlText w:val="%5."/>
      <w:lvlJc w:val="left"/>
      <w:pPr>
        <w:ind w:left="4308" w:hanging="360"/>
      </w:pPr>
    </w:lvl>
    <w:lvl w:ilvl="5" w:tplc="040A001B" w:tentative="1">
      <w:start w:val="1"/>
      <w:numFmt w:val="lowerRoman"/>
      <w:lvlText w:val="%6."/>
      <w:lvlJc w:val="right"/>
      <w:pPr>
        <w:ind w:left="5028" w:hanging="180"/>
      </w:pPr>
    </w:lvl>
    <w:lvl w:ilvl="6" w:tplc="040A000F" w:tentative="1">
      <w:start w:val="1"/>
      <w:numFmt w:val="decimal"/>
      <w:lvlText w:val="%7."/>
      <w:lvlJc w:val="left"/>
      <w:pPr>
        <w:ind w:left="5748" w:hanging="360"/>
      </w:pPr>
    </w:lvl>
    <w:lvl w:ilvl="7" w:tplc="040A0019" w:tentative="1">
      <w:start w:val="1"/>
      <w:numFmt w:val="lowerLetter"/>
      <w:lvlText w:val="%8."/>
      <w:lvlJc w:val="left"/>
      <w:pPr>
        <w:ind w:left="6468" w:hanging="360"/>
      </w:pPr>
    </w:lvl>
    <w:lvl w:ilvl="8" w:tplc="040A001B" w:tentative="1">
      <w:start w:val="1"/>
      <w:numFmt w:val="lowerRoman"/>
      <w:lvlText w:val="%9."/>
      <w:lvlJc w:val="right"/>
      <w:pPr>
        <w:ind w:left="7188" w:hanging="180"/>
      </w:pPr>
    </w:lvl>
  </w:abstractNum>
  <w:abstractNum w:abstractNumId="19" w15:restartNumberingAfterBreak="0">
    <w:nsid w:val="5E97014E"/>
    <w:multiLevelType w:val="hybridMultilevel"/>
    <w:tmpl w:val="53C87220"/>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15:restartNumberingAfterBreak="0">
    <w:nsid w:val="606E1E4E"/>
    <w:multiLevelType w:val="hybridMultilevel"/>
    <w:tmpl w:val="31AC10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73E70FA"/>
    <w:multiLevelType w:val="hybridMultilevel"/>
    <w:tmpl w:val="0178C4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23"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4" w15:restartNumberingAfterBreak="0">
    <w:nsid w:val="6DF1105A"/>
    <w:multiLevelType w:val="hybridMultilevel"/>
    <w:tmpl w:val="595813E2"/>
    <w:lvl w:ilvl="0" w:tplc="1EFE6188">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6E616099"/>
    <w:multiLevelType w:val="hybridMultilevel"/>
    <w:tmpl w:val="16D68082"/>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6" w15:restartNumberingAfterBreak="0">
    <w:nsid w:val="750217E6"/>
    <w:multiLevelType w:val="hybridMultilevel"/>
    <w:tmpl w:val="2FE6F77C"/>
    <w:lvl w:ilvl="0" w:tplc="C81A3A12">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 w15:restartNumberingAfterBreak="0">
    <w:nsid w:val="75CC7057"/>
    <w:multiLevelType w:val="hybridMultilevel"/>
    <w:tmpl w:val="13DEB03E"/>
    <w:lvl w:ilvl="0" w:tplc="7AA0B6C0">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8" w15:restartNumberingAfterBreak="0">
    <w:nsid w:val="770136A0"/>
    <w:multiLevelType w:val="hybridMultilevel"/>
    <w:tmpl w:val="E8964A2C"/>
    <w:lvl w:ilvl="0" w:tplc="0F74318E">
      <w:start w:val="1"/>
      <w:numFmt w:val="decimal"/>
      <w:lvlText w:val="%1."/>
      <w:lvlJc w:val="left"/>
      <w:pPr>
        <w:ind w:left="858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5D851DA">
      <w:start w:val="1"/>
      <w:numFmt w:val="lowerLetter"/>
      <w:lvlText w:val="%4)"/>
      <w:lvlJc w:val="left"/>
      <w:pPr>
        <w:ind w:left="2895" w:hanging="375"/>
      </w:pPr>
      <w:rPr>
        <w:rFonts w:ascii="Palatino Linotype" w:eastAsiaTheme="minorEastAsia" w:hAnsi="Palatino Linotype" w:cstheme="minorBidi"/>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0" w15:restartNumberingAfterBreak="0">
    <w:nsid w:val="7BAF3DB4"/>
    <w:multiLevelType w:val="hybridMultilevel"/>
    <w:tmpl w:val="309678CC"/>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1" w15:restartNumberingAfterBreak="0">
    <w:nsid w:val="7FBE77C3"/>
    <w:multiLevelType w:val="hybridMultilevel"/>
    <w:tmpl w:val="8BD01C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8"/>
  </w:num>
  <w:num w:numId="2">
    <w:abstractNumId w:val="30"/>
  </w:num>
  <w:num w:numId="3">
    <w:abstractNumId w:val="3"/>
  </w:num>
  <w:num w:numId="4">
    <w:abstractNumId w:val="29"/>
  </w:num>
  <w:num w:numId="5">
    <w:abstractNumId w:val="25"/>
  </w:num>
  <w:num w:numId="6">
    <w:abstractNumId w:val="32"/>
  </w:num>
  <w:num w:numId="7">
    <w:abstractNumId w:val="24"/>
  </w:num>
  <w:num w:numId="8">
    <w:abstractNumId w:val="4"/>
  </w:num>
  <w:num w:numId="9">
    <w:abstractNumId w:val="22"/>
  </w:num>
  <w:num w:numId="10">
    <w:abstractNumId w:val="18"/>
  </w:num>
  <w:num w:numId="11">
    <w:abstractNumId w:val="17"/>
  </w:num>
  <w:num w:numId="12">
    <w:abstractNumId w:val="14"/>
  </w:num>
  <w:num w:numId="1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8"/>
  </w:num>
  <w:num w:numId="18">
    <w:abstractNumId w:val="6"/>
  </w:num>
  <w:num w:numId="19">
    <w:abstractNumId w:val="21"/>
  </w:num>
  <w:num w:numId="20">
    <w:abstractNumId w:val="16"/>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num>
  <w:num w:numId="25">
    <w:abstractNumId w:val="5"/>
  </w:num>
  <w:num w:numId="26">
    <w:abstractNumId w:val="19"/>
  </w:num>
  <w:num w:numId="27">
    <w:abstractNumId w:val="2"/>
  </w:num>
  <w:num w:numId="28">
    <w:abstractNumId w:val="0"/>
  </w:num>
  <w:num w:numId="29">
    <w:abstractNumId w:val="31"/>
  </w:num>
  <w:num w:numId="30">
    <w:abstractNumId w:val="15"/>
  </w:num>
  <w:num w:numId="31">
    <w:abstractNumId w:val="12"/>
  </w:num>
  <w:num w:numId="32">
    <w:abstractNumId w:val="7"/>
  </w:num>
  <w:num w:numId="33">
    <w:abstractNumId w:val="1"/>
  </w:num>
  <w:num w:numId="34">
    <w:abstractNumId w:val="10"/>
  </w:num>
  <w:num w:numId="35">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751"/>
    <w:rsid w:val="00002446"/>
    <w:rsid w:val="000067B3"/>
    <w:rsid w:val="00010C43"/>
    <w:rsid w:val="0001674C"/>
    <w:rsid w:val="00020780"/>
    <w:rsid w:val="000219E6"/>
    <w:rsid w:val="00025C53"/>
    <w:rsid w:val="00030FBC"/>
    <w:rsid w:val="000318C2"/>
    <w:rsid w:val="000373F6"/>
    <w:rsid w:val="00040F7A"/>
    <w:rsid w:val="000504E5"/>
    <w:rsid w:val="00051287"/>
    <w:rsid w:val="000537B5"/>
    <w:rsid w:val="00053FB7"/>
    <w:rsid w:val="0008243D"/>
    <w:rsid w:val="000865F6"/>
    <w:rsid w:val="00090954"/>
    <w:rsid w:val="0009192A"/>
    <w:rsid w:val="000A1DA0"/>
    <w:rsid w:val="000A286E"/>
    <w:rsid w:val="000A6153"/>
    <w:rsid w:val="000C2697"/>
    <w:rsid w:val="000C3B0F"/>
    <w:rsid w:val="000E0A54"/>
    <w:rsid w:val="000E1A02"/>
    <w:rsid w:val="000E4891"/>
    <w:rsid w:val="000F23F4"/>
    <w:rsid w:val="000F77E2"/>
    <w:rsid w:val="00103453"/>
    <w:rsid w:val="00114502"/>
    <w:rsid w:val="001310C6"/>
    <w:rsid w:val="001352F5"/>
    <w:rsid w:val="0014010D"/>
    <w:rsid w:val="00140A88"/>
    <w:rsid w:val="00155019"/>
    <w:rsid w:val="0016439C"/>
    <w:rsid w:val="00182C3C"/>
    <w:rsid w:val="00190A91"/>
    <w:rsid w:val="00192324"/>
    <w:rsid w:val="00195954"/>
    <w:rsid w:val="001A18E7"/>
    <w:rsid w:val="001A367E"/>
    <w:rsid w:val="001C1A38"/>
    <w:rsid w:val="001C1F09"/>
    <w:rsid w:val="001C341B"/>
    <w:rsid w:val="001C4290"/>
    <w:rsid w:val="001C4F09"/>
    <w:rsid w:val="001D23C1"/>
    <w:rsid w:val="001D373F"/>
    <w:rsid w:val="001D5404"/>
    <w:rsid w:val="001D630C"/>
    <w:rsid w:val="001D6A60"/>
    <w:rsid w:val="001E755B"/>
    <w:rsid w:val="00202E16"/>
    <w:rsid w:val="00223C06"/>
    <w:rsid w:val="00237CAF"/>
    <w:rsid w:val="00237FA4"/>
    <w:rsid w:val="0024187E"/>
    <w:rsid w:val="0024797E"/>
    <w:rsid w:val="002503EB"/>
    <w:rsid w:val="00263B21"/>
    <w:rsid w:val="002649F6"/>
    <w:rsid w:val="00264C9A"/>
    <w:rsid w:val="002650A0"/>
    <w:rsid w:val="00265B4E"/>
    <w:rsid w:val="00266EC4"/>
    <w:rsid w:val="00267A08"/>
    <w:rsid w:val="00272CA2"/>
    <w:rsid w:val="00275A1F"/>
    <w:rsid w:val="00277FAC"/>
    <w:rsid w:val="0028630D"/>
    <w:rsid w:val="002901F4"/>
    <w:rsid w:val="00291500"/>
    <w:rsid w:val="002934EB"/>
    <w:rsid w:val="0029609D"/>
    <w:rsid w:val="002A3B71"/>
    <w:rsid w:val="002B1A7D"/>
    <w:rsid w:val="002B228F"/>
    <w:rsid w:val="002B59F0"/>
    <w:rsid w:val="002B7901"/>
    <w:rsid w:val="002C0D3C"/>
    <w:rsid w:val="002C4997"/>
    <w:rsid w:val="002C66AD"/>
    <w:rsid w:val="002C77D6"/>
    <w:rsid w:val="002D294C"/>
    <w:rsid w:val="002D6970"/>
    <w:rsid w:val="002E0DE6"/>
    <w:rsid w:val="002E6954"/>
    <w:rsid w:val="002F3D13"/>
    <w:rsid w:val="002F460B"/>
    <w:rsid w:val="0030094A"/>
    <w:rsid w:val="00312281"/>
    <w:rsid w:val="00321A8B"/>
    <w:rsid w:val="00323FFD"/>
    <w:rsid w:val="0033284F"/>
    <w:rsid w:val="00342501"/>
    <w:rsid w:val="003437D9"/>
    <w:rsid w:val="00353F1D"/>
    <w:rsid w:val="003547EA"/>
    <w:rsid w:val="003620EA"/>
    <w:rsid w:val="0037157C"/>
    <w:rsid w:val="00373B57"/>
    <w:rsid w:val="003833B3"/>
    <w:rsid w:val="00392986"/>
    <w:rsid w:val="003933C4"/>
    <w:rsid w:val="003951A2"/>
    <w:rsid w:val="003A10AB"/>
    <w:rsid w:val="003A15C8"/>
    <w:rsid w:val="003A668E"/>
    <w:rsid w:val="003A6852"/>
    <w:rsid w:val="003B7751"/>
    <w:rsid w:val="003C13F1"/>
    <w:rsid w:val="003C189E"/>
    <w:rsid w:val="003C6804"/>
    <w:rsid w:val="003D6B14"/>
    <w:rsid w:val="003E66D2"/>
    <w:rsid w:val="003F65B8"/>
    <w:rsid w:val="00403D64"/>
    <w:rsid w:val="00404110"/>
    <w:rsid w:val="00407FDA"/>
    <w:rsid w:val="004118FA"/>
    <w:rsid w:val="004128A8"/>
    <w:rsid w:val="00425842"/>
    <w:rsid w:val="00426227"/>
    <w:rsid w:val="00427038"/>
    <w:rsid w:val="00430575"/>
    <w:rsid w:val="0043755D"/>
    <w:rsid w:val="00437672"/>
    <w:rsid w:val="00441FF6"/>
    <w:rsid w:val="004461CD"/>
    <w:rsid w:val="00456048"/>
    <w:rsid w:val="00456CFF"/>
    <w:rsid w:val="004602B8"/>
    <w:rsid w:val="00472C8E"/>
    <w:rsid w:val="00480CB7"/>
    <w:rsid w:val="004B0AC2"/>
    <w:rsid w:val="004B3DB9"/>
    <w:rsid w:val="004C0B70"/>
    <w:rsid w:val="004E17FA"/>
    <w:rsid w:val="004E47D5"/>
    <w:rsid w:val="004E4EE6"/>
    <w:rsid w:val="004E6CE4"/>
    <w:rsid w:val="004F094F"/>
    <w:rsid w:val="004F34D1"/>
    <w:rsid w:val="00500BD7"/>
    <w:rsid w:val="00500EFC"/>
    <w:rsid w:val="00507539"/>
    <w:rsid w:val="00507B30"/>
    <w:rsid w:val="0051326D"/>
    <w:rsid w:val="005279BC"/>
    <w:rsid w:val="005331D8"/>
    <w:rsid w:val="00541549"/>
    <w:rsid w:val="005432D0"/>
    <w:rsid w:val="00546076"/>
    <w:rsid w:val="00547ACE"/>
    <w:rsid w:val="005507B0"/>
    <w:rsid w:val="00554A21"/>
    <w:rsid w:val="00556E0A"/>
    <w:rsid w:val="0056324C"/>
    <w:rsid w:val="00563F2E"/>
    <w:rsid w:val="0057514F"/>
    <w:rsid w:val="00575E75"/>
    <w:rsid w:val="00575FDD"/>
    <w:rsid w:val="00576490"/>
    <w:rsid w:val="00580479"/>
    <w:rsid w:val="00583A39"/>
    <w:rsid w:val="005A1254"/>
    <w:rsid w:val="005B0088"/>
    <w:rsid w:val="005B076D"/>
    <w:rsid w:val="005B2E2F"/>
    <w:rsid w:val="005B5905"/>
    <w:rsid w:val="005B6702"/>
    <w:rsid w:val="005C5021"/>
    <w:rsid w:val="005C6D29"/>
    <w:rsid w:val="005D049A"/>
    <w:rsid w:val="005D2F1C"/>
    <w:rsid w:val="005D4C57"/>
    <w:rsid w:val="005D7F75"/>
    <w:rsid w:val="005E342B"/>
    <w:rsid w:val="00600CDC"/>
    <w:rsid w:val="006122A6"/>
    <w:rsid w:val="00612BED"/>
    <w:rsid w:val="006132F8"/>
    <w:rsid w:val="0062406B"/>
    <w:rsid w:val="00632245"/>
    <w:rsid w:val="00647F7C"/>
    <w:rsid w:val="00657639"/>
    <w:rsid w:val="0065769F"/>
    <w:rsid w:val="006672E1"/>
    <w:rsid w:val="0067075B"/>
    <w:rsid w:val="00680C93"/>
    <w:rsid w:val="0069487D"/>
    <w:rsid w:val="006A04B6"/>
    <w:rsid w:val="006A5CB8"/>
    <w:rsid w:val="006A6390"/>
    <w:rsid w:val="006C3BA9"/>
    <w:rsid w:val="006D15D0"/>
    <w:rsid w:val="006D2F3F"/>
    <w:rsid w:val="006D6CC1"/>
    <w:rsid w:val="006D744D"/>
    <w:rsid w:val="006E1ACB"/>
    <w:rsid w:val="006E7397"/>
    <w:rsid w:val="006E7C94"/>
    <w:rsid w:val="006F7472"/>
    <w:rsid w:val="00701042"/>
    <w:rsid w:val="00701315"/>
    <w:rsid w:val="007072E1"/>
    <w:rsid w:val="007079B8"/>
    <w:rsid w:val="00711062"/>
    <w:rsid w:val="007142AB"/>
    <w:rsid w:val="007142D6"/>
    <w:rsid w:val="007169D8"/>
    <w:rsid w:val="00716BCA"/>
    <w:rsid w:val="00720371"/>
    <w:rsid w:val="007249DB"/>
    <w:rsid w:val="0074110E"/>
    <w:rsid w:val="00742823"/>
    <w:rsid w:val="00743622"/>
    <w:rsid w:val="00745DB7"/>
    <w:rsid w:val="00754BB3"/>
    <w:rsid w:val="0075690E"/>
    <w:rsid w:val="0076036C"/>
    <w:rsid w:val="007621D2"/>
    <w:rsid w:val="00775EB2"/>
    <w:rsid w:val="00782A12"/>
    <w:rsid w:val="007848B5"/>
    <w:rsid w:val="007851DB"/>
    <w:rsid w:val="00792D6A"/>
    <w:rsid w:val="007A460E"/>
    <w:rsid w:val="007A6A1A"/>
    <w:rsid w:val="007A7235"/>
    <w:rsid w:val="007D1371"/>
    <w:rsid w:val="007D3C34"/>
    <w:rsid w:val="007E56E1"/>
    <w:rsid w:val="007F04F8"/>
    <w:rsid w:val="007F2F6F"/>
    <w:rsid w:val="008010F6"/>
    <w:rsid w:val="00803696"/>
    <w:rsid w:val="00804DAA"/>
    <w:rsid w:val="00807626"/>
    <w:rsid w:val="00812FB4"/>
    <w:rsid w:val="008210A1"/>
    <w:rsid w:val="0082142B"/>
    <w:rsid w:val="008227A9"/>
    <w:rsid w:val="0084594C"/>
    <w:rsid w:val="00850511"/>
    <w:rsid w:val="0085118E"/>
    <w:rsid w:val="008526F4"/>
    <w:rsid w:val="008563C8"/>
    <w:rsid w:val="008573BF"/>
    <w:rsid w:val="00865207"/>
    <w:rsid w:val="00867145"/>
    <w:rsid w:val="0086792A"/>
    <w:rsid w:val="00873AAE"/>
    <w:rsid w:val="00873EB6"/>
    <w:rsid w:val="008810D4"/>
    <w:rsid w:val="00883DE4"/>
    <w:rsid w:val="008958F1"/>
    <w:rsid w:val="008A06F8"/>
    <w:rsid w:val="008A249A"/>
    <w:rsid w:val="008A699B"/>
    <w:rsid w:val="008B0637"/>
    <w:rsid w:val="008B230D"/>
    <w:rsid w:val="008C1CEF"/>
    <w:rsid w:val="008C1ED7"/>
    <w:rsid w:val="008E12E3"/>
    <w:rsid w:val="008E330F"/>
    <w:rsid w:val="008E6574"/>
    <w:rsid w:val="008F6D18"/>
    <w:rsid w:val="008F749A"/>
    <w:rsid w:val="00901783"/>
    <w:rsid w:val="00906BB0"/>
    <w:rsid w:val="00911A75"/>
    <w:rsid w:val="009126F1"/>
    <w:rsid w:val="00920CB4"/>
    <w:rsid w:val="00932FEA"/>
    <w:rsid w:val="009335F9"/>
    <w:rsid w:val="00941F06"/>
    <w:rsid w:val="00943D95"/>
    <w:rsid w:val="00945135"/>
    <w:rsid w:val="009506C9"/>
    <w:rsid w:val="0095341F"/>
    <w:rsid w:val="00954CD6"/>
    <w:rsid w:val="00957E2D"/>
    <w:rsid w:val="009767D0"/>
    <w:rsid w:val="0098487B"/>
    <w:rsid w:val="00984893"/>
    <w:rsid w:val="009878CB"/>
    <w:rsid w:val="009972BB"/>
    <w:rsid w:val="009A2251"/>
    <w:rsid w:val="009A4135"/>
    <w:rsid w:val="009B2AC6"/>
    <w:rsid w:val="009B2D67"/>
    <w:rsid w:val="009B374C"/>
    <w:rsid w:val="009B74B6"/>
    <w:rsid w:val="009C333C"/>
    <w:rsid w:val="009C3AC1"/>
    <w:rsid w:val="009C66EF"/>
    <w:rsid w:val="009D0241"/>
    <w:rsid w:val="009D5A32"/>
    <w:rsid w:val="009D5B88"/>
    <w:rsid w:val="009E7C03"/>
    <w:rsid w:val="009F09BC"/>
    <w:rsid w:val="009F453B"/>
    <w:rsid w:val="00A02E71"/>
    <w:rsid w:val="00A23E82"/>
    <w:rsid w:val="00A30291"/>
    <w:rsid w:val="00A424CE"/>
    <w:rsid w:val="00A429D6"/>
    <w:rsid w:val="00A5605F"/>
    <w:rsid w:val="00A626EB"/>
    <w:rsid w:val="00A66531"/>
    <w:rsid w:val="00A847C9"/>
    <w:rsid w:val="00A93431"/>
    <w:rsid w:val="00AC786C"/>
    <w:rsid w:val="00AD2145"/>
    <w:rsid w:val="00AD316E"/>
    <w:rsid w:val="00AD63B4"/>
    <w:rsid w:val="00AD727C"/>
    <w:rsid w:val="00AE2CCE"/>
    <w:rsid w:val="00AF4BBC"/>
    <w:rsid w:val="00AF62C8"/>
    <w:rsid w:val="00B04B63"/>
    <w:rsid w:val="00B07BF8"/>
    <w:rsid w:val="00B11CDD"/>
    <w:rsid w:val="00B209FC"/>
    <w:rsid w:val="00B246E1"/>
    <w:rsid w:val="00B3612B"/>
    <w:rsid w:val="00B5225F"/>
    <w:rsid w:val="00B530E8"/>
    <w:rsid w:val="00B67CF7"/>
    <w:rsid w:val="00B709AF"/>
    <w:rsid w:val="00B72ED7"/>
    <w:rsid w:val="00B80FCC"/>
    <w:rsid w:val="00B86242"/>
    <w:rsid w:val="00BB1728"/>
    <w:rsid w:val="00BB5D7F"/>
    <w:rsid w:val="00BC6AD3"/>
    <w:rsid w:val="00BC7255"/>
    <w:rsid w:val="00BC77D3"/>
    <w:rsid w:val="00BD1A97"/>
    <w:rsid w:val="00BD1B38"/>
    <w:rsid w:val="00BD475D"/>
    <w:rsid w:val="00BD7356"/>
    <w:rsid w:val="00BF07B4"/>
    <w:rsid w:val="00BF21A8"/>
    <w:rsid w:val="00BF3FB5"/>
    <w:rsid w:val="00C02286"/>
    <w:rsid w:val="00C03BA3"/>
    <w:rsid w:val="00C0715F"/>
    <w:rsid w:val="00C105CC"/>
    <w:rsid w:val="00C1074F"/>
    <w:rsid w:val="00C14F2A"/>
    <w:rsid w:val="00C21F30"/>
    <w:rsid w:val="00C21FAE"/>
    <w:rsid w:val="00C242A7"/>
    <w:rsid w:val="00C35712"/>
    <w:rsid w:val="00C41B2B"/>
    <w:rsid w:val="00C4696A"/>
    <w:rsid w:val="00C47C3D"/>
    <w:rsid w:val="00C54D99"/>
    <w:rsid w:val="00C637B8"/>
    <w:rsid w:val="00C651DA"/>
    <w:rsid w:val="00C85059"/>
    <w:rsid w:val="00C85E64"/>
    <w:rsid w:val="00C87396"/>
    <w:rsid w:val="00C90814"/>
    <w:rsid w:val="00C91BCE"/>
    <w:rsid w:val="00C91F0F"/>
    <w:rsid w:val="00C97AD8"/>
    <w:rsid w:val="00CA1063"/>
    <w:rsid w:val="00CA1B60"/>
    <w:rsid w:val="00CA4F21"/>
    <w:rsid w:val="00CB757D"/>
    <w:rsid w:val="00CC5B2F"/>
    <w:rsid w:val="00CE7B83"/>
    <w:rsid w:val="00CF0D2B"/>
    <w:rsid w:val="00D021A5"/>
    <w:rsid w:val="00D0226D"/>
    <w:rsid w:val="00D14581"/>
    <w:rsid w:val="00D16FC7"/>
    <w:rsid w:val="00D24F8C"/>
    <w:rsid w:val="00D27DFA"/>
    <w:rsid w:val="00D3512D"/>
    <w:rsid w:val="00D46375"/>
    <w:rsid w:val="00D47231"/>
    <w:rsid w:val="00D50382"/>
    <w:rsid w:val="00D54432"/>
    <w:rsid w:val="00D55379"/>
    <w:rsid w:val="00D6224B"/>
    <w:rsid w:val="00D64E38"/>
    <w:rsid w:val="00D6793A"/>
    <w:rsid w:val="00D81329"/>
    <w:rsid w:val="00D8331C"/>
    <w:rsid w:val="00D87790"/>
    <w:rsid w:val="00D90F91"/>
    <w:rsid w:val="00D96104"/>
    <w:rsid w:val="00DA6D37"/>
    <w:rsid w:val="00DB753F"/>
    <w:rsid w:val="00DC4B44"/>
    <w:rsid w:val="00DD7914"/>
    <w:rsid w:val="00DE00D2"/>
    <w:rsid w:val="00DE1D94"/>
    <w:rsid w:val="00DE2F5A"/>
    <w:rsid w:val="00DF03A5"/>
    <w:rsid w:val="00E05D14"/>
    <w:rsid w:val="00E118BA"/>
    <w:rsid w:val="00E1649F"/>
    <w:rsid w:val="00E17429"/>
    <w:rsid w:val="00E237BC"/>
    <w:rsid w:val="00E238B0"/>
    <w:rsid w:val="00E364B6"/>
    <w:rsid w:val="00E45141"/>
    <w:rsid w:val="00E55966"/>
    <w:rsid w:val="00E56172"/>
    <w:rsid w:val="00E5636B"/>
    <w:rsid w:val="00E566C9"/>
    <w:rsid w:val="00E579A7"/>
    <w:rsid w:val="00E60A7E"/>
    <w:rsid w:val="00E6194D"/>
    <w:rsid w:val="00E61C13"/>
    <w:rsid w:val="00E61DA9"/>
    <w:rsid w:val="00E74F8F"/>
    <w:rsid w:val="00E77284"/>
    <w:rsid w:val="00E80491"/>
    <w:rsid w:val="00E90454"/>
    <w:rsid w:val="00E9272A"/>
    <w:rsid w:val="00E927AB"/>
    <w:rsid w:val="00E92E04"/>
    <w:rsid w:val="00EA5CBC"/>
    <w:rsid w:val="00EA650E"/>
    <w:rsid w:val="00EA660A"/>
    <w:rsid w:val="00EB4467"/>
    <w:rsid w:val="00EC70F3"/>
    <w:rsid w:val="00ED1392"/>
    <w:rsid w:val="00ED1D6B"/>
    <w:rsid w:val="00ED262F"/>
    <w:rsid w:val="00ED3A35"/>
    <w:rsid w:val="00ED6E75"/>
    <w:rsid w:val="00EE32FC"/>
    <w:rsid w:val="00EF0A0B"/>
    <w:rsid w:val="00EF33AE"/>
    <w:rsid w:val="00F019BE"/>
    <w:rsid w:val="00F07536"/>
    <w:rsid w:val="00F12DA9"/>
    <w:rsid w:val="00F13621"/>
    <w:rsid w:val="00F14830"/>
    <w:rsid w:val="00F1522E"/>
    <w:rsid w:val="00F15A1C"/>
    <w:rsid w:val="00F24A04"/>
    <w:rsid w:val="00F27CBE"/>
    <w:rsid w:val="00F30761"/>
    <w:rsid w:val="00F347DB"/>
    <w:rsid w:val="00F35B0C"/>
    <w:rsid w:val="00F42ADB"/>
    <w:rsid w:val="00F43A36"/>
    <w:rsid w:val="00F52D0F"/>
    <w:rsid w:val="00F55AE5"/>
    <w:rsid w:val="00F63254"/>
    <w:rsid w:val="00F65190"/>
    <w:rsid w:val="00F72588"/>
    <w:rsid w:val="00F7371C"/>
    <w:rsid w:val="00F75FAE"/>
    <w:rsid w:val="00F91C56"/>
    <w:rsid w:val="00F946B5"/>
    <w:rsid w:val="00F95AFE"/>
    <w:rsid w:val="00FA5561"/>
    <w:rsid w:val="00FB4D67"/>
    <w:rsid w:val="00FB56E6"/>
    <w:rsid w:val="00FB6D42"/>
    <w:rsid w:val="00FC10D0"/>
    <w:rsid w:val="00FC7E74"/>
    <w:rsid w:val="00FD2FA4"/>
    <w:rsid w:val="00FE3FBE"/>
    <w:rsid w:val="00FE6761"/>
    <w:rsid w:val="00FF60EE"/>
    <w:rsid w:val="00FF6609"/>
    <w:rsid w:val="00FF73DB"/>
    <w:rsid w:val="00FF7B3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58B728F"/>
  <w15:chartTrackingRefBased/>
  <w15:docId w15:val="{AFA9EC34-A629-4E62-8358-DD27F3EA2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9BC"/>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6D6C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D6CC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9F09BC"/>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9F09B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7751"/>
    <w:pPr>
      <w:tabs>
        <w:tab w:val="center" w:pos="4419"/>
        <w:tab w:val="right" w:pos="8838"/>
      </w:tabs>
    </w:pPr>
  </w:style>
  <w:style w:type="character" w:customStyle="1" w:styleId="EncabezadoCar">
    <w:name w:val="Encabezado Car"/>
    <w:basedOn w:val="Fuentedeprrafopredeter"/>
    <w:link w:val="Encabezado"/>
    <w:uiPriority w:val="99"/>
    <w:rsid w:val="003B7751"/>
  </w:style>
  <w:style w:type="paragraph" w:styleId="Piedepgina">
    <w:name w:val="footer"/>
    <w:basedOn w:val="Normal"/>
    <w:link w:val="PiedepginaCar"/>
    <w:uiPriority w:val="99"/>
    <w:unhideWhenUsed/>
    <w:rsid w:val="003B7751"/>
    <w:pPr>
      <w:tabs>
        <w:tab w:val="center" w:pos="4419"/>
        <w:tab w:val="right" w:pos="8838"/>
      </w:tabs>
    </w:pPr>
  </w:style>
  <w:style w:type="character" w:customStyle="1" w:styleId="PiedepginaCar">
    <w:name w:val="Pie de página Car"/>
    <w:basedOn w:val="Fuentedeprrafopredeter"/>
    <w:link w:val="Piedepgina"/>
    <w:uiPriority w:val="99"/>
    <w:rsid w:val="003B7751"/>
  </w:style>
  <w:style w:type="character" w:styleId="Hipervnculo">
    <w:name w:val="Hyperlink"/>
    <w:aliases w:val="Hipervínculo1,Hipervínculo11,Hipervínculo12,Hipervínculo13,Hipervínculo14,Hipervínculo15"/>
    <w:basedOn w:val="Fuentedeprrafopredeter"/>
    <w:uiPriority w:val="99"/>
    <w:unhideWhenUsed/>
    <w:qFormat/>
    <w:rsid w:val="003B7751"/>
    <w:rPr>
      <w:color w:val="0563C1" w:themeColor="hyperlink"/>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3B775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B7751"/>
    <w:rPr>
      <w:sz w:val="20"/>
      <w:szCs w:val="20"/>
    </w:rPr>
  </w:style>
  <w:style w:type="character" w:customStyle="1" w:styleId="TextonotapieCar1">
    <w:name w:val="Texto nota pie Car1"/>
    <w:basedOn w:val="Fuentedeprrafopredeter"/>
    <w:uiPriority w:val="99"/>
    <w:semiHidden/>
    <w:rsid w:val="003B7751"/>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B7751"/>
    <w:rPr>
      <w:vertAlign w:val="superscript"/>
    </w:rPr>
  </w:style>
  <w:style w:type="character" w:customStyle="1" w:styleId="apple-converted-space">
    <w:name w:val="apple-converted-space"/>
    <w:basedOn w:val="Fuentedeprrafopredeter"/>
    <w:rsid w:val="003B7751"/>
  </w:style>
  <w:style w:type="character" w:styleId="Hipervnculovisitado">
    <w:name w:val="FollowedHyperlink"/>
    <w:basedOn w:val="Fuentedeprrafopredeter"/>
    <w:uiPriority w:val="99"/>
    <w:semiHidden/>
    <w:unhideWhenUsed/>
    <w:rsid w:val="00F7371C"/>
    <w:rPr>
      <w:color w:val="954F72" w:themeColor="followed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D1D6B"/>
    <w:pPr>
      <w:ind w:left="720"/>
      <w:contextualSpacing/>
    </w:pPr>
  </w:style>
  <w:style w:type="character" w:customStyle="1" w:styleId="Ttulo1Car">
    <w:name w:val="Título 1 Car"/>
    <w:basedOn w:val="Fuentedeprrafopredeter"/>
    <w:link w:val="Ttulo1"/>
    <w:uiPriority w:val="9"/>
    <w:rsid w:val="006D6CC1"/>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6D6CC1"/>
    <w:pPr>
      <w:outlineLvl w:val="9"/>
    </w:pPr>
    <w:rPr>
      <w:lang w:eastAsia="es-MX"/>
    </w:rPr>
  </w:style>
  <w:style w:type="paragraph" w:styleId="TDC2">
    <w:name w:val="toc 2"/>
    <w:basedOn w:val="Normal"/>
    <w:next w:val="Normal"/>
    <w:autoRedefine/>
    <w:uiPriority w:val="39"/>
    <w:unhideWhenUsed/>
    <w:rsid w:val="006D6CC1"/>
    <w:pPr>
      <w:spacing w:after="100"/>
      <w:ind w:left="220"/>
    </w:pPr>
    <w:rPr>
      <w:rFonts w:cs="Times New Roman"/>
      <w:lang w:eastAsia="es-MX"/>
    </w:rPr>
  </w:style>
  <w:style w:type="paragraph" w:styleId="TDC1">
    <w:name w:val="toc 1"/>
    <w:basedOn w:val="Normal"/>
    <w:next w:val="Normal"/>
    <w:autoRedefine/>
    <w:uiPriority w:val="39"/>
    <w:unhideWhenUsed/>
    <w:rsid w:val="00CC5B2F"/>
    <w:pPr>
      <w:tabs>
        <w:tab w:val="left" w:pos="440"/>
        <w:tab w:val="right" w:leader="dot" w:pos="9062"/>
      </w:tabs>
      <w:spacing w:line="360" w:lineRule="auto"/>
      <w:ind w:firstLine="142"/>
    </w:pPr>
    <w:rPr>
      <w:rFonts w:cs="Times New Roman"/>
      <w:lang w:eastAsia="es-MX"/>
    </w:rPr>
  </w:style>
  <w:style w:type="paragraph" w:styleId="TDC3">
    <w:name w:val="toc 3"/>
    <w:basedOn w:val="Normal"/>
    <w:next w:val="Normal"/>
    <w:autoRedefine/>
    <w:uiPriority w:val="39"/>
    <w:unhideWhenUsed/>
    <w:rsid w:val="006D6CC1"/>
    <w:pPr>
      <w:spacing w:after="100"/>
      <w:ind w:left="440"/>
    </w:pPr>
    <w:rPr>
      <w:rFonts w:cs="Times New Roman"/>
      <w:lang w:eastAsia="es-MX"/>
    </w:rPr>
  </w:style>
  <w:style w:type="character" w:customStyle="1" w:styleId="Ttulo2Car">
    <w:name w:val="Título 2 Car"/>
    <w:basedOn w:val="Fuentedeprrafopredeter"/>
    <w:link w:val="Ttulo2"/>
    <w:uiPriority w:val="9"/>
    <w:rsid w:val="006D6CC1"/>
    <w:rPr>
      <w:rFonts w:asciiTheme="majorHAnsi" w:eastAsiaTheme="majorEastAsia" w:hAnsiTheme="majorHAnsi" w:cstheme="majorBidi"/>
      <w:color w:val="2E74B5" w:themeColor="accent1" w:themeShade="BF"/>
      <w:sz w:val="26"/>
      <w:szCs w:val="26"/>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12281"/>
  </w:style>
  <w:style w:type="character" w:customStyle="1" w:styleId="Ttulo3Car">
    <w:name w:val="Título 3 Car"/>
    <w:basedOn w:val="Fuentedeprrafopredeter"/>
    <w:link w:val="Ttulo3"/>
    <w:uiPriority w:val="9"/>
    <w:semiHidden/>
    <w:rsid w:val="009F09BC"/>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rsid w:val="009F09BC"/>
    <w:rPr>
      <w:rFonts w:asciiTheme="majorHAnsi" w:eastAsiaTheme="majorEastAsia" w:hAnsiTheme="majorHAnsi" w:cstheme="majorBidi"/>
      <w:i/>
      <w:iCs/>
      <w:color w:val="2E74B5" w:themeColor="accent1" w:themeShade="BF"/>
      <w:sz w:val="24"/>
      <w:szCs w:val="24"/>
      <w:lang w:val="es-ES_tradnl" w:eastAsia="es-ES"/>
    </w:rPr>
  </w:style>
  <w:style w:type="table" w:styleId="Tablaconcuadrcula">
    <w:name w:val="Table Grid"/>
    <w:basedOn w:val="Tablanormal"/>
    <w:uiPriority w:val="39"/>
    <w:rsid w:val="009F09BC"/>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9F09B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F09BC"/>
    <w:rPr>
      <w:rFonts w:ascii="Lucida Grande" w:eastAsiaTheme="minorEastAsia" w:hAnsi="Lucida Grande" w:cs="Lucida Grande"/>
      <w:sz w:val="18"/>
      <w:szCs w:val="18"/>
      <w:lang w:val="es-ES_tradnl" w:eastAsia="es-ES"/>
    </w:rPr>
  </w:style>
  <w:style w:type="paragraph" w:styleId="Sinespaciado">
    <w:name w:val="No Spacing"/>
    <w:aliases w:val="Francesa,INAI"/>
    <w:link w:val="SinespaciadoCar"/>
    <w:uiPriority w:val="1"/>
    <w:qFormat/>
    <w:rsid w:val="009F09BC"/>
    <w:pPr>
      <w:spacing w:after="0" w:line="240" w:lineRule="auto"/>
    </w:pPr>
    <w:rPr>
      <w:rFonts w:eastAsiaTheme="minorEastAsia"/>
      <w:sz w:val="24"/>
      <w:szCs w:val="24"/>
      <w:lang w:val="es-ES_tradnl" w:eastAsia="es-ES"/>
    </w:rPr>
  </w:style>
  <w:style w:type="character" w:styleId="Refdecomentario">
    <w:name w:val="annotation reference"/>
    <w:basedOn w:val="Fuentedeprrafopredeter"/>
    <w:uiPriority w:val="99"/>
    <w:semiHidden/>
    <w:unhideWhenUsed/>
    <w:rsid w:val="009F09BC"/>
    <w:rPr>
      <w:sz w:val="16"/>
      <w:szCs w:val="16"/>
    </w:rPr>
  </w:style>
  <w:style w:type="paragraph" w:styleId="Textocomentario">
    <w:name w:val="annotation text"/>
    <w:basedOn w:val="Normal"/>
    <w:link w:val="TextocomentarioCar"/>
    <w:uiPriority w:val="99"/>
    <w:semiHidden/>
    <w:unhideWhenUsed/>
    <w:rsid w:val="009F09BC"/>
    <w:rPr>
      <w:sz w:val="20"/>
      <w:szCs w:val="20"/>
    </w:rPr>
  </w:style>
  <w:style w:type="character" w:customStyle="1" w:styleId="TextocomentarioCar">
    <w:name w:val="Texto comentario Car"/>
    <w:basedOn w:val="Fuentedeprrafopredeter"/>
    <w:link w:val="Textocomentario"/>
    <w:uiPriority w:val="99"/>
    <w:semiHidden/>
    <w:rsid w:val="009F09BC"/>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9F09BC"/>
    <w:rPr>
      <w:b/>
      <w:bCs/>
    </w:rPr>
  </w:style>
  <w:style w:type="character" w:customStyle="1" w:styleId="AsuntodelcomentarioCar">
    <w:name w:val="Asunto del comentario Car"/>
    <w:basedOn w:val="TextocomentarioCar"/>
    <w:link w:val="Asuntodelcomentario"/>
    <w:uiPriority w:val="99"/>
    <w:semiHidden/>
    <w:rsid w:val="009F09BC"/>
    <w:rPr>
      <w:rFonts w:eastAsiaTheme="minorEastAsia"/>
      <w:b/>
      <w:bCs/>
      <w:sz w:val="20"/>
      <w:szCs w:val="20"/>
      <w:lang w:val="es-ES_tradnl" w:eastAsia="es-ES"/>
    </w:rPr>
  </w:style>
  <w:style w:type="paragraph" w:styleId="Textoindependiente">
    <w:name w:val="Body Text"/>
    <w:basedOn w:val="Normal"/>
    <w:link w:val="TextoindependienteCar"/>
    <w:rsid w:val="009F09BC"/>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9F09BC"/>
    <w:rPr>
      <w:rFonts w:ascii="Arial" w:eastAsia="Times New Roman" w:hAnsi="Arial" w:cs="Times New Roman"/>
      <w:sz w:val="24"/>
      <w:szCs w:val="20"/>
      <w:lang w:val="es-ES_tradnl" w:eastAsia="es-ES"/>
    </w:rPr>
  </w:style>
  <w:style w:type="paragraph" w:customStyle="1" w:styleId="p">
    <w:name w:val="p"/>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customStyle="1" w:styleId="a">
    <w:name w:val="a"/>
    <w:basedOn w:val="Fuentedeprrafopredeter"/>
    <w:rsid w:val="009F09BC"/>
  </w:style>
  <w:style w:type="character" w:customStyle="1" w:styleId="d">
    <w:name w:val="d"/>
    <w:basedOn w:val="Fuentedeprrafopredeter"/>
    <w:rsid w:val="009F09BC"/>
  </w:style>
  <w:style w:type="character" w:customStyle="1" w:styleId="b">
    <w:name w:val="b"/>
    <w:basedOn w:val="Fuentedeprrafopredeter"/>
    <w:rsid w:val="009F09BC"/>
  </w:style>
  <w:style w:type="character" w:customStyle="1" w:styleId="g">
    <w:name w:val="g"/>
    <w:basedOn w:val="Fuentedeprrafopredeter"/>
    <w:rsid w:val="009F09BC"/>
  </w:style>
  <w:style w:type="table" w:customStyle="1" w:styleId="Tablaconcuadrcula1">
    <w:name w:val="Tabla con cuadrícula1"/>
    <w:basedOn w:val="Tablanormal"/>
    <w:next w:val="Tablaconcuadrcula"/>
    <w:uiPriority w:val="59"/>
    <w:rsid w:val="009F09BC"/>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9F09BC"/>
  </w:style>
  <w:style w:type="paragraph" w:styleId="NormalWeb">
    <w:name w:val="Normal (Web)"/>
    <w:basedOn w:val="Normal"/>
    <w:uiPriority w:val="99"/>
    <w:rsid w:val="009F09BC"/>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9F09BC"/>
    <w:rPr>
      <w:b/>
      <w:bCs/>
    </w:rPr>
  </w:style>
  <w:style w:type="paragraph" w:customStyle="1" w:styleId="Default">
    <w:name w:val="Default"/>
    <w:qFormat/>
    <w:rsid w:val="009F09BC"/>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aliases w:val="Francesa Car,INAI Car"/>
    <w:link w:val="Sinespaciado"/>
    <w:uiPriority w:val="1"/>
    <w:locked/>
    <w:rsid w:val="009F09BC"/>
    <w:rPr>
      <w:rFonts w:eastAsiaTheme="minorEastAsia"/>
      <w:sz w:val="24"/>
      <w:szCs w:val="24"/>
      <w:lang w:val="es-ES_tradnl" w:eastAsia="es-ES"/>
    </w:rPr>
  </w:style>
  <w:style w:type="table" w:customStyle="1" w:styleId="Tablanormal11">
    <w:name w:val="Tabla normal 11"/>
    <w:basedOn w:val="Tablanormal"/>
    <w:uiPriority w:val="41"/>
    <w:rsid w:val="009F09B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9F09BC"/>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9F09BC"/>
  </w:style>
  <w:style w:type="table" w:customStyle="1" w:styleId="Tabladecuadrcula1clara1">
    <w:name w:val="Tabla de cuadrícula 1 clara1"/>
    <w:basedOn w:val="Tablanormal"/>
    <w:uiPriority w:val="99"/>
    <w:rsid w:val="009F09BC"/>
    <w:pPr>
      <w:spacing w:after="0" w:line="240" w:lineRule="auto"/>
    </w:pPr>
    <w:rPr>
      <w:rFonts w:eastAsiaTheme="minorEastAsia"/>
      <w:sz w:val="24"/>
      <w:szCs w:val="24"/>
      <w:lang w:val="es-ES_tradnl" w:eastAsia="es-E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F09BC"/>
    <w:pPr>
      <w:spacing w:after="0" w:line="240" w:lineRule="auto"/>
    </w:pPr>
    <w:rPr>
      <w:rFonts w:eastAsiaTheme="minorEastAsia"/>
      <w:sz w:val="24"/>
      <w:szCs w:val="24"/>
      <w:lang w:val="es-ES_tradnl" w:eastAsia="es-E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m-698976158124685028gmail-msolistparagraph">
    <w:name w:val="m_-698976158124685028gmail-msolist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9F09BC"/>
    <w:pPr>
      <w:numPr>
        <w:numId w:val="3"/>
      </w:numPr>
    </w:pPr>
  </w:style>
  <w:style w:type="paragraph" w:customStyle="1" w:styleId="FootnoteTextCharCharChar1">
    <w:name w:val="Footnote Text Char Char Char1"/>
    <w:basedOn w:val="Normal"/>
    <w:next w:val="Textonotapie"/>
    <w:unhideWhenUsed/>
    <w:rsid w:val="009F09BC"/>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9F09BC"/>
    <w:pPr>
      <w:spacing w:after="120" w:line="480" w:lineRule="auto"/>
    </w:pPr>
  </w:style>
  <w:style w:type="character" w:customStyle="1" w:styleId="Textoindependiente2Car">
    <w:name w:val="Texto independiente 2 Car"/>
    <w:basedOn w:val="Fuentedeprrafopredeter"/>
    <w:link w:val="Textoindependiente2"/>
    <w:uiPriority w:val="99"/>
    <w:semiHidden/>
    <w:rsid w:val="009F09BC"/>
    <w:rPr>
      <w:rFonts w:eastAsiaTheme="minorEastAsia"/>
      <w:sz w:val="24"/>
      <w:szCs w:val="24"/>
      <w:lang w:val="es-ES_tradnl" w:eastAsia="es-ES"/>
    </w:rPr>
  </w:style>
  <w:style w:type="paragraph" w:customStyle="1" w:styleId="ADB1">
    <w:name w:val="ADB1"/>
    <w:basedOn w:val="Normal"/>
    <w:next w:val="Textonotapie"/>
    <w:uiPriority w:val="99"/>
    <w:unhideWhenUsed/>
    <w:qFormat/>
    <w:rsid w:val="009F09BC"/>
    <w:rPr>
      <w:rFonts w:eastAsia="Cambria"/>
      <w:sz w:val="20"/>
      <w:szCs w:val="20"/>
      <w:lang w:val="es-MX" w:eastAsia="en-US"/>
    </w:rPr>
  </w:style>
  <w:style w:type="paragraph" w:customStyle="1" w:styleId="francesa">
    <w:name w:val="francesa"/>
    <w:basedOn w:val="Normal"/>
    <w:rsid w:val="009F09BC"/>
    <w:pPr>
      <w:spacing w:before="100" w:beforeAutospacing="1" w:after="100" w:afterAutospacing="1"/>
    </w:pPr>
    <w:rPr>
      <w:rFonts w:ascii="Times New Roman" w:eastAsia="Times New Roman" w:hAnsi="Times New Roman" w:cs="Times New Roman"/>
      <w:lang w:val="es-MX" w:eastAsia="es-MX"/>
    </w:rPr>
  </w:style>
  <w:style w:type="paragraph" w:customStyle="1" w:styleId="paragraph">
    <w:name w:val="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table" w:styleId="Tablanormal1">
    <w:name w:val="Plain Table 1"/>
    <w:basedOn w:val="Tablanormal"/>
    <w:uiPriority w:val="41"/>
    <w:rsid w:val="00FA556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5">
    <w:name w:val="Plain Table 5"/>
    <w:basedOn w:val="Tablanormal"/>
    <w:uiPriority w:val="45"/>
    <w:rsid w:val="005C6D2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nacep">
    <w:name w:val="n_acep"/>
    <w:basedOn w:val="Fuentedeprrafopredeter"/>
    <w:rsid w:val="00D6793A"/>
  </w:style>
  <w:style w:type="paragraph" w:customStyle="1" w:styleId="n2">
    <w:name w:val="n2"/>
    <w:basedOn w:val="Normal"/>
    <w:rsid w:val="00D6793A"/>
    <w:pPr>
      <w:spacing w:before="100" w:beforeAutospacing="1" w:after="100" w:afterAutospacing="1"/>
    </w:pPr>
    <w:rPr>
      <w:rFonts w:ascii="Times New Roman" w:eastAsia="Times New Roman" w:hAnsi="Times New Roman" w:cs="Times New Roman"/>
      <w:lang w:val="es-MX" w:eastAsia="es-MX"/>
    </w:rPr>
  </w:style>
  <w:style w:type="character" w:styleId="nfasis">
    <w:name w:val="Emphasis"/>
    <w:basedOn w:val="Fuentedeprrafopredeter"/>
    <w:uiPriority w:val="20"/>
    <w:qFormat/>
    <w:rsid w:val="00D6793A"/>
    <w:rPr>
      <w:i/>
      <w:iCs/>
    </w:rPr>
  </w:style>
  <w:style w:type="character" w:styleId="Referenciasutil">
    <w:name w:val="Subtle Reference"/>
    <w:basedOn w:val="Fuentedeprrafopredeter"/>
    <w:uiPriority w:val="31"/>
    <w:qFormat/>
    <w:rsid w:val="008B230D"/>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2364284">
      <w:bodyDiv w:val="1"/>
      <w:marLeft w:val="0"/>
      <w:marRight w:val="0"/>
      <w:marTop w:val="0"/>
      <w:marBottom w:val="0"/>
      <w:divBdr>
        <w:top w:val="none" w:sz="0" w:space="0" w:color="auto"/>
        <w:left w:val="none" w:sz="0" w:space="0" w:color="auto"/>
        <w:bottom w:val="none" w:sz="0" w:space="0" w:color="auto"/>
        <w:right w:val="none" w:sz="0" w:space="0" w:color="auto"/>
      </w:divBdr>
    </w:div>
    <w:div w:id="1373261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_rels/header3.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EB61F0-BF3A-4A73-A2A9-4CF49E616F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113</Pages>
  <Words>23937</Words>
  <Characters>131657</Characters>
  <Application>Microsoft Office Word</Application>
  <DocSecurity>0</DocSecurity>
  <Lines>1097</Lines>
  <Paragraphs>310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155284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USUARIO</cp:lastModifiedBy>
  <cp:revision>7</cp:revision>
  <dcterms:created xsi:type="dcterms:W3CDTF">2023-11-01T17:09:00Z</dcterms:created>
  <dcterms:modified xsi:type="dcterms:W3CDTF">2023-11-13T18:56:00Z</dcterms:modified>
</cp:coreProperties>
</file>