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F45CF" w14:textId="25609126" w:rsidR="00FE5725" w:rsidRPr="00745CFD" w:rsidRDefault="00FE5725" w:rsidP="00745CFD">
      <w:pPr>
        <w:spacing w:line="360" w:lineRule="auto"/>
        <w:jc w:val="both"/>
        <w:rPr>
          <w:rFonts w:ascii="Palatino Linotype" w:hAnsi="Palatino Linotype"/>
        </w:rPr>
      </w:pPr>
      <w:r w:rsidRPr="00745CFD">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63A35" w:rsidRPr="00745CFD">
        <w:rPr>
          <w:rFonts w:ascii="Palatino Linotype" w:hAnsi="Palatino Linotype"/>
        </w:rPr>
        <w:t>del</w:t>
      </w:r>
      <w:r w:rsidRPr="00745CFD">
        <w:rPr>
          <w:rFonts w:ascii="Palatino Linotype" w:hAnsi="Palatino Linotype"/>
        </w:rPr>
        <w:t xml:space="preserve"> </w:t>
      </w:r>
      <w:r w:rsidR="00D406BA" w:rsidRPr="00745CFD">
        <w:rPr>
          <w:rFonts w:ascii="Palatino Linotype" w:hAnsi="Palatino Linotype"/>
          <w:b/>
        </w:rPr>
        <w:t>cinco de julio</w:t>
      </w:r>
      <w:r w:rsidR="00375C4B" w:rsidRPr="00745CFD">
        <w:rPr>
          <w:rFonts w:ascii="Palatino Linotype" w:hAnsi="Palatino Linotype"/>
          <w:b/>
        </w:rPr>
        <w:t xml:space="preserve"> </w:t>
      </w:r>
      <w:r w:rsidRPr="00745CFD">
        <w:rPr>
          <w:rFonts w:ascii="Palatino Linotype" w:hAnsi="Palatino Linotype"/>
          <w:b/>
        </w:rPr>
        <w:t>de dos mil veintitrés</w:t>
      </w:r>
      <w:r w:rsidRPr="00745CFD">
        <w:rPr>
          <w:rFonts w:ascii="Palatino Linotype" w:hAnsi="Palatino Linotype"/>
        </w:rPr>
        <w:t>.</w:t>
      </w:r>
    </w:p>
    <w:p w14:paraId="21F600F9" w14:textId="77777777" w:rsidR="00FE5725" w:rsidRPr="00745CFD" w:rsidRDefault="00FE5725" w:rsidP="00745CFD">
      <w:pPr>
        <w:spacing w:line="360" w:lineRule="auto"/>
        <w:jc w:val="both"/>
        <w:rPr>
          <w:rFonts w:ascii="Palatino Linotype" w:hAnsi="Palatino Linotype"/>
        </w:rPr>
      </w:pPr>
    </w:p>
    <w:p w14:paraId="3C220DD3" w14:textId="24556594" w:rsidR="007050CE" w:rsidRPr="00745CFD" w:rsidRDefault="00FE5725" w:rsidP="00745CFD">
      <w:pPr>
        <w:spacing w:line="360" w:lineRule="auto"/>
        <w:jc w:val="both"/>
        <w:rPr>
          <w:rFonts w:ascii="Palatino Linotype" w:hAnsi="Palatino Linotype"/>
          <w:bCs/>
        </w:rPr>
      </w:pPr>
      <w:r w:rsidRPr="00745CFD">
        <w:rPr>
          <w:rFonts w:ascii="Palatino Linotype" w:hAnsi="Palatino Linotype"/>
          <w:b/>
          <w:sz w:val="28"/>
        </w:rPr>
        <w:t>VISTO</w:t>
      </w:r>
      <w:r w:rsidRPr="00745CFD">
        <w:rPr>
          <w:rFonts w:ascii="Palatino Linotype" w:hAnsi="Palatino Linotype"/>
        </w:rPr>
        <w:t xml:space="preserve"> el expediente formado con motivo del Recurso de Revisión </w:t>
      </w:r>
      <w:r w:rsidR="001F6ACE" w:rsidRPr="00745CFD">
        <w:rPr>
          <w:rFonts w:ascii="Palatino Linotype" w:hAnsi="Palatino Linotype"/>
          <w:b/>
          <w:bCs/>
        </w:rPr>
        <w:t>16497</w:t>
      </w:r>
      <w:r w:rsidR="006D67A3" w:rsidRPr="00745CFD">
        <w:rPr>
          <w:rFonts w:ascii="Palatino Linotype" w:hAnsi="Palatino Linotype"/>
          <w:b/>
          <w:bCs/>
        </w:rPr>
        <w:t>/INFOEM/IP/RR/2022</w:t>
      </w:r>
      <w:r w:rsidRPr="00745CFD">
        <w:rPr>
          <w:rFonts w:ascii="Palatino Linotype" w:hAnsi="Palatino Linotype"/>
        </w:rPr>
        <w:t xml:space="preserve">, </w:t>
      </w:r>
      <w:r w:rsidRPr="00745CFD">
        <w:rPr>
          <w:rFonts w:ascii="Palatino Linotype" w:hAnsi="Palatino Linotype"/>
          <w:bCs/>
        </w:rPr>
        <w:t xml:space="preserve">promovido por </w:t>
      </w:r>
      <w:r w:rsidR="005E642C" w:rsidRPr="00745CFD">
        <w:rPr>
          <w:rFonts w:ascii="Palatino Linotype" w:hAnsi="Palatino Linotype"/>
          <w:bCs/>
        </w:rPr>
        <w:t>el ciudadano</w:t>
      </w:r>
      <w:r w:rsidR="006D67A3" w:rsidRPr="00745CFD">
        <w:rPr>
          <w:rFonts w:ascii="Palatino Linotype" w:hAnsi="Palatino Linotype"/>
          <w:bCs/>
        </w:rPr>
        <w:t xml:space="preserve"> </w:t>
      </w:r>
      <w:bookmarkStart w:id="0" w:name="_GoBack"/>
      <w:r w:rsidR="00EA2C58">
        <w:rPr>
          <w:rFonts w:ascii="Palatino Linotype" w:hAnsi="Palatino Linotype"/>
          <w:b/>
          <w:bCs/>
        </w:rPr>
        <w:t>XXXX XXXXXXXXX XXXXXXXX</w:t>
      </w:r>
      <w:bookmarkEnd w:id="0"/>
      <w:r w:rsidR="00701D38" w:rsidRPr="00745CFD">
        <w:rPr>
          <w:rFonts w:ascii="Palatino Linotype" w:hAnsi="Palatino Linotype"/>
          <w:b/>
          <w:bCs/>
        </w:rPr>
        <w:t>,</w:t>
      </w:r>
      <w:r w:rsidRPr="00745CFD">
        <w:rPr>
          <w:rFonts w:ascii="Palatino Linotype" w:hAnsi="Palatino Linotype"/>
          <w:bCs/>
        </w:rPr>
        <w:t xml:space="preserve"> a quien en lo sucesivo se denominará</w:t>
      </w:r>
      <w:r w:rsidRPr="00745CFD">
        <w:rPr>
          <w:rFonts w:ascii="Palatino Linotype" w:hAnsi="Palatino Linotype"/>
          <w:b/>
        </w:rPr>
        <w:t xml:space="preserve"> </w:t>
      </w:r>
      <w:r w:rsidR="004058A2" w:rsidRPr="00745CFD">
        <w:rPr>
          <w:rFonts w:ascii="Palatino Linotype" w:hAnsi="Palatino Linotype"/>
          <w:b/>
        </w:rPr>
        <w:t>EL</w:t>
      </w:r>
      <w:r w:rsidRPr="00745CFD">
        <w:rPr>
          <w:rFonts w:ascii="Palatino Linotype" w:hAnsi="Palatino Linotype"/>
          <w:b/>
        </w:rPr>
        <w:t xml:space="preserve"> RECURRENTE,</w:t>
      </w:r>
      <w:r w:rsidRPr="00745CFD">
        <w:rPr>
          <w:rFonts w:ascii="Palatino Linotype" w:hAnsi="Palatino Linotype"/>
        </w:rPr>
        <w:t xml:space="preserve"> </w:t>
      </w:r>
      <w:r w:rsidR="007050CE" w:rsidRPr="00745CFD">
        <w:rPr>
          <w:rFonts w:ascii="Palatino Linotype" w:hAnsi="Palatino Linotype"/>
        </w:rPr>
        <w:t xml:space="preserve">en contra de </w:t>
      </w:r>
      <w:r w:rsidR="007050CE" w:rsidRPr="00745CFD">
        <w:rPr>
          <w:rFonts w:ascii="Palatino Linotype" w:hAnsi="Palatino Linotype" w:cs="Arial"/>
          <w:lang w:val="es-ES"/>
        </w:rPr>
        <w:t xml:space="preserve">la respuesta proporcionada por el </w:t>
      </w:r>
      <w:r w:rsidR="001F6ACE" w:rsidRPr="00745CFD">
        <w:rPr>
          <w:rFonts w:ascii="Palatino Linotype" w:hAnsi="Palatino Linotype" w:cs="Arial"/>
          <w:b/>
        </w:rPr>
        <w:t>Ayuntamiento de Tenancingo</w:t>
      </w:r>
      <w:r w:rsidR="007050CE" w:rsidRPr="00745CFD">
        <w:rPr>
          <w:rFonts w:ascii="Palatino Linotype" w:hAnsi="Palatino Linotype"/>
          <w:b/>
        </w:rPr>
        <w:t xml:space="preserve">, </w:t>
      </w:r>
      <w:r w:rsidR="007050CE" w:rsidRPr="00745CFD">
        <w:rPr>
          <w:rFonts w:ascii="Palatino Linotype" w:hAnsi="Palatino Linotype"/>
          <w:lang w:val="es-419"/>
        </w:rPr>
        <w:t xml:space="preserve">que en </w:t>
      </w:r>
      <w:r w:rsidR="007050CE" w:rsidRPr="00745CFD">
        <w:rPr>
          <w:rFonts w:ascii="Palatino Linotype" w:hAnsi="Palatino Linotype"/>
        </w:rPr>
        <w:t xml:space="preserve">lo sucesivo se denominará </w:t>
      </w:r>
      <w:r w:rsidR="007050CE" w:rsidRPr="00745CFD">
        <w:rPr>
          <w:rFonts w:ascii="Palatino Linotype" w:hAnsi="Palatino Linotype"/>
          <w:b/>
        </w:rPr>
        <w:t>EL SUJETO OBLIGADO</w:t>
      </w:r>
      <w:r w:rsidR="007050CE" w:rsidRPr="00745CFD">
        <w:rPr>
          <w:rFonts w:ascii="Palatino Linotype" w:hAnsi="Palatino Linotype"/>
        </w:rPr>
        <w:t>, se procede a dictar la presente resolución con base en lo siguiente:</w:t>
      </w:r>
    </w:p>
    <w:p w14:paraId="017924FC" w14:textId="77777777" w:rsidR="007050CE" w:rsidRPr="00745CFD" w:rsidRDefault="007050CE" w:rsidP="00745CFD">
      <w:pPr>
        <w:jc w:val="center"/>
        <w:rPr>
          <w:rFonts w:ascii="Palatino Linotype" w:hAnsi="Palatino Linotype"/>
        </w:rPr>
      </w:pPr>
    </w:p>
    <w:p w14:paraId="1F8C760C" w14:textId="77777777" w:rsidR="007050CE" w:rsidRPr="00745CFD" w:rsidRDefault="007050CE" w:rsidP="00745CFD">
      <w:pPr>
        <w:jc w:val="center"/>
        <w:rPr>
          <w:rFonts w:ascii="Palatino Linotype" w:hAnsi="Palatino Linotype"/>
          <w:b/>
          <w:bCs/>
          <w:spacing w:val="40"/>
          <w:sz w:val="28"/>
        </w:rPr>
      </w:pPr>
      <w:r w:rsidRPr="00745CFD">
        <w:rPr>
          <w:rFonts w:ascii="Palatino Linotype" w:hAnsi="Palatino Linotype"/>
          <w:b/>
          <w:bCs/>
          <w:spacing w:val="40"/>
          <w:sz w:val="28"/>
        </w:rPr>
        <w:t>ANTECEDENTES</w:t>
      </w:r>
    </w:p>
    <w:p w14:paraId="6A995B10" w14:textId="77777777" w:rsidR="007050CE" w:rsidRPr="00745CFD" w:rsidRDefault="007050CE" w:rsidP="00745CFD">
      <w:pPr>
        <w:jc w:val="center"/>
        <w:rPr>
          <w:rFonts w:ascii="Palatino Linotype" w:hAnsi="Palatino Linotype"/>
          <w:b/>
          <w:bCs/>
          <w:spacing w:val="40"/>
        </w:rPr>
      </w:pPr>
    </w:p>
    <w:p w14:paraId="18475CB4" w14:textId="77777777" w:rsidR="007050CE" w:rsidRPr="00745CFD" w:rsidRDefault="007050CE" w:rsidP="00745CFD">
      <w:pPr>
        <w:spacing w:line="360" w:lineRule="auto"/>
        <w:jc w:val="both"/>
        <w:rPr>
          <w:rFonts w:ascii="Palatino Linotype" w:hAnsi="Palatino Linotype"/>
          <w:b/>
          <w:sz w:val="26"/>
          <w:szCs w:val="26"/>
        </w:rPr>
      </w:pPr>
      <w:r w:rsidRPr="00745CFD">
        <w:rPr>
          <w:rFonts w:ascii="Palatino Linotype" w:hAnsi="Palatino Linotype"/>
          <w:b/>
          <w:sz w:val="26"/>
          <w:szCs w:val="26"/>
        </w:rPr>
        <w:t>I. De la Solicitud de Información.</w:t>
      </w:r>
    </w:p>
    <w:p w14:paraId="14F92C19" w14:textId="0A591AFD" w:rsidR="006D67A3" w:rsidRPr="00745CFD" w:rsidRDefault="007050CE" w:rsidP="00745CFD">
      <w:pPr>
        <w:spacing w:line="360" w:lineRule="auto"/>
        <w:jc w:val="both"/>
        <w:rPr>
          <w:rFonts w:ascii="Palatino Linotype" w:hAnsi="Palatino Linotype" w:cs="Arial"/>
        </w:rPr>
      </w:pPr>
      <w:r w:rsidRPr="00745CFD">
        <w:rPr>
          <w:rFonts w:ascii="Palatino Linotype" w:hAnsi="Palatino Linotype" w:cs="Arial"/>
        </w:rPr>
        <w:t xml:space="preserve">El </w:t>
      </w:r>
      <w:r w:rsidR="008971B4" w:rsidRPr="00745CFD">
        <w:rPr>
          <w:rFonts w:ascii="Palatino Linotype" w:hAnsi="Palatino Linotype" w:cs="Arial"/>
          <w:b/>
        </w:rPr>
        <w:t>veinticinco de octubre</w:t>
      </w:r>
      <w:r w:rsidR="006D67A3" w:rsidRPr="00745CFD">
        <w:rPr>
          <w:rFonts w:ascii="Palatino Linotype" w:hAnsi="Palatino Linotype" w:cs="Arial"/>
          <w:b/>
        </w:rPr>
        <w:t xml:space="preserve"> de dos mil veintidós</w:t>
      </w:r>
      <w:r w:rsidRPr="00745CFD">
        <w:rPr>
          <w:rFonts w:ascii="Palatino Linotype" w:hAnsi="Palatino Linotype" w:cs="Arial"/>
        </w:rPr>
        <w:t xml:space="preserve">, </w:t>
      </w:r>
      <w:r w:rsidR="008971B4" w:rsidRPr="00745CFD">
        <w:rPr>
          <w:rFonts w:ascii="Palatino Linotype" w:hAnsi="Palatino Linotype" w:cs="Arial"/>
          <w:b/>
        </w:rPr>
        <w:t>EL</w:t>
      </w:r>
      <w:r w:rsidR="00B15B66" w:rsidRPr="00745CFD">
        <w:rPr>
          <w:rFonts w:ascii="Palatino Linotype" w:hAnsi="Palatino Linotype" w:cs="Arial"/>
          <w:b/>
        </w:rPr>
        <w:t xml:space="preserve"> </w:t>
      </w:r>
      <w:r w:rsidRPr="00745CFD">
        <w:rPr>
          <w:rFonts w:ascii="Palatino Linotype" w:hAnsi="Palatino Linotype" w:cs="Arial"/>
          <w:b/>
        </w:rPr>
        <w:t>RECURRENTE</w:t>
      </w:r>
      <w:r w:rsidRPr="00745CFD">
        <w:rPr>
          <w:rFonts w:ascii="Palatino Linotype" w:hAnsi="Palatino Linotype" w:cs="Arial"/>
        </w:rPr>
        <w:t xml:space="preserve"> presentó </w:t>
      </w:r>
      <w:r w:rsidRPr="00745CFD">
        <w:rPr>
          <w:rFonts w:ascii="Palatino Linotype" w:eastAsia="Palatino Linotype" w:hAnsi="Palatino Linotype" w:cs="Palatino Linotype"/>
        </w:rPr>
        <w:t>a través de la plataforma del Sistema de Acceso a la Información Mexiquense</w:t>
      </w:r>
      <w:r w:rsidRPr="00745CFD">
        <w:rPr>
          <w:rFonts w:ascii="Palatino Linotype" w:hAnsi="Palatino Linotype" w:cs="Arial"/>
        </w:rPr>
        <w:t xml:space="preserve">, en lo subsecuente </w:t>
      </w:r>
      <w:r w:rsidRPr="00745CFD">
        <w:rPr>
          <w:rFonts w:ascii="Palatino Linotype" w:hAnsi="Palatino Linotype" w:cs="Arial"/>
          <w:b/>
        </w:rPr>
        <w:t>EL SAIMEX</w:t>
      </w:r>
      <w:r w:rsidRPr="00745CFD">
        <w:rPr>
          <w:rFonts w:ascii="Palatino Linotype" w:hAnsi="Palatino Linotype" w:cs="Arial"/>
        </w:rPr>
        <w:t xml:space="preserve"> ante </w:t>
      </w:r>
      <w:r w:rsidRPr="00745CFD">
        <w:rPr>
          <w:rFonts w:ascii="Palatino Linotype" w:hAnsi="Palatino Linotype" w:cs="Arial"/>
          <w:b/>
        </w:rPr>
        <w:t>EL SUJETO OBLIGADO</w:t>
      </w:r>
      <w:r w:rsidRPr="00745CFD">
        <w:rPr>
          <w:rFonts w:ascii="Palatino Linotype" w:hAnsi="Palatino Linotype" w:cs="Arial"/>
        </w:rPr>
        <w:t>, la solicitud de acceso a la Información Pública, a la que se le asignó el número de expediente</w:t>
      </w:r>
      <w:r w:rsidRPr="00745CFD">
        <w:rPr>
          <w:rFonts w:ascii="Palatino Linotype" w:hAnsi="Palatino Linotype" w:cs="Arial"/>
          <w:b/>
        </w:rPr>
        <w:t xml:space="preserve"> </w:t>
      </w:r>
      <w:r w:rsidR="001F6ACE" w:rsidRPr="00745CFD">
        <w:rPr>
          <w:rFonts w:ascii="Palatino Linotype" w:hAnsi="Palatino Linotype" w:cs="Arial"/>
          <w:b/>
          <w:bCs/>
        </w:rPr>
        <w:t>00538/TENANCIN/IP/2022</w:t>
      </w:r>
      <w:r w:rsidRPr="00745CFD">
        <w:rPr>
          <w:rFonts w:ascii="Palatino Linotype" w:hAnsi="Palatino Linotype" w:cs="Arial"/>
        </w:rPr>
        <w:t xml:space="preserve">, por medio del cual </w:t>
      </w:r>
      <w:r w:rsidR="00B15B66" w:rsidRPr="00745CFD">
        <w:rPr>
          <w:rFonts w:ascii="Palatino Linotype" w:hAnsi="Palatino Linotype" w:cs="Arial"/>
        </w:rPr>
        <w:t>requirió</w:t>
      </w:r>
      <w:r w:rsidRPr="00745CFD">
        <w:rPr>
          <w:rFonts w:ascii="Palatino Linotype" w:hAnsi="Palatino Linotype" w:cs="Arial"/>
        </w:rPr>
        <w:t xml:space="preserve"> lo siguiente:</w:t>
      </w:r>
    </w:p>
    <w:p w14:paraId="3ACF07FA" w14:textId="77777777" w:rsidR="006953FC" w:rsidRPr="00745CFD" w:rsidRDefault="006953FC" w:rsidP="00745CFD">
      <w:pPr>
        <w:tabs>
          <w:tab w:val="left" w:pos="851"/>
        </w:tabs>
        <w:spacing w:line="276" w:lineRule="auto"/>
        <w:ind w:left="851" w:right="901"/>
        <w:jc w:val="both"/>
        <w:rPr>
          <w:rFonts w:ascii="Palatino Linotype" w:hAnsi="Palatino Linotype" w:cs="Arial"/>
          <w:i/>
          <w:sz w:val="22"/>
          <w:szCs w:val="22"/>
        </w:rPr>
      </w:pPr>
    </w:p>
    <w:p w14:paraId="410F976E" w14:textId="4D546C64" w:rsidR="007050CE" w:rsidRPr="00745CFD" w:rsidRDefault="007050CE" w:rsidP="00745CFD">
      <w:pPr>
        <w:tabs>
          <w:tab w:val="left" w:pos="851"/>
        </w:tabs>
        <w:spacing w:line="276" w:lineRule="auto"/>
        <w:ind w:left="851" w:right="901"/>
        <w:jc w:val="both"/>
        <w:rPr>
          <w:rFonts w:ascii="Palatino Linotype" w:hAnsi="Palatino Linotype" w:cs="Arial"/>
          <w:i/>
          <w:sz w:val="22"/>
          <w:szCs w:val="22"/>
        </w:rPr>
      </w:pPr>
      <w:r w:rsidRPr="00745CFD">
        <w:rPr>
          <w:rFonts w:ascii="Palatino Linotype" w:hAnsi="Palatino Linotype" w:cs="Arial"/>
          <w:i/>
          <w:sz w:val="22"/>
          <w:szCs w:val="22"/>
        </w:rPr>
        <w:t>“</w:t>
      </w:r>
      <w:r w:rsidR="006953FC" w:rsidRPr="00745CFD">
        <w:rPr>
          <w:rFonts w:ascii="Palatino Linotype" w:hAnsi="Palatino Linotype" w:cs="Arial"/>
          <w:i/>
          <w:sz w:val="22"/>
          <w:szCs w:val="22"/>
        </w:rPr>
        <w:t>La Agenda Digital del Sistema de Planeación Democrática para el Desarrollo del Municipio de Tenancingo Estado de México</w:t>
      </w:r>
      <w:r w:rsidR="005E642C" w:rsidRPr="00745CFD">
        <w:rPr>
          <w:rFonts w:ascii="Palatino Linotype" w:hAnsi="Palatino Linotype" w:cs="Arial"/>
          <w:i/>
          <w:sz w:val="22"/>
          <w:szCs w:val="22"/>
        </w:rPr>
        <w:t>.</w:t>
      </w:r>
      <w:r w:rsidRPr="00745CFD">
        <w:rPr>
          <w:rFonts w:ascii="Palatino Linotype" w:hAnsi="Palatino Linotype" w:cs="Arial"/>
          <w:i/>
          <w:sz w:val="22"/>
          <w:szCs w:val="22"/>
        </w:rPr>
        <w:t xml:space="preserve">” </w:t>
      </w:r>
      <w:r w:rsidRPr="00745CFD">
        <w:rPr>
          <w:rFonts w:ascii="Palatino Linotype" w:hAnsi="Palatino Linotype" w:cs="Arial"/>
          <w:sz w:val="22"/>
          <w:szCs w:val="22"/>
        </w:rPr>
        <w:t>(Sic).</w:t>
      </w:r>
    </w:p>
    <w:p w14:paraId="0E312FD4" w14:textId="77777777" w:rsidR="007050CE" w:rsidRPr="00745CFD" w:rsidRDefault="007050CE" w:rsidP="00745CFD">
      <w:pPr>
        <w:spacing w:line="360" w:lineRule="auto"/>
        <w:jc w:val="both"/>
        <w:rPr>
          <w:rFonts w:ascii="Palatino Linotype" w:hAnsi="Palatino Linotype" w:cs="Arial"/>
          <w:b/>
          <w:sz w:val="14"/>
          <w:szCs w:val="26"/>
        </w:rPr>
      </w:pPr>
    </w:p>
    <w:p w14:paraId="10049BD4" w14:textId="77777777" w:rsidR="007050CE" w:rsidRPr="00745CFD" w:rsidRDefault="007050CE" w:rsidP="00745CFD">
      <w:pPr>
        <w:widowControl w:val="0"/>
        <w:spacing w:line="360" w:lineRule="auto"/>
        <w:jc w:val="both"/>
        <w:rPr>
          <w:rFonts w:ascii="Palatino Linotype" w:eastAsia="Palatino Linotype" w:hAnsi="Palatino Linotype" w:cs="Palatino Linotype"/>
        </w:rPr>
      </w:pPr>
      <w:r w:rsidRPr="00745CFD">
        <w:rPr>
          <w:rFonts w:ascii="Palatino Linotype" w:hAnsi="Palatino Linotype" w:cs="Arial"/>
          <w:b/>
          <w:sz w:val="26"/>
          <w:szCs w:val="26"/>
        </w:rPr>
        <w:t>MODALIDAD DE ENTREGA</w:t>
      </w:r>
      <w:r w:rsidRPr="00745CFD">
        <w:rPr>
          <w:rFonts w:ascii="Palatino Linotype" w:hAnsi="Palatino Linotype" w:cs="Arial"/>
          <w:b/>
        </w:rPr>
        <w:t>:</w:t>
      </w:r>
      <w:r w:rsidRPr="00745CFD">
        <w:rPr>
          <w:rFonts w:ascii="Palatino Linotype" w:hAnsi="Palatino Linotype" w:cs="Arial"/>
        </w:rPr>
        <w:t xml:space="preserve"> </w:t>
      </w:r>
      <w:r w:rsidRPr="00745CFD">
        <w:rPr>
          <w:rFonts w:ascii="Palatino Linotype" w:eastAsia="Palatino Linotype" w:hAnsi="Palatino Linotype" w:cs="Palatino Linotype"/>
        </w:rPr>
        <w:t>Sistema de Acceso a la Información Mexiquense (</w:t>
      </w:r>
      <w:r w:rsidRPr="00745CFD">
        <w:rPr>
          <w:rFonts w:ascii="Palatino Linotype" w:eastAsia="Palatino Linotype" w:hAnsi="Palatino Linotype" w:cs="Palatino Linotype"/>
          <w:b/>
        </w:rPr>
        <w:t>SAIMEX</w:t>
      </w:r>
      <w:r w:rsidRPr="00745CFD">
        <w:rPr>
          <w:rFonts w:ascii="Palatino Linotype" w:eastAsia="Palatino Linotype" w:hAnsi="Palatino Linotype" w:cs="Palatino Linotype"/>
        </w:rPr>
        <w:t>).</w:t>
      </w:r>
    </w:p>
    <w:p w14:paraId="77AE6EB8" w14:textId="77777777" w:rsidR="006D67A3" w:rsidRPr="00745CFD" w:rsidRDefault="006D67A3" w:rsidP="00745CFD">
      <w:pPr>
        <w:spacing w:line="360" w:lineRule="auto"/>
        <w:jc w:val="both"/>
        <w:rPr>
          <w:rFonts w:ascii="Palatino Linotype" w:eastAsia="Calibri" w:hAnsi="Palatino Linotype" w:cs="Arial"/>
          <w:b/>
          <w:bCs/>
          <w:sz w:val="26"/>
          <w:szCs w:val="26"/>
          <w:lang w:val="es-ES" w:eastAsia="en-US"/>
        </w:rPr>
      </w:pPr>
    </w:p>
    <w:p w14:paraId="5C951D46" w14:textId="77777777" w:rsidR="009C3FE6" w:rsidRPr="00745CFD" w:rsidRDefault="009C3FE6" w:rsidP="00745CFD">
      <w:pPr>
        <w:spacing w:line="360" w:lineRule="auto"/>
        <w:jc w:val="both"/>
        <w:rPr>
          <w:rFonts w:ascii="Palatino Linotype" w:hAnsi="Palatino Linotype"/>
          <w:b/>
          <w:sz w:val="28"/>
          <w:szCs w:val="28"/>
        </w:rPr>
      </w:pPr>
      <w:r w:rsidRPr="00745CFD">
        <w:rPr>
          <w:rFonts w:ascii="Palatino Linotype" w:hAnsi="Palatino Linotype"/>
          <w:b/>
          <w:sz w:val="28"/>
          <w:szCs w:val="28"/>
        </w:rPr>
        <w:lastRenderedPageBreak/>
        <w:t>II. Turno de requerimiento del Sujeto Obligado</w:t>
      </w:r>
    </w:p>
    <w:p w14:paraId="5F90EC41" w14:textId="4E5A473C" w:rsidR="009C3FE6" w:rsidRPr="00745CFD" w:rsidRDefault="009C3FE6" w:rsidP="00745CFD">
      <w:pPr>
        <w:spacing w:line="360" w:lineRule="auto"/>
        <w:jc w:val="both"/>
        <w:rPr>
          <w:rFonts w:ascii="Palatino Linotype" w:hAnsi="Palatino Linotype"/>
          <w:bCs/>
        </w:rPr>
      </w:pPr>
      <w:r w:rsidRPr="00745CFD">
        <w:rPr>
          <w:rFonts w:ascii="Palatino Linotype" w:hAnsi="Palatino Linotype" w:cs="Arial"/>
        </w:rPr>
        <w:t xml:space="preserve">Con la finalidad de dar cumplimiento al artículo 162 de la Ley de Transparencia y Acceso a la Información Pública del Estado de México y Municipios, el </w:t>
      </w:r>
      <w:r w:rsidR="008971B4" w:rsidRPr="00745CFD">
        <w:rPr>
          <w:rFonts w:ascii="Palatino Linotype" w:hAnsi="Palatino Linotype" w:cs="Arial"/>
          <w:b/>
        </w:rPr>
        <w:t>veintiséis</w:t>
      </w:r>
      <w:r w:rsidRPr="00745CFD">
        <w:rPr>
          <w:rFonts w:ascii="Palatino Linotype" w:hAnsi="Palatino Linotype" w:cs="Arial"/>
          <w:b/>
        </w:rPr>
        <w:t xml:space="preserve"> de octubre de dos mil veintidós,</w:t>
      </w:r>
      <w:r w:rsidRPr="00745CFD">
        <w:rPr>
          <w:rFonts w:ascii="Palatino Linotype" w:hAnsi="Palatino Linotype" w:cs="Arial"/>
        </w:rPr>
        <w:t xml:space="preserve"> la Titular de la Unidad de Transparencia del </w:t>
      </w:r>
      <w:r w:rsidRPr="00745CFD">
        <w:rPr>
          <w:rFonts w:ascii="Palatino Linotype" w:hAnsi="Palatino Linotype" w:cs="Arial"/>
          <w:b/>
        </w:rPr>
        <w:t>SUJETO OBLIGADO</w:t>
      </w:r>
      <w:r w:rsidRPr="00745CFD">
        <w:rPr>
          <w:rFonts w:ascii="Palatino Linotype" w:hAnsi="Palatino Linotype" w:cs="Arial"/>
        </w:rPr>
        <w:t xml:space="preserve">, </w:t>
      </w:r>
      <w:r w:rsidRPr="00745CFD">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55C4740C" w14:textId="2123A881" w:rsidR="009C3FE6" w:rsidRPr="00745CFD" w:rsidRDefault="009C3FE6" w:rsidP="00745CFD">
      <w:pPr>
        <w:spacing w:line="360" w:lineRule="auto"/>
        <w:jc w:val="both"/>
        <w:rPr>
          <w:rFonts w:ascii="Palatino Linotype" w:hAnsi="Palatino Linotype"/>
          <w:bCs/>
        </w:rPr>
      </w:pPr>
    </w:p>
    <w:p w14:paraId="70041BF3" w14:textId="2FD8535A" w:rsidR="00E864F6" w:rsidRPr="00745CFD" w:rsidRDefault="008971B4" w:rsidP="00745CFD">
      <w:pPr>
        <w:spacing w:line="360" w:lineRule="auto"/>
        <w:jc w:val="both"/>
        <w:rPr>
          <w:rFonts w:ascii="Palatino Linotype" w:hAnsi="Palatino Linotype"/>
          <w:bCs/>
        </w:rPr>
      </w:pPr>
      <w:r w:rsidRPr="00745CFD">
        <w:rPr>
          <w:rFonts w:ascii="Palatino Linotype" w:hAnsi="Palatino Linotype"/>
          <w:bCs/>
          <w:noProof/>
          <w:lang w:eastAsia="es-MX"/>
        </w:rPr>
        <w:drawing>
          <wp:inline distT="0" distB="0" distL="0" distR="0" wp14:anchorId="4CD23D84" wp14:editId="1CE59D82">
            <wp:extent cx="5791200" cy="1343025"/>
            <wp:effectExtent l="0" t="0" r="0"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343025"/>
                    </a:xfrm>
                    <a:prstGeom prst="rect">
                      <a:avLst/>
                    </a:prstGeom>
                    <a:noFill/>
                    <a:ln>
                      <a:noFill/>
                    </a:ln>
                  </pic:spPr>
                </pic:pic>
              </a:graphicData>
            </a:graphic>
          </wp:inline>
        </w:drawing>
      </w:r>
    </w:p>
    <w:p w14:paraId="59BCC666" w14:textId="77777777" w:rsidR="00D14620" w:rsidRPr="00745CFD" w:rsidRDefault="00D14620" w:rsidP="00745CFD">
      <w:pPr>
        <w:spacing w:line="360" w:lineRule="auto"/>
        <w:jc w:val="both"/>
        <w:rPr>
          <w:rFonts w:ascii="Palatino Linotype" w:hAnsi="Palatino Linotype"/>
          <w:b/>
          <w:sz w:val="28"/>
          <w:szCs w:val="28"/>
        </w:rPr>
      </w:pPr>
    </w:p>
    <w:p w14:paraId="6CA4C28E" w14:textId="71F6B813" w:rsidR="009C3FE6" w:rsidRPr="00745CFD" w:rsidRDefault="00D14620" w:rsidP="00745CFD">
      <w:pPr>
        <w:spacing w:line="360" w:lineRule="auto"/>
        <w:jc w:val="both"/>
        <w:rPr>
          <w:rFonts w:ascii="Palatino Linotype" w:hAnsi="Palatino Linotype" w:cs="Arial"/>
          <w:b/>
          <w:sz w:val="28"/>
          <w:szCs w:val="28"/>
        </w:rPr>
      </w:pPr>
      <w:r w:rsidRPr="00745CFD">
        <w:rPr>
          <w:rFonts w:ascii="Palatino Linotype" w:hAnsi="Palatino Linotype"/>
          <w:b/>
          <w:sz w:val="28"/>
          <w:szCs w:val="28"/>
        </w:rPr>
        <w:t>III.</w:t>
      </w:r>
      <w:r w:rsidRPr="00745CFD">
        <w:rPr>
          <w:rFonts w:ascii="Palatino Linotype" w:hAnsi="Palatino Linotype"/>
          <w:sz w:val="28"/>
          <w:szCs w:val="28"/>
        </w:rPr>
        <w:t xml:space="preserve"> </w:t>
      </w:r>
      <w:r w:rsidRPr="00745CFD">
        <w:rPr>
          <w:rFonts w:ascii="Palatino Linotype" w:hAnsi="Palatino Linotype" w:cs="Arial"/>
          <w:b/>
          <w:sz w:val="28"/>
          <w:szCs w:val="28"/>
        </w:rPr>
        <w:t>Respuesta del Sujeto Obligado</w:t>
      </w:r>
    </w:p>
    <w:p w14:paraId="08BF3710" w14:textId="32025C57" w:rsidR="007050CE" w:rsidRPr="00745CFD" w:rsidRDefault="003C6BF3" w:rsidP="00745CFD">
      <w:pPr>
        <w:spacing w:line="360" w:lineRule="auto"/>
        <w:jc w:val="both"/>
        <w:rPr>
          <w:rFonts w:ascii="Palatino Linotype" w:hAnsi="Palatino Linotype"/>
        </w:rPr>
      </w:pPr>
      <w:r w:rsidRPr="00745CFD">
        <w:rPr>
          <w:rFonts w:ascii="Palatino Linotype" w:hAnsi="Palatino Linotype"/>
        </w:rPr>
        <w:t xml:space="preserve">De las constancias que obran en el SAIMEX, se advierte que el </w:t>
      </w:r>
      <w:r w:rsidR="0031350F" w:rsidRPr="00FC32E9">
        <w:rPr>
          <w:rFonts w:ascii="Palatino Linotype" w:hAnsi="Palatino Linotype"/>
          <w:b/>
          <w:bCs/>
        </w:rPr>
        <w:t>quince de noviembre</w:t>
      </w:r>
      <w:r w:rsidRPr="00FC32E9">
        <w:rPr>
          <w:rFonts w:ascii="Palatino Linotype" w:hAnsi="Palatino Linotype"/>
          <w:b/>
          <w:bCs/>
        </w:rPr>
        <w:t xml:space="preserve"> de dos mil veintidós</w:t>
      </w:r>
      <w:r w:rsidRPr="00745CFD">
        <w:rPr>
          <w:rFonts w:ascii="Palatino Linotype" w:hAnsi="Palatino Linotype"/>
        </w:rPr>
        <w:t xml:space="preserve">, </w:t>
      </w:r>
      <w:r w:rsidRPr="00745CFD">
        <w:rPr>
          <w:rFonts w:ascii="Palatino Linotype" w:hAnsi="Palatino Linotype"/>
          <w:b/>
        </w:rPr>
        <w:t>EL SUJETO OBLIGADO</w:t>
      </w:r>
      <w:r w:rsidRPr="00745CFD">
        <w:rPr>
          <w:rFonts w:ascii="Palatino Linotype" w:hAnsi="Palatino Linotype"/>
        </w:rPr>
        <w:t xml:space="preserve"> entregó la respuesta a la solicitud de Información Pública del particular en los siguientes términos:</w:t>
      </w:r>
    </w:p>
    <w:p w14:paraId="5E0C8F27" w14:textId="77777777" w:rsidR="003C6BF3" w:rsidRPr="00745CFD" w:rsidRDefault="003C6BF3" w:rsidP="00745CFD">
      <w:pPr>
        <w:spacing w:line="360" w:lineRule="auto"/>
        <w:jc w:val="both"/>
        <w:rPr>
          <w:rFonts w:ascii="Palatino Linotype" w:hAnsi="Palatino Linotype" w:cs="Arial"/>
          <w:sz w:val="10"/>
        </w:rPr>
      </w:pPr>
    </w:p>
    <w:p w14:paraId="69F9F76E" w14:textId="77777777" w:rsidR="0031350F" w:rsidRPr="00745CFD" w:rsidRDefault="007050CE" w:rsidP="00745CFD">
      <w:pPr>
        <w:spacing w:line="276" w:lineRule="auto"/>
        <w:ind w:left="851" w:right="899"/>
        <w:jc w:val="both"/>
        <w:rPr>
          <w:rFonts w:ascii="Palatino Linotype" w:hAnsi="Palatino Linotype" w:cs="Arial"/>
          <w:i/>
          <w:sz w:val="22"/>
          <w:szCs w:val="22"/>
        </w:rPr>
      </w:pPr>
      <w:r w:rsidRPr="00745CFD">
        <w:rPr>
          <w:rFonts w:ascii="Palatino Linotype" w:hAnsi="Palatino Linotype" w:cs="Arial"/>
          <w:i/>
          <w:sz w:val="22"/>
          <w:szCs w:val="22"/>
        </w:rPr>
        <w:t>“</w:t>
      </w:r>
      <w:r w:rsidR="0031350F" w:rsidRPr="00745CFD">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59625C8" w14:textId="77777777" w:rsidR="0031350F" w:rsidRPr="00745CFD" w:rsidRDefault="0031350F" w:rsidP="00745CFD">
      <w:pPr>
        <w:spacing w:line="276" w:lineRule="auto"/>
        <w:ind w:left="851" w:right="899"/>
        <w:jc w:val="both"/>
        <w:rPr>
          <w:rFonts w:ascii="Palatino Linotype" w:hAnsi="Palatino Linotype" w:cs="Arial"/>
          <w:i/>
          <w:sz w:val="22"/>
          <w:szCs w:val="22"/>
        </w:rPr>
      </w:pPr>
      <w:r w:rsidRPr="00745CFD">
        <w:rPr>
          <w:rFonts w:ascii="Palatino Linotype" w:hAnsi="Palatino Linotype" w:cs="Arial"/>
          <w:i/>
          <w:sz w:val="22"/>
          <w:szCs w:val="22"/>
        </w:rPr>
        <w:t>Se remite respuesta a la solicitud</w:t>
      </w:r>
    </w:p>
    <w:p w14:paraId="5C3435EF" w14:textId="77777777" w:rsidR="0031350F" w:rsidRPr="00745CFD" w:rsidRDefault="0031350F" w:rsidP="00745CFD">
      <w:pPr>
        <w:spacing w:line="276" w:lineRule="auto"/>
        <w:ind w:left="851" w:right="899"/>
        <w:jc w:val="both"/>
        <w:rPr>
          <w:rFonts w:ascii="Palatino Linotype" w:hAnsi="Palatino Linotype" w:cs="Arial"/>
          <w:i/>
          <w:sz w:val="22"/>
          <w:szCs w:val="22"/>
        </w:rPr>
      </w:pPr>
      <w:r w:rsidRPr="00745CFD">
        <w:rPr>
          <w:rFonts w:ascii="Palatino Linotype" w:hAnsi="Palatino Linotype" w:cs="Arial"/>
          <w:i/>
          <w:sz w:val="22"/>
          <w:szCs w:val="22"/>
        </w:rPr>
        <w:t>ATENTAMENTE</w:t>
      </w:r>
    </w:p>
    <w:p w14:paraId="742DE1AF" w14:textId="5A05E837" w:rsidR="007050CE" w:rsidRPr="00745CFD" w:rsidRDefault="0031350F" w:rsidP="00745CFD">
      <w:pPr>
        <w:spacing w:line="276" w:lineRule="auto"/>
        <w:ind w:left="851" w:right="899"/>
        <w:jc w:val="both"/>
        <w:rPr>
          <w:rFonts w:ascii="Palatino Linotype" w:hAnsi="Palatino Linotype" w:cs="Arial"/>
          <w:sz w:val="22"/>
          <w:szCs w:val="22"/>
        </w:rPr>
      </w:pPr>
      <w:r w:rsidRPr="00745CFD">
        <w:rPr>
          <w:rFonts w:ascii="Palatino Linotype" w:hAnsi="Palatino Linotype" w:cs="Arial"/>
          <w:i/>
          <w:sz w:val="22"/>
          <w:szCs w:val="22"/>
        </w:rPr>
        <w:t>L. en D. OSCAR MANUEL MARTINEZ RODRIGUEZ</w:t>
      </w:r>
      <w:r w:rsidR="007050CE" w:rsidRPr="00745CFD">
        <w:rPr>
          <w:rFonts w:ascii="Palatino Linotype" w:hAnsi="Palatino Linotype" w:cs="Arial"/>
          <w:i/>
          <w:sz w:val="22"/>
          <w:szCs w:val="22"/>
        </w:rPr>
        <w:t xml:space="preserve">” </w:t>
      </w:r>
      <w:r w:rsidR="007050CE" w:rsidRPr="00745CFD">
        <w:rPr>
          <w:rFonts w:ascii="Palatino Linotype" w:hAnsi="Palatino Linotype" w:cs="Arial"/>
          <w:sz w:val="22"/>
          <w:szCs w:val="22"/>
        </w:rPr>
        <w:t>(Sic).</w:t>
      </w:r>
    </w:p>
    <w:p w14:paraId="1F37FE7F" w14:textId="77777777" w:rsidR="007050CE" w:rsidRPr="00745CFD" w:rsidRDefault="007050CE" w:rsidP="00745CFD">
      <w:pPr>
        <w:spacing w:line="360" w:lineRule="auto"/>
        <w:ind w:left="851" w:right="899"/>
        <w:jc w:val="both"/>
        <w:rPr>
          <w:rFonts w:ascii="Palatino Linotype" w:hAnsi="Palatino Linotype" w:cs="Arial"/>
          <w:i/>
        </w:rPr>
      </w:pPr>
    </w:p>
    <w:p w14:paraId="375D2A90" w14:textId="586D3646" w:rsidR="00CB1D99" w:rsidRPr="00745CFD" w:rsidRDefault="007F459B" w:rsidP="00745CFD">
      <w:pPr>
        <w:spacing w:line="360" w:lineRule="auto"/>
        <w:ind w:right="49"/>
        <w:jc w:val="both"/>
        <w:rPr>
          <w:rFonts w:ascii="Palatino Linotype" w:hAnsi="Palatino Linotype" w:cs="Arial"/>
        </w:rPr>
      </w:pPr>
      <w:r w:rsidRPr="00745CFD">
        <w:rPr>
          <w:rFonts w:ascii="Palatino Linotype" w:hAnsi="Palatino Linotype" w:cs="Arial"/>
        </w:rPr>
        <w:t xml:space="preserve">Remitiendo también en la respuesta </w:t>
      </w:r>
      <w:r w:rsidR="003C6BF3" w:rsidRPr="00745CFD">
        <w:rPr>
          <w:rFonts w:ascii="Palatino Linotype" w:hAnsi="Palatino Linotype" w:cs="Arial"/>
        </w:rPr>
        <w:t>los siguientes</w:t>
      </w:r>
      <w:r w:rsidRPr="00745CFD">
        <w:rPr>
          <w:rFonts w:ascii="Palatino Linotype" w:hAnsi="Palatino Linotype" w:cs="Arial"/>
        </w:rPr>
        <w:t xml:space="preserve"> documento</w:t>
      </w:r>
      <w:r w:rsidR="003C6BF3" w:rsidRPr="00745CFD">
        <w:rPr>
          <w:rFonts w:ascii="Palatino Linotype" w:hAnsi="Palatino Linotype" w:cs="Arial"/>
        </w:rPr>
        <w:t>s</w:t>
      </w:r>
      <w:r w:rsidRPr="00745CFD">
        <w:rPr>
          <w:rFonts w:ascii="Palatino Linotype" w:hAnsi="Palatino Linotype" w:cs="Arial"/>
        </w:rPr>
        <w:t xml:space="preserve"> electrónico</w:t>
      </w:r>
      <w:r w:rsidR="003C6BF3" w:rsidRPr="00745CFD">
        <w:rPr>
          <w:rFonts w:ascii="Palatino Linotype" w:hAnsi="Palatino Linotype" w:cs="Arial"/>
        </w:rPr>
        <w:t>s</w:t>
      </w:r>
      <w:r w:rsidRPr="00745CFD">
        <w:rPr>
          <w:rFonts w:ascii="Palatino Linotype" w:hAnsi="Palatino Linotype" w:cs="Arial"/>
        </w:rPr>
        <w:t xml:space="preserve"> </w:t>
      </w:r>
      <w:r w:rsidR="003C6BF3" w:rsidRPr="00745CFD">
        <w:rPr>
          <w:rFonts w:ascii="Palatino Linotype" w:hAnsi="Palatino Linotype" w:cs="Arial"/>
        </w:rPr>
        <w:t>el cual se relacionan de la siguiente manera</w:t>
      </w:r>
      <w:r w:rsidRPr="00745CFD">
        <w:rPr>
          <w:rFonts w:ascii="Palatino Linotype" w:hAnsi="Palatino Linotype" w:cs="Arial"/>
        </w:rPr>
        <w:t xml:space="preserve">: </w:t>
      </w:r>
    </w:p>
    <w:p w14:paraId="70C80BAB" w14:textId="77777777" w:rsidR="0092501F" w:rsidRPr="00745CFD" w:rsidRDefault="0092501F" w:rsidP="00745CFD">
      <w:pPr>
        <w:spacing w:line="360" w:lineRule="auto"/>
        <w:ind w:right="49"/>
        <w:jc w:val="both"/>
        <w:rPr>
          <w:rFonts w:ascii="Palatino Linotype" w:hAnsi="Palatino Linotype" w:cs="Arial"/>
        </w:rPr>
      </w:pPr>
    </w:p>
    <w:p w14:paraId="6765BF7F" w14:textId="4CA97DA9" w:rsidR="0092501F" w:rsidRPr="00745CFD" w:rsidRDefault="0092501F" w:rsidP="00745CFD">
      <w:pPr>
        <w:pStyle w:val="Prrafodelista"/>
        <w:numPr>
          <w:ilvl w:val="0"/>
          <w:numId w:val="17"/>
        </w:numPr>
        <w:spacing w:line="360" w:lineRule="auto"/>
        <w:ind w:right="49"/>
        <w:jc w:val="both"/>
        <w:rPr>
          <w:rFonts w:ascii="Palatino Linotype" w:hAnsi="Palatino Linotype" w:cs="Arial"/>
          <w:b/>
        </w:rPr>
      </w:pPr>
      <w:r w:rsidRPr="00745CFD">
        <w:rPr>
          <w:rFonts w:ascii="Palatino Linotype" w:hAnsi="Palatino Linotype" w:cs="Arial"/>
          <w:b/>
        </w:rPr>
        <w:t>Contestación 00538 Secretaría Técnica.pdf</w:t>
      </w:r>
      <w:r w:rsidR="00CB1D99" w:rsidRPr="00745CFD">
        <w:rPr>
          <w:rFonts w:ascii="Palatino Linotype" w:hAnsi="Palatino Linotype" w:cs="Arial"/>
          <w:b/>
        </w:rPr>
        <w:t>:</w:t>
      </w:r>
      <w:r w:rsidR="00CB1D99" w:rsidRPr="00745CFD">
        <w:rPr>
          <w:rFonts w:ascii="Palatino Linotype" w:hAnsi="Palatino Linotype" w:cs="Arial"/>
        </w:rPr>
        <w:t xml:space="preserve"> Documento constante de una foja relativo al oficio </w:t>
      </w:r>
      <w:r w:rsidRPr="00745CFD">
        <w:rPr>
          <w:rFonts w:ascii="Palatino Linotype" w:hAnsi="Palatino Linotype" w:cs="Arial"/>
        </w:rPr>
        <w:t>número PM/T058/S.T./127/2022</w:t>
      </w:r>
      <w:r w:rsidR="00CB1D99" w:rsidRPr="00745CFD">
        <w:rPr>
          <w:rFonts w:ascii="Palatino Linotype" w:hAnsi="Palatino Linotype" w:cs="Arial"/>
        </w:rPr>
        <w:t xml:space="preserve"> </w:t>
      </w:r>
      <w:r w:rsidRPr="00745CFD">
        <w:rPr>
          <w:rFonts w:ascii="Palatino Linotype" w:hAnsi="Palatino Linotype" w:cs="Arial"/>
        </w:rPr>
        <w:t xml:space="preserve">remitido por la Secretaría Técnica. </w:t>
      </w:r>
    </w:p>
    <w:p w14:paraId="416C7EC3" w14:textId="68E89A07" w:rsidR="00CB1D99" w:rsidRPr="00745CFD" w:rsidRDefault="00CB1D99" w:rsidP="00745CFD">
      <w:pPr>
        <w:spacing w:line="360" w:lineRule="auto"/>
        <w:ind w:right="49"/>
        <w:jc w:val="both"/>
        <w:rPr>
          <w:rFonts w:ascii="Palatino Linotype" w:hAnsi="Palatino Linotype" w:cs="Arial"/>
          <w:b/>
        </w:rPr>
      </w:pPr>
    </w:p>
    <w:p w14:paraId="15569E28" w14:textId="1A99347F" w:rsidR="007050CE" w:rsidRPr="00745CFD" w:rsidRDefault="007050CE" w:rsidP="00745CFD">
      <w:pPr>
        <w:pStyle w:val="Prrafodelista"/>
        <w:tabs>
          <w:tab w:val="left" w:pos="709"/>
        </w:tabs>
        <w:spacing w:line="360" w:lineRule="auto"/>
        <w:ind w:left="0"/>
        <w:jc w:val="both"/>
        <w:rPr>
          <w:rFonts w:ascii="Palatino Linotype" w:hAnsi="Palatino Linotype" w:cs="Arial"/>
          <w:b/>
          <w:bCs/>
          <w:sz w:val="26"/>
          <w:szCs w:val="26"/>
        </w:rPr>
      </w:pPr>
      <w:r w:rsidRPr="00745CFD">
        <w:rPr>
          <w:rFonts w:ascii="Palatino Linotype" w:hAnsi="Palatino Linotype" w:cs="Arial"/>
          <w:b/>
          <w:sz w:val="26"/>
          <w:szCs w:val="26"/>
        </w:rPr>
        <w:t>I</w:t>
      </w:r>
      <w:r w:rsidR="00CA2902" w:rsidRPr="00745CFD">
        <w:rPr>
          <w:rFonts w:ascii="Palatino Linotype" w:hAnsi="Palatino Linotype" w:cs="Arial"/>
          <w:b/>
          <w:sz w:val="26"/>
          <w:szCs w:val="26"/>
        </w:rPr>
        <w:t>V</w:t>
      </w:r>
      <w:r w:rsidRPr="00745CFD">
        <w:rPr>
          <w:rFonts w:ascii="Palatino Linotype" w:hAnsi="Palatino Linotype" w:cs="Arial"/>
          <w:b/>
          <w:sz w:val="26"/>
          <w:szCs w:val="26"/>
        </w:rPr>
        <w:t xml:space="preserve">. </w:t>
      </w:r>
      <w:r w:rsidRPr="00745CFD">
        <w:rPr>
          <w:rFonts w:ascii="Palatino Linotype" w:hAnsi="Palatino Linotype" w:cs="Arial"/>
          <w:b/>
          <w:bCs/>
          <w:sz w:val="26"/>
          <w:szCs w:val="26"/>
        </w:rPr>
        <w:t>Del Recurso Revisión.</w:t>
      </w:r>
    </w:p>
    <w:p w14:paraId="36FE1F93" w14:textId="28E8C2F0" w:rsidR="007050CE" w:rsidRPr="00745CFD" w:rsidRDefault="007050CE" w:rsidP="00745CFD">
      <w:pPr>
        <w:spacing w:line="360" w:lineRule="auto"/>
        <w:jc w:val="both"/>
        <w:rPr>
          <w:rFonts w:ascii="Palatino Linotype" w:hAnsi="Palatino Linotype" w:cs="Arial"/>
          <w:lang w:val="es-419"/>
        </w:rPr>
      </w:pPr>
      <w:r w:rsidRPr="00745CFD">
        <w:rPr>
          <w:rFonts w:ascii="Palatino Linotype" w:hAnsi="Palatino Linotype" w:cs="Arial"/>
        </w:rPr>
        <w:t xml:space="preserve">Inconforme con la respuesta, el </w:t>
      </w:r>
      <w:r w:rsidR="0092501F" w:rsidRPr="00745CFD">
        <w:rPr>
          <w:rFonts w:ascii="Palatino Linotype" w:hAnsi="Palatino Linotype" w:cs="Arial"/>
          <w:b/>
        </w:rPr>
        <w:t>quince de noviembre</w:t>
      </w:r>
      <w:r w:rsidR="004B0D14" w:rsidRPr="00745CFD">
        <w:rPr>
          <w:rFonts w:ascii="Palatino Linotype" w:hAnsi="Palatino Linotype" w:cs="Arial"/>
          <w:b/>
        </w:rPr>
        <w:t xml:space="preserve"> de dos mil veintidós</w:t>
      </w:r>
      <w:r w:rsidRPr="00745CFD">
        <w:rPr>
          <w:rFonts w:ascii="Palatino Linotype" w:hAnsi="Palatino Linotype" w:cs="Arial"/>
        </w:rPr>
        <w:t xml:space="preserve">, </w:t>
      </w:r>
      <w:r w:rsidR="00CA2902" w:rsidRPr="00745CFD">
        <w:rPr>
          <w:rFonts w:ascii="Palatino Linotype" w:hAnsi="Palatino Linotype" w:cs="Arial"/>
          <w:b/>
        </w:rPr>
        <w:t xml:space="preserve">EL </w:t>
      </w:r>
      <w:r w:rsidRPr="00745CFD">
        <w:rPr>
          <w:rFonts w:ascii="Palatino Linotype" w:hAnsi="Palatino Linotype" w:cs="Arial"/>
          <w:b/>
        </w:rPr>
        <w:t>RECURRENTE</w:t>
      </w:r>
      <w:r w:rsidRPr="00745CFD">
        <w:rPr>
          <w:rFonts w:ascii="Palatino Linotype" w:hAnsi="Palatino Linotype" w:cs="Arial"/>
        </w:rPr>
        <w:t xml:space="preserve"> interpuso el Recurso Revisión sujeto del presente estudio, el cual fue registrado en </w:t>
      </w:r>
      <w:r w:rsidRPr="00745CFD">
        <w:rPr>
          <w:rFonts w:ascii="Palatino Linotype" w:hAnsi="Palatino Linotype" w:cs="Arial"/>
          <w:b/>
        </w:rPr>
        <w:t xml:space="preserve">EL SAIMEX, </w:t>
      </w:r>
      <w:r w:rsidRPr="00745CFD">
        <w:rPr>
          <w:rFonts w:ascii="Palatino Linotype" w:hAnsi="Palatino Linotype" w:cs="Arial"/>
          <w:bCs/>
        </w:rPr>
        <w:t>y</w:t>
      </w:r>
      <w:r w:rsidRPr="00745CFD">
        <w:rPr>
          <w:rFonts w:ascii="Palatino Linotype" w:hAnsi="Palatino Linotype" w:cs="Arial"/>
        </w:rPr>
        <w:t xml:space="preserve"> se le asignó el número de expediente </w:t>
      </w:r>
      <w:r w:rsidR="0092501F" w:rsidRPr="00745CFD">
        <w:rPr>
          <w:rFonts w:ascii="Palatino Linotype" w:hAnsi="Palatino Linotype" w:cs="Arial"/>
          <w:b/>
          <w:lang w:val="es-ES"/>
        </w:rPr>
        <w:t>16497</w:t>
      </w:r>
      <w:r w:rsidR="00CA2902" w:rsidRPr="00745CFD">
        <w:rPr>
          <w:rFonts w:ascii="Palatino Linotype" w:hAnsi="Palatino Linotype" w:cs="Arial"/>
          <w:b/>
          <w:lang w:val="es-ES"/>
        </w:rPr>
        <w:t>/INFOEM/IP/RR/2022</w:t>
      </w:r>
      <w:r w:rsidRPr="00745CFD">
        <w:rPr>
          <w:rFonts w:ascii="Palatino Linotype" w:hAnsi="Palatino Linotype" w:cs="Arial"/>
          <w:b/>
        </w:rPr>
        <w:t>,</w:t>
      </w:r>
      <w:r w:rsidRPr="00745CFD">
        <w:rPr>
          <w:rFonts w:ascii="Palatino Linotype" w:hAnsi="Palatino Linotype" w:cs="Arial"/>
        </w:rPr>
        <w:t xml:space="preserve"> en el que señaló como</w:t>
      </w:r>
      <w:r w:rsidRPr="00745CFD">
        <w:rPr>
          <w:rFonts w:ascii="Palatino Linotype" w:hAnsi="Palatino Linotype" w:cs="Arial"/>
          <w:lang w:val="es-419"/>
        </w:rPr>
        <w:t>:</w:t>
      </w:r>
    </w:p>
    <w:p w14:paraId="4E0E2956" w14:textId="77777777" w:rsidR="007050CE" w:rsidRPr="00745CFD" w:rsidRDefault="007050CE" w:rsidP="00745CFD">
      <w:pPr>
        <w:spacing w:line="360" w:lineRule="auto"/>
        <w:jc w:val="both"/>
        <w:rPr>
          <w:rFonts w:ascii="Palatino Linotype" w:hAnsi="Palatino Linotype" w:cs="Arial"/>
          <w:lang w:val="es-419"/>
        </w:rPr>
      </w:pPr>
    </w:p>
    <w:p w14:paraId="1054A768" w14:textId="77777777" w:rsidR="007050CE" w:rsidRPr="00745CFD" w:rsidRDefault="007050CE" w:rsidP="00745CFD">
      <w:pPr>
        <w:spacing w:line="360" w:lineRule="auto"/>
        <w:jc w:val="both"/>
        <w:rPr>
          <w:rFonts w:ascii="Palatino Linotype" w:hAnsi="Palatino Linotype" w:cs="Arial"/>
          <w:b/>
        </w:rPr>
      </w:pPr>
      <w:r w:rsidRPr="00745CFD">
        <w:rPr>
          <w:rFonts w:ascii="Palatino Linotype" w:hAnsi="Palatino Linotype" w:cs="Arial"/>
          <w:b/>
          <w:lang w:val="es-419"/>
        </w:rPr>
        <w:t>Acto</w:t>
      </w:r>
      <w:r w:rsidRPr="00745CFD">
        <w:rPr>
          <w:rFonts w:ascii="Palatino Linotype" w:hAnsi="Palatino Linotype" w:cs="Arial"/>
          <w:b/>
        </w:rPr>
        <w:t xml:space="preserve"> impugnado:</w:t>
      </w:r>
    </w:p>
    <w:p w14:paraId="1AA6E81F" w14:textId="5F1D13AA" w:rsidR="007050CE" w:rsidRPr="00745CFD" w:rsidRDefault="007050CE" w:rsidP="00745CFD">
      <w:pPr>
        <w:tabs>
          <w:tab w:val="left" w:pos="851"/>
        </w:tabs>
        <w:ind w:left="907" w:right="851"/>
        <w:rPr>
          <w:rFonts w:ascii="Palatino Linotype" w:hAnsi="Palatino Linotype" w:cs="Arial"/>
          <w:sz w:val="22"/>
          <w:szCs w:val="22"/>
        </w:rPr>
      </w:pPr>
      <w:r w:rsidRPr="00745CFD">
        <w:rPr>
          <w:rFonts w:ascii="Palatino Linotype" w:hAnsi="Palatino Linotype" w:cs="Arial"/>
          <w:i/>
          <w:sz w:val="22"/>
          <w:szCs w:val="22"/>
        </w:rPr>
        <w:t>“</w:t>
      </w:r>
      <w:r w:rsidR="000B5B00" w:rsidRPr="00745CFD">
        <w:rPr>
          <w:rFonts w:ascii="Palatino Linotype" w:hAnsi="Palatino Linotype" w:cs="Arial"/>
          <w:i/>
          <w:sz w:val="22"/>
          <w:szCs w:val="22"/>
        </w:rPr>
        <w:t>La respuesta entregada a la solicitud, son omisos en la entrega de información</w:t>
      </w:r>
      <w:r w:rsidRPr="00745CFD">
        <w:rPr>
          <w:rFonts w:ascii="Palatino Linotype" w:hAnsi="Palatino Linotype" w:cs="Arial"/>
          <w:i/>
          <w:sz w:val="22"/>
          <w:szCs w:val="22"/>
        </w:rPr>
        <w:t xml:space="preserve">” </w:t>
      </w:r>
      <w:r w:rsidRPr="00745CFD">
        <w:rPr>
          <w:rFonts w:ascii="Palatino Linotype" w:hAnsi="Palatino Linotype" w:cs="Arial"/>
          <w:sz w:val="22"/>
          <w:szCs w:val="22"/>
        </w:rPr>
        <w:t>(sic).</w:t>
      </w:r>
    </w:p>
    <w:p w14:paraId="1023AE9A" w14:textId="77777777" w:rsidR="007050CE" w:rsidRPr="00745CFD" w:rsidRDefault="007050CE" w:rsidP="00745CFD">
      <w:pPr>
        <w:tabs>
          <w:tab w:val="left" w:pos="851"/>
        </w:tabs>
        <w:ind w:right="901"/>
        <w:jc w:val="both"/>
        <w:rPr>
          <w:rFonts w:ascii="Palatino Linotype" w:hAnsi="Palatino Linotype" w:cs="Arial"/>
          <w:sz w:val="16"/>
          <w:szCs w:val="22"/>
        </w:rPr>
      </w:pPr>
    </w:p>
    <w:p w14:paraId="43EE0C68" w14:textId="77777777" w:rsidR="007050CE" w:rsidRPr="00745CFD" w:rsidRDefault="007050CE" w:rsidP="00745CFD">
      <w:pPr>
        <w:tabs>
          <w:tab w:val="left" w:pos="851"/>
        </w:tabs>
        <w:ind w:right="901"/>
        <w:jc w:val="both"/>
        <w:rPr>
          <w:rFonts w:ascii="Palatino Linotype" w:hAnsi="Palatino Linotype" w:cs="Arial"/>
          <w:b/>
          <w:szCs w:val="22"/>
        </w:rPr>
      </w:pPr>
      <w:r w:rsidRPr="00745CFD">
        <w:rPr>
          <w:rFonts w:ascii="Palatino Linotype" w:hAnsi="Palatino Linotype" w:cs="Arial"/>
          <w:szCs w:val="22"/>
        </w:rPr>
        <w:t xml:space="preserve">Así como </w:t>
      </w:r>
      <w:r w:rsidRPr="00745CFD">
        <w:rPr>
          <w:rFonts w:ascii="Palatino Linotype" w:hAnsi="Palatino Linotype" w:cs="Arial"/>
          <w:b/>
          <w:szCs w:val="22"/>
        </w:rPr>
        <w:t xml:space="preserve">Razones o motivos de inconformidad </w:t>
      </w:r>
      <w:r w:rsidRPr="00745CFD">
        <w:rPr>
          <w:rFonts w:ascii="Palatino Linotype" w:hAnsi="Palatino Linotype" w:cs="Arial"/>
          <w:szCs w:val="22"/>
        </w:rPr>
        <w:t>lo siguiente</w:t>
      </w:r>
      <w:r w:rsidRPr="00745CFD">
        <w:rPr>
          <w:rFonts w:ascii="Palatino Linotype" w:hAnsi="Palatino Linotype" w:cs="Arial"/>
          <w:b/>
          <w:szCs w:val="22"/>
        </w:rPr>
        <w:t>:</w:t>
      </w:r>
    </w:p>
    <w:p w14:paraId="1E5ED00B" w14:textId="77777777" w:rsidR="007050CE" w:rsidRPr="00745CFD" w:rsidRDefault="007050CE" w:rsidP="00745CFD">
      <w:pPr>
        <w:tabs>
          <w:tab w:val="left" w:pos="851"/>
        </w:tabs>
        <w:ind w:right="901"/>
        <w:jc w:val="center"/>
        <w:rPr>
          <w:rFonts w:ascii="Palatino Linotype" w:hAnsi="Palatino Linotype" w:cs="Arial"/>
          <w:i/>
          <w:sz w:val="22"/>
          <w:szCs w:val="22"/>
        </w:rPr>
      </w:pPr>
    </w:p>
    <w:p w14:paraId="365FFCCE" w14:textId="26436890" w:rsidR="007050CE" w:rsidRPr="00745CFD" w:rsidRDefault="007050CE" w:rsidP="00745CFD">
      <w:pPr>
        <w:tabs>
          <w:tab w:val="left" w:pos="851"/>
        </w:tabs>
        <w:ind w:left="851" w:right="901"/>
        <w:jc w:val="both"/>
        <w:rPr>
          <w:rFonts w:ascii="Palatino Linotype" w:hAnsi="Palatino Linotype" w:cs="Arial"/>
          <w:i/>
          <w:sz w:val="22"/>
          <w:szCs w:val="22"/>
        </w:rPr>
      </w:pPr>
      <w:r w:rsidRPr="00745CFD">
        <w:rPr>
          <w:rFonts w:ascii="Palatino Linotype" w:hAnsi="Palatino Linotype" w:cs="Arial"/>
          <w:i/>
          <w:sz w:val="22"/>
          <w:szCs w:val="22"/>
        </w:rPr>
        <w:t>“</w:t>
      </w:r>
      <w:r w:rsidR="000B5B00" w:rsidRPr="00745CFD">
        <w:rPr>
          <w:rFonts w:ascii="Palatino Linotype" w:hAnsi="Palatino Linotype" w:cs="Arial"/>
          <w:i/>
          <w:sz w:val="22"/>
          <w:szCs w:val="22"/>
        </w:rPr>
        <w:t>No se me proporciono la agenda digital solicitada</w:t>
      </w:r>
      <w:r w:rsidR="00CA2902" w:rsidRPr="00745CFD">
        <w:rPr>
          <w:rFonts w:ascii="Palatino Linotype" w:hAnsi="Palatino Linotype" w:cs="Arial"/>
          <w:i/>
          <w:sz w:val="22"/>
          <w:szCs w:val="22"/>
        </w:rPr>
        <w:t>.</w:t>
      </w:r>
      <w:r w:rsidRPr="00745CFD">
        <w:rPr>
          <w:rFonts w:ascii="Palatino Linotype" w:hAnsi="Palatino Linotype" w:cs="Arial"/>
          <w:i/>
          <w:sz w:val="22"/>
          <w:szCs w:val="22"/>
        </w:rPr>
        <w:t xml:space="preserve">” </w:t>
      </w:r>
      <w:r w:rsidRPr="00745CFD">
        <w:rPr>
          <w:rFonts w:ascii="Palatino Linotype" w:hAnsi="Palatino Linotype" w:cs="Arial"/>
          <w:sz w:val="22"/>
          <w:szCs w:val="22"/>
        </w:rPr>
        <w:t>(Sic).</w:t>
      </w:r>
    </w:p>
    <w:p w14:paraId="650A3F69" w14:textId="7DA362F8" w:rsidR="007050CE" w:rsidRPr="00745CFD" w:rsidRDefault="007050CE" w:rsidP="00745CFD">
      <w:pPr>
        <w:spacing w:line="360" w:lineRule="auto"/>
        <w:jc w:val="both"/>
        <w:rPr>
          <w:rFonts w:ascii="Palatino Linotype" w:hAnsi="Palatino Linotype" w:cs="Arial"/>
          <w:szCs w:val="26"/>
        </w:rPr>
      </w:pPr>
    </w:p>
    <w:p w14:paraId="0018CB91" w14:textId="0EECBDC1" w:rsidR="00CC4143" w:rsidRPr="00745CFD" w:rsidRDefault="00CC4143" w:rsidP="00745CFD">
      <w:pPr>
        <w:spacing w:line="360" w:lineRule="auto"/>
        <w:jc w:val="both"/>
        <w:rPr>
          <w:rFonts w:ascii="Palatino Linotype" w:hAnsi="Palatino Linotype" w:cs="Arial"/>
          <w:b/>
          <w:szCs w:val="26"/>
        </w:rPr>
      </w:pPr>
      <w:r w:rsidRPr="00745CFD">
        <w:rPr>
          <w:rFonts w:ascii="Palatino Linotype" w:hAnsi="Palatino Linotype" w:cs="Arial"/>
          <w:szCs w:val="26"/>
        </w:rPr>
        <w:t xml:space="preserve">Asimismo, </w:t>
      </w:r>
      <w:r w:rsidR="00745CFD" w:rsidRPr="00745CFD">
        <w:rPr>
          <w:rFonts w:ascii="Palatino Linotype" w:hAnsi="Palatino Linotype" w:cs="Arial"/>
          <w:b/>
          <w:bCs/>
          <w:szCs w:val="26"/>
        </w:rPr>
        <w:t>EL RECURRENTE</w:t>
      </w:r>
      <w:r w:rsidR="00745CFD" w:rsidRPr="00745CFD">
        <w:rPr>
          <w:rFonts w:ascii="Palatino Linotype" w:hAnsi="Palatino Linotype" w:cs="Arial"/>
          <w:szCs w:val="26"/>
        </w:rPr>
        <w:t xml:space="preserve"> </w:t>
      </w:r>
      <w:r w:rsidRPr="00745CFD">
        <w:rPr>
          <w:rFonts w:ascii="Palatino Linotype" w:hAnsi="Palatino Linotype" w:cs="Arial"/>
          <w:szCs w:val="26"/>
        </w:rPr>
        <w:t xml:space="preserve">adjunta archivo denominado </w:t>
      </w:r>
      <w:r w:rsidRPr="00745CFD">
        <w:rPr>
          <w:rFonts w:ascii="Palatino Linotype" w:hAnsi="Palatino Linotype" w:cs="Arial"/>
          <w:b/>
          <w:i/>
          <w:szCs w:val="26"/>
        </w:rPr>
        <w:t>Contestación 00538 Secretaría Técnica (2).</w:t>
      </w:r>
      <w:proofErr w:type="spellStart"/>
      <w:r w:rsidRPr="00745CFD">
        <w:rPr>
          <w:rFonts w:ascii="Palatino Linotype" w:hAnsi="Palatino Linotype" w:cs="Arial"/>
          <w:b/>
          <w:i/>
          <w:szCs w:val="26"/>
        </w:rPr>
        <w:t>pdf</w:t>
      </w:r>
      <w:proofErr w:type="spellEnd"/>
      <w:r w:rsidRPr="00745CFD">
        <w:rPr>
          <w:rFonts w:ascii="Palatino Linotype" w:hAnsi="Palatino Linotype" w:cs="Arial"/>
          <w:b/>
          <w:i/>
          <w:szCs w:val="26"/>
        </w:rPr>
        <w:t xml:space="preserve">, </w:t>
      </w:r>
      <w:r w:rsidRPr="00745CFD">
        <w:rPr>
          <w:rFonts w:ascii="Palatino Linotype" w:hAnsi="Palatino Linotype" w:cs="Arial"/>
          <w:szCs w:val="26"/>
        </w:rPr>
        <w:t xml:space="preserve">que de análisis se logra apreciar que es la respuesta emitida por el </w:t>
      </w:r>
      <w:r w:rsidRPr="00745CFD">
        <w:rPr>
          <w:rFonts w:ascii="Palatino Linotype" w:hAnsi="Palatino Linotype" w:cs="Arial"/>
          <w:b/>
          <w:szCs w:val="26"/>
        </w:rPr>
        <w:t xml:space="preserve">SUJETO OBLIGADO. </w:t>
      </w:r>
    </w:p>
    <w:p w14:paraId="562EF401" w14:textId="77777777" w:rsidR="00CC4143" w:rsidRPr="00745CFD" w:rsidRDefault="00CC4143" w:rsidP="00745CFD">
      <w:pPr>
        <w:spacing w:line="360" w:lineRule="auto"/>
        <w:jc w:val="both"/>
        <w:rPr>
          <w:rFonts w:ascii="Palatino Linotype" w:hAnsi="Palatino Linotype" w:cs="Arial"/>
          <w:szCs w:val="26"/>
        </w:rPr>
      </w:pPr>
    </w:p>
    <w:p w14:paraId="552F9C0D" w14:textId="1A4C8B02" w:rsidR="007050CE" w:rsidRPr="00745CFD" w:rsidRDefault="007050CE" w:rsidP="00745CFD">
      <w:pPr>
        <w:spacing w:line="360" w:lineRule="auto"/>
        <w:jc w:val="both"/>
        <w:rPr>
          <w:rFonts w:ascii="Palatino Linotype" w:hAnsi="Palatino Linotype" w:cs="Arial"/>
          <w:b/>
          <w:sz w:val="26"/>
          <w:szCs w:val="26"/>
        </w:rPr>
      </w:pPr>
      <w:r w:rsidRPr="00745CFD">
        <w:rPr>
          <w:rFonts w:ascii="Palatino Linotype" w:hAnsi="Palatino Linotype" w:cs="Arial"/>
          <w:b/>
          <w:sz w:val="26"/>
          <w:szCs w:val="26"/>
        </w:rPr>
        <w:lastRenderedPageBreak/>
        <w:t>V. Del turno del Recurso Revisión.</w:t>
      </w:r>
    </w:p>
    <w:p w14:paraId="1E8270B2" w14:textId="6C1A1067" w:rsidR="007050CE" w:rsidRPr="00745CFD" w:rsidRDefault="007050CE" w:rsidP="00745CFD">
      <w:pPr>
        <w:spacing w:line="360" w:lineRule="auto"/>
        <w:jc w:val="both"/>
        <w:rPr>
          <w:rFonts w:ascii="Palatino Linotype" w:hAnsi="Palatino Linotype" w:cs="Arial"/>
        </w:rPr>
      </w:pPr>
      <w:r w:rsidRPr="00745CFD">
        <w:rPr>
          <w:rFonts w:ascii="Palatino Linotype" w:hAnsi="Palatino Linotype" w:cs="Arial"/>
        </w:rPr>
        <w:t xml:space="preserve">El </w:t>
      </w:r>
      <w:r w:rsidR="000B5B00" w:rsidRPr="00745CFD">
        <w:rPr>
          <w:rFonts w:ascii="Palatino Linotype" w:hAnsi="Palatino Linotype" w:cs="Arial"/>
          <w:b/>
        </w:rPr>
        <w:t>quince de noviembre</w:t>
      </w:r>
      <w:r w:rsidR="005D3C9F" w:rsidRPr="00745CFD">
        <w:rPr>
          <w:rFonts w:ascii="Palatino Linotype" w:hAnsi="Palatino Linotype" w:cs="Arial"/>
          <w:b/>
        </w:rPr>
        <w:t xml:space="preserve"> de dos mil veintidós</w:t>
      </w:r>
      <w:r w:rsidRPr="00745CFD">
        <w:rPr>
          <w:rFonts w:ascii="Palatino Linotype" w:hAnsi="Palatino Linotype" w:cs="Arial"/>
        </w:rPr>
        <w:t xml:space="preserve">, el medio de impugnación que se trata se envió electrónicamente al Instituto de </w:t>
      </w:r>
      <w:r w:rsidRPr="00745CFD">
        <w:rPr>
          <w:rFonts w:ascii="Palatino Linotype" w:eastAsia="Arial Unicode MS" w:hAnsi="Palatino Linotype" w:cs="Arial"/>
        </w:rPr>
        <w:t>Transparencia</w:t>
      </w:r>
      <w:r w:rsidRPr="00745CFD">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745CFD">
        <w:rPr>
          <w:rFonts w:ascii="Palatino Linotype" w:hAnsi="Palatino Linotype"/>
        </w:rPr>
        <w:t>Ley de Transparencia y Acceso a la Información Pública del Estado de México y Municipios</w:t>
      </w:r>
      <w:r w:rsidRPr="00745CFD">
        <w:rPr>
          <w:rFonts w:ascii="Palatino Linotype" w:hAnsi="Palatino Linotype" w:cs="Arial"/>
        </w:rPr>
        <w:t xml:space="preserve">, se turnó mediante </w:t>
      </w:r>
      <w:r w:rsidRPr="00745CFD">
        <w:rPr>
          <w:rFonts w:ascii="Palatino Linotype" w:hAnsi="Palatino Linotype" w:cs="Arial"/>
          <w:b/>
        </w:rPr>
        <w:t xml:space="preserve">EL </w:t>
      </w:r>
      <w:r w:rsidRPr="00745CFD">
        <w:rPr>
          <w:rFonts w:ascii="Palatino Linotype" w:eastAsia="Arial Unicode MS" w:hAnsi="Palatino Linotype" w:cs="Arial"/>
          <w:b/>
        </w:rPr>
        <w:t>SAIMEX</w:t>
      </w:r>
      <w:r w:rsidRPr="00745CFD">
        <w:rPr>
          <w:rFonts w:ascii="Palatino Linotype" w:hAnsi="Palatino Linotype"/>
        </w:rPr>
        <w:t xml:space="preserve">, a la </w:t>
      </w:r>
      <w:r w:rsidRPr="00745CFD">
        <w:rPr>
          <w:rFonts w:ascii="Palatino Linotype" w:hAnsi="Palatino Linotype"/>
          <w:b/>
        </w:rPr>
        <w:t>C</w:t>
      </w:r>
      <w:r w:rsidRPr="00745CFD">
        <w:rPr>
          <w:rFonts w:ascii="Palatino Linotype" w:hAnsi="Palatino Linotype" w:cs="Arial"/>
          <w:b/>
        </w:rPr>
        <w:t>omisionada</w:t>
      </w:r>
      <w:r w:rsidRPr="00745CFD">
        <w:rPr>
          <w:rFonts w:ascii="Palatino Linotype" w:hAnsi="Palatino Linotype" w:cs="Arial"/>
        </w:rPr>
        <w:t xml:space="preserve"> </w:t>
      </w:r>
      <w:r w:rsidRPr="00745CFD">
        <w:rPr>
          <w:rFonts w:ascii="Palatino Linotype" w:hAnsi="Palatino Linotype" w:cs="Arial"/>
          <w:b/>
        </w:rPr>
        <w:t>Sharon Cristina Morales Martínez</w:t>
      </w:r>
      <w:r w:rsidRPr="00745CFD">
        <w:rPr>
          <w:rFonts w:ascii="Palatino Linotype" w:hAnsi="Palatino Linotype" w:cs="Arial"/>
        </w:rPr>
        <w:t xml:space="preserve"> a efecto de decretar su admisión o desechamiento.</w:t>
      </w:r>
    </w:p>
    <w:p w14:paraId="0D2A2B91" w14:textId="77777777" w:rsidR="007050CE" w:rsidRPr="00745CFD" w:rsidRDefault="007050CE" w:rsidP="00745CFD">
      <w:pPr>
        <w:spacing w:line="360" w:lineRule="auto"/>
        <w:jc w:val="both"/>
        <w:rPr>
          <w:rFonts w:ascii="Palatino Linotype" w:hAnsi="Palatino Linotype" w:cs="Arial"/>
        </w:rPr>
      </w:pPr>
    </w:p>
    <w:p w14:paraId="25D6176B" w14:textId="77777777" w:rsidR="007050CE" w:rsidRPr="00745CFD" w:rsidRDefault="007050CE" w:rsidP="00745CFD">
      <w:pPr>
        <w:tabs>
          <w:tab w:val="center" w:pos="4252"/>
          <w:tab w:val="right" w:pos="8504"/>
        </w:tabs>
        <w:spacing w:line="360" w:lineRule="auto"/>
        <w:jc w:val="both"/>
        <w:rPr>
          <w:rFonts w:ascii="Palatino Linotype" w:hAnsi="Palatino Linotype" w:cs="Arial"/>
          <w:b/>
        </w:rPr>
      </w:pPr>
      <w:r w:rsidRPr="00745CFD">
        <w:rPr>
          <w:rFonts w:ascii="Palatino Linotype" w:hAnsi="Palatino Linotype" w:cs="Arial"/>
          <w:b/>
        </w:rPr>
        <w:t>a) Admisión del Recurso Revisión.</w:t>
      </w:r>
    </w:p>
    <w:p w14:paraId="214D3120" w14:textId="469BC2C7" w:rsidR="007050CE" w:rsidRPr="00745CFD" w:rsidRDefault="007050CE" w:rsidP="00745CFD">
      <w:pPr>
        <w:tabs>
          <w:tab w:val="center" w:pos="4252"/>
          <w:tab w:val="right" w:pos="8504"/>
        </w:tabs>
        <w:spacing w:line="360" w:lineRule="auto"/>
        <w:jc w:val="both"/>
        <w:rPr>
          <w:rFonts w:ascii="Palatino Linotype" w:hAnsi="Palatino Linotype" w:cs="Arial"/>
        </w:rPr>
      </w:pPr>
      <w:r w:rsidRPr="00745CFD">
        <w:rPr>
          <w:rFonts w:ascii="Palatino Linotype" w:hAnsi="Palatino Linotype" w:cs="Arial"/>
        </w:rPr>
        <w:t>De las constancias del expediente electrónico del</w:t>
      </w:r>
      <w:r w:rsidRPr="00745CFD">
        <w:rPr>
          <w:rFonts w:ascii="Palatino Linotype" w:hAnsi="Palatino Linotype" w:cs="Arial"/>
          <w:b/>
        </w:rPr>
        <w:t xml:space="preserve"> SAIMEX</w:t>
      </w:r>
      <w:r w:rsidRPr="00745CFD">
        <w:rPr>
          <w:rFonts w:ascii="Palatino Linotype" w:hAnsi="Palatino Linotype" w:cs="Arial"/>
        </w:rPr>
        <w:t xml:space="preserve">, se advierte que el </w:t>
      </w:r>
      <w:r w:rsidR="000B5B00" w:rsidRPr="00745CFD">
        <w:rPr>
          <w:rFonts w:ascii="Palatino Linotype" w:hAnsi="Palatino Linotype" w:cs="Arial"/>
          <w:b/>
        </w:rPr>
        <w:t>diecisiete de noviembre</w:t>
      </w:r>
      <w:r w:rsidR="005D3C9F" w:rsidRPr="00745CFD">
        <w:rPr>
          <w:rFonts w:ascii="Palatino Linotype" w:hAnsi="Palatino Linotype" w:cs="Arial"/>
          <w:b/>
        </w:rPr>
        <w:t xml:space="preserve"> de dos mil veintidós</w:t>
      </w:r>
      <w:r w:rsidRPr="00745CFD">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B75BD3" w:rsidRPr="00745CFD">
        <w:rPr>
          <w:rFonts w:ascii="Palatino Linotype" w:hAnsi="Palatino Linotype" w:cs="Arial"/>
          <w:b/>
        </w:rPr>
        <w:t>EL</w:t>
      </w:r>
      <w:r w:rsidRPr="00745CFD">
        <w:rPr>
          <w:rFonts w:ascii="Palatino Linotype" w:hAnsi="Palatino Linotype" w:cs="Arial"/>
          <w:b/>
        </w:rPr>
        <w:t xml:space="preserve"> RECURRENTE </w:t>
      </w:r>
      <w:r w:rsidRPr="00745CFD">
        <w:rPr>
          <w:rFonts w:ascii="Palatino Linotype" w:hAnsi="Palatino Linotype" w:cs="Arial"/>
        </w:rPr>
        <w:t xml:space="preserve">manifestara lo que a su derecho conviniera, a efecto de presentar pruebas o alegatos y, en su caso, </w:t>
      </w:r>
      <w:r w:rsidRPr="00745CFD">
        <w:rPr>
          <w:rFonts w:ascii="Palatino Linotype" w:hAnsi="Palatino Linotype" w:cs="Arial"/>
          <w:b/>
        </w:rPr>
        <w:t xml:space="preserve">EL SUJETO OBLIGADO </w:t>
      </w:r>
      <w:r w:rsidRPr="00745CFD">
        <w:rPr>
          <w:rFonts w:ascii="Palatino Linotype" w:hAnsi="Palatino Linotype" w:cs="Arial"/>
        </w:rPr>
        <w:t>rindiera su correspondiente Informe Justificado.</w:t>
      </w:r>
    </w:p>
    <w:p w14:paraId="09E6A3EA" w14:textId="22B1E70D" w:rsidR="00B75BD3" w:rsidRPr="00745CFD" w:rsidRDefault="00B75BD3" w:rsidP="00745CFD">
      <w:pPr>
        <w:spacing w:line="360" w:lineRule="auto"/>
        <w:jc w:val="both"/>
        <w:rPr>
          <w:rFonts w:ascii="Palatino Linotype" w:eastAsia="Arial Unicode MS" w:hAnsi="Palatino Linotype" w:cs="Arial"/>
          <w:b/>
        </w:rPr>
      </w:pPr>
    </w:p>
    <w:p w14:paraId="261DFFA8" w14:textId="77777777" w:rsidR="00E12EB4" w:rsidRPr="00745CFD" w:rsidRDefault="007050CE" w:rsidP="00745CFD">
      <w:pPr>
        <w:spacing w:line="360" w:lineRule="auto"/>
        <w:contextualSpacing/>
        <w:jc w:val="both"/>
        <w:rPr>
          <w:rFonts w:ascii="Palatino Linotype" w:hAnsi="Palatino Linotype" w:cs="Arial"/>
          <w:b/>
          <w:bCs/>
        </w:rPr>
      </w:pPr>
      <w:r w:rsidRPr="00745CFD">
        <w:rPr>
          <w:rFonts w:ascii="Palatino Linotype" w:eastAsia="Arial Unicode MS" w:hAnsi="Palatino Linotype" w:cs="Arial"/>
          <w:b/>
        </w:rPr>
        <w:t xml:space="preserve">b) </w:t>
      </w:r>
      <w:r w:rsidRPr="00745CFD">
        <w:rPr>
          <w:rFonts w:ascii="Palatino Linotype" w:hAnsi="Palatino Linotype" w:cs="Arial"/>
          <w:b/>
          <w:bCs/>
        </w:rPr>
        <w:t>Manifestaciones.</w:t>
      </w:r>
    </w:p>
    <w:p w14:paraId="28A3547A" w14:textId="11C48605" w:rsidR="00E12EB4" w:rsidRPr="00745CFD" w:rsidRDefault="00E12EB4" w:rsidP="00745CFD">
      <w:pPr>
        <w:tabs>
          <w:tab w:val="center" w:pos="4252"/>
          <w:tab w:val="right" w:pos="8504"/>
        </w:tabs>
        <w:spacing w:line="360" w:lineRule="auto"/>
        <w:jc w:val="both"/>
        <w:rPr>
          <w:rFonts w:ascii="Palatino Linotype" w:hAnsi="Palatino Linotype" w:cs="Arial"/>
        </w:rPr>
      </w:pPr>
      <w:r w:rsidRPr="00745CFD">
        <w:rPr>
          <w:rFonts w:ascii="Palatino Linotype" w:hAnsi="Palatino Linotype" w:cs="Arial"/>
        </w:rPr>
        <w:t xml:space="preserve">En cumplimiento a lo anterior, de las constancias del expediente electrónico que obra en el </w:t>
      </w:r>
      <w:r w:rsidRPr="00745CFD">
        <w:rPr>
          <w:rFonts w:ascii="Palatino Linotype" w:hAnsi="Palatino Linotype" w:cs="Arial"/>
          <w:b/>
          <w:bCs/>
        </w:rPr>
        <w:t>SAIMEX</w:t>
      </w:r>
      <w:r w:rsidRPr="00745CFD">
        <w:rPr>
          <w:rFonts w:ascii="Palatino Linotype" w:hAnsi="Palatino Linotype" w:cs="Arial"/>
        </w:rPr>
        <w:t xml:space="preserve">, del Recurso materia del presente estudio, se advierte que </w:t>
      </w:r>
      <w:r w:rsidRPr="00745CFD">
        <w:rPr>
          <w:rFonts w:ascii="Palatino Linotype" w:hAnsi="Palatino Linotype" w:cs="Arial"/>
          <w:b/>
          <w:bCs/>
        </w:rPr>
        <w:t>EL SUJETO OBLIGADO</w:t>
      </w:r>
      <w:r w:rsidR="00B75BD3" w:rsidRPr="00745CFD">
        <w:rPr>
          <w:rFonts w:ascii="Palatino Linotype" w:hAnsi="Palatino Linotype" w:cs="Arial"/>
          <w:b/>
          <w:bCs/>
        </w:rPr>
        <w:t xml:space="preserve"> </w:t>
      </w:r>
      <w:r w:rsidR="00B75BD3" w:rsidRPr="00745CFD">
        <w:rPr>
          <w:rFonts w:ascii="Palatino Linotype" w:hAnsi="Palatino Linotype" w:cs="Arial"/>
          <w:bCs/>
        </w:rPr>
        <w:t xml:space="preserve">no </w:t>
      </w:r>
      <w:r w:rsidRPr="00745CFD">
        <w:rPr>
          <w:rFonts w:ascii="Palatino Linotype" w:hAnsi="Palatino Linotype" w:cs="Arial"/>
        </w:rPr>
        <w:t>remitió informe justificado</w:t>
      </w:r>
      <w:r w:rsidR="00B334E7" w:rsidRPr="00745CFD">
        <w:rPr>
          <w:rFonts w:ascii="Palatino Linotype" w:hAnsi="Palatino Linotype" w:cs="Arial"/>
        </w:rPr>
        <w:t>,</w:t>
      </w:r>
      <w:r w:rsidRPr="00745CFD">
        <w:rPr>
          <w:rFonts w:ascii="Palatino Linotype" w:hAnsi="Palatino Linotype" w:cs="Arial"/>
        </w:rPr>
        <w:t xml:space="preserve"> tal como se mue</w:t>
      </w:r>
      <w:r w:rsidR="000B5B00" w:rsidRPr="00745CFD">
        <w:rPr>
          <w:rFonts w:ascii="Palatino Linotype" w:hAnsi="Palatino Linotype" w:cs="Arial"/>
        </w:rPr>
        <w:t>stra a continuación.</w:t>
      </w:r>
    </w:p>
    <w:p w14:paraId="66368B2A" w14:textId="7366D76A" w:rsidR="000B5B00" w:rsidRPr="00745CFD" w:rsidRDefault="000B5B00" w:rsidP="00745CFD">
      <w:pPr>
        <w:tabs>
          <w:tab w:val="center" w:pos="4252"/>
          <w:tab w:val="right" w:pos="8504"/>
        </w:tabs>
        <w:spacing w:line="360" w:lineRule="auto"/>
        <w:ind w:left="-284"/>
        <w:jc w:val="both"/>
        <w:rPr>
          <w:noProof/>
          <w:lang w:eastAsia="es-MX"/>
        </w:rPr>
      </w:pPr>
      <w:r w:rsidRPr="00745CFD">
        <w:rPr>
          <w:noProof/>
          <w:lang w:eastAsia="es-MX"/>
        </w:rPr>
        <w:lastRenderedPageBreak/>
        <w:drawing>
          <wp:inline distT="0" distB="0" distL="0" distR="0" wp14:anchorId="26CC35AC" wp14:editId="6A293513">
            <wp:extent cx="5791200" cy="174307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0" cy="1743075"/>
                    </a:xfrm>
                    <a:prstGeom prst="rect">
                      <a:avLst/>
                    </a:prstGeom>
                    <a:noFill/>
                    <a:ln>
                      <a:noFill/>
                    </a:ln>
                  </pic:spPr>
                </pic:pic>
              </a:graphicData>
            </a:graphic>
          </wp:inline>
        </w:drawing>
      </w:r>
    </w:p>
    <w:p w14:paraId="5EEA9AAE" w14:textId="77777777" w:rsidR="007A79DD" w:rsidRPr="00745CFD" w:rsidRDefault="007A79DD" w:rsidP="00745CFD">
      <w:pPr>
        <w:pStyle w:val="Prrafodelista"/>
        <w:spacing w:line="360" w:lineRule="auto"/>
        <w:ind w:left="0"/>
        <w:contextualSpacing/>
        <w:jc w:val="both"/>
        <w:rPr>
          <w:rFonts w:ascii="Palatino Linotype" w:hAnsi="Palatino Linotype"/>
          <w:b/>
          <w:lang w:val="es-419"/>
        </w:rPr>
      </w:pPr>
    </w:p>
    <w:p w14:paraId="0FC7D638" w14:textId="524FEAAC" w:rsidR="007050CE" w:rsidRPr="00745CFD" w:rsidRDefault="007050CE" w:rsidP="00745CFD">
      <w:pPr>
        <w:pStyle w:val="Prrafodelista"/>
        <w:spacing w:line="360" w:lineRule="auto"/>
        <w:ind w:left="0"/>
        <w:contextualSpacing/>
        <w:jc w:val="both"/>
        <w:rPr>
          <w:rFonts w:ascii="Palatino Linotype" w:hAnsi="Palatino Linotype"/>
          <w:b/>
          <w:lang w:val="es-419"/>
        </w:rPr>
      </w:pPr>
      <w:r w:rsidRPr="00745CFD">
        <w:rPr>
          <w:rFonts w:ascii="Palatino Linotype" w:hAnsi="Palatino Linotype"/>
          <w:b/>
          <w:lang w:val="es-419"/>
        </w:rPr>
        <w:t>c) De la ampliación para resolver el Recurso de Revisión:</w:t>
      </w:r>
    </w:p>
    <w:p w14:paraId="0071D513" w14:textId="62617355" w:rsidR="007050CE" w:rsidRPr="00745CFD" w:rsidRDefault="007050CE" w:rsidP="00745CFD">
      <w:pPr>
        <w:pStyle w:val="Prrafodelista"/>
        <w:spacing w:line="360" w:lineRule="auto"/>
        <w:ind w:left="0"/>
        <w:jc w:val="both"/>
        <w:rPr>
          <w:rFonts w:ascii="Palatino Linotype" w:hAnsi="Palatino Linotype" w:cs="Arial"/>
          <w:lang w:eastAsia="es-MX"/>
        </w:rPr>
      </w:pPr>
      <w:r w:rsidRPr="00745CFD">
        <w:rPr>
          <w:rFonts w:ascii="Palatino Linotype" w:hAnsi="Palatino Linotype" w:cs="Arial"/>
          <w:lang w:eastAsia="es-MX"/>
        </w:rPr>
        <w:t xml:space="preserve">El </w:t>
      </w:r>
      <w:r w:rsidR="00E46758" w:rsidRPr="00745CFD">
        <w:rPr>
          <w:rFonts w:ascii="Palatino Linotype" w:hAnsi="Palatino Linotype" w:cs="Arial"/>
          <w:b/>
          <w:lang w:eastAsia="es-MX"/>
        </w:rPr>
        <w:t>dieciocho de enero de dos mil veintitrés</w:t>
      </w:r>
      <w:r w:rsidRPr="00745CFD">
        <w:rPr>
          <w:rFonts w:ascii="Palatino Linotype" w:hAnsi="Palatino Linotype" w:cs="Arial"/>
          <w:lang w:eastAsia="es-MX"/>
        </w:rPr>
        <w:t xml:space="preserve">, se acordó ampliar el plazo para resolver </w:t>
      </w:r>
      <w:r w:rsidRPr="00745CFD">
        <w:rPr>
          <w:rFonts w:ascii="Palatino Linotype" w:hAnsi="Palatino Linotype" w:cs="Arial"/>
          <w:lang w:val="es-419" w:eastAsia="es-MX"/>
        </w:rPr>
        <w:t>el</w:t>
      </w:r>
      <w:r w:rsidRPr="00745CFD">
        <w:rPr>
          <w:rFonts w:ascii="Palatino Linotype" w:hAnsi="Palatino Linotype" w:cs="Arial"/>
          <w:lang w:eastAsia="es-MX"/>
        </w:rPr>
        <w:t xml:space="preserve"> Recurso de Revisión </w:t>
      </w:r>
      <w:r w:rsidRPr="00745CFD">
        <w:rPr>
          <w:rFonts w:ascii="Palatino Linotype" w:hAnsi="Palatino Linotype" w:cs="Arial"/>
          <w:lang w:val="es-419" w:eastAsia="es-MX"/>
        </w:rPr>
        <w:t>en estudio</w:t>
      </w:r>
      <w:r w:rsidRPr="00745CFD">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4F927219" w14:textId="77777777" w:rsidR="00E46758" w:rsidRPr="00745CFD" w:rsidRDefault="00E46758" w:rsidP="00745CFD">
      <w:pPr>
        <w:pStyle w:val="Prrafodelista"/>
        <w:spacing w:line="360" w:lineRule="auto"/>
        <w:ind w:left="0"/>
        <w:jc w:val="both"/>
        <w:rPr>
          <w:rFonts w:ascii="Palatino Linotype" w:hAnsi="Palatino Linotype" w:cs="Arial"/>
          <w:lang w:eastAsia="es-MX"/>
        </w:rPr>
      </w:pPr>
    </w:p>
    <w:p w14:paraId="2A07EC41"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EA7CC5B" w14:textId="77777777" w:rsidR="00E46758" w:rsidRPr="00745CFD" w:rsidRDefault="00E46758" w:rsidP="00745CFD">
      <w:pPr>
        <w:spacing w:line="360" w:lineRule="auto"/>
        <w:jc w:val="both"/>
        <w:rPr>
          <w:rFonts w:ascii="Palatino Linotype" w:eastAsia="Calibri" w:hAnsi="Palatino Linotype"/>
          <w:lang w:eastAsia="en-US"/>
        </w:rPr>
      </w:pPr>
    </w:p>
    <w:p w14:paraId="0CFF55DB" w14:textId="0CBAA064"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w:t>
      </w:r>
      <w:r w:rsidRPr="00745CFD">
        <w:rPr>
          <w:rFonts w:ascii="Palatino Linotype" w:eastAsia="Calibri" w:hAnsi="Palatino Linotype"/>
          <w:lang w:eastAsia="en-US"/>
        </w:rPr>
        <w:lastRenderedPageBreak/>
        <w:t>de asuntos conforme a los parámetros establecidos por diversos órganos jurisdiccionales federales, aplicables también en procedimientos análogos, como el que nos ocupa.</w:t>
      </w:r>
    </w:p>
    <w:p w14:paraId="3A8D622D" w14:textId="77777777" w:rsidR="007050CE" w:rsidRPr="00745CFD" w:rsidRDefault="007050CE" w:rsidP="00745CFD">
      <w:pPr>
        <w:spacing w:line="360" w:lineRule="auto"/>
        <w:jc w:val="both"/>
        <w:rPr>
          <w:rFonts w:ascii="Palatino Linotype" w:eastAsia="Calibri" w:hAnsi="Palatino Linotype"/>
          <w:lang w:eastAsia="en-US"/>
        </w:rPr>
      </w:pPr>
    </w:p>
    <w:p w14:paraId="5CFC2F9A"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1BB019C" w14:textId="77777777" w:rsidR="007050CE" w:rsidRPr="00745CFD" w:rsidRDefault="007050CE" w:rsidP="00745CFD">
      <w:pPr>
        <w:spacing w:line="360" w:lineRule="auto"/>
        <w:jc w:val="both"/>
        <w:rPr>
          <w:rFonts w:ascii="Palatino Linotype" w:eastAsia="Calibri" w:hAnsi="Palatino Linotype"/>
          <w:lang w:eastAsia="en-US"/>
        </w:rPr>
      </w:pPr>
    </w:p>
    <w:p w14:paraId="0E398F46"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13A1C7D" w14:textId="77777777" w:rsidR="007050CE" w:rsidRPr="00745CFD" w:rsidRDefault="007050CE" w:rsidP="00745CFD">
      <w:pPr>
        <w:spacing w:line="360" w:lineRule="auto"/>
        <w:jc w:val="both"/>
        <w:rPr>
          <w:rFonts w:ascii="Palatino Linotype" w:eastAsia="Calibri" w:hAnsi="Palatino Linotype"/>
          <w:lang w:eastAsia="en-US"/>
        </w:rPr>
      </w:pPr>
    </w:p>
    <w:p w14:paraId="3D63B9C2"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5DA12DB" w14:textId="77777777" w:rsidR="007050CE" w:rsidRPr="00745CFD" w:rsidRDefault="007050CE" w:rsidP="00745CFD">
      <w:pPr>
        <w:spacing w:line="360" w:lineRule="auto"/>
        <w:jc w:val="both"/>
        <w:rPr>
          <w:rFonts w:ascii="Palatino Linotype" w:eastAsia="Calibri" w:hAnsi="Palatino Linotype"/>
          <w:lang w:eastAsia="en-US"/>
        </w:rPr>
      </w:pPr>
    </w:p>
    <w:p w14:paraId="0A122B10"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60AAD92"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b) Actividad Procesal del interesado: Acciones u omisiones del interesado.</w:t>
      </w:r>
    </w:p>
    <w:p w14:paraId="6E841702" w14:textId="77777777" w:rsidR="007A79DD"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 xml:space="preserve">c)  Conducta de la Autoridad: Las Acciones u omisiones realizadas en el procedimiento. </w:t>
      </w:r>
    </w:p>
    <w:p w14:paraId="52C166F7" w14:textId="7B420CFB" w:rsidR="007A79DD" w:rsidRDefault="007A79DD" w:rsidP="00745CFD">
      <w:pPr>
        <w:spacing w:line="360" w:lineRule="auto"/>
        <w:jc w:val="both"/>
        <w:rPr>
          <w:rFonts w:ascii="Palatino Linotype" w:eastAsia="Calibri" w:hAnsi="Palatino Linotype"/>
          <w:lang w:eastAsia="en-US"/>
        </w:rPr>
      </w:pPr>
    </w:p>
    <w:p w14:paraId="2FF8EB87" w14:textId="77777777" w:rsidR="00745CFD" w:rsidRPr="00745CFD" w:rsidRDefault="00745CFD" w:rsidP="00745CFD">
      <w:pPr>
        <w:spacing w:line="360" w:lineRule="auto"/>
        <w:jc w:val="both"/>
        <w:rPr>
          <w:rFonts w:ascii="Palatino Linotype" w:eastAsia="Calibri" w:hAnsi="Palatino Linotype"/>
          <w:lang w:eastAsia="en-US"/>
        </w:rPr>
      </w:pPr>
    </w:p>
    <w:p w14:paraId="12B1B30D" w14:textId="2A45CC75"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lastRenderedPageBreak/>
        <w:t>Así como si la autoridad actuó con la debida diligencia.</w:t>
      </w:r>
    </w:p>
    <w:p w14:paraId="462EBAAF"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d) La afectación generada en la situación jurídica de la persona involucrada en el proceso: Violación a sus derechos humanos.</w:t>
      </w:r>
    </w:p>
    <w:p w14:paraId="09BCB7ED" w14:textId="77777777" w:rsidR="007050CE" w:rsidRPr="00745CFD" w:rsidRDefault="007050CE" w:rsidP="00745CFD">
      <w:pPr>
        <w:spacing w:line="360" w:lineRule="auto"/>
        <w:jc w:val="both"/>
        <w:rPr>
          <w:rFonts w:ascii="Palatino Linotype" w:eastAsia="Calibri" w:hAnsi="Palatino Linotype"/>
          <w:lang w:eastAsia="en-US"/>
        </w:rPr>
      </w:pPr>
    </w:p>
    <w:p w14:paraId="27E8A53D"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317DA19" w14:textId="77777777" w:rsidR="007050CE" w:rsidRPr="00745CFD" w:rsidRDefault="007050CE" w:rsidP="00745CFD">
      <w:pPr>
        <w:spacing w:line="360" w:lineRule="auto"/>
        <w:jc w:val="both"/>
        <w:rPr>
          <w:rFonts w:ascii="Palatino Linotype" w:eastAsia="Calibri" w:hAnsi="Palatino Linotype"/>
          <w:lang w:eastAsia="en-US"/>
        </w:rPr>
      </w:pPr>
    </w:p>
    <w:p w14:paraId="6516A8C0"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154CC61" w14:textId="77777777" w:rsidR="007050CE" w:rsidRPr="00745CFD" w:rsidRDefault="007050CE" w:rsidP="00745CFD">
      <w:pPr>
        <w:spacing w:line="360" w:lineRule="auto"/>
        <w:jc w:val="both"/>
        <w:rPr>
          <w:rFonts w:ascii="Palatino Linotype" w:eastAsia="Calibri" w:hAnsi="Palatino Linotype"/>
          <w:lang w:eastAsia="en-US"/>
        </w:rPr>
      </w:pPr>
    </w:p>
    <w:p w14:paraId="1D317E08"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745CFD">
        <w:rPr>
          <w:rFonts w:ascii="Palatino Linotype" w:eastAsia="Calibri" w:hAnsi="Palatino Linotype"/>
          <w:lang w:eastAsia="en-US"/>
        </w:rPr>
        <w:lastRenderedPageBreak/>
        <w:t>desahogadas por las partes; lo que impide la tramitación de los recursos dentro de los términos legales previamente establecidos por la Ley, por tratarse de causas de fuerza mayor.</w:t>
      </w:r>
    </w:p>
    <w:p w14:paraId="0EBCB5C0" w14:textId="77777777" w:rsidR="007050CE" w:rsidRPr="00745CFD" w:rsidRDefault="007050CE" w:rsidP="00745CFD">
      <w:pPr>
        <w:spacing w:line="360" w:lineRule="auto"/>
        <w:jc w:val="both"/>
        <w:rPr>
          <w:rFonts w:ascii="Palatino Linotype" w:eastAsia="Calibri" w:hAnsi="Palatino Linotype"/>
          <w:lang w:eastAsia="en-US"/>
        </w:rPr>
      </w:pPr>
    </w:p>
    <w:p w14:paraId="78954D1B"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12BBF428" w14:textId="77777777" w:rsidR="007050CE" w:rsidRPr="00745CFD" w:rsidRDefault="007050CE" w:rsidP="00745CFD">
      <w:pPr>
        <w:spacing w:line="360" w:lineRule="auto"/>
        <w:jc w:val="both"/>
        <w:rPr>
          <w:rFonts w:ascii="Palatino Linotype" w:eastAsia="Calibri" w:hAnsi="Palatino Linotype"/>
          <w:lang w:eastAsia="en-US"/>
        </w:rPr>
      </w:pPr>
    </w:p>
    <w:p w14:paraId="4F925302" w14:textId="77777777" w:rsidR="007050CE" w:rsidRPr="00745CFD" w:rsidRDefault="007050CE" w:rsidP="00745CFD">
      <w:pPr>
        <w:spacing w:line="360" w:lineRule="auto"/>
        <w:ind w:left="851" w:right="899"/>
        <w:jc w:val="both"/>
        <w:rPr>
          <w:rFonts w:ascii="Palatino Linotype" w:eastAsia="Calibri" w:hAnsi="Palatino Linotype"/>
          <w:lang w:eastAsia="en-US"/>
        </w:rPr>
      </w:pPr>
      <w:r w:rsidRPr="00745CFD">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3B876192" w14:textId="77777777" w:rsidR="007050CE" w:rsidRPr="00745CFD" w:rsidRDefault="007050CE" w:rsidP="00745CFD">
      <w:pPr>
        <w:spacing w:line="360" w:lineRule="auto"/>
        <w:ind w:left="851" w:right="899"/>
        <w:jc w:val="both"/>
        <w:rPr>
          <w:rFonts w:ascii="Palatino Linotype" w:eastAsia="Calibri" w:hAnsi="Palatino Linotype"/>
          <w:lang w:eastAsia="en-US"/>
        </w:rPr>
      </w:pPr>
    </w:p>
    <w:p w14:paraId="53B702D1" w14:textId="77777777" w:rsidR="007050CE" w:rsidRPr="00745CFD" w:rsidRDefault="007050CE" w:rsidP="00745CFD">
      <w:pPr>
        <w:spacing w:line="360" w:lineRule="auto"/>
        <w:ind w:left="851" w:right="899"/>
        <w:jc w:val="both"/>
        <w:rPr>
          <w:rFonts w:ascii="Palatino Linotype" w:eastAsia="Calibri" w:hAnsi="Palatino Linotype"/>
          <w:lang w:eastAsia="en-US"/>
        </w:rPr>
      </w:pPr>
      <w:r w:rsidRPr="00745CFD">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2EF3F188" w14:textId="77777777" w:rsidR="007050CE" w:rsidRPr="00745CFD" w:rsidRDefault="007050CE" w:rsidP="00745CFD">
      <w:pPr>
        <w:spacing w:line="360" w:lineRule="auto"/>
        <w:jc w:val="both"/>
        <w:rPr>
          <w:rFonts w:ascii="Palatino Linotype" w:eastAsia="Calibri" w:hAnsi="Palatino Linotype"/>
          <w:lang w:eastAsia="en-US"/>
        </w:rPr>
      </w:pPr>
    </w:p>
    <w:p w14:paraId="5F85AD92" w14:textId="77777777" w:rsidR="007050CE" w:rsidRPr="00745CFD" w:rsidRDefault="007050CE" w:rsidP="00745CFD">
      <w:pPr>
        <w:spacing w:line="360" w:lineRule="auto"/>
        <w:jc w:val="both"/>
        <w:rPr>
          <w:rFonts w:ascii="Palatino Linotype" w:eastAsia="Calibri" w:hAnsi="Palatino Linotype"/>
          <w:lang w:eastAsia="en-US"/>
        </w:rPr>
      </w:pPr>
      <w:r w:rsidRPr="00745CFD">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2660989A" w14:textId="2A58F45F" w:rsidR="007050CE" w:rsidRPr="00745CFD" w:rsidRDefault="007050CE" w:rsidP="00745CFD">
      <w:pPr>
        <w:spacing w:line="360" w:lineRule="auto"/>
        <w:jc w:val="both"/>
        <w:rPr>
          <w:rFonts w:ascii="Palatino Linotype" w:eastAsia="Arial Unicode MS" w:hAnsi="Palatino Linotype" w:cs="Arial"/>
        </w:rPr>
      </w:pPr>
    </w:p>
    <w:p w14:paraId="31A3A0CD" w14:textId="39E54A5E" w:rsidR="007A79DD" w:rsidRPr="00745CFD" w:rsidRDefault="007A79DD" w:rsidP="00745CFD">
      <w:pPr>
        <w:spacing w:line="360" w:lineRule="auto"/>
        <w:jc w:val="both"/>
        <w:rPr>
          <w:rFonts w:ascii="Palatino Linotype" w:eastAsia="Arial Unicode MS" w:hAnsi="Palatino Linotype" w:cs="Arial"/>
        </w:rPr>
      </w:pPr>
    </w:p>
    <w:p w14:paraId="62CB0843" w14:textId="22DE4500" w:rsidR="007050CE" w:rsidRPr="00745CFD" w:rsidRDefault="00745CFD" w:rsidP="00745CFD">
      <w:pPr>
        <w:pStyle w:val="Prrafodelista"/>
        <w:spacing w:line="360" w:lineRule="auto"/>
        <w:ind w:left="0"/>
        <w:jc w:val="both"/>
        <w:rPr>
          <w:rFonts w:ascii="Palatino Linotype" w:hAnsi="Palatino Linotype" w:cs="Arial"/>
          <w:b/>
          <w:bCs/>
        </w:rPr>
      </w:pPr>
      <w:r>
        <w:rPr>
          <w:rFonts w:ascii="Palatino Linotype" w:hAnsi="Palatino Linotype" w:cs="Arial"/>
          <w:b/>
          <w:bCs/>
        </w:rPr>
        <w:lastRenderedPageBreak/>
        <w:t>d</w:t>
      </w:r>
      <w:r w:rsidR="007050CE" w:rsidRPr="00745CFD">
        <w:rPr>
          <w:rFonts w:ascii="Palatino Linotype" w:hAnsi="Palatino Linotype" w:cs="Arial"/>
          <w:b/>
          <w:bCs/>
        </w:rPr>
        <w:t>) Cierre de Instrucción.</w:t>
      </w:r>
    </w:p>
    <w:p w14:paraId="2208D4A6" w14:textId="03D609F4" w:rsidR="007050CE" w:rsidRPr="00745CFD" w:rsidRDefault="007050CE" w:rsidP="00745CFD">
      <w:pPr>
        <w:spacing w:line="360" w:lineRule="auto"/>
        <w:jc w:val="both"/>
        <w:rPr>
          <w:rFonts w:ascii="Palatino Linotype" w:hAnsi="Palatino Linotype" w:cs="Arial"/>
        </w:rPr>
      </w:pPr>
      <w:r w:rsidRPr="00745CFD">
        <w:rPr>
          <w:rFonts w:ascii="Palatino Linotype" w:hAnsi="Palatino Linotype"/>
        </w:rPr>
        <w:t xml:space="preserve">Una vez analizado el estado procesal que guarda el expediente, el </w:t>
      </w:r>
      <w:r w:rsidR="00D406BA" w:rsidRPr="00745CFD">
        <w:rPr>
          <w:rFonts w:ascii="Palatino Linotype" w:hAnsi="Palatino Linotype"/>
          <w:b/>
          <w:bCs/>
        </w:rPr>
        <w:t>cuatro de julio</w:t>
      </w:r>
      <w:r w:rsidR="00375C4B" w:rsidRPr="00745CFD">
        <w:rPr>
          <w:rFonts w:ascii="Palatino Linotype" w:hAnsi="Palatino Linotype"/>
          <w:b/>
          <w:bCs/>
        </w:rPr>
        <w:t xml:space="preserve"> </w:t>
      </w:r>
      <w:r w:rsidRPr="00745CFD">
        <w:rPr>
          <w:rFonts w:ascii="Palatino Linotype" w:hAnsi="Palatino Linotype"/>
          <w:b/>
          <w:bCs/>
        </w:rPr>
        <w:t>de dos mil veintitrés</w:t>
      </w:r>
      <w:r w:rsidRPr="00745CFD">
        <w:rPr>
          <w:rFonts w:ascii="Palatino Linotype" w:hAnsi="Palatino Linotype"/>
        </w:rPr>
        <w:t xml:space="preserve">, la </w:t>
      </w:r>
      <w:r w:rsidRPr="00745CFD">
        <w:rPr>
          <w:rFonts w:ascii="Palatino Linotype" w:hAnsi="Palatino Linotype"/>
          <w:b/>
        </w:rPr>
        <w:t>Comisionada Sharon Cristina Morales Martínez</w:t>
      </w:r>
      <w:r w:rsidRPr="00745CFD">
        <w:rPr>
          <w:rFonts w:ascii="Palatino Linotype" w:hAnsi="Palatino Linotype"/>
          <w:lang w:val="es-419"/>
        </w:rPr>
        <w:t xml:space="preserve"> </w:t>
      </w:r>
      <w:r w:rsidRPr="00745CFD">
        <w:rPr>
          <w:rFonts w:ascii="Palatino Linotype" w:hAnsi="Palatino Linotype"/>
        </w:rPr>
        <w:t>acordó el cierre de instrucción;</w:t>
      </w:r>
      <w:r w:rsidRPr="00745CFD">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2F68E3DB" w14:textId="1210CA6D" w:rsidR="007462C8" w:rsidRPr="00745CFD" w:rsidRDefault="007462C8" w:rsidP="00745CFD">
      <w:pPr>
        <w:spacing w:line="360" w:lineRule="auto"/>
        <w:jc w:val="both"/>
        <w:rPr>
          <w:rFonts w:ascii="Palatino Linotype" w:hAnsi="Palatino Linotype" w:cs="Arial"/>
        </w:rPr>
      </w:pPr>
    </w:p>
    <w:p w14:paraId="3AB9D768" w14:textId="77777777" w:rsidR="000171D8" w:rsidRPr="00745CFD" w:rsidRDefault="000171D8" w:rsidP="00745CFD">
      <w:pPr>
        <w:jc w:val="center"/>
        <w:rPr>
          <w:rFonts w:ascii="Palatino Linotype" w:hAnsi="Palatino Linotype" w:cs="Arial"/>
          <w:b/>
          <w:bCs/>
          <w:spacing w:val="60"/>
          <w:sz w:val="26"/>
          <w:szCs w:val="26"/>
        </w:rPr>
      </w:pPr>
      <w:r w:rsidRPr="00745CFD">
        <w:rPr>
          <w:rFonts w:ascii="Palatino Linotype" w:hAnsi="Palatino Linotype" w:cs="Arial"/>
          <w:b/>
          <w:bCs/>
          <w:spacing w:val="60"/>
          <w:sz w:val="26"/>
          <w:szCs w:val="26"/>
        </w:rPr>
        <w:t>CONSIDERANDO</w:t>
      </w:r>
    </w:p>
    <w:p w14:paraId="01DE2D68" w14:textId="77777777" w:rsidR="004C51E8" w:rsidRPr="00745CFD" w:rsidRDefault="004C51E8" w:rsidP="00745CFD">
      <w:pPr>
        <w:spacing w:line="360" w:lineRule="auto"/>
        <w:ind w:right="50"/>
        <w:jc w:val="both"/>
        <w:rPr>
          <w:rFonts w:ascii="Palatino Linotype" w:hAnsi="Palatino Linotype"/>
          <w:b/>
          <w:sz w:val="26"/>
          <w:szCs w:val="26"/>
        </w:rPr>
      </w:pPr>
    </w:p>
    <w:p w14:paraId="109E4DF8" w14:textId="77777777" w:rsidR="00684C99" w:rsidRPr="00745CFD" w:rsidRDefault="000171D8" w:rsidP="00745CFD">
      <w:pPr>
        <w:spacing w:line="360" w:lineRule="auto"/>
        <w:ind w:right="50"/>
        <w:jc w:val="both"/>
        <w:rPr>
          <w:rFonts w:ascii="Palatino Linotype" w:hAnsi="Palatino Linotype"/>
          <w:b/>
          <w:sz w:val="26"/>
          <w:szCs w:val="26"/>
        </w:rPr>
      </w:pPr>
      <w:r w:rsidRPr="00745CFD">
        <w:rPr>
          <w:rFonts w:ascii="Palatino Linotype" w:hAnsi="Palatino Linotype"/>
          <w:b/>
          <w:sz w:val="26"/>
          <w:szCs w:val="26"/>
        </w:rPr>
        <w:t>PRIMERO.</w:t>
      </w:r>
      <w:r w:rsidRPr="00745CFD">
        <w:rPr>
          <w:rFonts w:ascii="Palatino Linotype" w:hAnsi="Palatino Linotype"/>
          <w:sz w:val="26"/>
          <w:szCs w:val="26"/>
        </w:rPr>
        <w:t xml:space="preserve"> </w:t>
      </w:r>
      <w:r w:rsidRPr="00745CFD">
        <w:rPr>
          <w:rFonts w:ascii="Palatino Linotype" w:hAnsi="Palatino Linotype"/>
          <w:b/>
          <w:sz w:val="26"/>
          <w:szCs w:val="26"/>
        </w:rPr>
        <w:t>Competencia</w:t>
      </w:r>
      <w:r w:rsidRPr="00745CFD">
        <w:rPr>
          <w:rFonts w:ascii="Palatino Linotype" w:hAnsi="Palatino Linotype"/>
          <w:sz w:val="26"/>
          <w:szCs w:val="26"/>
        </w:rPr>
        <w:t>.</w:t>
      </w:r>
      <w:r w:rsidRPr="00745CFD">
        <w:rPr>
          <w:rFonts w:ascii="Palatino Linotype" w:hAnsi="Palatino Linotype"/>
          <w:b/>
          <w:sz w:val="26"/>
          <w:szCs w:val="26"/>
        </w:rPr>
        <w:t xml:space="preserve"> </w:t>
      </w:r>
    </w:p>
    <w:p w14:paraId="7D70870B" w14:textId="77777777" w:rsidR="00DE7976" w:rsidRPr="00745CFD" w:rsidRDefault="00DE7976" w:rsidP="00745CFD">
      <w:pPr>
        <w:spacing w:line="360" w:lineRule="auto"/>
        <w:ind w:right="50"/>
        <w:jc w:val="both"/>
        <w:rPr>
          <w:rFonts w:ascii="Palatino Linotype" w:hAnsi="Palatino Linotype" w:cs="Arial"/>
        </w:rPr>
      </w:pPr>
      <w:r w:rsidRPr="00745CFD">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745CFD">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2DE574CE" w14:textId="5E93F8FC" w:rsidR="00DB3E02" w:rsidRPr="00745CFD" w:rsidRDefault="00DB3E02" w:rsidP="00745CFD">
      <w:pPr>
        <w:spacing w:line="360" w:lineRule="auto"/>
        <w:jc w:val="both"/>
        <w:rPr>
          <w:rFonts w:ascii="Palatino Linotype" w:hAnsi="Palatino Linotype" w:cs="Arial"/>
          <w:b/>
          <w:sz w:val="26"/>
          <w:szCs w:val="26"/>
        </w:rPr>
      </w:pPr>
    </w:p>
    <w:p w14:paraId="17791B1D" w14:textId="1B307AD8" w:rsidR="00DB3E02" w:rsidRPr="00745CFD" w:rsidRDefault="000171D8" w:rsidP="00745CFD">
      <w:pPr>
        <w:spacing w:line="360" w:lineRule="auto"/>
        <w:jc w:val="both"/>
        <w:rPr>
          <w:rFonts w:ascii="Palatino Linotype" w:hAnsi="Palatino Linotype" w:cs="Arial"/>
          <w:b/>
          <w:sz w:val="26"/>
          <w:szCs w:val="26"/>
        </w:rPr>
      </w:pPr>
      <w:r w:rsidRPr="00745CFD">
        <w:rPr>
          <w:rFonts w:ascii="Palatino Linotype" w:hAnsi="Palatino Linotype" w:cs="Arial"/>
          <w:b/>
          <w:sz w:val="26"/>
          <w:szCs w:val="26"/>
        </w:rPr>
        <w:t xml:space="preserve">SEGUNDO. Interés. </w:t>
      </w:r>
    </w:p>
    <w:p w14:paraId="62DE6AC3" w14:textId="133C9DA9" w:rsidR="005B5043" w:rsidRPr="00745CFD" w:rsidRDefault="000171D8" w:rsidP="00745CFD">
      <w:pPr>
        <w:spacing w:line="360" w:lineRule="auto"/>
        <w:jc w:val="both"/>
        <w:rPr>
          <w:rFonts w:ascii="Palatino Linotype" w:hAnsi="Palatino Linotype" w:cs="Arial"/>
          <w:b/>
          <w:sz w:val="26"/>
          <w:szCs w:val="26"/>
        </w:rPr>
      </w:pPr>
      <w:r w:rsidRPr="00745CFD">
        <w:rPr>
          <w:rFonts w:ascii="Palatino Linotype" w:hAnsi="Palatino Linotype" w:cs="Arial"/>
          <w:bCs/>
        </w:rPr>
        <w:t xml:space="preserve">El </w:t>
      </w:r>
      <w:r w:rsidR="00D86297" w:rsidRPr="00745CFD">
        <w:rPr>
          <w:rFonts w:ascii="Palatino Linotype" w:hAnsi="Palatino Linotype" w:cs="Arial"/>
          <w:bCs/>
        </w:rPr>
        <w:t>Recurso Revisión</w:t>
      </w:r>
      <w:r w:rsidRPr="00745CFD">
        <w:rPr>
          <w:rFonts w:ascii="Palatino Linotype" w:hAnsi="Palatino Linotype" w:cs="Arial"/>
          <w:bCs/>
        </w:rPr>
        <w:t xml:space="preserve"> fue interpuesto por parte legítima, en atención a que se presentó por </w:t>
      </w:r>
      <w:r w:rsidR="002B0C44" w:rsidRPr="00745CFD">
        <w:rPr>
          <w:rFonts w:ascii="Palatino Linotype" w:hAnsi="Palatino Linotype" w:cs="Arial"/>
          <w:b/>
        </w:rPr>
        <w:t>EL</w:t>
      </w:r>
      <w:r w:rsidRPr="00745CFD">
        <w:rPr>
          <w:rFonts w:ascii="Palatino Linotype" w:hAnsi="Palatino Linotype" w:cs="Arial"/>
          <w:b/>
          <w:bCs/>
        </w:rPr>
        <w:t xml:space="preserve"> RECURRENTE,</w:t>
      </w:r>
      <w:r w:rsidRPr="00745CFD">
        <w:rPr>
          <w:rFonts w:ascii="Palatino Linotype" w:hAnsi="Palatino Linotype" w:cs="Arial"/>
          <w:bCs/>
        </w:rPr>
        <w:t xml:space="preserve"> quien es la misma persona que formuló la solicitud de acceso </w:t>
      </w:r>
      <w:r w:rsidRPr="00745CFD">
        <w:rPr>
          <w:rFonts w:ascii="Palatino Linotype" w:hAnsi="Palatino Linotype" w:cs="Arial"/>
          <w:bCs/>
        </w:rPr>
        <w:lastRenderedPageBreak/>
        <w:t xml:space="preserve">a la </w:t>
      </w:r>
      <w:r w:rsidR="00D86297" w:rsidRPr="00745CFD">
        <w:rPr>
          <w:rFonts w:ascii="Palatino Linotype" w:hAnsi="Palatino Linotype" w:cs="Arial"/>
          <w:bCs/>
        </w:rPr>
        <w:t>Información Pública</w:t>
      </w:r>
      <w:r w:rsidRPr="00745CFD">
        <w:rPr>
          <w:rFonts w:ascii="Palatino Linotype" w:hAnsi="Palatino Linotype" w:cs="Arial"/>
          <w:bCs/>
        </w:rPr>
        <w:t xml:space="preserve"> al </w:t>
      </w:r>
      <w:r w:rsidRPr="00745CFD">
        <w:rPr>
          <w:rFonts w:ascii="Palatino Linotype" w:hAnsi="Palatino Linotype" w:cs="Arial"/>
          <w:b/>
          <w:bCs/>
        </w:rPr>
        <w:t>SUJETO OBLIGADO</w:t>
      </w:r>
      <w:r w:rsidR="005B5043" w:rsidRPr="00745CFD">
        <w:rPr>
          <w:rFonts w:ascii="Palatino Linotype" w:hAnsi="Palatino Linotype" w:cs="Arial"/>
          <w:b/>
          <w:bCs/>
        </w:rPr>
        <w:t xml:space="preserve">, </w:t>
      </w:r>
      <w:r w:rsidR="005B5043" w:rsidRPr="00745CFD">
        <w:rPr>
          <w:rFonts w:ascii="Palatino Linotype" w:hAnsi="Palatino Linotype" w:cs="Arial"/>
          <w:bCs/>
        </w:rPr>
        <w:t xml:space="preserve">pues para ello, es </w:t>
      </w:r>
      <w:r w:rsidR="005B5043" w:rsidRPr="00745CFD">
        <w:rPr>
          <w:rFonts w:ascii="Palatino Linotype" w:hAnsi="Palatino Linotype" w:cs="Arial"/>
          <w:lang w:eastAsia="es-MX"/>
        </w:rPr>
        <w:t xml:space="preserve">necesario que el particular ingrese al </w:t>
      </w:r>
      <w:r w:rsidR="005B5043" w:rsidRPr="00745CFD">
        <w:rPr>
          <w:rFonts w:ascii="Palatino Linotype" w:hAnsi="Palatino Linotype" w:cs="Arial"/>
          <w:b/>
          <w:lang w:eastAsia="es-MX"/>
        </w:rPr>
        <w:t xml:space="preserve">SAIMEX </w:t>
      </w:r>
      <w:r w:rsidR="00010EC8" w:rsidRPr="00745CFD">
        <w:rPr>
          <w:rFonts w:ascii="Palatino Linotype" w:hAnsi="Palatino Linotype" w:cs="Arial"/>
          <w:lang w:eastAsia="es-MX"/>
        </w:rPr>
        <w:t xml:space="preserve">mediante el uso </w:t>
      </w:r>
      <w:r w:rsidR="005B5043" w:rsidRPr="00745CFD">
        <w:rPr>
          <w:rFonts w:ascii="Palatino Linotype" w:hAnsi="Palatino Linotype" w:cs="Arial"/>
          <w:lang w:eastAsia="es-MX"/>
        </w:rPr>
        <w:t>de su clave de usuario y contraseña.</w:t>
      </w:r>
    </w:p>
    <w:p w14:paraId="104423D5" w14:textId="77777777" w:rsidR="000171D8" w:rsidRPr="00745CFD" w:rsidRDefault="000171D8" w:rsidP="00745CFD">
      <w:pPr>
        <w:spacing w:line="360" w:lineRule="auto"/>
        <w:jc w:val="both"/>
        <w:rPr>
          <w:rFonts w:ascii="Palatino Linotype" w:hAnsi="Palatino Linotype" w:cs="Arial"/>
          <w:b/>
          <w:szCs w:val="28"/>
        </w:rPr>
      </w:pPr>
    </w:p>
    <w:p w14:paraId="73B57685" w14:textId="77777777" w:rsidR="005C250B" w:rsidRPr="00745CFD" w:rsidRDefault="005C250B" w:rsidP="00745CFD">
      <w:pPr>
        <w:autoSpaceDE w:val="0"/>
        <w:autoSpaceDN w:val="0"/>
        <w:adjustRightInd w:val="0"/>
        <w:spacing w:line="360" w:lineRule="auto"/>
        <w:ind w:right="49"/>
        <w:jc w:val="both"/>
        <w:rPr>
          <w:rFonts w:ascii="Palatino Linotype" w:hAnsi="Palatino Linotype" w:cs="Arial"/>
          <w:b/>
          <w:sz w:val="26"/>
          <w:szCs w:val="26"/>
          <w:lang w:val="es-ES"/>
        </w:rPr>
      </w:pPr>
      <w:r w:rsidRPr="00745CFD">
        <w:rPr>
          <w:rFonts w:ascii="Palatino Linotype" w:hAnsi="Palatino Linotype" w:cs="Arial"/>
          <w:b/>
          <w:sz w:val="26"/>
          <w:szCs w:val="26"/>
        </w:rPr>
        <w:t xml:space="preserve">TERCERO. </w:t>
      </w:r>
      <w:r w:rsidRPr="00745CFD">
        <w:rPr>
          <w:rFonts w:ascii="Palatino Linotype" w:hAnsi="Palatino Linotype" w:cs="Arial"/>
          <w:b/>
          <w:sz w:val="26"/>
          <w:szCs w:val="26"/>
          <w:lang w:val="es-ES"/>
        </w:rPr>
        <w:t xml:space="preserve">Oportunidad. </w:t>
      </w:r>
    </w:p>
    <w:p w14:paraId="090B3E10" w14:textId="0A0B9EEE" w:rsidR="005D427D" w:rsidRPr="00745CFD" w:rsidRDefault="005D427D" w:rsidP="00745CFD">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45CFD">
        <w:rPr>
          <w:rFonts w:ascii="Palatino Linotype" w:hAnsi="Palatino Linotype" w:cs="Arial"/>
        </w:rPr>
        <w:t xml:space="preserve">El Recurso de Revisión fue interpuesto dentro del plazo de quince días hábiles, contados a partir del día siguiente al que </w:t>
      </w:r>
      <w:r w:rsidR="002B0C44" w:rsidRPr="00745CFD">
        <w:rPr>
          <w:rFonts w:ascii="Palatino Linotype" w:hAnsi="Palatino Linotype" w:cs="Arial"/>
          <w:b/>
        </w:rPr>
        <w:t>EL</w:t>
      </w:r>
      <w:r w:rsidRPr="00745CFD">
        <w:rPr>
          <w:rFonts w:ascii="Palatino Linotype" w:hAnsi="Palatino Linotype" w:cs="Arial"/>
          <w:b/>
        </w:rPr>
        <w:t xml:space="preserve"> RECURRENTE </w:t>
      </w:r>
      <w:r w:rsidRPr="00745CFD">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0F58A1FD" w14:textId="77777777" w:rsidR="005D427D" w:rsidRPr="00745CFD" w:rsidRDefault="005D427D" w:rsidP="00745CFD">
      <w:pPr>
        <w:spacing w:line="360" w:lineRule="auto"/>
        <w:ind w:left="720" w:right="709"/>
        <w:contextualSpacing/>
        <w:jc w:val="both"/>
        <w:rPr>
          <w:rFonts w:ascii="Palatino Linotype" w:hAnsi="Palatino Linotype" w:cs="Arial"/>
          <w:i/>
        </w:rPr>
      </w:pPr>
    </w:p>
    <w:p w14:paraId="564B26E6" w14:textId="77777777" w:rsidR="005D427D" w:rsidRPr="00745CFD" w:rsidRDefault="005D427D" w:rsidP="00745CFD">
      <w:pPr>
        <w:spacing w:line="360" w:lineRule="auto"/>
        <w:ind w:left="851" w:right="899"/>
        <w:contextualSpacing/>
        <w:jc w:val="both"/>
        <w:rPr>
          <w:rFonts w:ascii="Palatino Linotype" w:hAnsi="Palatino Linotype" w:cs="Arial"/>
          <w:i/>
        </w:rPr>
      </w:pPr>
      <w:r w:rsidRPr="00745CFD">
        <w:rPr>
          <w:rFonts w:ascii="Palatino Linotype" w:hAnsi="Palatino Linotype" w:cs="Arial"/>
          <w:i/>
        </w:rPr>
        <w:t>“</w:t>
      </w:r>
      <w:r w:rsidRPr="00745CFD">
        <w:rPr>
          <w:rFonts w:ascii="Palatino Linotype" w:hAnsi="Palatino Linotype" w:cs="Arial"/>
          <w:b/>
          <w:i/>
        </w:rPr>
        <w:t>Artículo 178.</w:t>
      </w:r>
      <w:r w:rsidRPr="00745CFD">
        <w:rPr>
          <w:rFonts w:ascii="Palatino Linotype" w:hAnsi="Palatino Linotype" w:cs="Arial"/>
          <w:i/>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C20240B" w14:textId="77777777" w:rsidR="005D427D" w:rsidRPr="00745CFD" w:rsidRDefault="005D427D" w:rsidP="00745CFD">
      <w:pPr>
        <w:spacing w:line="360" w:lineRule="auto"/>
        <w:ind w:left="851" w:right="899"/>
        <w:contextualSpacing/>
        <w:jc w:val="both"/>
        <w:rPr>
          <w:rFonts w:ascii="Palatino Linotype" w:hAnsi="Palatino Linotype" w:cs="Arial"/>
          <w:i/>
        </w:rPr>
      </w:pPr>
    </w:p>
    <w:p w14:paraId="18136F59" w14:textId="77777777" w:rsidR="005D427D" w:rsidRPr="00745CFD" w:rsidRDefault="005D427D" w:rsidP="00745CFD">
      <w:pPr>
        <w:spacing w:line="360" w:lineRule="auto"/>
        <w:ind w:left="851" w:right="899"/>
        <w:contextualSpacing/>
        <w:jc w:val="both"/>
        <w:rPr>
          <w:rFonts w:ascii="Palatino Linotype" w:hAnsi="Palatino Linotype" w:cs="Arial"/>
          <w:i/>
        </w:rPr>
      </w:pPr>
      <w:r w:rsidRPr="00745CFD">
        <w:rPr>
          <w:rFonts w:ascii="Palatino Linotype" w:hAnsi="Palatino Linotype" w:cs="Arial"/>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A36965" w14:textId="77777777" w:rsidR="005D427D" w:rsidRPr="00745CFD" w:rsidRDefault="005D427D" w:rsidP="00745CFD">
      <w:pPr>
        <w:spacing w:line="360" w:lineRule="auto"/>
        <w:ind w:left="851" w:right="899"/>
        <w:contextualSpacing/>
        <w:jc w:val="both"/>
        <w:rPr>
          <w:rFonts w:ascii="Palatino Linotype" w:hAnsi="Palatino Linotype" w:cs="Arial"/>
          <w:i/>
        </w:rPr>
      </w:pPr>
    </w:p>
    <w:p w14:paraId="640F2D24" w14:textId="77777777" w:rsidR="005D427D" w:rsidRPr="00745CFD" w:rsidRDefault="005D427D" w:rsidP="00745CFD">
      <w:pPr>
        <w:spacing w:line="360" w:lineRule="auto"/>
        <w:ind w:left="851" w:right="899"/>
        <w:jc w:val="both"/>
        <w:rPr>
          <w:rFonts w:ascii="Palatino Linotype" w:hAnsi="Palatino Linotype" w:cs="Arial"/>
          <w:i/>
        </w:rPr>
      </w:pPr>
      <w:r w:rsidRPr="00745CFD">
        <w:rPr>
          <w:rFonts w:ascii="Palatino Linotype" w:hAnsi="Palatino Linotype" w:cs="Arial"/>
          <w:i/>
        </w:rPr>
        <w:t xml:space="preserve">En el caso de que se interponga ante la Unidad de Transparencia, ésta deberá remitir el Recurso de Revisión al Instituto a más tardar al día </w:t>
      </w:r>
      <w:r w:rsidRPr="00745CFD">
        <w:rPr>
          <w:rFonts w:ascii="Palatino Linotype" w:hAnsi="Palatino Linotype" w:cs="Arial"/>
          <w:i/>
          <w:lang w:eastAsia="es-MX"/>
        </w:rPr>
        <w:t>siguiente</w:t>
      </w:r>
      <w:r w:rsidRPr="00745CFD">
        <w:rPr>
          <w:rFonts w:ascii="Palatino Linotype" w:hAnsi="Palatino Linotype" w:cs="Arial"/>
          <w:i/>
        </w:rPr>
        <w:t xml:space="preserve"> de haberlo recibido.”</w:t>
      </w:r>
    </w:p>
    <w:p w14:paraId="3543BC09" w14:textId="77777777" w:rsidR="005D427D" w:rsidRPr="00745CFD" w:rsidRDefault="005D427D" w:rsidP="00745CFD">
      <w:pPr>
        <w:spacing w:line="360" w:lineRule="auto"/>
        <w:ind w:right="709"/>
        <w:jc w:val="both"/>
        <w:rPr>
          <w:rFonts w:ascii="Palatino Linotype" w:hAnsi="Palatino Linotype" w:cs="Arial"/>
          <w:i/>
        </w:rPr>
      </w:pPr>
    </w:p>
    <w:p w14:paraId="1EF7B2B0" w14:textId="69DEE8A4" w:rsidR="005D427D" w:rsidRPr="00745CFD" w:rsidRDefault="005D427D" w:rsidP="00745CFD">
      <w:pPr>
        <w:spacing w:line="360" w:lineRule="auto"/>
        <w:jc w:val="both"/>
        <w:rPr>
          <w:rFonts w:ascii="Palatino Linotype" w:hAnsi="Palatino Linotype" w:cs="Arial"/>
          <w:lang w:val="es-ES"/>
        </w:rPr>
      </w:pPr>
      <w:r w:rsidRPr="00745CFD">
        <w:rPr>
          <w:rFonts w:ascii="Palatino Linotype" w:hAnsi="Palatino Linotype" w:cs="Arial"/>
        </w:rPr>
        <w:lastRenderedPageBreak/>
        <w:t xml:space="preserve">En esa tesitura, atendiendo a que </w:t>
      </w:r>
      <w:r w:rsidRPr="00745CFD">
        <w:rPr>
          <w:rFonts w:ascii="Palatino Linotype" w:hAnsi="Palatino Linotype" w:cs="Arial"/>
          <w:b/>
        </w:rPr>
        <w:t>EL SUJETO OBLIGADO</w:t>
      </w:r>
      <w:r w:rsidR="002B0C44" w:rsidRPr="00745CFD">
        <w:rPr>
          <w:rFonts w:ascii="Palatino Linotype" w:hAnsi="Palatino Linotype" w:cs="Arial"/>
        </w:rPr>
        <w:t xml:space="preserve"> notificó la respuesta a</w:t>
      </w:r>
      <w:r w:rsidRPr="00745CFD">
        <w:rPr>
          <w:rFonts w:ascii="Palatino Linotype" w:hAnsi="Palatino Linotype" w:cs="Arial"/>
        </w:rPr>
        <w:t xml:space="preserve"> la solicitud de acceso a la Información Pública objeto del presente recurso el </w:t>
      </w:r>
      <w:r w:rsidR="00F86AE2" w:rsidRPr="00745CFD">
        <w:rPr>
          <w:rFonts w:ascii="Palatino Linotype" w:hAnsi="Palatino Linotype" w:cs="Arial"/>
          <w:b/>
        </w:rPr>
        <w:t>quince de noviembre</w:t>
      </w:r>
      <w:r w:rsidR="004C51E8" w:rsidRPr="00745CFD">
        <w:rPr>
          <w:rFonts w:ascii="Palatino Linotype" w:hAnsi="Palatino Linotype" w:cs="Arial"/>
          <w:b/>
        </w:rPr>
        <w:t xml:space="preserve"> de dos mil veintidós</w:t>
      </w:r>
      <w:r w:rsidRPr="00745CFD">
        <w:rPr>
          <w:rFonts w:ascii="Palatino Linotype" w:hAnsi="Palatino Linotype" w:cs="Arial"/>
        </w:rPr>
        <w:t>; el plazo de quince días hábiles que</w:t>
      </w:r>
      <w:r w:rsidR="003B2B05" w:rsidRPr="00745CFD">
        <w:rPr>
          <w:rFonts w:ascii="Palatino Linotype" w:hAnsi="Palatino Linotype" w:cs="Arial"/>
        </w:rPr>
        <w:t xml:space="preserve"> prevé</w:t>
      </w:r>
      <w:r w:rsidRPr="00745CFD">
        <w:rPr>
          <w:rFonts w:ascii="Palatino Linotype" w:hAnsi="Palatino Linotype" w:cs="Arial"/>
        </w:rPr>
        <w:t xml:space="preserve"> el artículo 178 de la Ley de la materia</w:t>
      </w:r>
      <w:r w:rsidR="003B2B05" w:rsidRPr="00745CFD">
        <w:rPr>
          <w:rFonts w:ascii="Palatino Linotype" w:hAnsi="Palatino Linotype" w:cs="Arial"/>
        </w:rPr>
        <w:t xml:space="preserve"> que</w:t>
      </w:r>
      <w:r w:rsidRPr="00745CFD">
        <w:rPr>
          <w:rFonts w:ascii="Palatino Linotype" w:hAnsi="Palatino Linotype" w:cs="Arial"/>
        </w:rPr>
        <w:t xml:space="preserve"> otorga a </w:t>
      </w:r>
      <w:r w:rsidR="002B0C44" w:rsidRPr="00745CFD">
        <w:rPr>
          <w:rFonts w:ascii="Palatino Linotype" w:hAnsi="Palatino Linotype" w:cs="Arial"/>
          <w:b/>
        </w:rPr>
        <w:t>EL</w:t>
      </w:r>
      <w:r w:rsidRPr="00745CFD">
        <w:rPr>
          <w:rFonts w:ascii="Palatino Linotype" w:hAnsi="Palatino Linotype" w:cs="Arial"/>
          <w:b/>
        </w:rPr>
        <w:t xml:space="preserve"> RECURRENTE</w:t>
      </w:r>
      <w:r w:rsidRPr="00745CFD">
        <w:rPr>
          <w:rFonts w:ascii="Palatino Linotype" w:hAnsi="Palatino Linotype" w:cs="Arial"/>
        </w:rPr>
        <w:t xml:space="preserve"> para presentar el respectivo Recurso de Revisión, transcurrió del </w:t>
      </w:r>
      <w:r w:rsidR="00F86AE2" w:rsidRPr="00745CFD">
        <w:rPr>
          <w:rFonts w:ascii="Palatino Linotype" w:hAnsi="Palatino Linotype" w:cs="Arial"/>
          <w:b/>
        </w:rPr>
        <w:t>dieciséis</w:t>
      </w:r>
      <w:r w:rsidR="002B0C44" w:rsidRPr="00745CFD">
        <w:rPr>
          <w:rFonts w:ascii="Palatino Linotype" w:hAnsi="Palatino Linotype" w:cs="Arial"/>
          <w:b/>
        </w:rPr>
        <w:t xml:space="preserve"> de noviembre</w:t>
      </w:r>
      <w:r w:rsidR="00F86AE2" w:rsidRPr="00745CFD">
        <w:rPr>
          <w:rFonts w:ascii="Palatino Linotype" w:hAnsi="Palatino Linotype" w:cs="Arial"/>
          <w:b/>
        </w:rPr>
        <w:t xml:space="preserve"> al siete de diciembre</w:t>
      </w:r>
      <w:r w:rsidR="002B0C44" w:rsidRPr="00745CFD">
        <w:rPr>
          <w:rFonts w:ascii="Palatino Linotype" w:hAnsi="Palatino Linotype" w:cs="Arial"/>
          <w:b/>
        </w:rPr>
        <w:t xml:space="preserve"> de dos </w:t>
      </w:r>
      <w:r w:rsidR="004C51E8" w:rsidRPr="00745CFD">
        <w:rPr>
          <w:rFonts w:ascii="Palatino Linotype" w:hAnsi="Palatino Linotype" w:cs="Arial"/>
          <w:b/>
        </w:rPr>
        <w:t>mil veintidós</w:t>
      </w:r>
      <w:r w:rsidR="004C51E8" w:rsidRPr="00745CFD">
        <w:rPr>
          <w:rFonts w:ascii="Palatino Linotype" w:hAnsi="Palatino Linotype" w:cs="Arial"/>
        </w:rPr>
        <w:t xml:space="preserve">, </w:t>
      </w:r>
      <w:r w:rsidR="00C96531" w:rsidRPr="00745CFD">
        <w:rPr>
          <w:rFonts w:ascii="Palatino Linotype" w:hAnsi="Palatino Linotype" w:cs="Arial"/>
          <w:lang w:val="es-ES"/>
        </w:rPr>
        <w:t xml:space="preserve">sin contemplar en el cómputo los días </w:t>
      </w:r>
      <w:r w:rsidR="00F86AE2" w:rsidRPr="00745CFD">
        <w:rPr>
          <w:rFonts w:ascii="Palatino Linotype" w:hAnsi="Palatino Linotype" w:cs="Arial"/>
          <w:lang w:val="es-ES"/>
        </w:rPr>
        <w:t xml:space="preserve">diecinueve, veinte, veintiséis y veintisiete de noviembre; tres y cuatro de diciembre de </w:t>
      </w:r>
      <w:r w:rsidR="00C51F1B" w:rsidRPr="00745CFD">
        <w:rPr>
          <w:rFonts w:ascii="Palatino Linotype" w:hAnsi="Palatino Linotype" w:cs="Arial"/>
          <w:lang w:val="es-ES"/>
        </w:rPr>
        <w:t xml:space="preserve">dos mil veintidós, </w:t>
      </w:r>
      <w:r w:rsidR="00C96531" w:rsidRPr="00745CFD">
        <w:rPr>
          <w:rFonts w:ascii="Palatino Linotype" w:hAnsi="Palatino Linotype" w:cs="Arial"/>
          <w:lang w:val="es-ES"/>
        </w:rPr>
        <w:t xml:space="preserve">por corresponder a sábados y domingos, considerados como días inhábiles, </w:t>
      </w:r>
      <w:proofErr w:type="spellStart"/>
      <w:r w:rsidR="00C51F1B" w:rsidRPr="00745CFD">
        <w:rPr>
          <w:rFonts w:ascii="Palatino Linotype" w:hAnsi="Palatino Linotype" w:cs="Arial"/>
          <w:lang w:val="es-ES"/>
        </w:rPr>
        <w:t>asi</w:t>
      </w:r>
      <w:proofErr w:type="spellEnd"/>
      <w:r w:rsidR="00C51F1B" w:rsidRPr="00745CFD">
        <w:rPr>
          <w:rFonts w:ascii="Palatino Linotype" w:hAnsi="Palatino Linotype" w:cs="Arial"/>
          <w:lang w:val="es-ES"/>
        </w:rPr>
        <w:t xml:space="preserve"> como el día </w:t>
      </w:r>
      <w:r w:rsidR="00F86AE2" w:rsidRPr="00745CFD">
        <w:rPr>
          <w:rFonts w:ascii="Palatino Linotype" w:hAnsi="Palatino Linotype" w:cs="Arial"/>
          <w:lang w:val="es-ES"/>
        </w:rPr>
        <w:t>veintiuno</w:t>
      </w:r>
      <w:r w:rsidR="00C51F1B" w:rsidRPr="00745CFD">
        <w:rPr>
          <w:rFonts w:ascii="Palatino Linotype" w:hAnsi="Palatino Linotype" w:cs="Arial"/>
          <w:lang w:val="es-ES"/>
        </w:rPr>
        <w:t xml:space="preserve"> de noviembre por considerarse día festivo, </w:t>
      </w:r>
      <w:r w:rsidR="00C96531" w:rsidRPr="00745CFD">
        <w:rPr>
          <w:rFonts w:ascii="Palatino Linotype" w:hAnsi="Palatino Linotype" w:cs="Arial"/>
          <w:lang w:val="es-ES"/>
        </w:rPr>
        <w:t>en términos del artículo 3, fracción X de la Ley de Transparencia y Acceso a la Información Pública del Estado de México y Municipios; así como, por corresponder a días de suspensión de labores de conformidad con el Calendario Oficial en materia de Transparencia aprobado por el Pleno en fecha quince de diciembre de dos mil veintiuno.</w:t>
      </w:r>
    </w:p>
    <w:p w14:paraId="39D41258" w14:textId="77777777" w:rsidR="00C96531" w:rsidRPr="00745CFD" w:rsidRDefault="00C96531" w:rsidP="00745CFD">
      <w:pPr>
        <w:spacing w:line="360" w:lineRule="auto"/>
        <w:jc w:val="both"/>
        <w:rPr>
          <w:rFonts w:ascii="Palatino Linotype" w:eastAsiaTheme="minorEastAsia" w:hAnsi="Palatino Linotype" w:cs="Arial"/>
          <w:lang w:val="es-ES_tradnl"/>
        </w:rPr>
      </w:pPr>
    </w:p>
    <w:p w14:paraId="1F8ECCEE" w14:textId="3A6CAA1D" w:rsidR="005D427D" w:rsidRPr="00745CFD" w:rsidRDefault="005D427D" w:rsidP="00745CFD">
      <w:pPr>
        <w:autoSpaceDE w:val="0"/>
        <w:autoSpaceDN w:val="0"/>
        <w:adjustRightInd w:val="0"/>
        <w:spacing w:line="360" w:lineRule="auto"/>
        <w:ind w:right="49"/>
        <w:jc w:val="both"/>
        <w:rPr>
          <w:rFonts w:ascii="Palatino Linotype" w:eastAsia="Palatino Linotype" w:hAnsi="Palatino Linotype" w:cs="Palatino Linotype"/>
        </w:rPr>
      </w:pPr>
      <w:r w:rsidRPr="00745CFD">
        <w:rPr>
          <w:rFonts w:ascii="Palatino Linotype" w:eastAsia="Palatino Linotype" w:hAnsi="Palatino Linotype" w:cs="Palatino Linotype"/>
        </w:rPr>
        <w:t xml:space="preserve">En ese tenor, se reitera que, si el Recurso de Revisión que nos ocupa, se interpuso el </w:t>
      </w:r>
      <w:r w:rsidR="00F86AE2" w:rsidRPr="00745CFD">
        <w:rPr>
          <w:rFonts w:ascii="Palatino Linotype" w:eastAsia="Palatino Linotype" w:hAnsi="Palatino Linotype" w:cs="Palatino Linotype"/>
          <w:b/>
        </w:rPr>
        <w:t>quince de noviembre</w:t>
      </w:r>
      <w:r w:rsidR="00732915" w:rsidRPr="00745CFD">
        <w:rPr>
          <w:rFonts w:ascii="Palatino Linotype" w:eastAsia="Palatino Linotype" w:hAnsi="Palatino Linotype" w:cs="Palatino Linotype"/>
          <w:b/>
        </w:rPr>
        <w:t xml:space="preserve"> de dos mil veintidós</w:t>
      </w:r>
      <w:r w:rsidRPr="00745CFD">
        <w:rPr>
          <w:rFonts w:ascii="Palatino Linotype" w:eastAsia="Palatino Linotype" w:hAnsi="Palatino Linotype" w:cs="Palatino Linotype"/>
        </w:rPr>
        <w:t>, éste se encuentra dentro del margen temporal previsto en el artículo 178 de la Ley de la materia y, por tanto, su interposición se considera oportuna.</w:t>
      </w:r>
    </w:p>
    <w:p w14:paraId="7F32C5BE" w14:textId="77777777" w:rsidR="00D771D5" w:rsidRPr="00745CFD" w:rsidRDefault="00D771D5" w:rsidP="00745CFD">
      <w:pPr>
        <w:autoSpaceDE w:val="0"/>
        <w:autoSpaceDN w:val="0"/>
        <w:adjustRightInd w:val="0"/>
        <w:spacing w:line="360" w:lineRule="auto"/>
        <w:ind w:right="49"/>
        <w:jc w:val="both"/>
        <w:rPr>
          <w:rFonts w:ascii="Palatino Linotype" w:hAnsi="Palatino Linotype"/>
          <w:b/>
          <w:szCs w:val="20"/>
          <w:lang w:val="es-ES_tradnl"/>
        </w:rPr>
      </w:pPr>
    </w:p>
    <w:p w14:paraId="71D326AF" w14:textId="2DED6E06" w:rsidR="005C250B" w:rsidRPr="00745CFD" w:rsidRDefault="005C250B" w:rsidP="00745CFD">
      <w:pPr>
        <w:autoSpaceDE w:val="0"/>
        <w:autoSpaceDN w:val="0"/>
        <w:adjustRightInd w:val="0"/>
        <w:spacing w:line="360" w:lineRule="auto"/>
        <w:ind w:right="49"/>
        <w:jc w:val="both"/>
        <w:rPr>
          <w:rFonts w:ascii="Palatino Linotype" w:hAnsi="Palatino Linotype"/>
          <w:b/>
          <w:sz w:val="26"/>
          <w:szCs w:val="26"/>
        </w:rPr>
      </w:pPr>
      <w:r w:rsidRPr="00745CFD">
        <w:rPr>
          <w:rFonts w:ascii="Palatino Linotype" w:hAnsi="Palatino Linotype" w:cs="Arial"/>
          <w:b/>
          <w:sz w:val="26"/>
          <w:szCs w:val="26"/>
        </w:rPr>
        <w:t>CUARTO</w:t>
      </w:r>
      <w:r w:rsidRPr="00745CFD">
        <w:rPr>
          <w:rFonts w:ascii="Palatino Linotype" w:hAnsi="Palatino Linotype"/>
          <w:b/>
          <w:sz w:val="26"/>
          <w:szCs w:val="26"/>
        </w:rPr>
        <w:t>. Procedibilidad.</w:t>
      </w:r>
    </w:p>
    <w:p w14:paraId="751F62C8" w14:textId="77777777" w:rsidR="007830B4" w:rsidRPr="00745CFD" w:rsidRDefault="007830B4" w:rsidP="00745CFD">
      <w:pPr>
        <w:autoSpaceDE w:val="0"/>
        <w:autoSpaceDN w:val="0"/>
        <w:adjustRightInd w:val="0"/>
        <w:spacing w:line="360" w:lineRule="auto"/>
        <w:ind w:right="49"/>
        <w:jc w:val="both"/>
        <w:rPr>
          <w:rFonts w:ascii="Palatino Linotype" w:hAnsi="Palatino Linotype" w:cs="Arial"/>
          <w:b/>
        </w:rPr>
      </w:pPr>
      <w:r w:rsidRPr="00745CF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745CFD">
        <w:rPr>
          <w:rFonts w:ascii="Palatino Linotype" w:hAnsi="Palatino Linotype"/>
        </w:rPr>
        <w:t xml:space="preserve">Ley de Transparencia y Acceso a la Información Pública del Estado de México y Municipios, que a la letra señala: </w:t>
      </w:r>
    </w:p>
    <w:p w14:paraId="19FC6F38" w14:textId="77777777" w:rsidR="007830B4" w:rsidRPr="00745CFD" w:rsidRDefault="007830B4" w:rsidP="00745CFD">
      <w:pPr>
        <w:tabs>
          <w:tab w:val="left" w:pos="851"/>
        </w:tabs>
        <w:ind w:left="851" w:right="901"/>
        <w:jc w:val="both"/>
        <w:rPr>
          <w:rFonts w:ascii="Palatino Linotype" w:hAnsi="Palatino Linotype"/>
          <w:b/>
          <w:i/>
          <w:sz w:val="22"/>
          <w:szCs w:val="22"/>
          <w:lang w:val="es-ES"/>
        </w:rPr>
      </w:pPr>
      <w:r w:rsidRPr="00745CFD">
        <w:rPr>
          <w:rFonts w:ascii="Palatino Linotype" w:hAnsi="Palatino Linotype"/>
          <w:b/>
          <w:i/>
          <w:sz w:val="22"/>
          <w:szCs w:val="22"/>
          <w:lang w:val="es-ES"/>
        </w:rPr>
        <w:lastRenderedPageBreak/>
        <w:t xml:space="preserve">“Artículo 180. </w:t>
      </w:r>
      <w:r w:rsidRPr="00745CFD">
        <w:rPr>
          <w:rFonts w:ascii="Palatino Linotype" w:hAnsi="Palatino Linotype"/>
          <w:i/>
          <w:sz w:val="22"/>
          <w:szCs w:val="22"/>
          <w:lang w:val="es-ES"/>
        </w:rPr>
        <w:t xml:space="preserve">El </w:t>
      </w:r>
      <w:r w:rsidRPr="00745CFD">
        <w:rPr>
          <w:rFonts w:ascii="Palatino Linotype" w:hAnsi="Palatino Linotype" w:cs="Arial"/>
          <w:i/>
          <w:sz w:val="22"/>
          <w:szCs w:val="22"/>
          <w:lang w:val="es-ES"/>
        </w:rPr>
        <w:t>recurso</w:t>
      </w:r>
      <w:r w:rsidRPr="00745CFD">
        <w:rPr>
          <w:rFonts w:ascii="Palatino Linotype" w:hAnsi="Palatino Linotype"/>
          <w:i/>
          <w:sz w:val="22"/>
          <w:szCs w:val="22"/>
          <w:lang w:val="es-ES"/>
        </w:rPr>
        <w:t xml:space="preserve"> </w:t>
      </w:r>
      <w:r w:rsidRPr="00745CFD">
        <w:rPr>
          <w:rFonts w:ascii="Palatino Linotype" w:hAnsi="Palatino Linotype" w:cs="Arial"/>
          <w:i/>
          <w:sz w:val="22"/>
          <w:szCs w:val="22"/>
          <w:lang w:val="es-ES" w:eastAsia="es-MX"/>
        </w:rPr>
        <w:t>de</w:t>
      </w:r>
      <w:r w:rsidRPr="00745CFD">
        <w:rPr>
          <w:rFonts w:ascii="Palatino Linotype" w:hAnsi="Palatino Linotype"/>
          <w:i/>
          <w:sz w:val="22"/>
          <w:szCs w:val="22"/>
          <w:lang w:val="es-ES"/>
        </w:rPr>
        <w:t xml:space="preserve"> revisión contendrá:</w:t>
      </w:r>
      <w:r w:rsidRPr="00745CFD">
        <w:rPr>
          <w:rFonts w:ascii="Palatino Linotype" w:hAnsi="Palatino Linotype"/>
          <w:b/>
          <w:i/>
          <w:sz w:val="22"/>
          <w:szCs w:val="22"/>
          <w:lang w:val="es-ES"/>
        </w:rPr>
        <w:t xml:space="preserve"> </w:t>
      </w:r>
    </w:p>
    <w:p w14:paraId="04438187" w14:textId="77777777" w:rsidR="007830B4" w:rsidRPr="00745CFD" w:rsidRDefault="007830B4" w:rsidP="00745CFD">
      <w:pPr>
        <w:tabs>
          <w:tab w:val="left" w:pos="851"/>
        </w:tabs>
        <w:ind w:left="851" w:right="901"/>
        <w:jc w:val="both"/>
        <w:rPr>
          <w:rFonts w:ascii="Palatino Linotype" w:hAnsi="Palatino Linotype"/>
          <w:b/>
          <w:i/>
          <w:sz w:val="22"/>
          <w:szCs w:val="22"/>
          <w:lang w:val="es-ES"/>
        </w:rPr>
      </w:pPr>
      <w:r w:rsidRPr="00745CFD">
        <w:rPr>
          <w:rFonts w:ascii="Palatino Linotype" w:hAnsi="Palatino Linotype"/>
          <w:b/>
          <w:i/>
          <w:sz w:val="22"/>
          <w:szCs w:val="22"/>
          <w:lang w:val="es-ES"/>
        </w:rPr>
        <w:t xml:space="preserve">I. </w:t>
      </w:r>
      <w:r w:rsidRPr="00745CFD">
        <w:rPr>
          <w:rFonts w:ascii="Palatino Linotype" w:hAnsi="Palatino Linotype"/>
          <w:i/>
          <w:sz w:val="22"/>
          <w:szCs w:val="22"/>
          <w:lang w:val="es-ES"/>
        </w:rPr>
        <w:t xml:space="preserve">El sujeto obligado ante </w:t>
      </w:r>
      <w:r w:rsidRPr="00745CFD">
        <w:rPr>
          <w:rFonts w:ascii="Palatino Linotype" w:hAnsi="Palatino Linotype" w:cs="Arial"/>
          <w:i/>
          <w:sz w:val="22"/>
          <w:szCs w:val="22"/>
          <w:lang w:val="es-ES"/>
        </w:rPr>
        <w:t>la</w:t>
      </w:r>
      <w:r w:rsidRPr="00745CFD">
        <w:rPr>
          <w:rFonts w:ascii="Palatino Linotype" w:hAnsi="Palatino Linotype"/>
          <w:i/>
          <w:sz w:val="22"/>
          <w:szCs w:val="22"/>
          <w:lang w:val="es-ES"/>
        </w:rPr>
        <w:t xml:space="preserve"> cual </w:t>
      </w:r>
      <w:r w:rsidRPr="00745CFD">
        <w:rPr>
          <w:rFonts w:ascii="Palatino Linotype" w:hAnsi="Palatino Linotype" w:cs="Arial"/>
          <w:i/>
          <w:sz w:val="22"/>
          <w:szCs w:val="22"/>
          <w:lang w:val="es-ES" w:eastAsia="es-MX"/>
        </w:rPr>
        <w:t>se</w:t>
      </w:r>
      <w:r w:rsidRPr="00745CFD">
        <w:rPr>
          <w:rFonts w:ascii="Palatino Linotype" w:hAnsi="Palatino Linotype"/>
          <w:i/>
          <w:sz w:val="22"/>
          <w:szCs w:val="22"/>
          <w:lang w:val="es-ES"/>
        </w:rPr>
        <w:t xml:space="preserve"> presentó la solicitud;</w:t>
      </w:r>
      <w:r w:rsidRPr="00745CFD">
        <w:rPr>
          <w:rFonts w:ascii="Palatino Linotype" w:hAnsi="Palatino Linotype"/>
          <w:b/>
          <w:i/>
          <w:sz w:val="22"/>
          <w:szCs w:val="22"/>
          <w:lang w:val="es-ES"/>
        </w:rPr>
        <w:t xml:space="preserve"> </w:t>
      </w:r>
    </w:p>
    <w:p w14:paraId="2CCCC4C7" w14:textId="77777777" w:rsidR="007830B4" w:rsidRPr="00745CFD" w:rsidRDefault="007830B4" w:rsidP="00745CFD">
      <w:pPr>
        <w:tabs>
          <w:tab w:val="left" w:pos="851"/>
        </w:tabs>
        <w:ind w:left="851" w:right="901"/>
        <w:jc w:val="both"/>
        <w:rPr>
          <w:rFonts w:ascii="Palatino Linotype" w:hAnsi="Palatino Linotype"/>
          <w:b/>
          <w:i/>
          <w:sz w:val="22"/>
          <w:szCs w:val="22"/>
          <w:lang w:val="es-ES"/>
        </w:rPr>
      </w:pPr>
      <w:r w:rsidRPr="00745CFD">
        <w:rPr>
          <w:rFonts w:ascii="Palatino Linotype" w:hAnsi="Palatino Linotype"/>
          <w:b/>
          <w:i/>
          <w:sz w:val="22"/>
          <w:szCs w:val="22"/>
          <w:lang w:val="es-ES"/>
        </w:rPr>
        <w:t xml:space="preserve">II. </w:t>
      </w:r>
      <w:r w:rsidRPr="00745CFD">
        <w:rPr>
          <w:rFonts w:ascii="Palatino Linotype" w:hAnsi="Palatino Linotype"/>
          <w:b/>
          <w:i/>
          <w:sz w:val="22"/>
          <w:szCs w:val="22"/>
          <w:u w:val="single"/>
          <w:lang w:val="es-ES"/>
        </w:rPr>
        <w:t xml:space="preserve">El nombre del solicitante </w:t>
      </w:r>
      <w:r w:rsidRPr="00745CFD">
        <w:rPr>
          <w:rFonts w:ascii="Palatino Linotype" w:hAnsi="Palatino Linotype" w:cs="Arial"/>
          <w:b/>
          <w:i/>
          <w:sz w:val="22"/>
          <w:szCs w:val="22"/>
          <w:u w:val="single"/>
          <w:lang w:val="es-ES" w:eastAsia="es-MX"/>
        </w:rPr>
        <w:t>que</w:t>
      </w:r>
      <w:r w:rsidRPr="00745CFD">
        <w:rPr>
          <w:rFonts w:ascii="Palatino Linotype" w:hAnsi="Palatino Linotype"/>
          <w:b/>
          <w:i/>
          <w:sz w:val="22"/>
          <w:szCs w:val="22"/>
          <w:u w:val="single"/>
          <w:lang w:val="es-ES"/>
        </w:rPr>
        <w:t xml:space="preserve"> recurre</w:t>
      </w:r>
      <w:r w:rsidRPr="00745CFD">
        <w:rPr>
          <w:rFonts w:ascii="Palatino Linotype" w:hAnsi="Palatino Linotype"/>
          <w:i/>
          <w:sz w:val="22"/>
          <w:szCs w:val="22"/>
          <w:lang w:val="es-ES"/>
        </w:rPr>
        <w:t xml:space="preserve"> o de su representante y, en su caso, del tercero interesado, así como la dirección o medio que señale para recibir notificaciones;</w:t>
      </w:r>
      <w:r w:rsidRPr="00745CFD">
        <w:rPr>
          <w:rFonts w:ascii="Palatino Linotype" w:hAnsi="Palatino Linotype"/>
          <w:b/>
          <w:i/>
          <w:sz w:val="22"/>
          <w:szCs w:val="22"/>
          <w:lang w:val="es-ES"/>
        </w:rPr>
        <w:t xml:space="preserve"> </w:t>
      </w:r>
    </w:p>
    <w:p w14:paraId="46A5CAA1" w14:textId="77777777" w:rsidR="007830B4" w:rsidRPr="00745CFD" w:rsidRDefault="007830B4" w:rsidP="00745CFD">
      <w:pPr>
        <w:tabs>
          <w:tab w:val="left" w:pos="851"/>
        </w:tabs>
        <w:ind w:left="851" w:right="901"/>
        <w:jc w:val="both"/>
        <w:rPr>
          <w:rFonts w:ascii="Palatino Linotype" w:hAnsi="Palatino Linotype"/>
          <w:b/>
          <w:i/>
          <w:sz w:val="22"/>
          <w:szCs w:val="22"/>
          <w:lang w:val="es-ES"/>
        </w:rPr>
      </w:pPr>
      <w:r w:rsidRPr="00745CFD">
        <w:rPr>
          <w:rFonts w:ascii="Palatino Linotype" w:hAnsi="Palatino Linotype"/>
          <w:b/>
          <w:i/>
          <w:sz w:val="22"/>
          <w:szCs w:val="22"/>
          <w:lang w:val="es-ES"/>
        </w:rPr>
        <w:t xml:space="preserve">III. </w:t>
      </w:r>
      <w:r w:rsidRPr="00745CFD">
        <w:rPr>
          <w:rFonts w:ascii="Palatino Linotype" w:hAnsi="Palatino Linotype"/>
          <w:i/>
          <w:sz w:val="22"/>
          <w:szCs w:val="22"/>
          <w:lang w:val="es-ES"/>
        </w:rPr>
        <w:t xml:space="preserve">El número de folio de </w:t>
      </w:r>
      <w:r w:rsidRPr="00745CFD">
        <w:rPr>
          <w:rFonts w:ascii="Palatino Linotype" w:hAnsi="Palatino Linotype" w:cs="Arial"/>
          <w:i/>
          <w:sz w:val="22"/>
          <w:szCs w:val="22"/>
          <w:lang w:val="es-ES" w:eastAsia="es-MX"/>
        </w:rPr>
        <w:t>respuesta</w:t>
      </w:r>
      <w:r w:rsidRPr="00745CFD">
        <w:rPr>
          <w:rFonts w:ascii="Palatino Linotype" w:hAnsi="Palatino Linotype"/>
          <w:i/>
          <w:sz w:val="22"/>
          <w:szCs w:val="22"/>
          <w:lang w:val="es-ES"/>
        </w:rPr>
        <w:t xml:space="preserve"> de la solicitud de acceso; </w:t>
      </w:r>
    </w:p>
    <w:p w14:paraId="615B4F23" w14:textId="77777777" w:rsidR="007830B4" w:rsidRPr="00745CFD" w:rsidRDefault="007830B4" w:rsidP="00745CFD">
      <w:pPr>
        <w:tabs>
          <w:tab w:val="left" w:pos="851"/>
        </w:tabs>
        <w:ind w:left="851" w:right="901"/>
        <w:jc w:val="both"/>
        <w:rPr>
          <w:rFonts w:ascii="Palatino Linotype" w:hAnsi="Palatino Linotype"/>
          <w:b/>
          <w:i/>
          <w:sz w:val="22"/>
          <w:szCs w:val="22"/>
          <w:lang w:val="es-ES"/>
        </w:rPr>
      </w:pPr>
      <w:r w:rsidRPr="00745CFD">
        <w:rPr>
          <w:rFonts w:ascii="Palatino Linotype" w:hAnsi="Palatino Linotype"/>
          <w:b/>
          <w:i/>
          <w:sz w:val="22"/>
          <w:szCs w:val="22"/>
          <w:lang w:val="es-ES"/>
        </w:rPr>
        <w:t xml:space="preserve">IV. </w:t>
      </w:r>
      <w:r w:rsidRPr="00745CFD">
        <w:rPr>
          <w:rFonts w:ascii="Palatino Linotype" w:hAnsi="Palatino Linotype"/>
          <w:i/>
          <w:sz w:val="22"/>
          <w:szCs w:val="22"/>
          <w:lang w:val="es-ES"/>
        </w:rPr>
        <w:t xml:space="preserve">La fecha en que fue </w:t>
      </w:r>
      <w:r w:rsidRPr="00745CFD">
        <w:rPr>
          <w:rFonts w:ascii="Palatino Linotype" w:hAnsi="Palatino Linotype" w:cs="Arial"/>
          <w:i/>
          <w:sz w:val="22"/>
          <w:szCs w:val="22"/>
          <w:lang w:val="es-ES" w:eastAsia="es-MX"/>
        </w:rPr>
        <w:t>notificada</w:t>
      </w:r>
      <w:r w:rsidRPr="00745CF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745CFD">
        <w:rPr>
          <w:rFonts w:ascii="Palatino Linotype" w:hAnsi="Palatino Linotype"/>
          <w:b/>
          <w:i/>
          <w:sz w:val="22"/>
          <w:szCs w:val="22"/>
          <w:lang w:val="es-ES"/>
        </w:rPr>
        <w:t xml:space="preserve"> </w:t>
      </w:r>
    </w:p>
    <w:p w14:paraId="06F7EAF4" w14:textId="77777777" w:rsidR="007830B4" w:rsidRPr="00745CFD" w:rsidRDefault="007830B4" w:rsidP="00745CFD">
      <w:pPr>
        <w:tabs>
          <w:tab w:val="left" w:pos="851"/>
        </w:tabs>
        <w:ind w:left="851" w:right="901"/>
        <w:jc w:val="both"/>
        <w:rPr>
          <w:rFonts w:ascii="Palatino Linotype" w:hAnsi="Palatino Linotype"/>
          <w:b/>
          <w:i/>
          <w:sz w:val="22"/>
          <w:szCs w:val="22"/>
          <w:lang w:val="es-ES"/>
        </w:rPr>
      </w:pPr>
      <w:r w:rsidRPr="00745CFD">
        <w:rPr>
          <w:rFonts w:ascii="Palatino Linotype" w:hAnsi="Palatino Linotype"/>
          <w:b/>
          <w:i/>
          <w:sz w:val="22"/>
          <w:szCs w:val="22"/>
          <w:lang w:val="es-ES"/>
        </w:rPr>
        <w:t xml:space="preserve">V. </w:t>
      </w:r>
      <w:r w:rsidRPr="00745CFD">
        <w:rPr>
          <w:rFonts w:ascii="Palatino Linotype" w:hAnsi="Palatino Linotype"/>
          <w:i/>
          <w:sz w:val="22"/>
          <w:szCs w:val="22"/>
          <w:lang w:val="es-ES"/>
        </w:rPr>
        <w:t xml:space="preserve">El acto que se </w:t>
      </w:r>
      <w:r w:rsidRPr="00745CFD">
        <w:rPr>
          <w:rFonts w:ascii="Palatino Linotype" w:hAnsi="Palatino Linotype" w:cs="Arial"/>
          <w:i/>
          <w:sz w:val="22"/>
          <w:szCs w:val="22"/>
          <w:lang w:val="es-ES" w:eastAsia="es-MX"/>
        </w:rPr>
        <w:t>recurre</w:t>
      </w:r>
      <w:r w:rsidRPr="00745CFD">
        <w:rPr>
          <w:rFonts w:ascii="Palatino Linotype" w:hAnsi="Palatino Linotype"/>
          <w:i/>
          <w:sz w:val="22"/>
          <w:szCs w:val="22"/>
          <w:lang w:val="es-ES"/>
        </w:rPr>
        <w:t>;</w:t>
      </w:r>
      <w:r w:rsidRPr="00745CFD">
        <w:rPr>
          <w:rFonts w:ascii="Palatino Linotype" w:hAnsi="Palatino Linotype"/>
          <w:b/>
          <w:i/>
          <w:sz w:val="22"/>
          <w:szCs w:val="22"/>
          <w:lang w:val="es-ES"/>
        </w:rPr>
        <w:t xml:space="preserve"> </w:t>
      </w:r>
    </w:p>
    <w:p w14:paraId="6FFD4211" w14:textId="77777777" w:rsidR="007830B4" w:rsidRPr="00745CFD" w:rsidRDefault="007830B4" w:rsidP="00745CFD">
      <w:pPr>
        <w:tabs>
          <w:tab w:val="left" w:pos="851"/>
        </w:tabs>
        <w:ind w:left="851" w:right="901"/>
        <w:jc w:val="both"/>
        <w:rPr>
          <w:rFonts w:ascii="Palatino Linotype" w:hAnsi="Palatino Linotype"/>
          <w:b/>
          <w:i/>
          <w:sz w:val="22"/>
          <w:szCs w:val="22"/>
          <w:lang w:val="es-ES"/>
        </w:rPr>
      </w:pPr>
      <w:r w:rsidRPr="00745CFD">
        <w:rPr>
          <w:rFonts w:ascii="Palatino Linotype" w:hAnsi="Palatino Linotype"/>
          <w:b/>
          <w:i/>
          <w:sz w:val="22"/>
          <w:szCs w:val="22"/>
          <w:lang w:val="es-ES"/>
        </w:rPr>
        <w:t xml:space="preserve">VI. </w:t>
      </w:r>
      <w:r w:rsidRPr="00745CFD">
        <w:rPr>
          <w:rFonts w:ascii="Palatino Linotype" w:hAnsi="Palatino Linotype"/>
          <w:i/>
          <w:sz w:val="22"/>
          <w:szCs w:val="22"/>
          <w:lang w:val="es-ES"/>
        </w:rPr>
        <w:t xml:space="preserve">Las razones o </w:t>
      </w:r>
      <w:r w:rsidRPr="00745CFD">
        <w:rPr>
          <w:rFonts w:ascii="Palatino Linotype" w:hAnsi="Palatino Linotype" w:cs="Arial"/>
          <w:i/>
          <w:sz w:val="22"/>
          <w:szCs w:val="22"/>
          <w:lang w:val="es-ES" w:eastAsia="es-MX"/>
        </w:rPr>
        <w:t>motivos</w:t>
      </w:r>
      <w:r w:rsidRPr="00745CFD">
        <w:rPr>
          <w:rFonts w:ascii="Palatino Linotype" w:hAnsi="Palatino Linotype"/>
          <w:i/>
          <w:sz w:val="22"/>
          <w:szCs w:val="22"/>
          <w:lang w:val="es-ES"/>
        </w:rPr>
        <w:t xml:space="preserve"> de inconformidad;</w:t>
      </w:r>
      <w:r w:rsidRPr="00745CFD">
        <w:rPr>
          <w:rFonts w:ascii="Palatino Linotype" w:hAnsi="Palatino Linotype"/>
          <w:b/>
          <w:i/>
          <w:sz w:val="22"/>
          <w:szCs w:val="22"/>
          <w:lang w:val="es-ES"/>
        </w:rPr>
        <w:t xml:space="preserve"> </w:t>
      </w:r>
    </w:p>
    <w:p w14:paraId="61DC858D" w14:textId="77777777" w:rsidR="007830B4" w:rsidRPr="00745CFD" w:rsidRDefault="007830B4" w:rsidP="00745CFD">
      <w:pPr>
        <w:tabs>
          <w:tab w:val="left" w:pos="851"/>
        </w:tabs>
        <w:ind w:left="851" w:right="901"/>
        <w:jc w:val="both"/>
        <w:rPr>
          <w:rFonts w:ascii="Palatino Linotype" w:hAnsi="Palatino Linotype"/>
          <w:b/>
          <w:i/>
          <w:sz w:val="22"/>
          <w:szCs w:val="22"/>
          <w:lang w:val="es-ES"/>
        </w:rPr>
      </w:pPr>
      <w:r w:rsidRPr="00745CFD">
        <w:rPr>
          <w:rFonts w:ascii="Palatino Linotype" w:hAnsi="Palatino Linotype"/>
          <w:b/>
          <w:i/>
          <w:sz w:val="22"/>
          <w:szCs w:val="22"/>
          <w:lang w:val="es-ES"/>
        </w:rPr>
        <w:t xml:space="preserve">VII. </w:t>
      </w:r>
      <w:r w:rsidRPr="00745CFD">
        <w:rPr>
          <w:rFonts w:ascii="Palatino Linotype" w:hAnsi="Palatino Linotype"/>
          <w:i/>
          <w:sz w:val="22"/>
          <w:szCs w:val="22"/>
          <w:lang w:val="es-ES"/>
        </w:rPr>
        <w:t>La copia de la respuesta que se impugna y, en su caso, de la notificación correspondiente, en el caso de respuesta de la solicitud; y</w:t>
      </w:r>
      <w:r w:rsidRPr="00745CFD">
        <w:rPr>
          <w:rFonts w:ascii="Palatino Linotype" w:hAnsi="Palatino Linotype"/>
          <w:b/>
          <w:i/>
          <w:sz w:val="22"/>
          <w:szCs w:val="22"/>
          <w:lang w:val="es-ES"/>
        </w:rPr>
        <w:t xml:space="preserve"> </w:t>
      </w:r>
    </w:p>
    <w:p w14:paraId="63FC6A55" w14:textId="2B34C33A" w:rsidR="007830B4" w:rsidRPr="00745CFD" w:rsidRDefault="007830B4" w:rsidP="00745CFD">
      <w:pPr>
        <w:tabs>
          <w:tab w:val="left" w:pos="851"/>
        </w:tabs>
        <w:ind w:left="851" w:right="901"/>
        <w:jc w:val="both"/>
        <w:rPr>
          <w:rFonts w:ascii="Palatino Linotype" w:hAnsi="Palatino Linotype"/>
          <w:i/>
          <w:sz w:val="22"/>
          <w:szCs w:val="22"/>
          <w:lang w:val="es-ES"/>
        </w:rPr>
      </w:pPr>
      <w:r w:rsidRPr="00745CFD">
        <w:rPr>
          <w:rFonts w:ascii="Palatino Linotype" w:hAnsi="Palatino Linotype"/>
          <w:b/>
          <w:i/>
          <w:sz w:val="22"/>
          <w:szCs w:val="22"/>
          <w:lang w:val="es-ES"/>
        </w:rPr>
        <w:t xml:space="preserve">VIII. </w:t>
      </w:r>
      <w:r w:rsidRPr="00745CFD">
        <w:rPr>
          <w:rFonts w:ascii="Palatino Linotype" w:hAnsi="Palatino Linotype"/>
          <w:i/>
          <w:sz w:val="22"/>
          <w:szCs w:val="22"/>
          <w:lang w:val="es-ES"/>
        </w:rPr>
        <w:t xml:space="preserve">Firma </w:t>
      </w:r>
      <w:r w:rsidR="00F62813" w:rsidRPr="00745CFD">
        <w:rPr>
          <w:rFonts w:ascii="Palatino Linotype" w:hAnsi="Palatino Linotype"/>
          <w:i/>
          <w:sz w:val="22"/>
          <w:szCs w:val="22"/>
          <w:lang w:val="es-ES"/>
        </w:rPr>
        <w:t>del</w:t>
      </w:r>
      <w:r w:rsidRPr="00745CFD">
        <w:rPr>
          <w:rFonts w:ascii="Palatino Linotype" w:hAnsi="Palatino Linotype"/>
          <w:i/>
          <w:sz w:val="22"/>
          <w:szCs w:val="22"/>
          <w:lang w:val="es-ES"/>
        </w:rPr>
        <w:t xml:space="preserve"> RECURENTE, en su caso, cuando se presente por escrito, requisito sin el cual se dará trámite al recurso.</w:t>
      </w:r>
    </w:p>
    <w:p w14:paraId="65881F3C" w14:textId="77777777" w:rsidR="007830B4" w:rsidRPr="00745CFD" w:rsidRDefault="007830B4" w:rsidP="00745CFD">
      <w:pPr>
        <w:tabs>
          <w:tab w:val="left" w:pos="851"/>
        </w:tabs>
        <w:ind w:left="851" w:right="901"/>
        <w:jc w:val="both"/>
        <w:rPr>
          <w:rFonts w:ascii="Palatino Linotype" w:hAnsi="Palatino Linotype"/>
          <w:i/>
          <w:sz w:val="22"/>
          <w:szCs w:val="22"/>
          <w:lang w:val="es-ES"/>
        </w:rPr>
      </w:pPr>
      <w:r w:rsidRPr="00745CFD">
        <w:rPr>
          <w:rFonts w:ascii="Palatino Linotype" w:hAnsi="Palatino Linotype"/>
          <w:i/>
          <w:sz w:val="22"/>
          <w:szCs w:val="22"/>
          <w:lang w:val="es-ES"/>
        </w:rPr>
        <w:t xml:space="preserve">Adicionalmente, se podrán anexar las pruebas y demás elementos que considere procedentes someter a juicio del Instituto. </w:t>
      </w:r>
    </w:p>
    <w:p w14:paraId="32233144" w14:textId="77777777" w:rsidR="007830B4" w:rsidRPr="00745CFD" w:rsidRDefault="007830B4" w:rsidP="00745CFD">
      <w:pPr>
        <w:tabs>
          <w:tab w:val="left" w:pos="851"/>
        </w:tabs>
        <w:ind w:left="851" w:right="901"/>
        <w:jc w:val="both"/>
        <w:rPr>
          <w:rFonts w:ascii="Palatino Linotype" w:hAnsi="Palatino Linotype"/>
          <w:i/>
          <w:sz w:val="22"/>
          <w:szCs w:val="22"/>
          <w:lang w:val="es-ES"/>
        </w:rPr>
      </w:pPr>
      <w:r w:rsidRPr="00745CFD">
        <w:rPr>
          <w:rFonts w:ascii="Palatino Linotype" w:hAnsi="Palatino Linotype"/>
          <w:i/>
          <w:sz w:val="22"/>
          <w:szCs w:val="22"/>
          <w:lang w:val="es-ES"/>
        </w:rPr>
        <w:t xml:space="preserve">En ningún caso será necesario que el particular ratifique el recurso de revisión interpuesto. </w:t>
      </w:r>
    </w:p>
    <w:p w14:paraId="0B25C9D5" w14:textId="77777777" w:rsidR="007830B4" w:rsidRPr="00745CFD" w:rsidRDefault="007830B4" w:rsidP="00745CFD">
      <w:pPr>
        <w:tabs>
          <w:tab w:val="left" w:pos="851"/>
        </w:tabs>
        <w:ind w:left="851" w:right="901"/>
        <w:jc w:val="both"/>
        <w:rPr>
          <w:rFonts w:ascii="Palatino Linotype" w:hAnsi="Palatino Linotype"/>
          <w:i/>
          <w:sz w:val="22"/>
          <w:szCs w:val="22"/>
          <w:lang w:val="es-ES"/>
        </w:rPr>
      </w:pPr>
      <w:r w:rsidRPr="00745CFD">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745CFD">
        <w:rPr>
          <w:rFonts w:ascii="Palatino Linotype" w:hAnsi="Palatino Linotype"/>
          <w:i/>
          <w:sz w:val="22"/>
          <w:szCs w:val="22"/>
          <w:lang w:val="es-ES"/>
        </w:rPr>
        <w:t>, IV, VII y VIII.”</w:t>
      </w:r>
    </w:p>
    <w:p w14:paraId="43BCB8D6" w14:textId="77777777" w:rsidR="007830B4" w:rsidRPr="00745CFD" w:rsidRDefault="007830B4" w:rsidP="00745CFD">
      <w:pPr>
        <w:tabs>
          <w:tab w:val="left" w:pos="851"/>
        </w:tabs>
        <w:ind w:left="851" w:right="901"/>
        <w:jc w:val="both"/>
        <w:rPr>
          <w:rFonts w:ascii="Palatino Linotype" w:hAnsi="Palatino Linotype"/>
          <w:lang w:val="es-ES"/>
        </w:rPr>
      </w:pPr>
      <w:r w:rsidRPr="00745CFD">
        <w:rPr>
          <w:rFonts w:ascii="Palatino Linotype" w:hAnsi="Palatino Linotype"/>
          <w:b/>
          <w:i/>
          <w:sz w:val="22"/>
          <w:szCs w:val="22"/>
          <w:lang w:val="es-ES"/>
        </w:rPr>
        <w:t>(Énfasis añadido)</w:t>
      </w:r>
    </w:p>
    <w:p w14:paraId="723B391B" w14:textId="77777777" w:rsidR="005C250B" w:rsidRPr="00745CFD" w:rsidRDefault="005C250B" w:rsidP="00745CFD">
      <w:pPr>
        <w:spacing w:line="360" w:lineRule="auto"/>
        <w:contextualSpacing/>
        <w:jc w:val="both"/>
        <w:textAlignment w:val="baseline"/>
        <w:rPr>
          <w:rFonts w:ascii="Palatino Linotype" w:hAnsi="Palatino Linotype"/>
          <w:b/>
          <w:lang w:eastAsia="es-MX"/>
        </w:rPr>
      </w:pPr>
    </w:p>
    <w:p w14:paraId="3D164DDE" w14:textId="77777777" w:rsidR="006F5F85" w:rsidRPr="00745CFD" w:rsidRDefault="00165979"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sz w:val="26"/>
          <w:szCs w:val="26"/>
          <w:lang w:val="es-ES_tradnl" w:eastAsia="es-MX"/>
        </w:rPr>
      </w:pPr>
      <w:r w:rsidRPr="00745CFD">
        <w:rPr>
          <w:rFonts w:ascii="Palatino Linotype" w:hAnsi="Palatino Linotype"/>
          <w:b/>
          <w:sz w:val="26"/>
          <w:szCs w:val="26"/>
          <w:lang w:eastAsia="es-MX"/>
        </w:rPr>
        <w:t>QUINTO.</w:t>
      </w:r>
      <w:r w:rsidR="006F5F85" w:rsidRPr="00745CFD">
        <w:rPr>
          <w:rFonts w:ascii="Palatino Linotype" w:hAnsi="Palatino Linotype"/>
          <w:b/>
          <w:sz w:val="26"/>
          <w:szCs w:val="26"/>
          <w:lang w:eastAsia="es-MX"/>
        </w:rPr>
        <w:t xml:space="preserve"> Estudio </w:t>
      </w:r>
      <w:r w:rsidR="006F5F85" w:rsidRPr="00745CFD">
        <w:rPr>
          <w:rFonts w:ascii="Palatino Linotype" w:eastAsia="Palatino Linotype" w:hAnsi="Palatino Linotype" w:cs="Palatino Linotype"/>
          <w:b/>
          <w:sz w:val="26"/>
          <w:szCs w:val="26"/>
          <w:lang w:val="es-ES_tradnl" w:eastAsia="es-MX"/>
        </w:rPr>
        <w:t>y resolución del asunto.</w:t>
      </w:r>
    </w:p>
    <w:p w14:paraId="6D0B083A" w14:textId="77777777" w:rsidR="006F5F85" w:rsidRPr="00745CFD" w:rsidRDefault="006F5F85" w:rsidP="00745CFD">
      <w:pPr>
        <w:autoSpaceDE w:val="0"/>
        <w:autoSpaceDN w:val="0"/>
        <w:adjustRightInd w:val="0"/>
        <w:spacing w:line="360" w:lineRule="auto"/>
        <w:jc w:val="both"/>
        <w:rPr>
          <w:rFonts w:ascii="Palatino Linotype" w:hAnsi="Palatino Linotype" w:cs="Arial"/>
          <w:lang w:val="es-ES"/>
        </w:rPr>
      </w:pPr>
      <w:r w:rsidRPr="00745CFD">
        <w:rPr>
          <w:rFonts w:ascii="Palatino Linotype" w:hAnsi="Palatino Linotype" w:cs="Arial"/>
          <w:lang w:val="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65081240" w14:textId="78473EEE" w:rsidR="00806803" w:rsidRPr="00745CFD" w:rsidRDefault="00806803" w:rsidP="00745CFD">
      <w:pPr>
        <w:widowControl w:val="0"/>
        <w:autoSpaceDE w:val="0"/>
        <w:autoSpaceDN w:val="0"/>
        <w:adjustRightInd w:val="0"/>
        <w:spacing w:line="360" w:lineRule="auto"/>
        <w:contextualSpacing/>
        <w:jc w:val="both"/>
        <w:rPr>
          <w:rFonts w:ascii="Palatino Linotype" w:eastAsia="Calibri" w:hAnsi="Palatino Linotype" w:cs="Arial"/>
        </w:rPr>
      </w:pPr>
      <w:r w:rsidRPr="00745CFD">
        <w:rPr>
          <w:rFonts w:ascii="Palatino Linotype" w:eastAsia="Calibri" w:hAnsi="Palatino Linotype" w:cs="Arial"/>
        </w:rPr>
        <w:lastRenderedPageBreak/>
        <w:t>Prime</w:t>
      </w:r>
      <w:r w:rsidR="00701D38" w:rsidRPr="00745CFD">
        <w:rPr>
          <w:rFonts w:ascii="Palatino Linotype" w:eastAsia="Calibri" w:hAnsi="Palatino Linotype" w:cs="Arial"/>
        </w:rPr>
        <w:t>ro</w:t>
      </w:r>
      <w:r w:rsidRPr="00745CFD">
        <w:rPr>
          <w:rFonts w:ascii="Palatino Linotype" w:eastAsia="Calibri" w:hAnsi="Palatino Linotype" w:cs="Arial"/>
        </w:rPr>
        <w:t xml:space="preserve">, es importante señalar que </w:t>
      </w:r>
      <w:r w:rsidRPr="00745CFD">
        <w:rPr>
          <w:rFonts w:ascii="Palatino Linotype" w:eastAsia="Calibri" w:hAnsi="Palatino Linotype" w:cs="Arial"/>
          <w:b/>
        </w:rPr>
        <w:t>EL SUJETO OBLIGADO</w:t>
      </w:r>
      <w:r w:rsidRPr="00745CFD">
        <w:rPr>
          <w:rFonts w:ascii="Palatino Linotype" w:eastAsia="Calibri" w:hAnsi="Palatino Linotype" w:cs="Arial"/>
        </w:rPr>
        <w:t xml:space="preserve"> es competente para generar, administrar o poseer la información solicitada, derivado de que éste ha asumido la misma, ya que en la respuesta adjuntó información referente a lo solicitado.</w:t>
      </w:r>
    </w:p>
    <w:p w14:paraId="1374DDE0" w14:textId="2F2EE2B8" w:rsidR="00806803" w:rsidRPr="00745CFD" w:rsidRDefault="00806803" w:rsidP="00745CFD">
      <w:pPr>
        <w:widowControl w:val="0"/>
        <w:autoSpaceDE w:val="0"/>
        <w:autoSpaceDN w:val="0"/>
        <w:adjustRightInd w:val="0"/>
        <w:spacing w:line="360" w:lineRule="auto"/>
        <w:contextualSpacing/>
        <w:jc w:val="both"/>
        <w:rPr>
          <w:rFonts w:ascii="Palatino Linotype" w:eastAsia="Calibri" w:hAnsi="Palatino Linotype" w:cs="Arial"/>
        </w:rPr>
      </w:pPr>
    </w:p>
    <w:p w14:paraId="5A1672BA" w14:textId="2D289410" w:rsidR="00284439" w:rsidRPr="00745CFD" w:rsidRDefault="00284439" w:rsidP="00745CFD">
      <w:pPr>
        <w:widowControl w:val="0"/>
        <w:autoSpaceDE w:val="0"/>
        <w:autoSpaceDN w:val="0"/>
        <w:adjustRightInd w:val="0"/>
        <w:spacing w:line="360" w:lineRule="auto"/>
        <w:jc w:val="both"/>
        <w:rPr>
          <w:rFonts w:ascii="Palatino Linotype" w:hAnsi="Palatino Linotype"/>
          <w:b/>
        </w:rPr>
      </w:pPr>
      <w:r w:rsidRPr="00745CFD">
        <w:rPr>
          <w:rFonts w:ascii="Palatino Linotype" w:hAnsi="Palatino Linotype" w:cs="Arial"/>
        </w:rPr>
        <w:t xml:space="preserve">Ahora bien, debemos recordar que </w:t>
      </w:r>
      <w:r w:rsidR="0022528F" w:rsidRPr="00745CFD">
        <w:rPr>
          <w:rFonts w:ascii="Palatino Linotype" w:hAnsi="Palatino Linotype" w:cs="Arial"/>
          <w:b/>
        </w:rPr>
        <w:t>EL</w:t>
      </w:r>
      <w:r w:rsidRPr="00745CFD">
        <w:rPr>
          <w:rFonts w:ascii="Palatino Linotype" w:hAnsi="Palatino Linotype" w:cs="Arial"/>
          <w:b/>
        </w:rPr>
        <w:t xml:space="preserve"> RECURRENTE </w:t>
      </w:r>
      <w:r w:rsidRPr="00745CFD">
        <w:rPr>
          <w:rFonts w:ascii="Palatino Linotype" w:hAnsi="Palatino Linotype"/>
        </w:rPr>
        <w:t>en la solicitud de acceso a la información pública, requirió del</w:t>
      </w:r>
      <w:r w:rsidRPr="00745CFD">
        <w:rPr>
          <w:rFonts w:ascii="Palatino Linotype" w:hAnsi="Palatino Linotype" w:cs="Arial"/>
        </w:rPr>
        <w:t xml:space="preserve"> </w:t>
      </w:r>
      <w:r w:rsidRPr="00745CFD">
        <w:rPr>
          <w:rFonts w:ascii="Palatino Linotype" w:hAnsi="Palatino Linotype" w:cs="Arial"/>
          <w:b/>
        </w:rPr>
        <w:t>SUJETO OBLIGADO</w:t>
      </w:r>
      <w:r w:rsidRPr="00745CFD">
        <w:rPr>
          <w:rFonts w:ascii="Palatino Linotype" w:hAnsi="Palatino Linotype" w:cs="Arial"/>
        </w:rPr>
        <w:t>,</w:t>
      </w:r>
      <w:r w:rsidRPr="00745CFD">
        <w:rPr>
          <w:rFonts w:ascii="Palatino Linotype" w:hAnsi="Palatino Linotype"/>
          <w:b/>
        </w:rPr>
        <w:t xml:space="preserve"> </w:t>
      </w:r>
      <w:r w:rsidRPr="00745CFD">
        <w:rPr>
          <w:rFonts w:ascii="Palatino Linotype" w:hAnsi="Palatino Linotype"/>
        </w:rPr>
        <w:t xml:space="preserve">vía </w:t>
      </w:r>
      <w:r w:rsidRPr="00745CFD">
        <w:rPr>
          <w:rFonts w:ascii="Palatino Linotype" w:hAnsi="Palatino Linotype"/>
          <w:b/>
        </w:rPr>
        <w:t>EL SAIMEX.</w:t>
      </w:r>
    </w:p>
    <w:p w14:paraId="2A3C2DD3" w14:textId="77777777" w:rsidR="00284439" w:rsidRPr="00745CFD" w:rsidRDefault="00284439" w:rsidP="00745CFD">
      <w:pPr>
        <w:tabs>
          <w:tab w:val="left" w:pos="851"/>
        </w:tabs>
        <w:spacing w:line="360" w:lineRule="auto"/>
        <w:ind w:right="49"/>
        <w:jc w:val="both"/>
        <w:rPr>
          <w:rFonts w:ascii="Palatino Linotype" w:eastAsia="Palatino Linotype" w:hAnsi="Palatino Linotype" w:cs="Palatino Linotype"/>
          <w:b/>
          <w:sz w:val="22"/>
          <w:szCs w:val="22"/>
        </w:rPr>
      </w:pPr>
    </w:p>
    <w:p w14:paraId="64AC9D05" w14:textId="14EFD6B0" w:rsidR="00284439" w:rsidRPr="00745CFD" w:rsidRDefault="00284439" w:rsidP="00745CFD">
      <w:pPr>
        <w:widowControl w:val="0"/>
        <w:autoSpaceDE w:val="0"/>
        <w:autoSpaceDN w:val="0"/>
        <w:adjustRightInd w:val="0"/>
        <w:spacing w:line="360" w:lineRule="auto"/>
        <w:ind w:left="851" w:right="899"/>
        <w:contextualSpacing/>
        <w:jc w:val="both"/>
        <w:rPr>
          <w:rFonts w:ascii="Palatino Linotype" w:eastAsia="MS Mincho" w:hAnsi="Palatino Linotype" w:cs="Arial"/>
          <w:i/>
          <w:sz w:val="22"/>
          <w:szCs w:val="22"/>
        </w:rPr>
      </w:pPr>
      <w:r w:rsidRPr="00745CFD">
        <w:rPr>
          <w:rFonts w:ascii="Palatino Linotype" w:eastAsia="MS Mincho" w:hAnsi="Palatino Linotype" w:cs="Arial"/>
          <w:i/>
          <w:sz w:val="22"/>
          <w:szCs w:val="22"/>
        </w:rPr>
        <w:t>“</w:t>
      </w:r>
      <w:r w:rsidR="002E1396" w:rsidRPr="00745CFD">
        <w:rPr>
          <w:rFonts w:ascii="Palatino Linotype" w:eastAsia="MS Mincho" w:hAnsi="Palatino Linotype" w:cs="Arial"/>
          <w:i/>
          <w:sz w:val="22"/>
          <w:szCs w:val="22"/>
        </w:rPr>
        <w:t>La Agenda Digital del Sistema de Planeación Democrática para el Desarrollo del Municipio de Tenancingo Estado de México</w:t>
      </w:r>
      <w:r w:rsidR="00B67226" w:rsidRPr="00745CFD">
        <w:rPr>
          <w:rFonts w:ascii="Palatino Linotype" w:eastAsia="MS Mincho" w:hAnsi="Palatino Linotype" w:cs="Arial"/>
          <w:i/>
          <w:sz w:val="22"/>
          <w:szCs w:val="22"/>
        </w:rPr>
        <w:t>.</w:t>
      </w:r>
      <w:r w:rsidRPr="00745CFD">
        <w:rPr>
          <w:rFonts w:ascii="Palatino Linotype" w:eastAsia="MS Mincho" w:hAnsi="Palatino Linotype" w:cs="Arial"/>
          <w:i/>
          <w:sz w:val="22"/>
          <w:szCs w:val="22"/>
        </w:rPr>
        <w:t xml:space="preserve">” </w:t>
      </w:r>
      <w:r w:rsidRPr="00745CFD">
        <w:rPr>
          <w:rFonts w:ascii="Palatino Linotype" w:eastAsia="MS Mincho" w:hAnsi="Palatino Linotype" w:cs="Arial"/>
          <w:sz w:val="22"/>
          <w:szCs w:val="22"/>
        </w:rPr>
        <w:t>(Sic).</w:t>
      </w:r>
    </w:p>
    <w:p w14:paraId="4D10C712" w14:textId="77777777" w:rsidR="00284439" w:rsidRPr="00745CFD" w:rsidRDefault="00284439" w:rsidP="00745CFD">
      <w:pPr>
        <w:widowControl w:val="0"/>
        <w:autoSpaceDE w:val="0"/>
        <w:autoSpaceDN w:val="0"/>
        <w:adjustRightInd w:val="0"/>
        <w:spacing w:line="360" w:lineRule="auto"/>
        <w:contextualSpacing/>
        <w:jc w:val="both"/>
        <w:rPr>
          <w:rFonts w:ascii="Palatino Linotype" w:eastAsia="Calibri" w:hAnsi="Palatino Linotype" w:cs="Arial"/>
        </w:rPr>
      </w:pPr>
    </w:p>
    <w:p w14:paraId="41393245" w14:textId="1B91472F" w:rsidR="00284439" w:rsidRPr="00745CFD" w:rsidRDefault="00284439" w:rsidP="00745CFD">
      <w:pPr>
        <w:spacing w:line="360" w:lineRule="auto"/>
        <w:ind w:right="49"/>
        <w:jc w:val="both"/>
        <w:textAlignment w:val="baseline"/>
        <w:rPr>
          <w:rFonts w:ascii="Palatino Linotype" w:eastAsia="Palatino Linotype" w:hAnsi="Palatino Linotype" w:cs="Palatino Linotype"/>
        </w:rPr>
      </w:pPr>
      <w:r w:rsidRPr="00745CFD">
        <w:rPr>
          <w:rFonts w:ascii="Palatino Linotype" w:eastAsia="Palatino Linotype" w:hAnsi="Palatino Linotype" w:cs="Palatino Linotype"/>
        </w:rPr>
        <w:t xml:space="preserve">Así mismo, </w:t>
      </w:r>
      <w:r w:rsidRPr="00745CFD">
        <w:rPr>
          <w:rFonts w:ascii="Palatino Linotype" w:eastAsia="Palatino Linotype" w:hAnsi="Palatino Linotype" w:cs="Palatino Linotype"/>
          <w:b/>
        </w:rPr>
        <w:t>EL SUJETO OBLIGADO</w:t>
      </w:r>
      <w:r w:rsidRPr="00745CFD">
        <w:rPr>
          <w:rFonts w:ascii="Palatino Linotype" w:eastAsia="Palatino Linotype" w:hAnsi="Palatino Linotype" w:cs="Palatino Linotype"/>
        </w:rPr>
        <w:t xml:space="preserve"> adjuntó a la respuesta </w:t>
      </w:r>
      <w:r w:rsidR="002E1396" w:rsidRPr="00745CFD">
        <w:rPr>
          <w:rFonts w:ascii="Palatino Linotype" w:eastAsia="Palatino Linotype" w:hAnsi="Palatino Linotype" w:cs="Palatino Linotype"/>
        </w:rPr>
        <w:t>el</w:t>
      </w:r>
      <w:r w:rsidR="007A4848" w:rsidRPr="00745CFD">
        <w:rPr>
          <w:rFonts w:ascii="Palatino Linotype" w:eastAsia="Palatino Linotype" w:hAnsi="Palatino Linotype" w:cs="Palatino Linotype"/>
        </w:rPr>
        <w:t xml:space="preserve"> </w:t>
      </w:r>
      <w:r w:rsidRPr="00745CFD">
        <w:rPr>
          <w:rFonts w:ascii="Palatino Linotype" w:eastAsia="Palatino Linotype" w:hAnsi="Palatino Linotype" w:cs="Palatino Linotype"/>
        </w:rPr>
        <w:t xml:space="preserve">archivo electrónico </w:t>
      </w:r>
      <w:r w:rsidR="002E1396" w:rsidRPr="00745CFD">
        <w:rPr>
          <w:rFonts w:ascii="Palatino Linotype" w:eastAsia="Palatino Linotype" w:hAnsi="Palatino Linotype" w:cs="Palatino Linotype"/>
        </w:rPr>
        <w:t>del cual se advierte</w:t>
      </w:r>
      <w:r w:rsidRPr="00745CFD">
        <w:rPr>
          <w:rFonts w:ascii="Palatino Linotype" w:eastAsia="Palatino Linotype" w:hAnsi="Palatino Linotype" w:cs="Palatino Linotype"/>
        </w:rPr>
        <w:t xml:space="preserve"> </w:t>
      </w:r>
      <w:r w:rsidR="002E1396" w:rsidRPr="00745CFD">
        <w:rPr>
          <w:rFonts w:ascii="Palatino Linotype" w:eastAsia="Palatino Linotype" w:hAnsi="Palatino Linotype" w:cs="Palatino Linotype"/>
        </w:rPr>
        <w:t>el siguiente documento electrónico</w:t>
      </w:r>
      <w:r w:rsidR="007F51AD" w:rsidRPr="00745CFD">
        <w:rPr>
          <w:rFonts w:ascii="Palatino Linotype" w:eastAsia="Palatino Linotype" w:hAnsi="Palatino Linotype" w:cs="Palatino Linotype"/>
        </w:rPr>
        <w:t xml:space="preserve"> constantes en</w:t>
      </w:r>
      <w:r w:rsidRPr="00745CFD">
        <w:rPr>
          <w:rFonts w:ascii="Palatino Linotype" w:eastAsia="Palatino Linotype" w:hAnsi="Palatino Linotype" w:cs="Palatino Linotype"/>
        </w:rPr>
        <w:t xml:space="preserve">: </w:t>
      </w:r>
    </w:p>
    <w:p w14:paraId="434225D9" w14:textId="77777777" w:rsidR="00DB3E02" w:rsidRPr="00745CFD" w:rsidRDefault="00DB3E02" w:rsidP="00745CFD">
      <w:pPr>
        <w:spacing w:line="360" w:lineRule="auto"/>
        <w:ind w:right="49"/>
        <w:jc w:val="both"/>
        <w:rPr>
          <w:rFonts w:ascii="Palatino Linotype" w:hAnsi="Palatino Linotype" w:cs="Arial"/>
        </w:rPr>
      </w:pPr>
    </w:p>
    <w:p w14:paraId="1544443E" w14:textId="4236F18A" w:rsidR="001510BB" w:rsidRPr="00745CFD" w:rsidRDefault="00117ECE" w:rsidP="00745CFD">
      <w:pPr>
        <w:pStyle w:val="Prrafodelista"/>
        <w:numPr>
          <w:ilvl w:val="0"/>
          <w:numId w:val="17"/>
        </w:numPr>
        <w:spacing w:line="360" w:lineRule="auto"/>
        <w:ind w:right="49"/>
        <w:jc w:val="both"/>
        <w:rPr>
          <w:rFonts w:ascii="Palatino Linotype" w:hAnsi="Palatino Linotype" w:cs="Arial"/>
          <w:b/>
        </w:rPr>
      </w:pPr>
      <w:r w:rsidRPr="00745CFD">
        <w:rPr>
          <w:rFonts w:ascii="Palatino Linotype" w:hAnsi="Palatino Linotype" w:cs="Arial"/>
          <w:b/>
        </w:rPr>
        <w:t>Contestación 00538 Secretaría Técnica.pdf</w:t>
      </w:r>
      <w:r w:rsidR="00DB3E02" w:rsidRPr="00745CFD">
        <w:rPr>
          <w:rFonts w:ascii="Palatino Linotype" w:hAnsi="Palatino Linotype" w:cs="Arial"/>
          <w:b/>
        </w:rPr>
        <w:t>:</w:t>
      </w:r>
      <w:r w:rsidR="00DB3E02" w:rsidRPr="00745CFD">
        <w:rPr>
          <w:rFonts w:ascii="Palatino Linotype" w:hAnsi="Palatino Linotype" w:cs="Arial"/>
        </w:rPr>
        <w:t xml:space="preserve"> Documento constante de una foja relativo al oficio </w:t>
      </w:r>
      <w:r w:rsidRPr="00745CFD">
        <w:rPr>
          <w:rFonts w:ascii="Palatino Linotype" w:hAnsi="Palatino Linotype" w:cs="Arial"/>
        </w:rPr>
        <w:t>PMT058/S.T./127/2022</w:t>
      </w:r>
      <w:r w:rsidR="001510BB" w:rsidRPr="00745CFD">
        <w:rPr>
          <w:rFonts w:ascii="Palatino Linotype" w:hAnsi="Palatino Linotype" w:cs="Arial"/>
        </w:rPr>
        <w:t xml:space="preserve"> del veintiséis de octubre de dos mil veintidós, signado por la Secretaría Técnica</w:t>
      </w:r>
      <w:r w:rsidR="00701D38" w:rsidRPr="00745CFD">
        <w:rPr>
          <w:rFonts w:ascii="Palatino Linotype" w:hAnsi="Palatino Linotype" w:cs="Arial"/>
        </w:rPr>
        <w:t xml:space="preserve"> Servidor Público Habilitado competente, </w:t>
      </w:r>
      <w:r w:rsidR="001510BB" w:rsidRPr="00745CFD">
        <w:rPr>
          <w:rFonts w:ascii="Palatino Linotype" w:hAnsi="Palatino Linotype" w:cs="Arial"/>
        </w:rPr>
        <w:t>mediante el cual</w:t>
      </w:r>
      <w:r w:rsidR="00701D38" w:rsidRPr="00745CFD">
        <w:rPr>
          <w:rFonts w:ascii="Palatino Linotype" w:hAnsi="Palatino Linotype" w:cs="Arial"/>
        </w:rPr>
        <w:t xml:space="preserve"> remite las actividades y estatus de la agenda digital del Sistema de Planeación Democrática para el Desarrollo.</w:t>
      </w:r>
    </w:p>
    <w:p w14:paraId="5DF3423A" w14:textId="7CF93E89" w:rsidR="001510BB" w:rsidRPr="00745CFD" w:rsidRDefault="001510BB" w:rsidP="00745CFD">
      <w:pPr>
        <w:spacing w:line="360" w:lineRule="auto"/>
        <w:ind w:right="49"/>
        <w:jc w:val="center"/>
        <w:rPr>
          <w:rFonts w:ascii="Palatino Linotype" w:hAnsi="Palatino Linotype" w:cs="Arial"/>
          <w:b/>
        </w:rPr>
      </w:pPr>
    </w:p>
    <w:p w14:paraId="66A1399E" w14:textId="7F071B47" w:rsidR="00284439" w:rsidRPr="00745CFD" w:rsidRDefault="00284439" w:rsidP="00745CFD">
      <w:pPr>
        <w:spacing w:line="360" w:lineRule="auto"/>
        <w:ind w:right="49"/>
        <w:jc w:val="both"/>
        <w:textAlignment w:val="baseline"/>
        <w:rPr>
          <w:rFonts w:ascii="Palatino Linotype" w:hAnsi="Palatino Linotype" w:cs="Tahoma"/>
        </w:rPr>
      </w:pPr>
      <w:r w:rsidRPr="00745CFD">
        <w:rPr>
          <w:rFonts w:ascii="Palatino Linotype" w:hAnsi="Palatino Linotype" w:cs="Tahoma"/>
        </w:rPr>
        <w:t xml:space="preserve">Ante dicha respuesta </w:t>
      </w:r>
      <w:r w:rsidR="00F53DF8" w:rsidRPr="00745CFD">
        <w:rPr>
          <w:rFonts w:ascii="Palatino Linotype" w:hAnsi="Palatino Linotype" w:cs="Tahoma"/>
          <w:b/>
        </w:rPr>
        <w:t>EL</w:t>
      </w:r>
      <w:r w:rsidRPr="00745CFD">
        <w:rPr>
          <w:rFonts w:ascii="Palatino Linotype" w:hAnsi="Palatino Linotype" w:cs="Tahoma"/>
        </w:rPr>
        <w:t xml:space="preserve"> </w:t>
      </w:r>
      <w:r w:rsidRPr="00745CFD">
        <w:rPr>
          <w:rFonts w:ascii="Palatino Linotype" w:hAnsi="Palatino Linotype" w:cs="Tahoma"/>
          <w:b/>
        </w:rPr>
        <w:t xml:space="preserve">RECURRENTE </w:t>
      </w:r>
      <w:r w:rsidRPr="00745CFD">
        <w:rPr>
          <w:rFonts w:ascii="Palatino Linotype" w:hAnsi="Palatino Linotype" w:cs="Tahoma"/>
        </w:rPr>
        <w:t xml:space="preserve">interpuso el presente medio de defensa adoleciéndose en lo medular </w:t>
      </w:r>
      <w:r w:rsidR="007F76CE" w:rsidRPr="00745CFD">
        <w:rPr>
          <w:rFonts w:ascii="Palatino Linotype" w:hAnsi="Palatino Linotype" w:cs="Tahoma"/>
        </w:rPr>
        <w:t>de que no se le proporcionó la información solicitada</w:t>
      </w:r>
      <w:r w:rsidR="00211ECB" w:rsidRPr="00745CFD">
        <w:rPr>
          <w:rFonts w:ascii="Palatino Linotype" w:hAnsi="Palatino Linotype" w:cs="Tahoma"/>
        </w:rPr>
        <w:t xml:space="preserve">, </w:t>
      </w:r>
      <w:r w:rsidRPr="00745CFD">
        <w:rPr>
          <w:rFonts w:ascii="Palatino Linotype" w:hAnsi="Palatino Linotype" w:cs="Tahoma"/>
        </w:rPr>
        <w:t>argumentando lo siguiente:</w:t>
      </w:r>
    </w:p>
    <w:p w14:paraId="07AACF58" w14:textId="77777777" w:rsidR="00284439" w:rsidRPr="00745CFD" w:rsidRDefault="00284439" w:rsidP="00745CFD">
      <w:pPr>
        <w:spacing w:line="360" w:lineRule="auto"/>
        <w:ind w:right="49"/>
        <w:jc w:val="both"/>
        <w:textAlignment w:val="baseline"/>
        <w:rPr>
          <w:rFonts w:ascii="Palatino Linotype" w:hAnsi="Palatino Linotype" w:cs="Tahoma"/>
        </w:rPr>
      </w:pPr>
    </w:p>
    <w:p w14:paraId="4E5ABE2D" w14:textId="236891A2" w:rsidR="00284439" w:rsidRPr="00745CFD" w:rsidRDefault="00284439" w:rsidP="00745CFD">
      <w:pPr>
        <w:spacing w:line="360" w:lineRule="auto"/>
        <w:ind w:left="851" w:right="49"/>
        <w:jc w:val="both"/>
        <w:textAlignment w:val="baseline"/>
        <w:rPr>
          <w:rFonts w:ascii="Palatino Linotype" w:hAnsi="Palatino Linotype" w:cs="Tahoma"/>
        </w:rPr>
      </w:pPr>
      <w:r w:rsidRPr="00745CFD">
        <w:rPr>
          <w:rFonts w:ascii="Palatino Linotype" w:hAnsi="Palatino Linotype" w:cs="Tahoma"/>
          <w:b/>
        </w:rPr>
        <w:lastRenderedPageBreak/>
        <w:t>Acto Impugnado:</w:t>
      </w:r>
      <w:r w:rsidRPr="00745CFD">
        <w:rPr>
          <w:rFonts w:ascii="Palatino Linotype" w:hAnsi="Palatino Linotype" w:cs="Tahoma"/>
        </w:rPr>
        <w:t xml:space="preserve"> “</w:t>
      </w:r>
      <w:r w:rsidR="007F76CE" w:rsidRPr="00745CFD">
        <w:rPr>
          <w:rFonts w:ascii="Palatino Linotype" w:hAnsi="Palatino Linotype" w:cs="Tahoma"/>
          <w:i/>
        </w:rPr>
        <w:t>La respuesta entregada a la solicitud, son omisos en la entrega de información</w:t>
      </w:r>
      <w:r w:rsidR="007F76CE" w:rsidRPr="00745CFD">
        <w:rPr>
          <w:rFonts w:ascii="Palatino Linotype" w:hAnsi="Palatino Linotype" w:cs="Tahoma"/>
        </w:rPr>
        <w:t>” (Sic).</w:t>
      </w:r>
    </w:p>
    <w:p w14:paraId="0A3EA648" w14:textId="702A1BAB" w:rsidR="00284439" w:rsidRPr="00745CFD" w:rsidRDefault="00284439" w:rsidP="00745CFD">
      <w:pPr>
        <w:spacing w:line="360" w:lineRule="auto"/>
        <w:ind w:left="851" w:right="49"/>
        <w:jc w:val="both"/>
        <w:textAlignment w:val="baseline"/>
        <w:rPr>
          <w:rFonts w:ascii="Palatino Linotype" w:hAnsi="Palatino Linotype" w:cs="Tahoma"/>
        </w:rPr>
      </w:pPr>
      <w:r w:rsidRPr="00745CFD">
        <w:rPr>
          <w:rFonts w:ascii="Palatino Linotype" w:hAnsi="Palatino Linotype" w:cs="Tahoma"/>
          <w:b/>
        </w:rPr>
        <w:t>Razones o Motivos de Inconformidad</w:t>
      </w:r>
      <w:r w:rsidRPr="00745CFD">
        <w:rPr>
          <w:rFonts w:ascii="Palatino Linotype" w:hAnsi="Palatino Linotype" w:cs="Tahoma"/>
        </w:rPr>
        <w:t>: “</w:t>
      </w:r>
      <w:r w:rsidR="007F76CE" w:rsidRPr="00745CFD">
        <w:rPr>
          <w:rFonts w:ascii="Palatino Linotype" w:hAnsi="Palatino Linotype" w:cs="Tahoma"/>
          <w:i/>
        </w:rPr>
        <w:t>No se me proporciono la agenda digital solicitada</w:t>
      </w:r>
      <w:r w:rsidR="00F53DF8" w:rsidRPr="00745CFD">
        <w:rPr>
          <w:rFonts w:ascii="Palatino Linotype" w:hAnsi="Palatino Linotype" w:cs="Tahoma"/>
          <w:i/>
        </w:rPr>
        <w:t>.</w:t>
      </w:r>
      <w:r w:rsidRPr="00745CFD">
        <w:rPr>
          <w:rFonts w:ascii="Palatino Linotype" w:hAnsi="Palatino Linotype" w:cs="Tahoma"/>
        </w:rPr>
        <w:t>” (Sic).</w:t>
      </w:r>
    </w:p>
    <w:p w14:paraId="1A746C54" w14:textId="77777777" w:rsidR="007F76CE" w:rsidRPr="00745CFD" w:rsidRDefault="007F76CE" w:rsidP="00745CFD">
      <w:pPr>
        <w:spacing w:line="360" w:lineRule="auto"/>
        <w:ind w:left="851" w:right="49"/>
        <w:jc w:val="both"/>
        <w:textAlignment w:val="baseline"/>
        <w:rPr>
          <w:rFonts w:ascii="Palatino Linotype" w:hAnsi="Palatino Linotype" w:cs="Tahoma"/>
        </w:rPr>
      </w:pPr>
    </w:p>
    <w:p w14:paraId="33C5F21D" w14:textId="6F2CD20C" w:rsidR="002F7B85" w:rsidRPr="00745CFD" w:rsidRDefault="00E4525E" w:rsidP="00745CFD">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745CFD">
        <w:rPr>
          <w:rFonts w:ascii="Palatino Linotype" w:eastAsia="Palatino Linotype" w:hAnsi="Palatino Linotype" w:cs="Palatino Linotype"/>
        </w:rPr>
        <w:t xml:space="preserve">Por lo que, </w:t>
      </w:r>
      <w:r w:rsidRPr="00745CFD">
        <w:rPr>
          <w:rFonts w:ascii="Palatino Linotype" w:eastAsiaTheme="minorEastAsia" w:hAnsi="Palatino Linotype" w:cs="Arial"/>
          <w:lang w:val="es-ES_tradnl"/>
        </w:rPr>
        <w:t xml:space="preserve">este Órgano Garante considera necesario precisar que </w:t>
      </w:r>
      <w:r w:rsidR="000D64C1" w:rsidRPr="00745CFD">
        <w:rPr>
          <w:rFonts w:ascii="Palatino Linotype" w:eastAsiaTheme="minorEastAsia" w:hAnsi="Palatino Linotype" w:cs="Arial"/>
          <w:b/>
          <w:lang w:val="es-ES_tradnl"/>
        </w:rPr>
        <w:t>EL</w:t>
      </w:r>
      <w:r w:rsidRPr="00745CFD">
        <w:rPr>
          <w:rFonts w:ascii="Palatino Linotype" w:eastAsiaTheme="minorEastAsia" w:hAnsi="Palatino Linotype" w:cs="Arial"/>
          <w:b/>
          <w:lang w:val="es-ES_tradnl"/>
        </w:rPr>
        <w:t xml:space="preserve"> RECURRENTE </w:t>
      </w:r>
      <w:r w:rsidRPr="00745CFD">
        <w:rPr>
          <w:rFonts w:ascii="Palatino Linotype" w:eastAsiaTheme="minorEastAsia" w:hAnsi="Palatino Linotype" w:cs="Arial"/>
          <w:lang w:val="es-ES_tradnl"/>
        </w:rPr>
        <w:t xml:space="preserve">en sus razones o motivos de </w:t>
      </w:r>
      <w:r w:rsidR="006A0E26" w:rsidRPr="00745CFD">
        <w:rPr>
          <w:rFonts w:ascii="Palatino Linotype" w:eastAsiaTheme="minorEastAsia" w:hAnsi="Palatino Linotype" w:cs="Arial"/>
          <w:lang w:val="es-ES_tradnl"/>
        </w:rPr>
        <w:t>inconformidad,</w:t>
      </w:r>
      <w:r w:rsidRPr="00745CFD">
        <w:rPr>
          <w:rFonts w:ascii="Palatino Linotype" w:eastAsiaTheme="minorEastAsia" w:hAnsi="Palatino Linotype" w:cs="Arial"/>
          <w:lang w:val="es-ES_tradnl"/>
        </w:rPr>
        <w:t xml:space="preserve"> así como en el acto impugnado se dolió respecto a la </w:t>
      </w:r>
      <w:r w:rsidR="00DD512D" w:rsidRPr="00745CFD">
        <w:rPr>
          <w:rFonts w:ascii="Palatino Linotype" w:eastAsiaTheme="minorEastAsia" w:hAnsi="Palatino Linotype" w:cs="Arial"/>
          <w:lang w:val="es-ES_tradnl"/>
        </w:rPr>
        <w:t xml:space="preserve">entrega de la información </w:t>
      </w:r>
      <w:r w:rsidR="00FD217A" w:rsidRPr="00745CFD">
        <w:rPr>
          <w:rFonts w:ascii="Palatino Linotype" w:eastAsiaTheme="minorEastAsia" w:hAnsi="Palatino Linotype" w:cs="Arial"/>
          <w:lang w:val="es-ES_tradnl"/>
        </w:rPr>
        <w:t>que no corresponde a lo solicitado</w:t>
      </w:r>
      <w:r w:rsidR="007A7525" w:rsidRPr="00745CFD">
        <w:rPr>
          <w:rFonts w:ascii="Palatino Linotype" w:eastAsiaTheme="minorEastAsia" w:hAnsi="Palatino Linotype" w:cs="Arial"/>
          <w:lang w:val="es-ES_tradnl"/>
        </w:rPr>
        <w:t>, lo cual actualiza</w:t>
      </w:r>
      <w:r w:rsidR="008E01E0" w:rsidRPr="00745CFD">
        <w:rPr>
          <w:rFonts w:ascii="Palatino Linotype" w:eastAsiaTheme="minorEastAsia" w:hAnsi="Palatino Linotype" w:cs="Arial"/>
          <w:lang w:val="es-ES_tradnl"/>
        </w:rPr>
        <w:t xml:space="preserve"> </w:t>
      </w:r>
      <w:r w:rsidR="007A7525" w:rsidRPr="00745CFD">
        <w:rPr>
          <w:rFonts w:ascii="Palatino Linotype" w:eastAsiaTheme="minorEastAsia" w:hAnsi="Palatino Linotype" w:cs="Arial"/>
          <w:lang w:val="es-ES_tradnl"/>
        </w:rPr>
        <w:t xml:space="preserve">la hipótesis prevista en el artículo 179 fracción VI de la Ley de Transparencia y Acceso a la Información Pública del Estado de México y Municipios, que determina lo siguiente: </w:t>
      </w:r>
    </w:p>
    <w:p w14:paraId="0F209C55" w14:textId="77777777" w:rsidR="007A7525" w:rsidRPr="00745CFD" w:rsidRDefault="007A7525" w:rsidP="00745CFD">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p>
    <w:p w14:paraId="12CFB473" w14:textId="041D1B97" w:rsidR="007A7525" w:rsidRPr="00745CFD" w:rsidRDefault="007A7525" w:rsidP="00745CFD">
      <w:pPr>
        <w:widowControl w:val="0"/>
        <w:tabs>
          <w:tab w:val="left" w:pos="1701"/>
          <w:tab w:val="left" w:pos="1843"/>
        </w:tabs>
        <w:autoSpaceDE w:val="0"/>
        <w:autoSpaceDN w:val="0"/>
        <w:adjustRightInd w:val="0"/>
        <w:spacing w:line="360" w:lineRule="auto"/>
        <w:ind w:left="907" w:right="851"/>
        <w:jc w:val="both"/>
        <w:rPr>
          <w:rFonts w:ascii="Palatino Linotype" w:eastAsiaTheme="minorEastAsia" w:hAnsi="Palatino Linotype" w:cs="Arial"/>
          <w:i/>
          <w:sz w:val="22"/>
          <w:szCs w:val="22"/>
        </w:rPr>
      </w:pPr>
      <w:r w:rsidRPr="00745CFD">
        <w:rPr>
          <w:rFonts w:ascii="Palatino Linotype" w:eastAsiaTheme="minorEastAsia" w:hAnsi="Palatino Linotype" w:cs="Arial"/>
          <w:b/>
          <w:i/>
          <w:sz w:val="22"/>
          <w:szCs w:val="22"/>
        </w:rPr>
        <w:t>Artículo 179.</w:t>
      </w:r>
      <w:r w:rsidRPr="00745CFD">
        <w:rPr>
          <w:rFonts w:ascii="Palatino Linotype" w:eastAsiaTheme="minorEastAsia" w:hAnsi="Palatino Linotype" w:cs="Arial"/>
          <w:i/>
          <w:sz w:val="22"/>
          <w:szCs w:val="22"/>
        </w:rPr>
        <w:t xml:space="preserve"> El recurso de revisión es un medio de protección que la Ley otorga a los particulares, para hacer valer su derecho de acceso a la información pública, y procederá en contra de las siguientes causas:</w:t>
      </w:r>
    </w:p>
    <w:p w14:paraId="557FB361" w14:textId="59DD434F" w:rsidR="007A7525" w:rsidRPr="00745CFD" w:rsidRDefault="007A7525" w:rsidP="00745CFD">
      <w:pPr>
        <w:widowControl w:val="0"/>
        <w:tabs>
          <w:tab w:val="left" w:pos="1701"/>
          <w:tab w:val="left" w:pos="1843"/>
        </w:tabs>
        <w:autoSpaceDE w:val="0"/>
        <w:autoSpaceDN w:val="0"/>
        <w:adjustRightInd w:val="0"/>
        <w:spacing w:line="360" w:lineRule="auto"/>
        <w:ind w:left="907" w:right="851"/>
        <w:jc w:val="both"/>
        <w:rPr>
          <w:rFonts w:ascii="Palatino Linotype" w:eastAsiaTheme="minorEastAsia" w:hAnsi="Palatino Linotype" w:cs="Arial"/>
          <w:i/>
          <w:sz w:val="22"/>
          <w:szCs w:val="22"/>
        </w:rPr>
      </w:pPr>
      <w:r w:rsidRPr="00745CFD">
        <w:rPr>
          <w:rFonts w:ascii="Palatino Linotype" w:eastAsiaTheme="minorEastAsia" w:hAnsi="Palatino Linotype" w:cs="Arial"/>
          <w:i/>
          <w:sz w:val="22"/>
          <w:szCs w:val="22"/>
        </w:rPr>
        <w:t>…</w:t>
      </w:r>
    </w:p>
    <w:p w14:paraId="454A4B03" w14:textId="56DA2725" w:rsidR="007A7525" w:rsidRPr="00745CFD" w:rsidRDefault="007A7525" w:rsidP="00745CFD">
      <w:pPr>
        <w:widowControl w:val="0"/>
        <w:tabs>
          <w:tab w:val="left" w:pos="1701"/>
          <w:tab w:val="left" w:pos="1843"/>
        </w:tabs>
        <w:autoSpaceDE w:val="0"/>
        <w:autoSpaceDN w:val="0"/>
        <w:adjustRightInd w:val="0"/>
        <w:spacing w:line="360" w:lineRule="auto"/>
        <w:ind w:left="907" w:right="851"/>
        <w:jc w:val="both"/>
        <w:rPr>
          <w:rFonts w:ascii="Palatino Linotype" w:eastAsiaTheme="minorEastAsia" w:hAnsi="Palatino Linotype" w:cs="Arial"/>
          <w:i/>
          <w:sz w:val="22"/>
          <w:szCs w:val="22"/>
        </w:rPr>
      </w:pPr>
      <w:r w:rsidRPr="00745CFD">
        <w:rPr>
          <w:rFonts w:ascii="Palatino Linotype" w:eastAsiaTheme="minorEastAsia" w:hAnsi="Palatino Linotype" w:cs="Arial"/>
          <w:b/>
          <w:i/>
          <w:sz w:val="22"/>
          <w:szCs w:val="22"/>
        </w:rPr>
        <w:t>VI. La entrega de información que no corresponda con lo solicitado</w:t>
      </w:r>
      <w:r w:rsidRPr="00745CFD">
        <w:rPr>
          <w:rFonts w:ascii="Palatino Linotype" w:eastAsiaTheme="minorEastAsia" w:hAnsi="Palatino Linotype" w:cs="Arial"/>
          <w:i/>
          <w:sz w:val="22"/>
          <w:szCs w:val="22"/>
        </w:rPr>
        <w:t>;</w:t>
      </w:r>
    </w:p>
    <w:p w14:paraId="1EB4DE5F" w14:textId="3825822B" w:rsidR="007A7525" w:rsidRPr="00745CFD" w:rsidRDefault="007A7525" w:rsidP="00745CFD">
      <w:pPr>
        <w:widowControl w:val="0"/>
        <w:tabs>
          <w:tab w:val="left" w:pos="1701"/>
          <w:tab w:val="left" w:pos="1843"/>
        </w:tabs>
        <w:autoSpaceDE w:val="0"/>
        <w:autoSpaceDN w:val="0"/>
        <w:adjustRightInd w:val="0"/>
        <w:spacing w:line="360" w:lineRule="auto"/>
        <w:ind w:left="907" w:right="851"/>
        <w:jc w:val="both"/>
        <w:rPr>
          <w:rFonts w:ascii="Palatino Linotype" w:eastAsiaTheme="minorEastAsia" w:hAnsi="Palatino Linotype" w:cs="Arial"/>
          <w:i/>
          <w:sz w:val="22"/>
          <w:szCs w:val="22"/>
          <w:lang w:val="es-ES_tradnl"/>
        </w:rPr>
      </w:pPr>
      <w:r w:rsidRPr="00745CFD">
        <w:rPr>
          <w:rFonts w:ascii="Palatino Linotype" w:eastAsiaTheme="minorEastAsia" w:hAnsi="Palatino Linotype" w:cs="Arial"/>
          <w:i/>
          <w:sz w:val="22"/>
          <w:szCs w:val="22"/>
        </w:rPr>
        <w:t xml:space="preserve">… </w:t>
      </w:r>
    </w:p>
    <w:p w14:paraId="760D81C5" w14:textId="30F8CA58" w:rsidR="000D64C1" w:rsidRPr="00745CFD" w:rsidRDefault="009A3B4B" w:rsidP="00745CFD">
      <w:pPr>
        <w:spacing w:line="360" w:lineRule="auto"/>
        <w:jc w:val="both"/>
        <w:rPr>
          <w:rFonts w:ascii="Palatino Linotype" w:hAnsi="Palatino Linotype"/>
        </w:rPr>
      </w:pPr>
      <w:r w:rsidRPr="00745CFD">
        <w:rPr>
          <w:rFonts w:ascii="Palatino Linotype" w:hAnsi="Palatino Linotype"/>
        </w:rPr>
        <w:t xml:space="preserve">De acuerdo a las constancias digitales que obran en </w:t>
      </w:r>
      <w:r w:rsidRPr="00745CFD">
        <w:rPr>
          <w:rFonts w:ascii="Palatino Linotype" w:hAnsi="Palatino Linotype"/>
          <w:b/>
        </w:rPr>
        <w:t>EL SAIMEX</w:t>
      </w:r>
      <w:r w:rsidRPr="00745CFD">
        <w:rPr>
          <w:rFonts w:ascii="Palatino Linotype" w:hAnsi="Palatino Linotype"/>
        </w:rPr>
        <w:t xml:space="preserve"> se desprende que conforme a lo dispuesto en el artículo 185 de la Ley de Transparencia y Acceso a la Información Pública del Estado de México y Municipios, dentro del término legalmente concedido al </w:t>
      </w:r>
      <w:r w:rsidRPr="00745CFD">
        <w:rPr>
          <w:rFonts w:ascii="Palatino Linotype" w:hAnsi="Palatino Linotype"/>
          <w:b/>
        </w:rPr>
        <w:t xml:space="preserve">RECURRENTE </w:t>
      </w:r>
      <w:r w:rsidRPr="00745CFD">
        <w:rPr>
          <w:rFonts w:ascii="Palatino Linotype" w:hAnsi="Palatino Linotype"/>
        </w:rPr>
        <w:t xml:space="preserve">fue omiso en rendir manifestaciones por su parte </w:t>
      </w:r>
      <w:r w:rsidRPr="00745CFD">
        <w:rPr>
          <w:rFonts w:ascii="Palatino Linotype" w:hAnsi="Palatino Linotype"/>
          <w:b/>
        </w:rPr>
        <w:t>EL SUJETO OBLIGADO</w:t>
      </w:r>
      <w:r w:rsidRPr="00745CFD">
        <w:rPr>
          <w:rFonts w:ascii="Palatino Linotype" w:hAnsi="Palatino Linotype"/>
        </w:rPr>
        <w:t xml:space="preserve"> </w:t>
      </w:r>
      <w:r w:rsidR="009263B5" w:rsidRPr="00745CFD">
        <w:rPr>
          <w:rFonts w:ascii="Palatino Linotype" w:hAnsi="Palatino Linotype"/>
        </w:rPr>
        <w:t>omitió rendir su Informe Justificado.</w:t>
      </w:r>
    </w:p>
    <w:p w14:paraId="508F0C80" w14:textId="77777777" w:rsidR="009263B5" w:rsidRPr="00745CFD" w:rsidRDefault="009263B5" w:rsidP="00745CFD">
      <w:pPr>
        <w:spacing w:line="360" w:lineRule="auto"/>
        <w:jc w:val="both"/>
        <w:rPr>
          <w:rFonts w:ascii="Palatino Linotype" w:eastAsia="Calibri" w:hAnsi="Palatino Linotype" w:cs="Arial"/>
          <w:lang w:val="es-ES_tradnl" w:eastAsia="es-MX"/>
        </w:rPr>
      </w:pPr>
    </w:p>
    <w:p w14:paraId="10C2FB6A" w14:textId="78BE3BD8" w:rsidR="00C67580" w:rsidRPr="00745CFD" w:rsidRDefault="000D64C1" w:rsidP="00745CFD">
      <w:pPr>
        <w:spacing w:line="360" w:lineRule="auto"/>
        <w:jc w:val="both"/>
        <w:rPr>
          <w:rFonts w:ascii="Palatino Linotype" w:eastAsia="Calibri" w:hAnsi="Palatino Linotype"/>
          <w:lang w:val="es-ES_tradnl"/>
        </w:rPr>
      </w:pPr>
      <w:r w:rsidRPr="00745CFD">
        <w:rPr>
          <w:rFonts w:ascii="Palatino Linotype" w:eastAsia="Calibri" w:hAnsi="Palatino Linotype" w:cs="Arial"/>
          <w:lang w:val="es-ES_tradnl" w:eastAsia="es-MX"/>
        </w:rPr>
        <w:lastRenderedPageBreak/>
        <w:t xml:space="preserve">Acotado lo anterior, </w:t>
      </w:r>
      <w:r w:rsidRPr="00745CFD">
        <w:rPr>
          <w:rFonts w:ascii="Palatino Linotype" w:hAnsi="Palatino Linotype" w:cs="Arial"/>
          <w:lang w:val="es-ES"/>
        </w:rPr>
        <w:t xml:space="preserve">podemos advertir que la </w:t>
      </w:r>
      <w:r w:rsidRPr="00745CFD">
        <w:rPr>
          <w:rFonts w:ascii="Palatino Linotype" w:hAnsi="Palatino Linotype" w:cs="Arial"/>
          <w:i/>
          <w:lang w:val="es-ES"/>
        </w:rPr>
        <w:t>&lt;Litis&gt;</w:t>
      </w:r>
      <w:r w:rsidRPr="00745CFD">
        <w:rPr>
          <w:rFonts w:ascii="Palatino Linotype" w:hAnsi="Palatino Linotype" w:cs="Arial"/>
          <w:lang w:val="es-ES"/>
        </w:rPr>
        <w:t xml:space="preserve"> se centra en determinar si </w:t>
      </w:r>
      <w:r w:rsidR="009263B5" w:rsidRPr="00745CFD">
        <w:rPr>
          <w:rFonts w:ascii="Palatino Linotype" w:eastAsia="Calibri" w:hAnsi="Palatino Linotype"/>
          <w:lang w:val="es-ES_tradnl"/>
        </w:rPr>
        <w:t xml:space="preserve">la respuesta emitida por el </w:t>
      </w:r>
      <w:r w:rsidR="009263B5" w:rsidRPr="00745CFD">
        <w:rPr>
          <w:rFonts w:ascii="Palatino Linotype" w:eastAsia="Calibri" w:hAnsi="Palatino Linotype"/>
          <w:b/>
          <w:lang w:val="es-ES_tradnl"/>
        </w:rPr>
        <w:t>SUJETO OBLIGADO</w:t>
      </w:r>
      <w:r w:rsidR="009263B5" w:rsidRPr="00745CFD">
        <w:rPr>
          <w:rFonts w:ascii="Palatino Linotype" w:eastAsia="Calibri" w:hAnsi="Palatino Linotype"/>
          <w:lang w:val="es-ES_tradnl"/>
        </w:rPr>
        <w:t xml:space="preserve"> a través del Secretario Técnico Servidor Público Habilitado que estimó pertinente, atendió </w:t>
      </w:r>
      <w:r w:rsidR="00C67580" w:rsidRPr="00745CFD">
        <w:rPr>
          <w:rFonts w:ascii="Palatino Linotype" w:eastAsia="Calibri" w:hAnsi="Palatino Linotype"/>
          <w:lang w:val="es-ES_tradnl"/>
        </w:rPr>
        <w:t>al</w:t>
      </w:r>
      <w:r w:rsidRPr="00745CFD">
        <w:rPr>
          <w:rFonts w:ascii="Palatino Linotype" w:eastAsia="Calibri" w:hAnsi="Palatino Linotype"/>
          <w:lang w:val="es-ES_tradnl"/>
        </w:rPr>
        <w:t xml:space="preserve"> requerimient</w:t>
      </w:r>
      <w:r w:rsidR="00C67580" w:rsidRPr="00745CFD">
        <w:rPr>
          <w:rFonts w:ascii="Palatino Linotype" w:eastAsia="Calibri" w:hAnsi="Palatino Linotype"/>
          <w:lang w:val="es-ES_tradnl"/>
        </w:rPr>
        <w:t xml:space="preserve">o de información, relativo la </w:t>
      </w:r>
      <w:r w:rsidR="00B07BE9" w:rsidRPr="00745CFD">
        <w:rPr>
          <w:rFonts w:ascii="Palatino Linotype" w:eastAsia="Calibri" w:hAnsi="Palatino Linotype"/>
          <w:lang w:val="es-ES_tradnl"/>
        </w:rPr>
        <w:t>“</w:t>
      </w:r>
      <w:r w:rsidR="00C67580" w:rsidRPr="00745CFD">
        <w:rPr>
          <w:rFonts w:ascii="Palatino Linotype" w:eastAsia="Calibri" w:hAnsi="Palatino Linotype"/>
          <w:b/>
        </w:rPr>
        <w:t>Agenda Digital del Sistema de Planeación Democrática para el Desarrollo del Municipio de Tenancingo Estado de México</w:t>
      </w:r>
      <w:r w:rsidR="00B07BE9" w:rsidRPr="00745CFD">
        <w:rPr>
          <w:rFonts w:ascii="Palatino Linotype" w:eastAsia="Calibri" w:hAnsi="Palatino Linotype"/>
          <w:b/>
        </w:rPr>
        <w:t>”.</w:t>
      </w:r>
    </w:p>
    <w:p w14:paraId="7E974EC4" w14:textId="77777777" w:rsidR="00C67580" w:rsidRPr="00745CFD" w:rsidRDefault="00C67580" w:rsidP="00745CFD">
      <w:pPr>
        <w:spacing w:line="360" w:lineRule="auto"/>
        <w:jc w:val="both"/>
        <w:rPr>
          <w:rFonts w:ascii="Palatino Linotype" w:eastAsia="Calibri" w:hAnsi="Palatino Linotype"/>
          <w:lang w:val="es-ES_tradnl"/>
        </w:rPr>
      </w:pPr>
    </w:p>
    <w:p w14:paraId="761D6906" w14:textId="4D1A10F1" w:rsidR="00633DAB" w:rsidRPr="00745CFD" w:rsidRDefault="00DF355C" w:rsidP="00745CFD">
      <w:pPr>
        <w:spacing w:line="360" w:lineRule="auto"/>
        <w:jc w:val="both"/>
        <w:rPr>
          <w:rFonts w:ascii="Palatino Linotype" w:hAnsi="Palatino Linotype"/>
        </w:rPr>
      </w:pPr>
      <w:r w:rsidRPr="00745CFD">
        <w:rPr>
          <w:rFonts w:ascii="Palatino Linotype" w:hAnsi="Palatino Linotype"/>
        </w:rPr>
        <w:t>Derivado de</w:t>
      </w:r>
      <w:r w:rsidR="00331311" w:rsidRPr="00745CFD">
        <w:rPr>
          <w:rFonts w:ascii="Palatino Linotype" w:hAnsi="Palatino Linotype"/>
        </w:rPr>
        <w:t xml:space="preserve"> lo antes expuesto</w:t>
      </w:r>
      <w:r w:rsidR="00A56762" w:rsidRPr="00745CFD">
        <w:rPr>
          <w:rFonts w:ascii="Palatino Linotype" w:hAnsi="Palatino Linotype"/>
        </w:rPr>
        <w:t>,</w:t>
      </w:r>
      <w:r w:rsidR="00331311" w:rsidRPr="00745CFD">
        <w:rPr>
          <w:rFonts w:ascii="Palatino Linotype" w:hAnsi="Palatino Linotype"/>
        </w:rPr>
        <w:t xml:space="preserve"> se advierte que </w:t>
      </w:r>
      <w:r w:rsidR="00633DAB" w:rsidRPr="00745CFD">
        <w:rPr>
          <w:rFonts w:ascii="Palatino Linotype" w:hAnsi="Palatino Linotype"/>
        </w:rPr>
        <w:t>conforme a lo establecido en los artículo</w:t>
      </w:r>
      <w:r w:rsidR="00BA228F" w:rsidRPr="00745CFD">
        <w:rPr>
          <w:rFonts w:ascii="Palatino Linotype" w:hAnsi="Palatino Linotype"/>
        </w:rPr>
        <w:t xml:space="preserve">s </w:t>
      </w:r>
      <w:r w:rsidR="00AD3482" w:rsidRPr="00745CFD">
        <w:rPr>
          <w:rFonts w:ascii="Palatino Linotype" w:hAnsi="Palatino Linotype"/>
        </w:rPr>
        <w:t>2, 3,</w:t>
      </w:r>
      <w:r w:rsidR="00A05435" w:rsidRPr="00745CFD">
        <w:rPr>
          <w:rFonts w:ascii="Palatino Linotype" w:hAnsi="Palatino Linotype"/>
        </w:rPr>
        <w:t xml:space="preserve"> 10,</w:t>
      </w:r>
      <w:r w:rsidR="00AD3482" w:rsidRPr="00745CFD">
        <w:rPr>
          <w:rFonts w:ascii="Palatino Linotype" w:hAnsi="Palatino Linotype"/>
        </w:rPr>
        <w:t xml:space="preserve"> 13, </w:t>
      </w:r>
      <w:r w:rsidR="00A05435" w:rsidRPr="00745CFD">
        <w:rPr>
          <w:rFonts w:ascii="Palatino Linotype" w:hAnsi="Palatino Linotype"/>
        </w:rPr>
        <w:t xml:space="preserve">14, </w:t>
      </w:r>
      <w:r w:rsidR="00FB3EA6" w:rsidRPr="00745CFD">
        <w:rPr>
          <w:rFonts w:ascii="Palatino Linotype" w:hAnsi="Palatino Linotype"/>
        </w:rPr>
        <w:t xml:space="preserve">y </w:t>
      </w:r>
      <w:r w:rsidR="00AD3482" w:rsidRPr="00745CFD">
        <w:rPr>
          <w:rFonts w:ascii="Palatino Linotype" w:hAnsi="Palatino Linotype"/>
        </w:rPr>
        <w:t>19</w:t>
      </w:r>
      <w:r w:rsidR="00FB3EA6" w:rsidRPr="00745CFD">
        <w:rPr>
          <w:rFonts w:ascii="Palatino Linotype" w:hAnsi="Palatino Linotype"/>
        </w:rPr>
        <w:t>,</w:t>
      </w:r>
      <w:r w:rsidR="00BA228F" w:rsidRPr="00745CFD">
        <w:rPr>
          <w:rFonts w:ascii="Palatino Linotype" w:hAnsi="Palatino Linotype"/>
        </w:rPr>
        <w:t xml:space="preserve"> de la Ley </w:t>
      </w:r>
      <w:r w:rsidR="00AD3482" w:rsidRPr="00745CFD">
        <w:rPr>
          <w:rFonts w:ascii="Palatino Linotype" w:hAnsi="Palatino Linotype"/>
        </w:rPr>
        <w:t>de Planeación</w:t>
      </w:r>
      <w:r w:rsidR="00BA228F" w:rsidRPr="00745CFD">
        <w:rPr>
          <w:rFonts w:ascii="Palatino Linotype" w:hAnsi="Palatino Linotype"/>
        </w:rPr>
        <w:t xml:space="preserve"> del Estado de M</w:t>
      </w:r>
      <w:r w:rsidR="000823E3" w:rsidRPr="00745CFD">
        <w:rPr>
          <w:rFonts w:ascii="Palatino Linotype" w:hAnsi="Palatino Linotype"/>
        </w:rPr>
        <w:t xml:space="preserve">éxico; </w:t>
      </w:r>
      <w:r w:rsidR="00FB3EA6" w:rsidRPr="00745CFD">
        <w:rPr>
          <w:rFonts w:ascii="Palatino Linotype" w:hAnsi="Palatino Linotype"/>
        </w:rPr>
        <w:t>12, 13, 14, 45, 50, a Ley de la Gestión Pública Digital para el Estado de México y Municipios</w:t>
      </w:r>
      <w:r w:rsidR="00C435E7" w:rsidRPr="00745CFD">
        <w:rPr>
          <w:rFonts w:ascii="Palatino Linotype" w:hAnsi="Palatino Linotype"/>
        </w:rPr>
        <w:t xml:space="preserve">; y </w:t>
      </w:r>
      <w:r w:rsidR="007A0080" w:rsidRPr="00745CFD">
        <w:rPr>
          <w:rFonts w:ascii="Palatino Linotype" w:hAnsi="Palatino Linotype"/>
        </w:rPr>
        <w:t xml:space="preserve">45 del </w:t>
      </w:r>
      <w:r w:rsidR="00C435E7" w:rsidRPr="00745CFD">
        <w:rPr>
          <w:rFonts w:ascii="Palatino Linotype" w:hAnsi="Palatino Linotype"/>
        </w:rPr>
        <w:t xml:space="preserve">Bando Municipal </w:t>
      </w:r>
      <w:r w:rsidR="009263B5" w:rsidRPr="00745CFD">
        <w:rPr>
          <w:rFonts w:ascii="Palatino Linotype" w:hAnsi="Palatino Linotype"/>
        </w:rPr>
        <w:t xml:space="preserve">del Ayuntamiento de Tenancingo </w:t>
      </w:r>
      <w:r w:rsidR="00C435E7" w:rsidRPr="00745CFD">
        <w:rPr>
          <w:rFonts w:ascii="Palatino Linotype" w:hAnsi="Palatino Linotype"/>
        </w:rPr>
        <w:t xml:space="preserve">2022, </w:t>
      </w:r>
      <w:r w:rsidR="00633DAB" w:rsidRPr="00745CFD">
        <w:rPr>
          <w:rFonts w:ascii="Palatino Linotype" w:hAnsi="Palatino Linotype"/>
        </w:rPr>
        <w:t xml:space="preserve">establecen lo siguiente: </w:t>
      </w:r>
    </w:p>
    <w:p w14:paraId="59B8B910" w14:textId="5AB2E766" w:rsidR="00C435E7" w:rsidRPr="00745CFD" w:rsidRDefault="00C435E7" w:rsidP="00745CFD">
      <w:pPr>
        <w:spacing w:line="360" w:lineRule="auto"/>
        <w:jc w:val="both"/>
        <w:rPr>
          <w:rFonts w:ascii="Palatino Linotype" w:hAnsi="Palatino Linotype"/>
        </w:rPr>
      </w:pPr>
    </w:p>
    <w:p w14:paraId="1C640E32" w14:textId="102891AE" w:rsidR="00C435E7" w:rsidRPr="00745CFD" w:rsidRDefault="00C435E7" w:rsidP="00745CFD">
      <w:pPr>
        <w:spacing w:line="360" w:lineRule="auto"/>
        <w:jc w:val="both"/>
        <w:rPr>
          <w:rFonts w:ascii="Palatino Linotype" w:hAnsi="Palatino Linotype"/>
          <w:b/>
        </w:rPr>
      </w:pPr>
      <w:r w:rsidRPr="00745CFD">
        <w:rPr>
          <w:rFonts w:ascii="Palatino Linotype" w:hAnsi="Palatino Linotype"/>
          <w:b/>
        </w:rPr>
        <w:t>Ley de Planeación del Estado de México</w:t>
      </w:r>
    </w:p>
    <w:p w14:paraId="0033A9CA" w14:textId="77777777" w:rsidR="00633DAB" w:rsidRPr="00745CFD" w:rsidRDefault="00633DAB" w:rsidP="00745CFD">
      <w:pPr>
        <w:spacing w:line="360" w:lineRule="auto"/>
        <w:jc w:val="both"/>
        <w:rPr>
          <w:rFonts w:ascii="Palatino Linotype" w:hAnsi="Palatino Linotype"/>
          <w:sz w:val="22"/>
          <w:szCs w:val="22"/>
        </w:rPr>
      </w:pPr>
    </w:p>
    <w:p w14:paraId="7B2A8AED" w14:textId="77777777" w:rsidR="00BC4D61" w:rsidRPr="00745CFD" w:rsidRDefault="00AD3482"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2.-</w:t>
      </w:r>
      <w:r w:rsidRPr="00745CFD">
        <w:rPr>
          <w:rFonts w:ascii="Palatino Linotype" w:hAnsi="Palatino Linotype"/>
          <w:i/>
          <w:sz w:val="22"/>
          <w:szCs w:val="22"/>
        </w:rPr>
        <w:t xml:space="preserve"> Los poderes Legislativo, Ejecutivo y Judicial del Estado de México y los </w:t>
      </w:r>
      <w:r w:rsidRPr="00745CFD">
        <w:rPr>
          <w:rFonts w:ascii="Palatino Linotype" w:hAnsi="Palatino Linotype"/>
          <w:i/>
          <w:sz w:val="22"/>
          <w:szCs w:val="22"/>
          <w:u w:val="single"/>
        </w:rPr>
        <w:t>ayuntamientos de los municipios de la entidad, se coordinarán para participar en la organización del Sistema de Planeación Democrática para el Desarrollo del Estado de México,</w:t>
      </w:r>
      <w:r w:rsidRPr="00745CFD">
        <w:rPr>
          <w:rFonts w:ascii="Palatino Linotype" w:hAnsi="Palatino Linotype"/>
          <w:i/>
          <w:sz w:val="22"/>
          <w:szCs w:val="22"/>
        </w:rPr>
        <w:t xml:space="preserve"> con objetividad y transparencia, con la participación responsable y consciente de los habitantes y de los diversos grupos y organizaciones sociales y privados, en el que se recogerán sus aspiraciones y demandas para incorporarlas a la estrategia de desarrollo. </w:t>
      </w:r>
    </w:p>
    <w:p w14:paraId="5D7A501D" w14:textId="0C2BF44E" w:rsidR="00003E90" w:rsidRPr="00745CFD" w:rsidRDefault="00AD3482"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 xml:space="preserve">Es responsabilidad del titular del Ejecutivo Estatal conducir la planeación para el desarrollo del Estado de México, y al interior de los municipios dicha responsabilidad recaerá en los Presidentes Municipales, quienes lo harán con base en las disposiciones legales y en ejercicio de sus atribuciones con respeto irrestricto a las </w:t>
      </w:r>
      <w:r w:rsidRPr="00745CFD">
        <w:rPr>
          <w:rFonts w:ascii="Palatino Linotype" w:hAnsi="Palatino Linotype"/>
          <w:i/>
          <w:sz w:val="22"/>
          <w:szCs w:val="22"/>
        </w:rPr>
        <w:lastRenderedPageBreak/>
        <w:t>garantías constitucionales, así como al fortalecimiento del pacto federal y del municipio libre y autónomo.</w:t>
      </w:r>
    </w:p>
    <w:p w14:paraId="0D481993" w14:textId="55C6CD9A" w:rsidR="002A2701" w:rsidRPr="00745CFD" w:rsidRDefault="002A2701" w:rsidP="00745CFD">
      <w:pPr>
        <w:spacing w:line="360" w:lineRule="auto"/>
        <w:ind w:left="907" w:right="851"/>
        <w:jc w:val="both"/>
        <w:rPr>
          <w:rFonts w:ascii="Palatino Linotype" w:hAnsi="Palatino Linotype"/>
          <w:i/>
          <w:sz w:val="22"/>
          <w:szCs w:val="22"/>
        </w:rPr>
      </w:pPr>
    </w:p>
    <w:p w14:paraId="46CA6CB4" w14:textId="1DC7A43B" w:rsidR="002A2701" w:rsidRPr="00745CFD" w:rsidRDefault="00172A5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3.</w:t>
      </w:r>
      <w:r w:rsidRPr="00745CFD">
        <w:rPr>
          <w:rFonts w:ascii="Palatino Linotype" w:hAnsi="Palatino Linotype"/>
          <w:i/>
          <w:sz w:val="22"/>
          <w:szCs w:val="22"/>
        </w:rPr>
        <w:t xml:space="preserve"> </w:t>
      </w:r>
      <w:r w:rsidRPr="00745CFD">
        <w:rPr>
          <w:rFonts w:ascii="Palatino Linotype" w:hAnsi="Palatino Linotype"/>
          <w:i/>
          <w:sz w:val="22"/>
          <w:szCs w:val="22"/>
          <w:u w:val="single"/>
        </w:rPr>
        <w:t>El desarrollo del Estado y Municipios se sustenta en el proceso de planeación democrática, en congruencia con la planeación nacional del desarrollo, integrando al Sistema de Planeación Democrática para el Desarrollo del Estado de México y Municipios, los planes de desarrollo municipal, los programas sectoriales, regionales y especiales</w:t>
      </w:r>
      <w:r w:rsidRPr="00745CFD">
        <w:rPr>
          <w:rFonts w:ascii="Palatino Linotype" w:hAnsi="Palatino Linotype"/>
          <w:b/>
          <w:i/>
          <w:sz w:val="22"/>
          <w:szCs w:val="22"/>
          <w:u w:val="single"/>
        </w:rPr>
        <w:t>, la Agenda Digital</w:t>
      </w:r>
      <w:r w:rsidRPr="00745CFD">
        <w:rPr>
          <w:rFonts w:ascii="Palatino Linotype" w:hAnsi="Palatino Linotype"/>
          <w:i/>
          <w:sz w:val="22"/>
          <w:szCs w:val="22"/>
        </w:rPr>
        <w:t>; y su ejecución atenderá a los plazos y condiciones que requiera su estrategia.</w:t>
      </w:r>
    </w:p>
    <w:p w14:paraId="0EF43458" w14:textId="005FDC45" w:rsidR="00A05435" w:rsidRPr="00745CFD" w:rsidRDefault="00A05435" w:rsidP="00745CFD">
      <w:pPr>
        <w:spacing w:line="360" w:lineRule="auto"/>
        <w:ind w:left="907" w:right="851"/>
        <w:jc w:val="both"/>
        <w:rPr>
          <w:rFonts w:ascii="Palatino Linotype" w:hAnsi="Palatino Linotype"/>
          <w:i/>
          <w:sz w:val="22"/>
          <w:szCs w:val="22"/>
        </w:rPr>
      </w:pPr>
    </w:p>
    <w:p w14:paraId="789201DA" w14:textId="39299006" w:rsidR="00A05435" w:rsidRPr="00745CFD" w:rsidRDefault="00A0543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10.-</w:t>
      </w:r>
      <w:r w:rsidRPr="00745CFD">
        <w:rPr>
          <w:rFonts w:ascii="Palatino Linotype" w:hAnsi="Palatino Linotype"/>
          <w:i/>
          <w:sz w:val="22"/>
          <w:szCs w:val="22"/>
        </w:rPr>
        <w:t xml:space="preserve"> Para efectos de esta Ley, se entiende por:</w:t>
      </w:r>
    </w:p>
    <w:p w14:paraId="0A870B28" w14:textId="5C239719" w:rsidR="00A05435" w:rsidRPr="00745CFD" w:rsidRDefault="00A0543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Agenda Digital.</w:t>
      </w:r>
      <w:r w:rsidRPr="00745CFD">
        <w:rPr>
          <w:rFonts w:ascii="Palatino Linotype" w:hAnsi="Palatino Linotype"/>
          <w:i/>
          <w:sz w:val="22"/>
          <w:szCs w:val="22"/>
        </w:rPr>
        <w:t xml:space="preserve"> La prevista en la Ley de la Gestión Pública Digital para el Estado de México y Municipios.</w:t>
      </w:r>
    </w:p>
    <w:p w14:paraId="5C688A53" w14:textId="40684C78" w:rsidR="00A05435" w:rsidRPr="00745CFD" w:rsidRDefault="00A0543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w:t>
      </w:r>
    </w:p>
    <w:p w14:paraId="7C4A5CAD" w14:textId="19270E7E" w:rsidR="00A05435" w:rsidRPr="00745CFD" w:rsidRDefault="00A05435" w:rsidP="00745CFD">
      <w:pPr>
        <w:spacing w:line="360" w:lineRule="auto"/>
        <w:ind w:left="907" w:right="851"/>
        <w:jc w:val="both"/>
        <w:rPr>
          <w:rFonts w:ascii="Palatino Linotype" w:hAnsi="Palatino Linotype"/>
          <w:i/>
          <w:sz w:val="22"/>
          <w:szCs w:val="22"/>
        </w:rPr>
      </w:pPr>
    </w:p>
    <w:p w14:paraId="41D9F936" w14:textId="77777777" w:rsidR="00A05435" w:rsidRPr="00745CFD" w:rsidRDefault="00A0543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13.-</w:t>
      </w:r>
      <w:r w:rsidRPr="00745CFD">
        <w:rPr>
          <w:rFonts w:ascii="Palatino Linotype" w:hAnsi="Palatino Linotype"/>
          <w:i/>
          <w:sz w:val="22"/>
          <w:szCs w:val="22"/>
        </w:rPr>
        <w:t xml:space="preserve"> En el Sistema de Planeación Democrática para el Desarrollo del Estado de México y Municipios participan los poderes Legislativo, Ejecutivo y Judicial, los ayuntamientos y los habitantes del Estado de México. Su organización se llevará a cabo a través de las estructuras de las administraciones públicas estatal y municipales y en su vertiente de coordinación por el Comité de Planeación para el Desarrollo del Estado de México y por los comités de planeación para el desarrollo municipal, “COPLADEMUN”. </w:t>
      </w:r>
    </w:p>
    <w:p w14:paraId="6A58C6C0" w14:textId="77777777" w:rsidR="00A05435" w:rsidRPr="00745CFD" w:rsidRDefault="00A05435" w:rsidP="00745CFD">
      <w:pPr>
        <w:spacing w:line="360" w:lineRule="auto"/>
        <w:ind w:left="907" w:right="851"/>
        <w:jc w:val="both"/>
        <w:rPr>
          <w:rFonts w:ascii="Palatino Linotype" w:hAnsi="Palatino Linotype"/>
          <w:i/>
          <w:sz w:val="22"/>
          <w:szCs w:val="22"/>
        </w:rPr>
      </w:pPr>
    </w:p>
    <w:p w14:paraId="0A63B24C" w14:textId="7B759EC4" w:rsidR="00A05435" w:rsidRPr="00745CFD" w:rsidRDefault="00A05435"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 xml:space="preserve">El Sistema de Planeación Democrática para el Desarrollo del Estado de México y Municipios comprende como instrumentos, el proceso de planeación estratégica; los planes; los programas; el presupuesto por programas; el sistema de control, </w:t>
      </w:r>
      <w:r w:rsidRPr="00745CFD">
        <w:rPr>
          <w:rFonts w:ascii="Palatino Linotype" w:hAnsi="Palatino Linotype"/>
          <w:i/>
          <w:sz w:val="22"/>
          <w:szCs w:val="22"/>
        </w:rPr>
        <w:lastRenderedPageBreak/>
        <w:t xml:space="preserve">seguimiento y evaluación; el Sistema Estatal de Información e Investigación Geográfica, Estadística y Catastral; </w:t>
      </w:r>
      <w:r w:rsidRPr="00745CFD">
        <w:rPr>
          <w:rFonts w:ascii="Palatino Linotype" w:hAnsi="Palatino Linotype"/>
          <w:b/>
          <w:i/>
          <w:sz w:val="22"/>
          <w:szCs w:val="22"/>
        </w:rPr>
        <w:t>la Agenda Digital;</w:t>
      </w:r>
      <w:r w:rsidRPr="00745CFD">
        <w:rPr>
          <w:rFonts w:ascii="Palatino Linotype" w:hAnsi="Palatino Linotype"/>
          <w:i/>
          <w:sz w:val="22"/>
          <w:szCs w:val="22"/>
        </w:rPr>
        <w:t xml:space="preserve"> los lineamientos metodológicos; y las políticas de planeación que autoricen el Gobierno del Estado y los ayuntamientos.</w:t>
      </w:r>
    </w:p>
    <w:p w14:paraId="25617BBE" w14:textId="30B9F3AD" w:rsidR="00172A55" w:rsidRPr="00745CFD" w:rsidRDefault="00172A55" w:rsidP="00745CFD">
      <w:pPr>
        <w:spacing w:line="360" w:lineRule="auto"/>
        <w:ind w:left="907" w:right="851"/>
        <w:jc w:val="both"/>
        <w:rPr>
          <w:rFonts w:ascii="Palatino Linotype" w:hAnsi="Palatino Linotype"/>
          <w:i/>
          <w:sz w:val="22"/>
          <w:szCs w:val="22"/>
        </w:rPr>
      </w:pPr>
    </w:p>
    <w:p w14:paraId="68C6139B" w14:textId="758D1689" w:rsidR="00626E63" w:rsidRPr="00745CFD" w:rsidRDefault="00626E63"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14.-</w:t>
      </w:r>
      <w:r w:rsidRPr="00745CFD">
        <w:rPr>
          <w:rFonts w:ascii="Palatino Linotype" w:hAnsi="Palatino Linotype"/>
          <w:i/>
          <w:sz w:val="22"/>
          <w:szCs w:val="22"/>
        </w:rPr>
        <w:t xml:space="preserve"> El Sistema de Planeación Democrática para el Desarrollo del Estado de México y Municipios se conforma por:</w:t>
      </w:r>
    </w:p>
    <w:p w14:paraId="40A67197" w14:textId="3EBD2366" w:rsidR="00626E63" w:rsidRPr="00745CFD" w:rsidRDefault="00626E63"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w:t>
      </w:r>
    </w:p>
    <w:p w14:paraId="7903D206" w14:textId="58E80F3C" w:rsidR="00626E63" w:rsidRPr="00745CFD" w:rsidRDefault="00626E63" w:rsidP="00745CFD">
      <w:pPr>
        <w:spacing w:line="360" w:lineRule="auto"/>
        <w:ind w:left="907" w:right="851"/>
        <w:jc w:val="both"/>
        <w:rPr>
          <w:rFonts w:ascii="Palatino Linotype" w:hAnsi="Palatino Linotype"/>
          <w:b/>
          <w:i/>
          <w:sz w:val="22"/>
          <w:szCs w:val="22"/>
        </w:rPr>
      </w:pPr>
      <w:r w:rsidRPr="00745CFD">
        <w:rPr>
          <w:rFonts w:ascii="Palatino Linotype" w:hAnsi="Palatino Linotype"/>
          <w:b/>
          <w:i/>
          <w:sz w:val="22"/>
          <w:szCs w:val="22"/>
        </w:rPr>
        <w:t>XII. La Agenda Digital.</w:t>
      </w:r>
    </w:p>
    <w:p w14:paraId="599D690E" w14:textId="6D9087C2" w:rsidR="00E65A06" w:rsidRPr="00745CFD" w:rsidRDefault="00E65A06" w:rsidP="00745CFD">
      <w:pPr>
        <w:spacing w:line="360" w:lineRule="auto"/>
        <w:ind w:left="907" w:right="851"/>
        <w:jc w:val="both"/>
        <w:rPr>
          <w:rFonts w:ascii="Palatino Linotype" w:hAnsi="Palatino Linotype"/>
          <w:b/>
          <w:i/>
          <w:sz w:val="22"/>
          <w:szCs w:val="22"/>
        </w:rPr>
      </w:pPr>
    </w:p>
    <w:p w14:paraId="376CDCD0" w14:textId="77777777" w:rsidR="00E65A06" w:rsidRPr="00745CFD" w:rsidRDefault="00E65A06"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19.- Compete a los ayuntamientos, en materia de planeación democrática para el desarrollo:</w:t>
      </w:r>
      <w:r w:rsidRPr="00745CFD">
        <w:rPr>
          <w:rFonts w:ascii="Palatino Linotype" w:hAnsi="Palatino Linotype"/>
          <w:i/>
          <w:sz w:val="22"/>
          <w:szCs w:val="22"/>
        </w:rPr>
        <w:t xml:space="preserve"> </w:t>
      </w:r>
    </w:p>
    <w:p w14:paraId="7D1AD53C" w14:textId="77777777" w:rsidR="00E65A06" w:rsidRPr="00745CFD" w:rsidRDefault="00E65A06"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 xml:space="preserve">I. Elaborar, aprobar, ejecutar, dar seguimiento, evaluar y el control del Plan de Desarrollo Municipal y sus programas; </w:t>
      </w:r>
    </w:p>
    <w:p w14:paraId="125E285D" w14:textId="77777777" w:rsidR="00E65A06" w:rsidRPr="00745CFD" w:rsidRDefault="00E65A06"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 xml:space="preserve">II. Establecer los órganos, unidades administrativas o servidores públicos que lleven a cabo las labores de información, planeación, programación y evaluación; </w:t>
      </w:r>
    </w:p>
    <w:p w14:paraId="1DEBE0FD" w14:textId="2C5B5C23" w:rsidR="00E65A06" w:rsidRPr="00745CFD" w:rsidRDefault="00E65A06"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 xml:space="preserve">III. Asegurar la congruencia del Plan de Desarrollo Municipal con el Plan de Desarrollo del Estado de México, </w:t>
      </w:r>
      <w:r w:rsidRPr="00745CFD">
        <w:rPr>
          <w:rFonts w:ascii="Palatino Linotype" w:hAnsi="Palatino Linotype"/>
          <w:b/>
          <w:i/>
          <w:sz w:val="22"/>
          <w:szCs w:val="22"/>
        </w:rPr>
        <w:t>la Agenda Digital</w:t>
      </w:r>
      <w:r w:rsidRPr="00745CFD">
        <w:rPr>
          <w:rFonts w:ascii="Palatino Linotype" w:hAnsi="Palatino Linotype"/>
          <w:i/>
          <w:sz w:val="22"/>
          <w:szCs w:val="22"/>
        </w:rPr>
        <w:t xml:space="preserve"> y el Plan Nacional de Desarrollo, así como con los programas sectoriales, regionales y especiales que se deriven de éstos últimos, manteniendo una continuidad programática de mediano y largo plazos; </w:t>
      </w:r>
    </w:p>
    <w:p w14:paraId="04735A00" w14:textId="77777777" w:rsidR="00FB3EA6" w:rsidRPr="00745CFD" w:rsidRDefault="00FB3EA6" w:rsidP="00745CFD">
      <w:pPr>
        <w:spacing w:line="360" w:lineRule="auto"/>
        <w:ind w:left="907" w:right="851"/>
        <w:jc w:val="both"/>
        <w:rPr>
          <w:rFonts w:ascii="Palatino Linotype" w:hAnsi="Palatino Linotype"/>
          <w:b/>
          <w:i/>
          <w:sz w:val="22"/>
          <w:szCs w:val="22"/>
        </w:rPr>
      </w:pPr>
      <w:r w:rsidRPr="00745CFD">
        <w:rPr>
          <w:rFonts w:ascii="Palatino Linotype" w:hAnsi="Palatino Linotype"/>
          <w:b/>
          <w:i/>
          <w:sz w:val="22"/>
          <w:szCs w:val="22"/>
        </w:rPr>
        <w:t xml:space="preserve">IX. Cumplir con el Plan Nacional de Desarrollo, el Plan de Desarrollo del Estado de México, la Agenda Digital, el Plan de Desarrollo Municipal y los programas que de éstos se deriven; </w:t>
      </w:r>
    </w:p>
    <w:p w14:paraId="2CEA333A" w14:textId="77777777" w:rsidR="00FB3EA6" w:rsidRPr="00745CFD" w:rsidRDefault="00FB3EA6"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 xml:space="preserve">X. Integrar con la participación ciudadana el Plan de Largo Plazo del Municipio para los próximos 30 años y en su caso readecuarlo cada tres años; </w:t>
      </w:r>
    </w:p>
    <w:p w14:paraId="47EA6BE7" w14:textId="6FC9D480" w:rsidR="00E65A06" w:rsidRPr="00745CFD" w:rsidRDefault="00FB3EA6"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lastRenderedPageBreak/>
        <w:t>XI. Las demás que se establezcan en otros ordenamientos.</w:t>
      </w:r>
    </w:p>
    <w:p w14:paraId="08D005FA" w14:textId="77777777" w:rsidR="00E65A06" w:rsidRPr="00745CFD" w:rsidRDefault="00E65A06" w:rsidP="00745CFD">
      <w:pPr>
        <w:spacing w:line="360" w:lineRule="auto"/>
        <w:ind w:left="907" w:right="851"/>
        <w:jc w:val="both"/>
        <w:rPr>
          <w:rFonts w:ascii="Palatino Linotype" w:hAnsi="Palatino Linotype"/>
          <w:i/>
          <w:sz w:val="22"/>
          <w:szCs w:val="22"/>
        </w:rPr>
      </w:pPr>
    </w:p>
    <w:p w14:paraId="681CB2CE" w14:textId="3FA0428A" w:rsidR="00003E90" w:rsidRPr="00745CFD" w:rsidRDefault="00C435E7" w:rsidP="00745CFD">
      <w:pPr>
        <w:spacing w:line="360" w:lineRule="auto"/>
        <w:ind w:right="851"/>
        <w:jc w:val="both"/>
        <w:rPr>
          <w:rFonts w:ascii="Palatino Linotype" w:hAnsi="Palatino Linotype"/>
          <w:b/>
          <w:sz w:val="22"/>
          <w:szCs w:val="22"/>
        </w:rPr>
      </w:pPr>
      <w:r w:rsidRPr="00745CFD">
        <w:rPr>
          <w:rFonts w:ascii="Palatino Linotype" w:hAnsi="Palatino Linotype"/>
          <w:b/>
          <w:sz w:val="22"/>
          <w:szCs w:val="22"/>
        </w:rPr>
        <w:t>Ley de la Gestión Pública Digital para el Estado de México y Municipios:</w:t>
      </w:r>
    </w:p>
    <w:p w14:paraId="02257C82" w14:textId="77777777" w:rsidR="00C435E7" w:rsidRPr="00745CFD" w:rsidRDefault="00C435E7" w:rsidP="00745CFD">
      <w:pPr>
        <w:spacing w:line="360" w:lineRule="auto"/>
        <w:ind w:right="851"/>
        <w:jc w:val="both"/>
        <w:rPr>
          <w:rFonts w:ascii="Palatino Linotype" w:hAnsi="Palatino Linotype"/>
          <w:b/>
          <w:sz w:val="22"/>
          <w:szCs w:val="22"/>
        </w:rPr>
      </w:pPr>
    </w:p>
    <w:p w14:paraId="7441D3D9" w14:textId="77777777" w:rsidR="00C435E7" w:rsidRPr="00745CFD" w:rsidRDefault="00C435E7" w:rsidP="00745CFD">
      <w:pPr>
        <w:spacing w:line="360" w:lineRule="auto"/>
        <w:ind w:left="907" w:right="851"/>
        <w:jc w:val="both"/>
        <w:rPr>
          <w:rFonts w:ascii="Palatino Linotype" w:hAnsi="Palatino Linotype"/>
          <w:b/>
          <w:i/>
          <w:sz w:val="22"/>
          <w:szCs w:val="22"/>
        </w:rPr>
      </w:pPr>
      <w:r w:rsidRPr="00745CFD">
        <w:rPr>
          <w:rFonts w:ascii="Palatino Linotype" w:hAnsi="Palatino Linotype"/>
          <w:b/>
          <w:i/>
          <w:sz w:val="22"/>
          <w:szCs w:val="22"/>
        </w:rPr>
        <w:t xml:space="preserve">CAPÍTULO TERCERO </w:t>
      </w:r>
    </w:p>
    <w:p w14:paraId="3BDA8ACA" w14:textId="77777777" w:rsidR="00C435E7" w:rsidRPr="00745CFD" w:rsidRDefault="00C435E7" w:rsidP="00745CFD">
      <w:pPr>
        <w:spacing w:line="360" w:lineRule="auto"/>
        <w:ind w:left="907" w:right="851"/>
        <w:jc w:val="both"/>
        <w:rPr>
          <w:rFonts w:ascii="Palatino Linotype" w:hAnsi="Palatino Linotype"/>
          <w:b/>
          <w:i/>
          <w:sz w:val="22"/>
          <w:szCs w:val="22"/>
        </w:rPr>
      </w:pPr>
      <w:r w:rsidRPr="00745CFD">
        <w:rPr>
          <w:rFonts w:ascii="Palatino Linotype" w:hAnsi="Palatino Linotype"/>
          <w:b/>
          <w:i/>
          <w:sz w:val="22"/>
          <w:szCs w:val="22"/>
        </w:rPr>
        <w:t xml:space="preserve">DE LOS INSTRUMENTOS DEL GOBIERNO DIGITAL </w:t>
      </w:r>
    </w:p>
    <w:p w14:paraId="5C45BB12" w14:textId="77777777" w:rsidR="00C435E7" w:rsidRPr="00745CFD" w:rsidRDefault="00C435E7" w:rsidP="00745CFD">
      <w:pPr>
        <w:spacing w:line="360" w:lineRule="auto"/>
        <w:ind w:left="907" w:right="851"/>
        <w:jc w:val="both"/>
        <w:rPr>
          <w:rFonts w:ascii="Palatino Linotype" w:hAnsi="Palatino Linotype"/>
          <w:b/>
          <w:i/>
          <w:sz w:val="22"/>
          <w:szCs w:val="22"/>
        </w:rPr>
      </w:pPr>
      <w:r w:rsidRPr="00745CFD">
        <w:rPr>
          <w:rFonts w:ascii="Palatino Linotype" w:hAnsi="Palatino Linotype"/>
          <w:b/>
          <w:i/>
          <w:sz w:val="22"/>
          <w:szCs w:val="22"/>
        </w:rPr>
        <w:t xml:space="preserve">SECCIÓN PRIMERA </w:t>
      </w:r>
    </w:p>
    <w:p w14:paraId="1A081AC0" w14:textId="77777777" w:rsidR="00C435E7" w:rsidRPr="00745CFD" w:rsidRDefault="00C435E7" w:rsidP="00745CFD">
      <w:pPr>
        <w:spacing w:line="360" w:lineRule="auto"/>
        <w:ind w:left="907" w:right="851"/>
        <w:jc w:val="both"/>
        <w:rPr>
          <w:rFonts w:ascii="Palatino Linotype" w:hAnsi="Palatino Linotype"/>
          <w:b/>
          <w:i/>
          <w:sz w:val="22"/>
          <w:szCs w:val="22"/>
        </w:rPr>
      </w:pPr>
      <w:r w:rsidRPr="00745CFD">
        <w:rPr>
          <w:rFonts w:ascii="Palatino Linotype" w:hAnsi="Palatino Linotype"/>
          <w:b/>
          <w:i/>
          <w:sz w:val="22"/>
          <w:szCs w:val="22"/>
        </w:rPr>
        <w:t xml:space="preserve">DE LA AGENDA DIGITAL </w:t>
      </w:r>
    </w:p>
    <w:p w14:paraId="2BADE864" w14:textId="4A58EE82" w:rsidR="00C435E7" w:rsidRPr="00745CFD" w:rsidRDefault="00C435E7"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12.</w:t>
      </w:r>
      <w:r w:rsidRPr="00745CFD">
        <w:rPr>
          <w:rFonts w:ascii="Palatino Linotype" w:hAnsi="Palatino Linotype"/>
          <w:i/>
          <w:sz w:val="22"/>
          <w:szCs w:val="22"/>
        </w:rPr>
        <w:t xml:space="preserve"> La Agenda Digital contiene los lineamientos estratégicos para la aplicación y conducción de las políticas y las acciones de los sujetos de la presente Ley en materia de Gobierno Digital, a través del uso y aprovechamiento de las tecnologías de la información y comunicación y se formulará conforme a las disposiciones de la presente Ley y el Plan de Desarrollo del Estado de México.</w:t>
      </w:r>
    </w:p>
    <w:p w14:paraId="50C2DEC5" w14:textId="437B2DBA" w:rsidR="00C435E7" w:rsidRPr="00745CFD" w:rsidRDefault="00C435E7" w:rsidP="00745CFD">
      <w:pPr>
        <w:spacing w:line="360" w:lineRule="auto"/>
        <w:ind w:left="907" w:right="851"/>
        <w:jc w:val="both"/>
        <w:rPr>
          <w:rFonts w:ascii="Palatino Linotype" w:hAnsi="Palatino Linotype"/>
          <w:i/>
          <w:sz w:val="22"/>
          <w:szCs w:val="22"/>
        </w:rPr>
      </w:pPr>
    </w:p>
    <w:p w14:paraId="64AF1EEB" w14:textId="1E1D1D7F" w:rsidR="00C435E7" w:rsidRPr="00745CFD" w:rsidRDefault="00C435E7"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13. La Agenda Digital</w:t>
      </w:r>
      <w:r w:rsidRPr="00745CFD">
        <w:rPr>
          <w:rFonts w:ascii="Palatino Linotype" w:hAnsi="Palatino Linotype"/>
          <w:i/>
          <w:sz w:val="22"/>
          <w:szCs w:val="22"/>
        </w:rPr>
        <w:t xml:space="preserve"> deberá ser actualizada cada seis años por el Consejo, a partir de las propuestas que hagan los sujetos de la presente Ley. Asimismo deberá ser revisada cada tres años. </w:t>
      </w:r>
    </w:p>
    <w:p w14:paraId="2C26E442" w14:textId="70255EB4" w:rsidR="00C435E7" w:rsidRPr="00745CFD" w:rsidRDefault="00C435E7"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 xml:space="preserve">La Agenda Digital deberá publicarse en el Periódico Oficial “Gaceta del Gobierno”. </w:t>
      </w:r>
    </w:p>
    <w:p w14:paraId="7A06A7DC" w14:textId="77777777" w:rsidR="00C435E7" w:rsidRPr="00745CFD" w:rsidRDefault="00C435E7" w:rsidP="00745CFD">
      <w:pPr>
        <w:spacing w:line="360" w:lineRule="auto"/>
        <w:ind w:left="907" w:right="851"/>
        <w:jc w:val="both"/>
        <w:rPr>
          <w:rFonts w:ascii="Palatino Linotype" w:hAnsi="Palatino Linotype"/>
          <w:i/>
          <w:sz w:val="22"/>
          <w:szCs w:val="22"/>
        </w:rPr>
      </w:pPr>
    </w:p>
    <w:p w14:paraId="56078496" w14:textId="77777777" w:rsidR="00C435E7" w:rsidRPr="00745CFD" w:rsidRDefault="00C435E7"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14. La Agenda Digital deberá contener lo siguiente</w:t>
      </w:r>
      <w:r w:rsidRPr="00745CFD">
        <w:rPr>
          <w:rFonts w:ascii="Palatino Linotype" w:hAnsi="Palatino Linotype"/>
          <w:i/>
          <w:sz w:val="22"/>
          <w:szCs w:val="22"/>
        </w:rPr>
        <w:t xml:space="preserve">: </w:t>
      </w:r>
    </w:p>
    <w:p w14:paraId="3F14DEA0" w14:textId="77777777" w:rsidR="00C435E7" w:rsidRPr="00745CFD" w:rsidRDefault="00C435E7"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 xml:space="preserve">I. El diagnóstico del uso de las tecnologías de la información y comunicación en los sujetos de la presente Ley. </w:t>
      </w:r>
    </w:p>
    <w:p w14:paraId="679609DE" w14:textId="7FEC725C" w:rsidR="00C435E7" w:rsidRPr="00745CFD" w:rsidRDefault="00C435E7"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II. Los ejes de Gobierno Digital que darán soporte a las políticas en dicha materia, establecidas en el Plan de Desarrollo del Estado de México y otros instrumentos emitidos por los sujetos de la presente Ley.</w:t>
      </w:r>
    </w:p>
    <w:p w14:paraId="6BE958C6" w14:textId="77777777" w:rsidR="00C435E7" w:rsidRPr="00745CFD" w:rsidRDefault="00C435E7"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lastRenderedPageBreak/>
        <w:t xml:space="preserve">III. Las estrategias sobre el uso de las tecnologías de la información y comunicación aplicadas al Gobierno Digital. </w:t>
      </w:r>
    </w:p>
    <w:p w14:paraId="663B80A0" w14:textId="77777777" w:rsidR="00C435E7" w:rsidRPr="00745CFD" w:rsidRDefault="00C435E7"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 xml:space="preserve">IV. Los metadatos y datos abiertos que utilizarán los sujetos de la presente Ley en la implementación de aplicaciones, así como sus perfiles de seguridad y acceso en congruencia con la Ley General de Transparencia y Acceso a la Información Pública Gubernamental y la Ley de Transparencia y Acceso a la Información Pública del Estado de México y Municipios. </w:t>
      </w:r>
    </w:p>
    <w:p w14:paraId="5CB85576" w14:textId="77777777" w:rsidR="00C435E7" w:rsidRPr="00745CFD" w:rsidRDefault="00C435E7"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 xml:space="preserve">V. Los procesos y mecanismos de coordinación que acuerden los sujetos de la presente Ley y que aseguren el cumplimiento del Programa Estatal de Tecnologías de la información y comunicación. </w:t>
      </w:r>
    </w:p>
    <w:p w14:paraId="2CEC4336" w14:textId="371C8970" w:rsidR="00C435E7" w:rsidRPr="00745CFD" w:rsidRDefault="00C435E7" w:rsidP="00745CFD">
      <w:pPr>
        <w:spacing w:line="360" w:lineRule="auto"/>
        <w:ind w:left="907" w:right="851"/>
        <w:jc w:val="both"/>
        <w:rPr>
          <w:rFonts w:ascii="Palatino Linotype" w:hAnsi="Palatino Linotype"/>
          <w:i/>
          <w:sz w:val="22"/>
          <w:szCs w:val="22"/>
        </w:rPr>
      </w:pPr>
      <w:r w:rsidRPr="00745CFD">
        <w:rPr>
          <w:rFonts w:ascii="Palatino Linotype" w:hAnsi="Palatino Linotype"/>
          <w:i/>
          <w:sz w:val="22"/>
          <w:szCs w:val="22"/>
        </w:rPr>
        <w:t>VI. Las demás que determine el Consejo.</w:t>
      </w:r>
    </w:p>
    <w:p w14:paraId="5CD15F22" w14:textId="7EA0C920" w:rsidR="000A44F5" w:rsidRPr="00745CFD" w:rsidRDefault="000A44F5" w:rsidP="00745CFD">
      <w:pPr>
        <w:spacing w:line="360" w:lineRule="auto"/>
        <w:ind w:left="907" w:right="851"/>
        <w:jc w:val="both"/>
        <w:rPr>
          <w:rFonts w:ascii="Palatino Linotype" w:hAnsi="Palatino Linotype"/>
          <w:i/>
          <w:sz w:val="22"/>
          <w:szCs w:val="22"/>
        </w:rPr>
      </w:pPr>
    </w:p>
    <w:p w14:paraId="6B57A924" w14:textId="52F57F9B" w:rsidR="000A44F5" w:rsidRPr="00745CFD" w:rsidRDefault="000A44F5" w:rsidP="00745CFD">
      <w:pPr>
        <w:spacing w:line="360" w:lineRule="auto"/>
        <w:ind w:left="907" w:right="851"/>
        <w:jc w:val="center"/>
        <w:rPr>
          <w:rFonts w:ascii="Palatino Linotype" w:hAnsi="Palatino Linotype"/>
          <w:b/>
          <w:i/>
          <w:sz w:val="22"/>
          <w:szCs w:val="22"/>
        </w:rPr>
      </w:pPr>
      <w:r w:rsidRPr="00745CFD">
        <w:rPr>
          <w:rFonts w:ascii="Palatino Linotype" w:hAnsi="Palatino Linotype"/>
          <w:b/>
          <w:i/>
          <w:sz w:val="22"/>
          <w:szCs w:val="22"/>
        </w:rPr>
        <w:t>SECCIÓN</w:t>
      </w:r>
    </w:p>
    <w:p w14:paraId="5413DCCF" w14:textId="2F2D38CC" w:rsidR="000A44F5" w:rsidRPr="00745CFD" w:rsidRDefault="000A44F5" w:rsidP="00745CFD">
      <w:pPr>
        <w:spacing w:line="360" w:lineRule="auto"/>
        <w:ind w:left="907" w:right="851"/>
        <w:jc w:val="center"/>
        <w:rPr>
          <w:rFonts w:ascii="Palatino Linotype" w:hAnsi="Palatino Linotype"/>
          <w:i/>
          <w:sz w:val="22"/>
          <w:szCs w:val="22"/>
        </w:rPr>
      </w:pPr>
      <w:r w:rsidRPr="00745CFD">
        <w:rPr>
          <w:rFonts w:ascii="Palatino Linotype" w:hAnsi="Palatino Linotype"/>
          <w:b/>
          <w:i/>
          <w:sz w:val="22"/>
          <w:szCs w:val="22"/>
        </w:rPr>
        <w:t>SEGUNDA DE LOS AYUNTAMIENTOS</w:t>
      </w:r>
    </w:p>
    <w:p w14:paraId="54E0B93C" w14:textId="77777777" w:rsidR="000A44F5" w:rsidRPr="00745CFD" w:rsidRDefault="000A44F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45.</w:t>
      </w:r>
      <w:r w:rsidRPr="00745CFD">
        <w:rPr>
          <w:rFonts w:ascii="Palatino Linotype" w:hAnsi="Palatino Linotype"/>
          <w:i/>
          <w:sz w:val="22"/>
          <w:szCs w:val="22"/>
        </w:rPr>
        <w:t xml:space="preserve"> Los ayuntamientos tendrán las funciones siguientes: </w:t>
      </w:r>
    </w:p>
    <w:p w14:paraId="099D1AE4" w14:textId="77777777" w:rsidR="000A44F5" w:rsidRPr="00745CFD" w:rsidRDefault="000A44F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I.</w:t>
      </w:r>
      <w:r w:rsidRPr="00745CFD">
        <w:rPr>
          <w:rFonts w:ascii="Palatino Linotype" w:hAnsi="Palatino Linotype"/>
          <w:i/>
          <w:sz w:val="22"/>
          <w:szCs w:val="22"/>
        </w:rPr>
        <w:t xml:space="preserve"> Designar a la unidad administrativa del ayuntamiento encargada del Gobierno Digital. </w:t>
      </w:r>
    </w:p>
    <w:p w14:paraId="558E6478" w14:textId="77777777" w:rsidR="000A44F5" w:rsidRPr="00745CFD" w:rsidRDefault="000A44F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II.</w:t>
      </w:r>
      <w:r w:rsidRPr="00745CFD">
        <w:rPr>
          <w:rFonts w:ascii="Palatino Linotype" w:hAnsi="Palatino Linotype"/>
          <w:i/>
          <w:sz w:val="22"/>
          <w:szCs w:val="22"/>
        </w:rPr>
        <w:t xml:space="preserve"> Establecer de acuerdo con la Agenda Digital, la política municipal para el fomento, uso y aprovechamiento estratégico de las tecnologías de la información y comunicación para el Gobierno Digital. </w:t>
      </w:r>
    </w:p>
    <w:p w14:paraId="0117159F" w14:textId="77777777" w:rsidR="000A44F5" w:rsidRPr="00745CFD" w:rsidRDefault="000A44F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III.</w:t>
      </w:r>
      <w:r w:rsidRPr="00745CFD">
        <w:rPr>
          <w:rFonts w:ascii="Palatino Linotype" w:hAnsi="Palatino Linotype"/>
          <w:i/>
          <w:sz w:val="22"/>
          <w:szCs w:val="22"/>
        </w:rPr>
        <w:t xml:space="preserve"> Fomentar la celebración de convenios de coordinación, colaboración y concertación, según corresponda, con la Federación, los Estados y municipios así como los sectores social y privado en materia de uso y aprovechamiento estratégico de las tecnologías de la información y comunicación. </w:t>
      </w:r>
    </w:p>
    <w:p w14:paraId="0DEE5FD4" w14:textId="77777777" w:rsidR="000A44F5" w:rsidRPr="00745CFD" w:rsidRDefault="000A44F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lastRenderedPageBreak/>
        <w:t>IV.</w:t>
      </w:r>
      <w:r w:rsidRPr="00745CFD">
        <w:rPr>
          <w:rFonts w:ascii="Palatino Linotype" w:hAnsi="Palatino Linotype"/>
          <w:i/>
          <w:sz w:val="22"/>
          <w:szCs w:val="22"/>
        </w:rPr>
        <w:t xml:space="preserve"> Implementar el Gobierno Digital y el uso del Expediente para Trámites y Servicios para hacer eficiente la prestación de los trámites y servicios que la Administración Pública Municipal ofrece a las personas; </w:t>
      </w:r>
    </w:p>
    <w:p w14:paraId="78F2A51E" w14:textId="77777777" w:rsidR="000A44F5" w:rsidRPr="00745CFD" w:rsidRDefault="000A44F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V.</w:t>
      </w:r>
      <w:r w:rsidRPr="00745CFD">
        <w:rPr>
          <w:rFonts w:ascii="Palatino Linotype" w:hAnsi="Palatino Linotype"/>
          <w:i/>
          <w:sz w:val="22"/>
          <w:szCs w:val="22"/>
        </w:rPr>
        <w:t xml:space="preserve"> Proponer la regulación necesaria en materia de uso y aprovechamiento estratégico de tecnologías de la información y comunicación, tomando en cuenta las disposiciones emitidas por el Consejo y la Dirección, con el fin de establecer los requerimientos tecnológicos para la introducción de conectividad en los edificios públicos. </w:t>
      </w:r>
    </w:p>
    <w:p w14:paraId="1E392712" w14:textId="77777777" w:rsidR="000A44F5" w:rsidRPr="00745CFD" w:rsidRDefault="000A44F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V Bis.</w:t>
      </w:r>
      <w:r w:rsidRPr="00745CFD">
        <w:rPr>
          <w:rFonts w:ascii="Palatino Linotype" w:hAnsi="Palatino Linotype"/>
          <w:i/>
          <w:sz w:val="22"/>
          <w:szCs w:val="22"/>
        </w:rPr>
        <w:t xml:space="preserve"> Solicitar el dictamen técnico a la Dirección, previo a la adquisición, arrendamiento y/o contratación de bienes y servicios en materia de tecnologías de la información y comunicación. </w:t>
      </w:r>
    </w:p>
    <w:p w14:paraId="6843830B" w14:textId="77777777" w:rsidR="000A44F5" w:rsidRPr="00745CFD" w:rsidRDefault="000A44F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V Ter.</w:t>
      </w:r>
      <w:r w:rsidRPr="00745CFD">
        <w:rPr>
          <w:rFonts w:ascii="Palatino Linotype" w:hAnsi="Palatino Linotype"/>
          <w:i/>
          <w:sz w:val="22"/>
          <w:szCs w:val="22"/>
        </w:rPr>
        <w:t xml:space="preserve"> Con independencia del cambio de administración dar continuidad a los programas relacionados con la aplicación de las tecnologías de información y comunicación, elaborando el acta respectiva en la que se establezca el estado y el funcionamiento que guardan respecto del dictamen emitido por la Dirección. </w:t>
      </w:r>
    </w:p>
    <w:p w14:paraId="7950D026" w14:textId="15BBFF72" w:rsidR="000A44F5" w:rsidRPr="00745CFD" w:rsidRDefault="000A44F5"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VI.</w:t>
      </w:r>
      <w:r w:rsidRPr="00745CFD">
        <w:rPr>
          <w:rFonts w:ascii="Palatino Linotype" w:hAnsi="Palatino Linotype"/>
          <w:i/>
          <w:sz w:val="22"/>
          <w:szCs w:val="22"/>
        </w:rPr>
        <w:t xml:space="preserve"> Las demás que le otorgue esta Ley u otros ordenamientos jurídicos.</w:t>
      </w:r>
    </w:p>
    <w:p w14:paraId="513408B7" w14:textId="77777777" w:rsidR="007A0080" w:rsidRPr="00745CFD" w:rsidRDefault="007A0080" w:rsidP="00745CFD">
      <w:pPr>
        <w:spacing w:line="360" w:lineRule="auto"/>
        <w:ind w:right="851"/>
        <w:jc w:val="both"/>
        <w:rPr>
          <w:rFonts w:ascii="Palatino Linotype" w:hAnsi="Palatino Linotype"/>
          <w:b/>
          <w:sz w:val="22"/>
          <w:szCs w:val="22"/>
        </w:rPr>
      </w:pPr>
    </w:p>
    <w:p w14:paraId="49E8A038" w14:textId="37233F37" w:rsidR="007A0080" w:rsidRPr="00745CFD" w:rsidRDefault="007A0080" w:rsidP="00745CFD">
      <w:pPr>
        <w:spacing w:line="360" w:lineRule="auto"/>
        <w:ind w:right="851"/>
        <w:jc w:val="both"/>
        <w:rPr>
          <w:rFonts w:ascii="Palatino Linotype" w:hAnsi="Palatino Linotype"/>
          <w:b/>
        </w:rPr>
      </w:pPr>
      <w:r w:rsidRPr="00745CFD">
        <w:rPr>
          <w:rFonts w:ascii="Palatino Linotype" w:hAnsi="Palatino Linotype"/>
          <w:b/>
        </w:rPr>
        <w:t>Bando de Policía y Gobierno Municipal de Tenancingo, Estado de México, 2022.</w:t>
      </w:r>
    </w:p>
    <w:p w14:paraId="39508BA4" w14:textId="567E08C9" w:rsidR="007A0080" w:rsidRPr="00745CFD" w:rsidRDefault="007A0080" w:rsidP="00745CFD">
      <w:pPr>
        <w:spacing w:line="360" w:lineRule="auto"/>
        <w:ind w:left="907" w:right="851"/>
        <w:jc w:val="center"/>
        <w:rPr>
          <w:rFonts w:ascii="Palatino Linotype" w:hAnsi="Palatino Linotype"/>
          <w:b/>
          <w:i/>
          <w:sz w:val="22"/>
          <w:szCs w:val="22"/>
        </w:rPr>
      </w:pPr>
      <w:r w:rsidRPr="00745CFD">
        <w:rPr>
          <w:rFonts w:ascii="Palatino Linotype" w:hAnsi="Palatino Linotype"/>
          <w:b/>
          <w:i/>
          <w:sz w:val="22"/>
          <w:szCs w:val="22"/>
        </w:rPr>
        <w:t>TÍTULO SEXTO</w:t>
      </w:r>
    </w:p>
    <w:p w14:paraId="20BAF73B" w14:textId="3C23ED26" w:rsidR="007A0080" w:rsidRPr="00745CFD" w:rsidRDefault="007A0080" w:rsidP="00745CFD">
      <w:pPr>
        <w:spacing w:line="360" w:lineRule="auto"/>
        <w:ind w:left="907" w:right="851"/>
        <w:jc w:val="center"/>
        <w:rPr>
          <w:rFonts w:ascii="Palatino Linotype" w:hAnsi="Palatino Linotype"/>
          <w:b/>
          <w:i/>
          <w:sz w:val="22"/>
          <w:szCs w:val="22"/>
        </w:rPr>
      </w:pPr>
      <w:r w:rsidRPr="00745CFD">
        <w:rPr>
          <w:rFonts w:ascii="Palatino Linotype" w:hAnsi="Palatino Linotype"/>
          <w:b/>
          <w:i/>
          <w:sz w:val="22"/>
          <w:szCs w:val="22"/>
        </w:rPr>
        <w:t>DEL GOBIERNO DIGITAL</w:t>
      </w:r>
    </w:p>
    <w:p w14:paraId="231B2294" w14:textId="494D9462" w:rsidR="007A0080" w:rsidRPr="00745CFD" w:rsidRDefault="007A0080" w:rsidP="00745CFD">
      <w:pPr>
        <w:spacing w:line="360" w:lineRule="auto"/>
        <w:ind w:left="907" w:right="851"/>
        <w:jc w:val="center"/>
        <w:rPr>
          <w:rFonts w:ascii="Palatino Linotype" w:hAnsi="Palatino Linotype"/>
          <w:b/>
          <w:i/>
          <w:sz w:val="22"/>
          <w:szCs w:val="22"/>
        </w:rPr>
      </w:pPr>
      <w:r w:rsidRPr="00745CFD">
        <w:rPr>
          <w:rFonts w:ascii="Palatino Linotype" w:hAnsi="Palatino Linotype"/>
          <w:b/>
          <w:i/>
          <w:sz w:val="22"/>
          <w:szCs w:val="22"/>
        </w:rPr>
        <w:t>CAPÍTULO ÚNICO</w:t>
      </w:r>
    </w:p>
    <w:p w14:paraId="55B6A29D" w14:textId="40425BAD" w:rsidR="007A0080" w:rsidRPr="00745CFD" w:rsidRDefault="007A0080" w:rsidP="00745CFD">
      <w:pPr>
        <w:spacing w:line="360" w:lineRule="auto"/>
        <w:ind w:left="907" w:right="851"/>
        <w:jc w:val="center"/>
        <w:rPr>
          <w:rFonts w:ascii="Palatino Linotype" w:hAnsi="Palatino Linotype"/>
          <w:b/>
          <w:i/>
          <w:sz w:val="22"/>
          <w:szCs w:val="22"/>
        </w:rPr>
      </w:pPr>
      <w:r w:rsidRPr="00745CFD">
        <w:rPr>
          <w:rFonts w:ascii="Palatino Linotype" w:hAnsi="Palatino Linotype"/>
          <w:b/>
          <w:i/>
          <w:sz w:val="22"/>
          <w:szCs w:val="22"/>
        </w:rPr>
        <w:t>DISPOSICIONES GENERALES</w:t>
      </w:r>
    </w:p>
    <w:p w14:paraId="18D6ED1B" w14:textId="77777777" w:rsidR="007A0080" w:rsidRPr="00745CFD" w:rsidRDefault="007A0080" w:rsidP="00745CFD">
      <w:pPr>
        <w:spacing w:line="360" w:lineRule="auto"/>
        <w:ind w:left="907" w:right="851"/>
        <w:jc w:val="both"/>
        <w:rPr>
          <w:rFonts w:ascii="Palatino Linotype" w:hAnsi="Palatino Linotype"/>
          <w:b/>
          <w:i/>
          <w:sz w:val="22"/>
          <w:szCs w:val="22"/>
        </w:rPr>
      </w:pPr>
    </w:p>
    <w:p w14:paraId="2E0F5488" w14:textId="77777777" w:rsidR="007A0080" w:rsidRPr="00745CFD" w:rsidRDefault="007A0080"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31.</w:t>
      </w:r>
      <w:r w:rsidRPr="00745CFD">
        <w:rPr>
          <w:rFonts w:ascii="Palatino Linotype" w:hAnsi="Palatino Linotype"/>
          <w:i/>
          <w:sz w:val="22"/>
          <w:szCs w:val="22"/>
        </w:rPr>
        <w:t xml:space="preserve"> Para una eficiente gestión gubernamental, el Ayuntamiento implementará e incorporará un gobierno digital, a través de la integración de </w:t>
      </w:r>
      <w:r w:rsidRPr="00745CFD">
        <w:rPr>
          <w:rFonts w:ascii="Palatino Linotype" w:hAnsi="Palatino Linotype"/>
          <w:i/>
          <w:sz w:val="22"/>
          <w:szCs w:val="22"/>
        </w:rPr>
        <w:lastRenderedPageBreak/>
        <w:t xml:space="preserve">tecnologías de información y uso de medios electrónicos y de comunicación con la finalidad de mejorar los trámites y servicios que presta a la ciudadanía, facilitando el acceso a todas las personas a la información. </w:t>
      </w:r>
    </w:p>
    <w:p w14:paraId="5E5898FB" w14:textId="77777777" w:rsidR="007A0080" w:rsidRPr="00745CFD" w:rsidRDefault="007A0080" w:rsidP="00745CFD">
      <w:pPr>
        <w:spacing w:line="360" w:lineRule="auto"/>
        <w:ind w:left="907" w:right="851"/>
        <w:jc w:val="both"/>
        <w:rPr>
          <w:rFonts w:ascii="Palatino Linotype" w:hAnsi="Palatino Linotype"/>
          <w:i/>
          <w:sz w:val="22"/>
          <w:szCs w:val="22"/>
        </w:rPr>
      </w:pPr>
    </w:p>
    <w:p w14:paraId="6ECE44CD" w14:textId="77777777" w:rsidR="007A0080" w:rsidRPr="00745CFD" w:rsidRDefault="007A0080"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32.</w:t>
      </w:r>
      <w:r w:rsidRPr="00745CFD">
        <w:rPr>
          <w:rFonts w:ascii="Palatino Linotype" w:hAnsi="Palatino Linotype"/>
          <w:i/>
          <w:sz w:val="22"/>
          <w:szCs w:val="22"/>
        </w:rPr>
        <w:t xml:space="preserve"> El Ayuntamiento promoverá el gobierno digital y las tecnologías de la información y comunicación como herramientas esenciales para la gestión pública, permitiendo incorporar procedimientos sencillos y automatizados. </w:t>
      </w:r>
    </w:p>
    <w:p w14:paraId="32E586C0" w14:textId="77777777" w:rsidR="007A0080" w:rsidRPr="00745CFD" w:rsidRDefault="007A0080" w:rsidP="00745CFD">
      <w:pPr>
        <w:spacing w:line="360" w:lineRule="auto"/>
        <w:ind w:left="907" w:right="851"/>
        <w:jc w:val="both"/>
        <w:rPr>
          <w:rFonts w:ascii="Palatino Linotype" w:hAnsi="Palatino Linotype"/>
          <w:i/>
          <w:sz w:val="22"/>
          <w:szCs w:val="22"/>
        </w:rPr>
      </w:pPr>
    </w:p>
    <w:p w14:paraId="62E4A434" w14:textId="4BA5CE3B" w:rsidR="000A44F5" w:rsidRPr="00745CFD" w:rsidRDefault="007A0080" w:rsidP="00745CFD">
      <w:pPr>
        <w:spacing w:line="360" w:lineRule="auto"/>
        <w:ind w:left="907" w:right="851"/>
        <w:jc w:val="both"/>
        <w:rPr>
          <w:rFonts w:ascii="Palatino Linotype" w:hAnsi="Palatino Linotype"/>
          <w:i/>
          <w:sz w:val="22"/>
          <w:szCs w:val="22"/>
        </w:rPr>
      </w:pPr>
      <w:r w:rsidRPr="00745CFD">
        <w:rPr>
          <w:rFonts w:ascii="Palatino Linotype" w:hAnsi="Palatino Linotype"/>
          <w:b/>
          <w:i/>
          <w:sz w:val="22"/>
          <w:szCs w:val="22"/>
        </w:rPr>
        <w:t>Artículo 32.</w:t>
      </w:r>
      <w:r w:rsidRPr="00745CFD">
        <w:rPr>
          <w:rFonts w:ascii="Palatino Linotype" w:hAnsi="Palatino Linotype"/>
          <w:i/>
          <w:sz w:val="22"/>
          <w:szCs w:val="22"/>
        </w:rPr>
        <w:t xml:space="preserve"> El Ayuntamiento instalará el Consejo Municipal de Gobierno Digital quien será la instancia encargada de proponer, promover, diseñar, facilitar y aprobar las políticas, programas, soluciones, instrumentos y medidas en materia digital, a través del uso y aprovechamiento de las tecnologías de la información, el cual se instalará de conformidad con la normatividad de la materia.</w:t>
      </w:r>
    </w:p>
    <w:p w14:paraId="02326778" w14:textId="56ED30A0" w:rsidR="00C435E7" w:rsidRPr="00745CFD" w:rsidRDefault="00C435E7" w:rsidP="00745CFD">
      <w:pPr>
        <w:spacing w:line="360" w:lineRule="auto"/>
        <w:ind w:right="851"/>
        <w:jc w:val="both"/>
        <w:rPr>
          <w:rFonts w:ascii="Palatino Linotype" w:hAnsi="Palatino Linotype"/>
          <w:sz w:val="22"/>
          <w:szCs w:val="22"/>
        </w:rPr>
      </w:pPr>
    </w:p>
    <w:p w14:paraId="19408D4A" w14:textId="434E2525" w:rsidR="00713380" w:rsidRPr="00745CFD" w:rsidRDefault="00713380" w:rsidP="00745CFD">
      <w:pPr>
        <w:spacing w:line="360" w:lineRule="auto"/>
        <w:jc w:val="both"/>
        <w:rPr>
          <w:rFonts w:ascii="Palatino Linotype" w:hAnsi="Palatino Linotype"/>
        </w:rPr>
      </w:pPr>
      <w:r w:rsidRPr="00745CFD">
        <w:rPr>
          <w:rFonts w:ascii="Palatino Linotype" w:hAnsi="Palatino Linotype"/>
        </w:rPr>
        <w:t xml:space="preserve">Por lo </w:t>
      </w:r>
      <w:r w:rsidR="00AD6CD0" w:rsidRPr="00745CFD">
        <w:rPr>
          <w:rFonts w:ascii="Palatino Linotype" w:hAnsi="Palatino Linotype"/>
        </w:rPr>
        <w:t xml:space="preserve">anterior se advierte la existencia de </w:t>
      </w:r>
      <w:r w:rsidRPr="00745CFD">
        <w:rPr>
          <w:rFonts w:ascii="Palatino Linotype" w:hAnsi="Palatino Linotype"/>
        </w:rPr>
        <w:t>fuente obligacional para</w:t>
      </w:r>
      <w:r w:rsidR="006953A2" w:rsidRPr="00745CFD">
        <w:rPr>
          <w:rFonts w:ascii="Palatino Linotype" w:hAnsi="Palatino Linotype"/>
        </w:rPr>
        <w:t xml:space="preserve"> que </w:t>
      </w:r>
      <w:r w:rsidR="006953A2" w:rsidRPr="00745CFD">
        <w:rPr>
          <w:rFonts w:ascii="Palatino Linotype" w:hAnsi="Palatino Linotype"/>
          <w:b/>
        </w:rPr>
        <w:t>EL SUJETO OBLIGADO</w:t>
      </w:r>
      <w:r w:rsidR="006953A2" w:rsidRPr="00745CFD">
        <w:rPr>
          <w:rFonts w:ascii="Palatino Linotype" w:hAnsi="Palatino Linotype"/>
        </w:rPr>
        <w:t xml:space="preserve"> administre, archive, posea</w:t>
      </w:r>
      <w:r w:rsidRPr="00745CFD">
        <w:rPr>
          <w:rFonts w:ascii="Palatino Linotype" w:hAnsi="Palatino Linotype"/>
        </w:rPr>
        <w:t>, g</w:t>
      </w:r>
      <w:r w:rsidR="006953A2" w:rsidRPr="00745CFD">
        <w:rPr>
          <w:rFonts w:ascii="Palatino Linotype" w:hAnsi="Palatino Linotype"/>
        </w:rPr>
        <w:t>enere y conozca</w:t>
      </w:r>
      <w:r w:rsidR="00AD6CD0" w:rsidRPr="00745CFD">
        <w:rPr>
          <w:rFonts w:ascii="Palatino Linotype" w:hAnsi="Palatino Linotype"/>
        </w:rPr>
        <w:t xml:space="preserve"> la información solicitada consistente en “La Agenda Digital del Sistema de Planeación Democrática para el Desarrollo del Municipio de Tenancingo”, por lo que</w:t>
      </w:r>
      <w:r w:rsidR="006953A2" w:rsidRPr="00745CFD">
        <w:rPr>
          <w:rFonts w:ascii="Palatino Linotype" w:hAnsi="Palatino Linotype"/>
        </w:rPr>
        <w:t>,</w:t>
      </w:r>
      <w:r w:rsidRPr="00745CFD">
        <w:rPr>
          <w:rFonts w:ascii="Palatino Linotype" w:hAnsi="Palatino Linotype"/>
        </w:rPr>
        <w:t xml:space="preserve"> se </w:t>
      </w:r>
      <w:r w:rsidR="00387B69" w:rsidRPr="00745CFD">
        <w:rPr>
          <w:rFonts w:ascii="Palatino Linotype" w:hAnsi="Palatino Linotype"/>
        </w:rPr>
        <w:t>REVOCA</w:t>
      </w:r>
      <w:r w:rsidR="006953A2" w:rsidRPr="00745CFD">
        <w:rPr>
          <w:rFonts w:ascii="Palatino Linotype" w:hAnsi="Palatino Linotype"/>
        </w:rPr>
        <w:t xml:space="preserve"> la respuesta y se ordena</w:t>
      </w:r>
      <w:r w:rsidRPr="00745CFD">
        <w:rPr>
          <w:rFonts w:ascii="Palatino Linotype" w:hAnsi="Palatino Linotype"/>
        </w:rPr>
        <w:t xml:space="preserve"> al </w:t>
      </w:r>
      <w:r w:rsidRPr="00745CFD">
        <w:rPr>
          <w:rFonts w:ascii="Palatino Linotype" w:hAnsi="Palatino Linotype"/>
          <w:b/>
          <w:bCs/>
        </w:rPr>
        <w:t>SUJETO OBLIGADO</w:t>
      </w:r>
      <w:r w:rsidR="000823E3" w:rsidRPr="00745CFD">
        <w:rPr>
          <w:rFonts w:ascii="Palatino Linotype" w:hAnsi="Palatino Linotype"/>
        </w:rPr>
        <w:t xml:space="preserve"> </w:t>
      </w:r>
      <w:r w:rsidR="00AD6CD0" w:rsidRPr="00745CFD">
        <w:rPr>
          <w:rFonts w:ascii="Palatino Linotype" w:hAnsi="Palatino Linotype"/>
        </w:rPr>
        <w:t xml:space="preserve">realice una búsqueda exhaustiva y razonable a efecto de </w:t>
      </w:r>
      <w:r w:rsidR="000823E3" w:rsidRPr="00745CFD">
        <w:rPr>
          <w:rFonts w:ascii="Palatino Linotype" w:hAnsi="Palatino Linotype"/>
        </w:rPr>
        <w:t>entregar al</w:t>
      </w:r>
      <w:r w:rsidRPr="00745CFD">
        <w:rPr>
          <w:rFonts w:ascii="Palatino Linotype" w:hAnsi="Palatino Linotype"/>
          <w:b/>
        </w:rPr>
        <w:t xml:space="preserve"> RECURRENTE</w:t>
      </w:r>
      <w:r w:rsidR="001228F3" w:rsidRPr="00745CFD">
        <w:rPr>
          <w:rFonts w:ascii="Palatino Linotype" w:hAnsi="Palatino Linotype"/>
        </w:rPr>
        <w:t>, </w:t>
      </w:r>
      <w:r w:rsidR="00387B69" w:rsidRPr="00745CFD">
        <w:rPr>
          <w:rFonts w:ascii="Palatino Linotype" w:hAnsi="Palatino Linotype"/>
        </w:rPr>
        <w:t>“la Agenda Digital del Sistema de Planeación Democrática para el Desarrollo del Municipio de Tenancingo Estado de México”, l</w:t>
      </w:r>
      <w:r w:rsidR="00040A3F" w:rsidRPr="00745CFD">
        <w:rPr>
          <w:rFonts w:ascii="Palatino Linotype" w:hAnsi="Palatino Linotype"/>
        </w:rPr>
        <w:t>o anterior, ya</w:t>
      </w:r>
      <w:r w:rsidRPr="00745CFD">
        <w:rPr>
          <w:rFonts w:ascii="Palatino Linotype" w:hAnsi="Palatino Linotype"/>
        </w:rPr>
        <w:t xml:space="preserve"> que </w:t>
      </w:r>
      <w:r w:rsidRPr="00745CFD">
        <w:rPr>
          <w:rFonts w:ascii="Palatino Linotype" w:eastAsia="Calibri" w:hAnsi="Palatino Linotype"/>
          <w:bCs/>
        </w:rPr>
        <w:t>el derecho de acceso a la información pública es un derecho humano constitucionalmente reconocido en consecuencia todas las autoridades en el ámbito de sus competencias, funciones y atribuciones tienen la obligación de respetarlo, protegerlo y garantizarlo.</w:t>
      </w:r>
    </w:p>
    <w:p w14:paraId="7DAD0FCE" w14:textId="77777777" w:rsidR="008678AF" w:rsidRPr="00745CFD" w:rsidRDefault="008678AF"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r w:rsidRPr="00745CFD">
        <w:rPr>
          <w:rFonts w:ascii="Palatino Linotype" w:eastAsia="Palatino Linotype" w:hAnsi="Palatino Linotype" w:cs="Palatino Linotype"/>
          <w:lang w:eastAsia="en-US"/>
        </w:rPr>
        <w:lastRenderedPageBreak/>
        <w:t>En este sentido, es pertinente enfatizar lo que, respecto al derecho de acceso a la información pública, refiere el artículo 6° de la Constitución Política de los Estados Unidos Mexicanos, que en su parte conducente señala:</w:t>
      </w:r>
    </w:p>
    <w:p w14:paraId="734459D4" w14:textId="77777777" w:rsidR="008678AF" w:rsidRPr="00745CFD" w:rsidRDefault="008678AF"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0370DEF"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b/>
          <w:i/>
          <w:sz w:val="22"/>
          <w:szCs w:val="22"/>
          <w:lang w:eastAsia="en-US"/>
        </w:rPr>
        <w:t>Artículo 6o.</w:t>
      </w:r>
      <w:r w:rsidRPr="00745CFD">
        <w:rPr>
          <w:rFonts w:ascii="Palatino Linotype" w:eastAsia="Palatino Linotype" w:hAnsi="Palatino Linotype" w:cs="Palatino Linotype"/>
          <w:i/>
          <w:sz w:val="22"/>
          <w:szCs w:val="22"/>
          <w:lang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45CFD">
        <w:rPr>
          <w:rFonts w:ascii="Palatino Linotype" w:eastAsia="Palatino Linotype" w:hAnsi="Palatino Linotype" w:cs="Palatino Linotype"/>
          <w:b/>
          <w:i/>
          <w:sz w:val="22"/>
          <w:szCs w:val="22"/>
          <w:lang w:eastAsia="en-US"/>
        </w:rPr>
        <w:t>El derecho a la información será garantizado por el Estado.</w:t>
      </w:r>
      <w:r w:rsidRPr="00745CFD">
        <w:rPr>
          <w:rFonts w:ascii="Palatino Linotype" w:eastAsia="Palatino Linotype" w:hAnsi="Palatino Linotype" w:cs="Palatino Linotype"/>
          <w:i/>
          <w:sz w:val="22"/>
          <w:szCs w:val="22"/>
          <w:lang w:eastAsia="en-US"/>
        </w:rPr>
        <w:t xml:space="preserve"> </w:t>
      </w:r>
    </w:p>
    <w:p w14:paraId="7B1E3D4C"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522284A5"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Toda persona tiene derecho al libre acceso a información plural y oportuna, así como a buscar, recibir y difundir información e ideas de toda índole por cualquier medio de expresión.</w:t>
      </w:r>
    </w:p>
    <w:p w14:paraId="1147877C"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002555DA"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Para efectos de lo dispuesto en el presente artículo se observará lo siguiente:</w:t>
      </w:r>
    </w:p>
    <w:p w14:paraId="335B2958"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4B4DE1B2"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A. Para el ejercicio del derecho de acceso a la información, la Federación, los Estados y el Distrito Federal, en el ámbito de sus respectivas competencias, se regirán por los siguientes principios y bases:</w:t>
      </w:r>
    </w:p>
    <w:p w14:paraId="05D851E5"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56CA64B4"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b/>
          <w:i/>
          <w:sz w:val="22"/>
          <w:szCs w:val="22"/>
          <w:lang w:eastAsia="en-US"/>
        </w:rPr>
        <w:t>I. Toda la información en posesión de</w:t>
      </w:r>
      <w:r w:rsidRPr="00745CFD">
        <w:rPr>
          <w:rFonts w:ascii="Palatino Linotype" w:eastAsia="Palatino Linotype" w:hAnsi="Palatino Linotype" w:cs="Palatino Linotype"/>
          <w:i/>
          <w:sz w:val="22"/>
          <w:szCs w:val="22"/>
          <w:lang w:eastAsia="en-US"/>
        </w:rPr>
        <w:t xml:space="preserve"> </w:t>
      </w:r>
      <w:r w:rsidRPr="00745CFD">
        <w:rPr>
          <w:rFonts w:ascii="Palatino Linotype" w:eastAsia="Palatino Linotype" w:hAnsi="Palatino Linotype" w:cs="Palatino Linotype"/>
          <w:b/>
          <w:i/>
          <w:sz w:val="22"/>
          <w:szCs w:val="22"/>
          <w:lang w:eastAsia="en-US"/>
        </w:rPr>
        <w:t>cualquier autoridad</w:t>
      </w:r>
      <w:r w:rsidRPr="00745CFD">
        <w:rPr>
          <w:rFonts w:ascii="Palatino Linotype" w:eastAsia="Palatino Linotype" w:hAnsi="Palatino Linotype" w:cs="Palatino Linotype"/>
          <w:i/>
          <w:sz w:val="22"/>
          <w:szCs w:val="22"/>
          <w:lang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745CFD">
        <w:rPr>
          <w:rFonts w:ascii="Palatino Linotype" w:eastAsia="Palatino Linotype" w:hAnsi="Palatino Linotype" w:cs="Palatino Linotype"/>
          <w:b/>
          <w:i/>
          <w:sz w:val="22"/>
          <w:szCs w:val="22"/>
          <w:lang w:eastAsia="en-US"/>
        </w:rPr>
        <w:t>en el ámbito federal, estatal y municipal, es pública</w:t>
      </w:r>
      <w:r w:rsidRPr="00745CFD">
        <w:rPr>
          <w:rFonts w:ascii="Palatino Linotype" w:eastAsia="Palatino Linotype" w:hAnsi="Palatino Linotype" w:cs="Palatino Linotype"/>
          <w:i/>
          <w:sz w:val="22"/>
          <w:szCs w:val="22"/>
          <w:lang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745CFD">
        <w:rPr>
          <w:rFonts w:ascii="Palatino Linotype" w:eastAsia="Palatino Linotype" w:hAnsi="Palatino Linotype" w:cs="Palatino Linotype"/>
          <w:b/>
          <w:i/>
          <w:sz w:val="22"/>
          <w:szCs w:val="22"/>
          <w:lang w:eastAsia="en-US"/>
        </w:rPr>
        <w:t>Los sujetos obligados deberán documentar todo acto que derive del ejercicio de sus facultades, competencias o funciones</w:t>
      </w:r>
      <w:r w:rsidRPr="00745CFD">
        <w:rPr>
          <w:rFonts w:ascii="Palatino Linotype" w:eastAsia="Palatino Linotype" w:hAnsi="Palatino Linotype" w:cs="Palatino Linotype"/>
          <w:i/>
          <w:sz w:val="22"/>
          <w:szCs w:val="22"/>
          <w:lang w:eastAsia="en-US"/>
        </w:rPr>
        <w:t>, la ley determinará los supuestos específicos bajo los cuales procederá la declaración de inexistencia de la información.</w:t>
      </w:r>
    </w:p>
    <w:p w14:paraId="2D86352B"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II. La información que se refiere a la vida privada y los datos personales será protegida en los términos y con las excepciones que fijen las leyes.</w:t>
      </w:r>
    </w:p>
    <w:p w14:paraId="10B27C0E"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III. Toda persona, sin necesidad de acreditar interés alguno o justificar su utilización, tendrá acceso gratuito a la información pública, a sus datos personales o a la rectificación de éstos.</w:t>
      </w:r>
    </w:p>
    <w:p w14:paraId="2A4DD8DD"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lastRenderedPageBreak/>
        <w:t>IV.   Se establecerán mecanismos de acceso a la información y procedimientos de revisión expeditos que se sustanciarán ante los organismos autónomos especializados e imparciales que establece esta Constitución.</w:t>
      </w:r>
    </w:p>
    <w:p w14:paraId="07855D79"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b/>
          <w:i/>
          <w:sz w:val="22"/>
          <w:szCs w:val="22"/>
          <w:lang w:eastAsia="en-US"/>
        </w:rPr>
        <w:t>V. Los sujetos obligados deberán preservar sus documentos en archivos administrativos actualizados y publicarán, a través de los medios electrónicos disponibles</w:t>
      </w:r>
      <w:r w:rsidRPr="00745CFD">
        <w:rPr>
          <w:rFonts w:ascii="Palatino Linotype" w:eastAsia="Palatino Linotype" w:hAnsi="Palatino Linotype" w:cs="Palatino Linotype"/>
          <w:i/>
          <w:sz w:val="22"/>
          <w:szCs w:val="22"/>
          <w:lang w:eastAsia="en-US"/>
        </w:rPr>
        <w:t xml:space="preserve">, </w:t>
      </w:r>
      <w:r w:rsidRPr="00745CFD">
        <w:rPr>
          <w:rFonts w:ascii="Palatino Linotype" w:eastAsia="Palatino Linotype" w:hAnsi="Palatino Linotype" w:cs="Palatino Linotype"/>
          <w:b/>
          <w:i/>
          <w:sz w:val="22"/>
          <w:szCs w:val="22"/>
          <w:lang w:eastAsia="en-US"/>
        </w:rPr>
        <w:t xml:space="preserve">la información completa y actualizada sobre el ejercicio de los recursos públicos </w:t>
      </w:r>
      <w:r w:rsidRPr="00745CFD">
        <w:rPr>
          <w:rFonts w:ascii="Palatino Linotype" w:eastAsia="Palatino Linotype" w:hAnsi="Palatino Linotype" w:cs="Palatino Linotype"/>
          <w:i/>
          <w:sz w:val="22"/>
          <w:szCs w:val="22"/>
          <w:lang w:eastAsia="en-US"/>
        </w:rPr>
        <w:t>y los indicadores que permitan rendir cuenta del cumplimiento de sus objetivos y de los resultados obtenidos.</w:t>
      </w:r>
    </w:p>
    <w:p w14:paraId="225F8D80"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VI. Las leyes determinarán la manera en que los sujetos obligados deberán hacer pública la información relativa a los recursos públicos que entreguen a personas físicas o morales.</w:t>
      </w:r>
    </w:p>
    <w:p w14:paraId="46C43739"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VII. La inobservancia a las disposiciones en materia de acceso a la información pública será sancionada en los términos que dispongan las leyes.</w:t>
      </w:r>
    </w:p>
    <w:p w14:paraId="708769BC"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5F03DF2"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w:t>
      </w:r>
    </w:p>
    <w:p w14:paraId="3C852F14"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La ley establecerá aquella información que se considere reservada o confidencial.</w:t>
      </w:r>
    </w:p>
    <w:p w14:paraId="5C6BD4A7" w14:textId="77777777" w:rsidR="008678AF" w:rsidRPr="00745CFD" w:rsidRDefault="008678AF"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FC9E1F6" w14:textId="77777777" w:rsidR="008678AF" w:rsidRPr="00745CFD" w:rsidRDefault="008678AF"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r w:rsidRPr="00745CFD">
        <w:rPr>
          <w:rFonts w:ascii="Palatino Linotype" w:eastAsia="Palatino Linotype" w:hAnsi="Palatino Linotype" w:cs="Palatino Linotype"/>
          <w:lang w:eastAsia="en-US"/>
        </w:rPr>
        <w:t>Por su parte, la Constitución Política del Estado Libre y Soberano de México, en su artículo 5°, dispone en su parte conducente, lo siguiente:</w:t>
      </w:r>
    </w:p>
    <w:p w14:paraId="6EEE654B" w14:textId="77777777" w:rsidR="008678AF" w:rsidRPr="00745CFD" w:rsidRDefault="008678AF"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4AB0E0A9"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b/>
          <w:i/>
          <w:sz w:val="22"/>
          <w:szCs w:val="22"/>
          <w:lang w:eastAsia="en-US"/>
        </w:rPr>
        <w:t>Artículo 5</w:t>
      </w:r>
      <w:r w:rsidRPr="00745CFD">
        <w:rPr>
          <w:rFonts w:ascii="Palatino Linotype" w:eastAsia="Palatino Linotype" w:hAnsi="Palatino Linotype" w:cs="Palatino Linotype"/>
          <w:i/>
          <w:sz w:val="22"/>
          <w:szCs w:val="22"/>
          <w:lang w:eastAsia="en-US"/>
        </w:rPr>
        <w:t xml:space="preserve">. … </w:t>
      </w:r>
    </w:p>
    <w:p w14:paraId="7EA79B51"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 xml:space="preserve">El derecho a la información será garantizado por el Estado. La ley establecerá las previsiones que permitan asegurar la protección, el respeto y la difusión de este derecho. </w:t>
      </w:r>
    </w:p>
    <w:p w14:paraId="7EFE7027"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02218095"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A4E83B5"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111F9DB6"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Este derecho se regirá por los principios y bases siguientes:</w:t>
      </w:r>
    </w:p>
    <w:p w14:paraId="04F20944"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p>
    <w:p w14:paraId="545A2761"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1A59E7D"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II. La información referente a la intimidad de la vida privada y la imagen de las personas será protegida a través de un marco jurídico rígido de tratamiento y manejo de datos personales, con las excepciones que establezca la ley reglamentaria.</w:t>
      </w:r>
    </w:p>
    <w:p w14:paraId="69BDEA9D"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III. Toda persona, sin necesidad de acreditar interés alguno o justificar su utilización, tendrá acceso gratuito a la información pública, a sus datos personales o a la rectificación de éstos.</w:t>
      </w:r>
    </w:p>
    <w:p w14:paraId="35DE74A2"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IV. Se establecerán mecanismos de acceso a la información y procedimientos de revisión expeditos que se sustanciarán ante el organismo autónomo especializado e imparcial que establece esta Constitución.</w:t>
      </w:r>
    </w:p>
    <w:p w14:paraId="322D3E66"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CBF96D7"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2D0A6A08" w14:textId="77777777" w:rsidR="008678AF" w:rsidRPr="00745CFD" w:rsidRDefault="008678AF" w:rsidP="00745CFD">
      <w:pPr>
        <w:pBdr>
          <w:top w:val="nil"/>
          <w:left w:val="nil"/>
          <w:bottom w:val="nil"/>
          <w:right w:val="nil"/>
          <w:between w:val="nil"/>
        </w:pBdr>
        <w:ind w:left="567" w:right="567"/>
        <w:contextualSpacing/>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VII. La ley reglamentaria, determinará la manera en que los sujetos obligados deberán hacer pública la información relativa a los recursos públicos que entreguen a personas físicas o jurídicas colectivas.</w:t>
      </w:r>
    </w:p>
    <w:p w14:paraId="03928A07" w14:textId="77777777" w:rsidR="008678AF" w:rsidRPr="00745CFD" w:rsidRDefault="008678AF"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7C5EF35" w14:textId="77777777" w:rsidR="008678AF" w:rsidRPr="00745CFD" w:rsidRDefault="008678AF" w:rsidP="00745CFD">
      <w:pPr>
        <w:spacing w:line="360" w:lineRule="auto"/>
        <w:jc w:val="both"/>
        <w:rPr>
          <w:rFonts w:ascii="Palatino Linotype" w:eastAsia="Palatino Linotype" w:hAnsi="Palatino Linotype" w:cs="Palatino Linotype"/>
          <w:lang w:eastAsia="en-US"/>
        </w:rPr>
      </w:pPr>
      <w:r w:rsidRPr="00745CFD">
        <w:rPr>
          <w:rFonts w:ascii="Palatino Linotype" w:eastAsia="Palatino Linotype" w:hAnsi="Palatino Linotype" w:cs="Palatino Linotype"/>
          <w:lang w:eastAsia="en-US"/>
        </w:rPr>
        <w:t>En ese orden de ideas, la Ley de Transparencia y Acceso a la Información Pública del Estado de México y Municipios, prevé en su artículo 23, fracción IV, lo siguiente:</w:t>
      </w:r>
    </w:p>
    <w:p w14:paraId="6F7694B9" w14:textId="77777777" w:rsidR="008678AF" w:rsidRPr="00745CFD" w:rsidRDefault="008678AF" w:rsidP="00745CFD">
      <w:pPr>
        <w:spacing w:line="360" w:lineRule="auto"/>
        <w:jc w:val="both"/>
        <w:rPr>
          <w:rFonts w:ascii="Palatino Linotype" w:eastAsia="Palatino Linotype" w:hAnsi="Palatino Linotype" w:cs="Palatino Linotype"/>
          <w:lang w:eastAsia="en-US"/>
        </w:rPr>
      </w:pPr>
    </w:p>
    <w:p w14:paraId="3334808F" w14:textId="77777777" w:rsidR="008678AF" w:rsidRPr="00745CFD" w:rsidRDefault="008678AF" w:rsidP="00745CFD">
      <w:pPr>
        <w:ind w:left="567" w:right="567"/>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b/>
          <w:i/>
          <w:sz w:val="22"/>
          <w:szCs w:val="22"/>
          <w:lang w:eastAsia="en-US"/>
        </w:rPr>
        <w:lastRenderedPageBreak/>
        <w:t>Artículo 23.</w:t>
      </w:r>
      <w:r w:rsidRPr="00745CFD">
        <w:rPr>
          <w:rFonts w:ascii="Palatino Linotype" w:eastAsia="Palatino Linotype" w:hAnsi="Palatino Linotype" w:cs="Palatino Linotype"/>
          <w:i/>
          <w:sz w:val="22"/>
          <w:szCs w:val="22"/>
          <w:lang w:eastAsia="en-US"/>
        </w:rPr>
        <w:t xml:space="preserve"> Son sujetos obligados a transparentar y permitir el acceso a su información y proteger los datos personales que obren en su poder:</w:t>
      </w:r>
    </w:p>
    <w:p w14:paraId="0034B177" w14:textId="77777777" w:rsidR="008678AF" w:rsidRPr="00745CFD" w:rsidRDefault="008678AF" w:rsidP="00745CFD">
      <w:pPr>
        <w:ind w:left="567" w:right="567"/>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w:t>
      </w:r>
    </w:p>
    <w:p w14:paraId="0088C899" w14:textId="77777777" w:rsidR="008678AF" w:rsidRPr="00745CFD" w:rsidRDefault="008678AF" w:rsidP="00745CFD">
      <w:pPr>
        <w:ind w:left="567" w:right="567"/>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b/>
          <w:bCs/>
          <w:i/>
          <w:sz w:val="22"/>
          <w:szCs w:val="22"/>
          <w:lang w:eastAsia="en-US"/>
        </w:rPr>
        <w:t>IV.</w:t>
      </w:r>
      <w:r w:rsidRPr="00745CFD">
        <w:rPr>
          <w:rFonts w:ascii="Palatino Linotype" w:eastAsia="Palatino Linotype" w:hAnsi="Palatino Linotype" w:cs="Palatino Linotype"/>
          <w:i/>
          <w:sz w:val="22"/>
          <w:szCs w:val="22"/>
          <w:lang w:eastAsia="en-US"/>
        </w:rPr>
        <w:t xml:space="preserve"> </w:t>
      </w:r>
      <w:r w:rsidRPr="00745CFD">
        <w:rPr>
          <w:rFonts w:ascii="Palatino Linotype" w:eastAsia="Calibri" w:hAnsi="Palatino Linotype"/>
          <w:i/>
          <w:sz w:val="22"/>
          <w:szCs w:val="22"/>
          <w:lang w:eastAsia="en-US"/>
        </w:rPr>
        <w:t>Los ayuntamientos y las dependencias, organismos, órganos y entidades de la administración municipal;</w:t>
      </w:r>
    </w:p>
    <w:p w14:paraId="1A844910" w14:textId="77777777" w:rsidR="008678AF" w:rsidRPr="00745CFD" w:rsidRDefault="008678AF" w:rsidP="00745CFD">
      <w:pPr>
        <w:ind w:left="567" w:right="567"/>
        <w:jc w:val="both"/>
        <w:rPr>
          <w:rFonts w:ascii="Palatino Linotype" w:eastAsia="Palatino Linotype" w:hAnsi="Palatino Linotype" w:cs="Palatino Linotype"/>
          <w:i/>
          <w:sz w:val="22"/>
          <w:szCs w:val="22"/>
          <w:lang w:eastAsia="en-US"/>
        </w:rPr>
      </w:pPr>
      <w:r w:rsidRPr="00745CFD">
        <w:rPr>
          <w:rFonts w:ascii="Palatino Linotype" w:eastAsia="Palatino Linotype" w:hAnsi="Palatino Linotype" w:cs="Palatino Linotype"/>
          <w:i/>
          <w:sz w:val="22"/>
          <w:szCs w:val="22"/>
          <w:lang w:eastAsia="en-US"/>
        </w:rPr>
        <w:t>(…)</w:t>
      </w:r>
    </w:p>
    <w:p w14:paraId="5FF3A47E" w14:textId="77777777" w:rsidR="008678AF" w:rsidRPr="00745CFD" w:rsidRDefault="008678AF"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A413B87" w14:textId="3C98D011" w:rsidR="00EF5DC5" w:rsidRPr="00745CFD" w:rsidRDefault="008678AF"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r w:rsidRPr="00745CFD">
        <w:rPr>
          <w:rFonts w:ascii="Palatino Linotype" w:eastAsia="Palatino Linotype" w:hAnsi="Palatino Linotype" w:cs="Palatino Linotype"/>
          <w:lang w:eastAsia="en-US"/>
        </w:rPr>
        <w:t>Es así que, conforme a los preceptos legales citados, se desprende que el derecho de acceso a la información pública</w:t>
      </w:r>
      <w:r w:rsidR="00317F34" w:rsidRPr="00745CFD">
        <w:rPr>
          <w:rFonts w:ascii="Palatino Linotype" w:eastAsia="Palatino Linotype" w:hAnsi="Palatino Linotype" w:cs="Palatino Linotype"/>
          <w:lang w:eastAsia="en-US"/>
        </w:rPr>
        <w:t xml:space="preserve"> constituye</w:t>
      </w:r>
      <w:r w:rsidRPr="00745CFD">
        <w:rPr>
          <w:rFonts w:ascii="Palatino Linotype" w:eastAsia="Palatino Linotype" w:hAnsi="Palatino Linotype" w:cs="Palatino Linotype"/>
          <w:lang w:eastAsia="en-US"/>
        </w:rPr>
        <w:t xml:space="preserve">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EE1EFB5" w14:textId="3320150F" w:rsidR="0094373E" w:rsidRPr="00745CFD" w:rsidRDefault="0094373E"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58A0C3CA" w14:textId="1711A822" w:rsidR="00DF178B" w:rsidRPr="00745CFD" w:rsidRDefault="00DF178B" w:rsidP="00745CFD">
      <w:pPr>
        <w:spacing w:line="360" w:lineRule="auto"/>
        <w:jc w:val="both"/>
        <w:rPr>
          <w:rFonts w:ascii="Palatino Linotype" w:hAnsi="Palatino Linotype" w:cs="Tahoma"/>
          <w:bCs/>
          <w:lang w:val="es-ES"/>
        </w:rPr>
      </w:pPr>
      <w:r w:rsidRPr="00745CFD">
        <w:rPr>
          <w:rFonts w:ascii="Palatino Linotype" w:hAnsi="Palatino Linotype" w:cs="Tahoma"/>
          <w:bCs/>
          <w:lang w:val="es-ES"/>
        </w:rPr>
        <w:t xml:space="preserve">Se debe precisar que sobre la temporalidad de la solicitud de acceso a la información, se debe traer a colación el criterio 03/19 emitido por el Instituto Nacional de Transparencia, Acceso a la Información y Protección de Datos Personales, el cual señala que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en consecuencia al encontrarnos en el supuesto de hecho es viable ordenar la información del </w:t>
      </w:r>
      <w:r w:rsidR="00520024" w:rsidRPr="00745CFD">
        <w:rPr>
          <w:rFonts w:ascii="Palatino Linotype" w:hAnsi="Palatino Linotype" w:cs="Tahoma"/>
          <w:bCs/>
          <w:lang w:val="es-ES"/>
        </w:rPr>
        <w:t xml:space="preserve">veinticinco de octubre de dos mil veintiuno al veinticinco de octubre de dos mil veintidós, que </w:t>
      </w:r>
      <w:r w:rsidRPr="00745CFD">
        <w:rPr>
          <w:rFonts w:ascii="Palatino Linotype" w:hAnsi="Palatino Linotype" w:cs="Tahoma"/>
          <w:bCs/>
          <w:lang w:val="es-ES"/>
        </w:rPr>
        <w:t xml:space="preserve">es la fecha en que se interpuso la solicitud. </w:t>
      </w:r>
    </w:p>
    <w:p w14:paraId="70D4BE42" w14:textId="77777777" w:rsidR="00DF178B" w:rsidRPr="00745CFD" w:rsidRDefault="00DF178B"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0D53B701" w14:textId="12B6BAC3" w:rsidR="00DF178B" w:rsidRPr="00745CFD" w:rsidRDefault="00DF178B"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47458648" w14:textId="5E92DBAB" w:rsidR="005B4492" w:rsidRPr="00745CFD" w:rsidRDefault="00D80015" w:rsidP="00745CFD">
      <w:pPr>
        <w:pBdr>
          <w:top w:val="nil"/>
          <w:left w:val="nil"/>
          <w:bottom w:val="nil"/>
          <w:right w:val="nil"/>
          <w:between w:val="nil"/>
        </w:pBdr>
        <w:spacing w:line="360" w:lineRule="auto"/>
        <w:contextualSpacing/>
        <w:jc w:val="both"/>
        <w:rPr>
          <w:rFonts w:ascii="Palatino Linotype" w:hAnsi="Palatino Linotype" w:cs="Tahoma"/>
        </w:rPr>
      </w:pPr>
      <w:r w:rsidRPr="00745CFD">
        <w:rPr>
          <w:rFonts w:ascii="Palatino Linotype" w:hAnsi="Palatino Linotype" w:cs="Tahoma"/>
        </w:rPr>
        <w:lastRenderedPageBreak/>
        <w:t xml:space="preserve">Con base en todo lo expuesto, con fundamento en el artículo 186, fracción III, de la Ley de Transparencia y Acceso a la Información Pública del Estado de México y Municipios, este Instituto considera procedente </w:t>
      </w:r>
      <w:r w:rsidR="00387B69" w:rsidRPr="00745CFD">
        <w:rPr>
          <w:rFonts w:ascii="Palatino Linotype" w:hAnsi="Palatino Linotype" w:cs="Tahoma"/>
          <w:b/>
        </w:rPr>
        <w:t>REVO</w:t>
      </w:r>
      <w:r w:rsidR="005F08DA" w:rsidRPr="00745CFD">
        <w:rPr>
          <w:rFonts w:ascii="Palatino Linotype" w:hAnsi="Palatino Linotype" w:cs="Tahoma"/>
          <w:b/>
        </w:rPr>
        <w:t>C</w:t>
      </w:r>
      <w:r w:rsidR="007876AB" w:rsidRPr="00745CFD">
        <w:rPr>
          <w:rFonts w:ascii="Palatino Linotype" w:hAnsi="Palatino Linotype" w:cs="Tahoma"/>
          <w:b/>
        </w:rPr>
        <w:t>AR</w:t>
      </w:r>
      <w:r w:rsidRPr="00745CFD">
        <w:rPr>
          <w:rFonts w:ascii="Palatino Linotype" w:hAnsi="Palatino Linotype" w:cs="Tahoma"/>
          <w:b/>
        </w:rPr>
        <w:t xml:space="preserve"> </w:t>
      </w:r>
      <w:r w:rsidRPr="00745CFD">
        <w:rPr>
          <w:rFonts w:ascii="Palatino Linotype" w:hAnsi="Palatino Linotype" w:cs="Tahoma"/>
        </w:rPr>
        <w:t xml:space="preserve">la respuesta otorgada por </w:t>
      </w:r>
      <w:r w:rsidR="0094373E" w:rsidRPr="00745CFD">
        <w:rPr>
          <w:rFonts w:ascii="Palatino Linotype" w:hAnsi="Palatino Linotype" w:cs="Tahoma"/>
        </w:rPr>
        <w:t xml:space="preserve">Ayuntamiento de </w:t>
      </w:r>
      <w:r w:rsidR="00745CFD">
        <w:rPr>
          <w:rFonts w:ascii="Palatino Linotype" w:hAnsi="Palatino Linotype" w:cs="Tahoma"/>
        </w:rPr>
        <w:t>Tenancingo</w:t>
      </w:r>
      <w:r w:rsidR="0094373E" w:rsidRPr="00745CFD">
        <w:rPr>
          <w:rFonts w:ascii="Palatino Linotype" w:hAnsi="Palatino Linotype" w:cs="Tahoma"/>
        </w:rPr>
        <w:t>.</w:t>
      </w:r>
    </w:p>
    <w:p w14:paraId="6F381F39" w14:textId="77777777" w:rsidR="00387B69" w:rsidRPr="00745CFD" w:rsidRDefault="00387B69" w:rsidP="00745CFD">
      <w:pPr>
        <w:pBdr>
          <w:top w:val="nil"/>
          <w:left w:val="nil"/>
          <w:bottom w:val="nil"/>
          <w:right w:val="nil"/>
          <w:between w:val="nil"/>
        </w:pBdr>
        <w:spacing w:line="360" w:lineRule="auto"/>
        <w:contextualSpacing/>
        <w:jc w:val="both"/>
        <w:rPr>
          <w:rFonts w:ascii="Palatino Linotype" w:eastAsia="Palatino Linotype" w:hAnsi="Palatino Linotype" w:cs="Palatino Linotype"/>
          <w:lang w:eastAsia="en-US"/>
        </w:rPr>
      </w:pPr>
    </w:p>
    <w:p w14:paraId="2C2A10B5" w14:textId="7BD47D17" w:rsidR="0010373D" w:rsidRPr="00745CFD" w:rsidRDefault="005F08DA" w:rsidP="00745CFD">
      <w:pPr>
        <w:pStyle w:val="Prrafodelista"/>
        <w:tabs>
          <w:tab w:val="left" w:pos="426"/>
        </w:tabs>
        <w:spacing w:line="360" w:lineRule="auto"/>
        <w:ind w:left="0" w:right="51"/>
        <w:contextualSpacing/>
        <w:jc w:val="both"/>
        <w:rPr>
          <w:rFonts w:ascii="Palatino Linotype" w:hAnsi="Palatino Linotype"/>
        </w:rPr>
      </w:pPr>
      <w:r w:rsidRPr="00745CFD">
        <w:rPr>
          <w:rFonts w:ascii="Palatino Linotype" w:eastAsia="MS Mincho" w:hAnsi="Palatino Linotype" w:cstheme="majorBidi"/>
          <w:lang w:val="es-ES"/>
        </w:rPr>
        <w:t>En</w:t>
      </w:r>
      <w:r w:rsidR="0010373D" w:rsidRPr="00745CFD">
        <w:rPr>
          <w:rFonts w:ascii="Palatino Linotype" w:eastAsia="MS Mincho" w:hAnsi="Palatino Linotype" w:cstheme="majorBidi"/>
          <w:lang w:val="es-ES"/>
        </w:rPr>
        <w:t xml:space="preserve"> mérito de lo expuesto en líneas anteriores, resultan fundadas las razones o motivos de inconformidad hechos valer por </w:t>
      </w:r>
      <w:r w:rsidR="00745CFD" w:rsidRPr="00745CFD">
        <w:rPr>
          <w:rFonts w:ascii="Palatino Linotype" w:eastAsia="MS Mincho" w:hAnsi="Palatino Linotype" w:cstheme="majorBidi"/>
          <w:b/>
          <w:bCs/>
          <w:lang w:val="es-ES"/>
        </w:rPr>
        <w:t>EL</w:t>
      </w:r>
      <w:r w:rsidR="0010373D" w:rsidRPr="00745CFD">
        <w:rPr>
          <w:rFonts w:ascii="Palatino Linotype" w:eastAsia="MS Mincho" w:hAnsi="Palatino Linotype" w:cstheme="majorBidi"/>
          <w:lang w:val="es-ES"/>
        </w:rPr>
        <w:t xml:space="preserve"> </w:t>
      </w:r>
      <w:r w:rsidR="0010373D" w:rsidRPr="00745CFD">
        <w:rPr>
          <w:rFonts w:ascii="Palatino Linotype" w:eastAsia="MS Mincho" w:hAnsi="Palatino Linotype" w:cstheme="majorBidi"/>
          <w:b/>
          <w:lang w:val="es-ES"/>
        </w:rPr>
        <w:t>RECURRENTE</w:t>
      </w:r>
      <w:r w:rsidR="0010373D" w:rsidRPr="00745CFD">
        <w:rPr>
          <w:rFonts w:ascii="Palatino Linotype" w:eastAsia="MS Mincho" w:hAnsi="Palatino Linotype" w:cstheme="majorBidi"/>
          <w:lang w:val="es-ES"/>
        </w:rPr>
        <w:t xml:space="preserve"> dentro del recurso de revisión </w:t>
      </w:r>
      <w:r w:rsidR="00387B69" w:rsidRPr="00745CFD">
        <w:rPr>
          <w:rFonts w:ascii="Palatino Linotype" w:eastAsia="MS Mincho" w:hAnsi="Palatino Linotype" w:cstheme="majorBidi"/>
          <w:b/>
          <w:bCs/>
          <w:lang w:val="es-ES"/>
        </w:rPr>
        <w:t>16497</w:t>
      </w:r>
      <w:r w:rsidR="0010373D" w:rsidRPr="00745CFD">
        <w:rPr>
          <w:rFonts w:ascii="Palatino Linotype" w:eastAsia="MS Mincho" w:hAnsi="Palatino Linotype" w:cstheme="majorBidi"/>
          <w:b/>
          <w:bCs/>
          <w:lang w:val="es-ES"/>
        </w:rPr>
        <w:t>/INFOEM/IP/RR/2022</w:t>
      </w:r>
      <w:r w:rsidR="0010373D" w:rsidRPr="00745CFD">
        <w:rPr>
          <w:rFonts w:ascii="Palatino Linotype" w:eastAsia="MS Mincho" w:hAnsi="Palatino Linotype" w:cstheme="majorBidi"/>
          <w:lang w:val="es-ES"/>
        </w:rPr>
        <w:t xml:space="preserve">; por </w:t>
      </w:r>
      <w:r w:rsidRPr="00745CFD">
        <w:rPr>
          <w:rFonts w:ascii="Palatino Linotype" w:eastAsia="MS Mincho" w:hAnsi="Palatino Linotype" w:cstheme="majorBidi"/>
          <w:lang w:val="es-ES"/>
        </w:rPr>
        <w:t>lo que,</w:t>
      </w:r>
      <w:r w:rsidR="0010373D" w:rsidRPr="00745CFD">
        <w:rPr>
          <w:rFonts w:ascii="Palatino Linotype" w:eastAsia="MS Mincho" w:hAnsi="Palatino Linotype" w:cstheme="majorBidi"/>
          <w:lang w:val="es-ES"/>
        </w:rPr>
        <w:t xml:space="preserve"> con fundamento en la fracción III del numeral 186 de la Ley de Transparencia y Acceso a la Información Pública del Estado de México y Municipios, se </w:t>
      </w:r>
      <w:r w:rsidR="00387B69" w:rsidRPr="00745CFD">
        <w:rPr>
          <w:rFonts w:ascii="Palatino Linotype" w:eastAsia="MS Mincho" w:hAnsi="Palatino Linotype" w:cstheme="majorBidi"/>
          <w:b/>
          <w:lang w:val="es-ES"/>
        </w:rPr>
        <w:t>REVOC</w:t>
      </w:r>
      <w:r w:rsidRPr="00745CFD">
        <w:rPr>
          <w:rFonts w:ascii="Palatino Linotype" w:eastAsia="MS Mincho" w:hAnsi="Palatino Linotype" w:cstheme="majorBidi"/>
          <w:b/>
          <w:lang w:val="es-ES"/>
        </w:rPr>
        <w:t>A</w:t>
      </w:r>
      <w:r w:rsidR="0010373D" w:rsidRPr="00745CFD">
        <w:rPr>
          <w:rFonts w:ascii="Palatino Linotype" w:eastAsia="MS Mincho" w:hAnsi="Palatino Linotype" w:cstheme="majorBidi"/>
          <w:lang w:val="es-ES"/>
        </w:rPr>
        <w:t xml:space="preserve"> la respuesta a la solicitud de información número </w:t>
      </w:r>
      <w:r w:rsidR="00387B69" w:rsidRPr="00745CFD">
        <w:rPr>
          <w:rFonts w:ascii="Palatino Linotype" w:hAnsi="Palatino Linotype"/>
          <w:b/>
          <w:bCs/>
        </w:rPr>
        <w:t>00538/TENANCIN/IP/2022</w:t>
      </w:r>
      <w:r w:rsidR="0094373E" w:rsidRPr="00745CFD">
        <w:rPr>
          <w:rFonts w:ascii="Palatino Linotype" w:hAnsi="Palatino Linotype"/>
          <w:b/>
          <w:bCs/>
        </w:rPr>
        <w:t>.</w:t>
      </w:r>
    </w:p>
    <w:p w14:paraId="7F0A22E6" w14:textId="77777777" w:rsidR="00372AFE" w:rsidRPr="00745CFD" w:rsidRDefault="00372AFE" w:rsidP="00745CFD">
      <w:pPr>
        <w:widowControl w:val="0"/>
        <w:spacing w:line="360" w:lineRule="auto"/>
        <w:jc w:val="both"/>
        <w:rPr>
          <w:rFonts w:ascii="Palatino Linotype" w:eastAsia="Palatino Linotype" w:hAnsi="Palatino Linotype" w:cs="Palatino Linotype"/>
        </w:rPr>
      </w:pPr>
    </w:p>
    <w:p w14:paraId="42E9CD09" w14:textId="77777777" w:rsidR="00372AFE" w:rsidRPr="00745CFD" w:rsidRDefault="00372AFE" w:rsidP="00745CFD">
      <w:pPr>
        <w:spacing w:line="360" w:lineRule="auto"/>
        <w:jc w:val="center"/>
        <w:rPr>
          <w:rFonts w:ascii="Palatino Linotype" w:hAnsi="Palatino Linotype"/>
          <w:b/>
          <w:bCs/>
          <w:spacing w:val="60"/>
          <w:sz w:val="28"/>
          <w:lang w:val="es-ES_tradnl"/>
        </w:rPr>
      </w:pPr>
      <w:r w:rsidRPr="00745CFD">
        <w:rPr>
          <w:rFonts w:ascii="Palatino Linotype" w:hAnsi="Palatino Linotype"/>
          <w:b/>
          <w:bCs/>
          <w:spacing w:val="60"/>
          <w:sz w:val="28"/>
          <w:lang w:val="es-ES_tradnl"/>
        </w:rPr>
        <w:t>SE RESUELVE</w:t>
      </w:r>
    </w:p>
    <w:p w14:paraId="1E6BB94C" w14:textId="77777777" w:rsidR="00372AFE" w:rsidRPr="00745CFD" w:rsidRDefault="00372AFE" w:rsidP="00745CFD">
      <w:pPr>
        <w:spacing w:line="360" w:lineRule="auto"/>
        <w:jc w:val="center"/>
        <w:rPr>
          <w:rFonts w:ascii="Palatino Linotype" w:hAnsi="Palatino Linotype"/>
          <w:b/>
          <w:bCs/>
          <w:spacing w:val="60"/>
          <w:sz w:val="18"/>
          <w:lang w:val="es-ES_tradnl"/>
        </w:rPr>
      </w:pPr>
    </w:p>
    <w:p w14:paraId="1A088C06" w14:textId="25E68249" w:rsidR="00C34C97" w:rsidRPr="00745CFD" w:rsidRDefault="00C34C97" w:rsidP="00745CFD">
      <w:pPr>
        <w:spacing w:line="360" w:lineRule="auto"/>
        <w:jc w:val="both"/>
        <w:rPr>
          <w:rFonts w:ascii="Palatino Linotype" w:hAnsi="Palatino Linotype"/>
        </w:rPr>
      </w:pPr>
      <w:r w:rsidRPr="00745CFD">
        <w:rPr>
          <w:rFonts w:ascii="Palatino Linotype" w:hAnsi="Palatino Linotype" w:cs="Arial"/>
          <w:b/>
          <w:sz w:val="28"/>
          <w:szCs w:val="28"/>
        </w:rPr>
        <w:t>PRIMERO</w:t>
      </w:r>
      <w:r w:rsidRPr="00745CFD">
        <w:rPr>
          <w:rFonts w:ascii="Palatino Linotype" w:hAnsi="Palatino Linotype" w:cs="Arial"/>
          <w:b/>
        </w:rPr>
        <w:t xml:space="preserve">. </w:t>
      </w:r>
      <w:r w:rsidRPr="00745CFD">
        <w:rPr>
          <w:rFonts w:ascii="Palatino Linotype" w:hAnsi="Palatino Linotype" w:cs="Arial"/>
        </w:rPr>
        <w:t>Resultan fundadas las</w:t>
      </w:r>
      <w:r w:rsidRPr="00745CFD">
        <w:rPr>
          <w:rFonts w:ascii="Palatino Linotype" w:hAnsi="Palatino Linotype" w:cs="Arial"/>
          <w:b/>
        </w:rPr>
        <w:t xml:space="preserve"> </w:t>
      </w:r>
      <w:r w:rsidRPr="00745CFD">
        <w:rPr>
          <w:rFonts w:ascii="Palatino Linotype" w:hAnsi="Palatino Linotype" w:cs="Arial"/>
          <w:lang w:val="es-ES"/>
        </w:rPr>
        <w:t xml:space="preserve">razones o motivos de inconformidad hechos valer </w:t>
      </w:r>
      <w:r w:rsidRPr="00745CFD">
        <w:rPr>
          <w:rFonts w:ascii="Palatino Linotype" w:eastAsia="Calibri" w:hAnsi="Palatino Linotype" w:cs="Arial"/>
          <w:lang w:val="es-ES"/>
        </w:rPr>
        <w:t xml:space="preserve">en el recurso de revisión </w:t>
      </w:r>
      <w:r w:rsidR="00387B69" w:rsidRPr="00745CFD">
        <w:rPr>
          <w:rFonts w:ascii="Palatino Linotype" w:hAnsi="Palatino Linotype"/>
          <w:b/>
        </w:rPr>
        <w:t>16497</w:t>
      </w:r>
      <w:r w:rsidRPr="00745CFD">
        <w:rPr>
          <w:rFonts w:ascii="Palatino Linotype" w:hAnsi="Palatino Linotype"/>
          <w:b/>
        </w:rPr>
        <w:t xml:space="preserve">/INFOEM/IP/RR/2022 </w:t>
      </w:r>
      <w:r w:rsidRPr="00745CFD">
        <w:rPr>
          <w:rFonts w:ascii="Palatino Linotype" w:hAnsi="Palatino Linotype"/>
        </w:rPr>
        <w:t>en términos del</w:t>
      </w:r>
      <w:r w:rsidRPr="00745CFD">
        <w:rPr>
          <w:rFonts w:ascii="Palatino Linotype" w:hAnsi="Palatino Linotype"/>
          <w:b/>
          <w:bCs/>
        </w:rPr>
        <w:t xml:space="preserve"> Considerando</w:t>
      </w:r>
      <w:r w:rsidRPr="00745CFD">
        <w:rPr>
          <w:rFonts w:ascii="Palatino Linotype" w:hAnsi="Palatino Linotype"/>
        </w:rPr>
        <w:t xml:space="preserve"> </w:t>
      </w:r>
      <w:r w:rsidRPr="00745CFD">
        <w:rPr>
          <w:rFonts w:ascii="Palatino Linotype" w:hAnsi="Palatino Linotype"/>
          <w:b/>
        </w:rPr>
        <w:t>QUINTO</w:t>
      </w:r>
      <w:r w:rsidRPr="00745CFD">
        <w:rPr>
          <w:rFonts w:ascii="Palatino Linotype" w:hAnsi="Palatino Linotype"/>
        </w:rPr>
        <w:t xml:space="preserve"> de la presente resolución.</w:t>
      </w:r>
    </w:p>
    <w:p w14:paraId="54F091E7" w14:textId="77777777" w:rsidR="00C34C97" w:rsidRPr="00745CFD" w:rsidRDefault="00C34C97" w:rsidP="00745CFD">
      <w:pPr>
        <w:spacing w:line="360" w:lineRule="auto"/>
        <w:contextualSpacing/>
        <w:jc w:val="both"/>
        <w:rPr>
          <w:rFonts w:ascii="Palatino Linotype" w:eastAsia="Calibri" w:hAnsi="Palatino Linotype" w:cs="Arial"/>
          <w:b/>
          <w:bCs/>
          <w:lang w:val="es-ES"/>
        </w:rPr>
      </w:pPr>
    </w:p>
    <w:p w14:paraId="2C1A2EF3" w14:textId="0502C1B3" w:rsidR="00C34C97" w:rsidRPr="00745CFD" w:rsidRDefault="00C34C97" w:rsidP="00745CFD">
      <w:pPr>
        <w:spacing w:line="360" w:lineRule="auto"/>
        <w:contextualSpacing/>
        <w:jc w:val="both"/>
        <w:rPr>
          <w:rFonts w:ascii="Palatino Linotype" w:hAnsi="Palatino Linotype" w:cs="Arial"/>
        </w:rPr>
      </w:pPr>
      <w:r w:rsidRPr="00745CFD">
        <w:rPr>
          <w:rFonts w:ascii="Palatino Linotype" w:eastAsia="Calibri" w:hAnsi="Palatino Linotype" w:cs="Arial"/>
          <w:b/>
          <w:bCs/>
          <w:sz w:val="28"/>
          <w:szCs w:val="28"/>
          <w:lang w:val="es-ES"/>
        </w:rPr>
        <w:t>SEGUNDO</w:t>
      </w:r>
      <w:r w:rsidRPr="00745CFD">
        <w:rPr>
          <w:rFonts w:ascii="Palatino Linotype" w:eastAsia="Calibri" w:hAnsi="Palatino Linotype" w:cs="Arial"/>
          <w:b/>
          <w:bCs/>
          <w:lang w:val="es-ES"/>
        </w:rPr>
        <w:t xml:space="preserve">. </w:t>
      </w:r>
      <w:r w:rsidRPr="00745CFD">
        <w:rPr>
          <w:rFonts w:ascii="Palatino Linotype" w:eastAsia="Calibri" w:hAnsi="Palatino Linotype" w:cs="Arial"/>
          <w:lang w:val="es-ES"/>
        </w:rPr>
        <w:t xml:space="preserve">Se </w:t>
      </w:r>
      <w:r w:rsidR="00433390" w:rsidRPr="00745CFD">
        <w:rPr>
          <w:rFonts w:ascii="Palatino Linotype" w:eastAsia="Calibri" w:hAnsi="Palatino Linotype" w:cs="Arial"/>
          <w:b/>
          <w:lang w:val="es-ES"/>
        </w:rPr>
        <w:t>REVOCA</w:t>
      </w:r>
      <w:r w:rsidRPr="00745CFD">
        <w:rPr>
          <w:rFonts w:ascii="Palatino Linotype" w:eastAsia="Calibri" w:hAnsi="Palatino Linotype" w:cs="Arial"/>
          <w:lang w:val="es-ES"/>
        </w:rPr>
        <w:t xml:space="preserve"> la respuesta emitida por el </w:t>
      </w:r>
      <w:r w:rsidR="00433390" w:rsidRPr="00745CFD">
        <w:rPr>
          <w:rFonts w:ascii="Palatino Linotype" w:hAnsi="Palatino Linotype" w:cs="Tahoma"/>
          <w:b/>
        </w:rPr>
        <w:t>SUJETO OBLIGADO</w:t>
      </w:r>
      <w:r w:rsidRPr="00745CFD">
        <w:rPr>
          <w:rFonts w:ascii="Palatino Linotype" w:eastAsia="Calibri" w:hAnsi="Palatino Linotype" w:cs="Arial"/>
          <w:bCs/>
        </w:rPr>
        <w:t xml:space="preserve"> a la solicitud </w:t>
      </w:r>
      <w:r w:rsidR="00387B69" w:rsidRPr="00745CFD">
        <w:rPr>
          <w:rFonts w:ascii="Palatino Linotype" w:hAnsi="Palatino Linotype"/>
          <w:b/>
          <w:bCs/>
        </w:rPr>
        <w:t>00538/TENANCIN/IP/2022</w:t>
      </w:r>
      <w:r w:rsidR="00387B69" w:rsidRPr="00745CFD">
        <w:rPr>
          <w:rFonts w:ascii="Palatino Linotype" w:eastAsia="Calibri" w:hAnsi="Palatino Linotype"/>
          <w:b/>
          <w:bCs/>
        </w:rPr>
        <w:t xml:space="preserve"> </w:t>
      </w:r>
      <w:r w:rsidRPr="00745CFD">
        <w:rPr>
          <w:rFonts w:ascii="Palatino Linotype" w:eastAsia="Calibri" w:hAnsi="Palatino Linotype" w:cs="Arial"/>
        </w:rPr>
        <w:t xml:space="preserve">y se </w:t>
      </w:r>
      <w:r w:rsidRPr="00745CFD">
        <w:rPr>
          <w:rFonts w:ascii="Palatino Linotype" w:eastAsia="Calibri" w:hAnsi="Palatino Linotype" w:cs="Arial"/>
          <w:b/>
        </w:rPr>
        <w:t>ORDENA</w:t>
      </w:r>
      <w:r w:rsidRPr="00745CFD">
        <w:rPr>
          <w:rFonts w:ascii="Palatino Linotype" w:eastAsia="Calibri" w:hAnsi="Palatino Linotype" w:cs="Arial"/>
          <w:b/>
          <w:lang w:val="es-ES"/>
        </w:rPr>
        <w:t xml:space="preserve"> </w:t>
      </w:r>
      <w:r w:rsidRPr="00745CFD">
        <w:rPr>
          <w:rFonts w:ascii="Palatino Linotype" w:eastAsia="Calibri" w:hAnsi="Palatino Linotype" w:cs="Arial"/>
          <w:lang w:val="es-ES"/>
        </w:rPr>
        <w:t xml:space="preserve">entregar, </w:t>
      </w:r>
      <w:bookmarkStart w:id="1" w:name="_Toc460947013"/>
      <w:r w:rsidRPr="00745CFD">
        <w:rPr>
          <w:rFonts w:ascii="Palatino Linotype" w:eastAsia="Calibri" w:hAnsi="Palatino Linotype" w:cs="Arial"/>
          <w:lang w:val="es-ES"/>
        </w:rPr>
        <w:t>vía Sistema de Acceso a la Información Pública Mexiquense (SAIMEX)</w:t>
      </w:r>
      <w:r w:rsidRPr="00745CFD">
        <w:rPr>
          <w:rFonts w:ascii="Palatino Linotype" w:hAnsi="Palatino Linotype" w:cs="Arial"/>
        </w:rPr>
        <w:t xml:space="preserve">, </w:t>
      </w:r>
      <w:r w:rsidR="00F8024A" w:rsidRPr="00745CFD">
        <w:rPr>
          <w:rFonts w:ascii="Palatino Linotype" w:hAnsi="Palatino Linotype" w:cs="Arial"/>
        </w:rPr>
        <w:t xml:space="preserve">el documento donde conste </w:t>
      </w:r>
      <w:r w:rsidRPr="00745CFD">
        <w:rPr>
          <w:rFonts w:ascii="Palatino Linotype" w:hAnsi="Palatino Linotype" w:cs="Arial"/>
        </w:rPr>
        <w:t xml:space="preserve">la siguiente información: </w:t>
      </w:r>
    </w:p>
    <w:p w14:paraId="14528169" w14:textId="77777777" w:rsidR="006851C4" w:rsidRPr="00745CFD" w:rsidRDefault="006851C4" w:rsidP="00745CFD">
      <w:pPr>
        <w:spacing w:line="360" w:lineRule="auto"/>
        <w:ind w:left="907" w:right="851"/>
        <w:contextualSpacing/>
        <w:jc w:val="both"/>
        <w:rPr>
          <w:rFonts w:ascii="Palatino Linotype" w:hAnsi="Palatino Linotype" w:cs="Arial"/>
        </w:rPr>
      </w:pPr>
    </w:p>
    <w:p w14:paraId="6AB49C5F" w14:textId="47FB3E28" w:rsidR="00387B69" w:rsidRPr="00745CFD" w:rsidRDefault="00387B69" w:rsidP="00745CFD">
      <w:pPr>
        <w:pStyle w:val="Prrafodelista"/>
        <w:numPr>
          <w:ilvl w:val="0"/>
          <w:numId w:val="17"/>
        </w:numPr>
        <w:spacing w:line="360" w:lineRule="auto"/>
        <w:ind w:right="851"/>
        <w:jc w:val="both"/>
        <w:rPr>
          <w:rFonts w:ascii="Palatino Linotype" w:eastAsia="MS Mincho" w:hAnsi="Palatino Linotype"/>
          <w:b/>
          <w:i/>
          <w:sz w:val="28"/>
          <w:szCs w:val="28"/>
        </w:rPr>
      </w:pPr>
      <w:r w:rsidRPr="00745CFD">
        <w:rPr>
          <w:rFonts w:ascii="Palatino Linotype" w:eastAsia="Calibri" w:hAnsi="Palatino Linotype" w:cs="Arial"/>
          <w:b/>
          <w:i/>
        </w:rPr>
        <w:lastRenderedPageBreak/>
        <w:t>La Agenda Digital del Sistema de Planeación Democrática para el Desarrollo del Municipio</w:t>
      </w:r>
      <w:r w:rsidR="00DF178B" w:rsidRPr="00745CFD">
        <w:rPr>
          <w:rFonts w:ascii="Palatino Linotype" w:eastAsia="Calibri" w:hAnsi="Palatino Linotype" w:cs="Arial"/>
          <w:b/>
          <w:i/>
        </w:rPr>
        <w:t xml:space="preserve"> de Tenancingo Estado de México, </w:t>
      </w:r>
      <w:r w:rsidR="00520024" w:rsidRPr="00745CFD">
        <w:rPr>
          <w:rFonts w:ascii="Palatino Linotype" w:eastAsia="Calibri" w:hAnsi="Palatino Linotype" w:cs="Arial"/>
          <w:b/>
          <w:i/>
        </w:rPr>
        <w:t>del veinticinco de octubre de dos mil veintiuno al veinticinco de octubre de dos mil veintidós.</w:t>
      </w:r>
    </w:p>
    <w:p w14:paraId="04EC0C86" w14:textId="77777777" w:rsidR="00520024" w:rsidRPr="00745CFD" w:rsidRDefault="00520024" w:rsidP="00745CFD">
      <w:pPr>
        <w:spacing w:line="360" w:lineRule="auto"/>
        <w:jc w:val="both"/>
        <w:rPr>
          <w:rFonts w:ascii="Palatino Linotype" w:eastAsia="MS Mincho" w:hAnsi="Palatino Linotype"/>
          <w:b/>
          <w:sz w:val="28"/>
          <w:szCs w:val="28"/>
        </w:rPr>
      </w:pPr>
    </w:p>
    <w:p w14:paraId="39C3D781" w14:textId="32C32EED" w:rsidR="00C34C97" w:rsidRPr="00745CFD" w:rsidRDefault="00C34C97" w:rsidP="00745CFD">
      <w:pPr>
        <w:spacing w:line="360" w:lineRule="auto"/>
        <w:jc w:val="both"/>
        <w:rPr>
          <w:rFonts w:ascii="Palatino Linotype" w:eastAsia="MS Mincho" w:hAnsi="Palatino Linotype"/>
        </w:rPr>
      </w:pPr>
      <w:r w:rsidRPr="00745CFD">
        <w:rPr>
          <w:rFonts w:ascii="Palatino Linotype" w:eastAsia="MS Mincho" w:hAnsi="Palatino Linotype"/>
          <w:b/>
          <w:sz w:val="28"/>
          <w:szCs w:val="28"/>
        </w:rPr>
        <w:t>TERCERO</w:t>
      </w:r>
      <w:r w:rsidRPr="00745CFD">
        <w:rPr>
          <w:rFonts w:ascii="Palatino Linotype" w:eastAsia="MS Mincho" w:hAnsi="Palatino Linotype"/>
          <w:b/>
        </w:rPr>
        <w:t>.</w:t>
      </w:r>
      <w:r w:rsidRPr="00745CFD">
        <w:rPr>
          <w:rFonts w:ascii="Palatino Linotype" w:eastAsia="MS Mincho" w:hAnsi="Palatino Linotype"/>
        </w:rPr>
        <w:t xml:space="preserve"> Notifíquese al Titular de la Unidad de Transparencia </w:t>
      </w:r>
      <w:r w:rsidRPr="00745CFD">
        <w:rPr>
          <w:rFonts w:ascii="Palatino Linotype" w:eastAsia="MS Mincho" w:hAnsi="Palatino Linotype" w:cs="Arial"/>
          <w:lang w:val="es-ES_tradnl" w:eastAsia="es-MX"/>
        </w:rPr>
        <w:t xml:space="preserve">del </w:t>
      </w:r>
      <w:r w:rsidRPr="00745CFD">
        <w:rPr>
          <w:rFonts w:ascii="Palatino Linotype" w:eastAsia="MS Mincho" w:hAnsi="Palatino Linotype" w:cs="Arial"/>
          <w:b/>
          <w:bCs/>
          <w:lang w:val="es-ES_tradnl" w:eastAsia="es-MX"/>
        </w:rPr>
        <w:t xml:space="preserve">SUJETO OBLIGADO </w:t>
      </w:r>
      <w:r w:rsidRPr="00745CFD">
        <w:rPr>
          <w:rFonts w:ascii="Palatino Linotype" w:eastAsia="MS Mincho" w:hAnsi="Palatino Linotype" w:cs="Arial"/>
          <w:bCs/>
          <w:lang w:val="es-ES_tradnl" w:eastAsia="es-MX"/>
        </w:rPr>
        <w:t>la presente resolución, vía Sistema de Acceso a la Información Mexiquense (SAIMEX)</w:t>
      </w:r>
      <w:r w:rsidRPr="00745CFD">
        <w:rPr>
          <w:rFonts w:ascii="Palatino Linotype" w:eastAsia="MS Mincho" w:hAnsi="Palatino Linotype" w:cs="Arial"/>
          <w:lang w:val="es-ES_tradnl" w:eastAsia="es-MX"/>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92F32ED" w14:textId="77777777" w:rsidR="00C34C97" w:rsidRPr="00745CFD" w:rsidRDefault="00C34C97" w:rsidP="00745CFD">
      <w:pPr>
        <w:spacing w:line="360" w:lineRule="auto"/>
        <w:jc w:val="both"/>
        <w:rPr>
          <w:rFonts w:ascii="Palatino Linotype" w:eastAsia="MS Mincho" w:hAnsi="Palatino Linotype"/>
        </w:rPr>
      </w:pPr>
    </w:p>
    <w:bookmarkEnd w:id="1"/>
    <w:p w14:paraId="37BC06A0" w14:textId="77777777" w:rsidR="00433390" w:rsidRPr="00745CFD" w:rsidRDefault="00433390" w:rsidP="00745CFD">
      <w:pPr>
        <w:autoSpaceDE w:val="0"/>
        <w:autoSpaceDN w:val="0"/>
        <w:adjustRightInd w:val="0"/>
        <w:spacing w:line="360" w:lineRule="auto"/>
        <w:jc w:val="both"/>
        <w:rPr>
          <w:rFonts w:ascii="Palatino Linotype" w:hAnsi="Palatino Linotype" w:cs="Arial"/>
          <w:lang w:val="es-ES"/>
        </w:rPr>
      </w:pPr>
      <w:r w:rsidRPr="00745CFD">
        <w:rPr>
          <w:rFonts w:ascii="Palatino Linotype" w:hAnsi="Palatino Linotype" w:cs="Arial"/>
          <w:b/>
          <w:sz w:val="28"/>
          <w:szCs w:val="28"/>
          <w:lang w:val="es-ES"/>
        </w:rPr>
        <w:t>CUARTO.</w:t>
      </w:r>
      <w:r w:rsidRPr="00745CFD">
        <w:rPr>
          <w:rFonts w:ascii="Palatino Linotype" w:hAnsi="Palatino Linotype" w:cs="Arial"/>
          <w:b/>
          <w:lang w:val="es-ES"/>
        </w:rPr>
        <w:t xml:space="preserve"> </w:t>
      </w:r>
      <w:r w:rsidRPr="00745CFD">
        <w:rPr>
          <w:rFonts w:ascii="Palatino Linotype" w:hAnsi="Palatino Linotype" w:cs="Arial"/>
          <w:lang w:val="es-ES"/>
        </w:rPr>
        <w:t xml:space="preserve">De conformidad con el artículo 198 de la Ley de Transparencia y Acceso a la Información Pública del Estado de México y Municipios, de considerarlo procedente, el </w:t>
      </w:r>
      <w:r w:rsidRPr="00745CFD">
        <w:rPr>
          <w:rFonts w:ascii="Palatino Linotype" w:hAnsi="Palatino Linotype" w:cs="Arial"/>
          <w:b/>
          <w:lang w:val="es-ES"/>
        </w:rPr>
        <w:t>Sujeto Obligado</w:t>
      </w:r>
      <w:r w:rsidRPr="00745CFD">
        <w:rPr>
          <w:rFonts w:ascii="Palatino Linotype" w:hAnsi="Palatino Linotype" w:cs="Arial"/>
          <w:lang w:val="es-ES"/>
        </w:rPr>
        <w:t xml:space="preserve"> de manera fundada y motivada, podrá solicitar una ampliación de plazo para el cumplimiento de la presente resolución.</w:t>
      </w:r>
    </w:p>
    <w:p w14:paraId="4356E86A" w14:textId="77777777" w:rsidR="00433390" w:rsidRPr="00745CFD" w:rsidRDefault="00433390" w:rsidP="00745CFD">
      <w:pPr>
        <w:autoSpaceDE w:val="0"/>
        <w:autoSpaceDN w:val="0"/>
        <w:adjustRightInd w:val="0"/>
        <w:spacing w:line="360" w:lineRule="auto"/>
        <w:jc w:val="both"/>
        <w:rPr>
          <w:rFonts w:ascii="Palatino Linotype" w:hAnsi="Palatino Linotype" w:cs="Arial"/>
          <w:lang w:val="es-ES"/>
        </w:rPr>
      </w:pPr>
    </w:p>
    <w:p w14:paraId="781EFE80" w14:textId="77777777" w:rsidR="00433390" w:rsidRPr="00745CFD" w:rsidRDefault="00433390" w:rsidP="00745CFD">
      <w:pPr>
        <w:spacing w:line="360" w:lineRule="auto"/>
        <w:jc w:val="both"/>
        <w:rPr>
          <w:rFonts w:ascii="Palatino Linotype" w:hAnsi="Palatino Linotype"/>
          <w:shd w:val="clear" w:color="auto" w:fill="FFFFFF"/>
        </w:rPr>
      </w:pPr>
      <w:r w:rsidRPr="00745CFD">
        <w:rPr>
          <w:rFonts w:ascii="Palatino Linotype" w:hAnsi="Palatino Linotype" w:cs="Arial"/>
          <w:b/>
        </w:rPr>
        <w:lastRenderedPageBreak/>
        <w:t xml:space="preserve">QUINTO. NOTIFÍQUESE </w:t>
      </w:r>
      <w:r w:rsidRPr="00745CFD">
        <w:rPr>
          <w:rFonts w:ascii="Palatino Linotype" w:hAnsi="Palatino Linotype" w:cs="Arial"/>
        </w:rPr>
        <w:t xml:space="preserve">la presente resolución al </w:t>
      </w:r>
      <w:r w:rsidRPr="00745CFD">
        <w:rPr>
          <w:rFonts w:ascii="Palatino Linotype" w:hAnsi="Palatino Linotype" w:cs="Arial"/>
          <w:b/>
        </w:rPr>
        <w:t xml:space="preserve">RECURRENTE vía </w:t>
      </w:r>
      <w:r w:rsidRPr="00745CFD">
        <w:rPr>
          <w:rFonts w:ascii="Palatino Linotype" w:hAnsi="Palatino Linotype" w:cs="Arial"/>
        </w:rPr>
        <w:t xml:space="preserve">Sistema de Acceso a la Información Mexiquense </w:t>
      </w:r>
      <w:r w:rsidRPr="00745CFD">
        <w:rPr>
          <w:rFonts w:ascii="Palatino Linotype" w:hAnsi="Palatino Linotype" w:cs="Arial"/>
          <w:b/>
        </w:rPr>
        <w:t xml:space="preserve">(SAIMEX) </w:t>
      </w:r>
      <w:r w:rsidRPr="00745CFD">
        <w:rPr>
          <w:rFonts w:ascii="Palatino Linotype" w:hAnsi="Palatino Linotype" w:cs="Arial"/>
        </w:rPr>
        <w:t xml:space="preserve">y hágase de su conocimiento que, </w:t>
      </w:r>
      <w:r w:rsidRPr="00745CFD">
        <w:rPr>
          <w:rFonts w:ascii="Palatino Linotype" w:hAnsi="Palatino Linotype"/>
          <w:shd w:val="clear" w:color="auto" w:fill="FFFFFF"/>
        </w:rPr>
        <w:t xml:space="preserve">de conformidad con lo </w:t>
      </w:r>
      <w:r w:rsidRPr="00745CFD">
        <w:rPr>
          <w:rFonts w:ascii="Palatino Linotype" w:hAnsi="Palatino Linotype"/>
        </w:rPr>
        <w:t xml:space="preserve">establecido en el artículo 196, de la Ley de Transparencia y Acceso a la Información Pública del Estado de México y Municipios, podrá promover el Juicio de Amparo en los términos de las </w:t>
      </w:r>
      <w:r w:rsidRPr="00745CFD">
        <w:rPr>
          <w:rFonts w:ascii="Palatino Linotype" w:hAnsi="Palatino Linotype"/>
          <w:shd w:val="clear" w:color="auto" w:fill="FFFFFF"/>
        </w:rPr>
        <w:t>leyes aplicables.</w:t>
      </w:r>
    </w:p>
    <w:p w14:paraId="65CDEA74" w14:textId="77777777" w:rsidR="005D407F" w:rsidRPr="00745CFD" w:rsidRDefault="005D407F" w:rsidP="00745CFD">
      <w:pPr>
        <w:spacing w:line="360" w:lineRule="auto"/>
        <w:jc w:val="both"/>
        <w:rPr>
          <w:rFonts w:ascii="Palatino Linotype" w:eastAsia="MS Mincho" w:hAnsi="Palatino Linotype"/>
        </w:rPr>
      </w:pPr>
    </w:p>
    <w:p w14:paraId="5FEAC0AA" w14:textId="725AD267" w:rsidR="00A30F0F" w:rsidRPr="00745CFD" w:rsidRDefault="00A30F0F" w:rsidP="00745CFD">
      <w:pPr>
        <w:tabs>
          <w:tab w:val="left" w:pos="709"/>
        </w:tabs>
        <w:spacing w:line="360" w:lineRule="auto"/>
        <w:ind w:right="51"/>
        <w:jc w:val="both"/>
        <w:rPr>
          <w:rFonts w:ascii="Palatino Linotype" w:hAnsi="Palatino Linotype" w:cs="Arial"/>
          <w:lang w:val="es-419" w:eastAsia="es-MX"/>
        </w:rPr>
      </w:pPr>
      <w:r w:rsidRPr="00745CFD">
        <w:rPr>
          <w:rFonts w:ascii="Palatino Linotype" w:hAnsi="Palatino Linotype" w:cs="Arial"/>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745CFD">
        <w:rPr>
          <w:rFonts w:ascii="Palatino Linotype" w:hAnsi="Palatino Linotype" w:cs="Arial"/>
          <w:lang w:val="es-419" w:eastAsia="es-MX"/>
        </w:rPr>
        <w:t xml:space="preserve"> </w:t>
      </w:r>
      <w:r w:rsidRPr="00745CFD">
        <w:rPr>
          <w:rFonts w:ascii="Palatino Linotype" w:hAnsi="Palatino Linotype" w:cs="Arial"/>
          <w:lang w:eastAsia="es-MX"/>
        </w:rPr>
        <w:t xml:space="preserve">EN LA </w:t>
      </w:r>
      <w:r w:rsidR="007B701C" w:rsidRPr="00745CFD">
        <w:rPr>
          <w:rFonts w:ascii="Palatino Linotype" w:hAnsi="Palatino Linotype" w:cs="Arial"/>
          <w:lang w:val="es-419" w:eastAsia="es-MX"/>
        </w:rPr>
        <w:t>VIGÉSIMA</w:t>
      </w:r>
      <w:r w:rsidRPr="00745CFD">
        <w:rPr>
          <w:rFonts w:ascii="Palatino Linotype" w:hAnsi="Palatino Linotype" w:cs="Arial"/>
          <w:lang w:val="es-419" w:eastAsia="es-MX"/>
        </w:rPr>
        <w:t xml:space="preserve"> </w:t>
      </w:r>
      <w:r w:rsidR="005D472E" w:rsidRPr="00745CFD">
        <w:rPr>
          <w:rFonts w:ascii="Palatino Linotype" w:hAnsi="Palatino Linotype" w:cs="Arial"/>
          <w:lang w:val="es-419" w:eastAsia="es-MX"/>
        </w:rPr>
        <w:t>QUINTA</w:t>
      </w:r>
      <w:r w:rsidR="007B701C" w:rsidRPr="00745CFD">
        <w:rPr>
          <w:rFonts w:ascii="Palatino Linotype" w:hAnsi="Palatino Linotype" w:cs="Arial"/>
          <w:lang w:val="es-419" w:eastAsia="es-MX"/>
        </w:rPr>
        <w:t xml:space="preserve"> </w:t>
      </w:r>
      <w:r w:rsidRPr="00745CFD">
        <w:rPr>
          <w:rFonts w:ascii="Palatino Linotype" w:hAnsi="Palatino Linotype" w:cs="Arial"/>
          <w:lang w:eastAsia="es-MX"/>
        </w:rPr>
        <w:t xml:space="preserve">SESIÓN ORDINARIA CELEBRADA EL </w:t>
      </w:r>
      <w:r w:rsidR="005D472E" w:rsidRPr="00745CFD">
        <w:rPr>
          <w:rFonts w:ascii="Palatino Linotype" w:hAnsi="Palatino Linotype" w:cs="Arial"/>
          <w:lang w:eastAsia="es-MX"/>
        </w:rPr>
        <w:t>CINCO DE JULIO</w:t>
      </w:r>
      <w:r w:rsidR="00647B80" w:rsidRPr="00745CFD">
        <w:rPr>
          <w:rFonts w:ascii="Palatino Linotype" w:hAnsi="Palatino Linotype" w:cs="Arial"/>
          <w:lang w:eastAsia="es-MX"/>
        </w:rPr>
        <w:t xml:space="preserve"> </w:t>
      </w:r>
      <w:r w:rsidRPr="00745CFD">
        <w:rPr>
          <w:rFonts w:ascii="Palatino Linotype" w:hAnsi="Palatino Linotype" w:cs="Arial"/>
          <w:lang w:eastAsia="es-MX"/>
        </w:rPr>
        <w:t xml:space="preserve">DE DOS MIL </w:t>
      </w:r>
      <w:r w:rsidR="00647B80" w:rsidRPr="00745CFD">
        <w:rPr>
          <w:rFonts w:ascii="Palatino Linotype" w:hAnsi="Palatino Linotype" w:cs="Arial"/>
          <w:lang w:eastAsia="es-MX"/>
        </w:rPr>
        <w:t>VEINTITRÉS</w:t>
      </w:r>
      <w:r w:rsidRPr="00745CFD">
        <w:rPr>
          <w:rFonts w:ascii="Palatino Linotype" w:hAnsi="Palatino Linotype" w:cs="Arial"/>
          <w:lang w:eastAsia="es-MX"/>
        </w:rPr>
        <w:t>, ANTE EL SECRETARIO TÉCNICO DEL PLENO, ALEXIS TAPIA RAMÍREZ.</w:t>
      </w:r>
      <w:r w:rsidRPr="00745CFD">
        <w:rPr>
          <w:rFonts w:ascii="Palatino Linotype" w:hAnsi="Palatino Linotype" w:cs="Arial"/>
          <w:lang w:val="es-419" w:eastAsia="es-MX"/>
        </w:rPr>
        <w:t>-------------------------------------------------------------</w:t>
      </w:r>
      <w:r w:rsidR="00647B80" w:rsidRPr="00745CFD">
        <w:rPr>
          <w:rFonts w:ascii="Palatino Linotype" w:hAnsi="Palatino Linotype" w:cs="Arial"/>
          <w:lang w:val="es-419" w:eastAsia="es-MX"/>
        </w:rPr>
        <w:t>----------</w:t>
      </w:r>
      <w:r w:rsidRPr="00745CFD">
        <w:rPr>
          <w:rFonts w:ascii="Palatino Linotype" w:hAnsi="Palatino Linotype" w:cs="Arial"/>
          <w:lang w:val="es-419" w:eastAsia="es-MX"/>
        </w:rPr>
        <w:t>---------------------------</w:t>
      </w:r>
    </w:p>
    <w:p w14:paraId="4BEE1638" w14:textId="3D43007B" w:rsidR="00A30F0F" w:rsidRPr="00745CFD" w:rsidRDefault="003F523D" w:rsidP="00745CFD">
      <w:pPr>
        <w:jc w:val="both"/>
        <w:rPr>
          <w:rFonts w:ascii="Palatino Linotype" w:hAnsi="Palatino Linotype" w:cs="Arial"/>
          <w:sz w:val="16"/>
          <w:szCs w:val="16"/>
          <w:lang w:eastAsia="es-MX"/>
        </w:rPr>
      </w:pPr>
      <w:r w:rsidRPr="00745CFD">
        <w:rPr>
          <w:rFonts w:ascii="Palatino Linotype" w:hAnsi="Palatino Linotype" w:cs="Arial"/>
          <w:sz w:val="18"/>
          <w:szCs w:val="16"/>
          <w:lang w:val="es-419" w:eastAsia="es-MX"/>
        </w:rPr>
        <w:t>SCMM/BLA/DEMF/MRC</w:t>
      </w:r>
    </w:p>
    <w:p w14:paraId="1C4D1F5D" w14:textId="08AC955D" w:rsidR="00EE52D0" w:rsidRPr="00745CFD" w:rsidRDefault="00EE52D0" w:rsidP="00745CFD">
      <w:pPr>
        <w:widowControl w:val="0"/>
        <w:autoSpaceDE w:val="0"/>
        <w:autoSpaceDN w:val="0"/>
        <w:adjustRightInd w:val="0"/>
        <w:spacing w:line="360" w:lineRule="auto"/>
        <w:jc w:val="both"/>
        <w:rPr>
          <w:rFonts w:ascii="Palatino Linotype" w:hAnsi="Palatino Linotype"/>
          <w:b/>
          <w:sz w:val="28"/>
          <w:szCs w:val="28"/>
        </w:rPr>
      </w:pPr>
    </w:p>
    <w:p w14:paraId="255EF860" w14:textId="77777777" w:rsidR="00A30F0F" w:rsidRPr="00745CFD" w:rsidRDefault="00A30F0F" w:rsidP="00745CFD">
      <w:pPr>
        <w:widowControl w:val="0"/>
        <w:autoSpaceDE w:val="0"/>
        <w:autoSpaceDN w:val="0"/>
        <w:adjustRightInd w:val="0"/>
        <w:spacing w:line="360" w:lineRule="auto"/>
        <w:jc w:val="both"/>
        <w:rPr>
          <w:rFonts w:ascii="Palatino Linotype" w:hAnsi="Palatino Linotype"/>
          <w:b/>
          <w:sz w:val="28"/>
          <w:szCs w:val="28"/>
        </w:rPr>
      </w:pPr>
    </w:p>
    <w:p w14:paraId="55311379" w14:textId="77777777" w:rsidR="007B701C" w:rsidRPr="00745CFD" w:rsidRDefault="007B701C" w:rsidP="00745CFD">
      <w:pPr>
        <w:widowControl w:val="0"/>
        <w:autoSpaceDE w:val="0"/>
        <w:autoSpaceDN w:val="0"/>
        <w:adjustRightInd w:val="0"/>
        <w:spacing w:line="360" w:lineRule="auto"/>
        <w:jc w:val="both"/>
        <w:rPr>
          <w:rFonts w:ascii="Palatino Linotype" w:hAnsi="Palatino Linotype"/>
          <w:b/>
          <w:sz w:val="28"/>
          <w:szCs w:val="28"/>
        </w:rPr>
      </w:pPr>
    </w:p>
    <w:p w14:paraId="56C4EF28" w14:textId="77777777" w:rsidR="007B701C" w:rsidRPr="00745CFD" w:rsidRDefault="007B701C" w:rsidP="00745CFD">
      <w:pPr>
        <w:widowControl w:val="0"/>
        <w:autoSpaceDE w:val="0"/>
        <w:autoSpaceDN w:val="0"/>
        <w:adjustRightInd w:val="0"/>
        <w:spacing w:line="360" w:lineRule="auto"/>
        <w:jc w:val="both"/>
        <w:rPr>
          <w:rFonts w:ascii="Palatino Linotype" w:hAnsi="Palatino Linotype"/>
          <w:b/>
          <w:sz w:val="28"/>
          <w:szCs w:val="28"/>
        </w:rPr>
      </w:pPr>
    </w:p>
    <w:p w14:paraId="5C17C871" w14:textId="77777777" w:rsidR="007B701C" w:rsidRPr="00745CFD" w:rsidRDefault="007B701C" w:rsidP="00745CFD">
      <w:pPr>
        <w:widowControl w:val="0"/>
        <w:autoSpaceDE w:val="0"/>
        <w:autoSpaceDN w:val="0"/>
        <w:adjustRightInd w:val="0"/>
        <w:spacing w:line="360" w:lineRule="auto"/>
        <w:jc w:val="both"/>
        <w:rPr>
          <w:rFonts w:ascii="Palatino Linotype" w:hAnsi="Palatino Linotype"/>
          <w:b/>
          <w:sz w:val="28"/>
          <w:szCs w:val="28"/>
        </w:rPr>
      </w:pPr>
    </w:p>
    <w:p w14:paraId="17717B02" w14:textId="77777777" w:rsidR="007B701C" w:rsidRPr="00745CFD" w:rsidRDefault="007B701C" w:rsidP="00745CFD">
      <w:pPr>
        <w:widowControl w:val="0"/>
        <w:autoSpaceDE w:val="0"/>
        <w:autoSpaceDN w:val="0"/>
        <w:adjustRightInd w:val="0"/>
        <w:spacing w:line="360" w:lineRule="auto"/>
        <w:jc w:val="both"/>
        <w:rPr>
          <w:rFonts w:ascii="Palatino Linotype" w:hAnsi="Palatino Linotype"/>
          <w:b/>
          <w:sz w:val="28"/>
          <w:szCs w:val="28"/>
        </w:rPr>
      </w:pPr>
    </w:p>
    <w:p w14:paraId="7788BB0A" w14:textId="77777777" w:rsidR="007B701C" w:rsidRPr="00745CFD" w:rsidRDefault="007B701C" w:rsidP="00745CFD">
      <w:pPr>
        <w:widowControl w:val="0"/>
        <w:autoSpaceDE w:val="0"/>
        <w:autoSpaceDN w:val="0"/>
        <w:adjustRightInd w:val="0"/>
        <w:spacing w:line="360" w:lineRule="auto"/>
        <w:jc w:val="both"/>
        <w:rPr>
          <w:rFonts w:ascii="Palatino Linotype" w:hAnsi="Palatino Linotype"/>
          <w:b/>
          <w:sz w:val="28"/>
          <w:szCs w:val="28"/>
        </w:rPr>
      </w:pPr>
    </w:p>
    <w:p w14:paraId="537C5B21" w14:textId="77777777" w:rsidR="007B701C" w:rsidRPr="00745CFD" w:rsidRDefault="007B701C" w:rsidP="00745CFD">
      <w:pPr>
        <w:widowControl w:val="0"/>
        <w:autoSpaceDE w:val="0"/>
        <w:autoSpaceDN w:val="0"/>
        <w:adjustRightInd w:val="0"/>
        <w:spacing w:line="360" w:lineRule="auto"/>
        <w:jc w:val="both"/>
        <w:rPr>
          <w:rFonts w:ascii="Palatino Linotype" w:hAnsi="Palatino Linotype"/>
          <w:b/>
          <w:sz w:val="28"/>
          <w:szCs w:val="28"/>
        </w:rPr>
      </w:pPr>
    </w:p>
    <w:p w14:paraId="64C0DB6D" w14:textId="77777777" w:rsidR="007B701C" w:rsidRPr="00745CFD" w:rsidRDefault="007B701C" w:rsidP="00745CFD">
      <w:pPr>
        <w:widowControl w:val="0"/>
        <w:autoSpaceDE w:val="0"/>
        <w:autoSpaceDN w:val="0"/>
        <w:adjustRightInd w:val="0"/>
        <w:spacing w:line="360" w:lineRule="auto"/>
        <w:jc w:val="both"/>
        <w:rPr>
          <w:rFonts w:ascii="Palatino Linotype" w:hAnsi="Palatino Linotype"/>
          <w:b/>
          <w:sz w:val="28"/>
          <w:szCs w:val="28"/>
        </w:rPr>
      </w:pPr>
    </w:p>
    <w:p w14:paraId="55AEC7A7" w14:textId="77777777" w:rsidR="007B701C" w:rsidRPr="00745CFD" w:rsidRDefault="007B701C" w:rsidP="00745CFD">
      <w:pPr>
        <w:widowControl w:val="0"/>
        <w:autoSpaceDE w:val="0"/>
        <w:autoSpaceDN w:val="0"/>
        <w:adjustRightInd w:val="0"/>
        <w:spacing w:line="360" w:lineRule="auto"/>
        <w:jc w:val="both"/>
        <w:rPr>
          <w:rFonts w:ascii="Palatino Linotype" w:hAnsi="Palatino Linotype"/>
          <w:b/>
          <w:sz w:val="28"/>
          <w:szCs w:val="28"/>
        </w:rPr>
      </w:pPr>
    </w:p>
    <w:p w14:paraId="476B486D" w14:textId="77777777" w:rsidR="00A30F0F" w:rsidRPr="00745CFD" w:rsidRDefault="00A30F0F" w:rsidP="00745CFD">
      <w:pPr>
        <w:widowControl w:val="0"/>
        <w:autoSpaceDE w:val="0"/>
        <w:autoSpaceDN w:val="0"/>
        <w:adjustRightInd w:val="0"/>
        <w:spacing w:line="360" w:lineRule="auto"/>
        <w:jc w:val="both"/>
        <w:rPr>
          <w:rFonts w:ascii="Palatino Linotype" w:hAnsi="Palatino Linotype"/>
          <w:b/>
          <w:sz w:val="28"/>
          <w:szCs w:val="28"/>
        </w:rPr>
      </w:pPr>
    </w:p>
    <w:p w14:paraId="79C6575C" w14:textId="77777777" w:rsidR="00A30F0F" w:rsidRPr="00745CFD" w:rsidRDefault="00A30F0F" w:rsidP="00745CFD">
      <w:pPr>
        <w:widowControl w:val="0"/>
        <w:autoSpaceDE w:val="0"/>
        <w:autoSpaceDN w:val="0"/>
        <w:adjustRightInd w:val="0"/>
        <w:spacing w:line="360" w:lineRule="auto"/>
        <w:jc w:val="both"/>
        <w:rPr>
          <w:rFonts w:ascii="Palatino Linotype" w:hAnsi="Palatino Linotype"/>
          <w:b/>
          <w:sz w:val="28"/>
          <w:szCs w:val="28"/>
        </w:rPr>
      </w:pPr>
    </w:p>
    <w:p w14:paraId="34C0EF89" w14:textId="77777777" w:rsidR="00BF3E83" w:rsidRPr="00745CFD" w:rsidRDefault="00BF3E83" w:rsidP="00745CFD">
      <w:pPr>
        <w:widowControl w:val="0"/>
        <w:autoSpaceDE w:val="0"/>
        <w:autoSpaceDN w:val="0"/>
        <w:adjustRightInd w:val="0"/>
        <w:spacing w:line="360" w:lineRule="auto"/>
        <w:jc w:val="both"/>
        <w:rPr>
          <w:rFonts w:ascii="Palatino Linotype" w:hAnsi="Palatino Linotype"/>
          <w:b/>
          <w:sz w:val="28"/>
          <w:szCs w:val="28"/>
        </w:rPr>
      </w:pPr>
    </w:p>
    <w:p w14:paraId="68B21DAE" w14:textId="77777777" w:rsidR="00BF3E83" w:rsidRPr="00745CFD" w:rsidRDefault="00BF3E83" w:rsidP="00745CFD">
      <w:pPr>
        <w:widowControl w:val="0"/>
        <w:autoSpaceDE w:val="0"/>
        <w:autoSpaceDN w:val="0"/>
        <w:adjustRightInd w:val="0"/>
        <w:spacing w:line="360" w:lineRule="auto"/>
        <w:jc w:val="both"/>
        <w:rPr>
          <w:rFonts w:ascii="Palatino Linotype" w:hAnsi="Palatino Linotype"/>
          <w:b/>
          <w:sz w:val="28"/>
          <w:szCs w:val="28"/>
        </w:rPr>
      </w:pPr>
    </w:p>
    <w:p w14:paraId="14297DEC" w14:textId="77777777" w:rsidR="00BF3E83" w:rsidRPr="00745CFD" w:rsidRDefault="00BF3E83" w:rsidP="00745CFD">
      <w:pPr>
        <w:widowControl w:val="0"/>
        <w:autoSpaceDE w:val="0"/>
        <w:autoSpaceDN w:val="0"/>
        <w:adjustRightInd w:val="0"/>
        <w:spacing w:line="360" w:lineRule="auto"/>
        <w:jc w:val="both"/>
        <w:rPr>
          <w:rFonts w:ascii="Palatino Linotype" w:hAnsi="Palatino Linotype"/>
          <w:b/>
          <w:sz w:val="28"/>
          <w:szCs w:val="28"/>
        </w:rPr>
      </w:pPr>
    </w:p>
    <w:p w14:paraId="3652B15D" w14:textId="77777777" w:rsidR="00A30F0F" w:rsidRPr="00745CFD" w:rsidRDefault="00A30F0F" w:rsidP="00745CFD">
      <w:pPr>
        <w:widowControl w:val="0"/>
        <w:autoSpaceDE w:val="0"/>
        <w:autoSpaceDN w:val="0"/>
        <w:adjustRightInd w:val="0"/>
        <w:spacing w:line="360" w:lineRule="auto"/>
        <w:jc w:val="both"/>
        <w:rPr>
          <w:rFonts w:ascii="Palatino Linotype" w:hAnsi="Palatino Linotype"/>
          <w:b/>
          <w:sz w:val="28"/>
          <w:szCs w:val="28"/>
        </w:rPr>
      </w:pPr>
    </w:p>
    <w:sectPr w:rsidR="00A30F0F" w:rsidRPr="00745CFD" w:rsidSect="00336840">
      <w:headerReference w:type="even" r:id="rId10"/>
      <w:headerReference w:type="default" r:id="rId11"/>
      <w:footerReference w:type="default" r:id="rId12"/>
      <w:headerReference w:type="first" r:id="rId13"/>
      <w:footerReference w:type="first" r:id="rId14"/>
      <w:pgSz w:w="12240" w:h="15840"/>
      <w:pgMar w:top="110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39F43" w14:textId="77777777" w:rsidR="00B87A3A" w:rsidRDefault="00B87A3A" w:rsidP="00C80F8C">
      <w:r>
        <w:separator/>
      </w:r>
    </w:p>
  </w:endnote>
  <w:endnote w:type="continuationSeparator" w:id="0">
    <w:p w14:paraId="02FDAE10" w14:textId="77777777" w:rsidR="00B87A3A" w:rsidRDefault="00B87A3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2BDA0FB" w:rsidR="0083187A" w:rsidRPr="0010196A" w:rsidRDefault="0083187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902866">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902866">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BC375F8" w:rsidR="0083187A" w:rsidRPr="0010196A" w:rsidRDefault="0083187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A2C5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A2C58">
      <w:rPr>
        <w:rFonts w:ascii="Palatino Linotype" w:hAnsi="Palatino Linotype" w:cs="Arial"/>
        <w:bCs/>
        <w:noProof/>
        <w:sz w:val="22"/>
        <w:szCs w:val="22"/>
      </w:rPr>
      <w:t>29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080BDB" w14:textId="77777777" w:rsidR="00B87A3A" w:rsidRDefault="00B87A3A" w:rsidP="00C80F8C">
      <w:r>
        <w:separator/>
      </w:r>
    </w:p>
  </w:footnote>
  <w:footnote w:type="continuationSeparator" w:id="0">
    <w:p w14:paraId="400B741E" w14:textId="77777777" w:rsidR="00B87A3A" w:rsidRDefault="00B87A3A"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3187A" w:rsidRDefault="00B87A3A">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3187A" w:rsidRPr="0010196A" w:rsidRDefault="00B87A3A"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3187A" w:rsidRPr="008F2CCC" w14:paraId="1F097D8A" w14:textId="77777777" w:rsidTr="00DA50F6">
      <w:tc>
        <w:tcPr>
          <w:tcW w:w="3261" w:type="dxa"/>
          <w:vMerge w:val="restart"/>
        </w:tcPr>
        <w:p w14:paraId="1F780A0C" w14:textId="1EFF25F4" w:rsidR="0083187A" w:rsidRPr="008F2CCC" w:rsidRDefault="0083187A" w:rsidP="007050CE">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3187A" w:rsidRPr="00664658" w:rsidRDefault="0083187A" w:rsidP="007050CE">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1C84D54" w:rsidR="0083187A" w:rsidRPr="00664658" w:rsidRDefault="00C76E98" w:rsidP="007050CE">
          <w:pPr>
            <w:jc w:val="both"/>
            <w:rPr>
              <w:rFonts w:ascii="Palatino Linotype" w:hAnsi="Palatino Linotype"/>
              <w:b/>
              <w:sz w:val="22"/>
              <w:szCs w:val="22"/>
              <w:lang w:val="es-ES_tradnl"/>
            </w:rPr>
          </w:pPr>
          <w:r>
            <w:rPr>
              <w:rFonts w:ascii="Palatino Linotype" w:hAnsi="Palatino Linotype"/>
              <w:b/>
              <w:sz w:val="22"/>
              <w:szCs w:val="22"/>
              <w:lang w:val="es-ES_tradnl"/>
            </w:rPr>
            <w:t>16497</w:t>
          </w:r>
          <w:r w:rsidR="0083187A" w:rsidRPr="00FE5725">
            <w:rPr>
              <w:rFonts w:ascii="Palatino Linotype" w:hAnsi="Palatino Linotype"/>
              <w:b/>
              <w:sz w:val="22"/>
              <w:szCs w:val="22"/>
              <w:lang w:val="es-ES_tradnl"/>
            </w:rPr>
            <w:t>/INFOEM/IP/RR/202</w:t>
          </w:r>
          <w:r w:rsidR="0083187A">
            <w:rPr>
              <w:rFonts w:ascii="Palatino Linotype" w:hAnsi="Palatino Linotype"/>
              <w:b/>
              <w:sz w:val="22"/>
              <w:szCs w:val="22"/>
              <w:lang w:val="es-ES_tradnl"/>
            </w:rPr>
            <w:t>2</w:t>
          </w:r>
        </w:p>
      </w:tc>
    </w:tr>
    <w:tr w:rsidR="0083187A" w:rsidRPr="008F2CCC" w14:paraId="049677A3" w14:textId="77777777" w:rsidTr="00DA50F6">
      <w:tc>
        <w:tcPr>
          <w:tcW w:w="3261" w:type="dxa"/>
          <w:vMerge/>
        </w:tcPr>
        <w:p w14:paraId="4A21EAC1" w14:textId="5C1F145E" w:rsidR="0083187A" w:rsidRPr="008F2CCC" w:rsidRDefault="0083187A" w:rsidP="007050CE">
          <w:pPr>
            <w:rPr>
              <w:rFonts w:ascii="Palatino Linotype" w:hAnsi="Palatino Linotype"/>
              <w:b/>
              <w:sz w:val="22"/>
              <w:szCs w:val="22"/>
              <w:lang w:val="es-ES_tradnl"/>
            </w:rPr>
          </w:pPr>
        </w:p>
      </w:tc>
      <w:tc>
        <w:tcPr>
          <w:tcW w:w="2551" w:type="dxa"/>
          <w:shd w:val="clear" w:color="auto" w:fill="auto"/>
        </w:tcPr>
        <w:p w14:paraId="1237BCDE" w14:textId="77777777" w:rsidR="0083187A" w:rsidRPr="00664658" w:rsidRDefault="0083187A" w:rsidP="007050CE">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D0A1D6C" w:rsidR="0083187A" w:rsidRPr="00336840" w:rsidRDefault="0094373E" w:rsidP="00C76E98">
          <w:pPr>
            <w:jc w:val="both"/>
            <w:rPr>
              <w:rFonts w:ascii="Palatino Linotype" w:hAnsi="Palatino Linotype"/>
              <w:b/>
              <w:sz w:val="22"/>
              <w:szCs w:val="22"/>
              <w:lang w:val="es-ES_tradnl"/>
            </w:rPr>
          </w:pPr>
          <w:r>
            <w:rPr>
              <w:rFonts w:ascii="Palatino Linotype" w:hAnsi="Palatino Linotype"/>
              <w:b/>
              <w:bCs/>
              <w:sz w:val="22"/>
              <w:szCs w:val="22"/>
            </w:rPr>
            <w:t xml:space="preserve">Ayuntamiento de </w:t>
          </w:r>
          <w:r w:rsidR="00C76E98">
            <w:rPr>
              <w:rFonts w:ascii="Palatino Linotype" w:hAnsi="Palatino Linotype"/>
              <w:b/>
              <w:bCs/>
              <w:sz w:val="22"/>
              <w:szCs w:val="22"/>
            </w:rPr>
            <w:t>Tenancingo</w:t>
          </w:r>
        </w:p>
      </w:tc>
    </w:tr>
    <w:tr w:rsidR="0083187A" w:rsidRPr="008F2CCC" w14:paraId="72CD087D" w14:textId="77777777" w:rsidTr="00DA50F6">
      <w:trPr>
        <w:trHeight w:val="228"/>
      </w:trPr>
      <w:tc>
        <w:tcPr>
          <w:tcW w:w="3261" w:type="dxa"/>
          <w:vMerge/>
        </w:tcPr>
        <w:p w14:paraId="1B78656F" w14:textId="01E6F6F6" w:rsidR="0083187A" w:rsidRPr="008F2CCC" w:rsidRDefault="0083187A" w:rsidP="00070856">
          <w:pPr>
            <w:rPr>
              <w:rFonts w:ascii="Palatino Linotype" w:hAnsi="Palatino Linotype"/>
              <w:b/>
              <w:sz w:val="22"/>
              <w:szCs w:val="22"/>
              <w:lang w:val="es-ES_tradnl"/>
            </w:rPr>
          </w:pPr>
        </w:p>
      </w:tc>
      <w:tc>
        <w:tcPr>
          <w:tcW w:w="2551" w:type="dxa"/>
          <w:shd w:val="clear" w:color="auto" w:fill="auto"/>
        </w:tcPr>
        <w:p w14:paraId="74D81628" w14:textId="3839B3E6" w:rsidR="0083187A" w:rsidRPr="00664658" w:rsidRDefault="0083187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3187A" w:rsidRPr="00664658" w:rsidRDefault="0083187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3187A" w:rsidRPr="0010196A" w:rsidRDefault="0083187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3187A" w:rsidRPr="0010196A" w:rsidRDefault="00B87A3A">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3187A" w:rsidRPr="008F2CCC" w14:paraId="6ABABA57" w14:textId="77777777" w:rsidTr="005B5501">
      <w:tc>
        <w:tcPr>
          <w:tcW w:w="4253" w:type="dxa"/>
          <w:vMerge w:val="restart"/>
          <w:shd w:val="clear" w:color="auto" w:fill="auto"/>
        </w:tcPr>
        <w:p w14:paraId="6AA376CC" w14:textId="1E62217E" w:rsidR="0083187A" w:rsidRPr="008F2CCC" w:rsidRDefault="0083187A" w:rsidP="007A7D1A">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3187A" w:rsidRPr="008F2CCC" w:rsidRDefault="0083187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0A58A43D" w:rsidR="0083187A" w:rsidRPr="008F2CCC" w:rsidRDefault="00C76E98" w:rsidP="007050CE">
          <w:pPr>
            <w:jc w:val="both"/>
            <w:rPr>
              <w:rFonts w:ascii="Palatino Linotype" w:hAnsi="Palatino Linotype"/>
              <w:b/>
              <w:sz w:val="22"/>
              <w:szCs w:val="22"/>
              <w:lang w:val="es-ES_tradnl"/>
            </w:rPr>
          </w:pPr>
          <w:r>
            <w:rPr>
              <w:rFonts w:ascii="Palatino Linotype" w:hAnsi="Palatino Linotype"/>
              <w:b/>
              <w:sz w:val="22"/>
              <w:szCs w:val="22"/>
              <w:lang w:val="es-ES_tradnl"/>
            </w:rPr>
            <w:t>16497</w:t>
          </w:r>
          <w:r w:rsidR="0083187A" w:rsidRPr="00FE5725">
            <w:rPr>
              <w:rFonts w:ascii="Palatino Linotype" w:hAnsi="Palatino Linotype"/>
              <w:b/>
              <w:sz w:val="22"/>
              <w:szCs w:val="22"/>
              <w:lang w:val="es-ES_tradnl"/>
            </w:rPr>
            <w:t>/INFOEM/IP/RR/202</w:t>
          </w:r>
          <w:r w:rsidR="0083187A">
            <w:rPr>
              <w:rFonts w:ascii="Palatino Linotype" w:hAnsi="Palatino Linotype"/>
              <w:b/>
              <w:sz w:val="22"/>
              <w:szCs w:val="22"/>
              <w:lang w:val="es-ES_tradnl"/>
            </w:rPr>
            <w:t>2</w:t>
          </w:r>
        </w:p>
      </w:tc>
    </w:tr>
    <w:tr w:rsidR="0083187A" w:rsidRPr="008F2CCC" w14:paraId="3B45FB53" w14:textId="77777777" w:rsidTr="005B5501">
      <w:tc>
        <w:tcPr>
          <w:tcW w:w="4253" w:type="dxa"/>
          <w:vMerge/>
          <w:shd w:val="clear" w:color="auto" w:fill="auto"/>
        </w:tcPr>
        <w:p w14:paraId="188B82EF" w14:textId="77777777" w:rsidR="0083187A" w:rsidRPr="008F2CCC" w:rsidRDefault="0083187A" w:rsidP="00A2780F">
          <w:pPr>
            <w:rPr>
              <w:rFonts w:ascii="Palatino Linotype" w:hAnsi="Palatino Linotype"/>
              <w:b/>
              <w:sz w:val="22"/>
              <w:szCs w:val="22"/>
              <w:lang w:val="es-ES_tradnl"/>
            </w:rPr>
          </w:pPr>
        </w:p>
      </w:tc>
      <w:tc>
        <w:tcPr>
          <w:tcW w:w="2552" w:type="dxa"/>
          <w:shd w:val="clear" w:color="auto" w:fill="auto"/>
        </w:tcPr>
        <w:p w14:paraId="3B2AD0CF" w14:textId="77777777" w:rsidR="0083187A" w:rsidRPr="008F2CCC" w:rsidRDefault="0083187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D2E5140" w:rsidR="0083187A" w:rsidRPr="003305CB" w:rsidRDefault="00EA2C58" w:rsidP="00495809">
          <w:pPr>
            <w:jc w:val="both"/>
            <w:rPr>
              <w:rFonts w:ascii="Palatino Linotype" w:hAnsi="Palatino Linotype"/>
              <w:b/>
              <w:sz w:val="22"/>
              <w:szCs w:val="22"/>
              <w:lang w:val="es-419"/>
            </w:rPr>
          </w:pPr>
          <w:r>
            <w:rPr>
              <w:rFonts w:ascii="Palatino Linotype" w:hAnsi="Palatino Linotype"/>
              <w:b/>
              <w:bCs/>
              <w:sz w:val="22"/>
              <w:szCs w:val="22"/>
            </w:rPr>
            <w:t>XXXX XXXXXXXXX XXXXXXXX</w:t>
          </w:r>
        </w:p>
      </w:tc>
    </w:tr>
    <w:tr w:rsidR="0083187A" w:rsidRPr="008F2CCC" w14:paraId="28A493EB" w14:textId="77777777" w:rsidTr="005B5501">
      <w:trPr>
        <w:trHeight w:val="228"/>
      </w:trPr>
      <w:tc>
        <w:tcPr>
          <w:tcW w:w="4253" w:type="dxa"/>
          <w:vMerge/>
          <w:shd w:val="clear" w:color="auto" w:fill="auto"/>
        </w:tcPr>
        <w:p w14:paraId="06C77D31" w14:textId="77777777" w:rsidR="0083187A" w:rsidRPr="008F2CCC" w:rsidRDefault="0083187A" w:rsidP="00E37C88">
          <w:pPr>
            <w:rPr>
              <w:rFonts w:ascii="Palatino Linotype" w:hAnsi="Palatino Linotype"/>
              <w:b/>
              <w:sz w:val="22"/>
              <w:szCs w:val="22"/>
              <w:lang w:val="es-ES_tradnl"/>
            </w:rPr>
          </w:pPr>
        </w:p>
      </w:tc>
      <w:tc>
        <w:tcPr>
          <w:tcW w:w="2552" w:type="dxa"/>
          <w:shd w:val="clear" w:color="auto" w:fill="auto"/>
        </w:tcPr>
        <w:p w14:paraId="2E1A72B4" w14:textId="77777777" w:rsidR="0083187A" w:rsidRPr="008F2CCC" w:rsidRDefault="0083187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584C8E1" w:rsidR="0083187A" w:rsidRPr="00F67B0E" w:rsidRDefault="0083187A" w:rsidP="00C76E98">
          <w:pPr>
            <w:jc w:val="both"/>
            <w:rPr>
              <w:lang w:val="es-419"/>
            </w:rPr>
          </w:pPr>
          <w:r w:rsidRPr="00C16630">
            <w:rPr>
              <w:rFonts w:ascii="Palatino Linotype" w:hAnsi="Palatino Linotype"/>
              <w:b/>
              <w:sz w:val="22"/>
              <w:szCs w:val="22"/>
              <w:lang w:val="es-ES_tradnl"/>
            </w:rPr>
            <w:t xml:space="preserve">Ayuntamiento de </w:t>
          </w:r>
          <w:r w:rsidR="00C76E98">
            <w:rPr>
              <w:rFonts w:ascii="Palatino Linotype" w:hAnsi="Palatino Linotype"/>
              <w:b/>
              <w:sz w:val="22"/>
              <w:szCs w:val="22"/>
              <w:lang w:val="es-ES_tradnl"/>
            </w:rPr>
            <w:t>Tenancingo</w:t>
          </w:r>
        </w:p>
      </w:tc>
    </w:tr>
    <w:tr w:rsidR="0083187A" w:rsidRPr="008F2CCC" w14:paraId="0F114FF0" w14:textId="77777777" w:rsidTr="005B5501">
      <w:tc>
        <w:tcPr>
          <w:tcW w:w="4253" w:type="dxa"/>
          <w:vMerge/>
          <w:shd w:val="clear" w:color="auto" w:fill="auto"/>
        </w:tcPr>
        <w:p w14:paraId="4CCB64BA" w14:textId="77777777" w:rsidR="0083187A" w:rsidRPr="008F2CCC" w:rsidRDefault="0083187A" w:rsidP="00A2780F">
          <w:pPr>
            <w:rPr>
              <w:rFonts w:ascii="Palatino Linotype" w:hAnsi="Palatino Linotype"/>
              <w:b/>
              <w:sz w:val="22"/>
              <w:szCs w:val="22"/>
              <w:lang w:val="es-ES_tradnl"/>
            </w:rPr>
          </w:pPr>
        </w:p>
      </w:tc>
      <w:tc>
        <w:tcPr>
          <w:tcW w:w="2552" w:type="dxa"/>
          <w:shd w:val="clear" w:color="auto" w:fill="auto"/>
        </w:tcPr>
        <w:p w14:paraId="31E422EA" w14:textId="63649A07" w:rsidR="0083187A" w:rsidRPr="008F2CCC" w:rsidRDefault="0083187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83187A" w:rsidRPr="008F2CCC" w:rsidRDefault="0083187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3187A" w:rsidRPr="0010196A" w:rsidRDefault="0083187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0773F"/>
    <w:multiLevelType w:val="hybridMultilevel"/>
    <w:tmpl w:val="C6BA4DBE"/>
    <w:lvl w:ilvl="0" w:tplc="F9782314">
      <w:start w:val="1"/>
      <w:numFmt w:val="upperRoman"/>
      <w:lvlText w:val="%1."/>
      <w:lvlJc w:val="left"/>
      <w:pPr>
        <w:ind w:left="1428" w:hanging="72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nsid w:val="27743512"/>
    <w:multiLevelType w:val="hybridMultilevel"/>
    <w:tmpl w:val="419EDABC"/>
    <w:lvl w:ilvl="0" w:tplc="1A3AA474">
      <w:start w:val="1"/>
      <w:numFmt w:val="decimal"/>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D4B6281"/>
    <w:multiLevelType w:val="hybridMultilevel"/>
    <w:tmpl w:val="D062F8A4"/>
    <w:lvl w:ilvl="0" w:tplc="11BA7FA2">
      <w:start w:val="3"/>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402D0B"/>
    <w:multiLevelType w:val="multilevel"/>
    <w:tmpl w:val="CB4CB2A2"/>
    <w:lvl w:ilvl="0">
      <w:start w:val="2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50E0BBD"/>
    <w:multiLevelType w:val="hybridMultilevel"/>
    <w:tmpl w:val="AB989A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6B5765A"/>
    <w:multiLevelType w:val="hybridMultilevel"/>
    <w:tmpl w:val="45D20E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48285E97"/>
    <w:multiLevelType w:val="hybridMultilevel"/>
    <w:tmpl w:val="F1D04FFC"/>
    <w:lvl w:ilvl="0" w:tplc="F30A89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nsid w:val="65B22C56"/>
    <w:multiLevelType w:val="hybridMultilevel"/>
    <w:tmpl w:val="17D21FC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8">
    <w:nsid w:val="6A410C6F"/>
    <w:multiLevelType w:val="hybridMultilevel"/>
    <w:tmpl w:val="618A40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9">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2"/>
  </w:num>
  <w:num w:numId="7">
    <w:abstractNumId w:val="16"/>
  </w:num>
  <w:num w:numId="8">
    <w:abstractNumId w:val="19"/>
  </w:num>
  <w:num w:numId="9">
    <w:abstractNumId w:val="20"/>
  </w:num>
  <w:num w:numId="10">
    <w:abstractNumId w:val="4"/>
  </w:num>
  <w:num w:numId="11">
    <w:abstractNumId w:val="15"/>
  </w:num>
  <w:num w:numId="12">
    <w:abstractNumId w:val="6"/>
  </w:num>
  <w:num w:numId="13">
    <w:abstractNumId w:val="9"/>
  </w:num>
  <w:num w:numId="14">
    <w:abstractNumId w:val="8"/>
  </w:num>
  <w:num w:numId="15">
    <w:abstractNumId w:val="12"/>
  </w:num>
  <w:num w:numId="16">
    <w:abstractNumId w:val="0"/>
  </w:num>
  <w:num w:numId="17">
    <w:abstractNumId w:val="10"/>
  </w:num>
  <w:num w:numId="18">
    <w:abstractNumId w:val="11"/>
  </w:num>
  <w:num w:numId="19">
    <w:abstractNumId w:val="18"/>
  </w:num>
  <w:num w:numId="20">
    <w:abstractNumId w:val="5"/>
  </w:num>
  <w:num w:numId="21">
    <w:abstractNumId w:val="13"/>
  </w:num>
  <w:num w:numId="22">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CO"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3E90"/>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C8"/>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549"/>
    <w:rsid w:val="00036B1A"/>
    <w:rsid w:val="00037DDE"/>
    <w:rsid w:val="00037FDC"/>
    <w:rsid w:val="00040A3F"/>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1A8"/>
    <w:rsid w:val="000454E2"/>
    <w:rsid w:val="000464A3"/>
    <w:rsid w:val="000465A8"/>
    <w:rsid w:val="00047111"/>
    <w:rsid w:val="0004743F"/>
    <w:rsid w:val="00047A25"/>
    <w:rsid w:val="00047E38"/>
    <w:rsid w:val="00047E9E"/>
    <w:rsid w:val="00050FE1"/>
    <w:rsid w:val="00051071"/>
    <w:rsid w:val="00051ADD"/>
    <w:rsid w:val="00051B43"/>
    <w:rsid w:val="00051D2A"/>
    <w:rsid w:val="000523AC"/>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CF4"/>
    <w:rsid w:val="0006590C"/>
    <w:rsid w:val="00065B50"/>
    <w:rsid w:val="00065F79"/>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ED"/>
    <w:rsid w:val="00076FD9"/>
    <w:rsid w:val="00077AC1"/>
    <w:rsid w:val="00077B79"/>
    <w:rsid w:val="00077BB8"/>
    <w:rsid w:val="00077BC0"/>
    <w:rsid w:val="0008043B"/>
    <w:rsid w:val="0008139C"/>
    <w:rsid w:val="00081B66"/>
    <w:rsid w:val="000823E3"/>
    <w:rsid w:val="0008338D"/>
    <w:rsid w:val="00084079"/>
    <w:rsid w:val="0008420F"/>
    <w:rsid w:val="000847B2"/>
    <w:rsid w:val="00085229"/>
    <w:rsid w:val="0008542A"/>
    <w:rsid w:val="00085585"/>
    <w:rsid w:val="00085973"/>
    <w:rsid w:val="00085A7D"/>
    <w:rsid w:val="000861FF"/>
    <w:rsid w:val="0008668D"/>
    <w:rsid w:val="00086980"/>
    <w:rsid w:val="0008710F"/>
    <w:rsid w:val="00087870"/>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17"/>
    <w:rsid w:val="0009628B"/>
    <w:rsid w:val="000967EA"/>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4F5"/>
    <w:rsid w:val="000A4664"/>
    <w:rsid w:val="000A4AAE"/>
    <w:rsid w:val="000A4E74"/>
    <w:rsid w:val="000A52A9"/>
    <w:rsid w:val="000A5939"/>
    <w:rsid w:val="000A5A68"/>
    <w:rsid w:val="000A5E15"/>
    <w:rsid w:val="000A66D7"/>
    <w:rsid w:val="000A6B97"/>
    <w:rsid w:val="000A6D1B"/>
    <w:rsid w:val="000A7958"/>
    <w:rsid w:val="000A7B48"/>
    <w:rsid w:val="000B10C4"/>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5B00"/>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4C1"/>
    <w:rsid w:val="000D6ADD"/>
    <w:rsid w:val="000D6BA3"/>
    <w:rsid w:val="000D72D0"/>
    <w:rsid w:val="000D74DD"/>
    <w:rsid w:val="000D75A0"/>
    <w:rsid w:val="000E06D1"/>
    <w:rsid w:val="000E07B7"/>
    <w:rsid w:val="000E08CA"/>
    <w:rsid w:val="000E0A25"/>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3341"/>
    <w:rsid w:val="0010373D"/>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ECE"/>
    <w:rsid w:val="00120292"/>
    <w:rsid w:val="0012048A"/>
    <w:rsid w:val="00120983"/>
    <w:rsid w:val="00120ADA"/>
    <w:rsid w:val="00120C4B"/>
    <w:rsid w:val="00120D8D"/>
    <w:rsid w:val="00121567"/>
    <w:rsid w:val="00121773"/>
    <w:rsid w:val="00121BB3"/>
    <w:rsid w:val="00121CB5"/>
    <w:rsid w:val="00121F77"/>
    <w:rsid w:val="00122866"/>
    <w:rsid w:val="001228F3"/>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33DD"/>
    <w:rsid w:val="0014484C"/>
    <w:rsid w:val="00144BB9"/>
    <w:rsid w:val="0014538F"/>
    <w:rsid w:val="00145F32"/>
    <w:rsid w:val="00146317"/>
    <w:rsid w:val="00146D8A"/>
    <w:rsid w:val="001471C8"/>
    <w:rsid w:val="0014732A"/>
    <w:rsid w:val="00147FCE"/>
    <w:rsid w:val="00150B44"/>
    <w:rsid w:val="00150BAE"/>
    <w:rsid w:val="00150CF7"/>
    <w:rsid w:val="001510BB"/>
    <w:rsid w:val="00151C8C"/>
    <w:rsid w:val="00151EC2"/>
    <w:rsid w:val="001528A8"/>
    <w:rsid w:val="001528D1"/>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5D"/>
    <w:rsid w:val="001624E0"/>
    <w:rsid w:val="00162617"/>
    <w:rsid w:val="001626F3"/>
    <w:rsid w:val="00162796"/>
    <w:rsid w:val="001636E9"/>
    <w:rsid w:val="00163E4C"/>
    <w:rsid w:val="001640BD"/>
    <w:rsid w:val="001642E9"/>
    <w:rsid w:val="0016439F"/>
    <w:rsid w:val="001646CE"/>
    <w:rsid w:val="0016493E"/>
    <w:rsid w:val="00164D1B"/>
    <w:rsid w:val="00165069"/>
    <w:rsid w:val="001657E8"/>
    <w:rsid w:val="00165979"/>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A55"/>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2E84"/>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AE4"/>
    <w:rsid w:val="00191B16"/>
    <w:rsid w:val="00192B47"/>
    <w:rsid w:val="0019369B"/>
    <w:rsid w:val="00193D12"/>
    <w:rsid w:val="0019504F"/>
    <w:rsid w:val="00195288"/>
    <w:rsid w:val="0019536A"/>
    <w:rsid w:val="00195609"/>
    <w:rsid w:val="00195662"/>
    <w:rsid w:val="00195F6E"/>
    <w:rsid w:val="001962AC"/>
    <w:rsid w:val="00197E56"/>
    <w:rsid w:val="00197EC0"/>
    <w:rsid w:val="001A0054"/>
    <w:rsid w:val="001A12F5"/>
    <w:rsid w:val="001A14F4"/>
    <w:rsid w:val="001A1756"/>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EC5"/>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13"/>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ACE"/>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9A3"/>
    <w:rsid w:val="00205BDE"/>
    <w:rsid w:val="002064B3"/>
    <w:rsid w:val="00206EF4"/>
    <w:rsid w:val="00210956"/>
    <w:rsid w:val="00210AF1"/>
    <w:rsid w:val="00211ECB"/>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332"/>
    <w:rsid w:val="00221482"/>
    <w:rsid w:val="0022158A"/>
    <w:rsid w:val="00221A3D"/>
    <w:rsid w:val="00221CBB"/>
    <w:rsid w:val="002223CE"/>
    <w:rsid w:val="002228CE"/>
    <w:rsid w:val="00222DA0"/>
    <w:rsid w:val="00222E6E"/>
    <w:rsid w:val="00222E7B"/>
    <w:rsid w:val="0022328D"/>
    <w:rsid w:val="002235D2"/>
    <w:rsid w:val="00223E52"/>
    <w:rsid w:val="002248D9"/>
    <w:rsid w:val="00224F53"/>
    <w:rsid w:val="0022528F"/>
    <w:rsid w:val="0022532E"/>
    <w:rsid w:val="002255E0"/>
    <w:rsid w:val="0022582E"/>
    <w:rsid w:val="00225A03"/>
    <w:rsid w:val="00226145"/>
    <w:rsid w:val="00226CD8"/>
    <w:rsid w:val="00227335"/>
    <w:rsid w:val="0022780C"/>
    <w:rsid w:val="00227F49"/>
    <w:rsid w:val="00227FFD"/>
    <w:rsid w:val="00230127"/>
    <w:rsid w:val="00230439"/>
    <w:rsid w:val="00230557"/>
    <w:rsid w:val="00230597"/>
    <w:rsid w:val="0023085B"/>
    <w:rsid w:val="00230CB8"/>
    <w:rsid w:val="00231113"/>
    <w:rsid w:val="00232332"/>
    <w:rsid w:val="0023279B"/>
    <w:rsid w:val="002328EB"/>
    <w:rsid w:val="00232BCF"/>
    <w:rsid w:val="0023377D"/>
    <w:rsid w:val="00233ECF"/>
    <w:rsid w:val="00233F58"/>
    <w:rsid w:val="002341CE"/>
    <w:rsid w:val="002344B8"/>
    <w:rsid w:val="00234622"/>
    <w:rsid w:val="00234830"/>
    <w:rsid w:val="0023487A"/>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8A2"/>
    <w:rsid w:val="002460C9"/>
    <w:rsid w:val="002460FF"/>
    <w:rsid w:val="002467A3"/>
    <w:rsid w:val="0024682A"/>
    <w:rsid w:val="0024732B"/>
    <w:rsid w:val="002475F7"/>
    <w:rsid w:val="0024785C"/>
    <w:rsid w:val="00247ADF"/>
    <w:rsid w:val="00247C7F"/>
    <w:rsid w:val="00247FF9"/>
    <w:rsid w:val="002502B5"/>
    <w:rsid w:val="00250F2A"/>
    <w:rsid w:val="00250F99"/>
    <w:rsid w:val="00251009"/>
    <w:rsid w:val="00252AFC"/>
    <w:rsid w:val="002530A7"/>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3AE"/>
    <w:rsid w:val="002724AC"/>
    <w:rsid w:val="00272567"/>
    <w:rsid w:val="00272629"/>
    <w:rsid w:val="002727E6"/>
    <w:rsid w:val="002729DA"/>
    <w:rsid w:val="00272BE2"/>
    <w:rsid w:val="002740AF"/>
    <w:rsid w:val="002743A2"/>
    <w:rsid w:val="0027448C"/>
    <w:rsid w:val="002747B1"/>
    <w:rsid w:val="00274C49"/>
    <w:rsid w:val="00274E3E"/>
    <w:rsid w:val="00274E55"/>
    <w:rsid w:val="002750CB"/>
    <w:rsid w:val="00275106"/>
    <w:rsid w:val="0027514C"/>
    <w:rsid w:val="002759EB"/>
    <w:rsid w:val="00275FC6"/>
    <w:rsid w:val="002766F9"/>
    <w:rsid w:val="00277316"/>
    <w:rsid w:val="00277453"/>
    <w:rsid w:val="00277DD9"/>
    <w:rsid w:val="0028019C"/>
    <w:rsid w:val="002810EE"/>
    <w:rsid w:val="00281116"/>
    <w:rsid w:val="0028167B"/>
    <w:rsid w:val="00281AA4"/>
    <w:rsid w:val="0028266C"/>
    <w:rsid w:val="00282679"/>
    <w:rsid w:val="00283424"/>
    <w:rsid w:val="002843D9"/>
    <w:rsid w:val="0028443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B2F"/>
    <w:rsid w:val="002A0A30"/>
    <w:rsid w:val="002A0D34"/>
    <w:rsid w:val="002A0DD8"/>
    <w:rsid w:val="002A1156"/>
    <w:rsid w:val="002A1348"/>
    <w:rsid w:val="002A157A"/>
    <w:rsid w:val="002A16E7"/>
    <w:rsid w:val="002A2701"/>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58D"/>
    <w:rsid w:val="002A7ADC"/>
    <w:rsid w:val="002B0232"/>
    <w:rsid w:val="002B0C44"/>
    <w:rsid w:val="002B0E2D"/>
    <w:rsid w:val="002B1211"/>
    <w:rsid w:val="002B1EFF"/>
    <w:rsid w:val="002B1F09"/>
    <w:rsid w:val="002B259D"/>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2A98"/>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396"/>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2DC6"/>
    <w:rsid w:val="002F3A15"/>
    <w:rsid w:val="002F3EDF"/>
    <w:rsid w:val="002F3F8B"/>
    <w:rsid w:val="002F45BC"/>
    <w:rsid w:val="002F5860"/>
    <w:rsid w:val="002F59FA"/>
    <w:rsid w:val="002F5BB1"/>
    <w:rsid w:val="002F5CE4"/>
    <w:rsid w:val="002F60DF"/>
    <w:rsid w:val="002F6259"/>
    <w:rsid w:val="002F69BB"/>
    <w:rsid w:val="002F6E11"/>
    <w:rsid w:val="002F7564"/>
    <w:rsid w:val="002F7A42"/>
    <w:rsid w:val="002F7B8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0F"/>
    <w:rsid w:val="003135FC"/>
    <w:rsid w:val="0031406E"/>
    <w:rsid w:val="00314A51"/>
    <w:rsid w:val="00315203"/>
    <w:rsid w:val="003154CE"/>
    <w:rsid w:val="00316C42"/>
    <w:rsid w:val="00317EC0"/>
    <w:rsid w:val="00317F34"/>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95C"/>
    <w:rsid w:val="00327DD4"/>
    <w:rsid w:val="00330120"/>
    <w:rsid w:val="00330180"/>
    <w:rsid w:val="003305CB"/>
    <w:rsid w:val="00330C3B"/>
    <w:rsid w:val="00330D04"/>
    <w:rsid w:val="00331311"/>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840"/>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6F70"/>
    <w:rsid w:val="00367092"/>
    <w:rsid w:val="00367536"/>
    <w:rsid w:val="0036781E"/>
    <w:rsid w:val="00367DBB"/>
    <w:rsid w:val="00367DDA"/>
    <w:rsid w:val="00370582"/>
    <w:rsid w:val="00370A22"/>
    <w:rsid w:val="00371AE0"/>
    <w:rsid w:val="00371F4F"/>
    <w:rsid w:val="00372082"/>
    <w:rsid w:val="00372AFE"/>
    <w:rsid w:val="003733D9"/>
    <w:rsid w:val="0037348F"/>
    <w:rsid w:val="003734EC"/>
    <w:rsid w:val="003736EC"/>
    <w:rsid w:val="00373E0C"/>
    <w:rsid w:val="00374253"/>
    <w:rsid w:val="003745A3"/>
    <w:rsid w:val="0037478B"/>
    <w:rsid w:val="0037495F"/>
    <w:rsid w:val="00374B8F"/>
    <w:rsid w:val="00374CA1"/>
    <w:rsid w:val="003753B8"/>
    <w:rsid w:val="00375BD0"/>
    <w:rsid w:val="00375C4B"/>
    <w:rsid w:val="00375D8B"/>
    <w:rsid w:val="00375E9F"/>
    <w:rsid w:val="003760AC"/>
    <w:rsid w:val="00376A27"/>
    <w:rsid w:val="0037703B"/>
    <w:rsid w:val="00377100"/>
    <w:rsid w:val="003776E7"/>
    <w:rsid w:val="0037796A"/>
    <w:rsid w:val="00377A07"/>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B69"/>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587"/>
    <w:rsid w:val="0039597E"/>
    <w:rsid w:val="00395B29"/>
    <w:rsid w:val="00396D14"/>
    <w:rsid w:val="00396E36"/>
    <w:rsid w:val="00397407"/>
    <w:rsid w:val="003A0091"/>
    <w:rsid w:val="003A021D"/>
    <w:rsid w:val="003A04C3"/>
    <w:rsid w:val="003A097E"/>
    <w:rsid w:val="003A0D57"/>
    <w:rsid w:val="003A0EC4"/>
    <w:rsid w:val="003A0FF5"/>
    <w:rsid w:val="003A10A9"/>
    <w:rsid w:val="003A183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169F"/>
    <w:rsid w:val="003B211C"/>
    <w:rsid w:val="003B2660"/>
    <w:rsid w:val="003B28B7"/>
    <w:rsid w:val="003B2B05"/>
    <w:rsid w:val="003B3B43"/>
    <w:rsid w:val="003B40CF"/>
    <w:rsid w:val="003B443B"/>
    <w:rsid w:val="003B4C16"/>
    <w:rsid w:val="003B5491"/>
    <w:rsid w:val="003B5504"/>
    <w:rsid w:val="003B5716"/>
    <w:rsid w:val="003B59E3"/>
    <w:rsid w:val="003B59E4"/>
    <w:rsid w:val="003B5C9D"/>
    <w:rsid w:val="003B6CEB"/>
    <w:rsid w:val="003B7AA0"/>
    <w:rsid w:val="003C0396"/>
    <w:rsid w:val="003C04E5"/>
    <w:rsid w:val="003C0544"/>
    <w:rsid w:val="003C0C03"/>
    <w:rsid w:val="003C0C4B"/>
    <w:rsid w:val="003C0F0A"/>
    <w:rsid w:val="003C19CD"/>
    <w:rsid w:val="003C20B9"/>
    <w:rsid w:val="003C22CD"/>
    <w:rsid w:val="003C2568"/>
    <w:rsid w:val="003C2C41"/>
    <w:rsid w:val="003C3640"/>
    <w:rsid w:val="003C3ACE"/>
    <w:rsid w:val="003C3D09"/>
    <w:rsid w:val="003C46B9"/>
    <w:rsid w:val="003C492A"/>
    <w:rsid w:val="003C549A"/>
    <w:rsid w:val="003C582F"/>
    <w:rsid w:val="003C5AD5"/>
    <w:rsid w:val="003C5BE8"/>
    <w:rsid w:val="003C5F2A"/>
    <w:rsid w:val="003C5FA2"/>
    <w:rsid w:val="003C653B"/>
    <w:rsid w:val="003C65F0"/>
    <w:rsid w:val="003C687A"/>
    <w:rsid w:val="003C6BF3"/>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3D3F"/>
    <w:rsid w:val="003E446F"/>
    <w:rsid w:val="003E4810"/>
    <w:rsid w:val="003E6C51"/>
    <w:rsid w:val="003E728E"/>
    <w:rsid w:val="003E77DB"/>
    <w:rsid w:val="003E78F7"/>
    <w:rsid w:val="003E7BF9"/>
    <w:rsid w:val="003E7D00"/>
    <w:rsid w:val="003F012C"/>
    <w:rsid w:val="003F01CE"/>
    <w:rsid w:val="003F05FB"/>
    <w:rsid w:val="003F0AD8"/>
    <w:rsid w:val="003F11C0"/>
    <w:rsid w:val="003F14A0"/>
    <w:rsid w:val="003F1D20"/>
    <w:rsid w:val="003F1D4C"/>
    <w:rsid w:val="003F1FF7"/>
    <w:rsid w:val="003F216F"/>
    <w:rsid w:val="003F2B44"/>
    <w:rsid w:val="003F2F77"/>
    <w:rsid w:val="003F38D6"/>
    <w:rsid w:val="003F45DE"/>
    <w:rsid w:val="003F4BAB"/>
    <w:rsid w:val="003F4CEC"/>
    <w:rsid w:val="003F4DDF"/>
    <w:rsid w:val="003F4F0B"/>
    <w:rsid w:val="003F523D"/>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5C3"/>
    <w:rsid w:val="0040368C"/>
    <w:rsid w:val="0040454A"/>
    <w:rsid w:val="00404552"/>
    <w:rsid w:val="00404ADC"/>
    <w:rsid w:val="00404E42"/>
    <w:rsid w:val="0040561A"/>
    <w:rsid w:val="004057A1"/>
    <w:rsid w:val="004058A2"/>
    <w:rsid w:val="00405903"/>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390"/>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DC"/>
    <w:rsid w:val="0045016C"/>
    <w:rsid w:val="00450388"/>
    <w:rsid w:val="004510AB"/>
    <w:rsid w:val="00451252"/>
    <w:rsid w:val="00451491"/>
    <w:rsid w:val="00451515"/>
    <w:rsid w:val="00452910"/>
    <w:rsid w:val="00453185"/>
    <w:rsid w:val="004536A9"/>
    <w:rsid w:val="004536BE"/>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48F"/>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186"/>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E3D"/>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DAB"/>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0D14"/>
    <w:rsid w:val="004B1A91"/>
    <w:rsid w:val="004B2086"/>
    <w:rsid w:val="004B2305"/>
    <w:rsid w:val="004B2C2F"/>
    <w:rsid w:val="004B2E59"/>
    <w:rsid w:val="004B3741"/>
    <w:rsid w:val="004B3947"/>
    <w:rsid w:val="004B3B51"/>
    <w:rsid w:val="004B3DAC"/>
    <w:rsid w:val="004B4CB8"/>
    <w:rsid w:val="004B4DEB"/>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1E8"/>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3DC"/>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2FC"/>
    <w:rsid w:val="004E4332"/>
    <w:rsid w:val="004E49DF"/>
    <w:rsid w:val="004E54B5"/>
    <w:rsid w:val="004E5727"/>
    <w:rsid w:val="004E5A11"/>
    <w:rsid w:val="004E6445"/>
    <w:rsid w:val="004E66B3"/>
    <w:rsid w:val="004E6C22"/>
    <w:rsid w:val="004E7738"/>
    <w:rsid w:val="004E7D2F"/>
    <w:rsid w:val="004E7E86"/>
    <w:rsid w:val="004E7F4E"/>
    <w:rsid w:val="004F00D5"/>
    <w:rsid w:val="004F033F"/>
    <w:rsid w:val="004F08E9"/>
    <w:rsid w:val="004F0AA1"/>
    <w:rsid w:val="004F1E8F"/>
    <w:rsid w:val="004F205B"/>
    <w:rsid w:val="004F2186"/>
    <w:rsid w:val="004F2412"/>
    <w:rsid w:val="004F266A"/>
    <w:rsid w:val="004F28E9"/>
    <w:rsid w:val="004F2952"/>
    <w:rsid w:val="004F37EB"/>
    <w:rsid w:val="004F47A8"/>
    <w:rsid w:val="004F4901"/>
    <w:rsid w:val="004F4C74"/>
    <w:rsid w:val="004F542F"/>
    <w:rsid w:val="004F5C0F"/>
    <w:rsid w:val="004F5D37"/>
    <w:rsid w:val="004F73FB"/>
    <w:rsid w:val="004F758D"/>
    <w:rsid w:val="004F768B"/>
    <w:rsid w:val="004F7BFF"/>
    <w:rsid w:val="005003FA"/>
    <w:rsid w:val="00500B8C"/>
    <w:rsid w:val="005017C0"/>
    <w:rsid w:val="00501881"/>
    <w:rsid w:val="005028A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0E3"/>
    <w:rsid w:val="00517F8D"/>
    <w:rsid w:val="00520024"/>
    <w:rsid w:val="00520CA8"/>
    <w:rsid w:val="00521291"/>
    <w:rsid w:val="005215F0"/>
    <w:rsid w:val="00521CC2"/>
    <w:rsid w:val="0052232E"/>
    <w:rsid w:val="00522397"/>
    <w:rsid w:val="00522485"/>
    <w:rsid w:val="005224EA"/>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6C9"/>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C1E"/>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079"/>
    <w:rsid w:val="00564311"/>
    <w:rsid w:val="00564773"/>
    <w:rsid w:val="0056486B"/>
    <w:rsid w:val="00564BED"/>
    <w:rsid w:val="00564E58"/>
    <w:rsid w:val="00565584"/>
    <w:rsid w:val="00565736"/>
    <w:rsid w:val="0056625C"/>
    <w:rsid w:val="0056632B"/>
    <w:rsid w:val="0056641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C3E"/>
    <w:rsid w:val="00575F20"/>
    <w:rsid w:val="00576B1B"/>
    <w:rsid w:val="00576BEF"/>
    <w:rsid w:val="00576C21"/>
    <w:rsid w:val="00576EBA"/>
    <w:rsid w:val="005774A6"/>
    <w:rsid w:val="005774DB"/>
    <w:rsid w:val="00577656"/>
    <w:rsid w:val="00577849"/>
    <w:rsid w:val="00577BF4"/>
    <w:rsid w:val="00577F5C"/>
    <w:rsid w:val="00580296"/>
    <w:rsid w:val="005806E5"/>
    <w:rsid w:val="005814B0"/>
    <w:rsid w:val="00581F80"/>
    <w:rsid w:val="0058283F"/>
    <w:rsid w:val="00582C52"/>
    <w:rsid w:val="00582DE5"/>
    <w:rsid w:val="00583151"/>
    <w:rsid w:val="00583CBF"/>
    <w:rsid w:val="00583DB7"/>
    <w:rsid w:val="00583FFA"/>
    <w:rsid w:val="005843B8"/>
    <w:rsid w:val="00584500"/>
    <w:rsid w:val="00585FA7"/>
    <w:rsid w:val="0058673A"/>
    <w:rsid w:val="00586A9F"/>
    <w:rsid w:val="00586F53"/>
    <w:rsid w:val="00587C28"/>
    <w:rsid w:val="00587DB7"/>
    <w:rsid w:val="00590436"/>
    <w:rsid w:val="005905BE"/>
    <w:rsid w:val="00590B67"/>
    <w:rsid w:val="00591EBB"/>
    <w:rsid w:val="005925AF"/>
    <w:rsid w:val="005925F3"/>
    <w:rsid w:val="0059283C"/>
    <w:rsid w:val="00592C49"/>
    <w:rsid w:val="00592F63"/>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B4"/>
    <w:rsid w:val="005B0786"/>
    <w:rsid w:val="005B12C5"/>
    <w:rsid w:val="005B1384"/>
    <w:rsid w:val="005B1571"/>
    <w:rsid w:val="005B1BAB"/>
    <w:rsid w:val="005B1DCF"/>
    <w:rsid w:val="005B23C8"/>
    <w:rsid w:val="005B331F"/>
    <w:rsid w:val="005B442E"/>
    <w:rsid w:val="005B4492"/>
    <w:rsid w:val="005B5043"/>
    <w:rsid w:val="005B5501"/>
    <w:rsid w:val="005B6571"/>
    <w:rsid w:val="005B690A"/>
    <w:rsid w:val="005B6AFF"/>
    <w:rsid w:val="005B6C71"/>
    <w:rsid w:val="005B70A2"/>
    <w:rsid w:val="005B7AD1"/>
    <w:rsid w:val="005C0C42"/>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26"/>
    <w:rsid w:val="005D1B56"/>
    <w:rsid w:val="005D1CAE"/>
    <w:rsid w:val="005D1CB5"/>
    <w:rsid w:val="005D272E"/>
    <w:rsid w:val="005D2966"/>
    <w:rsid w:val="005D3C22"/>
    <w:rsid w:val="005D3C9F"/>
    <w:rsid w:val="005D3E32"/>
    <w:rsid w:val="005D407F"/>
    <w:rsid w:val="005D427D"/>
    <w:rsid w:val="005D46EE"/>
    <w:rsid w:val="005D472E"/>
    <w:rsid w:val="005D4B10"/>
    <w:rsid w:val="005D5829"/>
    <w:rsid w:val="005D5D49"/>
    <w:rsid w:val="005D5EC5"/>
    <w:rsid w:val="005D6468"/>
    <w:rsid w:val="005D64DA"/>
    <w:rsid w:val="005D6FFB"/>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42C"/>
    <w:rsid w:val="005E654B"/>
    <w:rsid w:val="005E66E9"/>
    <w:rsid w:val="005E6947"/>
    <w:rsid w:val="005E6E3C"/>
    <w:rsid w:val="005E7155"/>
    <w:rsid w:val="005E7228"/>
    <w:rsid w:val="005E7383"/>
    <w:rsid w:val="005E75D0"/>
    <w:rsid w:val="005E7646"/>
    <w:rsid w:val="005E7DA8"/>
    <w:rsid w:val="005F02F1"/>
    <w:rsid w:val="005F08DA"/>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7641"/>
    <w:rsid w:val="00600A8E"/>
    <w:rsid w:val="00601150"/>
    <w:rsid w:val="006011C5"/>
    <w:rsid w:val="00601329"/>
    <w:rsid w:val="006017E2"/>
    <w:rsid w:val="00602A6F"/>
    <w:rsid w:val="00602CD1"/>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6E63"/>
    <w:rsid w:val="006270D4"/>
    <w:rsid w:val="00627198"/>
    <w:rsid w:val="006271B3"/>
    <w:rsid w:val="006271FC"/>
    <w:rsid w:val="00627EC5"/>
    <w:rsid w:val="0063015E"/>
    <w:rsid w:val="00630876"/>
    <w:rsid w:val="00631622"/>
    <w:rsid w:val="00631B28"/>
    <w:rsid w:val="0063355C"/>
    <w:rsid w:val="0063386B"/>
    <w:rsid w:val="00633A1F"/>
    <w:rsid w:val="00633A73"/>
    <w:rsid w:val="00633DAB"/>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0DFA"/>
    <w:rsid w:val="00641547"/>
    <w:rsid w:val="0064155A"/>
    <w:rsid w:val="00641A03"/>
    <w:rsid w:val="00641BB8"/>
    <w:rsid w:val="006433AB"/>
    <w:rsid w:val="00643765"/>
    <w:rsid w:val="00644195"/>
    <w:rsid w:val="0064542C"/>
    <w:rsid w:val="006457A5"/>
    <w:rsid w:val="00645FF2"/>
    <w:rsid w:val="00646DD0"/>
    <w:rsid w:val="00647210"/>
    <w:rsid w:val="006473A5"/>
    <w:rsid w:val="0064794B"/>
    <w:rsid w:val="00647B80"/>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107"/>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229"/>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28B"/>
    <w:rsid w:val="00681AC4"/>
    <w:rsid w:val="00681BBD"/>
    <w:rsid w:val="00681D62"/>
    <w:rsid w:val="00682357"/>
    <w:rsid w:val="0068241F"/>
    <w:rsid w:val="0068264A"/>
    <w:rsid w:val="00682BE9"/>
    <w:rsid w:val="00682EA5"/>
    <w:rsid w:val="006836CA"/>
    <w:rsid w:val="006840D8"/>
    <w:rsid w:val="00684125"/>
    <w:rsid w:val="00684A1C"/>
    <w:rsid w:val="00684C99"/>
    <w:rsid w:val="006851C4"/>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DF9"/>
    <w:rsid w:val="006953A2"/>
    <w:rsid w:val="006953FC"/>
    <w:rsid w:val="006955F3"/>
    <w:rsid w:val="006957B1"/>
    <w:rsid w:val="00696111"/>
    <w:rsid w:val="006961B7"/>
    <w:rsid w:val="00697028"/>
    <w:rsid w:val="006978CD"/>
    <w:rsid w:val="00697C3B"/>
    <w:rsid w:val="00697E10"/>
    <w:rsid w:val="006A0157"/>
    <w:rsid w:val="006A02F2"/>
    <w:rsid w:val="006A0D0E"/>
    <w:rsid w:val="006A0DC7"/>
    <w:rsid w:val="006A0E26"/>
    <w:rsid w:val="006A1092"/>
    <w:rsid w:val="006A1113"/>
    <w:rsid w:val="006A1546"/>
    <w:rsid w:val="006A1AF4"/>
    <w:rsid w:val="006A1BFC"/>
    <w:rsid w:val="006A1FD3"/>
    <w:rsid w:val="006A29B9"/>
    <w:rsid w:val="006A30E8"/>
    <w:rsid w:val="006A313B"/>
    <w:rsid w:val="006A497F"/>
    <w:rsid w:val="006A5B63"/>
    <w:rsid w:val="006A6811"/>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34D"/>
    <w:rsid w:val="006B5DAA"/>
    <w:rsid w:val="006B5EC8"/>
    <w:rsid w:val="006B6680"/>
    <w:rsid w:val="006B6852"/>
    <w:rsid w:val="006B689F"/>
    <w:rsid w:val="006B6FC0"/>
    <w:rsid w:val="006B77AD"/>
    <w:rsid w:val="006C140F"/>
    <w:rsid w:val="006C1A39"/>
    <w:rsid w:val="006C1C37"/>
    <w:rsid w:val="006C21F7"/>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08"/>
    <w:rsid w:val="006D5B86"/>
    <w:rsid w:val="006D6201"/>
    <w:rsid w:val="006D67A3"/>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702"/>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85"/>
    <w:rsid w:val="006F5F90"/>
    <w:rsid w:val="006F61D7"/>
    <w:rsid w:val="006F7279"/>
    <w:rsid w:val="006F7A70"/>
    <w:rsid w:val="007001DA"/>
    <w:rsid w:val="00700436"/>
    <w:rsid w:val="007004CA"/>
    <w:rsid w:val="00700CBB"/>
    <w:rsid w:val="00700FF5"/>
    <w:rsid w:val="00701189"/>
    <w:rsid w:val="007017EB"/>
    <w:rsid w:val="00701D38"/>
    <w:rsid w:val="00701E0E"/>
    <w:rsid w:val="0070224A"/>
    <w:rsid w:val="00702909"/>
    <w:rsid w:val="00703168"/>
    <w:rsid w:val="00703582"/>
    <w:rsid w:val="00703C28"/>
    <w:rsid w:val="007042CF"/>
    <w:rsid w:val="0070431A"/>
    <w:rsid w:val="007047FD"/>
    <w:rsid w:val="007050CE"/>
    <w:rsid w:val="0070528E"/>
    <w:rsid w:val="00705741"/>
    <w:rsid w:val="007061E4"/>
    <w:rsid w:val="00706383"/>
    <w:rsid w:val="0070641F"/>
    <w:rsid w:val="007066E2"/>
    <w:rsid w:val="00707F2D"/>
    <w:rsid w:val="00710016"/>
    <w:rsid w:val="00710255"/>
    <w:rsid w:val="00710841"/>
    <w:rsid w:val="00710A2A"/>
    <w:rsid w:val="00711743"/>
    <w:rsid w:val="00711DE7"/>
    <w:rsid w:val="007123ED"/>
    <w:rsid w:val="0071242F"/>
    <w:rsid w:val="0071255C"/>
    <w:rsid w:val="00712DF1"/>
    <w:rsid w:val="00712EE0"/>
    <w:rsid w:val="0071338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2AF9"/>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066"/>
    <w:rsid w:val="007304F5"/>
    <w:rsid w:val="00730974"/>
    <w:rsid w:val="00730A1E"/>
    <w:rsid w:val="007312A1"/>
    <w:rsid w:val="00732266"/>
    <w:rsid w:val="007328BA"/>
    <w:rsid w:val="00732915"/>
    <w:rsid w:val="00732FA0"/>
    <w:rsid w:val="007330C3"/>
    <w:rsid w:val="0073311C"/>
    <w:rsid w:val="007344E5"/>
    <w:rsid w:val="007347F5"/>
    <w:rsid w:val="0073525E"/>
    <w:rsid w:val="007353F0"/>
    <w:rsid w:val="00735930"/>
    <w:rsid w:val="00735F72"/>
    <w:rsid w:val="00736B73"/>
    <w:rsid w:val="00736C06"/>
    <w:rsid w:val="00737463"/>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FF"/>
    <w:rsid w:val="00745354"/>
    <w:rsid w:val="007458B3"/>
    <w:rsid w:val="00745C77"/>
    <w:rsid w:val="00745CFD"/>
    <w:rsid w:val="007462C8"/>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13E"/>
    <w:rsid w:val="007566BA"/>
    <w:rsid w:val="00756B7E"/>
    <w:rsid w:val="00756CF1"/>
    <w:rsid w:val="00756F19"/>
    <w:rsid w:val="007571CA"/>
    <w:rsid w:val="007575DF"/>
    <w:rsid w:val="007576C6"/>
    <w:rsid w:val="0075778E"/>
    <w:rsid w:val="00757974"/>
    <w:rsid w:val="007602FC"/>
    <w:rsid w:val="007612A8"/>
    <w:rsid w:val="007615FB"/>
    <w:rsid w:val="00761A77"/>
    <w:rsid w:val="00761E54"/>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0B4"/>
    <w:rsid w:val="00784081"/>
    <w:rsid w:val="00784B31"/>
    <w:rsid w:val="0078534B"/>
    <w:rsid w:val="00785735"/>
    <w:rsid w:val="00786260"/>
    <w:rsid w:val="0078687F"/>
    <w:rsid w:val="00786F16"/>
    <w:rsid w:val="00787662"/>
    <w:rsid w:val="007876AB"/>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080"/>
    <w:rsid w:val="007A059E"/>
    <w:rsid w:val="007A09B0"/>
    <w:rsid w:val="007A15A9"/>
    <w:rsid w:val="007A17F8"/>
    <w:rsid w:val="007A18D5"/>
    <w:rsid w:val="007A2245"/>
    <w:rsid w:val="007A227B"/>
    <w:rsid w:val="007A2AB1"/>
    <w:rsid w:val="007A2F02"/>
    <w:rsid w:val="007A30B1"/>
    <w:rsid w:val="007A356D"/>
    <w:rsid w:val="007A3822"/>
    <w:rsid w:val="007A39BA"/>
    <w:rsid w:val="007A3B0A"/>
    <w:rsid w:val="007A4848"/>
    <w:rsid w:val="007A4A82"/>
    <w:rsid w:val="007A4FB6"/>
    <w:rsid w:val="007A520F"/>
    <w:rsid w:val="007A537D"/>
    <w:rsid w:val="007A55AA"/>
    <w:rsid w:val="007A5E71"/>
    <w:rsid w:val="007A700F"/>
    <w:rsid w:val="007A7525"/>
    <w:rsid w:val="007A76CC"/>
    <w:rsid w:val="007A7982"/>
    <w:rsid w:val="007A79DA"/>
    <w:rsid w:val="007A79DD"/>
    <w:rsid w:val="007A7C89"/>
    <w:rsid w:val="007A7D1A"/>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01C"/>
    <w:rsid w:val="007B7F32"/>
    <w:rsid w:val="007C0CC6"/>
    <w:rsid w:val="007C13B7"/>
    <w:rsid w:val="007C13E3"/>
    <w:rsid w:val="007C1401"/>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0CB1"/>
    <w:rsid w:val="007F1CB7"/>
    <w:rsid w:val="007F21F8"/>
    <w:rsid w:val="007F28C5"/>
    <w:rsid w:val="007F2E0E"/>
    <w:rsid w:val="007F380E"/>
    <w:rsid w:val="007F414D"/>
    <w:rsid w:val="007F459B"/>
    <w:rsid w:val="007F46C0"/>
    <w:rsid w:val="007F4D6F"/>
    <w:rsid w:val="007F4DA5"/>
    <w:rsid w:val="007F502F"/>
    <w:rsid w:val="007F51AD"/>
    <w:rsid w:val="007F53AA"/>
    <w:rsid w:val="007F75A8"/>
    <w:rsid w:val="007F76CE"/>
    <w:rsid w:val="007F7E2E"/>
    <w:rsid w:val="00801018"/>
    <w:rsid w:val="008011A7"/>
    <w:rsid w:val="008014D3"/>
    <w:rsid w:val="00801A6C"/>
    <w:rsid w:val="00802451"/>
    <w:rsid w:val="0080273A"/>
    <w:rsid w:val="00802E93"/>
    <w:rsid w:val="00803682"/>
    <w:rsid w:val="00803B7B"/>
    <w:rsid w:val="00803C89"/>
    <w:rsid w:val="008040C2"/>
    <w:rsid w:val="00804212"/>
    <w:rsid w:val="00804442"/>
    <w:rsid w:val="00804B03"/>
    <w:rsid w:val="008059FF"/>
    <w:rsid w:val="00805A5B"/>
    <w:rsid w:val="00805CAE"/>
    <w:rsid w:val="00805E83"/>
    <w:rsid w:val="00806803"/>
    <w:rsid w:val="00806C71"/>
    <w:rsid w:val="00806D9B"/>
    <w:rsid w:val="00807144"/>
    <w:rsid w:val="0080775D"/>
    <w:rsid w:val="008079A9"/>
    <w:rsid w:val="00807DA0"/>
    <w:rsid w:val="00810766"/>
    <w:rsid w:val="008117CC"/>
    <w:rsid w:val="00811E51"/>
    <w:rsid w:val="0081213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C3B"/>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87A"/>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2AE"/>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3D"/>
    <w:rsid w:val="00855F9F"/>
    <w:rsid w:val="00855FA9"/>
    <w:rsid w:val="00856033"/>
    <w:rsid w:val="008564C8"/>
    <w:rsid w:val="00856541"/>
    <w:rsid w:val="0085683B"/>
    <w:rsid w:val="00856FA1"/>
    <w:rsid w:val="00857082"/>
    <w:rsid w:val="008570AA"/>
    <w:rsid w:val="00857699"/>
    <w:rsid w:val="008577A8"/>
    <w:rsid w:val="008602B6"/>
    <w:rsid w:val="008603DA"/>
    <w:rsid w:val="0086079C"/>
    <w:rsid w:val="00861605"/>
    <w:rsid w:val="00861DD2"/>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8AF"/>
    <w:rsid w:val="00867A8D"/>
    <w:rsid w:val="00867BA9"/>
    <w:rsid w:val="00867C07"/>
    <w:rsid w:val="00867D3D"/>
    <w:rsid w:val="00870190"/>
    <w:rsid w:val="00870BD7"/>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1F1"/>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CE"/>
    <w:rsid w:val="00893F82"/>
    <w:rsid w:val="008950DB"/>
    <w:rsid w:val="00895B09"/>
    <w:rsid w:val="00895D8A"/>
    <w:rsid w:val="00895E48"/>
    <w:rsid w:val="008971B4"/>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4F"/>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92"/>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1E0"/>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447"/>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70"/>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866"/>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7F9"/>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501F"/>
    <w:rsid w:val="009263B5"/>
    <w:rsid w:val="00926554"/>
    <w:rsid w:val="00926C88"/>
    <w:rsid w:val="00926DDC"/>
    <w:rsid w:val="00927525"/>
    <w:rsid w:val="00927577"/>
    <w:rsid w:val="00927999"/>
    <w:rsid w:val="00927AFB"/>
    <w:rsid w:val="00927BD5"/>
    <w:rsid w:val="00931194"/>
    <w:rsid w:val="0093124D"/>
    <w:rsid w:val="009314FE"/>
    <w:rsid w:val="009317DB"/>
    <w:rsid w:val="00931A8A"/>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3E"/>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11"/>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0EAF"/>
    <w:rsid w:val="009813F7"/>
    <w:rsid w:val="00981DD0"/>
    <w:rsid w:val="009823F1"/>
    <w:rsid w:val="009827C2"/>
    <w:rsid w:val="00982EE5"/>
    <w:rsid w:val="0098313A"/>
    <w:rsid w:val="0098399C"/>
    <w:rsid w:val="009840D9"/>
    <w:rsid w:val="0098434B"/>
    <w:rsid w:val="00984591"/>
    <w:rsid w:val="00984657"/>
    <w:rsid w:val="00984CFE"/>
    <w:rsid w:val="00985368"/>
    <w:rsid w:val="00985B04"/>
    <w:rsid w:val="00985DC3"/>
    <w:rsid w:val="00985E27"/>
    <w:rsid w:val="009861A9"/>
    <w:rsid w:val="0098667C"/>
    <w:rsid w:val="009867AF"/>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4C9"/>
    <w:rsid w:val="009A05D8"/>
    <w:rsid w:val="009A0628"/>
    <w:rsid w:val="009A0EE3"/>
    <w:rsid w:val="009A1175"/>
    <w:rsid w:val="009A19AF"/>
    <w:rsid w:val="009A1C6B"/>
    <w:rsid w:val="009A274E"/>
    <w:rsid w:val="009A30EF"/>
    <w:rsid w:val="009A3B4B"/>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A62"/>
    <w:rsid w:val="009B4D74"/>
    <w:rsid w:val="009B506E"/>
    <w:rsid w:val="009B5BC1"/>
    <w:rsid w:val="009B756F"/>
    <w:rsid w:val="009B7C7B"/>
    <w:rsid w:val="009C0DF7"/>
    <w:rsid w:val="009C1CDE"/>
    <w:rsid w:val="009C2718"/>
    <w:rsid w:val="009C2BF8"/>
    <w:rsid w:val="009C2DCB"/>
    <w:rsid w:val="009C34D3"/>
    <w:rsid w:val="009C36D2"/>
    <w:rsid w:val="009C3FE6"/>
    <w:rsid w:val="009C44F7"/>
    <w:rsid w:val="009C4EB4"/>
    <w:rsid w:val="009C537F"/>
    <w:rsid w:val="009C622E"/>
    <w:rsid w:val="009C6744"/>
    <w:rsid w:val="009C693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4D"/>
    <w:rsid w:val="009E04F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0D8"/>
    <w:rsid w:val="009F40B2"/>
    <w:rsid w:val="009F42AA"/>
    <w:rsid w:val="009F473C"/>
    <w:rsid w:val="009F4A50"/>
    <w:rsid w:val="009F5384"/>
    <w:rsid w:val="009F5915"/>
    <w:rsid w:val="009F5E8B"/>
    <w:rsid w:val="009F65C8"/>
    <w:rsid w:val="009F669E"/>
    <w:rsid w:val="009F66F6"/>
    <w:rsid w:val="009F68BC"/>
    <w:rsid w:val="009F6BD2"/>
    <w:rsid w:val="009F6E60"/>
    <w:rsid w:val="009F6F9F"/>
    <w:rsid w:val="009F743B"/>
    <w:rsid w:val="00A005CE"/>
    <w:rsid w:val="00A00E64"/>
    <w:rsid w:val="00A01032"/>
    <w:rsid w:val="00A01E11"/>
    <w:rsid w:val="00A02515"/>
    <w:rsid w:val="00A0253F"/>
    <w:rsid w:val="00A02787"/>
    <w:rsid w:val="00A0293F"/>
    <w:rsid w:val="00A02AAB"/>
    <w:rsid w:val="00A033DA"/>
    <w:rsid w:val="00A04476"/>
    <w:rsid w:val="00A04CFA"/>
    <w:rsid w:val="00A05435"/>
    <w:rsid w:val="00A05730"/>
    <w:rsid w:val="00A059CF"/>
    <w:rsid w:val="00A060F8"/>
    <w:rsid w:val="00A07292"/>
    <w:rsid w:val="00A0735A"/>
    <w:rsid w:val="00A0756F"/>
    <w:rsid w:val="00A07627"/>
    <w:rsid w:val="00A1040B"/>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C67"/>
    <w:rsid w:val="00A2318E"/>
    <w:rsid w:val="00A2325A"/>
    <w:rsid w:val="00A23E37"/>
    <w:rsid w:val="00A24024"/>
    <w:rsid w:val="00A2402B"/>
    <w:rsid w:val="00A243A0"/>
    <w:rsid w:val="00A24533"/>
    <w:rsid w:val="00A24A09"/>
    <w:rsid w:val="00A2556F"/>
    <w:rsid w:val="00A25ADE"/>
    <w:rsid w:val="00A264D3"/>
    <w:rsid w:val="00A2674B"/>
    <w:rsid w:val="00A26DA4"/>
    <w:rsid w:val="00A277C8"/>
    <w:rsid w:val="00A2780F"/>
    <w:rsid w:val="00A27EC7"/>
    <w:rsid w:val="00A30049"/>
    <w:rsid w:val="00A30326"/>
    <w:rsid w:val="00A30674"/>
    <w:rsid w:val="00A30E80"/>
    <w:rsid w:val="00A30F0F"/>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707"/>
    <w:rsid w:val="00A37C30"/>
    <w:rsid w:val="00A40452"/>
    <w:rsid w:val="00A40895"/>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09B"/>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762"/>
    <w:rsid w:val="00A56AE1"/>
    <w:rsid w:val="00A57335"/>
    <w:rsid w:val="00A57AD7"/>
    <w:rsid w:val="00A57C21"/>
    <w:rsid w:val="00A57CBA"/>
    <w:rsid w:val="00A57EAE"/>
    <w:rsid w:val="00A60552"/>
    <w:rsid w:val="00A60B7A"/>
    <w:rsid w:val="00A61848"/>
    <w:rsid w:val="00A61970"/>
    <w:rsid w:val="00A62001"/>
    <w:rsid w:val="00A6216D"/>
    <w:rsid w:val="00A62F19"/>
    <w:rsid w:val="00A63127"/>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6799C"/>
    <w:rsid w:val="00A70027"/>
    <w:rsid w:val="00A703DA"/>
    <w:rsid w:val="00A705A7"/>
    <w:rsid w:val="00A70E35"/>
    <w:rsid w:val="00A71567"/>
    <w:rsid w:val="00A71A19"/>
    <w:rsid w:val="00A71CD7"/>
    <w:rsid w:val="00A72439"/>
    <w:rsid w:val="00A725B5"/>
    <w:rsid w:val="00A72DEC"/>
    <w:rsid w:val="00A72FE9"/>
    <w:rsid w:val="00A7350D"/>
    <w:rsid w:val="00A73C1E"/>
    <w:rsid w:val="00A741CF"/>
    <w:rsid w:val="00A74C7C"/>
    <w:rsid w:val="00A75489"/>
    <w:rsid w:val="00A75EE0"/>
    <w:rsid w:val="00A7616B"/>
    <w:rsid w:val="00A766B4"/>
    <w:rsid w:val="00A76DA1"/>
    <w:rsid w:val="00A770A2"/>
    <w:rsid w:val="00A777C8"/>
    <w:rsid w:val="00A77A85"/>
    <w:rsid w:val="00A77B44"/>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6A6"/>
    <w:rsid w:val="00A8775B"/>
    <w:rsid w:val="00A901B6"/>
    <w:rsid w:val="00A903D4"/>
    <w:rsid w:val="00A905D7"/>
    <w:rsid w:val="00A90A3C"/>
    <w:rsid w:val="00A90B2C"/>
    <w:rsid w:val="00A91552"/>
    <w:rsid w:val="00A91766"/>
    <w:rsid w:val="00A91863"/>
    <w:rsid w:val="00A9247A"/>
    <w:rsid w:val="00A92982"/>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A3C"/>
    <w:rsid w:val="00AB2C63"/>
    <w:rsid w:val="00AB38F8"/>
    <w:rsid w:val="00AB412E"/>
    <w:rsid w:val="00AB4B93"/>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6F21"/>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CC1"/>
    <w:rsid w:val="00AD2EC9"/>
    <w:rsid w:val="00AD2F55"/>
    <w:rsid w:val="00AD3482"/>
    <w:rsid w:val="00AD356E"/>
    <w:rsid w:val="00AD370C"/>
    <w:rsid w:val="00AD43BD"/>
    <w:rsid w:val="00AD47A6"/>
    <w:rsid w:val="00AD48BB"/>
    <w:rsid w:val="00AD5AF1"/>
    <w:rsid w:val="00AD5D99"/>
    <w:rsid w:val="00AD6316"/>
    <w:rsid w:val="00AD65CD"/>
    <w:rsid w:val="00AD66B5"/>
    <w:rsid w:val="00AD6AAF"/>
    <w:rsid w:val="00AD6CD0"/>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1C33"/>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BE9"/>
    <w:rsid w:val="00B07E37"/>
    <w:rsid w:val="00B07E8B"/>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3A7"/>
    <w:rsid w:val="00B1458C"/>
    <w:rsid w:val="00B14AC4"/>
    <w:rsid w:val="00B1579E"/>
    <w:rsid w:val="00B15B66"/>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4E7"/>
    <w:rsid w:val="00B33EC7"/>
    <w:rsid w:val="00B34C7B"/>
    <w:rsid w:val="00B35A38"/>
    <w:rsid w:val="00B35AE6"/>
    <w:rsid w:val="00B36189"/>
    <w:rsid w:val="00B36426"/>
    <w:rsid w:val="00B36708"/>
    <w:rsid w:val="00B36DCE"/>
    <w:rsid w:val="00B37663"/>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0A64"/>
    <w:rsid w:val="00B512E2"/>
    <w:rsid w:val="00B5182D"/>
    <w:rsid w:val="00B51A4D"/>
    <w:rsid w:val="00B51B64"/>
    <w:rsid w:val="00B51CE8"/>
    <w:rsid w:val="00B51F55"/>
    <w:rsid w:val="00B52542"/>
    <w:rsid w:val="00B52646"/>
    <w:rsid w:val="00B5283C"/>
    <w:rsid w:val="00B52E43"/>
    <w:rsid w:val="00B52F35"/>
    <w:rsid w:val="00B5306D"/>
    <w:rsid w:val="00B532B0"/>
    <w:rsid w:val="00B5369D"/>
    <w:rsid w:val="00B539F4"/>
    <w:rsid w:val="00B53D51"/>
    <w:rsid w:val="00B53DDD"/>
    <w:rsid w:val="00B53F59"/>
    <w:rsid w:val="00B54512"/>
    <w:rsid w:val="00B54876"/>
    <w:rsid w:val="00B54939"/>
    <w:rsid w:val="00B551A5"/>
    <w:rsid w:val="00B551B4"/>
    <w:rsid w:val="00B55972"/>
    <w:rsid w:val="00B55BF1"/>
    <w:rsid w:val="00B56218"/>
    <w:rsid w:val="00B57C46"/>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226"/>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BD3"/>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A3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8E2"/>
    <w:rsid w:val="00B97192"/>
    <w:rsid w:val="00B97419"/>
    <w:rsid w:val="00B97883"/>
    <w:rsid w:val="00B97A0D"/>
    <w:rsid w:val="00BA0A3E"/>
    <w:rsid w:val="00BA11A9"/>
    <w:rsid w:val="00BA1C82"/>
    <w:rsid w:val="00BA20C4"/>
    <w:rsid w:val="00BA228F"/>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D61"/>
    <w:rsid w:val="00BC4FC2"/>
    <w:rsid w:val="00BC5666"/>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E83"/>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630"/>
    <w:rsid w:val="00C16704"/>
    <w:rsid w:val="00C16DE2"/>
    <w:rsid w:val="00C171C5"/>
    <w:rsid w:val="00C17639"/>
    <w:rsid w:val="00C20432"/>
    <w:rsid w:val="00C2054E"/>
    <w:rsid w:val="00C2059F"/>
    <w:rsid w:val="00C20FE9"/>
    <w:rsid w:val="00C227A2"/>
    <w:rsid w:val="00C22C1F"/>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16C"/>
    <w:rsid w:val="00C3378D"/>
    <w:rsid w:val="00C33CC0"/>
    <w:rsid w:val="00C34458"/>
    <w:rsid w:val="00C34C97"/>
    <w:rsid w:val="00C34D8B"/>
    <w:rsid w:val="00C34EC6"/>
    <w:rsid w:val="00C34EFF"/>
    <w:rsid w:val="00C350D4"/>
    <w:rsid w:val="00C355C2"/>
    <w:rsid w:val="00C355F5"/>
    <w:rsid w:val="00C36441"/>
    <w:rsid w:val="00C36840"/>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5E7"/>
    <w:rsid w:val="00C43937"/>
    <w:rsid w:val="00C43A32"/>
    <w:rsid w:val="00C43D02"/>
    <w:rsid w:val="00C441CD"/>
    <w:rsid w:val="00C4548E"/>
    <w:rsid w:val="00C45A45"/>
    <w:rsid w:val="00C45C4C"/>
    <w:rsid w:val="00C4630A"/>
    <w:rsid w:val="00C4700C"/>
    <w:rsid w:val="00C507F4"/>
    <w:rsid w:val="00C51A3E"/>
    <w:rsid w:val="00C51BDD"/>
    <w:rsid w:val="00C51F1B"/>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18A"/>
    <w:rsid w:val="00C6338C"/>
    <w:rsid w:val="00C63735"/>
    <w:rsid w:val="00C63DBB"/>
    <w:rsid w:val="00C649F1"/>
    <w:rsid w:val="00C66C21"/>
    <w:rsid w:val="00C671F7"/>
    <w:rsid w:val="00C673CF"/>
    <w:rsid w:val="00C67580"/>
    <w:rsid w:val="00C677E6"/>
    <w:rsid w:val="00C67A90"/>
    <w:rsid w:val="00C7003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6E98"/>
    <w:rsid w:val="00C7715E"/>
    <w:rsid w:val="00C77536"/>
    <w:rsid w:val="00C7788E"/>
    <w:rsid w:val="00C778B4"/>
    <w:rsid w:val="00C779D8"/>
    <w:rsid w:val="00C77AAA"/>
    <w:rsid w:val="00C801B1"/>
    <w:rsid w:val="00C804BE"/>
    <w:rsid w:val="00C80F8C"/>
    <w:rsid w:val="00C812D2"/>
    <w:rsid w:val="00C813CF"/>
    <w:rsid w:val="00C815D1"/>
    <w:rsid w:val="00C817C1"/>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531"/>
    <w:rsid w:val="00C967C2"/>
    <w:rsid w:val="00CA0E4C"/>
    <w:rsid w:val="00CA0FD7"/>
    <w:rsid w:val="00CA0FFF"/>
    <w:rsid w:val="00CA1AF4"/>
    <w:rsid w:val="00CA217B"/>
    <w:rsid w:val="00CA2902"/>
    <w:rsid w:val="00CA2D89"/>
    <w:rsid w:val="00CA328C"/>
    <w:rsid w:val="00CA40D9"/>
    <w:rsid w:val="00CA421E"/>
    <w:rsid w:val="00CA4AE4"/>
    <w:rsid w:val="00CA4FFF"/>
    <w:rsid w:val="00CA538C"/>
    <w:rsid w:val="00CA574E"/>
    <w:rsid w:val="00CA5C7C"/>
    <w:rsid w:val="00CA5F76"/>
    <w:rsid w:val="00CA66DA"/>
    <w:rsid w:val="00CA6B3E"/>
    <w:rsid w:val="00CA6CDC"/>
    <w:rsid w:val="00CA7AC5"/>
    <w:rsid w:val="00CA7F00"/>
    <w:rsid w:val="00CB022E"/>
    <w:rsid w:val="00CB05C2"/>
    <w:rsid w:val="00CB0700"/>
    <w:rsid w:val="00CB0A14"/>
    <w:rsid w:val="00CB0D34"/>
    <w:rsid w:val="00CB14A3"/>
    <w:rsid w:val="00CB1686"/>
    <w:rsid w:val="00CB1932"/>
    <w:rsid w:val="00CB1D99"/>
    <w:rsid w:val="00CB22AE"/>
    <w:rsid w:val="00CB28A0"/>
    <w:rsid w:val="00CB294E"/>
    <w:rsid w:val="00CB3007"/>
    <w:rsid w:val="00CB314D"/>
    <w:rsid w:val="00CB3319"/>
    <w:rsid w:val="00CB3426"/>
    <w:rsid w:val="00CB38EF"/>
    <w:rsid w:val="00CB3FA0"/>
    <w:rsid w:val="00CB4447"/>
    <w:rsid w:val="00CB50B8"/>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143"/>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7EE"/>
    <w:rsid w:val="00CD5C5E"/>
    <w:rsid w:val="00CD5EA2"/>
    <w:rsid w:val="00CD5F74"/>
    <w:rsid w:val="00CD6357"/>
    <w:rsid w:val="00CD64A1"/>
    <w:rsid w:val="00CD66DE"/>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AAB"/>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D"/>
    <w:rsid w:val="00D00B6E"/>
    <w:rsid w:val="00D00B77"/>
    <w:rsid w:val="00D012FF"/>
    <w:rsid w:val="00D014AE"/>
    <w:rsid w:val="00D01D8E"/>
    <w:rsid w:val="00D023BF"/>
    <w:rsid w:val="00D02ACF"/>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422D"/>
    <w:rsid w:val="00D143CF"/>
    <w:rsid w:val="00D14572"/>
    <w:rsid w:val="00D14620"/>
    <w:rsid w:val="00D148A0"/>
    <w:rsid w:val="00D14A1A"/>
    <w:rsid w:val="00D159D4"/>
    <w:rsid w:val="00D15A47"/>
    <w:rsid w:val="00D15E05"/>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5FED"/>
    <w:rsid w:val="00D36AD2"/>
    <w:rsid w:val="00D36B6B"/>
    <w:rsid w:val="00D36C25"/>
    <w:rsid w:val="00D36CAC"/>
    <w:rsid w:val="00D371D0"/>
    <w:rsid w:val="00D37519"/>
    <w:rsid w:val="00D375BF"/>
    <w:rsid w:val="00D37DF9"/>
    <w:rsid w:val="00D400A6"/>
    <w:rsid w:val="00D4064B"/>
    <w:rsid w:val="00D406BA"/>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AAD"/>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E75"/>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6A53"/>
    <w:rsid w:val="00D57CB6"/>
    <w:rsid w:val="00D60074"/>
    <w:rsid w:val="00D60251"/>
    <w:rsid w:val="00D607A2"/>
    <w:rsid w:val="00D611EE"/>
    <w:rsid w:val="00D61478"/>
    <w:rsid w:val="00D61554"/>
    <w:rsid w:val="00D61DE5"/>
    <w:rsid w:val="00D61F8D"/>
    <w:rsid w:val="00D62461"/>
    <w:rsid w:val="00D62A02"/>
    <w:rsid w:val="00D64204"/>
    <w:rsid w:val="00D642C4"/>
    <w:rsid w:val="00D6540E"/>
    <w:rsid w:val="00D654F0"/>
    <w:rsid w:val="00D65AEB"/>
    <w:rsid w:val="00D6610B"/>
    <w:rsid w:val="00D66DEF"/>
    <w:rsid w:val="00D673FA"/>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1D5"/>
    <w:rsid w:val="00D774E5"/>
    <w:rsid w:val="00D7766D"/>
    <w:rsid w:val="00D77927"/>
    <w:rsid w:val="00D77A5E"/>
    <w:rsid w:val="00D77A78"/>
    <w:rsid w:val="00D80015"/>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841"/>
    <w:rsid w:val="00D96A9B"/>
    <w:rsid w:val="00D9736C"/>
    <w:rsid w:val="00D9765D"/>
    <w:rsid w:val="00D97718"/>
    <w:rsid w:val="00D9778C"/>
    <w:rsid w:val="00D977AF"/>
    <w:rsid w:val="00DA015F"/>
    <w:rsid w:val="00DA0234"/>
    <w:rsid w:val="00DA049F"/>
    <w:rsid w:val="00DA0794"/>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3E02"/>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1F92"/>
    <w:rsid w:val="00DD242C"/>
    <w:rsid w:val="00DD298D"/>
    <w:rsid w:val="00DD2B60"/>
    <w:rsid w:val="00DD2BC1"/>
    <w:rsid w:val="00DD3673"/>
    <w:rsid w:val="00DD3ACD"/>
    <w:rsid w:val="00DD463E"/>
    <w:rsid w:val="00DD512D"/>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976"/>
    <w:rsid w:val="00DE7D7C"/>
    <w:rsid w:val="00DF0034"/>
    <w:rsid w:val="00DF178B"/>
    <w:rsid w:val="00DF1C97"/>
    <w:rsid w:val="00DF1D8C"/>
    <w:rsid w:val="00DF21A5"/>
    <w:rsid w:val="00DF280F"/>
    <w:rsid w:val="00DF2858"/>
    <w:rsid w:val="00DF2862"/>
    <w:rsid w:val="00DF2D90"/>
    <w:rsid w:val="00DF306F"/>
    <w:rsid w:val="00DF317C"/>
    <w:rsid w:val="00DF355C"/>
    <w:rsid w:val="00DF3808"/>
    <w:rsid w:val="00DF3AE3"/>
    <w:rsid w:val="00DF46FC"/>
    <w:rsid w:val="00DF4780"/>
    <w:rsid w:val="00DF54B5"/>
    <w:rsid w:val="00DF6138"/>
    <w:rsid w:val="00DF6290"/>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18"/>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2EB4"/>
    <w:rsid w:val="00E13B19"/>
    <w:rsid w:val="00E149E9"/>
    <w:rsid w:val="00E14FC1"/>
    <w:rsid w:val="00E15A4A"/>
    <w:rsid w:val="00E15B65"/>
    <w:rsid w:val="00E15BE0"/>
    <w:rsid w:val="00E15C58"/>
    <w:rsid w:val="00E15EA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17E"/>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25E"/>
    <w:rsid w:val="00E45A0A"/>
    <w:rsid w:val="00E45EB3"/>
    <w:rsid w:val="00E463ED"/>
    <w:rsid w:val="00E46758"/>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4919"/>
    <w:rsid w:val="00E5559D"/>
    <w:rsid w:val="00E55C0B"/>
    <w:rsid w:val="00E5610C"/>
    <w:rsid w:val="00E5626A"/>
    <w:rsid w:val="00E5676C"/>
    <w:rsid w:val="00E56E8D"/>
    <w:rsid w:val="00E56EE0"/>
    <w:rsid w:val="00E573F7"/>
    <w:rsid w:val="00E6045D"/>
    <w:rsid w:val="00E60C8B"/>
    <w:rsid w:val="00E612B9"/>
    <w:rsid w:val="00E6162E"/>
    <w:rsid w:val="00E61783"/>
    <w:rsid w:val="00E618F0"/>
    <w:rsid w:val="00E61932"/>
    <w:rsid w:val="00E62222"/>
    <w:rsid w:val="00E622BA"/>
    <w:rsid w:val="00E622C9"/>
    <w:rsid w:val="00E6340C"/>
    <w:rsid w:val="00E6345F"/>
    <w:rsid w:val="00E6350C"/>
    <w:rsid w:val="00E636BB"/>
    <w:rsid w:val="00E63C21"/>
    <w:rsid w:val="00E63CFD"/>
    <w:rsid w:val="00E6412A"/>
    <w:rsid w:val="00E642D2"/>
    <w:rsid w:val="00E64308"/>
    <w:rsid w:val="00E64F7C"/>
    <w:rsid w:val="00E650AB"/>
    <w:rsid w:val="00E65A06"/>
    <w:rsid w:val="00E65D1E"/>
    <w:rsid w:val="00E65E3A"/>
    <w:rsid w:val="00E66083"/>
    <w:rsid w:val="00E6742C"/>
    <w:rsid w:val="00E67695"/>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0FB"/>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4F6"/>
    <w:rsid w:val="00E8663E"/>
    <w:rsid w:val="00E8666F"/>
    <w:rsid w:val="00E86E4F"/>
    <w:rsid w:val="00E874FB"/>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D2D"/>
    <w:rsid w:val="00EA0839"/>
    <w:rsid w:val="00EA0ECA"/>
    <w:rsid w:val="00EA0F34"/>
    <w:rsid w:val="00EA1079"/>
    <w:rsid w:val="00EA131F"/>
    <w:rsid w:val="00EA1414"/>
    <w:rsid w:val="00EA1D12"/>
    <w:rsid w:val="00EA1ECC"/>
    <w:rsid w:val="00EA1EE4"/>
    <w:rsid w:val="00EA23FF"/>
    <w:rsid w:val="00EA27D1"/>
    <w:rsid w:val="00EA2C58"/>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4C2"/>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44A4"/>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2EB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D9A"/>
    <w:rsid w:val="00EE7F79"/>
    <w:rsid w:val="00EF06BF"/>
    <w:rsid w:val="00EF06C6"/>
    <w:rsid w:val="00EF0F7E"/>
    <w:rsid w:val="00EF101D"/>
    <w:rsid w:val="00EF1C96"/>
    <w:rsid w:val="00EF1DAE"/>
    <w:rsid w:val="00EF1F1B"/>
    <w:rsid w:val="00EF377C"/>
    <w:rsid w:val="00EF3D86"/>
    <w:rsid w:val="00EF3DC2"/>
    <w:rsid w:val="00EF3E64"/>
    <w:rsid w:val="00EF3EB6"/>
    <w:rsid w:val="00EF4240"/>
    <w:rsid w:val="00EF5DC5"/>
    <w:rsid w:val="00EF5FD3"/>
    <w:rsid w:val="00EF5FEF"/>
    <w:rsid w:val="00EF635D"/>
    <w:rsid w:val="00EF6383"/>
    <w:rsid w:val="00EF645D"/>
    <w:rsid w:val="00EF6910"/>
    <w:rsid w:val="00EF7031"/>
    <w:rsid w:val="00EF7198"/>
    <w:rsid w:val="00EF75D2"/>
    <w:rsid w:val="00EF7982"/>
    <w:rsid w:val="00EF7AE9"/>
    <w:rsid w:val="00F00DAC"/>
    <w:rsid w:val="00F00E22"/>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1E"/>
    <w:rsid w:val="00F218FF"/>
    <w:rsid w:val="00F2244C"/>
    <w:rsid w:val="00F235BC"/>
    <w:rsid w:val="00F238F9"/>
    <w:rsid w:val="00F23A32"/>
    <w:rsid w:val="00F23D7A"/>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14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DF8"/>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813"/>
    <w:rsid w:val="00F62AAE"/>
    <w:rsid w:val="00F62AF0"/>
    <w:rsid w:val="00F6315F"/>
    <w:rsid w:val="00F63352"/>
    <w:rsid w:val="00F63A35"/>
    <w:rsid w:val="00F640FB"/>
    <w:rsid w:val="00F64B57"/>
    <w:rsid w:val="00F64B73"/>
    <w:rsid w:val="00F64DAF"/>
    <w:rsid w:val="00F64F8E"/>
    <w:rsid w:val="00F654AB"/>
    <w:rsid w:val="00F65983"/>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24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AE2"/>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A6"/>
    <w:rsid w:val="00FB3ECF"/>
    <w:rsid w:val="00FB4300"/>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2E9"/>
    <w:rsid w:val="00FC4A02"/>
    <w:rsid w:val="00FC4A45"/>
    <w:rsid w:val="00FC52D9"/>
    <w:rsid w:val="00FC5C23"/>
    <w:rsid w:val="00FC63D5"/>
    <w:rsid w:val="00FC6581"/>
    <w:rsid w:val="00FC675E"/>
    <w:rsid w:val="00FC682F"/>
    <w:rsid w:val="00FC6BD0"/>
    <w:rsid w:val="00FC7DF3"/>
    <w:rsid w:val="00FD0744"/>
    <w:rsid w:val="00FD115E"/>
    <w:rsid w:val="00FD15D9"/>
    <w:rsid w:val="00FD217A"/>
    <w:rsid w:val="00FD22CB"/>
    <w:rsid w:val="00FD241D"/>
    <w:rsid w:val="00FD37A4"/>
    <w:rsid w:val="00FD387E"/>
    <w:rsid w:val="00FD3CA5"/>
    <w:rsid w:val="00FD3CB1"/>
    <w:rsid w:val="00FD41F6"/>
    <w:rsid w:val="00FD4CF7"/>
    <w:rsid w:val="00FD50ED"/>
    <w:rsid w:val="00FD5206"/>
    <w:rsid w:val="00FD55CD"/>
    <w:rsid w:val="00FD5889"/>
    <w:rsid w:val="00FD5A53"/>
    <w:rsid w:val="00FD645D"/>
    <w:rsid w:val="00FD6506"/>
    <w:rsid w:val="00FD6D3C"/>
    <w:rsid w:val="00FD6F87"/>
    <w:rsid w:val="00FD736A"/>
    <w:rsid w:val="00FD78AF"/>
    <w:rsid w:val="00FD7FE8"/>
    <w:rsid w:val="00FE021D"/>
    <w:rsid w:val="00FE0392"/>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725"/>
    <w:rsid w:val="00FE6082"/>
    <w:rsid w:val="00FE65C3"/>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132FDDF4-3BC3-4B01-8F07-0D3D4DD0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Citas">
    <w:name w:val="Citas"/>
    <w:basedOn w:val="Normal"/>
    <w:qFormat/>
    <w:rsid w:val="003E3D3F"/>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58505712">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205072">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8615140">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9DD46-C937-44F6-B02F-2799A88C1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29</Pages>
  <Words>6404</Words>
  <Characters>35223</Characters>
  <Application>Microsoft Office Word</Application>
  <DocSecurity>0</DocSecurity>
  <Lines>293</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Usuario-Infoem</cp:lastModifiedBy>
  <cp:revision>9</cp:revision>
  <cp:lastPrinted>2023-07-06T23:55:00Z</cp:lastPrinted>
  <dcterms:created xsi:type="dcterms:W3CDTF">2023-07-04T16:39:00Z</dcterms:created>
  <dcterms:modified xsi:type="dcterms:W3CDTF">2023-07-10T23:28:00Z</dcterms:modified>
</cp:coreProperties>
</file>