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260EC0" w:rsidRDefault="009F09BC" w:rsidP="009F09BC">
      <w:pPr>
        <w:tabs>
          <w:tab w:val="left" w:pos="3465"/>
        </w:tabs>
        <w:spacing w:before="240" w:after="360" w:line="360" w:lineRule="auto"/>
        <w:jc w:val="both"/>
        <w:rPr>
          <w:rFonts w:ascii="Palatino Linotype" w:hAnsi="Palatino Linotype"/>
        </w:rPr>
      </w:pPr>
      <w:r w:rsidRPr="00260EC0">
        <w:rPr>
          <w:rFonts w:ascii="Palatino Linotype" w:hAnsi="Palatino Linotype"/>
        </w:rPr>
        <w:t>Resolución del Pleno del Instituto de Transparencia, Acceso a la Información Pública y Protección de Datos Personales del Estado de México y Municipios, con domicilio en Mete</w:t>
      </w:r>
      <w:r w:rsidR="00F54C86" w:rsidRPr="00260EC0">
        <w:rPr>
          <w:rFonts w:ascii="Palatino Linotype" w:hAnsi="Palatino Linotype"/>
        </w:rPr>
        <w:t>pec, Estado de México; de fecha</w:t>
      </w:r>
      <w:r w:rsidR="007B2AFE" w:rsidRPr="00260EC0">
        <w:rPr>
          <w:rFonts w:ascii="Palatino Linotype" w:hAnsi="Palatino Linotype"/>
        </w:rPr>
        <w:t xml:space="preserve"> </w:t>
      </w:r>
      <w:r w:rsidR="000848B3" w:rsidRPr="00260EC0">
        <w:rPr>
          <w:rFonts w:ascii="Palatino Linotype" w:hAnsi="Palatino Linotype"/>
          <w:b/>
        </w:rPr>
        <w:t>nueva (09)</w:t>
      </w:r>
      <w:r w:rsidR="007B2AFE" w:rsidRPr="00260EC0">
        <w:rPr>
          <w:rFonts w:ascii="Palatino Linotype" w:hAnsi="Palatino Linotype"/>
          <w:b/>
        </w:rPr>
        <w:t xml:space="preserve"> </w:t>
      </w:r>
      <w:r w:rsidRPr="00260EC0">
        <w:rPr>
          <w:rFonts w:ascii="Palatino Linotype" w:hAnsi="Palatino Linotype"/>
          <w:b/>
        </w:rPr>
        <w:t xml:space="preserve">de </w:t>
      </w:r>
      <w:r w:rsidR="007B2AFE" w:rsidRPr="00260EC0">
        <w:rPr>
          <w:rFonts w:ascii="Palatino Linotype" w:hAnsi="Palatino Linotype"/>
          <w:b/>
        </w:rPr>
        <w:t>febre</w:t>
      </w:r>
      <w:r w:rsidR="00640620" w:rsidRPr="00260EC0">
        <w:rPr>
          <w:rFonts w:ascii="Palatino Linotype" w:hAnsi="Palatino Linotype"/>
          <w:b/>
        </w:rPr>
        <w:t>ro</w:t>
      </w:r>
      <w:r w:rsidR="00E61C13" w:rsidRPr="00260EC0">
        <w:rPr>
          <w:rFonts w:ascii="Palatino Linotype" w:hAnsi="Palatino Linotype"/>
          <w:b/>
        </w:rPr>
        <w:t xml:space="preserve"> de dos mil </w:t>
      </w:r>
      <w:r w:rsidR="00A529EB" w:rsidRPr="00260EC0">
        <w:rPr>
          <w:rFonts w:ascii="Palatino Linotype" w:hAnsi="Palatino Linotype"/>
          <w:b/>
        </w:rPr>
        <w:t>veintitrés</w:t>
      </w:r>
      <w:r w:rsidRPr="00260EC0">
        <w:rPr>
          <w:rFonts w:ascii="Palatino Linotype" w:hAnsi="Palatino Linotype"/>
        </w:rPr>
        <w:t>.</w:t>
      </w:r>
    </w:p>
    <w:p w:rsidR="009F09BC" w:rsidRPr="00260EC0" w:rsidRDefault="009F09BC" w:rsidP="009F09BC">
      <w:pPr>
        <w:spacing w:before="240" w:after="360" w:line="360" w:lineRule="auto"/>
        <w:jc w:val="both"/>
        <w:rPr>
          <w:rFonts w:ascii="Palatino Linotype" w:hAnsi="Palatino Linotype"/>
          <w:b/>
        </w:rPr>
      </w:pPr>
      <w:r w:rsidRPr="00260EC0">
        <w:rPr>
          <w:rFonts w:ascii="Palatino Linotype" w:hAnsi="Palatino Linotype"/>
          <w:b/>
        </w:rPr>
        <w:t>VISTO</w:t>
      </w:r>
      <w:r w:rsidRPr="00260EC0">
        <w:rPr>
          <w:rFonts w:ascii="Palatino Linotype" w:hAnsi="Palatino Linotype"/>
        </w:rPr>
        <w:t xml:space="preserve"> </w:t>
      </w:r>
      <w:r w:rsidR="008A699B" w:rsidRPr="00260EC0">
        <w:rPr>
          <w:rFonts w:ascii="Palatino Linotype" w:hAnsi="Palatino Linotype"/>
        </w:rPr>
        <w:t>e</w:t>
      </w:r>
      <w:r w:rsidRPr="00260EC0">
        <w:rPr>
          <w:rFonts w:ascii="Palatino Linotype" w:hAnsi="Palatino Linotype"/>
        </w:rPr>
        <w:t xml:space="preserve">l expediente electrónico formado con motivo del recurso de revisión </w:t>
      </w:r>
      <w:r w:rsidR="006C5B12" w:rsidRPr="00260EC0">
        <w:rPr>
          <w:rFonts w:ascii="Palatino Linotype" w:hAnsi="Palatino Linotype"/>
          <w:b/>
        </w:rPr>
        <w:t>17593/INFOEM/IP/RR/2022</w:t>
      </w:r>
      <w:r w:rsidRPr="00260EC0">
        <w:rPr>
          <w:rFonts w:ascii="Palatino Linotype" w:hAnsi="Palatino Linotype"/>
        </w:rPr>
        <w:t>,</w:t>
      </w:r>
      <w:r w:rsidRPr="00260EC0">
        <w:rPr>
          <w:rFonts w:ascii="Palatino Linotype" w:hAnsi="Palatino Linotype" w:cs="Arial"/>
          <w:b/>
          <w:bCs/>
        </w:rPr>
        <w:t xml:space="preserve"> </w:t>
      </w:r>
      <w:r w:rsidRPr="00260EC0">
        <w:rPr>
          <w:rFonts w:ascii="Palatino Linotype" w:hAnsi="Palatino Linotype"/>
        </w:rPr>
        <w:t xml:space="preserve">promovido por </w:t>
      </w:r>
      <w:r w:rsidR="00E801D7" w:rsidRPr="00260EC0">
        <w:rPr>
          <w:rFonts w:ascii="Palatino Linotype" w:hAnsi="Palatino Linotype"/>
          <w:b/>
        </w:rPr>
        <w:t>una persona que proporcionó</w:t>
      </w:r>
      <w:r w:rsidRPr="00260EC0">
        <w:rPr>
          <w:rFonts w:ascii="Palatino Linotype" w:hAnsi="Palatino Linotype"/>
        </w:rPr>
        <w:t xml:space="preserve">, a quien en lo sucesivo se le identificará como </w:t>
      </w:r>
      <w:r w:rsidRPr="00260EC0">
        <w:rPr>
          <w:rFonts w:ascii="Palatino Linotype" w:hAnsi="Palatino Linotype"/>
          <w:b/>
        </w:rPr>
        <w:t>EL RECURRENTE</w:t>
      </w:r>
      <w:r w:rsidRPr="00260EC0">
        <w:rPr>
          <w:rFonts w:ascii="Palatino Linotype" w:hAnsi="Palatino Linotype" w:cs="Arial"/>
        </w:rPr>
        <w:t xml:space="preserve">, en contra de la respuesta </w:t>
      </w:r>
      <w:r w:rsidR="00652937" w:rsidRPr="00260EC0">
        <w:rPr>
          <w:rFonts w:ascii="Palatino Linotype" w:hAnsi="Palatino Linotype" w:cs="Arial"/>
        </w:rPr>
        <w:t xml:space="preserve">del </w:t>
      </w:r>
      <w:r w:rsidR="005C0075" w:rsidRPr="00260EC0">
        <w:rPr>
          <w:rFonts w:ascii="Palatino Linotype" w:hAnsi="Palatino Linotype" w:cs="Arial"/>
          <w:b/>
        </w:rPr>
        <w:t>Ayuntamiento de Zinacantepec</w:t>
      </w:r>
      <w:r w:rsidRPr="00260EC0">
        <w:rPr>
          <w:rFonts w:ascii="Palatino Linotype" w:hAnsi="Palatino Linotype" w:cs="Arial"/>
          <w:b/>
        </w:rPr>
        <w:t>,</w:t>
      </w:r>
      <w:r w:rsidRPr="00260EC0">
        <w:rPr>
          <w:rFonts w:ascii="Palatino Linotype" w:hAnsi="Palatino Linotype"/>
          <w:b/>
        </w:rPr>
        <w:t xml:space="preserve"> </w:t>
      </w:r>
      <w:r w:rsidRPr="00260EC0">
        <w:rPr>
          <w:rFonts w:ascii="Palatino Linotype" w:hAnsi="Palatino Linotype"/>
        </w:rPr>
        <w:t>en lo sucesivo el</w:t>
      </w:r>
      <w:r w:rsidRPr="00260EC0">
        <w:rPr>
          <w:rFonts w:ascii="Palatino Linotype" w:hAnsi="Palatino Linotype"/>
          <w:b/>
        </w:rPr>
        <w:t xml:space="preserve"> SUJETO OBLIGADO</w:t>
      </w:r>
      <w:r w:rsidRPr="00260EC0">
        <w:rPr>
          <w:rFonts w:ascii="Palatino Linotype" w:hAnsi="Palatino Linotype"/>
        </w:rPr>
        <w:t>, se procede a dictar la presente resolución, con base en los siguientes:</w:t>
      </w:r>
    </w:p>
    <w:p w:rsidR="009F09BC" w:rsidRPr="00260EC0"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60EC0">
        <w:rPr>
          <w:rFonts w:ascii="Palatino Linotype" w:hAnsi="Palatino Linotype"/>
          <w:b/>
          <w:color w:val="000000" w:themeColor="text1"/>
          <w:sz w:val="24"/>
          <w:szCs w:val="24"/>
        </w:rPr>
        <w:t>ANTECEDENTES</w:t>
      </w:r>
      <w:bookmarkEnd w:id="0"/>
      <w:bookmarkEnd w:id="1"/>
      <w:bookmarkEnd w:id="2"/>
    </w:p>
    <w:p w:rsidR="009F09BC" w:rsidRPr="00260EC0"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260EC0">
        <w:rPr>
          <w:rFonts w:ascii="Palatino Linotype" w:eastAsia="Calibri" w:hAnsi="Palatino Linotype" w:cs="Arial"/>
          <w:lang w:val="es-ES"/>
        </w:rPr>
        <w:t xml:space="preserve">El día </w:t>
      </w:r>
      <w:r w:rsidR="005C0075" w:rsidRPr="00260EC0">
        <w:rPr>
          <w:rFonts w:ascii="Palatino Linotype" w:eastAsia="Calibri" w:hAnsi="Palatino Linotype" w:cs="Arial"/>
          <w:b/>
          <w:lang w:val="es-ES"/>
        </w:rPr>
        <w:t xml:space="preserve">dieciocho </w:t>
      </w:r>
      <w:r w:rsidR="008943A6" w:rsidRPr="00260EC0">
        <w:rPr>
          <w:rFonts w:ascii="Palatino Linotype" w:eastAsia="Calibri" w:hAnsi="Palatino Linotype" w:cs="Arial"/>
          <w:b/>
          <w:lang w:val="es-ES"/>
        </w:rPr>
        <w:t xml:space="preserve">de </w:t>
      </w:r>
      <w:r w:rsidR="005C0075" w:rsidRPr="00260EC0">
        <w:rPr>
          <w:rFonts w:ascii="Palatino Linotype" w:eastAsia="Calibri" w:hAnsi="Palatino Linotype" w:cs="Arial"/>
          <w:b/>
          <w:lang w:val="es-ES"/>
        </w:rPr>
        <w:t>novi</w:t>
      </w:r>
      <w:r w:rsidR="00AF4BEE" w:rsidRPr="00260EC0">
        <w:rPr>
          <w:rFonts w:ascii="Palatino Linotype" w:eastAsia="Calibri" w:hAnsi="Palatino Linotype" w:cs="Arial"/>
          <w:b/>
          <w:lang w:val="es-ES"/>
        </w:rPr>
        <w:t>embre de dos mil veintidós</w:t>
      </w:r>
      <w:r w:rsidRPr="00260EC0">
        <w:rPr>
          <w:rFonts w:ascii="Palatino Linotype" w:hAnsi="Palatino Linotype"/>
          <w:b/>
        </w:rPr>
        <w:t xml:space="preserve">, </w:t>
      </w:r>
      <w:r w:rsidRPr="00260EC0">
        <w:rPr>
          <w:rFonts w:ascii="Palatino Linotype" w:eastAsia="Calibri" w:hAnsi="Palatino Linotype" w:cs="Arial"/>
          <w:lang w:val="es-ES"/>
        </w:rPr>
        <w:t xml:space="preserve">se presentó ante el </w:t>
      </w:r>
      <w:r w:rsidRPr="00260EC0">
        <w:rPr>
          <w:rFonts w:ascii="Palatino Linotype" w:eastAsia="Calibri" w:hAnsi="Palatino Linotype" w:cs="Arial"/>
          <w:b/>
          <w:lang w:val="es-ES"/>
        </w:rPr>
        <w:t>SUJETO OBLIGADO</w:t>
      </w:r>
      <w:r w:rsidRPr="00260EC0">
        <w:rPr>
          <w:rFonts w:ascii="Palatino Linotype" w:eastAsia="Calibri" w:hAnsi="Palatino Linotype" w:cs="Arial"/>
        </w:rPr>
        <w:t xml:space="preserve"> vía </w:t>
      </w:r>
      <w:r w:rsidR="008A699B" w:rsidRPr="00260EC0">
        <w:rPr>
          <w:rFonts w:ascii="Palatino Linotype" w:eastAsia="Calibri" w:hAnsi="Palatino Linotype" w:cs="Arial"/>
          <w:lang w:val="es-ES"/>
        </w:rPr>
        <w:t>SAIMEX, la solicitud</w:t>
      </w:r>
      <w:r w:rsidRPr="00260EC0">
        <w:rPr>
          <w:rFonts w:ascii="Palatino Linotype" w:eastAsia="Calibri" w:hAnsi="Palatino Linotype" w:cs="Arial"/>
          <w:lang w:val="es-ES"/>
        </w:rPr>
        <w:t xml:space="preserve"> de información pública</w:t>
      </w:r>
      <w:r w:rsidR="008A699B" w:rsidRPr="00260EC0">
        <w:rPr>
          <w:rFonts w:ascii="Palatino Linotype" w:eastAsia="Calibri" w:hAnsi="Palatino Linotype" w:cs="Arial"/>
          <w:lang w:val="es-ES"/>
        </w:rPr>
        <w:t xml:space="preserve"> registrada</w:t>
      </w:r>
      <w:r w:rsidRPr="00260EC0">
        <w:rPr>
          <w:rFonts w:ascii="Palatino Linotype" w:eastAsia="Calibri" w:hAnsi="Palatino Linotype" w:cs="Arial"/>
          <w:lang w:val="es-ES"/>
        </w:rPr>
        <w:t xml:space="preserve"> con </w:t>
      </w:r>
      <w:r w:rsidR="008A699B" w:rsidRPr="00260EC0">
        <w:rPr>
          <w:rFonts w:ascii="Palatino Linotype" w:eastAsia="Calibri" w:hAnsi="Palatino Linotype" w:cs="Arial"/>
          <w:lang w:val="es-ES"/>
        </w:rPr>
        <w:t xml:space="preserve">el </w:t>
      </w:r>
      <w:r w:rsidRPr="00260EC0">
        <w:rPr>
          <w:rFonts w:ascii="Palatino Linotype" w:eastAsia="Calibri" w:hAnsi="Palatino Linotype" w:cs="Arial"/>
          <w:lang w:val="es-ES"/>
        </w:rPr>
        <w:t>número</w:t>
      </w:r>
      <w:r w:rsidR="008943A6" w:rsidRPr="00260EC0">
        <w:rPr>
          <w:rFonts w:ascii="Palatino Linotype" w:hAnsi="Palatino Linotype"/>
          <w:b/>
          <w:bCs/>
          <w:color w:val="000000" w:themeColor="text1"/>
        </w:rPr>
        <w:t xml:space="preserve"> </w:t>
      </w:r>
      <w:r w:rsidR="005C0075" w:rsidRPr="00260EC0">
        <w:rPr>
          <w:rFonts w:ascii="Palatino Linotype" w:hAnsi="Palatino Linotype"/>
          <w:b/>
          <w:bCs/>
          <w:color w:val="000000" w:themeColor="text1"/>
        </w:rPr>
        <w:t>01266/ZINACANT/IP/2022</w:t>
      </w:r>
      <w:r w:rsidRPr="00260EC0">
        <w:rPr>
          <w:rFonts w:ascii="Palatino Linotype" w:hAnsi="Palatino Linotype"/>
          <w:b/>
          <w:bCs/>
          <w:color w:val="000000" w:themeColor="text1"/>
        </w:rPr>
        <w:t xml:space="preserve">; </w:t>
      </w:r>
      <w:r w:rsidRPr="00260EC0">
        <w:rPr>
          <w:rFonts w:ascii="Palatino Linotype" w:eastAsia="Calibri" w:hAnsi="Palatino Linotype" w:cs="Arial"/>
          <w:lang w:val="es-ES"/>
        </w:rPr>
        <w:t>mediante la cual se solicitó la siguiente información:</w:t>
      </w:r>
    </w:p>
    <w:p w:rsidR="008A699B" w:rsidRPr="00260EC0" w:rsidRDefault="008A699B" w:rsidP="008A699B">
      <w:pPr>
        <w:pStyle w:val="Prrafodelista"/>
        <w:spacing w:before="240" w:after="240" w:line="360" w:lineRule="auto"/>
        <w:ind w:left="0"/>
        <w:jc w:val="both"/>
        <w:rPr>
          <w:rFonts w:ascii="Palatino Linotype" w:eastAsia="Calibri" w:hAnsi="Palatino Linotype" w:cs="Arial"/>
          <w:lang w:val="es-ES"/>
        </w:rPr>
      </w:pPr>
    </w:p>
    <w:p w:rsidR="008A699B" w:rsidRPr="00260EC0" w:rsidRDefault="008A699B" w:rsidP="00F54C86">
      <w:pPr>
        <w:pStyle w:val="Prrafodelista"/>
        <w:ind w:left="425" w:right="476"/>
        <w:jc w:val="both"/>
        <w:rPr>
          <w:rFonts w:ascii="Palatino Linotype" w:hAnsi="Palatino Linotype"/>
        </w:rPr>
      </w:pPr>
      <w:r w:rsidRPr="00260EC0">
        <w:rPr>
          <w:rFonts w:ascii="Palatino Linotype" w:hAnsi="Palatino Linotype"/>
          <w:i/>
        </w:rPr>
        <w:t>“</w:t>
      </w:r>
      <w:r w:rsidR="005C0075" w:rsidRPr="00260EC0">
        <w:rPr>
          <w:rFonts w:ascii="Palatino Linotype" w:hAnsi="Palatino Linotype"/>
          <w:i/>
        </w:rPr>
        <w:t>SOLICITO TODAS LAS MINUTAS DE TRABAJO DEL PRESIDENTE MUNICIPAL DE ENERO 2022</w:t>
      </w:r>
      <w:r w:rsidRPr="00260EC0">
        <w:rPr>
          <w:rFonts w:ascii="Palatino Linotype" w:hAnsi="Palatino Linotype"/>
          <w:i/>
        </w:rPr>
        <w:t>”</w:t>
      </w:r>
      <w:r w:rsidR="00AF4BEE" w:rsidRPr="00260EC0">
        <w:rPr>
          <w:rFonts w:ascii="Palatino Linotype" w:hAnsi="Palatino Linotype"/>
          <w:i/>
        </w:rPr>
        <w:t xml:space="preserve"> </w:t>
      </w:r>
      <w:r w:rsidR="00AF4BEE" w:rsidRPr="00260EC0">
        <w:rPr>
          <w:rFonts w:ascii="Palatino Linotype" w:hAnsi="Palatino Linotype"/>
        </w:rPr>
        <w:t>(Sic)</w:t>
      </w:r>
    </w:p>
    <w:p w:rsidR="008943A6" w:rsidRPr="00260EC0" w:rsidRDefault="008943A6" w:rsidP="00F54C86">
      <w:pPr>
        <w:pStyle w:val="Prrafodelista"/>
        <w:ind w:left="425" w:right="476"/>
        <w:jc w:val="both"/>
        <w:rPr>
          <w:rFonts w:ascii="Palatino Linotype" w:hAnsi="Palatino Linotype"/>
          <w:i/>
        </w:rPr>
      </w:pPr>
    </w:p>
    <w:p w:rsidR="009F09BC" w:rsidRPr="00260EC0" w:rsidRDefault="009F09BC" w:rsidP="009F09BC">
      <w:pPr>
        <w:pStyle w:val="Prrafodelista"/>
        <w:numPr>
          <w:ilvl w:val="0"/>
          <w:numId w:val="23"/>
        </w:numPr>
        <w:spacing w:line="360" w:lineRule="auto"/>
        <w:ind w:left="851" w:right="34"/>
        <w:jc w:val="both"/>
        <w:rPr>
          <w:rFonts w:ascii="Palatino Linotype" w:hAnsi="Palatino Linotype"/>
        </w:rPr>
      </w:pPr>
      <w:r w:rsidRPr="00260EC0">
        <w:rPr>
          <w:rFonts w:ascii="Palatino Linotype" w:eastAsia="Times New Roman" w:hAnsi="Palatino Linotype" w:cs="Arial"/>
          <w:lang w:val="es-ES"/>
        </w:rPr>
        <w:t>Se eligió como modalidad de entrega de la información</w:t>
      </w:r>
      <w:r w:rsidRPr="00260EC0">
        <w:rPr>
          <w:rFonts w:ascii="Palatino Linotype" w:hAnsi="Palatino Linotype"/>
        </w:rPr>
        <w:t xml:space="preserve">: A través del </w:t>
      </w:r>
      <w:r w:rsidRPr="00260EC0">
        <w:rPr>
          <w:rFonts w:ascii="Palatino Linotype" w:hAnsi="Palatino Linotype"/>
          <w:b/>
        </w:rPr>
        <w:t>SAIMEX</w:t>
      </w:r>
    </w:p>
    <w:p w:rsidR="006C41D7" w:rsidRPr="00260EC0" w:rsidRDefault="006C41D7" w:rsidP="006C41D7">
      <w:pPr>
        <w:pStyle w:val="Prrafodelista"/>
        <w:spacing w:line="360" w:lineRule="auto"/>
        <w:ind w:left="851" w:right="34"/>
        <w:jc w:val="both"/>
        <w:rPr>
          <w:rFonts w:ascii="Palatino Linotype" w:hAnsi="Palatino Linotype"/>
        </w:rPr>
      </w:pPr>
    </w:p>
    <w:p w:rsidR="009F09BC" w:rsidRPr="00260EC0"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60EC0">
        <w:rPr>
          <w:rFonts w:ascii="Palatino Linotype" w:hAnsi="Palatino Linotype" w:cs="Arial"/>
          <w:color w:val="000000" w:themeColor="text1"/>
        </w:rPr>
        <w:t xml:space="preserve">El </w:t>
      </w:r>
      <w:r w:rsidRPr="00260EC0">
        <w:rPr>
          <w:rFonts w:ascii="Palatino Linotype" w:hAnsi="Palatino Linotype" w:cs="Arial"/>
          <w:b/>
          <w:color w:val="000000" w:themeColor="text1"/>
        </w:rPr>
        <w:t>SUJETO OBLIGADO</w:t>
      </w:r>
      <w:r w:rsidRPr="00260EC0">
        <w:rPr>
          <w:rFonts w:ascii="Palatino Linotype" w:hAnsi="Palatino Linotype" w:cs="Arial"/>
          <w:color w:val="000000" w:themeColor="text1"/>
        </w:rPr>
        <w:t xml:space="preserve"> fue omiso en otorgar una respuesta a la solicitud de información, por lo que e</w:t>
      </w:r>
      <w:r w:rsidR="002C4997" w:rsidRPr="00260EC0">
        <w:rPr>
          <w:rFonts w:ascii="Palatino Linotype" w:eastAsia="Times New Roman" w:hAnsi="Palatino Linotype" w:cs="Arial"/>
          <w:color w:val="000000" w:themeColor="text1"/>
          <w:lang w:val="es-ES"/>
        </w:rPr>
        <w:t xml:space="preserve">l </w:t>
      </w:r>
      <w:r w:rsidR="00946DAE" w:rsidRPr="00260EC0">
        <w:rPr>
          <w:rFonts w:ascii="Palatino Linotype" w:eastAsia="Times New Roman" w:hAnsi="Palatino Linotype" w:cs="Arial"/>
          <w:color w:val="000000" w:themeColor="text1"/>
          <w:lang w:val="es-ES"/>
        </w:rPr>
        <w:t xml:space="preserve">día </w:t>
      </w:r>
      <w:r w:rsidR="002029D2" w:rsidRPr="00260EC0">
        <w:rPr>
          <w:rFonts w:ascii="Palatino Linotype" w:eastAsia="Times New Roman" w:hAnsi="Palatino Linotype" w:cs="Arial"/>
          <w:b/>
          <w:color w:val="000000" w:themeColor="text1"/>
          <w:lang w:val="es-ES"/>
        </w:rPr>
        <w:t>dieciséis</w:t>
      </w:r>
      <w:r w:rsidR="002C4997" w:rsidRPr="00260EC0">
        <w:rPr>
          <w:rFonts w:ascii="Palatino Linotype" w:eastAsia="Times New Roman" w:hAnsi="Palatino Linotype" w:cs="Arial"/>
          <w:b/>
          <w:color w:val="000000" w:themeColor="text1"/>
          <w:lang w:val="es-ES"/>
        </w:rPr>
        <w:t xml:space="preserve"> </w:t>
      </w:r>
      <w:r w:rsidR="009F09BC" w:rsidRPr="00260EC0">
        <w:rPr>
          <w:rFonts w:ascii="Palatino Linotype" w:eastAsia="Times New Roman" w:hAnsi="Palatino Linotype" w:cs="Arial"/>
          <w:b/>
          <w:color w:val="000000" w:themeColor="text1"/>
          <w:lang w:val="es-ES"/>
        </w:rPr>
        <w:t xml:space="preserve">de </w:t>
      </w:r>
      <w:r w:rsidR="002029D2" w:rsidRPr="00260EC0">
        <w:rPr>
          <w:rFonts w:ascii="Palatino Linotype" w:eastAsia="Times New Roman" w:hAnsi="Palatino Linotype" w:cs="Arial"/>
          <w:b/>
          <w:color w:val="000000" w:themeColor="text1"/>
          <w:lang w:val="es-ES"/>
        </w:rPr>
        <w:t>enero</w:t>
      </w:r>
      <w:r w:rsidR="009F09BC" w:rsidRPr="00260EC0">
        <w:rPr>
          <w:rFonts w:ascii="Palatino Linotype" w:eastAsia="Times New Roman" w:hAnsi="Palatino Linotype" w:cs="Arial"/>
          <w:b/>
          <w:color w:val="000000" w:themeColor="text1"/>
          <w:lang w:val="es-ES"/>
        </w:rPr>
        <w:t xml:space="preserve"> de </w:t>
      </w:r>
      <w:r w:rsidR="002029D2" w:rsidRPr="00260EC0">
        <w:rPr>
          <w:rFonts w:ascii="Palatino Linotype" w:eastAsia="Times New Roman" w:hAnsi="Palatino Linotype" w:cs="Arial"/>
          <w:b/>
          <w:color w:val="000000" w:themeColor="text1"/>
          <w:lang w:val="es-ES"/>
        </w:rPr>
        <w:t>dos mil veintitrés</w:t>
      </w:r>
      <w:r w:rsidR="00640620" w:rsidRPr="00260EC0">
        <w:rPr>
          <w:rFonts w:ascii="Palatino Linotype" w:eastAsia="Times New Roman" w:hAnsi="Palatino Linotype" w:cs="Arial"/>
          <w:color w:val="000000" w:themeColor="text1"/>
          <w:lang w:val="es-ES"/>
        </w:rPr>
        <w:t xml:space="preserve">, </w:t>
      </w:r>
      <w:r w:rsidR="002029D2" w:rsidRPr="00260EC0">
        <w:rPr>
          <w:rFonts w:ascii="Palatino Linotype" w:eastAsia="Times New Roman" w:hAnsi="Palatino Linotype" w:cs="Arial"/>
          <w:color w:val="000000" w:themeColor="text1"/>
          <w:lang w:val="es-ES"/>
        </w:rPr>
        <w:t>el</w:t>
      </w:r>
      <w:r w:rsidR="009F09BC" w:rsidRPr="00260EC0">
        <w:rPr>
          <w:rFonts w:ascii="Palatino Linotype" w:eastAsia="Times New Roman" w:hAnsi="Palatino Linotype" w:cs="Arial"/>
          <w:color w:val="000000" w:themeColor="text1"/>
          <w:lang w:val="es-ES"/>
        </w:rPr>
        <w:t xml:space="preserve"> particular </w:t>
      </w:r>
      <w:r w:rsidR="009F09BC" w:rsidRPr="00260EC0">
        <w:rPr>
          <w:rFonts w:ascii="Palatino Linotype" w:eastAsia="Times New Roman" w:hAnsi="Palatino Linotype" w:cs="Arial"/>
          <w:color w:val="000000" w:themeColor="text1"/>
          <w:lang w:val="es-ES"/>
        </w:rPr>
        <w:lastRenderedPageBreak/>
        <w:t xml:space="preserve">interpuso </w:t>
      </w:r>
      <w:r w:rsidR="002C4997" w:rsidRPr="00260EC0">
        <w:rPr>
          <w:rFonts w:ascii="Palatino Linotype" w:eastAsia="Times New Roman" w:hAnsi="Palatino Linotype" w:cs="Arial"/>
          <w:color w:val="000000" w:themeColor="text1"/>
          <w:lang w:val="es-ES"/>
        </w:rPr>
        <w:t>e</w:t>
      </w:r>
      <w:r w:rsidR="009F09BC" w:rsidRPr="00260EC0">
        <w:rPr>
          <w:rFonts w:ascii="Palatino Linotype" w:eastAsia="Times New Roman" w:hAnsi="Palatino Linotype" w:cs="Arial"/>
          <w:color w:val="000000" w:themeColor="text1"/>
          <w:lang w:val="es-ES"/>
        </w:rPr>
        <w:t>l recurso de revisión en contra de la</w:t>
      </w:r>
      <w:r w:rsidRPr="00260EC0">
        <w:rPr>
          <w:rFonts w:ascii="Palatino Linotype" w:eastAsia="Times New Roman" w:hAnsi="Palatino Linotype" w:cs="Arial"/>
          <w:color w:val="000000" w:themeColor="text1"/>
          <w:lang w:val="es-ES"/>
        </w:rPr>
        <w:t xml:space="preserve"> falta</w:t>
      </w:r>
      <w:r w:rsidR="009F09BC" w:rsidRPr="00260EC0">
        <w:rPr>
          <w:rFonts w:ascii="Palatino Linotype" w:eastAsia="Times New Roman" w:hAnsi="Palatino Linotype" w:cs="Arial"/>
          <w:color w:val="000000" w:themeColor="text1"/>
          <w:lang w:val="es-ES"/>
        </w:rPr>
        <w:t xml:space="preserve"> respuesta, manifestando l</w:t>
      </w:r>
      <w:r w:rsidR="002C4997" w:rsidRPr="00260EC0">
        <w:rPr>
          <w:rFonts w:ascii="Palatino Linotype" w:eastAsia="Times New Roman" w:hAnsi="Palatino Linotype" w:cs="Arial"/>
          <w:color w:val="000000" w:themeColor="text1"/>
          <w:lang w:val="es-ES"/>
        </w:rPr>
        <w:t>a</w:t>
      </w:r>
      <w:r w:rsidR="009F09BC" w:rsidRPr="00260EC0">
        <w:rPr>
          <w:rFonts w:ascii="Palatino Linotype" w:eastAsia="Times New Roman" w:hAnsi="Palatino Linotype" w:cs="Arial"/>
          <w:color w:val="000000" w:themeColor="text1"/>
          <w:lang w:val="es-ES"/>
        </w:rPr>
        <w:t xml:space="preserve">s </w:t>
      </w:r>
      <w:r w:rsidR="002C4997" w:rsidRPr="00260EC0">
        <w:rPr>
          <w:rFonts w:ascii="Palatino Linotype" w:eastAsia="Times New Roman" w:hAnsi="Palatino Linotype" w:cs="Arial"/>
          <w:color w:val="000000" w:themeColor="text1"/>
          <w:lang w:val="es-ES"/>
        </w:rPr>
        <w:t>siguientes</w:t>
      </w:r>
      <w:r w:rsidR="009F09BC" w:rsidRPr="00260EC0">
        <w:rPr>
          <w:rFonts w:ascii="Palatino Linotype" w:eastAsia="Times New Roman" w:hAnsi="Palatino Linotype" w:cs="Arial"/>
          <w:color w:val="000000" w:themeColor="text1"/>
          <w:lang w:val="es-ES"/>
        </w:rPr>
        <w:t xml:space="preserve"> razones o motivos de inconformidad:</w:t>
      </w:r>
    </w:p>
    <w:p w:rsidR="009F09BC" w:rsidRPr="00260EC0"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260EC0" w:rsidRDefault="009F09BC" w:rsidP="005C0075">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60EC0">
        <w:rPr>
          <w:rStyle w:val="Ttulo2Car"/>
          <w:rFonts w:ascii="Palatino Linotype" w:hAnsi="Palatino Linotype"/>
          <w:b/>
          <w:color w:val="auto"/>
          <w:sz w:val="24"/>
          <w:szCs w:val="24"/>
        </w:rPr>
        <w:t>Acto impugnado</w:t>
      </w:r>
      <w:bookmarkEnd w:id="3"/>
      <w:r w:rsidRPr="00260EC0">
        <w:rPr>
          <w:rStyle w:val="Ttulo2Car"/>
          <w:rFonts w:ascii="Palatino Linotype" w:hAnsi="Palatino Linotype"/>
          <w:b/>
          <w:color w:val="000000" w:themeColor="text1"/>
          <w:sz w:val="24"/>
          <w:szCs w:val="24"/>
        </w:rPr>
        <w:t xml:space="preserve">: </w:t>
      </w:r>
      <w:r w:rsidRPr="00260EC0">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C0075" w:rsidRPr="00260EC0">
        <w:rPr>
          <w:rStyle w:val="Ttulo2Car"/>
          <w:rFonts w:ascii="Palatino Linotype" w:hAnsi="Palatino Linotype"/>
          <w:i/>
          <w:color w:val="000000" w:themeColor="text1"/>
          <w:sz w:val="24"/>
          <w:szCs w:val="24"/>
        </w:rPr>
        <w:t>NO ENTREGA INFORMACIÓN</w:t>
      </w:r>
      <w:r w:rsidR="00652937" w:rsidRPr="00260EC0">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260EC0" w:rsidRDefault="009F09BC" w:rsidP="002650A0">
      <w:pPr>
        <w:spacing w:line="360" w:lineRule="auto"/>
        <w:jc w:val="both"/>
        <w:rPr>
          <w:rFonts w:ascii="Palatino Linotype" w:hAnsi="Palatino Linotype"/>
          <w:color w:val="000000" w:themeColor="text1"/>
        </w:rPr>
      </w:pPr>
    </w:p>
    <w:p w:rsidR="009F09BC" w:rsidRPr="00260EC0" w:rsidRDefault="009F09BC" w:rsidP="005C0075">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260EC0">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260EC0">
        <w:rPr>
          <w:rFonts w:ascii="Palatino Linotype" w:hAnsi="Palatino Linotype"/>
          <w:b/>
          <w:color w:val="000000" w:themeColor="text1"/>
        </w:rPr>
        <w:t xml:space="preserve"> </w:t>
      </w:r>
      <w:r w:rsidRPr="00260EC0">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5C0075" w:rsidRPr="00260EC0">
        <w:rPr>
          <w:rFonts w:ascii="Palatino Linotype" w:hAnsi="Palatino Linotype"/>
          <w:i/>
          <w:color w:val="000000" w:themeColor="text1"/>
        </w:rPr>
        <w:t>NO ENTREGA INFORMACIÓN</w:t>
      </w:r>
      <w:r w:rsidR="00946DAE" w:rsidRPr="00260EC0">
        <w:rPr>
          <w:rFonts w:ascii="Palatino Linotype" w:hAnsi="Palatino Linotype"/>
          <w:i/>
          <w:color w:val="000000" w:themeColor="text1"/>
        </w:rPr>
        <w:t>”</w:t>
      </w:r>
    </w:p>
    <w:p w:rsidR="00946DAE" w:rsidRPr="00260EC0" w:rsidRDefault="00946DAE" w:rsidP="00785375">
      <w:pPr>
        <w:rPr>
          <w:rFonts w:ascii="Palatino Linotype" w:hAnsi="Palatino Linotype"/>
          <w:color w:val="000000" w:themeColor="text1"/>
        </w:rPr>
      </w:pPr>
    </w:p>
    <w:p w:rsidR="009F09BC" w:rsidRPr="00260EC0"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260EC0">
        <w:rPr>
          <w:rFonts w:ascii="Palatino Linotype" w:eastAsia="Calibri" w:hAnsi="Palatino Linotype" w:cs="Arial"/>
          <w:lang w:val="es-ES"/>
        </w:rPr>
        <w:t>La Comisionada</w:t>
      </w:r>
      <w:r w:rsidR="009F09BC" w:rsidRPr="00260EC0">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590846" w:rsidRPr="00260EC0">
        <w:rPr>
          <w:rFonts w:ascii="Palatino Linotype" w:eastAsia="Calibri" w:hAnsi="Palatino Linotype" w:cs="Arial"/>
          <w:b/>
          <w:lang w:val="es-ES"/>
        </w:rPr>
        <w:t>trece</w:t>
      </w:r>
      <w:r w:rsidR="009F09BC" w:rsidRPr="00260EC0">
        <w:rPr>
          <w:rFonts w:ascii="Palatino Linotype" w:eastAsia="Calibri" w:hAnsi="Palatino Linotype" w:cs="Arial"/>
          <w:b/>
          <w:lang w:val="es-ES"/>
        </w:rPr>
        <w:t xml:space="preserve"> de </w:t>
      </w:r>
      <w:r w:rsidR="002029D2" w:rsidRPr="00260EC0">
        <w:rPr>
          <w:rFonts w:ascii="Palatino Linotype" w:eastAsia="Calibri" w:hAnsi="Palatino Linotype" w:cs="Arial"/>
          <w:b/>
          <w:lang w:val="es-ES"/>
        </w:rPr>
        <w:t>enero</w:t>
      </w:r>
      <w:r w:rsidR="009F09BC" w:rsidRPr="00260EC0">
        <w:rPr>
          <w:rFonts w:ascii="Palatino Linotype" w:eastAsia="Calibri" w:hAnsi="Palatino Linotype" w:cs="Arial"/>
          <w:b/>
          <w:lang w:val="es-ES"/>
        </w:rPr>
        <w:t xml:space="preserve"> del año en curso</w:t>
      </w:r>
      <w:r w:rsidR="009F09BC" w:rsidRPr="00260EC0">
        <w:rPr>
          <w:rFonts w:ascii="Palatino Linotype" w:eastAsia="Calibri" w:hAnsi="Palatino Linotype" w:cs="Arial"/>
          <w:lang w:val="es-ES"/>
        </w:rPr>
        <w:t xml:space="preserve">, puso a disposición de las partes el expediente electrónico </w:t>
      </w:r>
      <w:r w:rsidR="009F09BC" w:rsidRPr="00260EC0">
        <w:rPr>
          <w:rFonts w:ascii="Palatino Linotype" w:eastAsia="Calibri" w:hAnsi="Palatino Linotype" w:cs="Arial"/>
        </w:rPr>
        <w:t xml:space="preserve">vía </w:t>
      </w:r>
      <w:r w:rsidR="009F09BC" w:rsidRPr="00260EC0">
        <w:rPr>
          <w:rFonts w:ascii="Palatino Linotype" w:eastAsia="Calibri" w:hAnsi="Palatino Linotype" w:cs="Arial"/>
          <w:b/>
          <w:lang w:val="es-ES"/>
        </w:rPr>
        <w:t xml:space="preserve">SAIMEX </w:t>
      </w:r>
      <w:r w:rsidR="009F09BC" w:rsidRPr="00260EC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260EC0">
        <w:rPr>
          <w:rFonts w:ascii="Palatino Linotype" w:eastAsia="Calibri" w:hAnsi="Palatino Linotype" w:cs="Arial"/>
          <w:b/>
          <w:lang w:val="es-ES"/>
        </w:rPr>
        <w:t>SUJETO OBLIGADO</w:t>
      </w:r>
      <w:r w:rsidR="009F09BC" w:rsidRPr="00260EC0">
        <w:rPr>
          <w:rFonts w:ascii="Palatino Linotype" w:eastAsia="Calibri" w:hAnsi="Palatino Linotype" w:cs="Arial"/>
          <w:lang w:val="es-ES"/>
        </w:rPr>
        <w:t xml:space="preserve"> presentará el Informe Justificado procedente.</w:t>
      </w:r>
    </w:p>
    <w:p w:rsidR="009F09BC" w:rsidRPr="00260EC0" w:rsidRDefault="009F09BC" w:rsidP="009F09BC">
      <w:pPr>
        <w:pStyle w:val="Prrafodelista"/>
        <w:spacing w:before="240" w:after="240" w:line="360" w:lineRule="auto"/>
        <w:ind w:left="0"/>
        <w:jc w:val="both"/>
        <w:rPr>
          <w:rFonts w:ascii="Palatino Linotype" w:hAnsi="Palatino Linotype"/>
        </w:rPr>
      </w:pPr>
    </w:p>
    <w:p w:rsidR="009F09BC" w:rsidRPr="00260EC0"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60EC0">
        <w:rPr>
          <w:rFonts w:ascii="Palatino Linotype" w:hAnsi="Palatino Linotype"/>
          <w:color w:val="000000"/>
        </w:rPr>
        <w:t xml:space="preserve">El </w:t>
      </w:r>
      <w:r w:rsidRPr="00260EC0">
        <w:rPr>
          <w:rFonts w:ascii="Palatino Linotype" w:hAnsi="Palatino Linotype"/>
          <w:b/>
          <w:color w:val="000000"/>
        </w:rPr>
        <w:t xml:space="preserve">SUJETO </w:t>
      </w:r>
      <w:r w:rsidRPr="00260EC0">
        <w:rPr>
          <w:rFonts w:ascii="Palatino Linotype" w:eastAsia="Calibri" w:hAnsi="Palatino Linotype" w:cs="Arial"/>
          <w:b/>
          <w:lang w:val="es-ES"/>
        </w:rPr>
        <w:t>OBLIGADO</w:t>
      </w:r>
      <w:r w:rsidR="007A6A1A" w:rsidRPr="00260EC0">
        <w:rPr>
          <w:rFonts w:ascii="Palatino Linotype" w:hAnsi="Palatino Linotype"/>
          <w:color w:val="000000"/>
        </w:rPr>
        <w:t xml:space="preserve"> </w:t>
      </w:r>
      <w:r w:rsidR="003C7AFB" w:rsidRPr="00260EC0">
        <w:rPr>
          <w:rFonts w:ascii="Palatino Linotype" w:hAnsi="Palatino Linotype"/>
          <w:b/>
          <w:color w:val="000000"/>
        </w:rPr>
        <w:t>diecinueve de enero de dos mil veintidós</w:t>
      </w:r>
      <w:r w:rsidR="003C7AFB" w:rsidRPr="00260EC0">
        <w:rPr>
          <w:rFonts w:ascii="Palatino Linotype" w:hAnsi="Palatino Linotype"/>
          <w:color w:val="000000"/>
        </w:rPr>
        <w:t xml:space="preserve"> rindió su informe justificado, el cual fue hecho del conocimiento del solicitante mediante acuerdo de día </w:t>
      </w:r>
      <w:r w:rsidR="003C7AFB" w:rsidRPr="00260EC0">
        <w:rPr>
          <w:rFonts w:ascii="Palatino Linotype" w:hAnsi="Palatino Linotype"/>
          <w:b/>
          <w:color w:val="000000"/>
        </w:rPr>
        <w:t>treinta y uno del mismo mes y año</w:t>
      </w:r>
      <w:r w:rsidR="002C4997" w:rsidRPr="00260EC0">
        <w:rPr>
          <w:rFonts w:ascii="Palatino Linotype" w:hAnsi="Palatino Linotype"/>
          <w:color w:val="000000"/>
        </w:rPr>
        <w:t xml:space="preserve">. </w:t>
      </w:r>
      <w:r w:rsidRPr="00260EC0">
        <w:rPr>
          <w:rFonts w:ascii="Palatino Linotype" w:hAnsi="Palatino Linotype"/>
          <w:color w:val="000000"/>
        </w:rPr>
        <w:t xml:space="preserve">Por su parte </w:t>
      </w:r>
      <w:r w:rsidRPr="00260EC0">
        <w:rPr>
          <w:rFonts w:ascii="Palatino Linotype" w:hAnsi="Palatino Linotype"/>
          <w:b/>
          <w:color w:val="000000"/>
        </w:rPr>
        <w:t xml:space="preserve">EL PARTICULAR </w:t>
      </w:r>
      <w:r w:rsidR="00A305ED" w:rsidRPr="00260EC0">
        <w:rPr>
          <w:rFonts w:ascii="Palatino Linotype" w:hAnsi="Palatino Linotype"/>
          <w:color w:val="000000"/>
        </w:rPr>
        <w:t>dejó de realizar manifestaciones que a su derecho conviniera y asistiera</w:t>
      </w:r>
      <w:r w:rsidRPr="00260EC0">
        <w:rPr>
          <w:rFonts w:ascii="Palatino Linotype" w:hAnsi="Palatino Linotype"/>
          <w:color w:val="000000"/>
        </w:rPr>
        <w:t>.</w:t>
      </w:r>
    </w:p>
    <w:p w:rsidR="00640620" w:rsidRPr="00260EC0" w:rsidRDefault="00640620" w:rsidP="00640620">
      <w:pPr>
        <w:pStyle w:val="Prrafodelista"/>
        <w:rPr>
          <w:rFonts w:ascii="Palatino Linotype" w:hAnsi="Palatino Linotype"/>
        </w:rPr>
      </w:pPr>
    </w:p>
    <w:p w:rsidR="00A305ED" w:rsidRPr="00260EC0"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260EC0">
        <w:rPr>
          <w:rFonts w:ascii="Palatino Linotype" w:hAnsi="Palatino Linotype"/>
        </w:rPr>
        <w:t>M</w:t>
      </w:r>
      <w:r w:rsidR="006672E1" w:rsidRPr="00260EC0">
        <w:rPr>
          <w:rFonts w:ascii="Palatino Linotype" w:hAnsi="Palatino Linotype"/>
        </w:rPr>
        <w:t xml:space="preserve">ediante </w:t>
      </w:r>
      <w:r w:rsidR="006672E1" w:rsidRPr="00260EC0">
        <w:rPr>
          <w:rFonts w:ascii="Palatino Linotype" w:hAnsi="Palatino Linotype"/>
          <w:color w:val="000000"/>
        </w:rPr>
        <w:t>acuerdo</w:t>
      </w:r>
      <w:r w:rsidR="006672E1" w:rsidRPr="00260EC0">
        <w:rPr>
          <w:rFonts w:ascii="Palatino Linotype" w:hAnsi="Palatino Linotype"/>
        </w:rPr>
        <w:t xml:space="preserve"> de fecha </w:t>
      </w:r>
      <w:r w:rsidR="003C7AFB" w:rsidRPr="00260EC0">
        <w:rPr>
          <w:rFonts w:ascii="Palatino Linotype" w:hAnsi="Palatino Linotype"/>
          <w:b/>
        </w:rPr>
        <w:t>siete de febrero</w:t>
      </w:r>
      <w:r w:rsidR="0001674C" w:rsidRPr="00260EC0">
        <w:rPr>
          <w:rFonts w:ascii="Palatino Linotype" w:hAnsi="Palatino Linotype"/>
          <w:b/>
        </w:rPr>
        <w:t xml:space="preserve"> del año </w:t>
      </w:r>
      <w:r w:rsidR="00640620" w:rsidRPr="00260EC0">
        <w:rPr>
          <w:rFonts w:ascii="Palatino Linotype" w:hAnsi="Palatino Linotype"/>
          <w:b/>
        </w:rPr>
        <w:t>dos mil veintitrés</w:t>
      </w:r>
      <w:r w:rsidR="0001674C" w:rsidRPr="00260EC0">
        <w:rPr>
          <w:rFonts w:ascii="Palatino Linotype" w:hAnsi="Palatino Linotype"/>
        </w:rPr>
        <w:t>, se d</w:t>
      </w:r>
      <w:r w:rsidR="006672E1" w:rsidRPr="00260EC0">
        <w:rPr>
          <w:rFonts w:ascii="Palatino Linotype" w:hAnsi="Palatino Linotype"/>
        </w:rPr>
        <w:t>ecretó el cierre de instrucción</w:t>
      </w:r>
      <w:r w:rsidR="0001674C" w:rsidRPr="00260EC0">
        <w:rPr>
          <w:rFonts w:ascii="Palatino Linotype" w:hAnsi="Palatino Linotype"/>
        </w:rPr>
        <w:t xml:space="preserve">, </w:t>
      </w:r>
      <w:r w:rsidR="009F09BC" w:rsidRPr="00260EC0">
        <w:rPr>
          <w:rFonts w:ascii="Palatino Linotype" w:hAnsi="Palatino Linotype" w:cs="Arial"/>
        </w:rPr>
        <w:t>por lo que no habie</w:t>
      </w:r>
      <w:bookmarkStart w:id="133" w:name="_Toc491791302"/>
      <w:bookmarkStart w:id="134" w:name="_Toc83128578"/>
      <w:r w:rsidR="00E31BCF" w:rsidRPr="00260EC0">
        <w:rPr>
          <w:rFonts w:ascii="Palatino Linotype" w:hAnsi="Palatino Linotype" w:cs="Arial"/>
        </w:rPr>
        <w:t>ndo más que hacer constar, y-</w:t>
      </w:r>
      <w:r w:rsidR="001D1757" w:rsidRPr="00260EC0">
        <w:rPr>
          <w:rFonts w:ascii="Palatino Linotype" w:hAnsi="Palatino Linotype" w:cs="Arial"/>
        </w:rPr>
        <w:t>---</w:t>
      </w:r>
    </w:p>
    <w:p w:rsidR="008450AB" w:rsidRPr="00260EC0" w:rsidRDefault="008450AB" w:rsidP="00A305ED">
      <w:pPr>
        <w:pStyle w:val="Prrafodelista"/>
        <w:spacing w:before="240" w:after="240" w:line="360" w:lineRule="auto"/>
        <w:ind w:left="0"/>
        <w:jc w:val="center"/>
        <w:rPr>
          <w:rFonts w:ascii="Palatino Linotype" w:hAnsi="Palatino Linotype"/>
          <w:b/>
          <w:color w:val="000000" w:themeColor="text1"/>
        </w:rPr>
      </w:pPr>
    </w:p>
    <w:p w:rsidR="00D56A5F" w:rsidRPr="00260EC0" w:rsidRDefault="00D56A5F" w:rsidP="00A305ED">
      <w:pPr>
        <w:pStyle w:val="Prrafodelista"/>
        <w:spacing w:before="240" w:after="240" w:line="360" w:lineRule="auto"/>
        <w:ind w:left="0"/>
        <w:jc w:val="center"/>
        <w:rPr>
          <w:rFonts w:ascii="Palatino Linotype" w:hAnsi="Palatino Linotype"/>
          <w:b/>
          <w:color w:val="000000" w:themeColor="text1"/>
        </w:rPr>
      </w:pPr>
    </w:p>
    <w:p w:rsidR="00D56A5F" w:rsidRPr="00260EC0" w:rsidRDefault="00D56A5F" w:rsidP="00A305ED">
      <w:pPr>
        <w:pStyle w:val="Prrafodelista"/>
        <w:spacing w:before="240" w:after="240" w:line="360" w:lineRule="auto"/>
        <w:ind w:left="0"/>
        <w:jc w:val="center"/>
        <w:rPr>
          <w:rFonts w:ascii="Palatino Linotype" w:hAnsi="Palatino Linotype"/>
          <w:b/>
          <w:color w:val="000000" w:themeColor="text1"/>
        </w:rPr>
      </w:pPr>
    </w:p>
    <w:p w:rsidR="009F09BC" w:rsidRPr="00260EC0" w:rsidRDefault="009F09BC" w:rsidP="00A305ED">
      <w:pPr>
        <w:pStyle w:val="Prrafodelista"/>
        <w:spacing w:before="240" w:after="240" w:line="360" w:lineRule="auto"/>
        <w:ind w:left="0"/>
        <w:jc w:val="center"/>
        <w:rPr>
          <w:rFonts w:ascii="Palatino Linotype" w:hAnsi="Palatino Linotype"/>
          <w:b/>
          <w:color w:val="000000" w:themeColor="text1"/>
        </w:rPr>
      </w:pPr>
      <w:r w:rsidRPr="00260EC0">
        <w:rPr>
          <w:rFonts w:ascii="Palatino Linotype" w:hAnsi="Palatino Linotype"/>
          <w:b/>
          <w:color w:val="000000" w:themeColor="text1"/>
        </w:rPr>
        <w:lastRenderedPageBreak/>
        <w:t>CONSIDERANDO</w:t>
      </w:r>
      <w:bookmarkEnd w:id="133"/>
      <w:bookmarkEnd w:id="134"/>
    </w:p>
    <w:p w:rsidR="009F09BC" w:rsidRPr="00260EC0" w:rsidRDefault="009F09BC" w:rsidP="009F09BC">
      <w:pPr>
        <w:rPr>
          <w:rFonts w:ascii="Palatino Linotype" w:hAnsi="Palatino Linotype"/>
          <w:lang w:val="es-MX" w:eastAsia="en-US"/>
        </w:rPr>
      </w:pPr>
    </w:p>
    <w:p w:rsidR="009F09BC" w:rsidRPr="00260EC0" w:rsidRDefault="009F09BC" w:rsidP="009F09BC">
      <w:pPr>
        <w:pStyle w:val="Ttulo2"/>
        <w:rPr>
          <w:rFonts w:ascii="Palatino Linotype" w:hAnsi="Palatino Linotype"/>
          <w:b/>
          <w:color w:val="auto"/>
          <w:sz w:val="24"/>
          <w:szCs w:val="24"/>
        </w:rPr>
      </w:pPr>
      <w:bookmarkStart w:id="135" w:name="_Toc491791303"/>
      <w:bookmarkStart w:id="136" w:name="_Toc83128579"/>
      <w:r w:rsidRPr="00260EC0">
        <w:rPr>
          <w:rFonts w:ascii="Palatino Linotype" w:hAnsi="Palatino Linotype"/>
          <w:b/>
          <w:color w:val="auto"/>
          <w:sz w:val="24"/>
          <w:szCs w:val="24"/>
        </w:rPr>
        <w:t>PRIMERO. De la competencia</w:t>
      </w:r>
      <w:bookmarkEnd w:id="135"/>
      <w:bookmarkEnd w:id="136"/>
    </w:p>
    <w:p w:rsidR="009F09BC" w:rsidRPr="00260EC0" w:rsidRDefault="009F09BC" w:rsidP="009F09BC">
      <w:pPr>
        <w:rPr>
          <w:rFonts w:ascii="Palatino Linotype" w:hAnsi="Palatino Linotype"/>
          <w:lang w:val="es-MX" w:eastAsia="en-US"/>
        </w:rPr>
      </w:pPr>
    </w:p>
    <w:p w:rsidR="00353F1D" w:rsidRPr="00260EC0"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260EC0">
        <w:rPr>
          <w:rFonts w:ascii="Palatino Linotype" w:hAnsi="Palatino Linotype"/>
          <w:color w:val="000000" w:themeColor="text1"/>
        </w:rPr>
        <w:t xml:space="preserve">El </w:t>
      </w:r>
      <w:r w:rsidRPr="00260EC0">
        <w:rPr>
          <w:rFonts w:ascii="Palatino Linotype" w:hAnsi="Palatino Linotype"/>
        </w:rPr>
        <w:t>Instituto</w:t>
      </w:r>
      <w:r w:rsidRPr="00260EC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260EC0"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260EC0" w:rsidRDefault="009F09BC" w:rsidP="009F09BC">
      <w:pPr>
        <w:pStyle w:val="Ttulo2"/>
        <w:rPr>
          <w:rFonts w:ascii="Palatino Linotype" w:hAnsi="Palatino Linotype"/>
          <w:b/>
          <w:color w:val="auto"/>
          <w:sz w:val="24"/>
          <w:szCs w:val="24"/>
        </w:rPr>
      </w:pPr>
      <w:bookmarkStart w:id="137" w:name="_Toc491791304"/>
      <w:bookmarkStart w:id="138" w:name="_Toc83128580"/>
      <w:r w:rsidRPr="00260EC0">
        <w:rPr>
          <w:rFonts w:ascii="Palatino Linotype" w:hAnsi="Palatino Linotype"/>
          <w:b/>
          <w:color w:val="auto"/>
          <w:sz w:val="24"/>
          <w:szCs w:val="24"/>
        </w:rPr>
        <w:t>SEGUNDO. De la oportunidad y procedencia.</w:t>
      </w:r>
      <w:bookmarkEnd w:id="137"/>
      <w:bookmarkEnd w:id="138"/>
    </w:p>
    <w:p w:rsidR="009F09BC" w:rsidRPr="00260EC0" w:rsidRDefault="009F09BC" w:rsidP="009F09BC">
      <w:pPr>
        <w:rPr>
          <w:lang w:val="es-MX" w:eastAsia="en-US"/>
        </w:rPr>
      </w:pPr>
    </w:p>
    <w:p w:rsidR="002029D2" w:rsidRPr="00260EC0" w:rsidRDefault="00671D6C" w:rsidP="002029D2">
      <w:pPr>
        <w:numPr>
          <w:ilvl w:val="0"/>
          <w:numId w:val="15"/>
        </w:numPr>
        <w:spacing w:line="360" w:lineRule="auto"/>
        <w:ind w:left="0" w:firstLine="0"/>
        <w:contextualSpacing/>
        <w:jc w:val="both"/>
        <w:rPr>
          <w:rFonts w:ascii="Palatino Linotype" w:hAnsi="Palatino Linotype" w:cs="Arial"/>
        </w:rPr>
      </w:pPr>
      <w:r w:rsidRPr="00260EC0">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260EC0">
        <w:rPr>
          <w:rFonts w:ascii="Palatino Linotype" w:eastAsia="Calibri" w:hAnsi="Palatino Linotype" w:cs="Arial"/>
          <w:b/>
          <w:lang w:val="es-ES"/>
        </w:rPr>
        <w:t>SUJETO OBLIGADO</w:t>
      </w:r>
      <w:r w:rsidRPr="00260EC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w:t>
      </w:r>
      <w:r w:rsidRPr="00260EC0">
        <w:rPr>
          <w:rFonts w:ascii="Palatino Linotype" w:eastAsia="Calibri" w:hAnsi="Palatino Linotype" w:cs="Arial"/>
          <w:lang w:val="es-ES"/>
        </w:rPr>
        <w:lastRenderedPageBreak/>
        <w:t>cuando no entregue la respuesta a la solicitud dentro del plazo previsto en la Ley, la solicitud se entenderá negada y el solicitante podrá interponer el recurso de revisión previs</w:t>
      </w:r>
      <w:r w:rsidR="002029D2" w:rsidRPr="00260EC0">
        <w:rPr>
          <w:rFonts w:ascii="Palatino Linotype" w:eastAsia="Calibri" w:hAnsi="Palatino Linotype" w:cs="Arial"/>
          <w:lang w:val="es-ES"/>
        </w:rPr>
        <w:t xml:space="preserve">to en el ordenamiento en cita. </w:t>
      </w:r>
    </w:p>
    <w:p w:rsidR="003149E6" w:rsidRPr="00260EC0" w:rsidRDefault="003149E6" w:rsidP="003149E6">
      <w:pPr>
        <w:spacing w:line="360" w:lineRule="auto"/>
        <w:contextualSpacing/>
        <w:jc w:val="both"/>
        <w:rPr>
          <w:rFonts w:ascii="Palatino Linotype" w:hAnsi="Palatino Linotype" w:cs="Arial"/>
        </w:rPr>
      </w:pPr>
    </w:p>
    <w:p w:rsidR="00671D6C" w:rsidRPr="00260EC0" w:rsidRDefault="00671D6C" w:rsidP="00671D6C">
      <w:pPr>
        <w:numPr>
          <w:ilvl w:val="0"/>
          <w:numId w:val="15"/>
        </w:numPr>
        <w:spacing w:line="360" w:lineRule="auto"/>
        <w:ind w:left="0" w:firstLine="0"/>
        <w:contextualSpacing/>
        <w:jc w:val="both"/>
        <w:rPr>
          <w:rFonts w:ascii="Palatino Linotype" w:hAnsi="Palatino Linotype" w:cs="Arial"/>
        </w:rPr>
      </w:pPr>
      <w:r w:rsidRPr="00260EC0">
        <w:rPr>
          <w:rFonts w:ascii="Palatino Linotype" w:eastAsia="Calibri" w:hAnsi="Palatino Linotype" w:cs="Arial"/>
          <w:lang w:val="es-ES"/>
        </w:rPr>
        <w:t xml:space="preserve">Por ende, se constituye la figura jurídica de la </w:t>
      </w:r>
      <w:r w:rsidRPr="00260EC0">
        <w:rPr>
          <w:rFonts w:ascii="Palatino Linotype" w:eastAsia="Calibri" w:hAnsi="Palatino Linotype" w:cs="Arial"/>
          <w:i/>
          <w:lang w:val="es-ES"/>
        </w:rPr>
        <w:t>negativa ficta</w:t>
      </w:r>
      <w:r w:rsidRPr="00260EC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60EC0">
        <w:rPr>
          <w:rFonts w:ascii="Palatino Linotype" w:eastAsia="Calibri" w:hAnsi="Palatino Linotype" w:cs="Arial"/>
          <w:b/>
          <w:lang w:val="es-ES"/>
        </w:rPr>
        <w:t>178</w:t>
      </w:r>
      <w:r w:rsidRPr="00260EC0">
        <w:rPr>
          <w:rFonts w:ascii="Palatino Linotype" w:eastAsia="Calibri" w:hAnsi="Palatino Linotype" w:cs="Arial"/>
          <w:lang w:val="es-ES"/>
        </w:rPr>
        <w:t xml:space="preserve"> segundo párrafo de </w:t>
      </w:r>
      <w:r w:rsidRPr="00260EC0">
        <w:rPr>
          <w:rFonts w:ascii="Palatino Linotype" w:eastAsia="Calibri" w:hAnsi="Palatino Linotype" w:cs="Arial"/>
          <w:b/>
          <w:lang w:val="es-ES"/>
        </w:rPr>
        <w:t>Ley de Transparencia y Acceso a la Información Pública del Estado de México y Municipios</w:t>
      </w:r>
      <w:r w:rsidRPr="00260EC0">
        <w:rPr>
          <w:rFonts w:ascii="Palatino Linotype" w:eastAsia="Calibri" w:hAnsi="Palatino Linotype"/>
          <w:shd w:val="clear" w:color="auto" w:fill="FFFFFF"/>
        </w:rPr>
        <w:t xml:space="preserve">, que dispone; ante la falta de respuesta del </w:t>
      </w:r>
      <w:r w:rsidRPr="00260EC0">
        <w:rPr>
          <w:rFonts w:ascii="Palatino Linotype" w:eastAsia="Calibri" w:hAnsi="Palatino Linotype"/>
          <w:b/>
          <w:shd w:val="clear" w:color="auto" w:fill="FFFFFF"/>
        </w:rPr>
        <w:t>SUJETO OBLIGADO,</w:t>
      </w:r>
      <w:r w:rsidRPr="00260EC0">
        <w:rPr>
          <w:rFonts w:ascii="Palatino Linotype" w:eastAsia="Calibri" w:hAnsi="Palatino Linotype"/>
          <w:shd w:val="clear" w:color="auto" w:fill="FFFFFF"/>
        </w:rPr>
        <w:t xml:space="preserve"> dentro de los plazos establecidos en esta Ley, a una solicitud de acceso a la información pública, el recurso </w:t>
      </w:r>
      <w:r w:rsidRPr="00260EC0">
        <w:rPr>
          <w:rFonts w:ascii="Palatino Linotype" w:eastAsia="Calibri" w:hAnsi="Palatino Linotype"/>
          <w:b/>
          <w:shd w:val="clear" w:color="auto" w:fill="FFFFFF"/>
        </w:rPr>
        <w:t xml:space="preserve">podrá ser interpuesto en cualquier momento. </w:t>
      </w:r>
    </w:p>
    <w:p w:rsidR="00671D6C" w:rsidRPr="00260EC0" w:rsidRDefault="00671D6C" w:rsidP="00671D6C">
      <w:pPr>
        <w:spacing w:line="360" w:lineRule="auto"/>
        <w:ind w:left="284"/>
        <w:contextualSpacing/>
        <w:rPr>
          <w:rFonts w:ascii="Palatino Linotype" w:hAnsi="Palatino Linotype" w:cs="Arial"/>
        </w:rPr>
      </w:pPr>
    </w:p>
    <w:p w:rsidR="00671D6C" w:rsidRPr="00260EC0" w:rsidRDefault="00671D6C" w:rsidP="00671D6C">
      <w:pPr>
        <w:numPr>
          <w:ilvl w:val="0"/>
          <w:numId w:val="15"/>
        </w:numPr>
        <w:spacing w:line="360" w:lineRule="auto"/>
        <w:ind w:left="0" w:firstLine="0"/>
        <w:contextualSpacing/>
        <w:jc w:val="both"/>
        <w:rPr>
          <w:rFonts w:ascii="Palatino Linotype" w:hAnsi="Palatino Linotype" w:cs="Arial"/>
        </w:rPr>
      </w:pPr>
      <w:r w:rsidRPr="00260EC0">
        <w:rPr>
          <w:rFonts w:ascii="Palatino Linotype" w:eastAsia="Calibri" w:hAnsi="Palatino Linotype" w:cs="Arial"/>
          <w:lang w:val="es-ES"/>
        </w:rPr>
        <w:t xml:space="preserve">Por lo que, tratándose de la </w:t>
      </w:r>
      <w:r w:rsidRPr="00260EC0">
        <w:rPr>
          <w:rFonts w:ascii="Palatino Linotype" w:eastAsia="Calibri" w:hAnsi="Palatino Linotype" w:cs="Arial"/>
          <w:i/>
          <w:lang w:val="es-ES"/>
        </w:rPr>
        <w:t>negativa ficta</w:t>
      </w:r>
      <w:r w:rsidRPr="00260EC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260EC0">
        <w:rPr>
          <w:rFonts w:ascii="Palatino Linotype" w:eastAsia="Calibri" w:hAnsi="Palatino Linotype" w:cs="Arial"/>
          <w:b/>
          <w:lang w:val="es-ES"/>
        </w:rPr>
        <w:t>veintitrés de abril de dos mil quince</w:t>
      </w:r>
      <w:r w:rsidRPr="00260EC0">
        <w:rPr>
          <w:rFonts w:ascii="Palatino Linotype" w:eastAsia="Calibri" w:hAnsi="Palatino Linotype" w:cs="Arial"/>
          <w:lang w:val="es-ES"/>
        </w:rPr>
        <w:t xml:space="preserve">, relativo a la interposición del recurso de revisión en cualquier tiempo cuando exista </w:t>
      </w:r>
      <w:r w:rsidRPr="00260EC0">
        <w:rPr>
          <w:rFonts w:ascii="Palatino Linotype" w:eastAsia="Calibri" w:hAnsi="Palatino Linotype" w:cs="Arial"/>
          <w:i/>
          <w:lang w:val="es-ES"/>
        </w:rPr>
        <w:t>negativa ficta</w:t>
      </w:r>
      <w:r w:rsidRPr="00260EC0">
        <w:rPr>
          <w:rFonts w:ascii="Palatino Linotype" w:eastAsia="Calibri" w:hAnsi="Palatino Linotype" w:cs="Arial"/>
          <w:lang w:val="es-ES"/>
        </w:rPr>
        <w:t>, que señala:</w:t>
      </w:r>
    </w:p>
    <w:p w:rsidR="00671D6C" w:rsidRPr="00260EC0" w:rsidRDefault="00671D6C" w:rsidP="00671D6C">
      <w:pPr>
        <w:tabs>
          <w:tab w:val="left" w:pos="7655"/>
        </w:tabs>
        <w:spacing w:line="360" w:lineRule="auto"/>
        <w:ind w:left="567" w:right="567"/>
        <w:jc w:val="center"/>
        <w:rPr>
          <w:rFonts w:ascii="Palatino Linotype" w:eastAsia="Calibri" w:hAnsi="Palatino Linotype" w:cs="Arial"/>
          <w:b/>
          <w:lang w:val="es-ES"/>
        </w:rPr>
      </w:pPr>
      <w:r w:rsidRPr="00260EC0">
        <w:rPr>
          <w:rFonts w:ascii="Palatino Linotype" w:eastAsia="Calibri" w:hAnsi="Palatino Linotype" w:cs="Arial"/>
          <w:b/>
          <w:lang w:val="es-ES"/>
        </w:rPr>
        <w:t>Criterio 0001-15</w:t>
      </w:r>
    </w:p>
    <w:p w:rsidR="00671D6C" w:rsidRPr="00260EC0" w:rsidRDefault="00671D6C" w:rsidP="005C0F6B">
      <w:pPr>
        <w:tabs>
          <w:tab w:val="left" w:pos="7655"/>
        </w:tabs>
        <w:ind w:left="567" w:right="567"/>
        <w:jc w:val="both"/>
        <w:rPr>
          <w:rFonts w:ascii="Palatino Linotype" w:eastAsia="Calibri" w:hAnsi="Palatino Linotype" w:cs="Arial"/>
          <w:i/>
          <w:lang w:val="es-ES"/>
        </w:rPr>
      </w:pPr>
      <w:r w:rsidRPr="00260EC0">
        <w:rPr>
          <w:rFonts w:ascii="Palatino Linotype" w:eastAsia="Calibri" w:hAnsi="Palatino Linotype" w:cs="Arial"/>
          <w:b/>
          <w:i/>
          <w:lang w:val="es-ES"/>
        </w:rPr>
        <w:lastRenderedPageBreak/>
        <w:t>NEGATIVA FICTA. PLAZO PARA INTERPONER EL RECURSO DE REVISIÓN TRATÁNDOSE DE.</w:t>
      </w:r>
      <w:r w:rsidRPr="00260EC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260EC0"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260EC0"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260EC0">
        <w:rPr>
          <w:rFonts w:ascii="Palatino Linotype" w:hAnsi="Palatino Linotype" w:cs="Arial"/>
          <w:lang w:val="es-ES" w:eastAsia="es-MX"/>
        </w:rPr>
        <w:t xml:space="preserve">Lo anterior, se explica porque la </w:t>
      </w:r>
      <w:r w:rsidRPr="00260EC0">
        <w:rPr>
          <w:rFonts w:ascii="Palatino Linotype" w:hAnsi="Palatino Linotype" w:cs="Arial"/>
          <w:b/>
          <w:u w:val="single"/>
          <w:lang w:val="es-ES" w:eastAsia="es-MX"/>
        </w:rPr>
        <w:t>posible ausencia</w:t>
      </w:r>
      <w:r w:rsidRPr="00260EC0">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60EC0">
        <w:rPr>
          <w:rFonts w:ascii="Palatino Linotype" w:hAnsi="Palatino Linotype" w:cs="Arial"/>
          <w:b/>
          <w:lang w:val="es-ES" w:eastAsia="es-MX"/>
        </w:rPr>
        <w:t>SUJETO OBLIGADO</w:t>
      </w:r>
      <w:r w:rsidRPr="00260EC0">
        <w:rPr>
          <w:rFonts w:ascii="Palatino Linotype" w:hAnsi="Palatino Linotype" w:cs="Arial"/>
          <w:lang w:val="es-ES" w:eastAsia="es-MX"/>
        </w:rPr>
        <w:t>.</w:t>
      </w:r>
    </w:p>
    <w:p w:rsidR="00CD338E" w:rsidRPr="00260EC0" w:rsidRDefault="00CD338E" w:rsidP="002029D2">
      <w:pPr>
        <w:rPr>
          <w:rFonts w:ascii="Palatino Linotype" w:eastAsia="Calibri" w:hAnsi="Palatino Linotype" w:cs="Arial"/>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hAnsi="Palatino Linotype"/>
        </w:rPr>
        <w:t xml:space="preserve">Por </w:t>
      </w:r>
      <w:r w:rsidRPr="00260EC0">
        <w:rPr>
          <w:rFonts w:ascii="Palatino Linotype" w:eastAsia="Calibri" w:hAnsi="Palatino Linotype" w:cs="Arial"/>
        </w:rPr>
        <w:t>otro</w:t>
      </w:r>
      <w:r w:rsidRPr="00260EC0">
        <w:rPr>
          <w:rFonts w:ascii="Palatino Linotype" w:hAnsi="Palatino Linotype"/>
        </w:rPr>
        <w:t xml:space="preserve"> lado, </w:t>
      </w:r>
      <w:r w:rsidRPr="00260EC0">
        <w:rPr>
          <w:rFonts w:ascii="Palatino Linotype" w:eastAsia="Calibri" w:hAnsi="Palatino Linotype" w:cs="Arial"/>
        </w:rPr>
        <w:t>es</w:t>
      </w:r>
      <w:r w:rsidRPr="00260EC0">
        <w:rPr>
          <w:rFonts w:ascii="Palatino Linotype" w:eastAsia="Palatino Linotype" w:hAnsi="Palatino Linotype" w:cs="Palatino Linotype"/>
        </w:rPr>
        <w:t xml:space="preserve"> de suma importancia señalar que la parte recurrente no </w:t>
      </w:r>
      <w:r w:rsidRPr="00260EC0">
        <w:rPr>
          <w:rFonts w:ascii="Palatino Linotype" w:eastAsia="Calibri" w:hAnsi="Palatino Linotype" w:cs="Arial"/>
          <w:lang w:val="es-ES"/>
        </w:rPr>
        <w:t>proporciona</w:t>
      </w:r>
      <w:r w:rsidRPr="00260EC0">
        <w:rPr>
          <w:rFonts w:ascii="Palatino Linotype" w:eastAsia="Palatino Linotype" w:hAnsi="Palatino Linotype" w:cs="Palatino Linotype"/>
        </w:rPr>
        <w:t xml:space="preserve"> un nombre o datos de identificación como se advierte en el detalle de </w:t>
      </w:r>
      <w:r w:rsidRPr="00260EC0">
        <w:rPr>
          <w:rFonts w:ascii="Palatino Linotype" w:hAnsi="Palatino Linotype" w:cs="Arial"/>
          <w:lang w:eastAsia="es-MX"/>
        </w:rPr>
        <w:t>seguimiento</w:t>
      </w:r>
      <w:r w:rsidRPr="00260EC0">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E3ABF" w:rsidRPr="00260EC0" w:rsidRDefault="006E3ABF" w:rsidP="006E3ABF">
      <w:pPr>
        <w:spacing w:line="360" w:lineRule="auto"/>
        <w:jc w:val="both"/>
        <w:rPr>
          <w:rFonts w:ascii="Palatino Linotype" w:eastAsia="Palatino Linotype" w:hAnsi="Palatino Linotype" w:cs="Palatino Linotype"/>
        </w:rPr>
      </w:pPr>
    </w:p>
    <w:p w:rsidR="006E3ABF" w:rsidRPr="00260EC0" w:rsidRDefault="006E3ABF" w:rsidP="006E3ABF">
      <w:pPr>
        <w:ind w:left="567"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lastRenderedPageBreak/>
        <w:t>"</w:t>
      </w:r>
      <w:r w:rsidRPr="00260EC0">
        <w:rPr>
          <w:rFonts w:ascii="Palatino Linotype" w:eastAsia="Palatino Linotype" w:hAnsi="Palatino Linotype" w:cs="Palatino Linotype"/>
          <w:b/>
          <w:i/>
        </w:rPr>
        <w:t>Las solicitudes anónimas</w:t>
      </w:r>
      <w:r w:rsidRPr="00260EC0">
        <w:rPr>
          <w:rFonts w:ascii="Palatino Linotype" w:eastAsia="Palatino Linotype" w:hAnsi="Palatino Linotype" w:cs="Palatino Linotype"/>
          <w:i/>
        </w:rPr>
        <w:t xml:space="preserve">, con nombre incompleto o seudónimo </w:t>
      </w:r>
      <w:r w:rsidRPr="00260EC0">
        <w:rPr>
          <w:rFonts w:ascii="Palatino Linotype" w:eastAsia="Palatino Linotype" w:hAnsi="Palatino Linotype" w:cs="Palatino Linotype"/>
          <w:b/>
          <w:i/>
        </w:rPr>
        <w:t>serán procedentes para su trámite por parte del sujeto obligado ante quien se presente</w:t>
      </w:r>
      <w:r w:rsidRPr="00260EC0">
        <w:rPr>
          <w:rFonts w:ascii="Palatino Linotype" w:eastAsia="Palatino Linotype" w:hAnsi="Palatino Linotype" w:cs="Palatino Linotype"/>
          <w:i/>
        </w:rPr>
        <w:t>. No podrá requerirse información adicional con motivo del nombre proporcionado por el solicitante."</w:t>
      </w: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hAnsi="Palatino Linotype"/>
        </w:rPr>
        <w:t>Robusteciendo</w:t>
      </w:r>
      <w:r w:rsidRPr="00260EC0">
        <w:rPr>
          <w:rFonts w:ascii="Palatino Linotype" w:eastAsia="Palatino Linotype" w:hAnsi="Palatino Linotype" w:cs="Palatino Linotype"/>
        </w:rPr>
        <w:t xml:space="preserve"> lo anterior se encuentra lo dispuesto en el artículo 6, Apartado A, </w:t>
      </w:r>
      <w:r w:rsidRPr="00260EC0">
        <w:rPr>
          <w:rFonts w:ascii="Palatino Linotype" w:hAnsi="Palatino Linotype"/>
        </w:rPr>
        <w:t>fracciones</w:t>
      </w:r>
      <w:r w:rsidRPr="00260EC0">
        <w:rPr>
          <w:rFonts w:ascii="Palatino Linotype" w:eastAsia="Palatino Linotype" w:hAnsi="Palatino Linotype" w:cs="Palatino Linotype"/>
        </w:rPr>
        <w:t xml:space="preserve"> III de la Constitución Política de los Estados Unidos Mexicanos que establece:</w:t>
      </w:r>
    </w:p>
    <w:p w:rsidR="006E3ABF" w:rsidRPr="00260EC0" w:rsidRDefault="006E3ABF" w:rsidP="006E3ABF">
      <w:pPr>
        <w:spacing w:line="360" w:lineRule="auto"/>
        <w:ind w:right="474"/>
        <w:jc w:val="both"/>
        <w:rPr>
          <w:rFonts w:ascii="Palatino Linotype" w:eastAsia="Palatino Linotype" w:hAnsi="Palatino Linotype" w:cs="Palatino Linotype"/>
          <w:i/>
        </w:rPr>
      </w:pPr>
    </w:p>
    <w:p w:rsidR="006E3ABF" w:rsidRPr="00260EC0" w:rsidRDefault="006E3ABF" w:rsidP="006E3ABF">
      <w:pPr>
        <w:ind w:left="567"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r w:rsidRPr="00260EC0">
        <w:rPr>
          <w:rFonts w:ascii="Palatino Linotype" w:eastAsia="Palatino Linotype" w:hAnsi="Palatino Linotype" w:cs="Palatino Linotype"/>
          <w:b/>
          <w:i/>
        </w:rPr>
        <w:t>Artículo 6.-</w:t>
      </w:r>
      <w:r w:rsidRPr="00260EC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E3ABF" w:rsidRPr="00260EC0" w:rsidRDefault="006E3ABF" w:rsidP="006E3ABF">
      <w:pPr>
        <w:ind w:left="567" w:right="474"/>
        <w:jc w:val="both"/>
        <w:rPr>
          <w:rFonts w:ascii="Palatino Linotype" w:eastAsia="Palatino Linotype" w:hAnsi="Palatino Linotype" w:cs="Palatino Linotype"/>
          <w:i/>
        </w:rPr>
      </w:pPr>
      <w:r w:rsidRPr="00260EC0">
        <w:rPr>
          <w:rFonts w:ascii="Palatino Linotype" w:eastAsia="Palatino Linotype" w:hAnsi="Palatino Linotype" w:cs="Palatino Linotype"/>
          <w:i/>
        </w:rPr>
        <w:t>Para efectos de lo dispuesto en el presente artículo se observará lo siguiente:</w:t>
      </w:r>
    </w:p>
    <w:p w:rsidR="006E3ABF" w:rsidRPr="00260EC0" w:rsidRDefault="006E3ABF" w:rsidP="006E3ABF">
      <w:pPr>
        <w:ind w:left="567" w:right="474"/>
        <w:jc w:val="both"/>
        <w:rPr>
          <w:rFonts w:ascii="Palatino Linotype" w:eastAsia="Palatino Linotype" w:hAnsi="Palatino Linotype" w:cs="Palatino Linotype"/>
          <w:i/>
        </w:rPr>
      </w:pPr>
    </w:p>
    <w:p w:rsidR="006E3ABF" w:rsidRPr="00260EC0" w:rsidRDefault="006E3ABF" w:rsidP="006E3ABF">
      <w:pPr>
        <w:ind w:left="567" w:right="474"/>
        <w:jc w:val="both"/>
        <w:rPr>
          <w:rFonts w:ascii="Palatino Linotype" w:eastAsia="Palatino Linotype" w:hAnsi="Palatino Linotype" w:cs="Palatino Linotype"/>
          <w:i/>
        </w:rPr>
      </w:pPr>
      <w:r w:rsidRPr="00260EC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6E3ABF" w:rsidRPr="00260EC0" w:rsidRDefault="006E3ABF" w:rsidP="006E3ABF">
      <w:pPr>
        <w:ind w:left="567" w:right="474"/>
        <w:jc w:val="both"/>
        <w:rPr>
          <w:rFonts w:ascii="Palatino Linotype" w:eastAsia="Palatino Linotype" w:hAnsi="Palatino Linotype" w:cs="Palatino Linotype"/>
          <w:i/>
        </w:rPr>
      </w:pPr>
    </w:p>
    <w:p w:rsidR="006E3ABF" w:rsidRPr="00260EC0" w:rsidRDefault="006E3ABF" w:rsidP="006E3ABF">
      <w:pPr>
        <w:ind w:left="567" w:right="474"/>
        <w:jc w:val="both"/>
        <w:rPr>
          <w:rFonts w:ascii="Palatino Linotype" w:eastAsia="Palatino Linotype" w:hAnsi="Palatino Linotype" w:cs="Palatino Linotype"/>
          <w:i/>
        </w:rPr>
      </w:pPr>
      <w:r w:rsidRPr="00260EC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6E3ABF" w:rsidRPr="00260EC0" w:rsidRDefault="006E3ABF" w:rsidP="006E3ABF">
      <w:pPr>
        <w:spacing w:line="360" w:lineRule="auto"/>
        <w:ind w:left="567" w:right="474"/>
        <w:jc w:val="both"/>
        <w:rPr>
          <w:rFonts w:ascii="Palatino Linotype" w:eastAsia="Palatino Linotype" w:hAnsi="Palatino Linotype" w:cs="Palatino Linotype"/>
          <w:i/>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eastAsia="Palatino Linotype" w:hAnsi="Palatino Linotype" w:cs="Palatino Linotype"/>
        </w:rPr>
        <w:t xml:space="preserve">Así como el artículo 5 fracción III, párrafo vigésimo noveno, trigésimo y </w:t>
      </w:r>
      <w:r w:rsidRPr="00260EC0">
        <w:rPr>
          <w:rFonts w:ascii="Palatino Linotype" w:hAnsi="Palatino Linotype"/>
        </w:rPr>
        <w:t>trigésimo</w:t>
      </w:r>
      <w:r w:rsidRPr="00260EC0">
        <w:rPr>
          <w:rFonts w:ascii="Palatino Linotype" w:eastAsia="Palatino Linotype" w:hAnsi="Palatino Linotype" w:cs="Palatino Linotype"/>
        </w:rPr>
        <w:t xml:space="preserve"> primero, de la Constitución Política del Estado Libre y Soberano de México, que determina lo siguiente:</w:t>
      </w:r>
    </w:p>
    <w:p w:rsidR="006E3ABF" w:rsidRPr="00260EC0" w:rsidRDefault="006E3ABF" w:rsidP="006E3ABF">
      <w:pPr>
        <w:spacing w:line="360" w:lineRule="auto"/>
        <w:ind w:right="474"/>
        <w:jc w:val="both"/>
        <w:rPr>
          <w:rFonts w:ascii="Palatino Linotype" w:eastAsia="Palatino Linotype" w:hAnsi="Palatino Linotype" w:cs="Palatino Linotype"/>
          <w:i/>
        </w:rPr>
      </w:pPr>
    </w:p>
    <w:p w:rsidR="006E3ABF" w:rsidRPr="00260EC0" w:rsidRDefault="006E3ABF" w:rsidP="006E3ABF">
      <w:pPr>
        <w:ind w:left="425"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r w:rsidRPr="00260EC0">
        <w:rPr>
          <w:rFonts w:ascii="Palatino Linotype" w:eastAsia="Palatino Linotype" w:hAnsi="Palatino Linotype" w:cs="Palatino Linotype"/>
          <w:b/>
          <w:i/>
        </w:rPr>
        <w:t>Artículo 5.-</w:t>
      </w:r>
      <w:r w:rsidRPr="00260EC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260EC0">
        <w:rPr>
          <w:rFonts w:ascii="Palatino Linotype" w:eastAsia="Palatino Linotype" w:hAnsi="Palatino Linotype" w:cs="Palatino Linotype"/>
          <w:i/>
        </w:rPr>
        <w:lastRenderedPageBreak/>
        <w:t>casos y bajo las condiciones que la Constitución Política de los Estados Unidos Mexicanos establece”.(Sic)</w:t>
      </w:r>
    </w:p>
    <w:p w:rsidR="006E3ABF" w:rsidRPr="00260EC0" w:rsidRDefault="006E3ABF" w:rsidP="006E3ABF">
      <w:pPr>
        <w:spacing w:line="360" w:lineRule="auto"/>
        <w:ind w:left="567" w:right="474"/>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p>
    <w:p w:rsidR="006E3ABF" w:rsidRPr="00260EC0" w:rsidRDefault="006E3ABF" w:rsidP="006E3ABF">
      <w:pPr>
        <w:ind w:left="426"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6E3ABF" w:rsidRPr="00260EC0" w:rsidRDefault="006E3ABF" w:rsidP="006E3ABF">
      <w:pPr>
        <w:ind w:left="567"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p>
    <w:p w:rsidR="006E3ABF" w:rsidRPr="00260EC0" w:rsidRDefault="006E3ABF" w:rsidP="006E3ABF">
      <w:pPr>
        <w:ind w:left="426"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6E3ABF" w:rsidRPr="00260EC0" w:rsidRDefault="006E3ABF" w:rsidP="006E3ABF">
      <w:pPr>
        <w:ind w:left="426"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E3ABF" w:rsidRPr="00260EC0" w:rsidRDefault="006E3ABF" w:rsidP="006E3ABF">
      <w:pPr>
        <w:ind w:left="426"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6E3ABF" w:rsidRPr="00260EC0" w:rsidRDefault="006E3ABF" w:rsidP="006E3ABF">
      <w:pPr>
        <w:ind w:left="567"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p>
    <w:p w:rsidR="006E3ABF" w:rsidRPr="00260EC0" w:rsidRDefault="006E3ABF" w:rsidP="006E3ABF">
      <w:pPr>
        <w:ind w:left="426"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6E3ABF" w:rsidRPr="00260EC0" w:rsidRDefault="006E3ABF" w:rsidP="006E3ABF">
      <w:pPr>
        <w:ind w:left="426" w:right="476"/>
        <w:jc w:val="both"/>
        <w:rPr>
          <w:rFonts w:ascii="Palatino Linotype" w:eastAsia="Palatino Linotype" w:hAnsi="Palatino Linotype" w:cs="Palatino Linotype"/>
          <w:i/>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eastAsia="Palatino Linotype" w:hAnsi="Palatino Linotype" w:cs="Palatino Linotype"/>
        </w:rPr>
        <w:t>Por otra parte, del contenido del artículo 1 de la Constitución Política de los Estados Unidos mexicanos, se destaca lo siguiente:</w:t>
      </w:r>
    </w:p>
    <w:p w:rsidR="006E3ABF" w:rsidRPr="00260EC0" w:rsidRDefault="006E3ABF" w:rsidP="006E3ABF">
      <w:pPr>
        <w:pStyle w:val="Prrafodelista"/>
        <w:spacing w:line="360" w:lineRule="auto"/>
        <w:ind w:left="0"/>
        <w:jc w:val="both"/>
        <w:rPr>
          <w:rFonts w:ascii="Palatino Linotype" w:eastAsia="Palatino Linotype" w:hAnsi="Palatino Linotype" w:cs="Palatino Linotype"/>
        </w:rPr>
      </w:pPr>
    </w:p>
    <w:p w:rsidR="006E3ABF" w:rsidRPr="00260EC0" w:rsidRDefault="006E3ABF" w:rsidP="006E3ABF">
      <w:pPr>
        <w:ind w:left="425"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w:t>
      </w:r>
      <w:r w:rsidRPr="00260EC0">
        <w:rPr>
          <w:rFonts w:ascii="Palatino Linotype" w:eastAsia="Palatino Linotype" w:hAnsi="Palatino Linotype" w:cs="Palatino Linotype"/>
          <w:b/>
          <w:i/>
        </w:rPr>
        <w:t>Artículo 1</w:t>
      </w:r>
      <w:r w:rsidRPr="00260EC0">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260EC0">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rsidR="006E3ABF" w:rsidRPr="00260EC0" w:rsidRDefault="006E3ABF" w:rsidP="006E3ABF">
      <w:pPr>
        <w:ind w:left="425" w:right="476"/>
        <w:jc w:val="both"/>
        <w:rPr>
          <w:rFonts w:ascii="Palatino Linotype" w:eastAsia="Palatino Linotype" w:hAnsi="Palatino Linotype" w:cs="Palatino Linotype"/>
          <w:i/>
        </w:rPr>
      </w:pPr>
    </w:p>
    <w:p w:rsidR="006E3ABF" w:rsidRPr="00260EC0" w:rsidRDefault="006E3ABF" w:rsidP="006E3ABF">
      <w:pPr>
        <w:ind w:left="425"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6E3ABF" w:rsidRPr="00260EC0" w:rsidRDefault="006E3ABF" w:rsidP="006E3ABF">
      <w:pPr>
        <w:ind w:left="425" w:right="476"/>
        <w:jc w:val="both"/>
        <w:rPr>
          <w:rFonts w:ascii="Palatino Linotype" w:eastAsia="Palatino Linotype" w:hAnsi="Palatino Linotype" w:cs="Palatino Linotype"/>
          <w:i/>
        </w:rPr>
      </w:pPr>
      <w:r w:rsidRPr="00260EC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E3ABF" w:rsidRPr="00260EC0" w:rsidRDefault="006E3ABF" w:rsidP="006E3ABF">
      <w:pPr>
        <w:spacing w:line="360" w:lineRule="auto"/>
        <w:ind w:left="426" w:right="474"/>
        <w:jc w:val="both"/>
        <w:rPr>
          <w:rFonts w:ascii="Palatino Linotype" w:eastAsia="Palatino Linotype" w:hAnsi="Palatino Linotype" w:cs="Palatino Linotype"/>
          <w:i/>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260EC0">
        <w:rPr>
          <w:rFonts w:ascii="Palatino Linotype" w:eastAsia="Palatino Linotype" w:hAnsi="Palatino Linotype" w:cs="Palatino Linotype"/>
          <w:i/>
        </w:rPr>
        <w:t>derecho fundamental exime a quien lo ejerce</w:t>
      </w:r>
      <w:r w:rsidRPr="00260EC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E3ABF" w:rsidRPr="00260EC0" w:rsidRDefault="006E3ABF" w:rsidP="006E3ABF">
      <w:pPr>
        <w:pStyle w:val="Prrafodelista"/>
        <w:spacing w:line="360" w:lineRule="auto"/>
        <w:ind w:left="0"/>
        <w:jc w:val="both"/>
        <w:rPr>
          <w:rFonts w:ascii="Palatino Linotype" w:eastAsia="Palatino Linotype" w:hAnsi="Palatino Linotype" w:cs="Palatino Linotype"/>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6E3ABF" w:rsidRPr="00260EC0" w:rsidRDefault="006E3ABF" w:rsidP="006E3ABF">
      <w:pPr>
        <w:spacing w:line="360" w:lineRule="auto"/>
        <w:jc w:val="both"/>
        <w:rPr>
          <w:rFonts w:ascii="Palatino Linotype" w:eastAsia="Palatino Linotype" w:hAnsi="Palatino Linotype" w:cs="Palatino Linotype"/>
        </w:rPr>
      </w:pPr>
    </w:p>
    <w:p w:rsidR="006E3ABF" w:rsidRPr="00260EC0" w:rsidRDefault="006E3ABF" w:rsidP="006E3ABF">
      <w:pPr>
        <w:ind w:left="567" w:right="760"/>
        <w:jc w:val="both"/>
        <w:rPr>
          <w:rFonts w:ascii="Palatino Linotype" w:eastAsia="Palatino Linotype" w:hAnsi="Palatino Linotype" w:cs="Palatino Linotype"/>
          <w:i/>
        </w:rPr>
      </w:pPr>
      <w:r w:rsidRPr="00260EC0">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w:t>
      </w:r>
      <w:r w:rsidRPr="00260EC0">
        <w:rPr>
          <w:rFonts w:ascii="Palatino Linotype" w:eastAsia="Palatino Linotype" w:hAnsi="Palatino Linotype" w:cs="Palatino Linotype"/>
          <w:i/>
        </w:rPr>
        <w:lastRenderedPageBreak/>
        <w:t>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E3ABF" w:rsidRPr="00260EC0" w:rsidRDefault="006E3ABF" w:rsidP="006E3ABF">
      <w:pPr>
        <w:spacing w:line="360" w:lineRule="auto"/>
        <w:ind w:left="851" w:right="758"/>
        <w:jc w:val="both"/>
        <w:rPr>
          <w:rFonts w:ascii="Palatino Linotype" w:eastAsia="Palatino Linotype" w:hAnsi="Palatino Linotype" w:cs="Palatino Linotype"/>
          <w:i/>
        </w:rPr>
      </w:pPr>
    </w:p>
    <w:p w:rsidR="006E3ABF" w:rsidRPr="00260EC0" w:rsidRDefault="006E3ABF" w:rsidP="006E3ABF">
      <w:pPr>
        <w:numPr>
          <w:ilvl w:val="0"/>
          <w:numId w:val="15"/>
        </w:numPr>
        <w:spacing w:line="360" w:lineRule="auto"/>
        <w:ind w:left="0" w:firstLine="0"/>
        <w:contextualSpacing/>
        <w:jc w:val="both"/>
        <w:rPr>
          <w:rFonts w:ascii="Palatino Linotype" w:eastAsia="Palatino Linotype" w:hAnsi="Palatino Linotype" w:cs="Palatino Linotype"/>
        </w:rPr>
      </w:pPr>
      <w:r w:rsidRPr="00260EC0">
        <w:rPr>
          <w:rFonts w:ascii="Palatino Linotype" w:eastAsia="Palatino Linotype" w:hAnsi="Palatino Linotype" w:cs="Palatino Linotype"/>
        </w:rPr>
        <w:t xml:space="preserve">En consecuencia, dado lo expuesto y fundado con anterioridad, se estima que el requisito relativo al nombre del </w:t>
      </w:r>
      <w:r w:rsidRPr="00260EC0">
        <w:rPr>
          <w:rFonts w:ascii="Palatino Linotype" w:eastAsia="Palatino Linotype" w:hAnsi="Palatino Linotype" w:cs="Palatino Linotype"/>
          <w:b/>
        </w:rPr>
        <w:t>RECURRENTE</w:t>
      </w:r>
      <w:r w:rsidRPr="00260EC0">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E3ABF" w:rsidRPr="00260EC0" w:rsidRDefault="006E3ABF" w:rsidP="006E3ABF">
      <w:pPr>
        <w:pStyle w:val="Prrafodelista"/>
        <w:rPr>
          <w:rFonts w:ascii="Palatino Linotype" w:eastAsia="Calibri" w:hAnsi="Palatino Linotype" w:cs="Arial"/>
        </w:rPr>
      </w:pPr>
    </w:p>
    <w:p w:rsidR="00CF0D2B" w:rsidRPr="00260EC0" w:rsidRDefault="00CF0D2B" w:rsidP="007142AB">
      <w:pPr>
        <w:rPr>
          <w:rFonts w:ascii="Palatino Linotype" w:hAnsi="Palatino Linotype"/>
        </w:rPr>
      </w:pPr>
    </w:p>
    <w:p w:rsidR="009F09BC" w:rsidRPr="00260EC0"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260EC0">
        <w:rPr>
          <w:rFonts w:ascii="Palatino Linotype" w:hAnsi="Palatino Linotype"/>
          <w:b/>
          <w:color w:val="000000" w:themeColor="text1"/>
          <w:sz w:val="24"/>
          <w:szCs w:val="24"/>
        </w:rPr>
        <w:t xml:space="preserve">TERCERO. </w:t>
      </w:r>
      <w:bookmarkStart w:id="143" w:name="_Toc501021589"/>
      <w:r w:rsidRPr="00260EC0">
        <w:rPr>
          <w:rFonts w:ascii="Palatino Linotype" w:hAnsi="Palatino Linotype"/>
          <w:b/>
          <w:color w:val="000000" w:themeColor="text1"/>
          <w:sz w:val="24"/>
          <w:szCs w:val="24"/>
        </w:rPr>
        <w:t xml:space="preserve">Del planteamiento de la </w:t>
      </w:r>
      <w:r w:rsidRPr="00260EC0">
        <w:rPr>
          <w:rFonts w:ascii="Palatino Linotype" w:hAnsi="Palatino Linotype"/>
          <w:b/>
          <w:i/>
          <w:color w:val="000000" w:themeColor="text1"/>
          <w:sz w:val="24"/>
          <w:szCs w:val="24"/>
        </w:rPr>
        <w:t>Litis</w:t>
      </w:r>
      <w:r w:rsidRPr="00260EC0">
        <w:rPr>
          <w:rFonts w:ascii="Palatino Linotype" w:hAnsi="Palatino Linotype"/>
          <w:b/>
          <w:color w:val="000000" w:themeColor="text1"/>
          <w:sz w:val="24"/>
          <w:szCs w:val="24"/>
        </w:rPr>
        <w:t>.</w:t>
      </w:r>
      <w:bookmarkEnd w:id="139"/>
      <w:bookmarkEnd w:id="140"/>
      <w:bookmarkEnd w:id="141"/>
      <w:bookmarkEnd w:id="142"/>
      <w:bookmarkEnd w:id="143"/>
    </w:p>
    <w:p w:rsidR="009F09BC" w:rsidRPr="00260EC0" w:rsidRDefault="009F09BC" w:rsidP="009F09BC">
      <w:pPr>
        <w:rPr>
          <w:lang w:val="es-MX" w:eastAsia="en-US"/>
        </w:rPr>
      </w:pPr>
    </w:p>
    <w:p w:rsidR="00671D6C" w:rsidRPr="00260EC0" w:rsidRDefault="00671D6C" w:rsidP="00190E30">
      <w:pPr>
        <w:numPr>
          <w:ilvl w:val="0"/>
          <w:numId w:val="15"/>
        </w:numPr>
        <w:spacing w:line="360" w:lineRule="auto"/>
        <w:ind w:left="0" w:right="49" w:firstLine="0"/>
        <w:contextualSpacing/>
        <w:jc w:val="both"/>
        <w:rPr>
          <w:rFonts w:ascii="Palatino Linotype" w:hAnsi="Palatino Linotype"/>
          <w:i/>
        </w:rPr>
      </w:pPr>
      <w:r w:rsidRPr="00260EC0">
        <w:rPr>
          <w:rFonts w:ascii="Palatino Linotype" w:hAnsi="Palatino Linotype" w:cs="Arial"/>
        </w:rPr>
        <w:t xml:space="preserve">De las constancias en el expediente al rubro indicado, se desprende que la </w:t>
      </w:r>
      <w:r w:rsidRPr="00260EC0">
        <w:rPr>
          <w:rFonts w:ascii="Palatino Linotype" w:eastAsia="Calibri" w:hAnsi="Palatino Linotype" w:cs="Arial"/>
        </w:rPr>
        <w:t>particular</w:t>
      </w:r>
      <w:r w:rsidRPr="00260EC0">
        <w:rPr>
          <w:rFonts w:ascii="Palatino Linotype" w:hAnsi="Palatino Linotype" w:cs="Arial"/>
        </w:rPr>
        <w:t xml:space="preserve"> </w:t>
      </w:r>
      <w:r w:rsidRPr="00260EC0">
        <w:rPr>
          <w:rFonts w:ascii="Palatino Linotype" w:eastAsia="Calibri" w:hAnsi="Palatino Linotype" w:cs="Arial"/>
        </w:rPr>
        <w:t>solicitó</w:t>
      </w:r>
      <w:r w:rsidRPr="00260EC0">
        <w:rPr>
          <w:rFonts w:ascii="Palatino Linotype" w:hAnsi="Palatino Linotype" w:cs="Arial"/>
        </w:rPr>
        <w:t xml:space="preserve"> información relativa a</w:t>
      </w:r>
      <w:r w:rsidR="00E31BCF" w:rsidRPr="00260EC0">
        <w:rPr>
          <w:rFonts w:ascii="Palatino Linotype" w:hAnsi="Palatino Linotype" w:cs="Arial"/>
        </w:rPr>
        <w:t xml:space="preserve"> </w:t>
      </w:r>
      <w:r w:rsidR="00190E30" w:rsidRPr="00260EC0">
        <w:rPr>
          <w:rFonts w:ascii="Palatino Linotype" w:hAnsi="Palatino Linotype" w:cs="Arial"/>
        </w:rPr>
        <w:t xml:space="preserve">las </w:t>
      </w:r>
      <w:r w:rsidR="00190E30" w:rsidRPr="00260EC0">
        <w:rPr>
          <w:rFonts w:ascii="Palatino Linotype" w:hAnsi="Palatino Linotype" w:cs="Arial"/>
          <w:b/>
        </w:rPr>
        <w:t xml:space="preserve">minutas de trabajo del Presidente </w:t>
      </w:r>
      <w:r w:rsidR="00190E30" w:rsidRPr="00260EC0">
        <w:rPr>
          <w:rFonts w:ascii="Palatino Linotype" w:hAnsi="Palatino Linotype" w:cs="Arial"/>
          <w:b/>
        </w:rPr>
        <w:lastRenderedPageBreak/>
        <w:t>Municipal de enero de 2022</w:t>
      </w:r>
      <w:r w:rsidRPr="00260EC0">
        <w:rPr>
          <w:rFonts w:ascii="Palatino Linotype" w:eastAsia="MS Mincho" w:hAnsi="Palatino Linotype"/>
        </w:rPr>
        <w:t xml:space="preserve">; </w:t>
      </w:r>
      <w:r w:rsidRPr="00260EC0">
        <w:rPr>
          <w:rFonts w:ascii="Palatino Linotype" w:hAnsi="Palatino Linotype"/>
        </w:rPr>
        <w:t xml:space="preserve">derivado </w:t>
      </w:r>
      <w:r w:rsidRPr="00260EC0">
        <w:rPr>
          <w:rFonts w:ascii="Palatino Linotype" w:hAnsi="Palatino Linotype" w:cs="Arial"/>
        </w:rPr>
        <w:t xml:space="preserve">de la falta de respuesta por parte del </w:t>
      </w:r>
      <w:r w:rsidRPr="00260EC0">
        <w:rPr>
          <w:rFonts w:ascii="Palatino Linotype" w:hAnsi="Palatino Linotype" w:cs="Arial"/>
          <w:b/>
        </w:rPr>
        <w:t>SUJETO OBLIGADO</w:t>
      </w:r>
      <w:r w:rsidRPr="00260EC0">
        <w:rPr>
          <w:rFonts w:ascii="Palatino Linotype" w:hAnsi="Palatino Linotype" w:cs="Arial"/>
        </w:rPr>
        <w:t>, el particular interpuso el Recurso de Revisión</w:t>
      </w:r>
      <w:r w:rsidRPr="00260EC0">
        <w:rPr>
          <w:rFonts w:ascii="Palatino Linotype" w:hAnsi="Palatino Linotype"/>
        </w:rPr>
        <w:t>, ante este Órgano Garante para hacer valer su derecho de acceso a la información pública.</w:t>
      </w:r>
    </w:p>
    <w:p w:rsidR="00671D6C" w:rsidRPr="00260EC0" w:rsidRDefault="00671D6C" w:rsidP="00671D6C">
      <w:pPr>
        <w:tabs>
          <w:tab w:val="left" w:pos="284"/>
        </w:tabs>
        <w:spacing w:line="360" w:lineRule="auto"/>
        <w:contextualSpacing/>
        <w:jc w:val="both"/>
        <w:rPr>
          <w:rFonts w:ascii="Palatino Linotype" w:hAnsi="Palatino Linotype"/>
          <w:i/>
        </w:rPr>
      </w:pPr>
    </w:p>
    <w:p w:rsidR="009F09BC" w:rsidRPr="00260EC0" w:rsidRDefault="00671D6C" w:rsidP="00F54C86">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260EC0">
        <w:rPr>
          <w:rFonts w:ascii="Palatino Linotype" w:eastAsia="MS Mincho" w:hAnsi="Palatino Linotype" w:cs="Arial"/>
        </w:rPr>
        <w:t xml:space="preserve">En </w:t>
      </w:r>
      <w:r w:rsidRPr="00260EC0">
        <w:rPr>
          <w:rFonts w:ascii="Palatino Linotype" w:hAnsi="Palatino Linotype" w:cs="Arial"/>
        </w:rPr>
        <w:t xml:space="preserve">dichas condiciones, la </w:t>
      </w:r>
      <w:r w:rsidRPr="00260EC0">
        <w:rPr>
          <w:rFonts w:ascii="Palatino Linotype" w:hAnsi="Palatino Linotype" w:cs="Arial"/>
          <w:i/>
        </w:rPr>
        <w:t>Litis</w:t>
      </w:r>
      <w:r w:rsidRPr="00260EC0">
        <w:rPr>
          <w:rFonts w:ascii="Palatino Linotype" w:hAnsi="Palatino Linotype" w:cs="Arial"/>
        </w:rPr>
        <w:t xml:space="preserve"> a resolver en el presente recurso de revisión se circunscribe a determinar si </w:t>
      </w:r>
      <w:r w:rsidRPr="00260EC0">
        <w:rPr>
          <w:rFonts w:ascii="Palatino Linotype" w:eastAsia="MS Mincho" w:hAnsi="Palatino Linotype" w:cs="Arial"/>
        </w:rPr>
        <w:t xml:space="preserve">se actualizan la causal de procedencia prevista en el artículo 179, fracción </w:t>
      </w:r>
      <w:r w:rsidRPr="00260EC0">
        <w:rPr>
          <w:rFonts w:ascii="Palatino Linotype" w:eastAsia="MS Mincho" w:hAnsi="Palatino Linotype" w:cs="Arial"/>
          <w:b/>
        </w:rPr>
        <w:t>VII</w:t>
      </w:r>
      <w:r w:rsidRPr="00260EC0">
        <w:rPr>
          <w:rFonts w:ascii="Palatino Linotype" w:eastAsia="MS Mincho" w:hAnsi="Palatino Linotype" w:cs="Arial"/>
        </w:rPr>
        <w:t xml:space="preserve"> de la </w:t>
      </w:r>
      <w:r w:rsidRPr="00260EC0">
        <w:rPr>
          <w:rFonts w:ascii="Palatino Linotype" w:eastAsia="MS Mincho" w:hAnsi="Palatino Linotype" w:cs="Arial"/>
          <w:b/>
        </w:rPr>
        <w:t>Ley de Transparencia y Acceso a la Información Pública del Estado de México y Municipios</w:t>
      </w:r>
      <w:r w:rsidRPr="00260EC0">
        <w:rPr>
          <w:rFonts w:ascii="Palatino Linotype" w:eastAsia="MS Mincho" w:hAnsi="Palatino Linotype" w:cs="Arial"/>
        </w:rPr>
        <w:t xml:space="preserve">; </w:t>
      </w:r>
      <w:r w:rsidRPr="00260EC0">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260EC0">
        <w:rPr>
          <w:rFonts w:ascii="Palatino Linotype" w:eastAsia="MS Mincho" w:hAnsi="Palatino Linotype" w:cs="Arial"/>
        </w:rPr>
        <w:t xml:space="preserve">contexto del cual se dolió la </w:t>
      </w:r>
      <w:r w:rsidRPr="00260EC0">
        <w:rPr>
          <w:rFonts w:ascii="Palatino Linotype" w:eastAsia="MS Mincho" w:hAnsi="Palatino Linotype" w:cs="Arial"/>
          <w:b/>
        </w:rPr>
        <w:t>RECURRENTE</w:t>
      </w:r>
      <w:r w:rsidRPr="00260EC0">
        <w:rPr>
          <w:rFonts w:ascii="Palatino Linotype" w:eastAsia="MS Mincho" w:hAnsi="Palatino Linotype" w:cs="Arial"/>
        </w:rPr>
        <w:t xml:space="preserve"> al momento de interponer su recurso de revisión</w:t>
      </w:r>
      <w:r w:rsidRPr="00260EC0">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505FD" w:rsidRPr="00260EC0" w:rsidRDefault="001505FD" w:rsidP="001505FD">
      <w:pPr>
        <w:tabs>
          <w:tab w:val="left" w:pos="426"/>
        </w:tabs>
        <w:spacing w:line="360" w:lineRule="auto"/>
        <w:contextualSpacing/>
        <w:jc w:val="both"/>
        <w:rPr>
          <w:rFonts w:ascii="Palatino Linotype" w:eastAsia="MS Mincho" w:hAnsi="Palatino Linotype" w:cs="Arial"/>
        </w:rPr>
      </w:pPr>
    </w:p>
    <w:p w:rsidR="009F09BC" w:rsidRPr="00260EC0"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260EC0">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260EC0" w:rsidRDefault="00E60BD1" w:rsidP="00E60BD1">
      <w:pPr>
        <w:spacing w:line="360" w:lineRule="auto"/>
        <w:contextualSpacing/>
        <w:jc w:val="both"/>
        <w:rPr>
          <w:rFonts w:ascii="Palatino Linotype" w:hAnsi="Palatino Linotype" w:cs="Arial"/>
        </w:rPr>
      </w:pPr>
      <w:bookmarkStart w:id="149" w:name="_Toc536106972"/>
    </w:p>
    <w:p w:rsidR="00E60BD1" w:rsidRPr="00260EC0" w:rsidRDefault="00190E30" w:rsidP="00190E30">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 xml:space="preserve">Como ya se estableció en los antecedentes del presente proveído, </w:t>
      </w:r>
      <w:r w:rsidR="00E60BD1" w:rsidRPr="00260EC0">
        <w:rPr>
          <w:rFonts w:ascii="Palatino Linotype" w:hAnsi="Palatino Linotype" w:cs="Arial"/>
        </w:rPr>
        <w:t xml:space="preserve">la solicitud de información que formuló </w:t>
      </w:r>
      <w:r w:rsidRPr="00260EC0">
        <w:rPr>
          <w:rFonts w:ascii="Palatino Linotype" w:hAnsi="Palatino Linotype" w:cs="Arial"/>
        </w:rPr>
        <w:t>el</w:t>
      </w:r>
      <w:r w:rsidR="00E60BD1" w:rsidRPr="00260EC0">
        <w:rPr>
          <w:rFonts w:ascii="Palatino Linotype" w:hAnsi="Palatino Linotype" w:cs="Arial"/>
        </w:rPr>
        <w:t xml:space="preserve"> particular como parte de su derecho de acceso a la información pública, no fue atendida, dado que el </w:t>
      </w:r>
      <w:r w:rsidR="00E60BD1" w:rsidRPr="00260EC0">
        <w:rPr>
          <w:rFonts w:ascii="Palatino Linotype" w:hAnsi="Palatino Linotype" w:cs="Arial"/>
          <w:b/>
        </w:rPr>
        <w:t>SUJETO OBLIGADO</w:t>
      </w:r>
      <w:r w:rsidR="00E60BD1" w:rsidRPr="00260EC0">
        <w:rPr>
          <w:rFonts w:ascii="Palatino Linotype" w:hAnsi="Palatino Linotype" w:cs="Arial"/>
        </w:rPr>
        <w:t xml:space="preserve"> </w:t>
      </w:r>
      <w:r w:rsidR="00B02C4A" w:rsidRPr="00260EC0">
        <w:rPr>
          <w:rFonts w:ascii="Palatino Linotype" w:hAnsi="Palatino Linotype" w:cs="Arial"/>
        </w:rPr>
        <w:t>al ser</w:t>
      </w:r>
      <w:r w:rsidR="00E60BD1" w:rsidRPr="00260EC0">
        <w:rPr>
          <w:rFonts w:ascii="Palatino Linotype" w:hAnsi="Palatino Linotype" w:cs="Arial"/>
        </w:rPr>
        <w:t xml:space="preserve"> omiso en emitir una respuesta</w:t>
      </w:r>
      <w:r w:rsidRPr="00260EC0">
        <w:rPr>
          <w:rFonts w:ascii="Palatino Linotype" w:hAnsi="Palatino Linotype" w:cs="Arial"/>
        </w:rPr>
        <w:t>;</w:t>
      </w:r>
      <w:r w:rsidR="00E60BD1" w:rsidRPr="00260EC0">
        <w:rPr>
          <w:rFonts w:ascii="Palatino Linotype" w:hAnsi="Palatino Linotype" w:cs="Arial"/>
        </w:rPr>
        <w:t xml:space="preserve"> en cumplimiento a las obligacio</w:t>
      </w:r>
      <w:r w:rsidRPr="00260EC0">
        <w:rPr>
          <w:rFonts w:ascii="Palatino Linotype" w:hAnsi="Palatino Linotype" w:cs="Arial"/>
        </w:rPr>
        <w:t>nes que la Constitución Federal</w:t>
      </w:r>
      <w:r w:rsidR="00E60BD1" w:rsidRPr="00260EC0">
        <w:rPr>
          <w:rFonts w:ascii="Palatino Linotype" w:hAnsi="Palatino Linotype" w:cs="Arial"/>
        </w:rPr>
        <w:t xml:space="preserve">, la Constitución Estatal y la Ley de la materia el </w:t>
      </w:r>
      <w:r w:rsidR="00E60BD1" w:rsidRPr="00260EC0">
        <w:rPr>
          <w:rFonts w:ascii="Palatino Linotype" w:hAnsi="Palatino Linotype" w:cs="Arial"/>
          <w:b/>
        </w:rPr>
        <w:t>SUJETO OBLIGADO</w:t>
      </w:r>
      <w:r w:rsidR="00E60BD1" w:rsidRPr="00260EC0">
        <w:rPr>
          <w:rFonts w:ascii="Palatino Linotype" w:hAnsi="Palatino Linotype" w:cs="Arial"/>
        </w:rPr>
        <w:t xml:space="preserve"> está constreñido a dar atención a las solicitudes de información que a través del </w:t>
      </w:r>
      <w:r w:rsidR="00E60BD1" w:rsidRPr="00260EC0">
        <w:rPr>
          <w:rFonts w:ascii="Palatino Linotype" w:hAnsi="Palatino Linotype" w:cs="Arial"/>
          <w:b/>
        </w:rPr>
        <w:t>SAIMEX</w:t>
      </w:r>
      <w:r w:rsidR="00E60BD1" w:rsidRPr="00260EC0">
        <w:rPr>
          <w:rFonts w:ascii="Palatino Linotype" w:hAnsi="Palatino Linotype" w:cs="Arial"/>
        </w:rPr>
        <w:t xml:space="preserve"> o de vía directa que le sean presentadas en ejercicio del derecho </w:t>
      </w:r>
      <w:r w:rsidR="00E60BD1" w:rsidRPr="00260EC0">
        <w:rPr>
          <w:rFonts w:ascii="Palatino Linotype" w:hAnsi="Palatino Linotype" w:cs="Arial"/>
        </w:rPr>
        <w:lastRenderedPageBreak/>
        <w:t xml:space="preserve">humano de acceso a la información pública, lo cual, en el caso no aconteció, pues tal y como se ha acreditado de la revisión del expediente electrónico formado en el </w:t>
      </w:r>
      <w:r w:rsidR="00E60BD1" w:rsidRPr="00260EC0">
        <w:rPr>
          <w:rFonts w:ascii="Palatino Linotype" w:hAnsi="Palatino Linotype" w:cs="Arial"/>
          <w:b/>
        </w:rPr>
        <w:t>SAIMEX</w:t>
      </w:r>
      <w:r w:rsidR="00E60BD1" w:rsidRPr="00260EC0">
        <w:rPr>
          <w:rFonts w:ascii="Palatino Linotype" w:hAnsi="Palatino Linotype" w:cs="Arial"/>
        </w:rPr>
        <w:t xml:space="preserve">, el </w:t>
      </w:r>
      <w:r w:rsidR="00E60BD1" w:rsidRPr="00260EC0">
        <w:rPr>
          <w:rFonts w:ascii="Palatino Linotype" w:hAnsi="Palatino Linotype" w:cs="Arial"/>
          <w:b/>
        </w:rPr>
        <w:t>SUJETO OBLIGADO</w:t>
      </w:r>
      <w:r w:rsidR="00E60BD1" w:rsidRPr="00260EC0">
        <w:rPr>
          <w:rFonts w:ascii="Palatino Linotype" w:hAnsi="Palatino Linotype" w:cs="Arial"/>
        </w:rPr>
        <w:t xml:space="preserve"> </w:t>
      </w:r>
      <w:r w:rsidR="00B02C4A" w:rsidRPr="00260EC0">
        <w:rPr>
          <w:rFonts w:ascii="Palatino Linotype" w:hAnsi="Palatino Linotype" w:cs="Arial"/>
        </w:rPr>
        <w:t>fue omiso en dar respuesta a la solicitud, por lo que se advierten procedentes los motivos de inconformidad.</w:t>
      </w:r>
    </w:p>
    <w:p w:rsidR="008808B0" w:rsidRPr="00260EC0" w:rsidRDefault="008808B0" w:rsidP="008808B0">
      <w:pPr>
        <w:spacing w:line="360" w:lineRule="auto"/>
        <w:contextualSpacing/>
        <w:jc w:val="both"/>
        <w:rPr>
          <w:rFonts w:ascii="Palatino Linotype" w:hAnsi="Palatino Linotype" w:cs="Arial"/>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260EC0" w:rsidRDefault="00946DAE" w:rsidP="00946DAE">
      <w:pPr>
        <w:spacing w:line="360" w:lineRule="auto"/>
        <w:contextualSpacing/>
        <w:jc w:val="both"/>
        <w:rPr>
          <w:rFonts w:ascii="Palatino Linotype" w:hAnsi="Palatino Linotype" w:cs="Arial"/>
        </w:rPr>
      </w:pPr>
    </w:p>
    <w:p w:rsidR="00E60BD1" w:rsidRPr="00260EC0"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260EC0">
        <w:rPr>
          <w:rFonts w:ascii="Palatino Linotype" w:eastAsia="Calibri" w:hAnsi="Palatino Linotype"/>
          <w:lang w:val="es-ES"/>
        </w:rPr>
        <w:t xml:space="preserve">No sobra decir que, al actuar de esta forma, el </w:t>
      </w:r>
      <w:r w:rsidRPr="00260EC0">
        <w:rPr>
          <w:rFonts w:ascii="Palatino Linotype" w:eastAsia="Calibri" w:hAnsi="Palatino Linotype"/>
          <w:b/>
          <w:lang w:val="es-ES"/>
        </w:rPr>
        <w:t>SUJETO OBLIGADO</w:t>
      </w:r>
      <w:r w:rsidRPr="00260EC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60EC0">
        <w:rPr>
          <w:rFonts w:ascii="Palatino Linotype" w:eastAsia="Calibri" w:hAnsi="Palatino Linotype"/>
          <w:i/>
          <w:lang w:val="es-ES"/>
        </w:rPr>
        <w:t xml:space="preserve">en el ámbito de sus atribuciones, </w:t>
      </w:r>
      <w:r w:rsidRPr="00260EC0">
        <w:rPr>
          <w:rFonts w:ascii="Palatino Linotype" w:eastAsia="Calibri" w:hAnsi="Palatino Linotype"/>
          <w:b/>
          <w:i/>
          <w:lang w:val="es-ES"/>
        </w:rPr>
        <w:t>de promover</w:t>
      </w:r>
      <w:r w:rsidRPr="00260EC0">
        <w:rPr>
          <w:rFonts w:ascii="Palatino Linotype" w:eastAsia="Calibri" w:hAnsi="Palatino Linotype"/>
          <w:i/>
          <w:lang w:val="es-ES"/>
        </w:rPr>
        <w:t xml:space="preserve">, </w:t>
      </w:r>
      <w:r w:rsidRPr="00260EC0">
        <w:rPr>
          <w:rFonts w:ascii="Palatino Linotype" w:eastAsia="Calibri" w:hAnsi="Palatino Linotype"/>
          <w:b/>
          <w:i/>
          <w:lang w:val="es-ES"/>
        </w:rPr>
        <w:t>respetar, proteger y</w:t>
      </w:r>
      <w:r w:rsidRPr="00260EC0">
        <w:rPr>
          <w:rFonts w:ascii="Palatino Linotype" w:eastAsia="Calibri" w:hAnsi="Palatino Linotype"/>
          <w:i/>
          <w:lang w:val="es-ES"/>
        </w:rPr>
        <w:t xml:space="preserve"> </w:t>
      </w:r>
      <w:r w:rsidRPr="00260EC0">
        <w:rPr>
          <w:rFonts w:ascii="Palatino Linotype" w:eastAsia="Calibri" w:hAnsi="Palatino Linotype"/>
          <w:b/>
          <w:i/>
          <w:lang w:val="es-ES"/>
        </w:rPr>
        <w:t>garantizar</w:t>
      </w:r>
      <w:r w:rsidRPr="00260EC0">
        <w:rPr>
          <w:rFonts w:ascii="Palatino Linotype" w:eastAsia="Calibri" w:hAnsi="Palatino Linotype"/>
          <w:i/>
          <w:lang w:val="es-ES"/>
        </w:rPr>
        <w:t xml:space="preserve"> los derechos humanos.</w:t>
      </w:r>
      <w:r w:rsidRPr="00260EC0">
        <w:rPr>
          <w:rFonts w:ascii="Palatino Linotype" w:eastAsia="Calibri" w:hAnsi="Palatino Linotype"/>
          <w:lang w:val="es-ES"/>
        </w:rPr>
        <w:t xml:space="preserve"> Por lo tanto, la falta de respuesta a una solicitud de acceso a la información constituye un incumplimiento del </w:t>
      </w:r>
      <w:r w:rsidRPr="00260EC0">
        <w:rPr>
          <w:rFonts w:ascii="Palatino Linotype" w:eastAsia="Calibri" w:hAnsi="Palatino Linotype"/>
          <w:b/>
          <w:lang w:val="es-ES"/>
        </w:rPr>
        <w:t>SUJETO OBLIGADO</w:t>
      </w:r>
      <w:r w:rsidRPr="00260EC0">
        <w:rPr>
          <w:rFonts w:ascii="Palatino Linotype" w:eastAsia="Calibri" w:hAnsi="Palatino Linotype"/>
          <w:lang w:val="es-ES"/>
        </w:rPr>
        <w:t xml:space="preserve"> a su deber de garantizar el derecho, lo que constituye una vulneración al mismo y resulta. </w:t>
      </w:r>
    </w:p>
    <w:p w:rsidR="00E60BD1" w:rsidRPr="00260EC0" w:rsidRDefault="00E60BD1" w:rsidP="00E60BD1">
      <w:pPr>
        <w:spacing w:line="360" w:lineRule="auto"/>
        <w:contextualSpacing/>
        <w:jc w:val="both"/>
        <w:rPr>
          <w:rFonts w:ascii="Palatino Linotype" w:hAnsi="Palatino Linotype"/>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rPr>
      </w:pPr>
      <w:r w:rsidRPr="00260EC0">
        <w:rPr>
          <w:rFonts w:ascii="Palatino Linotype" w:hAnsi="Palatino Linotype"/>
        </w:rPr>
        <w:t xml:space="preserve">A su vez, la </w:t>
      </w:r>
      <w:r w:rsidRPr="00260EC0">
        <w:rPr>
          <w:rFonts w:ascii="Palatino Linotype" w:hAnsi="Palatino Linotype"/>
          <w:b/>
        </w:rPr>
        <w:t xml:space="preserve">Ley de Transparencia y Acceso a la Información Pública del Estado de México y Municipios, </w:t>
      </w:r>
      <w:r w:rsidRPr="00260EC0">
        <w:rPr>
          <w:rFonts w:ascii="Palatino Linotype" w:hAnsi="Palatino Linotype"/>
        </w:rPr>
        <w:t xml:space="preserve">cuyo objeto es establecer principios, bases generales y procedimientos para tutelar y garantizar la transparencia y el derecho humano de acceso a la información pública en posesión de los sujetos obligados; en </w:t>
      </w:r>
      <w:r w:rsidRPr="00260EC0">
        <w:rPr>
          <w:rFonts w:ascii="Palatino Linotype" w:hAnsi="Palatino Linotype"/>
        </w:rPr>
        <w:lastRenderedPageBreak/>
        <w:t>su artículo 176</w:t>
      </w:r>
      <w:r w:rsidRPr="00260EC0">
        <w:rPr>
          <w:rFonts w:ascii="Palatino Linotype" w:hAnsi="Palatino Linotype"/>
          <w:b/>
        </w:rPr>
        <w:t xml:space="preserve"> </w:t>
      </w:r>
      <w:r w:rsidRPr="00260EC0">
        <w:rPr>
          <w:rFonts w:ascii="Palatino Linotype" w:hAnsi="Palatino Linotype"/>
        </w:rPr>
        <w:t xml:space="preserve">establece que </w:t>
      </w:r>
      <w:r w:rsidRPr="00260EC0">
        <w:rPr>
          <w:rFonts w:ascii="Palatino Linotype" w:hAnsi="Palatino Linotype"/>
          <w:b/>
          <w:i/>
          <w:u w:val="single"/>
        </w:rPr>
        <w:t>el recurso de revisión es la garantía secundaria</w:t>
      </w:r>
      <w:r w:rsidRPr="00260EC0">
        <w:rPr>
          <w:rFonts w:ascii="Palatino Linotype" w:hAnsi="Palatino Linotype"/>
          <w:b/>
          <w:i/>
        </w:rPr>
        <w:t xml:space="preserve"> mediante la cual se pretende reparar cualquier posible afectación al derecho de acceso a la información pública</w:t>
      </w:r>
      <w:r w:rsidRPr="00260EC0">
        <w:rPr>
          <w:rFonts w:ascii="Palatino Linotype" w:hAnsi="Palatino Linotype"/>
          <w:b/>
        </w:rPr>
        <w:t>, s</w:t>
      </w:r>
      <w:r w:rsidRPr="00260EC0">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260EC0" w:rsidRDefault="00E60BD1" w:rsidP="00E60BD1">
      <w:pPr>
        <w:pStyle w:val="Prrafodelista"/>
        <w:rPr>
          <w:rFonts w:ascii="Palatino Linotype" w:hAnsi="Palatino Linotype"/>
        </w:rPr>
      </w:pPr>
    </w:p>
    <w:p w:rsidR="00190E30" w:rsidRPr="00260EC0" w:rsidRDefault="00190E30" w:rsidP="00E60BD1">
      <w:pPr>
        <w:numPr>
          <w:ilvl w:val="0"/>
          <w:numId w:val="15"/>
        </w:numPr>
        <w:spacing w:line="360" w:lineRule="auto"/>
        <w:ind w:left="0" w:right="49" w:firstLine="0"/>
        <w:contextualSpacing/>
        <w:jc w:val="both"/>
        <w:rPr>
          <w:rFonts w:ascii="Palatino Linotype" w:hAnsi="Palatino Linotype" w:cs="Arial"/>
          <w:color w:val="000000"/>
        </w:rPr>
      </w:pPr>
      <w:r w:rsidRPr="00260EC0">
        <w:rPr>
          <w:rFonts w:ascii="Palatino Linotype" w:hAnsi="Palatino Linotype" w:cs="Arial"/>
          <w:color w:val="000000"/>
        </w:rPr>
        <w:t xml:space="preserve">No obstante lo anterior, en un hecho posterior a la interposición del recurso de revisión como lo es la etapa de manifestaciones, el </w:t>
      </w:r>
      <w:r w:rsidRPr="00260EC0">
        <w:rPr>
          <w:rFonts w:ascii="Palatino Linotype" w:hAnsi="Palatino Linotype" w:cs="Arial"/>
          <w:b/>
          <w:color w:val="000000"/>
        </w:rPr>
        <w:t xml:space="preserve">SUJETO OBLIGADO </w:t>
      </w:r>
      <w:r w:rsidR="0050152D" w:rsidRPr="00260EC0">
        <w:rPr>
          <w:rFonts w:ascii="Palatino Linotype" w:hAnsi="Palatino Linotype" w:cs="Arial"/>
          <w:color w:val="000000"/>
        </w:rPr>
        <w:t>interrumpió su silencio administrativo liso y llano al emitir un informe justificado con un pronunciamiento, el cual verso en el siguiente sentido</w:t>
      </w:r>
      <w:r w:rsidR="001D1757" w:rsidRPr="00260EC0">
        <w:rPr>
          <w:rFonts w:ascii="Palatino Linotype" w:hAnsi="Palatino Linotype" w:cs="Arial"/>
          <w:color w:val="000000"/>
        </w:rPr>
        <w:t>:</w:t>
      </w:r>
    </w:p>
    <w:p w:rsidR="001D1757" w:rsidRPr="00260EC0" w:rsidRDefault="001D1757" w:rsidP="001D1757">
      <w:pPr>
        <w:pStyle w:val="Prrafodelista"/>
        <w:rPr>
          <w:rFonts w:ascii="Palatino Linotype" w:hAnsi="Palatino Linotype" w:cs="Arial"/>
          <w:color w:val="000000"/>
        </w:rPr>
      </w:pPr>
    </w:p>
    <w:p w:rsidR="001D1757" w:rsidRPr="00260EC0" w:rsidRDefault="001D1757" w:rsidP="001D1757">
      <w:pPr>
        <w:ind w:left="567" w:right="616"/>
        <w:contextualSpacing/>
        <w:jc w:val="both"/>
        <w:rPr>
          <w:rFonts w:ascii="Palatino Linotype" w:hAnsi="Palatino Linotype" w:cs="Arial"/>
          <w:i/>
          <w:color w:val="000000"/>
        </w:rPr>
      </w:pPr>
      <w:r w:rsidRPr="00260EC0">
        <w:rPr>
          <w:rFonts w:ascii="Palatino Linotype" w:hAnsi="Palatino Linotype" w:cs="Arial"/>
          <w:i/>
          <w:color w:val="000000"/>
        </w:rPr>
        <w:t>“Este Sujeto Obligado al realizare un análisis de su solicitud procedió a turnarla al Servidor Público Habilitado poseedor de la información, mismo que comenta que durante el mes de enero 2022 no</w:t>
      </w:r>
      <w:r w:rsidRPr="00260EC0">
        <w:rPr>
          <w:rFonts w:ascii="Palatino Linotype" w:hAnsi="Palatino Linotype" w:cs="Arial"/>
          <w:b/>
          <w:i/>
          <w:color w:val="000000"/>
        </w:rPr>
        <w:t xml:space="preserve"> genero algún documento con la denominación “minutas de trabajo”</w:t>
      </w:r>
      <w:r w:rsidRPr="00260EC0">
        <w:rPr>
          <w:rFonts w:ascii="Palatino Linotype" w:hAnsi="Palatino Linotype" w:cs="Arial"/>
          <w:i/>
          <w:color w:val="000000"/>
        </w:rPr>
        <w:t>, por tal motivo este Sujeto Obligado no se encuentra en posibilidad de hacer entrega de la información específica antes referida,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rsidR="00190E30" w:rsidRPr="00260EC0" w:rsidRDefault="00190E30" w:rsidP="00190E30">
      <w:pPr>
        <w:pStyle w:val="Prrafodelista"/>
        <w:rPr>
          <w:rFonts w:ascii="Palatino Linotype" w:eastAsia="Calibri" w:hAnsi="Palatino Linotype"/>
          <w:lang w:val="es-ES"/>
        </w:rPr>
      </w:pPr>
    </w:p>
    <w:p w:rsidR="00190E30" w:rsidRPr="00260EC0" w:rsidRDefault="001D1757" w:rsidP="00E60BD1">
      <w:pPr>
        <w:numPr>
          <w:ilvl w:val="0"/>
          <w:numId w:val="15"/>
        </w:numPr>
        <w:spacing w:line="360" w:lineRule="auto"/>
        <w:ind w:left="0" w:right="49" w:firstLine="0"/>
        <w:contextualSpacing/>
        <w:jc w:val="both"/>
        <w:rPr>
          <w:rFonts w:ascii="Palatino Linotype" w:hAnsi="Palatino Linotype" w:cs="Arial"/>
          <w:color w:val="000000"/>
        </w:rPr>
      </w:pPr>
      <w:r w:rsidRPr="00260EC0">
        <w:rPr>
          <w:rFonts w:ascii="Palatino Linotype" w:hAnsi="Palatino Linotype" w:cs="Arial"/>
          <w:color w:val="000000"/>
        </w:rPr>
        <w:t xml:space="preserve">Si bien es cierto ya se </w:t>
      </w:r>
      <w:r w:rsidR="00E7383B" w:rsidRPr="00260EC0">
        <w:rPr>
          <w:rFonts w:ascii="Palatino Linotype" w:hAnsi="Palatino Linotype" w:cs="Arial"/>
          <w:color w:val="000000"/>
        </w:rPr>
        <w:t>pronunció</w:t>
      </w:r>
      <w:r w:rsidRPr="00260EC0">
        <w:rPr>
          <w:rFonts w:ascii="Palatino Linotype" w:hAnsi="Palatino Linotype" w:cs="Arial"/>
          <w:color w:val="000000"/>
        </w:rPr>
        <w:t xml:space="preserve"> </w:t>
      </w:r>
      <w:r w:rsidR="00E7383B" w:rsidRPr="00260EC0">
        <w:rPr>
          <w:rFonts w:ascii="Palatino Linotype" w:hAnsi="Palatino Linotype" w:cs="Arial"/>
          <w:color w:val="000000"/>
        </w:rPr>
        <w:t xml:space="preserve">en un sentido negativo, relativo a que no género, posee y administra ningún documento denominado como el solicitado y en el lapso temporal requerido; también lo es que no se aprecia la búsqueda realizada de dicha información en las unidades administrativas competentes de la estructura </w:t>
      </w:r>
      <w:r w:rsidR="00E7383B" w:rsidRPr="00260EC0">
        <w:rPr>
          <w:rFonts w:ascii="Palatino Linotype" w:hAnsi="Palatino Linotype" w:cs="Arial"/>
          <w:color w:val="000000"/>
        </w:rPr>
        <w:lastRenderedPageBreak/>
        <w:t xml:space="preserve">orgánica del </w:t>
      </w:r>
      <w:r w:rsidR="00E7383B" w:rsidRPr="00260EC0">
        <w:rPr>
          <w:rFonts w:ascii="Palatino Linotype" w:hAnsi="Palatino Linotype" w:cs="Arial"/>
          <w:b/>
          <w:color w:val="000000"/>
        </w:rPr>
        <w:t>SUJETO OBLIGADO</w:t>
      </w:r>
      <w:r w:rsidR="00E7383B" w:rsidRPr="00260EC0">
        <w:rPr>
          <w:rFonts w:ascii="Palatino Linotype" w:hAnsi="Palatino Linotype" w:cs="Arial"/>
          <w:color w:val="000000"/>
        </w:rPr>
        <w:t xml:space="preserve"> que de acuerdo a sus facultades y atribuciones eventualmente posean, generen o administren la información.</w:t>
      </w:r>
      <w:r w:rsidR="00FF0900" w:rsidRPr="00260EC0">
        <w:rPr>
          <w:rFonts w:ascii="Palatino Linotype" w:hAnsi="Palatino Linotype" w:cs="Arial"/>
          <w:color w:val="000000"/>
        </w:rPr>
        <w:t xml:space="preserve"> Al respecto, del escrito de respuesta se desprende que quien emite la respuesta en calidad de informe justificado, es el propio Titular de la Unidad de Transparencia, sin indicios en el expediente electrónico en que se actúa, de que corresponda a las respuestas emitidas por los servidores públicos habilitados.</w:t>
      </w:r>
    </w:p>
    <w:p w:rsidR="00FF0900" w:rsidRPr="00260EC0" w:rsidRDefault="00FF0900" w:rsidP="00FF0900">
      <w:pPr>
        <w:spacing w:line="360" w:lineRule="auto"/>
        <w:ind w:right="49"/>
        <w:contextualSpacing/>
        <w:jc w:val="both"/>
        <w:rPr>
          <w:rFonts w:ascii="Palatino Linotype" w:hAnsi="Palatino Linotype" w:cs="Arial"/>
          <w:color w:val="000000"/>
        </w:rPr>
      </w:pPr>
    </w:p>
    <w:p w:rsidR="00E7383B" w:rsidRPr="00260EC0" w:rsidRDefault="00FF0900" w:rsidP="00E60BD1">
      <w:pPr>
        <w:numPr>
          <w:ilvl w:val="0"/>
          <w:numId w:val="15"/>
        </w:numPr>
        <w:spacing w:line="360" w:lineRule="auto"/>
        <w:ind w:left="0" w:right="49" w:firstLine="0"/>
        <w:contextualSpacing/>
        <w:jc w:val="both"/>
        <w:rPr>
          <w:rFonts w:ascii="Palatino Linotype" w:hAnsi="Palatino Linotype" w:cs="Arial"/>
          <w:color w:val="000000"/>
        </w:rPr>
      </w:pPr>
      <w:r w:rsidRPr="00260EC0">
        <w:rPr>
          <w:rFonts w:ascii="Palatino Linotype" w:hAnsi="Palatino Linotype" w:cs="Arial"/>
          <w:color w:val="000000"/>
        </w:rPr>
        <w:t>Si bien es cierto en atención a la solicitud de información interpuesta, se turnó a una servidora pública habilitada la solicitud de información, el turno se encuentra sin ningún tipo de respuesta o pronunciamiento.</w:t>
      </w:r>
    </w:p>
    <w:p w:rsidR="001D1757" w:rsidRPr="00260EC0" w:rsidRDefault="001D1757" w:rsidP="00FF0900">
      <w:pPr>
        <w:spacing w:line="360" w:lineRule="auto"/>
        <w:ind w:right="49"/>
        <w:contextualSpacing/>
        <w:jc w:val="both"/>
        <w:rPr>
          <w:rFonts w:ascii="Palatino Linotype" w:hAnsi="Palatino Linotype" w:cs="Arial"/>
          <w:color w:val="000000"/>
        </w:rPr>
      </w:pPr>
    </w:p>
    <w:p w:rsidR="00E60BD1" w:rsidRPr="00260EC0" w:rsidRDefault="00E60BD1" w:rsidP="00B02C4A">
      <w:pPr>
        <w:numPr>
          <w:ilvl w:val="0"/>
          <w:numId w:val="15"/>
        </w:numPr>
        <w:spacing w:line="360" w:lineRule="auto"/>
        <w:ind w:left="0" w:right="49" w:firstLine="0"/>
        <w:contextualSpacing/>
        <w:jc w:val="both"/>
        <w:rPr>
          <w:rFonts w:ascii="Palatino Linotype" w:hAnsi="Palatino Linotype" w:cs="Arial"/>
          <w:color w:val="000000"/>
        </w:rPr>
      </w:pPr>
      <w:r w:rsidRPr="00260EC0">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8542E5" w:rsidRPr="00260EC0" w:rsidRDefault="008542E5" w:rsidP="008542E5">
      <w:pPr>
        <w:pStyle w:val="Prrafodelista"/>
        <w:rPr>
          <w:rFonts w:ascii="Palatino Linotype" w:hAnsi="Palatino Linotype" w:cs="Arial"/>
          <w:color w:val="000000"/>
        </w:rPr>
      </w:pPr>
    </w:p>
    <w:p w:rsidR="00E60BD1" w:rsidRPr="00260EC0" w:rsidRDefault="00E60BD1" w:rsidP="00E60BD1">
      <w:pPr>
        <w:spacing w:line="360" w:lineRule="auto"/>
        <w:ind w:left="567" w:right="567"/>
        <w:jc w:val="both"/>
        <w:rPr>
          <w:rFonts w:ascii="Palatino Linotype" w:hAnsi="Palatino Linotype"/>
          <w:i/>
        </w:rPr>
      </w:pPr>
      <w:r w:rsidRPr="00260EC0">
        <w:rPr>
          <w:rFonts w:ascii="Palatino Linotype" w:hAnsi="Palatino Linotype"/>
          <w:i/>
        </w:rPr>
        <w:t>“</w:t>
      </w:r>
      <w:r w:rsidRPr="00260EC0">
        <w:rPr>
          <w:rFonts w:ascii="Palatino Linotype" w:hAnsi="Palatino Linotype"/>
          <w:b/>
          <w:i/>
        </w:rPr>
        <w:t>Artículo 53.</w:t>
      </w:r>
      <w:r w:rsidRPr="00260EC0">
        <w:rPr>
          <w:rFonts w:ascii="Palatino Linotype" w:hAnsi="Palatino Linotype"/>
          <w:i/>
        </w:rPr>
        <w:t xml:space="preserve"> Las Unidades de Transparencia tendrán las siguientes funciones:</w:t>
      </w:r>
    </w:p>
    <w:p w:rsidR="00E60BD1" w:rsidRPr="00260EC0" w:rsidRDefault="00E60BD1" w:rsidP="008808B0">
      <w:pPr>
        <w:ind w:left="567" w:right="567"/>
        <w:jc w:val="both"/>
        <w:rPr>
          <w:rFonts w:ascii="Palatino Linotype" w:hAnsi="Palatino Linotype"/>
          <w:i/>
        </w:rPr>
      </w:pPr>
      <w:r w:rsidRPr="00260EC0">
        <w:rPr>
          <w:rFonts w:ascii="Palatino Linotype" w:hAnsi="Palatino Linotype"/>
          <w:i/>
        </w:rPr>
        <w:t>(…)</w:t>
      </w:r>
    </w:p>
    <w:p w:rsidR="00E60BD1" w:rsidRPr="00260EC0" w:rsidRDefault="00E60BD1" w:rsidP="008808B0">
      <w:pPr>
        <w:ind w:left="567" w:right="567"/>
        <w:jc w:val="both"/>
        <w:rPr>
          <w:rFonts w:ascii="Palatino Linotype" w:hAnsi="Palatino Linotype"/>
          <w:i/>
        </w:rPr>
      </w:pPr>
      <w:r w:rsidRPr="00260EC0">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260EC0" w:rsidRDefault="00E60BD1" w:rsidP="00E60BD1">
      <w:pPr>
        <w:spacing w:line="360" w:lineRule="auto"/>
        <w:ind w:left="567" w:right="567"/>
        <w:jc w:val="both"/>
        <w:rPr>
          <w:rFonts w:ascii="Palatino Linotype" w:hAnsi="Palatino Linotype"/>
          <w:i/>
        </w:rPr>
      </w:pPr>
      <w:r w:rsidRPr="00260EC0">
        <w:rPr>
          <w:rFonts w:ascii="Palatino Linotype" w:hAnsi="Palatino Linotype"/>
          <w:i/>
        </w:rPr>
        <w:t xml:space="preserve">(…)” </w:t>
      </w:r>
    </w:p>
    <w:p w:rsidR="00E60BD1" w:rsidRPr="00260EC0" w:rsidRDefault="00E60BD1" w:rsidP="00E60BD1">
      <w:pPr>
        <w:spacing w:line="360" w:lineRule="auto"/>
        <w:ind w:left="567" w:right="567"/>
        <w:jc w:val="both"/>
        <w:rPr>
          <w:rFonts w:ascii="Palatino Linotype" w:hAnsi="Palatino Linotype"/>
        </w:rPr>
      </w:pPr>
      <w:r w:rsidRPr="00260EC0">
        <w:rPr>
          <w:rFonts w:ascii="Palatino Linotype" w:hAnsi="Palatino Linotype"/>
        </w:rPr>
        <w:t>(Énfasis Añadido)</w:t>
      </w:r>
    </w:p>
    <w:p w:rsidR="00E60BD1" w:rsidRPr="00260EC0" w:rsidRDefault="00E60BD1" w:rsidP="00E60BD1">
      <w:pPr>
        <w:spacing w:line="360" w:lineRule="auto"/>
        <w:contextualSpacing/>
        <w:jc w:val="both"/>
        <w:rPr>
          <w:rFonts w:ascii="Palatino Linotype" w:eastAsia="Calibri" w:hAnsi="Palatino Linotype"/>
        </w:rPr>
      </w:pPr>
    </w:p>
    <w:p w:rsidR="00E60BD1" w:rsidRPr="00260EC0" w:rsidRDefault="00E60BD1" w:rsidP="00E60BD1">
      <w:pPr>
        <w:numPr>
          <w:ilvl w:val="0"/>
          <w:numId w:val="15"/>
        </w:numPr>
        <w:spacing w:line="360" w:lineRule="auto"/>
        <w:ind w:left="0" w:firstLine="0"/>
        <w:contextualSpacing/>
        <w:jc w:val="both"/>
        <w:rPr>
          <w:rFonts w:ascii="Palatino Linotype" w:eastAsia="Calibri" w:hAnsi="Palatino Linotype"/>
        </w:rPr>
      </w:pPr>
      <w:r w:rsidRPr="00260EC0">
        <w:rPr>
          <w:rFonts w:ascii="Palatino Linotype" w:eastAsia="Calibri" w:hAnsi="Palatino Linotype"/>
        </w:rPr>
        <w:t xml:space="preserve">Establecido lo anterior, resulta evidente que las razones o motivos de inconformidad hechos valer en el recurso de revisión resultan </w:t>
      </w:r>
      <w:r w:rsidRPr="00260EC0">
        <w:rPr>
          <w:rFonts w:ascii="Palatino Linotype" w:eastAsia="Calibri" w:hAnsi="Palatino Linotype"/>
          <w:b/>
        </w:rPr>
        <w:t>fundadas y procedentes</w:t>
      </w:r>
      <w:r w:rsidRPr="00260EC0">
        <w:rPr>
          <w:rFonts w:ascii="Palatino Linotype" w:eastAsia="Calibri" w:hAnsi="Palatino Linotype"/>
        </w:rPr>
        <w:t xml:space="preserve">, debido a que el </w:t>
      </w:r>
      <w:r w:rsidRPr="00260EC0">
        <w:rPr>
          <w:rFonts w:ascii="Palatino Linotype" w:eastAsia="Calibri" w:hAnsi="Palatino Linotype"/>
          <w:b/>
        </w:rPr>
        <w:t>SUJETO OBLIGADO</w:t>
      </w:r>
      <w:r w:rsidRPr="00260EC0">
        <w:rPr>
          <w:rFonts w:ascii="Palatino Linotype" w:eastAsia="Calibri" w:hAnsi="Palatino Linotype"/>
        </w:rPr>
        <w:t xml:space="preserve"> fue omiso en responder la </w:t>
      </w:r>
      <w:r w:rsidRPr="00260EC0">
        <w:rPr>
          <w:rFonts w:ascii="Palatino Linotype" w:eastAsia="Calibri" w:hAnsi="Palatino Linotype"/>
        </w:rPr>
        <w:lastRenderedPageBreak/>
        <w:t xml:space="preserve">solicitud de información en cuestión; es decir, no proporcionó respuesta alguna, negando así el acceso a cualquier tipo de información sin </w:t>
      </w:r>
      <w:r w:rsidR="004E6272" w:rsidRPr="00260EC0">
        <w:rPr>
          <w:rFonts w:ascii="Palatino Linotype" w:eastAsia="Calibri" w:hAnsi="Palatino Linotype"/>
        </w:rPr>
        <w:t>ofrecer mayores explicaciones;</w:t>
      </w:r>
      <w:r w:rsidRPr="00260EC0">
        <w:rPr>
          <w:rFonts w:ascii="Palatino Linotype" w:eastAsia="Calibri" w:hAnsi="Palatino Linotype"/>
        </w:rPr>
        <w:t xml:space="preserve"> es decir, no fundó ni motivó su omisión, su falta de actuación en relación a sus obligaciones de garantizar el a</w:t>
      </w:r>
      <w:r w:rsidR="00FF0900" w:rsidRPr="00260EC0">
        <w:rPr>
          <w:rFonts w:ascii="Palatino Linotype" w:eastAsia="Calibri" w:hAnsi="Palatino Linotype"/>
        </w:rPr>
        <w:t>cceso a la información pública, y de manera posterior en la etapa de manifestaciones, se advierte lo que probablemente sea una respuesta emitida por el Titular de la Unidad de Transparencia, de manera unilateral</w:t>
      </w:r>
    </w:p>
    <w:p w:rsidR="00E60BD1" w:rsidRPr="00260EC0" w:rsidRDefault="00E60BD1" w:rsidP="00E60BD1">
      <w:pPr>
        <w:spacing w:line="360" w:lineRule="auto"/>
        <w:contextualSpacing/>
        <w:jc w:val="both"/>
        <w:rPr>
          <w:rFonts w:ascii="Palatino Linotype" w:eastAsia="Calibri" w:hAnsi="Palatino Linotype"/>
        </w:rPr>
      </w:pPr>
    </w:p>
    <w:bookmarkEnd w:id="149"/>
    <w:p w:rsidR="00E60BD1" w:rsidRPr="00260EC0" w:rsidRDefault="00FF0900" w:rsidP="00E9615B">
      <w:pPr>
        <w:numPr>
          <w:ilvl w:val="0"/>
          <w:numId w:val="15"/>
        </w:numPr>
        <w:spacing w:line="360" w:lineRule="auto"/>
        <w:ind w:left="0" w:firstLine="0"/>
        <w:contextualSpacing/>
        <w:jc w:val="both"/>
        <w:rPr>
          <w:rFonts w:ascii="Palatino Linotype" w:hAnsi="Palatino Linotype" w:cs="Arial"/>
          <w:b/>
        </w:rPr>
      </w:pPr>
      <w:r w:rsidRPr="00260EC0">
        <w:rPr>
          <w:rFonts w:ascii="Palatino Linotype" w:eastAsia="Calibri" w:hAnsi="Palatino Linotype"/>
        </w:rPr>
        <w:t>Atento a lo anterior y e</w:t>
      </w:r>
      <w:r w:rsidR="00E60BD1" w:rsidRPr="00260EC0">
        <w:rPr>
          <w:rFonts w:ascii="Palatino Linotype" w:hAnsi="Palatino Linotype" w:cs="Arial"/>
        </w:rPr>
        <w:t xml:space="preserve">n cumplimiento a esta resolución, el </w:t>
      </w:r>
      <w:r w:rsidR="00E60BD1" w:rsidRPr="00260EC0">
        <w:rPr>
          <w:rFonts w:ascii="Palatino Linotype" w:hAnsi="Palatino Linotype" w:cs="Arial"/>
          <w:b/>
        </w:rPr>
        <w:t>SUJETO OBLIGADO</w:t>
      </w:r>
      <w:r w:rsidR="00E60BD1" w:rsidRPr="00260EC0">
        <w:rPr>
          <w:rFonts w:ascii="Palatino Linotype" w:hAnsi="Palatino Linotype" w:cs="Arial"/>
        </w:rPr>
        <w:t xml:space="preserve"> deberá dar atención a la solicitud de información, </w:t>
      </w:r>
      <w:r w:rsidRPr="00260EC0">
        <w:rPr>
          <w:rFonts w:ascii="Palatino Linotype" w:hAnsi="Palatino Linotype" w:cs="Arial"/>
        </w:rPr>
        <w:t xml:space="preserve">realizando una búsqueda exhaustiva y razonable del soporte documental requerido en las áreas que probablemente detente lo solicitado y que de acuerdo al vigente </w:t>
      </w:r>
      <w:r w:rsidRPr="00260EC0">
        <w:rPr>
          <w:rFonts w:ascii="Palatino Linotype" w:hAnsi="Palatino Linotype" w:cs="Arial"/>
          <w:b/>
        </w:rPr>
        <w:t xml:space="preserve">Bando </w:t>
      </w:r>
      <w:r w:rsidRPr="00260EC0">
        <w:rPr>
          <w:rFonts w:ascii="Palatino Linotype" w:eastAsia="Calibri" w:hAnsi="Palatino Linotype"/>
          <w:b/>
        </w:rPr>
        <w:t>Municipal</w:t>
      </w:r>
      <w:r w:rsidRPr="00260EC0">
        <w:rPr>
          <w:rFonts w:ascii="Palatino Linotype" w:hAnsi="Palatino Linotype" w:cs="Arial"/>
          <w:b/>
        </w:rPr>
        <w:t xml:space="preserve"> del Ayuntamiento de Zinacantepec</w:t>
      </w:r>
      <w:r w:rsidRPr="00260EC0">
        <w:rPr>
          <w:rFonts w:ascii="Palatino Linotype" w:hAnsi="Palatino Linotype" w:cs="Arial"/>
        </w:rPr>
        <w:t>,</w:t>
      </w:r>
      <w:r w:rsidR="002D78E9" w:rsidRPr="00260EC0">
        <w:rPr>
          <w:rFonts w:ascii="Palatino Linotype" w:hAnsi="Palatino Linotype" w:cs="Arial"/>
        </w:rPr>
        <w:t xml:space="preserve"> para la planeación del desarrollo municipal es competencia del Ayuntamiento de acuerdo con su artículo 22, al caso concreto lo siguiente:</w:t>
      </w:r>
    </w:p>
    <w:p w:rsidR="002D78E9" w:rsidRPr="00260EC0" w:rsidRDefault="002D78E9" w:rsidP="002D78E9">
      <w:pPr>
        <w:spacing w:line="360" w:lineRule="auto"/>
        <w:contextualSpacing/>
        <w:jc w:val="both"/>
        <w:rPr>
          <w:rFonts w:ascii="Palatino Linotype" w:hAnsi="Palatino Linotype" w:cs="Arial"/>
          <w:b/>
        </w:rPr>
      </w:pP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“I. Elaborar, aprobar, ejecutar, dar seguimiento, evaluar y coordinar el Plan de Desarrollo Municipal y sus programas;</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II. Coordinar y vigilar con las diferentes Direcciones del Ayuntamiento, el seguimiento a los objetivos del Plan de Desarrollo Municipal;</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III. Establecer los Órganos, Unidades Administrativas o servidores públicos que lleven a cabo las labores de información, planeación, programación y evaluación;</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IV. Verificar que exista congruencia entre los diferentes niveles de planeación Municipal, Estatal y Nacional, así como con los programas sectoriales, regionales y especiales que se deriven de éstos últimos;</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V. Garantizar mediante los procesos de planeación estratégica, la congruencia organizativa con las acciones a realizar, para alcanzar los objetivos, estrategias y líneas de acción tendientes al desarrollo municipal;</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lastRenderedPageBreak/>
        <w:t>VI. Participar en la estrategia del desarrollo del Estado de México, formulando las propuestas que procedan en relación con el Plan de Desarrollo Municipal;</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VII. Verificar periódicamente la relación que guarden sus actividades con los objetivos, metas y prioridades de los programas; así como, evaluar los resultados de su ejecución y en su caso, emitir los dictámenes de reconducción y actualización que corresponda;</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VIII. Propiciar la participación del Ejecutivo Federal y Estatal, grupos y organizaciones sociales, privadas y ciudadanía en general en el proceso de planeación para el desarrollo del municipio;</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IX. Integrar y elaborar el Presupuesto basado en resultados, para la ejecución de acciones, de acuerdo con las leyes, reglamentos y demás disposiciones;</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X. Cumplir con el Plan Nacional de Desarrollo, el Plan de Desarrollo del Estado de México, el Plan de Desarrollo Municipal y los programas que de estos deriven;</w:t>
      </w:r>
    </w:p>
    <w:p w:rsidR="002D78E9" w:rsidRPr="00260EC0" w:rsidRDefault="002D78E9" w:rsidP="002D78E9">
      <w:pPr>
        <w:ind w:left="426" w:right="333"/>
        <w:contextualSpacing/>
        <w:jc w:val="both"/>
        <w:rPr>
          <w:rFonts w:ascii="Palatino Linotype" w:hAnsi="Palatino Linotype" w:cs="Arial"/>
          <w:i/>
        </w:rPr>
      </w:pPr>
      <w:r w:rsidRPr="00260EC0">
        <w:rPr>
          <w:rFonts w:ascii="Palatino Linotype" w:hAnsi="Palatino Linotype" w:cs="Arial"/>
          <w:i/>
        </w:rPr>
        <w:t>XI. Las demás que se establezcan en otros ordenamientos.”</w:t>
      </w:r>
    </w:p>
    <w:p w:rsidR="00DB7FC9" w:rsidRPr="00260EC0" w:rsidRDefault="00DB7FC9" w:rsidP="00DB7FC9">
      <w:pPr>
        <w:pStyle w:val="Prrafodelista"/>
        <w:rPr>
          <w:rFonts w:ascii="Palatino Linotype" w:hAnsi="Palatino Linotype" w:cs="Arial"/>
          <w:b/>
        </w:rPr>
      </w:pPr>
    </w:p>
    <w:p w:rsidR="008542E5" w:rsidRPr="00260EC0" w:rsidRDefault="008542E5" w:rsidP="008542E5">
      <w:pPr>
        <w:pStyle w:val="Prrafodelista"/>
        <w:numPr>
          <w:ilvl w:val="0"/>
          <w:numId w:val="15"/>
        </w:numPr>
        <w:spacing w:line="360" w:lineRule="auto"/>
        <w:ind w:left="0" w:firstLine="0"/>
        <w:jc w:val="both"/>
        <w:rPr>
          <w:rFonts w:ascii="Palatino Linotype" w:eastAsia="Calibri" w:hAnsi="Palatino Linotype" w:cs="Arial"/>
        </w:rPr>
      </w:pPr>
      <w:r w:rsidRPr="00260EC0">
        <w:rPr>
          <w:rFonts w:ascii="Palatino Linotype" w:hAnsi="Palatino Linotype"/>
          <w:color w:val="000000" w:themeColor="text1"/>
        </w:rPr>
        <w:t xml:space="preserve">En esa tesitura, dada la propia y especial naturaleza de lo solicitado, resulta necesario referir que, el </w:t>
      </w:r>
      <w:r w:rsidRPr="00260EC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60EC0">
        <w:rPr>
          <w:rFonts w:ascii="Palatino Linotype" w:eastAsia="Calibri" w:hAnsi="Palatino Linotype" w:cs="Arial"/>
          <w:b/>
        </w:rPr>
        <w:t>los Sujetos Obligados deberán documentar todo acto que se derive del ejercicio de sus facultades, competencias o funciones,</w:t>
      </w:r>
      <w:r w:rsidRPr="00260EC0">
        <w:rPr>
          <w:rFonts w:ascii="Palatino Linotype" w:eastAsia="Calibri" w:hAnsi="Palatino Linotype" w:cs="Arial"/>
        </w:rPr>
        <w:t xml:space="preserve"> considerando desde su origen la eventual publicidad y reutilización de la información que generen, posean o administren.</w:t>
      </w:r>
    </w:p>
    <w:p w:rsidR="008542E5" w:rsidRPr="00260EC0" w:rsidRDefault="008542E5" w:rsidP="008542E5">
      <w:pPr>
        <w:pStyle w:val="Prrafodelista"/>
        <w:rPr>
          <w:rFonts w:ascii="Palatino Linotype" w:eastAsia="Calibri" w:hAnsi="Palatino Linotype" w:cs="Arial"/>
        </w:rPr>
      </w:pPr>
    </w:p>
    <w:p w:rsidR="008542E5" w:rsidRPr="00260EC0" w:rsidRDefault="008542E5" w:rsidP="008542E5">
      <w:pPr>
        <w:pStyle w:val="Prrafodelista"/>
        <w:numPr>
          <w:ilvl w:val="0"/>
          <w:numId w:val="15"/>
        </w:numPr>
        <w:spacing w:line="360" w:lineRule="auto"/>
        <w:ind w:left="0" w:firstLine="0"/>
        <w:jc w:val="both"/>
        <w:rPr>
          <w:rFonts w:ascii="Palatino Linotype" w:eastAsia="Calibri" w:hAnsi="Palatino Linotype" w:cs="Arial"/>
        </w:rPr>
      </w:pPr>
      <w:r w:rsidRPr="00260EC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8542E5" w:rsidRPr="00260EC0" w:rsidRDefault="008542E5" w:rsidP="008542E5">
      <w:pPr>
        <w:pStyle w:val="Prrafodelista"/>
        <w:spacing w:line="360" w:lineRule="auto"/>
        <w:rPr>
          <w:rFonts w:ascii="Palatino Linotype" w:hAnsi="Palatino Linotype" w:cs="Arial"/>
          <w:color w:val="000000"/>
        </w:rPr>
      </w:pP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r w:rsidRPr="00260EC0">
        <w:rPr>
          <w:rFonts w:ascii="Palatino Linotype" w:hAnsi="Palatino Linotype" w:cs="Bookman Old Style,Bold"/>
          <w:b/>
          <w:bCs/>
          <w:i/>
          <w:sz w:val="22"/>
        </w:rPr>
        <w:lastRenderedPageBreak/>
        <w:t xml:space="preserve">Artículo 4. </w:t>
      </w:r>
      <w:r w:rsidRPr="00260EC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r w:rsidRPr="00260EC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r w:rsidRPr="00260EC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8542E5" w:rsidRPr="00260EC0" w:rsidRDefault="008542E5" w:rsidP="008542E5">
      <w:pPr>
        <w:autoSpaceDE w:val="0"/>
        <w:autoSpaceDN w:val="0"/>
        <w:adjustRightInd w:val="0"/>
        <w:ind w:left="567" w:right="567"/>
        <w:jc w:val="both"/>
        <w:rPr>
          <w:rFonts w:ascii="Palatino Linotype" w:hAnsi="Palatino Linotype" w:cs="Arial"/>
          <w:i/>
          <w:color w:val="000000"/>
          <w:sz w:val="28"/>
        </w:rPr>
      </w:pP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r w:rsidRPr="00260EC0">
        <w:rPr>
          <w:rFonts w:ascii="Palatino Linotype" w:hAnsi="Palatino Linotype" w:cs="Bookman Old Style,Bold"/>
          <w:b/>
          <w:bCs/>
          <w:i/>
          <w:sz w:val="22"/>
        </w:rPr>
        <w:t xml:space="preserve">Artículo 12. </w:t>
      </w:r>
      <w:r w:rsidRPr="00260EC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8542E5" w:rsidRPr="00260EC0" w:rsidRDefault="008542E5" w:rsidP="008542E5">
      <w:pPr>
        <w:autoSpaceDE w:val="0"/>
        <w:autoSpaceDN w:val="0"/>
        <w:adjustRightInd w:val="0"/>
        <w:ind w:left="567" w:right="567"/>
        <w:jc w:val="both"/>
        <w:rPr>
          <w:rFonts w:ascii="Palatino Linotype" w:hAnsi="Palatino Linotype" w:cs="Bookman Old Style"/>
          <w:i/>
          <w:sz w:val="22"/>
        </w:rPr>
      </w:pPr>
    </w:p>
    <w:p w:rsidR="008542E5" w:rsidRPr="00260EC0" w:rsidRDefault="008542E5" w:rsidP="008542E5">
      <w:pPr>
        <w:autoSpaceDE w:val="0"/>
        <w:autoSpaceDN w:val="0"/>
        <w:adjustRightInd w:val="0"/>
        <w:ind w:left="567" w:right="567"/>
        <w:jc w:val="both"/>
        <w:rPr>
          <w:rFonts w:ascii="Palatino Linotype" w:hAnsi="Palatino Linotype" w:cs="Bookman Old Style"/>
          <w:b/>
          <w:i/>
          <w:sz w:val="22"/>
        </w:rPr>
      </w:pPr>
      <w:r w:rsidRPr="00260EC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60EC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8542E5" w:rsidRPr="00260EC0" w:rsidRDefault="008542E5" w:rsidP="008542E5">
      <w:pPr>
        <w:autoSpaceDE w:val="0"/>
        <w:autoSpaceDN w:val="0"/>
        <w:adjustRightInd w:val="0"/>
        <w:spacing w:line="360" w:lineRule="auto"/>
        <w:ind w:left="567" w:right="567"/>
        <w:jc w:val="both"/>
        <w:rPr>
          <w:rFonts w:ascii="Palatino Linotype" w:hAnsi="Palatino Linotype" w:cs="Bookman Old Style"/>
          <w:i/>
          <w:sz w:val="22"/>
        </w:rPr>
      </w:pPr>
    </w:p>
    <w:p w:rsidR="008542E5" w:rsidRPr="00260EC0" w:rsidRDefault="008542E5" w:rsidP="008542E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260EC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60EC0">
        <w:rPr>
          <w:rStyle w:val="Refdenotaalpie"/>
          <w:lang w:val="es-ES"/>
        </w:rPr>
        <w:footnoteReference w:id="1"/>
      </w:r>
      <w:r w:rsidRPr="00260EC0">
        <w:rPr>
          <w:rFonts w:ascii="Palatino Linotype" w:hAnsi="Palatino Linotype"/>
          <w:lang w:val="es-ES"/>
        </w:rPr>
        <w:t xml:space="preserve"> y máxima publicidad, sobre éste último se debe poner mayor </w:t>
      </w:r>
      <w:r w:rsidRPr="00260EC0">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rsidR="008542E5" w:rsidRPr="00260EC0" w:rsidRDefault="008542E5" w:rsidP="008542E5">
      <w:pPr>
        <w:pStyle w:val="Prrafodelista"/>
        <w:tabs>
          <w:tab w:val="left" w:pos="851"/>
        </w:tabs>
        <w:spacing w:line="360" w:lineRule="auto"/>
        <w:ind w:left="0" w:right="49"/>
        <w:jc w:val="both"/>
        <w:rPr>
          <w:rFonts w:ascii="Palatino Linotype" w:hAnsi="Palatino Linotype"/>
          <w:lang w:val="es-ES"/>
        </w:rPr>
      </w:pPr>
    </w:p>
    <w:p w:rsidR="008542E5" w:rsidRPr="00260EC0" w:rsidRDefault="008542E5" w:rsidP="008542E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260EC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542E5" w:rsidRPr="00260EC0" w:rsidRDefault="008542E5" w:rsidP="008542E5">
      <w:pPr>
        <w:pStyle w:val="Prrafodelista"/>
        <w:spacing w:line="360" w:lineRule="auto"/>
        <w:rPr>
          <w:rFonts w:ascii="Palatino Linotype" w:hAnsi="Palatino Linotype"/>
          <w:lang w:val="es-ES"/>
        </w:rPr>
      </w:pPr>
    </w:p>
    <w:p w:rsidR="008542E5" w:rsidRPr="00260EC0" w:rsidRDefault="008542E5" w:rsidP="008542E5">
      <w:pPr>
        <w:pStyle w:val="Prrafodelista"/>
        <w:tabs>
          <w:tab w:val="left" w:pos="851"/>
        </w:tabs>
        <w:ind w:left="567" w:right="567"/>
        <w:jc w:val="both"/>
        <w:rPr>
          <w:rFonts w:ascii="Palatino Linotype" w:hAnsi="Palatino Linotype"/>
          <w:i/>
        </w:rPr>
      </w:pPr>
      <w:r w:rsidRPr="00260EC0">
        <w:rPr>
          <w:rFonts w:ascii="Palatino Linotype" w:hAnsi="Palatino Linotype"/>
          <w:b/>
          <w:i/>
        </w:rPr>
        <w:t>ACCESO A LA INFORMACIÓN. IMPLICACIÓN DEL PRINCIPIO DE MÁXIMA PUBLICIDAD EN EL DERECHO FUNDAMENTAL RELATIVO.</w:t>
      </w:r>
      <w:r w:rsidRPr="00260EC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260EC0">
        <w:rPr>
          <w:rFonts w:ascii="Palatino Linotype" w:hAnsi="Palatino Linotype"/>
          <w:i/>
        </w:rPr>
        <w:lastRenderedPageBreak/>
        <w:t xml:space="preserve">legislación secundaria y justificados bajo determinadas circunstancias, se podrá clasificar como confidencial o reservada, esto es, considerarla con una calidad diversa. </w:t>
      </w:r>
    </w:p>
    <w:p w:rsidR="008542E5" w:rsidRPr="00260EC0" w:rsidRDefault="008542E5" w:rsidP="008542E5">
      <w:pPr>
        <w:pStyle w:val="Prrafodelista"/>
        <w:tabs>
          <w:tab w:val="left" w:pos="851"/>
        </w:tabs>
        <w:ind w:left="567" w:right="567"/>
        <w:jc w:val="both"/>
        <w:rPr>
          <w:rFonts w:ascii="Palatino Linotype" w:hAnsi="Palatino Linotype"/>
          <w:i/>
        </w:rPr>
      </w:pPr>
    </w:p>
    <w:p w:rsidR="008542E5" w:rsidRPr="00260EC0" w:rsidRDefault="008542E5" w:rsidP="008542E5">
      <w:pPr>
        <w:pStyle w:val="Prrafodelista"/>
        <w:tabs>
          <w:tab w:val="left" w:pos="851"/>
        </w:tabs>
        <w:ind w:left="567" w:right="567"/>
        <w:jc w:val="both"/>
        <w:rPr>
          <w:rFonts w:ascii="Palatino Linotype" w:hAnsi="Palatino Linotype"/>
          <w:i/>
        </w:rPr>
      </w:pPr>
      <w:r w:rsidRPr="00260EC0">
        <w:rPr>
          <w:rFonts w:ascii="Palatino Linotype" w:hAnsi="Palatino Linotype"/>
          <w:i/>
        </w:rPr>
        <w:t xml:space="preserve">CUARTO TRIBUNAL COLEGIADO EN MATERIA ADMINISTRATIVA DEL PRIMER CIRCUITO. </w:t>
      </w:r>
    </w:p>
    <w:p w:rsidR="008542E5" w:rsidRPr="00260EC0" w:rsidRDefault="008542E5" w:rsidP="008542E5">
      <w:pPr>
        <w:pStyle w:val="Prrafodelista"/>
        <w:tabs>
          <w:tab w:val="left" w:pos="851"/>
        </w:tabs>
        <w:ind w:left="567" w:right="567"/>
        <w:jc w:val="both"/>
        <w:rPr>
          <w:rFonts w:ascii="Palatino Linotype" w:hAnsi="Palatino Linotype"/>
          <w:i/>
        </w:rPr>
      </w:pPr>
    </w:p>
    <w:p w:rsidR="008542E5" w:rsidRPr="00260EC0" w:rsidRDefault="008542E5" w:rsidP="008542E5">
      <w:pPr>
        <w:pStyle w:val="Prrafodelista"/>
        <w:tabs>
          <w:tab w:val="left" w:pos="851"/>
        </w:tabs>
        <w:ind w:left="567" w:right="567"/>
        <w:jc w:val="both"/>
        <w:rPr>
          <w:rFonts w:ascii="Palatino Linotype" w:hAnsi="Palatino Linotype"/>
          <w:i/>
        </w:rPr>
      </w:pPr>
      <w:r w:rsidRPr="00260EC0">
        <w:rPr>
          <w:rFonts w:ascii="Palatino Linotype" w:hAnsi="Palatino Linotype"/>
          <w:i/>
        </w:rPr>
        <w:t>Amparo en revisión 257/2012. Ruth Corona Muñoz. 6 de diciembre de 2012. Unanimidad de votos. Ponente: Jean Claude Tron Petit. Secretaria: Mayra Susana Martínez López.</w:t>
      </w:r>
    </w:p>
    <w:p w:rsidR="008542E5" w:rsidRPr="00260EC0" w:rsidRDefault="008542E5" w:rsidP="008542E5">
      <w:pPr>
        <w:pStyle w:val="Prrafodelista"/>
        <w:tabs>
          <w:tab w:val="left" w:pos="851"/>
        </w:tabs>
        <w:ind w:left="567" w:right="567"/>
        <w:jc w:val="both"/>
        <w:rPr>
          <w:rFonts w:ascii="Palatino Linotype" w:hAnsi="Palatino Linotype"/>
          <w:i/>
          <w:lang w:val="es-ES"/>
        </w:rPr>
      </w:pPr>
    </w:p>
    <w:p w:rsidR="008542E5" w:rsidRPr="00260EC0" w:rsidRDefault="008542E5" w:rsidP="008542E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260EC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8542E5" w:rsidRPr="00260EC0" w:rsidRDefault="008542E5" w:rsidP="008542E5">
      <w:pPr>
        <w:tabs>
          <w:tab w:val="left" w:pos="851"/>
        </w:tabs>
        <w:spacing w:line="360" w:lineRule="auto"/>
        <w:ind w:right="49"/>
        <w:jc w:val="both"/>
        <w:rPr>
          <w:rFonts w:ascii="Palatino Linotype" w:hAnsi="Palatino Linotype"/>
          <w:lang w:val="es-ES"/>
        </w:rPr>
      </w:pPr>
    </w:p>
    <w:p w:rsidR="008542E5" w:rsidRPr="00260EC0" w:rsidRDefault="008542E5" w:rsidP="008542E5">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260EC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b/>
          <w:i/>
          <w:sz w:val="22"/>
        </w:rPr>
        <w:t>“Artículo 6o.</w:t>
      </w:r>
      <w:r w:rsidRPr="00260EC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0EC0">
        <w:rPr>
          <w:rFonts w:ascii="Palatino Linotype" w:hAnsi="Palatino Linotype" w:cs="Arial"/>
          <w:b/>
          <w:i/>
          <w:sz w:val="22"/>
        </w:rPr>
        <w:t>El derecho a la información será garantizado por el Estado.</w:t>
      </w:r>
      <w:r w:rsidRPr="00260EC0">
        <w:rPr>
          <w:rFonts w:ascii="Palatino Linotype" w:hAnsi="Palatino Linotype" w:cs="Arial"/>
          <w:i/>
          <w:sz w:val="22"/>
        </w:rPr>
        <w:t xml:space="preserve"> </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Para efectos de lo dispuesto en el presente artículo se observará lo siguiente:</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8542E5" w:rsidRPr="00260EC0" w:rsidRDefault="008542E5" w:rsidP="008542E5">
      <w:pPr>
        <w:ind w:left="567" w:right="567"/>
        <w:jc w:val="both"/>
        <w:rPr>
          <w:rFonts w:ascii="Palatino Linotype" w:hAnsi="Palatino Linotype" w:cs="Arial"/>
          <w:b/>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b/>
          <w:i/>
          <w:sz w:val="22"/>
        </w:rPr>
        <w:lastRenderedPageBreak/>
        <w:t>I. Toda la información en posesión de</w:t>
      </w:r>
      <w:r w:rsidRPr="00260EC0">
        <w:rPr>
          <w:rFonts w:ascii="Palatino Linotype" w:hAnsi="Palatino Linotype" w:cs="Arial"/>
          <w:i/>
          <w:sz w:val="22"/>
        </w:rPr>
        <w:t xml:space="preserve"> </w:t>
      </w:r>
      <w:r w:rsidRPr="00260EC0">
        <w:rPr>
          <w:rFonts w:ascii="Palatino Linotype" w:hAnsi="Palatino Linotype" w:cs="Arial"/>
          <w:b/>
          <w:i/>
          <w:sz w:val="22"/>
        </w:rPr>
        <w:t>cualquier autoridad</w:t>
      </w:r>
      <w:r w:rsidRPr="00260EC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60EC0">
        <w:rPr>
          <w:rFonts w:ascii="Palatino Linotype" w:hAnsi="Palatino Linotype" w:cs="Arial"/>
          <w:b/>
          <w:i/>
          <w:sz w:val="22"/>
        </w:rPr>
        <w:t>es pública</w:t>
      </w:r>
      <w:r w:rsidRPr="00260EC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60EC0">
        <w:rPr>
          <w:rFonts w:ascii="Palatino Linotype" w:hAnsi="Palatino Linotype" w:cs="Arial"/>
          <w:b/>
          <w:i/>
          <w:sz w:val="22"/>
        </w:rPr>
        <w:t>Los sujetos obligados deberán documentar todo acto que derive del ejercicio de sus facultades, competencias o funciones</w:t>
      </w:r>
      <w:r w:rsidRPr="00260EC0">
        <w:rPr>
          <w:rFonts w:ascii="Palatino Linotype" w:hAnsi="Palatino Linotype" w:cs="Arial"/>
          <w:i/>
          <w:sz w:val="22"/>
        </w:rPr>
        <w:t>, la ley determinará los supuestos específicos bajo los cuales procederá la declaración de inexistencia de la información.</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II. La información que se refiere a la vida privada y los datos personales será protegida en los términos y con las excepciones que fijen las leyes.</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8542E5" w:rsidRPr="00260EC0" w:rsidRDefault="008542E5" w:rsidP="008542E5">
      <w:pPr>
        <w:ind w:left="567" w:right="567"/>
        <w:jc w:val="both"/>
        <w:rPr>
          <w:rFonts w:ascii="Palatino Linotype" w:hAnsi="Palatino Linotype" w:cs="Arial"/>
          <w:b/>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b/>
          <w:i/>
          <w:sz w:val="22"/>
        </w:rPr>
        <w:t>V. Los sujetos obligados deberán preservar sus documentos en archivos administrativos actualizados y publicarán, a través de los medios electrónicos disponibles</w:t>
      </w:r>
      <w:r w:rsidRPr="00260EC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VII. La inobservancia a las disposiciones en materia de acceso a la información pública será sancionada en los términos que dispongan las leyes.</w:t>
      </w:r>
    </w:p>
    <w:p w:rsidR="008542E5" w:rsidRPr="00260EC0" w:rsidRDefault="008542E5" w:rsidP="008542E5">
      <w:pPr>
        <w:ind w:left="567" w:right="567"/>
        <w:jc w:val="both"/>
        <w:rPr>
          <w:rFonts w:ascii="Palatino Linotype" w:hAnsi="Palatino Linotype" w:cs="Arial"/>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260EC0">
        <w:rPr>
          <w:rFonts w:ascii="Palatino Linotype" w:hAnsi="Palatino Linotype" w:cs="Arial"/>
          <w:i/>
          <w:sz w:val="22"/>
        </w:rPr>
        <w:lastRenderedPageBreak/>
        <w:t>la información pública y a la protección de datos personales en posesión de los sujetos obligados en los términos que establezca la ley.</w:t>
      </w: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w:t>
      </w: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cs="Arial"/>
          <w:i/>
          <w:sz w:val="22"/>
        </w:rPr>
        <w:t>La ley establecerá aquella información que se considere reservada o confidencial.”</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(Énfasis añadido)</w:t>
      </w:r>
    </w:p>
    <w:p w:rsidR="008542E5" w:rsidRPr="00260EC0" w:rsidRDefault="008542E5" w:rsidP="008542E5">
      <w:pPr>
        <w:spacing w:line="360" w:lineRule="auto"/>
        <w:ind w:left="709" w:right="757"/>
        <w:jc w:val="both"/>
        <w:rPr>
          <w:rFonts w:ascii="Palatino Linotype" w:hAnsi="Palatino Linotype"/>
        </w:rPr>
      </w:pPr>
    </w:p>
    <w:p w:rsidR="008542E5" w:rsidRPr="00260EC0" w:rsidRDefault="008542E5" w:rsidP="008542E5">
      <w:pPr>
        <w:pStyle w:val="Prrafodelista"/>
        <w:numPr>
          <w:ilvl w:val="0"/>
          <w:numId w:val="15"/>
        </w:numPr>
        <w:spacing w:line="360" w:lineRule="auto"/>
        <w:ind w:left="0" w:firstLine="0"/>
        <w:jc w:val="both"/>
        <w:rPr>
          <w:rFonts w:ascii="Palatino Linotype" w:hAnsi="Palatino Linotype" w:cs="Arial"/>
        </w:rPr>
      </w:pPr>
      <w:r w:rsidRPr="00260EC0">
        <w:rPr>
          <w:rFonts w:ascii="Palatino Linotype" w:hAnsi="Palatino Linotype" w:cs="Arial"/>
        </w:rPr>
        <w:t>Por su parte, la Constitución Política del Estado Libre y Soberano de México, en su artículo 5°, dispone en su parte conducente, lo siguiente:</w:t>
      </w:r>
    </w:p>
    <w:p w:rsidR="008542E5" w:rsidRPr="00260EC0" w:rsidRDefault="008542E5" w:rsidP="008542E5">
      <w:pPr>
        <w:spacing w:line="360" w:lineRule="auto"/>
        <w:ind w:left="709" w:right="757"/>
        <w:jc w:val="both"/>
        <w:rPr>
          <w:rFonts w:ascii="Palatino Linotype" w:hAnsi="Palatino Linotype" w:cs="Arial"/>
        </w:rPr>
      </w:pPr>
    </w:p>
    <w:p w:rsidR="008542E5" w:rsidRPr="00260EC0" w:rsidRDefault="008542E5" w:rsidP="008542E5">
      <w:pPr>
        <w:ind w:left="567" w:right="567"/>
        <w:jc w:val="both"/>
        <w:rPr>
          <w:rFonts w:ascii="Palatino Linotype" w:hAnsi="Palatino Linotype" w:cs="Arial"/>
          <w:b/>
          <w:i/>
          <w:sz w:val="22"/>
        </w:rPr>
      </w:pPr>
      <w:r w:rsidRPr="00260EC0">
        <w:rPr>
          <w:rFonts w:ascii="Palatino Linotype" w:hAnsi="Palatino Linotype" w:cs="Arial"/>
          <w:b/>
          <w:i/>
          <w:sz w:val="22"/>
        </w:rPr>
        <w:t xml:space="preserve">“Artículo 5. … </w:t>
      </w: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b/>
          <w:i/>
          <w:sz w:val="22"/>
        </w:rPr>
        <w:t>El derecho a la información será garantizado por el Estado</w:t>
      </w:r>
      <w:r w:rsidRPr="00260EC0">
        <w:rPr>
          <w:rFonts w:ascii="Palatino Linotype" w:hAnsi="Palatino Linotype"/>
          <w:i/>
          <w:sz w:val="22"/>
        </w:rPr>
        <w:t xml:space="preserve">. La ley establecerá las previsiones que permitan asegurar la protección, el respeto y la difusión de este derecho. </w:t>
      </w: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Este derecho se regirá por los principios y bases siguientes:</w:t>
      </w:r>
    </w:p>
    <w:p w:rsidR="008542E5" w:rsidRPr="00260EC0" w:rsidRDefault="008542E5" w:rsidP="008542E5">
      <w:pPr>
        <w:ind w:left="567" w:right="567"/>
        <w:jc w:val="both"/>
        <w:rPr>
          <w:rFonts w:ascii="Palatino Linotype" w:hAnsi="Palatino Linotype"/>
          <w:b/>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b/>
          <w:i/>
          <w:sz w:val="22"/>
        </w:rPr>
        <w:t xml:space="preserve">I. Toda la información en posesión </w:t>
      </w:r>
      <w:r w:rsidRPr="00260EC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60EC0">
        <w:rPr>
          <w:rFonts w:ascii="Palatino Linotype" w:hAnsi="Palatino Linotype"/>
          <w:b/>
          <w:i/>
          <w:sz w:val="22"/>
        </w:rPr>
        <w:t>del gobierno y de la administración pública municipal y sus organismos descentralizados</w:t>
      </w:r>
      <w:r w:rsidRPr="00260EC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60EC0">
        <w:rPr>
          <w:rFonts w:ascii="Palatino Linotype" w:hAnsi="Palatino Linotype"/>
          <w:b/>
          <w:i/>
          <w:sz w:val="22"/>
        </w:rPr>
        <w:t>es pública</w:t>
      </w:r>
      <w:r w:rsidRPr="00260EC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542E5" w:rsidRPr="00260EC0" w:rsidRDefault="008542E5" w:rsidP="008542E5">
      <w:pPr>
        <w:ind w:left="567" w:right="567"/>
        <w:jc w:val="both"/>
        <w:rPr>
          <w:rFonts w:ascii="Palatino Linotype" w:hAnsi="Palatino Linotype"/>
          <w:b/>
          <w:i/>
          <w:sz w:val="22"/>
        </w:rPr>
      </w:pPr>
    </w:p>
    <w:p w:rsidR="008542E5" w:rsidRPr="00260EC0" w:rsidRDefault="008542E5" w:rsidP="008542E5">
      <w:pPr>
        <w:ind w:left="567" w:right="567"/>
        <w:jc w:val="both"/>
        <w:rPr>
          <w:rFonts w:ascii="Palatino Linotype" w:hAnsi="Palatino Linotype"/>
          <w:i/>
          <w:sz w:val="22"/>
        </w:rPr>
      </w:pPr>
      <w:r w:rsidRPr="00260EC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60EC0">
        <w:rPr>
          <w:rFonts w:ascii="Palatino Linotype" w:hAnsi="Palatino Linotype"/>
          <w:i/>
          <w:sz w:val="22"/>
        </w:rPr>
        <w:t xml:space="preserve"> y los indicadores que permitan rendir cuenta del cumplimiento de sus objetivos y los resultados obtenidos.</w:t>
      </w:r>
    </w:p>
    <w:p w:rsidR="008542E5" w:rsidRPr="00260EC0" w:rsidRDefault="008542E5" w:rsidP="008542E5">
      <w:pPr>
        <w:ind w:left="567" w:right="567"/>
        <w:jc w:val="both"/>
        <w:rPr>
          <w:rFonts w:ascii="Palatino Linotype" w:hAnsi="Palatino Linotype"/>
          <w:i/>
          <w:sz w:val="22"/>
        </w:rPr>
      </w:pPr>
    </w:p>
    <w:p w:rsidR="008542E5" w:rsidRPr="00260EC0" w:rsidRDefault="008542E5" w:rsidP="008542E5">
      <w:pPr>
        <w:ind w:left="567" w:right="567"/>
        <w:jc w:val="both"/>
        <w:rPr>
          <w:rFonts w:ascii="Palatino Linotype" w:hAnsi="Palatino Linotype" w:cs="Arial"/>
          <w:i/>
          <w:sz w:val="22"/>
        </w:rPr>
      </w:pPr>
      <w:r w:rsidRPr="00260EC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8542E5" w:rsidRPr="00260EC0" w:rsidRDefault="008542E5" w:rsidP="008542E5">
      <w:pPr>
        <w:ind w:left="567" w:right="567"/>
        <w:jc w:val="both"/>
        <w:rPr>
          <w:rFonts w:ascii="Palatino Linotype" w:hAnsi="Palatino Linotype"/>
          <w:sz w:val="22"/>
        </w:rPr>
      </w:pPr>
    </w:p>
    <w:p w:rsidR="008542E5" w:rsidRPr="00260EC0" w:rsidRDefault="008542E5" w:rsidP="008542E5">
      <w:pPr>
        <w:ind w:left="567" w:right="567"/>
        <w:jc w:val="both"/>
        <w:rPr>
          <w:rFonts w:ascii="Palatino Linotype" w:hAnsi="Palatino Linotype"/>
          <w:sz w:val="22"/>
        </w:rPr>
      </w:pPr>
      <w:r w:rsidRPr="00260EC0">
        <w:rPr>
          <w:rFonts w:ascii="Palatino Linotype" w:hAnsi="Palatino Linotype"/>
          <w:sz w:val="22"/>
        </w:rPr>
        <w:t>(Énfasis añadido)</w:t>
      </w:r>
    </w:p>
    <w:p w:rsidR="008542E5" w:rsidRPr="00260EC0" w:rsidRDefault="008542E5" w:rsidP="008542E5">
      <w:pPr>
        <w:spacing w:line="360" w:lineRule="auto"/>
        <w:ind w:left="567" w:right="567"/>
        <w:jc w:val="both"/>
        <w:rPr>
          <w:rFonts w:ascii="Palatino Linotype" w:hAnsi="Palatino Linotype"/>
          <w:sz w:val="22"/>
        </w:rPr>
      </w:pPr>
    </w:p>
    <w:p w:rsidR="008542E5" w:rsidRPr="00260EC0" w:rsidRDefault="008542E5" w:rsidP="008542E5">
      <w:pPr>
        <w:pStyle w:val="Prrafodelista"/>
        <w:numPr>
          <w:ilvl w:val="0"/>
          <w:numId w:val="15"/>
        </w:numPr>
        <w:spacing w:line="360" w:lineRule="auto"/>
        <w:ind w:left="0" w:firstLine="0"/>
        <w:jc w:val="both"/>
        <w:rPr>
          <w:rFonts w:ascii="Palatino Linotype" w:hAnsi="Palatino Linotype" w:cs="Arial"/>
        </w:rPr>
      </w:pPr>
      <w:r w:rsidRPr="00260EC0">
        <w:rPr>
          <w:rFonts w:ascii="Palatino Linotype" w:hAnsi="Palatino Linotype" w:cs="Arial"/>
        </w:rPr>
        <w:t>Adicional, tenemos que la Ley de Transparencia y Acceso a la Información Pública del Estado de México y Municipios, prevé en su artículo 23 fracción IV, lo siguiente:</w:t>
      </w:r>
    </w:p>
    <w:p w:rsidR="008542E5" w:rsidRPr="00260EC0" w:rsidRDefault="008542E5" w:rsidP="008542E5">
      <w:pPr>
        <w:spacing w:line="360" w:lineRule="auto"/>
        <w:jc w:val="both"/>
        <w:rPr>
          <w:rFonts w:ascii="Palatino Linotype" w:hAnsi="Palatino Linotype" w:cs="Arial"/>
        </w:rPr>
      </w:pPr>
    </w:p>
    <w:p w:rsidR="008542E5" w:rsidRPr="00260EC0" w:rsidRDefault="008542E5" w:rsidP="008542E5">
      <w:pPr>
        <w:ind w:left="567" w:right="822"/>
        <w:jc w:val="both"/>
        <w:rPr>
          <w:rFonts w:ascii="Palatino Linotype" w:eastAsia="MS Mincho" w:hAnsi="Palatino Linotype" w:cs="Arial"/>
          <w:i/>
          <w:sz w:val="22"/>
          <w:szCs w:val="22"/>
        </w:rPr>
      </w:pPr>
      <w:r w:rsidRPr="00260EC0">
        <w:rPr>
          <w:rFonts w:ascii="Palatino Linotype" w:eastAsia="MS Mincho" w:hAnsi="Palatino Linotype" w:cs="Arial"/>
          <w:b/>
          <w:i/>
          <w:sz w:val="22"/>
          <w:szCs w:val="22"/>
        </w:rPr>
        <w:t xml:space="preserve">“Artículo 23. Son sujetos obligados a transparentar y permitir el acceso a su información y </w:t>
      </w:r>
      <w:r w:rsidRPr="00260EC0">
        <w:rPr>
          <w:rFonts w:ascii="Palatino Linotype" w:eastAsia="MS Mincho" w:hAnsi="Palatino Linotype"/>
          <w:b/>
          <w:i/>
          <w:sz w:val="22"/>
          <w:szCs w:val="22"/>
        </w:rPr>
        <w:t>proteger</w:t>
      </w:r>
      <w:r w:rsidRPr="00260EC0">
        <w:rPr>
          <w:rFonts w:ascii="Palatino Linotype" w:eastAsia="MS Mincho" w:hAnsi="Palatino Linotype" w:cs="Arial"/>
          <w:b/>
          <w:i/>
          <w:sz w:val="22"/>
          <w:szCs w:val="22"/>
        </w:rPr>
        <w:t xml:space="preserve"> los datos personales que obren en su poder</w:t>
      </w:r>
      <w:r w:rsidRPr="00260EC0">
        <w:rPr>
          <w:rFonts w:ascii="Palatino Linotype" w:eastAsia="MS Mincho" w:hAnsi="Palatino Linotype" w:cs="Arial"/>
          <w:i/>
          <w:sz w:val="22"/>
          <w:szCs w:val="22"/>
        </w:rPr>
        <w:t>:</w:t>
      </w:r>
    </w:p>
    <w:p w:rsidR="008542E5" w:rsidRPr="00260EC0" w:rsidRDefault="008542E5" w:rsidP="008542E5">
      <w:pPr>
        <w:ind w:left="567" w:right="822"/>
        <w:jc w:val="both"/>
        <w:rPr>
          <w:rFonts w:ascii="Palatino Linotype" w:eastAsia="MS Mincho" w:hAnsi="Palatino Linotype" w:cs="Arial"/>
          <w:i/>
          <w:sz w:val="22"/>
          <w:szCs w:val="22"/>
        </w:rPr>
      </w:pPr>
      <w:r w:rsidRPr="00260EC0">
        <w:rPr>
          <w:rFonts w:ascii="Palatino Linotype" w:eastAsia="MS Mincho" w:hAnsi="Palatino Linotype" w:cs="Arial"/>
          <w:i/>
          <w:sz w:val="22"/>
          <w:szCs w:val="22"/>
        </w:rPr>
        <w:t>…</w:t>
      </w:r>
    </w:p>
    <w:p w:rsidR="008542E5" w:rsidRPr="00260EC0" w:rsidRDefault="008542E5" w:rsidP="008542E5">
      <w:pPr>
        <w:ind w:left="567" w:right="822"/>
        <w:jc w:val="both"/>
        <w:rPr>
          <w:rFonts w:ascii="Palatino Linotype" w:eastAsia="MS Mincho" w:hAnsi="Palatino Linotype" w:cs="Arial"/>
          <w:b/>
          <w:i/>
          <w:iCs/>
          <w:sz w:val="22"/>
          <w:szCs w:val="22"/>
        </w:rPr>
      </w:pPr>
      <w:r w:rsidRPr="00260EC0">
        <w:rPr>
          <w:rFonts w:ascii="Palatino Linotype" w:hAnsi="Palatino Linotype"/>
          <w:i/>
          <w:iCs/>
        </w:rPr>
        <w:lastRenderedPageBreak/>
        <w:t>IV. Los ayuntamientos y las dependencias, organismos, órganos y entidades de la administración municipal;</w:t>
      </w:r>
      <w:r w:rsidRPr="00260EC0">
        <w:rPr>
          <w:rFonts w:ascii="Palatino Linotype" w:eastAsia="MS Mincho" w:hAnsi="Palatino Linotype" w:cs="Arial"/>
          <w:b/>
          <w:i/>
          <w:iCs/>
          <w:sz w:val="22"/>
          <w:szCs w:val="22"/>
        </w:rPr>
        <w:t xml:space="preserve"> </w:t>
      </w:r>
    </w:p>
    <w:p w:rsidR="008542E5" w:rsidRPr="00260EC0" w:rsidRDefault="008542E5" w:rsidP="008542E5">
      <w:pPr>
        <w:ind w:left="567" w:right="822"/>
        <w:jc w:val="both"/>
        <w:rPr>
          <w:rFonts w:ascii="Palatino Linotype" w:eastAsia="MS Mincho" w:hAnsi="Palatino Linotype" w:cs="Arial"/>
          <w:b/>
          <w:i/>
          <w:sz w:val="22"/>
          <w:szCs w:val="22"/>
        </w:rPr>
      </w:pPr>
      <w:r w:rsidRPr="00260EC0">
        <w:rPr>
          <w:rFonts w:ascii="Palatino Linotype" w:eastAsia="MS Mincho" w:hAnsi="Palatino Linotype" w:cs="Arial"/>
          <w:b/>
          <w:i/>
          <w:sz w:val="22"/>
          <w:szCs w:val="22"/>
        </w:rPr>
        <w:t>…</w:t>
      </w:r>
    </w:p>
    <w:p w:rsidR="008542E5" w:rsidRPr="00260EC0" w:rsidRDefault="008542E5" w:rsidP="008542E5">
      <w:pPr>
        <w:ind w:left="567" w:right="822"/>
        <w:jc w:val="both"/>
        <w:rPr>
          <w:rFonts w:ascii="Palatino Linotype" w:eastAsia="MS Mincho" w:hAnsi="Palatino Linotype"/>
          <w:b/>
          <w:i/>
          <w:sz w:val="22"/>
          <w:szCs w:val="22"/>
        </w:rPr>
      </w:pPr>
      <w:r w:rsidRPr="00260EC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60EC0">
        <w:rPr>
          <w:rFonts w:ascii="Palatino Linotype" w:eastAsia="MS Mincho" w:hAnsi="Palatino Linotype"/>
          <w:i/>
          <w:sz w:val="22"/>
          <w:szCs w:val="22"/>
        </w:rPr>
        <w:t xml:space="preserve">, </w:t>
      </w:r>
      <w:r w:rsidRPr="00260EC0">
        <w:rPr>
          <w:rFonts w:ascii="Palatino Linotype" w:eastAsia="MS Mincho" w:hAnsi="Palatino Linotype"/>
          <w:b/>
          <w:i/>
          <w:sz w:val="22"/>
          <w:szCs w:val="22"/>
        </w:rPr>
        <w:t>así como</w:t>
      </w:r>
      <w:r w:rsidRPr="00260EC0">
        <w:rPr>
          <w:rFonts w:ascii="Palatino Linotype" w:eastAsia="MS Mincho" w:hAnsi="Palatino Linotype"/>
          <w:i/>
          <w:sz w:val="22"/>
          <w:szCs w:val="22"/>
        </w:rPr>
        <w:t xml:space="preserve"> </w:t>
      </w:r>
      <w:r w:rsidRPr="00260EC0">
        <w:rPr>
          <w:rFonts w:ascii="Palatino Linotype" w:eastAsia="MS Mincho" w:hAnsi="Palatino Linotype"/>
          <w:b/>
          <w:i/>
          <w:sz w:val="22"/>
          <w:szCs w:val="22"/>
        </w:rPr>
        <w:t>los informes que dichas personas les entreguen sobre el uso y destino de dichos recursos.</w:t>
      </w:r>
    </w:p>
    <w:p w:rsidR="008542E5" w:rsidRPr="00260EC0" w:rsidRDefault="008542E5" w:rsidP="008542E5">
      <w:pPr>
        <w:ind w:left="567" w:right="822"/>
        <w:jc w:val="both"/>
        <w:rPr>
          <w:rFonts w:ascii="Palatino Linotype" w:eastAsia="MS Mincho" w:hAnsi="Palatino Linotype"/>
          <w:b/>
          <w:i/>
          <w:sz w:val="22"/>
          <w:szCs w:val="22"/>
        </w:rPr>
      </w:pPr>
    </w:p>
    <w:p w:rsidR="008542E5" w:rsidRPr="00260EC0" w:rsidRDefault="008542E5" w:rsidP="008542E5">
      <w:pPr>
        <w:ind w:left="567" w:right="822"/>
        <w:jc w:val="both"/>
        <w:rPr>
          <w:rFonts w:ascii="Palatino Linotype" w:eastAsia="MS Mincho" w:hAnsi="Palatino Linotype" w:cs="Arial"/>
          <w:i/>
          <w:sz w:val="22"/>
          <w:szCs w:val="22"/>
        </w:rPr>
      </w:pPr>
      <w:r w:rsidRPr="00260EC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rsidR="008542E5" w:rsidRPr="00260EC0" w:rsidRDefault="008542E5" w:rsidP="008542E5">
      <w:pPr>
        <w:ind w:left="567" w:right="822"/>
        <w:jc w:val="both"/>
        <w:rPr>
          <w:rFonts w:ascii="Palatino Linotype" w:eastAsia="MS Mincho" w:hAnsi="Palatino Linotype" w:cs="Arial"/>
          <w:i/>
          <w:sz w:val="22"/>
          <w:szCs w:val="22"/>
        </w:rPr>
      </w:pPr>
      <w:r w:rsidRPr="00260EC0">
        <w:rPr>
          <w:rFonts w:ascii="Palatino Linotype" w:eastAsia="MS Mincho" w:hAnsi="Palatino Linotype" w:cs="Arial"/>
          <w:i/>
          <w:sz w:val="22"/>
          <w:szCs w:val="22"/>
        </w:rPr>
        <w:t>(Énfasis añadido)</w:t>
      </w:r>
    </w:p>
    <w:p w:rsidR="008542E5" w:rsidRPr="00260EC0" w:rsidRDefault="008542E5" w:rsidP="008542E5">
      <w:pPr>
        <w:spacing w:line="360" w:lineRule="auto"/>
        <w:jc w:val="both"/>
        <w:rPr>
          <w:rFonts w:ascii="Palatino Linotype" w:hAnsi="Palatino Linotype" w:cs="Arial"/>
        </w:rPr>
      </w:pPr>
    </w:p>
    <w:p w:rsidR="008542E5" w:rsidRPr="00260EC0" w:rsidRDefault="008542E5" w:rsidP="008542E5">
      <w:pPr>
        <w:pStyle w:val="Prrafodelista"/>
        <w:numPr>
          <w:ilvl w:val="0"/>
          <w:numId w:val="15"/>
        </w:numPr>
        <w:spacing w:line="360" w:lineRule="auto"/>
        <w:ind w:left="0" w:firstLine="0"/>
        <w:jc w:val="both"/>
        <w:rPr>
          <w:rFonts w:ascii="Palatino Linotype" w:hAnsi="Palatino Linotype" w:cs="Arial"/>
        </w:rPr>
      </w:pPr>
      <w:r w:rsidRPr="00260EC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542E5" w:rsidRPr="00260EC0" w:rsidRDefault="008542E5" w:rsidP="008542E5">
      <w:pPr>
        <w:pStyle w:val="Prrafodelista"/>
        <w:spacing w:line="360" w:lineRule="auto"/>
        <w:ind w:left="0"/>
        <w:jc w:val="both"/>
        <w:rPr>
          <w:rFonts w:ascii="Palatino Linotype" w:hAnsi="Palatino Linotype" w:cs="Arial"/>
        </w:rPr>
      </w:pPr>
    </w:p>
    <w:p w:rsidR="008542E5" w:rsidRPr="00260EC0" w:rsidRDefault="008542E5" w:rsidP="008542E5">
      <w:pPr>
        <w:pStyle w:val="Prrafodelista"/>
        <w:numPr>
          <w:ilvl w:val="0"/>
          <w:numId w:val="15"/>
        </w:numPr>
        <w:spacing w:line="360" w:lineRule="auto"/>
        <w:ind w:left="0" w:firstLine="0"/>
        <w:jc w:val="both"/>
        <w:rPr>
          <w:rFonts w:ascii="Palatino Linotype" w:hAnsi="Palatino Linotype" w:cs="Arial"/>
        </w:rPr>
      </w:pPr>
      <w:r w:rsidRPr="00260EC0">
        <w:rPr>
          <w:rFonts w:ascii="Palatino Linotype" w:hAnsi="Palatino Linotype" w:cs="Arial"/>
        </w:rPr>
        <w:t>Por lo anterior, es de referir que,</w:t>
      </w:r>
      <w:r w:rsidRPr="00260EC0">
        <w:rPr>
          <w:rFonts w:ascii="Palatino Linotype" w:hAnsi="Palatino Linotype" w:cs="Arial"/>
          <w:b/>
        </w:rPr>
        <w:t xml:space="preserve"> el</w:t>
      </w:r>
      <w:r w:rsidRPr="00260EC0">
        <w:rPr>
          <w:rFonts w:ascii="Palatino Linotype" w:hAnsi="Palatino Linotype"/>
          <w:b/>
          <w:bCs/>
        </w:rPr>
        <w:t xml:space="preserve"> </w:t>
      </w:r>
      <w:r w:rsidRPr="00260EC0">
        <w:rPr>
          <w:rFonts w:ascii="Palatino Linotype" w:eastAsia="Calibri" w:hAnsi="Palatino Linotype" w:cs="Arial"/>
          <w:b/>
          <w:bCs/>
          <w:lang w:val="es-ES"/>
        </w:rPr>
        <w:t>Ayuntamiento de Zinacantepec</w:t>
      </w:r>
      <w:r w:rsidRPr="00260EC0">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2D78E9" w:rsidRPr="00260EC0" w:rsidRDefault="002D78E9" w:rsidP="008542E5">
      <w:pPr>
        <w:spacing w:line="360" w:lineRule="auto"/>
        <w:contextualSpacing/>
        <w:jc w:val="both"/>
        <w:rPr>
          <w:rFonts w:ascii="Palatino Linotype" w:eastAsia="MS Mincho" w:hAnsi="Palatino Linotype" w:cs="Arial"/>
        </w:rPr>
      </w:pPr>
    </w:p>
    <w:p w:rsidR="00B02C4A" w:rsidRPr="00260EC0" w:rsidRDefault="008542E5" w:rsidP="00B02C4A">
      <w:pPr>
        <w:numPr>
          <w:ilvl w:val="0"/>
          <w:numId w:val="15"/>
        </w:numPr>
        <w:spacing w:line="360" w:lineRule="auto"/>
        <w:ind w:left="0" w:firstLine="0"/>
        <w:contextualSpacing/>
        <w:jc w:val="both"/>
        <w:rPr>
          <w:rFonts w:ascii="Palatino Linotype" w:eastAsia="MS Mincho" w:hAnsi="Palatino Linotype" w:cs="Arial"/>
        </w:rPr>
      </w:pPr>
      <w:r w:rsidRPr="00260EC0">
        <w:rPr>
          <w:rFonts w:ascii="Palatino Linotype" w:eastAsia="MS Mincho" w:hAnsi="Palatino Linotype" w:cs="Arial"/>
        </w:rPr>
        <w:t>Retomando</w:t>
      </w:r>
      <w:r w:rsidR="00DB7FC9" w:rsidRPr="00260EC0">
        <w:rPr>
          <w:rFonts w:ascii="Palatino Linotype" w:hAnsi="Palatino Linotype" w:cs="Arial"/>
        </w:rPr>
        <w:t xml:space="preserve">, para acreditar que se cumple a cabalidad con el </w:t>
      </w:r>
      <w:r w:rsidR="00DB7FC9" w:rsidRPr="00260EC0">
        <w:rPr>
          <w:rFonts w:ascii="Palatino Linotype" w:eastAsia="MS Mincho" w:hAnsi="Palatino Linotype" w:cs="Arial"/>
        </w:rPr>
        <w:t xml:space="preserve">procedimiento de acceso a la </w:t>
      </w:r>
      <w:r w:rsidR="00DB7FC9" w:rsidRPr="00260EC0">
        <w:rPr>
          <w:rFonts w:ascii="Palatino Linotype" w:eastAsia="Calibri" w:hAnsi="Palatino Linotype"/>
        </w:rPr>
        <w:t>información</w:t>
      </w:r>
      <w:r w:rsidR="00DB7FC9" w:rsidRPr="00260EC0">
        <w:rPr>
          <w:rFonts w:ascii="Palatino Linotype" w:eastAsia="MS Mincho" w:hAnsi="Palatino Linotype" w:cs="Arial"/>
        </w:rPr>
        <w:t xml:space="preserve">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00DB7FC9" w:rsidRPr="00260EC0">
        <w:rPr>
          <w:rFonts w:ascii="Palatino Linotype" w:eastAsia="MS Mincho" w:hAnsi="Palatino Linotype" w:cs="Arial"/>
          <w:i/>
        </w:rPr>
        <w:t xml:space="preserve">a todas </w:t>
      </w:r>
      <w:r w:rsidR="00DB7FC9" w:rsidRPr="00260EC0">
        <w:rPr>
          <w:rFonts w:ascii="Palatino Linotype" w:eastAsia="MS Mincho" w:hAnsi="Palatino Linotype" w:cs="Arial"/>
          <w:i/>
        </w:rPr>
        <w:lastRenderedPageBreak/>
        <w:t xml:space="preserve">las áreas competentes que cuenten con la información o deban tenerla de acuerdo a sus facultades, competencias y funciones, </w:t>
      </w:r>
      <w:r w:rsidR="00DB7FC9" w:rsidRPr="00260EC0">
        <w:rPr>
          <w:rFonts w:ascii="Palatino Linotype" w:eastAsia="MS Mincho" w:hAnsi="Palatino Linotype" w:cs="Arial"/>
          <w:b/>
          <w:i/>
          <w:u w:val="single"/>
        </w:rPr>
        <w:t>con el objeto de que realicen una búsqueda exhaustiva y razonable de la información solicitada</w:t>
      </w:r>
      <w:r w:rsidR="00DB7FC9" w:rsidRPr="00260EC0">
        <w:rPr>
          <w:rFonts w:ascii="Palatino Linotype" w:eastAsia="MS Mincho" w:hAnsi="Palatino Linotype" w:cs="Arial"/>
          <w:i/>
        </w:rPr>
        <w:t>,</w:t>
      </w:r>
      <w:r w:rsidR="00DB7FC9" w:rsidRPr="00260EC0">
        <w:rPr>
          <w:rFonts w:ascii="Palatino Linotype" w:eastAsia="MS Mincho" w:hAnsi="Palatino Linotype" w:cs="Arial"/>
        </w:rPr>
        <w:t xml:space="preserve"> según se asienta en el artículo 162 de la ley citada. </w:t>
      </w:r>
    </w:p>
    <w:p w:rsidR="009A6B14" w:rsidRPr="00260EC0" w:rsidRDefault="009A6B14" w:rsidP="009A6B14">
      <w:pPr>
        <w:spacing w:line="360" w:lineRule="auto"/>
        <w:contextualSpacing/>
        <w:jc w:val="both"/>
        <w:rPr>
          <w:rFonts w:ascii="Palatino Linotype" w:eastAsia="MS Mincho" w:hAnsi="Palatino Linotype" w:cs="Arial"/>
        </w:rPr>
      </w:pPr>
    </w:p>
    <w:p w:rsidR="00DB7FC9" w:rsidRPr="00260EC0" w:rsidRDefault="00DB7FC9" w:rsidP="00DB7FC9">
      <w:pPr>
        <w:numPr>
          <w:ilvl w:val="0"/>
          <w:numId w:val="15"/>
        </w:numPr>
        <w:spacing w:line="360" w:lineRule="auto"/>
        <w:ind w:left="0" w:firstLine="0"/>
        <w:contextualSpacing/>
        <w:jc w:val="both"/>
        <w:rPr>
          <w:rFonts w:ascii="Palatino Linotype" w:eastAsia="MS Mincho" w:hAnsi="Palatino Linotype" w:cs="Arial"/>
        </w:rPr>
      </w:pPr>
      <w:r w:rsidRPr="00260EC0">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rsidR="00DB7FC9" w:rsidRPr="00260EC0" w:rsidRDefault="00DB7FC9" w:rsidP="00DB7FC9">
      <w:pPr>
        <w:pStyle w:val="Prrafodelista"/>
        <w:rPr>
          <w:rFonts w:ascii="Palatino Linotype" w:eastAsia="MS Mincho" w:hAnsi="Palatino Linotype" w:cs="Arial"/>
        </w:rPr>
      </w:pPr>
    </w:p>
    <w:p w:rsidR="00DB7FC9" w:rsidRPr="00260EC0" w:rsidRDefault="00DB7FC9" w:rsidP="00DB7FC9">
      <w:pPr>
        <w:numPr>
          <w:ilvl w:val="0"/>
          <w:numId w:val="15"/>
        </w:numPr>
        <w:spacing w:line="360" w:lineRule="auto"/>
        <w:ind w:left="0" w:firstLine="0"/>
        <w:contextualSpacing/>
        <w:jc w:val="both"/>
        <w:rPr>
          <w:rFonts w:ascii="Palatino Linotype" w:hAnsi="Palatino Linotype"/>
        </w:rPr>
      </w:pPr>
      <w:r w:rsidRPr="00260EC0">
        <w:rPr>
          <w:rFonts w:ascii="Palatino Linotype" w:hAnsi="Palatino Linotype"/>
        </w:rPr>
        <w:t xml:space="preserve">El </w:t>
      </w:r>
      <w:r w:rsidRPr="00260EC0">
        <w:rPr>
          <w:rFonts w:ascii="Palatino Linotype" w:eastAsia="MS Mincho" w:hAnsi="Palatino Linotype" w:cs="Arial"/>
        </w:rPr>
        <w:t>Titular</w:t>
      </w:r>
      <w:r w:rsidRPr="00260EC0">
        <w:rPr>
          <w:rFonts w:ascii="Palatino Linotype" w:hAnsi="Palatino Linotype"/>
        </w:rPr>
        <w:t xml:space="preserve"> de la Unidad de Transparencia tiene la obligación de cumplir con lo </w:t>
      </w:r>
      <w:r w:rsidRPr="00260EC0">
        <w:rPr>
          <w:rFonts w:ascii="Palatino Linotype" w:eastAsia="MS Mincho" w:hAnsi="Palatino Linotype" w:cs="Arial"/>
        </w:rPr>
        <w:t>que</w:t>
      </w:r>
      <w:r w:rsidRPr="00260EC0">
        <w:rPr>
          <w:rFonts w:ascii="Palatino Linotype" w:hAnsi="Palatino Linotype"/>
        </w:rPr>
        <w:t xml:space="preserve"> </w:t>
      </w:r>
      <w:r w:rsidRPr="00260EC0">
        <w:rPr>
          <w:rFonts w:ascii="Palatino Linotype" w:eastAsia="MS Mincho" w:hAnsi="Palatino Linotype" w:cs="Arial"/>
        </w:rPr>
        <w:t>dispone</w:t>
      </w:r>
      <w:r w:rsidRPr="00260EC0">
        <w:rPr>
          <w:rFonts w:ascii="Palatino Linotype" w:hAnsi="Palatino Linotype"/>
        </w:rPr>
        <w:t xml:space="preserve"> la normatividad aplicable que, en primera instancia implica que solicite a todas las áreas que pudieron haber generado o administrado la información req</w:t>
      </w:r>
      <w:r w:rsidR="008542E5" w:rsidRPr="00260EC0">
        <w:rPr>
          <w:rFonts w:ascii="Palatino Linotype" w:hAnsi="Palatino Linotype"/>
        </w:rPr>
        <w:t>uerida, sin la necesidad que el Titular de la Unidad de Transparencia emita el la respuesta de manera unilateral como se desprende del asunto de mérito; sino –se insiste– pone a disposición la emitida por los servidores públicos habilitados.</w:t>
      </w:r>
    </w:p>
    <w:p w:rsidR="00E60BD1" w:rsidRPr="00260EC0" w:rsidRDefault="00E60BD1" w:rsidP="00E60BD1">
      <w:pPr>
        <w:spacing w:line="360" w:lineRule="auto"/>
        <w:ind w:right="49"/>
        <w:contextualSpacing/>
        <w:jc w:val="both"/>
        <w:rPr>
          <w:rFonts w:ascii="Palatino Linotype" w:hAnsi="Palatino Linotype" w:cs="Arial"/>
          <w:b/>
        </w:rPr>
      </w:pPr>
    </w:p>
    <w:p w:rsidR="00E60BD1" w:rsidRPr="00260EC0" w:rsidRDefault="00E9615B" w:rsidP="00FE20B8">
      <w:pPr>
        <w:numPr>
          <w:ilvl w:val="0"/>
          <w:numId w:val="15"/>
        </w:numPr>
        <w:spacing w:line="360" w:lineRule="auto"/>
        <w:ind w:left="0" w:firstLine="0"/>
        <w:contextualSpacing/>
        <w:jc w:val="both"/>
        <w:rPr>
          <w:rFonts w:ascii="Palatino Linotype" w:hAnsi="Palatino Linotype" w:cs="Arial"/>
          <w:b/>
        </w:rPr>
      </w:pPr>
      <w:r w:rsidRPr="00260EC0">
        <w:rPr>
          <w:rFonts w:ascii="Palatino Linotype" w:hAnsi="Palatino Linotype" w:cs="Arial"/>
        </w:rPr>
        <w:t>Luego entonces</w:t>
      </w:r>
      <w:r w:rsidR="00E60BD1" w:rsidRPr="00260EC0">
        <w:rPr>
          <w:rFonts w:ascii="Palatino Linotype" w:hAnsi="Palatino Linotype" w:cs="Arial"/>
        </w:rPr>
        <w:t xml:space="preserve">, el </w:t>
      </w:r>
      <w:r w:rsidR="00E60BD1" w:rsidRPr="00260EC0">
        <w:rPr>
          <w:rFonts w:ascii="Palatino Linotype" w:hAnsi="Palatino Linotype" w:cs="Arial"/>
          <w:b/>
        </w:rPr>
        <w:t>SUJETO OBLIGADO</w:t>
      </w:r>
      <w:r w:rsidR="00E60BD1" w:rsidRPr="00260EC0">
        <w:rPr>
          <w:rFonts w:ascii="Palatino Linotype" w:hAnsi="Palatino Linotype" w:cs="Arial"/>
        </w:rPr>
        <w:t xml:space="preserve"> deberá de sustanciar todo el </w:t>
      </w:r>
      <w:r w:rsidR="00E60BD1" w:rsidRPr="00260EC0">
        <w:rPr>
          <w:rFonts w:ascii="Palatino Linotype" w:eastAsia="Calibri" w:hAnsi="Palatino Linotype"/>
        </w:rPr>
        <w:t>procedimiento</w:t>
      </w:r>
      <w:r w:rsidR="00E60BD1" w:rsidRPr="00260EC0">
        <w:rPr>
          <w:rFonts w:ascii="Palatino Linotype" w:hAnsi="Palatino Linotype" w:cs="Arial"/>
        </w:rPr>
        <w:t xml:space="preserve"> de acceso a la </w:t>
      </w:r>
      <w:r w:rsidR="00E60BD1" w:rsidRPr="00260EC0">
        <w:rPr>
          <w:rFonts w:ascii="Palatino Linotype" w:eastAsia="Calibri" w:hAnsi="Palatino Linotype"/>
        </w:rPr>
        <w:t>información</w:t>
      </w:r>
      <w:r w:rsidR="00E60BD1" w:rsidRPr="00260EC0">
        <w:rPr>
          <w:rFonts w:ascii="Palatino Linotype" w:hAnsi="Palatino Linotype" w:cs="Arial"/>
        </w:rPr>
        <w:t xml:space="preserve"> pública verificando si la información que le ha sido requerida </w:t>
      </w:r>
      <w:r w:rsidRPr="00260EC0">
        <w:rPr>
          <w:rFonts w:ascii="Palatino Linotype" w:hAnsi="Palatino Linotype" w:cs="Arial"/>
        </w:rPr>
        <w:t>obra en sus archivos,</w:t>
      </w:r>
      <w:r w:rsidR="001772DD" w:rsidRPr="00260EC0">
        <w:rPr>
          <w:rFonts w:ascii="Palatino Linotype" w:hAnsi="Palatino Linotype" w:cs="Arial"/>
          <w:lang w:val="es-419"/>
        </w:rPr>
        <w:t xml:space="preserve"> en la inteligencia que se entiende por </w:t>
      </w:r>
      <w:r w:rsidR="001772DD" w:rsidRPr="00260EC0">
        <w:rPr>
          <w:rFonts w:ascii="Palatino Linotype" w:hAnsi="Palatino Linotype" w:cs="Arial"/>
          <w:b/>
          <w:lang w:val="es-419"/>
        </w:rPr>
        <w:t>minuta de trabajo</w:t>
      </w:r>
      <w:r w:rsidR="001772DD" w:rsidRPr="00260EC0">
        <w:rPr>
          <w:rFonts w:ascii="Palatino Linotype" w:hAnsi="Palatino Linotype" w:cs="Arial"/>
          <w:lang w:val="es-419"/>
        </w:rPr>
        <w:t>, al documento en el que se asientan de manera enunciativa mas no limitativa</w:t>
      </w:r>
      <w:r w:rsidR="00FE20B8" w:rsidRPr="00260EC0">
        <w:rPr>
          <w:rFonts w:ascii="Palatino Linotype" w:hAnsi="Palatino Linotype" w:cs="Arial"/>
          <w:lang w:val="es-419"/>
        </w:rPr>
        <w:t xml:space="preserve"> de las </w:t>
      </w:r>
      <w:r w:rsidR="00FE20B8" w:rsidRPr="00260EC0">
        <w:rPr>
          <w:rFonts w:ascii="Palatino Linotype" w:hAnsi="Palatino Linotype" w:cs="Arial"/>
          <w:b/>
          <w:lang w:val="es-419"/>
        </w:rPr>
        <w:t>reuniones de trabajo</w:t>
      </w:r>
      <w:r w:rsidR="00640002" w:rsidRPr="00260EC0">
        <w:rPr>
          <w:rFonts w:ascii="Palatino Linotype" w:hAnsi="Palatino Linotype" w:cs="Arial"/>
          <w:lang w:val="es-419"/>
        </w:rPr>
        <w:t>:</w:t>
      </w:r>
      <w:r w:rsidR="00FE20B8" w:rsidRPr="00260EC0">
        <w:rPr>
          <w:rFonts w:ascii="Palatino Linotype" w:hAnsi="Palatino Linotype" w:cs="Arial"/>
          <w:lang w:val="es-419"/>
        </w:rPr>
        <w:t xml:space="preserve"> fecha</w:t>
      </w:r>
      <w:r w:rsidR="001772DD" w:rsidRPr="00260EC0">
        <w:rPr>
          <w:rFonts w:ascii="Palatino Linotype" w:hAnsi="Palatino Linotype" w:cs="Arial"/>
          <w:lang w:val="es-419"/>
        </w:rPr>
        <w:t>, hora, asistente</w:t>
      </w:r>
      <w:r w:rsidR="00FE20B8" w:rsidRPr="00260EC0">
        <w:rPr>
          <w:rFonts w:ascii="Palatino Linotype" w:hAnsi="Palatino Linotype" w:cs="Arial"/>
          <w:lang w:val="es-419"/>
        </w:rPr>
        <w:t xml:space="preserve">s, </w:t>
      </w:r>
      <w:r w:rsidR="00640002" w:rsidRPr="00260EC0">
        <w:rPr>
          <w:rFonts w:ascii="Palatino Linotype" w:hAnsi="Palatino Linotype" w:cs="Arial"/>
          <w:lang w:val="es-419"/>
        </w:rPr>
        <w:t xml:space="preserve">temas que abordaron, </w:t>
      </w:r>
      <w:r w:rsidR="00FE20B8" w:rsidRPr="00260EC0">
        <w:rPr>
          <w:rFonts w:ascii="Palatino Linotype" w:hAnsi="Palatino Linotype" w:cs="Arial"/>
          <w:lang w:val="es-419"/>
        </w:rPr>
        <w:t>acuerdos, resultados, firmas, etcétera.</w:t>
      </w:r>
    </w:p>
    <w:p w:rsidR="00FE20B8" w:rsidRPr="00260EC0" w:rsidRDefault="00FE20B8" w:rsidP="00FE20B8">
      <w:pPr>
        <w:pStyle w:val="Prrafodelista"/>
        <w:rPr>
          <w:rFonts w:ascii="Palatino Linotype" w:hAnsi="Palatino Linotype" w:cs="Arial"/>
          <w:b/>
        </w:rPr>
      </w:pPr>
    </w:p>
    <w:p w:rsidR="006C6B3E" w:rsidRPr="00260EC0" w:rsidRDefault="006C6B3E" w:rsidP="006C6B3E">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lastRenderedPageBreak/>
        <w:t>Reuniones de trabajo, que corresponden a las atribuciones del Presidente Municipal y que pueden ser con las diferentes áreas de la administración municipal, de la administración pública, los organismos descentralizados o la sociedad civil, con diversas finalidades, por ejemplo la de verificar la viabilidad de un proyecto.</w:t>
      </w:r>
    </w:p>
    <w:p w:rsidR="006C6B3E" w:rsidRPr="00260EC0" w:rsidRDefault="006C6B3E" w:rsidP="006C6B3E">
      <w:pPr>
        <w:pStyle w:val="Prrafodelista"/>
        <w:rPr>
          <w:rFonts w:ascii="Palatino Linotype" w:hAnsi="Palatino Linotype" w:cs="Arial"/>
        </w:rPr>
      </w:pPr>
    </w:p>
    <w:p w:rsidR="00FE20B8" w:rsidRPr="00260EC0" w:rsidRDefault="00FE20B8" w:rsidP="001772DD">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 xml:space="preserve">En esa tesitura, se advierte que eventualmente el soporte documental que el </w:t>
      </w:r>
      <w:r w:rsidRPr="00260EC0">
        <w:rPr>
          <w:rFonts w:ascii="Palatino Linotype" w:hAnsi="Palatino Linotype" w:cs="Arial"/>
          <w:b/>
        </w:rPr>
        <w:t xml:space="preserve">SUJETO OBLIGADO </w:t>
      </w:r>
      <w:r w:rsidRPr="00260EC0">
        <w:rPr>
          <w:rFonts w:ascii="Palatino Linotype" w:hAnsi="Palatino Linotype" w:cs="Arial"/>
        </w:rPr>
        <w:t xml:space="preserve">pudiera generar al respecto, no sea denominado en estricto sentido como minuta de trabajo, pudiendo ser de otra denominación, </w:t>
      </w:r>
      <w:r w:rsidR="006C6B3E" w:rsidRPr="00260EC0">
        <w:rPr>
          <w:rFonts w:ascii="Palatino Linotype" w:hAnsi="Palatino Linotype" w:cs="Arial"/>
        </w:rPr>
        <w:t xml:space="preserve">por ejemplo, </w:t>
      </w:r>
      <w:r w:rsidRPr="00260EC0">
        <w:rPr>
          <w:rFonts w:ascii="Palatino Linotype" w:hAnsi="Palatino Linotype" w:cs="Arial"/>
        </w:rPr>
        <w:t>acta</w:t>
      </w:r>
      <w:r w:rsidR="00A040C4" w:rsidRPr="00260EC0">
        <w:rPr>
          <w:rFonts w:ascii="Palatino Linotype" w:hAnsi="Palatino Linotype" w:cs="Arial"/>
        </w:rPr>
        <w:t xml:space="preserve">, orden del día, </w:t>
      </w:r>
      <w:r w:rsidR="006C6B3E" w:rsidRPr="00260EC0">
        <w:rPr>
          <w:rFonts w:ascii="Palatino Linotype" w:hAnsi="Palatino Linotype" w:cs="Arial"/>
        </w:rPr>
        <w:t xml:space="preserve">orden de trabajo, </w:t>
      </w:r>
      <w:r w:rsidR="00A040C4" w:rsidRPr="00260EC0">
        <w:rPr>
          <w:rFonts w:ascii="Palatino Linotype" w:hAnsi="Palatino Linotype" w:cs="Arial"/>
        </w:rPr>
        <w:t>etcétera</w:t>
      </w:r>
      <w:r w:rsidRPr="00260EC0">
        <w:rPr>
          <w:rFonts w:ascii="Palatino Linotype" w:hAnsi="Palatino Linotype" w:cs="Arial"/>
        </w:rPr>
        <w:t>.</w:t>
      </w:r>
    </w:p>
    <w:p w:rsidR="00FE20B8" w:rsidRPr="00260EC0" w:rsidRDefault="00FE20B8" w:rsidP="00FE20B8">
      <w:pPr>
        <w:pStyle w:val="Prrafodelista"/>
        <w:rPr>
          <w:rFonts w:ascii="Palatino Linotype" w:hAnsi="Palatino Linotype" w:cs="Arial"/>
        </w:rPr>
      </w:pPr>
    </w:p>
    <w:p w:rsidR="001060C1" w:rsidRPr="00260EC0" w:rsidRDefault="00A040C4" w:rsidP="00800F0B">
      <w:pPr>
        <w:numPr>
          <w:ilvl w:val="0"/>
          <w:numId w:val="15"/>
        </w:numPr>
        <w:spacing w:line="360" w:lineRule="auto"/>
        <w:ind w:left="0" w:firstLine="0"/>
        <w:contextualSpacing/>
        <w:jc w:val="both"/>
        <w:rPr>
          <w:rFonts w:ascii="Palatino Linotype" w:hAnsi="Palatino Linotype"/>
          <w:color w:val="000000"/>
        </w:rPr>
      </w:pPr>
      <w:r w:rsidRPr="00260EC0">
        <w:rPr>
          <w:rFonts w:ascii="Palatino Linotype" w:hAnsi="Palatino Linotype" w:cs="Arial"/>
        </w:rPr>
        <w:t>Luego entonces,</w:t>
      </w:r>
      <w:r w:rsidR="00FE20B8" w:rsidRPr="00260EC0">
        <w:rPr>
          <w:rFonts w:ascii="Palatino Linotype" w:hAnsi="Palatino Linotype" w:cs="Arial"/>
        </w:rPr>
        <w:t xml:space="preserve"> si en los archivos del </w:t>
      </w:r>
      <w:r w:rsidR="00FE20B8" w:rsidRPr="00260EC0">
        <w:rPr>
          <w:rFonts w:ascii="Palatino Linotype" w:hAnsi="Palatino Linotype" w:cs="Arial"/>
          <w:b/>
        </w:rPr>
        <w:t xml:space="preserve">SUJETO OBLIGADO </w:t>
      </w:r>
      <w:r w:rsidR="00FE20B8" w:rsidRPr="00260EC0">
        <w:rPr>
          <w:rFonts w:ascii="Palatino Linotype" w:hAnsi="Palatino Linotype" w:cs="Arial"/>
        </w:rPr>
        <w:t xml:space="preserve">obrara un documento similar o análogo, que </w:t>
      </w:r>
      <w:r w:rsidR="00E13A58" w:rsidRPr="00260EC0">
        <w:rPr>
          <w:rFonts w:ascii="Palatino Linotype" w:hAnsi="Palatino Linotype" w:cs="Arial"/>
        </w:rPr>
        <w:t>dé</w:t>
      </w:r>
      <w:r w:rsidR="00FE20B8" w:rsidRPr="00260EC0">
        <w:rPr>
          <w:rFonts w:ascii="Palatino Linotype" w:hAnsi="Palatino Linotype" w:cs="Arial"/>
        </w:rPr>
        <w:t xml:space="preserve"> cuenta de la misma información que una minuta de trabajo, aun y cuando este </w:t>
      </w:r>
      <w:r w:rsidR="00E13A58" w:rsidRPr="00260EC0">
        <w:rPr>
          <w:rFonts w:ascii="Palatino Linotype" w:hAnsi="Palatino Linotype" w:cs="Arial"/>
        </w:rPr>
        <w:t xml:space="preserve">documento </w:t>
      </w:r>
      <w:r w:rsidR="00FE20B8" w:rsidRPr="00260EC0">
        <w:rPr>
          <w:rFonts w:ascii="Palatino Linotype" w:hAnsi="Palatino Linotype" w:cs="Arial"/>
        </w:rPr>
        <w:t xml:space="preserve">no detente dicha denominación, deberá ser entregado al hoy </w:t>
      </w:r>
      <w:r w:rsidR="00FE20B8" w:rsidRPr="00260EC0">
        <w:rPr>
          <w:rFonts w:ascii="Palatino Linotype" w:hAnsi="Palatino Linotype" w:cs="Arial"/>
          <w:b/>
          <w:lang w:val="es-419"/>
        </w:rPr>
        <w:t>RECURRENTE</w:t>
      </w:r>
      <w:r w:rsidR="00FE20B8" w:rsidRPr="00260EC0">
        <w:rPr>
          <w:rFonts w:ascii="Palatino Linotype" w:hAnsi="Palatino Linotype" w:cs="Arial"/>
          <w:lang w:val="es-419"/>
        </w:rPr>
        <w:t xml:space="preserve"> al con</w:t>
      </w:r>
      <w:r w:rsidR="00E13A58" w:rsidRPr="00260EC0">
        <w:rPr>
          <w:rFonts w:ascii="Palatino Linotype" w:hAnsi="Palatino Linotype" w:cs="Arial"/>
          <w:lang w:val="es-419"/>
        </w:rPr>
        <w:t xml:space="preserve">tener la informacion requerida. </w:t>
      </w:r>
    </w:p>
    <w:p w:rsidR="001060C1" w:rsidRPr="00260EC0" w:rsidRDefault="001060C1" w:rsidP="001060C1">
      <w:pPr>
        <w:pStyle w:val="Prrafodelista"/>
        <w:rPr>
          <w:rFonts w:ascii="Palatino Linotype" w:hAnsi="Palatino Linotype" w:cs="Arial"/>
          <w:lang w:val="es-419"/>
        </w:rPr>
      </w:pPr>
    </w:p>
    <w:p w:rsidR="00800F0B" w:rsidRPr="00260EC0" w:rsidRDefault="00E13A58" w:rsidP="00800F0B">
      <w:pPr>
        <w:numPr>
          <w:ilvl w:val="0"/>
          <w:numId w:val="15"/>
        </w:numPr>
        <w:spacing w:line="360" w:lineRule="auto"/>
        <w:ind w:left="0" w:firstLine="0"/>
        <w:contextualSpacing/>
        <w:jc w:val="both"/>
        <w:rPr>
          <w:rFonts w:ascii="Palatino Linotype" w:hAnsi="Palatino Linotype"/>
          <w:color w:val="000000"/>
        </w:rPr>
      </w:pPr>
      <w:r w:rsidRPr="00260EC0">
        <w:rPr>
          <w:rFonts w:ascii="Palatino Linotype" w:hAnsi="Palatino Linotype" w:cs="Arial"/>
          <w:lang w:val="es-419"/>
        </w:rPr>
        <w:t xml:space="preserve">Lo anterior, ya que el derecho de acceso a la informacion publica con la entrega del soporte documental donde conste o se advierta la informaciòn de interes de los solicitante, sin que tengan la obligacion de señalar el </w:t>
      </w:r>
      <w:r w:rsidR="009A6B14" w:rsidRPr="00260EC0">
        <w:rPr>
          <w:rFonts w:ascii="Palatino Linotype" w:hAnsi="Palatino Linotype" w:cs="Arial"/>
          <w:lang w:val="es-419"/>
        </w:rPr>
        <w:t>n</w:t>
      </w:r>
      <w:r w:rsidRPr="00260EC0">
        <w:rPr>
          <w:rFonts w:ascii="Palatino Linotype" w:hAnsi="Palatino Linotype" w:cs="Arial"/>
          <w:lang w:val="es-419"/>
        </w:rPr>
        <w:t xml:space="preserve">ombre correcto o </w:t>
      </w:r>
      <w:r w:rsidR="000848B3" w:rsidRPr="00260EC0">
        <w:rPr>
          <w:rFonts w:ascii="Palatino Linotype" w:hAnsi="Palatino Linotype" w:cs="Arial"/>
          <w:lang w:val="es-419"/>
        </w:rPr>
        <w:t>técnico</w:t>
      </w:r>
      <w:r w:rsidRPr="00260EC0">
        <w:rPr>
          <w:rFonts w:ascii="Palatino Linotype" w:hAnsi="Palatino Linotype" w:cs="Arial"/>
          <w:lang w:val="es-419"/>
        </w:rPr>
        <w:t xml:space="preserve"> del documento al que desean acceder, </w:t>
      </w:r>
      <w:r w:rsidR="00800F0B" w:rsidRPr="00260EC0">
        <w:rPr>
          <w:rFonts w:ascii="Palatino Linotype" w:hAnsi="Palatino Linotype"/>
          <w:color w:val="000000"/>
        </w:rPr>
        <w:t>bastando con exponer la expresión documental de la información de su interés, y siendo obligaciones de los sujetos obligado entregar el documento al que se colige pretende acceder, otorgando la expresión documental bajo el principio de máxima publicidad.</w:t>
      </w:r>
    </w:p>
    <w:p w:rsidR="00800F0B" w:rsidRPr="00260EC0" w:rsidRDefault="00800F0B" w:rsidP="00800F0B">
      <w:pPr>
        <w:spacing w:line="360" w:lineRule="auto"/>
        <w:contextualSpacing/>
        <w:jc w:val="both"/>
        <w:rPr>
          <w:rFonts w:ascii="Palatino Linotype" w:hAnsi="Palatino Linotype"/>
          <w:color w:val="000000"/>
        </w:rPr>
      </w:pPr>
    </w:p>
    <w:p w:rsidR="00800F0B" w:rsidRPr="00260EC0" w:rsidRDefault="00800F0B" w:rsidP="00800F0B">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olor w:val="000000"/>
        </w:rPr>
        <w:lastRenderedPageBreak/>
        <w:t>Robustece</w:t>
      </w:r>
      <w:r w:rsidRPr="00260EC0">
        <w:rPr>
          <w:rFonts w:ascii="Palatino Linotype" w:hAnsi="Palatino Linotype" w:cs="Arial"/>
        </w:rPr>
        <w:t xml:space="preserve"> lo anterior el Criterio 16-17 emitido por el Instituto Nacional de Transparencia, Acceso a la Información y Protección de Datos Personales, cuyo contenido es el siguiente:</w:t>
      </w:r>
    </w:p>
    <w:p w:rsidR="00800F0B" w:rsidRPr="00260EC0" w:rsidRDefault="00800F0B" w:rsidP="00800F0B">
      <w:pPr>
        <w:pStyle w:val="Sinespaciado"/>
        <w:ind w:left="851" w:right="567"/>
        <w:jc w:val="both"/>
        <w:rPr>
          <w:rFonts w:ascii="Palatino Linotype" w:hAnsi="Palatino Linotype"/>
          <w:b/>
          <w:i/>
        </w:rPr>
      </w:pPr>
    </w:p>
    <w:p w:rsidR="00800F0B" w:rsidRPr="00260EC0" w:rsidRDefault="00800F0B" w:rsidP="00800F0B">
      <w:pPr>
        <w:pStyle w:val="Sinespaciado"/>
        <w:ind w:left="709" w:right="567"/>
        <w:jc w:val="both"/>
        <w:rPr>
          <w:rFonts w:ascii="Palatino Linotype" w:hAnsi="Palatino Linotype"/>
          <w:i/>
        </w:rPr>
      </w:pPr>
      <w:r w:rsidRPr="00260EC0">
        <w:rPr>
          <w:rFonts w:ascii="Palatino Linotype" w:hAnsi="Palatino Linotype"/>
          <w:b/>
          <w:i/>
        </w:rPr>
        <w:t>“Expresión documental.</w:t>
      </w:r>
      <w:r w:rsidRPr="00260EC0">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260EC0">
        <w:rPr>
          <w:rFonts w:ascii="Palatino Linotype" w:hAnsi="Palatino Linotype"/>
          <w:b/>
          <w:i/>
        </w:rPr>
        <w:t>pudiera obrar en algún documento en poder de los sujetos obligados, éstos deben dar a dichas solicitudes una interpretación que les otorgue una expresión documental</w:t>
      </w:r>
      <w:r w:rsidRPr="00260EC0">
        <w:rPr>
          <w:rFonts w:ascii="Palatino Linotype" w:hAnsi="Palatino Linotype"/>
          <w:i/>
        </w:rPr>
        <w:t>.”</w:t>
      </w:r>
    </w:p>
    <w:p w:rsidR="00800F0B" w:rsidRPr="00260EC0" w:rsidRDefault="00800F0B" w:rsidP="00800F0B">
      <w:pPr>
        <w:pStyle w:val="Sinespaciado"/>
        <w:ind w:left="709" w:right="567"/>
        <w:jc w:val="both"/>
        <w:rPr>
          <w:rFonts w:ascii="Palatino Linotype" w:hAnsi="Palatino Linotype"/>
        </w:rPr>
      </w:pPr>
      <w:r w:rsidRPr="00260EC0">
        <w:rPr>
          <w:rFonts w:ascii="Palatino Linotype" w:hAnsi="Palatino Linotype"/>
        </w:rPr>
        <w:t>(Énfasis añadido)</w:t>
      </w:r>
    </w:p>
    <w:p w:rsidR="00800F0B" w:rsidRPr="00260EC0" w:rsidRDefault="00800F0B" w:rsidP="00800F0B">
      <w:pPr>
        <w:pStyle w:val="Sinespaciado"/>
        <w:ind w:left="709" w:right="567"/>
        <w:jc w:val="both"/>
        <w:rPr>
          <w:rFonts w:ascii="Palatino Linotype" w:hAnsi="Palatino Linotype"/>
        </w:rPr>
      </w:pPr>
    </w:p>
    <w:p w:rsidR="00800F0B" w:rsidRPr="00260EC0" w:rsidRDefault="00800F0B" w:rsidP="00800F0B">
      <w:pPr>
        <w:pStyle w:val="Prrafodelista"/>
        <w:numPr>
          <w:ilvl w:val="0"/>
          <w:numId w:val="15"/>
        </w:numPr>
        <w:spacing w:line="360" w:lineRule="auto"/>
        <w:ind w:left="0" w:firstLine="0"/>
        <w:jc w:val="both"/>
        <w:rPr>
          <w:rFonts w:ascii="Palatino Linotype" w:hAnsi="Palatino Linotype"/>
        </w:rPr>
      </w:pPr>
      <w:r w:rsidRPr="00260EC0">
        <w:rPr>
          <w:rFonts w:ascii="Palatino Linotype" w:eastAsia="MS Mincho" w:hAnsi="Palatino Linotype" w:cstheme="majorBidi"/>
        </w:rPr>
        <w:t xml:space="preserve">En ese tenor, </w:t>
      </w:r>
      <w:r w:rsidRPr="00260EC0">
        <w:rPr>
          <w:rFonts w:ascii="Palatino Linotype" w:hAnsi="Palatino Linotype" w:cs="Arial"/>
        </w:rPr>
        <w:t>y a efecto de llevar a buen término la resolución emitida</w:t>
      </w:r>
      <w:r w:rsidRPr="00260EC0">
        <w:rPr>
          <w:rFonts w:ascii="Palatino Linotype" w:hAnsi="Palatino Linotype"/>
          <w:i/>
          <w:color w:val="000000"/>
        </w:rPr>
        <w:t xml:space="preserve">, </w:t>
      </w:r>
      <w:r w:rsidRPr="00260EC0">
        <w:rPr>
          <w:rFonts w:ascii="Palatino Linotype" w:hAnsi="Palatino Linotype"/>
          <w:color w:val="000000"/>
        </w:rPr>
        <w:t xml:space="preserve">que resulta procedente la </w:t>
      </w:r>
      <w:r w:rsidRPr="00260EC0">
        <w:rPr>
          <w:rFonts w:ascii="Palatino Linotype" w:hAnsi="Palatino Linotype"/>
          <w:b/>
          <w:color w:val="000000"/>
        </w:rPr>
        <w:t>suplencia de la queja en favor del particular</w:t>
      </w:r>
      <w:r w:rsidRPr="00260EC0">
        <w:rPr>
          <w:rFonts w:ascii="Palatino Linotype" w:eastAsia="MS Mincho" w:hAnsi="Palatino Linotype"/>
        </w:rPr>
        <w:t xml:space="preserve">, ya que se advierte que pudieran existir documentos del mismo contenido deseado, con diversa denominación de los cuales no se proporcionó el nombre de lo cual no es obligación de los solicitantes, y siendo que este Órgano Garante, tiene la obligación de garantizar el acceso a la información en la medida de lo posible, atendiendo a la suplencia de la deficiencia, </w:t>
      </w:r>
      <w:r w:rsidRPr="00260EC0">
        <w:rPr>
          <w:rFonts w:ascii="Palatino Linotype" w:eastAsia="MS Mincho" w:hAnsi="Palatino Linotype"/>
          <w:b/>
        </w:rPr>
        <w:t>sin cambiar los hechos expuestos</w:t>
      </w:r>
      <w:r w:rsidRPr="00260EC0">
        <w:rPr>
          <w:rFonts w:ascii="Palatino Linotype" w:eastAsia="MS Mincho" w:hAnsi="Palatino Linotype"/>
        </w:rPr>
        <w:t xml:space="preserve"> por el peticionario conforme a la facultad que otorga la Ley de Transparencia y Acceso a la Información Pública del Estado de México y Municipios en los artículos 13 y 181 cuarto párrafo, los cuales contienen lo siguiente:</w:t>
      </w:r>
    </w:p>
    <w:p w:rsidR="00800F0B" w:rsidRPr="00260EC0" w:rsidRDefault="00800F0B" w:rsidP="00800F0B">
      <w:pPr>
        <w:pStyle w:val="Prrafodelista"/>
        <w:spacing w:line="360" w:lineRule="auto"/>
        <w:ind w:left="0"/>
        <w:jc w:val="both"/>
        <w:rPr>
          <w:rFonts w:ascii="Palatino Linotype" w:hAnsi="Palatino Linotype"/>
        </w:rPr>
      </w:pPr>
    </w:p>
    <w:p w:rsidR="00800F0B" w:rsidRPr="00260EC0" w:rsidRDefault="00800F0B" w:rsidP="00800F0B">
      <w:pPr>
        <w:autoSpaceDE w:val="0"/>
        <w:autoSpaceDN w:val="0"/>
        <w:adjustRightInd w:val="0"/>
        <w:ind w:left="567" w:right="616"/>
        <w:jc w:val="both"/>
        <w:rPr>
          <w:rFonts w:ascii="Palatino Linotype" w:eastAsia="MS Mincho" w:hAnsi="Palatino Linotype" w:cs="Bookman Old Style"/>
          <w:i/>
        </w:rPr>
      </w:pPr>
      <w:r w:rsidRPr="00260EC0">
        <w:rPr>
          <w:rFonts w:ascii="Palatino Linotype" w:eastAsia="MS Mincho" w:hAnsi="Palatino Linotype" w:cs="Bookman Old Style,Bold"/>
          <w:b/>
          <w:bCs/>
          <w:i/>
        </w:rPr>
        <w:t xml:space="preserve">“Artículo 13. </w:t>
      </w:r>
      <w:r w:rsidRPr="00260EC0">
        <w:rPr>
          <w:rFonts w:ascii="Palatino Linotype" w:eastAsia="MS Mincho" w:hAnsi="Palatino Linotype" w:cs="Bookman Old Style"/>
          <w:i/>
        </w:rPr>
        <w:t xml:space="preserve">El Instituto, en el ámbito de sus atribuciones, deberá </w:t>
      </w:r>
      <w:r w:rsidRPr="00260EC0">
        <w:rPr>
          <w:rFonts w:ascii="Palatino Linotype" w:eastAsia="MS Mincho" w:hAnsi="Palatino Linotype" w:cs="Bookman Old Style"/>
          <w:b/>
          <w:i/>
        </w:rPr>
        <w:t xml:space="preserve">suplir cualquier deficiencia </w:t>
      </w:r>
      <w:r w:rsidRPr="00260EC0">
        <w:rPr>
          <w:rFonts w:ascii="Palatino Linotype" w:eastAsia="MS Mincho" w:hAnsi="Palatino Linotype" w:cs="Bookman Old Style"/>
          <w:i/>
        </w:rPr>
        <w:t>para garantizar el ejercicio del derecho de acceso a la información.”</w:t>
      </w:r>
    </w:p>
    <w:p w:rsidR="00800F0B" w:rsidRPr="00260EC0" w:rsidRDefault="00800F0B" w:rsidP="00800F0B">
      <w:pPr>
        <w:autoSpaceDE w:val="0"/>
        <w:autoSpaceDN w:val="0"/>
        <w:adjustRightInd w:val="0"/>
        <w:ind w:left="567" w:right="616"/>
        <w:jc w:val="both"/>
        <w:rPr>
          <w:rFonts w:ascii="Palatino Linotype" w:eastAsia="MS Mincho" w:hAnsi="Palatino Linotype" w:cs="Bookman Old Style"/>
          <w:i/>
        </w:rPr>
      </w:pPr>
    </w:p>
    <w:p w:rsidR="00800F0B" w:rsidRPr="00260EC0" w:rsidRDefault="00800F0B" w:rsidP="00800F0B">
      <w:pPr>
        <w:autoSpaceDE w:val="0"/>
        <w:autoSpaceDN w:val="0"/>
        <w:adjustRightInd w:val="0"/>
        <w:ind w:left="567" w:right="616"/>
        <w:jc w:val="both"/>
        <w:rPr>
          <w:rFonts w:ascii="Palatino Linotype" w:eastAsia="MS Mincho" w:hAnsi="Palatino Linotype"/>
          <w:i/>
          <w:color w:val="000000"/>
        </w:rPr>
      </w:pPr>
      <w:r w:rsidRPr="00260EC0">
        <w:rPr>
          <w:rFonts w:ascii="Palatino Linotype" w:eastAsia="MS Mincho" w:hAnsi="Palatino Linotype"/>
          <w:i/>
          <w:color w:val="000000"/>
        </w:rPr>
        <w:t>“</w:t>
      </w:r>
      <w:r w:rsidRPr="00260EC0">
        <w:rPr>
          <w:rFonts w:ascii="Palatino Linotype" w:eastAsia="MS Mincho" w:hAnsi="Palatino Linotype"/>
          <w:b/>
          <w:i/>
          <w:color w:val="000000"/>
        </w:rPr>
        <w:t>Artículo 181</w:t>
      </w:r>
    </w:p>
    <w:p w:rsidR="00800F0B" w:rsidRPr="00260EC0" w:rsidRDefault="00800F0B" w:rsidP="00800F0B">
      <w:pPr>
        <w:autoSpaceDE w:val="0"/>
        <w:autoSpaceDN w:val="0"/>
        <w:adjustRightInd w:val="0"/>
        <w:ind w:left="567" w:right="616"/>
        <w:jc w:val="both"/>
        <w:rPr>
          <w:rFonts w:ascii="Palatino Linotype" w:eastAsia="MS Mincho" w:hAnsi="Palatino Linotype"/>
          <w:i/>
          <w:color w:val="000000"/>
        </w:rPr>
      </w:pPr>
      <w:r w:rsidRPr="00260EC0">
        <w:rPr>
          <w:rFonts w:ascii="Palatino Linotype" w:eastAsia="MS Mincho" w:hAnsi="Palatino Linotype"/>
          <w:i/>
          <w:color w:val="000000"/>
        </w:rPr>
        <w:t>…</w:t>
      </w:r>
    </w:p>
    <w:p w:rsidR="00800F0B" w:rsidRPr="00260EC0" w:rsidRDefault="00800F0B" w:rsidP="00800F0B">
      <w:pPr>
        <w:autoSpaceDE w:val="0"/>
        <w:autoSpaceDN w:val="0"/>
        <w:adjustRightInd w:val="0"/>
        <w:ind w:left="567" w:right="616"/>
        <w:jc w:val="both"/>
        <w:rPr>
          <w:rFonts w:ascii="Palatino Linotype" w:eastAsia="MS Mincho" w:hAnsi="Palatino Linotype" w:cs="Bookman Old Style"/>
          <w:i/>
        </w:rPr>
      </w:pPr>
      <w:r w:rsidRPr="00260EC0">
        <w:rPr>
          <w:rFonts w:ascii="Palatino Linotype" w:eastAsia="MS Mincho" w:hAnsi="Palatino Linotype" w:cs="Bookman Old Style"/>
          <w:i/>
        </w:rPr>
        <w:lastRenderedPageBreak/>
        <w:t xml:space="preserve">Durante el procedimiento deberá aplicarse la </w:t>
      </w:r>
      <w:r w:rsidRPr="00260EC0">
        <w:rPr>
          <w:rFonts w:ascii="Palatino Linotype" w:eastAsia="MS Mincho" w:hAnsi="Palatino Linotype" w:cs="Bookman Old Style"/>
          <w:b/>
          <w:i/>
        </w:rPr>
        <w:t>suplencia de la queja a favor del recurrente</w:t>
      </w:r>
      <w:r w:rsidRPr="00260EC0">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rsidR="00800F0B" w:rsidRPr="00260EC0" w:rsidRDefault="00800F0B" w:rsidP="00800F0B">
      <w:pPr>
        <w:autoSpaceDE w:val="0"/>
        <w:autoSpaceDN w:val="0"/>
        <w:adjustRightInd w:val="0"/>
        <w:ind w:left="851" w:right="567"/>
        <w:jc w:val="both"/>
        <w:rPr>
          <w:rFonts w:ascii="Palatino Linotype" w:eastAsia="MS Mincho" w:hAnsi="Palatino Linotype"/>
          <w:i/>
          <w:color w:val="000000"/>
        </w:rPr>
      </w:pPr>
      <w:r w:rsidRPr="00260EC0">
        <w:rPr>
          <w:rFonts w:ascii="Palatino Linotype" w:eastAsia="MS Mincho" w:hAnsi="Palatino Linotype"/>
          <w:i/>
          <w:color w:val="000000"/>
        </w:rPr>
        <w:t>…”</w:t>
      </w:r>
    </w:p>
    <w:p w:rsidR="00E9615B" w:rsidRPr="00260EC0" w:rsidRDefault="00E9615B" w:rsidP="00800F0B">
      <w:pPr>
        <w:spacing w:line="360" w:lineRule="auto"/>
        <w:contextualSpacing/>
        <w:jc w:val="both"/>
        <w:rPr>
          <w:rFonts w:ascii="Palatino Linotype" w:hAnsi="Palatino Linotype" w:cs="Arial"/>
        </w:rPr>
      </w:pPr>
    </w:p>
    <w:p w:rsidR="00A040C4" w:rsidRPr="00260EC0" w:rsidRDefault="00800F0B" w:rsidP="00A040C4">
      <w:pPr>
        <w:numPr>
          <w:ilvl w:val="0"/>
          <w:numId w:val="15"/>
        </w:numPr>
        <w:spacing w:line="360" w:lineRule="auto"/>
        <w:ind w:left="0" w:right="49" w:firstLine="0"/>
        <w:contextualSpacing/>
        <w:jc w:val="both"/>
        <w:rPr>
          <w:rFonts w:ascii="Palatino Linotype" w:hAnsi="Palatino Linotype" w:cs="Arial"/>
        </w:rPr>
      </w:pPr>
      <w:r w:rsidRPr="00260EC0">
        <w:rPr>
          <w:rFonts w:ascii="Palatino Linotype" w:hAnsi="Palatino Linotype" w:cs="Arial"/>
        </w:rPr>
        <w:t>Por otro lado, n</w:t>
      </w:r>
      <w:r w:rsidR="00E60BD1" w:rsidRPr="00260EC0">
        <w:rPr>
          <w:rFonts w:ascii="Palatino Linotype" w:hAnsi="Palatino Linotype" w:cs="Arial"/>
        </w:rPr>
        <w:t>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9A6B14" w:rsidRPr="00260EC0" w:rsidRDefault="009A6B14" w:rsidP="009A6B14">
      <w:pPr>
        <w:spacing w:line="360" w:lineRule="auto"/>
        <w:ind w:right="49"/>
        <w:contextualSpacing/>
        <w:jc w:val="both"/>
        <w:rPr>
          <w:rFonts w:ascii="Palatino Linotype" w:hAnsi="Palatino Linotype" w:cs="Arial"/>
        </w:rPr>
      </w:pPr>
    </w:p>
    <w:p w:rsidR="00A040C4" w:rsidRPr="00260EC0" w:rsidRDefault="00A040C4" w:rsidP="008542E5">
      <w:pPr>
        <w:numPr>
          <w:ilvl w:val="0"/>
          <w:numId w:val="15"/>
        </w:numPr>
        <w:spacing w:line="360" w:lineRule="auto"/>
        <w:ind w:left="0" w:right="49" w:firstLine="0"/>
        <w:contextualSpacing/>
        <w:jc w:val="both"/>
        <w:rPr>
          <w:rFonts w:ascii="Palatino Linotype" w:eastAsia="Calibri" w:hAnsi="Palatino Linotype"/>
        </w:rPr>
      </w:pPr>
      <w:r w:rsidRPr="00260EC0">
        <w:rPr>
          <w:rFonts w:ascii="Palatino Linotype" w:hAnsi="Palatino Linotype" w:cs="Tahoma"/>
          <w:bCs/>
          <w:lang w:eastAsia="es-MX"/>
        </w:rPr>
        <w:t xml:space="preserve">Luego entonces, para el caso de contar con la información relativa a </w:t>
      </w:r>
      <w:r w:rsidR="009A6B14" w:rsidRPr="00260EC0">
        <w:rPr>
          <w:rFonts w:ascii="Palatino Linotype" w:hAnsi="Palatino Linotype" w:cs="Tahoma"/>
          <w:bCs/>
          <w:lang w:eastAsia="es-MX"/>
        </w:rPr>
        <w:t>las minutas de trabajo del presidente municipal de enero 2022</w:t>
      </w:r>
      <w:r w:rsidRPr="00260EC0">
        <w:rPr>
          <w:rFonts w:ascii="Palatino Linotype" w:hAnsi="Palatino Linotype" w:cs="Tahoma"/>
          <w:bCs/>
          <w:lang w:eastAsia="es-MX"/>
        </w:rPr>
        <w:t xml:space="preserve">, </w:t>
      </w:r>
      <w:r w:rsidRPr="00260EC0">
        <w:rPr>
          <w:rFonts w:ascii="Palatino Linotype" w:eastAsia="Calibri" w:hAnsi="Palatino Linotype"/>
        </w:rPr>
        <w:t xml:space="preserve">se deberá atender las formalidades que establece el fundamento jurídico plasmado en el </w:t>
      </w:r>
      <w:r w:rsidRPr="00260EC0">
        <w:rPr>
          <w:rFonts w:ascii="Palatino Linotype" w:eastAsia="Calibri" w:hAnsi="Palatino Linotype"/>
          <w:b/>
        </w:rPr>
        <w:t>artículo 19</w:t>
      </w:r>
      <w:r w:rsidRPr="00260EC0">
        <w:rPr>
          <w:rFonts w:ascii="Palatino Linotype" w:eastAsia="Calibri" w:hAnsi="Palatino Linotype"/>
        </w:rPr>
        <w:t xml:space="preserve"> de la Ley de Transparencia y Acceso a la Información Pública del Estado de México y Municipios y que es del tenor literal siguiente:</w:t>
      </w:r>
    </w:p>
    <w:p w:rsidR="00A040C4" w:rsidRPr="00260EC0" w:rsidRDefault="00A040C4" w:rsidP="00A040C4">
      <w:pPr>
        <w:pStyle w:val="Prrafodelista"/>
        <w:rPr>
          <w:rFonts w:ascii="Palatino Linotype" w:eastAsia="Calibri" w:hAnsi="Palatino Linotype"/>
        </w:rPr>
      </w:pPr>
    </w:p>
    <w:p w:rsidR="00A040C4" w:rsidRPr="00260EC0" w:rsidRDefault="00A040C4" w:rsidP="00A040C4">
      <w:pPr>
        <w:ind w:left="567" w:right="425"/>
        <w:contextualSpacing/>
        <w:jc w:val="both"/>
        <w:rPr>
          <w:rFonts w:ascii="Palatino Linotype" w:eastAsia="Calibri" w:hAnsi="Palatino Linotype"/>
          <w:i/>
          <w:lang w:val="es-ES"/>
        </w:rPr>
      </w:pPr>
      <w:r w:rsidRPr="00260EC0">
        <w:rPr>
          <w:rFonts w:ascii="Palatino Linotype" w:eastAsia="Calibri" w:hAnsi="Palatino Linotype"/>
          <w:b/>
          <w:i/>
          <w:lang w:val="es-ES"/>
        </w:rPr>
        <w:t>“Artículo 19.</w:t>
      </w:r>
      <w:r w:rsidRPr="00260EC0">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A040C4" w:rsidRPr="00260EC0" w:rsidRDefault="00A040C4" w:rsidP="00A040C4">
      <w:pPr>
        <w:ind w:left="567" w:right="425"/>
        <w:contextualSpacing/>
        <w:jc w:val="both"/>
        <w:rPr>
          <w:rFonts w:ascii="Palatino Linotype" w:eastAsia="Calibri" w:hAnsi="Palatino Linotype"/>
          <w:b/>
          <w:i/>
          <w:lang w:val="es-ES"/>
        </w:rPr>
      </w:pPr>
      <w:r w:rsidRPr="00260EC0">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A040C4" w:rsidRPr="00260EC0" w:rsidRDefault="00A040C4" w:rsidP="00A040C4">
      <w:pPr>
        <w:ind w:left="567" w:right="425"/>
        <w:contextualSpacing/>
        <w:jc w:val="both"/>
        <w:rPr>
          <w:rFonts w:ascii="Palatino Linotype" w:eastAsia="Calibri" w:hAnsi="Palatino Linotype"/>
          <w:i/>
          <w:lang w:val="es-ES"/>
        </w:rPr>
      </w:pPr>
      <w:r w:rsidRPr="00260EC0">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040C4" w:rsidRPr="00260EC0" w:rsidRDefault="00A040C4" w:rsidP="00A040C4">
      <w:pPr>
        <w:spacing w:line="360" w:lineRule="auto"/>
        <w:ind w:left="567" w:right="425"/>
        <w:contextualSpacing/>
        <w:jc w:val="both"/>
        <w:rPr>
          <w:rFonts w:ascii="Palatino Linotype" w:eastAsia="Calibri" w:hAnsi="Palatino Linotype"/>
          <w:lang w:val="es-ES"/>
        </w:rPr>
      </w:pPr>
      <w:r w:rsidRPr="00260EC0">
        <w:rPr>
          <w:rFonts w:ascii="Palatino Linotype" w:eastAsia="Calibri" w:hAnsi="Palatino Linotype"/>
          <w:lang w:val="es-ES"/>
        </w:rPr>
        <w:t>(Énfasis añadido)</w:t>
      </w:r>
    </w:p>
    <w:p w:rsidR="00A040C4" w:rsidRPr="00260EC0" w:rsidRDefault="00A040C4" w:rsidP="00A040C4">
      <w:pPr>
        <w:spacing w:line="360" w:lineRule="auto"/>
        <w:ind w:left="567" w:right="425"/>
        <w:contextualSpacing/>
        <w:jc w:val="both"/>
        <w:rPr>
          <w:rFonts w:ascii="Palatino Linotype" w:eastAsia="Calibri" w:hAnsi="Palatino Linotype"/>
          <w:lang w:val="es-ES"/>
        </w:rPr>
      </w:pPr>
    </w:p>
    <w:p w:rsidR="00A040C4" w:rsidRPr="00260EC0" w:rsidRDefault="00A040C4" w:rsidP="00A040C4">
      <w:pPr>
        <w:numPr>
          <w:ilvl w:val="0"/>
          <w:numId w:val="15"/>
        </w:numPr>
        <w:spacing w:line="360" w:lineRule="auto"/>
        <w:ind w:left="0" w:firstLine="0"/>
        <w:contextualSpacing/>
        <w:jc w:val="both"/>
        <w:rPr>
          <w:rFonts w:ascii="Palatino Linotype" w:eastAsia="Calibri" w:hAnsi="Palatino Linotype"/>
        </w:rPr>
      </w:pPr>
      <w:r w:rsidRPr="00260EC0">
        <w:rPr>
          <w:rFonts w:ascii="Palatino Linotype" w:eastAsia="Calibri" w:hAnsi="Palatino Linotype"/>
        </w:rPr>
        <w:lastRenderedPageBreak/>
        <w:t xml:space="preserve"> Artículo que, </w:t>
      </w:r>
      <w:r w:rsidRPr="00260EC0">
        <w:rPr>
          <w:rFonts w:ascii="Palatino Linotype" w:eastAsia="Calibri" w:hAnsi="Palatino Linotype" w:cs="Arial"/>
        </w:rPr>
        <w:t xml:space="preserve">en su segundo párrafo, alude a actos no realizados y </w:t>
      </w:r>
      <w:r w:rsidRPr="00260EC0">
        <w:rPr>
          <w:rFonts w:ascii="Palatino Linotype" w:hAnsi="Palatino Linotype" w:cs="Tahoma"/>
          <w:bCs/>
          <w:lang w:eastAsia="es-MX"/>
        </w:rPr>
        <w:t>contemplados</w:t>
      </w:r>
      <w:r w:rsidRPr="00260EC0">
        <w:rPr>
          <w:rFonts w:ascii="Palatino Linotype" w:eastAsia="Calibri" w:hAnsi="Palatino Linotype" w:cs="Arial"/>
        </w:rPr>
        <w:t xml:space="preserve">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A6B14" w:rsidRPr="00260EC0" w:rsidRDefault="009A6B14" w:rsidP="009A6B14">
      <w:pPr>
        <w:spacing w:line="360" w:lineRule="auto"/>
        <w:contextualSpacing/>
        <w:jc w:val="both"/>
        <w:rPr>
          <w:rFonts w:ascii="Palatino Linotype" w:eastAsia="Calibri" w:hAnsi="Palatino Linotype"/>
        </w:rPr>
      </w:pPr>
    </w:p>
    <w:p w:rsidR="00A040C4" w:rsidRPr="00260EC0" w:rsidRDefault="00A040C4" w:rsidP="00A040C4">
      <w:pPr>
        <w:numPr>
          <w:ilvl w:val="0"/>
          <w:numId w:val="15"/>
        </w:numPr>
        <w:spacing w:line="360" w:lineRule="auto"/>
        <w:ind w:left="0" w:firstLine="0"/>
        <w:contextualSpacing/>
        <w:jc w:val="both"/>
        <w:rPr>
          <w:rFonts w:ascii="Palatino Linotype" w:hAnsi="Palatino Linotype" w:cs="Arial"/>
          <w:noProof/>
          <w:lang w:eastAsia="es-MX"/>
        </w:rPr>
      </w:pPr>
      <w:r w:rsidRPr="00260EC0">
        <w:rPr>
          <w:rFonts w:ascii="Palatino Linotype" w:eastAsia="Calibri" w:hAnsi="Palatino Linotype" w:cs="Arial"/>
        </w:rPr>
        <w:t xml:space="preserve">Por lo que de ser el caso que dicha información no se encuentre en los archivos del </w:t>
      </w:r>
      <w:r w:rsidRPr="00260EC0">
        <w:rPr>
          <w:rFonts w:ascii="Palatino Linotype" w:eastAsia="Calibri" w:hAnsi="Palatino Linotype" w:cs="Arial"/>
          <w:b/>
        </w:rPr>
        <w:t xml:space="preserve">SUJETO OBLIGADO </w:t>
      </w:r>
      <w:r w:rsidRPr="00260EC0">
        <w:rPr>
          <w:rFonts w:ascii="Palatino Linotype" w:eastAsia="Calibri" w:hAnsi="Palatino Linotype" w:cs="Arial"/>
        </w:rPr>
        <w:t xml:space="preserve">deberá de manifestar, de manera precisa y clara, las razones que </w:t>
      </w:r>
      <w:r w:rsidRPr="00260EC0">
        <w:rPr>
          <w:rFonts w:ascii="Palatino Linotype" w:eastAsia="Calibri" w:hAnsi="Palatino Linotype"/>
        </w:rPr>
        <w:t>expliquen</w:t>
      </w:r>
      <w:r w:rsidRPr="00260EC0">
        <w:rPr>
          <w:rFonts w:ascii="Palatino Linotype" w:eastAsia="Calibri" w:hAnsi="Palatino Linotype" w:cs="Arial"/>
        </w:rPr>
        <w:t xml:space="preserve"> las causas por las que no se posee la información requerida.</w:t>
      </w:r>
    </w:p>
    <w:p w:rsidR="00A040C4" w:rsidRPr="00260EC0" w:rsidRDefault="00A040C4" w:rsidP="00A040C4">
      <w:pPr>
        <w:pStyle w:val="Prrafodelista"/>
        <w:spacing w:line="360" w:lineRule="auto"/>
        <w:ind w:left="0"/>
        <w:jc w:val="both"/>
        <w:rPr>
          <w:rFonts w:ascii="Georgia" w:hAnsi="Georgia"/>
          <w:color w:val="222222"/>
          <w:lang w:eastAsia="es-MX"/>
        </w:rPr>
      </w:pPr>
    </w:p>
    <w:p w:rsidR="00E60BD1" w:rsidRPr="00260EC0" w:rsidRDefault="00A040C4" w:rsidP="00B02C4A">
      <w:pPr>
        <w:numPr>
          <w:ilvl w:val="0"/>
          <w:numId w:val="15"/>
        </w:numPr>
        <w:spacing w:line="360" w:lineRule="auto"/>
        <w:ind w:left="0" w:firstLine="0"/>
        <w:contextualSpacing/>
        <w:jc w:val="both"/>
        <w:rPr>
          <w:rFonts w:ascii="Palatino Linotype" w:hAnsi="Palatino Linotype"/>
        </w:rPr>
      </w:pPr>
      <w:r w:rsidRPr="00260EC0">
        <w:rPr>
          <w:rFonts w:ascii="Palatino Linotype" w:hAnsi="Palatino Linotype"/>
        </w:rPr>
        <w:t xml:space="preserve">La </w:t>
      </w:r>
      <w:r w:rsidRPr="00260EC0">
        <w:rPr>
          <w:rFonts w:ascii="Palatino Linotype" w:eastAsia="Calibri" w:hAnsi="Palatino Linotype" w:cs="Arial"/>
        </w:rPr>
        <w:t>búsqueda</w:t>
      </w:r>
      <w:r w:rsidRPr="00260EC0">
        <w:rPr>
          <w:rFonts w:ascii="Palatino Linotype" w:hAnsi="Palatino Linotype"/>
        </w:rPr>
        <w:t xml:space="preserve">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manifestar de manera clara y precisa por que no se cuenta con la información.</w:t>
      </w:r>
    </w:p>
    <w:p w:rsidR="00B02C4A" w:rsidRPr="00260EC0" w:rsidRDefault="00B02C4A" w:rsidP="00B02C4A">
      <w:pPr>
        <w:spacing w:line="360" w:lineRule="auto"/>
        <w:contextualSpacing/>
        <w:jc w:val="both"/>
        <w:rPr>
          <w:rFonts w:ascii="Palatino Linotype" w:hAnsi="Palatino Linotype"/>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60EC0">
        <w:rPr>
          <w:rFonts w:ascii="Palatino Linotype" w:hAnsi="Palatino Linotype" w:cs="Arial"/>
          <w:lang w:val="es-ES"/>
        </w:rPr>
        <w:lastRenderedPageBreak/>
        <w:t>Considerando que las disposiciones constitucionales previamente citadas le otorgan, a todos los documentos en posesión de las autoridades, la calidad de públicos y que únicamente pueden ser protegidos permanentemente los dato</w:t>
      </w:r>
      <w:r w:rsidR="00DB7FC9" w:rsidRPr="00260EC0">
        <w:rPr>
          <w:rFonts w:ascii="Palatino Linotype" w:hAnsi="Palatino Linotype" w:cs="Arial"/>
          <w:lang w:val="es-ES"/>
        </w:rPr>
        <w:t xml:space="preserve">s personales, por lo que de ser el caso la entrega deberá ser en versión </w:t>
      </w:r>
      <w:r w:rsidR="001060C1" w:rsidRPr="00260EC0">
        <w:rPr>
          <w:rFonts w:ascii="Palatino Linotype" w:hAnsi="Palatino Linotype" w:cs="Arial"/>
          <w:lang w:val="es-ES"/>
        </w:rPr>
        <w:t>pública</w:t>
      </w:r>
      <w:r w:rsidR="00A040C4" w:rsidRPr="00260EC0">
        <w:rPr>
          <w:rFonts w:ascii="Palatino Linotype" w:hAnsi="Palatino Linotype" w:cs="Arial"/>
          <w:lang w:val="es-ES"/>
        </w:rPr>
        <w:t>, de conformidad con el Considerando siguiente.</w:t>
      </w:r>
    </w:p>
    <w:p w:rsidR="00E60BD1" w:rsidRPr="00260EC0" w:rsidRDefault="00E60BD1" w:rsidP="00E60BD1">
      <w:pPr>
        <w:spacing w:line="360" w:lineRule="auto"/>
        <w:contextualSpacing/>
        <w:jc w:val="both"/>
        <w:rPr>
          <w:rFonts w:ascii="Palatino Linotype" w:hAnsi="Palatino Linotype" w:cs="Arial"/>
          <w:lang w:val="es-ES"/>
        </w:rPr>
      </w:pPr>
    </w:p>
    <w:p w:rsidR="00E60BD1" w:rsidRPr="00260EC0" w:rsidRDefault="00E60BD1" w:rsidP="00DB7FC9">
      <w:pPr>
        <w:pStyle w:val="Prrafodelista"/>
        <w:keepNext/>
        <w:keepLines/>
        <w:numPr>
          <w:ilvl w:val="0"/>
          <w:numId w:val="46"/>
        </w:numPr>
        <w:spacing w:line="360" w:lineRule="auto"/>
        <w:outlineLvl w:val="0"/>
        <w:rPr>
          <w:rFonts w:ascii="Palatino Linotype" w:hAnsi="Palatino Linotype" w:cstheme="majorBidi"/>
          <w:b/>
        </w:rPr>
      </w:pPr>
      <w:bookmarkStart w:id="150" w:name="_Toc524344195"/>
      <w:bookmarkStart w:id="151" w:name="_Toc526271200"/>
      <w:bookmarkStart w:id="152" w:name="_Toc536106974"/>
      <w:bookmarkStart w:id="153" w:name="_Toc71234383"/>
      <w:bookmarkStart w:id="154" w:name="_Toc83901401"/>
      <w:r w:rsidRPr="00260EC0">
        <w:rPr>
          <w:rFonts w:ascii="Palatino Linotype" w:hAnsi="Palatino Linotype" w:cstheme="majorBidi"/>
          <w:b/>
        </w:rPr>
        <w:t>El cumplimiento a esta resolución es susceptible de ser impugnado</w:t>
      </w:r>
      <w:bookmarkEnd w:id="150"/>
      <w:bookmarkEnd w:id="151"/>
      <w:r w:rsidRPr="00260EC0">
        <w:rPr>
          <w:rFonts w:ascii="Palatino Linotype" w:hAnsi="Palatino Linotype" w:cstheme="majorBidi"/>
          <w:b/>
        </w:rPr>
        <w:t>.</w:t>
      </w:r>
      <w:bookmarkEnd w:id="152"/>
      <w:bookmarkEnd w:id="153"/>
      <w:bookmarkEnd w:id="154"/>
    </w:p>
    <w:p w:rsidR="00E60BD1" w:rsidRPr="00260EC0" w:rsidRDefault="00E60BD1" w:rsidP="00E60BD1">
      <w:pPr>
        <w:keepNext/>
        <w:keepLines/>
        <w:spacing w:line="360" w:lineRule="auto"/>
        <w:outlineLvl w:val="0"/>
        <w:rPr>
          <w:rFonts w:ascii="Palatino Linotype" w:hAnsi="Palatino Linotype" w:cstheme="majorBidi"/>
        </w:rPr>
      </w:pPr>
    </w:p>
    <w:p w:rsidR="00E60BD1" w:rsidRPr="00260EC0" w:rsidRDefault="00A040C4" w:rsidP="00E60BD1">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Por otro lado, c</w:t>
      </w:r>
      <w:r w:rsidR="00E60BD1" w:rsidRPr="00260EC0">
        <w:rPr>
          <w:rFonts w:ascii="Palatino Linotype" w:hAnsi="Palatino Linotype" w:cs="Arial"/>
        </w:rPr>
        <w:t>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260EC0" w:rsidRDefault="00E60BD1" w:rsidP="00E60BD1">
      <w:pPr>
        <w:spacing w:line="360" w:lineRule="auto"/>
        <w:contextualSpacing/>
        <w:jc w:val="both"/>
        <w:rPr>
          <w:rFonts w:ascii="Palatino Linotype" w:hAnsi="Palatino Linotype" w:cs="Arial"/>
        </w:rPr>
      </w:pPr>
    </w:p>
    <w:p w:rsidR="00E60BD1" w:rsidRPr="00260EC0" w:rsidRDefault="00E60BD1" w:rsidP="00E60BD1">
      <w:pPr>
        <w:spacing w:line="360" w:lineRule="auto"/>
        <w:ind w:left="567" w:right="567"/>
        <w:contextualSpacing/>
        <w:jc w:val="both"/>
        <w:rPr>
          <w:rFonts w:ascii="Palatino Linotype" w:hAnsi="Palatino Linotype" w:cs="Arial"/>
          <w:i/>
        </w:rPr>
      </w:pPr>
      <w:r w:rsidRPr="00260EC0">
        <w:rPr>
          <w:rFonts w:ascii="Palatino Linotype" w:hAnsi="Palatino Linotype" w:cs="Arial"/>
          <w:i/>
        </w:rPr>
        <w:t>“(…)</w:t>
      </w:r>
    </w:p>
    <w:p w:rsidR="00E60BD1" w:rsidRPr="00260EC0" w:rsidRDefault="00E60BD1" w:rsidP="008808B0">
      <w:pPr>
        <w:ind w:left="567" w:right="567"/>
        <w:contextualSpacing/>
        <w:jc w:val="both"/>
        <w:rPr>
          <w:rFonts w:ascii="Palatino Linotype" w:hAnsi="Palatino Linotype" w:cs="Arial"/>
          <w:i/>
        </w:rPr>
      </w:pPr>
      <w:r w:rsidRPr="00260EC0">
        <w:rPr>
          <w:rFonts w:ascii="Palatino Linotype" w:hAnsi="Palatino Linotype" w:cs="Arial"/>
          <w:b/>
          <w:i/>
        </w:rPr>
        <w:t xml:space="preserve">La respuesta que den los sujetos obligados derivada </w:t>
      </w:r>
      <w:r w:rsidRPr="00260EC0">
        <w:rPr>
          <w:rFonts w:ascii="Palatino Linotype" w:hAnsi="Palatino Linotype" w:cs="Arial"/>
          <w:b/>
          <w:i/>
          <w:u w:val="single"/>
        </w:rPr>
        <w:t>de la resolución</w:t>
      </w:r>
      <w:r w:rsidRPr="00260EC0">
        <w:rPr>
          <w:rFonts w:ascii="Palatino Linotype" w:hAnsi="Palatino Linotype" w:cs="Arial"/>
          <w:i/>
        </w:rPr>
        <w:t xml:space="preserve"> a un recurso de revisión que proceda por las causales señaladas en las fracciones </w:t>
      </w:r>
      <w:r w:rsidRPr="00260EC0">
        <w:rPr>
          <w:rFonts w:ascii="Palatino Linotype" w:hAnsi="Palatino Linotype" w:cs="Arial"/>
          <w:i/>
          <w:u w:val="single"/>
        </w:rPr>
        <w:t xml:space="preserve">IV, VII, IX, X, XI y XII </w:t>
      </w:r>
      <w:r w:rsidRPr="00260EC0">
        <w:rPr>
          <w:rFonts w:ascii="Palatino Linotype" w:hAnsi="Palatino Linotype" w:cs="Arial"/>
          <w:i/>
        </w:rPr>
        <w:t xml:space="preserve">es </w:t>
      </w:r>
      <w:r w:rsidRPr="00260EC0">
        <w:rPr>
          <w:rFonts w:ascii="Palatino Linotype" w:hAnsi="Palatino Linotype" w:cs="Arial"/>
          <w:i/>
          <w:u w:val="single"/>
        </w:rPr>
        <w:t>susceptible de ser impugnada</w:t>
      </w:r>
      <w:r w:rsidRPr="00260EC0">
        <w:rPr>
          <w:rFonts w:ascii="Palatino Linotype" w:hAnsi="Palatino Linotype" w:cs="Arial"/>
          <w:i/>
        </w:rPr>
        <w:t xml:space="preserve"> de nueva cuenta, mediante recurso de revisión, ante el Instituto. “</w:t>
      </w:r>
    </w:p>
    <w:p w:rsidR="00E60BD1" w:rsidRPr="00260EC0" w:rsidRDefault="00E60BD1" w:rsidP="00E60BD1">
      <w:pPr>
        <w:spacing w:line="360" w:lineRule="auto"/>
        <w:ind w:left="360"/>
        <w:contextualSpacing/>
        <w:jc w:val="both"/>
        <w:rPr>
          <w:rFonts w:ascii="Palatino Linotype" w:hAnsi="Palatino Linotype" w:cs="Arial"/>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 xml:space="preserve"> Es así que en este asunto en el que se está ante la presencia de una falta de respuesta y una falta de trámite a la solicitud de información por parte del </w:t>
      </w:r>
      <w:r w:rsidRPr="00260EC0">
        <w:rPr>
          <w:rFonts w:ascii="Palatino Linotype" w:hAnsi="Palatino Linotype" w:cs="Arial"/>
          <w:b/>
        </w:rPr>
        <w:t>SUJETO OBLIGADO</w:t>
      </w:r>
      <w:r w:rsidRPr="00260EC0">
        <w:rPr>
          <w:rFonts w:ascii="Palatino Linotype" w:hAnsi="Palatino Linotype" w:cs="Arial"/>
        </w:rPr>
        <w:t>, se encuadra en los supuestos que contempla el artículo 179 en sus fracciones VII y XI, mismas que señalan lo siguiente:</w:t>
      </w:r>
    </w:p>
    <w:p w:rsidR="00E60BD1" w:rsidRPr="00260EC0" w:rsidRDefault="00E60BD1" w:rsidP="00E60BD1">
      <w:pPr>
        <w:spacing w:line="360" w:lineRule="auto"/>
        <w:contextualSpacing/>
        <w:jc w:val="both"/>
        <w:rPr>
          <w:rFonts w:ascii="Palatino Linotype" w:hAnsi="Palatino Linotype" w:cs="Arial"/>
        </w:rPr>
      </w:pPr>
    </w:p>
    <w:p w:rsidR="00E60BD1" w:rsidRPr="00260EC0" w:rsidRDefault="00E60BD1" w:rsidP="00F54C86">
      <w:pPr>
        <w:ind w:left="567" w:right="567"/>
        <w:contextualSpacing/>
        <w:jc w:val="both"/>
        <w:rPr>
          <w:rFonts w:ascii="Palatino Linotype" w:hAnsi="Palatino Linotype" w:cs="Arial"/>
          <w:i/>
        </w:rPr>
      </w:pPr>
      <w:r w:rsidRPr="00260EC0">
        <w:rPr>
          <w:rFonts w:ascii="Palatino Linotype" w:hAnsi="Palatino Linotype" w:cs="Arial"/>
          <w:b/>
          <w:i/>
        </w:rPr>
        <w:lastRenderedPageBreak/>
        <w:t>“Artículo 179.</w:t>
      </w:r>
      <w:r w:rsidRPr="00260EC0">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260EC0" w:rsidRDefault="00E60BD1" w:rsidP="00F54C86">
      <w:pPr>
        <w:ind w:left="567" w:right="567"/>
        <w:contextualSpacing/>
        <w:jc w:val="both"/>
        <w:rPr>
          <w:rFonts w:ascii="Palatino Linotype" w:hAnsi="Palatino Linotype" w:cs="Arial"/>
          <w:i/>
        </w:rPr>
      </w:pPr>
      <w:r w:rsidRPr="00260EC0">
        <w:rPr>
          <w:rFonts w:ascii="Palatino Linotype" w:hAnsi="Palatino Linotype" w:cs="Arial"/>
          <w:i/>
        </w:rPr>
        <w:t>(...)</w:t>
      </w:r>
    </w:p>
    <w:p w:rsidR="00E60BD1" w:rsidRPr="00260EC0" w:rsidRDefault="00E60BD1" w:rsidP="00F54C86">
      <w:pPr>
        <w:ind w:left="567" w:right="567"/>
        <w:contextualSpacing/>
        <w:jc w:val="both"/>
        <w:rPr>
          <w:rFonts w:ascii="Palatino Linotype" w:hAnsi="Palatino Linotype" w:cs="Arial"/>
          <w:b/>
          <w:i/>
        </w:rPr>
      </w:pPr>
      <w:r w:rsidRPr="00260EC0">
        <w:rPr>
          <w:rFonts w:ascii="Palatino Linotype" w:hAnsi="Palatino Linotype" w:cs="Arial"/>
          <w:b/>
          <w:i/>
        </w:rPr>
        <w:t>VII. La falta de respuesta a una solicitud de acceso a la información;</w:t>
      </w:r>
    </w:p>
    <w:p w:rsidR="00E60BD1" w:rsidRPr="00260EC0" w:rsidRDefault="00E60BD1" w:rsidP="00F54C86">
      <w:pPr>
        <w:ind w:left="567" w:right="567"/>
        <w:contextualSpacing/>
        <w:jc w:val="both"/>
        <w:rPr>
          <w:rFonts w:ascii="Palatino Linotype" w:hAnsi="Palatino Linotype" w:cs="Arial"/>
          <w:i/>
        </w:rPr>
      </w:pPr>
      <w:r w:rsidRPr="00260EC0">
        <w:rPr>
          <w:rFonts w:ascii="Palatino Linotype" w:hAnsi="Palatino Linotype" w:cs="Arial"/>
          <w:i/>
        </w:rPr>
        <w:t>…</w:t>
      </w:r>
    </w:p>
    <w:p w:rsidR="00E60BD1" w:rsidRPr="00260EC0" w:rsidRDefault="00E60BD1" w:rsidP="00F54C86">
      <w:pPr>
        <w:ind w:left="567" w:right="567"/>
        <w:contextualSpacing/>
        <w:jc w:val="both"/>
        <w:rPr>
          <w:rFonts w:ascii="Palatino Linotype" w:hAnsi="Palatino Linotype" w:cs="Arial"/>
          <w:b/>
          <w:i/>
        </w:rPr>
      </w:pPr>
      <w:r w:rsidRPr="00260EC0">
        <w:rPr>
          <w:rFonts w:ascii="Palatino Linotype" w:hAnsi="Palatino Linotype" w:cs="Arial"/>
          <w:b/>
          <w:i/>
        </w:rPr>
        <w:t>XI. La falta de trámite a una solicitud;</w:t>
      </w:r>
    </w:p>
    <w:p w:rsidR="00E60BD1" w:rsidRPr="00260EC0" w:rsidRDefault="00E60BD1" w:rsidP="00F54C86">
      <w:pPr>
        <w:ind w:left="567" w:right="567"/>
        <w:contextualSpacing/>
        <w:jc w:val="both"/>
        <w:rPr>
          <w:rFonts w:ascii="Palatino Linotype" w:hAnsi="Palatino Linotype" w:cs="Arial"/>
          <w:i/>
        </w:rPr>
      </w:pPr>
      <w:r w:rsidRPr="00260EC0">
        <w:rPr>
          <w:rFonts w:ascii="Palatino Linotype" w:hAnsi="Palatino Linotype" w:cs="Arial"/>
          <w:i/>
        </w:rPr>
        <w:t>(…)”</w:t>
      </w:r>
    </w:p>
    <w:p w:rsidR="00E60BD1" w:rsidRPr="00260EC0" w:rsidRDefault="00E60BD1" w:rsidP="00E60BD1">
      <w:pPr>
        <w:spacing w:line="360" w:lineRule="auto"/>
        <w:ind w:left="567" w:right="567"/>
        <w:contextualSpacing/>
        <w:jc w:val="both"/>
        <w:rPr>
          <w:rFonts w:ascii="Palatino Linotype" w:hAnsi="Palatino Linotype" w:cs="Arial"/>
        </w:rPr>
      </w:pPr>
      <w:r w:rsidRPr="00260EC0">
        <w:rPr>
          <w:rFonts w:ascii="Palatino Linotype" w:hAnsi="Palatino Linotype" w:cs="Arial"/>
        </w:rPr>
        <w:t>(Énfasis Añadido)</w:t>
      </w:r>
    </w:p>
    <w:p w:rsidR="00E60BD1" w:rsidRPr="00260EC0" w:rsidRDefault="00E60BD1" w:rsidP="00E60BD1">
      <w:pPr>
        <w:spacing w:line="360" w:lineRule="auto"/>
        <w:ind w:left="360"/>
        <w:contextualSpacing/>
        <w:jc w:val="both"/>
        <w:rPr>
          <w:rFonts w:ascii="Palatino Linotype" w:hAnsi="Palatino Linotype" w:cs="Arial"/>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 xml:space="preserve">En ese tenor, en el asunto particular derivado de la negativa por parte del </w:t>
      </w:r>
      <w:r w:rsidRPr="00260EC0">
        <w:rPr>
          <w:rFonts w:ascii="Palatino Linotype" w:hAnsi="Palatino Linotype" w:cs="Arial"/>
          <w:b/>
        </w:rPr>
        <w:t>SUJETO OBLIGADO</w:t>
      </w:r>
      <w:r w:rsidRPr="00260EC0">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260EC0" w:rsidRDefault="00E60BD1" w:rsidP="00E60BD1">
      <w:pPr>
        <w:spacing w:line="360" w:lineRule="auto"/>
        <w:contextualSpacing/>
        <w:jc w:val="both"/>
        <w:rPr>
          <w:rFonts w:ascii="Palatino Linotype" w:hAnsi="Palatino Linotype" w:cs="Arial"/>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cs="Arial"/>
        </w:rPr>
      </w:pPr>
      <w:r w:rsidRPr="00260EC0">
        <w:rPr>
          <w:rFonts w:ascii="Palatino Linotype" w:hAnsi="Palatino Linotype" w:cs="Arial"/>
        </w:rPr>
        <w:t xml:space="preserve">El último párrafo del artículo 179 de la ley de la materia, se configura entonces en aquellos casos en donde los </w:t>
      </w:r>
      <w:r w:rsidRPr="00260EC0">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260EC0">
        <w:rPr>
          <w:rFonts w:ascii="Palatino Linotype" w:hAnsi="Palatino Linotype" w:cs="Arial"/>
        </w:rPr>
        <w:t xml:space="preserve">, dicha respuesta es susceptible de ser impugnada de nueva cuenta, mediante recurso de revisión ante el Instituto. Esto es, que el acto que genere el </w:t>
      </w:r>
      <w:r w:rsidRPr="00260EC0">
        <w:rPr>
          <w:rFonts w:ascii="Palatino Linotype" w:hAnsi="Palatino Linotype" w:cs="Arial"/>
          <w:b/>
        </w:rPr>
        <w:t>SUJETO OBLIGADO</w:t>
      </w:r>
      <w:r w:rsidRPr="00260EC0">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w:t>
      </w:r>
      <w:r w:rsidRPr="00260EC0">
        <w:rPr>
          <w:rFonts w:ascii="Palatino Linotype" w:hAnsi="Palatino Linotype" w:cs="Arial"/>
        </w:rPr>
        <w:lastRenderedPageBreak/>
        <w:t xml:space="preserve">en caso de que la información que entregue  no sea satisfactoria del derecho de acceso a la información pública, </w:t>
      </w:r>
      <w:r w:rsidRPr="00260EC0">
        <w:rPr>
          <w:rFonts w:ascii="Palatino Linotype" w:hAnsi="Palatino Linotype" w:cs="Arial"/>
          <w:b/>
        </w:rPr>
        <w:t>queda al alcance de la persona la interposición de un nuevo recurso de revisión</w:t>
      </w:r>
      <w:r w:rsidRPr="00260EC0">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55" w:name="_Toc487739452"/>
      <w:bookmarkStart w:id="156" w:name="_Toc524344196"/>
      <w:bookmarkStart w:id="157" w:name="_Toc526271201"/>
      <w:bookmarkStart w:id="158" w:name="_Toc536106975"/>
      <w:bookmarkStart w:id="159" w:name="_Toc71234384"/>
    </w:p>
    <w:p w:rsidR="00E60BD1" w:rsidRPr="00260EC0" w:rsidRDefault="00E60BD1" w:rsidP="00E60BD1">
      <w:pPr>
        <w:spacing w:line="360" w:lineRule="auto"/>
        <w:contextualSpacing/>
        <w:jc w:val="both"/>
        <w:rPr>
          <w:rFonts w:ascii="Palatino Linotype" w:hAnsi="Palatino Linotype" w:cs="Arial"/>
        </w:rPr>
      </w:pPr>
    </w:p>
    <w:p w:rsidR="00E60BD1" w:rsidRPr="00260EC0" w:rsidRDefault="006C6B3E" w:rsidP="00E60BD1">
      <w:pPr>
        <w:keepNext/>
        <w:keepLines/>
        <w:spacing w:line="360" w:lineRule="auto"/>
        <w:outlineLvl w:val="0"/>
        <w:rPr>
          <w:rFonts w:ascii="Palatino Linotype" w:eastAsia="MS Gothic" w:hAnsi="Palatino Linotype" w:cstheme="majorBidi"/>
          <w:b/>
        </w:rPr>
      </w:pPr>
      <w:bookmarkStart w:id="160" w:name="_Toc83901402"/>
      <w:r w:rsidRPr="00260EC0">
        <w:rPr>
          <w:rFonts w:ascii="Palatino Linotype" w:hAnsi="Palatino Linotype" w:cs="Arial"/>
          <w:b/>
        </w:rPr>
        <w:t>QUINTO</w:t>
      </w:r>
      <w:r w:rsidR="00E60BD1" w:rsidRPr="00260EC0">
        <w:rPr>
          <w:rFonts w:ascii="Palatino Linotype" w:eastAsia="MS Gothic" w:hAnsi="Palatino Linotype" w:cstheme="majorBidi"/>
          <w:b/>
        </w:rPr>
        <w:t>. Vista a los órganos de control interno</w:t>
      </w:r>
      <w:bookmarkEnd w:id="155"/>
      <w:r w:rsidR="00E60BD1" w:rsidRPr="00260EC0">
        <w:rPr>
          <w:rFonts w:ascii="Palatino Linotype" w:eastAsia="MS Gothic" w:hAnsi="Palatino Linotype" w:cstheme="majorBidi"/>
          <w:b/>
        </w:rPr>
        <w:t>.</w:t>
      </w:r>
      <w:bookmarkEnd w:id="156"/>
      <w:bookmarkEnd w:id="157"/>
      <w:bookmarkEnd w:id="158"/>
      <w:bookmarkEnd w:id="159"/>
      <w:bookmarkEnd w:id="160"/>
    </w:p>
    <w:p w:rsidR="00E60BD1" w:rsidRPr="00260EC0" w:rsidRDefault="00E60BD1" w:rsidP="00E60BD1">
      <w:pPr>
        <w:spacing w:line="360" w:lineRule="auto"/>
        <w:rPr>
          <w:rFonts w:ascii="Palatino Linotype" w:hAnsi="Palatino Linotype"/>
        </w:rPr>
      </w:pPr>
    </w:p>
    <w:p w:rsidR="00E60BD1" w:rsidRPr="00260EC0" w:rsidRDefault="00E60BD1" w:rsidP="00E60BD1">
      <w:pPr>
        <w:numPr>
          <w:ilvl w:val="0"/>
          <w:numId w:val="15"/>
        </w:numPr>
        <w:spacing w:line="360" w:lineRule="auto"/>
        <w:ind w:left="0" w:firstLine="0"/>
        <w:contextualSpacing/>
        <w:jc w:val="both"/>
        <w:rPr>
          <w:rFonts w:ascii="Palatino Linotype" w:hAnsi="Palatino Linotype"/>
        </w:rPr>
      </w:pPr>
      <w:r w:rsidRPr="00260EC0">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260EC0" w:rsidRDefault="00E60BD1" w:rsidP="00E60BD1">
      <w:pPr>
        <w:spacing w:line="360" w:lineRule="auto"/>
        <w:contextualSpacing/>
        <w:jc w:val="both"/>
        <w:rPr>
          <w:rFonts w:ascii="Palatino Linotype" w:hAnsi="Palatino Linotype"/>
        </w:rPr>
      </w:pPr>
    </w:p>
    <w:p w:rsidR="00E60BD1" w:rsidRPr="00260EC0" w:rsidRDefault="00E60BD1" w:rsidP="00A040C4">
      <w:pPr>
        <w:pStyle w:val="Prrafodelista"/>
        <w:ind w:left="567" w:right="567"/>
        <w:jc w:val="both"/>
        <w:rPr>
          <w:rFonts w:ascii="Palatino Linotype" w:eastAsia="Times New Roman" w:hAnsi="Palatino Linotype" w:cs="Times New Roman"/>
          <w:i/>
        </w:rPr>
      </w:pPr>
      <w:r w:rsidRPr="00260EC0">
        <w:rPr>
          <w:rFonts w:ascii="Palatino Linotype" w:eastAsia="Times New Roman" w:hAnsi="Palatino Linotype" w:cs="Times New Roman"/>
          <w:b/>
          <w:i/>
        </w:rPr>
        <w:t>“Artículo 222.</w:t>
      </w:r>
      <w:r w:rsidRPr="00260EC0">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260EC0" w:rsidRDefault="00E60BD1" w:rsidP="00A040C4">
      <w:pPr>
        <w:pStyle w:val="Prrafodelista"/>
        <w:ind w:left="567" w:right="567"/>
        <w:jc w:val="both"/>
        <w:rPr>
          <w:rFonts w:ascii="Palatino Linotype" w:eastAsia="Times New Roman" w:hAnsi="Palatino Linotype" w:cs="Times New Roman"/>
          <w:i/>
        </w:rPr>
      </w:pPr>
      <w:r w:rsidRPr="00260EC0">
        <w:rPr>
          <w:rFonts w:ascii="Palatino Linotype" w:eastAsia="Times New Roman" w:hAnsi="Palatino Linotype" w:cs="Times New Roman"/>
          <w:i/>
        </w:rPr>
        <w:t>(…)</w:t>
      </w:r>
    </w:p>
    <w:p w:rsidR="00E60BD1" w:rsidRPr="00260EC0" w:rsidRDefault="00E60BD1" w:rsidP="00A040C4">
      <w:pPr>
        <w:pStyle w:val="Prrafodelista"/>
        <w:ind w:left="567" w:right="567"/>
        <w:jc w:val="both"/>
        <w:rPr>
          <w:rFonts w:ascii="Palatino Linotype" w:eastAsia="Times New Roman" w:hAnsi="Palatino Linotype" w:cs="Times New Roman"/>
          <w:i/>
        </w:rPr>
      </w:pPr>
      <w:r w:rsidRPr="00260EC0">
        <w:rPr>
          <w:rFonts w:ascii="Palatino Linotype" w:eastAsia="Times New Roman" w:hAnsi="Palatino Linotype" w:cs="Times New Roman"/>
          <w:b/>
          <w:i/>
        </w:rPr>
        <w:t>I. Cualquier acto u omisión que provoque la suspensión o deficiencia en la atención de las solicitudes de información</w:t>
      </w:r>
      <w:r w:rsidRPr="00260EC0">
        <w:rPr>
          <w:rFonts w:ascii="Palatino Linotype" w:eastAsia="Times New Roman" w:hAnsi="Palatino Linotype" w:cs="Times New Roman"/>
          <w:i/>
        </w:rPr>
        <w:t>;</w:t>
      </w:r>
    </w:p>
    <w:p w:rsidR="00E60BD1" w:rsidRPr="00260EC0" w:rsidRDefault="00E60BD1" w:rsidP="00A040C4">
      <w:pPr>
        <w:pStyle w:val="Prrafodelista"/>
        <w:ind w:left="567" w:right="567"/>
        <w:jc w:val="both"/>
        <w:rPr>
          <w:rFonts w:ascii="Palatino Linotype" w:eastAsia="Times New Roman" w:hAnsi="Palatino Linotype" w:cs="Times New Roman"/>
          <w:i/>
        </w:rPr>
      </w:pPr>
      <w:r w:rsidRPr="00260EC0">
        <w:rPr>
          <w:rFonts w:ascii="Palatino Linotype" w:eastAsia="Times New Roman" w:hAnsi="Palatino Linotype" w:cs="Times New Roman"/>
          <w:b/>
          <w:i/>
        </w:rPr>
        <w:t>II. La falta de respuesta a las solicitudes de información en los plazos señalados en la normatividad aplicable</w:t>
      </w:r>
      <w:r w:rsidRPr="00260EC0">
        <w:rPr>
          <w:rFonts w:ascii="Palatino Linotype" w:eastAsia="Times New Roman" w:hAnsi="Palatino Linotype" w:cs="Times New Roman"/>
          <w:i/>
        </w:rPr>
        <w:t>;</w:t>
      </w:r>
    </w:p>
    <w:p w:rsidR="00E60BD1" w:rsidRPr="00260EC0" w:rsidRDefault="00E60BD1" w:rsidP="00F54C86">
      <w:pPr>
        <w:pStyle w:val="Prrafodelista"/>
        <w:ind w:left="567" w:right="567"/>
        <w:jc w:val="both"/>
        <w:rPr>
          <w:rFonts w:ascii="Palatino Linotype" w:eastAsia="Times New Roman" w:hAnsi="Palatino Linotype" w:cs="Times New Roman"/>
          <w:i/>
        </w:rPr>
      </w:pPr>
      <w:r w:rsidRPr="00260EC0">
        <w:rPr>
          <w:rFonts w:ascii="Palatino Linotype" w:eastAsia="Times New Roman" w:hAnsi="Palatino Linotype" w:cs="Times New Roman"/>
          <w:i/>
        </w:rPr>
        <w:t>(…)”</w:t>
      </w:r>
    </w:p>
    <w:p w:rsidR="00E60BD1" w:rsidRPr="00260EC0" w:rsidRDefault="00E60BD1" w:rsidP="00F54C86">
      <w:pPr>
        <w:pStyle w:val="Prrafodelista"/>
        <w:ind w:left="567" w:right="567"/>
        <w:jc w:val="both"/>
        <w:rPr>
          <w:rFonts w:ascii="Palatino Linotype" w:eastAsia="Times New Roman" w:hAnsi="Palatino Linotype" w:cs="Times New Roman"/>
        </w:rPr>
      </w:pPr>
      <w:r w:rsidRPr="00260EC0">
        <w:rPr>
          <w:rFonts w:ascii="Palatino Linotype" w:eastAsia="Times New Roman" w:hAnsi="Palatino Linotype" w:cs="Times New Roman"/>
        </w:rPr>
        <w:t>(Énfasis Añadido)</w:t>
      </w:r>
    </w:p>
    <w:p w:rsidR="00E60BD1" w:rsidRPr="00260EC0" w:rsidRDefault="00E60BD1" w:rsidP="00E60BD1">
      <w:pPr>
        <w:spacing w:line="360" w:lineRule="auto"/>
        <w:ind w:right="567"/>
        <w:jc w:val="both"/>
        <w:rPr>
          <w:rFonts w:ascii="Palatino Linotype" w:hAnsi="Palatino Linotype"/>
          <w:i/>
        </w:rPr>
      </w:pPr>
    </w:p>
    <w:p w:rsidR="006C6B3E" w:rsidRPr="00260EC0" w:rsidRDefault="00E60BD1" w:rsidP="006C6B3E">
      <w:pPr>
        <w:numPr>
          <w:ilvl w:val="0"/>
          <w:numId w:val="15"/>
        </w:numPr>
        <w:spacing w:line="360" w:lineRule="auto"/>
        <w:ind w:left="0" w:firstLine="0"/>
        <w:contextualSpacing/>
        <w:jc w:val="both"/>
        <w:rPr>
          <w:rFonts w:ascii="Palatino Linotype" w:hAnsi="Palatino Linotype"/>
        </w:rPr>
      </w:pPr>
      <w:r w:rsidRPr="00260EC0">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260EC0" w:rsidRDefault="006C6B3E" w:rsidP="00E60BD1">
      <w:pPr>
        <w:pStyle w:val="Ttulo2"/>
        <w:spacing w:before="0" w:line="360" w:lineRule="auto"/>
        <w:rPr>
          <w:rFonts w:ascii="Palatino Linotype" w:eastAsiaTheme="minorEastAsia" w:hAnsi="Palatino Linotype"/>
          <w:b/>
          <w:color w:val="auto"/>
          <w:sz w:val="24"/>
          <w:szCs w:val="24"/>
        </w:rPr>
      </w:pPr>
      <w:bookmarkStart w:id="161" w:name="_Toc71234386"/>
      <w:bookmarkStart w:id="162" w:name="_Toc83901403"/>
      <w:r w:rsidRPr="00260EC0">
        <w:rPr>
          <w:rFonts w:ascii="Palatino Linotype" w:eastAsiaTheme="minorEastAsia" w:hAnsi="Palatino Linotype"/>
          <w:b/>
          <w:color w:val="auto"/>
          <w:sz w:val="24"/>
          <w:szCs w:val="24"/>
        </w:rPr>
        <w:lastRenderedPageBreak/>
        <w:t>SEXTO</w:t>
      </w:r>
      <w:r w:rsidR="00E60BD1" w:rsidRPr="00260EC0">
        <w:rPr>
          <w:rFonts w:ascii="Palatino Linotype" w:eastAsiaTheme="minorEastAsia" w:hAnsi="Palatino Linotype"/>
          <w:b/>
          <w:color w:val="auto"/>
          <w:sz w:val="24"/>
          <w:szCs w:val="24"/>
        </w:rPr>
        <w:t>. De la versión pública.</w:t>
      </w:r>
      <w:bookmarkEnd w:id="161"/>
      <w:bookmarkEnd w:id="162"/>
    </w:p>
    <w:p w:rsidR="00E60BD1" w:rsidRPr="00260EC0" w:rsidRDefault="00E60BD1" w:rsidP="00E60BD1"/>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Debe destacarse que, debido a la naturaleza de la información solicitada</w:t>
      </w:r>
      <w:r w:rsidRPr="00260EC0">
        <w:rPr>
          <w:rFonts w:ascii="Palatino Linotype" w:eastAsia="MS Gothic" w:hAnsi="Palatino Linotype" w:cs="Times New Roman"/>
          <w:b/>
        </w:rPr>
        <w:t xml:space="preserve">, </w:t>
      </w:r>
      <w:r w:rsidRPr="00260EC0">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60EC0">
        <w:rPr>
          <w:rFonts w:ascii="Palatino Linotype" w:eastAsia="MS Gothic" w:hAnsi="Palatino Linotype" w:cs="Times New Roman"/>
          <w:b/>
          <w:u w:val="single"/>
        </w:rPr>
        <w:t>versión pública</w:t>
      </w:r>
      <w:r w:rsidRPr="00260EC0">
        <w:rPr>
          <w:rFonts w:ascii="Palatino Linotype" w:eastAsia="MS Gothic" w:hAnsi="Palatino Linotype" w:cs="Times New Roman"/>
        </w:rPr>
        <w:t xml:space="preserve"> de los documentos por las consideraciones que se estimen pertinentes.</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1505FD">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60EC0">
        <w:rPr>
          <w:rFonts w:ascii="Palatino Linotype" w:eastAsia="MS Gothic" w:hAnsi="Palatino Linotype" w:cs="Times New Roman"/>
          <w:vertAlign w:val="superscript"/>
        </w:rPr>
        <w:footnoteReference w:id="2"/>
      </w:r>
      <w:r w:rsidRPr="00260EC0">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w:t>
      </w:r>
      <w:r w:rsidRPr="00260EC0">
        <w:rPr>
          <w:rFonts w:ascii="Palatino Linotype" w:eastAsia="MS Gothic" w:hAnsi="Palatino Linotype" w:cs="Times New Roman"/>
        </w:rPr>
        <w:lastRenderedPageBreak/>
        <w:t>legítimo y ser estrictamente proporcional con el principio o valor que se pretende preservar.</w:t>
      </w:r>
      <w:r w:rsidRPr="00260EC0">
        <w:rPr>
          <w:rFonts w:ascii="Palatino Linotype" w:eastAsia="MS Gothic" w:hAnsi="Palatino Linotype" w:cs="Times New Roman"/>
          <w:vertAlign w:val="superscript"/>
        </w:rPr>
        <w:footnoteReference w:id="3"/>
      </w:r>
      <w:r w:rsidRPr="00260EC0">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C6B3E" w:rsidRPr="00260EC0" w:rsidRDefault="006C6B3E" w:rsidP="006C6B3E">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El grave</w:t>
      </w:r>
      <w:r w:rsidRPr="00260EC0">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260EC0" w:rsidRDefault="00E60BD1" w:rsidP="00E60BD1">
      <w:pPr>
        <w:pStyle w:val="Prrafodelista"/>
        <w:spacing w:line="360" w:lineRule="auto"/>
        <w:rPr>
          <w:rFonts w:ascii="Palatino Linotype" w:hAnsi="Palatino Linotype" w:cs="Arial"/>
        </w:rPr>
      </w:pPr>
    </w:p>
    <w:p w:rsidR="00E60BD1" w:rsidRPr="00260EC0"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63" w:name="_Toc83901404"/>
      <w:r w:rsidRPr="00260EC0">
        <w:rPr>
          <w:rFonts w:ascii="Palatino Linotype" w:hAnsi="Palatino Linotype" w:cs="Arial"/>
          <w:b/>
        </w:rPr>
        <w:t>I. Requisitos previos.</w:t>
      </w:r>
      <w:bookmarkEnd w:id="163"/>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Los </w:t>
      </w:r>
      <w:r w:rsidRPr="00260EC0">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260EC0">
        <w:rPr>
          <w:rFonts w:ascii="Palatino Linotype" w:eastAsia="MS Gothic" w:hAnsi="Palatino Linotype" w:cs="Times New Roman"/>
        </w:rPr>
        <w:lastRenderedPageBreak/>
        <w:t>algún documento o el documento que se pretende reservar (contrato, licencia, póliza, entre otros), señalando el supuesto de clasificación (confidencialidad o reserva).</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260EC0" w:rsidRDefault="00144FA4" w:rsidP="00144FA4">
      <w:pPr>
        <w:pStyle w:val="Prrafodelista"/>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El último</w:t>
      </w:r>
      <w:r w:rsidRPr="00260EC0">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260EC0">
        <w:rPr>
          <w:rFonts w:ascii="Palatino Linotype" w:eastAsia="MS Gothic" w:hAnsi="Palatino Linotype" w:cs="Times New Roman"/>
          <w:b/>
          <w:u w:val="single"/>
        </w:rPr>
        <w:t>no se puede hacer un acuerdo para clasificar de manera general todos los documentos de un expediente o área</w:t>
      </w:r>
      <w:r w:rsidRPr="00260EC0">
        <w:rPr>
          <w:rFonts w:ascii="Palatino Linotype" w:eastAsia="MS Gothic" w:hAnsi="Palatino Linotype" w:cs="Times New Roman"/>
          <w:b/>
        </w:rPr>
        <w:t xml:space="preserve">,  </w:t>
      </w:r>
      <w:r w:rsidRPr="00260EC0">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260EC0" w:rsidRDefault="00E60BD1" w:rsidP="00E60BD1">
      <w:pPr>
        <w:pStyle w:val="Prrafodelista"/>
        <w:rPr>
          <w:rFonts w:ascii="Palatino Linotype" w:hAnsi="Palatino Linotype" w:cs="Arial"/>
        </w:rPr>
      </w:pPr>
    </w:p>
    <w:p w:rsidR="00E60BD1" w:rsidRPr="00260EC0"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64" w:name="_Toc83901405"/>
      <w:r w:rsidRPr="00260EC0">
        <w:rPr>
          <w:rFonts w:ascii="Palatino Linotype" w:hAnsi="Palatino Linotype" w:cs="Arial"/>
          <w:b/>
        </w:rPr>
        <w:t>II. Supuestos de clasificación.</w:t>
      </w:r>
      <w:bookmarkEnd w:id="164"/>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Las</w:t>
      </w:r>
      <w:r w:rsidRPr="00260EC0">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1505FD" w:rsidRPr="00260EC0" w:rsidRDefault="001505FD" w:rsidP="001505FD">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lastRenderedPageBreak/>
        <w:t>Los artículos</w:t>
      </w:r>
      <w:r w:rsidRPr="00260EC0">
        <w:rPr>
          <w:rFonts w:ascii="Palatino Linotype" w:hAnsi="Palatino Linotype" w:cs="Arial"/>
        </w:rPr>
        <w:t xml:space="preserve"> </w:t>
      </w:r>
      <w:r w:rsidRPr="00260EC0">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260EC0" w:rsidRDefault="00E60BD1" w:rsidP="00E60BD1">
      <w:pPr>
        <w:pStyle w:val="Prrafodelista"/>
        <w:rPr>
          <w:rFonts w:ascii="Palatino Linotype" w:hAnsi="Palatino Linotype" w:cs="Arial"/>
        </w:rPr>
      </w:pPr>
    </w:p>
    <w:p w:rsidR="00E60BD1" w:rsidRPr="00260EC0"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260EC0">
        <w:rPr>
          <w:rFonts w:ascii="Palatino Linotype" w:hAnsi="Palatino Linotype" w:cs="Bookman Old Style"/>
          <w:bCs/>
          <w:i/>
          <w:color w:val="000000"/>
        </w:rPr>
        <w:t xml:space="preserve">“I. </w:t>
      </w:r>
      <w:r w:rsidRPr="00260EC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260EC0"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260EC0">
        <w:rPr>
          <w:rFonts w:ascii="Palatino Linotype" w:hAnsi="Palatino Linotype" w:cs="Bookman Old Style"/>
          <w:bCs/>
          <w:i/>
          <w:color w:val="000000"/>
        </w:rPr>
        <w:t xml:space="preserve">II. </w:t>
      </w:r>
      <w:r w:rsidRPr="00260EC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260EC0"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260EC0">
        <w:rPr>
          <w:rFonts w:ascii="Palatino Linotype" w:hAnsi="Palatino Linotype" w:cs="Bookman Old Style"/>
          <w:bCs/>
          <w:i/>
          <w:color w:val="000000"/>
        </w:rPr>
        <w:t xml:space="preserve">III. </w:t>
      </w:r>
      <w:r w:rsidRPr="00260EC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260EC0"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260EC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260EC0" w:rsidRDefault="00E60BD1"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260EC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6C6B3E" w:rsidRPr="00260EC0" w:rsidRDefault="006C6B3E"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Mientras </w:t>
      </w:r>
      <w:r w:rsidRPr="00260EC0">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6C5B12">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 xml:space="preserve">Como </w:t>
      </w:r>
      <w:r w:rsidRPr="00260EC0">
        <w:rPr>
          <w:rFonts w:ascii="Palatino Linotype" w:hAnsi="Palatino Linotype" w:cs="Arial"/>
        </w:rPr>
        <w:t>c</w:t>
      </w:r>
      <w:r w:rsidRPr="00260EC0">
        <w:rPr>
          <w:rFonts w:ascii="Palatino Linotype" w:eastAsia="MS Gothic" w:hAnsi="Palatino Linotype" w:cs="Times New Roman"/>
        </w:rPr>
        <w:t xml:space="preserve">onsecuencia de lo anterior, el </w:t>
      </w:r>
      <w:r w:rsidRPr="00260EC0">
        <w:rPr>
          <w:rFonts w:ascii="Palatino Linotype" w:eastAsia="MS Gothic" w:hAnsi="Palatino Linotype" w:cs="Times New Roman"/>
          <w:b/>
        </w:rPr>
        <w:t>SUJETO OBLIGADO</w:t>
      </w:r>
      <w:r w:rsidRPr="00260EC0">
        <w:rPr>
          <w:rFonts w:ascii="Palatino Linotype" w:eastAsia="MS Gothic" w:hAnsi="Palatino Linotype" w:cs="Times New Roman"/>
        </w:rPr>
        <w:t xml:space="preserve"> debe identificar claramente el tipo de información y hacer un juicio de subsunción o encaje</w:t>
      </w:r>
      <w:r w:rsidRPr="00260EC0">
        <w:rPr>
          <w:rFonts w:ascii="Palatino Linotype" w:eastAsia="MS Gothic" w:hAnsi="Palatino Linotype" w:cs="Times New Roman"/>
          <w:vertAlign w:val="superscript"/>
        </w:rPr>
        <w:footnoteReference w:id="4"/>
      </w:r>
      <w:r w:rsidRPr="00260EC0">
        <w:rPr>
          <w:rFonts w:ascii="Palatino Linotype" w:eastAsia="MS Gothic" w:hAnsi="Palatino Linotype" w:cs="Times New Roman"/>
        </w:rPr>
        <w:t xml:space="preserve"> para </w:t>
      </w:r>
      <w:r w:rsidRPr="00260EC0">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Al respecto,</w:t>
      </w:r>
      <w:r w:rsidRPr="00260EC0">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260EC0" w:rsidRDefault="00E60BD1" w:rsidP="00E60BD1">
      <w:pPr>
        <w:pStyle w:val="Prrafodelista"/>
        <w:rPr>
          <w:rFonts w:ascii="Palatino Linotype" w:hAnsi="Palatino Linotype" w:cs="Arial"/>
        </w:rPr>
      </w:pP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w:t>
      </w:r>
      <w:r w:rsidRPr="00260EC0">
        <w:rPr>
          <w:rFonts w:ascii="Palatino Linotype" w:hAnsi="Palatino Linotype" w:cs="Arial"/>
          <w:b/>
          <w:i/>
        </w:rPr>
        <w:t>Quincuagésimo.</w:t>
      </w:r>
      <w:r w:rsidRPr="00260EC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b/>
          <w:i/>
        </w:rPr>
        <w:t>Quincuagésimo primero.</w:t>
      </w:r>
      <w:r w:rsidRPr="00260EC0">
        <w:rPr>
          <w:rFonts w:ascii="Palatino Linotype" w:hAnsi="Palatino Linotype" w:cs="Arial"/>
          <w:i/>
        </w:rPr>
        <w:t xml:space="preserve"> La leyenda en los documentos clasificados indicará:</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I. La fecha de sesión del Comité de Transparencia en donde se confirmó la clasificación, en su caso;</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II. El nombre del área;</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III. La palabra reservado o confidencial;</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IV. Las partes o secciones reservadas o confidenciales, en su caso;</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V. El fundamento legal;</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VI. El periodo de reserva, y</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VII. La rúbrica del titular del área.</w:t>
      </w:r>
    </w:p>
    <w:p w:rsidR="001505FD" w:rsidRPr="00260EC0" w:rsidRDefault="001505FD" w:rsidP="00F54C86">
      <w:pPr>
        <w:pStyle w:val="Prrafodelista"/>
        <w:tabs>
          <w:tab w:val="left" w:pos="142"/>
          <w:tab w:val="left" w:pos="284"/>
          <w:tab w:val="left" w:pos="426"/>
        </w:tabs>
        <w:ind w:left="567" w:right="567"/>
        <w:jc w:val="both"/>
        <w:rPr>
          <w:rFonts w:ascii="Palatino Linotype" w:hAnsi="Palatino Linotype" w:cs="Arial"/>
          <w:i/>
        </w:rPr>
      </w:pP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b/>
          <w:i/>
        </w:rPr>
        <w:lastRenderedPageBreak/>
        <w:t>Quincuagésimo segundo.</w:t>
      </w:r>
      <w:r w:rsidRPr="00260EC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260EC0"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260EC0">
        <w:rPr>
          <w:rFonts w:ascii="Palatino Linotype" w:hAnsi="Palatino Linotype" w:cs="Arial"/>
          <w:b/>
          <w:i/>
        </w:rPr>
        <w:t>Quincuagésimo tercero.</w:t>
      </w:r>
      <w:r w:rsidRPr="00260EC0">
        <w:rPr>
          <w:rFonts w:ascii="Palatino Linotype" w:hAnsi="Palatino Linotype" w:cs="Arial"/>
          <w:i/>
        </w:rPr>
        <w:t xml:space="preserve"> El formato para señalar la clasificación parcial de un documento, es el siguiente: </w:t>
      </w:r>
    </w:p>
    <w:p w:rsidR="00E60BD1" w:rsidRPr="00260EC0" w:rsidRDefault="00E60BD1" w:rsidP="00E60BD1">
      <w:pPr>
        <w:pStyle w:val="Prrafodelista"/>
        <w:tabs>
          <w:tab w:val="left" w:pos="0"/>
          <w:tab w:val="left" w:pos="142"/>
        </w:tabs>
        <w:spacing w:line="360" w:lineRule="auto"/>
        <w:ind w:left="0"/>
        <w:jc w:val="center"/>
        <w:rPr>
          <w:rFonts w:ascii="Palatino Linotype" w:hAnsi="Palatino Linotype" w:cs="Arial"/>
        </w:rPr>
      </w:pPr>
      <w:r w:rsidRPr="00260EC0">
        <w:rPr>
          <w:rFonts w:ascii="Palatino Linotype" w:hAnsi="Palatino Linotype" w:cs="Arial"/>
          <w:i/>
          <w:noProof/>
          <w:lang w:val="es-MX" w:eastAsia="es-MX"/>
        </w:rPr>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Una vez </w:t>
      </w:r>
      <w:r w:rsidRPr="00260EC0">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260EC0"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260EC0"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65" w:name="_Toc51863317"/>
      <w:bookmarkStart w:id="166" w:name="_Toc52444651"/>
      <w:bookmarkStart w:id="167" w:name="_Toc57154370"/>
      <w:bookmarkStart w:id="168" w:name="_Toc65170176"/>
      <w:bookmarkStart w:id="169" w:name="_Toc66371802"/>
      <w:bookmarkStart w:id="170" w:name="_Toc67584837"/>
      <w:bookmarkStart w:id="171" w:name="_Toc70070913"/>
      <w:bookmarkStart w:id="172" w:name="_Toc70417474"/>
      <w:bookmarkStart w:id="173" w:name="_Toc71234389"/>
      <w:bookmarkStart w:id="174" w:name="_Toc83901406"/>
      <w:r w:rsidRPr="00260EC0">
        <w:rPr>
          <w:rFonts w:ascii="Palatino Linotype" w:hAnsi="Palatino Linotype" w:cs="Arial"/>
          <w:b/>
        </w:rPr>
        <w:lastRenderedPageBreak/>
        <w:t>III. La intervención del Comité de Transparencia.</w:t>
      </w:r>
      <w:bookmarkEnd w:id="165"/>
      <w:bookmarkEnd w:id="166"/>
      <w:bookmarkEnd w:id="167"/>
      <w:bookmarkEnd w:id="168"/>
      <w:bookmarkEnd w:id="169"/>
      <w:bookmarkEnd w:id="170"/>
      <w:bookmarkEnd w:id="171"/>
      <w:bookmarkEnd w:id="172"/>
      <w:bookmarkEnd w:id="173"/>
      <w:bookmarkEnd w:id="174"/>
    </w:p>
    <w:p w:rsidR="00E60BD1" w:rsidRPr="00260EC0"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260EC0">
        <w:rPr>
          <w:rFonts w:ascii="Palatino Linotype" w:hAnsi="Palatino Linotype" w:cs="Arial"/>
          <w:b/>
        </w:rPr>
        <w:t>a) Formalidades para emitir el Acuerdo de Clasificación.</w:t>
      </w: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El Comité</w:t>
      </w:r>
      <w:r w:rsidRPr="00260EC0">
        <w:rPr>
          <w:rFonts w:ascii="Palatino Linotype" w:hAnsi="Palatino Linotype" w:cs="Arial"/>
        </w:rPr>
        <w:t xml:space="preserve"> </w:t>
      </w:r>
      <w:r w:rsidRPr="00260EC0">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60EC0">
        <w:rPr>
          <w:rFonts w:ascii="Palatino Linotype" w:eastAsia="MS Gothic" w:hAnsi="Palatino Linotype" w:cs="Times New Roman"/>
          <w:b/>
          <w:u w:val="single"/>
        </w:rPr>
        <w:t>confirmar, modificar o revocar</w:t>
      </w:r>
      <w:r w:rsidRPr="00260EC0">
        <w:rPr>
          <w:rFonts w:ascii="Palatino Linotype" w:eastAsia="MS Gothic" w:hAnsi="Palatino Linotype" w:cs="Times New Roman"/>
        </w:rPr>
        <w:t xml:space="preserve"> la clasificación de la información que ha hecho el titular del área que administra la información. Por lo tanto, el Comité </w:t>
      </w:r>
      <w:r w:rsidRPr="00260EC0">
        <w:rPr>
          <w:rFonts w:ascii="Palatino Linotype" w:eastAsia="MS Gothic" w:hAnsi="Palatino Linotype" w:cs="Times New Roman"/>
          <w:b/>
          <w:u w:val="single"/>
        </w:rPr>
        <w:t>no aprueba</w:t>
      </w:r>
      <w:r w:rsidRPr="00260EC0">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F54C86" w:rsidRPr="00260EC0" w:rsidRDefault="00E60BD1" w:rsidP="00F54C86">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260EC0">
        <w:rPr>
          <w:rFonts w:ascii="Palatino Linotype" w:eastAsia="MS Gothic" w:hAnsi="Palatino Linotype" w:cs="Times New Roman"/>
          <w:b/>
          <w:u w:val="single"/>
        </w:rPr>
        <w:t>el acto reúna con los requisitos elementales</w:t>
      </w:r>
      <w:r w:rsidRPr="00260EC0">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lastRenderedPageBreak/>
        <w:t xml:space="preserve">La decisión </w:t>
      </w:r>
      <w:r w:rsidRPr="00260EC0">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60BD1" w:rsidRPr="00260EC0"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260EC0"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260EC0">
        <w:rPr>
          <w:rFonts w:ascii="Palatino Linotype" w:hAnsi="Palatino Linotype" w:cs="Arial"/>
          <w:b/>
        </w:rPr>
        <w:t>b) Requisitos de fondo del Acuerdo de Clasificación.</w:t>
      </w: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Como </w:t>
      </w:r>
      <w:r w:rsidRPr="00260EC0">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60EC0">
        <w:rPr>
          <w:rFonts w:ascii="Palatino Linotype" w:eastAsia="MS Gothic" w:hAnsi="Palatino Linotype" w:cs="Times New Roman"/>
        </w:rPr>
        <w:lastRenderedPageBreak/>
        <w:t>expresar los fundamentos legales que le dieron origen y las razones por las que se deben aplicar al caso concreto.</w:t>
      </w:r>
    </w:p>
    <w:p w:rsidR="004E6272" w:rsidRPr="00260EC0" w:rsidRDefault="004E6272" w:rsidP="00A040C4">
      <w:pPr>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260EC0" w:rsidRDefault="00E60BD1" w:rsidP="00E60BD1">
      <w:pPr>
        <w:pStyle w:val="Prrafodelista"/>
        <w:spacing w:line="360" w:lineRule="auto"/>
        <w:rPr>
          <w:rFonts w:ascii="Palatino Linotype" w:hAnsi="Palatino Linotype" w:cs="Arial"/>
        </w:rPr>
      </w:pPr>
    </w:p>
    <w:p w:rsidR="00E60BD1" w:rsidRPr="00260EC0" w:rsidRDefault="00E60BD1" w:rsidP="00F54C86">
      <w:pPr>
        <w:ind w:left="567" w:right="567"/>
        <w:contextualSpacing/>
        <w:jc w:val="both"/>
        <w:rPr>
          <w:rFonts w:ascii="Palatino Linotype" w:hAnsi="Palatino Linotype" w:cs="Arial"/>
          <w:i/>
          <w:color w:val="000000"/>
        </w:rPr>
      </w:pPr>
      <w:r w:rsidRPr="00260EC0">
        <w:rPr>
          <w:rFonts w:ascii="Palatino Linotype" w:hAnsi="Palatino Linotype" w:cs="Arial"/>
          <w:b/>
          <w:i/>
          <w:color w:val="000000"/>
        </w:rPr>
        <w:t>FUNDAMENTACIÓN Y MOTIVACIÓN.</w:t>
      </w:r>
      <w:r w:rsidRPr="00260EC0">
        <w:rPr>
          <w:rFonts w:ascii="Palatino Linotype" w:hAnsi="Palatino Linotype" w:cs="Arial"/>
          <w:i/>
          <w:color w:val="000000"/>
        </w:rPr>
        <w:t xml:space="preserve"> “La </w:t>
      </w:r>
      <w:r w:rsidRPr="00260EC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60EC0">
        <w:rPr>
          <w:rFonts w:ascii="Palatino Linotype" w:hAnsi="Palatino Linotype" w:cs="Arial"/>
          <w:i/>
          <w:color w:val="000000"/>
        </w:rPr>
        <w:t>.”</w:t>
      </w:r>
    </w:p>
    <w:p w:rsidR="00F54C86" w:rsidRPr="00260EC0" w:rsidRDefault="00F54C86" w:rsidP="00F54C86">
      <w:pPr>
        <w:ind w:left="567" w:right="567"/>
        <w:contextualSpacing/>
        <w:jc w:val="both"/>
        <w:rPr>
          <w:rFonts w:ascii="Palatino Linotype" w:hAnsi="Palatino Linotype" w:cs="Arial"/>
          <w:i/>
          <w:color w:val="000000"/>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Así, </w:t>
      </w:r>
      <w:r w:rsidRPr="00260EC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260EC0"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6C6B3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C5B12" w:rsidRPr="00260EC0" w:rsidRDefault="006C5B12" w:rsidP="006C5B12">
      <w:pPr>
        <w:pStyle w:val="Prrafodelista"/>
        <w:tabs>
          <w:tab w:val="left" w:pos="0"/>
          <w:tab w:val="left" w:pos="142"/>
        </w:tabs>
        <w:spacing w:line="360" w:lineRule="auto"/>
        <w:ind w:left="0"/>
        <w:jc w:val="both"/>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En ese </w:t>
      </w:r>
      <w:r w:rsidRPr="00260EC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260EC0" w:rsidRDefault="00E60BD1" w:rsidP="00E60BD1">
      <w:pPr>
        <w:pStyle w:val="Prrafodelista"/>
        <w:rPr>
          <w:rFonts w:ascii="Palatino Linotype" w:hAnsi="Palatino Linotype" w:cs="Arial"/>
        </w:rPr>
      </w:pPr>
    </w:p>
    <w:p w:rsidR="00E60BD1" w:rsidRPr="00260EC0"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60EC0">
        <w:rPr>
          <w:rFonts w:ascii="Palatino Linotype" w:hAnsi="Palatino Linotype" w:cs="Arial"/>
        </w:rPr>
        <w:t xml:space="preserve">Ahora bien, </w:t>
      </w:r>
      <w:r w:rsidRPr="00260EC0">
        <w:rPr>
          <w:rFonts w:ascii="Palatino Linotype" w:eastAsia="MS Gothic" w:hAnsi="Palatino Linotype" w:cs="Times New Roman"/>
          <w:b/>
          <w:u w:val="single"/>
        </w:rPr>
        <w:t>para cada caso además de fundar y motivar</w:t>
      </w:r>
      <w:r w:rsidRPr="00260EC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60EC0">
        <w:rPr>
          <w:rFonts w:ascii="Palatino Linotype" w:eastAsia="MS Gothic" w:hAnsi="Palatino Linotype" w:cs="Times New Roman"/>
          <w:vertAlign w:val="superscript"/>
        </w:rPr>
        <w:footnoteReference w:id="5"/>
      </w:r>
      <w:r w:rsidRPr="00260EC0">
        <w:rPr>
          <w:rFonts w:ascii="Palatino Linotype" w:eastAsia="MS Gothic" w:hAnsi="Palatino Linotype" w:cs="Times New Roman"/>
        </w:rPr>
        <w:t xml:space="preserve"> del servidor público que no tienen ninguna injerencia en el tema de la transparencia y la rendición de cuentas</w:t>
      </w:r>
      <w:r w:rsidR="00A040C4" w:rsidRPr="00260EC0">
        <w:rPr>
          <w:rFonts w:ascii="Palatino Linotype" w:eastAsia="MS Gothic" w:hAnsi="Palatino Linotype" w:cs="Times New Roman"/>
        </w:rPr>
        <w:t>.</w:t>
      </w:r>
    </w:p>
    <w:p w:rsidR="00E60BD1" w:rsidRPr="00260EC0" w:rsidRDefault="00E60BD1" w:rsidP="00E60BD1">
      <w:pPr>
        <w:pStyle w:val="Prrafodelista"/>
        <w:spacing w:line="360" w:lineRule="auto"/>
        <w:ind w:left="0"/>
        <w:jc w:val="both"/>
        <w:rPr>
          <w:rFonts w:ascii="Palatino Linotype" w:hAnsi="Palatino Linotype"/>
        </w:rPr>
      </w:pPr>
    </w:p>
    <w:p w:rsidR="00E60BD1" w:rsidRPr="00260EC0" w:rsidRDefault="00E60BD1" w:rsidP="00F54C86">
      <w:pPr>
        <w:pStyle w:val="Prrafodelista"/>
        <w:numPr>
          <w:ilvl w:val="0"/>
          <w:numId w:val="15"/>
        </w:numPr>
        <w:spacing w:line="360" w:lineRule="auto"/>
        <w:ind w:left="0" w:firstLine="0"/>
        <w:jc w:val="both"/>
        <w:rPr>
          <w:rFonts w:ascii="Palatino Linotype" w:eastAsia="MS Mincho" w:hAnsi="Palatino Linotype" w:cstheme="majorBidi"/>
        </w:rPr>
      </w:pPr>
      <w:r w:rsidRPr="00260EC0">
        <w:rPr>
          <w:rFonts w:ascii="Palatino Linotype" w:hAnsi="Palatino Linotype" w:cs="Arial"/>
        </w:rPr>
        <w:t xml:space="preserve">Por lo anteriormente expuesto y fundado, este </w:t>
      </w:r>
      <w:r w:rsidRPr="00260EC0">
        <w:rPr>
          <w:rFonts w:ascii="Palatino Linotype" w:hAnsi="Palatino Linotype" w:cs="Arial"/>
          <w:b/>
        </w:rPr>
        <w:t>ÓRGANO GARANTE</w:t>
      </w:r>
      <w:r w:rsidRPr="00260EC0">
        <w:rPr>
          <w:rFonts w:ascii="Palatino Linotype" w:hAnsi="Palatino Linotype" w:cs="Arial"/>
        </w:rPr>
        <w:t xml:space="preserve"> emite los siguientes:</w:t>
      </w:r>
    </w:p>
    <w:p w:rsidR="00E60BD1" w:rsidRPr="00260EC0" w:rsidRDefault="00E60BD1" w:rsidP="00E60BD1">
      <w:pPr>
        <w:keepNext/>
        <w:keepLines/>
        <w:spacing w:line="360" w:lineRule="auto"/>
        <w:jc w:val="center"/>
        <w:outlineLvl w:val="0"/>
        <w:rPr>
          <w:rFonts w:ascii="Palatino Linotype" w:eastAsia="Calibri" w:hAnsi="Palatino Linotype" w:cstheme="majorBidi"/>
          <w:b/>
          <w:lang w:val="es-ES"/>
        </w:rPr>
      </w:pPr>
      <w:bookmarkStart w:id="175" w:name="_Toc524344198"/>
      <w:bookmarkStart w:id="176" w:name="_Toc526271203"/>
      <w:bookmarkStart w:id="177" w:name="_Toc536106982"/>
      <w:bookmarkStart w:id="178" w:name="_Toc83901408"/>
      <w:r w:rsidRPr="00260EC0">
        <w:rPr>
          <w:rFonts w:ascii="Palatino Linotype" w:eastAsia="Calibri" w:hAnsi="Palatino Linotype" w:cstheme="majorBidi"/>
          <w:b/>
          <w:lang w:val="es-ES"/>
        </w:rPr>
        <w:t>R E S O L U T I V O S</w:t>
      </w:r>
      <w:bookmarkEnd w:id="175"/>
      <w:bookmarkEnd w:id="176"/>
      <w:bookmarkEnd w:id="177"/>
      <w:bookmarkEnd w:id="178"/>
      <w:r w:rsidRPr="00260EC0">
        <w:rPr>
          <w:rFonts w:ascii="Palatino Linotype" w:eastAsia="Calibri" w:hAnsi="Palatino Linotype" w:cstheme="majorBidi"/>
          <w:b/>
          <w:lang w:val="es-ES"/>
        </w:rPr>
        <w:t xml:space="preserve"> </w:t>
      </w:r>
    </w:p>
    <w:p w:rsidR="00E60BD1" w:rsidRPr="00260EC0"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260EC0" w:rsidRDefault="00E60BD1" w:rsidP="00E60BD1">
      <w:pPr>
        <w:spacing w:line="360" w:lineRule="auto"/>
        <w:jc w:val="both"/>
        <w:rPr>
          <w:rFonts w:ascii="Palatino Linotype" w:hAnsi="Palatino Linotype" w:cs="Arial"/>
          <w:bCs/>
          <w:lang w:eastAsia="es-MX"/>
        </w:rPr>
      </w:pPr>
      <w:r w:rsidRPr="00260EC0">
        <w:rPr>
          <w:rFonts w:ascii="Palatino Linotype" w:hAnsi="Palatino Linotype" w:cs="Arial"/>
          <w:b/>
        </w:rPr>
        <w:t xml:space="preserve">PRIMERO. </w:t>
      </w:r>
      <w:r w:rsidRPr="00260EC0">
        <w:rPr>
          <w:rFonts w:ascii="Palatino Linotype" w:hAnsi="Palatino Linotype" w:cs="Arial"/>
        </w:rPr>
        <w:t>Resultan fundadas las</w:t>
      </w:r>
      <w:r w:rsidRPr="00260EC0">
        <w:rPr>
          <w:rFonts w:ascii="Palatino Linotype" w:hAnsi="Palatino Linotype" w:cs="Arial"/>
          <w:b/>
        </w:rPr>
        <w:t xml:space="preserve"> </w:t>
      </w:r>
      <w:r w:rsidRPr="00260EC0">
        <w:rPr>
          <w:rFonts w:ascii="Palatino Linotype" w:hAnsi="Palatino Linotype" w:cs="Arial"/>
          <w:lang w:val="es-ES"/>
        </w:rPr>
        <w:t>razones y motivos de inconformidad hechos valer en el recurso de revisión</w:t>
      </w:r>
      <w:r w:rsidRPr="00260EC0">
        <w:rPr>
          <w:rFonts w:ascii="Palatino Linotype" w:hAnsi="Palatino Linotype" w:cs="Arial"/>
          <w:b/>
          <w:bCs/>
        </w:rPr>
        <w:t xml:space="preserve"> </w:t>
      </w:r>
      <w:r w:rsidR="006E3ABF" w:rsidRPr="00260EC0">
        <w:rPr>
          <w:rFonts w:ascii="Palatino Linotype" w:eastAsiaTheme="minorHAnsi" w:hAnsi="Palatino Linotype" w:cs="AppleSystemUIFontBold"/>
          <w:b/>
          <w:bCs/>
          <w:lang w:eastAsia="en-US"/>
        </w:rPr>
        <w:t>17593/INFOEM/IP/RR/2022</w:t>
      </w:r>
      <w:r w:rsidR="00F54C86" w:rsidRPr="00260EC0">
        <w:rPr>
          <w:rFonts w:ascii="Palatino Linotype" w:eastAsiaTheme="minorHAnsi" w:hAnsi="Palatino Linotype" w:cs="AppleSystemUIFontBold"/>
          <w:b/>
          <w:bCs/>
          <w:lang w:eastAsia="en-US"/>
        </w:rPr>
        <w:t xml:space="preserve"> </w:t>
      </w:r>
      <w:r w:rsidRPr="00260EC0">
        <w:rPr>
          <w:rFonts w:ascii="Palatino Linotype" w:eastAsiaTheme="minorHAnsi" w:hAnsi="Palatino Linotype" w:cs="AppleSystemUIFontBold"/>
          <w:bCs/>
          <w:lang w:eastAsia="en-US"/>
        </w:rPr>
        <w:t xml:space="preserve">en </w:t>
      </w:r>
      <w:r w:rsidRPr="00260EC0">
        <w:rPr>
          <w:rFonts w:ascii="Palatino Linotype" w:hAnsi="Palatino Linotype" w:cs="Arial"/>
          <w:bCs/>
          <w:lang w:eastAsia="es-MX"/>
        </w:rPr>
        <w:t xml:space="preserve">términos de los </w:t>
      </w:r>
      <w:r w:rsidRPr="00260EC0">
        <w:rPr>
          <w:rFonts w:ascii="Palatino Linotype" w:hAnsi="Palatino Linotype" w:cs="Arial"/>
          <w:b/>
          <w:bCs/>
          <w:lang w:eastAsia="es-MX"/>
        </w:rPr>
        <w:t>Considerandos Cuarto y S</w:t>
      </w:r>
      <w:r w:rsidR="006C6B3E" w:rsidRPr="00260EC0">
        <w:rPr>
          <w:rFonts w:ascii="Palatino Linotype" w:hAnsi="Palatino Linotype" w:cs="Arial"/>
          <w:b/>
          <w:bCs/>
          <w:lang w:eastAsia="es-MX"/>
        </w:rPr>
        <w:t>exto</w:t>
      </w:r>
      <w:r w:rsidRPr="00260EC0">
        <w:rPr>
          <w:rFonts w:ascii="Palatino Linotype" w:hAnsi="Palatino Linotype" w:cs="Arial"/>
          <w:b/>
          <w:bCs/>
          <w:lang w:eastAsia="es-MX"/>
        </w:rPr>
        <w:t xml:space="preserve"> </w:t>
      </w:r>
      <w:r w:rsidRPr="00260EC0">
        <w:rPr>
          <w:rFonts w:ascii="Palatino Linotype" w:hAnsi="Palatino Linotype" w:cs="Arial"/>
          <w:bCs/>
          <w:lang w:eastAsia="es-MX"/>
        </w:rPr>
        <w:t>de la presente resolución.</w:t>
      </w:r>
    </w:p>
    <w:p w:rsidR="00F54C86" w:rsidRPr="00260EC0" w:rsidRDefault="00F54C86" w:rsidP="00E60BD1">
      <w:pPr>
        <w:spacing w:line="360" w:lineRule="auto"/>
        <w:jc w:val="both"/>
        <w:rPr>
          <w:rFonts w:ascii="Palatino Linotype" w:hAnsi="Palatino Linotype" w:cs="Arial"/>
          <w:bCs/>
          <w:lang w:eastAsia="es-MX"/>
        </w:rPr>
      </w:pPr>
    </w:p>
    <w:p w:rsidR="00E60BD1" w:rsidRPr="00260EC0" w:rsidRDefault="00E60BD1" w:rsidP="00E60BD1">
      <w:pPr>
        <w:spacing w:line="360" w:lineRule="auto"/>
        <w:jc w:val="both"/>
        <w:rPr>
          <w:rFonts w:ascii="Palatino Linotype" w:eastAsia="Calibri" w:hAnsi="Palatino Linotype" w:cs="Arial"/>
          <w:lang w:val="es-ES"/>
        </w:rPr>
      </w:pPr>
      <w:r w:rsidRPr="00260EC0">
        <w:rPr>
          <w:rFonts w:ascii="Palatino Linotype" w:eastAsia="Calibri" w:hAnsi="Palatino Linotype" w:cs="Arial"/>
          <w:b/>
          <w:bCs/>
          <w:lang w:val="es-ES"/>
        </w:rPr>
        <w:t xml:space="preserve">SEGUNDO. </w:t>
      </w:r>
      <w:r w:rsidRPr="00260EC0">
        <w:rPr>
          <w:rFonts w:ascii="Palatino Linotype" w:eastAsia="Calibri" w:hAnsi="Palatino Linotype" w:cs="Arial"/>
          <w:lang w:val="es-ES"/>
        </w:rPr>
        <w:t xml:space="preserve">Se </w:t>
      </w:r>
      <w:r w:rsidRPr="00260EC0">
        <w:rPr>
          <w:rFonts w:ascii="Palatino Linotype" w:eastAsia="Calibri" w:hAnsi="Palatino Linotype" w:cs="Arial"/>
          <w:b/>
          <w:lang w:val="es-ES"/>
        </w:rPr>
        <w:t xml:space="preserve">ORDENA </w:t>
      </w:r>
      <w:r w:rsidRPr="00260EC0">
        <w:rPr>
          <w:rFonts w:ascii="Palatino Linotype" w:eastAsia="Calibri" w:hAnsi="Palatino Linotype" w:cs="Arial"/>
          <w:lang w:val="es-ES"/>
        </w:rPr>
        <w:t xml:space="preserve">al </w:t>
      </w:r>
      <w:r w:rsidR="005C0075" w:rsidRPr="00260EC0">
        <w:rPr>
          <w:rFonts w:ascii="Palatino Linotype" w:eastAsia="MS Mincho" w:hAnsi="Palatino Linotype"/>
          <w:b/>
        </w:rPr>
        <w:t>Ayuntamiento de Zinacantepec</w:t>
      </w:r>
      <w:r w:rsidR="00C748C0" w:rsidRPr="00260EC0">
        <w:rPr>
          <w:rFonts w:ascii="Palatino Linotype" w:eastAsia="MS Mincho" w:hAnsi="Palatino Linotype"/>
          <w:b/>
        </w:rPr>
        <w:t>,</w:t>
      </w:r>
      <w:r w:rsidRPr="00260EC0">
        <w:rPr>
          <w:rFonts w:ascii="Palatino Linotype" w:eastAsia="Calibri" w:hAnsi="Palatino Linotype" w:cs="Arial"/>
          <w:lang w:val="es-ES"/>
        </w:rPr>
        <w:t xml:space="preserve"> </w:t>
      </w:r>
      <w:r w:rsidR="00C748C0" w:rsidRPr="00260EC0">
        <w:rPr>
          <w:rFonts w:ascii="Palatino Linotype" w:eastAsia="Calibri" w:hAnsi="Palatino Linotype" w:cs="Arial"/>
          <w:lang w:val="es-ES"/>
        </w:rPr>
        <w:t>entregar previa búsqueda exhaustiva y razonable</w:t>
      </w:r>
      <w:r w:rsidR="006E3ABF" w:rsidRPr="00260EC0">
        <w:rPr>
          <w:rFonts w:ascii="Palatino Linotype" w:eastAsia="Calibri" w:hAnsi="Palatino Linotype" w:cs="Arial"/>
          <w:lang w:val="es-ES"/>
        </w:rPr>
        <w:t>,</w:t>
      </w:r>
      <w:r w:rsidR="00C748C0" w:rsidRPr="00260EC0">
        <w:rPr>
          <w:rFonts w:ascii="Palatino Linotype" w:eastAsia="Calibri" w:hAnsi="Palatino Linotype" w:cs="Arial"/>
          <w:lang w:val="es-ES"/>
        </w:rPr>
        <w:t xml:space="preserve"> de ser el caso en versión publica, las minutas de trabajo </w:t>
      </w:r>
      <w:r w:rsidR="006C5B12" w:rsidRPr="00260EC0">
        <w:rPr>
          <w:rFonts w:ascii="Palatino Linotype" w:eastAsia="Calibri" w:hAnsi="Palatino Linotype" w:cs="Arial"/>
          <w:lang w:val="es-ES"/>
        </w:rPr>
        <w:t xml:space="preserve">del Presidente Municipal </w:t>
      </w:r>
      <w:r w:rsidR="00C748C0" w:rsidRPr="00260EC0">
        <w:rPr>
          <w:rFonts w:ascii="Palatino Linotype" w:eastAsia="Calibri" w:hAnsi="Palatino Linotype" w:cs="Arial"/>
          <w:lang w:val="es-ES"/>
        </w:rPr>
        <w:t>o el documento similar o análogo</w:t>
      </w:r>
      <w:r w:rsidR="006C5B12" w:rsidRPr="00260EC0">
        <w:rPr>
          <w:rFonts w:ascii="Palatino Linotype" w:eastAsia="Calibri" w:hAnsi="Palatino Linotype" w:cs="Arial"/>
          <w:lang w:val="es-ES"/>
        </w:rPr>
        <w:t>,</w:t>
      </w:r>
      <w:r w:rsidR="00C748C0" w:rsidRPr="00260EC0">
        <w:rPr>
          <w:rFonts w:ascii="Palatino Linotype" w:eastAsia="Calibri" w:hAnsi="Palatino Linotype" w:cs="Arial"/>
          <w:lang w:val="es-ES"/>
        </w:rPr>
        <w:t xml:space="preserve"> del 1 al 31 de enero de 2022,</w:t>
      </w:r>
      <w:r w:rsidRPr="00260EC0">
        <w:rPr>
          <w:rFonts w:ascii="Palatino Linotype" w:eastAsia="Calibri" w:hAnsi="Palatino Linotype" w:cs="Arial"/>
          <w:lang w:val="es-ES"/>
        </w:rPr>
        <w:t xml:space="preserve"> vía </w:t>
      </w:r>
      <w:r w:rsidRPr="00260EC0">
        <w:rPr>
          <w:rFonts w:ascii="Palatino Linotype" w:eastAsia="Calibri" w:hAnsi="Palatino Linotype" w:cs="Arial"/>
          <w:b/>
          <w:lang w:val="es-ES"/>
        </w:rPr>
        <w:t>SAIMEX</w:t>
      </w:r>
      <w:r w:rsidRPr="00260EC0">
        <w:rPr>
          <w:rFonts w:ascii="Palatino Linotype" w:eastAsia="Calibri" w:hAnsi="Palatino Linotype" w:cs="Arial"/>
          <w:lang w:val="es-ES"/>
        </w:rPr>
        <w:t xml:space="preserve">. </w:t>
      </w:r>
    </w:p>
    <w:p w:rsidR="006E3ABF" w:rsidRPr="00260EC0" w:rsidRDefault="006E3ABF" w:rsidP="00E60BD1">
      <w:pPr>
        <w:spacing w:line="360" w:lineRule="auto"/>
        <w:jc w:val="both"/>
        <w:rPr>
          <w:rFonts w:ascii="Palatino Linotype" w:eastAsia="Calibri" w:hAnsi="Palatino Linotype" w:cs="Arial"/>
          <w:lang w:val="es-ES"/>
        </w:rPr>
      </w:pPr>
    </w:p>
    <w:p w:rsidR="006E3ABF" w:rsidRPr="00260EC0" w:rsidRDefault="006E3ABF" w:rsidP="006E3ABF">
      <w:pPr>
        <w:spacing w:line="360" w:lineRule="auto"/>
        <w:jc w:val="both"/>
        <w:rPr>
          <w:rFonts w:ascii="Palatino Linotype" w:eastAsia="Calibri" w:hAnsi="Palatino Linotype" w:cs="Arial"/>
          <w:b/>
        </w:rPr>
      </w:pPr>
      <w:r w:rsidRPr="00260EC0">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60EC0">
        <w:rPr>
          <w:rFonts w:ascii="Palatino Linotype" w:eastAsia="Calibri" w:hAnsi="Palatino Linotype" w:cs="Arial"/>
          <w:b/>
        </w:rPr>
        <w:t>RECURRENTE.</w:t>
      </w:r>
    </w:p>
    <w:p w:rsidR="00880FEE" w:rsidRPr="00260EC0" w:rsidRDefault="00880FEE" w:rsidP="00E60BD1">
      <w:pPr>
        <w:spacing w:line="360" w:lineRule="auto"/>
        <w:jc w:val="both"/>
        <w:rPr>
          <w:rFonts w:ascii="Palatino Linotype" w:eastAsia="Calibri" w:hAnsi="Palatino Linotype" w:cs="Arial"/>
          <w:b/>
        </w:rPr>
      </w:pPr>
    </w:p>
    <w:p w:rsidR="00880FEE" w:rsidRPr="00260EC0" w:rsidRDefault="00880FEE" w:rsidP="00880FEE">
      <w:pPr>
        <w:spacing w:line="360" w:lineRule="auto"/>
        <w:jc w:val="both"/>
        <w:rPr>
          <w:rFonts w:ascii="Palatino Linotype" w:eastAsia="Calibri" w:hAnsi="Palatino Linotype" w:cs="Arial"/>
        </w:rPr>
      </w:pPr>
      <w:r w:rsidRPr="00260EC0">
        <w:rPr>
          <w:rFonts w:ascii="Palatino Linotype" w:eastAsia="Calibri" w:hAnsi="Palatino Linotype" w:cs="Arial"/>
        </w:rPr>
        <w:t xml:space="preserve">Para el caso de que en la información que se ordena, no obre en archivos del </w:t>
      </w:r>
      <w:r w:rsidRPr="00260EC0">
        <w:rPr>
          <w:rFonts w:ascii="Palatino Linotype" w:eastAsia="Calibri" w:hAnsi="Palatino Linotype" w:cs="Arial"/>
          <w:b/>
        </w:rPr>
        <w:t>SUJETO OBLIGADO</w:t>
      </w:r>
      <w:r w:rsidRPr="00260EC0">
        <w:rPr>
          <w:rFonts w:ascii="Palatino Linotype" w:eastAsia="Calibri" w:hAnsi="Palatino Linotype" w:cs="Arial"/>
        </w:rPr>
        <w:t>, deberá manifestar de manera precisa y clara las razones que expliquen las causas por las cuales no se haya generado, poseído o administrado esa información.</w:t>
      </w:r>
    </w:p>
    <w:p w:rsidR="006C6B3E" w:rsidRPr="00260EC0" w:rsidRDefault="006C6B3E" w:rsidP="00880FEE">
      <w:pPr>
        <w:spacing w:line="360" w:lineRule="auto"/>
        <w:jc w:val="both"/>
        <w:rPr>
          <w:rFonts w:ascii="Palatino Linotype" w:eastAsia="Calibri" w:hAnsi="Palatino Linotype" w:cs="Arial"/>
        </w:rPr>
      </w:pPr>
    </w:p>
    <w:p w:rsidR="00E60BD1" w:rsidRPr="00260EC0"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260EC0">
        <w:rPr>
          <w:rFonts w:ascii="Palatino Linotype" w:eastAsia="Palatino Linotype" w:hAnsi="Palatino Linotype" w:cs="Palatino Linotype"/>
          <w:b/>
        </w:rPr>
        <w:t xml:space="preserve">TERCERO. Notifíquese </w:t>
      </w:r>
      <w:r w:rsidRPr="00260EC0">
        <w:rPr>
          <w:rFonts w:ascii="Palatino Linotype" w:eastAsia="Palatino Linotype" w:hAnsi="Palatino Linotype" w:cs="Palatino Linotype"/>
        </w:rPr>
        <w:t xml:space="preserve">al Titular de la Unidad de Transparencia del </w:t>
      </w:r>
      <w:r w:rsidRPr="00260EC0">
        <w:rPr>
          <w:rFonts w:ascii="Palatino Linotype" w:eastAsia="Palatino Linotype" w:hAnsi="Palatino Linotype" w:cs="Palatino Linotype"/>
          <w:b/>
        </w:rPr>
        <w:t xml:space="preserve">SUJETO OBLIGADO </w:t>
      </w:r>
      <w:r w:rsidRPr="00260EC0">
        <w:rPr>
          <w:rFonts w:ascii="Palatino Linotype" w:eastAsia="Palatino Linotype" w:hAnsi="Palatino Linotype" w:cs="Palatino Linotype"/>
        </w:rPr>
        <w:t>vía</w:t>
      </w:r>
      <w:r w:rsidRPr="00260EC0">
        <w:rPr>
          <w:rFonts w:ascii="Palatino Linotype" w:eastAsia="Palatino Linotype" w:hAnsi="Palatino Linotype" w:cs="Palatino Linotype"/>
          <w:b/>
        </w:rPr>
        <w:t xml:space="preserve"> SAIMEX</w:t>
      </w:r>
      <w:r w:rsidRPr="00260E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60EC0">
        <w:rPr>
          <w:rFonts w:ascii="Palatino Linotype" w:hAnsi="Palatino Linotype"/>
          <w:shd w:val="clear" w:color="auto" w:fill="FFFFFF"/>
        </w:rPr>
        <w:t xml:space="preserve">dé cumplimiento a lo ordenado dentro del plazo de </w:t>
      </w:r>
      <w:r w:rsidRPr="00260EC0">
        <w:rPr>
          <w:rFonts w:ascii="Palatino Linotype" w:hAnsi="Palatino Linotype"/>
          <w:b/>
          <w:shd w:val="clear" w:color="auto" w:fill="FFFFFF"/>
        </w:rPr>
        <w:t>diez días hábiles</w:t>
      </w:r>
      <w:r w:rsidRPr="00260EC0">
        <w:rPr>
          <w:rFonts w:ascii="Palatino Linotype" w:hAnsi="Palatino Linotype"/>
          <w:shd w:val="clear" w:color="auto" w:fill="FFFFFF"/>
        </w:rPr>
        <w:t>, debiendo rendir a este Instituto el informe de cumplimiento de la resolución en un plazo de tres días hábiles posteriores.</w:t>
      </w:r>
    </w:p>
    <w:p w:rsidR="00E60BD1" w:rsidRPr="00260EC0" w:rsidRDefault="00E60BD1" w:rsidP="00E60BD1">
      <w:pPr>
        <w:shd w:val="clear" w:color="auto" w:fill="FFFFFF"/>
        <w:spacing w:line="360" w:lineRule="auto"/>
        <w:jc w:val="both"/>
        <w:rPr>
          <w:rFonts w:ascii="Palatino Linotype" w:hAnsi="Palatino Linotype" w:cs="Arial"/>
          <w:b/>
        </w:rPr>
      </w:pPr>
    </w:p>
    <w:p w:rsidR="00E60BD1" w:rsidRPr="00260EC0" w:rsidRDefault="00E60BD1" w:rsidP="00E60BD1">
      <w:pPr>
        <w:shd w:val="clear" w:color="auto" w:fill="FFFFFF"/>
        <w:spacing w:line="360" w:lineRule="auto"/>
        <w:jc w:val="both"/>
        <w:rPr>
          <w:rFonts w:ascii="Palatino Linotype" w:eastAsia="MS Mincho" w:hAnsi="Palatino Linotype"/>
        </w:rPr>
      </w:pPr>
      <w:r w:rsidRPr="00260EC0">
        <w:rPr>
          <w:rFonts w:ascii="Palatino Linotype" w:hAnsi="Palatino Linotype" w:cs="Arial"/>
          <w:b/>
        </w:rPr>
        <w:t xml:space="preserve">CUARTO. </w:t>
      </w:r>
      <w:r w:rsidRPr="00260EC0">
        <w:rPr>
          <w:rFonts w:ascii="Palatino Linotype" w:hAnsi="Palatino Linotype"/>
          <w:bCs/>
          <w:lang w:val="es-ES"/>
        </w:rPr>
        <w:t>Notifíquese a</w:t>
      </w:r>
      <w:r w:rsidRPr="00260EC0">
        <w:rPr>
          <w:rFonts w:ascii="Palatino Linotype" w:hAnsi="Palatino Linotype"/>
          <w:b/>
          <w:bCs/>
          <w:lang w:val="es-ES"/>
        </w:rPr>
        <w:t xml:space="preserve"> EL RECURRENTE</w:t>
      </w:r>
      <w:r w:rsidRPr="00260EC0">
        <w:rPr>
          <w:rFonts w:ascii="Palatino Linotype" w:hAnsi="Palatino Linotype"/>
          <w:b/>
        </w:rPr>
        <w:t xml:space="preserve"> </w:t>
      </w:r>
      <w:r w:rsidRPr="00260EC0">
        <w:rPr>
          <w:rFonts w:ascii="Palatino Linotype" w:hAnsi="Palatino Linotype"/>
        </w:rPr>
        <w:t xml:space="preserve">la presente resolución, </w:t>
      </w:r>
      <w:r w:rsidRPr="00260EC0">
        <w:rPr>
          <w:rFonts w:ascii="Palatino Linotype" w:eastAsia="Palatino Linotype" w:hAnsi="Palatino Linotype" w:cs="Palatino Linotype"/>
        </w:rPr>
        <w:t>vía</w:t>
      </w:r>
      <w:r w:rsidRPr="00260EC0">
        <w:rPr>
          <w:rFonts w:ascii="Palatino Linotype" w:eastAsia="Palatino Linotype" w:hAnsi="Palatino Linotype" w:cs="Palatino Linotype"/>
          <w:b/>
        </w:rPr>
        <w:t xml:space="preserve"> SAIMEX</w:t>
      </w:r>
      <w:r w:rsidRPr="00260EC0">
        <w:rPr>
          <w:rFonts w:ascii="Palatino Linotype" w:eastAsia="MS Mincho" w:hAnsi="Palatino Linotype"/>
        </w:rPr>
        <w:t>.</w:t>
      </w:r>
    </w:p>
    <w:p w:rsidR="00E60BD1" w:rsidRPr="00260EC0" w:rsidRDefault="00E60BD1" w:rsidP="00E60BD1">
      <w:pPr>
        <w:shd w:val="clear" w:color="auto" w:fill="FFFFFF"/>
        <w:spacing w:line="360" w:lineRule="auto"/>
        <w:jc w:val="both"/>
        <w:rPr>
          <w:rFonts w:ascii="Palatino Linotype" w:eastAsia="MS Mincho" w:hAnsi="Palatino Linotype"/>
        </w:rPr>
      </w:pPr>
    </w:p>
    <w:p w:rsidR="00E60BD1" w:rsidRPr="00260EC0" w:rsidRDefault="00E60BD1" w:rsidP="00E60BD1">
      <w:pPr>
        <w:shd w:val="clear" w:color="auto" w:fill="FFFFFF"/>
        <w:spacing w:line="360" w:lineRule="auto"/>
        <w:jc w:val="both"/>
        <w:rPr>
          <w:rFonts w:ascii="Palatino Linotype" w:eastAsia="MS Mincho" w:hAnsi="Palatino Linotype"/>
          <w:lang w:val="es-ES"/>
        </w:rPr>
      </w:pPr>
      <w:r w:rsidRPr="00260EC0">
        <w:rPr>
          <w:rFonts w:ascii="Palatino Linotype" w:eastAsia="MS Mincho" w:hAnsi="Palatino Linotype"/>
          <w:b/>
        </w:rPr>
        <w:t>QUINTO.</w:t>
      </w:r>
      <w:r w:rsidRPr="00260EC0">
        <w:rPr>
          <w:rFonts w:ascii="Palatino Linotype" w:eastAsia="MS Mincho" w:hAnsi="Palatino Linotype"/>
        </w:rPr>
        <w:t xml:space="preserve"> </w:t>
      </w:r>
      <w:r w:rsidRPr="00260EC0">
        <w:rPr>
          <w:rFonts w:ascii="Palatino Linotype" w:eastAsia="MS Mincho" w:hAnsi="Palatino Linotype"/>
          <w:lang w:val="es-ES"/>
        </w:rPr>
        <w:t xml:space="preserve">Se hace del conocimiento de </w:t>
      </w:r>
      <w:r w:rsidRPr="00260EC0">
        <w:rPr>
          <w:rFonts w:ascii="Palatino Linotype" w:eastAsia="MS Mincho" w:hAnsi="Palatino Linotype"/>
          <w:b/>
          <w:lang w:val="es-ES"/>
        </w:rPr>
        <w:t>EL RECURRENTE</w:t>
      </w:r>
      <w:r w:rsidRPr="00260EC0">
        <w:rPr>
          <w:rFonts w:ascii="Palatino Linotype" w:hAnsi="Palatino Linotype"/>
          <w:b/>
        </w:rPr>
        <w:t xml:space="preserve"> </w:t>
      </w:r>
      <w:r w:rsidRPr="00260EC0">
        <w:rPr>
          <w:rFonts w:ascii="Palatino Linotype" w:hAnsi="Palatino Linotype"/>
        </w:rPr>
        <w:t>q</w:t>
      </w:r>
      <w:r w:rsidRPr="00260EC0">
        <w:rPr>
          <w:rFonts w:ascii="Palatino Linotype" w:eastAsia="MS Mincho" w:hAnsi="Palatino Linotype"/>
          <w:lang w:val="es-ES"/>
        </w:rPr>
        <w:t xml:space="preserve">ue de conformidad con lo establecido en el artículo 196 de la Ley de Transparencia y Acceso a la Información Pública del Estado de México y Municipios, en caso de que considere que la </w:t>
      </w:r>
      <w:r w:rsidRPr="00260EC0">
        <w:rPr>
          <w:rFonts w:ascii="Palatino Linotype" w:eastAsia="MS Mincho" w:hAnsi="Palatino Linotype"/>
          <w:lang w:val="es-ES"/>
        </w:rPr>
        <w:lastRenderedPageBreak/>
        <w:t>resolución le cause algún perjuicio podrá impugnarla </w:t>
      </w:r>
      <w:r w:rsidRPr="00260EC0">
        <w:rPr>
          <w:rFonts w:ascii="Palatino Linotype" w:eastAsia="MS Mincho" w:hAnsi="Palatino Linotype"/>
          <w:bCs/>
          <w:lang w:val="es-ES"/>
        </w:rPr>
        <w:t>vía juicio de amparo</w:t>
      </w:r>
      <w:r w:rsidRPr="00260EC0">
        <w:rPr>
          <w:rFonts w:ascii="Palatino Linotype" w:eastAsia="MS Mincho" w:hAnsi="Palatino Linotype"/>
          <w:lang w:val="es-ES"/>
        </w:rPr>
        <w:t> en los términos de las leyes aplicables.</w:t>
      </w:r>
    </w:p>
    <w:p w:rsidR="00BF1EF9" w:rsidRPr="00260EC0" w:rsidRDefault="00BF1EF9" w:rsidP="00E60BD1">
      <w:pPr>
        <w:shd w:val="clear" w:color="auto" w:fill="FFFFFF"/>
        <w:spacing w:line="360" w:lineRule="auto"/>
        <w:jc w:val="both"/>
        <w:rPr>
          <w:rFonts w:ascii="Palatino Linotype" w:eastAsia="MS Mincho" w:hAnsi="Palatino Linotype"/>
          <w:lang w:val="es-ES"/>
        </w:rPr>
      </w:pPr>
    </w:p>
    <w:p w:rsidR="00E60BD1" w:rsidRPr="00260EC0" w:rsidRDefault="00E60BD1" w:rsidP="00E60BD1">
      <w:pPr>
        <w:spacing w:line="360" w:lineRule="auto"/>
        <w:jc w:val="both"/>
        <w:rPr>
          <w:rFonts w:ascii="Palatino Linotype" w:eastAsia="MS Mincho" w:hAnsi="Palatino Linotype"/>
          <w:lang w:val="es-ES"/>
        </w:rPr>
      </w:pPr>
      <w:r w:rsidRPr="00260EC0">
        <w:rPr>
          <w:rFonts w:ascii="Palatino Linotype" w:eastAsia="MS Mincho" w:hAnsi="Palatino Linotype"/>
          <w:b/>
        </w:rPr>
        <w:t xml:space="preserve">SEXTO. </w:t>
      </w:r>
      <w:r w:rsidRPr="00260EC0">
        <w:rPr>
          <w:rFonts w:ascii="Palatino Linotype" w:eastAsia="MS Mincho" w:hAnsi="Palatino Linotype"/>
          <w:lang w:val="es-ES"/>
        </w:rPr>
        <w:t xml:space="preserve">Hágase del conocimiento de </w:t>
      </w:r>
      <w:r w:rsidRPr="00260EC0">
        <w:rPr>
          <w:rFonts w:ascii="Palatino Linotype" w:eastAsia="MS Mincho" w:hAnsi="Palatino Linotype"/>
          <w:b/>
          <w:lang w:val="es-ES"/>
        </w:rPr>
        <w:t>EL RECURRENTE</w:t>
      </w:r>
      <w:r w:rsidRPr="00260EC0">
        <w:rPr>
          <w:rFonts w:ascii="Palatino Linotype" w:eastAsia="MS Mincho" w:hAnsi="Palatino Linotype"/>
          <w:lang w:val="es-ES"/>
        </w:rPr>
        <w:t xml:space="preserve"> que la respuesta que dé el</w:t>
      </w:r>
      <w:r w:rsidRPr="00260EC0">
        <w:rPr>
          <w:rFonts w:ascii="Palatino Linotype" w:eastAsia="MS Mincho" w:hAnsi="Palatino Linotype"/>
          <w:b/>
          <w:lang w:val="es-ES"/>
        </w:rPr>
        <w:t xml:space="preserve"> SUJETO OBLIGADO</w:t>
      </w:r>
      <w:r w:rsidRPr="00260EC0">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54C86" w:rsidRPr="00260EC0" w:rsidRDefault="00F54C86" w:rsidP="00E60BD1">
      <w:pPr>
        <w:spacing w:line="360" w:lineRule="auto"/>
        <w:jc w:val="both"/>
        <w:rPr>
          <w:rFonts w:ascii="Palatino Linotype" w:eastAsia="MS Mincho" w:hAnsi="Palatino Linotype"/>
          <w:lang w:val="es-ES"/>
        </w:rPr>
      </w:pPr>
    </w:p>
    <w:p w:rsidR="00E60BD1" w:rsidRPr="00260EC0" w:rsidRDefault="00E60BD1" w:rsidP="00E60BD1">
      <w:pPr>
        <w:spacing w:line="360" w:lineRule="auto"/>
        <w:jc w:val="both"/>
        <w:rPr>
          <w:rFonts w:ascii="Palatino Linotype" w:eastAsia="MS Mincho" w:hAnsi="Palatino Linotype"/>
          <w:b/>
        </w:rPr>
      </w:pPr>
      <w:r w:rsidRPr="00260EC0">
        <w:rPr>
          <w:rFonts w:ascii="Palatino Linotype" w:eastAsia="MS Mincho" w:hAnsi="Palatino Linotype"/>
          <w:b/>
        </w:rPr>
        <w:t xml:space="preserve">SÉPTIMO. </w:t>
      </w:r>
      <w:r w:rsidRPr="00260EC0">
        <w:rPr>
          <w:rFonts w:ascii="Palatino Linotype" w:eastAsia="MS Mincho" w:hAnsi="Palatino Linotype"/>
        </w:rPr>
        <w:t xml:space="preserve">Con fundamento en el artículo 198 de la Ley de Transparencia y Acceso a la Información Pública del Estado de México y Municipios, se apercibe al </w:t>
      </w:r>
      <w:r w:rsidRPr="00260EC0">
        <w:rPr>
          <w:rFonts w:ascii="Palatino Linotype" w:eastAsia="MS Mincho" w:hAnsi="Palatino Linotype"/>
          <w:b/>
        </w:rPr>
        <w:t>SUJETO OBLIGADO</w:t>
      </w:r>
      <w:r w:rsidRPr="00260EC0">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260EC0">
        <w:rPr>
          <w:rFonts w:ascii="Palatino Linotype" w:eastAsia="MS Mincho" w:hAnsi="Palatino Linotype"/>
        </w:rPr>
        <w:cr/>
      </w:r>
    </w:p>
    <w:p w:rsidR="00E60BD1" w:rsidRPr="00260EC0" w:rsidRDefault="00E60BD1" w:rsidP="00E60BD1">
      <w:pPr>
        <w:spacing w:line="360" w:lineRule="auto"/>
        <w:jc w:val="both"/>
        <w:rPr>
          <w:rFonts w:ascii="Palatino Linotype" w:eastAsia="MS Mincho" w:hAnsi="Palatino Linotype"/>
          <w:b/>
        </w:rPr>
      </w:pPr>
      <w:r w:rsidRPr="00260EC0">
        <w:rPr>
          <w:rFonts w:ascii="Palatino Linotype" w:eastAsia="MS Mincho" w:hAnsi="Palatino Linotype"/>
          <w:b/>
        </w:rPr>
        <w:t>OCTAVO.</w:t>
      </w:r>
      <w:r w:rsidRPr="00260EC0">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60EC0">
        <w:rPr>
          <w:rFonts w:ascii="Palatino Linotype" w:eastAsia="MS Mincho" w:hAnsi="Palatino Linotype"/>
          <w:b/>
        </w:rPr>
        <w:t xml:space="preserve">Considerando </w:t>
      </w:r>
      <w:r w:rsidR="006C6B3E" w:rsidRPr="00260EC0">
        <w:rPr>
          <w:rFonts w:ascii="Palatino Linotype" w:eastAsia="MS Mincho" w:hAnsi="Palatino Linotype"/>
          <w:b/>
        </w:rPr>
        <w:t>Quinto</w:t>
      </w:r>
      <w:r w:rsidRPr="00260EC0">
        <w:rPr>
          <w:rFonts w:ascii="Palatino Linotype" w:eastAsia="MS Mincho" w:hAnsi="Palatino Linotype"/>
          <w:b/>
        </w:rPr>
        <w:t>.</w:t>
      </w:r>
    </w:p>
    <w:p w:rsidR="00053FB7" w:rsidRPr="00260EC0"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0848B3" w:rsidRDefault="000848B3" w:rsidP="000848B3">
      <w:pPr>
        <w:spacing w:before="240" w:after="240" w:line="360" w:lineRule="auto"/>
        <w:jc w:val="both"/>
        <w:rPr>
          <w:rFonts w:ascii="Palatino Linotype" w:hAnsi="Palatino Linotype"/>
        </w:rPr>
      </w:pPr>
      <w:r w:rsidRPr="00260EC0">
        <w:rPr>
          <w:rFonts w:ascii="Palatino Linotype" w:hAnsi="Palatino Linotype"/>
        </w:rPr>
        <w:t xml:space="preserve">ASÍ LO RESUELVE, POR UNANIMIDAD DE VOTOS, EL PLENO DEL INSTITUTO DE TRANSPARENCIA, ACCESO A LA INFORMACIÓN PÚBLICA Y PROTECCIÓN DE DATOS PERSONALES DEL ESTADO DE MÉXICO Y </w:t>
      </w:r>
      <w:r w:rsidRPr="00260EC0">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179" w:name="_GoBack"/>
      <w:bookmarkEnd w:id="179"/>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9"/>
      <w:headerReference w:type="default" r:id="rId10"/>
      <w:footerReference w:type="default" r:id="rId11"/>
      <w:headerReference w:type="first" r:id="rId12"/>
      <w:footerReference w:type="first" r:id="rId13"/>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26" w:rsidRDefault="008C1F26" w:rsidP="003B7751">
      <w:r>
        <w:separator/>
      </w:r>
    </w:p>
  </w:endnote>
  <w:endnote w:type="continuationSeparator" w:id="0">
    <w:p w:rsidR="008C1F26" w:rsidRDefault="008C1F2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0EC0">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0EC0">
              <w:rPr>
                <w:rFonts w:ascii="Palatino Linotype" w:hAnsi="Palatino Linotype"/>
                <w:bCs/>
                <w:noProof/>
                <w:sz w:val="20"/>
              </w:rPr>
              <w:t>44</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0E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0EC0">
      <w:rPr>
        <w:rFonts w:ascii="Palatino Linotype" w:hAnsi="Palatino Linotype"/>
        <w:bCs/>
        <w:noProof/>
        <w:sz w:val="20"/>
      </w:rPr>
      <w:t>44</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26" w:rsidRDefault="008C1F26" w:rsidP="003B7751">
      <w:r>
        <w:separator/>
      </w:r>
    </w:p>
  </w:footnote>
  <w:footnote w:type="continuationSeparator" w:id="0">
    <w:p w:rsidR="008C1F26" w:rsidRDefault="008C1F26" w:rsidP="003B7751">
      <w:r>
        <w:continuationSeparator/>
      </w:r>
    </w:p>
  </w:footnote>
  <w:footnote w:id="1">
    <w:p w:rsidR="008542E5" w:rsidRDefault="008542E5" w:rsidP="008542E5">
      <w:pPr>
        <w:pStyle w:val="Textonotapie"/>
      </w:pPr>
      <w:r>
        <w:rPr>
          <w:rStyle w:val="Refdenotaalpie"/>
        </w:rPr>
        <w:footnoteRef/>
      </w:r>
      <w:r>
        <w:t xml:space="preserve"> Ley de Transparencia y Acceso a la Información Pública del Estado de México y Municipios. Artículo 9. …</w:t>
      </w:r>
    </w:p>
    <w:p w:rsidR="008542E5" w:rsidRDefault="008542E5" w:rsidP="008542E5">
      <w:pPr>
        <w:pStyle w:val="Textonotapie"/>
      </w:pPr>
      <w:r>
        <w:t>II. Eficacia: Obligación del Instituto para tutelar, de manera efectiva, el derecho de acceso a la información;</w:t>
      </w:r>
    </w:p>
    <w:p w:rsidR="008542E5" w:rsidRDefault="008542E5" w:rsidP="008542E5">
      <w:pPr>
        <w:pStyle w:val="Textonotapie"/>
      </w:pPr>
      <w:r>
        <w:t xml:space="preserve">… </w:t>
      </w:r>
    </w:p>
  </w:footnote>
  <w:footnote w:id="2">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8C1F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50152D" w:rsidP="004F657B">
          <w:pPr>
            <w:pStyle w:val="Encabezado"/>
            <w:rPr>
              <w:rFonts w:ascii="Palatino Linotype" w:hAnsi="Palatino Linotype"/>
              <w:b/>
              <w:sz w:val="22"/>
              <w:szCs w:val="22"/>
            </w:rPr>
          </w:pPr>
          <w:r>
            <w:rPr>
              <w:rFonts w:ascii="Palatino Linotype" w:hAnsi="Palatino Linotype" w:cs="Arial"/>
              <w:b/>
              <w:bCs/>
              <w:sz w:val="22"/>
              <w:szCs w:val="22"/>
              <w:lang w:eastAsia="es-MX"/>
            </w:rPr>
            <w:t>17593</w:t>
          </w:r>
          <w:r w:rsidR="00E60BD1" w:rsidRPr="00485ED8">
            <w:rPr>
              <w:rFonts w:ascii="Palatino Linotype" w:hAnsi="Palatino Linotype" w:cs="Arial"/>
              <w:b/>
              <w:bCs/>
              <w:sz w:val="22"/>
              <w:szCs w:val="22"/>
              <w:lang w:eastAsia="es-MX"/>
            </w:rPr>
            <w:t>/INFOEM/IP/RR/202</w:t>
          </w:r>
          <w:r w:rsidR="00E60BD1">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7B2AFE" w:rsidP="001505FD">
          <w:pPr>
            <w:pStyle w:val="Encabezado"/>
            <w:jc w:val="both"/>
            <w:rPr>
              <w:rFonts w:ascii="Palatino Linotype" w:hAnsi="Palatino Linotype"/>
              <w:b/>
              <w:sz w:val="22"/>
              <w:szCs w:val="22"/>
            </w:rPr>
          </w:pPr>
          <w:r w:rsidRPr="007B2AFE">
            <w:rPr>
              <w:rFonts w:ascii="Palatino Linotype" w:hAnsi="Palatino Linotype"/>
              <w:b/>
              <w:bCs/>
              <w:color w:val="000000"/>
              <w:sz w:val="22"/>
              <w:szCs w:val="22"/>
            </w:rPr>
            <w:t xml:space="preserve">Ayuntamiento de </w:t>
          </w:r>
          <w:r w:rsidR="0050152D">
            <w:rPr>
              <w:rFonts w:ascii="Palatino Linotype" w:hAnsi="Palatino Linotype"/>
              <w:b/>
              <w:bCs/>
              <w:color w:val="000000"/>
              <w:sz w:val="22"/>
              <w:szCs w:val="22"/>
            </w:rPr>
            <w:t>Zinacantepec</w:t>
          </w:r>
        </w:p>
      </w:tc>
    </w:tr>
    <w:tr w:rsidR="00E60BD1" w:rsidTr="006A04B6">
      <w:trPr>
        <w:trHeight w:val="342"/>
      </w:trPr>
      <w:tc>
        <w:tcPr>
          <w:tcW w:w="2976" w:type="dxa"/>
          <w:vAlign w:val="center"/>
          <w:hideMark/>
        </w:tcPr>
        <w:p w:rsidR="00E60BD1" w:rsidRPr="00674A46" w:rsidRDefault="00B24498" w:rsidP="009F09BC">
          <w:pPr>
            <w:ind w:right="34"/>
            <w:jc w:val="right"/>
            <w:rPr>
              <w:rFonts w:ascii="Palatino Linotype" w:hAnsi="Palatino Linotype"/>
              <w:b/>
              <w:sz w:val="22"/>
              <w:szCs w:val="22"/>
            </w:rPr>
          </w:pPr>
          <w:r>
            <w:rPr>
              <w:rFonts w:ascii="Palatino Linotype" w:hAnsi="Palatino Linotype"/>
              <w:b/>
              <w:sz w:val="22"/>
              <w:szCs w:val="22"/>
            </w:rPr>
            <w:t>Comisionada</w:t>
          </w:r>
          <w:r w:rsidR="00E60BD1" w:rsidRPr="00674A46">
            <w:rPr>
              <w:rFonts w:ascii="Palatino Linotype" w:hAnsi="Palatino Linotype"/>
              <w:b/>
              <w:sz w:val="22"/>
              <w:szCs w:val="22"/>
            </w:rPr>
            <w:t xml:space="preserve">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8C1F2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E801D7" w:rsidP="004F657B">
          <w:pPr>
            <w:pStyle w:val="Encabezado"/>
            <w:rPr>
              <w:rFonts w:ascii="Palatino Linotype" w:hAnsi="Palatino Linotype"/>
              <w:b/>
              <w:sz w:val="22"/>
              <w:szCs w:val="22"/>
            </w:rPr>
          </w:pPr>
          <w:r>
            <w:rPr>
              <w:rFonts w:ascii="Palatino Linotype" w:hAnsi="Palatino Linotype" w:cs="Arial"/>
              <w:b/>
              <w:bCs/>
              <w:sz w:val="22"/>
              <w:szCs w:val="22"/>
              <w:lang w:eastAsia="es-MX"/>
            </w:rPr>
            <w:t>17593</w:t>
          </w:r>
          <w:r w:rsidR="006C5B12">
            <w:rPr>
              <w:rFonts w:ascii="Palatino Linotype" w:hAnsi="Palatino Linotype" w:cs="Arial"/>
              <w:b/>
              <w:bCs/>
              <w:sz w:val="22"/>
              <w:szCs w:val="22"/>
              <w:lang w:eastAsia="es-MX"/>
            </w:rPr>
            <w:t>/INFOEM/IP/RR/2022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E801D7" w:rsidP="009F09BC">
          <w:pPr>
            <w:pStyle w:val="Encabezado"/>
            <w:tabs>
              <w:tab w:val="left" w:pos="521"/>
            </w:tabs>
            <w:rPr>
              <w:rFonts w:ascii="Palatino Linotype" w:hAnsi="Palatino Linotype"/>
              <w:b/>
              <w:sz w:val="22"/>
              <w:szCs w:val="22"/>
            </w:rPr>
          </w:pPr>
          <w:r w:rsidRPr="00E801D7">
            <w:rPr>
              <w:rFonts w:ascii="Palatino Linotype" w:hAnsi="Palatino Linotype"/>
              <w:b/>
              <w:color w:val="FF0000"/>
              <w:sz w:val="22"/>
              <w:szCs w:val="22"/>
            </w:rPr>
            <w:t>No dio información</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E801D7" w:rsidP="00264215">
          <w:pPr>
            <w:pStyle w:val="Encabezado"/>
            <w:jc w:val="both"/>
            <w:rPr>
              <w:rFonts w:ascii="Palatino Linotype" w:hAnsi="Palatino Linotype"/>
              <w:b/>
              <w:sz w:val="22"/>
              <w:szCs w:val="22"/>
            </w:rPr>
          </w:pPr>
          <w:r w:rsidRPr="00E801D7">
            <w:rPr>
              <w:rFonts w:ascii="Palatino Linotype" w:hAnsi="Palatino Linotype"/>
              <w:b/>
              <w:bCs/>
              <w:color w:val="000000"/>
              <w:sz w:val="22"/>
              <w:szCs w:val="22"/>
            </w:rPr>
            <w:t>Ayuntamiento de Zinacantepec</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8C1F2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486BAA"/>
    <w:multiLevelType w:val="hybridMultilevel"/>
    <w:tmpl w:val="54B8946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8"/>
  </w:num>
  <w:num w:numId="10">
    <w:abstractNumId w:val="22"/>
  </w:num>
  <w:num w:numId="11">
    <w:abstractNumId w:val="15"/>
  </w:num>
  <w:num w:numId="12">
    <w:abstractNumId w:val="29"/>
  </w:num>
  <w:num w:numId="13">
    <w:abstractNumId w:val="40"/>
  </w:num>
  <w:num w:numId="14">
    <w:abstractNumId w:val="5"/>
  </w:num>
  <w:num w:numId="15">
    <w:abstractNumId w:val="19"/>
  </w:num>
  <w:num w:numId="16">
    <w:abstractNumId w:val="34"/>
  </w:num>
  <w:num w:numId="17">
    <w:abstractNumId w:val="11"/>
  </w:num>
  <w:num w:numId="18">
    <w:abstractNumId w:val="31"/>
  </w:num>
  <w:num w:numId="19">
    <w:abstractNumId w:val="41"/>
  </w:num>
  <w:num w:numId="20">
    <w:abstractNumId w:val="20"/>
  </w:num>
  <w:num w:numId="21">
    <w:abstractNumId w:val="27"/>
  </w:num>
  <w:num w:numId="22">
    <w:abstractNumId w:val="17"/>
  </w:num>
  <w:num w:numId="23">
    <w:abstractNumId w:val="44"/>
  </w:num>
  <w:num w:numId="24">
    <w:abstractNumId w:val="9"/>
  </w:num>
  <w:num w:numId="25">
    <w:abstractNumId w:val="36"/>
  </w:num>
  <w:num w:numId="26">
    <w:abstractNumId w:val="26"/>
  </w:num>
  <w:num w:numId="27">
    <w:abstractNumId w:val="7"/>
  </w:num>
  <w:num w:numId="28">
    <w:abstractNumId w:val="37"/>
  </w:num>
  <w:num w:numId="29">
    <w:abstractNumId w:val="33"/>
  </w:num>
  <w:num w:numId="30">
    <w:abstractNumId w:val="30"/>
  </w:num>
  <w:num w:numId="31">
    <w:abstractNumId w:val="43"/>
  </w:num>
  <w:num w:numId="32">
    <w:abstractNumId w:val="21"/>
  </w:num>
  <w:num w:numId="33">
    <w:abstractNumId w:val="10"/>
  </w:num>
  <w:num w:numId="34">
    <w:abstractNumId w:val="14"/>
  </w:num>
  <w:num w:numId="35">
    <w:abstractNumId w:val="8"/>
  </w:num>
  <w:num w:numId="36">
    <w:abstractNumId w:val="42"/>
  </w:num>
  <w:num w:numId="37">
    <w:abstractNumId w:val="32"/>
  </w:num>
  <w:num w:numId="38">
    <w:abstractNumId w:val="23"/>
  </w:num>
  <w:num w:numId="39">
    <w:abstractNumId w:val="1"/>
  </w:num>
  <w:num w:numId="40">
    <w:abstractNumId w:val="2"/>
  </w:num>
  <w:num w:numId="41">
    <w:abstractNumId w:val="35"/>
  </w:num>
  <w:num w:numId="42">
    <w:abstractNumId w:val="28"/>
  </w:num>
  <w:num w:numId="43">
    <w:abstractNumId w:val="6"/>
  </w:num>
  <w:num w:numId="44">
    <w:abstractNumId w:val="25"/>
  </w:num>
  <w:num w:numId="45">
    <w:abstractNumId w:val="16"/>
  </w:num>
  <w:num w:numId="46">
    <w:abstractNumId w:val="24"/>
  </w:num>
  <w:num w:numId="47">
    <w:abstractNumId w:val="39"/>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CD5"/>
    <w:rsid w:val="00002446"/>
    <w:rsid w:val="00002D49"/>
    <w:rsid w:val="000067B3"/>
    <w:rsid w:val="000079DD"/>
    <w:rsid w:val="00010C43"/>
    <w:rsid w:val="0001674C"/>
    <w:rsid w:val="00020780"/>
    <w:rsid w:val="00025C53"/>
    <w:rsid w:val="00030FBC"/>
    <w:rsid w:val="00036137"/>
    <w:rsid w:val="00036E1F"/>
    <w:rsid w:val="000373F6"/>
    <w:rsid w:val="00051287"/>
    <w:rsid w:val="00053FB7"/>
    <w:rsid w:val="00060886"/>
    <w:rsid w:val="000803F7"/>
    <w:rsid w:val="00081B20"/>
    <w:rsid w:val="0008243D"/>
    <w:rsid w:val="000848B3"/>
    <w:rsid w:val="000D0FD1"/>
    <w:rsid w:val="000E1A02"/>
    <w:rsid w:val="000E4891"/>
    <w:rsid w:val="000F1081"/>
    <w:rsid w:val="001060C1"/>
    <w:rsid w:val="00114502"/>
    <w:rsid w:val="00124FD1"/>
    <w:rsid w:val="00132DB1"/>
    <w:rsid w:val="001352F5"/>
    <w:rsid w:val="001428DC"/>
    <w:rsid w:val="00144FA4"/>
    <w:rsid w:val="001505FD"/>
    <w:rsid w:val="00170D82"/>
    <w:rsid w:val="00173F2B"/>
    <w:rsid w:val="001772DD"/>
    <w:rsid w:val="00181E54"/>
    <w:rsid w:val="001827D9"/>
    <w:rsid w:val="00190E30"/>
    <w:rsid w:val="001A18E7"/>
    <w:rsid w:val="001A460D"/>
    <w:rsid w:val="001C4290"/>
    <w:rsid w:val="001D1757"/>
    <w:rsid w:val="001D23C1"/>
    <w:rsid w:val="001D373F"/>
    <w:rsid w:val="001D5404"/>
    <w:rsid w:val="001D630C"/>
    <w:rsid w:val="001E2093"/>
    <w:rsid w:val="001E755B"/>
    <w:rsid w:val="002029D2"/>
    <w:rsid w:val="00220982"/>
    <w:rsid w:val="00223C06"/>
    <w:rsid w:val="00237FA4"/>
    <w:rsid w:val="002453DA"/>
    <w:rsid w:val="00260EC0"/>
    <w:rsid w:val="00261B09"/>
    <w:rsid w:val="00264215"/>
    <w:rsid w:val="00264C9A"/>
    <w:rsid w:val="002650A0"/>
    <w:rsid w:val="00272CA2"/>
    <w:rsid w:val="00277FAC"/>
    <w:rsid w:val="002901F4"/>
    <w:rsid w:val="00291500"/>
    <w:rsid w:val="002A3B71"/>
    <w:rsid w:val="002C0D3C"/>
    <w:rsid w:val="002C3821"/>
    <w:rsid w:val="002C4997"/>
    <w:rsid w:val="002D294C"/>
    <w:rsid w:val="002D78E9"/>
    <w:rsid w:val="002E6226"/>
    <w:rsid w:val="0030094A"/>
    <w:rsid w:val="00312281"/>
    <w:rsid w:val="003149E6"/>
    <w:rsid w:val="00323FFD"/>
    <w:rsid w:val="003437D9"/>
    <w:rsid w:val="00353F1D"/>
    <w:rsid w:val="0037157C"/>
    <w:rsid w:val="003833B3"/>
    <w:rsid w:val="003933C4"/>
    <w:rsid w:val="003A15C8"/>
    <w:rsid w:val="003B7751"/>
    <w:rsid w:val="003C13F1"/>
    <w:rsid w:val="003C6CAA"/>
    <w:rsid w:val="003C7AFB"/>
    <w:rsid w:val="003E66D2"/>
    <w:rsid w:val="00403D64"/>
    <w:rsid w:val="00407FDA"/>
    <w:rsid w:val="004118FA"/>
    <w:rsid w:val="00412877"/>
    <w:rsid w:val="00414654"/>
    <w:rsid w:val="00425842"/>
    <w:rsid w:val="00437672"/>
    <w:rsid w:val="0044421E"/>
    <w:rsid w:val="00456CFF"/>
    <w:rsid w:val="00497F1E"/>
    <w:rsid w:val="004C0774"/>
    <w:rsid w:val="004C56FB"/>
    <w:rsid w:val="004E4EE6"/>
    <w:rsid w:val="004E6272"/>
    <w:rsid w:val="004E6CE4"/>
    <w:rsid w:val="004F34D1"/>
    <w:rsid w:val="004F468E"/>
    <w:rsid w:val="004F657B"/>
    <w:rsid w:val="0050152D"/>
    <w:rsid w:val="0050702D"/>
    <w:rsid w:val="00512C81"/>
    <w:rsid w:val="0051715A"/>
    <w:rsid w:val="0052015F"/>
    <w:rsid w:val="005331D8"/>
    <w:rsid w:val="00534FAD"/>
    <w:rsid w:val="00541549"/>
    <w:rsid w:val="005432D0"/>
    <w:rsid w:val="00546076"/>
    <w:rsid w:val="00547ACE"/>
    <w:rsid w:val="005507B0"/>
    <w:rsid w:val="00554A21"/>
    <w:rsid w:val="00556E0A"/>
    <w:rsid w:val="00563F2E"/>
    <w:rsid w:val="0057514F"/>
    <w:rsid w:val="00575E75"/>
    <w:rsid w:val="00583A39"/>
    <w:rsid w:val="00587283"/>
    <w:rsid w:val="00590846"/>
    <w:rsid w:val="005B076D"/>
    <w:rsid w:val="005B1DB4"/>
    <w:rsid w:val="005B6702"/>
    <w:rsid w:val="005C0075"/>
    <w:rsid w:val="005C0F6B"/>
    <w:rsid w:val="005C1937"/>
    <w:rsid w:val="005C5021"/>
    <w:rsid w:val="005D2F1C"/>
    <w:rsid w:val="005D4C57"/>
    <w:rsid w:val="005E2813"/>
    <w:rsid w:val="00604C2F"/>
    <w:rsid w:val="0062406B"/>
    <w:rsid w:val="006311AB"/>
    <w:rsid w:val="00637BBE"/>
    <w:rsid w:val="00640002"/>
    <w:rsid w:val="00640620"/>
    <w:rsid w:val="00647F7C"/>
    <w:rsid w:val="00652937"/>
    <w:rsid w:val="00657639"/>
    <w:rsid w:val="006672E1"/>
    <w:rsid w:val="006676D5"/>
    <w:rsid w:val="00671D6C"/>
    <w:rsid w:val="00680C93"/>
    <w:rsid w:val="006A04B6"/>
    <w:rsid w:val="006A2B78"/>
    <w:rsid w:val="006A6390"/>
    <w:rsid w:val="006C41D7"/>
    <w:rsid w:val="006C5B12"/>
    <w:rsid w:val="006C6B3E"/>
    <w:rsid w:val="006D15D0"/>
    <w:rsid w:val="006D36F8"/>
    <w:rsid w:val="006D6CC1"/>
    <w:rsid w:val="006E3ABF"/>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7B2AFE"/>
    <w:rsid w:val="00800F0B"/>
    <w:rsid w:val="00804DAA"/>
    <w:rsid w:val="0082142B"/>
    <w:rsid w:val="008227A9"/>
    <w:rsid w:val="008450AB"/>
    <w:rsid w:val="008468BF"/>
    <w:rsid w:val="008526F4"/>
    <w:rsid w:val="008542E5"/>
    <w:rsid w:val="008563C8"/>
    <w:rsid w:val="008573BF"/>
    <w:rsid w:val="00866F92"/>
    <w:rsid w:val="0086792A"/>
    <w:rsid w:val="00873EB6"/>
    <w:rsid w:val="008759B2"/>
    <w:rsid w:val="008808B0"/>
    <w:rsid w:val="00880FEE"/>
    <w:rsid w:val="008943A6"/>
    <w:rsid w:val="008A699B"/>
    <w:rsid w:val="008B0637"/>
    <w:rsid w:val="008C1ED7"/>
    <w:rsid w:val="008C1F26"/>
    <w:rsid w:val="008E330F"/>
    <w:rsid w:val="008E6574"/>
    <w:rsid w:val="008F5B26"/>
    <w:rsid w:val="008F6998"/>
    <w:rsid w:val="008F6D18"/>
    <w:rsid w:val="00911A75"/>
    <w:rsid w:val="009126F1"/>
    <w:rsid w:val="00923231"/>
    <w:rsid w:val="009335F9"/>
    <w:rsid w:val="00945135"/>
    <w:rsid w:val="00946DAE"/>
    <w:rsid w:val="00952780"/>
    <w:rsid w:val="00971F59"/>
    <w:rsid w:val="00983D03"/>
    <w:rsid w:val="009972BB"/>
    <w:rsid w:val="009A2251"/>
    <w:rsid w:val="009A6B14"/>
    <w:rsid w:val="009B39B8"/>
    <w:rsid w:val="009C4435"/>
    <w:rsid w:val="009C59B7"/>
    <w:rsid w:val="009D5A32"/>
    <w:rsid w:val="009E68D3"/>
    <w:rsid w:val="009F09BC"/>
    <w:rsid w:val="009F782E"/>
    <w:rsid w:val="00A040C4"/>
    <w:rsid w:val="00A23E82"/>
    <w:rsid w:val="00A243A6"/>
    <w:rsid w:val="00A305ED"/>
    <w:rsid w:val="00A35946"/>
    <w:rsid w:val="00A44DA0"/>
    <w:rsid w:val="00A529EB"/>
    <w:rsid w:val="00A5389C"/>
    <w:rsid w:val="00A626EB"/>
    <w:rsid w:val="00AC3B03"/>
    <w:rsid w:val="00AD316E"/>
    <w:rsid w:val="00AD63B4"/>
    <w:rsid w:val="00AF4BBC"/>
    <w:rsid w:val="00AF4BEE"/>
    <w:rsid w:val="00B02C4A"/>
    <w:rsid w:val="00B07BF8"/>
    <w:rsid w:val="00B11CDD"/>
    <w:rsid w:val="00B24498"/>
    <w:rsid w:val="00B530E8"/>
    <w:rsid w:val="00B66F80"/>
    <w:rsid w:val="00B86242"/>
    <w:rsid w:val="00BA4537"/>
    <w:rsid w:val="00BF1EF9"/>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748C0"/>
    <w:rsid w:val="00C83DA7"/>
    <w:rsid w:val="00C85E64"/>
    <w:rsid w:val="00C87396"/>
    <w:rsid w:val="00C90814"/>
    <w:rsid w:val="00C91F0F"/>
    <w:rsid w:val="00CA1063"/>
    <w:rsid w:val="00CA704D"/>
    <w:rsid w:val="00CB757D"/>
    <w:rsid w:val="00CC5B2F"/>
    <w:rsid w:val="00CD338E"/>
    <w:rsid w:val="00CD6D18"/>
    <w:rsid w:val="00CE7B83"/>
    <w:rsid w:val="00CF0D2B"/>
    <w:rsid w:val="00D021A5"/>
    <w:rsid w:val="00D16FC7"/>
    <w:rsid w:val="00D20A5F"/>
    <w:rsid w:val="00D31FC8"/>
    <w:rsid w:val="00D366FF"/>
    <w:rsid w:val="00D41237"/>
    <w:rsid w:val="00D47231"/>
    <w:rsid w:val="00D56A5F"/>
    <w:rsid w:val="00D6224B"/>
    <w:rsid w:val="00D81329"/>
    <w:rsid w:val="00D84DEA"/>
    <w:rsid w:val="00D96104"/>
    <w:rsid w:val="00DA6D37"/>
    <w:rsid w:val="00DB753F"/>
    <w:rsid w:val="00DB7FC9"/>
    <w:rsid w:val="00DE2F5A"/>
    <w:rsid w:val="00DF03A5"/>
    <w:rsid w:val="00E118BA"/>
    <w:rsid w:val="00E13A58"/>
    <w:rsid w:val="00E17429"/>
    <w:rsid w:val="00E31BCF"/>
    <w:rsid w:val="00E52D36"/>
    <w:rsid w:val="00E56172"/>
    <w:rsid w:val="00E5636B"/>
    <w:rsid w:val="00E566C9"/>
    <w:rsid w:val="00E60BD1"/>
    <w:rsid w:val="00E61C13"/>
    <w:rsid w:val="00E61DA9"/>
    <w:rsid w:val="00E7383B"/>
    <w:rsid w:val="00E801D7"/>
    <w:rsid w:val="00E92E04"/>
    <w:rsid w:val="00E9615B"/>
    <w:rsid w:val="00ED1D6B"/>
    <w:rsid w:val="00ED3A35"/>
    <w:rsid w:val="00ED6553"/>
    <w:rsid w:val="00ED6E75"/>
    <w:rsid w:val="00F24A04"/>
    <w:rsid w:val="00F35B0C"/>
    <w:rsid w:val="00F42ADB"/>
    <w:rsid w:val="00F52E40"/>
    <w:rsid w:val="00F54C86"/>
    <w:rsid w:val="00F72588"/>
    <w:rsid w:val="00F7371C"/>
    <w:rsid w:val="00F946B5"/>
    <w:rsid w:val="00F965E3"/>
    <w:rsid w:val="00FA06F6"/>
    <w:rsid w:val="00FB6D42"/>
    <w:rsid w:val="00FD2FA4"/>
    <w:rsid w:val="00FE20B8"/>
    <w:rsid w:val="00FE2F30"/>
    <w:rsid w:val="00FE3FBE"/>
    <w:rsid w:val="00FE6761"/>
    <w:rsid w:val="00FF0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5311-026F-401D-B4F8-61770CD1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44</Pages>
  <Words>10454</Words>
  <Characters>57499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19</cp:revision>
  <dcterms:created xsi:type="dcterms:W3CDTF">2023-02-01T19:04:00Z</dcterms:created>
  <dcterms:modified xsi:type="dcterms:W3CDTF">2023-03-01T23:51:00Z</dcterms:modified>
</cp:coreProperties>
</file>