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A686" w14:textId="54C9FD02" w:rsidR="007A5836" w:rsidRPr="00D351E3" w:rsidRDefault="007A5836" w:rsidP="00D351E3">
      <w:pPr>
        <w:spacing w:line="360" w:lineRule="auto"/>
        <w:jc w:val="both"/>
        <w:rPr>
          <w:rFonts w:ascii="Palatino Linotype" w:hAnsi="Palatino Linotype"/>
          <w:color w:val="000000" w:themeColor="text1"/>
        </w:rPr>
      </w:pPr>
      <w:r w:rsidRPr="00D351E3">
        <w:rPr>
          <w:rFonts w:ascii="Palatino Linotype" w:hAnsi="Palatino Linotype"/>
          <w:color w:val="000000" w:themeColor="text1"/>
        </w:rPr>
        <w:t xml:space="preserve">Resolución del Pleno del Instituto de Transparencia, </w:t>
      </w:r>
      <w:r w:rsidR="00AB4B44" w:rsidRPr="00D351E3">
        <w:rPr>
          <w:rFonts w:ascii="Palatino Linotype" w:hAnsi="Palatino Linotype"/>
          <w:color w:val="000000" w:themeColor="text1"/>
        </w:rPr>
        <w:t>Acceso a la Información</w:t>
      </w:r>
      <w:r w:rsidRPr="00D351E3">
        <w:rPr>
          <w:rFonts w:ascii="Palatino Linotype" w:hAnsi="Palatino Linotype"/>
          <w:color w:val="000000" w:themeColor="text1"/>
        </w:rPr>
        <w:t xml:space="preserve"> Pública y Protección de Datos Personales del Estado de México y Municipios, con domicilio en Metepec, Estado de México, </w:t>
      </w:r>
      <w:r w:rsidR="00E63590" w:rsidRPr="00D351E3">
        <w:rPr>
          <w:rFonts w:ascii="Palatino Linotype" w:hAnsi="Palatino Linotype"/>
          <w:color w:val="000000" w:themeColor="text1"/>
        </w:rPr>
        <w:t>d</w:t>
      </w:r>
      <w:r w:rsidR="00DA3C32" w:rsidRPr="00D351E3">
        <w:rPr>
          <w:rFonts w:ascii="Palatino Linotype" w:hAnsi="Palatino Linotype"/>
          <w:color w:val="000000" w:themeColor="text1"/>
        </w:rPr>
        <w:t>el</w:t>
      </w:r>
      <w:r w:rsidRPr="00D351E3">
        <w:rPr>
          <w:rFonts w:ascii="Palatino Linotype" w:hAnsi="Palatino Linotype"/>
          <w:color w:val="000000" w:themeColor="text1"/>
        </w:rPr>
        <w:t xml:space="preserve"> </w:t>
      </w:r>
      <w:r w:rsidR="00A77996" w:rsidRPr="00D351E3">
        <w:rPr>
          <w:rFonts w:ascii="Palatino Linotype" w:hAnsi="Palatino Linotype"/>
          <w:color w:val="000000" w:themeColor="text1"/>
        </w:rPr>
        <w:t>dieciséis</w:t>
      </w:r>
      <w:r w:rsidR="00F4385E" w:rsidRPr="00D351E3">
        <w:rPr>
          <w:rFonts w:ascii="Palatino Linotype" w:hAnsi="Palatino Linotype"/>
          <w:color w:val="000000" w:themeColor="text1"/>
        </w:rPr>
        <w:t xml:space="preserve"> de agosto </w:t>
      </w:r>
      <w:r w:rsidR="003D6267" w:rsidRPr="00D351E3">
        <w:rPr>
          <w:rFonts w:ascii="Palatino Linotype" w:hAnsi="Palatino Linotype"/>
          <w:color w:val="000000" w:themeColor="text1"/>
        </w:rPr>
        <w:t xml:space="preserve">de dos mil </w:t>
      </w:r>
      <w:r w:rsidR="008779AA" w:rsidRPr="00D351E3">
        <w:rPr>
          <w:rFonts w:ascii="Palatino Linotype" w:hAnsi="Palatino Linotype"/>
          <w:color w:val="000000" w:themeColor="text1"/>
        </w:rPr>
        <w:t>veintitrés.</w:t>
      </w:r>
      <w:r w:rsidR="003D6267" w:rsidRPr="00D351E3">
        <w:rPr>
          <w:rFonts w:ascii="Palatino Linotype" w:hAnsi="Palatino Linotype"/>
          <w:color w:val="000000" w:themeColor="text1"/>
        </w:rPr>
        <w:t xml:space="preserve"> </w:t>
      </w:r>
    </w:p>
    <w:p w14:paraId="03450F91" w14:textId="77777777" w:rsidR="007A5836" w:rsidRPr="00D351E3" w:rsidRDefault="007A5836" w:rsidP="00D351E3">
      <w:pPr>
        <w:spacing w:line="360" w:lineRule="auto"/>
        <w:jc w:val="both"/>
        <w:rPr>
          <w:rFonts w:ascii="Palatino Linotype" w:hAnsi="Palatino Linotype"/>
          <w:color w:val="000000" w:themeColor="text1"/>
        </w:rPr>
      </w:pPr>
    </w:p>
    <w:p w14:paraId="0B72D996" w14:textId="02A1AA85" w:rsidR="007A5836" w:rsidRPr="00D351E3" w:rsidRDefault="007A5836" w:rsidP="00D351E3">
      <w:pPr>
        <w:spacing w:line="360" w:lineRule="auto"/>
        <w:jc w:val="both"/>
        <w:rPr>
          <w:rFonts w:ascii="Palatino Linotype" w:hAnsi="Palatino Linotype"/>
          <w:color w:val="000000" w:themeColor="text1"/>
        </w:rPr>
      </w:pPr>
      <w:r w:rsidRPr="00D351E3">
        <w:rPr>
          <w:rFonts w:ascii="Palatino Linotype" w:hAnsi="Palatino Linotype"/>
          <w:b/>
          <w:color w:val="000000" w:themeColor="text1"/>
        </w:rPr>
        <w:t>VISTO</w:t>
      </w:r>
      <w:r w:rsidRPr="00D351E3">
        <w:rPr>
          <w:rFonts w:ascii="Palatino Linotype" w:hAnsi="Palatino Linotype"/>
          <w:color w:val="000000" w:themeColor="text1"/>
        </w:rPr>
        <w:t xml:space="preserve"> el exp</w:t>
      </w:r>
      <w:r w:rsidR="00F872DB" w:rsidRPr="00D351E3">
        <w:rPr>
          <w:rFonts w:ascii="Palatino Linotype" w:hAnsi="Palatino Linotype"/>
          <w:color w:val="000000" w:themeColor="text1"/>
        </w:rPr>
        <w:t>ediente formado con motivo del R</w:t>
      </w:r>
      <w:r w:rsidRPr="00D351E3">
        <w:rPr>
          <w:rFonts w:ascii="Palatino Linotype" w:hAnsi="Palatino Linotype"/>
          <w:color w:val="000000" w:themeColor="text1"/>
        </w:rPr>
        <w:t xml:space="preserve">ecurso de </w:t>
      </w:r>
      <w:r w:rsidR="00F872DB" w:rsidRPr="00D351E3">
        <w:rPr>
          <w:rFonts w:ascii="Palatino Linotype" w:hAnsi="Palatino Linotype"/>
          <w:color w:val="000000" w:themeColor="text1"/>
        </w:rPr>
        <w:t>R</w:t>
      </w:r>
      <w:r w:rsidRPr="00D351E3">
        <w:rPr>
          <w:rFonts w:ascii="Palatino Linotype" w:hAnsi="Palatino Linotype"/>
          <w:color w:val="000000" w:themeColor="text1"/>
        </w:rPr>
        <w:t>evisión</w:t>
      </w:r>
      <w:r w:rsidRPr="00D351E3">
        <w:rPr>
          <w:rFonts w:ascii="Palatino Linotype" w:hAnsi="Palatino Linotype"/>
          <w:b/>
          <w:bCs/>
          <w:color w:val="000000" w:themeColor="text1"/>
        </w:rPr>
        <w:t xml:space="preserve"> </w:t>
      </w:r>
      <w:r w:rsidR="008A5485" w:rsidRPr="00D351E3">
        <w:rPr>
          <w:rFonts w:ascii="Palatino Linotype" w:hAnsi="Palatino Linotype"/>
          <w:b/>
          <w:color w:val="000000" w:themeColor="text1"/>
        </w:rPr>
        <w:t>16897</w:t>
      </w:r>
      <w:r w:rsidR="00A9204E" w:rsidRPr="00D351E3">
        <w:rPr>
          <w:rFonts w:ascii="Palatino Linotype" w:hAnsi="Palatino Linotype"/>
          <w:b/>
          <w:color w:val="000000" w:themeColor="text1"/>
        </w:rPr>
        <w:t>/INFOEM/IP/RR/2022</w:t>
      </w:r>
      <w:r w:rsidRPr="00D351E3">
        <w:rPr>
          <w:rFonts w:ascii="Palatino Linotype" w:hAnsi="Palatino Linotype"/>
          <w:color w:val="000000" w:themeColor="text1"/>
        </w:rPr>
        <w:t xml:space="preserve">, </w:t>
      </w:r>
      <w:r w:rsidR="00A612E2" w:rsidRPr="00D351E3">
        <w:rPr>
          <w:rFonts w:ascii="Palatino Linotype" w:hAnsi="Palatino Linotype"/>
          <w:color w:val="000000" w:themeColor="text1"/>
        </w:rPr>
        <w:t>promovido por</w:t>
      </w:r>
      <w:r w:rsidR="00582480" w:rsidRPr="00D351E3">
        <w:rPr>
          <w:rFonts w:ascii="Palatino Linotype" w:hAnsi="Palatino Linotype"/>
          <w:color w:val="000000" w:themeColor="text1"/>
        </w:rPr>
        <w:t xml:space="preserve"> </w:t>
      </w:r>
      <w:r w:rsidR="003175E1">
        <w:rPr>
          <w:rFonts w:ascii="Palatino Linotype" w:hAnsi="Palatino Linotype"/>
          <w:b/>
          <w:bCs/>
          <w:color w:val="000000" w:themeColor="text1"/>
        </w:rPr>
        <w:t xml:space="preserve">XXXXXX XXXXX </w:t>
      </w:r>
      <w:proofErr w:type="spellStart"/>
      <w:r w:rsidR="003175E1">
        <w:rPr>
          <w:rFonts w:ascii="Palatino Linotype" w:hAnsi="Palatino Linotype"/>
          <w:b/>
          <w:bCs/>
          <w:color w:val="000000" w:themeColor="text1"/>
        </w:rPr>
        <w:t>XXXXX</w:t>
      </w:r>
      <w:proofErr w:type="spellEnd"/>
      <w:r w:rsidR="00A612E2" w:rsidRPr="00D351E3">
        <w:rPr>
          <w:rFonts w:ascii="Palatino Linotype" w:hAnsi="Palatino Linotype"/>
          <w:b/>
          <w:color w:val="000000" w:themeColor="text1"/>
        </w:rPr>
        <w:t xml:space="preserve">, </w:t>
      </w:r>
      <w:r w:rsidR="00A612E2" w:rsidRPr="00D351E3">
        <w:rPr>
          <w:rFonts w:ascii="Palatino Linotype" w:hAnsi="Palatino Linotype"/>
          <w:color w:val="000000" w:themeColor="text1"/>
          <w:lang w:val="es-ES"/>
        </w:rPr>
        <w:t>que</w:t>
      </w:r>
      <w:r w:rsidR="00A612E2" w:rsidRPr="00D351E3">
        <w:rPr>
          <w:rFonts w:ascii="Palatino Linotype" w:hAnsi="Palatino Linotype" w:cs="Arial"/>
          <w:b/>
          <w:color w:val="000000" w:themeColor="text1"/>
          <w:lang w:val="es-ES"/>
        </w:rPr>
        <w:t xml:space="preserve"> </w:t>
      </w:r>
      <w:r w:rsidR="00A612E2" w:rsidRPr="00D351E3">
        <w:rPr>
          <w:rFonts w:ascii="Palatino Linotype" w:hAnsi="Palatino Linotype"/>
          <w:color w:val="000000" w:themeColor="text1"/>
        </w:rPr>
        <w:t xml:space="preserve">en lo sucesivo se denominará </w:t>
      </w:r>
      <w:r w:rsidR="008D35D3" w:rsidRPr="00D351E3">
        <w:rPr>
          <w:rFonts w:ascii="Palatino Linotype" w:hAnsi="Palatino Linotype" w:cs="Arial"/>
          <w:b/>
          <w:color w:val="000000" w:themeColor="text1"/>
          <w:lang w:val="es-ES"/>
        </w:rPr>
        <w:t>EL</w:t>
      </w:r>
      <w:r w:rsidR="00A612E2" w:rsidRPr="00D351E3">
        <w:rPr>
          <w:rFonts w:ascii="Palatino Linotype" w:hAnsi="Palatino Linotype" w:cs="Arial"/>
          <w:b/>
          <w:color w:val="000000" w:themeColor="text1"/>
          <w:lang w:val="es-ES"/>
        </w:rPr>
        <w:t xml:space="preserve"> RECURRENTE</w:t>
      </w:r>
      <w:r w:rsidR="00A612E2" w:rsidRPr="00D351E3">
        <w:rPr>
          <w:rFonts w:ascii="Palatino Linotype" w:hAnsi="Palatino Linotype"/>
          <w:color w:val="000000" w:themeColor="text1"/>
        </w:rPr>
        <w:t>,</w:t>
      </w:r>
      <w:r w:rsidRPr="00D351E3">
        <w:rPr>
          <w:rFonts w:ascii="Palatino Linotype" w:hAnsi="Palatino Linotype"/>
          <w:color w:val="000000" w:themeColor="text1"/>
        </w:rPr>
        <w:t xml:space="preserve"> en contra de la respuesta emitida por </w:t>
      </w:r>
      <w:r w:rsidR="00CB6AE1" w:rsidRPr="00D351E3">
        <w:rPr>
          <w:rFonts w:ascii="Palatino Linotype" w:hAnsi="Palatino Linotype"/>
          <w:color w:val="000000" w:themeColor="text1"/>
        </w:rPr>
        <w:t xml:space="preserve">el </w:t>
      </w:r>
      <w:r w:rsidR="008A5485" w:rsidRPr="00D351E3">
        <w:rPr>
          <w:rFonts w:ascii="Palatino Linotype" w:hAnsi="Palatino Linotype" w:cs="Arial"/>
          <w:b/>
          <w:color w:val="000000" w:themeColor="text1"/>
          <w:lang w:val="es-ES"/>
        </w:rPr>
        <w:t>Sistema Municipal Para el Desarrollo Integral de la Familia de Cuautitlán Izcalli</w:t>
      </w:r>
      <w:r w:rsidR="00020FB5" w:rsidRPr="00D351E3">
        <w:rPr>
          <w:rFonts w:ascii="Palatino Linotype" w:hAnsi="Palatino Linotype" w:cs="Arial"/>
          <w:b/>
          <w:color w:val="000000" w:themeColor="text1"/>
          <w:lang w:val="es-ES"/>
        </w:rPr>
        <w:t>,</w:t>
      </w:r>
      <w:r w:rsidRPr="00D351E3">
        <w:rPr>
          <w:rFonts w:ascii="Palatino Linotype" w:hAnsi="Palatino Linotype"/>
          <w:b/>
          <w:color w:val="000000" w:themeColor="text1"/>
        </w:rPr>
        <w:t xml:space="preserve"> </w:t>
      </w:r>
      <w:r w:rsidR="00062086" w:rsidRPr="00D351E3">
        <w:rPr>
          <w:rFonts w:ascii="Palatino Linotype" w:hAnsi="Palatino Linotype"/>
          <w:color w:val="000000" w:themeColor="text1"/>
        </w:rPr>
        <w:t xml:space="preserve">que </w:t>
      </w:r>
      <w:r w:rsidRPr="00D351E3">
        <w:rPr>
          <w:rFonts w:ascii="Palatino Linotype" w:hAnsi="Palatino Linotype"/>
          <w:color w:val="000000" w:themeColor="text1"/>
        </w:rPr>
        <w:t>en lo sucesivo</w:t>
      </w:r>
      <w:r w:rsidR="00EA33EA" w:rsidRPr="00D351E3">
        <w:rPr>
          <w:rFonts w:ascii="Palatino Linotype" w:hAnsi="Palatino Linotype"/>
          <w:color w:val="000000" w:themeColor="text1"/>
        </w:rPr>
        <w:t xml:space="preserve"> se denominará </w:t>
      </w:r>
      <w:r w:rsidRPr="00D351E3">
        <w:rPr>
          <w:rFonts w:ascii="Palatino Linotype" w:hAnsi="Palatino Linotype"/>
          <w:b/>
          <w:color w:val="000000" w:themeColor="text1"/>
        </w:rPr>
        <w:t>EL SUJETO OBLIGADO</w:t>
      </w:r>
      <w:r w:rsidRPr="00D351E3">
        <w:rPr>
          <w:rFonts w:ascii="Palatino Linotype" w:hAnsi="Palatino Linotype"/>
          <w:color w:val="000000" w:themeColor="text1"/>
        </w:rPr>
        <w:t xml:space="preserve">, se procede a dictar la presente resolución con base en lo siguiente: </w:t>
      </w:r>
    </w:p>
    <w:p w14:paraId="538071BA" w14:textId="77777777" w:rsidR="00DC12E5" w:rsidRPr="00D351E3" w:rsidRDefault="00DC12E5" w:rsidP="00D351E3">
      <w:pPr>
        <w:jc w:val="both"/>
        <w:rPr>
          <w:rFonts w:ascii="Palatino Linotype" w:hAnsi="Palatino Linotype"/>
          <w:color w:val="000000" w:themeColor="text1"/>
        </w:rPr>
      </w:pPr>
    </w:p>
    <w:p w14:paraId="60926F88" w14:textId="778DB414" w:rsidR="007A5836" w:rsidRPr="00D351E3" w:rsidRDefault="00AB4B44" w:rsidP="00D351E3">
      <w:pPr>
        <w:jc w:val="center"/>
        <w:rPr>
          <w:rFonts w:ascii="Palatino Linotype" w:hAnsi="Palatino Linotype"/>
          <w:b/>
          <w:bCs/>
          <w:color w:val="000000" w:themeColor="text1"/>
          <w:spacing w:val="60"/>
          <w:sz w:val="28"/>
        </w:rPr>
      </w:pPr>
      <w:r w:rsidRPr="00D351E3">
        <w:rPr>
          <w:rFonts w:ascii="Palatino Linotype" w:hAnsi="Palatino Linotype"/>
          <w:b/>
          <w:bCs/>
          <w:color w:val="000000" w:themeColor="text1"/>
          <w:spacing w:val="60"/>
          <w:sz w:val="28"/>
        </w:rPr>
        <w:t>ANTECEDENTES</w:t>
      </w:r>
    </w:p>
    <w:p w14:paraId="6CCD912A" w14:textId="77777777" w:rsidR="007A5836" w:rsidRPr="00D351E3" w:rsidRDefault="007A5836" w:rsidP="00D351E3">
      <w:pPr>
        <w:jc w:val="center"/>
        <w:rPr>
          <w:rFonts w:ascii="Palatino Linotype" w:hAnsi="Palatino Linotype"/>
          <w:b/>
          <w:bCs/>
          <w:color w:val="000000" w:themeColor="text1"/>
          <w:spacing w:val="60"/>
        </w:rPr>
      </w:pPr>
    </w:p>
    <w:p w14:paraId="03CC829F" w14:textId="57FF9DB2" w:rsidR="00EA7FD8" w:rsidRPr="00D351E3" w:rsidRDefault="00EA7FD8" w:rsidP="00D351E3">
      <w:pPr>
        <w:spacing w:line="360" w:lineRule="auto"/>
        <w:jc w:val="both"/>
        <w:rPr>
          <w:rFonts w:ascii="Palatino Linotype" w:hAnsi="Palatino Linotype"/>
          <w:b/>
          <w:bCs/>
          <w:color w:val="000000" w:themeColor="text1"/>
          <w:spacing w:val="60"/>
        </w:rPr>
      </w:pPr>
      <w:r w:rsidRPr="00D351E3">
        <w:rPr>
          <w:rFonts w:ascii="Palatino Linotype" w:hAnsi="Palatino Linotype"/>
          <w:b/>
          <w:color w:val="000000" w:themeColor="text1"/>
          <w:sz w:val="28"/>
          <w:szCs w:val="28"/>
        </w:rPr>
        <w:t>I. De la Solicitud de Información</w:t>
      </w:r>
    </w:p>
    <w:p w14:paraId="2546F384" w14:textId="566C548D" w:rsidR="007A5836" w:rsidRPr="00D351E3" w:rsidRDefault="00E15A90" w:rsidP="00D351E3">
      <w:pPr>
        <w:spacing w:line="360" w:lineRule="auto"/>
        <w:jc w:val="both"/>
        <w:rPr>
          <w:rFonts w:ascii="Palatino Linotype" w:hAnsi="Palatino Linotype" w:cs="Arial"/>
          <w:color w:val="000000" w:themeColor="text1"/>
        </w:rPr>
      </w:pPr>
      <w:r w:rsidRPr="00D351E3">
        <w:rPr>
          <w:rFonts w:ascii="Palatino Linotype" w:hAnsi="Palatino Linotype" w:cs="Arial"/>
          <w:color w:val="000000" w:themeColor="text1"/>
        </w:rPr>
        <w:t>E</w:t>
      </w:r>
      <w:r w:rsidR="00F83B87" w:rsidRPr="00D351E3">
        <w:rPr>
          <w:rFonts w:ascii="Palatino Linotype" w:hAnsi="Palatino Linotype" w:cs="Arial"/>
          <w:color w:val="000000" w:themeColor="text1"/>
        </w:rPr>
        <w:t>l</w:t>
      </w:r>
      <w:r w:rsidRPr="00D351E3">
        <w:rPr>
          <w:rFonts w:ascii="Palatino Linotype" w:hAnsi="Palatino Linotype" w:cs="Arial"/>
          <w:color w:val="000000" w:themeColor="text1"/>
        </w:rPr>
        <w:t xml:space="preserve"> </w:t>
      </w:r>
      <w:r w:rsidR="00B737EA" w:rsidRPr="000B0844">
        <w:rPr>
          <w:rFonts w:ascii="Palatino Linotype" w:hAnsi="Palatino Linotype" w:cs="Arial"/>
          <w:b/>
          <w:bCs/>
          <w:color w:val="000000" w:themeColor="text1"/>
        </w:rPr>
        <w:t>veintiocho de octubre</w:t>
      </w:r>
      <w:r w:rsidR="009103E2" w:rsidRPr="000B0844">
        <w:rPr>
          <w:rFonts w:ascii="Palatino Linotype" w:hAnsi="Palatino Linotype" w:cs="Arial"/>
          <w:b/>
          <w:bCs/>
          <w:color w:val="000000" w:themeColor="text1"/>
        </w:rPr>
        <w:t xml:space="preserve"> </w:t>
      </w:r>
      <w:r w:rsidR="00695519" w:rsidRPr="000B0844">
        <w:rPr>
          <w:rFonts w:ascii="Palatino Linotype" w:hAnsi="Palatino Linotype" w:cs="Arial"/>
          <w:b/>
          <w:bCs/>
          <w:color w:val="000000" w:themeColor="text1"/>
        </w:rPr>
        <w:t>d</w:t>
      </w:r>
      <w:r w:rsidR="006952D4" w:rsidRPr="000B0844">
        <w:rPr>
          <w:rFonts w:ascii="Palatino Linotype" w:hAnsi="Palatino Linotype" w:cs="Arial"/>
          <w:b/>
          <w:bCs/>
          <w:color w:val="000000" w:themeColor="text1"/>
        </w:rPr>
        <w:t>e dos mil veintidós</w:t>
      </w:r>
      <w:r w:rsidRPr="00D351E3">
        <w:rPr>
          <w:rFonts w:ascii="Palatino Linotype" w:hAnsi="Palatino Linotype" w:cs="Arial"/>
          <w:color w:val="000000" w:themeColor="text1"/>
        </w:rPr>
        <w:t xml:space="preserve">, </w:t>
      </w:r>
      <w:r w:rsidR="008D35D3" w:rsidRPr="00D351E3">
        <w:rPr>
          <w:rFonts w:ascii="Palatino Linotype" w:hAnsi="Palatino Linotype"/>
          <w:b/>
          <w:color w:val="000000" w:themeColor="text1"/>
        </w:rPr>
        <w:t>EL</w:t>
      </w:r>
      <w:r w:rsidRPr="00D351E3">
        <w:rPr>
          <w:rFonts w:ascii="Palatino Linotype" w:hAnsi="Palatino Linotype"/>
          <w:b/>
          <w:color w:val="000000" w:themeColor="text1"/>
        </w:rPr>
        <w:t xml:space="preserve"> RECURRE</w:t>
      </w:r>
      <w:r w:rsidR="005C4EFE" w:rsidRPr="00D351E3">
        <w:rPr>
          <w:rFonts w:ascii="Palatino Linotype" w:hAnsi="Palatino Linotype"/>
          <w:b/>
          <w:color w:val="000000" w:themeColor="text1"/>
        </w:rPr>
        <w:t>NTE</w:t>
      </w:r>
      <w:r w:rsidR="00A9204E" w:rsidRPr="00D351E3">
        <w:rPr>
          <w:rFonts w:ascii="Palatino Linotype" w:hAnsi="Palatino Linotype" w:cs="Arial"/>
          <w:color w:val="000000" w:themeColor="text1"/>
        </w:rPr>
        <w:t xml:space="preserve"> presentó a través </w:t>
      </w:r>
      <w:r w:rsidR="006952D4" w:rsidRPr="00D351E3">
        <w:rPr>
          <w:rFonts w:ascii="Palatino Linotype" w:hAnsi="Palatino Linotype" w:cs="Arial"/>
          <w:color w:val="000000" w:themeColor="text1"/>
        </w:rPr>
        <w:t>del</w:t>
      </w:r>
      <w:r w:rsidR="00A9204E" w:rsidRPr="00D351E3">
        <w:rPr>
          <w:rFonts w:ascii="Palatino Linotype" w:hAnsi="Palatino Linotype" w:cs="Arial"/>
          <w:color w:val="000000" w:themeColor="text1"/>
        </w:rPr>
        <w:t xml:space="preserve"> </w:t>
      </w:r>
      <w:r w:rsidRPr="00D351E3">
        <w:rPr>
          <w:rFonts w:ascii="Palatino Linotype" w:hAnsi="Palatino Linotype" w:cs="Arial"/>
          <w:color w:val="000000" w:themeColor="text1"/>
        </w:rPr>
        <w:t xml:space="preserve">Sistema de </w:t>
      </w:r>
      <w:r w:rsidR="00AB4B44" w:rsidRPr="00D351E3">
        <w:rPr>
          <w:rFonts w:ascii="Palatino Linotype" w:hAnsi="Palatino Linotype" w:cs="Arial"/>
          <w:color w:val="000000" w:themeColor="text1"/>
        </w:rPr>
        <w:t>Acceso a la Información</w:t>
      </w:r>
      <w:r w:rsidRPr="00D351E3">
        <w:rPr>
          <w:rFonts w:ascii="Palatino Linotype" w:hAnsi="Palatino Linotype" w:cs="Arial"/>
          <w:color w:val="000000" w:themeColor="text1"/>
        </w:rPr>
        <w:t xml:space="preserve"> Mexiquense, </w:t>
      </w:r>
      <w:r w:rsidR="005C4EFE" w:rsidRPr="00D351E3">
        <w:rPr>
          <w:rFonts w:ascii="Palatino Linotype" w:hAnsi="Palatino Linotype" w:cs="Arial"/>
          <w:color w:val="000000" w:themeColor="text1"/>
        </w:rPr>
        <w:t xml:space="preserve">que </w:t>
      </w:r>
      <w:r w:rsidRPr="00D351E3">
        <w:rPr>
          <w:rFonts w:ascii="Palatino Linotype" w:hAnsi="Palatino Linotype" w:cs="Arial"/>
          <w:color w:val="000000" w:themeColor="text1"/>
        </w:rPr>
        <w:t>en lo subsecuente</w:t>
      </w:r>
      <w:r w:rsidR="00EA33EA" w:rsidRPr="00D351E3">
        <w:rPr>
          <w:rFonts w:ascii="Palatino Linotype" w:hAnsi="Palatino Linotype" w:cs="Arial"/>
          <w:color w:val="000000" w:themeColor="text1"/>
        </w:rPr>
        <w:t xml:space="preserve"> se denominará</w:t>
      </w:r>
      <w:r w:rsidRPr="00D351E3">
        <w:rPr>
          <w:rFonts w:ascii="Palatino Linotype" w:hAnsi="Palatino Linotype" w:cs="Arial"/>
          <w:color w:val="000000" w:themeColor="text1"/>
        </w:rPr>
        <w:t xml:space="preserve"> </w:t>
      </w:r>
      <w:r w:rsidRPr="00D351E3">
        <w:rPr>
          <w:rFonts w:ascii="Palatino Linotype" w:hAnsi="Palatino Linotype" w:cs="Arial"/>
          <w:b/>
          <w:color w:val="000000" w:themeColor="text1"/>
        </w:rPr>
        <w:t>EL SAIMEX</w:t>
      </w:r>
      <w:r w:rsidRPr="00D351E3">
        <w:rPr>
          <w:rFonts w:ascii="Palatino Linotype" w:hAnsi="Palatino Linotype" w:cs="Arial"/>
          <w:color w:val="000000" w:themeColor="text1"/>
        </w:rPr>
        <w:t xml:space="preserve"> ante </w:t>
      </w:r>
      <w:r w:rsidRPr="00D351E3">
        <w:rPr>
          <w:rFonts w:ascii="Palatino Linotype" w:hAnsi="Palatino Linotype" w:cs="Arial"/>
          <w:b/>
          <w:color w:val="000000" w:themeColor="text1"/>
        </w:rPr>
        <w:t>EL SUJETO OBLIGADO</w:t>
      </w:r>
      <w:r w:rsidRPr="00D351E3">
        <w:rPr>
          <w:rFonts w:ascii="Palatino Linotype" w:hAnsi="Palatino Linotype" w:cs="Arial"/>
          <w:color w:val="000000" w:themeColor="text1"/>
        </w:rPr>
        <w:t xml:space="preserve">, la solicitud de </w:t>
      </w:r>
      <w:r w:rsidR="00AB4B44" w:rsidRPr="00D351E3">
        <w:rPr>
          <w:rFonts w:ascii="Palatino Linotype" w:hAnsi="Palatino Linotype" w:cs="Arial"/>
          <w:color w:val="000000" w:themeColor="text1"/>
        </w:rPr>
        <w:t>Acceso a la Información</w:t>
      </w:r>
      <w:r w:rsidRPr="00D351E3">
        <w:rPr>
          <w:rFonts w:ascii="Palatino Linotype" w:hAnsi="Palatino Linotype" w:cs="Arial"/>
          <w:color w:val="000000" w:themeColor="text1"/>
        </w:rPr>
        <w:t xml:space="preserve"> </w:t>
      </w:r>
      <w:r w:rsidR="00F83B87" w:rsidRPr="00D351E3">
        <w:rPr>
          <w:rFonts w:ascii="Palatino Linotype" w:hAnsi="Palatino Linotype" w:cs="Arial"/>
          <w:color w:val="000000" w:themeColor="text1"/>
        </w:rPr>
        <w:t>Pública</w:t>
      </w:r>
      <w:r w:rsidRPr="00D351E3">
        <w:rPr>
          <w:rFonts w:ascii="Palatino Linotype" w:hAnsi="Palatino Linotype" w:cs="Arial"/>
          <w:color w:val="000000" w:themeColor="text1"/>
        </w:rPr>
        <w:t>, a la que se le asignó el número de expediente</w:t>
      </w:r>
      <w:r w:rsidRPr="00D351E3">
        <w:rPr>
          <w:rFonts w:ascii="Palatino Linotype" w:hAnsi="Palatino Linotype" w:cs="Arial"/>
          <w:b/>
          <w:color w:val="000000" w:themeColor="text1"/>
        </w:rPr>
        <w:t xml:space="preserve"> </w:t>
      </w:r>
      <w:r w:rsidR="00A37311" w:rsidRPr="00D351E3">
        <w:rPr>
          <w:rFonts w:ascii="Palatino Linotype" w:hAnsi="Palatino Linotype" w:cs="Arial"/>
          <w:b/>
          <w:color w:val="000000" w:themeColor="text1"/>
        </w:rPr>
        <w:t>00128/DIFCUAUTIZ/IP/2022</w:t>
      </w:r>
      <w:r w:rsidR="007A5836" w:rsidRPr="00D351E3">
        <w:rPr>
          <w:rFonts w:ascii="Palatino Linotype" w:hAnsi="Palatino Linotype" w:cs="Arial"/>
          <w:b/>
          <w:color w:val="000000" w:themeColor="text1"/>
        </w:rPr>
        <w:t>,</w:t>
      </w:r>
      <w:r w:rsidR="007A5836" w:rsidRPr="00D351E3">
        <w:rPr>
          <w:rFonts w:ascii="Palatino Linotype" w:hAnsi="Palatino Linotype"/>
          <w:color w:val="000000" w:themeColor="text1"/>
        </w:rPr>
        <w:t xml:space="preserve"> mediante la cual </w:t>
      </w:r>
      <w:r w:rsidR="00F84FBE" w:rsidRPr="00D351E3">
        <w:rPr>
          <w:rFonts w:ascii="Palatino Linotype" w:hAnsi="Palatino Linotype"/>
          <w:color w:val="000000" w:themeColor="text1"/>
        </w:rPr>
        <w:t xml:space="preserve">requirió </w:t>
      </w:r>
      <w:r w:rsidR="007A5836" w:rsidRPr="00D351E3">
        <w:rPr>
          <w:rFonts w:ascii="Palatino Linotype" w:hAnsi="Palatino Linotype"/>
          <w:color w:val="000000" w:themeColor="text1"/>
        </w:rPr>
        <w:t xml:space="preserve">lo </w:t>
      </w:r>
      <w:r w:rsidR="007A5836" w:rsidRPr="00D351E3">
        <w:rPr>
          <w:rFonts w:ascii="Palatino Linotype" w:hAnsi="Palatino Linotype" w:cs="Arial"/>
          <w:color w:val="000000" w:themeColor="text1"/>
        </w:rPr>
        <w:t>siguiente</w:t>
      </w:r>
      <w:r w:rsidR="007A5836" w:rsidRPr="00D351E3">
        <w:rPr>
          <w:rFonts w:ascii="Palatino Linotype" w:hAnsi="Palatino Linotype"/>
          <w:color w:val="000000" w:themeColor="text1"/>
        </w:rPr>
        <w:t>:</w:t>
      </w:r>
    </w:p>
    <w:p w14:paraId="2DF8E127" w14:textId="77777777" w:rsidR="007A5836" w:rsidRPr="00D351E3" w:rsidRDefault="007A5836" w:rsidP="00D351E3">
      <w:pPr>
        <w:pStyle w:val="Prrafodelista"/>
        <w:ind w:left="851" w:right="899"/>
        <w:jc w:val="both"/>
        <w:rPr>
          <w:rFonts w:ascii="Palatino Linotype" w:hAnsi="Palatino Linotype" w:cs="Arial"/>
          <w:i/>
          <w:color w:val="000000" w:themeColor="text1"/>
          <w:sz w:val="22"/>
        </w:rPr>
      </w:pPr>
    </w:p>
    <w:p w14:paraId="3FE2529C" w14:textId="7F9E0503" w:rsidR="007A5836" w:rsidRPr="00D351E3" w:rsidRDefault="00A37311" w:rsidP="00D351E3">
      <w:pPr>
        <w:pStyle w:val="Prrafodelista"/>
        <w:ind w:left="851" w:right="899"/>
        <w:jc w:val="both"/>
        <w:rPr>
          <w:rFonts w:ascii="Palatino Linotype" w:hAnsi="Palatino Linotype" w:cs="Arial"/>
          <w:i/>
          <w:color w:val="000000" w:themeColor="text1"/>
          <w:sz w:val="22"/>
        </w:rPr>
      </w:pPr>
      <w:bookmarkStart w:id="0" w:name="_Hlk96896517"/>
      <w:r w:rsidRPr="00D351E3">
        <w:rPr>
          <w:rFonts w:ascii="Palatino Linotype" w:hAnsi="Palatino Linotype" w:cs="Arial"/>
          <w:i/>
          <w:color w:val="000000" w:themeColor="text1"/>
          <w:sz w:val="22"/>
        </w:rPr>
        <w:t xml:space="preserve">“SOLICITO ME ENVIEN TODAS LAS </w:t>
      </w:r>
      <w:r w:rsidRPr="00D351E3">
        <w:rPr>
          <w:rFonts w:ascii="Palatino Linotype" w:hAnsi="Palatino Linotype" w:cs="Arial"/>
          <w:b/>
          <w:i/>
          <w:color w:val="000000" w:themeColor="text1"/>
          <w:sz w:val="22"/>
          <w:u w:val="single"/>
        </w:rPr>
        <w:t>ACTAS DE LA JUNTA DE GOBIERNO</w:t>
      </w:r>
      <w:r w:rsidRPr="00D351E3">
        <w:rPr>
          <w:rFonts w:ascii="Palatino Linotype" w:hAnsi="Palatino Linotype" w:cs="Arial"/>
          <w:b/>
          <w:i/>
          <w:color w:val="000000" w:themeColor="text1"/>
          <w:sz w:val="22"/>
        </w:rPr>
        <w:t xml:space="preserve"> </w:t>
      </w:r>
      <w:r w:rsidRPr="00D351E3">
        <w:rPr>
          <w:rFonts w:ascii="Palatino Linotype" w:hAnsi="Palatino Linotype" w:cs="Arial"/>
          <w:i/>
          <w:color w:val="000000" w:themeColor="text1"/>
          <w:sz w:val="22"/>
        </w:rPr>
        <w:t xml:space="preserve">DEL SISTEMA MUNICIPAL DEL DIF DE CUAUTITLAN IZCALLI EN VERSION PUBLICA COMPLETAS DESDE </w:t>
      </w:r>
      <w:r w:rsidRPr="00D351E3">
        <w:rPr>
          <w:rFonts w:ascii="Palatino Linotype" w:hAnsi="Palatino Linotype" w:cs="Arial"/>
          <w:b/>
          <w:i/>
          <w:color w:val="000000" w:themeColor="text1"/>
          <w:sz w:val="22"/>
          <w:u w:val="single"/>
        </w:rPr>
        <w:t>EL PRIMERO DE ENERO AL 31 DE OCTUBRE DE 2022</w:t>
      </w:r>
      <w:r w:rsidRPr="00D351E3">
        <w:rPr>
          <w:rFonts w:ascii="Palatino Linotype" w:hAnsi="Palatino Linotype" w:cs="Arial"/>
          <w:i/>
          <w:color w:val="000000" w:themeColor="text1"/>
          <w:sz w:val="22"/>
        </w:rPr>
        <w:t>.</w:t>
      </w:r>
      <w:r w:rsidR="007A5836" w:rsidRPr="00D351E3">
        <w:rPr>
          <w:rFonts w:ascii="Palatino Linotype" w:hAnsi="Palatino Linotype" w:cs="Arial"/>
          <w:i/>
          <w:color w:val="000000" w:themeColor="text1"/>
          <w:sz w:val="22"/>
        </w:rPr>
        <w:t>”</w:t>
      </w:r>
      <w:r w:rsidR="00D27BA9" w:rsidRPr="00D351E3">
        <w:rPr>
          <w:rFonts w:ascii="Palatino Linotype" w:hAnsi="Palatino Linotype" w:cs="Arial"/>
          <w:i/>
          <w:color w:val="000000" w:themeColor="text1"/>
          <w:sz w:val="22"/>
        </w:rPr>
        <w:t xml:space="preserve"> </w:t>
      </w:r>
      <w:r w:rsidR="007A5836" w:rsidRPr="00D351E3">
        <w:rPr>
          <w:rFonts w:ascii="Palatino Linotype" w:hAnsi="Palatino Linotype" w:cs="Arial"/>
          <w:i/>
          <w:color w:val="000000" w:themeColor="text1"/>
          <w:sz w:val="22"/>
        </w:rPr>
        <w:t>(</w:t>
      </w:r>
      <w:r w:rsidR="00EE6A83" w:rsidRPr="00D351E3">
        <w:rPr>
          <w:rFonts w:ascii="Palatino Linotype" w:hAnsi="Palatino Linotype" w:cs="Arial"/>
          <w:i/>
          <w:color w:val="000000" w:themeColor="text1"/>
          <w:sz w:val="22"/>
        </w:rPr>
        <w:t>S</w:t>
      </w:r>
      <w:r w:rsidR="007A5836" w:rsidRPr="00D351E3">
        <w:rPr>
          <w:rFonts w:ascii="Palatino Linotype" w:hAnsi="Palatino Linotype" w:cs="Arial"/>
          <w:i/>
          <w:color w:val="000000" w:themeColor="text1"/>
          <w:sz w:val="22"/>
        </w:rPr>
        <w:t>ic).</w:t>
      </w:r>
    </w:p>
    <w:bookmarkEnd w:id="0"/>
    <w:p w14:paraId="6723CF9D" w14:textId="591DB86B" w:rsidR="00020FB5" w:rsidRPr="00D351E3" w:rsidRDefault="00020FB5" w:rsidP="00D351E3">
      <w:pPr>
        <w:pStyle w:val="Prrafodelista"/>
        <w:ind w:left="851" w:right="899"/>
        <w:jc w:val="both"/>
        <w:rPr>
          <w:rFonts w:ascii="Palatino Linotype" w:hAnsi="Palatino Linotype" w:cs="Arial"/>
          <w:i/>
          <w:color w:val="000000" w:themeColor="text1"/>
          <w:sz w:val="22"/>
        </w:rPr>
      </w:pPr>
    </w:p>
    <w:p w14:paraId="1C1937D5" w14:textId="019FB063" w:rsidR="00F3446D" w:rsidRPr="00D351E3" w:rsidRDefault="00F3446D" w:rsidP="00D351E3">
      <w:pPr>
        <w:spacing w:line="360" w:lineRule="auto"/>
        <w:jc w:val="both"/>
        <w:rPr>
          <w:rFonts w:ascii="Palatino Linotype" w:hAnsi="Palatino Linotype" w:cs="Arial"/>
          <w:b/>
          <w:color w:val="000000" w:themeColor="text1"/>
        </w:rPr>
      </w:pPr>
      <w:r w:rsidRPr="00D351E3">
        <w:rPr>
          <w:rFonts w:ascii="Palatino Linotype" w:hAnsi="Palatino Linotype" w:cs="Arial"/>
          <w:b/>
          <w:color w:val="000000" w:themeColor="text1"/>
        </w:rPr>
        <w:t>MODALIDAD DE ENTREGA:</w:t>
      </w:r>
      <w:r w:rsidRPr="00D351E3">
        <w:rPr>
          <w:rFonts w:ascii="Palatino Linotype" w:hAnsi="Palatino Linotype" w:cs="Arial"/>
          <w:color w:val="000000" w:themeColor="text1"/>
        </w:rPr>
        <w:t xml:space="preserve"> vía </w:t>
      </w:r>
      <w:r w:rsidRPr="00D351E3">
        <w:rPr>
          <w:rFonts w:ascii="Palatino Linotype" w:hAnsi="Palatino Linotype" w:cs="Arial"/>
          <w:b/>
          <w:color w:val="000000" w:themeColor="text1"/>
        </w:rPr>
        <w:t>SAIMEX.</w:t>
      </w:r>
      <w:r w:rsidR="005C4EFE" w:rsidRPr="00D351E3">
        <w:rPr>
          <w:rFonts w:ascii="Palatino Linotype" w:hAnsi="Palatino Linotype" w:cs="Arial"/>
          <w:b/>
          <w:color w:val="000000" w:themeColor="text1"/>
        </w:rPr>
        <w:t xml:space="preserve"> </w:t>
      </w:r>
    </w:p>
    <w:p w14:paraId="399F3A51" w14:textId="49CD5325" w:rsidR="008D35D3" w:rsidRPr="00D351E3" w:rsidRDefault="009103E2" w:rsidP="00D351E3">
      <w:pPr>
        <w:spacing w:line="360" w:lineRule="auto"/>
        <w:jc w:val="both"/>
        <w:rPr>
          <w:rFonts w:ascii="Palatino Linotype" w:hAnsi="Palatino Linotype"/>
          <w:b/>
          <w:color w:val="000000" w:themeColor="text1"/>
          <w:sz w:val="28"/>
          <w:szCs w:val="28"/>
        </w:rPr>
      </w:pPr>
      <w:r w:rsidRPr="00D351E3">
        <w:rPr>
          <w:rFonts w:ascii="Palatino Linotype" w:hAnsi="Palatino Linotype"/>
          <w:b/>
          <w:sz w:val="28"/>
          <w:szCs w:val="28"/>
        </w:rPr>
        <w:lastRenderedPageBreak/>
        <w:t xml:space="preserve">II. </w:t>
      </w:r>
      <w:r w:rsidR="008D35D3" w:rsidRPr="00D351E3">
        <w:rPr>
          <w:rFonts w:ascii="Palatino Linotype" w:hAnsi="Palatino Linotype"/>
          <w:b/>
          <w:color w:val="000000" w:themeColor="text1"/>
          <w:sz w:val="28"/>
          <w:szCs w:val="28"/>
        </w:rPr>
        <w:t>Turno de requerimiento del Sujeto Obligado</w:t>
      </w:r>
    </w:p>
    <w:p w14:paraId="2C8CF950" w14:textId="246DBC2C" w:rsidR="008D35D3" w:rsidRPr="00D351E3" w:rsidRDefault="008D35D3" w:rsidP="00D351E3">
      <w:pPr>
        <w:spacing w:line="360" w:lineRule="auto"/>
        <w:jc w:val="both"/>
        <w:rPr>
          <w:rFonts w:ascii="Palatino Linotype" w:hAnsi="Palatino Linotype"/>
          <w:color w:val="000000" w:themeColor="text1"/>
        </w:rPr>
      </w:pPr>
      <w:r w:rsidRPr="00D351E3">
        <w:rPr>
          <w:rFonts w:ascii="Palatino Linotype" w:hAnsi="Palatino Linotype"/>
          <w:color w:val="000000" w:themeColor="text1"/>
        </w:rPr>
        <w:t xml:space="preserve">En cumplimiento al artículo 162 de la Ley de Transparencia y Acceso a la Información Pública del Estado de México y Municipios, el </w:t>
      </w:r>
      <w:r w:rsidR="0096043D" w:rsidRPr="00D351E3">
        <w:rPr>
          <w:rFonts w:ascii="Palatino Linotype" w:hAnsi="Palatino Linotype"/>
          <w:b/>
          <w:color w:val="000000" w:themeColor="text1"/>
        </w:rPr>
        <w:t xml:space="preserve">nueve de </w:t>
      </w:r>
      <w:r w:rsidR="002D7F8D" w:rsidRPr="00D351E3">
        <w:rPr>
          <w:rFonts w:ascii="Palatino Linotype" w:hAnsi="Palatino Linotype"/>
          <w:b/>
          <w:color w:val="000000" w:themeColor="text1"/>
        </w:rPr>
        <w:t xml:space="preserve">noviembre </w:t>
      </w:r>
      <w:r w:rsidRPr="00D351E3">
        <w:rPr>
          <w:rFonts w:ascii="Palatino Linotype" w:hAnsi="Palatino Linotype"/>
          <w:b/>
          <w:color w:val="000000" w:themeColor="text1"/>
        </w:rPr>
        <w:t>de dos mil veintidós</w:t>
      </w:r>
      <w:r w:rsidRPr="00D351E3">
        <w:rPr>
          <w:rFonts w:ascii="Palatino Linotype" w:hAnsi="Palatino Linotype"/>
          <w:color w:val="000000" w:themeColor="text1"/>
        </w:rPr>
        <w:t xml:space="preserve">, el Titular de la Unidad de Transparencia del </w:t>
      </w:r>
      <w:r w:rsidRPr="00D351E3">
        <w:rPr>
          <w:rFonts w:ascii="Palatino Linotype" w:hAnsi="Palatino Linotype"/>
          <w:b/>
          <w:color w:val="000000" w:themeColor="text1"/>
        </w:rPr>
        <w:t>SUJETO OBLIGADO</w:t>
      </w:r>
      <w:r w:rsidRPr="00D351E3">
        <w:rPr>
          <w:rFonts w:ascii="Palatino Linotype" w:hAnsi="Palatino Linotype"/>
          <w:color w:val="000000" w:themeColor="text1"/>
        </w:rPr>
        <w:t>, turnó el requerimiento de información a</w:t>
      </w:r>
      <w:r w:rsidR="0096043D" w:rsidRPr="00D351E3">
        <w:rPr>
          <w:rFonts w:ascii="Palatino Linotype" w:hAnsi="Palatino Linotype"/>
          <w:color w:val="000000" w:themeColor="text1"/>
        </w:rPr>
        <w:t xml:space="preserve"> </w:t>
      </w:r>
      <w:r w:rsidRPr="00D351E3">
        <w:rPr>
          <w:rFonts w:ascii="Palatino Linotype" w:hAnsi="Palatino Linotype"/>
          <w:color w:val="000000" w:themeColor="text1"/>
        </w:rPr>
        <w:t>l</w:t>
      </w:r>
      <w:r w:rsidR="0096043D" w:rsidRPr="00D351E3">
        <w:rPr>
          <w:rFonts w:ascii="Palatino Linotype" w:hAnsi="Palatino Linotype"/>
          <w:color w:val="000000" w:themeColor="text1"/>
        </w:rPr>
        <w:t>os</w:t>
      </w:r>
      <w:r w:rsidRPr="00D351E3">
        <w:rPr>
          <w:rFonts w:ascii="Palatino Linotype" w:hAnsi="Palatino Linotype"/>
          <w:color w:val="000000" w:themeColor="text1"/>
        </w:rPr>
        <w:t xml:space="preserve"> servidor</w:t>
      </w:r>
      <w:r w:rsidR="0096043D" w:rsidRPr="00D351E3">
        <w:rPr>
          <w:rFonts w:ascii="Palatino Linotype" w:hAnsi="Palatino Linotype"/>
          <w:color w:val="000000" w:themeColor="text1"/>
        </w:rPr>
        <w:t>es</w:t>
      </w:r>
      <w:r w:rsidRPr="00D351E3">
        <w:rPr>
          <w:rFonts w:ascii="Palatino Linotype" w:hAnsi="Palatino Linotype"/>
          <w:color w:val="000000" w:themeColor="text1"/>
        </w:rPr>
        <w:t xml:space="preserve"> público</w:t>
      </w:r>
      <w:r w:rsidR="0096043D" w:rsidRPr="00D351E3">
        <w:rPr>
          <w:rFonts w:ascii="Palatino Linotype" w:hAnsi="Palatino Linotype"/>
          <w:color w:val="000000" w:themeColor="text1"/>
        </w:rPr>
        <w:t>s</w:t>
      </w:r>
      <w:r w:rsidRPr="00D351E3">
        <w:rPr>
          <w:rFonts w:ascii="Palatino Linotype" w:hAnsi="Palatino Linotype"/>
          <w:color w:val="000000" w:themeColor="text1"/>
        </w:rPr>
        <w:t xml:space="preserve"> habilitado</w:t>
      </w:r>
      <w:r w:rsidR="0096043D" w:rsidRPr="00D351E3">
        <w:rPr>
          <w:rFonts w:ascii="Palatino Linotype" w:hAnsi="Palatino Linotype"/>
          <w:color w:val="000000" w:themeColor="text1"/>
        </w:rPr>
        <w:t>s</w:t>
      </w:r>
      <w:r w:rsidRPr="00D351E3">
        <w:rPr>
          <w:rFonts w:ascii="Palatino Linotype" w:hAnsi="Palatino Linotype"/>
          <w:color w:val="000000" w:themeColor="text1"/>
        </w:rPr>
        <w:t xml:space="preserve"> que estimó pertinente, a fin de colmar la solicitud de acceso a la información; tal y como, se aprecia en la imagen siguiente:</w:t>
      </w:r>
    </w:p>
    <w:p w14:paraId="53E5F60B" w14:textId="44C6705F" w:rsidR="0096043D" w:rsidRPr="00D351E3" w:rsidRDefault="0096043D" w:rsidP="00D351E3">
      <w:pPr>
        <w:spacing w:line="360" w:lineRule="auto"/>
        <w:jc w:val="both"/>
        <w:rPr>
          <w:rFonts w:ascii="Palatino Linotype" w:hAnsi="Palatino Linotype"/>
          <w:noProof/>
          <w:lang w:eastAsia="es-MX"/>
        </w:rPr>
      </w:pPr>
    </w:p>
    <w:p w14:paraId="0BD1B6EB" w14:textId="205D59AD" w:rsidR="002D7F8D" w:rsidRPr="00D351E3" w:rsidRDefault="002D7F8D" w:rsidP="00D351E3">
      <w:pPr>
        <w:spacing w:line="360" w:lineRule="auto"/>
        <w:jc w:val="both"/>
        <w:rPr>
          <w:rFonts w:ascii="Palatino Linotype" w:hAnsi="Palatino Linotype"/>
          <w:color w:val="000000" w:themeColor="text1"/>
        </w:rPr>
      </w:pPr>
      <w:r w:rsidRPr="00D351E3">
        <w:rPr>
          <w:rFonts w:ascii="Palatino Linotype" w:hAnsi="Palatino Linotype"/>
          <w:noProof/>
          <w:color w:val="000000" w:themeColor="text1"/>
          <w:lang w:eastAsia="es-MX"/>
        </w:rPr>
        <w:drawing>
          <wp:inline distT="0" distB="0" distL="0" distR="0" wp14:anchorId="2407A7D6" wp14:editId="5A7046EA">
            <wp:extent cx="5781675" cy="8572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675" cy="857250"/>
                    </a:xfrm>
                    <a:prstGeom prst="rect">
                      <a:avLst/>
                    </a:prstGeom>
                    <a:noFill/>
                    <a:ln>
                      <a:noFill/>
                    </a:ln>
                  </pic:spPr>
                </pic:pic>
              </a:graphicData>
            </a:graphic>
          </wp:inline>
        </w:drawing>
      </w:r>
    </w:p>
    <w:p w14:paraId="37453B45" w14:textId="6513118A" w:rsidR="008D35D3" w:rsidRPr="00D351E3" w:rsidRDefault="008D35D3" w:rsidP="00D351E3">
      <w:pPr>
        <w:spacing w:line="360" w:lineRule="auto"/>
        <w:jc w:val="both"/>
        <w:rPr>
          <w:rFonts w:ascii="Palatino Linotype" w:hAnsi="Palatino Linotype"/>
          <w:color w:val="000000" w:themeColor="text1"/>
        </w:rPr>
      </w:pPr>
    </w:p>
    <w:p w14:paraId="2CA2F241" w14:textId="675E3DE2" w:rsidR="00E62E88" w:rsidRPr="00D351E3" w:rsidRDefault="002D7F8D" w:rsidP="00D351E3">
      <w:pPr>
        <w:spacing w:line="360" w:lineRule="auto"/>
        <w:jc w:val="both"/>
        <w:rPr>
          <w:rFonts w:ascii="Palatino Linotype" w:hAnsi="Palatino Linotype" w:cs="Arial"/>
          <w:b/>
          <w:color w:val="000000" w:themeColor="text1"/>
          <w:sz w:val="28"/>
          <w:szCs w:val="28"/>
        </w:rPr>
      </w:pPr>
      <w:r w:rsidRPr="00D351E3">
        <w:rPr>
          <w:rFonts w:ascii="Palatino Linotype" w:hAnsi="Palatino Linotype"/>
          <w:b/>
          <w:sz w:val="28"/>
          <w:szCs w:val="28"/>
        </w:rPr>
        <w:t>III</w:t>
      </w:r>
      <w:r w:rsidR="0096043D" w:rsidRPr="00D351E3">
        <w:rPr>
          <w:rFonts w:ascii="Palatino Linotype" w:hAnsi="Palatino Linotype"/>
          <w:b/>
          <w:sz w:val="28"/>
          <w:szCs w:val="28"/>
        </w:rPr>
        <w:t>.</w:t>
      </w:r>
      <w:r w:rsidR="0096043D" w:rsidRPr="00D351E3">
        <w:rPr>
          <w:rFonts w:ascii="Palatino Linotype" w:hAnsi="Palatino Linotype"/>
          <w:sz w:val="28"/>
          <w:szCs w:val="28"/>
        </w:rPr>
        <w:t xml:space="preserve"> </w:t>
      </w:r>
      <w:r w:rsidR="00E62E88" w:rsidRPr="00D351E3">
        <w:rPr>
          <w:rFonts w:ascii="Palatino Linotype" w:hAnsi="Palatino Linotype" w:cs="Arial"/>
          <w:b/>
          <w:color w:val="000000" w:themeColor="text1"/>
          <w:sz w:val="28"/>
          <w:szCs w:val="28"/>
        </w:rPr>
        <w:t>Respuesta del Sujeto Obligado</w:t>
      </w:r>
    </w:p>
    <w:p w14:paraId="44D16AE2" w14:textId="37BC37F7" w:rsidR="007A5836" w:rsidRPr="00D351E3" w:rsidRDefault="007A5836" w:rsidP="00D351E3">
      <w:pPr>
        <w:spacing w:line="360" w:lineRule="auto"/>
        <w:jc w:val="both"/>
        <w:rPr>
          <w:rFonts w:ascii="Palatino Linotype" w:hAnsi="Palatino Linotype" w:cs="Arial"/>
          <w:color w:val="000000" w:themeColor="text1"/>
        </w:rPr>
      </w:pPr>
      <w:r w:rsidRPr="00D351E3">
        <w:rPr>
          <w:rFonts w:ascii="Palatino Linotype" w:hAnsi="Palatino Linotype" w:cs="Arial"/>
          <w:color w:val="000000" w:themeColor="text1"/>
        </w:rPr>
        <w:t xml:space="preserve">De las constancias que integran el expediente electrónico del </w:t>
      </w:r>
      <w:r w:rsidRPr="00D351E3">
        <w:rPr>
          <w:rFonts w:ascii="Palatino Linotype" w:hAnsi="Palatino Linotype" w:cs="Arial"/>
          <w:b/>
          <w:color w:val="000000" w:themeColor="text1"/>
        </w:rPr>
        <w:t>SAIMEX</w:t>
      </w:r>
      <w:r w:rsidRPr="00D351E3">
        <w:rPr>
          <w:rFonts w:ascii="Palatino Linotype" w:hAnsi="Palatino Linotype" w:cs="Arial"/>
          <w:color w:val="000000" w:themeColor="text1"/>
        </w:rPr>
        <w:t xml:space="preserve"> se advierte que </w:t>
      </w:r>
      <w:r w:rsidRPr="00D351E3">
        <w:rPr>
          <w:rFonts w:ascii="Palatino Linotype" w:hAnsi="Palatino Linotype" w:cs="Arial"/>
          <w:b/>
          <w:color w:val="000000" w:themeColor="text1"/>
        </w:rPr>
        <w:t>EL SUJETO OBLIGADO</w:t>
      </w:r>
      <w:r w:rsidRPr="00D351E3">
        <w:rPr>
          <w:rFonts w:ascii="Palatino Linotype" w:hAnsi="Palatino Linotype" w:cs="Arial"/>
          <w:color w:val="000000" w:themeColor="text1"/>
        </w:rPr>
        <w:t xml:space="preserve"> dio respuesta a la </w:t>
      </w:r>
      <w:r w:rsidR="0022743B" w:rsidRPr="00D351E3">
        <w:rPr>
          <w:rFonts w:ascii="Palatino Linotype" w:hAnsi="Palatino Linotype" w:cs="Arial"/>
          <w:color w:val="000000" w:themeColor="text1"/>
        </w:rPr>
        <w:t>S</w:t>
      </w:r>
      <w:r w:rsidRPr="00D351E3">
        <w:rPr>
          <w:rFonts w:ascii="Palatino Linotype" w:hAnsi="Palatino Linotype" w:cs="Arial"/>
          <w:color w:val="000000" w:themeColor="text1"/>
        </w:rPr>
        <w:t xml:space="preserve">olicitud de </w:t>
      </w:r>
      <w:r w:rsidR="00AB4B44" w:rsidRPr="00D351E3">
        <w:rPr>
          <w:rFonts w:ascii="Palatino Linotype" w:hAnsi="Palatino Linotype" w:cs="Arial"/>
          <w:color w:val="000000" w:themeColor="text1"/>
        </w:rPr>
        <w:t>Acceso a la Información</w:t>
      </w:r>
      <w:r w:rsidRPr="00D351E3">
        <w:rPr>
          <w:rFonts w:ascii="Palatino Linotype" w:hAnsi="Palatino Linotype" w:cs="Arial"/>
          <w:color w:val="000000" w:themeColor="text1"/>
        </w:rPr>
        <w:t xml:space="preserve">, </w:t>
      </w:r>
      <w:r w:rsidR="00F83B87" w:rsidRPr="00D351E3">
        <w:rPr>
          <w:rFonts w:ascii="Palatino Linotype" w:hAnsi="Palatino Linotype" w:cs="Arial"/>
          <w:color w:val="000000" w:themeColor="text1"/>
        </w:rPr>
        <w:t>el</w:t>
      </w:r>
      <w:r w:rsidRPr="00D351E3">
        <w:rPr>
          <w:rFonts w:ascii="Palatino Linotype" w:hAnsi="Palatino Linotype" w:cs="Arial"/>
          <w:color w:val="000000" w:themeColor="text1"/>
        </w:rPr>
        <w:t xml:space="preserve"> </w:t>
      </w:r>
      <w:r w:rsidR="00CB4236" w:rsidRPr="00D351E3">
        <w:rPr>
          <w:rFonts w:ascii="Palatino Linotype" w:hAnsi="Palatino Linotype" w:cs="Arial"/>
          <w:color w:val="000000" w:themeColor="text1"/>
        </w:rPr>
        <w:t>veintidós de noviembre</w:t>
      </w:r>
      <w:r w:rsidR="0096043D" w:rsidRPr="00D351E3">
        <w:rPr>
          <w:rFonts w:ascii="Palatino Linotype" w:hAnsi="Palatino Linotype" w:cs="Arial"/>
          <w:color w:val="000000" w:themeColor="text1"/>
        </w:rPr>
        <w:t xml:space="preserve"> </w:t>
      </w:r>
      <w:r w:rsidR="008D35D3" w:rsidRPr="00D351E3">
        <w:rPr>
          <w:rFonts w:ascii="Palatino Linotype" w:hAnsi="Palatino Linotype" w:cs="Arial"/>
          <w:color w:val="000000" w:themeColor="text1"/>
        </w:rPr>
        <w:t>d</w:t>
      </w:r>
      <w:r w:rsidR="00085D7C" w:rsidRPr="00D351E3">
        <w:rPr>
          <w:rFonts w:ascii="Palatino Linotype" w:hAnsi="Palatino Linotype" w:cs="Arial"/>
          <w:color w:val="000000" w:themeColor="text1"/>
        </w:rPr>
        <w:t xml:space="preserve">e dos </w:t>
      </w:r>
      <w:r w:rsidR="006952D4" w:rsidRPr="00D351E3">
        <w:rPr>
          <w:rFonts w:ascii="Palatino Linotype" w:hAnsi="Palatino Linotype" w:cs="Arial"/>
          <w:color w:val="000000" w:themeColor="text1"/>
        </w:rPr>
        <w:t>mil veintidós</w:t>
      </w:r>
      <w:r w:rsidRPr="00D351E3">
        <w:rPr>
          <w:rFonts w:ascii="Palatino Linotype" w:hAnsi="Palatino Linotype" w:cs="Arial"/>
          <w:color w:val="000000" w:themeColor="text1"/>
        </w:rPr>
        <w:t>, en los términos que a continuación se citan:</w:t>
      </w:r>
    </w:p>
    <w:p w14:paraId="021BF839" w14:textId="77777777" w:rsidR="003652DA" w:rsidRPr="00D351E3" w:rsidRDefault="003652DA" w:rsidP="00D351E3">
      <w:pPr>
        <w:pStyle w:val="Prrafodelista"/>
        <w:ind w:left="851" w:right="899"/>
        <w:jc w:val="both"/>
        <w:rPr>
          <w:rFonts w:ascii="Palatino Linotype" w:hAnsi="Palatino Linotype" w:cs="Arial"/>
          <w:i/>
          <w:color w:val="000000" w:themeColor="text1"/>
          <w:sz w:val="22"/>
        </w:rPr>
      </w:pPr>
    </w:p>
    <w:p w14:paraId="00AB6D9C" w14:textId="77777777" w:rsidR="002D7F8D" w:rsidRPr="00D351E3" w:rsidRDefault="007A5836" w:rsidP="00D351E3">
      <w:pPr>
        <w:pStyle w:val="Prrafodelista"/>
        <w:ind w:left="851" w:right="899"/>
        <w:jc w:val="both"/>
        <w:rPr>
          <w:rFonts w:ascii="Palatino Linotype" w:hAnsi="Palatino Linotype" w:cs="Arial"/>
          <w:i/>
          <w:color w:val="000000" w:themeColor="text1"/>
          <w:sz w:val="22"/>
        </w:rPr>
      </w:pPr>
      <w:r w:rsidRPr="00D351E3">
        <w:rPr>
          <w:rFonts w:ascii="Palatino Linotype" w:hAnsi="Palatino Linotype" w:cs="Arial"/>
          <w:i/>
          <w:color w:val="000000" w:themeColor="text1"/>
          <w:sz w:val="22"/>
        </w:rPr>
        <w:t>“</w:t>
      </w:r>
      <w:r w:rsidR="00860A24" w:rsidRPr="00D351E3">
        <w:rPr>
          <w:rFonts w:ascii="Palatino Linotype" w:hAnsi="Palatino Linotype" w:cs="Arial"/>
          <w:i/>
          <w:color w:val="000000" w:themeColor="text1"/>
          <w:sz w:val="22"/>
        </w:rPr>
        <w:t>…</w:t>
      </w:r>
      <w:r w:rsidR="002D7F8D" w:rsidRPr="00D351E3">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B98B1DE" w14:textId="77777777" w:rsidR="002D7F8D" w:rsidRPr="00D351E3" w:rsidRDefault="002D7F8D" w:rsidP="00D351E3">
      <w:pPr>
        <w:pStyle w:val="Prrafodelista"/>
        <w:ind w:left="851" w:right="899"/>
        <w:jc w:val="both"/>
        <w:rPr>
          <w:rFonts w:ascii="Palatino Linotype" w:hAnsi="Palatino Linotype" w:cs="Arial"/>
          <w:i/>
          <w:color w:val="000000" w:themeColor="text1"/>
          <w:sz w:val="22"/>
        </w:rPr>
      </w:pPr>
      <w:r w:rsidRPr="00D351E3">
        <w:rPr>
          <w:rFonts w:ascii="Palatino Linotype" w:hAnsi="Palatino Linotype" w:cs="Arial"/>
          <w:i/>
          <w:color w:val="000000" w:themeColor="text1"/>
          <w:sz w:val="22"/>
        </w:rPr>
        <w:t xml:space="preserve">En calidad del Titular de la Unidad de Transparencia y Protección de Datos Personales del Organismo Público Descentralizado denominado Sistema Municipal para el Desarrollo Integral de la Familia (SMDIF) de Cuautitlán Izcalli Estado de México, se entrega mediante la Plataforma del Sistema de Acceso a la Información Mexiquense por sus siglas (SAIMEX), la respuesta a la solicitud de información </w:t>
      </w:r>
      <w:r w:rsidRPr="00D351E3">
        <w:rPr>
          <w:rFonts w:ascii="Palatino Linotype" w:hAnsi="Palatino Linotype" w:cs="Arial"/>
          <w:i/>
          <w:color w:val="000000" w:themeColor="text1"/>
          <w:sz w:val="22"/>
        </w:rPr>
        <w:lastRenderedPageBreak/>
        <w:t>pública que fue recibida por la Unidad de Transparencia, mediante la plataforma (SAIMEX), de la siguiente solicitud de información pública con número de folio 00128DIFCUAUTIZ/IP/2022.</w:t>
      </w:r>
    </w:p>
    <w:p w14:paraId="3BEC7455" w14:textId="77777777" w:rsidR="002D7F8D" w:rsidRPr="00D351E3" w:rsidRDefault="002D7F8D" w:rsidP="00D351E3">
      <w:pPr>
        <w:pStyle w:val="Prrafodelista"/>
        <w:ind w:left="851" w:right="899"/>
        <w:jc w:val="both"/>
        <w:rPr>
          <w:rFonts w:ascii="Palatino Linotype" w:hAnsi="Palatino Linotype" w:cs="Arial"/>
          <w:i/>
          <w:color w:val="000000" w:themeColor="text1"/>
          <w:sz w:val="22"/>
        </w:rPr>
      </w:pPr>
      <w:r w:rsidRPr="00D351E3">
        <w:rPr>
          <w:rFonts w:ascii="Palatino Linotype" w:hAnsi="Palatino Linotype" w:cs="Arial"/>
          <w:i/>
          <w:color w:val="000000" w:themeColor="text1"/>
          <w:sz w:val="22"/>
        </w:rPr>
        <w:t>ATENTAMENTE</w:t>
      </w:r>
    </w:p>
    <w:p w14:paraId="6D460F61" w14:textId="7937A848" w:rsidR="007A5836" w:rsidRPr="00D351E3" w:rsidRDefault="002D7F8D" w:rsidP="00D351E3">
      <w:pPr>
        <w:pStyle w:val="Prrafodelista"/>
        <w:ind w:left="851" w:right="899"/>
        <w:jc w:val="both"/>
        <w:rPr>
          <w:rFonts w:ascii="Palatino Linotype" w:hAnsi="Palatino Linotype" w:cs="Arial"/>
          <w:i/>
          <w:color w:val="000000" w:themeColor="text1"/>
          <w:sz w:val="22"/>
        </w:rPr>
      </w:pPr>
      <w:r w:rsidRPr="00D351E3">
        <w:rPr>
          <w:rFonts w:ascii="Palatino Linotype" w:hAnsi="Palatino Linotype" w:cs="Arial"/>
          <w:i/>
          <w:color w:val="000000" w:themeColor="text1"/>
          <w:sz w:val="22"/>
        </w:rPr>
        <w:t>LICENCIADO JUAN CARLOS JANDETTE DELGADO</w:t>
      </w:r>
      <w:r w:rsidR="007A5836" w:rsidRPr="00D351E3">
        <w:rPr>
          <w:rFonts w:ascii="Palatino Linotype" w:hAnsi="Palatino Linotype" w:cs="Arial"/>
          <w:i/>
          <w:color w:val="000000" w:themeColor="text1"/>
          <w:sz w:val="22"/>
        </w:rPr>
        <w:t>”</w:t>
      </w:r>
      <w:r w:rsidR="00F84FBE" w:rsidRPr="00D351E3">
        <w:rPr>
          <w:rFonts w:ascii="Palatino Linotype" w:hAnsi="Palatino Linotype" w:cs="Arial"/>
          <w:i/>
          <w:color w:val="000000" w:themeColor="text1"/>
          <w:sz w:val="22"/>
        </w:rPr>
        <w:t xml:space="preserve"> (sic) </w:t>
      </w:r>
    </w:p>
    <w:p w14:paraId="33C8E058" w14:textId="77777777" w:rsidR="007A5836" w:rsidRPr="00D351E3" w:rsidRDefault="007A5836" w:rsidP="00D351E3">
      <w:pPr>
        <w:pStyle w:val="Prrafodelista"/>
        <w:ind w:left="709" w:right="757"/>
        <w:jc w:val="both"/>
        <w:rPr>
          <w:rFonts w:ascii="Palatino Linotype" w:hAnsi="Palatino Linotype" w:cs="Arial"/>
          <w:i/>
          <w:color w:val="000000" w:themeColor="text1"/>
          <w:sz w:val="22"/>
        </w:rPr>
      </w:pPr>
    </w:p>
    <w:p w14:paraId="671B8CA9" w14:textId="2716FD86" w:rsidR="008D35D3" w:rsidRPr="00D351E3" w:rsidRDefault="0096329F" w:rsidP="00D351E3">
      <w:pPr>
        <w:spacing w:line="360" w:lineRule="auto"/>
        <w:jc w:val="both"/>
        <w:rPr>
          <w:rFonts w:ascii="Palatino Linotype" w:hAnsi="Palatino Linotype"/>
          <w:color w:val="000000" w:themeColor="text1"/>
        </w:rPr>
      </w:pPr>
      <w:r w:rsidRPr="00D351E3">
        <w:rPr>
          <w:rFonts w:ascii="Palatino Linotype" w:hAnsi="Palatino Linotype"/>
          <w:color w:val="000000" w:themeColor="text1"/>
        </w:rPr>
        <w:t>De igual modo</w:t>
      </w:r>
      <w:r w:rsidR="00BE1A3A" w:rsidRPr="00D351E3">
        <w:rPr>
          <w:rFonts w:ascii="Palatino Linotype" w:hAnsi="Palatino Linotype"/>
          <w:color w:val="000000" w:themeColor="text1"/>
        </w:rPr>
        <w:t xml:space="preserve">, </w:t>
      </w:r>
      <w:r w:rsidR="00BE1A3A" w:rsidRPr="00D351E3">
        <w:rPr>
          <w:rFonts w:ascii="Palatino Linotype" w:hAnsi="Palatino Linotype" w:cs="Arial"/>
          <w:b/>
          <w:color w:val="000000" w:themeColor="text1"/>
        </w:rPr>
        <w:t>EL SUJETO OBLIGADO</w:t>
      </w:r>
      <w:r w:rsidR="00BE1A3A" w:rsidRPr="00D351E3">
        <w:rPr>
          <w:rFonts w:ascii="Palatino Linotype" w:hAnsi="Palatino Linotype"/>
          <w:color w:val="000000" w:themeColor="text1"/>
        </w:rPr>
        <w:t xml:space="preserve"> acompañó </w:t>
      </w:r>
      <w:r w:rsidRPr="00D351E3">
        <w:rPr>
          <w:rFonts w:ascii="Palatino Linotype" w:hAnsi="Palatino Linotype"/>
          <w:color w:val="000000" w:themeColor="text1"/>
        </w:rPr>
        <w:t xml:space="preserve">a su respuesta </w:t>
      </w:r>
      <w:r w:rsidR="002D7F8D" w:rsidRPr="00D351E3">
        <w:rPr>
          <w:rFonts w:ascii="Palatino Linotype" w:hAnsi="Palatino Linotype"/>
          <w:color w:val="000000" w:themeColor="text1"/>
        </w:rPr>
        <w:t>el</w:t>
      </w:r>
      <w:r w:rsidR="007C424A" w:rsidRPr="00D351E3">
        <w:rPr>
          <w:rFonts w:ascii="Palatino Linotype" w:hAnsi="Palatino Linotype"/>
          <w:color w:val="000000" w:themeColor="text1"/>
        </w:rPr>
        <w:t xml:space="preserve"> archivo electrónico que a continuación se describe</w:t>
      </w:r>
      <w:r w:rsidR="008D35D3" w:rsidRPr="00D351E3">
        <w:rPr>
          <w:rFonts w:ascii="Palatino Linotype" w:hAnsi="Palatino Linotype"/>
          <w:color w:val="000000" w:themeColor="text1"/>
        </w:rPr>
        <w:t xml:space="preserve">: </w:t>
      </w:r>
    </w:p>
    <w:p w14:paraId="62A1C8D4" w14:textId="77777777" w:rsidR="008D35D3" w:rsidRPr="00D351E3" w:rsidRDefault="008D35D3" w:rsidP="00D351E3">
      <w:pPr>
        <w:spacing w:line="360" w:lineRule="auto"/>
        <w:jc w:val="both"/>
        <w:rPr>
          <w:rFonts w:ascii="Palatino Linotype" w:hAnsi="Palatino Linotype"/>
          <w:color w:val="000000" w:themeColor="text1"/>
        </w:rPr>
      </w:pPr>
    </w:p>
    <w:p w14:paraId="53E8952F" w14:textId="62DB4265" w:rsidR="008B22D5" w:rsidRPr="00D351E3" w:rsidRDefault="007C424A" w:rsidP="00D351E3">
      <w:pPr>
        <w:pStyle w:val="Prrafodelista"/>
        <w:numPr>
          <w:ilvl w:val="0"/>
          <w:numId w:val="3"/>
        </w:numPr>
        <w:spacing w:line="360" w:lineRule="auto"/>
        <w:jc w:val="both"/>
        <w:rPr>
          <w:rFonts w:ascii="Palatino Linotype" w:hAnsi="Palatino Linotype" w:cs="Arial"/>
          <w:b/>
          <w:i/>
          <w:color w:val="000000" w:themeColor="text1"/>
        </w:rPr>
      </w:pPr>
      <w:r w:rsidRPr="00D351E3">
        <w:rPr>
          <w:rFonts w:ascii="Palatino Linotype" w:hAnsi="Palatino Linotype" w:cs="Arial"/>
          <w:b/>
          <w:i/>
          <w:color w:val="000000" w:themeColor="text1"/>
        </w:rPr>
        <w:t xml:space="preserve">1354 - Respuesta a solicitud actas SAIMEX - Transparencia.pdf: </w:t>
      </w:r>
      <w:r w:rsidR="008B22D5" w:rsidRPr="00D351E3">
        <w:rPr>
          <w:rFonts w:ascii="Palatino Linotype" w:hAnsi="Palatino Linotype" w:cs="Arial"/>
          <w:color w:val="000000" w:themeColor="text1"/>
        </w:rPr>
        <w:t xml:space="preserve">el cual contiene el oficio número </w:t>
      </w:r>
      <w:r w:rsidR="00A77996" w:rsidRPr="00D351E3">
        <w:rPr>
          <w:rFonts w:ascii="Palatino Linotype" w:hAnsi="Palatino Linotype" w:cs="Arial"/>
          <w:color w:val="000000" w:themeColor="text1"/>
        </w:rPr>
        <w:t>SMDIF/DIR/1354</w:t>
      </w:r>
      <w:r w:rsidR="008B22D5" w:rsidRPr="00D351E3">
        <w:rPr>
          <w:rFonts w:ascii="Palatino Linotype" w:hAnsi="Palatino Linotype" w:cs="Arial"/>
          <w:color w:val="000000" w:themeColor="text1"/>
        </w:rPr>
        <w:t xml:space="preserve">/2022 del </w:t>
      </w:r>
      <w:r w:rsidR="00A77996" w:rsidRPr="00D351E3">
        <w:rPr>
          <w:rFonts w:ascii="Palatino Linotype" w:hAnsi="Palatino Linotype" w:cs="Arial"/>
          <w:color w:val="000000" w:themeColor="text1"/>
        </w:rPr>
        <w:t>dieciocho de noviembre</w:t>
      </w:r>
      <w:r w:rsidR="008B22D5" w:rsidRPr="00D351E3">
        <w:rPr>
          <w:rFonts w:ascii="Palatino Linotype" w:hAnsi="Palatino Linotype" w:cs="Arial"/>
          <w:color w:val="000000" w:themeColor="text1"/>
        </w:rPr>
        <w:t xml:space="preserve"> de </w:t>
      </w:r>
      <w:r w:rsidR="00A77996" w:rsidRPr="00D351E3">
        <w:rPr>
          <w:rFonts w:ascii="Palatino Linotype" w:hAnsi="Palatino Linotype" w:cs="Arial"/>
          <w:color w:val="000000" w:themeColor="text1"/>
        </w:rPr>
        <w:t xml:space="preserve">dos mil veintidós, por medio de la </w:t>
      </w:r>
      <w:proofErr w:type="gramStart"/>
      <w:r w:rsidR="00A77996" w:rsidRPr="00D351E3">
        <w:rPr>
          <w:rFonts w:ascii="Palatino Linotype" w:hAnsi="Palatino Linotype" w:cs="Arial"/>
          <w:color w:val="000000" w:themeColor="text1"/>
        </w:rPr>
        <w:t>Directora</w:t>
      </w:r>
      <w:proofErr w:type="gramEnd"/>
      <w:r w:rsidR="00A77996" w:rsidRPr="00D351E3">
        <w:rPr>
          <w:rFonts w:ascii="Palatino Linotype" w:hAnsi="Palatino Linotype" w:cs="Arial"/>
          <w:color w:val="000000" w:themeColor="text1"/>
        </w:rPr>
        <w:t xml:space="preserve"> del Sistema Municipal para el Desarrollo Integral de la Familia de Cuautitlán Izcalli, refiere que la dirección para acudir a consultar la información solicitada en términos del artículo 158 de la Ley de Transparencia y Acceso a la Información Pública del Estado de México y Municipios. </w:t>
      </w:r>
    </w:p>
    <w:p w14:paraId="142F34AB" w14:textId="77777777" w:rsidR="00FB7B2B" w:rsidRPr="00D351E3" w:rsidRDefault="00FB7B2B" w:rsidP="00D351E3">
      <w:pPr>
        <w:spacing w:line="360" w:lineRule="auto"/>
        <w:jc w:val="both"/>
        <w:rPr>
          <w:rFonts w:ascii="Palatino Linotype" w:hAnsi="Palatino Linotype" w:cs="Arial"/>
          <w:b/>
          <w:i/>
          <w:color w:val="000000" w:themeColor="text1"/>
        </w:rPr>
      </w:pPr>
    </w:p>
    <w:p w14:paraId="79C8E01C" w14:textId="16241EDB" w:rsidR="00E62E88" w:rsidRPr="00D351E3" w:rsidRDefault="00A77996" w:rsidP="00D351E3">
      <w:pPr>
        <w:pStyle w:val="Prrafodelista"/>
        <w:tabs>
          <w:tab w:val="left" w:pos="709"/>
        </w:tabs>
        <w:spacing w:line="360" w:lineRule="auto"/>
        <w:ind w:left="0"/>
        <w:jc w:val="both"/>
        <w:rPr>
          <w:rFonts w:ascii="Palatino Linotype" w:hAnsi="Palatino Linotype" w:cs="Arial"/>
          <w:b/>
          <w:bCs/>
          <w:color w:val="000000" w:themeColor="text1"/>
        </w:rPr>
      </w:pPr>
      <w:r w:rsidRPr="00D351E3">
        <w:rPr>
          <w:rFonts w:ascii="Palatino Linotype" w:hAnsi="Palatino Linotype" w:cs="Arial"/>
          <w:b/>
          <w:color w:val="000000" w:themeColor="text1"/>
          <w:sz w:val="28"/>
        </w:rPr>
        <w:t>IV</w:t>
      </w:r>
      <w:r w:rsidR="00A34A1D" w:rsidRPr="00D351E3">
        <w:rPr>
          <w:rFonts w:ascii="Palatino Linotype" w:hAnsi="Palatino Linotype" w:cs="Arial"/>
          <w:b/>
          <w:color w:val="000000" w:themeColor="text1"/>
          <w:sz w:val="28"/>
        </w:rPr>
        <w:t>.</w:t>
      </w:r>
      <w:r w:rsidR="00E62E88" w:rsidRPr="00D351E3">
        <w:rPr>
          <w:rFonts w:ascii="Palatino Linotype" w:hAnsi="Palatino Linotype" w:cs="Arial"/>
          <w:b/>
          <w:color w:val="000000" w:themeColor="text1"/>
          <w:sz w:val="28"/>
        </w:rPr>
        <w:t xml:space="preserve"> </w:t>
      </w:r>
      <w:r w:rsidR="00E62E88" w:rsidRPr="00D351E3">
        <w:rPr>
          <w:rFonts w:ascii="Palatino Linotype" w:hAnsi="Palatino Linotype" w:cs="Arial"/>
          <w:b/>
          <w:bCs/>
          <w:color w:val="000000" w:themeColor="text1"/>
          <w:sz w:val="28"/>
          <w:szCs w:val="28"/>
        </w:rPr>
        <w:t>Del Recurso de Revisión</w:t>
      </w:r>
    </w:p>
    <w:p w14:paraId="7CE05361" w14:textId="2A95F293" w:rsidR="007A5836" w:rsidRPr="00D351E3" w:rsidRDefault="007A5836" w:rsidP="00D351E3">
      <w:pPr>
        <w:pStyle w:val="Prrafodelista"/>
        <w:spacing w:line="360" w:lineRule="auto"/>
        <w:ind w:left="0"/>
        <w:jc w:val="both"/>
        <w:rPr>
          <w:rFonts w:ascii="Palatino Linotype" w:hAnsi="Palatino Linotype" w:cs="Arial"/>
          <w:color w:val="000000" w:themeColor="text1"/>
        </w:rPr>
      </w:pPr>
      <w:r w:rsidRPr="00D351E3">
        <w:rPr>
          <w:rFonts w:ascii="Palatino Linotype" w:hAnsi="Palatino Linotype"/>
          <w:color w:val="000000" w:themeColor="text1"/>
        </w:rPr>
        <w:t xml:space="preserve">Inconforme con la </w:t>
      </w:r>
      <w:r w:rsidRPr="00D351E3">
        <w:rPr>
          <w:rFonts w:ascii="Palatino Linotype" w:hAnsi="Palatino Linotype" w:cs="Arial"/>
          <w:color w:val="000000" w:themeColor="text1"/>
        </w:rPr>
        <w:t xml:space="preserve">respuesta </w:t>
      </w:r>
      <w:r w:rsidRPr="00D351E3">
        <w:rPr>
          <w:rFonts w:ascii="Palatino Linotype" w:hAnsi="Palatino Linotype"/>
          <w:color w:val="000000" w:themeColor="text1"/>
        </w:rPr>
        <w:t xml:space="preserve">del </w:t>
      </w:r>
      <w:r w:rsidRPr="00D351E3">
        <w:rPr>
          <w:rFonts w:ascii="Palatino Linotype" w:hAnsi="Palatino Linotype"/>
          <w:b/>
          <w:color w:val="000000" w:themeColor="text1"/>
        </w:rPr>
        <w:t>SUJETO OBLIGADO</w:t>
      </w:r>
      <w:r w:rsidRPr="00D351E3">
        <w:rPr>
          <w:rFonts w:ascii="Palatino Linotype" w:hAnsi="Palatino Linotype"/>
          <w:color w:val="000000" w:themeColor="text1"/>
        </w:rPr>
        <w:t xml:space="preserve">, el </w:t>
      </w:r>
      <w:r w:rsidR="00566CBA" w:rsidRPr="000B0844">
        <w:rPr>
          <w:rFonts w:ascii="Palatino Linotype" w:hAnsi="Palatino Linotype"/>
          <w:b/>
          <w:bCs/>
          <w:color w:val="000000" w:themeColor="text1"/>
        </w:rPr>
        <w:t>veinticuatro de noviembre</w:t>
      </w:r>
      <w:r w:rsidR="00CC35A1" w:rsidRPr="000B0844">
        <w:rPr>
          <w:rFonts w:ascii="Palatino Linotype" w:hAnsi="Palatino Linotype"/>
          <w:b/>
          <w:bCs/>
          <w:color w:val="000000" w:themeColor="text1"/>
        </w:rPr>
        <w:t xml:space="preserve"> </w:t>
      </w:r>
      <w:r w:rsidR="00A9204E" w:rsidRPr="000B0844">
        <w:rPr>
          <w:rFonts w:ascii="Palatino Linotype" w:hAnsi="Palatino Linotype"/>
          <w:b/>
          <w:bCs/>
          <w:color w:val="000000" w:themeColor="text1"/>
        </w:rPr>
        <w:t>de dos mil veintidós</w:t>
      </w:r>
      <w:r w:rsidR="00A9204E" w:rsidRPr="00D351E3">
        <w:rPr>
          <w:rFonts w:ascii="Palatino Linotype" w:hAnsi="Palatino Linotype"/>
          <w:color w:val="000000" w:themeColor="text1"/>
        </w:rPr>
        <w:t xml:space="preserve">, </w:t>
      </w:r>
      <w:r w:rsidR="0040356E" w:rsidRPr="00D351E3">
        <w:rPr>
          <w:rFonts w:ascii="Palatino Linotype" w:hAnsi="Palatino Linotype"/>
          <w:b/>
          <w:color w:val="000000" w:themeColor="text1"/>
        </w:rPr>
        <w:t xml:space="preserve">EL </w:t>
      </w:r>
      <w:r w:rsidRPr="00D351E3">
        <w:rPr>
          <w:rFonts w:ascii="Palatino Linotype" w:hAnsi="Palatino Linotype"/>
          <w:b/>
          <w:color w:val="000000" w:themeColor="text1"/>
        </w:rPr>
        <w:t>RECURRENTE</w:t>
      </w:r>
      <w:r w:rsidR="000C7F93" w:rsidRPr="00D351E3">
        <w:rPr>
          <w:rFonts w:ascii="Palatino Linotype" w:hAnsi="Palatino Linotype"/>
          <w:b/>
          <w:color w:val="000000" w:themeColor="text1"/>
        </w:rPr>
        <w:t xml:space="preserve"> </w:t>
      </w:r>
      <w:r w:rsidRPr="00D351E3">
        <w:rPr>
          <w:rFonts w:ascii="Palatino Linotype" w:hAnsi="Palatino Linotype"/>
          <w:color w:val="000000" w:themeColor="text1"/>
        </w:rPr>
        <w:t xml:space="preserve">interpuso el </w:t>
      </w:r>
      <w:r w:rsidR="000C7F93" w:rsidRPr="00D351E3">
        <w:rPr>
          <w:rFonts w:ascii="Palatino Linotype" w:hAnsi="Palatino Linotype"/>
          <w:color w:val="000000" w:themeColor="text1"/>
        </w:rPr>
        <w:t>R</w:t>
      </w:r>
      <w:r w:rsidRPr="00D351E3">
        <w:rPr>
          <w:rFonts w:ascii="Palatino Linotype" w:hAnsi="Palatino Linotype"/>
          <w:color w:val="000000" w:themeColor="text1"/>
        </w:rPr>
        <w:t xml:space="preserve">ecurso de </w:t>
      </w:r>
      <w:r w:rsidR="000C7F93" w:rsidRPr="00D351E3">
        <w:rPr>
          <w:rFonts w:ascii="Palatino Linotype" w:hAnsi="Palatino Linotype"/>
          <w:color w:val="000000" w:themeColor="text1"/>
        </w:rPr>
        <w:t>R</w:t>
      </w:r>
      <w:r w:rsidRPr="00D351E3">
        <w:rPr>
          <w:rFonts w:ascii="Palatino Linotype" w:hAnsi="Palatino Linotype"/>
          <w:color w:val="000000" w:themeColor="text1"/>
        </w:rPr>
        <w:t xml:space="preserve">evisión objeto del presente estudio, el cual fue registrado en </w:t>
      </w:r>
      <w:r w:rsidRPr="00D351E3">
        <w:rPr>
          <w:rFonts w:ascii="Palatino Linotype" w:hAnsi="Palatino Linotype"/>
          <w:b/>
          <w:color w:val="000000" w:themeColor="text1"/>
        </w:rPr>
        <w:t>EL SAIMEX</w:t>
      </w:r>
      <w:r w:rsidR="00DF43CB" w:rsidRPr="00D351E3">
        <w:rPr>
          <w:rFonts w:ascii="Palatino Linotype" w:hAnsi="Palatino Linotype"/>
          <w:b/>
          <w:color w:val="000000" w:themeColor="text1"/>
        </w:rPr>
        <w:t xml:space="preserve"> </w:t>
      </w:r>
      <w:r w:rsidRPr="00D351E3">
        <w:rPr>
          <w:rFonts w:ascii="Palatino Linotype" w:hAnsi="Palatino Linotype"/>
          <w:color w:val="000000" w:themeColor="text1"/>
        </w:rPr>
        <w:t xml:space="preserve">y se le asignó el número de expediente </w:t>
      </w:r>
      <w:r w:rsidR="0040356E" w:rsidRPr="00D351E3">
        <w:rPr>
          <w:rFonts w:ascii="Palatino Linotype" w:hAnsi="Palatino Linotype"/>
          <w:b/>
          <w:color w:val="000000" w:themeColor="text1"/>
        </w:rPr>
        <w:t>1</w:t>
      </w:r>
      <w:r w:rsidR="00566CBA" w:rsidRPr="00D351E3">
        <w:rPr>
          <w:rFonts w:ascii="Palatino Linotype" w:hAnsi="Palatino Linotype"/>
          <w:b/>
          <w:color w:val="000000" w:themeColor="text1"/>
        </w:rPr>
        <w:t>6897</w:t>
      </w:r>
      <w:r w:rsidR="00A9204E" w:rsidRPr="00D351E3">
        <w:rPr>
          <w:rFonts w:ascii="Palatino Linotype" w:hAnsi="Palatino Linotype"/>
          <w:b/>
          <w:color w:val="000000" w:themeColor="text1"/>
        </w:rPr>
        <w:t>/INFOEM/IP/RR/2022</w:t>
      </w:r>
      <w:r w:rsidRPr="00D351E3">
        <w:rPr>
          <w:rFonts w:ascii="Palatino Linotype" w:hAnsi="Palatino Linotype"/>
          <w:b/>
          <w:color w:val="000000" w:themeColor="text1"/>
        </w:rPr>
        <w:t>,</w:t>
      </w:r>
      <w:r w:rsidRPr="00D351E3">
        <w:rPr>
          <w:rFonts w:ascii="Palatino Linotype" w:hAnsi="Palatino Linotype" w:cs="Arial"/>
          <w:color w:val="000000" w:themeColor="text1"/>
        </w:rPr>
        <w:t xml:space="preserve"> en el</w:t>
      </w:r>
      <w:r w:rsidR="00B306B4" w:rsidRPr="00D351E3">
        <w:rPr>
          <w:rFonts w:ascii="Palatino Linotype" w:hAnsi="Palatino Linotype" w:cs="Arial"/>
          <w:color w:val="000000" w:themeColor="text1"/>
        </w:rPr>
        <w:t xml:space="preserve"> que</w:t>
      </w:r>
      <w:r w:rsidR="007F2176" w:rsidRPr="00D351E3">
        <w:rPr>
          <w:rFonts w:ascii="Palatino Linotype" w:hAnsi="Palatino Linotype" w:cs="Arial"/>
          <w:color w:val="000000" w:themeColor="text1"/>
        </w:rPr>
        <w:t xml:space="preserve"> </w:t>
      </w:r>
      <w:r w:rsidR="009F17CA" w:rsidRPr="00D351E3">
        <w:rPr>
          <w:rFonts w:ascii="Palatino Linotype" w:hAnsi="Palatino Linotype" w:cs="Arial"/>
          <w:color w:val="000000" w:themeColor="text1"/>
        </w:rPr>
        <w:t xml:space="preserve">señaló </w:t>
      </w:r>
      <w:r w:rsidR="00F83B87" w:rsidRPr="00D351E3">
        <w:rPr>
          <w:rFonts w:ascii="Palatino Linotype" w:hAnsi="Palatino Linotype" w:cs="Arial"/>
          <w:color w:val="000000" w:themeColor="text1"/>
        </w:rPr>
        <w:t xml:space="preserve">lo siguiente: </w:t>
      </w:r>
      <w:r w:rsidR="009F17CA" w:rsidRPr="00D351E3">
        <w:rPr>
          <w:rFonts w:ascii="Palatino Linotype" w:hAnsi="Palatino Linotype" w:cs="Arial"/>
          <w:color w:val="000000" w:themeColor="text1"/>
        </w:rPr>
        <w:t xml:space="preserve"> </w:t>
      </w:r>
    </w:p>
    <w:p w14:paraId="0194A329" w14:textId="77777777" w:rsidR="00EA296A" w:rsidRPr="00D351E3" w:rsidRDefault="00EA296A" w:rsidP="00D351E3">
      <w:pPr>
        <w:spacing w:line="360" w:lineRule="auto"/>
        <w:ind w:right="899"/>
        <w:jc w:val="both"/>
        <w:rPr>
          <w:rFonts w:ascii="Palatino Linotype" w:hAnsi="Palatino Linotype" w:cs="Arial"/>
          <w:i/>
          <w:color w:val="000000" w:themeColor="text1"/>
          <w:sz w:val="22"/>
        </w:rPr>
      </w:pPr>
    </w:p>
    <w:p w14:paraId="7848C461" w14:textId="7BF07C5E" w:rsidR="00F878A4" w:rsidRPr="00D351E3" w:rsidRDefault="00F878A4" w:rsidP="00D351E3">
      <w:pPr>
        <w:pStyle w:val="Prrafodelista"/>
        <w:spacing w:line="360" w:lineRule="auto"/>
        <w:ind w:left="0"/>
        <w:jc w:val="both"/>
        <w:rPr>
          <w:rFonts w:ascii="Palatino Linotype" w:hAnsi="Palatino Linotype" w:cs="Arial"/>
          <w:b/>
          <w:color w:val="000000" w:themeColor="text1"/>
        </w:rPr>
      </w:pPr>
      <w:r w:rsidRPr="00D351E3">
        <w:rPr>
          <w:rFonts w:ascii="Palatino Linotype" w:hAnsi="Palatino Linotype" w:cs="Arial"/>
          <w:b/>
          <w:color w:val="000000" w:themeColor="text1"/>
        </w:rPr>
        <w:t xml:space="preserve">Acto impugnado: </w:t>
      </w:r>
    </w:p>
    <w:p w14:paraId="792AC15B" w14:textId="77777777" w:rsidR="00F878A4" w:rsidRPr="00D351E3" w:rsidRDefault="00F878A4" w:rsidP="00D351E3">
      <w:pPr>
        <w:ind w:right="899"/>
        <w:jc w:val="both"/>
        <w:rPr>
          <w:rFonts w:ascii="Palatino Linotype" w:hAnsi="Palatino Linotype" w:cs="Arial"/>
          <w:i/>
          <w:color w:val="000000" w:themeColor="text1"/>
          <w:sz w:val="22"/>
        </w:rPr>
      </w:pPr>
    </w:p>
    <w:p w14:paraId="20193998" w14:textId="3372A2C0" w:rsidR="007A5836" w:rsidRPr="00D351E3" w:rsidRDefault="007A5836" w:rsidP="00D351E3">
      <w:pPr>
        <w:ind w:left="851" w:right="899"/>
        <w:jc w:val="both"/>
        <w:rPr>
          <w:rFonts w:ascii="Palatino Linotype" w:hAnsi="Palatino Linotype" w:cs="Arial"/>
          <w:i/>
          <w:color w:val="000000" w:themeColor="text1"/>
          <w:sz w:val="22"/>
        </w:rPr>
      </w:pPr>
      <w:r w:rsidRPr="00D351E3">
        <w:rPr>
          <w:rFonts w:ascii="Palatino Linotype" w:hAnsi="Palatino Linotype" w:cs="Arial"/>
          <w:i/>
          <w:color w:val="000000" w:themeColor="text1"/>
          <w:sz w:val="22"/>
        </w:rPr>
        <w:t>“</w:t>
      </w:r>
      <w:r w:rsidR="00EA296A" w:rsidRPr="00D351E3">
        <w:rPr>
          <w:rFonts w:ascii="Palatino Linotype" w:hAnsi="Palatino Linotype" w:cs="Arial"/>
          <w:i/>
          <w:color w:val="000000" w:themeColor="text1"/>
          <w:sz w:val="22"/>
        </w:rPr>
        <w:t>LA NO ENTREGA DE LA INFORMACION SOLICITADA</w:t>
      </w:r>
      <w:r w:rsidRPr="00D351E3">
        <w:rPr>
          <w:rFonts w:ascii="Palatino Linotype" w:hAnsi="Palatino Linotype" w:cs="Arial"/>
          <w:i/>
          <w:color w:val="000000" w:themeColor="text1"/>
          <w:sz w:val="22"/>
        </w:rPr>
        <w:t>”</w:t>
      </w:r>
      <w:r w:rsidR="00F84FBE" w:rsidRPr="00D351E3">
        <w:rPr>
          <w:rFonts w:ascii="Palatino Linotype" w:hAnsi="Palatino Linotype" w:cs="Arial"/>
          <w:i/>
          <w:color w:val="000000" w:themeColor="text1"/>
          <w:sz w:val="22"/>
        </w:rPr>
        <w:t xml:space="preserve"> (sic)</w:t>
      </w:r>
    </w:p>
    <w:p w14:paraId="0436F0B0" w14:textId="77777777" w:rsidR="00651ED3" w:rsidRPr="00D351E3" w:rsidRDefault="00651ED3" w:rsidP="00D351E3">
      <w:pPr>
        <w:ind w:right="899"/>
        <w:jc w:val="both"/>
        <w:rPr>
          <w:rFonts w:ascii="Palatino Linotype" w:hAnsi="Palatino Linotype" w:cs="Arial"/>
          <w:i/>
          <w:color w:val="000000" w:themeColor="text1"/>
          <w:sz w:val="22"/>
        </w:rPr>
      </w:pPr>
    </w:p>
    <w:p w14:paraId="53E024BF" w14:textId="07C9CC30" w:rsidR="00F878A4" w:rsidRPr="00D351E3" w:rsidRDefault="00F878A4" w:rsidP="00D351E3">
      <w:pPr>
        <w:spacing w:line="360" w:lineRule="auto"/>
        <w:ind w:right="899"/>
        <w:jc w:val="both"/>
        <w:rPr>
          <w:rFonts w:ascii="Palatino Linotype" w:hAnsi="Palatino Linotype" w:cs="Arial"/>
          <w:b/>
          <w:color w:val="000000" w:themeColor="text1"/>
        </w:rPr>
      </w:pPr>
      <w:r w:rsidRPr="00D351E3">
        <w:rPr>
          <w:rFonts w:ascii="Palatino Linotype" w:hAnsi="Palatino Linotype" w:cs="Arial"/>
          <w:b/>
          <w:color w:val="000000" w:themeColor="text1"/>
        </w:rPr>
        <w:lastRenderedPageBreak/>
        <w:t xml:space="preserve">Así como, razones o motivos de inconformidad, lo siguiente: </w:t>
      </w:r>
    </w:p>
    <w:p w14:paraId="63AB0EB3" w14:textId="77777777" w:rsidR="00F878A4" w:rsidRPr="00D351E3" w:rsidRDefault="00F878A4" w:rsidP="00D351E3">
      <w:pPr>
        <w:ind w:right="899"/>
        <w:jc w:val="both"/>
        <w:rPr>
          <w:rFonts w:ascii="Palatino Linotype" w:hAnsi="Palatino Linotype" w:cs="Arial"/>
          <w:i/>
          <w:color w:val="000000" w:themeColor="text1"/>
          <w:sz w:val="22"/>
        </w:rPr>
      </w:pPr>
    </w:p>
    <w:p w14:paraId="1228FFA3" w14:textId="71F1A792" w:rsidR="00F878A4" w:rsidRPr="00D351E3" w:rsidRDefault="00F878A4" w:rsidP="00D351E3">
      <w:pPr>
        <w:ind w:left="851" w:right="899"/>
        <w:jc w:val="both"/>
        <w:rPr>
          <w:rFonts w:ascii="Palatino Linotype" w:hAnsi="Palatino Linotype" w:cs="Arial"/>
          <w:i/>
          <w:color w:val="000000" w:themeColor="text1"/>
          <w:sz w:val="22"/>
        </w:rPr>
      </w:pPr>
      <w:r w:rsidRPr="00D351E3">
        <w:rPr>
          <w:rFonts w:ascii="Palatino Linotype" w:hAnsi="Palatino Linotype" w:cs="Arial"/>
          <w:i/>
          <w:color w:val="000000" w:themeColor="text1"/>
          <w:sz w:val="22"/>
        </w:rPr>
        <w:t>“</w:t>
      </w:r>
      <w:r w:rsidR="00EA296A" w:rsidRPr="00D351E3">
        <w:rPr>
          <w:rFonts w:ascii="Palatino Linotype" w:hAnsi="Palatino Linotype" w:cs="Arial"/>
          <w:i/>
          <w:color w:val="000000" w:themeColor="text1"/>
          <w:sz w:val="22"/>
        </w:rPr>
        <w:t>ANEXAN SOLAMENTE OFICIO JUSTIFICATIVO EN DONDE FUNDAMENTAN LA NO ENTREGA DE LA INFORMACION EN EL ARTICULO 158 DE LA LEY DE TRANSPARENCIA Y ACCESO A LA INFORMACION PUBLICA DEL ESTADO DE MEXICO Y MUNICIPIOS, Y EL ARTICULO ES MUY CLAROSOLO SE PODRA PONER A LA VISTA DE MANERA EXCEPCIONAL NADA MAS CUANDO SOBREPASE LAS CAPACIDADES TECNICAS Y ADMINISTRATIVAS Y HUMANAS DEL SUJETO OBLIGADO LO QUE NO ES EL CASO EN VIRTUD QUE LAS ACTAS DE LA JUNTA DE GOBIERNO NO SON LEGAJOS Y LEGAJOS DE HOJAS, POR LO TANTO SOLICITO NUEVAMENTE POR SER DE CARACTER PUBLICO DICHAS ACTAS SEAN DIGITALIZADAS Y ENVIADAS DE MANERA ELECTRONICA, DE LO CONTRARIO SOLICITO ME SEAN ENVIADAS UNA POR UNA SI ES EL CASO DE QUE SON LEGAJS Y LEGAJOS DE CADA ACTA, DE LO CONTRARIO SOLICITO DE LA MISMA MANERA ME INFORMEN EL NUMERO DE FOJAS DE CADA UNA DE LAS ACTAS DE LA JUNTA DE GOBIERNO YA SEAN ORDINARIAS O EXTRAORDINARIAS DEL EJERCICIO 2022.</w:t>
      </w:r>
      <w:r w:rsidRPr="00D351E3">
        <w:rPr>
          <w:rFonts w:ascii="Palatino Linotype" w:hAnsi="Palatino Linotype" w:cs="Arial"/>
          <w:i/>
          <w:color w:val="000000" w:themeColor="text1"/>
          <w:sz w:val="22"/>
        </w:rPr>
        <w:t>” (sic)</w:t>
      </w:r>
    </w:p>
    <w:p w14:paraId="78F2B57A" w14:textId="77777777" w:rsidR="00F878A4" w:rsidRPr="00D351E3" w:rsidRDefault="00F878A4" w:rsidP="00D351E3">
      <w:pPr>
        <w:ind w:left="851" w:right="899"/>
        <w:jc w:val="both"/>
        <w:rPr>
          <w:rFonts w:ascii="Palatino Linotype" w:hAnsi="Palatino Linotype" w:cs="Arial"/>
          <w:i/>
          <w:color w:val="000000" w:themeColor="text1"/>
          <w:sz w:val="22"/>
        </w:rPr>
      </w:pPr>
    </w:p>
    <w:p w14:paraId="6DCFB38C" w14:textId="0CAEEB24" w:rsidR="00E62E88" w:rsidRPr="00D351E3" w:rsidRDefault="00E62E88" w:rsidP="00D351E3">
      <w:pPr>
        <w:spacing w:line="360" w:lineRule="auto"/>
        <w:jc w:val="both"/>
        <w:rPr>
          <w:rFonts w:ascii="Palatino Linotype" w:hAnsi="Palatino Linotype" w:cs="Arial"/>
          <w:b/>
          <w:color w:val="000000" w:themeColor="text1"/>
          <w:sz w:val="28"/>
          <w:szCs w:val="28"/>
        </w:rPr>
      </w:pPr>
      <w:r w:rsidRPr="00D351E3">
        <w:rPr>
          <w:rFonts w:ascii="Palatino Linotype" w:hAnsi="Palatino Linotype" w:cs="Arial"/>
          <w:b/>
          <w:color w:val="000000" w:themeColor="text1"/>
          <w:sz w:val="28"/>
          <w:szCs w:val="28"/>
        </w:rPr>
        <w:t>V. Del turno del Recurso de Revisión</w:t>
      </w:r>
    </w:p>
    <w:p w14:paraId="17C411EA" w14:textId="5D7FD4D0" w:rsidR="007A5836" w:rsidRPr="00D351E3" w:rsidRDefault="007A5836" w:rsidP="00D351E3">
      <w:pPr>
        <w:pStyle w:val="Prrafodelista"/>
        <w:spacing w:line="360" w:lineRule="auto"/>
        <w:ind w:left="0"/>
        <w:contextualSpacing/>
        <w:jc w:val="both"/>
        <w:rPr>
          <w:rFonts w:ascii="Palatino Linotype" w:hAnsi="Palatino Linotype" w:cs="Arial"/>
          <w:color w:val="000000" w:themeColor="text1"/>
        </w:rPr>
      </w:pPr>
      <w:r w:rsidRPr="00D351E3">
        <w:rPr>
          <w:rFonts w:ascii="Palatino Linotype" w:hAnsi="Palatino Linotype" w:cs="Arial"/>
          <w:color w:val="000000" w:themeColor="text1"/>
        </w:rPr>
        <w:t xml:space="preserve">El recurso de que se trata se envió electrónicamente al Instituto de </w:t>
      </w:r>
      <w:r w:rsidRPr="00D351E3">
        <w:rPr>
          <w:rFonts w:ascii="Palatino Linotype" w:eastAsia="Arial Unicode MS" w:hAnsi="Palatino Linotype" w:cs="Arial"/>
          <w:color w:val="000000" w:themeColor="text1"/>
        </w:rPr>
        <w:t>Transparencia</w:t>
      </w:r>
      <w:r w:rsidRPr="00D351E3">
        <w:rPr>
          <w:rFonts w:ascii="Palatino Linotype" w:hAnsi="Palatino Linotype" w:cs="Arial"/>
          <w:color w:val="000000" w:themeColor="text1"/>
        </w:rPr>
        <w:t xml:space="preserve">, </w:t>
      </w:r>
      <w:r w:rsidR="00AB4B44" w:rsidRPr="00D351E3">
        <w:rPr>
          <w:rFonts w:ascii="Palatino Linotype" w:hAnsi="Palatino Linotype" w:cs="Arial"/>
          <w:color w:val="000000" w:themeColor="text1"/>
        </w:rPr>
        <w:t>Acceso a la Información</w:t>
      </w:r>
      <w:r w:rsidRPr="00D351E3">
        <w:rPr>
          <w:rFonts w:ascii="Palatino Linotype" w:hAnsi="Palatino Linotype" w:cs="Arial"/>
          <w:color w:val="000000" w:themeColor="text1"/>
        </w:rPr>
        <w:t xml:space="preserve"> Pública y Protección de Datos Personales del Estado de México y Municipios</w:t>
      </w:r>
      <w:r w:rsidR="00F83B87" w:rsidRPr="00D351E3">
        <w:rPr>
          <w:rFonts w:ascii="Palatino Linotype" w:hAnsi="Palatino Linotype" w:cs="Arial"/>
          <w:color w:val="000000" w:themeColor="text1"/>
        </w:rPr>
        <w:t>,</w:t>
      </w:r>
      <w:r w:rsidRPr="00D351E3">
        <w:rPr>
          <w:rFonts w:ascii="Palatino Linotype" w:hAnsi="Palatino Linotype" w:cs="Arial"/>
          <w:color w:val="000000" w:themeColor="text1"/>
        </w:rPr>
        <w:t xml:space="preserve"> </w:t>
      </w:r>
      <w:r w:rsidR="00F83B87" w:rsidRPr="00D351E3">
        <w:rPr>
          <w:rFonts w:ascii="Palatino Linotype" w:hAnsi="Palatino Linotype" w:cs="Arial"/>
          <w:color w:val="000000" w:themeColor="text1"/>
        </w:rPr>
        <w:t>el</w:t>
      </w:r>
      <w:r w:rsidRPr="00D351E3">
        <w:rPr>
          <w:rFonts w:ascii="Palatino Linotype" w:hAnsi="Palatino Linotype" w:cs="Arial"/>
          <w:color w:val="000000" w:themeColor="text1"/>
        </w:rPr>
        <w:t xml:space="preserve"> </w:t>
      </w:r>
      <w:r w:rsidR="00EA296A" w:rsidRPr="00D351E3">
        <w:rPr>
          <w:rFonts w:ascii="Palatino Linotype" w:hAnsi="Palatino Linotype" w:cs="Arial"/>
          <w:b/>
          <w:color w:val="000000" w:themeColor="text1"/>
        </w:rPr>
        <w:t>veinticuatro de noviembre</w:t>
      </w:r>
      <w:r w:rsidR="0017360C" w:rsidRPr="00D351E3">
        <w:rPr>
          <w:rFonts w:ascii="Palatino Linotype" w:hAnsi="Palatino Linotype" w:cs="Arial"/>
          <w:b/>
          <w:color w:val="000000" w:themeColor="text1"/>
        </w:rPr>
        <w:t xml:space="preserve"> </w:t>
      </w:r>
      <w:r w:rsidR="005A39E3" w:rsidRPr="00D351E3">
        <w:rPr>
          <w:rFonts w:ascii="Palatino Linotype" w:hAnsi="Palatino Linotype" w:cs="Arial"/>
          <w:b/>
          <w:color w:val="000000" w:themeColor="text1"/>
        </w:rPr>
        <w:t xml:space="preserve">de dos mil </w:t>
      </w:r>
      <w:r w:rsidR="00A9204E" w:rsidRPr="00D351E3">
        <w:rPr>
          <w:rFonts w:ascii="Palatino Linotype" w:hAnsi="Palatino Linotype" w:cs="Arial"/>
          <w:b/>
          <w:color w:val="000000" w:themeColor="text1"/>
        </w:rPr>
        <w:t>veintidós</w:t>
      </w:r>
      <w:r w:rsidR="005A39E3" w:rsidRPr="00D351E3">
        <w:rPr>
          <w:rFonts w:ascii="Palatino Linotype" w:hAnsi="Palatino Linotype" w:cs="Arial"/>
          <w:color w:val="000000" w:themeColor="text1"/>
        </w:rPr>
        <w:t>;</w:t>
      </w:r>
      <w:r w:rsidR="006E148C" w:rsidRPr="00D351E3">
        <w:rPr>
          <w:rFonts w:ascii="Palatino Linotype" w:hAnsi="Palatino Linotype" w:cs="Arial"/>
          <w:color w:val="000000" w:themeColor="text1"/>
        </w:rPr>
        <w:t xml:space="preserve"> </w:t>
      </w:r>
      <w:r w:rsidR="00F3446D" w:rsidRPr="00D351E3">
        <w:rPr>
          <w:rFonts w:ascii="Palatino Linotype" w:hAnsi="Palatino Linotype" w:cs="Arial"/>
          <w:color w:val="000000" w:themeColor="text1"/>
        </w:rPr>
        <w:t xml:space="preserve">por lo que, </w:t>
      </w:r>
      <w:r w:rsidRPr="00D351E3">
        <w:rPr>
          <w:rFonts w:ascii="Palatino Linotype" w:hAnsi="Palatino Linotype" w:cs="Arial"/>
          <w:color w:val="000000" w:themeColor="text1"/>
        </w:rPr>
        <w:t xml:space="preserve">con fundamento en el artículo 185, fracción I de la </w:t>
      </w:r>
      <w:r w:rsidRPr="00D351E3">
        <w:rPr>
          <w:rFonts w:ascii="Palatino Linotype" w:hAnsi="Palatino Linotype"/>
          <w:color w:val="000000" w:themeColor="text1"/>
        </w:rPr>
        <w:t xml:space="preserve">Ley de Transparencia y </w:t>
      </w:r>
      <w:r w:rsidR="00AB4B44" w:rsidRPr="00D351E3">
        <w:rPr>
          <w:rFonts w:ascii="Palatino Linotype" w:hAnsi="Palatino Linotype"/>
          <w:color w:val="000000" w:themeColor="text1"/>
        </w:rPr>
        <w:t>Acceso a la Información</w:t>
      </w:r>
      <w:r w:rsidRPr="00D351E3">
        <w:rPr>
          <w:rFonts w:ascii="Palatino Linotype" w:hAnsi="Palatino Linotype"/>
          <w:color w:val="000000" w:themeColor="text1"/>
        </w:rPr>
        <w:t xml:space="preserve"> Pública del Estado de México y Municipios</w:t>
      </w:r>
      <w:r w:rsidRPr="00D351E3">
        <w:rPr>
          <w:rFonts w:ascii="Palatino Linotype" w:hAnsi="Palatino Linotype" w:cs="Arial"/>
          <w:color w:val="000000" w:themeColor="text1"/>
        </w:rPr>
        <w:t>, se turnó, a través del</w:t>
      </w:r>
      <w:r w:rsidRPr="00D351E3">
        <w:rPr>
          <w:rFonts w:ascii="Palatino Linotype" w:eastAsia="Arial Unicode MS" w:hAnsi="Palatino Linotype" w:cs="Arial"/>
          <w:color w:val="000000" w:themeColor="text1"/>
        </w:rPr>
        <w:t xml:space="preserve"> </w:t>
      </w:r>
      <w:r w:rsidRPr="00D351E3">
        <w:rPr>
          <w:rFonts w:ascii="Palatino Linotype" w:eastAsia="Arial Unicode MS" w:hAnsi="Palatino Linotype" w:cs="Arial"/>
          <w:b/>
          <w:color w:val="000000" w:themeColor="text1"/>
        </w:rPr>
        <w:t>SAIMEX</w:t>
      </w:r>
      <w:r w:rsidRPr="00D351E3">
        <w:rPr>
          <w:rFonts w:ascii="Palatino Linotype" w:hAnsi="Palatino Linotype"/>
          <w:color w:val="000000" w:themeColor="text1"/>
        </w:rPr>
        <w:t xml:space="preserve">, a la </w:t>
      </w:r>
      <w:r w:rsidR="00A9204E" w:rsidRPr="00D351E3">
        <w:rPr>
          <w:rFonts w:ascii="Palatino Linotype" w:hAnsi="Palatino Linotype" w:cs="Arial"/>
          <w:color w:val="000000" w:themeColor="text1"/>
        </w:rPr>
        <w:t>c</w:t>
      </w:r>
      <w:r w:rsidRPr="00D351E3">
        <w:rPr>
          <w:rFonts w:ascii="Palatino Linotype" w:hAnsi="Palatino Linotype" w:cs="Arial"/>
          <w:color w:val="000000" w:themeColor="text1"/>
        </w:rPr>
        <w:t xml:space="preserve">omisionada </w:t>
      </w:r>
      <w:r w:rsidR="00423E39" w:rsidRPr="00D351E3">
        <w:rPr>
          <w:rFonts w:ascii="Palatino Linotype" w:hAnsi="Palatino Linotype"/>
          <w:b/>
          <w:color w:val="000000" w:themeColor="text1"/>
        </w:rPr>
        <w:t>Sharon Cristina Morales Martínez</w:t>
      </w:r>
      <w:r w:rsidRPr="00D351E3">
        <w:rPr>
          <w:rFonts w:ascii="Palatino Linotype" w:hAnsi="Palatino Linotype" w:cs="Arial"/>
          <w:color w:val="000000" w:themeColor="text1"/>
        </w:rPr>
        <w:t xml:space="preserve">, a efecto de </w:t>
      </w:r>
      <w:r w:rsidR="00C70502" w:rsidRPr="00D351E3">
        <w:rPr>
          <w:rFonts w:ascii="Palatino Linotype" w:hAnsi="Palatino Linotype" w:cs="Arial"/>
          <w:color w:val="000000" w:themeColor="text1"/>
        </w:rPr>
        <w:t xml:space="preserve">decretar </w:t>
      </w:r>
      <w:r w:rsidRPr="00D351E3">
        <w:rPr>
          <w:rFonts w:ascii="Palatino Linotype" w:hAnsi="Palatino Linotype" w:cs="Arial"/>
          <w:color w:val="000000" w:themeColor="text1"/>
        </w:rPr>
        <w:t xml:space="preserve">su admisión o </w:t>
      </w:r>
      <w:proofErr w:type="spellStart"/>
      <w:r w:rsidRPr="00D351E3">
        <w:rPr>
          <w:rFonts w:ascii="Palatino Linotype" w:hAnsi="Palatino Linotype" w:cs="Arial"/>
          <w:color w:val="000000" w:themeColor="text1"/>
        </w:rPr>
        <w:t>desechamiento</w:t>
      </w:r>
      <w:proofErr w:type="spellEnd"/>
      <w:r w:rsidRPr="00D351E3">
        <w:rPr>
          <w:rFonts w:ascii="Palatino Linotype" w:hAnsi="Palatino Linotype" w:cs="Arial"/>
          <w:color w:val="000000" w:themeColor="text1"/>
        </w:rPr>
        <w:t>.</w:t>
      </w:r>
    </w:p>
    <w:p w14:paraId="2B4D8C89" w14:textId="2F07AE8E" w:rsidR="002F525A" w:rsidRDefault="002F525A" w:rsidP="00D351E3">
      <w:pPr>
        <w:pStyle w:val="Prrafodelista"/>
        <w:spacing w:line="360" w:lineRule="auto"/>
        <w:ind w:left="0"/>
        <w:jc w:val="both"/>
        <w:rPr>
          <w:rFonts w:ascii="Palatino Linotype" w:hAnsi="Palatino Linotype" w:cs="Arial"/>
          <w:color w:val="000000" w:themeColor="text1"/>
        </w:rPr>
      </w:pPr>
    </w:p>
    <w:p w14:paraId="54C05926" w14:textId="7228DF4B" w:rsidR="000B0844" w:rsidRDefault="000B0844" w:rsidP="00D351E3">
      <w:pPr>
        <w:pStyle w:val="Prrafodelista"/>
        <w:spacing w:line="360" w:lineRule="auto"/>
        <w:ind w:left="0"/>
        <w:jc w:val="both"/>
        <w:rPr>
          <w:rFonts w:ascii="Palatino Linotype" w:hAnsi="Palatino Linotype" w:cs="Arial"/>
          <w:color w:val="000000" w:themeColor="text1"/>
        </w:rPr>
      </w:pPr>
    </w:p>
    <w:p w14:paraId="250B2DF1" w14:textId="77777777" w:rsidR="000B0844" w:rsidRPr="00D351E3" w:rsidRDefault="000B0844" w:rsidP="00D351E3">
      <w:pPr>
        <w:pStyle w:val="Prrafodelista"/>
        <w:spacing w:line="360" w:lineRule="auto"/>
        <w:ind w:left="0"/>
        <w:jc w:val="both"/>
        <w:rPr>
          <w:rFonts w:ascii="Palatino Linotype" w:hAnsi="Palatino Linotype" w:cs="Arial"/>
          <w:color w:val="000000" w:themeColor="text1"/>
        </w:rPr>
      </w:pPr>
    </w:p>
    <w:p w14:paraId="05B3F7D7" w14:textId="77777777" w:rsidR="00E62E88" w:rsidRPr="00D351E3" w:rsidRDefault="00E62E88" w:rsidP="00D351E3">
      <w:pPr>
        <w:tabs>
          <w:tab w:val="center" w:pos="4252"/>
          <w:tab w:val="right" w:pos="8504"/>
        </w:tabs>
        <w:spacing w:line="360" w:lineRule="auto"/>
        <w:jc w:val="both"/>
        <w:rPr>
          <w:rFonts w:ascii="Palatino Linotype" w:hAnsi="Palatino Linotype" w:cs="Arial"/>
          <w:b/>
          <w:color w:val="000000" w:themeColor="text1"/>
        </w:rPr>
      </w:pPr>
      <w:r w:rsidRPr="00D351E3">
        <w:rPr>
          <w:rFonts w:ascii="Palatino Linotype" w:hAnsi="Palatino Linotype" w:cs="Arial"/>
          <w:b/>
          <w:color w:val="000000" w:themeColor="text1"/>
        </w:rPr>
        <w:lastRenderedPageBreak/>
        <w:t>a) Admisión del Recurso de Revisión</w:t>
      </w:r>
    </w:p>
    <w:p w14:paraId="2973B9F1" w14:textId="04B7A324" w:rsidR="00E62E88" w:rsidRPr="00D351E3" w:rsidRDefault="00E62E88" w:rsidP="00D351E3">
      <w:pPr>
        <w:pStyle w:val="Prrafodelista"/>
        <w:spacing w:line="360" w:lineRule="auto"/>
        <w:ind w:left="0"/>
        <w:contextualSpacing/>
        <w:jc w:val="both"/>
        <w:rPr>
          <w:rFonts w:ascii="Palatino Linotype" w:hAnsi="Palatino Linotype" w:cs="Arial"/>
          <w:color w:val="000000" w:themeColor="text1"/>
        </w:rPr>
      </w:pPr>
      <w:r w:rsidRPr="00D351E3">
        <w:rPr>
          <w:rFonts w:ascii="Palatino Linotype" w:hAnsi="Palatino Linotype" w:cs="Arial"/>
          <w:color w:val="000000" w:themeColor="text1"/>
        </w:rPr>
        <w:t>De las constancias del expediente electrónico del</w:t>
      </w:r>
      <w:r w:rsidRPr="00D351E3">
        <w:rPr>
          <w:rFonts w:ascii="Palatino Linotype" w:hAnsi="Palatino Linotype" w:cs="Arial"/>
          <w:b/>
          <w:color w:val="000000" w:themeColor="text1"/>
        </w:rPr>
        <w:t xml:space="preserve"> SAIMEX</w:t>
      </w:r>
      <w:r w:rsidR="00F83B87" w:rsidRPr="00D351E3">
        <w:rPr>
          <w:rFonts w:ascii="Palatino Linotype" w:hAnsi="Palatino Linotype" w:cs="Arial"/>
          <w:b/>
          <w:color w:val="000000" w:themeColor="text1"/>
        </w:rPr>
        <w:t xml:space="preserve"> </w:t>
      </w:r>
      <w:r w:rsidR="00F83B87" w:rsidRPr="00D351E3">
        <w:rPr>
          <w:rFonts w:ascii="Palatino Linotype" w:hAnsi="Palatino Linotype" w:cs="Arial"/>
          <w:color w:val="000000" w:themeColor="text1"/>
        </w:rPr>
        <w:t>materia del presente asunto</w:t>
      </w:r>
      <w:r w:rsidRPr="00D351E3">
        <w:rPr>
          <w:rFonts w:ascii="Palatino Linotype" w:hAnsi="Palatino Linotype" w:cs="Arial"/>
          <w:color w:val="000000" w:themeColor="text1"/>
        </w:rPr>
        <w:t xml:space="preserve">, se advierte que el </w:t>
      </w:r>
      <w:r w:rsidR="00EA296A" w:rsidRPr="00D351E3">
        <w:rPr>
          <w:rFonts w:ascii="Palatino Linotype" w:hAnsi="Palatino Linotype" w:cs="Arial"/>
          <w:b/>
          <w:color w:val="000000" w:themeColor="text1"/>
        </w:rPr>
        <w:t>veintinueve de noviembre</w:t>
      </w:r>
      <w:r w:rsidR="0017360C" w:rsidRPr="00D351E3">
        <w:rPr>
          <w:rFonts w:ascii="Palatino Linotype" w:hAnsi="Palatino Linotype" w:cs="Arial"/>
          <w:b/>
          <w:color w:val="000000" w:themeColor="text1"/>
        </w:rPr>
        <w:t xml:space="preserve"> </w:t>
      </w:r>
      <w:r w:rsidR="00A9204E" w:rsidRPr="00D351E3">
        <w:rPr>
          <w:rFonts w:ascii="Palatino Linotype" w:hAnsi="Palatino Linotype" w:cs="Arial"/>
          <w:b/>
          <w:color w:val="000000" w:themeColor="text1"/>
        </w:rPr>
        <w:t>de dos mil veintidós</w:t>
      </w:r>
      <w:r w:rsidR="007A5836" w:rsidRPr="00D351E3">
        <w:rPr>
          <w:rFonts w:ascii="Palatino Linotype" w:hAnsi="Palatino Linotype" w:cs="Arial"/>
          <w:color w:val="000000" w:themeColor="text1"/>
        </w:rPr>
        <w:t xml:space="preserve">, </w:t>
      </w:r>
      <w:r w:rsidRPr="00D351E3">
        <w:rPr>
          <w:rFonts w:ascii="Palatino Linotype" w:hAnsi="Palatino Linotype" w:cs="Arial"/>
          <w:color w:val="000000" w:themeColor="text1"/>
        </w:rPr>
        <w:t>se acordó la admisión a trámite del Recurso de Revisión que nos ocupa; así como la integración del expediente respectivo, mismo que se puso a disposición de las partes, para que en un plazo máximo de siete días hábiles</w:t>
      </w:r>
      <w:r w:rsidR="00C06B3F" w:rsidRPr="00D351E3">
        <w:rPr>
          <w:rFonts w:ascii="Palatino Linotype" w:hAnsi="Palatino Linotype" w:cs="Arial"/>
          <w:color w:val="000000" w:themeColor="text1"/>
        </w:rPr>
        <w:t xml:space="preserve"> </w:t>
      </w:r>
      <w:r w:rsidR="0040356E" w:rsidRPr="00D351E3">
        <w:rPr>
          <w:rFonts w:ascii="Palatino Linotype" w:hAnsi="Palatino Linotype" w:cs="Arial"/>
          <w:b/>
          <w:color w:val="000000" w:themeColor="text1"/>
        </w:rPr>
        <w:t>EL</w:t>
      </w:r>
      <w:r w:rsidR="006E148C" w:rsidRPr="00D351E3">
        <w:rPr>
          <w:rFonts w:ascii="Palatino Linotype" w:hAnsi="Palatino Linotype" w:cs="Arial"/>
          <w:b/>
          <w:color w:val="000000" w:themeColor="text1"/>
        </w:rPr>
        <w:t xml:space="preserve"> RECURRENTE </w:t>
      </w:r>
      <w:r w:rsidR="006E148C" w:rsidRPr="00D351E3">
        <w:rPr>
          <w:rFonts w:ascii="Palatino Linotype" w:hAnsi="Palatino Linotype" w:cs="Arial"/>
          <w:color w:val="000000" w:themeColor="text1"/>
        </w:rPr>
        <w:t xml:space="preserve">manifestara lo que a su derecho conviniera, a efecto de presentar pruebas o alegatos y, en su caso, </w:t>
      </w:r>
      <w:r w:rsidR="006E148C" w:rsidRPr="00D351E3">
        <w:rPr>
          <w:rFonts w:ascii="Palatino Linotype" w:hAnsi="Palatino Linotype" w:cs="Arial"/>
          <w:b/>
          <w:color w:val="000000" w:themeColor="text1"/>
        </w:rPr>
        <w:t xml:space="preserve">EL SUJETO OBLIGADO </w:t>
      </w:r>
      <w:r w:rsidR="006E148C" w:rsidRPr="00D351E3">
        <w:rPr>
          <w:rFonts w:ascii="Palatino Linotype" w:hAnsi="Palatino Linotype" w:cs="Arial"/>
          <w:color w:val="000000" w:themeColor="text1"/>
        </w:rPr>
        <w:t>rindiera su corr</w:t>
      </w:r>
      <w:r w:rsidR="00C1656F" w:rsidRPr="00D351E3">
        <w:rPr>
          <w:rFonts w:ascii="Palatino Linotype" w:hAnsi="Palatino Linotype" w:cs="Arial"/>
          <w:color w:val="000000" w:themeColor="text1"/>
        </w:rPr>
        <w:t xml:space="preserve">espondiente Informe Justificado, lo anterior, </w:t>
      </w:r>
      <w:r w:rsidRPr="00D351E3">
        <w:rPr>
          <w:rFonts w:ascii="Palatino Linotype" w:hAnsi="Palatino Linotype" w:cs="Arial"/>
          <w:color w:val="000000" w:themeColor="text1"/>
        </w:rPr>
        <w:t xml:space="preserve">conforme a lo dispuesto por el artículo 185 de la Ley de Transparencia y </w:t>
      </w:r>
      <w:r w:rsidR="00AB4B44" w:rsidRPr="00D351E3">
        <w:rPr>
          <w:rFonts w:ascii="Palatino Linotype" w:hAnsi="Palatino Linotype" w:cs="Arial"/>
          <w:color w:val="000000" w:themeColor="text1"/>
        </w:rPr>
        <w:t>Acceso a la Información</w:t>
      </w:r>
      <w:r w:rsidRPr="00D351E3">
        <w:rPr>
          <w:rFonts w:ascii="Palatino Linotype" w:hAnsi="Palatino Linotype" w:cs="Arial"/>
          <w:color w:val="000000" w:themeColor="text1"/>
        </w:rPr>
        <w:t xml:space="preserve"> Pública del</w:t>
      </w:r>
      <w:r w:rsidR="00C1656F" w:rsidRPr="00D351E3">
        <w:rPr>
          <w:rFonts w:ascii="Palatino Linotype" w:hAnsi="Palatino Linotype" w:cs="Arial"/>
          <w:color w:val="000000" w:themeColor="text1"/>
        </w:rPr>
        <w:t xml:space="preserve"> Estado de México y Municipios. </w:t>
      </w:r>
    </w:p>
    <w:p w14:paraId="7348FA20" w14:textId="77777777" w:rsidR="00F878A4" w:rsidRPr="00D351E3" w:rsidRDefault="00F878A4" w:rsidP="00D351E3">
      <w:pPr>
        <w:spacing w:line="360" w:lineRule="auto"/>
        <w:jc w:val="both"/>
        <w:rPr>
          <w:rFonts w:ascii="Palatino Linotype" w:eastAsia="Arial Unicode MS" w:hAnsi="Palatino Linotype" w:cs="Arial"/>
          <w:b/>
          <w:color w:val="000000" w:themeColor="text1"/>
        </w:rPr>
      </w:pPr>
    </w:p>
    <w:p w14:paraId="235AB7EF" w14:textId="77777777" w:rsidR="00E62E88" w:rsidRPr="00D351E3" w:rsidRDefault="00E62E88" w:rsidP="00D351E3">
      <w:pPr>
        <w:spacing w:line="360" w:lineRule="auto"/>
        <w:jc w:val="both"/>
        <w:rPr>
          <w:rFonts w:ascii="Palatino Linotype" w:hAnsi="Palatino Linotype" w:cs="Arial"/>
          <w:b/>
          <w:bCs/>
          <w:color w:val="000000" w:themeColor="text1"/>
        </w:rPr>
      </w:pPr>
      <w:r w:rsidRPr="00D351E3">
        <w:rPr>
          <w:rFonts w:ascii="Palatino Linotype" w:eastAsia="Arial Unicode MS" w:hAnsi="Palatino Linotype" w:cs="Arial"/>
          <w:b/>
          <w:color w:val="000000" w:themeColor="text1"/>
        </w:rPr>
        <w:t xml:space="preserve">b) </w:t>
      </w:r>
      <w:r w:rsidRPr="00D351E3">
        <w:rPr>
          <w:rFonts w:ascii="Palatino Linotype" w:hAnsi="Palatino Linotype" w:cs="Arial"/>
          <w:b/>
          <w:bCs/>
          <w:color w:val="000000" w:themeColor="text1"/>
        </w:rPr>
        <w:t>Informe Justificado</w:t>
      </w:r>
    </w:p>
    <w:p w14:paraId="26B7707F" w14:textId="5CE02643" w:rsidR="0017360C" w:rsidRPr="00D351E3" w:rsidRDefault="0017360C" w:rsidP="00D351E3">
      <w:pPr>
        <w:spacing w:line="360" w:lineRule="auto"/>
        <w:jc w:val="both"/>
        <w:rPr>
          <w:rFonts w:ascii="Palatino Linotype" w:eastAsia="Arial Unicode MS" w:hAnsi="Palatino Linotype" w:cs="Arial"/>
          <w:color w:val="000000" w:themeColor="text1"/>
        </w:rPr>
      </w:pPr>
      <w:r w:rsidRPr="00D351E3">
        <w:rPr>
          <w:rFonts w:ascii="Palatino Linotype" w:eastAsia="Arial Unicode MS" w:hAnsi="Palatino Linotype" w:cs="Arial"/>
          <w:color w:val="000000" w:themeColor="text1"/>
        </w:rPr>
        <w:t xml:space="preserve">Conforme a las constancias que obran en el expediente electrónico del </w:t>
      </w:r>
      <w:r w:rsidRPr="00D351E3">
        <w:rPr>
          <w:rFonts w:ascii="Palatino Linotype" w:eastAsia="Arial Unicode MS" w:hAnsi="Palatino Linotype" w:cs="Arial"/>
          <w:b/>
          <w:color w:val="000000" w:themeColor="text1"/>
        </w:rPr>
        <w:t>SAIMEX</w:t>
      </w:r>
      <w:r w:rsidRPr="00D351E3">
        <w:rPr>
          <w:rFonts w:ascii="Palatino Linotype" w:eastAsia="Arial Unicode MS" w:hAnsi="Palatino Linotype" w:cs="Arial"/>
          <w:color w:val="000000" w:themeColor="text1"/>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D351E3">
        <w:rPr>
          <w:rFonts w:ascii="Palatino Linotype" w:eastAsia="Arial Unicode MS" w:hAnsi="Palatino Linotype" w:cs="Arial"/>
          <w:b/>
          <w:color w:val="000000" w:themeColor="text1"/>
        </w:rPr>
        <w:t>RECURRENTE</w:t>
      </w:r>
      <w:r w:rsidRPr="00D351E3">
        <w:rPr>
          <w:rFonts w:ascii="Palatino Linotype" w:eastAsia="Arial Unicode MS" w:hAnsi="Palatino Linotype" w:cs="Arial"/>
          <w:color w:val="000000" w:themeColor="text1"/>
        </w:rPr>
        <w:t xml:space="preserve">, éste no realizó manifestación alguna, ni presentó pruebas o alegatos, de igual forma </w:t>
      </w:r>
      <w:r w:rsidRPr="00D351E3">
        <w:rPr>
          <w:rFonts w:ascii="Palatino Linotype" w:eastAsia="Arial Unicode MS" w:hAnsi="Palatino Linotype" w:cs="Arial"/>
          <w:b/>
          <w:color w:val="000000" w:themeColor="text1"/>
          <w:lang w:eastAsia="es-MX"/>
        </w:rPr>
        <w:t>EL SUJETO OBLIGADO</w:t>
      </w:r>
      <w:r w:rsidRPr="00D351E3">
        <w:rPr>
          <w:rFonts w:ascii="Palatino Linotype" w:eastAsia="Arial Unicode MS" w:hAnsi="Palatino Linotype" w:cs="Arial"/>
          <w:color w:val="000000" w:themeColor="text1"/>
        </w:rPr>
        <w:t xml:space="preserve"> no rindió su Informe Justificado, tal y como se aprecia en la siguiente imagen: </w:t>
      </w:r>
    </w:p>
    <w:p w14:paraId="1E28CA88" w14:textId="6C6F40A1" w:rsidR="00EA296A" w:rsidRPr="00D351E3" w:rsidRDefault="00EA296A" w:rsidP="00D351E3">
      <w:pPr>
        <w:spacing w:line="360" w:lineRule="auto"/>
        <w:jc w:val="both"/>
        <w:rPr>
          <w:rFonts w:ascii="Palatino Linotype" w:eastAsia="Arial Unicode MS" w:hAnsi="Palatino Linotype" w:cs="Arial"/>
          <w:color w:val="000000" w:themeColor="text1"/>
        </w:rPr>
      </w:pPr>
    </w:p>
    <w:p w14:paraId="030F51C9" w14:textId="4CDD508D" w:rsidR="00EA296A" w:rsidRPr="00D351E3" w:rsidRDefault="00EA296A" w:rsidP="00D351E3">
      <w:pPr>
        <w:spacing w:line="360" w:lineRule="auto"/>
        <w:jc w:val="both"/>
        <w:rPr>
          <w:rFonts w:ascii="Palatino Linotype" w:eastAsia="Arial Unicode MS" w:hAnsi="Palatino Linotype" w:cs="Arial"/>
          <w:color w:val="000000" w:themeColor="text1"/>
        </w:rPr>
      </w:pPr>
      <w:r w:rsidRPr="00D351E3">
        <w:rPr>
          <w:rFonts w:ascii="Palatino Linotype" w:eastAsia="Arial Unicode MS" w:hAnsi="Palatino Linotype" w:cs="Arial"/>
          <w:noProof/>
          <w:color w:val="000000" w:themeColor="text1"/>
          <w:lang w:eastAsia="es-MX"/>
        </w:rPr>
        <w:lastRenderedPageBreak/>
        <w:drawing>
          <wp:inline distT="0" distB="0" distL="0" distR="0" wp14:anchorId="0182B3FF" wp14:editId="49C605E7">
            <wp:extent cx="5791200" cy="1619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1619250"/>
                    </a:xfrm>
                    <a:prstGeom prst="rect">
                      <a:avLst/>
                    </a:prstGeom>
                    <a:noFill/>
                    <a:ln>
                      <a:noFill/>
                    </a:ln>
                  </pic:spPr>
                </pic:pic>
              </a:graphicData>
            </a:graphic>
          </wp:inline>
        </w:drawing>
      </w:r>
    </w:p>
    <w:p w14:paraId="09F6EEC2" w14:textId="633FBC8A" w:rsidR="00A34A1D" w:rsidRPr="00D351E3" w:rsidRDefault="00A34A1D" w:rsidP="00D351E3">
      <w:pPr>
        <w:spacing w:line="360" w:lineRule="auto"/>
        <w:jc w:val="both"/>
        <w:rPr>
          <w:rFonts w:ascii="Palatino Linotype" w:hAnsi="Palatino Linotype" w:cs="Arial"/>
          <w:color w:val="000000" w:themeColor="text1"/>
          <w:lang w:eastAsia="es-MX"/>
        </w:rPr>
      </w:pPr>
    </w:p>
    <w:p w14:paraId="5D5E9FC7" w14:textId="77777777" w:rsidR="00261CF4" w:rsidRPr="00D351E3" w:rsidRDefault="00261CF4" w:rsidP="00D351E3">
      <w:pPr>
        <w:widowControl w:val="0"/>
        <w:tabs>
          <w:tab w:val="left" w:pos="0"/>
        </w:tabs>
        <w:spacing w:line="360" w:lineRule="auto"/>
        <w:jc w:val="both"/>
        <w:rPr>
          <w:rFonts w:ascii="Palatino Linotype" w:eastAsia="Palatino Linotype" w:hAnsi="Palatino Linotype" w:cs="Palatino Linotype"/>
          <w:b/>
          <w:color w:val="000000" w:themeColor="text1"/>
        </w:rPr>
      </w:pPr>
      <w:r w:rsidRPr="00D351E3">
        <w:rPr>
          <w:rFonts w:ascii="Palatino Linotype" w:eastAsia="Palatino Linotype" w:hAnsi="Palatino Linotype" w:cs="Palatino Linotype"/>
          <w:b/>
          <w:color w:val="000000" w:themeColor="text1"/>
        </w:rPr>
        <w:t xml:space="preserve">c) De la ampliación </w:t>
      </w:r>
    </w:p>
    <w:p w14:paraId="12248936" w14:textId="1244957B" w:rsidR="00261CF4" w:rsidRPr="00D351E3" w:rsidRDefault="00261CF4" w:rsidP="00D351E3">
      <w:pPr>
        <w:spacing w:line="360" w:lineRule="auto"/>
        <w:jc w:val="both"/>
        <w:rPr>
          <w:rFonts w:ascii="Palatino Linotype" w:eastAsia="Palatino Linotype" w:hAnsi="Palatino Linotype" w:cs="Palatino Linotype"/>
          <w:color w:val="000000" w:themeColor="text1"/>
        </w:rPr>
      </w:pPr>
      <w:r w:rsidRPr="00D351E3">
        <w:rPr>
          <w:rFonts w:ascii="Palatino Linotype" w:eastAsia="Palatino Linotype" w:hAnsi="Palatino Linotype" w:cs="Palatino Linotype"/>
          <w:color w:val="000000" w:themeColor="text1"/>
        </w:rPr>
        <w:t>E</w:t>
      </w:r>
      <w:r w:rsidR="0017360C" w:rsidRPr="00D351E3">
        <w:rPr>
          <w:rFonts w:ascii="Palatino Linotype" w:eastAsia="Palatino Linotype" w:hAnsi="Palatino Linotype" w:cs="Palatino Linotype"/>
          <w:color w:val="000000" w:themeColor="text1"/>
        </w:rPr>
        <w:t xml:space="preserve">l </w:t>
      </w:r>
      <w:r w:rsidR="0017360C" w:rsidRPr="00D351E3">
        <w:rPr>
          <w:rFonts w:ascii="Palatino Linotype" w:eastAsia="Palatino Linotype" w:hAnsi="Palatino Linotype" w:cs="Palatino Linotype"/>
          <w:b/>
          <w:color w:val="000000" w:themeColor="text1"/>
        </w:rPr>
        <w:t xml:space="preserve">veintiséis de </w:t>
      </w:r>
      <w:r w:rsidR="00EA296A" w:rsidRPr="00D351E3">
        <w:rPr>
          <w:rFonts w:ascii="Palatino Linotype" w:eastAsia="Palatino Linotype" w:hAnsi="Palatino Linotype" w:cs="Palatino Linotype"/>
          <w:b/>
          <w:color w:val="000000" w:themeColor="text1"/>
        </w:rPr>
        <w:t>enero de dos mil veintitrés</w:t>
      </w:r>
      <w:r w:rsidRPr="00D351E3">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1EB09005" w14:textId="77777777" w:rsidR="00261CF4" w:rsidRPr="00D351E3" w:rsidRDefault="00261CF4" w:rsidP="00D351E3">
      <w:pPr>
        <w:spacing w:line="360" w:lineRule="auto"/>
        <w:jc w:val="both"/>
        <w:rPr>
          <w:rFonts w:ascii="Palatino Linotype" w:eastAsia="Palatino Linotype" w:hAnsi="Palatino Linotype" w:cs="Palatino Linotype"/>
          <w:color w:val="000000" w:themeColor="text1"/>
        </w:rPr>
      </w:pPr>
    </w:p>
    <w:p w14:paraId="7691DA84" w14:textId="6AD9FD49" w:rsidR="00261CF4" w:rsidRPr="00D351E3" w:rsidRDefault="00261CF4" w:rsidP="00D351E3">
      <w:pPr>
        <w:spacing w:line="360" w:lineRule="auto"/>
        <w:jc w:val="both"/>
        <w:rPr>
          <w:rFonts w:ascii="Palatino Linotype" w:hAnsi="Palatino Linotype" w:cs="Arial"/>
          <w:color w:val="000000" w:themeColor="text1"/>
          <w:lang w:eastAsia="es-MX"/>
        </w:rPr>
      </w:pPr>
      <w:r w:rsidRPr="00D351E3">
        <w:rPr>
          <w:rFonts w:ascii="Palatino Linotype" w:hAnsi="Palatino Linotype" w:cs="Arial"/>
          <w:color w:val="000000" w:themeColor="text1"/>
          <w:lang w:eastAsia="es-MX"/>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w:t>
      </w:r>
      <w:r w:rsidR="0017360C" w:rsidRPr="00D351E3">
        <w:rPr>
          <w:rFonts w:ascii="Palatino Linotype" w:hAnsi="Palatino Linotype" w:cs="Arial"/>
          <w:color w:val="000000" w:themeColor="text1"/>
          <w:lang w:eastAsia="es-MX"/>
        </w:rPr>
        <w:t xml:space="preserve">en el año dos mil veintiuno </w:t>
      </w:r>
      <w:r w:rsidRPr="00D351E3">
        <w:rPr>
          <w:rFonts w:ascii="Palatino Linotype" w:hAnsi="Palatino Linotype" w:cs="Arial"/>
          <w:color w:val="000000" w:themeColor="text1"/>
          <w:lang w:eastAsia="es-MX"/>
        </w:rPr>
        <w:t>dentro del mismo periodo, se ha incrementado aproximadamente un 400%, circunstancia atípica que ha rebasado las capacidades técnicas y humanas del personal encargado de la proyección de las resoluciones a dichos medios de impugnación.</w:t>
      </w:r>
    </w:p>
    <w:p w14:paraId="5478FDD3" w14:textId="77777777" w:rsidR="00261CF4" w:rsidRPr="00D351E3" w:rsidRDefault="00261CF4" w:rsidP="00D351E3">
      <w:pPr>
        <w:spacing w:line="360" w:lineRule="auto"/>
        <w:jc w:val="both"/>
        <w:rPr>
          <w:rFonts w:ascii="Palatino Linotype" w:hAnsi="Palatino Linotype" w:cs="Arial"/>
          <w:color w:val="000000" w:themeColor="text1"/>
          <w:lang w:eastAsia="es-MX"/>
        </w:rPr>
      </w:pPr>
    </w:p>
    <w:p w14:paraId="40AE7BDE" w14:textId="77777777" w:rsidR="00261CF4" w:rsidRPr="00D351E3" w:rsidRDefault="00261CF4" w:rsidP="00D351E3">
      <w:pPr>
        <w:spacing w:line="360" w:lineRule="auto"/>
        <w:jc w:val="both"/>
        <w:rPr>
          <w:rFonts w:ascii="Palatino Linotype" w:hAnsi="Palatino Linotype" w:cs="Arial"/>
          <w:color w:val="000000" w:themeColor="text1"/>
          <w:lang w:eastAsia="es-MX"/>
        </w:rPr>
      </w:pPr>
      <w:r w:rsidRPr="00D351E3">
        <w:rPr>
          <w:rFonts w:ascii="Palatino Linotype" w:hAnsi="Palatino Linotype" w:cs="Arial"/>
          <w:color w:val="000000" w:themeColor="text1"/>
          <w:lang w:eastAsia="es-MX"/>
        </w:rPr>
        <w:t xml:space="preserve">Por ello, es menester precisar </w:t>
      </w:r>
      <w:proofErr w:type="gramStart"/>
      <w:r w:rsidRPr="00D351E3">
        <w:rPr>
          <w:rFonts w:ascii="Palatino Linotype" w:hAnsi="Palatino Linotype" w:cs="Arial"/>
          <w:color w:val="000000" w:themeColor="text1"/>
          <w:lang w:eastAsia="es-MX"/>
        </w:rPr>
        <w:t>que</w:t>
      </w:r>
      <w:proofErr w:type="gramEnd"/>
      <w:r w:rsidRPr="00D351E3">
        <w:rPr>
          <w:rFonts w:ascii="Palatino Linotype" w:hAnsi="Palatino Linotype" w:cs="Arial"/>
          <w:color w:val="000000" w:themeColor="text1"/>
          <w:lang w:eastAsia="es-MX"/>
        </w:rPr>
        <w:t xml:space="preserve"> si bien se ha excedido el plazo para resolver el presente medio de impugnación, de conformidad con la ley de la materia, el plazo para emitir resolución se encuentra justificado en los elementos para medir su razonabilidad </w:t>
      </w:r>
      <w:r w:rsidRPr="00D351E3">
        <w:rPr>
          <w:rFonts w:ascii="Palatino Linotype" w:hAnsi="Palatino Linotype" w:cs="Arial"/>
          <w:color w:val="000000" w:themeColor="text1"/>
          <w:lang w:eastAsia="es-MX"/>
        </w:rPr>
        <w:lastRenderedPageBreak/>
        <w:t>de asuntos conforme a los parámetros establecidos por diversos órganos jurisdiccionales federales, aplicables también en procedimientos análogos, como el que nos ocupa.</w:t>
      </w:r>
    </w:p>
    <w:p w14:paraId="00D2C2ED" w14:textId="77777777" w:rsidR="00261CF4" w:rsidRPr="00D351E3" w:rsidRDefault="00261CF4" w:rsidP="00D351E3">
      <w:pPr>
        <w:spacing w:line="360" w:lineRule="auto"/>
        <w:jc w:val="both"/>
        <w:rPr>
          <w:rFonts w:ascii="Palatino Linotype" w:hAnsi="Palatino Linotype" w:cs="Arial"/>
          <w:color w:val="000000" w:themeColor="text1"/>
          <w:lang w:eastAsia="es-MX"/>
        </w:rPr>
      </w:pPr>
    </w:p>
    <w:p w14:paraId="308CB851" w14:textId="77777777" w:rsidR="00261CF4" w:rsidRPr="00D351E3" w:rsidRDefault="00261CF4" w:rsidP="00D351E3">
      <w:pPr>
        <w:spacing w:line="360" w:lineRule="auto"/>
        <w:jc w:val="both"/>
        <w:rPr>
          <w:rFonts w:ascii="Palatino Linotype" w:hAnsi="Palatino Linotype" w:cs="Arial"/>
          <w:color w:val="000000" w:themeColor="text1"/>
          <w:lang w:eastAsia="es-MX"/>
        </w:rPr>
      </w:pPr>
      <w:r w:rsidRPr="00D351E3">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187DA70" w14:textId="77777777" w:rsidR="00261CF4" w:rsidRPr="00D351E3" w:rsidRDefault="00261CF4" w:rsidP="00D351E3">
      <w:pPr>
        <w:spacing w:line="360" w:lineRule="auto"/>
        <w:jc w:val="both"/>
        <w:rPr>
          <w:rFonts w:ascii="Palatino Linotype" w:hAnsi="Palatino Linotype" w:cs="Arial"/>
          <w:color w:val="000000" w:themeColor="text1"/>
          <w:lang w:eastAsia="es-MX"/>
        </w:rPr>
      </w:pPr>
    </w:p>
    <w:p w14:paraId="73D3C5F3" w14:textId="77777777" w:rsidR="00261CF4" w:rsidRPr="00D351E3" w:rsidRDefault="00261CF4" w:rsidP="00D351E3">
      <w:pPr>
        <w:spacing w:line="360" w:lineRule="auto"/>
        <w:jc w:val="both"/>
        <w:rPr>
          <w:rFonts w:ascii="Palatino Linotype" w:hAnsi="Palatino Linotype" w:cs="Arial"/>
          <w:color w:val="000000" w:themeColor="text1"/>
          <w:lang w:eastAsia="es-MX"/>
        </w:rPr>
      </w:pPr>
      <w:r w:rsidRPr="00D351E3">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E5DF9DF" w14:textId="77777777" w:rsidR="00261CF4" w:rsidRPr="00D351E3" w:rsidRDefault="00261CF4" w:rsidP="00D351E3">
      <w:pPr>
        <w:spacing w:line="360" w:lineRule="auto"/>
        <w:jc w:val="both"/>
        <w:rPr>
          <w:rFonts w:ascii="Palatino Linotype" w:hAnsi="Palatino Linotype" w:cs="Arial"/>
          <w:color w:val="000000" w:themeColor="text1"/>
          <w:lang w:eastAsia="es-MX"/>
        </w:rPr>
      </w:pPr>
    </w:p>
    <w:p w14:paraId="1647A22D" w14:textId="77777777" w:rsidR="00261CF4" w:rsidRPr="00D351E3" w:rsidRDefault="00261CF4" w:rsidP="00D351E3">
      <w:pPr>
        <w:spacing w:line="360" w:lineRule="auto"/>
        <w:jc w:val="both"/>
        <w:rPr>
          <w:rFonts w:ascii="Palatino Linotype" w:hAnsi="Palatino Linotype" w:cs="Arial"/>
          <w:color w:val="000000" w:themeColor="text1"/>
          <w:lang w:eastAsia="es-MX"/>
        </w:rPr>
      </w:pPr>
      <w:r w:rsidRPr="00D351E3">
        <w:rPr>
          <w:rFonts w:ascii="Palatino Linotype" w:hAnsi="Palatino Linotype" w:cs="Arial"/>
          <w:color w:val="000000" w:themeColor="text1"/>
          <w:lang w:eastAsia="es-MX"/>
        </w:rPr>
        <w:t>Por ello, excepcionalmente, si un asunto es resuelto con posterioridad a los plazos señalados por la norma debe analizarse la razonabilidad del tiempo necesario para su resolución, atentos a los siguientes criterios:</w:t>
      </w:r>
    </w:p>
    <w:p w14:paraId="55255ABC" w14:textId="77777777" w:rsidR="00261CF4" w:rsidRPr="00D351E3" w:rsidRDefault="00261CF4" w:rsidP="00D351E3">
      <w:pPr>
        <w:spacing w:line="360" w:lineRule="auto"/>
        <w:jc w:val="both"/>
        <w:rPr>
          <w:rFonts w:ascii="Palatino Linotype" w:hAnsi="Palatino Linotype" w:cs="Arial"/>
          <w:color w:val="000000" w:themeColor="text1"/>
          <w:lang w:eastAsia="es-MX"/>
        </w:rPr>
      </w:pPr>
    </w:p>
    <w:p w14:paraId="1516B597" w14:textId="77777777" w:rsidR="00261CF4" w:rsidRPr="00D351E3" w:rsidRDefault="00261CF4" w:rsidP="00D351E3">
      <w:pPr>
        <w:pStyle w:val="Prrafodelista"/>
        <w:numPr>
          <w:ilvl w:val="0"/>
          <w:numId w:val="16"/>
        </w:numPr>
        <w:spacing w:line="360" w:lineRule="auto"/>
        <w:contextualSpacing/>
        <w:jc w:val="both"/>
        <w:rPr>
          <w:rFonts w:ascii="Palatino Linotype" w:hAnsi="Palatino Linotype" w:cs="Arial"/>
          <w:color w:val="000000" w:themeColor="text1"/>
          <w:lang w:eastAsia="es-MX"/>
        </w:rPr>
      </w:pPr>
      <w:r w:rsidRPr="00D351E3">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23412CC9" w14:textId="77777777" w:rsidR="00261CF4" w:rsidRPr="00D351E3" w:rsidRDefault="00261CF4" w:rsidP="00D351E3">
      <w:pPr>
        <w:pStyle w:val="Prrafodelista"/>
        <w:numPr>
          <w:ilvl w:val="0"/>
          <w:numId w:val="16"/>
        </w:numPr>
        <w:spacing w:line="360" w:lineRule="auto"/>
        <w:contextualSpacing/>
        <w:jc w:val="both"/>
        <w:rPr>
          <w:rFonts w:ascii="Palatino Linotype" w:hAnsi="Palatino Linotype" w:cs="Arial"/>
          <w:color w:val="000000" w:themeColor="text1"/>
          <w:lang w:eastAsia="es-MX"/>
        </w:rPr>
      </w:pPr>
      <w:r w:rsidRPr="00D351E3">
        <w:rPr>
          <w:rFonts w:ascii="Palatino Linotype" w:hAnsi="Palatino Linotype" w:cs="Arial"/>
          <w:color w:val="000000" w:themeColor="text1"/>
          <w:lang w:eastAsia="es-MX"/>
        </w:rPr>
        <w:t>Actividad Procesal del interesado: Acciones u omisiones del interesado.</w:t>
      </w:r>
    </w:p>
    <w:p w14:paraId="165FE713" w14:textId="77777777" w:rsidR="00261CF4" w:rsidRPr="00D351E3" w:rsidRDefault="00261CF4" w:rsidP="00D351E3">
      <w:pPr>
        <w:pStyle w:val="Prrafodelista"/>
        <w:numPr>
          <w:ilvl w:val="0"/>
          <w:numId w:val="16"/>
        </w:numPr>
        <w:spacing w:line="360" w:lineRule="auto"/>
        <w:contextualSpacing/>
        <w:jc w:val="both"/>
        <w:rPr>
          <w:rFonts w:ascii="Palatino Linotype" w:hAnsi="Palatino Linotype" w:cs="Arial"/>
          <w:color w:val="000000" w:themeColor="text1"/>
          <w:lang w:eastAsia="es-MX"/>
        </w:rPr>
      </w:pPr>
      <w:r w:rsidRPr="00D351E3">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78308563" w14:textId="77777777" w:rsidR="00261CF4" w:rsidRPr="00D351E3" w:rsidRDefault="00261CF4" w:rsidP="00D351E3">
      <w:pPr>
        <w:pStyle w:val="Prrafodelista"/>
        <w:numPr>
          <w:ilvl w:val="0"/>
          <w:numId w:val="16"/>
        </w:numPr>
        <w:spacing w:line="360" w:lineRule="auto"/>
        <w:contextualSpacing/>
        <w:jc w:val="both"/>
        <w:rPr>
          <w:rFonts w:ascii="Palatino Linotype" w:hAnsi="Palatino Linotype" w:cs="Arial"/>
          <w:color w:val="000000" w:themeColor="text1"/>
          <w:lang w:eastAsia="es-MX"/>
        </w:rPr>
      </w:pPr>
      <w:r w:rsidRPr="00D351E3">
        <w:rPr>
          <w:rFonts w:ascii="Palatino Linotype" w:hAnsi="Palatino Linotype" w:cs="Arial"/>
          <w:color w:val="000000" w:themeColor="text1"/>
          <w:lang w:eastAsia="es-MX"/>
        </w:rPr>
        <w:lastRenderedPageBreak/>
        <w:t>La afectación generada en la situación jurídica de la persona involucrada en el proceso: Violación a sus derechos humanos.</w:t>
      </w:r>
    </w:p>
    <w:p w14:paraId="787A1DB9" w14:textId="77777777" w:rsidR="00261CF4" w:rsidRPr="00D351E3" w:rsidRDefault="00261CF4" w:rsidP="00D351E3">
      <w:pPr>
        <w:spacing w:line="360" w:lineRule="auto"/>
        <w:ind w:left="360"/>
        <w:jc w:val="both"/>
        <w:rPr>
          <w:rFonts w:ascii="Palatino Linotype" w:hAnsi="Palatino Linotype" w:cs="Arial"/>
          <w:color w:val="000000" w:themeColor="text1"/>
          <w:lang w:eastAsia="es-MX"/>
        </w:rPr>
      </w:pPr>
    </w:p>
    <w:p w14:paraId="7FD33EA9" w14:textId="77777777" w:rsidR="00261CF4" w:rsidRPr="00D351E3" w:rsidRDefault="00261CF4" w:rsidP="00D351E3">
      <w:pPr>
        <w:spacing w:line="360" w:lineRule="auto"/>
        <w:jc w:val="both"/>
        <w:rPr>
          <w:rFonts w:ascii="Palatino Linotype" w:hAnsi="Palatino Linotype" w:cs="Arial"/>
          <w:color w:val="000000" w:themeColor="text1"/>
          <w:lang w:eastAsia="es-MX"/>
        </w:rPr>
      </w:pPr>
      <w:r w:rsidRPr="00D351E3">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17CE5B" w14:textId="77777777" w:rsidR="00261CF4" w:rsidRPr="00D351E3" w:rsidRDefault="00261CF4" w:rsidP="00D351E3">
      <w:pPr>
        <w:spacing w:line="360" w:lineRule="auto"/>
        <w:jc w:val="both"/>
        <w:rPr>
          <w:rFonts w:ascii="Palatino Linotype" w:hAnsi="Palatino Linotype" w:cs="Arial"/>
          <w:color w:val="000000" w:themeColor="text1"/>
          <w:lang w:eastAsia="es-MX"/>
        </w:rPr>
      </w:pPr>
    </w:p>
    <w:p w14:paraId="3A5467BA" w14:textId="77777777" w:rsidR="00261CF4" w:rsidRPr="00D351E3" w:rsidRDefault="00261CF4" w:rsidP="00D351E3">
      <w:pPr>
        <w:spacing w:line="360" w:lineRule="auto"/>
        <w:jc w:val="both"/>
        <w:rPr>
          <w:rFonts w:ascii="Palatino Linotype" w:hAnsi="Palatino Linotype" w:cs="Arial"/>
          <w:color w:val="000000" w:themeColor="text1"/>
          <w:lang w:eastAsia="es-MX"/>
        </w:rPr>
      </w:pPr>
      <w:r w:rsidRPr="00D351E3">
        <w:rPr>
          <w:rFonts w:ascii="Palatino Linotype" w:hAnsi="Palatino Linotype" w:cs="Arial"/>
          <w:color w:val="000000" w:themeColor="text1"/>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31C2F46" w14:textId="77777777" w:rsidR="00261CF4" w:rsidRPr="00D351E3" w:rsidRDefault="00261CF4" w:rsidP="00D351E3">
      <w:pPr>
        <w:spacing w:line="360" w:lineRule="auto"/>
        <w:jc w:val="both"/>
        <w:rPr>
          <w:rFonts w:ascii="Palatino Linotype" w:hAnsi="Palatino Linotype" w:cs="Arial"/>
          <w:color w:val="000000" w:themeColor="text1"/>
          <w:lang w:eastAsia="es-MX"/>
        </w:rPr>
      </w:pPr>
    </w:p>
    <w:p w14:paraId="7B4E6F10" w14:textId="77777777" w:rsidR="00261CF4" w:rsidRPr="00D351E3" w:rsidRDefault="00261CF4" w:rsidP="00D351E3">
      <w:pPr>
        <w:spacing w:line="360" w:lineRule="auto"/>
        <w:jc w:val="both"/>
        <w:rPr>
          <w:rFonts w:ascii="Palatino Linotype" w:hAnsi="Palatino Linotype" w:cs="Arial"/>
          <w:color w:val="000000" w:themeColor="text1"/>
          <w:lang w:eastAsia="es-MX"/>
        </w:rPr>
      </w:pPr>
      <w:r w:rsidRPr="00D351E3">
        <w:rPr>
          <w:rFonts w:ascii="Palatino Linotype" w:hAnsi="Palatino Linotype" w:cs="Arial"/>
          <w:color w:val="000000" w:themeColor="text1"/>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D351E3">
        <w:rPr>
          <w:rFonts w:ascii="Palatino Linotype" w:hAnsi="Palatino Linotype" w:cs="Arial"/>
          <w:color w:val="000000" w:themeColor="text1"/>
          <w:lang w:eastAsia="es-MX"/>
        </w:rPr>
        <w:lastRenderedPageBreak/>
        <w:t>desahogadas por las partes; lo que impide la tramitación de los recursos dentro de los términos legales previamente establecidos por la Ley, por tratarse de causas de fuerza mayor.</w:t>
      </w:r>
    </w:p>
    <w:p w14:paraId="0B07A277" w14:textId="77777777" w:rsidR="00261CF4" w:rsidRPr="00D351E3" w:rsidRDefault="00261CF4" w:rsidP="00D351E3">
      <w:pPr>
        <w:spacing w:line="360" w:lineRule="auto"/>
        <w:jc w:val="both"/>
        <w:rPr>
          <w:rFonts w:ascii="Palatino Linotype" w:hAnsi="Palatino Linotype" w:cs="Arial"/>
          <w:color w:val="000000" w:themeColor="text1"/>
          <w:lang w:eastAsia="es-MX"/>
        </w:rPr>
      </w:pPr>
    </w:p>
    <w:p w14:paraId="3EF06734" w14:textId="77777777" w:rsidR="00261CF4" w:rsidRPr="00D351E3" w:rsidRDefault="00261CF4" w:rsidP="00D351E3">
      <w:pPr>
        <w:spacing w:line="360" w:lineRule="auto"/>
        <w:jc w:val="both"/>
        <w:rPr>
          <w:rFonts w:ascii="Palatino Linotype" w:hAnsi="Palatino Linotype" w:cs="Arial"/>
          <w:color w:val="000000" w:themeColor="text1"/>
          <w:lang w:eastAsia="es-MX"/>
        </w:rPr>
      </w:pPr>
      <w:r w:rsidRPr="00D351E3">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27B403AB" w14:textId="77777777" w:rsidR="00261CF4" w:rsidRPr="00D351E3" w:rsidRDefault="00261CF4" w:rsidP="00D351E3">
      <w:pPr>
        <w:spacing w:line="360" w:lineRule="auto"/>
        <w:jc w:val="both"/>
        <w:rPr>
          <w:rFonts w:ascii="Palatino Linotype" w:hAnsi="Palatino Linotype" w:cs="Arial"/>
          <w:color w:val="000000" w:themeColor="text1"/>
          <w:lang w:eastAsia="es-MX"/>
        </w:rPr>
      </w:pPr>
    </w:p>
    <w:p w14:paraId="3FFD7F6D" w14:textId="77777777" w:rsidR="00261CF4" w:rsidRPr="00D351E3" w:rsidRDefault="00261CF4" w:rsidP="00D351E3">
      <w:pPr>
        <w:spacing w:line="360" w:lineRule="auto"/>
        <w:jc w:val="both"/>
        <w:rPr>
          <w:rFonts w:ascii="Palatino Linotype" w:hAnsi="Palatino Linotype" w:cs="Arial"/>
          <w:color w:val="000000" w:themeColor="text1"/>
          <w:lang w:eastAsia="es-MX"/>
        </w:rPr>
      </w:pPr>
      <w:r w:rsidRPr="00D351E3">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p>
    <w:p w14:paraId="7B0E5D4C" w14:textId="77777777" w:rsidR="00261CF4" w:rsidRPr="00D351E3" w:rsidRDefault="00261CF4" w:rsidP="00D351E3">
      <w:pPr>
        <w:spacing w:line="360" w:lineRule="auto"/>
        <w:jc w:val="both"/>
        <w:rPr>
          <w:rFonts w:ascii="Palatino Linotype" w:hAnsi="Palatino Linotype" w:cs="Arial"/>
          <w:color w:val="000000" w:themeColor="text1"/>
          <w:lang w:eastAsia="es-MX"/>
        </w:rPr>
      </w:pPr>
    </w:p>
    <w:p w14:paraId="711E319B" w14:textId="77777777" w:rsidR="00261CF4" w:rsidRPr="00D351E3" w:rsidRDefault="00261CF4" w:rsidP="00D351E3">
      <w:pPr>
        <w:spacing w:line="360" w:lineRule="auto"/>
        <w:jc w:val="both"/>
        <w:rPr>
          <w:rFonts w:ascii="Palatino Linotype" w:hAnsi="Palatino Linotype" w:cs="Arial"/>
          <w:color w:val="000000" w:themeColor="text1"/>
          <w:lang w:eastAsia="es-MX"/>
        </w:rPr>
      </w:pPr>
      <w:r w:rsidRPr="00D351E3">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2E61F109" w14:textId="77777777" w:rsidR="00261CF4" w:rsidRPr="00D351E3" w:rsidRDefault="00261CF4" w:rsidP="00D351E3">
      <w:pPr>
        <w:spacing w:line="360" w:lineRule="auto"/>
        <w:jc w:val="both"/>
        <w:rPr>
          <w:rFonts w:ascii="Palatino Linotype" w:hAnsi="Palatino Linotype" w:cs="Arial"/>
          <w:color w:val="000000" w:themeColor="text1"/>
          <w:lang w:eastAsia="es-MX"/>
        </w:rPr>
      </w:pPr>
    </w:p>
    <w:p w14:paraId="7E68A522" w14:textId="77777777" w:rsidR="00261CF4" w:rsidRPr="00D351E3" w:rsidRDefault="00261CF4" w:rsidP="00D351E3">
      <w:pPr>
        <w:spacing w:line="360" w:lineRule="auto"/>
        <w:jc w:val="both"/>
        <w:rPr>
          <w:rFonts w:ascii="Palatino Linotype" w:hAnsi="Palatino Linotype" w:cs="Arial"/>
          <w:color w:val="000000" w:themeColor="text1"/>
          <w:lang w:eastAsia="es-MX"/>
        </w:rPr>
      </w:pPr>
      <w:r w:rsidRPr="00D351E3">
        <w:rPr>
          <w:rFonts w:ascii="Palatino Linotype" w:hAnsi="Palatino Linotype" w:cs="Arial"/>
          <w:color w:val="000000" w:themeColor="text1"/>
          <w:lang w:eastAsia="es-MX"/>
        </w:rPr>
        <w:t>Por ello, este organismo garante comprometido con la tutela de los derechos humanos confiados, señala que este exceso del plazo legal para resolver el presente asunto, resulta de carácter excepcional.</w:t>
      </w:r>
    </w:p>
    <w:p w14:paraId="0F93F268" w14:textId="40AEAD75" w:rsidR="00261CF4" w:rsidRPr="00D351E3" w:rsidRDefault="00261CF4" w:rsidP="00D351E3">
      <w:pPr>
        <w:spacing w:line="360" w:lineRule="auto"/>
        <w:jc w:val="both"/>
        <w:rPr>
          <w:rFonts w:ascii="Palatino Linotype" w:hAnsi="Palatino Linotype"/>
          <w:color w:val="000000" w:themeColor="text1"/>
        </w:rPr>
      </w:pPr>
    </w:p>
    <w:p w14:paraId="08414B62" w14:textId="756B23F8" w:rsidR="00745B0B" w:rsidRPr="00D351E3" w:rsidRDefault="00745B0B" w:rsidP="00D351E3">
      <w:pPr>
        <w:spacing w:line="360" w:lineRule="auto"/>
        <w:jc w:val="both"/>
        <w:rPr>
          <w:rFonts w:ascii="Palatino Linotype" w:hAnsi="Palatino Linotype"/>
          <w:color w:val="000000" w:themeColor="text1"/>
        </w:rPr>
      </w:pPr>
    </w:p>
    <w:p w14:paraId="2A4FE9EA" w14:textId="77777777" w:rsidR="00745B0B" w:rsidRPr="00D351E3" w:rsidRDefault="00745B0B" w:rsidP="00D351E3">
      <w:pPr>
        <w:spacing w:line="360" w:lineRule="auto"/>
        <w:jc w:val="both"/>
        <w:rPr>
          <w:rFonts w:ascii="Palatino Linotype" w:hAnsi="Palatino Linotype"/>
          <w:color w:val="000000" w:themeColor="text1"/>
        </w:rPr>
      </w:pPr>
    </w:p>
    <w:p w14:paraId="39C7265F" w14:textId="77777777" w:rsidR="00261CF4" w:rsidRPr="00D351E3" w:rsidRDefault="00261CF4" w:rsidP="00D351E3">
      <w:pPr>
        <w:spacing w:line="360" w:lineRule="auto"/>
        <w:jc w:val="both"/>
        <w:rPr>
          <w:rFonts w:ascii="Palatino Linotype" w:eastAsia="Palatino Linotype" w:hAnsi="Palatino Linotype" w:cs="Palatino Linotype"/>
          <w:b/>
          <w:color w:val="000000" w:themeColor="text1"/>
        </w:rPr>
      </w:pPr>
      <w:r w:rsidRPr="00D351E3">
        <w:rPr>
          <w:rFonts w:ascii="Palatino Linotype" w:eastAsia="Palatino Linotype" w:hAnsi="Palatino Linotype" w:cs="Palatino Linotype"/>
          <w:b/>
          <w:color w:val="000000" w:themeColor="text1"/>
        </w:rPr>
        <w:lastRenderedPageBreak/>
        <w:t>d) Cierre de Instrucción</w:t>
      </w:r>
    </w:p>
    <w:p w14:paraId="2817D2E5" w14:textId="184B6329" w:rsidR="00261CF4" w:rsidRPr="00D351E3" w:rsidRDefault="00261CF4" w:rsidP="00D351E3">
      <w:pPr>
        <w:spacing w:line="360" w:lineRule="auto"/>
        <w:jc w:val="both"/>
        <w:rPr>
          <w:rFonts w:ascii="Palatino Linotype" w:eastAsia="Palatino Linotype" w:hAnsi="Palatino Linotype" w:cs="Palatino Linotype"/>
          <w:color w:val="000000" w:themeColor="text1"/>
        </w:rPr>
      </w:pPr>
      <w:r w:rsidRPr="00D351E3">
        <w:rPr>
          <w:rFonts w:ascii="Palatino Linotype" w:eastAsia="Palatino Linotype" w:hAnsi="Palatino Linotype" w:cs="Palatino Linotype"/>
          <w:color w:val="000000" w:themeColor="text1"/>
        </w:rPr>
        <w:t xml:space="preserve">Por lo que, una vez analizado el estado procesal que guarda el expediente, </w:t>
      </w:r>
      <w:r w:rsidR="002E3ED1" w:rsidRPr="00D351E3">
        <w:rPr>
          <w:rFonts w:ascii="Palatino Linotype" w:eastAsia="Palatino Linotype" w:hAnsi="Palatino Linotype" w:cs="Palatino Linotype"/>
          <w:b/>
          <w:color w:val="000000" w:themeColor="text1"/>
        </w:rPr>
        <w:t xml:space="preserve">el </w:t>
      </w:r>
      <w:r w:rsidR="00745B0B" w:rsidRPr="00D351E3">
        <w:rPr>
          <w:rFonts w:ascii="Palatino Linotype" w:eastAsia="Palatino Linotype" w:hAnsi="Palatino Linotype" w:cs="Palatino Linotype"/>
          <w:b/>
          <w:color w:val="000000" w:themeColor="text1"/>
        </w:rPr>
        <w:t xml:space="preserve">quince de agosto </w:t>
      </w:r>
      <w:r w:rsidRPr="00D351E3">
        <w:rPr>
          <w:rFonts w:ascii="Palatino Linotype" w:eastAsia="Palatino Linotype" w:hAnsi="Palatino Linotype" w:cs="Palatino Linotype"/>
          <w:b/>
          <w:color w:val="000000" w:themeColor="text1"/>
        </w:rPr>
        <w:t xml:space="preserve">de dos mil veintitrés, la Comisionada Sharon Cristina Morales Martínez </w:t>
      </w:r>
      <w:r w:rsidRPr="00D351E3">
        <w:rPr>
          <w:rFonts w:ascii="Palatino Linotype" w:eastAsia="Palatino Linotype" w:hAnsi="Palatino Linotype" w:cs="Palatino Linotype"/>
          <w:color w:val="000000" w:themeColor="text1"/>
        </w:rPr>
        <w:t xml:space="preserve">acordó el cierre de instrucción, así como la remisión </w:t>
      </w:r>
      <w:r w:rsidR="000B0844" w:rsidRPr="00D351E3">
        <w:rPr>
          <w:rFonts w:ascii="Palatino Linotype" w:eastAsia="Palatino Linotype" w:hAnsi="Palatino Linotype" w:cs="Palatino Linotype"/>
          <w:color w:val="000000" w:themeColor="text1"/>
        </w:rPr>
        <w:t>de este</w:t>
      </w:r>
      <w:r w:rsidRPr="00D351E3">
        <w:rPr>
          <w:rFonts w:ascii="Palatino Linotype" w:eastAsia="Palatino Linotype" w:hAnsi="Palatino Linotype" w:cs="Palatino Linotype"/>
          <w:color w:val="000000" w:themeColor="text1"/>
        </w:rPr>
        <w:t>, a efecto de ser resuelto, de conformidad con lo establecido en el artículo 185 fracciones VI y VIII de la Ley de Transparencia y Acceso a la Información Pública del Estado de México y Municip</w:t>
      </w:r>
      <w:r w:rsidR="00D351E3">
        <w:rPr>
          <w:rFonts w:ascii="Palatino Linotype" w:eastAsia="Palatino Linotype" w:hAnsi="Palatino Linotype" w:cs="Palatino Linotype"/>
          <w:color w:val="000000" w:themeColor="text1"/>
        </w:rPr>
        <w:t>ios</w:t>
      </w:r>
      <w:r w:rsidR="000B0844">
        <w:rPr>
          <w:rFonts w:ascii="Palatino Linotype" w:eastAsia="Palatino Linotype" w:hAnsi="Palatino Linotype" w:cs="Palatino Linotype"/>
          <w:color w:val="000000" w:themeColor="text1"/>
        </w:rPr>
        <w:t>; y,</w:t>
      </w:r>
    </w:p>
    <w:p w14:paraId="35026080" w14:textId="77777777" w:rsidR="00261CF4" w:rsidRPr="00D351E3" w:rsidRDefault="00261CF4" w:rsidP="00D351E3">
      <w:pPr>
        <w:jc w:val="both"/>
        <w:rPr>
          <w:rFonts w:ascii="Palatino Linotype" w:eastAsia="Palatino Linotype" w:hAnsi="Palatino Linotype" w:cs="Palatino Linotype"/>
          <w:color w:val="000000" w:themeColor="text1"/>
        </w:rPr>
      </w:pPr>
    </w:p>
    <w:p w14:paraId="036F9547" w14:textId="77777777" w:rsidR="007A5836" w:rsidRPr="00D351E3" w:rsidRDefault="007A5836" w:rsidP="00D351E3">
      <w:pPr>
        <w:jc w:val="center"/>
        <w:rPr>
          <w:rFonts w:ascii="Palatino Linotype" w:hAnsi="Palatino Linotype"/>
          <w:b/>
          <w:bCs/>
          <w:color w:val="000000" w:themeColor="text1"/>
          <w:spacing w:val="60"/>
          <w:sz w:val="28"/>
        </w:rPr>
      </w:pPr>
      <w:r w:rsidRPr="00D351E3">
        <w:rPr>
          <w:rFonts w:ascii="Palatino Linotype" w:hAnsi="Palatino Linotype"/>
          <w:b/>
          <w:bCs/>
          <w:color w:val="000000" w:themeColor="text1"/>
          <w:spacing w:val="60"/>
          <w:sz w:val="28"/>
        </w:rPr>
        <w:t>CONSIDERANDO</w:t>
      </w:r>
    </w:p>
    <w:p w14:paraId="2D9810D3" w14:textId="77777777" w:rsidR="006C258B" w:rsidRPr="00D351E3" w:rsidRDefault="006C258B" w:rsidP="00D351E3">
      <w:pPr>
        <w:jc w:val="center"/>
        <w:rPr>
          <w:rFonts w:ascii="Palatino Linotype" w:hAnsi="Palatino Linotype"/>
          <w:b/>
          <w:bCs/>
          <w:color w:val="000000" w:themeColor="text1"/>
          <w:spacing w:val="60"/>
          <w:sz w:val="28"/>
        </w:rPr>
      </w:pPr>
    </w:p>
    <w:p w14:paraId="1175ED9F" w14:textId="77777777" w:rsidR="00FA2D5D" w:rsidRPr="00D351E3" w:rsidRDefault="002D5F76" w:rsidP="00D351E3">
      <w:pPr>
        <w:spacing w:line="360" w:lineRule="auto"/>
        <w:ind w:right="50"/>
        <w:jc w:val="both"/>
        <w:rPr>
          <w:rFonts w:ascii="Palatino Linotype" w:hAnsi="Palatino Linotype"/>
          <w:b/>
          <w:color w:val="000000" w:themeColor="text1"/>
        </w:rPr>
      </w:pPr>
      <w:r w:rsidRPr="00D351E3">
        <w:rPr>
          <w:rFonts w:ascii="Palatino Linotype" w:hAnsi="Palatino Linotype"/>
          <w:b/>
          <w:color w:val="000000" w:themeColor="text1"/>
          <w:sz w:val="28"/>
          <w:szCs w:val="28"/>
        </w:rPr>
        <w:t>PRIMERO</w:t>
      </w:r>
      <w:r w:rsidRPr="00D351E3">
        <w:rPr>
          <w:rFonts w:ascii="Palatino Linotype" w:hAnsi="Palatino Linotype"/>
          <w:b/>
          <w:color w:val="000000" w:themeColor="text1"/>
        </w:rPr>
        <w:t>.</w:t>
      </w:r>
      <w:r w:rsidRPr="00D351E3">
        <w:rPr>
          <w:rFonts w:ascii="Palatino Linotype" w:hAnsi="Palatino Linotype"/>
          <w:color w:val="000000" w:themeColor="text1"/>
        </w:rPr>
        <w:t xml:space="preserve"> </w:t>
      </w:r>
      <w:r w:rsidRPr="00D351E3">
        <w:rPr>
          <w:rFonts w:ascii="Palatino Linotype" w:hAnsi="Palatino Linotype"/>
          <w:b/>
          <w:color w:val="000000" w:themeColor="text1"/>
        </w:rPr>
        <w:t>Competencia</w:t>
      </w:r>
      <w:r w:rsidRPr="00D351E3">
        <w:rPr>
          <w:rFonts w:ascii="Palatino Linotype" w:hAnsi="Palatino Linotype"/>
          <w:color w:val="000000" w:themeColor="text1"/>
        </w:rPr>
        <w:t>.</w:t>
      </w:r>
      <w:r w:rsidRPr="00D351E3">
        <w:rPr>
          <w:rFonts w:ascii="Palatino Linotype" w:hAnsi="Palatino Linotype"/>
          <w:b/>
          <w:color w:val="000000" w:themeColor="text1"/>
        </w:rPr>
        <w:t xml:space="preserve"> </w:t>
      </w:r>
    </w:p>
    <w:p w14:paraId="76F03A35" w14:textId="6A0FA040" w:rsidR="002D5F76" w:rsidRPr="00D351E3" w:rsidRDefault="004F2833" w:rsidP="00D351E3">
      <w:pPr>
        <w:spacing w:line="360" w:lineRule="auto"/>
        <w:ind w:right="50"/>
        <w:jc w:val="both"/>
        <w:rPr>
          <w:rFonts w:ascii="Palatino Linotype" w:hAnsi="Palatino Linotype"/>
          <w:color w:val="000000" w:themeColor="text1"/>
        </w:rPr>
      </w:pPr>
      <w:r w:rsidRPr="00D351E3">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w:t>
      </w:r>
      <w:r w:rsidR="000B0844">
        <w:rPr>
          <w:rFonts w:ascii="Palatino Linotype" w:hAnsi="Palatino Linotype"/>
          <w:color w:val="000000" w:themeColor="text1"/>
        </w:rPr>
        <w:t xml:space="preserve"> segundo</w:t>
      </w:r>
      <w:r w:rsidRPr="00D351E3">
        <w:rPr>
          <w:rFonts w:ascii="Palatino Linotype" w:hAnsi="Palatino Linotype"/>
          <w:color w:val="000000" w:themeColor="text1"/>
        </w:rPr>
        <w:t xml:space="preserve">, trigésimo </w:t>
      </w:r>
      <w:r w:rsidR="000B0844">
        <w:rPr>
          <w:rFonts w:ascii="Palatino Linotype" w:hAnsi="Palatino Linotype"/>
          <w:color w:val="000000" w:themeColor="text1"/>
        </w:rPr>
        <w:t xml:space="preserve">tercero </w:t>
      </w:r>
      <w:r w:rsidRPr="00D351E3">
        <w:rPr>
          <w:rFonts w:ascii="Palatino Linotype" w:hAnsi="Palatino Linotype"/>
          <w:color w:val="000000" w:themeColor="text1"/>
        </w:rPr>
        <w:t xml:space="preserve">y trigésimo </w:t>
      </w:r>
      <w:r w:rsidR="000B0844">
        <w:rPr>
          <w:rFonts w:ascii="Palatino Linotype" w:hAnsi="Palatino Linotype"/>
          <w:color w:val="000000" w:themeColor="text1"/>
        </w:rPr>
        <w:t>cuarto</w:t>
      </w:r>
      <w:r w:rsidRPr="00D351E3">
        <w:rPr>
          <w:rFonts w:ascii="Palatino Linotype" w:hAnsi="Palatino Linotype"/>
          <w:color w:val="000000" w:themeColor="text1"/>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39F7706" w14:textId="7483A1F2" w:rsidR="004F2833" w:rsidRDefault="004F2833" w:rsidP="00D351E3">
      <w:pPr>
        <w:spacing w:line="360" w:lineRule="auto"/>
        <w:ind w:right="50"/>
        <w:jc w:val="both"/>
        <w:rPr>
          <w:rFonts w:ascii="Palatino Linotype" w:hAnsi="Palatino Linotype" w:cs="Arial"/>
          <w:color w:val="000000" w:themeColor="text1"/>
        </w:rPr>
      </w:pPr>
    </w:p>
    <w:p w14:paraId="78E8B3ED" w14:textId="77777777" w:rsidR="000B0844" w:rsidRPr="00D351E3" w:rsidRDefault="000B0844" w:rsidP="00D351E3">
      <w:pPr>
        <w:spacing w:line="360" w:lineRule="auto"/>
        <w:ind w:right="50"/>
        <w:jc w:val="both"/>
        <w:rPr>
          <w:rFonts w:ascii="Palatino Linotype" w:hAnsi="Palatino Linotype" w:cs="Arial"/>
          <w:color w:val="000000" w:themeColor="text1"/>
        </w:rPr>
      </w:pPr>
    </w:p>
    <w:p w14:paraId="05A2C2FB" w14:textId="77777777" w:rsidR="00FA2D5D" w:rsidRPr="00D351E3" w:rsidRDefault="00FA1E61" w:rsidP="00D351E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D351E3">
        <w:rPr>
          <w:rFonts w:ascii="Palatino Linotype" w:hAnsi="Palatino Linotype"/>
          <w:b/>
          <w:color w:val="000000" w:themeColor="text1"/>
          <w:sz w:val="28"/>
        </w:rPr>
        <w:lastRenderedPageBreak/>
        <w:t>SEGUNDO.</w:t>
      </w:r>
      <w:r w:rsidRPr="00D351E3">
        <w:rPr>
          <w:rFonts w:ascii="Palatino Linotype" w:hAnsi="Palatino Linotype" w:cs="Arial"/>
          <w:b/>
          <w:color w:val="000000" w:themeColor="text1"/>
        </w:rPr>
        <w:t xml:space="preserve"> </w:t>
      </w:r>
      <w:r w:rsidR="00633F63" w:rsidRPr="00D351E3">
        <w:rPr>
          <w:rFonts w:ascii="Palatino Linotype" w:hAnsi="Palatino Linotype" w:cs="Arial"/>
          <w:b/>
          <w:color w:val="000000" w:themeColor="text1"/>
        </w:rPr>
        <w:t>Interés.</w:t>
      </w:r>
      <w:r w:rsidR="00633F63" w:rsidRPr="00D351E3">
        <w:rPr>
          <w:rFonts w:ascii="Palatino Linotype" w:hAnsi="Palatino Linotype" w:cs="Arial"/>
          <w:color w:val="000000" w:themeColor="text1"/>
        </w:rPr>
        <w:t xml:space="preserve"> </w:t>
      </w:r>
    </w:p>
    <w:p w14:paraId="66E31ACB" w14:textId="5C50C188" w:rsidR="00E62E88" w:rsidRPr="00D351E3" w:rsidRDefault="00E62E88" w:rsidP="00D351E3">
      <w:pPr>
        <w:spacing w:line="360" w:lineRule="auto"/>
        <w:jc w:val="both"/>
        <w:rPr>
          <w:rFonts w:ascii="Palatino Linotype" w:hAnsi="Palatino Linotype" w:cs="Arial"/>
          <w:b/>
          <w:bCs/>
          <w:color w:val="000000" w:themeColor="text1"/>
        </w:rPr>
      </w:pPr>
      <w:r w:rsidRPr="00D351E3">
        <w:rPr>
          <w:rFonts w:ascii="Palatino Linotype" w:hAnsi="Palatino Linotype" w:cs="Arial"/>
          <w:bCs/>
          <w:color w:val="000000" w:themeColor="text1"/>
        </w:rPr>
        <w:t xml:space="preserve">El Recurso de Revisión fue interpuesto por parte legítima, en atención a que se presentó por </w:t>
      </w:r>
      <w:r w:rsidR="009C6EAB" w:rsidRPr="00D351E3">
        <w:rPr>
          <w:rFonts w:ascii="Palatino Linotype" w:hAnsi="Palatino Linotype" w:cs="Arial"/>
          <w:b/>
          <w:color w:val="000000" w:themeColor="text1"/>
        </w:rPr>
        <w:t>EL</w:t>
      </w:r>
      <w:r w:rsidRPr="00D351E3">
        <w:rPr>
          <w:rFonts w:ascii="Palatino Linotype" w:hAnsi="Palatino Linotype" w:cs="Arial"/>
          <w:b/>
          <w:bCs/>
          <w:color w:val="000000" w:themeColor="text1"/>
        </w:rPr>
        <w:t xml:space="preserve"> RECURRENTE,</w:t>
      </w:r>
      <w:r w:rsidRPr="00D351E3">
        <w:rPr>
          <w:rFonts w:ascii="Palatino Linotype" w:hAnsi="Palatino Linotype" w:cs="Arial"/>
          <w:bCs/>
          <w:color w:val="000000" w:themeColor="text1"/>
        </w:rPr>
        <w:t xml:space="preserve"> quien es la misma persona que formuló la solicitud de </w:t>
      </w:r>
      <w:r w:rsidR="00AB4B44" w:rsidRPr="00D351E3">
        <w:rPr>
          <w:rFonts w:ascii="Palatino Linotype" w:hAnsi="Palatino Linotype" w:cs="Arial"/>
          <w:bCs/>
          <w:color w:val="000000" w:themeColor="text1"/>
        </w:rPr>
        <w:t>Acceso a la Información</w:t>
      </w:r>
      <w:r w:rsidRPr="00D351E3">
        <w:rPr>
          <w:rFonts w:ascii="Palatino Linotype" w:hAnsi="Palatino Linotype" w:cs="Arial"/>
          <w:bCs/>
          <w:color w:val="000000" w:themeColor="text1"/>
        </w:rPr>
        <w:t xml:space="preserve"> pública al </w:t>
      </w:r>
      <w:r w:rsidRPr="00D351E3">
        <w:rPr>
          <w:rFonts w:ascii="Palatino Linotype" w:hAnsi="Palatino Linotype" w:cs="Arial"/>
          <w:b/>
          <w:bCs/>
          <w:color w:val="000000" w:themeColor="text1"/>
        </w:rPr>
        <w:t xml:space="preserve">SUJETO OBLIGADO, </w:t>
      </w:r>
      <w:r w:rsidRPr="00D351E3">
        <w:rPr>
          <w:rFonts w:ascii="Palatino Linotype" w:hAnsi="Palatino Linotype" w:cs="Arial"/>
          <w:bCs/>
          <w:color w:val="000000" w:themeColor="text1"/>
        </w:rPr>
        <w:t xml:space="preserve">pues para ello, es </w:t>
      </w:r>
      <w:r w:rsidRPr="00D351E3">
        <w:rPr>
          <w:rFonts w:ascii="Palatino Linotype" w:hAnsi="Palatino Linotype" w:cs="Arial"/>
          <w:color w:val="000000" w:themeColor="text1"/>
          <w:lang w:eastAsia="es-MX"/>
        </w:rPr>
        <w:t xml:space="preserve">necesario que </w:t>
      </w:r>
      <w:r w:rsidR="00304C24" w:rsidRPr="00D351E3">
        <w:rPr>
          <w:rFonts w:ascii="Palatino Linotype" w:hAnsi="Palatino Linotype" w:cs="Arial"/>
          <w:color w:val="000000" w:themeColor="text1"/>
          <w:lang w:eastAsia="es-MX"/>
        </w:rPr>
        <w:t>la</w:t>
      </w:r>
      <w:r w:rsidRPr="00D351E3">
        <w:rPr>
          <w:rFonts w:ascii="Palatino Linotype" w:hAnsi="Palatino Linotype" w:cs="Arial"/>
          <w:color w:val="000000" w:themeColor="text1"/>
          <w:lang w:eastAsia="es-MX"/>
        </w:rPr>
        <w:t xml:space="preserve"> particular ingrese al </w:t>
      </w:r>
      <w:r w:rsidRPr="00D351E3">
        <w:rPr>
          <w:rFonts w:ascii="Palatino Linotype" w:hAnsi="Palatino Linotype" w:cs="Arial"/>
          <w:b/>
          <w:color w:val="000000" w:themeColor="text1"/>
          <w:lang w:eastAsia="es-MX"/>
        </w:rPr>
        <w:t xml:space="preserve">SAIMEX </w:t>
      </w:r>
      <w:r w:rsidRPr="00D351E3">
        <w:rPr>
          <w:rFonts w:ascii="Palatino Linotype" w:hAnsi="Palatino Linotype" w:cs="Arial"/>
          <w:color w:val="000000" w:themeColor="text1"/>
          <w:lang w:eastAsia="es-MX"/>
        </w:rPr>
        <w:t>mediante la utilización de su clave de usuario y contraseña.</w:t>
      </w:r>
    </w:p>
    <w:p w14:paraId="3DCA35D6" w14:textId="77777777" w:rsidR="006C258B" w:rsidRPr="00D351E3" w:rsidRDefault="006C258B" w:rsidP="00D351E3">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D351E3" w:rsidRDefault="00FA1E61" w:rsidP="00D351E3">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D351E3">
        <w:rPr>
          <w:rFonts w:ascii="Palatino Linotype" w:hAnsi="Palatino Linotype"/>
          <w:b/>
          <w:color w:val="000000" w:themeColor="text1"/>
          <w:sz w:val="28"/>
        </w:rPr>
        <w:t>TERCERO</w:t>
      </w:r>
      <w:r w:rsidRPr="00D351E3">
        <w:rPr>
          <w:rFonts w:ascii="Palatino Linotype" w:hAnsi="Palatino Linotype" w:cs="Arial"/>
          <w:b/>
          <w:color w:val="000000" w:themeColor="text1"/>
        </w:rPr>
        <w:t xml:space="preserve">. </w:t>
      </w:r>
      <w:r w:rsidR="00633F63" w:rsidRPr="00D351E3">
        <w:rPr>
          <w:rFonts w:ascii="Palatino Linotype" w:hAnsi="Palatino Linotype" w:cs="Arial"/>
          <w:b/>
          <w:color w:val="000000" w:themeColor="text1"/>
        </w:rPr>
        <w:t xml:space="preserve">Oportunidad. </w:t>
      </w:r>
    </w:p>
    <w:p w14:paraId="5625552A" w14:textId="3F3A3417" w:rsidR="00633F63" w:rsidRPr="00D351E3" w:rsidRDefault="00633F63" w:rsidP="00D351E3">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D351E3">
        <w:rPr>
          <w:rFonts w:ascii="Palatino Linotype" w:hAnsi="Palatino Linotype" w:cs="Arial"/>
          <w:color w:val="000000" w:themeColor="text1"/>
        </w:rPr>
        <w:t xml:space="preserve">El </w:t>
      </w:r>
      <w:r w:rsidR="000C7F93" w:rsidRPr="00D351E3">
        <w:rPr>
          <w:rFonts w:ascii="Palatino Linotype" w:hAnsi="Palatino Linotype" w:cs="Arial"/>
          <w:color w:val="000000" w:themeColor="text1"/>
        </w:rPr>
        <w:t>Recurso de R</w:t>
      </w:r>
      <w:r w:rsidRPr="00D351E3">
        <w:rPr>
          <w:rFonts w:ascii="Palatino Linotype" w:hAnsi="Palatino Linotype" w:cs="Arial"/>
          <w:color w:val="000000" w:themeColor="text1"/>
        </w:rPr>
        <w:t xml:space="preserve">evisión </w:t>
      </w:r>
      <w:r w:rsidR="00FA2D5D" w:rsidRPr="00D351E3">
        <w:rPr>
          <w:rFonts w:ascii="Palatino Linotype" w:hAnsi="Palatino Linotype" w:cs="Arial"/>
          <w:color w:val="000000" w:themeColor="text1"/>
        </w:rPr>
        <w:t xml:space="preserve">se interpuso </w:t>
      </w:r>
      <w:r w:rsidRPr="00D351E3">
        <w:rPr>
          <w:rFonts w:ascii="Palatino Linotype" w:hAnsi="Palatino Linotype" w:cs="Arial"/>
          <w:color w:val="000000" w:themeColor="text1"/>
        </w:rPr>
        <w:t xml:space="preserve">dentro del plazo de quince días hábiles contados a partir del día siguiente en que </w:t>
      </w:r>
      <w:r w:rsidR="009C6EAB" w:rsidRPr="00D351E3">
        <w:rPr>
          <w:rFonts w:ascii="Palatino Linotype" w:hAnsi="Palatino Linotype" w:cs="Arial"/>
          <w:b/>
          <w:color w:val="000000" w:themeColor="text1"/>
        </w:rPr>
        <w:t>EL</w:t>
      </w:r>
      <w:r w:rsidRPr="00D351E3">
        <w:rPr>
          <w:rFonts w:ascii="Palatino Linotype" w:hAnsi="Palatino Linotype" w:cs="Arial"/>
          <w:b/>
          <w:color w:val="000000" w:themeColor="text1"/>
        </w:rPr>
        <w:t xml:space="preserve"> RECURRENTE </w:t>
      </w:r>
      <w:r w:rsidRPr="00D351E3">
        <w:rPr>
          <w:rFonts w:ascii="Palatino Linotype" w:hAnsi="Palatino Linotype" w:cs="Arial"/>
          <w:color w:val="000000" w:themeColor="text1"/>
        </w:rPr>
        <w:t xml:space="preserve">tuvo conocimiento de la respuesta impugnada, tal y como lo prevé el artículo 178 de la Ley de Transparencia y </w:t>
      </w:r>
      <w:r w:rsidR="00AB4B44" w:rsidRPr="00D351E3">
        <w:rPr>
          <w:rFonts w:ascii="Palatino Linotype" w:hAnsi="Palatino Linotype" w:cs="Arial"/>
          <w:color w:val="000000" w:themeColor="text1"/>
        </w:rPr>
        <w:t>Acceso a la Información</w:t>
      </w:r>
      <w:r w:rsidRPr="00D351E3">
        <w:rPr>
          <w:rFonts w:ascii="Palatino Linotype" w:hAnsi="Palatino Linotype" w:cs="Arial"/>
          <w:color w:val="000000" w:themeColor="text1"/>
        </w:rPr>
        <w:t xml:space="preserve"> Pública del Estado de México y Municipios, que establece: </w:t>
      </w:r>
    </w:p>
    <w:p w14:paraId="714118FA" w14:textId="77777777" w:rsidR="00633F63" w:rsidRPr="00D351E3" w:rsidRDefault="00633F63" w:rsidP="00D351E3">
      <w:pPr>
        <w:ind w:left="851" w:right="902"/>
        <w:jc w:val="both"/>
        <w:rPr>
          <w:rFonts w:ascii="Palatino Linotype" w:eastAsiaTheme="minorEastAsia" w:hAnsi="Palatino Linotype" w:cs="Arial"/>
          <w:color w:val="000000" w:themeColor="text1"/>
        </w:rPr>
      </w:pPr>
    </w:p>
    <w:p w14:paraId="69681E29" w14:textId="77777777" w:rsidR="00633F63" w:rsidRPr="00D351E3" w:rsidRDefault="00633F63" w:rsidP="00D351E3">
      <w:pPr>
        <w:tabs>
          <w:tab w:val="left" w:pos="851"/>
        </w:tabs>
        <w:ind w:left="851" w:right="901"/>
        <w:jc w:val="both"/>
        <w:rPr>
          <w:rFonts w:ascii="Palatino Linotype" w:eastAsiaTheme="minorEastAsia" w:hAnsi="Palatino Linotype" w:cs="Arial"/>
          <w:i/>
          <w:color w:val="000000" w:themeColor="text1"/>
          <w:sz w:val="22"/>
        </w:rPr>
      </w:pPr>
      <w:r w:rsidRPr="00D351E3">
        <w:rPr>
          <w:rFonts w:ascii="Palatino Linotype" w:eastAsiaTheme="minorEastAsia" w:hAnsi="Palatino Linotype" w:cs="Arial"/>
          <w:b/>
          <w:i/>
          <w:color w:val="000000" w:themeColor="text1"/>
          <w:sz w:val="22"/>
        </w:rPr>
        <w:t>“Artículo 178.</w:t>
      </w:r>
      <w:r w:rsidRPr="00D351E3">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D351E3" w:rsidRDefault="00633F63" w:rsidP="00D351E3">
      <w:pPr>
        <w:tabs>
          <w:tab w:val="left" w:pos="851"/>
        </w:tabs>
        <w:ind w:left="851" w:right="901"/>
        <w:jc w:val="both"/>
        <w:rPr>
          <w:rFonts w:ascii="Palatino Linotype" w:eastAsiaTheme="minorEastAsia" w:hAnsi="Palatino Linotype" w:cs="Arial"/>
          <w:i/>
          <w:color w:val="000000" w:themeColor="text1"/>
          <w:sz w:val="22"/>
        </w:rPr>
      </w:pPr>
    </w:p>
    <w:p w14:paraId="4AF594ED" w14:textId="07957940" w:rsidR="00633F63" w:rsidRPr="00D351E3" w:rsidRDefault="00633F63" w:rsidP="00D351E3">
      <w:pPr>
        <w:tabs>
          <w:tab w:val="left" w:pos="851"/>
        </w:tabs>
        <w:ind w:left="851" w:right="901"/>
        <w:jc w:val="both"/>
        <w:rPr>
          <w:rFonts w:ascii="Palatino Linotype" w:eastAsiaTheme="minorEastAsia" w:hAnsi="Palatino Linotype" w:cs="Arial"/>
          <w:i/>
          <w:color w:val="000000" w:themeColor="text1"/>
          <w:sz w:val="22"/>
        </w:rPr>
      </w:pPr>
      <w:r w:rsidRPr="00D351E3">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AB4B44" w:rsidRPr="00D351E3">
        <w:rPr>
          <w:rFonts w:ascii="Palatino Linotype" w:eastAsiaTheme="minorEastAsia" w:hAnsi="Palatino Linotype" w:cs="Arial"/>
          <w:i/>
          <w:color w:val="000000" w:themeColor="text1"/>
          <w:sz w:val="22"/>
        </w:rPr>
        <w:t>Acceso a la Información</w:t>
      </w:r>
      <w:r w:rsidRPr="00D351E3">
        <w:rPr>
          <w:rFonts w:ascii="Palatino Linotype" w:eastAsiaTheme="minorEastAsia" w:hAnsi="Palatino Linotype" w:cs="Arial"/>
          <w:i/>
          <w:color w:val="000000" w:themeColor="text1"/>
          <w:sz w:val="22"/>
        </w:rPr>
        <w:t xml:space="preserve"> pública, el recurso podrá ser interpuesto en cualquier momento, acompañado con el documento que pruebe la fecha en que presentó la solicitud.</w:t>
      </w:r>
    </w:p>
    <w:p w14:paraId="4A5F2CE0" w14:textId="77777777" w:rsidR="00633F63" w:rsidRPr="00D351E3" w:rsidRDefault="00633F63" w:rsidP="00D351E3">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D351E3" w:rsidRDefault="00633F63" w:rsidP="00D351E3">
      <w:pPr>
        <w:tabs>
          <w:tab w:val="left" w:pos="851"/>
        </w:tabs>
        <w:ind w:left="851" w:right="901"/>
        <w:jc w:val="both"/>
        <w:rPr>
          <w:rFonts w:ascii="Palatino Linotype" w:eastAsiaTheme="minorEastAsia" w:hAnsi="Palatino Linotype" w:cs="Arial"/>
          <w:i/>
          <w:color w:val="000000" w:themeColor="text1"/>
        </w:rPr>
      </w:pPr>
      <w:r w:rsidRPr="00D351E3">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D351E3">
        <w:rPr>
          <w:rFonts w:ascii="Palatino Linotype" w:eastAsiaTheme="minorEastAsia" w:hAnsi="Palatino Linotype" w:cs="Arial"/>
          <w:b/>
          <w:i/>
          <w:color w:val="000000" w:themeColor="text1"/>
          <w:sz w:val="22"/>
        </w:rPr>
        <w:t>”</w:t>
      </w:r>
    </w:p>
    <w:p w14:paraId="5CCCC659" w14:textId="77777777" w:rsidR="00633F63" w:rsidRPr="00D351E3" w:rsidRDefault="00633F63" w:rsidP="00D351E3">
      <w:pPr>
        <w:ind w:left="851" w:right="902"/>
        <w:jc w:val="both"/>
        <w:rPr>
          <w:rFonts w:ascii="Palatino Linotype" w:eastAsiaTheme="minorEastAsia" w:hAnsi="Palatino Linotype" w:cs="Arial"/>
          <w:color w:val="000000" w:themeColor="text1"/>
        </w:rPr>
      </w:pPr>
    </w:p>
    <w:p w14:paraId="7EF9C73D" w14:textId="34C79965" w:rsidR="0017360C" w:rsidRPr="00D351E3" w:rsidRDefault="00633F63" w:rsidP="00D351E3">
      <w:pPr>
        <w:spacing w:line="360" w:lineRule="auto"/>
        <w:jc w:val="both"/>
        <w:rPr>
          <w:rFonts w:ascii="Palatino Linotype" w:hAnsi="Palatino Linotype" w:cs="Arial"/>
          <w:color w:val="000000" w:themeColor="text1"/>
        </w:rPr>
      </w:pPr>
      <w:r w:rsidRPr="00D351E3">
        <w:rPr>
          <w:rFonts w:ascii="Palatino Linotype" w:eastAsiaTheme="minorEastAsia" w:hAnsi="Palatino Linotype" w:cs="Arial"/>
          <w:color w:val="000000" w:themeColor="text1"/>
        </w:rPr>
        <w:t xml:space="preserve">En esa tesitura, atendiendo a que </w:t>
      </w:r>
      <w:r w:rsidRPr="00D351E3">
        <w:rPr>
          <w:rFonts w:ascii="Palatino Linotype" w:eastAsiaTheme="minorEastAsia" w:hAnsi="Palatino Linotype" w:cs="Arial"/>
          <w:b/>
          <w:color w:val="000000" w:themeColor="text1"/>
        </w:rPr>
        <w:t>EL SUJETO OBLIGADO</w:t>
      </w:r>
      <w:r w:rsidRPr="00D351E3">
        <w:rPr>
          <w:rFonts w:ascii="Palatino Linotype" w:eastAsiaTheme="minorEastAsia" w:hAnsi="Palatino Linotype" w:cs="Arial"/>
          <w:color w:val="000000" w:themeColor="text1"/>
        </w:rPr>
        <w:t xml:space="preserve"> notificó la respuesta a la solicitud de información pública el día</w:t>
      </w:r>
      <w:r w:rsidR="00C16778" w:rsidRPr="00D351E3">
        <w:rPr>
          <w:rFonts w:ascii="Palatino Linotype" w:eastAsiaTheme="minorEastAsia" w:hAnsi="Palatino Linotype" w:cs="Arial"/>
          <w:color w:val="000000" w:themeColor="text1"/>
        </w:rPr>
        <w:t xml:space="preserve"> </w:t>
      </w:r>
      <w:r w:rsidR="00EE57C7" w:rsidRPr="00D351E3">
        <w:rPr>
          <w:rFonts w:ascii="Palatino Linotype" w:eastAsiaTheme="minorEastAsia" w:hAnsi="Palatino Linotype" w:cs="Arial"/>
          <w:b/>
          <w:color w:val="000000" w:themeColor="text1"/>
        </w:rPr>
        <w:t>veintidós de noviembre</w:t>
      </w:r>
      <w:r w:rsidR="0017360C" w:rsidRPr="00D351E3">
        <w:rPr>
          <w:rFonts w:ascii="Palatino Linotype" w:eastAsiaTheme="minorEastAsia" w:hAnsi="Palatino Linotype" w:cs="Arial"/>
          <w:b/>
          <w:color w:val="000000" w:themeColor="text1"/>
        </w:rPr>
        <w:t xml:space="preserve"> </w:t>
      </w:r>
      <w:r w:rsidR="00C16778" w:rsidRPr="00D351E3">
        <w:rPr>
          <w:rFonts w:ascii="Palatino Linotype" w:eastAsiaTheme="minorEastAsia" w:hAnsi="Palatino Linotype" w:cs="Arial"/>
          <w:b/>
          <w:color w:val="000000" w:themeColor="text1"/>
        </w:rPr>
        <w:t xml:space="preserve">de </w:t>
      </w:r>
      <w:r w:rsidR="0021504D" w:rsidRPr="00D351E3">
        <w:rPr>
          <w:rFonts w:ascii="Palatino Linotype" w:eastAsiaTheme="minorEastAsia" w:hAnsi="Palatino Linotype" w:cs="Arial"/>
          <w:b/>
          <w:color w:val="000000" w:themeColor="text1"/>
        </w:rPr>
        <w:t>dos mil veintidós</w:t>
      </w:r>
      <w:r w:rsidRPr="00D351E3">
        <w:rPr>
          <w:rFonts w:ascii="Palatino Linotype" w:eastAsiaTheme="minorEastAsia" w:hAnsi="Palatino Linotype" w:cs="Arial"/>
          <w:color w:val="000000" w:themeColor="text1"/>
        </w:rPr>
        <w:t>;</w:t>
      </w:r>
      <w:r w:rsidR="00A9204E" w:rsidRPr="00D351E3">
        <w:rPr>
          <w:rFonts w:ascii="Palatino Linotype" w:eastAsiaTheme="minorEastAsia" w:hAnsi="Palatino Linotype" w:cs="Arial"/>
          <w:b/>
          <w:color w:val="000000" w:themeColor="text1"/>
        </w:rPr>
        <w:t xml:space="preserve"> </w:t>
      </w:r>
      <w:r w:rsidRPr="00D351E3">
        <w:rPr>
          <w:rFonts w:ascii="Palatino Linotype" w:eastAsiaTheme="minorEastAsia" w:hAnsi="Palatino Linotype" w:cs="Arial"/>
          <w:color w:val="000000" w:themeColor="text1"/>
        </w:rPr>
        <w:lastRenderedPageBreak/>
        <w:t xml:space="preserve">el plazo de quince días hábiles que </w:t>
      </w:r>
      <w:r w:rsidR="00062086" w:rsidRPr="00D351E3">
        <w:rPr>
          <w:rFonts w:ascii="Palatino Linotype" w:eastAsiaTheme="minorEastAsia" w:hAnsi="Palatino Linotype" w:cs="Arial"/>
          <w:color w:val="000000" w:themeColor="text1"/>
        </w:rPr>
        <w:t xml:space="preserve">prevé </w:t>
      </w:r>
      <w:r w:rsidRPr="00D351E3">
        <w:rPr>
          <w:rFonts w:ascii="Palatino Linotype" w:eastAsiaTheme="minorEastAsia" w:hAnsi="Palatino Linotype" w:cs="Arial"/>
          <w:color w:val="000000" w:themeColor="text1"/>
        </w:rPr>
        <w:t xml:space="preserve">el artículo 178 de la Ley de la materia </w:t>
      </w:r>
      <w:r w:rsidR="00062086" w:rsidRPr="00D351E3">
        <w:rPr>
          <w:rFonts w:ascii="Palatino Linotype" w:eastAsiaTheme="minorEastAsia" w:hAnsi="Palatino Linotype" w:cs="Arial"/>
          <w:color w:val="000000" w:themeColor="text1"/>
        </w:rPr>
        <w:t xml:space="preserve">el cual </w:t>
      </w:r>
      <w:r w:rsidRPr="00D351E3">
        <w:rPr>
          <w:rFonts w:ascii="Palatino Linotype" w:eastAsiaTheme="minorEastAsia" w:hAnsi="Palatino Linotype" w:cs="Arial"/>
          <w:color w:val="000000" w:themeColor="text1"/>
        </w:rPr>
        <w:t>otorga a</w:t>
      </w:r>
      <w:r w:rsidR="00462556" w:rsidRPr="00D351E3">
        <w:rPr>
          <w:rFonts w:ascii="Palatino Linotype" w:eastAsiaTheme="minorEastAsia" w:hAnsi="Palatino Linotype" w:cs="Arial"/>
          <w:color w:val="000000" w:themeColor="text1"/>
        </w:rPr>
        <w:t>l</w:t>
      </w:r>
      <w:r w:rsidRPr="00D351E3">
        <w:rPr>
          <w:rFonts w:ascii="Palatino Linotype" w:eastAsiaTheme="minorEastAsia" w:hAnsi="Palatino Linotype" w:cs="Arial"/>
          <w:color w:val="000000" w:themeColor="text1"/>
        </w:rPr>
        <w:t xml:space="preserve"> </w:t>
      </w:r>
      <w:r w:rsidRPr="00D351E3">
        <w:rPr>
          <w:rFonts w:ascii="Palatino Linotype" w:eastAsiaTheme="minorEastAsia" w:hAnsi="Palatino Linotype" w:cs="Arial"/>
          <w:b/>
          <w:color w:val="000000" w:themeColor="text1"/>
        </w:rPr>
        <w:t>RECURRENTE</w:t>
      </w:r>
      <w:r w:rsidRPr="00D351E3">
        <w:rPr>
          <w:rFonts w:ascii="Palatino Linotype" w:eastAsiaTheme="minorEastAsia" w:hAnsi="Palatino Linotype" w:cs="Arial"/>
          <w:color w:val="000000" w:themeColor="text1"/>
        </w:rPr>
        <w:t xml:space="preserve"> para presentar el </w:t>
      </w:r>
      <w:r w:rsidR="00F872DB" w:rsidRPr="00D351E3">
        <w:rPr>
          <w:rFonts w:ascii="Palatino Linotype" w:eastAsiaTheme="minorEastAsia" w:hAnsi="Palatino Linotype" w:cs="Arial"/>
          <w:color w:val="000000" w:themeColor="text1"/>
        </w:rPr>
        <w:t>R</w:t>
      </w:r>
      <w:r w:rsidRPr="00D351E3">
        <w:rPr>
          <w:rFonts w:ascii="Palatino Linotype" w:eastAsiaTheme="minorEastAsia" w:hAnsi="Palatino Linotype" w:cs="Arial"/>
          <w:color w:val="000000" w:themeColor="text1"/>
        </w:rPr>
        <w:t xml:space="preserve">ecurso de </w:t>
      </w:r>
      <w:r w:rsidR="00F872DB" w:rsidRPr="00D351E3">
        <w:rPr>
          <w:rFonts w:ascii="Palatino Linotype" w:eastAsiaTheme="minorEastAsia" w:hAnsi="Palatino Linotype" w:cs="Arial"/>
          <w:color w:val="000000" w:themeColor="text1"/>
        </w:rPr>
        <w:t>R</w:t>
      </w:r>
      <w:r w:rsidRPr="00D351E3">
        <w:rPr>
          <w:rFonts w:ascii="Palatino Linotype" w:eastAsiaTheme="minorEastAsia" w:hAnsi="Palatino Linotype" w:cs="Arial"/>
          <w:color w:val="000000" w:themeColor="text1"/>
        </w:rPr>
        <w:t xml:space="preserve">evisión, transcurrió del </w:t>
      </w:r>
      <w:r w:rsidR="00EE57C7" w:rsidRPr="00D351E3">
        <w:rPr>
          <w:rFonts w:ascii="Palatino Linotype" w:eastAsiaTheme="minorEastAsia" w:hAnsi="Palatino Linotype" w:cs="Arial"/>
          <w:b/>
          <w:color w:val="000000" w:themeColor="text1"/>
        </w:rPr>
        <w:t>veintitrés de noviembre al catorce de diciembre</w:t>
      </w:r>
      <w:r w:rsidR="0017360C" w:rsidRPr="00D351E3">
        <w:rPr>
          <w:rFonts w:ascii="Palatino Linotype" w:eastAsiaTheme="minorEastAsia" w:hAnsi="Palatino Linotype" w:cs="Arial"/>
          <w:b/>
          <w:color w:val="000000" w:themeColor="text1"/>
        </w:rPr>
        <w:t xml:space="preserve"> d</w:t>
      </w:r>
      <w:r w:rsidR="0046069A" w:rsidRPr="00D351E3">
        <w:rPr>
          <w:rFonts w:ascii="Palatino Linotype" w:eastAsiaTheme="minorEastAsia" w:hAnsi="Palatino Linotype" w:cs="Arial"/>
          <w:b/>
          <w:color w:val="000000" w:themeColor="text1"/>
        </w:rPr>
        <w:t>e dos mil veintidós</w:t>
      </w:r>
      <w:r w:rsidRPr="00D351E3">
        <w:rPr>
          <w:rFonts w:ascii="Palatino Linotype" w:eastAsiaTheme="minorEastAsia" w:hAnsi="Palatino Linotype" w:cs="Arial"/>
          <w:color w:val="000000" w:themeColor="text1"/>
        </w:rPr>
        <w:t xml:space="preserve">, </w:t>
      </w:r>
      <w:r w:rsidR="0021504D" w:rsidRPr="00D351E3">
        <w:rPr>
          <w:rFonts w:ascii="Palatino Linotype" w:hAnsi="Palatino Linotype" w:cs="Arial"/>
          <w:color w:val="000000" w:themeColor="text1"/>
        </w:rPr>
        <w:t xml:space="preserve">sin contemplar en el cómputo los días </w:t>
      </w:r>
      <w:r w:rsidR="00EE57C7" w:rsidRPr="00D351E3">
        <w:rPr>
          <w:rFonts w:ascii="Palatino Linotype" w:hAnsi="Palatino Linotype" w:cs="Arial"/>
          <w:color w:val="000000" w:themeColor="text1"/>
        </w:rPr>
        <w:t xml:space="preserve">veintiséis y veintisiete de noviembre; tres, cuatro, diez, y once de diciembre de dos </w:t>
      </w:r>
      <w:r w:rsidR="0046069A" w:rsidRPr="00D351E3">
        <w:rPr>
          <w:rFonts w:ascii="Palatino Linotype" w:hAnsi="Palatino Linotype" w:cs="Arial"/>
          <w:color w:val="000000" w:themeColor="text1"/>
        </w:rPr>
        <w:t>mil veintidós</w:t>
      </w:r>
      <w:r w:rsidR="0021504D" w:rsidRPr="00D351E3">
        <w:rPr>
          <w:rFonts w:ascii="Palatino Linotype" w:hAnsi="Palatino Linotype" w:cs="Arial"/>
          <w:color w:val="000000" w:themeColor="text1"/>
        </w:rPr>
        <w:t xml:space="preserve">, por corresponder a sábados y domingos, considerados como días inhábiles, en términos del artículo 3, fracción X de la Ley de Transparencia y </w:t>
      </w:r>
      <w:r w:rsidR="00AB4B44" w:rsidRPr="00D351E3">
        <w:rPr>
          <w:rFonts w:ascii="Palatino Linotype" w:hAnsi="Palatino Linotype" w:cs="Arial"/>
          <w:color w:val="000000" w:themeColor="text1"/>
        </w:rPr>
        <w:t>Acceso a la Información</w:t>
      </w:r>
      <w:r w:rsidR="0021504D" w:rsidRPr="00D351E3">
        <w:rPr>
          <w:rFonts w:ascii="Palatino Linotype" w:hAnsi="Palatino Linotype" w:cs="Arial"/>
          <w:color w:val="000000" w:themeColor="text1"/>
        </w:rPr>
        <w:t xml:space="preserve"> Pública del Estado de México y Municipios</w:t>
      </w:r>
      <w:r w:rsidR="0017360C" w:rsidRPr="00D351E3">
        <w:rPr>
          <w:rFonts w:ascii="Palatino Linotype" w:hAnsi="Palatino Linotype" w:cs="Arial"/>
          <w:color w:val="000000" w:themeColor="text1"/>
        </w:rPr>
        <w:t xml:space="preserve">; </w:t>
      </w:r>
      <w:r w:rsidR="0017360C" w:rsidRPr="00D351E3">
        <w:rPr>
          <w:rFonts w:ascii="Palatino Linotype" w:hAnsi="Palatino Linotype"/>
          <w:color w:val="000000" w:themeColor="text1"/>
        </w:rPr>
        <w:t>así como, el dieciséis de septiembre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17360C" w:rsidRPr="00D351E3">
        <w:rPr>
          <w:rStyle w:val="Refdenotaalpie"/>
          <w:rFonts w:ascii="Palatino Linotype" w:hAnsi="Palatino Linotype" w:cs="Arial"/>
          <w:color w:val="000000" w:themeColor="text1"/>
        </w:rPr>
        <w:footnoteReference w:id="1"/>
      </w:r>
      <w:r w:rsidR="0017360C" w:rsidRPr="00D351E3">
        <w:rPr>
          <w:rFonts w:ascii="Palatino Linotype" w:hAnsi="Palatino Linotype" w:cs="Arial"/>
          <w:color w:val="000000" w:themeColor="text1"/>
        </w:rPr>
        <w:t>.</w:t>
      </w:r>
    </w:p>
    <w:p w14:paraId="28F37A0B" w14:textId="77777777" w:rsidR="0017360C" w:rsidRPr="00D351E3" w:rsidRDefault="0017360C" w:rsidP="00D351E3">
      <w:pPr>
        <w:spacing w:line="360" w:lineRule="auto"/>
        <w:jc w:val="both"/>
        <w:rPr>
          <w:rFonts w:ascii="Palatino Linotype" w:hAnsi="Palatino Linotype"/>
          <w:color w:val="000000" w:themeColor="text1"/>
        </w:rPr>
      </w:pPr>
    </w:p>
    <w:p w14:paraId="5FCCC888" w14:textId="58A7CF65" w:rsidR="00633F63" w:rsidRPr="00D351E3" w:rsidRDefault="00633F63" w:rsidP="00D351E3">
      <w:pPr>
        <w:spacing w:line="360" w:lineRule="auto"/>
        <w:jc w:val="both"/>
        <w:rPr>
          <w:rFonts w:ascii="Palatino Linotype" w:eastAsiaTheme="minorEastAsia" w:hAnsi="Palatino Linotype" w:cs="Arial"/>
          <w:color w:val="000000" w:themeColor="text1"/>
        </w:rPr>
      </w:pPr>
      <w:r w:rsidRPr="00D351E3">
        <w:rPr>
          <w:rFonts w:ascii="Palatino Linotype" w:eastAsiaTheme="minorEastAsia" w:hAnsi="Palatino Linotype" w:cs="Arial"/>
          <w:color w:val="000000" w:themeColor="text1"/>
        </w:rPr>
        <w:t xml:space="preserve">En ese tenor, si el </w:t>
      </w:r>
      <w:r w:rsidR="0022743B" w:rsidRPr="00D351E3">
        <w:rPr>
          <w:rFonts w:ascii="Palatino Linotype" w:eastAsiaTheme="minorEastAsia" w:hAnsi="Palatino Linotype" w:cs="Arial"/>
          <w:color w:val="000000" w:themeColor="text1"/>
        </w:rPr>
        <w:t>R</w:t>
      </w:r>
      <w:r w:rsidRPr="00D351E3">
        <w:rPr>
          <w:rFonts w:ascii="Palatino Linotype" w:eastAsiaTheme="minorEastAsia" w:hAnsi="Palatino Linotype" w:cs="Arial"/>
          <w:color w:val="000000" w:themeColor="text1"/>
        </w:rPr>
        <w:t xml:space="preserve">ecurso de </w:t>
      </w:r>
      <w:r w:rsidR="0022743B" w:rsidRPr="00D351E3">
        <w:rPr>
          <w:rFonts w:ascii="Palatino Linotype" w:eastAsiaTheme="minorEastAsia" w:hAnsi="Palatino Linotype" w:cs="Arial"/>
          <w:color w:val="000000" w:themeColor="text1"/>
        </w:rPr>
        <w:t>R</w:t>
      </w:r>
      <w:r w:rsidRPr="00D351E3">
        <w:rPr>
          <w:rFonts w:ascii="Palatino Linotype" w:eastAsiaTheme="minorEastAsia" w:hAnsi="Palatino Linotype" w:cs="Arial"/>
          <w:color w:val="000000" w:themeColor="text1"/>
        </w:rPr>
        <w:t xml:space="preserve">evisión </w:t>
      </w:r>
      <w:r w:rsidR="0022743B" w:rsidRPr="00D351E3">
        <w:rPr>
          <w:rFonts w:ascii="Palatino Linotype" w:eastAsiaTheme="minorEastAsia" w:hAnsi="Palatino Linotype" w:cs="Arial"/>
          <w:color w:val="000000" w:themeColor="text1"/>
        </w:rPr>
        <w:t>materia del presente estudio</w:t>
      </w:r>
      <w:r w:rsidRPr="00D351E3">
        <w:rPr>
          <w:rFonts w:ascii="Palatino Linotype" w:eastAsiaTheme="minorEastAsia" w:hAnsi="Palatino Linotype" w:cs="Arial"/>
          <w:color w:val="000000" w:themeColor="text1"/>
        </w:rPr>
        <w:t>, se</w:t>
      </w:r>
      <w:r w:rsidR="00325F6D" w:rsidRPr="00D351E3">
        <w:rPr>
          <w:rFonts w:ascii="Palatino Linotype" w:eastAsiaTheme="minorEastAsia" w:hAnsi="Palatino Linotype" w:cs="Arial"/>
          <w:color w:val="000000" w:themeColor="text1"/>
        </w:rPr>
        <w:t xml:space="preserve"> </w:t>
      </w:r>
      <w:r w:rsidR="000B5076" w:rsidRPr="00D351E3">
        <w:rPr>
          <w:rFonts w:ascii="Palatino Linotype" w:eastAsiaTheme="minorEastAsia" w:hAnsi="Palatino Linotype" w:cs="Arial"/>
          <w:color w:val="000000" w:themeColor="text1"/>
        </w:rPr>
        <w:t xml:space="preserve">presentó </w:t>
      </w:r>
      <w:r w:rsidR="003C593A" w:rsidRPr="00D351E3">
        <w:rPr>
          <w:rFonts w:ascii="Palatino Linotype" w:eastAsiaTheme="minorEastAsia" w:hAnsi="Palatino Linotype" w:cs="Arial"/>
          <w:color w:val="000000" w:themeColor="text1"/>
        </w:rPr>
        <w:t>e</w:t>
      </w:r>
      <w:r w:rsidRPr="00D351E3">
        <w:rPr>
          <w:rFonts w:ascii="Palatino Linotype" w:eastAsiaTheme="minorEastAsia" w:hAnsi="Palatino Linotype" w:cs="Arial"/>
          <w:color w:val="000000" w:themeColor="text1"/>
        </w:rPr>
        <w:t xml:space="preserve">l </w:t>
      </w:r>
      <w:r w:rsidR="00EE57C7" w:rsidRPr="00D351E3">
        <w:rPr>
          <w:rFonts w:ascii="Palatino Linotype" w:eastAsiaTheme="minorEastAsia" w:hAnsi="Palatino Linotype" w:cs="Arial"/>
          <w:b/>
          <w:color w:val="000000" w:themeColor="text1"/>
        </w:rPr>
        <w:t>veintidós de noviembre</w:t>
      </w:r>
      <w:r w:rsidR="000B5076" w:rsidRPr="00D351E3">
        <w:rPr>
          <w:rFonts w:ascii="Palatino Linotype" w:eastAsiaTheme="minorEastAsia" w:hAnsi="Palatino Linotype" w:cs="Arial"/>
          <w:b/>
          <w:color w:val="000000" w:themeColor="text1"/>
        </w:rPr>
        <w:t xml:space="preserve"> </w:t>
      </w:r>
      <w:r w:rsidR="00605511" w:rsidRPr="00D351E3">
        <w:rPr>
          <w:rFonts w:ascii="Palatino Linotype" w:eastAsiaTheme="minorEastAsia" w:hAnsi="Palatino Linotype" w:cs="Arial"/>
          <w:b/>
          <w:color w:val="000000" w:themeColor="text1"/>
        </w:rPr>
        <w:t>d</w:t>
      </w:r>
      <w:r w:rsidR="00497582" w:rsidRPr="00D351E3">
        <w:rPr>
          <w:rFonts w:ascii="Palatino Linotype" w:eastAsiaTheme="minorEastAsia" w:hAnsi="Palatino Linotype" w:cs="Arial"/>
          <w:b/>
          <w:color w:val="000000" w:themeColor="text1"/>
        </w:rPr>
        <w:t>e dos mil veintidós</w:t>
      </w:r>
      <w:r w:rsidRPr="00D351E3">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D351E3">
        <w:rPr>
          <w:rFonts w:ascii="Palatino Linotype" w:eastAsiaTheme="minorEastAsia" w:hAnsi="Palatino Linotype" w:cs="Arial"/>
          <w:color w:val="000000" w:themeColor="text1"/>
        </w:rPr>
        <w:t>realizó dentro de los términos legales ya referidos</w:t>
      </w:r>
      <w:r w:rsidRPr="00D351E3">
        <w:rPr>
          <w:rFonts w:ascii="Palatino Linotype" w:eastAsiaTheme="minorEastAsia" w:hAnsi="Palatino Linotype" w:cs="Arial"/>
          <w:color w:val="000000" w:themeColor="text1"/>
        </w:rPr>
        <w:t>.</w:t>
      </w:r>
    </w:p>
    <w:p w14:paraId="256E86B9" w14:textId="77777777" w:rsidR="003C593A" w:rsidRPr="00D351E3" w:rsidRDefault="003C593A" w:rsidP="00D351E3">
      <w:pPr>
        <w:spacing w:line="360" w:lineRule="auto"/>
        <w:jc w:val="both"/>
        <w:rPr>
          <w:rFonts w:ascii="Palatino Linotype" w:eastAsiaTheme="minorEastAsia" w:hAnsi="Palatino Linotype" w:cs="Arial"/>
          <w:color w:val="000000" w:themeColor="text1"/>
        </w:rPr>
      </w:pPr>
    </w:p>
    <w:p w14:paraId="46709CD3" w14:textId="77777777" w:rsidR="00C84A8B" w:rsidRPr="00D351E3" w:rsidRDefault="00C84A8B" w:rsidP="00D351E3">
      <w:pPr>
        <w:autoSpaceDE w:val="0"/>
        <w:autoSpaceDN w:val="0"/>
        <w:adjustRightInd w:val="0"/>
        <w:spacing w:line="360" w:lineRule="auto"/>
        <w:ind w:right="49"/>
        <w:jc w:val="both"/>
        <w:rPr>
          <w:rFonts w:ascii="Palatino Linotype" w:hAnsi="Palatino Linotype"/>
          <w:b/>
          <w:color w:val="000000" w:themeColor="text1"/>
        </w:rPr>
      </w:pPr>
      <w:r w:rsidRPr="00D351E3">
        <w:rPr>
          <w:rFonts w:ascii="Palatino Linotype" w:hAnsi="Palatino Linotype" w:cs="Arial"/>
          <w:b/>
          <w:color w:val="000000" w:themeColor="text1"/>
          <w:sz w:val="28"/>
          <w:szCs w:val="28"/>
        </w:rPr>
        <w:t>CUARTO</w:t>
      </w:r>
      <w:r w:rsidRPr="00D351E3">
        <w:rPr>
          <w:rFonts w:ascii="Palatino Linotype" w:hAnsi="Palatino Linotype"/>
          <w:b/>
          <w:color w:val="000000" w:themeColor="text1"/>
          <w:sz w:val="28"/>
          <w:szCs w:val="28"/>
        </w:rPr>
        <w:t>.</w:t>
      </w:r>
      <w:r w:rsidRPr="00D351E3">
        <w:rPr>
          <w:rFonts w:ascii="Palatino Linotype" w:hAnsi="Palatino Linotype"/>
          <w:b/>
          <w:color w:val="000000" w:themeColor="text1"/>
        </w:rPr>
        <w:t xml:space="preserve"> Procedibilidad. </w:t>
      </w:r>
    </w:p>
    <w:p w14:paraId="651BE157" w14:textId="0931C655" w:rsidR="00605511" w:rsidRPr="00D351E3" w:rsidRDefault="00605511" w:rsidP="00D351E3">
      <w:pPr>
        <w:autoSpaceDE w:val="0"/>
        <w:autoSpaceDN w:val="0"/>
        <w:adjustRightInd w:val="0"/>
        <w:spacing w:line="360" w:lineRule="auto"/>
        <w:ind w:right="49"/>
        <w:jc w:val="both"/>
        <w:rPr>
          <w:rFonts w:ascii="Palatino Linotype" w:hAnsi="Palatino Linotype" w:cs="Arial"/>
          <w:color w:val="000000" w:themeColor="text1"/>
          <w:lang w:val="es-ES" w:eastAsia="es-MX"/>
        </w:rPr>
      </w:pPr>
      <w:r w:rsidRPr="00D351E3">
        <w:rPr>
          <w:rFonts w:ascii="Palatino Linotype" w:hAnsi="Palatino Linotype" w:cs="Arial"/>
          <w:color w:val="000000" w:themeColor="text1"/>
          <w:lang w:val="es-ES"/>
        </w:rPr>
        <w:t xml:space="preserve">Este Instituto considera importante precisar que conforme al artículo 180, fracción II, último párrafo de la </w:t>
      </w:r>
      <w:r w:rsidRPr="00D351E3">
        <w:rPr>
          <w:rFonts w:ascii="Palatino Linotype" w:hAnsi="Palatino Linotype" w:cs="Arial"/>
          <w:color w:val="000000" w:themeColor="text1"/>
          <w:lang w:val="es-ES" w:eastAsia="es-MX"/>
        </w:rPr>
        <w:t xml:space="preserve">Ley de Transparencia y </w:t>
      </w:r>
      <w:r w:rsidR="00AB4B44" w:rsidRPr="00D351E3">
        <w:rPr>
          <w:rFonts w:ascii="Palatino Linotype" w:hAnsi="Palatino Linotype" w:cs="Arial"/>
          <w:color w:val="000000" w:themeColor="text1"/>
          <w:lang w:val="es-ES" w:eastAsia="es-MX"/>
        </w:rPr>
        <w:t>Acceso a la Información</w:t>
      </w:r>
      <w:r w:rsidRPr="00D351E3">
        <w:rPr>
          <w:rFonts w:ascii="Palatino Linotype" w:hAnsi="Palatino Linotype" w:cs="Arial"/>
          <w:color w:val="000000" w:themeColor="text1"/>
          <w:lang w:val="es-ES" w:eastAsia="es-MX"/>
        </w:rPr>
        <w:t xml:space="preserve"> Pública del </w:t>
      </w:r>
      <w:r w:rsidRPr="00D351E3">
        <w:rPr>
          <w:rFonts w:ascii="Palatino Linotype" w:hAnsi="Palatino Linotype" w:cs="Arial"/>
          <w:color w:val="000000" w:themeColor="text1"/>
          <w:lang w:val="es-ES" w:eastAsia="es-MX"/>
        </w:rPr>
        <w:lastRenderedPageBreak/>
        <w:t xml:space="preserve">Estado de México y Municipios, que prevé cuando las solicitudes se presenten de manera electrónica no es requisito indispensable el proporcionar el nombre, tal como se muestra a continuación: </w:t>
      </w:r>
    </w:p>
    <w:p w14:paraId="79A0B353" w14:textId="77777777" w:rsidR="00605511" w:rsidRPr="00D351E3" w:rsidRDefault="00605511" w:rsidP="00D351E3">
      <w:pPr>
        <w:autoSpaceDE w:val="0"/>
        <w:autoSpaceDN w:val="0"/>
        <w:adjustRightInd w:val="0"/>
        <w:ind w:right="49"/>
        <w:jc w:val="both"/>
        <w:rPr>
          <w:rFonts w:ascii="Palatino Linotype" w:hAnsi="Palatino Linotype" w:cs="Arial"/>
          <w:color w:val="000000" w:themeColor="text1"/>
          <w:lang w:val="es-ES"/>
        </w:rPr>
      </w:pPr>
    </w:p>
    <w:p w14:paraId="250C667F" w14:textId="77777777" w:rsidR="00605511" w:rsidRPr="00D351E3" w:rsidRDefault="00605511" w:rsidP="00D351E3">
      <w:pPr>
        <w:tabs>
          <w:tab w:val="left" w:pos="851"/>
        </w:tabs>
        <w:ind w:left="851" w:right="901"/>
        <w:jc w:val="both"/>
        <w:rPr>
          <w:rFonts w:ascii="Palatino Linotype" w:hAnsi="Palatino Linotype"/>
          <w:b/>
          <w:i/>
          <w:color w:val="000000" w:themeColor="text1"/>
          <w:sz w:val="22"/>
          <w:szCs w:val="22"/>
          <w:lang w:val="es-ES"/>
        </w:rPr>
      </w:pPr>
      <w:r w:rsidRPr="00D351E3">
        <w:rPr>
          <w:rFonts w:ascii="Palatino Linotype" w:hAnsi="Palatino Linotype"/>
          <w:b/>
          <w:i/>
          <w:color w:val="000000" w:themeColor="text1"/>
          <w:sz w:val="22"/>
          <w:szCs w:val="22"/>
          <w:lang w:val="es-ES"/>
        </w:rPr>
        <w:t xml:space="preserve">“Artículo 180. </w:t>
      </w:r>
      <w:r w:rsidRPr="00D351E3">
        <w:rPr>
          <w:rFonts w:ascii="Palatino Linotype" w:hAnsi="Palatino Linotype"/>
          <w:i/>
          <w:color w:val="000000" w:themeColor="text1"/>
          <w:sz w:val="22"/>
          <w:szCs w:val="22"/>
          <w:lang w:val="es-ES"/>
        </w:rPr>
        <w:t xml:space="preserve">El </w:t>
      </w:r>
      <w:r w:rsidRPr="00D351E3">
        <w:rPr>
          <w:rFonts w:ascii="Palatino Linotype" w:hAnsi="Palatino Linotype" w:cs="Arial"/>
          <w:i/>
          <w:color w:val="000000" w:themeColor="text1"/>
          <w:sz w:val="22"/>
          <w:szCs w:val="22"/>
          <w:lang w:val="es-ES"/>
        </w:rPr>
        <w:t>recurso</w:t>
      </w:r>
      <w:r w:rsidRPr="00D351E3">
        <w:rPr>
          <w:rFonts w:ascii="Palatino Linotype" w:hAnsi="Palatino Linotype"/>
          <w:i/>
          <w:color w:val="000000" w:themeColor="text1"/>
          <w:sz w:val="22"/>
          <w:szCs w:val="22"/>
          <w:lang w:val="es-ES"/>
        </w:rPr>
        <w:t xml:space="preserve"> </w:t>
      </w:r>
      <w:r w:rsidRPr="00D351E3">
        <w:rPr>
          <w:rFonts w:ascii="Palatino Linotype" w:hAnsi="Palatino Linotype" w:cs="Arial"/>
          <w:i/>
          <w:color w:val="000000" w:themeColor="text1"/>
          <w:sz w:val="22"/>
          <w:szCs w:val="22"/>
          <w:lang w:val="es-ES" w:eastAsia="es-MX"/>
        </w:rPr>
        <w:t>de</w:t>
      </w:r>
      <w:r w:rsidRPr="00D351E3">
        <w:rPr>
          <w:rFonts w:ascii="Palatino Linotype" w:hAnsi="Palatino Linotype"/>
          <w:i/>
          <w:color w:val="000000" w:themeColor="text1"/>
          <w:sz w:val="22"/>
          <w:szCs w:val="22"/>
          <w:lang w:val="es-ES"/>
        </w:rPr>
        <w:t xml:space="preserve"> revisión contendrá:</w:t>
      </w:r>
      <w:r w:rsidRPr="00D351E3">
        <w:rPr>
          <w:rFonts w:ascii="Palatino Linotype" w:hAnsi="Palatino Linotype"/>
          <w:b/>
          <w:i/>
          <w:color w:val="000000" w:themeColor="text1"/>
          <w:sz w:val="22"/>
          <w:szCs w:val="22"/>
          <w:lang w:val="es-ES"/>
        </w:rPr>
        <w:t xml:space="preserve"> </w:t>
      </w:r>
    </w:p>
    <w:p w14:paraId="67C4ECFA" w14:textId="77777777" w:rsidR="00605511" w:rsidRPr="00D351E3" w:rsidRDefault="00605511" w:rsidP="00D351E3">
      <w:pPr>
        <w:tabs>
          <w:tab w:val="left" w:pos="851"/>
        </w:tabs>
        <w:ind w:left="851" w:right="901"/>
        <w:jc w:val="both"/>
        <w:rPr>
          <w:rFonts w:ascii="Palatino Linotype" w:hAnsi="Palatino Linotype"/>
          <w:b/>
          <w:i/>
          <w:color w:val="000000" w:themeColor="text1"/>
          <w:sz w:val="22"/>
          <w:szCs w:val="22"/>
          <w:lang w:val="es-ES"/>
        </w:rPr>
      </w:pPr>
      <w:r w:rsidRPr="00D351E3">
        <w:rPr>
          <w:rFonts w:ascii="Palatino Linotype" w:hAnsi="Palatino Linotype"/>
          <w:b/>
          <w:i/>
          <w:color w:val="000000" w:themeColor="text1"/>
          <w:sz w:val="22"/>
          <w:szCs w:val="22"/>
          <w:lang w:val="es-ES"/>
        </w:rPr>
        <w:t>…</w:t>
      </w:r>
    </w:p>
    <w:p w14:paraId="08C420AB" w14:textId="77777777" w:rsidR="00605511" w:rsidRPr="00D351E3" w:rsidRDefault="00605511" w:rsidP="00D351E3">
      <w:pPr>
        <w:tabs>
          <w:tab w:val="left" w:pos="851"/>
        </w:tabs>
        <w:ind w:left="851" w:right="901"/>
        <w:jc w:val="both"/>
        <w:rPr>
          <w:rFonts w:ascii="Palatino Linotype" w:hAnsi="Palatino Linotype"/>
          <w:i/>
          <w:color w:val="000000" w:themeColor="text1"/>
          <w:sz w:val="22"/>
          <w:szCs w:val="22"/>
          <w:lang w:val="es-ES"/>
        </w:rPr>
      </w:pPr>
      <w:r w:rsidRPr="00D351E3">
        <w:rPr>
          <w:rFonts w:ascii="Palatino Linotype" w:hAnsi="Palatino Linotype"/>
          <w:b/>
          <w:i/>
          <w:color w:val="000000" w:themeColor="text1"/>
          <w:sz w:val="22"/>
          <w:szCs w:val="22"/>
          <w:lang w:val="es-ES"/>
        </w:rPr>
        <w:t xml:space="preserve">II. El nombre del solicitante </w:t>
      </w:r>
      <w:r w:rsidRPr="00D351E3">
        <w:rPr>
          <w:rFonts w:ascii="Palatino Linotype" w:hAnsi="Palatino Linotype" w:cs="Arial"/>
          <w:b/>
          <w:i/>
          <w:color w:val="000000" w:themeColor="text1"/>
          <w:sz w:val="22"/>
          <w:szCs w:val="22"/>
          <w:lang w:val="es-ES" w:eastAsia="es-MX"/>
        </w:rPr>
        <w:t>que</w:t>
      </w:r>
      <w:r w:rsidRPr="00D351E3">
        <w:rPr>
          <w:rFonts w:ascii="Palatino Linotype" w:hAnsi="Palatino Linotype"/>
          <w:b/>
          <w:i/>
          <w:color w:val="000000" w:themeColor="text1"/>
          <w:sz w:val="22"/>
          <w:szCs w:val="22"/>
          <w:lang w:val="es-ES"/>
        </w:rPr>
        <w:t xml:space="preserve"> recurre </w:t>
      </w:r>
      <w:r w:rsidRPr="00D351E3">
        <w:rPr>
          <w:rFonts w:ascii="Palatino Linotype" w:hAnsi="Palatino Linotype"/>
          <w:i/>
          <w:color w:val="000000" w:themeColor="text1"/>
          <w:sz w:val="22"/>
          <w:szCs w:val="22"/>
          <w:lang w:val="es-ES"/>
        </w:rPr>
        <w:t>o de su representante y, en su caso, …</w:t>
      </w:r>
    </w:p>
    <w:p w14:paraId="6725FE89" w14:textId="77777777" w:rsidR="00605511" w:rsidRPr="00D351E3" w:rsidRDefault="00605511" w:rsidP="00D351E3">
      <w:pPr>
        <w:tabs>
          <w:tab w:val="left" w:pos="851"/>
        </w:tabs>
        <w:ind w:left="851" w:right="901"/>
        <w:jc w:val="both"/>
        <w:rPr>
          <w:rFonts w:ascii="Palatino Linotype" w:hAnsi="Palatino Linotype"/>
          <w:b/>
          <w:i/>
          <w:color w:val="000000" w:themeColor="text1"/>
          <w:sz w:val="22"/>
          <w:szCs w:val="22"/>
          <w:lang w:val="es-ES"/>
        </w:rPr>
      </w:pPr>
      <w:r w:rsidRPr="00D351E3">
        <w:rPr>
          <w:rFonts w:ascii="Palatino Linotype" w:hAnsi="Palatino Linotype"/>
          <w:b/>
          <w:i/>
          <w:color w:val="000000" w:themeColor="text1"/>
          <w:sz w:val="22"/>
          <w:szCs w:val="22"/>
          <w:lang w:val="es-ES"/>
        </w:rPr>
        <w:t xml:space="preserve">En caso de </w:t>
      </w:r>
      <w:r w:rsidRPr="00D351E3">
        <w:rPr>
          <w:rFonts w:ascii="Palatino Linotype" w:hAnsi="Palatino Linotype" w:cs="Arial"/>
          <w:b/>
          <w:i/>
          <w:color w:val="000000" w:themeColor="text1"/>
          <w:sz w:val="22"/>
          <w:szCs w:val="22"/>
          <w:lang w:val="es-ES" w:eastAsia="es-MX"/>
        </w:rPr>
        <w:t>que</w:t>
      </w:r>
      <w:r w:rsidRPr="00D351E3">
        <w:rPr>
          <w:rFonts w:ascii="Palatino Linotype" w:hAnsi="Palatino Linotype"/>
          <w:b/>
          <w:i/>
          <w:color w:val="000000" w:themeColor="text1"/>
          <w:sz w:val="22"/>
          <w:szCs w:val="22"/>
          <w:lang w:val="es-ES"/>
        </w:rPr>
        <w:t xml:space="preserve"> el recurso se interponga de manera electrónica no será indispensable que contengan los requisitos establecidos en las fracciones II</w:t>
      </w:r>
      <w:r w:rsidRPr="00D351E3">
        <w:rPr>
          <w:rFonts w:ascii="Palatino Linotype" w:hAnsi="Palatino Linotype"/>
          <w:i/>
          <w:color w:val="000000" w:themeColor="text1"/>
          <w:sz w:val="22"/>
          <w:szCs w:val="22"/>
          <w:lang w:val="es-ES"/>
        </w:rPr>
        <w:t>, IV, VII y VIII.</w:t>
      </w:r>
      <w:r w:rsidRPr="00D351E3">
        <w:rPr>
          <w:rFonts w:ascii="Palatino Linotype" w:hAnsi="Palatino Linotype"/>
          <w:b/>
          <w:i/>
          <w:color w:val="000000" w:themeColor="text1"/>
          <w:sz w:val="22"/>
          <w:szCs w:val="22"/>
          <w:lang w:val="es-ES"/>
        </w:rPr>
        <w:t>”</w:t>
      </w:r>
    </w:p>
    <w:p w14:paraId="37A2B360" w14:textId="77777777" w:rsidR="00605511" w:rsidRPr="00D351E3" w:rsidRDefault="00605511" w:rsidP="00D351E3">
      <w:pPr>
        <w:tabs>
          <w:tab w:val="left" w:pos="851"/>
        </w:tabs>
        <w:ind w:left="851" w:right="901"/>
        <w:jc w:val="both"/>
        <w:rPr>
          <w:rFonts w:ascii="Palatino Linotype" w:hAnsi="Palatino Linotype"/>
          <w:i/>
          <w:color w:val="000000" w:themeColor="text1"/>
          <w:sz w:val="22"/>
          <w:szCs w:val="22"/>
          <w:lang w:val="es-ES"/>
        </w:rPr>
      </w:pPr>
      <w:r w:rsidRPr="00D351E3">
        <w:rPr>
          <w:rFonts w:ascii="Palatino Linotype" w:hAnsi="Palatino Linotype"/>
          <w:i/>
          <w:color w:val="000000" w:themeColor="text1"/>
          <w:sz w:val="22"/>
          <w:szCs w:val="22"/>
          <w:lang w:val="es-ES"/>
        </w:rPr>
        <w:t>(Énfasis añadido)</w:t>
      </w:r>
    </w:p>
    <w:p w14:paraId="77C82909" w14:textId="77777777" w:rsidR="00605511" w:rsidRPr="00D351E3" w:rsidRDefault="00605511" w:rsidP="00D351E3">
      <w:pPr>
        <w:tabs>
          <w:tab w:val="left" w:pos="851"/>
        </w:tabs>
        <w:ind w:right="901"/>
        <w:jc w:val="both"/>
        <w:rPr>
          <w:rFonts w:ascii="Palatino Linotype" w:hAnsi="Palatino Linotype"/>
          <w:i/>
          <w:color w:val="000000" w:themeColor="text1"/>
          <w:sz w:val="22"/>
          <w:szCs w:val="22"/>
          <w:lang w:val="es-ES"/>
        </w:rPr>
      </w:pPr>
    </w:p>
    <w:p w14:paraId="54DB4331" w14:textId="474E9BD0" w:rsidR="00605511" w:rsidRPr="00D351E3" w:rsidRDefault="00605511" w:rsidP="00D351E3">
      <w:pPr>
        <w:spacing w:line="360" w:lineRule="auto"/>
        <w:jc w:val="both"/>
        <w:rPr>
          <w:rFonts w:ascii="Palatino Linotype" w:hAnsi="Palatino Linotype"/>
          <w:b/>
          <w:color w:val="000000" w:themeColor="text1"/>
          <w:lang w:val="es-ES"/>
        </w:rPr>
      </w:pPr>
      <w:r w:rsidRPr="00D351E3">
        <w:rPr>
          <w:rFonts w:ascii="Palatino Linotype" w:hAnsi="Palatino Linotype"/>
          <w:color w:val="000000" w:themeColor="text1"/>
          <w:lang w:val="es-ES"/>
        </w:rPr>
        <w:t xml:space="preserve">Por lo que, derivado que el </w:t>
      </w:r>
      <w:r w:rsidR="000E2A09" w:rsidRPr="00D351E3">
        <w:rPr>
          <w:rFonts w:ascii="Palatino Linotype" w:hAnsi="Palatino Linotype"/>
          <w:color w:val="000000" w:themeColor="text1"/>
          <w:lang w:val="es-ES"/>
        </w:rPr>
        <w:t>R</w:t>
      </w:r>
      <w:r w:rsidRPr="00D351E3">
        <w:rPr>
          <w:rFonts w:ascii="Palatino Linotype" w:hAnsi="Palatino Linotype"/>
          <w:color w:val="000000" w:themeColor="text1"/>
          <w:lang w:val="es-ES"/>
        </w:rPr>
        <w:t xml:space="preserve">ecurso de </w:t>
      </w:r>
      <w:r w:rsidR="000E2A09" w:rsidRPr="00D351E3">
        <w:rPr>
          <w:rFonts w:ascii="Palatino Linotype" w:hAnsi="Palatino Linotype"/>
          <w:color w:val="000000" w:themeColor="text1"/>
          <w:lang w:val="es-ES"/>
        </w:rPr>
        <w:t>R</w:t>
      </w:r>
      <w:r w:rsidRPr="00D351E3">
        <w:rPr>
          <w:rFonts w:ascii="Palatino Linotype" w:hAnsi="Palatino Linotype"/>
          <w:color w:val="000000" w:themeColor="text1"/>
          <w:lang w:val="es-ES"/>
        </w:rPr>
        <w:t>evisión materia del presente asunto, se interpuso de manera electrónica, no es necesario que contenga determinados requisitos, entre ellos, el nombre de</w:t>
      </w:r>
      <w:r w:rsidR="00D36E6B" w:rsidRPr="00D351E3">
        <w:rPr>
          <w:rFonts w:ascii="Palatino Linotype" w:hAnsi="Palatino Linotype"/>
          <w:color w:val="000000" w:themeColor="text1"/>
          <w:lang w:val="es-ES"/>
        </w:rPr>
        <w:t>l</w:t>
      </w:r>
      <w:r w:rsidRPr="00D351E3">
        <w:rPr>
          <w:rFonts w:ascii="Palatino Linotype" w:hAnsi="Palatino Linotype" w:cs="Arial"/>
          <w:b/>
          <w:color w:val="000000" w:themeColor="text1"/>
          <w:lang w:val="es-ES"/>
        </w:rPr>
        <w:t xml:space="preserve"> RECURRENTE;</w:t>
      </w:r>
      <w:r w:rsidRPr="00D351E3">
        <w:rPr>
          <w:rFonts w:ascii="Palatino Linotype" w:hAnsi="Palatino Linotype"/>
          <w:color w:val="000000" w:themeColor="text1"/>
          <w:lang w:val="es-ES"/>
        </w:rPr>
        <w:t xml:space="preserve"> por lo que, en el presente cas</w:t>
      </w:r>
      <w:r w:rsidR="000E2A09" w:rsidRPr="00D351E3">
        <w:rPr>
          <w:rFonts w:ascii="Palatino Linotype" w:hAnsi="Palatino Linotype"/>
          <w:color w:val="000000" w:themeColor="text1"/>
          <w:lang w:val="es-ES"/>
        </w:rPr>
        <w:t>o, al haber sido presentado el R</w:t>
      </w:r>
      <w:r w:rsidRPr="00D351E3">
        <w:rPr>
          <w:rFonts w:ascii="Palatino Linotype" w:hAnsi="Palatino Linotype"/>
          <w:color w:val="000000" w:themeColor="text1"/>
          <w:lang w:val="es-ES"/>
        </w:rPr>
        <w:t xml:space="preserve">ecurso de </w:t>
      </w:r>
      <w:r w:rsidR="000E2A09" w:rsidRPr="00D351E3">
        <w:rPr>
          <w:rFonts w:ascii="Palatino Linotype" w:hAnsi="Palatino Linotype"/>
          <w:color w:val="000000" w:themeColor="text1"/>
          <w:lang w:val="es-ES"/>
        </w:rPr>
        <w:t>R</w:t>
      </w:r>
      <w:r w:rsidRPr="00D351E3">
        <w:rPr>
          <w:rFonts w:ascii="Palatino Linotype" w:hAnsi="Palatino Linotype"/>
          <w:color w:val="000000" w:themeColor="text1"/>
          <w:lang w:val="es-ES"/>
        </w:rPr>
        <w:t xml:space="preserve">evisión vía </w:t>
      </w:r>
      <w:r w:rsidRPr="00D351E3">
        <w:rPr>
          <w:rFonts w:ascii="Palatino Linotype" w:hAnsi="Palatino Linotype"/>
          <w:b/>
          <w:color w:val="000000" w:themeColor="text1"/>
          <w:lang w:val="es-ES"/>
        </w:rPr>
        <w:t>SAIMEX</w:t>
      </w:r>
      <w:r w:rsidRPr="00D351E3">
        <w:rPr>
          <w:rFonts w:ascii="Palatino Linotype" w:hAnsi="Palatino Linotype"/>
          <w:color w:val="000000" w:themeColor="text1"/>
          <w:lang w:val="es-ES"/>
        </w:rPr>
        <w:t>, dicho requisito resulta innecesario.</w:t>
      </w:r>
    </w:p>
    <w:p w14:paraId="7AAD91A1" w14:textId="77777777" w:rsidR="00605511" w:rsidRPr="00D351E3" w:rsidRDefault="00605511" w:rsidP="00D351E3">
      <w:pPr>
        <w:spacing w:line="360" w:lineRule="auto"/>
        <w:jc w:val="both"/>
        <w:rPr>
          <w:rFonts w:ascii="Palatino Linotype" w:hAnsi="Palatino Linotype"/>
          <w:color w:val="000000" w:themeColor="text1"/>
          <w:lang w:val="es-ES"/>
        </w:rPr>
      </w:pPr>
    </w:p>
    <w:p w14:paraId="6FB8BDBA" w14:textId="38C31A41" w:rsidR="00605511" w:rsidRPr="00D351E3" w:rsidRDefault="00605511" w:rsidP="00D351E3">
      <w:pPr>
        <w:spacing w:line="360" w:lineRule="auto"/>
        <w:jc w:val="both"/>
        <w:rPr>
          <w:rFonts w:ascii="Palatino Linotype" w:hAnsi="Palatino Linotype" w:cs="Arial"/>
          <w:color w:val="000000" w:themeColor="text1"/>
          <w:lang w:val="es-ES"/>
        </w:rPr>
      </w:pPr>
      <w:r w:rsidRPr="00D351E3">
        <w:rPr>
          <w:rFonts w:ascii="Palatino Linotype" w:hAnsi="Palatino Linotype"/>
          <w:color w:val="000000" w:themeColor="text1"/>
          <w:lang w:val="es-ES"/>
        </w:rPr>
        <w:t xml:space="preserve">Lo anterior es así, pues el artículo 15 de </w:t>
      </w:r>
      <w:r w:rsidRPr="00D351E3">
        <w:rPr>
          <w:rFonts w:ascii="Palatino Linotype" w:hAnsi="Palatino Linotype" w:cs="Arial"/>
          <w:color w:val="000000" w:themeColor="text1"/>
          <w:lang w:val="es-ES" w:eastAsia="es-MX"/>
        </w:rPr>
        <w:t xml:space="preserve">Ley de Transparencia y </w:t>
      </w:r>
      <w:r w:rsidR="00AB4B44" w:rsidRPr="00D351E3">
        <w:rPr>
          <w:rFonts w:ascii="Palatino Linotype" w:hAnsi="Palatino Linotype" w:cs="Arial"/>
          <w:color w:val="000000" w:themeColor="text1"/>
          <w:lang w:val="es-ES" w:eastAsia="es-MX"/>
        </w:rPr>
        <w:t>Acceso a la Información</w:t>
      </w:r>
      <w:r w:rsidRPr="00D351E3">
        <w:rPr>
          <w:rFonts w:ascii="Palatino Linotype" w:hAnsi="Palatino Linotype" w:cs="Arial"/>
          <w:color w:val="000000" w:themeColor="text1"/>
          <w:lang w:val="es-ES" w:eastAsia="es-MX"/>
        </w:rPr>
        <w:t xml:space="preserve"> Pública del Estado de México y Municipios </w:t>
      </w:r>
      <w:r w:rsidRPr="00D351E3">
        <w:rPr>
          <w:rFonts w:ascii="Palatino Linotype" w:hAnsi="Palatino Linotype" w:cs="Arial"/>
          <w:iCs/>
          <w:color w:val="000000" w:themeColor="text1"/>
          <w:lang w:val="es-ES"/>
        </w:rPr>
        <w:t xml:space="preserve">prevé que, </w:t>
      </w:r>
      <w:r w:rsidRPr="00D351E3">
        <w:rPr>
          <w:rFonts w:ascii="Palatino Linotype" w:hAnsi="Palatino Linotype"/>
          <w:color w:val="000000" w:themeColor="text1"/>
          <w:lang w:val="es-ES"/>
        </w:rPr>
        <w:t xml:space="preserve">toda persona tendrá </w:t>
      </w:r>
      <w:r w:rsidR="00AB4B44" w:rsidRPr="00D351E3">
        <w:rPr>
          <w:rFonts w:ascii="Palatino Linotype" w:hAnsi="Palatino Linotype"/>
          <w:color w:val="000000" w:themeColor="text1"/>
          <w:lang w:val="es-ES"/>
        </w:rPr>
        <w:t>Acceso a la Información</w:t>
      </w:r>
      <w:r w:rsidRPr="00D351E3">
        <w:rPr>
          <w:rFonts w:ascii="Palatino Linotype" w:hAnsi="Palatino Linotype"/>
          <w:color w:val="000000" w:themeColor="text1"/>
          <w:lang w:val="es-ES"/>
        </w:rPr>
        <w:t xml:space="preserve"> </w:t>
      </w:r>
      <w:r w:rsidRPr="00D351E3">
        <w:rPr>
          <w:rFonts w:ascii="Palatino Linotype" w:hAnsi="Palatino Linotype" w:cs="Arial"/>
          <w:color w:val="000000" w:themeColor="text1"/>
          <w:lang w:val="es-ES"/>
        </w:rPr>
        <w:t xml:space="preserve">sin necesidad de acreditar interés alguno o justificar su utilización, de lo que se infiere que para el </w:t>
      </w:r>
      <w:r w:rsidRPr="00D351E3">
        <w:rPr>
          <w:rFonts w:ascii="Palatino Linotype" w:hAnsi="Palatino Linotype"/>
          <w:color w:val="000000" w:themeColor="text1"/>
          <w:lang w:val="es-ES"/>
        </w:rPr>
        <w:t>ejercicio</w:t>
      </w:r>
      <w:r w:rsidRPr="00D351E3">
        <w:rPr>
          <w:rFonts w:ascii="Palatino Linotype" w:hAnsi="Palatino Linotype" w:cs="Arial"/>
          <w:color w:val="000000" w:themeColor="text1"/>
          <w:lang w:val="es-ES"/>
        </w:rPr>
        <w:t xml:space="preserve"> del derecho de </w:t>
      </w:r>
      <w:r w:rsidR="00AB4B44" w:rsidRPr="00D351E3">
        <w:rPr>
          <w:rFonts w:ascii="Palatino Linotype" w:hAnsi="Palatino Linotype" w:cs="Arial"/>
          <w:color w:val="000000" w:themeColor="text1"/>
          <w:lang w:val="es-ES"/>
        </w:rPr>
        <w:t>Acceso a la Información</w:t>
      </w:r>
      <w:r w:rsidRPr="00D351E3">
        <w:rPr>
          <w:rFonts w:ascii="Palatino Linotype" w:hAnsi="Palatino Linotype" w:cs="Arial"/>
          <w:color w:val="000000" w:themeColor="text1"/>
          <w:lang w:val="es-ES"/>
        </w:rPr>
        <w:t xml:space="preserve"> pública, </w:t>
      </w:r>
      <w:r w:rsidRPr="00D351E3">
        <w:rPr>
          <w:rFonts w:ascii="Palatino Linotype" w:hAnsi="Palatino Linotype" w:cs="Arial"/>
          <w:b/>
          <w:color w:val="000000" w:themeColor="text1"/>
          <w:u w:val="single"/>
          <w:lang w:val="es-ES"/>
        </w:rPr>
        <w:t xml:space="preserve">el nombre no es un requisito </w:t>
      </w:r>
      <w:r w:rsidRPr="00D351E3">
        <w:rPr>
          <w:rFonts w:ascii="Palatino Linotype" w:hAnsi="Palatino Linotype" w:cs="Arial"/>
          <w:b/>
          <w:i/>
          <w:color w:val="000000" w:themeColor="text1"/>
          <w:u w:val="single"/>
          <w:lang w:val="es-ES"/>
        </w:rPr>
        <w:t>sine qua non</w:t>
      </w:r>
      <w:r w:rsidRPr="00D351E3">
        <w:rPr>
          <w:rFonts w:ascii="Palatino Linotype" w:hAnsi="Palatino Linotype" w:cs="Arial"/>
          <w:color w:val="000000" w:themeColor="text1"/>
          <w:lang w:val="es-ES"/>
        </w:rPr>
        <w:t xml:space="preserve"> para que los particulares ejerzan el derecho de </w:t>
      </w:r>
      <w:r w:rsidR="00AB4B44" w:rsidRPr="00D351E3">
        <w:rPr>
          <w:rFonts w:ascii="Palatino Linotype" w:hAnsi="Palatino Linotype" w:cs="Arial"/>
          <w:color w:val="000000" w:themeColor="text1"/>
          <w:lang w:val="es-ES"/>
        </w:rPr>
        <w:t>Acceso a la Información</w:t>
      </w:r>
      <w:r w:rsidRPr="00D351E3">
        <w:rPr>
          <w:rFonts w:ascii="Palatino Linotype" w:hAnsi="Palatino Linotype" w:cs="Arial"/>
          <w:color w:val="000000" w:themeColor="text1"/>
          <w:lang w:val="es-ES"/>
        </w:rPr>
        <w:t xml:space="preserve"> pública, pues por el contrario la Ley de la materia prevé en su artículo 155, párrafo segundo la posibilidad de que las solicitudes de información sean anónimas, al utilizar un nombre incompleto o, inclusive un seudónimo.</w:t>
      </w:r>
    </w:p>
    <w:p w14:paraId="1D538CAC" w14:textId="77777777" w:rsidR="00605511" w:rsidRPr="00D351E3" w:rsidRDefault="00605511" w:rsidP="00D351E3">
      <w:pPr>
        <w:spacing w:line="360" w:lineRule="auto"/>
        <w:jc w:val="both"/>
        <w:rPr>
          <w:rFonts w:ascii="Palatino Linotype" w:hAnsi="Palatino Linotype" w:cs="Arial"/>
          <w:color w:val="000000" w:themeColor="text1"/>
          <w:lang w:val="es-ES"/>
        </w:rPr>
      </w:pPr>
    </w:p>
    <w:p w14:paraId="29485EF4" w14:textId="4EE1F005" w:rsidR="00605511" w:rsidRPr="00D351E3" w:rsidRDefault="00605511" w:rsidP="00D351E3">
      <w:pPr>
        <w:spacing w:line="360" w:lineRule="auto"/>
        <w:jc w:val="both"/>
        <w:rPr>
          <w:rFonts w:ascii="Palatino Linotype" w:hAnsi="Palatino Linotype"/>
          <w:color w:val="000000" w:themeColor="text1"/>
          <w:sz w:val="22"/>
          <w:szCs w:val="22"/>
          <w:lang w:val="es-ES"/>
        </w:rPr>
      </w:pPr>
      <w:r w:rsidRPr="00D351E3">
        <w:rPr>
          <w:rFonts w:ascii="Palatino Linotype" w:hAnsi="Palatino Linotype"/>
          <w:color w:val="000000" w:themeColor="text1"/>
          <w:lang w:val="es-ES"/>
        </w:rPr>
        <w:lastRenderedPageBreak/>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00AB4B44" w:rsidRPr="00D351E3">
        <w:rPr>
          <w:rFonts w:ascii="Palatino Linotype" w:hAnsi="Palatino Linotype"/>
          <w:color w:val="000000" w:themeColor="text1"/>
          <w:lang w:val="es-ES"/>
        </w:rPr>
        <w:t>Acceso a la Información</w:t>
      </w:r>
      <w:r w:rsidRPr="00D351E3">
        <w:rPr>
          <w:rFonts w:ascii="Palatino Linotype" w:hAnsi="Palatino Linotype"/>
          <w:color w:val="000000" w:themeColor="text1"/>
          <w:lang w:val="es-ES"/>
        </w:rPr>
        <w:t xml:space="preserve"> pública, toda vez que disponen que toda persona sin necesidad de acreditar interés alguno o justificar su utilización, tendrá acceso gratuito a la información pública.</w:t>
      </w:r>
    </w:p>
    <w:p w14:paraId="586F8085" w14:textId="77777777" w:rsidR="00605511" w:rsidRPr="00D351E3" w:rsidRDefault="00605511" w:rsidP="00D351E3">
      <w:pPr>
        <w:tabs>
          <w:tab w:val="left" w:pos="851"/>
        </w:tabs>
        <w:spacing w:line="360" w:lineRule="auto"/>
        <w:ind w:left="851" w:right="901"/>
        <w:jc w:val="both"/>
        <w:rPr>
          <w:rFonts w:ascii="Palatino Linotype" w:hAnsi="Palatino Linotype"/>
          <w:color w:val="000000" w:themeColor="text1"/>
          <w:sz w:val="22"/>
          <w:szCs w:val="22"/>
          <w:lang w:val="es-ES"/>
        </w:rPr>
      </w:pPr>
    </w:p>
    <w:p w14:paraId="48A24BE7" w14:textId="2CACC540" w:rsidR="00605511" w:rsidRPr="00D351E3" w:rsidRDefault="00605511" w:rsidP="00D351E3">
      <w:pPr>
        <w:spacing w:line="360" w:lineRule="auto"/>
        <w:jc w:val="both"/>
        <w:rPr>
          <w:rFonts w:ascii="Palatino Linotype" w:hAnsi="Palatino Linotype"/>
          <w:color w:val="000000" w:themeColor="text1"/>
          <w:lang w:val="es-ES"/>
        </w:rPr>
      </w:pPr>
      <w:r w:rsidRPr="00D351E3">
        <w:rPr>
          <w:rFonts w:ascii="Palatino Linotype" w:hAnsi="Palatino Linotype"/>
          <w:color w:val="000000" w:themeColor="text1"/>
          <w:lang w:val="es-ES"/>
        </w:rPr>
        <w:t>Asimismo, se estima que el requisito relativo al nombre de</w:t>
      </w:r>
      <w:r w:rsidR="009C6EAB" w:rsidRPr="00D351E3">
        <w:rPr>
          <w:rFonts w:ascii="Palatino Linotype" w:hAnsi="Palatino Linotype"/>
          <w:color w:val="000000" w:themeColor="text1"/>
          <w:lang w:val="es-ES"/>
        </w:rPr>
        <w:t>l</w:t>
      </w:r>
      <w:r w:rsidRPr="00D351E3">
        <w:rPr>
          <w:rFonts w:ascii="Palatino Linotype" w:hAnsi="Palatino Linotype"/>
          <w:color w:val="000000" w:themeColor="text1"/>
          <w:lang w:val="es-ES"/>
        </w:rPr>
        <w:t xml:space="preserve"> </w:t>
      </w:r>
      <w:r w:rsidRPr="00D351E3">
        <w:rPr>
          <w:rFonts w:ascii="Palatino Linotype" w:hAnsi="Palatino Linotype" w:cs="Arial"/>
          <w:b/>
          <w:color w:val="000000" w:themeColor="text1"/>
          <w:lang w:val="es-ES"/>
        </w:rPr>
        <w:t>RECURRENTE</w:t>
      </w:r>
      <w:r w:rsidRPr="00D351E3">
        <w:rPr>
          <w:rFonts w:ascii="Palatino Linotype" w:hAnsi="Palatino Linotype"/>
          <w:color w:val="000000" w:themeColor="text1"/>
          <w:lang w:val="es-ES"/>
        </w:rPr>
        <w:t xml:space="preserve"> no constituye un supuesto indispensable de procedibilidad de los </w:t>
      </w:r>
      <w:r w:rsidR="00FB408E" w:rsidRPr="00D351E3">
        <w:rPr>
          <w:rFonts w:ascii="Palatino Linotype" w:hAnsi="Palatino Linotype"/>
          <w:color w:val="000000" w:themeColor="text1"/>
          <w:lang w:val="es-ES"/>
        </w:rPr>
        <w:t xml:space="preserve">Recursos </w:t>
      </w:r>
      <w:r w:rsidRPr="00D351E3">
        <w:rPr>
          <w:rFonts w:ascii="Palatino Linotype" w:hAnsi="Palatino Linotype"/>
          <w:color w:val="000000" w:themeColor="text1"/>
          <w:lang w:val="es-ES"/>
        </w:rPr>
        <w:t xml:space="preserve">de </w:t>
      </w:r>
      <w:r w:rsidR="00FB408E" w:rsidRPr="00D351E3">
        <w:rPr>
          <w:rFonts w:ascii="Palatino Linotype" w:hAnsi="Palatino Linotype"/>
          <w:color w:val="000000" w:themeColor="text1"/>
          <w:lang w:val="es-ES"/>
        </w:rPr>
        <w:t>Revisión</w:t>
      </w:r>
      <w:r w:rsidRPr="00D351E3">
        <w:rPr>
          <w:rFonts w:ascii="Palatino Linotype" w:hAnsi="Palatino Linotype"/>
          <w:color w:val="000000" w:themeColor="text1"/>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w:t>
      </w:r>
      <w:r w:rsidR="00AB4B44" w:rsidRPr="00D351E3">
        <w:rPr>
          <w:rFonts w:ascii="Palatino Linotype" w:hAnsi="Palatino Linotype"/>
          <w:color w:val="000000" w:themeColor="text1"/>
          <w:lang w:val="es-ES"/>
        </w:rPr>
        <w:t>Acceso a la Información</w:t>
      </w:r>
      <w:r w:rsidRPr="00D351E3">
        <w:rPr>
          <w:rFonts w:ascii="Palatino Linotype" w:hAnsi="Palatino Linotype"/>
          <w:color w:val="000000" w:themeColor="text1"/>
          <w:lang w:val="es-ES"/>
        </w:rPr>
        <w:t xml:space="preserve"> pública es un Derecho Humano que no requiere legitimación en la causa, sino que únicamente basta con que se encuentre legitimado en el procedimiento de </w:t>
      </w:r>
      <w:r w:rsidR="000E2A09" w:rsidRPr="00D351E3">
        <w:rPr>
          <w:rFonts w:ascii="Palatino Linotype" w:hAnsi="Palatino Linotype"/>
          <w:color w:val="000000" w:themeColor="text1"/>
          <w:lang w:val="es-ES"/>
        </w:rPr>
        <w:t>R</w:t>
      </w:r>
      <w:r w:rsidRPr="00D351E3">
        <w:rPr>
          <w:rFonts w:ascii="Palatino Linotype" w:hAnsi="Palatino Linotype"/>
          <w:color w:val="000000" w:themeColor="text1"/>
          <w:lang w:val="es-ES"/>
        </w:rPr>
        <w:t xml:space="preserve">ecurso de </w:t>
      </w:r>
      <w:r w:rsidR="000E2A09" w:rsidRPr="00D351E3">
        <w:rPr>
          <w:rFonts w:ascii="Palatino Linotype" w:hAnsi="Palatino Linotype"/>
          <w:color w:val="000000" w:themeColor="text1"/>
          <w:lang w:val="es-ES"/>
        </w:rPr>
        <w:t>R</w:t>
      </w:r>
      <w:r w:rsidRPr="00D351E3">
        <w:rPr>
          <w:rFonts w:ascii="Palatino Linotype" w:hAnsi="Palatino Linotype"/>
          <w:color w:val="000000" w:themeColor="text1"/>
          <w:lang w:val="es-ES"/>
        </w:rPr>
        <w:t xml:space="preserve">evisión, circunstancia que se acredita en las constancias electrónicas del expediente, de las que se desprende que </w:t>
      </w:r>
      <w:r w:rsidR="00D36E6B" w:rsidRPr="00D351E3">
        <w:rPr>
          <w:rFonts w:ascii="Palatino Linotype" w:hAnsi="Palatino Linotype" w:cs="Arial"/>
          <w:b/>
          <w:color w:val="000000" w:themeColor="text1"/>
          <w:lang w:val="es-ES"/>
        </w:rPr>
        <w:t>EL</w:t>
      </w:r>
      <w:r w:rsidRPr="00D351E3">
        <w:rPr>
          <w:rFonts w:ascii="Palatino Linotype" w:hAnsi="Palatino Linotype" w:cs="Arial"/>
          <w:b/>
          <w:color w:val="000000" w:themeColor="text1"/>
          <w:lang w:val="es-ES"/>
        </w:rPr>
        <w:t xml:space="preserve"> RECURRENTE</w:t>
      </w:r>
      <w:r w:rsidRPr="00D351E3">
        <w:rPr>
          <w:rFonts w:ascii="Palatino Linotype" w:hAnsi="Palatino Linotype"/>
          <w:color w:val="000000" w:themeColor="text1"/>
          <w:lang w:val="es-ES"/>
        </w:rPr>
        <w:t xml:space="preserve"> es la misma persona que realizó la solicitud de </w:t>
      </w:r>
      <w:r w:rsidR="00AB4B44" w:rsidRPr="00D351E3">
        <w:rPr>
          <w:rFonts w:ascii="Palatino Linotype" w:hAnsi="Palatino Linotype"/>
          <w:color w:val="000000" w:themeColor="text1"/>
          <w:lang w:val="es-ES"/>
        </w:rPr>
        <w:t>Acceso a la Información</w:t>
      </w:r>
      <w:r w:rsidRPr="00D351E3">
        <w:rPr>
          <w:rFonts w:ascii="Palatino Linotype" w:hAnsi="Palatino Linotype"/>
          <w:color w:val="000000" w:themeColor="text1"/>
          <w:lang w:val="es-ES"/>
        </w:rPr>
        <w:t xml:space="preserve"> pública que ahora se impugna.</w:t>
      </w:r>
    </w:p>
    <w:p w14:paraId="1546B1BD" w14:textId="77777777" w:rsidR="00605511" w:rsidRPr="00D351E3" w:rsidRDefault="00605511" w:rsidP="00D351E3">
      <w:pPr>
        <w:tabs>
          <w:tab w:val="left" w:pos="851"/>
        </w:tabs>
        <w:spacing w:line="360" w:lineRule="auto"/>
        <w:ind w:left="851" w:right="901"/>
        <w:jc w:val="both"/>
        <w:rPr>
          <w:rFonts w:ascii="Palatino Linotype" w:hAnsi="Palatino Linotype"/>
          <w:color w:val="000000" w:themeColor="text1"/>
          <w:sz w:val="22"/>
          <w:szCs w:val="22"/>
          <w:lang w:val="es-ES"/>
        </w:rPr>
      </w:pPr>
    </w:p>
    <w:p w14:paraId="541D6AD0" w14:textId="4B08BAE8" w:rsidR="00605511" w:rsidRPr="00D351E3" w:rsidRDefault="00605511" w:rsidP="00D351E3">
      <w:pPr>
        <w:spacing w:line="360" w:lineRule="auto"/>
        <w:jc w:val="both"/>
        <w:rPr>
          <w:rFonts w:ascii="Palatino Linotype" w:hAnsi="Palatino Linotype"/>
          <w:color w:val="000000" w:themeColor="text1"/>
          <w:lang w:val="es-ES"/>
        </w:rPr>
      </w:pPr>
      <w:r w:rsidRPr="00D351E3">
        <w:rPr>
          <w:rFonts w:ascii="Palatino Linotype" w:hAnsi="Palatino Linotype"/>
          <w:color w:val="000000" w:themeColor="text1"/>
          <w:lang w:val="es-ES"/>
        </w:rPr>
        <w:t xml:space="preserve">Es así que, para el estudio de la materia sobre </w:t>
      </w:r>
      <w:r w:rsidR="000E2A09" w:rsidRPr="00D351E3">
        <w:rPr>
          <w:rFonts w:ascii="Palatino Linotype" w:hAnsi="Palatino Linotype"/>
          <w:color w:val="000000" w:themeColor="text1"/>
          <w:lang w:val="es-ES"/>
        </w:rPr>
        <w:t>la que se resuelve el presente R</w:t>
      </w:r>
      <w:r w:rsidRPr="00D351E3">
        <w:rPr>
          <w:rFonts w:ascii="Palatino Linotype" w:hAnsi="Palatino Linotype"/>
          <w:color w:val="000000" w:themeColor="text1"/>
          <w:lang w:val="es-ES"/>
        </w:rPr>
        <w:t>e</w:t>
      </w:r>
      <w:r w:rsidR="000E2A09" w:rsidRPr="00D351E3">
        <w:rPr>
          <w:rFonts w:ascii="Palatino Linotype" w:hAnsi="Palatino Linotype"/>
          <w:color w:val="000000" w:themeColor="text1"/>
          <w:lang w:val="es-ES"/>
        </w:rPr>
        <w:t>curso de R</w:t>
      </w:r>
      <w:r w:rsidRPr="00D351E3">
        <w:rPr>
          <w:rFonts w:ascii="Palatino Linotype" w:hAnsi="Palatino Linotype"/>
          <w:color w:val="000000" w:themeColor="text1"/>
          <w:lang w:val="es-ES"/>
        </w:rPr>
        <w:t xml:space="preserve">evisión, resulta intrascendente conocer el </w:t>
      </w:r>
      <w:r w:rsidRPr="00D351E3">
        <w:rPr>
          <w:rFonts w:ascii="Palatino Linotype" w:hAnsi="Palatino Linotype"/>
          <w:b/>
          <w:color w:val="000000" w:themeColor="text1"/>
          <w:lang w:val="es-ES"/>
        </w:rPr>
        <w:t xml:space="preserve">nombre </w:t>
      </w:r>
      <w:r w:rsidR="00E83473" w:rsidRPr="00D351E3">
        <w:rPr>
          <w:rFonts w:ascii="Palatino Linotype" w:hAnsi="Palatino Linotype"/>
          <w:b/>
          <w:color w:val="000000" w:themeColor="text1"/>
          <w:lang w:val="es-ES"/>
        </w:rPr>
        <w:t>completo</w:t>
      </w:r>
      <w:r w:rsidR="00E83473" w:rsidRPr="00D351E3">
        <w:rPr>
          <w:rFonts w:ascii="Palatino Linotype" w:hAnsi="Palatino Linotype"/>
          <w:color w:val="000000" w:themeColor="text1"/>
          <w:lang w:val="es-ES"/>
        </w:rPr>
        <w:t xml:space="preserve"> </w:t>
      </w:r>
      <w:r w:rsidRPr="00D351E3">
        <w:rPr>
          <w:rFonts w:ascii="Palatino Linotype" w:hAnsi="Palatino Linotype"/>
          <w:color w:val="000000" w:themeColor="text1"/>
          <w:lang w:val="es-ES"/>
        </w:rPr>
        <w:t xml:space="preserve">de la persona que lo hubiere promovido, en virtud de que tanto la </w:t>
      </w:r>
      <w:r w:rsidRPr="00D351E3">
        <w:rPr>
          <w:rFonts w:ascii="Palatino Linotype" w:hAnsi="Palatino Linotype"/>
          <w:color w:val="000000" w:themeColor="text1"/>
        </w:rPr>
        <w:t>Constitución Política de los Estados Unidos Mexicanos</w:t>
      </w:r>
      <w:r w:rsidRPr="00D351E3">
        <w:rPr>
          <w:rFonts w:ascii="Palatino Linotype" w:hAnsi="Palatino Linotype"/>
          <w:color w:val="000000" w:themeColor="text1"/>
          <w:lang w:val="es-ES"/>
        </w:rPr>
        <w:t xml:space="preserve">, como la Constitución Política del Estado Libre y Soberano de </w:t>
      </w:r>
      <w:r w:rsidRPr="00D351E3">
        <w:rPr>
          <w:rFonts w:ascii="Palatino Linotype" w:hAnsi="Palatino Linotype"/>
          <w:color w:val="000000" w:themeColor="text1"/>
          <w:lang w:val="es-ES"/>
        </w:rPr>
        <w:lastRenderedPageBreak/>
        <w:t xml:space="preserve">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w:t>
      </w:r>
      <w:r w:rsidR="00AB4B44" w:rsidRPr="00D351E3">
        <w:rPr>
          <w:rFonts w:ascii="Palatino Linotype" w:hAnsi="Palatino Linotype"/>
          <w:color w:val="000000" w:themeColor="text1"/>
          <w:lang w:val="es-ES"/>
        </w:rPr>
        <w:t>Acceso a la Información</w:t>
      </w:r>
      <w:r w:rsidRPr="00D351E3">
        <w:rPr>
          <w:rFonts w:ascii="Palatino Linotype" w:hAnsi="Palatino Linotype"/>
          <w:color w:val="000000" w:themeColor="text1"/>
          <w:lang w:val="es-ES"/>
        </w:rPr>
        <w:t xml:space="preserve"> Pública, por una cuestión procedimental. </w:t>
      </w:r>
    </w:p>
    <w:p w14:paraId="07978E86" w14:textId="77777777" w:rsidR="00605511" w:rsidRPr="00D351E3" w:rsidRDefault="00605511" w:rsidP="00D351E3">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D351E3" w:rsidRDefault="00FA1E61" w:rsidP="00D351E3">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D351E3">
        <w:rPr>
          <w:rFonts w:ascii="Palatino Linotype" w:hAnsi="Palatino Linotype" w:cs="Arial"/>
          <w:b/>
          <w:color w:val="000000" w:themeColor="text1"/>
          <w:sz w:val="28"/>
        </w:rPr>
        <w:t>QUINTO</w:t>
      </w:r>
      <w:r w:rsidRPr="00D351E3">
        <w:rPr>
          <w:rFonts w:ascii="Palatino Linotype" w:hAnsi="Palatino Linotype" w:cs="Arial"/>
          <w:b/>
          <w:color w:val="000000" w:themeColor="text1"/>
        </w:rPr>
        <w:t xml:space="preserve">. </w:t>
      </w:r>
      <w:r w:rsidR="00A23064" w:rsidRPr="00D351E3">
        <w:rPr>
          <w:rFonts w:ascii="Palatino Linotype" w:hAnsi="Palatino Linotype" w:cs="Arial"/>
          <w:b/>
          <w:color w:val="000000" w:themeColor="text1"/>
        </w:rPr>
        <w:t xml:space="preserve">Estudio y </w:t>
      </w:r>
      <w:r w:rsidR="00A94385" w:rsidRPr="00D351E3">
        <w:rPr>
          <w:rFonts w:ascii="Palatino Linotype" w:hAnsi="Palatino Linotype" w:cs="Arial"/>
          <w:b/>
          <w:color w:val="000000" w:themeColor="text1"/>
        </w:rPr>
        <w:t>R</w:t>
      </w:r>
      <w:r w:rsidR="00A23064" w:rsidRPr="00D351E3">
        <w:rPr>
          <w:rFonts w:ascii="Palatino Linotype" w:hAnsi="Palatino Linotype" w:cs="Arial"/>
          <w:b/>
          <w:color w:val="000000" w:themeColor="text1"/>
        </w:rPr>
        <w:t xml:space="preserve">esolución del </w:t>
      </w:r>
      <w:r w:rsidR="00A94385" w:rsidRPr="00D351E3">
        <w:rPr>
          <w:rFonts w:ascii="Palatino Linotype" w:hAnsi="Palatino Linotype" w:cs="Arial"/>
          <w:b/>
          <w:color w:val="000000" w:themeColor="text1"/>
        </w:rPr>
        <w:t>R</w:t>
      </w:r>
      <w:r w:rsidR="00A23064" w:rsidRPr="00D351E3">
        <w:rPr>
          <w:rFonts w:ascii="Palatino Linotype" w:hAnsi="Palatino Linotype" w:cs="Arial"/>
          <w:b/>
          <w:color w:val="000000" w:themeColor="text1"/>
        </w:rPr>
        <w:t xml:space="preserve">ecurso. </w:t>
      </w:r>
    </w:p>
    <w:p w14:paraId="09679D68" w14:textId="00EC2EDA" w:rsidR="005B14AE" w:rsidRPr="00D351E3" w:rsidRDefault="005B14AE" w:rsidP="00D351E3">
      <w:pPr>
        <w:spacing w:line="360" w:lineRule="auto"/>
        <w:jc w:val="both"/>
        <w:rPr>
          <w:rFonts w:ascii="Palatino Linotype" w:hAnsi="Palatino Linotype" w:cs="Arial"/>
          <w:color w:val="000000" w:themeColor="text1"/>
        </w:rPr>
      </w:pPr>
      <w:r w:rsidRPr="00D351E3">
        <w:rPr>
          <w:rFonts w:ascii="Palatino Linotype" w:hAnsi="Palatino Linotype" w:cs="Arial"/>
          <w:color w:val="000000" w:themeColor="text1"/>
        </w:rPr>
        <w:t xml:space="preserve">Una vez determinada la vía sobre la que versará el presente recurso, y previa revisión del expediente electrónico formado en </w:t>
      </w:r>
      <w:r w:rsidRPr="00D351E3">
        <w:rPr>
          <w:rFonts w:ascii="Palatino Linotype" w:hAnsi="Palatino Linotype" w:cs="Arial"/>
          <w:b/>
          <w:color w:val="000000" w:themeColor="text1"/>
        </w:rPr>
        <w:t>EL SAIMEX</w:t>
      </w:r>
      <w:r w:rsidRPr="00D351E3">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D351E3">
        <w:rPr>
          <w:rFonts w:ascii="Palatino Linotype" w:hAnsi="Palatino Linotype"/>
          <w:color w:val="000000" w:themeColor="text1"/>
        </w:rPr>
        <w:t>Constitución Política de los Estados Unidos Mexicanos, Constitución Política del Estado Libre y Soberano de México</w:t>
      </w:r>
      <w:r w:rsidRPr="00D351E3">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Constitución</w:t>
      </w:r>
      <w:r w:rsidRPr="00D351E3">
        <w:rPr>
          <w:rFonts w:ascii="Palatino Linotype" w:hAnsi="Palatino Linotype"/>
          <w:color w:val="000000" w:themeColor="text1"/>
        </w:rPr>
        <w:t xml:space="preserve"> Política de los Estados Unidos Mexicanos</w:t>
      </w:r>
      <w:r w:rsidRPr="00D351E3">
        <w:rPr>
          <w:rFonts w:ascii="Palatino Linotype" w:hAnsi="Palatino Linotype" w:cs="Arial"/>
          <w:color w:val="000000" w:themeColor="text1"/>
        </w:rPr>
        <w:t xml:space="preserve"> y los numerales 8 y 9 de la Ley de Transparencia y </w:t>
      </w:r>
      <w:r w:rsidR="00AB4B44" w:rsidRPr="00D351E3">
        <w:rPr>
          <w:rFonts w:ascii="Palatino Linotype" w:hAnsi="Palatino Linotype" w:cs="Arial"/>
          <w:color w:val="000000" w:themeColor="text1"/>
        </w:rPr>
        <w:t>Acceso a la Información</w:t>
      </w:r>
      <w:r w:rsidRPr="00D351E3">
        <w:rPr>
          <w:rFonts w:ascii="Palatino Linotype" w:hAnsi="Palatino Linotype" w:cs="Arial"/>
          <w:color w:val="000000" w:themeColor="text1"/>
        </w:rPr>
        <w:t xml:space="preserve"> Pública del Estado de México y Municipios.</w:t>
      </w:r>
    </w:p>
    <w:p w14:paraId="2622ABE2" w14:textId="77777777" w:rsidR="000068DD" w:rsidRPr="00D351E3" w:rsidRDefault="000068DD" w:rsidP="00D351E3">
      <w:pPr>
        <w:spacing w:line="360" w:lineRule="auto"/>
        <w:jc w:val="both"/>
        <w:rPr>
          <w:rFonts w:ascii="Palatino Linotype" w:hAnsi="Palatino Linotype"/>
          <w:color w:val="000000" w:themeColor="text1"/>
          <w:lang w:eastAsia="es-MX"/>
        </w:rPr>
      </w:pPr>
    </w:p>
    <w:p w14:paraId="11EC1F65" w14:textId="2C22DFB4" w:rsidR="004E47C1" w:rsidRPr="00D351E3" w:rsidRDefault="004E47C1" w:rsidP="00D351E3">
      <w:pPr>
        <w:spacing w:line="360" w:lineRule="auto"/>
        <w:ind w:right="49"/>
        <w:contextualSpacing/>
        <w:jc w:val="both"/>
        <w:rPr>
          <w:rFonts w:ascii="Palatino Linotype" w:eastAsia="MS Mincho" w:hAnsi="Palatino Linotype"/>
          <w:szCs w:val="22"/>
          <w:lang w:eastAsia="en-US"/>
        </w:rPr>
      </w:pPr>
      <w:r w:rsidRPr="00D351E3">
        <w:rPr>
          <w:rFonts w:ascii="Palatino Linotype" w:hAnsi="Palatino Linotype"/>
          <w:color w:val="000000" w:themeColor="text1"/>
          <w:lang w:eastAsia="es-MX"/>
        </w:rPr>
        <w:t xml:space="preserve">Primero, es necesario precisar que </w:t>
      </w:r>
      <w:r w:rsidRPr="00D351E3">
        <w:rPr>
          <w:rFonts w:ascii="Palatino Linotype" w:hAnsi="Palatino Linotype"/>
          <w:b/>
          <w:color w:val="000000" w:themeColor="text1"/>
          <w:lang w:eastAsia="es-MX"/>
        </w:rPr>
        <w:t xml:space="preserve">EL RECURRENTE </w:t>
      </w:r>
      <w:r w:rsidRPr="00D351E3">
        <w:rPr>
          <w:rFonts w:ascii="Palatino Linotype" w:hAnsi="Palatino Linotype"/>
          <w:color w:val="000000" w:themeColor="text1"/>
          <w:lang w:eastAsia="es-MX"/>
        </w:rPr>
        <w:t xml:space="preserve">en atención al requerimiento a la información realizado por </w:t>
      </w:r>
      <w:r w:rsidRPr="00D351E3">
        <w:rPr>
          <w:rFonts w:ascii="Palatino Linotype" w:hAnsi="Palatino Linotype"/>
          <w:b/>
          <w:color w:val="000000" w:themeColor="text1"/>
          <w:lang w:eastAsia="es-MX"/>
        </w:rPr>
        <w:t xml:space="preserve">EL SUJETO OBLIGADO </w:t>
      </w:r>
      <w:r w:rsidRPr="00D351E3">
        <w:rPr>
          <w:rFonts w:ascii="Palatino Linotype" w:hAnsi="Palatino Linotype"/>
          <w:color w:val="000000" w:themeColor="text1"/>
          <w:lang w:eastAsia="es-MX"/>
        </w:rPr>
        <w:t xml:space="preserve">precisó como </w:t>
      </w:r>
      <w:r w:rsidRPr="00D351E3">
        <w:rPr>
          <w:rFonts w:ascii="Palatino Linotype" w:hAnsi="Palatino Linotype" w:cs="Arial"/>
          <w:color w:val="000000" w:themeColor="text1"/>
        </w:rPr>
        <w:t xml:space="preserve">temporalidad </w:t>
      </w:r>
      <w:r w:rsidRPr="00D351E3">
        <w:rPr>
          <w:rFonts w:ascii="Palatino Linotype" w:hAnsi="Palatino Linotype" w:cs="Arial"/>
          <w:i/>
          <w:color w:val="000000" w:themeColor="text1"/>
        </w:rPr>
        <w:t>“</w:t>
      </w:r>
      <w:r w:rsidR="00096403" w:rsidRPr="00D351E3">
        <w:rPr>
          <w:rFonts w:ascii="Palatino Linotype" w:hAnsi="Palatino Linotype" w:cs="Arial"/>
          <w:i/>
          <w:color w:val="000000" w:themeColor="text1"/>
        </w:rPr>
        <w:t>desde el primero de enero al treinta y uno de octubre de dos mil veintidós</w:t>
      </w:r>
      <w:r w:rsidRPr="00D351E3">
        <w:rPr>
          <w:rFonts w:ascii="Palatino Linotype" w:hAnsi="Palatino Linotype" w:cs="Arial"/>
          <w:i/>
          <w:color w:val="000000" w:themeColor="text1"/>
        </w:rPr>
        <w:t xml:space="preserve">” (sic), </w:t>
      </w:r>
      <w:r w:rsidRPr="00D351E3">
        <w:rPr>
          <w:rFonts w:ascii="Palatino Linotype" w:hAnsi="Palatino Linotype" w:cs="Arial"/>
          <w:color w:val="000000" w:themeColor="text1"/>
        </w:rPr>
        <w:t xml:space="preserve">motivo por </w:t>
      </w:r>
      <w:r w:rsidRPr="00D351E3">
        <w:rPr>
          <w:rFonts w:ascii="Palatino Linotype" w:hAnsi="Palatino Linotype" w:cs="Arial"/>
          <w:color w:val="000000" w:themeColor="text1"/>
        </w:rPr>
        <w:lastRenderedPageBreak/>
        <w:t xml:space="preserve">el cual </w:t>
      </w:r>
      <w:r w:rsidRPr="00D351E3">
        <w:rPr>
          <w:rFonts w:ascii="Palatino Linotype" w:eastAsia="MS Mincho" w:hAnsi="Palatino Linotype"/>
          <w:szCs w:val="22"/>
          <w:lang w:eastAsia="en-US"/>
        </w:rPr>
        <w:t xml:space="preserve">este Órgano Garante determina que de ser el caso procederá la entrega de la información generada a la fecha de presentación de la solicitud;, es decir, del uno de enero </w:t>
      </w:r>
      <w:r w:rsidR="00096403" w:rsidRPr="00D351E3">
        <w:rPr>
          <w:rFonts w:ascii="Palatino Linotype" w:eastAsia="MS Mincho" w:hAnsi="Palatino Linotype"/>
          <w:szCs w:val="22"/>
          <w:lang w:eastAsia="en-US"/>
        </w:rPr>
        <w:t xml:space="preserve">al veintiocho de octubre </w:t>
      </w:r>
      <w:r w:rsidRPr="00D351E3">
        <w:rPr>
          <w:rFonts w:ascii="Palatino Linotype" w:eastAsia="MS Mincho" w:hAnsi="Palatino Linotype"/>
          <w:szCs w:val="22"/>
          <w:lang w:eastAsia="en-US"/>
        </w:rPr>
        <w:t xml:space="preserve">mil veintidós; toda vez que la materia de acceso a la información versa sobre los documentos generados, obtenidos, adquiridos, transformados, administrados o en posesión de los Sujetos Obligados, en el entendido de que dichos documentos deben obrar en sus archivos a la fecha de la solicitud. </w:t>
      </w:r>
    </w:p>
    <w:p w14:paraId="014AFC05" w14:textId="484B759F" w:rsidR="004E47C1" w:rsidRPr="00D351E3" w:rsidRDefault="004E47C1" w:rsidP="00D351E3">
      <w:pPr>
        <w:spacing w:line="360" w:lineRule="auto"/>
        <w:jc w:val="both"/>
        <w:rPr>
          <w:rFonts w:ascii="Palatino Linotype" w:hAnsi="Palatino Linotype" w:cs="Arial"/>
          <w:color w:val="000000" w:themeColor="text1"/>
        </w:rPr>
      </w:pPr>
    </w:p>
    <w:p w14:paraId="4A8635A9" w14:textId="674134F2" w:rsidR="00BD378A" w:rsidRPr="00D351E3" w:rsidRDefault="004E47C1" w:rsidP="00D351E3">
      <w:pPr>
        <w:spacing w:line="360" w:lineRule="auto"/>
        <w:jc w:val="both"/>
        <w:rPr>
          <w:rFonts w:ascii="Palatino Linotype" w:hAnsi="Palatino Linotype"/>
          <w:color w:val="000000" w:themeColor="text1"/>
          <w:lang w:eastAsia="es-MX"/>
        </w:rPr>
      </w:pPr>
      <w:r w:rsidRPr="00D351E3">
        <w:rPr>
          <w:rFonts w:ascii="Palatino Linotype" w:hAnsi="Palatino Linotype"/>
          <w:color w:val="000000" w:themeColor="text1"/>
          <w:lang w:eastAsia="es-MX"/>
        </w:rPr>
        <w:t xml:space="preserve">Ahora bien, derivado que </w:t>
      </w:r>
      <w:r w:rsidR="00404909" w:rsidRPr="00D351E3">
        <w:rPr>
          <w:rFonts w:ascii="Palatino Linotype" w:hAnsi="Palatino Linotype"/>
          <w:color w:val="000000" w:themeColor="text1"/>
          <w:lang w:eastAsia="es-MX"/>
        </w:rPr>
        <w:t>el servidor público habilitado de</w:t>
      </w:r>
      <w:r w:rsidR="00BD378A" w:rsidRPr="00D351E3">
        <w:rPr>
          <w:rFonts w:ascii="Palatino Linotype" w:hAnsi="Palatino Linotype"/>
          <w:color w:val="000000" w:themeColor="text1"/>
          <w:lang w:eastAsia="es-MX"/>
        </w:rPr>
        <w:t xml:space="preserve"> la Dirección del Sistema Municipal para el Desarrollo Integral de la Familia de Cuautitlán Izcalli, refirió en respuesta que en seguimiento a la misma y con fundamento en lo dispuesto en el artículo 158 de la Ley de Transparencia y Acceso a la Información Pública del Estado de México y Municipios, informa que debe acudir a la dirección que refiere, para poder atenderle y entregarle la información solicitada, derivado del cumulo de información que rebasa sus capacidades técnicas administrativas. </w:t>
      </w:r>
    </w:p>
    <w:p w14:paraId="2E448542" w14:textId="77777777" w:rsidR="00BD378A" w:rsidRPr="00D351E3" w:rsidRDefault="00BD378A" w:rsidP="00D351E3">
      <w:pPr>
        <w:spacing w:line="360" w:lineRule="auto"/>
        <w:jc w:val="both"/>
        <w:rPr>
          <w:rFonts w:ascii="Palatino Linotype" w:hAnsi="Palatino Linotype"/>
          <w:color w:val="000000" w:themeColor="text1"/>
          <w:lang w:eastAsia="es-MX"/>
        </w:rPr>
      </w:pPr>
    </w:p>
    <w:p w14:paraId="47FEA7D5" w14:textId="62340D07" w:rsidR="00404909" w:rsidRPr="00D351E3" w:rsidRDefault="00404909" w:rsidP="00D351E3">
      <w:pPr>
        <w:spacing w:line="360" w:lineRule="auto"/>
        <w:jc w:val="both"/>
        <w:rPr>
          <w:rFonts w:ascii="Palatino Linotype" w:hAnsi="Palatino Linotype"/>
          <w:color w:val="000000" w:themeColor="text1"/>
          <w:lang w:eastAsia="es-MX"/>
        </w:rPr>
      </w:pPr>
      <w:r w:rsidRPr="00D351E3">
        <w:rPr>
          <w:rFonts w:ascii="Palatino Linotype" w:hAnsi="Palatino Linotype"/>
          <w:color w:val="000000" w:themeColor="text1"/>
          <w:lang w:eastAsia="es-MX"/>
        </w:rPr>
        <w:t xml:space="preserve"> </w:t>
      </w:r>
      <w:r w:rsidRPr="00D351E3">
        <w:rPr>
          <w:rFonts w:ascii="Palatino Linotype" w:hAnsi="Palatino Linotype"/>
          <w:color w:val="000000" w:themeColor="text1"/>
        </w:rPr>
        <w:t xml:space="preserve">En consecuencia, consideró viable </w:t>
      </w:r>
      <w:r w:rsidRPr="00D351E3">
        <w:rPr>
          <w:rFonts w:ascii="Palatino Linotype" w:hAnsi="Palatino Linotype" w:cs="Arial"/>
          <w:color w:val="000000" w:themeColor="text1"/>
        </w:rPr>
        <w:t xml:space="preserve">el cambio de modalidad, por lo que, señala los días, horarios, lugar, para la consulta de información; </w:t>
      </w:r>
      <w:r w:rsidR="004F2833" w:rsidRPr="00D351E3">
        <w:rPr>
          <w:rFonts w:ascii="Palatino Linotype" w:eastAsia="MS Mincho" w:hAnsi="Palatino Linotype" w:cs="Arial"/>
        </w:rPr>
        <w:t>para ello es</w:t>
      </w:r>
      <w:r w:rsidRPr="00D351E3">
        <w:rPr>
          <w:rFonts w:ascii="Palatino Linotype" w:eastAsia="MS Mincho" w:hAnsi="Palatino Linotype" w:cs="Arial"/>
        </w:rPr>
        <w:t xml:space="preserve"> necesario traer a contexto el contenido de los artículos 158 de la Ley de Transparencia y Acceso a la Información Pública del Estado de México y Municipios, los cuales señalan: </w:t>
      </w:r>
    </w:p>
    <w:p w14:paraId="0F7960F0" w14:textId="77777777" w:rsidR="00404909" w:rsidRPr="00D351E3" w:rsidRDefault="00404909" w:rsidP="00D351E3">
      <w:pPr>
        <w:jc w:val="both"/>
        <w:rPr>
          <w:rFonts w:ascii="Palatino Linotype" w:eastAsia="MS Mincho" w:hAnsi="Palatino Linotype" w:cs="Arial"/>
          <w:sz w:val="22"/>
          <w:szCs w:val="22"/>
        </w:rPr>
      </w:pPr>
    </w:p>
    <w:p w14:paraId="15B29F26" w14:textId="60A64B21" w:rsidR="00404909" w:rsidRPr="00D351E3" w:rsidRDefault="00404909" w:rsidP="00D351E3">
      <w:pPr>
        <w:ind w:left="851" w:right="902"/>
        <w:jc w:val="both"/>
        <w:rPr>
          <w:rFonts w:ascii="Palatino Linotype" w:hAnsi="Palatino Linotype"/>
          <w:i/>
          <w:sz w:val="22"/>
          <w:szCs w:val="22"/>
        </w:rPr>
      </w:pPr>
      <w:r w:rsidRPr="00D351E3">
        <w:rPr>
          <w:rFonts w:ascii="Palatino Linotype" w:hAnsi="Palatino Linotype"/>
          <w:i/>
          <w:sz w:val="22"/>
          <w:szCs w:val="22"/>
        </w:rPr>
        <w:t>“</w:t>
      </w:r>
      <w:r w:rsidRPr="00D351E3">
        <w:rPr>
          <w:rFonts w:ascii="Palatino Linotype" w:hAnsi="Palatino Linotype"/>
          <w:b/>
          <w:bCs/>
          <w:i/>
          <w:sz w:val="22"/>
          <w:szCs w:val="22"/>
        </w:rPr>
        <w:t>Artículo 158.</w:t>
      </w:r>
      <w:r w:rsidRPr="00D351E3">
        <w:rPr>
          <w:rFonts w:ascii="Palatino Linotype" w:hAnsi="Palatino Linotype"/>
          <w:i/>
          <w:sz w:val="22"/>
          <w:szCs w:val="22"/>
        </w:rPr>
        <w:t xml:space="preserve"> </w:t>
      </w:r>
      <w:r w:rsidRPr="00D351E3">
        <w:rPr>
          <w:rFonts w:ascii="Palatino Linotype" w:hAnsi="Palatino Linotype"/>
          <w:bCs/>
          <w:i/>
          <w:sz w:val="22"/>
          <w:szCs w:val="22"/>
        </w:rPr>
        <w:t>De manera excepcional, cuando de forma fundada y motivada así lo determine el sujeto obligado</w:t>
      </w:r>
      <w:r w:rsidRPr="00D351E3">
        <w:rPr>
          <w:rFonts w:ascii="Palatino Linotype" w:hAnsi="Palatino Linotype"/>
          <w:i/>
          <w:sz w:val="22"/>
          <w:szCs w:val="22"/>
        </w:rPr>
        <w:t xml:space="preserve">, en aquellos casos en que la información solicitada que ya se encuentre en su posesión implique análisis, estudio o procesamiento de documentos </w:t>
      </w:r>
      <w:r w:rsidRPr="00D351E3">
        <w:rPr>
          <w:rFonts w:ascii="Palatino Linotype" w:hAnsi="Palatino Linotype"/>
          <w:bCs/>
          <w:i/>
          <w:sz w:val="22"/>
          <w:szCs w:val="22"/>
        </w:rPr>
        <w:t>cuya entrega o reproducción sobrepase las capacidades técnicas administrativas y humanas del sujeto obligado</w:t>
      </w:r>
      <w:r w:rsidRPr="00D351E3">
        <w:rPr>
          <w:rFonts w:ascii="Palatino Linotype" w:hAnsi="Palatino Linotype"/>
          <w:i/>
          <w:sz w:val="22"/>
          <w:szCs w:val="22"/>
        </w:rPr>
        <w:t xml:space="preserve"> para cumplir con la solicitud, en los </w:t>
      </w:r>
      <w:r w:rsidRPr="00D351E3">
        <w:rPr>
          <w:rFonts w:ascii="Palatino Linotype" w:hAnsi="Palatino Linotype"/>
          <w:i/>
          <w:sz w:val="22"/>
          <w:szCs w:val="22"/>
        </w:rPr>
        <w:lastRenderedPageBreak/>
        <w:t>plazos establecidos para dichos efectos,</w:t>
      </w:r>
      <w:r w:rsidRPr="00D351E3">
        <w:rPr>
          <w:rFonts w:ascii="Palatino Linotype" w:hAnsi="Palatino Linotype"/>
          <w:bCs/>
          <w:i/>
          <w:sz w:val="22"/>
          <w:szCs w:val="22"/>
        </w:rPr>
        <w:t xml:space="preserve"> se podrá poner a disposición del solicitante los documentos en consulta directa</w:t>
      </w:r>
      <w:r w:rsidRPr="00D351E3">
        <w:rPr>
          <w:rFonts w:ascii="Palatino Linotype" w:hAnsi="Palatino Linotype"/>
          <w:i/>
          <w:sz w:val="22"/>
          <w:szCs w:val="22"/>
        </w:rPr>
        <w:t>, salvo la información clasificada”.</w:t>
      </w:r>
    </w:p>
    <w:p w14:paraId="2BC4A7F0" w14:textId="55359D3B" w:rsidR="00404909" w:rsidRPr="00D351E3" w:rsidRDefault="00BD378A" w:rsidP="00D351E3">
      <w:pPr>
        <w:ind w:left="851" w:right="902"/>
        <w:jc w:val="both"/>
        <w:rPr>
          <w:rFonts w:ascii="Palatino Linotype" w:hAnsi="Palatino Linotype"/>
          <w:i/>
          <w:sz w:val="22"/>
          <w:szCs w:val="22"/>
        </w:rPr>
      </w:pPr>
      <w:r w:rsidRPr="00D351E3">
        <w:rPr>
          <w:rFonts w:ascii="Palatino Linotype" w:hAnsi="Palatino Linotype"/>
          <w:i/>
          <w:sz w:val="22"/>
          <w:szCs w:val="22"/>
        </w:rPr>
        <w:t xml:space="preserve"> </w:t>
      </w:r>
      <w:r w:rsidR="00404909" w:rsidRPr="00D351E3">
        <w:rPr>
          <w:rFonts w:ascii="Palatino Linotype" w:hAnsi="Palatino Linotype"/>
          <w:i/>
          <w:sz w:val="22"/>
          <w:szCs w:val="22"/>
        </w:rPr>
        <w:t xml:space="preserve">(Énfasis añadido) </w:t>
      </w:r>
    </w:p>
    <w:p w14:paraId="326B69AC" w14:textId="77777777" w:rsidR="00404909" w:rsidRPr="00D351E3" w:rsidRDefault="00404909" w:rsidP="00D351E3">
      <w:pPr>
        <w:jc w:val="both"/>
        <w:rPr>
          <w:rFonts w:ascii="Palatino Linotype" w:eastAsia="MS Mincho" w:hAnsi="Palatino Linotype" w:cs="Arial"/>
          <w:i/>
          <w:sz w:val="22"/>
          <w:szCs w:val="22"/>
        </w:rPr>
      </w:pPr>
    </w:p>
    <w:p w14:paraId="5DC1A9E6" w14:textId="46FD30BC" w:rsidR="00404909" w:rsidRPr="00D351E3" w:rsidRDefault="00404909" w:rsidP="00D351E3">
      <w:pPr>
        <w:spacing w:line="360" w:lineRule="auto"/>
        <w:jc w:val="both"/>
        <w:rPr>
          <w:rFonts w:ascii="Palatino Linotype" w:eastAsia="MS Mincho" w:hAnsi="Palatino Linotype" w:cs="Arial"/>
        </w:rPr>
      </w:pPr>
      <w:r w:rsidRPr="00D351E3">
        <w:rPr>
          <w:rFonts w:ascii="Palatino Linotype" w:eastAsia="MS Mincho" w:hAnsi="Palatino Linotype" w:cs="Arial"/>
        </w:rPr>
        <w:t>Es así que, la Ley de la materia cont</w:t>
      </w:r>
      <w:r w:rsidR="00741F2A" w:rsidRPr="00D351E3">
        <w:rPr>
          <w:rFonts w:ascii="Palatino Linotype" w:eastAsia="MS Mincho" w:hAnsi="Palatino Linotype" w:cs="Arial"/>
        </w:rPr>
        <w:t>empla que excepcionalmente, de manera</w:t>
      </w:r>
      <w:r w:rsidRPr="00D351E3">
        <w:rPr>
          <w:rFonts w:ascii="Palatino Linotype" w:eastAsia="MS Mincho" w:hAnsi="Palatino Linotype" w:cs="Arial"/>
        </w:rPr>
        <w:t xml:space="preserve"> fundada y motivada, en el caso de que la información solicitada implique análisis, estudio o procesamiento de documentos, cuya entrega o reproducción sobrepase las capacidades técnicas administrativas y humanas d</w:t>
      </w:r>
      <w:r w:rsidR="00741F2A" w:rsidRPr="00D351E3">
        <w:rPr>
          <w:rFonts w:ascii="Palatino Linotype" w:eastAsia="MS Mincho" w:hAnsi="Palatino Linotype" w:cs="Arial"/>
        </w:rPr>
        <w:t>el Sujeto Obligado, se podrá pon</w:t>
      </w:r>
      <w:r w:rsidRPr="00D351E3">
        <w:rPr>
          <w:rFonts w:ascii="Palatino Linotype" w:eastAsia="MS Mincho" w:hAnsi="Palatino Linotype" w:cs="Arial"/>
        </w:rPr>
        <w:t xml:space="preserve">er a disposición del solicitante los documentos en consulta directa. </w:t>
      </w:r>
    </w:p>
    <w:p w14:paraId="699FC228" w14:textId="77777777" w:rsidR="00404909" w:rsidRPr="00D351E3" w:rsidRDefault="00404909" w:rsidP="00D351E3">
      <w:pPr>
        <w:spacing w:line="360" w:lineRule="auto"/>
        <w:jc w:val="both"/>
        <w:rPr>
          <w:rFonts w:ascii="Palatino Linotype" w:eastAsia="MS Mincho" w:hAnsi="Palatino Linotype" w:cs="Arial"/>
        </w:rPr>
      </w:pPr>
    </w:p>
    <w:p w14:paraId="30E85E0F" w14:textId="77777777" w:rsidR="00404909" w:rsidRPr="00D351E3" w:rsidRDefault="00404909" w:rsidP="00D351E3">
      <w:pPr>
        <w:spacing w:line="360" w:lineRule="auto"/>
        <w:jc w:val="both"/>
        <w:rPr>
          <w:rFonts w:ascii="Palatino Linotype" w:eastAsia="MS Mincho" w:hAnsi="Palatino Linotype" w:cs="Arial"/>
        </w:rPr>
      </w:pPr>
      <w:r w:rsidRPr="00D351E3">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D351E3">
        <w:rPr>
          <w:rFonts w:ascii="Palatino Linotype" w:eastAsia="MS Mincho" w:hAnsi="Palatino Linotype" w:cs="Arial"/>
          <w:b/>
        </w:rPr>
        <w:t xml:space="preserve">sobrepasen las capacidades técnicas administrativas y humanas del Sujeto Obligado. </w:t>
      </w:r>
    </w:p>
    <w:p w14:paraId="5D6D4402" w14:textId="77777777" w:rsidR="00404909" w:rsidRPr="00D351E3" w:rsidRDefault="00404909" w:rsidP="00D351E3">
      <w:pPr>
        <w:spacing w:line="360" w:lineRule="auto"/>
        <w:jc w:val="both"/>
        <w:rPr>
          <w:rFonts w:ascii="Palatino Linotype" w:eastAsia="MS Mincho" w:hAnsi="Palatino Linotype" w:cs="Arial"/>
        </w:rPr>
      </w:pPr>
    </w:p>
    <w:p w14:paraId="43D6E368" w14:textId="0728C0A5" w:rsidR="00404909" w:rsidRPr="00D351E3" w:rsidRDefault="00404909" w:rsidP="00D351E3">
      <w:pPr>
        <w:spacing w:line="360" w:lineRule="auto"/>
        <w:jc w:val="both"/>
        <w:rPr>
          <w:rFonts w:ascii="Palatino Linotype" w:eastAsia="MS Mincho" w:hAnsi="Palatino Linotype" w:cs="Arial"/>
        </w:rPr>
      </w:pPr>
      <w:r w:rsidRPr="00D351E3">
        <w:rPr>
          <w:rFonts w:ascii="Palatino Linotype" w:eastAsia="MS Mincho" w:hAnsi="Palatino Linotype" w:cs="Arial"/>
        </w:rPr>
        <w:t>Derivado de lo ante</w:t>
      </w:r>
      <w:r w:rsidR="00741F2A" w:rsidRPr="00D351E3">
        <w:rPr>
          <w:rFonts w:ascii="Palatino Linotype" w:eastAsia="MS Mincho" w:hAnsi="Palatino Linotype" w:cs="Arial"/>
        </w:rPr>
        <w:t>rior, cabe mencionar lo que se entiende</w:t>
      </w:r>
      <w:r w:rsidRPr="00D351E3">
        <w:rPr>
          <w:rFonts w:ascii="Palatino Linotype" w:eastAsia="MS Mincho" w:hAnsi="Palatino Linotype" w:cs="Arial"/>
        </w:rPr>
        <w:t xml:space="preserve"> por </w:t>
      </w:r>
      <w:r w:rsidRPr="00D351E3">
        <w:rPr>
          <w:rFonts w:ascii="Palatino Linotype" w:eastAsia="MS Mincho" w:hAnsi="Palatino Linotype" w:cs="Arial"/>
          <w:b/>
        </w:rPr>
        <w:t>“capacidad”</w:t>
      </w:r>
      <w:r w:rsidRPr="00D351E3">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w:t>
      </w:r>
    </w:p>
    <w:p w14:paraId="25DEEF17" w14:textId="77777777" w:rsidR="00404909" w:rsidRPr="00D351E3" w:rsidRDefault="00404909" w:rsidP="00D351E3">
      <w:pPr>
        <w:spacing w:line="360" w:lineRule="auto"/>
        <w:jc w:val="both"/>
        <w:rPr>
          <w:rFonts w:ascii="Palatino Linotype" w:eastAsia="MS Gothic" w:hAnsi="Palatino Linotype" w:cstheme="majorBidi"/>
          <w:b/>
        </w:rPr>
      </w:pPr>
    </w:p>
    <w:p w14:paraId="748704D1" w14:textId="77777777" w:rsidR="00404909" w:rsidRPr="00D351E3" w:rsidRDefault="00404909" w:rsidP="00D351E3">
      <w:pPr>
        <w:spacing w:line="360" w:lineRule="auto"/>
        <w:jc w:val="both"/>
        <w:rPr>
          <w:rFonts w:ascii="Palatino Linotype" w:eastAsia="MS Mincho" w:hAnsi="Palatino Linotype" w:cs="Arial"/>
        </w:rPr>
      </w:pPr>
      <w:r w:rsidRPr="00D351E3">
        <w:rPr>
          <w:rFonts w:ascii="Palatino Linotype" w:eastAsia="MS Gothic" w:hAnsi="Palatino Linotype" w:cstheme="majorBidi"/>
        </w:rPr>
        <w:t>Ahora bien, re</w:t>
      </w:r>
      <w:r w:rsidRPr="00D351E3">
        <w:rPr>
          <w:rFonts w:ascii="Palatino Linotype" w:eastAsia="MS Mincho" w:hAnsi="Palatino Linotype" w:cs="Arial"/>
        </w:rPr>
        <w:t xml:space="preserve">specto a las </w:t>
      </w:r>
      <w:r w:rsidRPr="00D351E3">
        <w:rPr>
          <w:rFonts w:ascii="Palatino Linotype" w:eastAsia="MS Mincho" w:hAnsi="Palatino Linotype" w:cs="Arial"/>
          <w:b/>
        </w:rPr>
        <w:t>capacidades técnicas</w:t>
      </w:r>
      <w:r w:rsidRPr="00D351E3">
        <w:rPr>
          <w:rFonts w:ascii="Palatino Linotype" w:eastAsia="MS Mincho" w:hAnsi="Palatino Linotype" w:cs="Arial"/>
        </w:rPr>
        <w:t xml:space="preserve">,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w:t>
      </w:r>
      <w:r w:rsidRPr="00D351E3">
        <w:rPr>
          <w:rFonts w:ascii="Palatino Linotype" w:eastAsia="MS Mincho" w:hAnsi="Palatino Linotype" w:cs="Arial"/>
        </w:rPr>
        <w:lastRenderedPageBreak/>
        <w:t xml:space="preserve">información, es posible darle seguimiento a la presentación, respuesta, inconformidad y resolución de la misma. </w:t>
      </w:r>
    </w:p>
    <w:p w14:paraId="7AD0C05B" w14:textId="77777777" w:rsidR="00404909" w:rsidRPr="00D351E3" w:rsidRDefault="00404909" w:rsidP="00D351E3">
      <w:pPr>
        <w:spacing w:line="360" w:lineRule="auto"/>
        <w:jc w:val="both"/>
        <w:rPr>
          <w:rFonts w:ascii="Palatino Linotype" w:eastAsia="MS Mincho" w:hAnsi="Palatino Linotype" w:cs="Arial"/>
        </w:rPr>
      </w:pPr>
    </w:p>
    <w:p w14:paraId="35705BC5" w14:textId="1D92BDD0" w:rsidR="00404909" w:rsidRPr="00D351E3" w:rsidRDefault="00404909" w:rsidP="00D351E3">
      <w:pPr>
        <w:spacing w:line="360" w:lineRule="auto"/>
        <w:jc w:val="both"/>
        <w:rPr>
          <w:rFonts w:ascii="Palatino Linotype" w:eastAsiaTheme="minorEastAsia" w:hAnsi="Palatino Linotype" w:cs="Arial"/>
          <w:lang w:val="es-ES_tradnl"/>
        </w:rPr>
      </w:pPr>
      <w:r w:rsidRPr="00D351E3">
        <w:rPr>
          <w:rFonts w:ascii="Palatino Linotype" w:eastAsia="MS Mincho" w:hAnsi="Palatino Linotype" w:cs="Arial"/>
        </w:rPr>
        <w:t xml:space="preserve">Derivado de lo anterior, es importante señalar que el </w:t>
      </w:r>
      <w:r w:rsidRPr="00D351E3">
        <w:rPr>
          <w:rFonts w:ascii="Palatino Linotype" w:eastAsiaTheme="minorEastAsia" w:hAnsi="Palatino Linotype" w:cs="Arial"/>
          <w:b/>
          <w:lang w:val="es-ES_tradnl"/>
        </w:rPr>
        <w:t>S</w:t>
      </w:r>
      <w:r w:rsidR="002E3ED1" w:rsidRPr="00D351E3">
        <w:rPr>
          <w:rFonts w:ascii="Palatino Linotype" w:eastAsiaTheme="minorEastAsia" w:hAnsi="Palatino Linotype" w:cs="Arial"/>
          <w:b/>
          <w:lang w:val="es-ES_tradnl"/>
        </w:rPr>
        <w:t>AIME</w:t>
      </w:r>
      <w:r w:rsidRPr="00D351E3">
        <w:rPr>
          <w:rFonts w:ascii="Palatino Linotype" w:eastAsiaTheme="minorEastAsia" w:hAnsi="Palatino Linotype" w:cs="Arial"/>
          <w:b/>
          <w:lang w:val="es-ES_tradnl"/>
        </w:rPr>
        <w:t>X</w:t>
      </w:r>
      <w:r w:rsidRPr="00D351E3">
        <w:rPr>
          <w:rFonts w:ascii="Palatino Linotype" w:eastAsiaTheme="minorEastAsia" w:hAnsi="Palatino Linotype" w:cs="Arial"/>
          <w:lang w:val="es-ES_tradnl"/>
        </w:rPr>
        <w:t xml:space="preserve"> cuenta con el soporte tecnológico para que se puedan adjuntar archivos con un peso aprox.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327D6005" w14:textId="77777777" w:rsidR="00404909" w:rsidRPr="00D351E3" w:rsidRDefault="00404909" w:rsidP="00D351E3">
      <w:pPr>
        <w:spacing w:line="360" w:lineRule="auto"/>
        <w:jc w:val="both"/>
        <w:rPr>
          <w:rFonts w:ascii="Palatino Linotype" w:eastAsia="MS Mincho" w:hAnsi="Palatino Linotype" w:cs="Arial"/>
        </w:rPr>
      </w:pPr>
    </w:p>
    <w:p w14:paraId="0ED97649" w14:textId="77777777" w:rsidR="00404909" w:rsidRPr="00D351E3" w:rsidRDefault="00404909" w:rsidP="00D351E3">
      <w:pPr>
        <w:spacing w:line="360" w:lineRule="auto"/>
        <w:jc w:val="both"/>
        <w:rPr>
          <w:rFonts w:ascii="Palatino Linotype" w:hAnsi="Palatino Linotype" w:cs="Arial"/>
          <w:lang w:val="es-ES"/>
        </w:rPr>
      </w:pPr>
      <w:r w:rsidRPr="00D351E3">
        <w:rPr>
          <w:rFonts w:ascii="Palatino Linotype" w:eastAsia="MS Mincho" w:hAnsi="Palatino Linotype" w:cs="Arial"/>
        </w:rPr>
        <w:t xml:space="preserve">Es así que, en el presente asunto </w:t>
      </w:r>
      <w:r w:rsidRPr="00D351E3">
        <w:rPr>
          <w:rFonts w:ascii="Palatino Linotype" w:eastAsia="MS Mincho" w:hAnsi="Palatino Linotype" w:cs="Arial"/>
          <w:b/>
        </w:rPr>
        <w:t xml:space="preserve">EL SUJETO OBLIGADO </w:t>
      </w:r>
      <w:r w:rsidRPr="00D351E3">
        <w:rPr>
          <w:rFonts w:ascii="Palatino Linotype" w:eastAsia="MS Mincho" w:hAnsi="Palatino Linotype" w:cs="Arial"/>
        </w:rPr>
        <w:t xml:space="preserve">omitió </w:t>
      </w:r>
      <w:r w:rsidRPr="00D351E3">
        <w:rPr>
          <w:rFonts w:ascii="Palatino Linotype" w:hAnsi="Palatino Linotype" w:cs="Arial"/>
          <w:lang w:val="es-ES"/>
        </w:rPr>
        <w:t xml:space="preserve">demostrar que los documentos con los que pretendía dar respuesta excedían de la capacidad para ser cargada en la plataforma </w:t>
      </w:r>
      <w:r w:rsidRPr="00D351E3">
        <w:rPr>
          <w:rFonts w:ascii="Palatino Linotype" w:hAnsi="Palatino Linotype" w:cs="Arial"/>
          <w:b/>
          <w:lang w:val="es-ES"/>
        </w:rPr>
        <w:t>SAIMEX</w:t>
      </w:r>
      <w:r w:rsidRPr="00D351E3">
        <w:rPr>
          <w:rFonts w:ascii="Palatino Linotype" w:hAnsi="Palatino Linotype" w:cs="Arial"/>
          <w:lang w:val="es-ES"/>
        </w:rPr>
        <w:t>, por lo que dicha respuesta carece de fundamentación y motivación; por lo tanto, dicha situación implica un incumplimiento a los principios de transparencia, ya que no se proporcionó la información que requería el particular en la modalidad que ésta señaló que se le entregara.</w:t>
      </w:r>
    </w:p>
    <w:p w14:paraId="479B9986" w14:textId="77777777" w:rsidR="00404909" w:rsidRPr="00D351E3" w:rsidRDefault="00404909" w:rsidP="00D351E3">
      <w:pPr>
        <w:spacing w:line="360" w:lineRule="auto"/>
        <w:jc w:val="both"/>
        <w:rPr>
          <w:rFonts w:ascii="Palatino Linotype" w:hAnsi="Palatino Linotype" w:cs="Arial"/>
          <w:lang w:val="es-ES"/>
        </w:rPr>
      </w:pPr>
    </w:p>
    <w:p w14:paraId="375D7CB3" w14:textId="77777777" w:rsidR="00404909" w:rsidRPr="00D351E3" w:rsidRDefault="00404909" w:rsidP="00D351E3">
      <w:pPr>
        <w:spacing w:line="360" w:lineRule="auto"/>
        <w:jc w:val="both"/>
        <w:rPr>
          <w:rFonts w:ascii="Palatino Linotype" w:hAnsi="Palatino Linotype" w:cs="Arial"/>
          <w:lang w:val="es-ES"/>
        </w:rPr>
      </w:pPr>
      <w:r w:rsidRPr="00D351E3">
        <w:rPr>
          <w:rFonts w:ascii="Palatino Linotype" w:hAnsi="Palatino Linotype" w:cs="Arial"/>
          <w:lang w:val="es-ES"/>
        </w:rPr>
        <w:t xml:space="preserve">Es así que, los Sujetos Obligados deben respetar la forma seleccionada por </w:t>
      </w:r>
      <w:r w:rsidRPr="00D351E3">
        <w:rPr>
          <w:rFonts w:ascii="Palatino Linotype" w:hAnsi="Palatino Linotype" w:cs="Arial"/>
          <w:b/>
          <w:lang w:val="es-ES"/>
        </w:rPr>
        <w:t>EL RECURRENTE</w:t>
      </w:r>
      <w:r w:rsidRPr="00D351E3">
        <w:rPr>
          <w:rFonts w:ascii="Palatino Linotype" w:hAnsi="Palatino Linotype" w:cs="Arial"/>
          <w:lang w:val="es-ES"/>
        </w:rPr>
        <w:t xml:space="preserve"> para la entrega de la información, por lo que, si éste eligió que la vía de entrega de la información sea el</w:t>
      </w:r>
      <w:r w:rsidRPr="00D351E3">
        <w:rPr>
          <w:rFonts w:ascii="Palatino Linotype" w:hAnsi="Palatino Linotype" w:cs="Arial"/>
          <w:b/>
          <w:lang w:val="es-ES"/>
        </w:rPr>
        <w:t xml:space="preserve"> SAIMEX</w:t>
      </w:r>
      <w:r w:rsidRPr="00D351E3">
        <w:rPr>
          <w:rFonts w:ascii="Palatino Linotype" w:hAnsi="Palatino Linotype" w:cs="Arial"/>
          <w:lang w:val="es-ES"/>
        </w:rPr>
        <w:t xml:space="preserve">, el responsable de la Unidad de Transparencia debió agregar los archivos electrónicos que contengan la información requerida en dicho sistema </w:t>
      </w:r>
      <w:r w:rsidRPr="00D351E3">
        <w:rPr>
          <w:rFonts w:ascii="Palatino Linotype" w:hAnsi="Palatino Linotype" w:cs="Arial"/>
          <w:b/>
          <w:u w:val="single"/>
          <w:lang w:val="es-ES"/>
        </w:rPr>
        <w:t>y sólo en caso de imposibilidad técnica, y previo aviso a este Instituto, puede optarse por cambiar la modalidad de entrega.</w:t>
      </w:r>
      <w:r w:rsidRPr="00D351E3">
        <w:rPr>
          <w:rFonts w:ascii="Palatino Linotype" w:hAnsi="Palatino Linotype" w:cs="Arial"/>
          <w:lang w:val="es-ES"/>
        </w:rPr>
        <w:t xml:space="preserve"> </w:t>
      </w:r>
    </w:p>
    <w:p w14:paraId="5E8D5D3F" w14:textId="77777777" w:rsidR="00404909" w:rsidRPr="00D351E3" w:rsidRDefault="00404909" w:rsidP="00D351E3">
      <w:pPr>
        <w:spacing w:line="360" w:lineRule="auto"/>
        <w:jc w:val="both"/>
        <w:rPr>
          <w:rFonts w:ascii="Palatino Linotype" w:hAnsi="Palatino Linotype" w:cs="Arial"/>
          <w:lang w:val="es-ES"/>
        </w:rPr>
      </w:pPr>
      <w:r w:rsidRPr="00D351E3">
        <w:rPr>
          <w:rFonts w:ascii="Palatino Linotype" w:hAnsi="Palatino Linotype" w:cs="Arial"/>
          <w:lang w:val="es-ES"/>
        </w:rPr>
        <w:lastRenderedPageBreak/>
        <w:t xml:space="preserve">Esto es, el Titular de la Unidad de Transparencia debe entregar los documentos solicitados en la modalidad elegida por el particular; y sólo en caso de que no sea técnicamente posible hacer la entrega en forma electrónica, </w:t>
      </w:r>
      <w:r w:rsidRPr="00D351E3">
        <w:rPr>
          <w:rFonts w:ascii="Palatino Linotype" w:hAnsi="Palatino Linotype" w:cs="Arial"/>
          <w:b/>
          <w:lang w:val="es-ES"/>
        </w:rPr>
        <w:t xml:space="preserve">EL SUJETO OBLIGADO </w:t>
      </w:r>
      <w:r w:rsidRPr="00D351E3">
        <w:rPr>
          <w:rFonts w:ascii="Palatino Linotype" w:hAnsi="Palatino Linotype" w:cs="Arial"/>
          <w:lang w:val="es-ES"/>
        </w:rPr>
        <w:t xml:space="preserve">debe fundar y motivar la respuesta en la que se le hará saber al solicitante las causas que impiden el envío de la información de forma electrónica; además, se impone la obligación de </w:t>
      </w:r>
      <w:r w:rsidRPr="00D351E3">
        <w:rPr>
          <w:rFonts w:ascii="Palatino Linotype" w:hAnsi="Palatino Linotype" w:cs="Arial"/>
          <w:bCs/>
          <w:noProof/>
          <w:lang w:val="es-ES"/>
        </w:rPr>
        <w:t>avisar de inmediato a este Instituto, a través del correo electrónico institucional y comunicarse vía telefónica a efecto de que reciba el apoyo técnico correspondiente</w:t>
      </w:r>
      <w:r w:rsidRPr="00D351E3">
        <w:rPr>
          <w:rFonts w:ascii="Palatino Linotype" w:hAnsi="Palatino Linotype" w:cs="Arial"/>
          <w:lang w:val="es-ES"/>
        </w:rPr>
        <w:t>.</w:t>
      </w:r>
    </w:p>
    <w:p w14:paraId="703F32BE" w14:textId="77777777" w:rsidR="00404909" w:rsidRPr="00D351E3" w:rsidRDefault="00404909" w:rsidP="00D351E3">
      <w:pPr>
        <w:spacing w:line="360" w:lineRule="auto"/>
        <w:jc w:val="both"/>
        <w:rPr>
          <w:rFonts w:ascii="Palatino Linotype" w:hAnsi="Palatino Linotype" w:cs="Arial"/>
          <w:b/>
          <w:lang w:val="es-ES"/>
        </w:rPr>
      </w:pPr>
    </w:p>
    <w:p w14:paraId="438AA2B4" w14:textId="77777777" w:rsidR="00404909" w:rsidRPr="00D351E3" w:rsidRDefault="00404909" w:rsidP="00D351E3">
      <w:pPr>
        <w:spacing w:line="360" w:lineRule="auto"/>
        <w:jc w:val="both"/>
        <w:rPr>
          <w:rFonts w:ascii="Palatino Linotype" w:hAnsi="Palatino Linotype" w:cs="Arial"/>
          <w:lang w:val="es-ES"/>
        </w:rPr>
      </w:pPr>
      <w:r w:rsidRPr="00D351E3">
        <w:rPr>
          <w:rFonts w:ascii="Palatino Linotype" w:hAnsi="Palatino Linotype" w:cs="Arial"/>
          <w:lang w:val="es-ES"/>
        </w:rPr>
        <w:t xml:space="preserve">Es preciso señalar, en el presente caso </w:t>
      </w:r>
      <w:r w:rsidRPr="00D351E3">
        <w:rPr>
          <w:rFonts w:ascii="Palatino Linotype" w:hAnsi="Palatino Linotype" w:cs="Arial"/>
          <w:b/>
          <w:lang w:val="es-ES"/>
        </w:rPr>
        <w:t xml:space="preserve">EL SUJETO OBLIGADO </w:t>
      </w:r>
      <w:r w:rsidRPr="00D351E3">
        <w:rPr>
          <w:rFonts w:ascii="Palatino Linotype" w:hAnsi="Palatino Linotype" w:cs="Arial"/>
          <w:lang w:val="es-ES"/>
        </w:rPr>
        <w:t xml:space="preserve">no dio avisó alguno o se comunicó con este Instituto para manifestar la imposibilidad técnica para proporcionar la información en la modalidad requerida, tal y como fue corroborado mediante correo dirigido a la Dirección General de Informática de este Órgano Garante, al solicitarle si dentro del expediente del recurso de revisión que nos ocupa, se reportó alguna incidencia por parte del </w:t>
      </w:r>
      <w:r w:rsidRPr="00D351E3">
        <w:rPr>
          <w:rFonts w:ascii="Palatino Linotype" w:hAnsi="Palatino Linotype" w:cs="Arial"/>
          <w:b/>
          <w:lang w:val="es-ES"/>
        </w:rPr>
        <w:t xml:space="preserve">SUJETO OBIGADO </w:t>
      </w:r>
      <w:r w:rsidRPr="00D351E3">
        <w:rPr>
          <w:rFonts w:ascii="Palatino Linotype" w:hAnsi="Palatino Linotype" w:cs="Arial"/>
          <w:lang w:val="es-ES"/>
        </w:rPr>
        <w:t xml:space="preserve">para anexar los archivos de la respuesta mediante </w:t>
      </w:r>
      <w:r w:rsidRPr="00D351E3">
        <w:rPr>
          <w:rFonts w:ascii="Palatino Linotype" w:hAnsi="Palatino Linotype" w:cs="Arial"/>
          <w:b/>
          <w:lang w:val="es-ES"/>
        </w:rPr>
        <w:t>SAIMEX</w:t>
      </w:r>
      <w:r w:rsidRPr="00D351E3">
        <w:rPr>
          <w:rFonts w:ascii="Palatino Linotype" w:hAnsi="Palatino Linotype" w:cs="Arial"/>
          <w:lang w:val="es-ES"/>
        </w:rPr>
        <w:t>.</w:t>
      </w:r>
    </w:p>
    <w:p w14:paraId="38909AA6" w14:textId="77777777" w:rsidR="00404909" w:rsidRPr="00D351E3" w:rsidRDefault="00404909" w:rsidP="00D351E3">
      <w:pPr>
        <w:spacing w:line="360" w:lineRule="auto"/>
        <w:jc w:val="both"/>
        <w:rPr>
          <w:rFonts w:ascii="Palatino Linotype" w:hAnsi="Palatino Linotype" w:cs="Arial"/>
          <w:lang w:val="es-ES"/>
        </w:rPr>
      </w:pPr>
    </w:p>
    <w:p w14:paraId="1E89A22E" w14:textId="77777777" w:rsidR="00404909" w:rsidRPr="00D351E3" w:rsidRDefault="00404909" w:rsidP="00D351E3">
      <w:pPr>
        <w:tabs>
          <w:tab w:val="left" w:pos="4245"/>
        </w:tabs>
        <w:spacing w:line="360" w:lineRule="auto"/>
        <w:jc w:val="both"/>
        <w:rPr>
          <w:rFonts w:ascii="Palatino Linotype" w:hAnsi="Palatino Linotype" w:cs="Arial"/>
          <w:color w:val="000000"/>
          <w:lang w:eastAsia="es-MX"/>
        </w:rPr>
      </w:pPr>
      <w:r w:rsidRPr="00D351E3">
        <w:rPr>
          <w:rFonts w:ascii="Palatino Linotype" w:hAnsi="Palatino Linotype" w:cs="Arial"/>
          <w:lang w:val="es-ES"/>
        </w:rPr>
        <w:t xml:space="preserve">De modo que, el personal de la Dirección General de Informática de este </w:t>
      </w:r>
      <w:r w:rsidRPr="00D351E3">
        <w:rPr>
          <w:rFonts w:ascii="Palatino Linotype" w:hAnsi="Palatino Linotype" w:cs="Arial"/>
          <w:color w:val="000000"/>
          <w:lang w:val="es-ES"/>
        </w:rPr>
        <w:t xml:space="preserve">Instituto de Transparencia, Acceso a la Información Pública y Protección de Datos Personales del Estado de México y Municipios, notificó mediante correo electrónico que no existió ningún reporte de incidencias por parte de </w:t>
      </w:r>
      <w:r w:rsidRPr="00D351E3">
        <w:rPr>
          <w:rFonts w:ascii="Palatino Linotype" w:hAnsi="Palatino Linotype" w:cs="Arial"/>
          <w:b/>
          <w:color w:val="000000"/>
          <w:lang w:eastAsia="es-MX"/>
        </w:rPr>
        <w:t xml:space="preserve">EL SUJETO OBLIGADO, </w:t>
      </w:r>
      <w:r w:rsidRPr="00D351E3">
        <w:rPr>
          <w:rFonts w:ascii="Palatino Linotype" w:hAnsi="Palatino Linotype" w:cs="Arial"/>
          <w:color w:val="000000"/>
          <w:lang w:eastAsia="es-MX"/>
        </w:rPr>
        <w:t xml:space="preserve">tal como se muestra en la siguiente imagen: </w:t>
      </w:r>
    </w:p>
    <w:p w14:paraId="7F601898" w14:textId="2C034CC6" w:rsidR="00AD34EA" w:rsidRPr="00D351E3" w:rsidRDefault="000E05F7" w:rsidP="00D351E3">
      <w:pPr>
        <w:tabs>
          <w:tab w:val="left" w:pos="4245"/>
        </w:tabs>
        <w:spacing w:line="360" w:lineRule="auto"/>
        <w:jc w:val="center"/>
        <w:rPr>
          <w:rFonts w:ascii="Palatino Linotype" w:hAnsi="Palatino Linotype" w:cs="Arial"/>
          <w:color w:val="000000"/>
          <w:lang w:eastAsia="es-MX"/>
        </w:rPr>
      </w:pPr>
      <w:r w:rsidRPr="00D351E3">
        <w:rPr>
          <w:rFonts w:ascii="Palatino Linotype" w:hAnsi="Palatino Linotype" w:cs="Arial"/>
          <w:noProof/>
          <w:color w:val="000000"/>
          <w:lang w:eastAsia="es-MX"/>
        </w:rPr>
        <w:lastRenderedPageBreak/>
        <w:drawing>
          <wp:inline distT="0" distB="0" distL="0" distR="0" wp14:anchorId="4317EB37" wp14:editId="61306594">
            <wp:extent cx="5153025" cy="2628900"/>
            <wp:effectExtent l="0" t="0" r="952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3025" cy="2628900"/>
                    </a:xfrm>
                    <a:prstGeom prst="rect">
                      <a:avLst/>
                    </a:prstGeom>
                    <a:noFill/>
                    <a:ln>
                      <a:noFill/>
                    </a:ln>
                  </pic:spPr>
                </pic:pic>
              </a:graphicData>
            </a:graphic>
          </wp:inline>
        </w:drawing>
      </w:r>
    </w:p>
    <w:p w14:paraId="211F8A51" w14:textId="17C64A00" w:rsidR="00404909" w:rsidRPr="00D351E3" w:rsidRDefault="00404909" w:rsidP="00D351E3">
      <w:pPr>
        <w:tabs>
          <w:tab w:val="left" w:pos="4245"/>
        </w:tabs>
        <w:spacing w:line="360" w:lineRule="auto"/>
        <w:jc w:val="both"/>
        <w:rPr>
          <w:rFonts w:ascii="Palatino Linotype" w:hAnsi="Palatino Linotype" w:cs="Arial"/>
          <w:color w:val="000000"/>
          <w:lang w:eastAsia="es-MX"/>
        </w:rPr>
      </w:pPr>
    </w:p>
    <w:p w14:paraId="3CD8ABD2" w14:textId="27D18281" w:rsidR="00C64664" w:rsidRPr="00D351E3" w:rsidRDefault="00C64664" w:rsidP="00D351E3">
      <w:pPr>
        <w:spacing w:line="360" w:lineRule="auto"/>
        <w:jc w:val="both"/>
        <w:rPr>
          <w:rFonts w:ascii="Palatino Linotype" w:eastAsia="MS Mincho" w:hAnsi="Palatino Linotype" w:cs="Arial"/>
        </w:rPr>
      </w:pPr>
      <w:r w:rsidRPr="00D351E3">
        <w:rPr>
          <w:rFonts w:ascii="Palatino Linotype" w:eastAsia="MS Mincho" w:hAnsi="Palatino Linotype" w:cs="Arial"/>
        </w:rPr>
        <w:t xml:space="preserve">Así mismo, se le requirió al Sujeto Obligado el primero de agosto del año en curso, sin que a la fecha existiera registro alguno de su contestación. </w:t>
      </w:r>
    </w:p>
    <w:p w14:paraId="7EE38ED9" w14:textId="5DA328F7" w:rsidR="00C64664" w:rsidRPr="00D351E3" w:rsidRDefault="00C64664" w:rsidP="00D351E3">
      <w:pPr>
        <w:tabs>
          <w:tab w:val="left" w:pos="4245"/>
        </w:tabs>
        <w:spacing w:line="360" w:lineRule="auto"/>
        <w:jc w:val="both"/>
        <w:rPr>
          <w:rFonts w:ascii="Palatino Linotype" w:hAnsi="Palatino Linotype" w:cs="Arial"/>
          <w:color w:val="000000"/>
          <w:lang w:eastAsia="es-MX"/>
        </w:rPr>
      </w:pPr>
    </w:p>
    <w:p w14:paraId="108CD7D5" w14:textId="5DF1E2F6" w:rsidR="00404909" w:rsidRPr="00D351E3" w:rsidRDefault="00404909" w:rsidP="00D351E3">
      <w:pPr>
        <w:spacing w:line="360" w:lineRule="auto"/>
        <w:jc w:val="both"/>
        <w:rPr>
          <w:rFonts w:ascii="Palatino Linotype" w:eastAsia="MS Mincho" w:hAnsi="Palatino Linotype" w:cs="Arial"/>
        </w:rPr>
      </w:pPr>
      <w:r w:rsidRPr="00D351E3">
        <w:rPr>
          <w:rFonts w:ascii="Palatino Linotype" w:eastAsia="MS Mincho" w:hAnsi="Palatino Linotype" w:cs="Arial"/>
        </w:rPr>
        <w:t xml:space="preserve">Ahora bien, referente la </w:t>
      </w:r>
      <w:r w:rsidRPr="00D351E3">
        <w:rPr>
          <w:rFonts w:ascii="Palatino Linotype" w:eastAsia="MS Mincho" w:hAnsi="Palatino Linotype" w:cs="Arial"/>
          <w:b/>
        </w:rPr>
        <w:t>capacidad administrativa</w:t>
      </w:r>
      <w:r w:rsidRPr="00D351E3">
        <w:rPr>
          <w:rFonts w:ascii="Palatino Linotype" w:eastAsia="MS Mincho" w:hAnsi="Palatino Linotype" w:cs="Arial"/>
        </w:rPr>
        <w:t>,</w:t>
      </w:r>
      <w:r w:rsidR="00606D73" w:rsidRPr="00D351E3">
        <w:rPr>
          <w:rFonts w:ascii="Palatino Linotype" w:eastAsia="MS Mincho" w:hAnsi="Palatino Linotype" w:cs="Arial"/>
        </w:rPr>
        <w:t xml:space="preserve"> </w:t>
      </w:r>
      <w:r w:rsidRPr="00D351E3">
        <w:rPr>
          <w:rFonts w:ascii="Palatino Linotype" w:eastAsia="MS Mincho" w:hAnsi="Palatino Linotype" w:cs="Arial"/>
        </w:rPr>
        <w:t xml:space="preserve">esta es definida como la habilidad institucional de un gobierno, para formular y realizar planes, políticas, programas, actividades, operaciones u otras medidas para cumplir con los propósitos de desarrollo. En palabras más simples, es la </w:t>
      </w:r>
      <w:r w:rsidRPr="00D351E3">
        <w:rPr>
          <w:rFonts w:ascii="Palatino Linotype" w:eastAsia="MS Mincho" w:hAnsi="Palatino Linotype" w:cs="Arial"/>
          <w:b/>
        </w:rPr>
        <w:t>eficiencia organizacional para efectuar funciones esenciales.</w:t>
      </w:r>
    </w:p>
    <w:p w14:paraId="0640BCB5" w14:textId="77777777" w:rsidR="00404909" w:rsidRPr="00D351E3" w:rsidRDefault="00404909" w:rsidP="00D351E3">
      <w:pPr>
        <w:spacing w:line="360" w:lineRule="auto"/>
        <w:jc w:val="both"/>
        <w:rPr>
          <w:rFonts w:ascii="Palatino Linotype" w:eastAsia="MS Mincho" w:hAnsi="Palatino Linotype" w:cs="Arial"/>
        </w:rPr>
      </w:pPr>
    </w:p>
    <w:p w14:paraId="7C941350" w14:textId="77777777" w:rsidR="00404909" w:rsidRPr="00D351E3" w:rsidRDefault="00404909" w:rsidP="00D351E3">
      <w:pPr>
        <w:spacing w:line="360" w:lineRule="auto"/>
        <w:jc w:val="both"/>
        <w:rPr>
          <w:rFonts w:ascii="Palatino Linotype" w:eastAsia="MS Mincho" w:hAnsi="Palatino Linotype" w:cs="Arial"/>
        </w:rPr>
      </w:pPr>
      <w:r w:rsidRPr="00D351E3">
        <w:rPr>
          <w:rFonts w:ascii="Palatino Linotype" w:eastAsia="MS Mincho" w:hAnsi="Palatino Linotype" w:cs="Arial"/>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57B5E0AB" w14:textId="77777777" w:rsidR="00404909" w:rsidRPr="00D351E3" w:rsidRDefault="00404909" w:rsidP="00D351E3">
      <w:pPr>
        <w:spacing w:line="360" w:lineRule="auto"/>
        <w:jc w:val="both"/>
        <w:rPr>
          <w:rFonts w:ascii="Palatino Linotype" w:eastAsia="MS Mincho" w:hAnsi="Palatino Linotype" w:cs="Arial"/>
        </w:rPr>
      </w:pPr>
    </w:p>
    <w:p w14:paraId="7778DCA8" w14:textId="77777777" w:rsidR="00404909" w:rsidRPr="00D351E3" w:rsidRDefault="00404909" w:rsidP="00D351E3">
      <w:pPr>
        <w:spacing w:line="360" w:lineRule="auto"/>
        <w:jc w:val="both"/>
        <w:rPr>
          <w:rFonts w:ascii="Palatino Linotype" w:eastAsia="MS Mincho" w:hAnsi="Palatino Linotype" w:cs="Arial"/>
        </w:rPr>
      </w:pPr>
      <w:r w:rsidRPr="00D351E3">
        <w:rPr>
          <w:rFonts w:ascii="Palatino Linotype" w:eastAsia="MS Mincho" w:hAnsi="Palatino Linotype" w:cs="Arial"/>
        </w:rPr>
        <w:lastRenderedPageBreak/>
        <w:t xml:space="preserve">Desde una perspectiva institucional, la </w:t>
      </w:r>
      <w:r w:rsidRPr="00D351E3">
        <w:rPr>
          <w:rFonts w:ascii="Palatino Linotype" w:eastAsia="MS Mincho" w:hAnsi="Palatino Linotype" w:cs="Arial"/>
          <w:b/>
        </w:rPr>
        <w:t xml:space="preserve">capacidad administrativa </w:t>
      </w:r>
      <w:r w:rsidRPr="00D351E3">
        <w:rPr>
          <w:rFonts w:ascii="Palatino Linotype" w:eastAsia="MS Mincho" w:hAnsi="Palatino Linotype" w:cs="Arial"/>
        </w:rPr>
        <w:t xml:space="preserve">es entendida como </w:t>
      </w:r>
      <w:r w:rsidRPr="00D351E3">
        <w:rPr>
          <w:rFonts w:ascii="Palatino Linotype" w:eastAsia="MS Mincho" w:hAnsi="Palatino Linotype" w:cs="Arial"/>
          <w:i/>
        </w:rPr>
        <w:t xml:space="preserve">“las habilidades técnico-burocráticas del aparato estatal requeridas para alcanzar sus objetos. En este componente se ubican el nivel micro y meso de la Capacidad Institucional. El </w:t>
      </w:r>
      <w:r w:rsidRPr="00D351E3">
        <w:rPr>
          <w:rFonts w:ascii="Palatino Linotype" w:eastAsia="MS Mincho" w:hAnsi="Palatino Linotype" w:cs="Arial"/>
          <w:b/>
          <w:i/>
        </w:rPr>
        <w:t xml:space="preserve">primero </w:t>
      </w:r>
      <w:r w:rsidRPr="00D351E3">
        <w:rPr>
          <w:rFonts w:ascii="Palatino Linotype" w:eastAsia="MS Mincho" w:hAnsi="Palatino Linotype" w:cs="Arial"/>
          <w:i/>
        </w:rPr>
        <w:t xml:space="preserve">hace alusión al individuo, al </w:t>
      </w:r>
      <w:proofErr w:type="gramStart"/>
      <w:r w:rsidRPr="00D351E3">
        <w:rPr>
          <w:rFonts w:ascii="Palatino Linotype" w:eastAsia="MS Mincho" w:hAnsi="Palatino Linotype" w:cs="Arial"/>
          <w:b/>
          <w:i/>
        </w:rPr>
        <w:t>recursos humano</w:t>
      </w:r>
      <w:proofErr w:type="gramEnd"/>
      <w:r w:rsidRPr="00D351E3">
        <w:rPr>
          <w:rFonts w:ascii="Palatino Linotype" w:eastAsia="MS Mincho" w:hAnsi="Palatino Linotype" w:cs="Arial"/>
          <w:i/>
        </w:rPr>
        <w:t xml:space="preserve">. En el segundo nivel, se ubica la </w:t>
      </w:r>
      <w:r w:rsidRPr="00D351E3">
        <w:rPr>
          <w:rFonts w:ascii="Palatino Linotype" w:eastAsia="MS Mincho" w:hAnsi="Palatino Linotype" w:cs="Arial"/>
          <w:b/>
          <w:i/>
        </w:rPr>
        <w:t>capacidad de gestión</w:t>
      </w:r>
      <w:r w:rsidRPr="00D351E3">
        <w:rPr>
          <w:rFonts w:ascii="Palatino Linotype" w:eastAsia="MS Mincho" w:hAnsi="Palatino Linotype" w:cs="Arial"/>
          <w:i/>
        </w:rPr>
        <w:t xml:space="preserve">, el cual se centra en el fortalecimiento organizacional como área de intervención para construir capacidad; cultura organizacional, sistemas de comunicación u organización”. </w:t>
      </w:r>
      <w:r w:rsidRPr="00D351E3">
        <w:rPr>
          <w:rStyle w:val="Refdenotaalpie"/>
          <w:rFonts w:ascii="Palatino Linotype" w:eastAsia="MS Mincho" w:hAnsi="Palatino Linotype" w:cs="Arial"/>
          <w:i/>
        </w:rPr>
        <w:footnoteReference w:id="2"/>
      </w:r>
    </w:p>
    <w:p w14:paraId="72B5FF61" w14:textId="77777777" w:rsidR="00404909" w:rsidRPr="00D351E3" w:rsidRDefault="00404909" w:rsidP="00D351E3">
      <w:pPr>
        <w:spacing w:line="360" w:lineRule="auto"/>
        <w:jc w:val="both"/>
        <w:rPr>
          <w:rFonts w:ascii="Palatino Linotype" w:eastAsia="MS Mincho" w:hAnsi="Palatino Linotype" w:cs="Arial"/>
        </w:rPr>
      </w:pPr>
    </w:p>
    <w:p w14:paraId="4B13313C" w14:textId="77777777" w:rsidR="00404909" w:rsidRPr="00D351E3" w:rsidRDefault="00404909" w:rsidP="00D351E3">
      <w:pPr>
        <w:spacing w:line="360" w:lineRule="auto"/>
        <w:jc w:val="both"/>
        <w:rPr>
          <w:rFonts w:ascii="Palatino Linotype" w:eastAsia="MS Mincho" w:hAnsi="Palatino Linotype" w:cs="Arial"/>
        </w:rPr>
      </w:pPr>
      <w:r w:rsidRPr="00D351E3">
        <w:rPr>
          <w:rFonts w:ascii="Palatino Linotype" w:eastAsia="MS Mincho" w:hAnsi="Palatino Linotype" w:cs="Arial"/>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3A54B485" w14:textId="77777777" w:rsidR="00404909" w:rsidRPr="00D351E3" w:rsidRDefault="00404909" w:rsidP="00D351E3">
      <w:pPr>
        <w:pStyle w:val="Prrafodelista"/>
        <w:spacing w:line="360" w:lineRule="auto"/>
        <w:ind w:left="0"/>
        <w:rPr>
          <w:rFonts w:ascii="Palatino Linotype" w:eastAsia="MS Mincho" w:hAnsi="Palatino Linotype" w:cs="Arial"/>
        </w:rPr>
      </w:pPr>
    </w:p>
    <w:p w14:paraId="5E9E3778" w14:textId="77777777" w:rsidR="00404909" w:rsidRPr="00D351E3" w:rsidRDefault="00404909" w:rsidP="00D351E3">
      <w:pPr>
        <w:spacing w:line="360" w:lineRule="auto"/>
        <w:jc w:val="both"/>
        <w:rPr>
          <w:rFonts w:ascii="Palatino Linotype" w:eastAsia="MS Mincho" w:hAnsi="Palatino Linotype" w:cs="Arial"/>
        </w:rPr>
      </w:pPr>
      <w:r w:rsidRPr="00D351E3">
        <w:rPr>
          <w:rFonts w:ascii="Palatino Linotype" w:eastAsia="MS Mincho" w:hAnsi="Palatino Linotype" w:cs="Arial"/>
        </w:rPr>
        <w:t xml:space="preserve">Ahora bien, respecto de las </w:t>
      </w:r>
      <w:r w:rsidRPr="00D351E3">
        <w:rPr>
          <w:rFonts w:ascii="Palatino Linotype" w:eastAsia="MS Mincho" w:hAnsi="Palatino Linotype" w:cs="Arial"/>
          <w:b/>
        </w:rPr>
        <w:t>capacidades humanas</w:t>
      </w:r>
      <w:r w:rsidRPr="00D351E3">
        <w:rPr>
          <w:rFonts w:ascii="Palatino Linotype" w:eastAsia="MS Mincho" w:hAnsi="Palatino Linotype" w:cs="Arial"/>
        </w:rPr>
        <w:t xml:space="preserve"> vale la pena precisar lo que se denomina por </w:t>
      </w:r>
      <w:r w:rsidRPr="00D351E3">
        <w:rPr>
          <w:rFonts w:ascii="Palatino Linotype" w:eastAsia="MS Mincho" w:hAnsi="Palatino Linotype" w:cs="Arial"/>
          <w:b/>
        </w:rPr>
        <w:t>recursos humanos</w:t>
      </w:r>
      <w:r w:rsidRPr="00D351E3">
        <w:rPr>
          <w:rFonts w:ascii="Palatino Linotype" w:eastAsia="MS Mincho" w:hAnsi="Palatino Linotype" w:cs="Arial"/>
        </w:rPr>
        <w:t xml:space="preserve">, es decir, es el conjunto de personas con las que cuenta una determinada organización, para desarrollar y ejecutar de manera correcta las acciones, actividades, labores y tareas que deben realizarse y que han sido solicitadas. </w:t>
      </w:r>
    </w:p>
    <w:p w14:paraId="76C2D8AC" w14:textId="77777777" w:rsidR="00404909" w:rsidRPr="00D351E3" w:rsidRDefault="00404909" w:rsidP="00D351E3">
      <w:pPr>
        <w:spacing w:line="360" w:lineRule="auto"/>
        <w:jc w:val="both"/>
        <w:rPr>
          <w:rFonts w:ascii="Palatino Linotype" w:eastAsia="MS Mincho" w:hAnsi="Palatino Linotype" w:cs="Arial"/>
        </w:rPr>
      </w:pPr>
    </w:p>
    <w:p w14:paraId="2BFF35C6" w14:textId="77777777" w:rsidR="00404909" w:rsidRPr="00D351E3" w:rsidRDefault="00404909" w:rsidP="00D351E3">
      <w:pPr>
        <w:spacing w:line="360" w:lineRule="auto"/>
        <w:jc w:val="both"/>
        <w:rPr>
          <w:rFonts w:ascii="Palatino Linotype" w:eastAsia="MS Mincho" w:hAnsi="Palatino Linotype" w:cs="Arial"/>
        </w:rPr>
      </w:pPr>
      <w:r w:rsidRPr="00D351E3">
        <w:rPr>
          <w:rFonts w:ascii="Palatino Linotype" w:eastAsia="MS Mincho" w:hAnsi="Palatino Linotype" w:cs="Arial"/>
        </w:rPr>
        <w:t xml:space="preserve">Las personas, son la </w:t>
      </w:r>
      <w:r w:rsidRPr="00D351E3">
        <w:rPr>
          <w:rFonts w:ascii="Palatino Linotype" w:eastAsia="MS Mincho" w:hAnsi="Palatino Linotype" w:cs="Arial"/>
          <w:b/>
        </w:rPr>
        <w:t xml:space="preserve">parte fundamental de una organización </w:t>
      </w:r>
      <w:r w:rsidRPr="00D351E3">
        <w:rPr>
          <w:rFonts w:ascii="Palatino Linotype" w:eastAsia="MS Mincho" w:hAnsi="Palatino Linotype" w:cs="Arial"/>
        </w:rPr>
        <w:t xml:space="preserve">y junto con los recursos materiales, financieros e intangibles, conforman el “todo” que una organización </w:t>
      </w:r>
      <w:r w:rsidRPr="00D351E3">
        <w:rPr>
          <w:rFonts w:ascii="Palatino Linotype" w:eastAsia="MS Mincho" w:hAnsi="Palatino Linotype" w:cs="Arial"/>
        </w:rPr>
        <w:lastRenderedPageBreak/>
        <w:t xml:space="preserve">necesita, es decir, para el correcto funcionamiento y el alcance de objetivos, deben coexistir uno con otro, de otra forma, el desarrollo no sería el apropiado y el cumplimiento de metas inasequible. </w:t>
      </w:r>
    </w:p>
    <w:p w14:paraId="78BEA6FF" w14:textId="77777777" w:rsidR="00404909" w:rsidRPr="00D351E3" w:rsidRDefault="00404909" w:rsidP="00D351E3">
      <w:pPr>
        <w:spacing w:line="360" w:lineRule="auto"/>
        <w:jc w:val="both"/>
        <w:rPr>
          <w:rFonts w:ascii="Palatino Linotype" w:eastAsia="MS Mincho" w:hAnsi="Palatino Linotype" w:cs="Arial"/>
        </w:rPr>
      </w:pPr>
    </w:p>
    <w:p w14:paraId="45197C13" w14:textId="77777777" w:rsidR="00404909" w:rsidRPr="00D351E3" w:rsidRDefault="00404909" w:rsidP="00D351E3">
      <w:pPr>
        <w:spacing w:line="360" w:lineRule="auto"/>
        <w:jc w:val="both"/>
        <w:rPr>
          <w:rFonts w:ascii="Palatino Linotype" w:hAnsi="Palatino Linotype" w:cs="Arial"/>
          <w:color w:val="000000" w:themeColor="text1"/>
        </w:rPr>
      </w:pPr>
      <w:r w:rsidRPr="00D351E3">
        <w:rPr>
          <w:rFonts w:ascii="Palatino Linotype" w:hAnsi="Palatino Linotype"/>
          <w:color w:val="000000" w:themeColor="text1"/>
        </w:rPr>
        <w:t xml:space="preserve">Es así que, del análisis realizado a las documentales que integra la respuesta a la solicitud de información, se puede advertir que </w:t>
      </w:r>
      <w:r w:rsidRPr="00D351E3">
        <w:rPr>
          <w:rFonts w:ascii="Palatino Linotype" w:hAnsi="Palatino Linotype"/>
          <w:b/>
          <w:color w:val="000000" w:themeColor="text1"/>
        </w:rPr>
        <w:t xml:space="preserve">EL SUJETO OBLIGADO </w:t>
      </w:r>
      <w:r w:rsidRPr="00D351E3">
        <w:rPr>
          <w:rFonts w:ascii="Palatino Linotype" w:hAnsi="Palatino Linotype"/>
          <w:color w:val="000000" w:themeColor="text1"/>
        </w:rPr>
        <w:t xml:space="preserve">no fundó adecuadamente ni motivó válidamente la imposibilidad de entregar la información solicitada en formato electrónico a través del </w:t>
      </w:r>
      <w:r w:rsidRPr="00D351E3">
        <w:rPr>
          <w:rFonts w:ascii="Palatino Linotype" w:hAnsi="Palatino Linotype"/>
          <w:b/>
          <w:color w:val="000000" w:themeColor="text1"/>
        </w:rPr>
        <w:t>SAIMEX</w:t>
      </w:r>
      <w:r w:rsidRPr="00D351E3">
        <w:rPr>
          <w:rFonts w:ascii="Palatino Linotype" w:hAnsi="Palatino Linotype"/>
          <w:color w:val="000000" w:themeColor="text1"/>
        </w:rPr>
        <w:t xml:space="preserve">, pues se limitó a señalar que si bien la cantidad de información a procesar no sobre pasa los límites de lo posible para su cumplimentación, también lo era que en conjunto con las múltiples solicitudes recibidas y de las diversas actividades propias del área, dificultaban los trabajaos necesarios para su debida atención, pues implica un  importante consumo de recursos materiales y humanos, lo que impedía atender la solicitud materia de estudio. </w:t>
      </w:r>
    </w:p>
    <w:p w14:paraId="7DB9AD0E" w14:textId="77777777" w:rsidR="00404909" w:rsidRPr="00D351E3" w:rsidRDefault="00404909" w:rsidP="00D351E3">
      <w:pPr>
        <w:spacing w:line="360" w:lineRule="auto"/>
        <w:jc w:val="both"/>
        <w:rPr>
          <w:rFonts w:ascii="Palatino Linotype" w:hAnsi="Palatino Linotype"/>
          <w:color w:val="000000" w:themeColor="text1"/>
        </w:rPr>
      </w:pPr>
    </w:p>
    <w:p w14:paraId="5730EF37" w14:textId="23366667" w:rsidR="00404909" w:rsidRPr="00D351E3" w:rsidRDefault="00404909" w:rsidP="00D351E3">
      <w:pPr>
        <w:spacing w:line="360" w:lineRule="auto"/>
        <w:jc w:val="both"/>
        <w:rPr>
          <w:rFonts w:ascii="Palatino Linotype" w:hAnsi="Palatino Linotype"/>
        </w:rPr>
      </w:pPr>
      <w:r w:rsidRPr="00D351E3">
        <w:rPr>
          <w:rFonts w:ascii="Palatino Linotype" w:hAnsi="Palatino Linotype" w:cs="Arial"/>
        </w:rPr>
        <w:t xml:space="preserve">En efecto, para </w:t>
      </w:r>
      <w:r w:rsidRPr="00D351E3">
        <w:rPr>
          <w:rFonts w:ascii="Palatino Linotype" w:hAnsi="Palatino Linotype"/>
        </w:rPr>
        <w:t xml:space="preserve">dar </w:t>
      </w:r>
      <w:r w:rsidRPr="00D351E3">
        <w:rPr>
          <w:rFonts w:ascii="Palatino Linotype" w:hAnsi="Palatino Linotype" w:cs="Arial"/>
        </w:rPr>
        <w:t>cumplimiento</w:t>
      </w:r>
      <w:r w:rsidRPr="00D351E3">
        <w:rPr>
          <w:rFonts w:ascii="Palatino Linotype" w:hAnsi="Palatino Linotype"/>
        </w:rPr>
        <w:t xml:space="preserve"> al Acceso a la Información Pública debe realizarse en la modalidad preferida por el hoy </w:t>
      </w:r>
      <w:r w:rsidRPr="00D351E3">
        <w:rPr>
          <w:rFonts w:ascii="Palatino Linotype" w:hAnsi="Palatino Linotype"/>
          <w:b/>
        </w:rPr>
        <w:t>RECURRENTE</w:t>
      </w:r>
      <w:r w:rsidRPr="00D351E3">
        <w:rPr>
          <w:rFonts w:ascii="Palatino Linotype" w:hAnsi="Palatino Linotype"/>
        </w:rPr>
        <w:t xml:space="preserve">, es decir, mediante la entrega de lo solicitado vía </w:t>
      </w:r>
      <w:r w:rsidRPr="00D351E3">
        <w:rPr>
          <w:rFonts w:ascii="Palatino Linotype" w:hAnsi="Palatino Linotype"/>
          <w:b/>
        </w:rPr>
        <w:t>SAIMEX</w:t>
      </w:r>
      <w:r w:rsidRPr="00D351E3">
        <w:rPr>
          <w:rFonts w:ascii="Palatino Linotype" w:hAnsi="Palatino Linotype"/>
        </w:rPr>
        <w:t xml:space="preserve">, lo que, en el presente caso, no </w:t>
      </w:r>
      <w:r w:rsidRPr="00D351E3">
        <w:rPr>
          <w:rFonts w:ascii="Palatino Linotype" w:hAnsi="Palatino Linotype"/>
          <w:color w:val="000000" w:themeColor="text1"/>
        </w:rPr>
        <w:t>aconteció</w:t>
      </w:r>
      <w:r w:rsidRPr="00D351E3">
        <w:rPr>
          <w:rFonts w:ascii="Palatino Linotype" w:hAnsi="Palatino Linotype"/>
        </w:rPr>
        <w:t xml:space="preserve">, puesto que </w:t>
      </w:r>
      <w:r w:rsidRPr="00D351E3">
        <w:rPr>
          <w:rFonts w:ascii="Palatino Linotype" w:hAnsi="Palatino Linotype"/>
          <w:b/>
        </w:rPr>
        <w:t xml:space="preserve">EL SUJETO OBLIGADO </w:t>
      </w:r>
      <w:r w:rsidRPr="00D351E3">
        <w:rPr>
          <w:rFonts w:ascii="Palatino Linotype" w:hAnsi="Palatino Linotype"/>
        </w:rPr>
        <w:t xml:space="preserve">únicamente se limitó a referir que la atención de la presente solicitud </w:t>
      </w:r>
      <w:r w:rsidR="00E66AB6" w:rsidRPr="00D351E3">
        <w:rPr>
          <w:rFonts w:ascii="Palatino Linotype" w:hAnsi="Palatino Linotype"/>
          <w:color w:val="000000" w:themeColor="text1"/>
        </w:rPr>
        <w:t xml:space="preserve">implica un </w:t>
      </w:r>
      <w:r w:rsidRPr="00D351E3">
        <w:rPr>
          <w:rFonts w:ascii="Palatino Linotype" w:hAnsi="Palatino Linotype"/>
          <w:color w:val="000000" w:themeColor="text1"/>
        </w:rPr>
        <w:t xml:space="preserve">importante consumo de recursos materiales y humanos. </w:t>
      </w:r>
    </w:p>
    <w:p w14:paraId="0B55F803" w14:textId="77777777" w:rsidR="00404909" w:rsidRPr="00D351E3" w:rsidRDefault="00404909" w:rsidP="00D351E3">
      <w:pPr>
        <w:spacing w:line="360" w:lineRule="auto"/>
        <w:jc w:val="both"/>
        <w:rPr>
          <w:rFonts w:ascii="Palatino Linotype" w:hAnsi="Palatino Linotype"/>
        </w:rPr>
      </w:pPr>
    </w:p>
    <w:p w14:paraId="7C183532" w14:textId="77777777" w:rsidR="00404909" w:rsidRPr="00D351E3" w:rsidRDefault="00404909" w:rsidP="00D351E3">
      <w:pPr>
        <w:spacing w:line="360" w:lineRule="auto"/>
        <w:jc w:val="both"/>
        <w:rPr>
          <w:rFonts w:ascii="Palatino Linotype" w:hAnsi="Palatino Linotype" w:cs="Arial"/>
          <w:lang w:val="es-ES_tradnl"/>
        </w:rPr>
      </w:pPr>
      <w:r w:rsidRPr="00D351E3">
        <w:rPr>
          <w:rFonts w:ascii="Palatino Linotype" w:hAnsi="Palatino Linotype"/>
          <w:color w:val="222222"/>
          <w:lang w:val="es-ES" w:eastAsia="es-MX"/>
        </w:rPr>
        <w:t xml:space="preserve">Derivado de lo anterior, se determina que </w:t>
      </w:r>
      <w:r w:rsidRPr="00D351E3">
        <w:rPr>
          <w:rFonts w:ascii="Palatino Linotype" w:eastAsiaTheme="minorEastAsia" w:hAnsi="Palatino Linotype" w:cs="Arial"/>
          <w:lang w:val="es-ES_tradnl"/>
        </w:rPr>
        <w:t xml:space="preserve">la respuesta otorgada por </w:t>
      </w:r>
      <w:r w:rsidRPr="00D351E3">
        <w:rPr>
          <w:rFonts w:ascii="Palatino Linotype" w:eastAsiaTheme="minorEastAsia" w:hAnsi="Palatino Linotype" w:cs="Arial"/>
          <w:b/>
          <w:lang w:val="es-ES_tradnl"/>
        </w:rPr>
        <w:t xml:space="preserve">EL SUJETO OBLIGADO </w:t>
      </w:r>
      <w:r w:rsidRPr="00D351E3">
        <w:rPr>
          <w:rFonts w:ascii="Palatino Linotype" w:hAnsi="Palatino Linotype" w:cs="Arial"/>
          <w:lang w:val="es-ES_tradnl"/>
        </w:rPr>
        <w:t>carece de la debida fundamentación y motivación</w:t>
      </w:r>
      <w:r w:rsidRPr="00D351E3">
        <w:rPr>
          <w:rFonts w:ascii="Palatino Linotype" w:hAnsi="Palatino Linotype" w:cs="Arial"/>
        </w:rPr>
        <w:t xml:space="preserve"> consiste en la </w:t>
      </w:r>
      <w:r w:rsidRPr="00D351E3">
        <w:rPr>
          <w:rFonts w:ascii="Palatino Linotype" w:hAnsi="Palatino Linotype" w:cs="Arial"/>
        </w:rPr>
        <w:lastRenderedPageBreak/>
        <w:t>obligación que tiene todo ente público de expresar los preceptos jurídicos aplicables al asunto motivo del acto y las razones o argumentos de su actuar.</w:t>
      </w:r>
    </w:p>
    <w:p w14:paraId="25262514" w14:textId="77777777" w:rsidR="00D865A8" w:rsidRPr="00D351E3" w:rsidRDefault="00D865A8" w:rsidP="00D351E3">
      <w:pPr>
        <w:spacing w:line="360" w:lineRule="auto"/>
        <w:jc w:val="both"/>
        <w:rPr>
          <w:rFonts w:ascii="Palatino Linotype" w:eastAsiaTheme="minorEastAsia" w:hAnsi="Palatino Linotype" w:cstheme="minorBidi"/>
          <w:lang w:val="es-ES_tradnl"/>
        </w:rPr>
      </w:pPr>
    </w:p>
    <w:p w14:paraId="17FBB228" w14:textId="7755B39B" w:rsidR="00D865A8" w:rsidRPr="00D351E3" w:rsidRDefault="00D865A8" w:rsidP="00D351E3">
      <w:pPr>
        <w:spacing w:line="360" w:lineRule="auto"/>
        <w:jc w:val="both"/>
        <w:rPr>
          <w:rFonts w:ascii="Palatino Linotype" w:eastAsiaTheme="minorEastAsia" w:hAnsi="Palatino Linotype" w:cs="Arial"/>
          <w:lang w:val="es-ES_tradnl"/>
        </w:rPr>
      </w:pPr>
      <w:r w:rsidRPr="00D351E3">
        <w:rPr>
          <w:rFonts w:ascii="Palatino Linotype" w:hAnsi="Palatino Linotype" w:cs="Arial"/>
          <w:bCs/>
        </w:rPr>
        <w:t xml:space="preserve">Adicionalmente, es de destacar que este Órgano Garante no </w:t>
      </w:r>
      <w:r w:rsidRPr="00D351E3">
        <w:rPr>
          <w:rFonts w:ascii="Palatino Linotype" w:eastAsiaTheme="minorEastAsia" w:hAnsi="Palatino Linotype" w:cstheme="minorBidi"/>
          <w:lang w:val="es-ES_tradnl"/>
        </w:rPr>
        <w:t>está facultado para manifestarse sobre la veracidad de la información proporcionada, sirviendo de sustento</w:t>
      </w:r>
      <w:r w:rsidRPr="00D351E3">
        <w:rPr>
          <w:rFonts w:ascii="Palatino Linotype" w:eastAsiaTheme="minorEastAsia" w:hAnsi="Palatino Linotype" w:cs="Arial"/>
          <w:lang w:val="es-ES_tradnl"/>
        </w:rPr>
        <w:t xml:space="preserve"> el criterio 31/10 emitido por el entonces Instituto Federal de Acceso a la Información y Protección de Datos, ahora Instituto Nacional de Acceso a la Inf</w:t>
      </w:r>
      <w:r w:rsidR="00622F70" w:rsidRPr="00D351E3">
        <w:rPr>
          <w:rFonts w:ascii="Palatino Linotype" w:eastAsiaTheme="minorEastAsia" w:hAnsi="Palatino Linotype" w:cs="Arial"/>
          <w:lang w:val="es-ES_tradnl"/>
        </w:rPr>
        <w:t>ormación y Protección de Datos,</w:t>
      </w:r>
      <w:r w:rsidRPr="00D351E3">
        <w:rPr>
          <w:rFonts w:ascii="Palatino Linotype" w:eastAsiaTheme="minorEastAsia" w:hAnsi="Palatino Linotype" w:cs="Arial"/>
          <w:lang w:val="es-ES_tradnl"/>
        </w:rPr>
        <w:t xml:space="preserve"> el cual refiere: </w:t>
      </w:r>
    </w:p>
    <w:p w14:paraId="2DEE563D" w14:textId="77777777" w:rsidR="00D865A8" w:rsidRPr="00D351E3" w:rsidRDefault="00D865A8" w:rsidP="00D351E3">
      <w:pPr>
        <w:jc w:val="both"/>
        <w:rPr>
          <w:rFonts w:ascii="Palatino Linotype" w:eastAsiaTheme="minorEastAsia" w:hAnsi="Palatino Linotype" w:cs="Arial"/>
          <w:sz w:val="20"/>
          <w:szCs w:val="20"/>
          <w:lang w:val="es-ES_tradnl"/>
        </w:rPr>
      </w:pPr>
    </w:p>
    <w:p w14:paraId="2B6F345C" w14:textId="77777777" w:rsidR="00D865A8" w:rsidRPr="00D351E3" w:rsidRDefault="00D865A8" w:rsidP="00D351E3">
      <w:pPr>
        <w:ind w:left="709" w:right="899"/>
        <w:jc w:val="both"/>
        <w:rPr>
          <w:rFonts w:ascii="Palatino Linotype" w:eastAsiaTheme="minorEastAsia" w:hAnsi="Palatino Linotype" w:cs="Arial"/>
          <w:b/>
          <w:i/>
          <w:sz w:val="22"/>
          <w:szCs w:val="20"/>
          <w:lang w:val="es-ES_tradnl"/>
        </w:rPr>
      </w:pPr>
      <w:r w:rsidRPr="00D351E3">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D351E3">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D351E3">
        <w:rPr>
          <w:rFonts w:ascii="Palatino Linotype" w:eastAsiaTheme="minorEastAsia" w:hAnsi="Palatino Linotype" w:cs="Arial"/>
          <w:b/>
          <w:i/>
          <w:sz w:val="22"/>
          <w:szCs w:val="20"/>
          <w:lang w:val="es-ES_tradnl"/>
        </w:rPr>
        <w:t>”</w:t>
      </w:r>
      <w:r w:rsidRPr="00D351E3">
        <w:rPr>
          <w:rFonts w:ascii="Palatino Linotype" w:eastAsiaTheme="minorEastAsia" w:hAnsi="Palatino Linotype" w:cs="Arial"/>
          <w:i/>
          <w:sz w:val="22"/>
          <w:szCs w:val="20"/>
          <w:lang w:val="es-ES_tradnl"/>
        </w:rPr>
        <w:t xml:space="preserve"> (sic)</w:t>
      </w:r>
    </w:p>
    <w:p w14:paraId="64386ADC" w14:textId="77777777" w:rsidR="00D865A8" w:rsidRPr="00D351E3" w:rsidRDefault="00D865A8" w:rsidP="00D351E3">
      <w:pPr>
        <w:rPr>
          <w:rFonts w:ascii="Palatino Linotype" w:hAnsi="Palatino Linotype"/>
        </w:rPr>
      </w:pPr>
    </w:p>
    <w:p w14:paraId="653FB116" w14:textId="4529915B" w:rsidR="00861254" w:rsidRPr="00D351E3" w:rsidRDefault="00861254" w:rsidP="00D351E3">
      <w:pPr>
        <w:widowControl w:val="0"/>
        <w:tabs>
          <w:tab w:val="left" w:pos="0"/>
        </w:tabs>
        <w:autoSpaceDE w:val="0"/>
        <w:autoSpaceDN w:val="0"/>
        <w:adjustRightInd w:val="0"/>
        <w:spacing w:before="240" w:after="240" w:line="360" w:lineRule="auto"/>
        <w:ind w:right="49"/>
        <w:contextualSpacing/>
        <w:jc w:val="both"/>
        <w:rPr>
          <w:rFonts w:ascii="Palatino Linotype" w:hAnsi="Palatino Linotype" w:cs="Arial"/>
          <w:lang w:eastAsia="es-MX"/>
        </w:rPr>
      </w:pPr>
      <w:r w:rsidRPr="00D351E3">
        <w:rPr>
          <w:rFonts w:ascii="Palatino Linotype" w:eastAsia="MS Mincho" w:hAnsi="Palatino Linotype"/>
          <w:color w:val="000000"/>
          <w:lang w:val="es-ES_tradnl"/>
        </w:rPr>
        <w:t xml:space="preserve">Expuesto lo anterior, es pertinente mencionar que el </w:t>
      </w:r>
      <w:r w:rsidR="00622F70" w:rsidRPr="00D351E3">
        <w:rPr>
          <w:rFonts w:ascii="Palatino Linotype" w:eastAsia="MS Mincho" w:hAnsi="Palatino Linotype"/>
          <w:b/>
          <w:color w:val="000000"/>
          <w:lang w:val="es-ES_tradnl"/>
        </w:rPr>
        <w:t>Sistema Municipal p</w:t>
      </w:r>
      <w:r w:rsidRPr="00D351E3">
        <w:rPr>
          <w:rFonts w:ascii="Palatino Linotype" w:eastAsia="MS Mincho" w:hAnsi="Palatino Linotype"/>
          <w:b/>
          <w:color w:val="000000"/>
          <w:lang w:val="es-ES_tradnl"/>
        </w:rPr>
        <w:t xml:space="preserve">ara el Desarrollo Integral de la Familia de Cuautitlán Izcalli </w:t>
      </w:r>
      <w:r w:rsidRPr="00D351E3">
        <w:rPr>
          <w:rFonts w:ascii="Palatino Linotype" w:eastAsia="Calibri" w:hAnsi="Palatino Linotype" w:cs="Arial"/>
          <w:bCs/>
        </w:rPr>
        <w:t xml:space="preserve">no niega la existencia de la información solicitada, sino por el contrario </w:t>
      </w:r>
      <w:r w:rsidRPr="00D351E3">
        <w:rPr>
          <w:rFonts w:ascii="Palatino Linotype" w:hAnsi="Palatino Linotype" w:cs="Arial"/>
          <w:lang w:eastAsia="es-MX"/>
        </w:rPr>
        <w:t xml:space="preserve">se advierte que cuenta con facultades para poseerla o administrarla, lo que implica que lo solicitado efectivamente está en su poder. </w:t>
      </w:r>
    </w:p>
    <w:p w14:paraId="275EE67B" w14:textId="0E220B59" w:rsidR="00EB2952" w:rsidRPr="00D351E3" w:rsidRDefault="00EB2952" w:rsidP="00D351E3">
      <w:pPr>
        <w:widowControl w:val="0"/>
        <w:tabs>
          <w:tab w:val="left" w:pos="0"/>
        </w:tabs>
        <w:autoSpaceDE w:val="0"/>
        <w:autoSpaceDN w:val="0"/>
        <w:adjustRightInd w:val="0"/>
        <w:spacing w:before="240" w:after="240" w:line="360" w:lineRule="auto"/>
        <w:ind w:right="49"/>
        <w:contextualSpacing/>
        <w:jc w:val="both"/>
        <w:rPr>
          <w:rFonts w:ascii="Palatino Linotype" w:hAnsi="Palatino Linotype" w:cs="Arial"/>
          <w:lang w:eastAsia="es-MX"/>
        </w:rPr>
      </w:pPr>
    </w:p>
    <w:p w14:paraId="53FFEE9C" w14:textId="22F78D5E" w:rsidR="00EB2952" w:rsidRPr="00D351E3" w:rsidRDefault="00EB2952" w:rsidP="00D351E3">
      <w:pPr>
        <w:widowControl w:val="0"/>
        <w:tabs>
          <w:tab w:val="left" w:pos="0"/>
        </w:tabs>
        <w:autoSpaceDE w:val="0"/>
        <w:autoSpaceDN w:val="0"/>
        <w:adjustRightInd w:val="0"/>
        <w:spacing w:before="240" w:after="240" w:line="360" w:lineRule="auto"/>
        <w:ind w:right="49"/>
        <w:contextualSpacing/>
        <w:jc w:val="both"/>
        <w:rPr>
          <w:rFonts w:ascii="Palatino Linotype" w:eastAsia="MS Mincho" w:hAnsi="Palatino Linotype"/>
          <w:i/>
          <w:lang w:eastAsia="es-ES_tradnl"/>
        </w:rPr>
      </w:pPr>
      <w:r w:rsidRPr="00D351E3">
        <w:rPr>
          <w:rFonts w:ascii="Palatino Linotype" w:eastAsia="Calibri" w:hAnsi="Palatino Linotype" w:cs="Arial"/>
          <w:bCs/>
        </w:rPr>
        <w:lastRenderedPageBreak/>
        <w:t xml:space="preserve">No obstante, lo anterior, es pertinente mencionar que </w:t>
      </w:r>
      <w:r w:rsidRPr="00D351E3">
        <w:rPr>
          <w:rFonts w:ascii="Palatino Linotype" w:eastAsia="MS Mincho" w:hAnsi="Palatino Linotype"/>
          <w:lang w:eastAsia="es-ES_tradnl"/>
        </w:rPr>
        <w:t xml:space="preserve">el </w:t>
      </w:r>
      <w:r w:rsidRPr="00D351E3">
        <w:rPr>
          <w:rFonts w:ascii="Palatino Linotype" w:eastAsia="Calibri" w:hAnsi="Palatino Linotype" w:cs="Arial"/>
          <w:color w:val="000000"/>
          <w:lang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1C71B742" w14:textId="77777777" w:rsidR="00EB2952" w:rsidRPr="00D351E3" w:rsidRDefault="00EB2952" w:rsidP="00D351E3">
      <w:pPr>
        <w:widowControl w:val="0"/>
        <w:autoSpaceDE w:val="0"/>
        <w:autoSpaceDN w:val="0"/>
        <w:adjustRightInd w:val="0"/>
        <w:spacing w:before="240" w:after="240" w:line="360" w:lineRule="auto"/>
        <w:contextualSpacing/>
        <w:jc w:val="both"/>
        <w:rPr>
          <w:rFonts w:ascii="Palatino Linotype" w:eastAsia="Calibri" w:hAnsi="Palatino Linotype"/>
          <w:lang w:eastAsia="es-ES_tradnl"/>
        </w:rPr>
      </w:pPr>
    </w:p>
    <w:p w14:paraId="5190179F" w14:textId="77777777" w:rsidR="00EB2952" w:rsidRPr="00D351E3" w:rsidRDefault="00EB2952" w:rsidP="00D351E3">
      <w:pPr>
        <w:widowControl w:val="0"/>
        <w:autoSpaceDE w:val="0"/>
        <w:autoSpaceDN w:val="0"/>
        <w:adjustRightInd w:val="0"/>
        <w:spacing w:before="240" w:after="240" w:line="360" w:lineRule="auto"/>
        <w:ind w:left="567" w:right="567"/>
        <w:jc w:val="both"/>
        <w:rPr>
          <w:rFonts w:ascii="Palatino Linotype" w:eastAsia="Calibri" w:hAnsi="Palatino Linotype"/>
          <w:i/>
          <w:lang w:eastAsia="es-ES_tradnl"/>
        </w:rPr>
      </w:pPr>
      <w:r w:rsidRPr="00D351E3">
        <w:rPr>
          <w:rFonts w:ascii="Palatino Linotype" w:eastAsia="Calibri" w:hAnsi="Palatino Linotype"/>
          <w:b/>
          <w:i/>
          <w:lang w:eastAsia="es-ES_tradnl"/>
        </w:rPr>
        <w:t>Artículo 18.</w:t>
      </w:r>
      <w:r w:rsidRPr="00D351E3">
        <w:rPr>
          <w:rFonts w:ascii="Palatino Linotype" w:eastAsia="Calibri" w:hAnsi="Palatino Linotype"/>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843AA3A" w14:textId="35286157" w:rsidR="00622F70" w:rsidRPr="00D351E3" w:rsidRDefault="00622F70" w:rsidP="00D351E3">
      <w:pPr>
        <w:pStyle w:val="Prrafodelista"/>
        <w:tabs>
          <w:tab w:val="left" w:pos="851"/>
        </w:tabs>
        <w:spacing w:after="160" w:line="360" w:lineRule="auto"/>
        <w:ind w:left="0" w:right="49"/>
        <w:contextualSpacing/>
        <w:jc w:val="both"/>
        <w:rPr>
          <w:rFonts w:ascii="Palatino Linotype" w:hAnsi="Palatino Linotype" w:cs="Arial"/>
          <w:lang w:eastAsia="en-US"/>
        </w:rPr>
      </w:pPr>
      <w:r w:rsidRPr="00D351E3">
        <w:rPr>
          <w:rFonts w:ascii="Palatino Linotype" w:hAnsi="Palatino Linotype" w:cs="Arial"/>
          <w:lang w:eastAsia="en-US"/>
        </w:rPr>
        <w:t xml:space="preserve">Ahora bien, de acuerdo con la Ley Orgánica </w:t>
      </w:r>
      <w:r w:rsidR="008E0C43" w:rsidRPr="00D351E3">
        <w:rPr>
          <w:rFonts w:ascii="Palatino Linotype" w:hAnsi="Palatino Linotype" w:cs="Arial"/>
          <w:lang w:eastAsia="en-US"/>
        </w:rPr>
        <w:t>Municipal</w:t>
      </w:r>
      <w:r w:rsidRPr="00D351E3">
        <w:rPr>
          <w:rFonts w:ascii="Palatino Linotype" w:hAnsi="Palatino Linotype" w:cs="Arial"/>
          <w:lang w:eastAsia="en-US"/>
        </w:rPr>
        <w:t xml:space="preserve">, los municipios tendrán a su cargo la prestación, </w:t>
      </w:r>
      <w:r w:rsidR="008E0C43" w:rsidRPr="00D351E3">
        <w:rPr>
          <w:rFonts w:ascii="Palatino Linotype" w:hAnsi="Palatino Linotype" w:cs="Arial"/>
          <w:lang w:eastAsia="en-US"/>
        </w:rPr>
        <w:t>explotación</w:t>
      </w:r>
      <w:r w:rsidRPr="00D351E3">
        <w:rPr>
          <w:rFonts w:ascii="Palatino Linotype" w:hAnsi="Palatino Linotype" w:cs="Arial"/>
          <w:lang w:eastAsia="en-US"/>
        </w:rPr>
        <w:t xml:space="preserve">, administración y conservación de los servicios públicos </w:t>
      </w:r>
      <w:r w:rsidR="008E0C43" w:rsidRPr="00D351E3">
        <w:rPr>
          <w:rFonts w:ascii="Palatino Linotype" w:hAnsi="Palatino Linotype" w:cs="Arial"/>
          <w:lang w:eastAsia="en-US"/>
        </w:rPr>
        <w:t>municipales</w:t>
      </w:r>
      <w:r w:rsidRPr="00D351E3">
        <w:rPr>
          <w:rFonts w:ascii="Palatino Linotype" w:hAnsi="Palatino Linotype" w:cs="Arial"/>
          <w:lang w:eastAsia="en-US"/>
        </w:rPr>
        <w:t>, entre ellos la asistencia social en el ámbito de su competencia, atención</w:t>
      </w:r>
      <w:r w:rsidR="00233072" w:rsidRPr="00D351E3">
        <w:rPr>
          <w:rFonts w:ascii="Palatino Linotype" w:hAnsi="Palatino Linotype" w:cs="Arial"/>
          <w:lang w:eastAsia="en-US"/>
        </w:rPr>
        <w:t xml:space="preserve"> para </w:t>
      </w:r>
      <w:r w:rsidRPr="00D351E3">
        <w:rPr>
          <w:rFonts w:ascii="Palatino Linotype" w:hAnsi="Palatino Linotype" w:cs="Arial"/>
          <w:lang w:eastAsia="en-US"/>
        </w:rPr>
        <w:t xml:space="preserve">el desarrollo integral de la mujer y grupos vulnerables, para </w:t>
      </w:r>
      <w:r w:rsidR="008E0C43" w:rsidRPr="00D351E3">
        <w:rPr>
          <w:rFonts w:ascii="Palatino Linotype" w:hAnsi="Palatino Linotype" w:cs="Arial"/>
          <w:lang w:eastAsia="en-US"/>
        </w:rPr>
        <w:t>lograr</w:t>
      </w:r>
      <w:r w:rsidRPr="00D351E3">
        <w:rPr>
          <w:rFonts w:ascii="Palatino Linotype" w:hAnsi="Palatino Linotype" w:cs="Arial"/>
          <w:lang w:eastAsia="en-US"/>
        </w:rPr>
        <w:t xml:space="preserve"> su incorporación plena y activa, en el caso el Ayuntamiento de Cuautitlán Izcalli se le otorga facultad al Sujeto Obligado, de acuerdo a la LEY QUE CREA LOS ORGANISMOS PÚBLICOS DESCENTRALIZADOS DE ASISTENCIA SOCIAL, DE CARÁCTER MUNICIPAL, DENOMINADOS "SISTEMAS MUNICIPALES PARA EL DESARROLLO INTEGRAL DE LA FAMILIA, misma que </w:t>
      </w:r>
      <w:r w:rsidR="003531F7" w:rsidRPr="00D351E3">
        <w:rPr>
          <w:rFonts w:ascii="Palatino Linotype" w:hAnsi="Palatino Linotype" w:cs="Arial"/>
          <w:lang w:eastAsia="en-US"/>
        </w:rPr>
        <w:t>refiere</w:t>
      </w:r>
      <w:r w:rsidRPr="00D351E3">
        <w:rPr>
          <w:rFonts w:ascii="Palatino Linotype" w:hAnsi="Palatino Linotype" w:cs="Arial"/>
          <w:lang w:eastAsia="en-US"/>
        </w:rPr>
        <w:t xml:space="preserve"> que tendrá como objetivos la asistencia social, protección de niñas, niños y adolescentes así como el beneficio colectivo. De la misma manera, la Ley de creación menciona que serán Órganos Superiores de los Organismos, la Junta de Gobierno, la Presidencia y la Dirección, señalando que el órgano superior será la Junta en cuestión. </w:t>
      </w:r>
    </w:p>
    <w:p w14:paraId="22A5B325" w14:textId="24EFFC4B" w:rsidR="00622F70" w:rsidRPr="00D351E3" w:rsidRDefault="00622F70" w:rsidP="00D351E3">
      <w:pPr>
        <w:pStyle w:val="Prrafodelista"/>
        <w:tabs>
          <w:tab w:val="left" w:pos="851"/>
        </w:tabs>
        <w:spacing w:after="160" w:line="360" w:lineRule="auto"/>
        <w:ind w:left="0" w:right="49"/>
        <w:contextualSpacing/>
        <w:jc w:val="both"/>
        <w:rPr>
          <w:rFonts w:ascii="Palatino Linotype" w:hAnsi="Palatino Linotype" w:cs="Arial"/>
          <w:lang w:eastAsia="en-US"/>
        </w:rPr>
      </w:pPr>
      <w:r w:rsidRPr="00D351E3">
        <w:rPr>
          <w:rFonts w:ascii="Palatino Linotype" w:hAnsi="Palatino Linotype" w:cs="Arial"/>
          <w:lang w:eastAsia="en-US"/>
        </w:rPr>
        <w:lastRenderedPageBreak/>
        <w:t xml:space="preserve">De igual forma, el Bando Municipal de Cuautitlán Izcalli 2022, menciona en su artículo 25 </w:t>
      </w:r>
      <w:r w:rsidR="003531F7" w:rsidRPr="00D351E3">
        <w:rPr>
          <w:rFonts w:ascii="Palatino Linotype" w:hAnsi="Palatino Linotype" w:cs="Arial"/>
          <w:lang w:eastAsia="en-US"/>
        </w:rPr>
        <w:t xml:space="preserve">que </w:t>
      </w:r>
      <w:r w:rsidRPr="00D351E3">
        <w:rPr>
          <w:rFonts w:ascii="Palatino Linotype" w:hAnsi="Palatino Linotype" w:cs="Arial"/>
          <w:lang w:eastAsia="en-US"/>
        </w:rPr>
        <w:t xml:space="preserve">los organismos descentralizados de la administración pública municipal </w:t>
      </w:r>
      <w:r w:rsidR="008B61A2" w:rsidRPr="00D351E3">
        <w:rPr>
          <w:rFonts w:ascii="Palatino Linotype" w:hAnsi="Palatino Linotype" w:cs="Arial"/>
          <w:lang w:eastAsia="en-US"/>
        </w:rPr>
        <w:t xml:space="preserve">se </w:t>
      </w:r>
      <w:r w:rsidR="00D351E3" w:rsidRPr="00D351E3">
        <w:rPr>
          <w:rFonts w:ascii="Palatino Linotype" w:hAnsi="Palatino Linotype" w:cs="Arial"/>
          <w:lang w:eastAsia="en-US"/>
        </w:rPr>
        <w:t>encuentran</w:t>
      </w:r>
      <w:r w:rsidR="008B61A2" w:rsidRPr="00D351E3">
        <w:rPr>
          <w:rFonts w:ascii="Palatino Linotype" w:hAnsi="Palatino Linotype" w:cs="Arial"/>
          <w:lang w:eastAsia="en-US"/>
        </w:rPr>
        <w:t xml:space="preserve"> e</w:t>
      </w:r>
      <w:r w:rsidRPr="00D351E3">
        <w:rPr>
          <w:rFonts w:ascii="Palatino Linotype" w:hAnsi="Palatino Linotype" w:cs="Arial"/>
          <w:lang w:eastAsia="en-US"/>
        </w:rPr>
        <w:t xml:space="preserve">l Sistema Municipal para el Desarrollo Integral de la Familia de Cuautitlán Izcalli, en los términos siguientes: </w:t>
      </w:r>
    </w:p>
    <w:p w14:paraId="22EF0DDE" w14:textId="77777777" w:rsidR="00622F70" w:rsidRPr="00D351E3" w:rsidRDefault="00622F70" w:rsidP="00D351E3">
      <w:pPr>
        <w:pStyle w:val="Prrafodelista"/>
        <w:tabs>
          <w:tab w:val="left" w:pos="851"/>
        </w:tabs>
        <w:spacing w:after="160" w:line="360" w:lineRule="auto"/>
        <w:ind w:left="0" w:right="49"/>
        <w:contextualSpacing/>
        <w:jc w:val="both"/>
        <w:rPr>
          <w:rFonts w:ascii="Palatino Linotype" w:hAnsi="Palatino Linotype" w:cs="Arial"/>
          <w:lang w:eastAsia="en-US"/>
        </w:rPr>
      </w:pPr>
    </w:p>
    <w:p w14:paraId="05F10998" w14:textId="151884C5" w:rsidR="00E63604" w:rsidRPr="00D351E3" w:rsidRDefault="00622F70" w:rsidP="00D351E3">
      <w:pPr>
        <w:pStyle w:val="Prrafodelista"/>
        <w:tabs>
          <w:tab w:val="left" w:pos="851"/>
        </w:tabs>
        <w:spacing w:line="360" w:lineRule="auto"/>
        <w:ind w:left="907" w:right="851"/>
        <w:contextualSpacing/>
        <w:jc w:val="center"/>
        <w:rPr>
          <w:rFonts w:ascii="Palatino Linotype" w:hAnsi="Palatino Linotype" w:cs="Arial"/>
          <w:b/>
          <w:i/>
          <w:sz w:val="22"/>
          <w:szCs w:val="22"/>
          <w:lang w:eastAsia="en-US"/>
        </w:rPr>
      </w:pPr>
      <w:r w:rsidRPr="00D351E3">
        <w:rPr>
          <w:rFonts w:ascii="Palatino Linotype" w:hAnsi="Palatino Linotype" w:cs="Arial"/>
          <w:b/>
          <w:i/>
          <w:sz w:val="22"/>
          <w:szCs w:val="22"/>
          <w:lang w:eastAsia="en-US"/>
        </w:rPr>
        <w:t>SECCIÓN SEGUNDA</w:t>
      </w:r>
    </w:p>
    <w:p w14:paraId="76153AA1" w14:textId="77777777" w:rsidR="00E63604" w:rsidRPr="00D351E3" w:rsidRDefault="00622F70" w:rsidP="00D351E3">
      <w:pPr>
        <w:pStyle w:val="Prrafodelista"/>
        <w:tabs>
          <w:tab w:val="left" w:pos="851"/>
        </w:tabs>
        <w:spacing w:line="360" w:lineRule="auto"/>
        <w:ind w:left="907" w:right="851"/>
        <w:contextualSpacing/>
        <w:jc w:val="center"/>
        <w:rPr>
          <w:rFonts w:ascii="Palatino Linotype" w:hAnsi="Palatino Linotype" w:cs="Arial"/>
          <w:i/>
          <w:sz w:val="22"/>
          <w:szCs w:val="22"/>
          <w:lang w:eastAsia="en-US"/>
        </w:rPr>
      </w:pPr>
      <w:r w:rsidRPr="00D351E3">
        <w:rPr>
          <w:rFonts w:ascii="Palatino Linotype" w:hAnsi="Palatino Linotype" w:cs="Arial"/>
          <w:b/>
          <w:i/>
          <w:sz w:val="22"/>
          <w:szCs w:val="22"/>
          <w:lang w:eastAsia="en-US"/>
        </w:rPr>
        <w:t>DE LOS ORGANISMOS DESCENTRALIZADOS</w:t>
      </w:r>
      <w:r w:rsidRPr="00D351E3">
        <w:rPr>
          <w:rFonts w:ascii="Palatino Linotype" w:hAnsi="Palatino Linotype" w:cs="Arial"/>
          <w:i/>
          <w:sz w:val="22"/>
          <w:szCs w:val="22"/>
          <w:lang w:eastAsia="en-US"/>
        </w:rPr>
        <w:t xml:space="preserve"> </w:t>
      </w:r>
    </w:p>
    <w:p w14:paraId="7DA1A97F" w14:textId="77777777" w:rsidR="00E63604" w:rsidRPr="00D351E3" w:rsidRDefault="00622F70" w:rsidP="00D351E3">
      <w:pPr>
        <w:pStyle w:val="Prrafodelista"/>
        <w:tabs>
          <w:tab w:val="left" w:pos="851"/>
        </w:tabs>
        <w:spacing w:line="360" w:lineRule="auto"/>
        <w:ind w:left="907" w:right="851"/>
        <w:contextualSpacing/>
        <w:jc w:val="both"/>
        <w:rPr>
          <w:rFonts w:ascii="Palatino Linotype" w:hAnsi="Palatino Linotype" w:cs="Arial"/>
          <w:i/>
          <w:sz w:val="22"/>
          <w:szCs w:val="22"/>
          <w:lang w:eastAsia="en-US"/>
        </w:rPr>
      </w:pPr>
      <w:r w:rsidRPr="00D351E3">
        <w:rPr>
          <w:rFonts w:ascii="Palatino Linotype" w:hAnsi="Palatino Linotype" w:cs="Arial"/>
          <w:b/>
          <w:i/>
          <w:sz w:val="22"/>
          <w:szCs w:val="22"/>
          <w:lang w:eastAsia="en-US"/>
        </w:rPr>
        <w:t>Artículo 25.</w:t>
      </w:r>
      <w:r w:rsidRPr="00D351E3">
        <w:rPr>
          <w:rFonts w:ascii="Palatino Linotype" w:hAnsi="Palatino Linotype" w:cs="Arial"/>
          <w:i/>
          <w:sz w:val="22"/>
          <w:szCs w:val="22"/>
          <w:lang w:eastAsia="en-US"/>
        </w:rPr>
        <w:t xml:space="preserve"> Son organismos descentralizados de la administración pública municipal los siguientes: </w:t>
      </w:r>
    </w:p>
    <w:p w14:paraId="2E91A6AE" w14:textId="21007CC2" w:rsidR="00622F70" w:rsidRPr="00D351E3" w:rsidRDefault="00622F70" w:rsidP="00D351E3">
      <w:pPr>
        <w:pStyle w:val="Prrafodelista"/>
        <w:tabs>
          <w:tab w:val="left" w:pos="851"/>
        </w:tabs>
        <w:spacing w:line="360" w:lineRule="auto"/>
        <w:ind w:left="907" w:right="851"/>
        <w:contextualSpacing/>
        <w:jc w:val="both"/>
        <w:rPr>
          <w:rFonts w:ascii="Palatino Linotype" w:hAnsi="Palatino Linotype" w:cs="Arial"/>
          <w:b/>
          <w:i/>
          <w:sz w:val="22"/>
          <w:szCs w:val="22"/>
          <w:lang w:eastAsia="en-US"/>
        </w:rPr>
      </w:pPr>
      <w:r w:rsidRPr="00D351E3">
        <w:rPr>
          <w:rFonts w:ascii="Palatino Linotype" w:hAnsi="Palatino Linotype" w:cs="Arial"/>
          <w:b/>
          <w:i/>
          <w:sz w:val="22"/>
          <w:szCs w:val="22"/>
          <w:lang w:eastAsia="en-US"/>
        </w:rPr>
        <w:t>I. Sistema Municipal para el Desarrollo Integral de la Familia de Cuautitlán Izcalli;</w:t>
      </w:r>
    </w:p>
    <w:p w14:paraId="23F2250B" w14:textId="77777777" w:rsidR="00E63604" w:rsidRPr="00D351E3" w:rsidRDefault="00E63604" w:rsidP="00D351E3">
      <w:pPr>
        <w:pStyle w:val="Prrafodelista"/>
        <w:tabs>
          <w:tab w:val="left" w:pos="851"/>
        </w:tabs>
        <w:spacing w:line="360" w:lineRule="auto"/>
        <w:ind w:left="907" w:right="851"/>
        <w:contextualSpacing/>
        <w:jc w:val="both"/>
        <w:rPr>
          <w:rFonts w:ascii="Palatino Linotype" w:hAnsi="Palatino Linotype" w:cs="Arial"/>
          <w:i/>
          <w:sz w:val="22"/>
          <w:szCs w:val="22"/>
          <w:lang w:eastAsia="en-US"/>
        </w:rPr>
      </w:pPr>
      <w:r w:rsidRPr="00D351E3">
        <w:rPr>
          <w:rFonts w:ascii="Palatino Linotype" w:hAnsi="Palatino Linotype" w:cs="Arial"/>
          <w:i/>
          <w:sz w:val="22"/>
          <w:szCs w:val="22"/>
          <w:lang w:eastAsia="en-US"/>
        </w:rPr>
        <w:t xml:space="preserve">II. Organismo Público Descentralizado Municipal para la Prestación de los Servicios de Agua Potable, Alcantarillado y Saneamiento de Cuautitlán Izcalli OPERAGUA, O.P.D.M.; </w:t>
      </w:r>
    </w:p>
    <w:p w14:paraId="6B332D74" w14:textId="77777777" w:rsidR="00E63604" w:rsidRPr="00D351E3" w:rsidRDefault="00E63604" w:rsidP="00D351E3">
      <w:pPr>
        <w:pStyle w:val="Prrafodelista"/>
        <w:tabs>
          <w:tab w:val="left" w:pos="851"/>
        </w:tabs>
        <w:spacing w:line="360" w:lineRule="auto"/>
        <w:ind w:left="907" w:right="851"/>
        <w:contextualSpacing/>
        <w:jc w:val="both"/>
        <w:rPr>
          <w:rFonts w:ascii="Palatino Linotype" w:hAnsi="Palatino Linotype" w:cs="Arial"/>
          <w:i/>
          <w:sz w:val="22"/>
          <w:szCs w:val="22"/>
          <w:lang w:eastAsia="en-US"/>
        </w:rPr>
      </w:pPr>
      <w:r w:rsidRPr="00D351E3">
        <w:rPr>
          <w:rFonts w:ascii="Palatino Linotype" w:hAnsi="Palatino Linotype" w:cs="Arial"/>
          <w:i/>
          <w:sz w:val="22"/>
          <w:szCs w:val="22"/>
          <w:lang w:eastAsia="en-US"/>
        </w:rPr>
        <w:t xml:space="preserve">III. Organismo Público Descentralizado de Carácter Municipal para el Mantenimiento de Vialidades de Cuautitlán Izcalli MAVICI; y </w:t>
      </w:r>
    </w:p>
    <w:p w14:paraId="2ABED6C0" w14:textId="63B9D527" w:rsidR="00E63604" w:rsidRPr="00D351E3" w:rsidRDefault="00E63604" w:rsidP="00D351E3">
      <w:pPr>
        <w:pStyle w:val="Prrafodelista"/>
        <w:tabs>
          <w:tab w:val="left" w:pos="851"/>
        </w:tabs>
        <w:spacing w:line="360" w:lineRule="auto"/>
        <w:ind w:left="907" w:right="851"/>
        <w:contextualSpacing/>
        <w:jc w:val="both"/>
        <w:rPr>
          <w:rFonts w:ascii="Palatino Linotype" w:hAnsi="Palatino Linotype" w:cs="Arial"/>
          <w:i/>
          <w:sz w:val="22"/>
          <w:szCs w:val="22"/>
          <w:lang w:eastAsia="en-US"/>
        </w:rPr>
      </w:pPr>
      <w:r w:rsidRPr="00D351E3">
        <w:rPr>
          <w:rFonts w:ascii="Palatino Linotype" w:hAnsi="Palatino Linotype" w:cs="Arial"/>
          <w:i/>
          <w:sz w:val="22"/>
          <w:szCs w:val="22"/>
          <w:lang w:eastAsia="en-US"/>
        </w:rPr>
        <w:t>IV. Organismo Público Descentralizado de Carácter Municipal denominado Instituto Municipal del Deporte de Cuautitlán Izcalli INMUDECI.</w:t>
      </w:r>
    </w:p>
    <w:p w14:paraId="0AFFF264" w14:textId="77777777" w:rsidR="00622F70" w:rsidRPr="00D351E3" w:rsidRDefault="00622F70" w:rsidP="00D351E3">
      <w:pPr>
        <w:pStyle w:val="Prrafodelista"/>
        <w:tabs>
          <w:tab w:val="left" w:pos="851"/>
        </w:tabs>
        <w:spacing w:after="160" w:line="360" w:lineRule="auto"/>
        <w:ind w:left="0" w:right="49"/>
        <w:contextualSpacing/>
        <w:jc w:val="both"/>
        <w:rPr>
          <w:rFonts w:ascii="Palatino Linotype" w:hAnsi="Palatino Linotype" w:cs="Arial"/>
          <w:lang w:eastAsia="en-US"/>
        </w:rPr>
      </w:pPr>
    </w:p>
    <w:p w14:paraId="64FD02D6" w14:textId="4B02F5EE" w:rsidR="00622F70" w:rsidRPr="00D351E3" w:rsidRDefault="00CE502E" w:rsidP="00D351E3">
      <w:pPr>
        <w:pStyle w:val="Prrafodelista"/>
        <w:tabs>
          <w:tab w:val="left" w:pos="851"/>
        </w:tabs>
        <w:spacing w:after="160" w:line="360" w:lineRule="auto"/>
        <w:ind w:left="0" w:right="49"/>
        <w:contextualSpacing/>
        <w:jc w:val="both"/>
        <w:rPr>
          <w:rFonts w:ascii="Palatino Linotype" w:hAnsi="Palatino Linotype" w:cs="Arial"/>
          <w:lang w:eastAsia="en-US"/>
        </w:rPr>
      </w:pPr>
      <w:r w:rsidRPr="00D351E3">
        <w:rPr>
          <w:rFonts w:ascii="Palatino Linotype" w:hAnsi="Palatino Linotype" w:cs="Arial"/>
          <w:lang w:eastAsia="en-US"/>
        </w:rPr>
        <w:t xml:space="preserve">Expuesto lo anterior, tenemos que la información solicitada, </w:t>
      </w:r>
      <w:r w:rsidR="00967C01" w:rsidRPr="00D351E3">
        <w:rPr>
          <w:rFonts w:ascii="Palatino Linotype" w:hAnsi="Palatino Linotype" w:cs="Arial"/>
          <w:lang w:eastAsia="en-US"/>
        </w:rPr>
        <w:t>relacionada con</w:t>
      </w:r>
      <w:r w:rsidRPr="00D351E3">
        <w:rPr>
          <w:rFonts w:ascii="Palatino Linotype" w:hAnsi="Palatino Linotype" w:cs="Arial"/>
          <w:lang w:eastAsia="en-US"/>
        </w:rPr>
        <w:t xml:space="preserve"> las actas generadas por la Junta de Gobierno del Sistema Municipal para el Desarrollo Integral de la Familia de Cuautitlán Izcalli, </w:t>
      </w:r>
      <w:r w:rsidR="00967C01" w:rsidRPr="00D351E3">
        <w:rPr>
          <w:rFonts w:ascii="Palatino Linotype" w:hAnsi="Palatino Linotype" w:cs="Arial"/>
          <w:lang w:eastAsia="en-US"/>
        </w:rPr>
        <w:t xml:space="preserve">el cuál es el </w:t>
      </w:r>
      <w:r w:rsidRPr="00D351E3">
        <w:rPr>
          <w:rFonts w:ascii="Palatino Linotype" w:hAnsi="Palatino Linotype" w:cs="Arial"/>
          <w:lang w:eastAsia="en-US"/>
        </w:rPr>
        <w:t xml:space="preserve">Órgano Superior de acuerdo al artículo 12 del REGLAMENTO INTERNO DEL ORGANISMO PÚBLICO DESCENTRALIZADO DENOMINADO SISTEMA MUNICIPAL PARA EL </w:t>
      </w:r>
      <w:r w:rsidRPr="00D351E3">
        <w:rPr>
          <w:rFonts w:ascii="Palatino Linotype" w:hAnsi="Palatino Linotype" w:cs="Arial"/>
          <w:lang w:eastAsia="en-US"/>
        </w:rPr>
        <w:lastRenderedPageBreak/>
        <w:t>DESARROLLO INTEGRAL DE LA FAMILIA DE CUAUTITLÁN IZCALLI, ESTADO DE MÉXICO</w:t>
      </w:r>
      <w:r w:rsidR="00967C01" w:rsidRPr="00D351E3">
        <w:rPr>
          <w:rFonts w:ascii="Palatino Linotype" w:hAnsi="Palatino Linotype" w:cs="Arial"/>
          <w:lang w:eastAsia="en-US"/>
        </w:rPr>
        <w:t xml:space="preserve">, de la siguiente forma: </w:t>
      </w:r>
    </w:p>
    <w:p w14:paraId="4A51DE16" w14:textId="286D295C" w:rsidR="00CE502E" w:rsidRPr="00D351E3" w:rsidRDefault="00CE502E" w:rsidP="00D351E3">
      <w:pPr>
        <w:pStyle w:val="Prrafodelista"/>
        <w:tabs>
          <w:tab w:val="left" w:pos="851"/>
        </w:tabs>
        <w:spacing w:after="160" w:line="360" w:lineRule="auto"/>
        <w:ind w:left="0" w:right="49"/>
        <w:contextualSpacing/>
        <w:jc w:val="both"/>
        <w:rPr>
          <w:rFonts w:ascii="Palatino Linotype" w:hAnsi="Palatino Linotype" w:cs="Arial"/>
          <w:lang w:eastAsia="en-US"/>
        </w:rPr>
      </w:pPr>
    </w:p>
    <w:p w14:paraId="25BEDF07" w14:textId="77777777" w:rsidR="00CE502E" w:rsidRPr="00D351E3" w:rsidRDefault="00CE502E" w:rsidP="00D351E3">
      <w:pPr>
        <w:pStyle w:val="Prrafodelista"/>
        <w:tabs>
          <w:tab w:val="left" w:pos="851"/>
        </w:tabs>
        <w:spacing w:line="360" w:lineRule="auto"/>
        <w:ind w:left="907" w:right="851"/>
        <w:contextualSpacing/>
        <w:jc w:val="both"/>
        <w:rPr>
          <w:rFonts w:ascii="Palatino Linotype" w:hAnsi="Palatino Linotype" w:cs="Arial"/>
          <w:i/>
          <w:sz w:val="22"/>
          <w:szCs w:val="22"/>
          <w:lang w:eastAsia="en-US"/>
        </w:rPr>
      </w:pPr>
      <w:r w:rsidRPr="00D351E3">
        <w:rPr>
          <w:rFonts w:ascii="Palatino Linotype" w:hAnsi="Palatino Linotype" w:cs="Arial"/>
          <w:b/>
          <w:i/>
          <w:sz w:val="22"/>
          <w:szCs w:val="22"/>
          <w:lang w:eastAsia="en-US"/>
        </w:rPr>
        <w:t>Artículo 12.- La Junta de Gobierno, se integrará por</w:t>
      </w:r>
      <w:r w:rsidRPr="00D351E3">
        <w:rPr>
          <w:rFonts w:ascii="Palatino Linotype" w:hAnsi="Palatino Linotype" w:cs="Arial"/>
          <w:i/>
          <w:sz w:val="22"/>
          <w:szCs w:val="22"/>
          <w:lang w:eastAsia="en-US"/>
        </w:rPr>
        <w:t xml:space="preserve">: </w:t>
      </w:r>
    </w:p>
    <w:p w14:paraId="3CB4765C" w14:textId="77777777" w:rsidR="00CE502E" w:rsidRPr="00D351E3" w:rsidRDefault="00CE502E" w:rsidP="00D351E3">
      <w:pPr>
        <w:pStyle w:val="Prrafodelista"/>
        <w:tabs>
          <w:tab w:val="left" w:pos="851"/>
        </w:tabs>
        <w:spacing w:line="360" w:lineRule="auto"/>
        <w:ind w:left="907" w:right="851"/>
        <w:contextualSpacing/>
        <w:jc w:val="both"/>
        <w:rPr>
          <w:rFonts w:ascii="Palatino Linotype" w:hAnsi="Palatino Linotype" w:cs="Arial"/>
          <w:i/>
          <w:sz w:val="22"/>
          <w:szCs w:val="22"/>
          <w:lang w:eastAsia="en-US"/>
        </w:rPr>
      </w:pPr>
      <w:r w:rsidRPr="00D351E3">
        <w:rPr>
          <w:rFonts w:ascii="Palatino Linotype" w:hAnsi="Palatino Linotype" w:cs="Arial"/>
          <w:i/>
          <w:sz w:val="22"/>
          <w:szCs w:val="22"/>
          <w:lang w:eastAsia="en-US"/>
        </w:rPr>
        <w:t xml:space="preserve">I. Presidencia: Que será la persona que al efecto nombre la persona titular de la Presidencia Municipal de Cuautitlán Izcalli, como titular de la Presidencia del SMDIF; </w:t>
      </w:r>
    </w:p>
    <w:p w14:paraId="26B4EC38" w14:textId="77777777" w:rsidR="00CE502E" w:rsidRPr="00D351E3" w:rsidRDefault="00CE502E" w:rsidP="00D351E3">
      <w:pPr>
        <w:pStyle w:val="Prrafodelista"/>
        <w:tabs>
          <w:tab w:val="left" w:pos="851"/>
        </w:tabs>
        <w:spacing w:line="360" w:lineRule="auto"/>
        <w:ind w:left="907" w:right="851"/>
        <w:contextualSpacing/>
        <w:jc w:val="both"/>
        <w:rPr>
          <w:rFonts w:ascii="Palatino Linotype" w:hAnsi="Palatino Linotype" w:cs="Arial"/>
          <w:i/>
          <w:sz w:val="22"/>
          <w:szCs w:val="22"/>
          <w:lang w:eastAsia="en-US"/>
        </w:rPr>
      </w:pPr>
      <w:r w:rsidRPr="00D351E3">
        <w:rPr>
          <w:rFonts w:ascii="Palatino Linotype" w:hAnsi="Palatino Linotype" w:cs="Arial"/>
          <w:i/>
          <w:sz w:val="22"/>
          <w:szCs w:val="22"/>
          <w:lang w:eastAsia="en-US"/>
        </w:rPr>
        <w:t>II. Secretaría: Que será la persona titular de la Dirección del SMDIF;</w:t>
      </w:r>
    </w:p>
    <w:p w14:paraId="023B66F4" w14:textId="77777777" w:rsidR="00CE502E" w:rsidRPr="00D351E3" w:rsidRDefault="00CE502E" w:rsidP="00D351E3">
      <w:pPr>
        <w:pStyle w:val="Prrafodelista"/>
        <w:tabs>
          <w:tab w:val="left" w:pos="851"/>
        </w:tabs>
        <w:spacing w:line="360" w:lineRule="auto"/>
        <w:ind w:left="907" w:right="851"/>
        <w:contextualSpacing/>
        <w:jc w:val="both"/>
        <w:rPr>
          <w:rFonts w:ascii="Palatino Linotype" w:hAnsi="Palatino Linotype" w:cs="Arial"/>
          <w:i/>
          <w:sz w:val="22"/>
          <w:szCs w:val="22"/>
          <w:lang w:eastAsia="en-US"/>
        </w:rPr>
      </w:pPr>
      <w:r w:rsidRPr="00D351E3">
        <w:rPr>
          <w:rFonts w:ascii="Palatino Linotype" w:hAnsi="Palatino Linotype" w:cs="Arial"/>
          <w:i/>
          <w:sz w:val="22"/>
          <w:szCs w:val="22"/>
          <w:lang w:eastAsia="en-US"/>
        </w:rPr>
        <w:t xml:space="preserve">III. Tesorería: Que será la persona que designe la Presidencia de la Junta; y </w:t>
      </w:r>
    </w:p>
    <w:p w14:paraId="7ED885C9" w14:textId="4133FB45" w:rsidR="00CE502E" w:rsidRPr="00D351E3" w:rsidRDefault="00CE502E" w:rsidP="00D351E3">
      <w:pPr>
        <w:pStyle w:val="Prrafodelista"/>
        <w:tabs>
          <w:tab w:val="left" w:pos="851"/>
        </w:tabs>
        <w:spacing w:line="360" w:lineRule="auto"/>
        <w:ind w:left="907" w:right="851"/>
        <w:contextualSpacing/>
        <w:jc w:val="both"/>
        <w:rPr>
          <w:rFonts w:ascii="Palatino Linotype" w:hAnsi="Palatino Linotype" w:cs="Arial"/>
          <w:i/>
          <w:sz w:val="22"/>
          <w:szCs w:val="22"/>
          <w:lang w:eastAsia="en-US"/>
        </w:rPr>
      </w:pPr>
      <w:r w:rsidRPr="00D351E3">
        <w:rPr>
          <w:rFonts w:ascii="Palatino Linotype" w:hAnsi="Palatino Linotype" w:cs="Arial"/>
          <w:i/>
          <w:sz w:val="22"/>
          <w:szCs w:val="22"/>
          <w:lang w:eastAsia="en-US"/>
        </w:rPr>
        <w:t>IV. Dos Vocales: que serán dos funcionarios municipales, cuya actividad se encuentre relacionada con los objetivos del SMDIF.</w:t>
      </w:r>
    </w:p>
    <w:p w14:paraId="146A0BB7" w14:textId="64D406FD" w:rsidR="00622F70" w:rsidRPr="00D351E3" w:rsidRDefault="00622F70" w:rsidP="00D351E3">
      <w:pPr>
        <w:pStyle w:val="Prrafodelista"/>
        <w:tabs>
          <w:tab w:val="left" w:pos="851"/>
        </w:tabs>
        <w:spacing w:after="160" w:line="360" w:lineRule="auto"/>
        <w:ind w:left="0" w:right="49"/>
        <w:contextualSpacing/>
        <w:jc w:val="both"/>
        <w:rPr>
          <w:rFonts w:ascii="Palatino Linotype" w:hAnsi="Palatino Linotype" w:cs="Arial"/>
          <w:lang w:eastAsia="en-US"/>
        </w:rPr>
      </w:pPr>
    </w:p>
    <w:p w14:paraId="1D564197" w14:textId="0B06269D" w:rsidR="00FC0E1C" w:rsidRPr="00D351E3" w:rsidRDefault="00CE502E" w:rsidP="00D351E3">
      <w:pPr>
        <w:pStyle w:val="Prrafodelista"/>
        <w:tabs>
          <w:tab w:val="left" w:pos="851"/>
        </w:tabs>
        <w:spacing w:after="160" w:line="360" w:lineRule="auto"/>
        <w:ind w:left="0" w:right="49"/>
        <w:contextualSpacing/>
        <w:jc w:val="both"/>
        <w:rPr>
          <w:rFonts w:ascii="Palatino Linotype" w:hAnsi="Palatino Linotype" w:cs="Arial"/>
          <w:lang w:eastAsia="en-US"/>
        </w:rPr>
      </w:pPr>
      <w:r w:rsidRPr="00D351E3">
        <w:rPr>
          <w:rFonts w:ascii="Palatino Linotype" w:hAnsi="Palatino Linotype" w:cs="Arial"/>
          <w:lang w:eastAsia="en-US"/>
        </w:rPr>
        <w:t xml:space="preserve">Tal </w:t>
      </w:r>
      <w:r w:rsidR="00656C92" w:rsidRPr="00D351E3">
        <w:rPr>
          <w:rFonts w:ascii="Palatino Linotype" w:hAnsi="Palatino Linotype" w:cs="Arial"/>
          <w:lang w:eastAsia="en-US"/>
        </w:rPr>
        <w:t xml:space="preserve">como </w:t>
      </w:r>
      <w:r w:rsidRPr="00D351E3">
        <w:rPr>
          <w:rFonts w:ascii="Palatino Linotype" w:hAnsi="Palatino Linotype" w:cs="Arial"/>
          <w:lang w:eastAsia="en-US"/>
        </w:rPr>
        <w:t>se desprende del precepto normativo, la Junta Directiva se conforma de diversas autoridades e integrantes para el despacho de los asuntos de su competencia, mismos que serán deliberados a través de la celebración de sesiones, las cuales se encuentran reguladas conforme a los siguientes preceptos legales de su propio reglamento</w:t>
      </w:r>
      <w:r w:rsidR="00FC0E1C" w:rsidRPr="00D351E3">
        <w:rPr>
          <w:rFonts w:ascii="Palatino Linotype" w:hAnsi="Palatino Linotype" w:cs="Arial"/>
          <w:lang w:eastAsia="en-US"/>
        </w:rPr>
        <w:t>, de acuerdo a los siguientes artículos</w:t>
      </w:r>
      <w:r w:rsidRPr="00D351E3">
        <w:rPr>
          <w:rFonts w:ascii="Palatino Linotype" w:hAnsi="Palatino Linotype" w:cs="Arial"/>
          <w:lang w:eastAsia="en-US"/>
        </w:rPr>
        <w:t>:</w:t>
      </w:r>
    </w:p>
    <w:p w14:paraId="351CFBDE" w14:textId="1BF01BF5" w:rsidR="00622F70" w:rsidRPr="00D351E3" w:rsidRDefault="00622F70" w:rsidP="00D351E3">
      <w:pPr>
        <w:pStyle w:val="Prrafodelista"/>
        <w:tabs>
          <w:tab w:val="left" w:pos="851"/>
        </w:tabs>
        <w:spacing w:after="160" w:line="360" w:lineRule="auto"/>
        <w:ind w:left="0" w:right="49"/>
        <w:contextualSpacing/>
        <w:jc w:val="both"/>
        <w:rPr>
          <w:rFonts w:ascii="Palatino Linotype" w:hAnsi="Palatino Linotype" w:cs="Arial"/>
          <w:lang w:eastAsia="en-US"/>
        </w:rPr>
      </w:pPr>
    </w:p>
    <w:p w14:paraId="3EFCDDDC" w14:textId="77777777" w:rsidR="00FC0E1C" w:rsidRPr="00D351E3" w:rsidRDefault="00FC0E1C" w:rsidP="00D351E3">
      <w:pPr>
        <w:pStyle w:val="Prrafodelista"/>
        <w:tabs>
          <w:tab w:val="left" w:pos="851"/>
        </w:tabs>
        <w:spacing w:line="360" w:lineRule="auto"/>
        <w:ind w:left="907" w:right="851"/>
        <w:contextualSpacing/>
        <w:jc w:val="both"/>
        <w:rPr>
          <w:rFonts w:ascii="Palatino Linotype" w:hAnsi="Palatino Linotype" w:cs="Arial"/>
          <w:i/>
          <w:sz w:val="22"/>
          <w:szCs w:val="22"/>
          <w:lang w:eastAsia="en-US"/>
        </w:rPr>
      </w:pPr>
      <w:r w:rsidRPr="00D351E3">
        <w:rPr>
          <w:rFonts w:ascii="Palatino Linotype" w:hAnsi="Palatino Linotype" w:cs="Arial"/>
          <w:b/>
          <w:i/>
          <w:sz w:val="22"/>
          <w:szCs w:val="22"/>
          <w:lang w:eastAsia="en-US"/>
        </w:rPr>
        <w:t>SECCIÓN SEGUNDA</w:t>
      </w:r>
      <w:r w:rsidRPr="00D351E3">
        <w:rPr>
          <w:rFonts w:ascii="Palatino Linotype" w:hAnsi="Palatino Linotype" w:cs="Arial"/>
          <w:i/>
          <w:sz w:val="22"/>
          <w:szCs w:val="22"/>
          <w:lang w:eastAsia="en-US"/>
        </w:rPr>
        <w:t xml:space="preserve"> </w:t>
      </w:r>
    </w:p>
    <w:p w14:paraId="10553D18" w14:textId="77777777" w:rsidR="00FC0E1C" w:rsidRPr="00D351E3" w:rsidRDefault="00FC0E1C" w:rsidP="00D351E3">
      <w:pPr>
        <w:pStyle w:val="Prrafodelista"/>
        <w:tabs>
          <w:tab w:val="left" w:pos="851"/>
        </w:tabs>
        <w:spacing w:line="360" w:lineRule="auto"/>
        <w:ind w:left="907" w:right="851"/>
        <w:contextualSpacing/>
        <w:jc w:val="both"/>
        <w:rPr>
          <w:rFonts w:ascii="Palatino Linotype" w:hAnsi="Palatino Linotype" w:cs="Arial"/>
          <w:i/>
          <w:sz w:val="22"/>
          <w:szCs w:val="22"/>
          <w:lang w:eastAsia="en-US"/>
        </w:rPr>
      </w:pPr>
      <w:r w:rsidRPr="00D351E3">
        <w:rPr>
          <w:rFonts w:ascii="Palatino Linotype" w:hAnsi="Palatino Linotype" w:cs="Arial"/>
          <w:b/>
          <w:i/>
          <w:sz w:val="22"/>
          <w:szCs w:val="22"/>
          <w:lang w:eastAsia="en-US"/>
        </w:rPr>
        <w:t>DE LAS SESIONES DE LA JUNTA DE GOBIERNO</w:t>
      </w:r>
      <w:r w:rsidRPr="00D351E3">
        <w:rPr>
          <w:rFonts w:ascii="Palatino Linotype" w:hAnsi="Palatino Linotype" w:cs="Arial"/>
          <w:i/>
          <w:sz w:val="22"/>
          <w:szCs w:val="22"/>
          <w:lang w:eastAsia="en-US"/>
        </w:rPr>
        <w:t xml:space="preserve"> </w:t>
      </w:r>
    </w:p>
    <w:p w14:paraId="5D598B4C" w14:textId="77777777" w:rsidR="00FC0E1C" w:rsidRPr="00D351E3" w:rsidRDefault="00FC0E1C" w:rsidP="00D351E3">
      <w:pPr>
        <w:pStyle w:val="Prrafodelista"/>
        <w:tabs>
          <w:tab w:val="left" w:pos="851"/>
        </w:tabs>
        <w:spacing w:line="360" w:lineRule="auto"/>
        <w:ind w:left="907" w:right="851"/>
        <w:contextualSpacing/>
        <w:jc w:val="both"/>
        <w:rPr>
          <w:rFonts w:ascii="Palatino Linotype" w:hAnsi="Palatino Linotype" w:cs="Arial"/>
          <w:i/>
          <w:sz w:val="22"/>
          <w:szCs w:val="22"/>
          <w:lang w:eastAsia="en-US"/>
        </w:rPr>
      </w:pPr>
      <w:r w:rsidRPr="00D351E3">
        <w:rPr>
          <w:rFonts w:ascii="Palatino Linotype" w:hAnsi="Palatino Linotype" w:cs="Arial"/>
          <w:b/>
          <w:i/>
          <w:sz w:val="22"/>
          <w:szCs w:val="22"/>
          <w:lang w:eastAsia="en-US"/>
        </w:rPr>
        <w:t>Artículo 21.-</w:t>
      </w:r>
      <w:r w:rsidRPr="00D351E3">
        <w:rPr>
          <w:rFonts w:ascii="Palatino Linotype" w:hAnsi="Palatino Linotype" w:cs="Arial"/>
          <w:i/>
          <w:sz w:val="22"/>
          <w:szCs w:val="22"/>
          <w:lang w:eastAsia="en-US"/>
        </w:rPr>
        <w:t xml:space="preserve"> La Junta deliberará los asuntos de su competencia a través de sesiones, las cuales se clasifican en: </w:t>
      </w:r>
    </w:p>
    <w:p w14:paraId="2AD638A9" w14:textId="77777777" w:rsidR="00FC0E1C" w:rsidRPr="00D351E3" w:rsidRDefault="00FC0E1C" w:rsidP="00D351E3">
      <w:pPr>
        <w:pStyle w:val="Prrafodelista"/>
        <w:tabs>
          <w:tab w:val="left" w:pos="851"/>
        </w:tabs>
        <w:spacing w:line="360" w:lineRule="auto"/>
        <w:ind w:left="907" w:right="851"/>
        <w:contextualSpacing/>
        <w:jc w:val="both"/>
        <w:rPr>
          <w:rFonts w:ascii="Palatino Linotype" w:hAnsi="Palatino Linotype" w:cs="Arial"/>
          <w:i/>
          <w:sz w:val="22"/>
          <w:szCs w:val="22"/>
          <w:lang w:eastAsia="en-US"/>
        </w:rPr>
      </w:pPr>
      <w:r w:rsidRPr="00D351E3">
        <w:rPr>
          <w:rFonts w:ascii="Palatino Linotype" w:hAnsi="Palatino Linotype" w:cs="Arial"/>
          <w:i/>
          <w:sz w:val="22"/>
          <w:szCs w:val="22"/>
          <w:lang w:eastAsia="en-US"/>
        </w:rPr>
        <w:t xml:space="preserve">I. Sesiones Ordinarias; y </w:t>
      </w:r>
    </w:p>
    <w:p w14:paraId="656D3C8D" w14:textId="382C1146" w:rsidR="00FC0E1C" w:rsidRPr="00D351E3" w:rsidRDefault="00FC0E1C" w:rsidP="00D351E3">
      <w:pPr>
        <w:pStyle w:val="Prrafodelista"/>
        <w:tabs>
          <w:tab w:val="left" w:pos="851"/>
        </w:tabs>
        <w:spacing w:line="360" w:lineRule="auto"/>
        <w:ind w:left="907" w:right="851"/>
        <w:contextualSpacing/>
        <w:jc w:val="both"/>
        <w:rPr>
          <w:rFonts w:ascii="Palatino Linotype" w:hAnsi="Palatino Linotype" w:cs="Arial"/>
          <w:i/>
          <w:sz w:val="22"/>
          <w:szCs w:val="22"/>
          <w:lang w:eastAsia="en-US"/>
        </w:rPr>
      </w:pPr>
      <w:r w:rsidRPr="00D351E3">
        <w:rPr>
          <w:rFonts w:ascii="Palatino Linotype" w:hAnsi="Palatino Linotype" w:cs="Arial"/>
          <w:i/>
          <w:sz w:val="22"/>
          <w:szCs w:val="22"/>
          <w:lang w:eastAsia="en-US"/>
        </w:rPr>
        <w:t>II. Sesiones Extraordinarias.</w:t>
      </w:r>
    </w:p>
    <w:p w14:paraId="4C96C2B7" w14:textId="77777777" w:rsidR="00FC0E1C" w:rsidRPr="00D351E3" w:rsidRDefault="00FC0E1C" w:rsidP="00D351E3">
      <w:pPr>
        <w:pStyle w:val="Prrafodelista"/>
        <w:tabs>
          <w:tab w:val="left" w:pos="851"/>
        </w:tabs>
        <w:spacing w:line="360" w:lineRule="auto"/>
        <w:ind w:left="907" w:right="851"/>
        <w:contextualSpacing/>
        <w:jc w:val="both"/>
        <w:rPr>
          <w:rFonts w:ascii="Palatino Linotype" w:hAnsi="Palatino Linotype" w:cs="Arial"/>
          <w:i/>
          <w:sz w:val="22"/>
          <w:szCs w:val="22"/>
          <w:lang w:eastAsia="en-US"/>
        </w:rPr>
      </w:pPr>
      <w:r w:rsidRPr="00D351E3">
        <w:rPr>
          <w:rFonts w:ascii="Palatino Linotype" w:hAnsi="Palatino Linotype" w:cs="Arial"/>
          <w:b/>
          <w:i/>
          <w:sz w:val="22"/>
          <w:szCs w:val="22"/>
          <w:lang w:eastAsia="en-US"/>
        </w:rPr>
        <w:lastRenderedPageBreak/>
        <w:t>Artículo 22.-</w:t>
      </w:r>
      <w:r w:rsidRPr="00D351E3">
        <w:rPr>
          <w:rFonts w:ascii="Palatino Linotype" w:hAnsi="Palatino Linotype" w:cs="Arial"/>
          <w:i/>
          <w:sz w:val="22"/>
          <w:szCs w:val="22"/>
          <w:lang w:eastAsia="en-US"/>
        </w:rPr>
        <w:t xml:space="preserve"> Son sesiones ordinarias las que se realicen por lo menos una vez bimestralmente y sesiones extraordinarias las adicionales que sean necesarias. </w:t>
      </w:r>
      <w:r w:rsidRPr="00D351E3">
        <w:rPr>
          <w:rFonts w:ascii="Palatino Linotype" w:hAnsi="Palatino Linotype" w:cs="Arial"/>
          <w:b/>
          <w:i/>
          <w:sz w:val="22"/>
          <w:szCs w:val="22"/>
          <w:lang w:eastAsia="en-US"/>
        </w:rPr>
        <w:t>Artículo 23.-</w:t>
      </w:r>
      <w:r w:rsidRPr="00D351E3">
        <w:rPr>
          <w:rFonts w:ascii="Palatino Linotype" w:hAnsi="Palatino Linotype" w:cs="Arial"/>
          <w:i/>
          <w:sz w:val="22"/>
          <w:szCs w:val="22"/>
          <w:lang w:eastAsia="en-US"/>
        </w:rPr>
        <w:t xml:space="preserve"> Las sesiones podrán llevarse a cabo en la modalidad virtual y/o vía remota, en caso de ser necesario o a solicitud de los integrantes. </w:t>
      </w:r>
    </w:p>
    <w:p w14:paraId="731BB59B" w14:textId="7922F17A" w:rsidR="00FC0E1C" w:rsidRPr="00D351E3" w:rsidRDefault="00FC0E1C" w:rsidP="00D351E3">
      <w:pPr>
        <w:pStyle w:val="Prrafodelista"/>
        <w:tabs>
          <w:tab w:val="left" w:pos="851"/>
        </w:tabs>
        <w:spacing w:line="360" w:lineRule="auto"/>
        <w:ind w:left="907" w:right="851"/>
        <w:contextualSpacing/>
        <w:jc w:val="both"/>
        <w:rPr>
          <w:rFonts w:ascii="Palatino Linotype" w:hAnsi="Palatino Linotype" w:cs="Arial"/>
          <w:i/>
          <w:sz w:val="22"/>
          <w:szCs w:val="22"/>
          <w:lang w:eastAsia="en-US"/>
        </w:rPr>
      </w:pPr>
      <w:r w:rsidRPr="00D351E3">
        <w:rPr>
          <w:rFonts w:ascii="Palatino Linotype" w:hAnsi="Palatino Linotype" w:cs="Arial"/>
          <w:b/>
          <w:i/>
          <w:sz w:val="22"/>
          <w:szCs w:val="22"/>
          <w:lang w:eastAsia="en-US"/>
        </w:rPr>
        <w:t>Artículo 24.-</w:t>
      </w:r>
      <w:r w:rsidRPr="00D351E3">
        <w:rPr>
          <w:rFonts w:ascii="Palatino Linotype" w:hAnsi="Palatino Linotype" w:cs="Arial"/>
          <w:i/>
          <w:sz w:val="22"/>
          <w:szCs w:val="22"/>
          <w:lang w:eastAsia="en-US"/>
        </w:rPr>
        <w:t xml:space="preserve"> Las sesiones ordinarias se podrán realizar previa convocatoria de la Secretaría. Dicha convocatoria se notificará por lo menos con 24 horas de anticipación y las sesiones extraordinarias podrán ser convocadas por lo menos 12 horas previas a la sesión de la Junta. </w:t>
      </w:r>
    </w:p>
    <w:p w14:paraId="605F821F" w14:textId="77777777" w:rsidR="00FC0E1C" w:rsidRPr="00D351E3" w:rsidRDefault="00FC0E1C" w:rsidP="00D351E3">
      <w:pPr>
        <w:pStyle w:val="Prrafodelista"/>
        <w:tabs>
          <w:tab w:val="left" w:pos="851"/>
        </w:tabs>
        <w:spacing w:line="360" w:lineRule="auto"/>
        <w:ind w:left="907" w:right="851"/>
        <w:contextualSpacing/>
        <w:jc w:val="both"/>
        <w:rPr>
          <w:rFonts w:ascii="Palatino Linotype" w:hAnsi="Palatino Linotype" w:cs="Arial"/>
          <w:i/>
          <w:sz w:val="22"/>
          <w:szCs w:val="22"/>
          <w:lang w:eastAsia="en-US"/>
        </w:rPr>
      </w:pPr>
      <w:r w:rsidRPr="00D351E3">
        <w:rPr>
          <w:rFonts w:ascii="Palatino Linotype" w:hAnsi="Palatino Linotype" w:cs="Arial"/>
          <w:b/>
          <w:i/>
          <w:sz w:val="22"/>
          <w:szCs w:val="22"/>
          <w:lang w:eastAsia="en-US"/>
        </w:rPr>
        <w:t>Artículo 25.-</w:t>
      </w:r>
      <w:r w:rsidRPr="00D351E3">
        <w:rPr>
          <w:rFonts w:ascii="Palatino Linotype" w:hAnsi="Palatino Linotype" w:cs="Arial"/>
          <w:i/>
          <w:sz w:val="22"/>
          <w:szCs w:val="22"/>
          <w:lang w:eastAsia="en-US"/>
        </w:rPr>
        <w:t xml:space="preserve"> La convocatoria deberá contener la fecha, hora y lugar de celebración de la sesión que corresponda y el orden del </w:t>
      </w:r>
      <w:proofErr w:type="spellStart"/>
      <w:r w:rsidRPr="00D351E3">
        <w:rPr>
          <w:rFonts w:ascii="Palatino Linotype" w:hAnsi="Palatino Linotype" w:cs="Arial"/>
          <w:i/>
          <w:sz w:val="22"/>
          <w:szCs w:val="22"/>
          <w:lang w:eastAsia="en-US"/>
        </w:rPr>
        <w:t>día</w:t>
      </w:r>
      <w:proofErr w:type="spellEnd"/>
      <w:r w:rsidRPr="00D351E3">
        <w:rPr>
          <w:rFonts w:ascii="Palatino Linotype" w:hAnsi="Palatino Linotype" w:cs="Arial"/>
          <w:i/>
          <w:sz w:val="22"/>
          <w:szCs w:val="22"/>
          <w:lang w:eastAsia="en-US"/>
        </w:rPr>
        <w:t xml:space="preserve"> propuesto. </w:t>
      </w:r>
    </w:p>
    <w:p w14:paraId="2E29E2D7" w14:textId="77777777" w:rsidR="00FC0E1C" w:rsidRPr="00D351E3" w:rsidRDefault="00FC0E1C" w:rsidP="00D351E3">
      <w:pPr>
        <w:pStyle w:val="Prrafodelista"/>
        <w:tabs>
          <w:tab w:val="left" w:pos="851"/>
        </w:tabs>
        <w:spacing w:line="360" w:lineRule="auto"/>
        <w:ind w:left="907" w:right="851"/>
        <w:contextualSpacing/>
        <w:jc w:val="both"/>
        <w:rPr>
          <w:rFonts w:ascii="Palatino Linotype" w:hAnsi="Palatino Linotype" w:cs="Arial"/>
          <w:i/>
          <w:sz w:val="22"/>
          <w:szCs w:val="22"/>
          <w:lang w:eastAsia="en-US"/>
        </w:rPr>
      </w:pPr>
      <w:r w:rsidRPr="00D351E3">
        <w:rPr>
          <w:rFonts w:ascii="Palatino Linotype" w:hAnsi="Palatino Linotype" w:cs="Arial"/>
          <w:b/>
          <w:i/>
          <w:sz w:val="22"/>
          <w:szCs w:val="22"/>
          <w:lang w:eastAsia="en-US"/>
        </w:rPr>
        <w:t>Artículo 26.-</w:t>
      </w:r>
      <w:r w:rsidRPr="00D351E3">
        <w:rPr>
          <w:rFonts w:ascii="Palatino Linotype" w:hAnsi="Palatino Linotype" w:cs="Arial"/>
          <w:i/>
          <w:sz w:val="22"/>
          <w:szCs w:val="22"/>
          <w:lang w:eastAsia="en-US"/>
        </w:rPr>
        <w:t xml:space="preserve"> Los miembros de la Junta </w:t>
      </w:r>
      <w:proofErr w:type="spellStart"/>
      <w:r w:rsidRPr="00D351E3">
        <w:rPr>
          <w:rFonts w:ascii="Palatino Linotype" w:hAnsi="Palatino Linotype" w:cs="Arial"/>
          <w:i/>
          <w:sz w:val="22"/>
          <w:szCs w:val="22"/>
          <w:lang w:eastAsia="en-US"/>
        </w:rPr>
        <w:t>podrán</w:t>
      </w:r>
      <w:proofErr w:type="spellEnd"/>
      <w:r w:rsidRPr="00D351E3">
        <w:rPr>
          <w:rFonts w:ascii="Palatino Linotype" w:hAnsi="Palatino Linotype" w:cs="Arial"/>
          <w:i/>
          <w:sz w:val="22"/>
          <w:szCs w:val="22"/>
          <w:lang w:eastAsia="en-US"/>
        </w:rPr>
        <w:t xml:space="preserve"> solicitar a la Secretaría la inclusión de asuntos a tratar en las sesiones ordinarias correspondientes, como mínimo con doce horas de anticipación a la fecha de la celebración de la sesión ordinaria. </w:t>
      </w:r>
    </w:p>
    <w:p w14:paraId="122CF36A" w14:textId="77777777" w:rsidR="00FC0E1C" w:rsidRPr="00D351E3" w:rsidRDefault="00FC0E1C" w:rsidP="00D351E3">
      <w:pPr>
        <w:pStyle w:val="Prrafodelista"/>
        <w:tabs>
          <w:tab w:val="left" w:pos="851"/>
        </w:tabs>
        <w:spacing w:line="360" w:lineRule="auto"/>
        <w:ind w:left="907" w:right="851"/>
        <w:contextualSpacing/>
        <w:jc w:val="both"/>
        <w:rPr>
          <w:rFonts w:ascii="Palatino Linotype" w:hAnsi="Palatino Linotype" w:cs="Arial"/>
          <w:i/>
          <w:sz w:val="22"/>
          <w:szCs w:val="22"/>
          <w:lang w:eastAsia="en-US"/>
        </w:rPr>
      </w:pPr>
      <w:r w:rsidRPr="00D351E3">
        <w:rPr>
          <w:rFonts w:ascii="Palatino Linotype" w:hAnsi="Palatino Linotype" w:cs="Arial"/>
          <w:b/>
          <w:i/>
          <w:sz w:val="22"/>
          <w:szCs w:val="22"/>
          <w:lang w:eastAsia="en-US"/>
        </w:rPr>
        <w:t>Artículo 27.-</w:t>
      </w:r>
      <w:r w:rsidRPr="00D351E3">
        <w:rPr>
          <w:rFonts w:ascii="Palatino Linotype" w:hAnsi="Palatino Linotype" w:cs="Arial"/>
          <w:i/>
          <w:sz w:val="22"/>
          <w:szCs w:val="22"/>
          <w:lang w:eastAsia="en-US"/>
        </w:rPr>
        <w:t xml:space="preserve"> En las sesiones extraordinarias sólo </w:t>
      </w:r>
      <w:proofErr w:type="spellStart"/>
      <w:r w:rsidRPr="00D351E3">
        <w:rPr>
          <w:rFonts w:ascii="Palatino Linotype" w:hAnsi="Palatino Linotype" w:cs="Arial"/>
          <w:i/>
          <w:sz w:val="22"/>
          <w:szCs w:val="22"/>
          <w:lang w:eastAsia="en-US"/>
        </w:rPr>
        <w:t>podrán</w:t>
      </w:r>
      <w:proofErr w:type="spellEnd"/>
      <w:r w:rsidRPr="00D351E3">
        <w:rPr>
          <w:rFonts w:ascii="Palatino Linotype" w:hAnsi="Palatino Linotype" w:cs="Arial"/>
          <w:i/>
          <w:sz w:val="22"/>
          <w:szCs w:val="22"/>
          <w:lang w:eastAsia="en-US"/>
        </w:rPr>
        <w:t xml:space="preserve"> tratarse los asuntos previamente incluidos en la convocatoria. </w:t>
      </w:r>
    </w:p>
    <w:p w14:paraId="17D42C99" w14:textId="77777777" w:rsidR="00FC0E1C" w:rsidRPr="00D351E3" w:rsidRDefault="00FC0E1C" w:rsidP="00D351E3">
      <w:pPr>
        <w:pStyle w:val="Prrafodelista"/>
        <w:tabs>
          <w:tab w:val="left" w:pos="851"/>
        </w:tabs>
        <w:spacing w:line="360" w:lineRule="auto"/>
        <w:ind w:left="907" w:right="851"/>
        <w:contextualSpacing/>
        <w:jc w:val="both"/>
        <w:rPr>
          <w:rFonts w:ascii="Palatino Linotype" w:hAnsi="Palatino Linotype" w:cs="Arial"/>
          <w:i/>
          <w:sz w:val="22"/>
          <w:szCs w:val="22"/>
          <w:lang w:eastAsia="en-US"/>
        </w:rPr>
      </w:pPr>
      <w:r w:rsidRPr="00D351E3">
        <w:rPr>
          <w:rFonts w:ascii="Palatino Linotype" w:hAnsi="Palatino Linotype" w:cs="Arial"/>
          <w:b/>
          <w:i/>
          <w:sz w:val="22"/>
          <w:szCs w:val="22"/>
          <w:lang w:eastAsia="en-US"/>
        </w:rPr>
        <w:t>Artículo 28.-</w:t>
      </w:r>
      <w:r w:rsidRPr="00D351E3">
        <w:rPr>
          <w:rFonts w:ascii="Palatino Linotype" w:hAnsi="Palatino Linotype" w:cs="Arial"/>
          <w:i/>
          <w:sz w:val="22"/>
          <w:szCs w:val="22"/>
          <w:lang w:eastAsia="en-US"/>
        </w:rPr>
        <w:t xml:space="preserve"> Habrá quórum en las sesiones de la Junta cuando concurran </w:t>
      </w:r>
      <w:proofErr w:type="spellStart"/>
      <w:r w:rsidRPr="00D351E3">
        <w:rPr>
          <w:rFonts w:ascii="Palatino Linotype" w:hAnsi="Palatino Linotype" w:cs="Arial"/>
          <w:i/>
          <w:sz w:val="22"/>
          <w:szCs w:val="22"/>
          <w:lang w:eastAsia="en-US"/>
        </w:rPr>
        <w:t>más</w:t>
      </w:r>
      <w:proofErr w:type="spellEnd"/>
      <w:r w:rsidRPr="00D351E3">
        <w:rPr>
          <w:rFonts w:ascii="Palatino Linotype" w:hAnsi="Palatino Linotype" w:cs="Arial"/>
          <w:i/>
          <w:sz w:val="22"/>
          <w:szCs w:val="22"/>
          <w:lang w:eastAsia="en-US"/>
        </w:rPr>
        <w:t xml:space="preserve"> de la mitad de sus miembros, entre los que </w:t>
      </w:r>
      <w:proofErr w:type="spellStart"/>
      <w:r w:rsidRPr="00D351E3">
        <w:rPr>
          <w:rFonts w:ascii="Palatino Linotype" w:hAnsi="Palatino Linotype" w:cs="Arial"/>
          <w:i/>
          <w:sz w:val="22"/>
          <w:szCs w:val="22"/>
          <w:lang w:eastAsia="en-US"/>
        </w:rPr>
        <w:t>debera</w:t>
      </w:r>
      <w:proofErr w:type="spellEnd"/>
      <w:r w:rsidRPr="00D351E3">
        <w:rPr>
          <w:rFonts w:ascii="Palatino Linotype" w:hAnsi="Palatino Linotype" w:cs="Arial"/>
          <w:i/>
          <w:sz w:val="22"/>
          <w:szCs w:val="22"/>
          <w:lang w:eastAsia="en-US"/>
        </w:rPr>
        <w:t xml:space="preserve">́ estar la Presidencia o quien supla. </w:t>
      </w:r>
    </w:p>
    <w:p w14:paraId="07C781EA" w14:textId="77777777" w:rsidR="00FC0E1C" w:rsidRPr="00D351E3" w:rsidRDefault="00FC0E1C" w:rsidP="00D351E3">
      <w:pPr>
        <w:pStyle w:val="Prrafodelista"/>
        <w:tabs>
          <w:tab w:val="left" w:pos="851"/>
        </w:tabs>
        <w:spacing w:line="360" w:lineRule="auto"/>
        <w:ind w:left="907" w:right="851"/>
        <w:contextualSpacing/>
        <w:jc w:val="both"/>
        <w:rPr>
          <w:rFonts w:ascii="Palatino Linotype" w:hAnsi="Palatino Linotype" w:cs="Arial"/>
          <w:i/>
          <w:sz w:val="22"/>
          <w:szCs w:val="22"/>
          <w:lang w:eastAsia="en-US"/>
        </w:rPr>
      </w:pPr>
      <w:r w:rsidRPr="00D351E3">
        <w:rPr>
          <w:rFonts w:ascii="Palatino Linotype" w:hAnsi="Palatino Linotype" w:cs="Arial"/>
          <w:i/>
          <w:sz w:val="22"/>
          <w:szCs w:val="22"/>
          <w:lang w:eastAsia="en-US"/>
        </w:rPr>
        <w:t xml:space="preserve">La Secretaría </w:t>
      </w:r>
      <w:proofErr w:type="spellStart"/>
      <w:r w:rsidRPr="00D351E3">
        <w:rPr>
          <w:rFonts w:ascii="Palatino Linotype" w:hAnsi="Palatino Linotype" w:cs="Arial"/>
          <w:i/>
          <w:sz w:val="22"/>
          <w:szCs w:val="22"/>
          <w:lang w:eastAsia="en-US"/>
        </w:rPr>
        <w:t>tendra</w:t>
      </w:r>
      <w:proofErr w:type="spellEnd"/>
      <w:r w:rsidRPr="00D351E3">
        <w:rPr>
          <w:rFonts w:ascii="Palatino Linotype" w:hAnsi="Palatino Linotype" w:cs="Arial"/>
          <w:i/>
          <w:sz w:val="22"/>
          <w:szCs w:val="22"/>
          <w:lang w:eastAsia="en-US"/>
        </w:rPr>
        <w:t xml:space="preserve">́ voz, pero no voto en las sesiones, salvo cuando supla a Presidencia. </w:t>
      </w:r>
    </w:p>
    <w:p w14:paraId="1258DD98" w14:textId="77777777" w:rsidR="00FC0E1C" w:rsidRPr="00D351E3" w:rsidRDefault="00FC0E1C" w:rsidP="00D351E3">
      <w:pPr>
        <w:pStyle w:val="Prrafodelista"/>
        <w:tabs>
          <w:tab w:val="left" w:pos="851"/>
        </w:tabs>
        <w:spacing w:line="360" w:lineRule="auto"/>
        <w:ind w:left="907" w:right="851"/>
        <w:contextualSpacing/>
        <w:jc w:val="both"/>
        <w:rPr>
          <w:rFonts w:ascii="Palatino Linotype" w:hAnsi="Palatino Linotype" w:cs="Arial"/>
          <w:i/>
          <w:sz w:val="22"/>
          <w:szCs w:val="22"/>
          <w:lang w:eastAsia="en-US"/>
        </w:rPr>
      </w:pPr>
      <w:r w:rsidRPr="00D351E3">
        <w:rPr>
          <w:rFonts w:ascii="Palatino Linotype" w:hAnsi="Palatino Linotype" w:cs="Arial"/>
          <w:b/>
          <w:i/>
          <w:sz w:val="22"/>
          <w:szCs w:val="22"/>
          <w:lang w:eastAsia="en-US"/>
        </w:rPr>
        <w:t>Artículo 29.-</w:t>
      </w:r>
      <w:r w:rsidRPr="00D351E3">
        <w:rPr>
          <w:rFonts w:ascii="Palatino Linotype" w:hAnsi="Palatino Linotype" w:cs="Arial"/>
          <w:i/>
          <w:sz w:val="22"/>
          <w:szCs w:val="22"/>
          <w:lang w:eastAsia="en-US"/>
        </w:rPr>
        <w:t xml:space="preserve"> Quienes integran la Junta de Gobierno tienen la obligación de asistir a las sesiones en la fecha y hora que </w:t>
      </w:r>
      <w:proofErr w:type="spellStart"/>
      <w:r w:rsidRPr="00D351E3">
        <w:rPr>
          <w:rFonts w:ascii="Palatino Linotype" w:hAnsi="Palatino Linotype" w:cs="Arial"/>
          <w:i/>
          <w:sz w:val="22"/>
          <w:szCs w:val="22"/>
          <w:lang w:eastAsia="en-US"/>
        </w:rPr>
        <w:t>señale</w:t>
      </w:r>
      <w:proofErr w:type="spellEnd"/>
      <w:r w:rsidRPr="00D351E3">
        <w:rPr>
          <w:rFonts w:ascii="Palatino Linotype" w:hAnsi="Palatino Linotype" w:cs="Arial"/>
          <w:i/>
          <w:sz w:val="22"/>
          <w:szCs w:val="22"/>
          <w:lang w:eastAsia="en-US"/>
        </w:rPr>
        <w:t xml:space="preserve"> la convocatoria, con una tolerancia de treinta minutos, pasado este tiempo, se </w:t>
      </w:r>
      <w:proofErr w:type="spellStart"/>
      <w:r w:rsidRPr="00D351E3">
        <w:rPr>
          <w:rFonts w:ascii="Palatino Linotype" w:hAnsi="Palatino Linotype" w:cs="Arial"/>
          <w:i/>
          <w:sz w:val="22"/>
          <w:szCs w:val="22"/>
          <w:lang w:eastAsia="en-US"/>
        </w:rPr>
        <w:t>estara</w:t>
      </w:r>
      <w:proofErr w:type="spellEnd"/>
      <w:r w:rsidRPr="00D351E3">
        <w:rPr>
          <w:rFonts w:ascii="Palatino Linotype" w:hAnsi="Palatino Linotype" w:cs="Arial"/>
          <w:i/>
          <w:sz w:val="22"/>
          <w:szCs w:val="22"/>
          <w:lang w:eastAsia="en-US"/>
        </w:rPr>
        <w:t xml:space="preserve">́ a lo siguiente: </w:t>
      </w:r>
    </w:p>
    <w:p w14:paraId="60158659" w14:textId="77777777" w:rsidR="00FC0E1C" w:rsidRPr="00D351E3" w:rsidRDefault="00FC0E1C" w:rsidP="00D351E3">
      <w:pPr>
        <w:pStyle w:val="Prrafodelista"/>
        <w:tabs>
          <w:tab w:val="left" w:pos="851"/>
        </w:tabs>
        <w:spacing w:line="360" w:lineRule="auto"/>
        <w:ind w:left="907" w:right="851"/>
        <w:contextualSpacing/>
        <w:jc w:val="both"/>
        <w:rPr>
          <w:rFonts w:ascii="Palatino Linotype" w:hAnsi="Palatino Linotype" w:cs="Arial"/>
          <w:i/>
          <w:sz w:val="22"/>
          <w:szCs w:val="22"/>
          <w:lang w:eastAsia="en-US"/>
        </w:rPr>
      </w:pPr>
      <w:r w:rsidRPr="00D351E3">
        <w:rPr>
          <w:rFonts w:ascii="Palatino Linotype" w:hAnsi="Palatino Linotype" w:cs="Arial"/>
          <w:i/>
          <w:sz w:val="22"/>
          <w:szCs w:val="22"/>
          <w:lang w:eastAsia="en-US"/>
        </w:rPr>
        <w:t xml:space="preserve">I. Al no existir quórum dentro del tiempo de tolerancia estipulado, la Presidencia de la Junta de Gobierno </w:t>
      </w:r>
      <w:proofErr w:type="spellStart"/>
      <w:r w:rsidRPr="00D351E3">
        <w:rPr>
          <w:rFonts w:ascii="Palatino Linotype" w:hAnsi="Palatino Linotype" w:cs="Arial"/>
          <w:i/>
          <w:sz w:val="22"/>
          <w:szCs w:val="22"/>
          <w:lang w:eastAsia="en-US"/>
        </w:rPr>
        <w:t>debera</w:t>
      </w:r>
      <w:proofErr w:type="spellEnd"/>
      <w:r w:rsidRPr="00D351E3">
        <w:rPr>
          <w:rFonts w:ascii="Palatino Linotype" w:hAnsi="Palatino Linotype" w:cs="Arial"/>
          <w:i/>
          <w:sz w:val="22"/>
          <w:szCs w:val="22"/>
          <w:lang w:eastAsia="en-US"/>
        </w:rPr>
        <w:t xml:space="preserve">́ nuevamente convocar a sesión, conforme el procedimiento establecido en el presente Reglamento; y </w:t>
      </w:r>
    </w:p>
    <w:p w14:paraId="0D9F7968" w14:textId="2EF3F548" w:rsidR="00FC0E1C" w:rsidRPr="00D351E3" w:rsidRDefault="00FC0E1C" w:rsidP="00D351E3">
      <w:pPr>
        <w:pStyle w:val="Prrafodelista"/>
        <w:tabs>
          <w:tab w:val="left" w:pos="851"/>
        </w:tabs>
        <w:spacing w:line="360" w:lineRule="auto"/>
        <w:ind w:left="907" w:right="851"/>
        <w:contextualSpacing/>
        <w:jc w:val="both"/>
        <w:rPr>
          <w:rFonts w:ascii="Palatino Linotype" w:hAnsi="Palatino Linotype" w:cs="Arial"/>
          <w:i/>
          <w:sz w:val="22"/>
          <w:szCs w:val="22"/>
          <w:lang w:eastAsia="en-US"/>
        </w:rPr>
      </w:pPr>
      <w:r w:rsidRPr="00D351E3">
        <w:rPr>
          <w:rFonts w:ascii="Palatino Linotype" w:hAnsi="Palatino Linotype" w:cs="Arial"/>
          <w:i/>
          <w:sz w:val="22"/>
          <w:szCs w:val="22"/>
          <w:lang w:eastAsia="en-US"/>
        </w:rPr>
        <w:lastRenderedPageBreak/>
        <w:t>II. Si en la primera sesión ordinaria no existiera quórum, la Presidencia de la Junta de Gobierno convocará a sesión extraordinaria, conforme el procedimiento establecido en el presente Reglamento.</w:t>
      </w:r>
    </w:p>
    <w:p w14:paraId="59F1AA19" w14:textId="77777777" w:rsidR="00FC0E1C" w:rsidRPr="00D351E3" w:rsidRDefault="00FC0E1C" w:rsidP="00D351E3">
      <w:pPr>
        <w:pStyle w:val="Prrafodelista"/>
        <w:tabs>
          <w:tab w:val="left" w:pos="851"/>
        </w:tabs>
        <w:spacing w:line="360" w:lineRule="auto"/>
        <w:ind w:left="907" w:right="851"/>
        <w:contextualSpacing/>
        <w:jc w:val="both"/>
        <w:rPr>
          <w:rFonts w:ascii="Palatino Linotype" w:hAnsi="Palatino Linotype" w:cs="Arial"/>
          <w:i/>
          <w:sz w:val="22"/>
          <w:szCs w:val="22"/>
          <w:lang w:eastAsia="en-US"/>
        </w:rPr>
      </w:pPr>
    </w:p>
    <w:p w14:paraId="60917A77" w14:textId="699140E8" w:rsidR="00FC0E1C" w:rsidRPr="00D351E3" w:rsidRDefault="00FC0E1C" w:rsidP="00D351E3">
      <w:pPr>
        <w:pStyle w:val="Prrafodelista"/>
        <w:tabs>
          <w:tab w:val="left" w:pos="851"/>
        </w:tabs>
        <w:spacing w:after="160" w:line="360" w:lineRule="auto"/>
        <w:ind w:left="0" w:right="49"/>
        <w:contextualSpacing/>
        <w:jc w:val="both"/>
        <w:rPr>
          <w:rFonts w:ascii="Palatino Linotype" w:hAnsi="Palatino Linotype" w:cs="Arial"/>
          <w:lang w:eastAsia="en-US"/>
        </w:rPr>
      </w:pPr>
      <w:r w:rsidRPr="00D351E3">
        <w:rPr>
          <w:rFonts w:ascii="Palatino Linotype" w:hAnsi="Palatino Linotype" w:cs="Arial"/>
          <w:lang w:eastAsia="en-US"/>
        </w:rPr>
        <w:t xml:space="preserve">Asimismo, es importante precisar </w:t>
      </w:r>
      <w:proofErr w:type="gramStart"/>
      <w:r w:rsidRPr="00D351E3">
        <w:rPr>
          <w:rFonts w:ascii="Palatino Linotype" w:hAnsi="Palatino Linotype" w:cs="Arial"/>
          <w:lang w:eastAsia="en-US"/>
        </w:rPr>
        <w:t>que</w:t>
      </w:r>
      <w:proofErr w:type="gramEnd"/>
      <w:r w:rsidRPr="00D351E3">
        <w:rPr>
          <w:rFonts w:ascii="Palatino Linotype" w:hAnsi="Palatino Linotype" w:cs="Arial"/>
          <w:lang w:eastAsia="en-US"/>
        </w:rPr>
        <w:t xml:space="preserve"> conforme a las Juntas de Gobierno, el multicitado Reglamento, establece </w:t>
      </w:r>
      <w:r w:rsidR="00656C92" w:rsidRPr="00D351E3">
        <w:rPr>
          <w:rFonts w:ascii="Palatino Linotype" w:hAnsi="Palatino Linotype" w:cs="Arial"/>
          <w:lang w:eastAsia="en-US"/>
        </w:rPr>
        <w:t>que por cada sesión desarrollada se levantará</w:t>
      </w:r>
      <w:r w:rsidRPr="00D351E3">
        <w:rPr>
          <w:rFonts w:ascii="Palatino Linotype" w:hAnsi="Palatino Linotype" w:cs="Arial"/>
          <w:lang w:eastAsia="en-US"/>
        </w:rPr>
        <w:t xml:space="preserve"> un acta y esta se deberá integ</w:t>
      </w:r>
      <w:r w:rsidR="00853FA0" w:rsidRPr="00D351E3">
        <w:rPr>
          <w:rFonts w:ascii="Palatino Linotype" w:hAnsi="Palatino Linotype" w:cs="Arial"/>
          <w:lang w:eastAsia="en-US"/>
        </w:rPr>
        <w:t xml:space="preserve">rar conforme a formalidades que establece el artículo 35 que señala lo siguiente: </w:t>
      </w:r>
    </w:p>
    <w:p w14:paraId="3F2BF936" w14:textId="562BAD7A" w:rsidR="00853FA0" w:rsidRPr="00D351E3" w:rsidRDefault="00853FA0" w:rsidP="00D351E3">
      <w:pPr>
        <w:pStyle w:val="Prrafodelista"/>
        <w:tabs>
          <w:tab w:val="left" w:pos="851"/>
        </w:tabs>
        <w:spacing w:after="160" w:line="360" w:lineRule="auto"/>
        <w:ind w:left="0" w:right="49"/>
        <w:contextualSpacing/>
        <w:jc w:val="both"/>
        <w:rPr>
          <w:rFonts w:ascii="Palatino Linotype" w:hAnsi="Palatino Linotype" w:cs="Arial"/>
          <w:lang w:eastAsia="en-US"/>
        </w:rPr>
      </w:pPr>
    </w:p>
    <w:p w14:paraId="47CB332E" w14:textId="77777777" w:rsidR="00853FA0" w:rsidRPr="00D351E3" w:rsidRDefault="00853FA0" w:rsidP="00D351E3">
      <w:pPr>
        <w:pStyle w:val="Prrafodelista"/>
        <w:tabs>
          <w:tab w:val="left" w:pos="851"/>
        </w:tabs>
        <w:spacing w:line="360" w:lineRule="auto"/>
        <w:ind w:left="907" w:right="851"/>
        <w:contextualSpacing/>
        <w:jc w:val="both"/>
        <w:rPr>
          <w:rFonts w:ascii="Palatino Linotype" w:hAnsi="Palatino Linotype" w:cs="Arial"/>
          <w:i/>
          <w:sz w:val="22"/>
          <w:szCs w:val="22"/>
          <w:lang w:eastAsia="en-US"/>
        </w:rPr>
      </w:pPr>
      <w:r w:rsidRPr="00D351E3">
        <w:rPr>
          <w:rFonts w:ascii="Palatino Linotype" w:hAnsi="Palatino Linotype" w:cs="Arial"/>
          <w:i/>
          <w:sz w:val="22"/>
          <w:szCs w:val="22"/>
          <w:lang w:eastAsia="en-US"/>
        </w:rPr>
        <w:t xml:space="preserve">Artículo 35.- De todas las sesiones de la Junta se levantará un acta que </w:t>
      </w:r>
      <w:proofErr w:type="spellStart"/>
      <w:r w:rsidRPr="00D351E3">
        <w:rPr>
          <w:rFonts w:ascii="Palatino Linotype" w:hAnsi="Palatino Linotype" w:cs="Arial"/>
          <w:i/>
          <w:sz w:val="22"/>
          <w:szCs w:val="22"/>
          <w:lang w:eastAsia="en-US"/>
        </w:rPr>
        <w:t>debera</w:t>
      </w:r>
      <w:proofErr w:type="spellEnd"/>
      <w:r w:rsidRPr="00D351E3">
        <w:rPr>
          <w:rFonts w:ascii="Palatino Linotype" w:hAnsi="Palatino Linotype" w:cs="Arial"/>
          <w:i/>
          <w:sz w:val="22"/>
          <w:szCs w:val="22"/>
          <w:lang w:eastAsia="en-US"/>
        </w:rPr>
        <w:t xml:space="preserve">́ contener cuando menos: </w:t>
      </w:r>
    </w:p>
    <w:p w14:paraId="18B8FEEE" w14:textId="77777777" w:rsidR="00853FA0" w:rsidRPr="00D351E3" w:rsidRDefault="00853FA0" w:rsidP="00D351E3">
      <w:pPr>
        <w:pStyle w:val="Prrafodelista"/>
        <w:tabs>
          <w:tab w:val="left" w:pos="851"/>
        </w:tabs>
        <w:spacing w:line="360" w:lineRule="auto"/>
        <w:ind w:left="907" w:right="851"/>
        <w:contextualSpacing/>
        <w:jc w:val="both"/>
        <w:rPr>
          <w:rFonts w:ascii="Palatino Linotype" w:hAnsi="Palatino Linotype" w:cs="Arial"/>
          <w:i/>
          <w:sz w:val="22"/>
          <w:szCs w:val="22"/>
          <w:lang w:eastAsia="en-US"/>
        </w:rPr>
      </w:pPr>
      <w:r w:rsidRPr="00D351E3">
        <w:rPr>
          <w:rFonts w:ascii="Palatino Linotype" w:hAnsi="Palatino Linotype" w:cs="Arial"/>
          <w:i/>
          <w:sz w:val="22"/>
          <w:szCs w:val="22"/>
          <w:lang w:eastAsia="en-US"/>
        </w:rPr>
        <w:t xml:space="preserve">I. El </w:t>
      </w:r>
      <w:proofErr w:type="spellStart"/>
      <w:r w:rsidRPr="00D351E3">
        <w:rPr>
          <w:rFonts w:ascii="Palatino Linotype" w:hAnsi="Palatino Linotype" w:cs="Arial"/>
          <w:i/>
          <w:sz w:val="22"/>
          <w:szCs w:val="22"/>
          <w:lang w:eastAsia="en-US"/>
        </w:rPr>
        <w:t>número</w:t>
      </w:r>
      <w:proofErr w:type="spellEnd"/>
      <w:r w:rsidRPr="00D351E3">
        <w:rPr>
          <w:rFonts w:ascii="Palatino Linotype" w:hAnsi="Palatino Linotype" w:cs="Arial"/>
          <w:i/>
          <w:sz w:val="22"/>
          <w:szCs w:val="22"/>
          <w:lang w:eastAsia="en-US"/>
        </w:rPr>
        <w:t xml:space="preserve"> progresivo que corresponda a la sesión; </w:t>
      </w:r>
    </w:p>
    <w:p w14:paraId="319A3159" w14:textId="77777777" w:rsidR="00853FA0" w:rsidRPr="00D351E3" w:rsidRDefault="00853FA0" w:rsidP="00D351E3">
      <w:pPr>
        <w:pStyle w:val="Prrafodelista"/>
        <w:tabs>
          <w:tab w:val="left" w:pos="851"/>
        </w:tabs>
        <w:spacing w:line="360" w:lineRule="auto"/>
        <w:ind w:left="907" w:right="851"/>
        <w:contextualSpacing/>
        <w:jc w:val="both"/>
        <w:rPr>
          <w:rFonts w:ascii="Palatino Linotype" w:hAnsi="Palatino Linotype" w:cs="Arial"/>
          <w:i/>
          <w:sz w:val="22"/>
          <w:szCs w:val="22"/>
          <w:lang w:eastAsia="en-US"/>
        </w:rPr>
      </w:pPr>
      <w:r w:rsidRPr="00D351E3">
        <w:rPr>
          <w:rFonts w:ascii="Palatino Linotype" w:hAnsi="Palatino Linotype" w:cs="Arial"/>
          <w:i/>
          <w:sz w:val="22"/>
          <w:szCs w:val="22"/>
          <w:lang w:eastAsia="en-US"/>
        </w:rPr>
        <w:t xml:space="preserve">II. La indicación acerca de si se trata de una sesión ordinaria o extraordinaria; </w:t>
      </w:r>
    </w:p>
    <w:p w14:paraId="3C112E70" w14:textId="77777777" w:rsidR="00853FA0" w:rsidRPr="00D351E3" w:rsidRDefault="00853FA0" w:rsidP="00D351E3">
      <w:pPr>
        <w:pStyle w:val="Prrafodelista"/>
        <w:tabs>
          <w:tab w:val="left" w:pos="851"/>
        </w:tabs>
        <w:spacing w:line="360" w:lineRule="auto"/>
        <w:ind w:left="907" w:right="851"/>
        <w:contextualSpacing/>
        <w:jc w:val="both"/>
        <w:rPr>
          <w:rFonts w:ascii="Palatino Linotype" w:hAnsi="Palatino Linotype" w:cs="Arial"/>
          <w:i/>
          <w:sz w:val="22"/>
          <w:szCs w:val="22"/>
          <w:lang w:eastAsia="en-US"/>
        </w:rPr>
      </w:pPr>
      <w:r w:rsidRPr="00D351E3">
        <w:rPr>
          <w:rFonts w:ascii="Palatino Linotype" w:hAnsi="Palatino Linotype" w:cs="Arial"/>
          <w:i/>
          <w:sz w:val="22"/>
          <w:szCs w:val="22"/>
          <w:lang w:eastAsia="en-US"/>
        </w:rPr>
        <w:t>III. La fecha de su celebración;</w:t>
      </w:r>
    </w:p>
    <w:p w14:paraId="79008A88" w14:textId="77777777" w:rsidR="00853FA0" w:rsidRPr="00D351E3" w:rsidRDefault="00853FA0" w:rsidP="00D351E3">
      <w:pPr>
        <w:pStyle w:val="Prrafodelista"/>
        <w:tabs>
          <w:tab w:val="left" w:pos="851"/>
        </w:tabs>
        <w:spacing w:line="360" w:lineRule="auto"/>
        <w:ind w:left="907" w:right="851"/>
        <w:contextualSpacing/>
        <w:jc w:val="both"/>
        <w:rPr>
          <w:rFonts w:ascii="Palatino Linotype" w:hAnsi="Palatino Linotype" w:cs="Arial"/>
          <w:i/>
          <w:sz w:val="22"/>
          <w:szCs w:val="22"/>
          <w:lang w:eastAsia="en-US"/>
        </w:rPr>
      </w:pPr>
      <w:r w:rsidRPr="00D351E3">
        <w:rPr>
          <w:rFonts w:ascii="Palatino Linotype" w:hAnsi="Palatino Linotype" w:cs="Arial"/>
          <w:i/>
          <w:sz w:val="22"/>
          <w:szCs w:val="22"/>
          <w:lang w:eastAsia="en-US"/>
        </w:rPr>
        <w:t xml:space="preserve">IV. La hora de inicio; </w:t>
      </w:r>
    </w:p>
    <w:p w14:paraId="1F006D86" w14:textId="77777777" w:rsidR="00853FA0" w:rsidRPr="00D351E3" w:rsidRDefault="00853FA0" w:rsidP="00D351E3">
      <w:pPr>
        <w:pStyle w:val="Prrafodelista"/>
        <w:tabs>
          <w:tab w:val="left" w:pos="851"/>
        </w:tabs>
        <w:spacing w:line="360" w:lineRule="auto"/>
        <w:ind w:left="907" w:right="851"/>
        <w:contextualSpacing/>
        <w:jc w:val="both"/>
        <w:rPr>
          <w:rFonts w:ascii="Palatino Linotype" w:hAnsi="Palatino Linotype" w:cs="Arial"/>
          <w:i/>
          <w:sz w:val="22"/>
          <w:szCs w:val="22"/>
          <w:lang w:eastAsia="en-US"/>
        </w:rPr>
      </w:pPr>
      <w:r w:rsidRPr="00D351E3">
        <w:rPr>
          <w:rFonts w:ascii="Palatino Linotype" w:hAnsi="Palatino Linotype" w:cs="Arial"/>
          <w:i/>
          <w:sz w:val="22"/>
          <w:szCs w:val="22"/>
          <w:lang w:eastAsia="en-US"/>
        </w:rPr>
        <w:t xml:space="preserve">V. La lista de asistencia; </w:t>
      </w:r>
    </w:p>
    <w:p w14:paraId="4C20CD76" w14:textId="77777777" w:rsidR="00853FA0" w:rsidRPr="00D351E3" w:rsidRDefault="00853FA0" w:rsidP="00D351E3">
      <w:pPr>
        <w:pStyle w:val="Prrafodelista"/>
        <w:tabs>
          <w:tab w:val="left" w:pos="851"/>
        </w:tabs>
        <w:spacing w:line="360" w:lineRule="auto"/>
        <w:ind w:left="907" w:right="851"/>
        <w:contextualSpacing/>
        <w:jc w:val="both"/>
        <w:rPr>
          <w:rFonts w:ascii="Palatino Linotype" w:hAnsi="Palatino Linotype" w:cs="Arial"/>
          <w:i/>
          <w:sz w:val="22"/>
          <w:szCs w:val="22"/>
          <w:lang w:eastAsia="en-US"/>
        </w:rPr>
      </w:pPr>
      <w:r w:rsidRPr="00D351E3">
        <w:rPr>
          <w:rFonts w:ascii="Palatino Linotype" w:hAnsi="Palatino Linotype" w:cs="Arial"/>
          <w:i/>
          <w:sz w:val="22"/>
          <w:szCs w:val="22"/>
          <w:lang w:eastAsia="en-US"/>
        </w:rPr>
        <w:t xml:space="preserve">VI. Los acuerdos que se hubieran tomado; </w:t>
      </w:r>
    </w:p>
    <w:p w14:paraId="44833CC5" w14:textId="77777777" w:rsidR="00853FA0" w:rsidRPr="00D351E3" w:rsidRDefault="00853FA0" w:rsidP="00D351E3">
      <w:pPr>
        <w:pStyle w:val="Prrafodelista"/>
        <w:tabs>
          <w:tab w:val="left" w:pos="851"/>
        </w:tabs>
        <w:spacing w:line="360" w:lineRule="auto"/>
        <w:ind w:left="907" w:right="851"/>
        <w:contextualSpacing/>
        <w:jc w:val="both"/>
        <w:rPr>
          <w:rFonts w:ascii="Palatino Linotype" w:hAnsi="Palatino Linotype" w:cs="Arial"/>
          <w:i/>
          <w:sz w:val="22"/>
          <w:szCs w:val="22"/>
          <w:lang w:eastAsia="en-US"/>
        </w:rPr>
      </w:pPr>
      <w:r w:rsidRPr="00D351E3">
        <w:rPr>
          <w:rFonts w:ascii="Palatino Linotype" w:hAnsi="Palatino Linotype" w:cs="Arial"/>
          <w:i/>
          <w:sz w:val="22"/>
          <w:szCs w:val="22"/>
          <w:lang w:eastAsia="en-US"/>
        </w:rPr>
        <w:t xml:space="preserve">VII. La hora en que se termina la sesión; y </w:t>
      </w:r>
    </w:p>
    <w:p w14:paraId="0A4BF560" w14:textId="77777777" w:rsidR="00853FA0" w:rsidRPr="00D351E3" w:rsidRDefault="00853FA0" w:rsidP="00D351E3">
      <w:pPr>
        <w:pStyle w:val="Prrafodelista"/>
        <w:tabs>
          <w:tab w:val="left" w:pos="851"/>
        </w:tabs>
        <w:spacing w:line="360" w:lineRule="auto"/>
        <w:ind w:left="907" w:right="851"/>
        <w:contextualSpacing/>
        <w:jc w:val="both"/>
        <w:rPr>
          <w:rFonts w:ascii="Palatino Linotype" w:hAnsi="Palatino Linotype" w:cs="Arial"/>
          <w:i/>
          <w:sz w:val="22"/>
          <w:szCs w:val="22"/>
          <w:lang w:eastAsia="en-US"/>
        </w:rPr>
      </w:pPr>
      <w:r w:rsidRPr="00D351E3">
        <w:rPr>
          <w:rFonts w:ascii="Palatino Linotype" w:hAnsi="Palatino Linotype" w:cs="Arial"/>
          <w:i/>
          <w:sz w:val="22"/>
          <w:szCs w:val="22"/>
          <w:lang w:eastAsia="en-US"/>
        </w:rPr>
        <w:t xml:space="preserve">VIII. Los anexos y los documentos relacionados con los temas tratados en la sesión. </w:t>
      </w:r>
    </w:p>
    <w:p w14:paraId="64AB12AF" w14:textId="1DC78527" w:rsidR="00853FA0" w:rsidRPr="00D351E3" w:rsidRDefault="00853FA0" w:rsidP="00D351E3">
      <w:pPr>
        <w:pStyle w:val="Prrafodelista"/>
        <w:tabs>
          <w:tab w:val="left" w:pos="851"/>
        </w:tabs>
        <w:spacing w:line="360" w:lineRule="auto"/>
        <w:ind w:left="907" w:right="851"/>
        <w:contextualSpacing/>
        <w:jc w:val="both"/>
        <w:rPr>
          <w:rFonts w:ascii="Palatino Linotype" w:hAnsi="Palatino Linotype" w:cs="Arial"/>
          <w:b/>
          <w:i/>
          <w:sz w:val="22"/>
          <w:szCs w:val="22"/>
          <w:u w:val="single"/>
          <w:lang w:eastAsia="en-US"/>
        </w:rPr>
      </w:pPr>
      <w:r w:rsidRPr="00D351E3">
        <w:rPr>
          <w:rFonts w:ascii="Palatino Linotype" w:hAnsi="Palatino Linotype" w:cs="Arial"/>
          <w:b/>
          <w:i/>
          <w:sz w:val="22"/>
          <w:szCs w:val="22"/>
          <w:u w:val="single"/>
          <w:lang w:eastAsia="en-US"/>
        </w:rPr>
        <w:t>El acta se levantará en un tanto original firmado al margen y al calce por la persona titular de la Presidencia del SMDIF, la persona titular de la Secretaría y todos los miembros de la Junta presentes en la sesión y se entenderá aprobada con la firma de estos. Este original se integrará al Libro de Actas.</w:t>
      </w:r>
    </w:p>
    <w:p w14:paraId="7A90764B" w14:textId="77777777" w:rsidR="00C36BB2" w:rsidRPr="00D351E3" w:rsidRDefault="00C36BB2" w:rsidP="00D351E3">
      <w:pPr>
        <w:pStyle w:val="Prrafodelista"/>
        <w:tabs>
          <w:tab w:val="left" w:pos="851"/>
        </w:tabs>
        <w:spacing w:after="160" w:line="360" w:lineRule="auto"/>
        <w:ind w:left="0" w:right="49"/>
        <w:contextualSpacing/>
        <w:jc w:val="both"/>
        <w:rPr>
          <w:rFonts w:ascii="Palatino Linotype" w:hAnsi="Palatino Linotype" w:cs="Arial"/>
          <w:lang w:eastAsia="en-US"/>
        </w:rPr>
      </w:pPr>
    </w:p>
    <w:p w14:paraId="07976536" w14:textId="17272F67" w:rsidR="00CE502E" w:rsidRPr="00D351E3" w:rsidRDefault="00C36BB2" w:rsidP="00D351E3">
      <w:pPr>
        <w:pStyle w:val="Prrafodelista"/>
        <w:tabs>
          <w:tab w:val="left" w:pos="851"/>
        </w:tabs>
        <w:spacing w:after="160" w:line="360" w:lineRule="auto"/>
        <w:ind w:left="0" w:right="49"/>
        <w:contextualSpacing/>
        <w:jc w:val="both"/>
        <w:rPr>
          <w:rFonts w:ascii="Palatino Linotype" w:hAnsi="Palatino Linotype" w:cs="Arial"/>
          <w:lang w:eastAsia="en-US"/>
        </w:rPr>
      </w:pPr>
      <w:r w:rsidRPr="00D351E3">
        <w:rPr>
          <w:rFonts w:ascii="Palatino Linotype" w:hAnsi="Palatino Linotype" w:cs="Arial"/>
          <w:lang w:eastAsia="en-US"/>
        </w:rPr>
        <w:lastRenderedPageBreak/>
        <w:t>Como se puede advertir de los dispositivos jurídicos referidos, el Sujeto Obligado cuenta dentro de su organización con un área específica que genera y resguarda la información materia de la solicitud, ya que el Secretario de la Junta es responsable de generar las actas, asentar en ellas los acuerdos y llevar un libro sobre el registro de las mismas, por ende este Órgano Garante determina dable ordenar las actas de la Junta de Gobierno generadas durante el periodo del primero de enero al veintiocho de octubre de dos mil veintidós,  por corresponder la fecha de la solicitud</w:t>
      </w:r>
      <w:r w:rsidR="00D77839" w:rsidRPr="00D351E3">
        <w:rPr>
          <w:rFonts w:ascii="Palatino Linotype" w:hAnsi="Palatino Linotype" w:cs="Arial"/>
          <w:lang w:eastAsia="en-US"/>
        </w:rPr>
        <w:t>.</w:t>
      </w:r>
    </w:p>
    <w:p w14:paraId="55523106" w14:textId="7A69E6BB" w:rsidR="00D77839" w:rsidRPr="00D351E3" w:rsidRDefault="00D77839" w:rsidP="00D351E3">
      <w:pPr>
        <w:pStyle w:val="Prrafodelista"/>
        <w:tabs>
          <w:tab w:val="left" w:pos="851"/>
        </w:tabs>
        <w:spacing w:after="160" w:line="360" w:lineRule="auto"/>
        <w:ind w:left="0" w:right="49"/>
        <w:contextualSpacing/>
        <w:jc w:val="both"/>
        <w:rPr>
          <w:rFonts w:ascii="Palatino Linotype" w:hAnsi="Palatino Linotype" w:cs="Arial"/>
          <w:lang w:eastAsia="en-US"/>
        </w:rPr>
      </w:pPr>
    </w:p>
    <w:p w14:paraId="4BC59C87" w14:textId="36E73DD9" w:rsidR="00D77839" w:rsidRPr="00D351E3" w:rsidRDefault="00D77839" w:rsidP="00D351E3">
      <w:pPr>
        <w:pStyle w:val="Prrafodelista"/>
        <w:tabs>
          <w:tab w:val="left" w:pos="851"/>
        </w:tabs>
        <w:spacing w:after="160" w:line="360" w:lineRule="auto"/>
        <w:ind w:left="0" w:right="49"/>
        <w:contextualSpacing/>
        <w:jc w:val="both"/>
        <w:rPr>
          <w:rFonts w:ascii="Palatino Linotype" w:hAnsi="Palatino Linotype" w:cs="Arial"/>
          <w:lang w:eastAsia="en-US"/>
        </w:rPr>
      </w:pPr>
      <w:r w:rsidRPr="00D351E3">
        <w:rPr>
          <w:rFonts w:ascii="Palatino Linotype" w:hAnsi="Palatino Linotype" w:cs="Arial"/>
          <w:lang w:eastAsia="en-US"/>
        </w:rPr>
        <w:t>De igual forma, es importante señalar, que la</w:t>
      </w:r>
      <w:r w:rsidR="0096591C" w:rsidRPr="00D351E3">
        <w:rPr>
          <w:rFonts w:ascii="Palatino Linotype" w:hAnsi="Palatino Linotype" w:cs="Arial"/>
          <w:lang w:eastAsia="en-US"/>
        </w:rPr>
        <w:t>s</w:t>
      </w:r>
      <w:r w:rsidRPr="00D351E3">
        <w:rPr>
          <w:rFonts w:ascii="Palatino Linotype" w:hAnsi="Palatino Linotype" w:cs="Arial"/>
          <w:lang w:eastAsia="en-US"/>
        </w:rPr>
        <w:t xml:space="preserve"> actas de las cuales se ordena su entrega, pudieran contener información susceptible de clasificarse como confidencial, por lo cual el sujeto obligado tendrá que remitir una versión </w:t>
      </w:r>
      <w:r w:rsidR="00D351E3" w:rsidRPr="00D351E3">
        <w:rPr>
          <w:rFonts w:ascii="Palatino Linotype" w:hAnsi="Palatino Linotype" w:cs="Arial"/>
          <w:lang w:eastAsia="en-US"/>
        </w:rPr>
        <w:t>pública</w:t>
      </w:r>
      <w:r w:rsidRPr="00D351E3">
        <w:rPr>
          <w:rFonts w:ascii="Palatino Linotype" w:hAnsi="Palatino Linotype" w:cs="Arial"/>
          <w:lang w:eastAsia="en-US"/>
        </w:rPr>
        <w:t xml:space="preserve"> de las mismas conforme a lo siguiente:</w:t>
      </w:r>
    </w:p>
    <w:p w14:paraId="68B14483" w14:textId="77777777" w:rsidR="008F29F5" w:rsidRPr="00D351E3" w:rsidRDefault="008F29F5" w:rsidP="00D351E3">
      <w:pPr>
        <w:pStyle w:val="Prrafodelista"/>
        <w:tabs>
          <w:tab w:val="left" w:pos="851"/>
        </w:tabs>
        <w:spacing w:after="160" w:line="360" w:lineRule="auto"/>
        <w:ind w:left="0" w:right="49"/>
        <w:contextualSpacing/>
        <w:jc w:val="both"/>
        <w:rPr>
          <w:rFonts w:ascii="Palatino Linotype" w:hAnsi="Palatino Linotype" w:cs="Arial"/>
          <w:lang w:eastAsia="en-US"/>
        </w:rPr>
      </w:pPr>
    </w:p>
    <w:p w14:paraId="2108BA74" w14:textId="7659BC68" w:rsidR="008F29F5" w:rsidRPr="00D351E3" w:rsidRDefault="008F29F5" w:rsidP="00D351E3">
      <w:pPr>
        <w:pStyle w:val="Prrafodelista"/>
        <w:tabs>
          <w:tab w:val="left" w:pos="0"/>
        </w:tabs>
        <w:spacing w:before="240" w:after="240" w:line="360" w:lineRule="auto"/>
        <w:ind w:left="0" w:right="51"/>
        <w:contextualSpacing/>
        <w:jc w:val="both"/>
        <w:rPr>
          <w:rFonts w:ascii="Palatino Linotype" w:eastAsia="MS Mincho" w:hAnsi="Palatino Linotype" w:cs="Arial"/>
          <w:lang w:eastAsia="es-MX"/>
        </w:rPr>
      </w:pPr>
      <w:r w:rsidRPr="00D351E3">
        <w:rPr>
          <w:rFonts w:ascii="Palatino Linotype" w:eastAsia="MS Mincho" w:hAnsi="Palatino Linotype" w:cs="Arial"/>
          <w:lang w:eastAsia="es-MX"/>
        </w:rPr>
        <w:t xml:space="preserve">Finalmente, este Órgano Garante advierte que </w:t>
      </w:r>
      <w:r w:rsidRPr="00D351E3">
        <w:rPr>
          <w:rFonts w:ascii="Palatino Linotype" w:hAnsi="Palatino Linotype" w:cs="Arial"/>
          <w:lang w:eastAsia="en-US"/>
        </w:rPr>
        <w:t xml:space="preserve">el particular al momento de exponer sus motivos de inconformidad manifestó: </w:t>
      </w:r>
      <w:r w:rsidRPr="00D351E3">
        <w:rPr>
          <w:rFonts w:ascii="Palatino Linotype" w:hAnsi="Palatino Linotype" w:cs="Arial"/>
          <w:b/>
          <w:i/>
          <w:lang w:eastAsia="en-US"/>
        </w:rPr>
        <w:t xml:space="preserve">“… </w:t>
      </w:r>
      <w:r w:rsidRPr="00D351E3">
        <w:rPr>
          <w:rFonts w:ascii="Palatino Linotype" w:eastAsia="MS Mincho" w:hAnsi="Palatino Linotype" w:cs="Arial"/>
          <w:b/>
          <w:i/>
          <w:lang w:eastAsia="es-MX"/>
        </w:rPr>
        <w:t>DE LO CONTRARIO SOLICITO ME SEAN ENVIADAS UNA POR UNA SI ES EL CASO DE QUE SON LEGAJS Y LEGAJOS DE CADA ACTA, DE LO CONTRARIO SOLICITO DE LA MISMA MANERA ME INFORMEN EL NUMERO DE FOJAS DE CADA UNA DE LAS ACTAS DE LA JUNTA DE GOBIERNO YA SEAN ORDINARIAS O EXTRAORDINARIAS DEL EJERCICIO 2022.</w:t>
      </w:r>
      <w:r w:rsidRPr="00D351E3">
        <w:rPr>
          <w:rFonts w:ascii="Palatino Linotype" w:eastAsia="MS Mincho" w:hAnsi="Palatino Linotype" w:cs="Arial"/>
          <w:b/>
          <w:lang w:eastAsia="es-MX"/>
        </w:rPr>
        <w:t>”</w:t>
      </w:r>
      <w:r w:rsidRPr="00D351E3">
        <w:rPr>
          <w:rFonts w:ascii="Palatino Linotype" w:eastAsia="MS Mincho" w:hAnsi="Palatino Linotype" w:cs="Arial"/>
          <w:lang w:eastAsia="es-MX"/>
        </w:rPr>
        <w:t xml:space="preserve">, </w:t>
      </w:r>
      <w:r w:rsidRPr="00D351E3">
        <w:rPr>
          <w:rFonts w:ascii="Palatino Linotype" w:hAnsi="Palatino Linotype" w:cs="Arial"/>
          <w:lang w:eastAsia="en-US"/>
        </w:rPr>
        <w:t>manifestación que según se observa, contiene requerimientos de información adicional</w:t>
      </w:r>
      <w:r w:rsidRPr="00D351E3">
        <w:rPr>
          <w:rFonts w:ascii="Palatino Linotype" w:eastAsia="Calibri" w:hAnsi="Palatino Linotype"/>
          <w:lang w:eastAsia="en-US"/>
        </w:rPr>
        <w:t>, por lo que no es posible atender el mismo, por no formar parte de su solicitud primigenia.</w:t>
      </w:r>
    </w:p>
    <w:p w14:paraId="66E5AC09" w14:textId="77777777" w:rsidR="008F29F5" w:rsidRPr="00D351E3" w:rsidRDefault="008F29F5" w:rsidP="00D351E3">
      <w:pPr>
        <w:tabs>
          <w:tab w:val="left" w:pos="0"/>
        </w:tabs>
        <w:spacing w:before="240" w:after="240" w:line="360" w:lineRule="auto"/>
        <w:ind w:right="51"/>
        <w:contextualSpacing/>
        <w:jc w:val="both"/>
        <w:rPr>
          <w:rFonts w:ascii="Palatino Linotype" w:eastAsia="MS Mincho" w:hAnsi="Palatino Linotype" w:cs="Arial"/>
          <w:lang w:eastAsia="es-MX"/>
        </w:rPr>
      </w:pPr>
    </w:p>
    <w:p w14:paraId="1405C271" w14:textId="77777777" w:rsidR="008F29F5" w:rsidRPr="00D351E3" w:rsidRDefault="008F29F5" w:rsidP="00D351E3">
      <w:pPr>
        <w:tabs>
          <w:tab w:val="left" w:pos="0"/>
        </w:tabs>
        <w:spacing w:before="240" w:after="240" w:line="360" w:lineRule="auto"/>
        <w:ind w:right="51"/>
        <w:contextualSpacing/>
        <w:jc w:val="both"/>
        <w:rPr>
          <w:rFonts w:ascii="Palatino Linotype" w:eastAsia="MS Mincho" w:hAnsi="Palatino Linotype" w:cs="Arial"/>
          <w:lang w:eastAsia="es-MX"/>
        </w:rPr>
      </w:pPr>
      <w:r w:rsidRPr="00D351E3">
        <w:rPr>
          <w:rFonts w:ascii="Palatino Linotype" w:eastAsia="Calibri" w:hAnsi="Palatino Linotype" w:cs="Arial"/>
          <w:lang w:eastAsia="en-US"/>
        </w:rPr>
        <w:lastRenderedPageBreak/>
        <w:t xml:space="preserve">Robusteciendo lo anterior, tiene aplicación al respecto por analogía la siguiente tesis aislada, </w:t>
      </w:r>
      <w:r w:rsidRPr="00D351E3">
        <w:rPr>
          <w:rFonts w:ascii="Palatino Linotype" w:hAnsi="Palatino Linotype" w:cs="Arial"/>
          <w:color w:val="000000"/>
          <w:lang w:eastAsia="en-US"/>
        </w:rPr>
        <w:t>que lleva por rubro y texto lo siguiente:</w:t>
      </w:r>
    </w:p>
    <w:p w14:paraId="3C01357A" w14:textId="77777777" w:rsidR="008F29F5" w:rsidRPr="00D351E3" w:rsidRDefault="008F29F5" w:rsidP="00D351E3">
      <w:pPr>
        <w:tabs>
          <w:tab w:val="left" w:pos="426"/>
        </w:tabs>
        <w:spacing w:after="160" w:line="360" w:lineRule="auto"/>
        <w:ind w:right="49"/>
        <w:contextualSpacing/>
        <w:jc w:val="both"/>
        <w:rPr>
          <w:rFonts w:ascii="Palatino Linotype" w:eastAsia="MS Mincho" w:hAnsi="Palatino Linotype" w:cs="Arial"/>
          <w:lang w:eastAsia="en-US"/>
        </w:rPr>
      </w:pPr>
    </w:p>
    <w:p w14:paraId="156D6DA7" w14:textId="77777777" w:rsidR="008F29F5" w:rsidRPr="00D351E3" w:rsidRDefault="008F29F5" w:rsidP="00D351E3">
      <w:pPr>
        <w:spacing w:after="160" w:line="360" w:lineRule="auto"/>
        <w:ind w:left="567" w:right="616"/>
        <w:jc w:val="both"/>
        <w:rPr>
          <w:rFonts w:ascii="Palatino Linotype" w:hAnsi="Palatino Linotype" w:cs="Arial"/>
          <w:color w:val="000000"/>
          <w:lang w:eastAsia="en-US"/>
        </w:rPr>
      </w:pPr>
      <w:r w:rsidRPr="00D351E3">
        <w:rPr>
          <w:rFonts w:ascii="Palatino Linotype" w:hAnsi="Palatino Linotype" w:cs="Arial"/>
          <w:b/>
          <w:bCs/>
          <w:i/>
          <w:iCs/>
          <w:color w:val="000000"/>
          <w:lang w:eastAsia="en-U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47249743" w14:textId="77777777" w:rsidR="000B0844" w:rsidRDefault="008F29F5" w:rsidP="000B0844">
      <w:pPr>
        <w:spacing w:after="160" w:line="360" w:lineRule="auto"/>
        <w:ind w:left="567" w:right="616"/>
        <w:jc w:val="both"/>
        <w:rPr>
          <w:rFonts w:ascii="Palatino Linotype" w:hAnsi="Palatino Linotype" w:cs="Arial"/>
          <w:i/>
          <w:iCs/>
          <w:color w:val="000000"/>
          <w:lang w:eastAsia="en-US"/>
        </w:rPr>
      </w:pPr>
      <w:r w:rsidRPr="00D351E3">
        <w:rPr>
          <w:rFonts w:ascii="Palatino Linotype" w:hAnsi="Palatino Linotype" w:cs="Arial"/>
          <w:i/>
          <w:iCs/>
          <w:color w:val="000000"/>
          <w:lang w:eastAsia="en-US"/>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w:t>
      </w:r>
      <w:r w:rsidRPr="00D351E3">
        <w:rPr>
          <w:rFonts w:ascii="Palatino Linotype" w:hAnsi="Palatino Linotype" w:cs="Arial"/>
          <w:i/>
          <w:iCs/>
          <w:color w:val="000000"/>
          <w:lang w:eastAsia="en-US"/>
        </w:rPr>
        <w:lastRenderedPageBreak/>
        <w:t>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2B4F0FCA" w14:textId="7623669D" w:rsidR="008F29F5" w:rsidRPr="000B0844" w:rsidRDefault="008F29F5" w:rsidP="000B0844">
      <w:pPr>
        <w:spacing w:after="160" w:line="360" w:lineRule="auto"/>
        <w:ind w:left="567" w:right="616"/>
        <w:jc w:val="both"/>
        <w:rPr>
          <w:rFonts w:ascii="Palatino Linotype" w:hAnsi="Palatino Linotype" w:cs="Arial"/>
          <w:i/>
          <w:iCs/>
          <w:color w:val="000000"/>
          <w:lang w:eastAsia="en-US"/>
        </w:rPr>
      </w:pPr>
      <w:r w:rsidRPr="00D351E3">
        <w:rPr>
          <w:rFonts w:ascii="Palatino Linotype" w:hAnsi="Palatino Linotype" w:cs="Arial"/>
          <w:iCs/>
          <w:color w:val="000000"/>
          <w:lang w:eastAsia="en-US"/>
        </w:rPr>
        <w:t>(Énfasis añadido)</w:t>
      </w:r>
    </w:p>
    <w:p w14:paraId="131D89D6" w14:textId="77777777" w:rsidR="008F29F5" w:rsidRPr="00D351E3" w:rsidRDefault="008F29F5" w:rsidP="00D351E3">
      <w:pPr>
        <w:tabs>
          <w:tab w:val="left" w:pos="426"/>
        </w:tabs>
        <w:spacing w:after="160" w:line="360" w:lineRule="auto"/>
        <w:ind w:right="49"/>
        <w:contextualSpacing/>
        <w:jc w:val="both"/>
        <w:rPr>
          <w:rFonts w:ascii="Palatino Linotype" w:eastAsia="MS Mincho" w:hAnsi="Palatino Linotype" w:cs="Arial"/>
          <w:lang w:eastAsia="en-US"/>
        </w:rPr>
      </w:pPr>
    </w:p>
    <w:p w14:paraId="6F3D8BDD" w14:textId="77777777" w:rsidR="008F29F5" w:rsidRPr="00D351E3" w:rsidRDefault="008F29F5" w:rsidP="00D351E3">
      <w:pPr>
        <w:tabs>
          <w:tab w:val="left" w:pos="0"/>
        </w:tabs>
        <w:spacing w:after="160" w:line="360" w:lineRule="auto"/>
        <w:ind w:right="49"/>
        <w:contextualSpacing/>
        <w:jc w:val="both"/>
        <w:rPr>
          <w:rFonts w:ascii="Palatino Linotype" w:eastAsia="MS Mincho" w:hAnsi="Palatino Linotype" w:cs="Arial"/>
          <w:lang w:eastAsia="en-US"/>
        </w:rPr>
      </w:pPr>
      <w:r w:rsidRPr="00D351E3">
        <w:rPr>
          <w:rFonts w:ascii="Palatino Linotype" w:eastAsia="Calibri" w:hAnsi="Palatino Linotype" w:cs="Arial"/>
          <w:lang w:eastAsia="en-US"/>
        </w:rPr>
        <w:t>Asimismo, ha sido criterio del Instituto Nacional de Transparencia, Acceso a la Información y Protección de Datos Personales bajo el número 27/10 que resulta improcedente ampliar las solicitudes de información pública o de datos personales a través de la interposición del recurso de revisión, como se estima acontece en el presente asunto, al aumentar datos a la solicitud inicial, por lo que se insiste no se puede entrar al estudio de la información novedosa, criterio que es de la literalidad siguiente:</w:t>
      </w:r>
    </w:p>
    <w:p w14:paraId="272B952C" w14:textId="77777777" w:rsidR="008F29F5" w:rsidRPr="00D351E3" w:rsidRDefault="008F29F5" w:rsidP="00D351E3">
      <w:pPr>
        <w:tabs>
          <w:tab w:val="left" w:pos="426"/>
        </w:tabs>
        <w:spacing w:after="160" w:line="360" w:lineRule="auto"/>
        <w:ind w:right="49"/>
        <w:contextualSpacing/>
        <w:jc w:val="both"/>
        <w:rPr>
          <w:rFonts w:ascii="Palatino Linotype" w:eastAsia="MS Mincho" w:hAnsi="Palatino Linotype" w:cs="Arial"/>
          <w:lang w:eastAsia="en-US"/>
        </w:rPr>
      </w:pPr>
    </w:p>
    <w:p w14:paraId="4E068470" w14:textId="77777777" w:rsidR="008F29F5" w:rsidRPr="00D351E3" w:rsidRDefault="008F29F5" w:rsidP="00D351E3">
      <w:pPr>
        <w:spacing w:before="240" w:after="240" w:line="360" w:lineRule="auto"/>
        <w:ind w:left="567" w:right="616"/>
        <w:contextualSpacing/>
        <w:jc w:val="both"/>
        <w:rPr>
          <w:rFonts w:ascii="Palatino Linotype" w:hAnsi="Palatino Linotype" w:cs="Arial"/>
          <w:color w:val="000000"/>
          <w:lang w:eastAsia="en-US"/>
        </w:rPr>
      </w:pPr>
      <w:r w:rsidRPr="00D351E3">
        <w:rPr>
          <w:rFonts w:ascii="Palatino Linotype" w:hAnsi="Palatino Linotype" w:cs="Arial"/>
          <w:b/>
          <w:bCs/>
          <w:i/>
          <w:iCs/>
          <w:color w:val="000000"/>
          <w:lang w:eastAsia="en-US"/>
        </w:rPr>
        <w:t>“Es improcedente ampliar las solicitudes de acceso a información pública o datos personales, a través de la interposición del recurso de revisión.</w:t>
      </w:r>
      <w:r w:rsidRPr="00D351E3">
        <w:rPr>
          <w:rFonts w:ascii="Palatino Linotype" w:hAnsi="Palatino Linotype" w:cs="Arial"/>
          <w:i/>
          <w:iCs/>
          <w:color w:val="000000"/>
          <w:lang w:eastAsia="en-US"/>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6B139327" w14:textId="77777777" w:rsidR="008F29F5" w:rsidRPr="00D351E3" w:rsidRDefault="008F29F5" w:rsidP="00D351E3">
      <w:pPr>
        <w:spacing w:before="240" w:after="240" w:line="360" w:lineRule="auto"/>
        <w:ind w:left="567" w:right="616"/>
        <w:contextualSpacing/>
        <w:jc w:val="both"/>
        <w:rPr>
          <w:rFonts w:ascii="Palatino Linotype" w:hAnsi="Palatino Linotype" w:cs="Arial"/>
          <w:i/>
          <w:iCs/>
          <w:color w:val="000000"/>
          <w:lang w:eastAsia="en-US"/>
        </w:rPr>
      </w:pPr>
      <w:r w:rsidRPr="00D351E3">
        <w:rPr>
          <w:rFonts w:ascii="Palatino Linotype" w:hAnsi="Palatino Linotype" w:cs="Arial"/>
          <w:i/>
          <w:iCs/>
          <w:color w:val="000000"/>
          <w:lang w:eastAsia="en-US"/>
        </w:rPr>
        <w:lastRenderedPageBreak/>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sidRPr="00D351E3">
        <w:rPr>
          <w:rFonts w:ascii="Palatino Linotype" w:hAnsi="Palatino Linotype" w:cs="Arial"/>
          <w:i/>
          <w:iCs/>
          <w:color w:val="000000"/>
          <w:lang w:eastAsia="en-US"/>
        </w:rPr>
        <w:t>Marván</w:t>
      </w:r>
      <w:proofErr w:type="spellEnd"/>
      <w:r w:rsidRPr="00D351E3">
        <w:rPr>
          <w:rFonts w:ascii="Palatino Linotype" w:hAnsi="Palatino Linotype" w:cs="Arial"/>
          <w:i/>
          <w:iCs/>
          <w:color w:val="000000"/>
          <w:lang w:eastAsia="en-US"/>
        </w:rPr>
        <w:t xml:space="preserve"> Laborde1523 1006/10 Instituto Mexicano del Seguro Social – Sigrid </w:t>
      </w:r>
      <w:proofErr w:type="spellStart"/>
      <w:r w:rsidRPr="00D351E3">
        <w:rPr>
          <w:rFonts w:ascii="Palatino Linotype" w:hAnsi="Palatino Linotype" w:cs="Arial"/>
          <w:i/>
          <w:iCs/>
          <w:color w:val="000000"/>
          <w:lang w:eastAsia="en-US"/>
        </w:rPr>
        <w:t>Arzt</w:t>
      </w:r>
      <w:proofErr w:type="spellEnd"/>
      <w:r w:rsidRPr="00D351E3">
        <w:rPr>
          <w:rFonts w:ascii="Palatino Linotype" w:hAnsi="Palatino Linotype" w:cs="Arial"/>
          <w:i/>
          <w:iCs/>
          <w:color w:val="000000"/>
          <w:lang w:eastAsia="en-US"/>
        </w:rPr>
        <w:t xml:space="preserve"> Colunga 1378/10 Instituto de Seguridad y Servicios Sociales de los Trabajadores del Estado – María Elena Pérez-Jaén Zermeño.”</w:t>
      </w:r>
    </w:p>
    <w:p w14:paraId="6DAFCADD" w14:textId="77777777" w:rsidR="008F29F5" w:rsidRPr="00D351E3" w:rsidRDefault="008F29F5" w:rsidP="00D351E3">
      <w:pPr>
        <w:spacing w:before="240" w:after="240" w:line="360" w:lineRule="auto"/>
        <w:ind w:left="567" w:right="616"/>
        <w:contextualSpacing/>
        <w:jc w:val="both"/>
        <w:rPr>
          <w:rFonts w:ascii="Palatino Linotype" w:hAnsi="Palatino Linotype" w:cs="Arial"/>
          <w:iCs/>
          <w:color w:val="000000"/>
          <w:lang w:eastAsia="en-US"/>
        </w:rPr>
      </w:pPr>
      <w:r w:rsidRPr="00D351E3">
        <w:rPr>
          <w:rFonts w:ascii="Palatino Linotype" w:hAnsi="Palatino Linotype" w:cs="Arial"/>
          <w:iCs/>
          <w:color w:val="000000"/>
          <w:lang w:eastAsia="en-US"/>
        </w:rPr>
        <w:t>(Énfasis añadido)</w:t>
      </w:r>
    </w:p>
    <w:p w14:paraId="64C12155" w14:textId="77777777" w:rsidR="008F29F5" w:rsidRPr="00D351E3" w:rsidRDefault="008F29F5" w:rsidP="00D351E3">
      <w:pPr>
        <w:tabs>
          <w:tab w:val="left" w:pos="0"/>
        </w:tabs>
        <w:spacing w:after="160" w:line="360" w:lineRule="auto"/>
        <w:ind w:right="9"/>
        <w:contextualSpacing/>
        <w:jc w:val="both"/>
        <w:rPr>
          <w:rFonts w:ascii="Palatino Linotype" w:eastAsia="MS Mincho" w:hAnsi="Palatino Linotype"/>
          <w:i/>
          <w:color w:val="000000"/>
        </w:rPr>
      </w:pPr>
    </w:p>
    <w:p w14:paraId="6D431232" w14:textId="6F464D18" w:rsidR="008F29F5" w:rsidRPr="00D351E3" w:rsidRDefault="008F29F5" w:rsidP="00D351E3">
      <w:pPr>
        <w:tabs>
          <w:tab w:val="left" w:pos="0"/>
        </w:tabs>
        <w:spacing w:after="160" w:line="360" w:lineRule="auto"/>
        <w:ind w:right="9"/>
        <w:contextualSpacing/>
        <w:jc w:val="both"/>
        <w:rPr>
          <w:rFonts w:ascii="Palatino Linotype" w:eastAsia="MS Mincho" w:hAnsi="Palatino Linotype"/>
          <w:i/>
          <w:color w:val="000000"/>
        </w:rPr>
      </w:pPr>
      <w:r w:rsidRPr="00D351E3">
        <w:rPr>
          <w:rFonts w:ascii="Palatino Linotype" w:eastAsia="MS Mincho" w:hAnsi="Palatino Linotype"/>
          <w:color w:val="000000"/>
        </w:rPr>
        <w:t xml:space="preserve">Así, se dejan a salvo los derechos del particular para que, en ejercicio de su derecho de acceso a la información pública, pueda realizar una nueva solicitud de información por medio de la cual se requieran los documentos donde conste la información adicional a la que requiere acceso. </w:t>
      </w:r>
    </w:p>
    <w:p w14:paraId="4623D9CE" w14:textId="71842162" w:rsidR="008F29F5" w:rsidRPr="00D351E3" w:rsidRDefault="008F29F5" w:rsidP="00D351E3">
      <w:pPr>
        <w:spacing w:line="360" w:lineRule="auto"/>
        <w:jc w:val="both"/>
        <w:rPr>
          <w:rFonts w:ascii="Palatino Linotype" w:hAnsi="Palatino Linotype"/>
          <w:b/>
        </w:rPr>
      </w:pPr>
    </w:p>
    <w:p w14:paraId="1612F46E" w14:textId="05A798CB" w:rsidR="00286D8D" w:rsidRPr="00D351E3" w:rsidRDefault="00D77839" w:rsidP="00D351E3">
      <w:pPr>
        <w:spacing w:line="360" w:lineRule="auto"/>
        <w:jc w:val="both"/>
        <w:rPr>
          <w:rFonts w:ascii="Palatino Linotype" w:hAnsi="Palatino Linotype"/>
          <w:b/>
          <w:sz w:val="28"/>
          <w:szCs w:val="28"/>
        </w:rPr>
      </w:pPr>
      <w:r w:rsidRPr="00D351E3">
        <w:rPr>
          <w:rFonts w:ascii="Palatino Linotype" w:hAnsi="Palatino Linotype"/>
          <w:b/>
          <w:sz w:val="28"/>
          <w:szCs w:val="28"/>
        </w:rPr>
        <w:t xml:space="preserve">Versión Pública. </w:t>
      </w:r>
    </w:p>
    <w:p w14:paraId="236F82F2" w14:textId="77777777" w:rsidR="00A2555D" w:rsidRPr="00D351E3" w:rsidRDefault="00A2555D" w:rsidP="00D351E3">
      <w:pPr>
        <w:spacing w:line="360" w:lineRule="auto"/>
        <w:jc w:val="both"/>
        <w:rPr>
          <w:rFonts w:ascii="Palatino Linotype" w:hAnsi="Palatino Linotype" w:cs="Arial"/>
          <w:bCs/>
        </w:rPr>
      </w:pPr>
      <w:r w:rsidRPr="00D351E3">
        <w:rPr>
          <w:rFonts w:ascii="Palatino Linotype" w:hAnsi="Palatino Linotype"/>
        </w:rPr>
        <w:t xml:space="preserve">Por lo anterior, no </w:t>
      </w:r>
      <w:r w:rsidRPr="00D351E3">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D351E3">
        <w:rPr>
          <w:rFonts w:ascii="Palatino Linotype" w:hAnsi="Palatino Linotype" w:cs="Arial"/>
          <w:b/>
        </w:rPr>
        <w:t>versión pública</w:t>
      </w:r>
      <w:r w:rsidRPr="00D351E3">
        <w:rPr>
          <w:rFonts w:ascii="Palatino Linotype" w:hAnsi="Palatino Linotype" w:cs="Arial"/>
        </w:rPr>
        <w:t>; pues, el</w:t>
      </w:r>
      <w:r w:rsidRPr="00D351E3">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w:t>
      </w:r>
      <w:r w:rsidRPr="00D351E3">
        <w:rPr>
          <w:rFonts w:ascii="Palatino Linotype" w:hAnsi="Palatino Linotype" w:cs="Arial"/>
          <w:bCs/>
        </w:rPr>
        <w:lastRenderedPageBreak/>
        <w:t>permite la elaboración de versiones públicas en las que se suprima aquella información relacionada con la vida privada de los particulares.</w:t>
      </w:r>
    </w:p>
    <w:p w14:paraId="07FF3FC8" w14:textId="77777777" w:rsidR="00A2555D" w:rsidRPr="00D351E3" w:rsidRDefault="00A2555D" w:rsidP="00D351E3">
      <w:pPr>
        <w:spacing w:line="360" w:lineRule="auto"/>
        <w:jc w:val="both"/>
        <w:rPr>
          <w:rFonts w:ascii="Palatino Linotype" w:eastAsia="Calibri" w:hAnsi="Palatino Linotype" w:cs="Arial"/>
          <w:bCs/>
          <w:lang w:eastAsia="en-US"/>
        </w:rPr>
      </w:pPr>
    </w:p>
    <w:p w14:paraId="663E822B" w14:textId="77777777" w:rsidR="00A2555D" w:rsidRPr="00D351E3" w:rsidRDefault="00A2555D" w:rsidP="00D351E3">
      <w:pPr>
        <w:spacing w:line="360" w:lineRule="auto"/>
        <w:jc w:val="both"/>
        <w:rPr>
          <w:rFonts w:ascii="Palatino Linotype" w:hAnsi="Palatino Linotype" w:cs="Arial"/>
          <w:bCs/>
        </w:rPr>
      </w:pPr>
      <w:r w:rsidRPr="00D351E3">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07149367" w14:textId="77777777" w:rsidR="00A2555D" w:rsidRPr="00D351E3" w:rsidRDefault="00A2555D" w:rsidP="00D351E3">
      <w:pPr>
        <w:autoSpaceDE w:val="0"/>
        <w:autoSpaceDN w:val="0"/>
        <w:adjustRightInd w:val="0"/>
        <w:ind w:right="899"/>
        <w:jc w:val="both"/>
        <w:rPr>
          <w:rFonts w:ascii="Palatino Linotype" w:hAnsi="Palatino Linotype" w:cs="Arial"/>
        </w:rPr>
      </w:pPr>
    </w:p>
    <w:p w14:paraId="3B67797C" w14:textId="77777777" w:rsidR="00A2555D" w:rsidRPr="00D351E3" w:rsidRDefault="00A2555D" w:rsidP="00D351E3">
      <w:pPr>
        <w:ind w:left="851" w:right="901"/>
        <w:jc w:val="both"/>
        <w:rPr>
          <w:rFonts w:ascii="Palatino Linotype" w:hAnsi="Palatino Linotype"/>
          <w:i/>
          <w:sz w:val="22"/>
          <w:szCs w:val="22"/>
        </w:rPr>
      </w:pPr>
      <w:r w:rsidRPr="00D351E3">
        <w:rPr>
          <w:rFonts w:ascii="Palatino Linotype" w:hAnsi="Palatino Linotype" w:cs="Arial"/>
          <w:b/>
          <w:bCs/>
          <w:i/>
          <w:noProof/>
          <w:sz w:val="22"/>
          <w:szCs w:val="22"/>
        </w:rPr>
        <w:t>“</w:t>
      </w:r>
      <w:r w:rsidRPr="00D351E3">
        <w:rPr>
          <w:rFonts w:ascii="Palatino Linotype" w:hAnsi="Palatino Linotype" w:cs="Arial"/>
          <w:b/>
          <w:bCs/>
          <w:i/>
          <w:sz w:val="22"/>
          <w:szCs w:val="22"/>
        </w:rPr>
        <w:t xml:space="preserve">Artículo 3. </w:t>
      </w:r>
      <w:r w:rsidRPr="00D351E3">
        <w:rPr>
          <w:rFonts w:ascii="Palatino Linotype" w:hAnsi="Palatino Linotype"/>
          <w:i/>
          <w:sz w:val="22"/>
          <w:szCs w:val="22"/>
        </w:rPr>
        <w:t xml:space="preserve">Para los efectos de la presente Ley se entenderá por: </w:t>
      </w:r>
    </w:p>
    <w:p w14:paraId="0BAC6430" w14:textId="77777777" w:rsidR="00A2555D" w:rsidRPr="00D351E3" w:rsidRDefault="00A2555D" w:rsidP="00D351E3">
      <w:pPr>
        <w:ind w:left="851" w:right="899"/>
        <w:jc w:val="both"/>
        <w:rPr>
          <w:rFonts w:ascii="Palatino Linotype" w:hAnsi="Palatino Linotype" w:cs="Arial"/>
          <w:i/>
          <w:sz w:val="22"/>
          <w:szCs w:val="22"/>
        </w:rPr>
      </w:pPr>
      <w:r w:rsidRPr="00D351E3">
        <w:rPr>
          <w:rFonts w:ascii="Palatino Linotype" w:hAnsi="Palatino Linotype" w:cs="Arial"/>
          <w:b/>
          <w:i/>
          <w:sz w:val="22"/>
          <w:szCs w:val="22"/>
        </w:rPr>
        <w:t>IX.</w:t>
      </w:r>
      <w:r w:rsidRPr="00D351E3">
        <w:rPr>
          <w:rFonts w:ascii="Palatino Linotype" w:hAnsi="Palatino Linotype" w:cs="Arial"/>
          <w:i/>
          <w:sz w:val="22"/>
          <w:szCs w:val="22"/>
        </w:rPr>
        <w:t xml:space="preserve"> </w:t>
      </w:r>
      <w:r w:rsidRPr="00D351E3">
        <w:rPr>
          <w:rFonts w:ascii="Palatino Linotype" w:hAnsi="Palatino Linotype" w:cs="Arial"/>
          <w:b/>
          <w:i/>
          <w:sz w:val="22"/>
          <w:szCs w:val="22"/>
        </w:rPr>
        <w:t xml:space="preserve">Datos personales: </w:t>
      </w:r>
      <w:r w:rsidRPr="00D351E3">
        <w:rPr>
          <w:rFonts w:ascii="Palatino Linotype" w:hAnsi="Palatino Linotype" w:cs="Arial"/>
          <w:i/>
          <w:sz w:val="22"/>
          <w:szCs w:val="22"/>
        </w:rPr>
        <w:t xml:space="preserve">La información concerniente a una persona, identificada o identificable según lo dispuesto por la Ley de </w:t>
      </w:r>
      <w:r w:rsidRPr="00D351E3">
        <w:rPr>
          <w:rFonts w:ascii="Palatino Linotype" w:hAnsi="Palatino Linotype"/>
          <w:i/>
          <w:sz w:val="22"/>
          <w:szCs w:val="22"/>
        </w:rPr>
        <w:t>Protección</w:t>
      </w:r>
      <w:r w:rsidRPr="00D351E3">
        <w:rPr>
          <w:rFonts w:ascii="Palatino Linotype" w:hAnsi="Palatino Linotype" w:cs="Arial"/>
          <w:i/>
          <w:sz w:val="22"/>
          <w:szCs w:val="22"/>
        </w:rPr>
        <w:t xml:space="preserve"> de Datos Personales del Estado de México; </w:t>
      </w:r>
    </w:p>
    <w:p w14:paraId="6F8C4C9E" w14:textId="77777777" w:rsidR="00A2555D" w:rsidRPr="00D351E3" w:rsidRDefault="00A2555D" w:rsidP="00D351E3">
      <w:pPr>
        <w:ind w:left="851" w:right="899"/>
        <w:jc w:val="both"/>
        <w:rPr>
          <w:rFonts w:ascii="Palatino Linotype" w:hAnsi="Palatino Linotype" w:cs="Arial"/>
          <w:i/>
          <w:sz w:val="22"/>
          <w:szCs w:val="22"/>
        </w:rPr>
      </w:pPr>
      <w:r w:rsidRPr="00D351E3">
        <w:rPr>
          <w:rFonts w:ascii="Palatino Linotype" w:hAnsi="Palatino Linotype" w:cs="Arial"/>
          <w:b/>
          <w:i/>
          <w:sz w:val="22"/>
          <w:szCs w:val="22"/>
        </w:rPr>
        <w:t>XX.</w:t>
      </w:r>
      <w:r w:rsidRPr="00D351E3">
        <w:rPr>
          <w:rFonts w:ascii="Palatino Linotype" w:hAnsi="Palatino Linotype" w:cs="Arial"/>
          <w:i/>
          <w:sz w:val="22"/>
          <w:szCs w:val="22"/>
        </w:rPr>
        <w:t xml:space="preserve"> </w:t>
      </w:r>
      <w:r w:rsidRPr="00D351E3">
        <w:rPr>
          <w:rFonts w:ascii="Palatino Linotype" w:hAnsi="Palatino Linotype" w:cs="Arial"/>
          <w:b/>
          <w:i/>
          <w:sz w:val="22"/>
          <w:szCs w:val="22"/>
        </w:rPr>
        <w:t>Información clasificada:</w:t>
      </w:r>
      <w:r w:rsidRPr="00D351E3">
        <w:rPr>
          <w:rFonts w:ascii="Palatino Linotype" w:hAnsi="Palatino Linotype" w:cs="Arial"/>
          <w:i/>
          <w:sz w:val="22"/>
          <w:szCs w:val="22"/>
        </w:rPr>
        <w:t xml:space="preserve"> Aquella considerada por la presente Ley como reservada o confidencial; </w:t>
      </w:r>
    </w:p>
    <w:p w14:paraId="746438AA" w14:textId="77777777" w:rsidR="00A2555D" w:rsidRPr="00D351E3" w:rsidRDefault="00A2555D" w:rsidP="00D351E3">
      <w:pPr>
        <w:ind w:left="851" w:right="899"/>
        <w:jc w:val="both"/>
        <w:rPr>
          <w:rFonts w:ascii="Palatino Linotype" w:hAnsi="Palatino Linotype" w:cs="Arial"/>
          <w:i/>
          <w:sz w:val="22"/>
          <w:szCs w:val="22"/>
        </w:rPr>
      </w:pPr>
      <w:r w:rsidRPr="00D351E3">
        <w:rPr>
          <w:rFonts w:ascii="Palatino Linotype" w:hAnsi="Palatino Linotype" w:cs="Arial"/>
          <w:b/>
          <w:i/>
          <w:sz w:val="22"/>
          <w:szCs w:val="22"/>
        </w:rPr>
        <w:t>XXI.</w:t>
      </w:r>
      <w:r w:rsidRPr="00D351E3">
        <w:rPr>
          <w:rFonts w:ascii="Palatino Linotype" w:hAnsi="Palatino Linotype" w:cs="Arial"/>
          <w:i/>
          <w:sz w:val="22"/>
          <w:szCs w:val="22"/>
        </w:rPr>
        <w:t xml:space="preserve"> </w:t>
      </w:r>
      <w:r w:rsidRPr="00D351E3">
        <w:rPr>
          <w:rFonts w:ascii="Palatino Linotype" w:hAnsi="Palatino Linotype" w:cs="Arial"/>
          <w:b/>
          <w:i/>
          <w:sz w:val="22"/>
          <w:szCs w:val="22"/>
        </w:rPr>
        <w:t>Información confidencial</w:t>
      </w:r>
      <w:r w:rsidRPr="00D351E3">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3DEC7EB" w14:textId="77777777" w:rsidR="00A2555D" w:rsidRPr="00D351E3" w:rsidRDefault="00A2555D" w:rsidP="00D351E3">
      <w:pPr>
        <w:ind w:left="851" w:right="899"/>
        <w:jc w:val="both"/>
        <w:rPr>
          <w:rFonts w:ascii="Palatino Linotype" w:hAnsi="Palatino Linotype" w:cs="Arial"/>
          <w:i/>
          <w:sz w:val="22"/>
          <w:szCs w:val="22"/>
        </w:rPr>
      </w:pPr>
      <w:r w:rsidRPr="00D351E3">
        <w:rPr>
          <w:rFonts w:ascii="Palatino Linotype" w:hAnsi="Palatino Linotype" w:cs="Arial"/>
          <w:b/>
          <w:i/>
          <w:sz w:val="22"/>
          <w:szCs w:val="22"/>
        </w:rPr>
        <w:t>XLV. Versión pública:</w:t>
      </w:r>
      <w:r w:rsidRPr="00D351E3">
        <w:rPr>
          <w:rFonts w:ascii="Palatino Linotype" w:hAnsi="Palatino Linotype" w:cs="Arial"/>
          <w:i/>
          <w:sz w:val="22"/>
          <w:szCs w:val="22"/>
        </w:rPr>
        <w:t xml:space="preserve"> Documento en el que se elimine, suprime o borra la información clasificada como reservada o confidencial para permitir su acceso. </w:t>
      </w:r>
    </w:p>
    <w:p w14:paraId="54A86D71" w14:textId="77777777" w:rsidR="00A2555D" w:rsidRPr="00D351E3" w:rsidRDefault="00A2555D" w:rsidP="00D351E3">
      <w:pPr>
        <w:ind w:left="851" w:right="899"/>
        <w:jc w:val="both"/>
        <w:rPr>
          <w:rFonts w:ascii="Palatino Linotype" w:hAnsi="Palatino Linotype" w:cs="Arial"/>
          <w:i/>
          <w:sz w:val="22"/>
          <w:szCs w:val="22"/>
        </w:rPr>
      </w:pPr>
      <w:r w:rsidRPr="00D351E3">
        <w:rPr>
          <w:rFonts w:ascii="Palatino Linotype" w:hAnsi="Palatino Linotype" w:cs="Arial"/>
          <w:b/>
          <w:i/>
          <w:sz w:val="22"/>
          <w:szCs w:val="22"/>
        </w:rPr>
        <w:t>Artículo 51.</w:t>
      </w:r>
      <w:r w:rsidRPr="00D351E3">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351E3">
        <w:rPr>
          <w:rFonts w:ascii="Palatino Linotype" w:hAnsi="Palatino Linotype" w:cs="Arial"/>
          <w:b/>
          <w:i/>
          <w:sz w:val="22"/>
          <w:szCs w:val="22"/>
        </w:rPr>
        <w:t xml:space="preserve">y tendrá la responsabilidad de verificar en cada caso que la misma no sea confidencial o reservada. </w:t>
      </w:r>
      <w:r w:rsidRPr="00D351E3">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C7B778B" w14:textId="77777777" w:rsidR="00A2555D" w:rsidRPr="00D351E3" w:rsidRDefault="00A2555D" w:rsidP="00D351E3">
      <w:pPr>
        <w:ind w:left="851" w:right="899"/>
        <w:jc w:val="both"/>
        <w:rPr>
          <w:rFonts w:ascii="Palatino Linotype" w:hAnsi="Palatino Linotype" w:cs="Arial"/>
          <w:i/>
          <w:sz w:val="22"/>
          <w:szCs w:val="22"/>
        </w:rPr>
      </w:pPr>
      <w:r w:rsidRPr="00D351E3">
        <w:rPr>
          <w:rFonts w:ascii="Palatino Linotype" w:hAnsi="Palatino Linotype" w:cs="Arial"/>
          <w:b/>
          <w:i/>
          <w:sz w:val="22"/>
          <w:szCs w:val="22"/>
        </w:rPr>
        <w:t>Artículo 52.</w:t>
      </w:r>
      <w:r w:rsidRPr="00D351E3">
        <w:rPr>
          <w:rFonts w:ascii="Palatino Linotype" w:hAnsi="Palatino Linotype" w:cs="Arial"/>
          <w:i/>
          <w:sz w:val="22"/>
          <w:szCs w:val="22"/>
        </w:rPr>
        <w:t xml:space="preserve"> Las solicitudes de acceso a la información y las respuestas que se les dé, incluyendo, en su caso, </w:t>
      </w:r>
      <w:r w:rsidRPr="00D351E3">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D351E3">
        <w:rPr>
          <w:rFonts w:ascii="Palatino Linotype" w:hAnsi="Palatino Linotype" w:cs="Arial"/>
          <w:i/>
          <w:sz w:val="22"/>
          <w:szCs w:val="22"/>
        </w:rPr>
        <w:t>, siempre y cuando la resolución de referencia se someta a un proceso de disociación, es decir, no haga identificable al titular de tales datos personales.</w:t>
      </w:r>
      <w:r w:rsidRPr="00D351E3">
        <w:rPr>
          <w:rFonts w:ascii="Palatino Linotype" w:hAnsi="Palatino Linotype" w:cs="Arial"/>
          <w:bCs/>
          <w:i/>
          <w:noProof/>
          <w:sz w:val="22"/>
          <w:szCs w:val="22"/>
        </w:rPr>
        <w:t>”</w:t>
      </w:r>
    </w:p>
    <w:p w14:paraId="07A5F421" w14:textId="77777777" w:rsidR="00A2555D" w:rsidRPr="00D351E3" w:rsidRDefault="00A2555D" w:rsidP="00D351E3">
      <w:pPr>
        <w:ind w:right="899" w:firstLine="708"/>
        <w:jc w:val="both"/>
        <w:rPr>
          <w:rFonts w:ascii="Palatino Linotype" w:hAnsi="Palatino Linotype" w:cs="Arial"/>
          <w:sz w:val="22"/>
          <w:szCs w:val="22"/>
        </w:rPr>
      </w:pPr>
      <w:r w:rsidRPr="00D351E3">
        <w:rPr>
          <w:rFonts w:ascii="Palatino Linotype" w:hAnsi="Palatino Linotype" w:cs="Arial"/>
          <w:sz w:val="22"/>
          <w:szCs w:val="22"/>
        </w:rPr>
        <w:t>(Énfasis añadido)</w:t>
      </w:r>
    </w:p>
    <w:p w14:paraId="0493474C" w14:textId="77777777" w:rsidR="00A2555D" w:rsidRPr="00D351E3" w:rsidRDefault="00A2555D" w:rsidP="00D351E3">
      <w:pPr>
        <w:ind w:right="899" w:firstLine="708"/>
        <w:jc w:val="both"/>
        <w:rPr>
          <w:rFonts w:ascii="Palatino Linotype" w:hAnsi="Palatino Linotype" w:cs="Arial"/>
        </w:rPr>
      </w:pPr>
    </w:p>
    <w:p w14:paraId="2122CFA8" w14:textId="77777777" w:rsidR="00A2555D" w:rsidRPr="00D351E3" w:rsidRDefault="00A2555D" w:rsidP="00D351E3">
      <w:pPr>
        <w:spacing w:line="360" w:lineRule="auto"/>
        <w:jc w:val="both"/>
        <w:rPr>
          <w:rFonts w:ascii="Palatino Linotype" w:hAnsi="Palatino Linotype" w:cs="Arial"/>
        </w:rPr>
      </w:pPr>
      <w:r w:rsidRPr="00D351E3">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F85177A" w14:textId="77777777" w:rsidR="00A2555D" w:rsidRPr="00D351E3" w:rsidRDefault="00A2555D" w:rsidP="00D351E3">
      <w:pPr>
        <w:jc w:val="both"/>
        <w:rPr>
          <w:rFonts w:ascii="Palatino Linotype" w:hAnsi="Palatino Linotype" w:cs="Arial"/>
        </w:rPr>
      </w:pPr>
    </w:p>
    <w:p w14:paraId="3FE28D0B" w14:textId="77777777" w:rsidR="00A2555D" w:rsidRPr="00D351E3" w:rsidRDefault="00A2555D" w:rsidP="00D351E3">
      <w:pPr>
        <w:ind w:left="851" w:right="902"/>
        <w:jc w:val="both"/>
        <w:rPr>
          <w:rFonts w:ascii="Palatino Linotype" w:eastAsia="Arial Unicode MS" w:hAnsi="Palatino Linotype" w:cs="Arial"/>
          <w:i/>
          <w:sz w:val="22"/>
          <w:szCs w:val="22"/>
        </w:rPr>
      </w:pPr>
      <w:r w:rsidRPr="00D351E3">
        <w:rPr>
          <w:rFonts w:ascii="Palatino Linotype" w:eastAsia="Arial Unicode MS" w:hAnsi="Palatino Linotype" w:cs="Arial"/>
          <w:b/>
          <w:i/>
          <w:sz w:val="22"/>
          <w:szCs w:val="22"/>
        </w:rPr>
        <w:t>“Artículo 22.</w:t>
      </w:r>
      <w:r w:rsidRPr="00D351E3">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149C426" w14:textId="77777777" w:rsidR="00A2555D" w:rsidRPr="00D351E3" w:rsidRDefault="00A2555D" w:rsidP="00D351E3">
      <w:pPr>
        <w:ind w:left="851" w:right="902"/>
        <w:jc w:val="both"/>
        <w:rPr>
          <w:rFonts w:ascii="Palatino Linotype" w:eastAsia="Arial Unicode MS" w:hAnsi="Palatino Linotype" w:cs="Arial"/>
          <w:i/>
          <w:sz w:val="22"/>
          <w:szCs w:val="22"/>
        </w:rPr>
      </w:pPr>
      <w:r w:rsidRPr="00D351E3">
        <w:rPr>
          <w:rFonts w:ascii="Palatino Linotype" w:eastAsia="Arial Unicode MS" w:hAnsi="Palatino Linotype" w:cs="Arial"/>
          <w:b/>
          <w:i/>
          <w:sz w:val="22"/>
          <w:szCs w:val="22"/>
        </w:rPr>
        <w:t>Artículo 38.</w:t>
      </w:r>
      <w:r w:rsidRPr="00D351E3">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351E3">
        <w:rPr>
          <w:rFonts w:ascii="Palatino Linotype" w:eastAsia="Arial Unicode MS" w:hAnsi="Palatino Linotype" w:cs="Arial"/>
          <w:b/>
          <w:i/>
          <w:sz w:val="22"/>
          <w:szCs w:val="22"/>
        </w:rPr>
        <w:t>”</w:t>
      </w:r>
      <w:r w:rsidRPr="00D351E3">
        <w:rPr>
          <w:rFonts w:ascii="Palatino Linotype" w:eastAsia="Arial Unicode MS" w:hAnsi="Palatino Linotype" w:cs="Arial"/>
          <w:i/>
          <w:sz w:val="22"/>
          <w:szCs w:val="22"/>
        </w:rPr>
        <w:t xml:space="preserve"> </w:t>
      </w:r>
    </w:p>
    <w:p w14:paraId="35F6C7E3" w14:textId="77777777" w:rsidR="00A2555D" w:rsidRPr="00D351E3" w:rsidRDefault="00A2555D" w:rsidP="00D351E3">
      <w:pPr>
        <w:ind w:left="851" w:right="850"/>
        <w:jc w:val="both"/>
        <w:rPr>
          <w:rFonts w:ascii="Palatino Linotype" w:eastAsia="Arial Unicode MS" w:hAnsi="Palatino Linotype" w:cs="Arial"/>
          <w:i/>
          <w:sz w:val="22"/>
          <w:szCs w:val="22"/>
        </w:rPr>
      </w:pPr>
    </w:p>
    <w:p w14:paraId="575F2076" w14:textId="77777777" w:rsidR="00A2555D" w:rsidRPr="00D351E3" w:rsidRDefault="00A2555D" w:rsidP="00D351E3">
      <w:pPr>
        <w:spacing w:line="360" w:lineRule="auto"/>
        <w:jc w:val="both"/>
        <w:rPr>
          <w:rFonts w:ascii="Palatino Linotype" w:hAnsi="Palatino Linotype" w:cs="Arial"/>
        </w:rPr>
      </w:pPr>
      <w:r w:rsidRPr="00D351E3">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76D3644" w14:textId="77777777" w:rsidR="00A2555D" w:rsidRPr="00D351E3" w:rsidRDefault="00A2555D" w:rsidP="00D351E3">
      <w:pPr>
        <w:spacing w:line="360" w:lineRule="auto"/>
        <w:jc w:val="both"/>
        <w:rPr>
          <w:rFonts w:ascii="Palatino Linotype" w:hAnsi="Palatino Linotype" w:cs="Arial"/>
        </w:rPr>
      </w:pPr>
    </w:p>
    <w:p w14:paraId="33C7C205" w14:textId="77777777" w:rsidR="00A2555D" w:rsidRPr="00D351E3" w:rsidRDefault="00A2555D" w:rsidP="00D351E3">
      <w:pPr>
        <w:spacing w:line="360" w:lineRule="auto"/>
        <w:jc w:val="both"/>
        <w:rPr>
          <w:rFonts w:ascii="Palatino Linotype" w:hAnsi="Palatino Linotype" w:cs="Arial"/>
        </w:rPr>
      </w:pPr>
      <w:r w:rsidRPr="00D351E3">
        <w:rPr>
          <w:rFonts w:ascii="Palatino Linotype" w:hAnsi="Palatino Linotype" w:cs="Arial"/>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D351E3">
        <w:rPr>
          <w:rFonts w:ascii="Palatino Linotype" w:eastAsia="Arial Unicode MS" w:hAnsi="Palatino Linotype" w:cs="Arial"/>
        </w:rPr>
        <w:t xml:space="preserve"> que debe ser protegida por </w:t>
      </w:r>
      <w:r w:rsidRPr="00D351E3">
        <w:rPr>
          <w:rFonts w:ascii="Palatino Linotype" w:eastAsia="Arial Unicode MS" w:hAnsi="Palatino Linotype" w:cs="Arial"/>
          <w:b/>
        </w:rPr>
        <w:t>EL SUJETO OBLIGADO,</w:t>
      </w:r>
      <w:r w:rsidRPr="00D351E3">
        <w:rPr>
          <w:rFonts w:ascii="Palatino Linotype" w:eastAsia="Arial Unicode MS" w:hAnsi="Palatino Linotype" w:cs="Arial"/>
        </w:rPr>
        <w:t xml:space="preserve"> por lo </w:t>
      </w:r>
      <w:r w:rsidRPr="00D351E3">
        <w:rPr>
          <w:rFonts w:ascii="Palatino Linotype" w:hAnsi="Palatino Linotype" w:cs="Arial"/>
        </w:rPr>
        <w:t>que, todo dato personal susceptible de clasificación debe ser protegido.</w:t>
      </w:r>
    </w:p>
    <w:p w14:paraId="116B0246" w14:textId="77777777" w:rsidR="00A2555D" w:rsidRPr="00D351E3" w:rsidRDefault="00A2555D" w:rsidP="00D351E3">
      <w:pPr>
        <w:spacing w:line="360" w:lineRule="auto"/>
        <w:jc w:val="both"/>
        <w:rPr>
          <w:rFonts w:ascii="Palatino Linotype" w:hAnsi="Palatino Linotype" w:cs="Arial"/>
        </w:rPr>
      </w:pPr>
    </w:p>
    <w:p w14:paraId="514303B5" w14:textId="77777777" w:rsidR="00A2555D" w:rsidRPr="00D351E3" w:rsidRDefault="00A2555D" w:rsidP="00D351E3">
      <w:pPr>
        <w:spacing w:line="360" w:lineRule="auto"/>
        <w:jc w:val="both"/>
        <w:rPr>
          <w:rFonts w:ascii="Palatino Linotype" w:hAnsi="Palatino Linotype" w:cs="Arial"/>
        </w:rPr>
      </w:pPr>
      <w:r w:rsidRPr="00D351E3">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2F20D26" w14:textId="77777777" w:rsidR="00A2555D" w:rsidRPr="00D351E3" w:rsidRDefault="00A2555D" w:rsidP="00D351E3">
      <w:pPr>
        <w:spacing w:line="360" w:lineRule="auto"/>
        <w:jc w:val="both"/>
        <w:rPr>
          <w:rFonts w:ascii="Palatino Linotype" w:hAnsi="Palatino Linotype" w:cs="Arial"/>
        </w:rPr>
      </w:pPr>
    </w:p>
    <w:p w14:paraId="464593BB" w14:textId="77777777" w:rsidR="00AE1300" w:rsidRPr="00D351E3" w:rsidRDefault="00AE1300" w:rsidP="00D351E3">
      <w:pPr>
        <w:spacing w:before="240" w:after="240" w:line="360" w:lineRule="auto"/>
        <w:contextualSpacing/>
        <w:jc w:val="both"/>
        <w:rPr>
          <w:rFonts w:ascii="Palatino Linotype" w:hAnsi="Palatino Linotype" w:cs="Arial"/>
        </w:rPr>
      </w:pPr>
      <w:r w:rsidRPr="00D351E3">
        <w:rPr>
          <w:rFonts w:ascii="Palatino Linotype" w:eastAsia="Calibri" w:hAnsi="Palatino Linotype" w:cs="Arial"/>
          <w:color w:val="000000"/>
          <w:lang w:eastAsia="es-MX"/>
        </w:rPr>
        <w:t xml:space="preserve">Es de señalar que, por lo que hace a las versiones públicas, el </w:t>
      </w:r>
      <w:r w:rsidRPr="00D351E3">
        <w:rPr>
          <w:rFonts w:ascii="Palatino Linotype" w:eastAsia="Calibri" w:hAnsi="Palatino Linotype" w:cs="Arial"/>
          <w:b/>
          <w:color w:val="000000"/>
          <w:lang w:eastAsia="es-MX"/>
        </w:rPr>
        <w:t>SUJETO OBLIGADO</w:t>
      </w:r>
      <w:r w:rsidRPr="00D351E3">
        <w:rPr>
          <w:rFonts w:ascii="Palatino Linotype" w:eastAsia="Calibri" w:hAnsi="Palatino Linotype" w:cs="Arial"/>
          <w:color w:val="000000"/>
          <w:lang w:eastAsia="es-MX"/>
        </w:rPr>
        <w:t xml:space="preserve"> debe cumplir con las formalidades exigidas en la Ley, por lo que </w:t>
      </w:r>
      <w:r w:rsidRPr="00D351E3">
        <w:rPr>
          <w:rFonts w:ascii="Palatino Linotype" w:hAnsi="Palatino Linotype" w:cs="Arial"/>
          <w:color w:val="000000"/>
          <w:lang w:val="es-ES_tradnl" w:eastAsia="es-MX"/>
        </w:rPr>
        <w:t xml:space="preserve">para tal efecto emitirá el </w:t>
      </w:r>
      <w:r w:rsidRPr="00D351E3">
        <w:rPr>
          <w:rFonts w:ascii="Palatino Linotype" w:eastAsia="Calibri" w:hAnsi="Palatino Linotype" w:cs="Arial"/>
          <w:color w:val="000000"/>
          <w:lang w:eastAsia="es-MX"/>
        </w:rPr>
        <w:t>Acuerdo del Comité de Transparencia en términos de los artículos 49 fracción</w:t>
      </w:r>
      <w:r w:rsidRPr="00D351E3">
        <w:rPr>
          <w:rFonts w:ascii="Palatino Linotype" w:eastAsia="Calibri" w:hAnsi="Palatino Linotype" w:cs="Arial"/>
          <w:bCs/>
          <w:color w:val="000000"/>
          <w:lang w:val="es-ES_tradnl"/>
        </w:rPr>
        <w:t xml:space="preserve"> VIII,</w:t>
      </w:r>
      <w:r w:rsidRPr="00D351E3">
        <w:rPr>
          <w:rFonts w:ascii="Palatino Linotype" w:eastAsia="Calibri" w:hAnsi="Palatino Linotype" w:cs="Arial"/>
          <w:color w:val="000000"/>
          <w:lang w:eastAsia="es-MX"/>
        </w:rPr>
        <w:t xml:space="preserve"> </w:t>
      </w:r>
      <w:r w:rsidRPr="00D351E3">
        <w:rPr>
          <w:rFonts w:ascii="Palatino Linotype" w:eastAsia="Calibri" w:hAnsi="Palatino Linotype" w:cs="Arial"/>
          <w:color w:val="000000"/>
          <w:lang w:eastAsia="es-MX"/>
        </w:rPr>
        <w:lastRenderedPageBreak/>
        <w:t>122</w:t>
      </w:r>
      <w:r w:rsidRPr="00D351E3">
        <w:rPr>
          <w:rFonts w:ascii="Palatino Linotype" w:hAnsi="Palatino Linotype"/>
          <w:vertAlign w:val="superscript"/>
          <w:lang w:eastAsia="es-MX"/>
        </w:rPr>
        <w:footnoteReference w:id="3"/>
      </w:r>
      <w:r w:rsidRPr="00D351E3">
        <w:rPr>
          <w:rFonts w:ascii="Palatino Linotype" w:eastAsia="Calibri" w:hAnsi="Palatino Linotype" w:cs="Arial"/>
          <w:color w:val="000000"/>
          <w:lang w:eastAsia="es-MX"/>
        </w:rPr>
        <w:t>, 135</w:t>
      </w:r>
      <w:r w:rsidRPr="00D351E3">
        <w:rPr>
          <w:rFonts w:ascii="Palatino Linotype" w:hAnsi="Palatino Linotype"/>
          <w:vertAlign w:val="superscript"/>
          <w:lang w:eastAsia="es-MX"/>
        </w:rPr>
        <w:footnoteReference w:id="4"/>
      </w:r>
      <w:r w:rsidRPr="00D351E3">
        <w:rPr>
          <w:rFonts w:ascii="Palatino Linotype" w:eastAsia="Calibri" w:hAnsi="Palatino Linotype" w:cs="Arial"/>
          <w:color w:val="000000"/>
          <w:lang w:eastAsia="es-MX"/>
        </w:rPr>
        <w:t xml:space="preserve"> y 149 de la </w:t>
      </w:r>
      <w:r w:rsidRPr="00D351E3">
        <w:rPr>
          <w:rFonts w:ascii="Palatino Linotype" w:eastAsia="Calibri" w:hAnsi="Palatino Linotype" w:cs="Arial"/>
          <w:b/>
          <w:color w:val="000000"/>
          <w:lang w:eastAsia="es-MX"/>
        </w:rPr>
        <w:t>Ley de Transparencia y Acceso a la Información Pública del Estado de México y Municipios</w:t>
      </w:r>
      <w:r w:rsidRPr="00D351E3">
        <w:rPr>
          <w:rFonts w:ascii="Palatino Linotype" w:eastAsia="Calibri" w:hAnsi="Palatino Linotype" w:cs="Arial"/>
          <w:color w:val="000000"/>
          <w:lang w:eastAsia="es-MX"/>
        </w:rPr>
        <w:t>, con el cual sustentara de forma fundada y motivada la clasificación de datos y con ello la "versión pública" de los documentos materia de la solicitud.</w:t>
      </w:r>
    </w:p>
    <w:p w14:paraId="48619A0E" w14:textId="77777777" w:rsidR="00A2555D" w:rsidRPr="00D351E3" w:rsidRDefault="00A2555D" w:rsidP="00D351E3">
      <w:pPr>
        <w:ind w:left="851" w:right="899"/>
        <w:jc w:val="both"/>
        <w:rPr>
          <w:rFonts w:ascii="Palatino Linotype" w:hAnsi="Palatino Linotype" w:cs="Arial"/>
          <w:b/>
          <w:bCs/>
          <w:i/>
          <w:noProof/>
        </w:rPr>
      </w:pPr>
    </w:p>
    <w:p w14:paraId="635FE1A0" w14:textId="77777777" w:rsidR="00A2555D" w:rsidRPr="00D351E3" w:rsidRDefault="00A2555D" w:rsidP="00D351E3">
      <w:pPr>
        <w:spacing w:line="360" w:lineRule="auto"/>
        <w:jc w:val="both"/>
        <w:rPr>
          <w:rFonts w:ascii="Palatino Linotype" w:hAnsi="Palatino Linotype" w:cs="Arial"/>
        </w:rPr>
      </w:pPr>
      <w:r w:rsidRPr="00D351E3">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05FAF75" w14:textId="77777777" w:rsidR="00A2555D" w:rsidRPr="00D351E3" w:rsidRDefault="00A2555D" w:rsidP="00D351E3">
      <w:pPr>
        <w:spacing w:line="360" w:lineRule="auto"/>
        <w:ind w:right="-93"/>
        <w:jc w:val="both"/>
        <w:rPr>
          <w:rFonts w:ascii="Palatino Linotype" w:hAnsi="Palatino Linotype" w:cs="Arial"/>
          <w:lang w:eastAsia="es-MX"/>
        </w:rPr>
      </w:pPr>
    </w:p>
    <w:p w14:paraId="21DB10C5" w14:textId="77777777" w:rsidR="00A2555D" w:rsidRPr="00D351E3" w:rsidRDefault="00A2555D" w:rsidP="00D351E3">
      <w:pPr>
        <w:autoSpaceDE w:val="0"/>
        <w:autoSpaceDN w:val="0"/>
        <w:adjustRightInd w:val="0"/>
        <w:spacing w:line="360" w:lineRule="auto"/>
        <w:ind w:right="-91"/>
        <w:jc w:val="both"/>
        <w:rPr>
          <w:rFonts w:ascii="Palatino Linotype" w:hAnsi="Palatino Linotype" w:cs="Arial"/>
          <w:lang w:eastAsia="es-CO"/>
        </w:rPr>
      </w:pPr>
      <w:r w:rsidRPr="00D351E3">
        <w:rPr>
          <w:rFonts w:ascii="Palatino Linotype" w:hAnsi="Palatino Linotype" w:cs="Arial"/>
        </w:rPr>
        <w:t xml:space="preserve">Consecuentemente, se destaca que la versión pública que elabore </w:t>
      </w:r>
      <w:r w:rsidRPr="00D351E3">
        <w:rPr>
          <w:rFonts w:ascii="Palatino Linotype" w:hAnsi="Palatino Linotype" w:cs="Arial"/>
          <w:b/>
        </w:rPr>
        <w:t>EL SUJETO OBLIGADO</w:t>
      </w:r>
      <w:r w:rsidRPr="00D351E3">
        <w:rPr>
          <w:rFonts w:ascii="Palatino Linotype" w:hAnsi="Palatino Linotype" w:cs="Arial"/>
        </w:rPr>
        <w:t xml:space="preserve"> debe cumplir con las formalidades exigidas en la Ley, por lo que para tal efecto emitirá el </w:t>
      </w:r>
      <w:r w:rsidRPr="00D351E3">
        <w:rPr>
          <w:rFonts w:ascii="Palatino Linotype" w:hAnsi="Palatino Linotype" w:cs="Arial"/>
          <w:b/>
        </w:rPr>
        <w:t>Acuerdo del Comité de Transparencia</w:t>
      </w:r>
      <w:r w:rsidRPr="00D351E3">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D351E3">
        <w:rPr>
          <w:rFonts w:ascii="Palatino Linotype" w:hAnsi="Palatino Linotype" w:cs="Arial"/>
          <w:lang w:eastAsia="es-CO"/>
        </w:rPr>
        <w:t xml:space="preserve">, ya que no hacerlo implica que lo entregado no es legal ni formalmente una versión pública, sino más bien una </w:t>
      </w:r>
      <w:r w:rsidRPr="00D351E3">
        <w:rPr>
          <w:rFonts w:ascii="Palatino Linotype" w:hAnsi="Palatino Linotype" w:cs="Arial"/>
          <w:lang w:eastAsia="es-CO"/>
        </w:rPr>
        <w:lastRenderedPageBreak/>
        <w:t>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CB0769F" w14:textId="77777777" w:rsidR="00A2555D" w:rsidRPr="00D351E3" w:rsidRDefault="00A2555D" w:rsidP="00D351E3">
      <w:pPr>
        <w:spacing w:line="360" w:lineRule="auto"/>
        <w:jc w:val="both"/>
        <w:rPr>
          <w:rFonts w:ascii="Palatino Linotype" w:hAnsi="Palatino Linotype"/>
        </w:rPr>
      </w:pPr>
    </w:p>
    <w:p w14:paraId="7DABD65C" w14:textId="3A20F053" w:rsidR="00535B7D" w:rsidRPr="00D351E3" w:rsidRDefault="00535B7D" w:rsidP="00D351E3">
      <w:pPr>
        <w:spacing w:line="360" w:lineRule="auto"/>
        <w:jc w:val="both"/>
        <w:rPr>
          <w:rFonts w:ascii="Palatino Linotype" w:hAnsi="Palatino Linotype"/>
          <w:color w:val="000000" w:themeColor="text1"/>
        </w:rPr>
      </w:pPr>
      <w:r w:rsidRPr="00D351E3">
        <w:rPr>
          <w:rFonts w:ascii="Palatino Linotype" w:hAnsi="Palatino Linotype" w:cs="Arial"/>
          <w:color w:val="000000" w:themeColor="text1"/>
        </w:rPr>
        <w:t xml:space="preserve">Debido a lo </w:t>
      </w:r>
      <w:r w:rsidRPr="00D351E3">
        <w:rPr>
          <w:rFonts w:ascii="Palatino Linotype" w:hAnsi="Palatino Linotype" w:cs="Arial"/>
          <w:color w:val="000000" w:themeColor="text1"/>
          <w:lang w:eastAsia="es-CO"/>
        </w:rPr>
        <w:t>anteriormente</w:t>
      </w:r>
      <w:r w:rsidRPr="00D351E3">
        <w:rPr>
          <w:rFonts w:ascii="Palatino Linotype" w:hAnsi="Palatino Linotype" w:cs="Arial"/>
          <w:color w:val="000000" w:themeColor="text1"/>
        </w:rPr>
        <w:t xml:space="preserve"> expuesto, este Instituto estima que las razones o motivos de inconformidad hechos valer por </w:t>
      </w:r>
      <w:r w:rsidR="003E7DDD" w:rsidRPr="00D351E3">
        <w:rPr>
          <w:rFonts w:ascii="Palatino Linotype" w:hAnsi="Palatino Linotype" w:cs="Arial"/>
          <w:b/>
          <w:color w:val="000000" w:themeColor="text1"/>
        </w:rPr>
        <w:t>EL</w:t>
      </w:r>
      <w:r w:rsidRPr="00D351E3">
        <w:rPr>
          <w:rFonts w:ascii="Palatino Linotype" w:hAnsi="Palatino Linotype" w:cs="Arial"/>
          <w:b/>
          <w:color w:val="000000" w:themeColor="text1"/>
        </w:rPr>
        <w:t xml:space="preserve"> RECURRENTE</w:t>
      </w:r>
      <w:r w:rsidRPr="00D351E3">
        <w:rPr>
          <w:rFonts w:ascii="Palatino Linotype" w:hAnsi="Palatino Linotype" w:cs="Arial"/>
          <w:color w:val="000000" w:themeColor="text1"/>
        </w:rPr>
        <w:t xml:space="preserve"> devienen </w:t>
      </w:r>
      <w:r w:rsidRPr="00D351E3">
        <w:rPr>
          <w:rFonts w:ascii="Palatino Linotype" w:hAnsi="Palatino Linotype" w:cs="Arial"/>
          <w:b/>
          <w:color w:val="000000" w:themeColor="text1"/>
        </w:rPr>
        <w:t>fundadas</w:t>
      </w:r>
      <w:r w:rsidRPr="00D351E3">
        <w:rPr>
          <w:rFonts w:ascii="Palatino Linotype" w:hAnsi="Palatino Linotype" w:cs="Arial"/>
          <w:color w:val="000000" w:themeColor="text1"/>
        </w:rPr>
        <w:t xml:space="preserve"> y suficientes para </w:t>
      </w:r>
      <w:r w:rsidRPr="00D351E3">
        <w:rPr>
          <w:rFonts w:ascii="Palatino Linotype" w:hAnsi="Palatino Linotype" w:cs="Arial"/>
          <w:b/>
          <w:color w:val="000000" w:themeColor="text1"/>
        </w:rPr>
        <w:t>MODIFICAR</w:t>
      </w:r>
      <w:r w:rsidRPr="00D351E3">
        <w:rPr>
          <w:rFonts w:ascii="Palatino Linotype" w:hAnsi="Palatino Linotype" w:cs="Arial"/>
          <w:color w:val="000000" w:themeColor="text1"/>
        </w:rPr>
        <w:t xml:space="preserve"> la respuesta del </w:t>
      </w:r>
      <w:r w:rsidRPr="00D351E3">
        <w:rPr>
          <w:rFonts w:ascii="Palatino Linotype" w:hAnsi="Palatino Linotype" w:cs="Arial"/>
          <w:b/>
          <w:color w:val="000000" w:themeColor="text1"/>
        </w:rPr>
        <w:t>SUJETO OBLIGADO</w:t>
      </w:r>
      <w:r w:rsidRPr="00D351E3">
        <w:rPr>
          <w:rFonts w:ascii="Palatino Linotype" w:hAnsi="Palatino Linotype" w:cs="Arial"/>
          <w:color w:val="000000" w:themeColor="text1"/>
        </w:rPr>
        <w:t xml:space="preserve"> y ordenarle haga entrega de la información descrita en el presente Considerando.</w:t>
      </w:r>
    </w:p>
    <w:p w14:paraId="35649270" w14:textId="77777777" w:rsidR="00957A0B" w:rsidRPr="00D351E3" w:rsidRDefault="00957A0B" w:rsidP="00D351E3">
      <w:pPr>
        <w:spacing w:line="360" w:lineRule="auto"/>
        <w:jc w:val="both"/>
        <w:rPr>
          <w:rFonts w:ascii="Palatino Linotype" w:eastAsia="Calibri" w:hAnsi="Palatino Linotype" w:cs="Arial"/>
          <w:color w:val="000000" w:themeColor="text1"/>
        </w:rPr>
      </w:pPr>
    </w:p>
    <w:p w14:paraId="6FBB3F32" w14:textId="5D674753" w:rsidR="007D74DB" w:rsidRPr="00D351E3" w:rsidRDefault="007D74DB" w:rsidP="00D351E3">
      <w:pPr>
        <w:tabs>
          <w:tab w:val="left" w:pos="709"/>
        </w:tabs>
        <w:spacing w:line="360" w:lineRule="auto"/>
        <w:ind w:right="49"/>
        <w:jc w:val="both"/>
        <w:rPr>
          <w:rFonts w:ascii="Palatino Linotype" w:eastAsia="Palatino Linotype" w:hAnsi="Palatino Linotype" w:cs="Palatino Linotype"/>
          <w:b/>
          <w:sz w:val="26"/>
          <w:szCs w:val="26"/>
        </w:rPr>
      </w:pPr>
      <w:r w:rsidRPr="00D351E3">
        <w:rPr>
          <w:rFonts w:ascii="Palatino Linotype" w:eastAsia="Palatino Linotype" w:hAnsi="Palatino Linotype" w:cs="Palatino Linotype"/>
        </w:rPr>
        <w:t xml:space="preserve">Por lo que, con fundamento en lo previsto en los artículos 5, </w:t>
      </w:r>
      <w:proofErr w:type="gramStart"/>
      <w:r w:rsidRPr="00D351E3">
        <w:rPr>
          <w:rFonts w:ascii="Palatino Linotype" w:eastAsia="Palatino Linotype" w:hAnsi="Palatino Linotype" w:cs="Palatino Linotype"/>
        </w:rPr>
        <w:t>párrafos trigésimo</w:t>
      </w:r>
      <w:r w:rsidR="000B0844">
        <w:rPr>
          <w:rFonts w:ascii="Palatino Linotype" w:eastAsia="Palatino Linotype" w:hAnsi="Palatino Linotype" w:cs="Palatino Linotype"/>
        </w:rPr>
        <w:t xml:space="preserve"> segundo</w:t>
      </w:r>
      <w:proofErr w:type="gramEnd"/>
      <w:r w:rsidRPr="00D351E3">
        <w:rPr>
          <w:rFonts w:ascii="Palatino Linotype" w:eastAsia="Palatino Linotype" w:hAnsi="Palatino Linotype" w:cs="Palatino Linotype"/>
        </w:rPr>
        <w:t xml:space="preserve">, trigésimo </w:t>
      </w:r>
      <w:r w:rsidR="000B0844">
        <w:rPr>
          <w:rFonts w:ascii="Palatino Linotype" w:eastAsia="Palatino Linotype" w:hAnsi="Palatino Linotype" w:cs="Palatino Linotype"/>
        </w:rPr>
        <w:t>tercero</w:t>
      </w:r>
      <w:r w:rsidRPr="00D351E3">
        <w:rPr>
          <w:rFonts w:ascii="Palatino Linotype" w:eastAsia="Palatino Linotype" w:hAnsi="Palatino Linotype" w:cs="Palatino Linotype"/>
        </w:rPr>
        <w:t xml:space="preserve"> y trigésimo </w:t>
      </w:r>
      <w:r w:rsidR="000B0844">
        <w:rPr>
          <w:rFonts w:ascii="Palatino Linotype" w:eastAsia="Palatino Linotype" w:hAnsi="Palatino Linotype" w:cs="Palatino Linotype"/>
        </w:rPr>
        <w:t>cuarto</w:t>
      </w:r>
      <w:r w:rsidRPr="00D351E3">
        <w:rPr>
          <w:rFonts w:ascii="Palatino Linotype" w:eastAsia="Palatino Linotype" w:hAnsi="Palatino Linotype" w:cs="Palatino Linotype"/>
        </w:rPr>
        <w:t>, fracciones IV y V de la Constitución Política del Estado Libre y Soberano de México; 2, fracción II, 29, 36, fracciones I y II, 176, 178, 179, 181, 185 fracción I, 186 y 188 de la Ley de Transparencia local, este Pleno:</w:t>
      </w:r>
    </w:p>
    <w:p w14:paraId="234593C3" w14:textId="5E281EE1" w:rsidR="00255BB3" w:rsidRDefault="00255BB3" w:rsidP="00D351E3">
      <w:pPr>
        <w:jc w:val="both"/>
        <w:rPr>
          <w:rFonts w:ascii="Palatino Linotype" w:eastAsia="Calibri" w:hAnsi="Palatino Linotype" w:cs="Arial"/>
          <w:color w:val="000000" w:themeColor="text1"/>
        </w:rPr>
      </w:pPr>
    </w:p>
    <w:p w14:paraId="443594E0" w14:textId="77777777" w:rsidR="000B0844" w:rsidRPr="00D351E3" w:rsidRDefault="000B0844" w:rsidP="00D351E3">
      <w:pPr>
        <w:jc w:val="both"/>
        <w:rPr>
          <w:rFonts w:ascii="Palatino Linotype" w:eastAsia="Calibri" w:hAnsi="Palatino Linotype" w:cs="Arial"/>
          <w:color w:val="000000" w:themeColor="text1"/>
        </w:rPr>
      </w:pPr>
    </w:p>
    <w:p w14:paraId="3F4252A4" w14:textId="77777777" w:rsidR="00255BB3" w:rsidRPr="00D351E3" w:rsidRDefault="00255BB3" w:rsidP="00D351E3">
      <w:pPr>
        <w:jc w:val="center"/>
        <w:rPr>
          <w:rFonts w:ascii="Palatino Linotype" w:hAnsi="Palatino Linotype"/>
          <w:b/>
          <w:color w:val="000000" w:themeColor="text1"/>
          <w:spacing w:val="60"/>
          <w:sz w:val="28"/>
          <w:szCs w:val="28"/>
        </w:rPr>
      </w:pPr>
      <w:r w:rsidRPr="00D351E3">
        <w:rPr>
          <w:rFonts w:ascii="Palatino Linotype" w:hAnsi="Palatino Linotype"/>
          <w:b/>
          <w:color w:val="000000" w:themeColor="text1"/>
          <w:spacing w:val="60"/>
          <w:sz w:val="28"/>
          <w:szCs w:val="28"/>
        </w:rPr>
        <w:t>RESUELVE</w:t>
      </w:r>
    </w:p>
    <w:p w14:paraId="6E693D42" w14:textId="77777777" w:rsidR="00255BB3" w:rsidRPr="00D351E3" w:rsidRDefault="00255BB3" w:rsidP="00D351E3">
      <w:pPr>
        <w:jc w:val="center"/>
        <w:rPr>
          <w:rFonts w:ascii="Palatino Linotype" w:hAnsi="Palatino Linotype"/>
          <w:b/>
          <w:color w:val="000000" w:themeColor="text1"/>
          <w:spacing w:val="60"/>
          <w:sz w:val="28"/>
          <w:szCs w:val="28"/>
        </w:rPr>
      </w:pPr>
    </w:p>
    <w:p w14:paraId="56600B74" w14:textId="435C7853" w:rsidR="00255BB3" w:rsidRPr="00D351E3" w:rsidRDefault="00255BB3" w:rsidP="00D351E3">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D351E3">
        <w:rPr>
          <w:rFonts w:ascii="Palatino Linotype" w:hAnsi="Palatino Linotype" w:cs="Arial"/>
          <w:b/>
          <w:color w:val="000000" w:themeColor="text1"/>
          <w:sz w:val="28"/>
          <w:szCs w:val="28"/>
        </w:rPr>
        <w:t>PRIMERO.</w:t>
      </w:r>
      <w:r w:rsidRPr="00D351E3">
        <w:rPr>
          <w:rFonts w:ascii="Palatino Linotype" w:hAnsi="Palatino Linotype" w:cs="Arial"/>
          <w:color w:val="000000" w:themeColor="text1"/>
        </w:rPr>
        <w:t xml:space="preserve"> Resultan </w:t>
      </w:r>
      <w:r w:rsidRPr="00D351E3">
        <w:rPr>
          <w:rFonts w:ascii="Palatino Linotype" w:hAnsi="Palatino Linotype" w:cs="Arial"/>
          <w:b/>
          <w:color w:val="000000" w:themeColor="text1"/>
        </w:rPr>
        <w:t>fundadas</w:t>
      </w:r>
      <w:r w:rsidRPr="00D351E3">
        <w:rPr>
          <w:rFonts w:ascii="Palatino Linotype" w:hAnsi="Palatino Linotype" w:cs="Arial"/>
          <w:color w:val="000000" w:themeColor="text1"/>
        </w:rPr>
        <w:t xml:space="preserve"> las </w:t>
      </w:r>
      <w:r w:rsidRPr="00D351E3">
        <w:rPr>
          <w:rFonts w:ascii="Palatino Linotype" w:hAnsi="Palatino Linotype"/>
          <w:color w:val="000000" w:themeColor="text1"/>
          <w:shd w:val="clear" w:color="auto" w:fill="FFFFFF"/>
        </w:rPr>
        <w:t>razones</w:t>
      </w:r>
      <w:r w:rsidRPr="00D351E3">
        <w:rPr>
          <w:rFonts w:ascii="Palatino Linotype" w:hAnsi="Palatino Linotype" w:cs="Arial"/>
          <w:color w:val="000000" w:themeColor="text1"/>
        </w:rPr>
        <w:t xml:space="preserve"> o motivos de inconformidad hechas valer por </w:t>
      </w:r>
      <w:r w:rsidR="003E7DDD" w:rsidRPr="00D351E3">
        <w:rPr>
          <w:rFonts w:ascii="Palatino Linotype" w:eastAsia="Calibri" w:hAnsi="Palatino Linotype"/>
          <w:b/>
          <w:color w:val="000000" w:themeColor="text1"/>
          <w:szCs w:val="22"/>
          <w:lang w:eastAsia="en-US"/>
        </w:rPr>
        <w:t>EL</w:t>
      </w:r>
      <w:r w:rsidRPr="00D351E3">
        <w:rPr>
          <w:rFonts w:ascii="Palatino Linotype" w:eastAsia="Calibri" w:hAnsi="Palatino Linotype"/>
          <w:b/>
          <w:color w:val="000000" w:themeColor="text1"/>
          <w:szCs w:val="22"/>
          <w:lang w:eastAsia="en-US"/>
        </w:rPr>
        <w:t xml:space="preserve"> RECURRENTE</w:t>
      </w:r>
      <w:r w:rsidRPr="00D351E3">
        <w:rPr>
          <w:rFonts w:ascii="Palatino Linotype" w:hAnsi="Palatino Linotype" w:cs="Arial"/>
          <w:b/>
          <w:color w:val="000000" w:themeColor="text1"/>
        </w:rPr>
        <w:t>,</w:t>
      </w:r>
      <w:r w:rsidRPr="00D351E3">
        <w:rPr>
          <w:rFonts w:ascii="Palatino Linotype" w:hAnsi="Palatino Linotype" w:cs="Arial"/>
          <w:color w:val="000000" w:themeColor="text1"/>
        </w:rPr>
        <w:t xml:space="preserve"> en términos del Considerando </w:t>
      </w:r>
      <w:r w:rsidR="00CF566A" w:rsidRPr="00D351E3">
        <w:rPr>
          <w:rFonts w:ascii="Palatino Linotype" w:hAnsi="Palatino Linotype" w:cs="Arial"/>
          <w:b/>
          <w:color w:val="000000" w:themeColor="text1"/>
        </w:rPr>
        <w:t>QUINTO</w:t>
      </w:r>
      <w:r w:rsidRPr="00D351E3">
        <w:rPr>
          <w:rFonts w:ascii="Palatino Linotype" w:hAnsi="Palatino Linotype" w:cs="Arial"/>
          <w:color w:val="000000" w:themeColor="text1"/>
        </w:rPr>
        <w:t xml:space="preserve"> de la presente resolución.</w:t>
      </w:r>
    </w:p>
    <w:p w14:paraId="3DA4525C" w14:textId="77777777" w:rsidR="00255BB3" w:rsidRPr="00D351E3" w:rsidRDefault="00255BB3" w:rsidP="00D351E3">
      <w:pPr>
        <w:spacing w:line="360" w:lineRule="auto"/>
        <w:jc w:val="both"/>
        <w:rPr>
          <w:rFonts w:ascii="Palatino Linotype" w:hAnsi="Palatino Linotype" w:cs="Arial"/>
          <w:color w:val="000000" w:themeColor="text1"/>
          <w:lang w:val="es-ES"/>
        </w:rPr>
      </w:pPr>
    </w:p>
    <w:p w14:paraId="149EE613" w14:textId="466349D0" w:rsidR="00806328" w:rsidRPr="00D351E3" w:rsidRDefault="00255BB3" w:rsidP="00D351E3">
      <w:pPr>
        <w:widowControl w:val="0"/>
        <w:autoSpaceDE w:val="0"/>
        <w:autoSpaceDN w:val="0"/>
        <w:adjustRightInd w:val="0"/>
        <w:spacing w:line="360" w:lineRule="auto"/>
        <w:jc w:val="both"/>
        <w:rPr>
          <w:rFonts w:ascii="Palatino Linotype" w:hAnsi="Palatino Linotype" w:cs="Arial"/>
          <w:color w:val="000000" w:themeColor="text1"/>
        </w:rPr>
      </w:pPr>
      <w:r w:rsidRPr="00D351E3">
        <w:rPr>
          <w:rFonts w:ascii="Palatino Linotype" w:hAnsi="Palatino Linotype" w:cs="Arial"/>
          <w:b/>
          <w:color w:val="000000" w:themeColor="text1"/>
          <w:sz w:val="28"/>
        </w:rPr>
        <w:lastRenderedPageBreak/>
        <w:t>SEGUNDO.</w:t>
      </w:r>
      <w:r w:rsidRPr="00D351E3">
        <w:rPr>
          <w:rFonts w:ascii="Palatino Linotype" w:hAnsi="Palatino Linotype" w:cs="Arial"/>
          <w:color w:val="000000" w:themeColor="text1"/>
        </w:rPr>
        <w:t xml:space="preserve"> </w:t>
      </w:r>
      <w:r w:rsidRPr="00D351E3">
        <w:rPr>
          <w:rFonts w:ascii="Palatino Linotype" w:eastAsia="Calibri" w:hAnsi="Palatino Linotype" w:cs="Arial"/>
          <w:color w:val="000000" w:themeColor="text1"/>
        </w:rPr>
        <w:t xml:space="preserve">Se </w:t>
      </w:r>
      <w:r w:rsidR="00580942" w:rsidRPr="00D351E3">
        <w:rPr>
          <w:rFonts w:ascii="Palatino Linotype" w:eastAsia="Calibri" w:hAnsi="Palatino Linotype" w:cs="Arial"/>
          <w:b/>
          <w:color w:val="000000" w:themeColor="text1"/>
        </w:rPr>
        <w:t>MODIFICA</w:t>
      </w:r>
      <w:r w:rsidRPr="00D351E3">
        <w:rPr>
          <w:rFonts w:ascii="Palatino Linotype" w:eastAsia="Calibri" w:hAnsi="Palatino Linotype" w:cs="Arial"/>
          <w:b/>
          <w:color w:val="000000" w:themeColor="text1"/>
        </w:rPr>
        <w:t xml:space="preserve"> </w:t>
      </w:r>
      <w:r w:rsidRPr="00D351E3">
        <w:rPr>
          <w:rFonts w:ascii="Palatino Linotype" w:eastAsia="Calibri" w:hAnsi="Palatino Linotype" w:cs="Arial"/>
          <w:color w:val="000000" w:themeColor="text1"/>
        </w:rPr>
        <w:t>la respuesta</w:t>
      </w:r>
      <w:r w:rsidR="00351EE9" w:rsidRPr="00D351E3">
        <w:rPr>
          <w:rFonts w:ascii="Palatino Linotype" w:eastAsia="Calibri" w:hAnsi="Palatino Linotype" w:cs="Arial"/>
          <w:color w:val="000000" w:themeColor="text1"/>
        </w:rPr>
        <w:t xml:space="preserve"> proporcionada</w:t>
      </w:r>
      <w:r w:rsidRPr="00D351E3">
        <w:rPr>
          <w:rFonts w:ascii="Palatino Linotype" w:eastAsia="Calibri" w:hAnsi="Palatino Linotype" w:cs="Arial"/>
          <w:color w:val="000000" w:themeColor="text1"/>
        </w:rPr>
        <w:t xml:space="preserve"> por </w:t>
      </w:r>
      <w:r w:rsidRPr="00D351E3">
        <w:rPr>
          <w:rFonts w:ascii="Palatino Linotype" w:eastAsia="Calibri" w:hAnsi="Palatino Linotype" w:cs="Arial"/>
          <w:b/>
          <w:color w:val="000000" w:themeColor="text1"/>
        </w:rPr>
        <w:t>EL SUJETO OBLIGADO</w:t>
      </w:r>
      <w:r w:rsidR="00806328" w:rsidRPr="00D351E3">
        <w:rPr>
          <w:rFonts w:ascii="Palatino Linotype" w:eastAsia="Calibri" w:hAnsi="Palatino Linotype" w:cs="Arial"/>
          <w:b/>
          <w:color w:val="000000" w:themeColor="text1"/>
        </w:rPr>
        <w:t xml:space="preserve">, </w:t>
      </w:r>
      <w:r w:rsidR="00806328" w:rsidRPr="00D351E3">
        <w:rPr>
          <w:rFonts w:ascii="Palatino Linotype" w:hAnsi="Palatino Linotype"/>
          <w:color w:val="000000" w:themeColor="text1"/>
          <w:shd w:val="clear" w:color="auto" w:fill="FFFFFF"/>
        </w:rPr>
        <w:t xml:space="preserve">que generó el Recurso de Revisión </w:t>
      </w:r>
      <w:r w:rsidR="003E7DDD" w:rsidRPr="00D351E3">
        <w:rPr>
          <w:rFonts w:ascii="Palatino Linotype" w:hAnsi="Palatino Linotype"/>
          <w:b/>
          <w:color w:val="000000" w:themeColor="text1"/>
        </w:rPr>
        <w:t>1</w:t>
      </w:r>
      <w:r w:rsidR="00A2555D" w:rsidRPr="00D351E3">
        <w:rPr>
          <w:rFonts w:ascii="Palatino Linotype" w:hAnsi="Palatino Linotype"/>
          <w:b/>
          <w:color w:val="000000" w:themeColor="text1"/>
        </w:rPr>
        <w:t>6897</w:t>
      </w:r>
      <w:r w:rsidR="00806328" w:rsidRPr="00D351E3">
        <w:rPr>
          <w:rFonts w:ascii="Palatino Linotype" w:hAnsi="Palatino Linotype"/>
          <w:b/>
          <w:color w:val="000000" w:themeColor="text1"/>
        </w:rPr>
        <w:t xml:space="preserve">/INFOEM/IP/RR/2022, </w:t>
      </w:r>
      <w:r w:rsidR="00806328" w:rsidRPr="00D351E3">
        <w:rPr>
          <w:rFonts w:ascii="Palatino Linotype" w:hAnsi="Palatino Linotype" w:cs="Arial"/>
          <w:color w:val="000000" w:themeColor="text1"/>
        </w:rPr>
        <w:t xml:space="preserve">en términos del </w:t>
      </w:r>
      <w:r w:rsidR="00806328" w:rsidRPr="00D351E3">
        <w:rPr>
          <w:rFonts w:ascii="Palatino Linotype" w:hAnsi="Palatino Linotype" w:cs="Arial"/>
          <w:bCs/>
          <w:color w:val="000000" w:themeColor="text1"/>
        </w:rPr>
        <w:t>considerando</w:t>
      </w:r>
      <w:r w:rsidR="00806328" w:rsidRPr="00D351E3">
        <w:rPr>
          <w:rFonts w:ascii="Palatino Linotype" w:hAnsi="Palatino Linotype" w:cs="Arial"/>
          <w:b/>
          <w:color w:val="000000" w:themeColor="text1"/>
        </w:rPr>
        <w:t xml:space="preserve"> QUINTO </w:t>
      </w:r>
      <w:r w:rsidR="00806328" w:rsidRPr="00D351E3">
        <w:rPr>
          <w:rFonts w:ascii="Palatino Linotype" w:hAnsi="Palatino Linotype" w:cs="Arial"/>
          <w:color w:val="000000" w:themeColor="text1"/>
        </w:rPr>
        <w:t xml:space="preserve">de la presente resolución, se </w:t>
      </w:r>
      <w:r w:rsidR="00806328" w:rsidRPr="00D351E3">
        <w:rPr>
          <w:rFonts w:ascii="Palatino Linotype" w:hAnsi="Palatino Linotype" w:cs="Arial"/>
          <w:b/>
          <w:color w:val="000000" w:themeColor="text1"/>
        </w:rPr>
        <w:t>ORDENA</w:t>
      </w:r>
      <w:r w:rsidR="00806328" w:rsidRPr="00D351E3">
        <w:rPr>
          <w:rFonts w:ascii="Palatino Linotype" w:hAnsi="Palatino Linotype" w:cs="Arial"/>
          <w:color w:val="000000" w:themeColor="text1"/>
        </w:rPr>
        <w:t xml:space="preserve"> al </w:t>
      </w:r>
      <w:r w:rsidR="00806328" w:rsidRPr="00D351E3">
        <w:rPr>
          <w:rFonts w:ascii="Palatino Linotype" w:hAnsi="Palatino Linotype" w:cs="Arial"/>
          <w:b/>
          <w:color w:val="000000" w:themeColor="text1"/>
        </w:rPr>
        <w:t>SUJETO OBLIGADO</w:t>
      </w:r>
      <w:r w:rsidR="00806328" w:rsidRPr="00D351E3">
        <w:rPr>
          <w:rFonts w:ascii="Palatino Linotype" w:hAnsi="Palatino Linotype" w:cs="Arial"/>
          <w:color w:val="000000" w:themeColor="text1"/>
        </w:rPr>
        <w:t xml:space="preserve"> entregar a</w:t>
      </w:r>
      <w:r w:rsidR="00416EBA" w:rsidRPr="00D351E3">
        <w:rPr>
          <w:rFonts w:ascii="Palatino Linotype" w:hAnsi="Palatino Linotype" w:cs="Arial"/>
          <w:color w:val="000000" w:themeColor="text1"/>
        </w:rPr>
        <w:t>l</w:t>
      </w:r>
      <w:r w:rsidR="00806328" w:rsidRPr="00D351E3">
        <w:rPr>
          <w:rFonts w:ascii="Palatino Linotype" w:hAnsi="Palatino Linotype" w:cs="Arial"/>
          <w:b/>
          <w:bCs/>
          <w:color w:val="000000" w:themeColor="text1"/>
        </w:rPr>
        <w:t xml:space="preserve"> </w:t>
      </w:r>
      <w:r w:rsidR="00806328" w:rsidRPr="00D351E3">
        <w:rPr>
          <w:rFonts w:ascii="Palatino Linotype" w:hAnsi="Palatino Linotype" w:cs="Arial"/>
          <w:b/>
          <w:color w:val="000000" w:themeColor="text1"/>
        </w:rPr>
        <w:t xml:space="preserve">RECURRENTE, </w:t>
      </w:r>
      <w:r w:rsidR="00806328" w:rsidRPr="00D351E3">
        <w:rPr>
          <w:rFonts w:ascii="Palatino Linotype" w:hAnsi="Palatino Linotype" w:cs="Arial"/>
          <w:color w:val="000000" w:themeColor="text1"/>
        </w:rPr>
        <w:t xml:space="preserve">a través del Sistema de Acceso a la Información Mexiquense </w:t>
      </w:r>
      <w:r w:rsidR="00806328" w:rsidRPr="00D351E3">
        <w:rPr>
          <w:rFonts w:ascii="Palatino Linotype" w:hAnsi="Palatino Linotype" w:cs="Arial"/>
          <w:b/>
          <w:color w:val="000000" w:themeColor="text1"/>
        </w:rPr>
        <w:t>(SAIMEX)</w:t>
      </w:r>
      <w:r w:rsidR="00806328" w:rsidRPr="00D351E3">
        <w:rPr>
          <w:rFonts w:ascii="Palatino Linotype" w:hAnsi="Palatino Linotype" w:cs="Arial"/>
          <w:bCs/>
          <w:color w:val="000000" w:themeColor="text1"/>
        </w:rPr>
        <w:t>,</w:t>
      </w:r>
      <w:r w:rsidR="00806328" w:rsidRPr="00D351E3">
        <w:rPr>
          <w:rFonts w:ascii="Palatino Linotype" w:hAnsi="Palatino Linotype" w:cs="Arial"/>
          <w:color w:val="000000" w:themeColor="text1"/>
        </w:rPr>
        <w:t xml:space="preserve"> en</w:t>
      </w:r>
      <w:r w:rsidR="00B65A7B" w:rsidRPr="00D351E3">
        <w:rPr>
          <w:rFonts w:ascii="Palatino Linotype" w:hAnsi="Palatino Linotype" w:cs="Arial"/>
          <w:color w:val="000000" w:themeColor="text1"/>
        </w:rPr>
        <w:t xml:space="preserve"> </w:t>
      </w:r>
      <w:r w:rsidR="00633D9B" w:rsidRPr="00D351E3">
        <w:rPr>
          <w:rFonts w:ascii="Palatino Linotype" w:hAnsi="Palatino Linotype" w:cs="Arial"/>
          <w:b/>
          <w:color w:val="000000" w:themeColor="text1"/>
        </w:rPr>
        <w:t xml:space="preserve">versión pública, </w:t>
      </w:r>
      <w:r w:rsidR="00633D9B" w:rsidRPr="00D351E3">
        <w:rPr>
          <w:rFonts w:ascii="Palatino Linotype" w:hAnsi="Palatino Linotype" w:cs="Arial"/>
          <w:color w:val="000000" w:themeColor="text1"/>
        </w:rPr>
        <w:t>el documento o documentos en donde conste</w:t>
      </w:r>
      <w:r w:rsidR="00806328" w:rsidRPr="00D351E3">
        <w:rPr>
          <w:rFonts w:ascii="Palatino Linotype" w:hAnsi="Palatino Linotype" w:cs="Arial"/>
          <w:color w:val="000000" w:themeColor="text1"/>
        </w:rPr>
        <w:t xml:space="preserve"> siguiente: </w:t>
      </w:r>
    </w:p>
    <w:p w14:paraId="57CC5BE9" w14:textId="77777777" w:rsidR="00806328" w:rsidRPr="00D351E3" w:rsidRDefault="00806328" w:rsidP="00D351E3">
      <w:pPr>
        <w:widowControl w:val="0"/>
        <w:autoSpaceDE w:val="0"/>
        <w:autoSpaceDN w:val="0"/>
        <w:adjustRightInd w:val="0"/>
        <w:spacing w:line="276" w:lineRule="auto"/>
        <w:jc w:val="both"/>
        <w:rPr>
          <w:rFonts w:ascii="Palatino Linotype" w:hAnsi="Palatino Linotype" w:cs="Arial"/>
          <w:b/>
          <w:color w:val="000000" w:themeColor="text1"/>
        </w:rPr>
      </w:pPr>
    </w:p>
    <w:p w14:paraId="645B8312" w14:textId="3A22400A" w:rsidR="00F65DC5" w:rsidRPr="00D351E3" w:rsidRDefault="00A2555D" w:rsidP="00D351E3">
      <w:pPr>
        <w:pStyle w:val="Prrafodelista"/>
        <w:numPr>
          <w:ilvl w:val="0"/>
          <w:numId w:val="43"/>
        </w:numPr>
        <w:spacing w:line="276" w:lineRule="auto"/>
        <w:ind w:right="1134"/>
        <w:jc w:val="both"/>
        <w:rPr>
          <w:rFonts w:ascii="Palatino Linotype" w:hAnsi="Palatino Linotype" w:cs="Arial"/>
          <w:i/>
          <w:color w:val="000000" w:themeColor="text1"/>
          <w:sz w:val="22"/>
          <w:szCs w:val="22"/>
        </w:rPr>
      </w:pPr>
      <w:r w:rsidRPr="00D351E3">
        <w:rPr>
          <w:rFonts w:ascii="Palatino Linotype" w:hAnsi="Palatino Linotype" w:cs="Arial"/>
          <w:i/>
          <w:color w:val="000000" w:themeColor="text1"/>
          <w:sz w:val="22"/>
          <w:szCs w:val="22"/>
        </w:rPr>
        <w:t>LAS ACTAS DE LA JUNTA DE GOBIERNO DEL SISTEMA MUNICIPAL DEL PRIMERO DE ENERO AL VEINTIOCHO DE OCTUBRE DE 2022.</w:t>
      </w:r>
    </w:p>
    <w:p w14:paraId="04507C26" w14:textId="77777777" w:rsidR="00667F2A" w:rsidRPr="00D351E3" w:rsidRDefault="00667F2A" w:rsidP="00D351E3">
      <w:pPr>
        <w:spacing w:line="276" w:lineRule="auto"/>
        <w:jc w:val="both"/>
        <w:rPr>
          <w:rFonts w:ascii="Palatino Linotype" w:hAnsi="Palatino Linotype"/>
          <w:color w:val="000000"/>
        </w:rPr>
      </w:pPr>
    </w:p>
    <w:p w14:paraId="5EC5FB0E" w14:textId="77777777" w:rsidR="007E512D" w:rsidRPr="00D351E3" w:rsidRDefault="00351EE9" w:rsidP="00D351E3">
      <w:pPr>
        <w:spacing w:line="276" w:lineRule="auto"/>
        <w:ind w:left="851" w:right="1134"/>
        <w:jc w:val="both"/>
        <w:rPr>
          <w:rFonts w:ascii="Palatino Linotype" w:hAnsi="Palatino Linotype"/>
          <w:i/>
          <w:iCs/>
          <w:color w:val="000000" w:themeColor="text1"/>
          <w:sz w:val="22"/>
          <w:szCs w:val="22"/>
        </w:rPr>
      </w:pPr>
      <w:r w:rsidRPr="00D351E3">
        <w:rPr>
          <w:rFonts w:ascii="Palatino Linotype" w:hAnsi="Palatino Linotype" w:cs="Arial"/>
          <w:i/>
          <w:color w:val="000000" w:themeColor="text1"/>
          <w:sz w:val="22"/>
          <w:szCs w:val="22"/>
        </w:rPr>
        <w:t>Debiendo notificar a</w:t>
      </w:r>
      <w:r w:rsidR="00416EBA" w:rsidRPr="00D351E3">
        <w:rPr>
          <w:rFonts w:ascii="Palatino Linotype" w:hAnsi="Palatino Linotype" w:cs="Arial"/>
          <w:i/>
          <w:color w:val="000000" w:themeColor="text1"/>
          <w:sz w:val="22"/>
          <w:szCs w:val="22"/>
        </w:rPr>
        <w:t xml:space="preserve">l </w:t>
      </w:r>
      <w:r w:rsidRPr="00D351E3">
        <w:rPr>
          <w:rFonts w:ascii="Palatino Linotype" w:hAnsi="Palatino Linotype" w:cs="Arial"/>
          <w:b/>
          <w:i/>
          <w:color w:val="000000" w:themeColor="text1"/>
          <w:sz w:val="22"/>
          <w:szCs w:val="22"/>
        </w:rPr>
        <w:t>RECURRENTE</w:t>
      </w:r>
      <w:r w:rsidRPr="00D351E3">
        <w:rPr>
          <w:rFonts w:ascii="Palatino Linotype" w:hAnsi="Palatino Linotype" w:cs="Arial"/>
          <w:i/>
          <w:color w:val="000000" w:themeColor="text1"/>
          <w:sz w:val="22"/>
          <w:szCs w:val="22"/>
        </w:rPr>
        <w:t xml:space="preserve"> el Acuerdo de Clasificación de la información que emita el Comité de Transparencia con motivo de la versión pública</w:t>
      </w:r>
      <w:r w:rsidRPr="00D351E3">
        <w:rPr>
          <w:rFonts w:ascii="Palatino Linotype" w:hAnsi="Palatino Linotype"/>
          <w:i/>
          <w:iCs/>
          <w:color w:val="000000" w:themeColor="text1"/>
          <w:sz w:val="22"/>
          <w:szCs w:val="22"/>
        </w:rPr>
        <w:t>.</w:t>
      </w:r>
    </w:p>
    <w:p w14:paraId="03C94A8E" w14:textId="77777777" w:rsidR="007E512D" w:rsidRPr="00D351E3" w:rsidRDefault="007E512D" w:rsidP="00D351E3">
      <w:pPr>
        <w:spacing w:line="276" w:lineRule="auto"/>
        <w:ind w:left="851" w:right="1134"/>
        <w:jc w:val="both"/>
        <w:rPr>
          <w:rFonts w:ascii="Palatino Linotype" w:hAnsi="Palatino Linotype" w:cs="Arial"/>
          <w:i/>
          <w:color w:val="000000" w:themeColor="text1"/>
          <w:sz w:val="22"/>
          <w:szCs w:val="22"/>
        </w:rPr>
      </w:pPr>
    </w:p>
    <w:p w14:paraId="68CD8645" w14:textId="77777777" w:rsidR="00351EE9" w:rsidRPr="00D351E3" w:rsidRDefault="00351EE9" w:rsidP="00D351E3">
      <w:pPr>
        <w:spacing w:line="276" w:lineRule="auto"/>
        <w:ind w:left="851" w:right="1134"/>
        <w:jc w:val="both"/>
        <w:rPr>
          <w:rFonts w:ascii="Palatino Linotype" w:hAnsi="Palatino Linotype"/>
          <w:color w:val="000000" w:themeColor="text1"/>
        </w:rPr>
      </w:pPr>
    </w:p>
    <w:p w14:paraId="3A0E8666" w14:textId="6D241A0D" w:rsidR="00DD203D" w:rsidRPr="00D351E3" w:rsidRDefault="00DD203D" w:rsidP="00D351E3">
      <w:pPr>
        <w:tabs>
          <w:tab w:val="left" w:pos="709"/>
        </w:tabs>
        <w:spacing w:line="360" w:lineRule="auto"/>
        <w:ind w:right="51"/>
        <w:jc w:val="both"/>
        <w:rPr>
          <w:rFonts w:ascii="Palatino Linotype" w:hAnsi="Palatino Linotype"/>
          <w:color w:val="000000" w:themeColor="text1"/>
          <w:shd w:val="clear" w:color="auto" w:fill="FFFFFF"/>
        </w:rPr>
      </w:pPr>
      <w:r w:rsidRPr="00D351E3">
        <w:rPr>
          <w:rFonts w:ascii="Palatino Linotype" w:hAnsi="Palatino Linotype"/>
          <w:b/>
          <w:color w:val="000000" w:themeColor="text1"/>
          <w:sz w:val="28"/>
          <w:szCs w:val="28"/>
          <w:shd w:val="clear" w:color="auto" w:fill="FFFFFF"/>
        </w:rPr>
        <w:t>TERCERO.</w:t>
      </w:r>
      <w:r w:rsidRPr="00D351E3">
        <w:rPr>
          <w:rFonts w:ascii="Palatino Linotype" w:hAnsi="Palatino Linotype"/>
          <w:b/>
          <w:color w:val="000000" w:themeColor="text1"/>
          <w:shd w:val="clear" w:color="auto" w:fill="FFFFFF"/>
        </w:rPr>
        <w:t> </w:t>
      </w:r>
      <w:r w:rsidR="00633D9B" w:rsidRPr="00D351E3">
        <w:rPr>
          <w:rFonts w:ascii="Palatino Linotype" w:eastAsia="Palatino Linotype" w:hAnsi="Palatino Linotype" w:cs="Palatino Linotype"/>
          <w:b/>
          <w:color w:val="000000" w:themeColor="text1"/>
          <w:lang w:eastAsia="es-MX"/>
        </w:rPr>
        <w:t xml:space="preserve">Notifíquese </w:t>
      </w:r>
      <w:r w:rsidR="00633D9B" w:rsidRPr="00D351E3">
        <w:rPr>
          <w:rFonts w:ascii="Palatino Linotype" w:hAnsi="Palatino Linotype"/>
          <w:color w:val="000000" w:themeColor="text1"/>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B69801C" w14:textId="3A0EFDB8" w:rsidR="00DD203D" w:rsidRPr="00D351E3" w:rsidRDefault="00DD203D" w:rsidP="00D351E3">
      <w:pPr>
        <w:tabs>
          <w:tab w:val="left" w:pos="709"/>
        </w:tabs>
        <w:spacing w:line="360" w:lineRule="auto"/>
        <w:ind w:right="51"/>
        <w:jc w:val="both"/>
        <w:rPr>
          <w:rFonts w:ascii="Palatino Linotype" w:hAnsi="Palatino Linotype"/>
          <w:b/>
          <w:color w:val="000000" w:themeColor="text1"/>
          <w:szCs w:val="17"/>
          <w:lang w:eastAsia="es-ES_tradnl"/>
        </w:rPr>
      </w:pPr>
      <w:r w:rsidRPr="00D351E3">
        <w:rPr>
          <w:rFonts w:ascii="Palatino Linotype" w:hAnsi="Palatino Linotype" w:cs="Arial"/>
          <w:b/>
          <w:bCs/>
          <w:color w:val="000000" w:themeColor="text1"/>
          <w:sz w:val="28"/>
        </w:rPr>
        <w:lastRenderedPageBreak/>
        <w:t>CUARTO.</w:t>
      </w:r>
      <w:r w:rsidRPr="00D351E3">
        <w:rPr>
          <w:rFonts w:ascii="Palatino Linotype" w:hAnsi="Palatino Linotype"/>
          <w:color w:val="000000" w:themeColor="text1"/>
          <w:szCs w:val="17"/>
          <w:lang w:eastAsia="es-ES_tradnl"/>
        </w:rPr>
        <w:t xml:space="preserve"> </w:t>
      </w:r>
      <w:r w:rsidRPr="00D351E3">
        <w:rPr>
          <w:rFonts w:ascii="Palatino Linotype" w:hAnsi="Palatino Linotype"/>
          <w:b/>
          <w:color w:val="000000" w:themeColor="text1"/>
          <w:szCs w:val="17"/>
          <w:lang w:eastAsia="es-ES_tradnl"/>
        </w:rPr>
        <w:t>Notifíquese</w:t>
      </w:r>
      <w:r w:rsidRPr="00D351E3">
        <w:rPr>
          <w:rFonts w:ascii="Palatino Linotype" w:hAnsi="Palatino Linotype"/>
          <w:color w:val="000000" w:themeColor="text1"/>
          <w:szCs w:val="17"/>
          <w:lang w:eastAsia="es-ES_tradnl"/>
        </w:rPr>
        <w:t xml:space="preserve"> a</w:t>
      </w:r>
      <w:r w:rsidR="009C6EAB" w:rsidRPr="00D351E3">
        <w:rPr>
          <w:rFonts w:ascii="Palatino Linotype" w:hAnsi="Palatino Linotype"/>
          <w:color w:val="000000" w:themeColor="text1"/>
          <w:szCs w:val="17"/>
          <w:lang w:eastAsia="es-ES_tradnl"/>
        </w:rPr>
        <w:t>l</w:t>
      </w:r>
      <w:r w:rsidRPr="00D351E3">
        <w:rPr>
          <w:rFonts w:ascii="Palatino Linotype" w:hAnsi="Palatino Linotype"/>
          <w:color w:val="000000" w:themeColor="text1"/>
          <w:szCs w:val="17"/>
          <w:lang w:eastAsia="es-ES_tradnl"/>
        </w:rPr>
        <w:t xml:space="preserve"> </w:t>
      </w:r>
      <w:r w:rsidRPr="00D351E3">
        <w:rPr>
          <w:rFonts w:ascii="Palatino Linotype" w:hAnsi="Palatino Linotype"/>
          <w:b/>
          <w:color w:val="000000" w:themeColor="text1"/>
          <w:szCs w:val="17"/>
          <w:lang w:eastAsia="es-ES_tradnl"/>
        </w:rPr>
        <w:t>RECURRENTE</w:t>
      </w:r>
      <w:r w:rsidRPr="00D351E3">
        <w:rPr>
          <w:rFonts w:ascii="Palatino Linotype" w:hAnsi="Palatino Linotype"/>
          <w:color w:val="000000" w:themeColor="text1"/>
          <w:szCs w:val="17"/>
          <w:lang w:eastAsia="es-ES_tradnl"/>
        </w:rPr>
        <w:t xml:space="preserve"> la presente resolución vía </w:t>
      </w:r>
      <w:r w:rsidRPr="00D351E3">
        <w:rPr>
          <w:rFonts w:ascii="Palatino Linotype" w:hAnsi="Palatino Linotype" w:cs="Arial"/>
          <w:color w:val="000000" w:themeColor="text1"/>
        </w:rPr>
        <w:t xml:space="preserve">Sistema de Acceso a la Información Mexiquense </w:t>
      </w:r>
      <w:r w:rsidR="00FC1C44" w:rsidRPr="00D351E3">
        <w:rPr>
          <w:rFonts w:ascii="Palatino Linotype" w:hAnsi="Palatino Linotype" w:cs="Arial"/>
          <w:b/>
          <w:color w:val="000000" w:themeColor="text1"/>
        </w:rPr>
        <w:t>(</w:t>
      </w:r>
      <w:r w:rsidRPr="00D351E3">
        <w:rPr>
          <w:rFonts w:ascii="Palatino Linotype" w:hAnsi="Palatino Linotype" w:cs="Arial"/>
          <w:b/>
          <w:bCs/>
          <w:color w:val="000000" w:themeColor="text1"/>
        </w:rPr>
        <w:t>SAIMEX</w:t>
      </w:r>
      <w:r w:rsidR="00FC1C44" w:rsidRPr="00D351E3">
        <w:rPr>
          <w:rFonts w:ascii="Palatino Linotype" w:hAnsi="Palatino Linotype" w:cs="Arial"/>
          <w:b/>
          <w:bCs/>
          <w:color w:val="000000" w:themeColor="text1"/>
        </w:rPr>
        <w:t>)</w:t>
      </w:r>
      <w:r w:rsidRPr="00D351E3">
        <w:rPr>
          <w:rFonts w:ascii="Palatino Linotype" w:hAnsi="Palatino Linotype" w:cs="Arial"/>
          <w:color w:val="000000" w:themeColor="text1"/>
        </w:rPr>
        <w:t>.</w:t>
      </w:r>
    </w:p>
    <w:p w14:paraId="49649BD2" w14:textId="77777777" w:rsidR="00DD203D" w:rsidRPr="00D351E3" w:rsidRDefault="00DD203D" w:rsidP="00D351E3">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A7E9F6A" w14:textId="77777777" w:rsidR="007E02D9" w:rsidRPr="00D351E3" w:rsidRDefault="003C1E19" w:rsidP="00D351E3">
      <w:pPr>
        <w:widowControl w:val="0"/>
        <w:autoSpaceDE w:val="0"/>
        <w:autoSpaceDN w:val="0"/>
        <w:adjustRightInd w:val="0"/>
        <w:spacing w:line="360" w:lineRule="auto"/>
        <w:jc w:val="both"/>
        <w:rPr>
          <w:rFonts w:ascii="Palatino Linotype" w:hAnsi="Palatino Linotype"/>
          <w:b/>
        </w:rPr>
      </w:pPr>
      <w:r w:rsidRPr="00D351E3">
        <w:rPr>
          <w:rFonts w:ascii="Palatino Linotype" w:hAnsi="Palatino Linotype" w:cs="Arial"/>
          <w:b/>
          <w:bCs/>
          <w:color w:val="000000"/>
          <w:sz w:val="28"/>
        </w:rPr>
        <w:t>QUINTO.</w:t>
      </w:r>
      <w:r w:rsidRPr="00D351E3">
        <w:rPr>
          <w:rFonts w:ascii="Palatino Linotype" w:hAnsi="Palatino Linotype"/>
          <w:color w:val="000000"/>
          <w:szCs w:val="17"/>
          <w:lang w:eastAsia="es-ES_tradnl"/>
        </w:rPr>
        <w:t xml:space="preserve"> </w:t>
      </w:r>
      <w:r w:rsidR="007E02D9" w:rsidRPr="00D351E3">
        <w:rPr>
          <w:rFonts w:ascii="Palatino Linotype" w:hAnsi="Palatino Linotype"/>
          <w:b/>
          <w:szCs w:val="17"/>
          <w:lang w:eastAsia="es-ES_tradnl"/>
        </w:rPr>
        <w:t>Hágase</w:t>
      </w:r>
      <w:r w:rsidR="007E02D9" w:rsidRPr="00D351E3">
        <w:rPr>
          <w:rFonts w:ascii="Palatino Linotype" w:hAnsi="Palatino Linotype"/>
          <w:szCs w:val="17"/>
          <w:lang w:eastAsia="es-ES_tradnl"/>
        </w:rPr>
        <w:t xml:space="preserve"> </w:t>
      </w:r>
      <w:r w:rsidR="007E02D9" w:rsidRPr="00D351E3">
        <w:rPr>
          <w:rFonts w:ascii="Palatino Linotype" w:hAnsi="Palatino Linotype"/>
          <w:b/>
          <w:szCs w:val="17"/>
          <w:lang w:eastAsia="es-ES_tradnl"/>
        </w:rPr>
        <w:t>del conocimiento</w:t>
      </w:r>
      <w:r w:rsidR="007E02D9" w:rsidRPr="00D351E3">
        <w:rPr>
          <w:rFonts w:ascii="Palatino Linotype" w:hAnsi="Palatino Linotype"/>
          <w:szCs w:val="17"/>
          <w:lang w:eastAsia="es-ES_tradnl"/>
        </w:rPr>
        <w:t xml:space="preserve"> </w:t>
      </w:r>
      <w:r w:rsidR="007E02D9" w:rsidRPr="00D351E3">
        <w:rPr>
          <w:rFonts w:ascii="Palatino Linotype" w:hAnsi="Palatino Linotype"/>
        </w:rPr>
        <w:t>del</w:t>
      </w:r>
      <w:r w:rsidR="007E02D9" w:rsidRPr="00D351E3">
        <w:rPr>
          <w:rFonts w:ascii="Palatino Linotype" w:hAnsi="Palatino Linotype" w:cs="Arial"/>
          <w:b/>
        </w:rPr>
        <w:t xml:space="preserve"> RECURRENTE</w:t>
      </w:r>
      <w:r w:rsidR="007E02D9" w:rsidRPr="00D351E3">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26B6705D" w14:textId="77777777" w:rsidR="007E02D9" w:rsidRPr="00D351E3" w:rsidRDefault="007E02D9" w:rsidP="00D351E3">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71723E39" w14:textId="7B9266CC" w:rsidR="00DD203D" w:rsidRPr="00D351E3" w:rsidRDefault="00DD203D" w:rsidP="00D351E3">
      <w:pPr>
        <w:tabs>
          <w:tab w:val="left" w:pos="709"/>
        </w:tabs>
        <w:spacing w:line="360" w:lineRule="auto"/>
        <w:ind w:right="51"/>
        <w:jc w:val="both"/>
        <w:rPr>
          <w:rFonts w:ascii="Palatino Linotype" w:hAnsi="Palatino Linotype"/>
          <w:color w:val="000000" w:themeColor="text1"/>
          <w:szCs w:val="17"/>
          <w:lang w:eastAsia="es-ES_tradnl"/>
        </w:rPr>
      </w:pPr>
      <w:r w:rsidRPr="00D351E3">
        <w:rPr>
          <w:rFonts w:ascii="Palatino Linotype" w:hAnsi="Palatino Linotype"/>
          <w:b/>
          <w:color w:val="000000" w:themeColor="text1"/>
          <w:sz w:val="28"/>
          <w:szCs w:val="28"/>
          <w:lang w:eastAsia="es-ES_tradnl"/>
        </w:rPr>
        <w:t>SEXTO.</w:t>
      </w:r>
      <w:r w:rsidRPr="00D351E3">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Pr="00D351E3">
        <w:rPr>
          <w:rFonts w:ascii="Palatino Linotype" w:hAnsi="Palatino Linotype"/>
          <w:b/>
          <w:color w:val="000000" w:themeColor="text1"/>
          <w:szCs w:val="17"/>
          <w:lang w:eastAsia="es-ES_tradnl"/>
        </w:rPr>
        <w:t>EL SUJETO OBLIGADO</w:t>
      </w:r>
      <w:r w:rsidRPr="00D351E3">
        <w:rPr>
          <w:rFonts w:ascii="Palatino Linotype" w:hAnsi="Palatino Linotype"/>
          <w:color w:val="000000" w:themeColor="text1"/>
          <w:szCs w:val="17"/>
          <w:lang w:eastAsia="es-ES_tradnl"/>
        </w:rPr>
        <w:t xml:space="preserve"> de manera fundada y motivada, podrá solicitar una ampliación de plazo para el cumplimiento de la presente resolución.</w:t>
      </w:r>
    </w:p>
    <w:p w14:paraId="46C9F569" w14:textId="569D27DF" w:rsidR="00DD203D" w:rsidRDefault="00DD203D" w:rsidP="00D351E3">
      <w:pPr>
        <w:spacing w:line="360" w:lineRule="auto"/>
        <w:jc w:val="both"/>
        <w:rPr>
          <w:rFonts w:ascii="Palatino Linotype" w:hAnsi="Palatino Linotype" w:cs="Arial"/>
          <w:b/>
          <w:color w:val="000000" w:themeColor="text1"/>
          <w:sz w:val="28"/>
          <w:szCs w:val="28"/>
        </w:rPr>
      </w:pPr>
    </w:p>
    <w:p w14:paraId="660F6F53" w14:textId="792EB0C5" w:rsidR="000B0844" w:rsidRDefault="000B0844" w:rsidP="00D351E3">
      <w:pPr>
        <w:spacing w:line="360" w:lineRule="auto"/>
        <w:jc w:val="both"/>
        <w:rPr>
          <w:rFonts w:ascii="Palatino Linotype" w:hAnsi="Palatino Linotype" w:cs="Arial"/>
          <w:b/>
          <w:color w:val="000000" w:themeColor="text1"/>
          <w:sz w:val="28"/>
          <w:szCs w:val="28"/>
        </w:rPr>
      </w:pPr>
    </w:p>
    <w:p w14:paraId="0F406BCE" w14:textId="35748997" w:rsidR="000B0844" w:rsidRDefault="000B0844" w:rsidP="00D351E3">
      <w:pPr>
        <w:spacing w:line="360" w:lineRule="auto"/>
        <w:jc w:val="both"/>
        <w:rPr>
          <w:rFonts w:ascii="Palatino Linotype" w:hAnsi="Palatino Linotype" w:cs="Arial"/>
          <w:b/>
          <w:color w:val="000000" w:themeColor="text1"/>
          <w:sz w:val="28"/>
          <w:szCs w:val="28"/>
        </w:rPr>
      </w:pPr>
    </w:p>
    <w:p w14:paraId="52CF31D5" w14:textId="71B79942" w:rsidR="000B0844" w:rsidRDefault="000B0844" w:rsidP="00D351E3">
      <w:pPr>
        <w:spacing w:line="360" w:lineRule="auto"/>
        <w:jc w:val="both"/>
        <w:rPr>
          <w:rFonts w:ascii="Palatino Linotype" w:hAnsi="Palatino Linotype" w:cs="Arial"/>
          <w:b/>
          <w:color w:val="000000" w:themeColor="text1"/>
          <w:sz w:val="28"/>
          <w:szCs w:val="28"/>
        </w:rPr>
      </w:pPr>
    </w:p>
    <w:p w14:paraId="2B7F73DC" w14:textId="538C9490" w:rsidR="000B0844" w:rsidRDefault="000B0844" w:rsidP="00D351E3">
      <w:pPr>
        <w:spacing w:line="360" w:lineRule="auto"/>
        <w:jc w:val="both"/>
        <w:rPr>
          <w:rFonts w:ascii="Palatino Linotype" w:hAnsi="Palatino Linotype" w:cs="Arial"/>
          <w:b/>
          <w:color w:val="000000" w:themeColor="text1"/>
          <w:sz w:val="28"/>
          <w:szCs w:val="28"/>
        </w:rPr>
      </w:pPr>
    </w:p>
    <w:p w14:paraId="532C49C1" w14:textId="65164B1A" w:rsidR="000B0844" w:rsidRDefault="000B0844" w:rsidP="00D351E3">
      <w:pPr>
        <w:spacing w:line="360" w:lineRule="auto"/>
        <w:jc w:val="both"/>
        <w:rPr>
          <w:rFonts w:ascii="Palatino Linotype" w:hAnsi="Palatino Linotype" w:cs="Arial"/>
          <w:b/>
          <w:color w:val="000000" w:themeColor="text1"/>
          <w:sz w:val="28"/>
          <w:szCs w:val="28"/>
        </w:rPr>
      </w:pPr>
    </w:p>
    <w:p w14:paraId="234C040E" w14:textId="77777777" w:rsidR="000B0844" w:rsidRPr="00D351E3" w:rsidRDefault="000B0844" w:rsidP="00D351E3">
      <w:pPr>
        <w:spacing w:line="360" w:lineRule="auto"/>
        <w:jc w:val="both"/>
        <w:rPr>
          <w:rFonts w:ascii="Palatino Linotype" w:hAnsi="Palatino Linotype" w:cs="Arial"/>
          <w:b/>
          <w:color w:val="000000" w:themeColor="text1"/>
          <w:sz w:val="28"/>
          <w:szCs w:val="28"/>
        </w:rPr>
      </w:pPr>
    </w:p>
    <w:p w14:paraId="5D47D98C" w14:textId="4EA99276" w:rsidR="00F35497" w:rsidRPr="00D351E3" w:rsidRDefault="00F35497" w:rsidP="00D351E3">
      <w:pPr>
        <w:tabs>
          <w:tab w:val="left" w:pos="709"/>
        </w:tabs>
        <w:spacing w:line="360" w:lineRule="auto"/>
        <w:ind w:right="51"/>
        <w:jc w:val="both"/>
        <w:rPr>
          <w:rFonts w:ascii="Palatino Linotype" w:hAnsi="Palatino Linotype" w:cs="Arial"/>
          <w:color w:val="000000" w:themeColor="text1"/>
        </w:rPr>
      </w:pPr>
      <w:r w:rsidRPr="00D351E3">
        <w:rPr>
          <w:rFonts w:ascii="Palatino Linotype" w:hAnsi="Palatino Linotype" w:cs="Arial"/>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D351E3">
        <w:rPr>
          <w:rFonts w:ascii="Palatino Linotype" w:hAnsi="Palatino Linotype" w:cs="Arial"/>
          <w:color w:val="000000" w:themeColor="text1"/>
        </w:rPr>
        <w:t>NOVENA</w:t>
      </w:r>
      <w:r w:rsidRPr="00D351E3">
        <w:rPr>
          <w:rFonts w:ascii="Palatino Linotype" w:hAnsi="Palatino Linotype" w:cs="Arial"/>
          <w:color w:val="000000" w:themeColor="text1"/>
        </w:rPr>
        <w:t xml:space="preserve"> SESIÓN ORDINARIA CELEBRADA EL </w:t>
      </w:r>
      <w:r w:rsidR="0096591C" w:rsidRPr="00D351E3">
        <w:rPr>
          <w:rFonts w:ascii="Palatino Linotype" w:hAnsi="Palatino Linotype" w:cs="Arial"/>
          <w:color w:val="000000" w:themeColor="text1"/>
        </w:rPr>
        <w:t>DIECISÉIS</w:t>
      </w:r>
      <w:r w:rsidRPr="00D351E3">
        <w:rPr>
          <w:rFonts w:ascii="Palatino Linotype" w:hAnsi="Palatino Linotype" w:cs="Arial"/>
          <w:color w:val="000000" w:themeColor="text1"/>
        </w:rPr>
        <w:t xml:space="preserve"> DE AGOSTO DE DOS MIL VEINTITRÉS, ANTE EL SECRETARIO TÉCNICO DEL PLENO, ALEXIS TAPIA RAMÍREZ. </w:t>
      </w:r>
    </w:p>
    <w:p w14:paraId="54D82D18" w14:textId="1F5D354E" w:rsidR="003C0EC9" w:rsidRPr="007E512D" w:rsidRDefault="003216AE" w:rsidP="00D351E3">
      <w:pPr>
        <w:widowControl w:val="0"/>
        <w:autoSpaceDE w:val="0"/>
        <w:autoSpaceDN w:val="0"/>
        <w:adjustRightInd w:val="0"/>
        <w:spacing w:line="360" w:lineRule="auto"/>
        <w:jc w:val="both"/>
        <w:rPr>
          <w:rFonts w:ascii="Palatino Linotype" w:hAnsi="Palatino Linotype"/>
          <w:color w:val="000000" w:themeColor="text1"/>
          <w:sz w:val="20"/>
        </w:rPr>
      </w:pPr>
      <w:r w:rsidRPr="00D351E3">
        <w:rPr>
          <w:rFonts w:ascii="Palatino Linotype" w:hAnsi="Palatino Linotype"/>
          <w:color w:val="000000" w:themeColor="text1"/>
          <w:sz w:val="20"/>
        </w:rPr>
        <w:t>SCMM</w:t>
      </w:r>
      <w:r w:rsidR="00A2555D" w:rsidRPr="00D351E3">
        <w:rPr>
          <w:rFonts w:ascii="Palatino Linotype" w:hAnsi="Palatino Linotype"/>
          <w:color w:val="000000" w:themeColor="text1"/>
          <w:sz w:val="20"/>
        </w:rPr>
        <w:t>/BLA/DEMF/MRC</w:t>
      </w:r>
    </w:p>
    <w:p w14:paraId="1C5CD08B" w14:textId="1000CC4A" w:rsidR="00EE52D0" w:rsidRPr="007E512D" w:rsidRDefault="00E16DE8" w:rsidP="00D351E3">
      <w:pPr>
        <w:spacing w:line="360" w:lineRule="auto"/>
        <w:jc w:val="both"/>
        <w:rPr>
          <w:rFonts w:ascii="Palatino Linotype" w:hAnsi="Palatino Linotype"/>
          <w:color w:val="000000" w:themeColor="text1"/>
        </w:rPr>
      </w:pPr>
      <w:r w:rsidRPr="007E512D">
        <w:rPr>
          <w:rFonts w:ascii="Palatino Linotype" w:hAnsi="Palatino Linotype"/>
          <w:color w:val="000000" w:themeColor="text1"/>
        </w:rPr>
        <w:br w:type="page"/>
      </w:r>
    </w:p>
    <w:sectPr w:rsidR="00EE52D0" w:rsidRPr="007E512D"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883DA" w14:textId="77777777" w:rsidR="00175875" w:rsidRDefault="00175875" w:rsidP="00C80F8C">
      <w:r>
        <w:separator/>
      </w:r>
    </w:p>
  </w:endnote>
  <w:endnote w:type="continuationSeparator" w:id="0">
    <w:p w14:paraId="067F1F05" w14:textId="77777777" w:rsidR="00175875" w:rsidRDefault="0017587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7650BC78" w:rsidR="0027741E" w:rsidRPr="0010196A" w:rsidRDefault="0027741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86650">
      <w:rPr>
        <w:rFonts w:ascii="Palatino Linotype" w:hAnsi="Palatino Linotype" w:cs="Arial"/>
        <w:bCs/>
        <w:noProof/>
        <w:sz w:val="22"/>
        <w:szCs w:val="22"/>
      </w:rPr>
      <w:t>41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86650">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0499279C" w:rsidR="0027741E" w:rsidRPr="0010196A" w:rsidRDefault="0027741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8665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86650">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FE923" w14:textId="77777777" w:rsidR="00175875" w:rsidRDefault="00175875" w:rsidP="00C80F8C">
      <w:r>
        <w:separator/>
      </w:r>
    </w:p>
  </w:footnote>
  <w:footnote w:type="continuationSeparator" w:id="0">
    <w:p w14:paraId="468A1532" w14:textId="77777777" w:rsidR="00175875" w:rsidRDefault="00175875" w:rsidP="00C80F8C">
      <w:r>
        <w:continuationSeparator/>
      </w:r>
    </w:p>
  </w:footnote>
  <w:footnote w:id="1">
    <w:p w14:paraId="4F5D65FF" w14:textId="77777777" w:rsidR="0027741E" w:rsidRDefault="0027741E" w:rsidP="0017360C">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74CA72F4" w14:textId="77777777" w:rsidR="0027741E" w:rsidRDefault="0027741E" w:rsidP="00404909">
      <w:pPr>
        <w:pStyle w:val="Textonotapie"/>
        <w:rPr>
          <w:rFonts w:ascii="Palatino Linotype" w:hAnsi="Palatino Linotype"/>
          <w:sz w:val="18"/>
        </w:rPr>
      </w:pPr>
      <w:r>
        <w:rPr>
          <w:rStyle w:val="Refdenotaalpie"/>
        </w:rPr>
        <w:footnoteRef/>
      </w:r>
      <w:r>
        <w:t xml:space="preserve"> </w:t>
      </w:r>
      <w:r>
        <w:rPr>
          <w:rFonts w:ascii="Palatino Linotype" w:hAnsi="Palatino Linotype"/>
          <w:sz w:val="18"/>
        </w:rPr>
        <w:t xml:space="preserve">Políticas Públicas y Cambio Climático. Angélica Rosas Huerta. Profesora- investigadora. Departamento Política y Cultura. División de Ciencias Sociales y Humanidades. </w:t>
      </w:r>
    </w:p>
  </w:footnote>
  <w:footnote w:id="3">
    <w:p w14:paraId="7641468B" w14:textId="77777777" w:rsidR="00AE1300" w:rsidRPr="00985DD4" w:rsidRDefault="00AE1300" w:rsidP="00AE130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413C4BFD" w14:textId="77777777" w:rsidR="00AE1300" w:rsidRPr="00985DD4" w:rsidRDefault="00AE1300" w:rsidP="00AE130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413C0EBD" w14:textId="77777777" w:rsidR="00AE1300" w:rsidRPr="00BE13A0" w:rsidRDefault="00AE1300" w:rsidP="00AE1300">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4">
    <w:p w14:paraId="380E3CBB" w14:textId="77777777" w:rsidR="00AE1300" w:rsidRPr="00985DD4" w:rsidRDefault="00AE1300" w:rsidP="00AE1300">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27741E" w:rsidRDefault="0000000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27741E" w:rsidRPr="0010196A" w:rsidRDefault="0027741E"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27741E" w:rsidRPr="008F2CCC" w14:paraId="1F097D8A" w14:textId="77777777" w:rsidTr="005F31DE">
      <w:tc>
        <w:tcPr>
          <w:tcW w:w="2977" w:type="dxa"/>
          <w:vMerge w:val="restart"/>
        </w:tcPr>
        <w:p w14:paraId="1F780A0C" w14:textId="1EFF25F4" w:rsidR="0027741E" w:rsidRPr="008F2CCC" w:rsidRDefault="0027741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27741E" w:rsidRPr="00664658" w:rsidRDefault="0027741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33FB4BD2" w:rsidR="0027741E" w:rsidRPr="00664658" w:rsidRDefault="0027741E" w:rsidP="00D27AC9">
          <w:pPr>
            <w:jc w:val="both"/>
            <w:rPr>
              <w:rFonts w:ascii="Palatino Linotype" w:hAnsi="Palatino Linotype"/>
              <w:b/>
              <w:sz w:val="22"/>
              <w:szCs w:val="22"/>
              <w:lang w:val="es-ES_tradnl"/>
            </w:rPr>
          </w:pPr>
          <w:r>
            <w:rPr>
              <w:rFonts w:ascii="Palatino Linotype" w:hAnsi="Palatino Linotype"/>
              <w:b/>
              <w:sz w:val="22"/>
              <w:szCs w:val="22"/>
              <w:lang w:val="es-ES_tradnl"/>
            </w:rPr>
            <w:t>16897</w:t>
          </w:r>
          <w:r w:rsidRPr="00A9204E">
            <w:rPr>
              <w:rFonts w:ascii="Palatino Linotype" w:hAnsi="Palatino Linotype"/>
              <w:b/>
              <w:sz w:val="22"/>
              <w:szCs w:val="22"/>
              <w:lang w:val="es-ES_tradnl"/>
            </w:rPr>
            <w:t>/INFOEM/IP/RR/2022</w:t>
          </w:r>
        </w:p>
      </w:tc>
    </w:tr>
    <w:tr w:rsidR="0027741E" w:rsidRPr="008F2CCC" w14:paraId="049677A3" w14:textId="77777777" w:rsidTr="005F31DE">
      <w:tc>
        <w:tcPr>
          <w:tcW w:w="2977" w:type="dxa"/>
          <w:vMerge/>
        </w:tcPr>
        <w:p w14:paraId="4A21EAC1" w14:textId="5C1F145E" w:rsidR="0027741E" w:rsidRPr="008F2CCC" w:rsidRDefault="0027741E" w:rsidP="00085F27">
          <w:pPr>
            <w:rPr>
              <w:rFonts w:ascii="Palatino Linotype" w:hAnsi="Palatino Linotype"/>
              <w:b/>
              <w:sz w:val="22"/>
              <w:szCs w:val="22"/>
              <w:lang w:val="es-ES_tradnl"/>
            </w:rPr>
          </w:pPr>
        </w:p>
      </w:tc>
      <w:tc>
        <w:tcPr>
          <w:tcW w:w="2552" w:type="dxa"/>
          <w:shd w:val="clear" w:color="auto" w:fill="auto"/>
        </w:tcPr>
        <w:p w14:paraId="1237BCDE" w14:textId="77777777" w:rsidR="0027741E" w:rsidRPr="00664658" w:rsidRDefault="0027741E"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56E0FCF3" w:rsidR="0027741E" w:rsidRPr="00D41D47" w:rsidRDefault="0027741E" w:rsidP="00085F27">
          <w:pPr>
            <w:jc w:val="both"/>
            <w:rPr>
              <w:rFonts w:ascii="Palatino Linotype" w:hAnsi="Palatino Linotype"/>
              <w:b/>
              <w:sz w:val="22"/>
              <w:szCs w:val="22"/>
              <w:lang w:val="es-ES_tradnl"/>
            </w:rPr>
          </w:pPr>
          <w:r w:rsidRPr="00AA7AD3">
            <w:rPr>
              <w:rFonts w:ascii="Palatino Linotype" w:hAnsi="Palatino Linotype"/>
              <w:b/>
              <w:sz w:val="22"/>
              <w:szCs w:val="22"/>
              <w:lang w:val="es-ES_tradnl"/>
            </w:rPr>
            <w:t>Sistema Municipal Para el Desarrollo Integral de la Familia de Cuautitlán Izcalli</w:t>
          </w:r>
        </w:p>
      </w:tc>
    </w:tr>
    <w:tr w:rsidR="0027741E" w:rsidRPr="008F2CCC" w14:paraId="72CD087D" w14:textId="77777777" w:rsidTr="005F31DE">
      <w:trPr>
        <w:trHeight w:val="228"/>
      </w:trPr>
      <w:tc>
        <w:tcPr>
          <w:tcW w:w="2977" w:type="dxa"/>
          <w:vMerge/>
        </w:tcPr>
        <w:p w14:paraId="1B78656F" w14:textId="01E6F6F6" w:rsidR="0027741E" w:rsidRPr="008F2CCC" w:rsidRDefault="0027741E" w:rsidP="00085F27">
          <w:pPr>
            <w:rPr>
              <w:rFonts w:ascii="Palatino Linotype" w:hAnsi="Palatino Linotype"/>
              <w:b/>
              <w:sz w:val="22"/>
              <w:szCs w:val="22"/>
              <w:lang w:val="es-ES_tradnl"/>
            </w:rPr>
          </w:pPr>
        </w:p>
      </w:tc>
      <w:tc>
        <w:tcPr>
          <w:tcW w:w="2552" w:type="dxa"/>
          <w:shd w:val="clear" w:color="auto" w:fill="auto"/>
        </w:tcPr>
        <w:p w14:paraId="74D81628" w14:textId="05FE44B5" w:rsidR="0027741E" w:rsidRPr="00664658" w:rsidRDefault="0027741E"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27741E" w:rsidRPr="00664658" w:rsidRDefault="0027741E"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7741E" w:rsidRPr="0010196A" w:rsidRDefault="0027741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6C4EF9B0" w:rsidR="0027741E" w:rsidRPr="0010196A" w:rsidRDefault="0000000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27741E" w:rsidRPr="008F2CCC" w14:paraId="6ABABA57" w14:textId="77777777" w:rsidTr="005F31DE">
      <w:tc>
        <w:tcPr>
          <w:tcW w:w="4253" w:type="dxa"/>
          <w:vMerge w:val="restart"/>
          <w:shd w:val="clear" w:color="auto" w:fill="auto"/>
        </w:tcPr>
        <w:p w14:paraId="6AA376CC" w14:textId="139DA696" w:rsidR="0027741E" w:rsidRPr="008F2CCC" w:rsidRDefault="0027741E"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27741E" w:rsidRPr="008F2CCC" w:rsidRDefault="0027741E"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647951C1" w:rsidR="0027741E" w:rsidRPr="008F2CCC" w:rsidRDefault="0027741E" w:rsidP="00D27AC9">
          <w:pPr>
            <w:jc w:val="both"/>
            <w:rPr>
              <w:rFonts w:ascii="Palatino Linotype" w:hAnsi="Palatino Linotype"/>
              <w:b/>
              <w:sz w:val="22"/>
              <w:szCs w:val="22"/>
              <w:lang w:val="es-ES_tradnl"/>
            </w:rPr>
          </w:pPr>
          <w:r>
            <w:rPr>
              <w:rFonts w:ascii="Palatino Linotype" w:hAnsi="Palatino Linotype"/>
              <w:b/>
              <w:sz w:val="22"/>
              <w:szCs w:val="22"/>
              <w:lang w:val="es-ES_tradnl"/>
            </w:rPr>
            <w:t>16897</w:t>
          </w:r>
          <w:r w:rsidRPr="00A9204E">
            <w:rPr>
              <w:rFonts w:ascii="Palatino Linotype" w:hAnsi="Palatino Linotype"/>
              <w:b/>
              <w:sz w:val="22"/>
              <w:szCs w:val="22"/>
              <w:lang w:val="es-ES_tradnl"/>
            </w:rPr>
            <w:t>/INFOEM/IP/RR/2022</w:t>
          </w:r>
        </w:p>
      </w:tc>
    </w:tr>
    <w:tr w:rsidR="0027741E" w:rsidRPr="008F2CCC" w14:paraId="3B45FB53" w14:textId="77777777" w:rsidTr="005F31DE">
      <w:tc>
        <w:tcPr>
          <w:tcW w:w="4253" w:type="dxa"/>
          <w:vMerge/>
          <w:shd w:val="clear" w:color="auto" w:fill="auto"/>
        </w:tcPr>
        <w:p w14:paraId="188B82EF" w14:textId="77777777" w:rsidR="0027741E" w:rsidRPr="008F2CCC" w:rsidRDefault="0027741E" w:rsidP="007A5836">
          <w:pPr>
            <w:rPr>
              <w:rFonts w:ascii="Palatino Linotype" w:hAnsi="Palatino Linotype"/>
              <w:b/>
              <w:sz w:val="22"/>
              <w:szCs w:val="22"/>
              <w:lang w:val="es-ES_tradnl"/>
            </w:rPr>
          </w:pPr>
        </w:p>
      </w:tc>
      <w:tc>
        <w:tcPr>
          <w:tcW w:w="2552" w:type="dxa"/>
          <w:shd w:val="clear" w:color="auto" w:fill="auto"/>
        </w:tcPr>
        <w:p w14:paraId="3B2AD0CF" w14:textId="77777777" w:rsidR="0027741E" w:rsidRPr="008F2CCC" w:rsidRDefault="0027741E"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17E01EE3" w:rsidR="0027741E" w:rsidRPr="008F2CCC" w:rsidRDefault="003175E1" w:rsidP="00D66460">
          <w:pPr>
            <w:jc w:val="both"/>
            <w:rPr>
              <w:rFonts w:ascii="Palatino Linotype" w:hAnsi="Palatino Linotype"/>
              <w:b/>
              <w:sz w:val="22"/>
              <w:szCs w:val="22"/>
              <w:lang w:val="es-ES_tradnl"/>
            </w:rPr>
          </w:pPr>
          <w:r>
            <w:rPr>
              <w:rFonts w:ascii="Palatino Linotype" w:hAnsi="Palatino Linotype"/>
              <w:b/>
              <w:bCs/>
              <w:sz w:val="22"/>
              <w:szCs w:val="22"/>
            </w:rPr>
            <w:t xml:space="preserve">XXXXXX XXXXX </w:t>
          </w:r>
          <w:proofErr w:type="spellStart"/>
          <w:r>
            <w:rPr>
              <w:rFonts w:ascii="Palatino Linotype" w:hAnsi="Palatino Linotype"/>
              <w:b/>
              <w:bCs/>
              <w:sz w:val="22"/>
              <w:szCs w:val="22"/>
            </w:rPr>
            <w:t>XXXXX</w:t>
          </w:r>
          <w:proofErr w:type="spellEnd"/>
        </w:p>
      </w:tc>
    </w:tr>
    <w:tr w:rsidR="0027741E" w:rsidRPr="00085F27" w14:paraId="28A493EB" w14:textId="77777777" w:rsidTr="005F31DE">
      <w:trPr>
        <w:trHeight w:val="228"/>
      </w:trPr>
      <w:tc>
        <w:tcPr>
          <w:tcW w:w="4253" w:type="dxa"/>
          <w:vMerge/>
          <w:shd w:val="clear" w:color="auto" w:fill="auto"/>
        </w:tcPr>
        <w:p w14:paraId="06C77D31" w14:textId="77777777" w:rsidR="0027741E" w:rsidRPr="008F2CCC" w:rsidRDefault="0027741E" w:rsidP="007A5836">
          <w:pPr>
            <w:rPr>
              <w:rFonts w:ascii="Palatino Linotype" w:hAnsi="Palatino Linotype"/>
              <w:b/>
              <w:sz w:val="22"/>
              <w:szCs w:val="22"/>
              <w:lang w:val="es-ES_tradnl"/>
            </w:rPr>
          </w:pPr>
        </w:p>
      </w:tc>
      <w:tc>
        <w:tcPr>
          <w:tcW w:w="2552" w:type="dxa"/>
          <w:shd w:val="clear" w:color="auto" w:fill="auto"/>
        </w:tcPr>
        <w:p w14:paraId="2E1A72B4" w14:textId="77777777" w:rsidR="0027741E" w:rsidRPr="008F2CCC" w:rsidRDefault="0027741E"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6DC0E2CD" w:rsidR="0027741E" w:rsidRPr="00085F27" w:rsidRDefault="0027741E" w:rsidP="006E465B">
          <w:pPr>
            <w:jc w:val="both"/>
            <w:rPr>
              <w:rFonts w:ascii="Palatino Linotype" w:hAnsi="Palatino Linotype"/>
              <w:b/>
              <w:sz w:val="22"/>
              <w:szCs w:val="22"/>
              <w:lang w:val="es-ES_tradnl"/>
            </w:rPr>
          </w:pPr>
          <w:r w:rsidRPr="00AA7AD3">
            <w:rPr>
              <w:rFonts w:ascii="Palatino Linotype" w:hAnsi="Palatino Linotype"/>
              <w:b/>
              <w:bCs/>
              <w:sz w:val="22"/>
              <w:szCs w:val="22"/>
            </w:rPr>
            <w:t>Sistema Municipal Para el Desarrollo Integral de la Familia de Cuautitlán Izcalli</w:t>
          </w:r>
        </w:p>
      </w:tc>
    </w:tr>
    <w:tr w:rsidR="0027741E" w:rsidRPr="008F2CCC" w14:paraId="0F114FF0" w14:textId="77777777" w:rsidTr="005F31DE">
      <w:tc>
        <w:tcPr>
          <w:tcW w:w="4253" w:type="dxa"/>
          <w:vMerge/>
          <w:shd w:val="clear" w:color="auto" w:fill="auto"/>
        </w:tcPr>
        <w:p w14:paraId="4CCB64BA" w14:textId="77777777" w:rsidR="0027741E" w:rsidRPr="008F2CCC" w:rsidRDefault="0027741E" w:rsidP="00A2780F">
          <w:pPr>
            <w:rPr>
              <w:rFonts w:ascii="Palatino Linotype" w:hAnsi="Palatino Linotype"/>
              <w:b/>
              <w:sz w:val="22"/>
              <w:szCs w:val="22"/>
              <w:lang w:val="es-ES_tradnl"/>
            </w:rPr>
          </w:pPr>
        </w:p>
      </w:tc>
      <w:tc>
        <w:tcPr>
          <w:tcW w:w="2552" w:type="dxa"/>
          <w:shd w:val="clear" w:color="auto" w:fill="auto"/>
        </w:tcPr>
        <w:p w14:paraId="31E422EA" w14:textId="0B158FD7" w:rsidR="0027741E" w:rsidRPr="008F2CCC" w:rsidRDefault="0027741E"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27741E" w:rsidRPr="008F2CCC" w:rsidRDefault="0027741E"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27741E" w:rsidRPr="0010196A" w:rsidRDefault="0027741E"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2" w15:restartNumberingAfterBreak="0">
    <w:nsid w:val="05E60339"/>
    <w:multiLevelType w:val="hybridMultilevel"/>
    <w:tmpl w:val="8C2E4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38E593D"/>
    <w:multiLevelType w:val="hybridMultilevel"/>
    <w:tmpl w:val="A33A7C2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402326A"/>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C0509B"/>
    <w:multiLevelType w:val="hybridMultilevel"/>
    <w:tmpl w:val="BD9A5AF0"/>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7" w15:restartNumberingAfterBreak="0">
    <w:nsid w:val="1A5D1941"/>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FF1B83"/>
    <w:multiLevelType w:val="hybridMultilevel"/>
    <w:tmpl w:val="6DF49D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6F6DA9"/>
    <w:multiLevelType w:val="hybridMultilevel"/>
    <w:tmpl w:val="8D7C57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376CC3"/>
    <w:multiLevelType w:val="hybridMultilevel"/>
    <w:tmpl w:val="A0A8B4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CB1419"/>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3" w15:restartNumberingAfterBreak="0">
    <w:nsid w:val="2D927D1D"/>
    <w:multiLevelType w:val="hybridMultilevel"/>
    <w:tmpl w:val="F2623824"/>
    <w:lvl w:ilvl="0" w:tplc="3A646C4A">
      <w:start w:val="10"/>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EB05764"/>
    <w:multiLevelType w:val="hybridMultilevel"/>
    <w:tmpl w:val="BD9A5AF0"/>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15"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DB7D5B"/>
    <w:multiLevelType w:val="hybridMultilevel"/>
    <w:tmpl w:val="AED807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7F14C98"/>
    <w:multiLevelType w:val="hybridMultilevel"/>
    <w:tmpl w:val="6D8C2BF8"/>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9" w15:restartNumberingAfterBreak="0">
    <w:nsid w:val="38D9175E"/>
    <w:multiLevelType w:val="hybridMultilevel"/>
    <w:tmpl w:val="7752E0EA"/>
    <w:lvl w:ilvl="0" w:tplc="514C68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552D7B"/>
    <w:multiLevelType w:val="hybridMultilevel"/>
    <w:tmpl w:val="2A3486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43195942"/>
    <w:multiLevelType w:val="hybridMultilevel"/>
    <w:tmpl w:val="19E0F7A4"/>
    <w:lvl w:ilvl="0" w:tplc="FC9A66F8">
      <w:start w:val="1"/>
      <w:numFmt w:val="decimal"/>
      <w:lvlText w:val="(%1)"/>
      <w:lvlJc w:val="left"/>
      <w:pPr>
        <w:ind w:left="805" w:hanging="360"/>
      </w:pPr>
      <w:rPr>
        <w:rFonts w:hint="default"/>
        <w:b/>
        <w:bCs/>
      </w:rPr>
    </w:lvl>
    <w:lvl w:ilvl="1" w:tplc="03B81720">
      <w:start w:val="1"/>
      <w:numFmt w:val="lowerLetter"/>
      <w:lvlText w:val="%2."/>
      <w:lvlJc w:val="left"/>
      <w:pPr>
        <w:ind w:left="1525" w:hanging="360"/>
      </w:pPr>
      <w:rPr>
        <w:b/>
        <w:bCs/>
      </w:rPr>
    </w:lvl>
    <w:lvl w:ilvl="2" w:tplc="080A001B" w:tentative="1">
      <w:start w:val="1"/>
      <w:numFmt w:val="lowerRoman"/>
      <w:lvlText w:val="%3."/>
      <w:lvlJc w:val="right"/>
      <w:pPr>
        <w:ind w:left="2245" w:hanging="180"/>
      </w:pPr>
    </w:lvl>
    <w:lvl w:ilvl="3" w:tplc="080A000F" w:tentative="1">
      <w:start w:val="1"/>
      <w:numFmt w:val="decimal"/>
      <w:lvlText w:val="%4."/>
      <w:lvlJc w:val="left"/>
      <w:pPr>
        <w:ind w:left="2965" w:hanging="360"/>
      </w:pPr>
    </w:lvl>
    <w:lvl w:ilvl="4" w:tplc="080A0019" w:tentative="1">
      <w:start w:val="1"/>
      <w:numFmt w:val="lowerLetter"/>
      <w:lvlText w:val="%5."/>
      <w:lvlJc w:val="left"/>
      <w:pPr>
        <w:ind w:left="3685" w:hanging="360"/>
      </w:pPr>
    </w:lvl>
    <w:lvl w:ilvl="5" w:tplc="080A001B" w:tentative="1">
      <w:start w:val="1"/>
      <w:numFmt w:val="lowerRoman"/>
      <w:lvlText w:val="%6."/>
      <w:lvlJc w:val="right"/>
      <w:pPr>
        <w:ind w:left="4405" w:hanging="180"/>
      </w:pPr>
    </w:lvl>
    <w:lvl w:ilvl="6" w:tplc="080A000F" w:tentative="1">
      <w:start w:val="1"/>
      <w:numFmt w:val="decimal"/>
      <w:lvlText w:val="%7."/>
      <w:lvlJc w:val="left"/>
      <w:pPr>
        <w:ind w:left="5125" w:hanging="360"/>
      </w:pPr>
    </w:lvl>
    <w:lvl w:ilvl="7" w:tplc="080A0019" w:tentative="1">
      <w:start w:val="1"/>
      <w:numFmt w:val="lowerLetter"/>
      <w:lvlText w:val="%8."/>
      <w:lvlJc w:val="left"/>
      <w:pPr>
        <w:ind w:left="5845" w:hanging="360"/>
      </w:pPr>
    </w:lvl>
    <w:lvl w:ilvl="8" w:tplc="080A001B" w:tentative="1">
      <w:start w:val="1"/>
      <w:numFmt w:val="lowerRoman"/>
      <w:lvlText w:val="%9."/>
      <w:lvlJc w:val="right"/>
      <w:pPr>
        <w:ind w:left="6565" w:hanging="180"/>
      </w:pPr>
    </w:lvl>
  </w:abstractNum>
  <w:abstractNum w:abstractNumId="23" w15:restartNumberingAfterBreak="0">
    <w:nsid w:val="4BC625F5"/>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EF7C44"/>
    <w:multiLevelType w:val="hybridMultilevel"/>
    <w:tmpl w:val="18D02B9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56507DCA"/>
    <w:multiLevelType w:val="hybridMultilevel"/>
    <w:tmpl w:val="DBA02CA0"/>
    <w:lvl w:ilvl="0" w:tplc="EBD87B5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8AF69F6"/>
    <w:multiLevelType w:val="hybridMultilevel"/>
    <w:tmpl w:val="A97EFB5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63A152F0"/>
    <w:multiLevelType w:val="hybridMultilevel"/>
    <w:tmpl w:val="EBC46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4143014"/>
    <w:multiLevelType w:val="hybridMultilevel"/>
    <w:tmpl w:val="6854DC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30" w15:restartNumberingAfterBreak="0">
    <w:nsid w:val="689E4E1C"/>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31"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A742066"/>
    <w:multiLevelType w:val="hybridMultilevel"/>
    <w:tmpl w:val="377015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6A936641"/>
    <w:multiLevelType w:val="hybridMultilevel"/>
    <w:tmpl w:val="AC02769A"/>
    <w:lvl w:ilvl="0" w:tplc="6B0C1A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7D16A9"/>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35" w15:restartNumberingAfterBreak="0">
    <w:nsid w:val="743204EE"/>
    <w:multiLevelType w:val="hybridMultilevel"/>
    <w:tmpl w:val="EDB618AA"/>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6376559"/>
    <w:multiLevelType w:val="hybridMultilevel"/>
    <w:tmpl w:val="764E21DA"/>
    <w:lvl w:ilvl="0" w:tplc="6758296C">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8C035C7"/>
    <w:multiLevelType w:val="hybridMultilevel"/>
    <w:tmpl w:val="22D00F8C"/>
    <w:lvl w:ilvl="0" w:tplc="14E0159A">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A0B4E49"/>
    <w:multiLevelType w:val="multilevel"/>
    <w:tmpl w:val="F5AA37B0"/>
    <w:lvl w:ilvl="0">
      <w:numFmt w:val="lowerLetter"/>
      <w:lvlText w:val="%1."/>
      <w:lvlJc w:val="left"/>
      <w:pPr>
        <w:ind w:left="0" w:firstLine="0"/>
      </w:pPr>
    </w:lvl>
    <w:lvl w:ilvl="1">
      <w:start w:val="1"/>
      <w:numFmt w:val="upperRoman"/>
      <w:lvlText w:val="%2."/>
      <w:lvlJc w:val="left"/>
      <w:pPr>
        <w:ind w:left="1800" w:hanging="72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CBC7BA8"/>
    <w:multiLevelType w:val="hybridMultilevel"/>
    <w:tmpl w:val="39409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5676502">
    <w:abstractNumId w:val="17"/>
  </w:num>
  <w:num w:numId="2" w16cid:durableId="340359347">
    <w:abstractNumId w:val="8"/>
  </w:num>
  <w:num w:numId="3" w16cid:durableId="1173300045">
    <w:abstractNumId w:val="36"/>
  </w:num>
  <w:num w:numId="4" w16cid:durableId="500585107">
    <w:abstractNumId w:val="5"/>
  </w:num>
  <w:num w:numId="5" w16cid:durableId="7019077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923129">
    <w:abstractNumId w:val="3"/>
  </w:num>
  <w:num w:numId="7" w16cid:durableId="1965040523">
    <w:abstractNumId w:val="7"/>
  </w:num>
  <w:num w:numId="8" w16cid:durableId="1905021817">
    <w:abstractNumId w:val="23"/>
  </w:num>
  <w:num w:numId="9" w16cid:durableId="459570024">
    <w:abstractNumId w:val="40"/>
  </w:num>
  <w:num w:numId="10" w16cid:durableId="431324631">
    <w:abstractNumId w:val="22"/>
  </w:num>
  <w:num w:numId="11" w16cid:durableId="703864394">
    <w:abstractNumId w:val="27"/>
  </w:num>
  <w:num w:numId="12" w16cid:durableId="1966622023">
    <w:abstractNumId w:val="4"/>
  </w:num>
  <w:num w:numId="13" w16cid:durableId="2091810497">
    <w:abstractNumId w:val="32"/>
  </w:num>
  <w:num w:numId="14" w16cid:durableId="1648365568">
    <w:abstractNumId w:val="26"/>
  </w:num>
  <w:num w:numId="15" w16cid:durableId="757604599">
    <w:abstractNumId w:val="2"/>
  </w:num>
  <w:num w:numId="16" w16cid:durableId="6680182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8273200">
    <w:abstractNumId w:val="31"/>
  </w:num>
  <w:num w:numId="18" w16cid:durableId="1348168611">
    <w:abstractNumId w:val="21"/>
  </w:num>
  <w:num w:numId="19" w16cid:durableId="1006664465">
    <w:abstractNumId w:val="15"/>
  </w:num>
  <w:num w:numId="20" w16cid:durableId="628824938">
    <w:abstractNumId w:val="10"/>
  </w:num>
  <w:num w:numId="21" w16cid:durableId="1480615387">
    <w:abstractNumId w:val="16"/>
  </w:num>
  <w:num w:numId="22" w16cid:durableId="611546909">
    <w:abstractNumId w:val="14"/>
  </w:num>
  <w:num w:numId="23" w16cid:durableId="1439567107">
    <w:abstractNumId w:val="6"/>
  </w:num>
  <w:num w:numId="24" w16cid:durableId="91510335">
    <w:abstractNumId w:val="9"/>
  </w:num>
  <w:num w:numId="25" w16cid:durableId="703946794">
    <w:abstractNumId w:val="37"/>
  </w:num>
  <w:num w:numId="26" w16cid:durableId="663975398">
    <w:abstractNumId w:val="24"/>
  </w:num>
  <w:num w:numId="27" w16cid:durableId="505365231">
    <w:abstractNumId w:val="28"/>
  </w:num>
  <w:num w:numId="28" w16cid:durableId="81336387">
    <w:abstractNumId w:val="41"/>
  </w:num>
  <w:num w:numId="29" w16cid:durableId="18898746">
    <w:abstractNumId w:val="29"/>
  </w:num>
  <w:num w:numId="30" w16cid:durableId="1018703921">
    <w:abstractNumId w:val="39"/>
  </w:num>
  <w:num w:numId="31" w16cid:durableId="1865247779">
    <w:abstractNumId w:val="38"/>
  </w:num>
  <w:num w:numId="32" w16cid:durableId="1007903707">
    <w:abstractNumId w:val="20"/>
  </w:num>
  <w:num w:numId="33" w16cid:durableId="560292618">
    <w:abstractNumId w:val="11"/>
  </w:num>
  <w:num w:numId="34" w16cid:durableId="1747150023">
    <w:abstractNumId w:val="19"/>
  </w:num>
  <w:num w:numId="35" w16cid:durableId="694303914">
    <w:abstractNumId w:val="25"/>
  </w:num>
  <w:num w:numId="36" w16cid:durableId="186723307">
    <w:abstractNumId w:val="33"/>
  </w:num>
  <w:num w:numId="37" w16cid:durableId="18627406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558544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353380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96822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359818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2577893">
    <w:abstractNumId w:val="0"/>
  </w:num>
  <w:num w:numId="43" w16cid:durableId="290401041">
    <w:abstractNumId w:val="18"/>
  </w:num>
  <w:num w:numId="44" w16cid:durableId="2009944164">
    <w:abstractNumId w:val="35"/>
  </w:num>
  <w:num w:numId="45" w16cid:durableId="128504386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8DD"/>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C4D"/>
    <w:rsid w:val="00014E91"/>
    <w:rsid w:val="00015651"/>
    <w:rsid w:val="00015BBF"/>
    <w:rsid w:val="00015BEA"/>
    <w:rsid w:val="00015DDC"/>
    <w:rsid w:val="000160C6"/>
    <w:rsid w:val="00016A2B"/>
    <w:rsid w:val="000171D8"/>
    <w:rsid w:val="00017746"/>
    <w:rsid w:val="0001795A"/>
    <w:rsid w:val="0001796B"/>
    <w:rsid w:val="00017EBE"/>
    <w:rsid w:val="000201A5"/>
    <w:rsid w:val="000206D3"/>
    <w:rsid w:val="00020921"/>
    <w:rsid w:val="00020BD7"/>
    <w:rsid w:val="00020C9F"/>
    <w:rsid w:val="00020FB5"/>
    <w:rsid w:val="00021F54"/>
    <w:rsid w:val="00022013"/>
    <w:rsid w:val="00022350"/>
    <w:rsid w:val="00022409"/>
    <w:rsid w:val="000225F4"/>
    <w:rsid w:val="00022A73"/>
    <w:rsid w:val="00022DCF"/>
    <w:rsid w:val="00022E8B"/>
    <w:rsid w:val="00023233"/>
    <w:rsid w:val="000244C6"/>
    <w:rsid w:val="0002471C"/>
    <w:rsid w:val="00024A5F"/>
    <w:rsid w:val="00024E68"/>
    <w:rsid w:val="000254C2"/>
    <w:rsid w:val="00025DB0"/>
    <w:rsid w:val="0002664E"/>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09A"/>
    <w:rsid w:val="000454E2"/>
    <w:rsid w:val="000464A3"/>
    <w:rsid w:val="000465A8"/>
    <w:rsid w:val="00047111"/>
    <w:rsid w:val="00047A25"/>
    <w:rsid w:val="00047E38"/>
    <w:rsid w:val="00047E9E"/>
    <w:rsid w:val="00050DC7"/>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B38"/>
    <w:rsid w:val="00057C91"/>
    <w:rsid w:val="000606B4"/>
    <w:rsid w:val="00060CD1"/>
    <w:rsid w:val="000613E3"/>
    <w:rsid w:val="000618EE"/>
    <w:rsid w:val="00061D4C"/>
    <w:rsid w:val="00061E9B"/>
    <w:rsid w:val="00061EB4"/>
    <w:rsid w:val="00062086"/>
    <w:rsid w:val="00062501"/>
    <w:rsid w:val="0006258E"/>
    <w:rsid w:val="00062793"/>
    <w:rsid w:val="000628AA"/>
    <w:rsid w:val="00062C16"/>
    <w:rsid w:val="00062DD1"/>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7DC"/>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5D7C"/>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403"/>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0844"/>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076"/>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326"/>
    <w:rsid w:val="000D1A6F"/>
    <w:rsid w:val="000D1B2D"/>
    <w:rsid w:val="000D21C4"/>
    <w:rsid w:val="000D2684"/>
    <w:rsid w:val="000D2BC0"/>
    <w:rsid w:val="000D3D2D"/>
    <w:rsid w:val="000D3E87"/>
    <w:rsid w:val="000D447F"/>
    <w:rsid w:val="000D5436"/>
    <w:rsid w:val="000D58EC"/>
    <w:rsid w:val="000D5D68"/>
    <w:rsid w:val="000D6ADD"/>
    <w:rsid w:val="000D6BA3"/>
    <w:rsid w:val="000D72D0"/>
    <w:rsid w:val="000D74DD"/>
    <w:rsid w:val="000D75A0"/>
    <w:rsid w:val="000E05F7"/>
    <w:rsid w:val="000E06D1"/>
    <w:rsid w:val="000E07B7"/>
    <w:rsid w:val="000E08CA"/>
    <w:rsid w:val="000E0B02"/>
    <w:rsid w:val="000E0D35"/>
    <w:rsid w:val="000E100D"/>
    <w:rsid w:val="000E1687"/>
    <w:rsid w:val="000E1C5E"/>
    <w:rsid w:val="000E1C6A"/>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8C1"/>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0AE"/>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C25"/>
    <w:rsid w:val="00140FA7"/>
    <w:rsid w:val="00141EE7"/>
    <w:rsid w:val="001422CC"/>
    <w:rsid w:val="001425F5"/>
    <w:rsid w:val="00142E58"/>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8A8"/>
    <w:rsid w:val="00152D76"/>
    <w:rsid w:val="00152FDC"/>
    <w:rsid w:val="00153435"/>
    <w:rsid w:val="0015349A"/>
    <w:rsid w:val="00153F8E"/>
    <w:rsid w:val="001554A0"/>
    <w:rsid w:val="0015612E"/>
    <w:rsid w:val="0015620D"/>
    <w:rsid w:val="001564C0"/>
    <w:rsid w:val="00156AD5"/>
    <w:rsid w:val="00156D01"/>
    <w:rsid w:val="00156ECA"/>
    <w:rsid w:val="00157A4F"/>
    <w:rsid w:val="00157FF5"/>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67E1D"/>
    <w:rsid w:val="00170043"/>
    <w:rsid w:val="001701E7"/>
    <w:rsid w:val="00170DE2"/>
    <w:rsid w:val="0017118A"/>
    <w:rsid w:val="0017174F"/>
    <w:rsid w:val="00171E23"/>
    <w:rsid w:val="00172612"/>
    <w:rsid w:val="0017265A"/>
    <w:rsid w:val="00172EC4"/>
    <w:rsid w:val="001731F5"/>
    <w:rsid w:val="0017360C"/>
    <w:rsid w:val="001737DF"/>
    <w:rsid w:val="00173A70"/>
    <w:rsid w:val="00175155"/>
    <w:rsid w:val="00175590"/>
    <w:rsid w:val="00175682"/>
    <w:rsid w:val="001757B6"/>
    <w:rsid w:val="00175805"/>
    <w:rsid w:val="00175875"/>
    <w:rsid w:val="00175CC8"/>
    <w:rsid w:val="00175EBB"/>
    <w:rsid w:val="00175FE0"/>
    <w:rsid w:val="001769F3"/>
    <w:rsid w:val="001779E0"/>
    <w:rsid w:val="00177BBD"/>
    <w:rsid w:val="00177BE5"/>
    <w:rsid w:val="00177E7F"/>
    <w:rsid w:val="00177F5F"/>
    <w:rsid w:val="00180098"/>
    <w:rsid w:val="00181250"/>
    <w:rsid w:val="0018132A"/>
    <w:rsid w:val="00181D67"/>
    <w:rsid w:val="00182009"/>
    <w:rsid w:val="001821FD"/>
    <w:rsid w:val="001825CC"/>
    <w:rsid w:val="001826A7"/>
    <w:rsid w:val="001830EE"/>
    <w:rsid w:val="001834AE"/>
    <w:rsid w:val="00183ACB"/>
    <w:rsid w:val="00183CB1"/>
    <w:rsid w:val="00183D30"/>
    <w:rsid w:val="00184684"/>
    <w:rsid w:val="0018485E"/>
    <w:rsid w:val="00184A75"/>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B16"/>
    <w:rsid w:val="00191DF9"/>
    <w:rsid w:val="00191E15"/>
    <w:rsid w:val="00192B47"/>
    <w:rsid w:val="0019369B"/>
    <w:rsid w:val="00193D12"/>
    <w:rsid w:val="00194089"/>
    <w:rsid w:val="001946AD"/>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D97"/>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56E"/>
    <w:rsid w:val="001D2764"/>
    <w:rsid w:val="001D308C"/>
    <w:rsid w:val="001D30E5"/>
    <w:rsid w:val="001D3330"/>
    <w:rsid w:val="001D34BF"/>
    <w:rsid w:val="001D4133"/>
    <w:rsid w:val="001D42AE"/>
    <w:rsid w:val="001D430E"/>
    <w:rsid w:val="001D48B4"/>
    <w:rsid w:val="001D4AA3"/>
    <w:rsid w:val="001D4DB5"/>
    <w:rsid w:val="001D4E39"/>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19"/>
    <w:rsid w:val="001E0A85"/>
    <w:rsid w:val="001E1048"/>
    <w:rsid w:val="001E120A"/>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112"/>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20"/>
    <w:rsid w:val="00216EF2"/>
    <w:rsid w:val="002176D1"/>
    <w:rsid w:val="00217725"/>
    <w:rsid w:val="002178DB"/>
    <w:rsid w:val="0021793F"/>
    <w:rsid w:val="0022012C"/>
    <w:rsid w:val="0022088C"/>
    <w:rsid w:val="00220940"/>
    <w:rsid w:val="00220B7B"/>
    <w:rsid w:val="00220EA0"/>
    <w:rsid w:val="002213A1"/>
    <w:rsid w:val="00221482"/>
    <w:rsid w:val="00221A3D"/>
    <w:rsid w:val="00221A76"/>
    <w:rsid w:val="00221CBB"/>
    <w:rsid w:val="002223CE"/>
    <w:rsid w:val="002228CE"/>
    <w:rsid w:val="00222DA0"/>
    <w:rsid w:val="00222E6E"/>
    <w:rsid w:val="00222E7B"/>
    <w:rsid w:val="002235D2"/>
    <w:rsid w:val="00223E52"/>
    <w:rsid w:val="0022476D"/>
    <w:rsid w:val="002248D9"/>
    <w:rsid w:val="00224F53"/>
    <w:rsid w:val="0022532E"/>
    <w:rsid w:val="002255E0"/>
    <w:rsid w:val="0022582E"/>
    <w:rsid w:val="00225A03"/>
    <w:rsid w:val="00226145"/>
    <w:rsid w:val="00226CD8"/>
    <w:rsid w:val="00226DB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072"/>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B65"/>
    <w:rsid w:val="00250F99"/>
    <w:rsid w:val="00251009"/>
    <w:rsid w:val="00252AFC"/>
    <w:rsid w:val="002531E4"/>
    <w:rsid w:val="00253DE8"/>
    <w:rsid w:val="00254045"/>
    <w:rsid w:val="002540F3"/>
    <w:rsid w:val="0025429E"/>
    <w:rsid w:val="0025472A"/>
    <w:rsid w:val="002552B3"/>
    <w:rsid w:val="002556A0"/>
    <w:rsid w:val="002559D5"/>
    <w:rsid w:val="00255BB3"/>
    <w:rsid w:val="00255F02"/>
    <w:rsid w:val="00256CEB"/>
    <w:rsid w:val="00257594"/>
    <w:rsid w:val="0025785D"/>
    <w:rsid w:val="00257FDC"/>
    <w:rsid w:val="00260C82"/>
    <w:rsid w:val="00260FDA"/>
    <w:rsid w:val="002610E1"/>
    <w:rsid w:val="00261AD7"/>
    <w:rsid w:val="00261CF4"/>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1E"/>
    <w:rsid w:val="00277453"/>
    <w:rsid w:val="00277DD9"/>
    <w:rsid w:val="0028019C"/>
    <w:rsid w:val="00280804"/>
    <w:rsid w:val="0028167B"/>
    <w:rsid w:val="00281AA4"/>
    <w:rsid w:val="0028266C"/>
    <w:rsid w:val="00282679"/>
    <w:rsid w:val="00282FB3"/>
    <w:rsid w:val="00283424"/>
    <w:rsid w:val="002843D9"/>
    <w:rsid w:val="0028546D"/>
    <w:rsid w:val="00285F29"/>
    <w:rsid w:val="00286418"/>
    <w:rsid w:val="002864B2"/>
    <w:rsid w:val="00286B88"/>
    <w:rsid w:val="00286D8D"/>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1E5"/>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D7F8D"/>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3ED1"/>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3C3"/>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33C"/>
    <w:rsid w:val="00303671"/>
    <w:rsid w:val="00303AF8"/>
    <w:rsid w:val="00304085"/>
    <w:rsid w:val="0030426C"/>
    <w:rsid w:val="003044B2"/>
    <w:rsid w:val="00304BA5"/>
    <w:rsid w:val="00304C24"/>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5673"/>
    <w:rsid w:val="00316C42"/>
    <w:rsid w:val="003175E1"/>
    <w:rsid w:val="00317BE3"/>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4F53"/>
    <w:rsid w:val="0032570C"/>
    <w:rsid w:val="003259B8"/>
    <w:rsid w:val="00325F6D"/>
    <w:rsid w:val="00326464"/>
    <w:rsid w:val="00326BB0"/>
    <w:rsid w:val="00326E8E"/>
    <w:rsid w:val="00326F33"/>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7FB"/>
    <w:rsid w:val="0033392B"/>
    <w:rsid w:val="003343F4"/>
    <w:rsid w:val="003347AD"/>
    <w:rsid w:val="00334840"/>
    <w:rsid w:val="00335A01"/>
    <w:rsid w:val="00335D6D"/>
    <w:rsid w:val="00335EB8"/>
    <w:rsid w:val="00336276"/>
    <w:rsid w:val="0033635E"/>
    <w:rsid w:val="003402BA"/>
    <w:rsid w:val="003405E8"/>
    <w:rsid w:val="003416A0"/>
    <w:rsid w:val="0034196C"/>
    <w:rsid w:val="00341C25"/>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47BB7"/>
    <w:rsid w:val="00350FCE"/>
    <w:rsid w:val="003514BF"/>
    <w:rsid w:val="003519B1"/>
    <w:rsid w:val="00351CDC"/>
    <w:rsid w:val="00351EE9"/>
    <w:rsid w:val="00351F0F"/>
    <w:rsid w:val="0035219E"/>
    <w:rsid w:val="003524B2"/>
    <w:rsid w:val="003526CF"/>
    <w:rsid w:val="00352D8A"/>
    <w:rsid w:val="00353134"/>
    <w:rsid w:val="00353139"/>
    <w:rsid w:val="00353174"/>
    <w:rsid w:val="003531F7"/>
    <w:rsid w:val="0035322F"/>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57A87"/>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7B8"/>
    <w:rsid w:val="0036781E"/>
    <w:rsid w:val="00367DBB"/>
    <w:rsid w:val="00367DDA"/>
    <w:rsid w:val="00370582"/>
    <w:rsid w:val="0037066B"/>
    <w:rsid w:val="00370A22"/>
    <w:rsid w:val="00370CED"/>
    <w:rsid w:val="003712D5"/>
    <w:rsid w:val="00371F4F"/>
    <w:rsid w:val="00372082"/>
    <w:rsid w:val="003733D9"/>
    <w:rsid w:val="0037348F"/>
    <w:rsid w:val="003734EC"/>
    <w:rsid w:val="00373630"/>
    <w:rsid w:val="003736EC"/>
    <w:rsid w:val="00373756"/>
    <w:rsid w:val="003739B7"/>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B8D"/>
    <w:rsid w:val="00382E27"/>
    <w:rsid w:val="0038334A"/>
    <w:rsid w:val="00383658"/>
    <w:rsid w:val="00383839"/>
    <w:rsid w:val="00383898"/>
    <w:rsid w:val="0038391D"/>
    <w:rsid w:val="00383ACB"/>
    <w:rsid w:val="00384274"/>
    <w:rsid w:val="00384EC1"/>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4DE4"/>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1E19"/>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499"/>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C43"/>
    <w:rsid w:val="003D4F06"/>
    <w:rsid w:val="003D53DD"/>
    <w:rsid w:val="003D544E"/>
    <w:rsid w:val="003D5509"/>
    <w:rsid w:val="003D5A25"/>
    <w:rsid w:val="003D5BE3"/>
    <w:rsid w:val="003D5C43"/>
    <w:rsid w:val="003D606B"/>
    <w:rsid w:val="003D6267"/>
    <w:rsid w:val="003D63D4"/>
    <w:rsid w:val="003D63E5"/>
    <w:rsid w:val="003D65FC"/>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DDD"/>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335"/>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56E"/>
    <w:rsid w:val="0040368C"/>
    <w:rsid w:val="0040454A"/>
    <w:rsid w:val="00404552"/>
    <w:rsid w:val="00404909"/>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6A86"/>
    <w:rsid w:val="00416EBA"/>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3E39"/>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16A0"/>
    <w:rsid w:val="00452910"/>
    <w:rsid w:val="00453185"/>
    <w:rsid w:val="004536A9"/>
    <w:rsid w:val="0045460F"/>
    <w:rsid w:val="00454B3A"/>
    <w:rsid w:val="00455095"/>
    <w:rsid w:val="00455213"/>
    <w:rsid w:val="00455350"/>
    <w:rsid w:val="0045547E"/>
    <w:rsid w:val="0045669F"/>
    <w:rsid w:val="00456EDA"/>
    <w:rsid w:val="00457335"/>
    <w:rsid w:val="00457A14"/>
    <w:rsid w:val="00457BB8"/>
    <w:rsid w:val="00457EEE"/>
    <w:rsid w:val="00460083"/>
    <w:rsid w:val="0046069A"/>
    <w:rsid w:val="00460A6E"/>
    <w:rsid w:val="00460DDC"/>
    <w:rsid w:val="00462556"/>
    <w:rsid w:val="00462595"/>
    <w:rsid w:val="00462B07"/>
    <w:rsid w:val="00462BCF"/>
    <w:rsid w:val="004631D8"/>
    <w:rsid w:val="004633DA"/>
    <w:rsid w:val="0046353D"/>
    <w:rsid w:val="004639C1"/>
    <w:rsid w:val="00463FD6"/>
    <w:rsid w:val="00464E47"/>
    <w:rsid w:val="0046557C"/>
    <w:rsid w:val="004656C4"/>
    <w:rsid w:val="00465A64"/>
    <w:rsid w:val="00466005"/>
    <w:rsid w:val="004662B2"/>
    <w:rsid w:val="00466E30"/>
    <w:rsid w:val="004672B1"/>
    <w:rsid w:val="004678F1"/>
    <w:rsid w:val="00467FDD"/>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87E6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C5"/>
    <w:rsid w:val="004A04DD"/>
    <w:rsid w:val="004A087A"/>
    <w:rsid w:val="004A088B"/>
    <w:rsid w:val="004A1423"/>
    <w:rsid w:val="004A3199"/>
    <w:rsid w:val="004A40F2"/>
    <w:rsid w:val="004A45F9"/>
    <w:rsid w:val="004A4A3B"/>
    <w:rsid w:val="004A506A"/>
    <w:rsid w:val="004A5FA9"/>
    <w:rsid w:val="004A61CA"/>
    <w:rsid w:val="004A6217"/>
    <w:rsid w:val="004A6757"/>
    <w:rsid w:val="004A6BB5"/>
    <w:rsid w:val="004A6CD2"/>
    <w:rsid w:val="004A6D90"/>
    <w:rsid w:val="004A7031"/>
    <w:rsid w:val="004A7AEE"/>
    <w:rsid w:val="004A7CED"/>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461"/>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7C1"/>
    <w:rsid w:val="004E49DF"/>
    <w:rsid w:val="004E52F4"/>
    <w:rsid w:val="004E54B5"/>
    <w:rsid w:val="004E5727"/>
    <w:rsid w:val="004E5A11"/>
    <w:rsid w:val="004E6445"/>
    <w:rsid w:val="004E66B3"/>
    <w:rsid w:val="004E6C22"/>
    <w:rsid w:val="004E7738"/>
    <w:rsid w:val="004E7E86"/>
    <w:rsid w:val="004E7F4E"/>
    <w:rsid w:val="004F00D5"/>
    <w:rsid w:val="004F033F"/>
    <w:rsid w:val="004F08E9"/>
    <w:rsid w:val="004F0AA1"/>
    <w:rsid w:val="004F157F"/>
    <w:rsid w:val="004F1E8F"/>
    <w:rsid w:val="004F2186"/>
    <w:rsid w:val="004F2412"/>
    <w:rsid w:val="004F266A"/>
    <w:rsid w:val="004F2833"/>
    <w:rsid w:val="004F28E9"/>
    <w:rsid w:val="004F2952"/>
    <w:rsid w:val="004F37EB"/>
    <w:rsid w:val="004F47A8"/>
    <w:rsid w:val="004F4901"/>
    <w:rsid w:val="004F4C74"/>
    <w:rsid w:val="004F542F"/>
    <w:rsid w:val="004F5C0F"/>
    <w:rsid w:val="004F67A0"/>
    <w:rsid w:val="004F73FB"/>
    <w:rsid w:val="004F758D"/>
    <w:rsid w:val="004F768B"/>
    <w:rsid w:val="004F7BFF"/>
    <w:rsid w:val="005003FA"/>
    <w:rsid w:val="00500B8C"/>
    <w:rsid w:val="005010A4"/>
    <w:rsid w:val="005017C0"/>
    <w:rsid w:val="00501881"/>
    <w:rsid w:val="00502DA2"/>
    <w:rsid w:val="00502E1B"/>
    <w:rsid w:val="00502F43"/>
    <w:rsid w:val="005036D6"/>
    <w:rsid w:val="0050435C"/>
    <w:rsid w:val="005045D8"/>
    <w:rsid w:val="00504829"/>
    <w:rsid w:val="00504A63"/>
    <w:rsid w:val="00505143"/>
    <w:rsid w:val="005055E4"/>
    <w:rsid w:val="005058EF"/>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1CA"/>
    <w:rsid w:val="005113FF"/>
    <w:rsid w:val="00512195"/>
    <w:rsid w:val="00512968"/>
    <w:rsid w:val="00512E58"/>
    <w:rsid w:val="005134D5"/>
    <w:rsid w:val="00513513"/>
    <w:rsid w:val="005135F1"/>
    <w:rsid w:val="0051376A"/>
    <w:rsid w:val="00513F30"/>
    <w:rsid w:val="00513F4F"/>
    <w:rsid w:val="00514076"/>
    <w:rsid w:val="00514674"/>
    <w:rsid w:val="0051490E"/>
    <w:rsid w:val="00514973"/>
    <w:rsid w:val="005151A5"/>
    <w:rsid w:val="005154C2"/>
    <w:rsid w:val="00515565"/>
    <w:rsid w:val="00515E79"/>
    <w:rsid w:val="00516405"/>
    <w:rsid w:val="0051789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B7D"/>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52B"/>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CBA"/>
    <w:rsid w:val="00566E70"/>
    <w:rsid w:val="00567880"/>
    <w:rsid w:val="00567DF8"/>
    <w:rsid w:val="0057021D"/>
    <w:rsid w:val="00570375"/>
    <w:rsid w:val="005708E9"/>
    <w:rsid w:val="0057094C"/>
    <w:rsid w:val="00570E65"/>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0942"/>
    <w:rsid w:val="00581F80"/>
    <w:rsid w:val="00582480"/>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2A3"/>
    <w:rsid w:val="005C452B"/>
    <w:rsid w:val="005C45D2"/>
    <w:rsid w:val="005C4BAD"/>
    <w:rsid w:val="005C4EFE"/>
    <w:rsid w:val="005C5151"/>
    <w:rsid w:val="005C54BB"/>
    <w:rsid w:val="005C57AE"/>
    <w:rsid w:val="005C6109"/>
    <w:rsid w:val="005C612B"/>
    <w:rsid w:val="005C6463"/>
    <w:rsid w:val="005C647A"/>
    <w:rsid w:val="005C6834"/>
    <w:rsid w:val="005C68D8"/>
    <w:rsid w:val="005C6980"/>
    <w:rsid w:val="005C6CB1"/>
    <w:rsid w:val="005C6D2D"/>
    <w:rsid w:val="005C6F15"/>
    <w:rsid w:val="005C71FF"/>
    <w:rsid w:val="005C7459"/>
    <w:rsid w:val="005C748D"/>
    <w:rsid w:val="005C7B8A"/>
    <w:rsid w:val="005C7BF6"/>
    <w:rsid w:val="005C7E19"/>
    <w:rsid w:val="005D0128"/>
    <w:rsid w:val="005D0555"/>
    <w:rsid w:val="005D079F"/>
    <w:rsid w:val="005D0DCB"/>
    <w:rsid w:val="005D0FD8"/>
    <w:rsid w:val="005D1149"/>
    <w:rsid w:val="005D169A"/>
    <w:rsid w:val="005D1901"/>
    <w:rsid w:val="005D19EA"/>
    <w:rsid w:val="005D1A4B"/>
    <w:rsid w:val="005D1B56"/>
    <w:rsid w:val="005D1CAE"/>
    <w:rsid w:val="005D1CB6"/>
    <w:rsid w:val="005D272E"/>
    <w:rsid w:val="005D2966"/>
    <w:rsid w:val="005D3E32"/>
    <w:rsid w:val="005D46EE"/>
    <w:rsid w:val="005D4B10"/>
    <w:rsid w:val="005D5829"/>
    <w:rsid w:val="005D5D49"/>
    <w:rsid w:val="005D5EC5"/>
    <w:rsid w:val="005D64DA"/>
    <w:rsid w:val="005D701F"/>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557"/>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AB8"/>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81D"/>
    <w:rsid w:val="00602A6F"/>
    <w:rsid w:val="006044B8"/>
    <w:rsid w:val="00604940"/>
    <w:rsid w:val="00604AE6"/>
    <w:rsid w:val="006053EB"/>
    <w:rsid w:val="00605511"/>
    <w:rsid w:val="00605BE2"/>
    <w:rsid w:val="0060628C"/>
    <w:rsid w:val="006064F4"/>
    <w:rsid w:val="00606759"/>
    <w:rsid w:val="00606D73"/>
    <w:rsid w:val="006077EA"/>
    <w:rsid w:val="0060789F"/>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4F04"/>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70"/>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45"/>
    <w:rsid w:val="00633A73"/>
    <w:rsid w:val="00633D9B"/>
    <w:rsid w:val="00633F63"/>
    <w:rsid w:val="006340C7"/>
    <w:rsid w:val="00634138"/>
    <w:rsid w:val="00634485"/>
    <w:rsid w:val="00634511"/>
    <w:rsid w:val="0063480D"/>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4660"/>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92"/>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3F2"/>
    <w:rsid w:val="00663426"/>
    <w:rsid w:val="006634B5"/>
    <w:rsid w:val="006635DB"/>
    <w:rsid w:val="00664060"/>
    <w:rsid w:val="00664658"/>
    <w:rsid w:val="006650E0"/>
    <w:rsid w:val="00665723"/>
    <w:rsid w:val="00665A47"/>
    <w:rsid w:val="0066688F"/>
    <w:rsid w:val="00666CC4"/>
    <w:rsid w:val="00666DA9"/>
    <w:rsid w:val="006673CA"/>
    <w:rsid w:val="006679BC"/>
    <w:rsid w:val="00667C46"/>
    <w:rsid w:val="00667C5C"/>
    <w:rsid w:val="00667F2A"/>
    <w:rsid w:val="00670240"/>
    <w:rsid w:val="00670A10"/>
    <w:rsid w:val="00670CC2"/>
    <w:rsid w:val="00670FB6"/>
    <w:rsid w:val="006711CB"/>
    <w:rsid w:val="0067124E"/>
    <w:rsid w:val="00671366"/>
    <w:rsid w:val="00671B0E"/>
    <w:rsid w:val="00671CA1"/>
    <w:rsid w:val="0067335C"/>
    <w:rsid w:val="00673A51"/>
    <w:rsid w:val="00673A9F"/>
    <w:rsid w:val="00673E2D"/>
    <w:rsid w:val="00674367"/>
    <w:rsid w:val="00674DAF"/>
    <w:rsid w:val="006750BA"/>
    <w:rsid w:val="00675509"/>
    <w:rsid w:val="006756B8"/>
    <w:rsid w:val="00675FAC"/>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08E"/>
    <w:rsid w:val="00692911"/>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665C"/>
    <w:rsid w:val="00696E5D"/>
    <w:rsid w:val="00697028"/>
    <w:rsid w:val="006978CD"/>
    <w:rsid w:val="00697C3B"/>
    <w:rsid w:val="00697E10"/>
    <w:rsid w:val="006A0157"/>
    <w:rsid w:val="006A02F2"/>
    <w:rsid w:val="006A0419"/>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2AD"/>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C91"/>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85C"/>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3F5"/>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5DC"/>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307"/>
    <w:rsid w:val="00713770"/>
    <w:rsid w:val="0071434B"/>
    <w:rsid w:val="007143E0"/>
    <w:rsid w:val="0071494D"/>
    <w:rsid w:val="0071530B"/>
    <w:rsid w:val="00715751"/>
    <w:rsid w:val="00716124"/>
    <w:rsid w:val="007161A6"/>
    <w:rsid w:val="00716989"/>
    <w:rsid w:val="00716F76"/>
    <w:rsid w:val="0071714C"/>
    <w:rsid w:val="00717401"/>
    <w:rsid w:val="00717925"/>
    <w:rsid w:val="00717BD1"/>
    <w:rsid w:val="00720E0F"/>
    <w:rsid w:val="0072156F"/>
    <w:rsid w:val="00721A2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6C"/>
    <w:rsid w:val="007263FB"/>
    <w:rsid w:val="00726440"/>
    <w:rsid w:val="007267E8"/>
    <w:rsid w:val="00726A39"/>
    <w:rsid w:val="00726D8F"/>
    <w:rsid w:val="007304F5"/>
    <w:rsid w:val="00730974"/>
    <w:rsid w:val="00730A1E"/>
    <w:rsid w:val="00730FB5"/>
    <w:rsid w:val="007312A1"/>
    <w:rsid w:val="00732266"/>
    <w:rsid w:val="007328BA"/>
    <w:rsid w:val="00732FA0"/>
    <w:rsid w:val="007330C3"/>
    <w:rsid w:val="0073311C"/>
    <w:rsid w:val="007332C9"/>
    <w:rsid w:val="007344E5"/>
    <w:rsid w:val="007347F5"/>
    <w:rsid w:val="00734F88"/>
    <w:rsid w:val="0073525E"/>
    <w:rsid w:val="007352BC"/>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1F2A"/>
    <w:rsid w:val="00742EDD"/>
    <w:rsid w:val="007431A4"/>
    <w:rsid w:val="00743F63"/>
    <w:rsid w:val="00744446"/>
    <w:rsid w:val="007449B7"/>
    <w:rsid w:val="00744BA4"/>
    <w:rsid w:val="00745354"/>
    <w:rsid w:val="007458B3"/>
    <w:rsid w:val="00745B0B"/>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063"/>
    <w:rsid w:val="00754ECB"/>
    <w:rsid w:val="00755188"/>
    <w:rsid w:val="007552CD"/>
    <w:rsid w:val="007566BA"/>
    <w:rsid w:val="007566CD"/>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3E0B"/>
    <w:rsid w:val="007642A9"/>
    <w:rsid w:val="007647C4"/>
    <w:rsid w:val="0076517B"/>
    <w:rsid w:val="007661D9"/>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1DD7"/>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13"/>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6DD2"/>
    <w:rsid w:val="00787662"/>
    <w:rsid w:val="00790A00"/>
    <w:rsid w:val="00790CA5"/>
    <w:rsid w:val="00790CE5"/>
    <w:rsid w:val="00791790"/>
    <w:rsid w:val="00791C00"/>
    <w:rsid w:val="00791E3B"/>
    <w:rsid w:val="007925D7"/>
    <w:rsid w:val="0079262C"/>
    <w:rsid w:val="00792819"/>
    <w:rsid w:val="00792979"/>
    <w:rsid w:val="007930FE"/>
    <w:rsid w:val="00793619"/>
    <w:rsid w:val="00793670"/>
    <w:rsid w:val="00793C71"/>
    <w:rsid w:val="007943FF"/>
    <w:rsid w:val="00794540"/>
    <w:rsid w:val="00794939"/>
    <w:rsid w:val="00795322"/>
    <w:rsid w:val="00795DB8"/>
    <w:rsid w:val="00796094"/>
    <w:rsid w:val="00797B84"/>
    <w:rsid w:val="00797B98"/>
    <w:rsid w:val="00797C69"/>
    <w:rsid w:val="007A059E"/>
    <w:rsid w:val="007A06B1"/>
    <w:rsid w:val="007A09B0"/>
    <w:rsid w:val="007A15A9"/>
    <w:rsid w:val="007A18D5"/>
    <w:rsid w:val="007A2231"/>
    <w:rsid w:val="007A2245"/>
    <w:rsid w:val="007A227B"/>
    <w:rsid w:val="007A238E"/>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1DA"/>
    <w:rsid w:val="007C250D"/>
    <w:rsid w:val="007C2BC5"/>
    <w:rsid w:val="007C2C4B"/>
    <w:rsid w:val="007C2CFA"/>
    <w:rsid w:val="007C424A"/>
    <w:rsid w:val="007C43F8"/>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3F"/>
    <w:rsid w:val="007D6867"/>
    <w:rsid w:val="007D6C89"/>
    <w:rsid w:val="007D6D1F"/>
    <w:rsid w:val="007D6E4E"/>
    <w:rsid w:val="007D74DB"/>
    <w:rsid w:val="007D7B8B"/>
    <w:rsid w:val="007D7BEF"/>
    <w:rsid w:val="007D7E2B"/>
    <w:rsid w:val="007E02A5"/>
    <w:rsid w:val="007E02D9"/>
    <w:rsid w:val="007E050D"/>
    <w:rsid w:val="007E1641"/>
    <w:rsid w:val="007E21A3"/>
    <w:rsid w:val="007E24D5"/>
    <w:rsid w:val="007E2DEB"/>
    <w:rsid w:val="007E30BA"/>
    <w:rsid w:val="007E341D"/>
    <w:rsid w:val="007E36A0"/>
    <w:rsid w:val="007E3E3F"/>
    <w:rsid w:val="007E3ED1"/>
    <w:rsid w:val="007E44A8"/>
    <w:rsid w:val="007E4B5E"/>
    <w:rsid w:val="007E4B86"/>
    <w:rsid w:val="007E4CB2"/>
    <w:rsid w:val="007E4CE9"/>
    <w:rsid w:val="007E4D42"/>
    <w:rsid w:val="007E4FC7"/>
    <w:rsid w:val="007E512D"/>
    <w:rsid w:val="007E552B"/>
    <w:rsid w:val="007E63B0"/>
    <w:rsid w:val="007E63E3"/>
    <w:rsid w:val="007E65A8"/>
    <w:rsid w:val="007E75A5"/>
    <w:rsid w:val="007E75EA"/>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5490"/>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328"/>
    <w:rsid w:val="00806C71"/>
    <w:rsid w:val="00806D9B"/>
    <w:rsid w:val="0080775D"/>
    <w:rsid w:val="008079A9"/>
    <w:rsid w:val="00807DA0"/>
    <w:rsid w:val="00810766"/>
    <w:rsid w:val="00810E31"/>
    <w:rsid w:val="008117CC"/>
    <w:rsid w:val="0081193B"/>
    <w:rsid w:val="00811E51"/>
    <w:rsid w:val="00812866"/>
    <w:rsid w:val="00813EC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199"/>
    <w:rsid w:val="00822643"/>
    <w:rsid w:val="0082293F"/>
    <w:rsid w:val="008229B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1C4"/>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519"/>
    <w:rsid w:val="008448E0"/>
    <w:rsid w:val="00844916"/>
    <w:rsid w:val="00845238"/>
    <w:rsid w:val="00845969"/>
    <w:rsid w:val="00845A61"/>
    <w:rsid w:val="008465C6"/>
    <w:rsid w:val="008467B8"/>
    <w:rsid w:val="008469EE"/>
    <w:rsid w:val="00847359"/>
    <w:rsid w:val="00847A4A"/>
    <w:rsid w:val="00850321"/>
    <w:rsid w:val="008505AA"/>
    <w:rsid w:val="0085064A"/>
    <w:rsid w:val="00850FAC"/>
    <w:rsid w:val="00851C51"/>
    <w:rsid w:val="008526EF"/>
    <w:rsid w:val="00852F55"/>
    <w:rsid w:val="0085310B"/>
    <w:rsid w:val="0085347F"/>
    <w:rsid w:val="00853608"/>
    <w:rsid w:val="00853726"/>
    <w:rsid w:val="00853AB4"/>
    <w:rsid w:val="00853FA0"/>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25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9AA"/>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650"/>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591"/>
    <w:rsid w:val="008940E2"/>
    <w:rsid w:val="008950DB"/>
    <w:rsid w:val="00895847"/>
    <w:rsid w:val="00895B09"/>
    <w:rsid w:val="00895D8A"/>
    <w:rsid w:val="00895E48"/>
    <w:rsid w:val="008978A4"/>
    <w:rsid w:val="00897AAA"/>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AB"/>
    <w:rsid w:val="008A3FF9"/>
    <w:rsid w:val="008A42E4"/>
    <w:rsid w:val="008A4488"/>
    <w:rsid w:val="008A4873"/>
    <w:rsid w:val="008A5485"/>
    <w:rsid w:val="008A5B0A"/>
    <w:rsid w:val="008A622A"/>
    <w:rsid w:val="008A6446"/>
    <w:rsid w:val="008A78C5"/>
    <w:rsid w:val="008B0019"/>
    <w:rsid w:val="008B00B8"/>
    <w:rsid w:val="008B0551"/>
    <w:rsid w:val="008B0908"/>
    <w:rsid w:val="008B11CC"/>
    <w:rsid w:val="008B1339"/>
    <w:rsid w:val="008B1DD6"/>
    <w:rsid w:val="008B225B"/>
    <w:rsid w:val="008B22D5"/>
    <w:rsid w:val="008B2966"/>
    <w:rsid w:val="008B34DD"/>
    <w:rsid w:val="008B39BD"/>
    <w:rsid w:val="008B40E0"/>
    <w:rsid w:val="008B5001"/>
    <w:rsid w:val="008B61A2"/>
    <w:rsid w:val="008B63C9"/>
    <w:rsid w:val="008B6925"/>
    <w:rsid w:val="008B700A"/>
    <w:rsid w:val="008B71B5"/>
    <w:rsid w:val="008B7526"/>
    <w:rsid w:val="008C01A1"/>
    <w:rsid w:val="008C1343"/>
    <w:rsid w:val="008C201B"/>
    <w:rsid w:val="008C22B5"/>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159"/>
    <w:rsid w:val="008C6296"/>
    <w:rsid w:val="008C737C"/>
    <w:rsid w:val="008C7D57"/>
    <w:rsid w:val="008D0A98"/>
    <w:rsid w:val="008D112A"/>
    <w:rsid w:val="008D12C0"/>
    <w:rsid w:val="008D1526"/>
    <w:rsid w:val="008D15E0"/>
    <w:rsid w:val="008D2354"/>
    <w:rsid w:val="008D2AF8"/>
    <w:rsid w:val="008D2B26"/>
    <w:rsid w:val="008D326D"/>
    <w:rsid w:val="008D35D3"/>
    <w:rsid w:val="008D3FFE"/>
    <w:rsid w:val="008D4206"/>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0C43"/>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09F"/>
    <w:rsid w:val="008F26D4"/>
    <w:rsid w:val="008F29F5"/>
    <w:rsid w:val="008F2A72"/>
    <w:rsid w:val="008F2E51"/>
    <w:rsid w:val="008F2F5A"/>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3E2"/>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5CF6"/>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3D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5D"/>
    <w:rsid w:val="00941567"/>
    <w:rsid w:val="009418EA"/>
    <w:rsid w:val="0094215F"/>
    <w:rsid w:val="0094237F"/>
    <w:rsid w:val="00942477"/>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4F46"/>
    <w:rsid w:val="00955F29"/>
    <w:rsid w:val="00955FE5"/>
    <w:rsid w:val="009579DF"/>
    <w:rsid w:val="00957A0B"/>
    <w:rsid w:val="00957D35"/>
    <w:rsid w:val="0096043D"/>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2F83"/>
    <w:rsid w:val="0096329F"/>
    <w:rsid w:val="00963808"/>
    <w:rsid w:val="00964260"/>
    <w:rsid w:val="00964876"/>
    <w:rsid w:val="00964919"/>
    <w:rsid w:val="00964D8D"/>
    <w:rsid w:val="009650C3"/>
    <w:rsid w:val="009655D7"/>
    <w:rsid w:val="0096591C"/>
    <w:rsid w:val="00965D0D"/>
    <w:rsid w:val="00965E02"/>
    <w:rsid w:val="00966451"/>
    <w:rsid w:val="009664D0"/>
    <w:rsid w:val="00966A73"/>
    <w:rsid w:val="00967345"/>
    <w:rsid w:val="0096752B"/>
    <w:rsid w:val="00967B92"/>
    <w:rsid w:val="00967C01"/>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5E0"/>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0E8E"/>
    <w:rsid w:val="009C1CDE"/>
    <w:rsid w:val="009C20DE"/>
    <w:rsid w:val="009C2718"/>
    <w:rsid w:val="009C2BF8"/>
    <w:rsid w:val="009C2DCB"/>
    <w:rsid w:val="009C34D3"/>
    <w:rsid w:val="009C36D2"/>
    <w:rsid w:val="009C44F7"/>
    <w:rsid w:val="009C4EB4"/>
    <w:rsid w:val="009C5938"/>
    <w:rsid w:val="009C622E"/>
    <w:rsid w:val="009C6744"/>
    <w:rsid w:val="009C6DB0"/>
    <w:rsid w:val="009C6EAB"/>
    <w:rsid w:val="009C78BB"/>
    <w:rsid w:val="009D00C1"/>
    <w:rsid w:val="009D0ED6"/>
    <w:rsid w:val="009D0F71"/>
    <w:rsid w:val="009D11BE"/>
    <w:rsid w:val="009D1831"/>
    <w:rsid w:val="009D201E"/>
    <w:rsid w:val="009D27E2"/>
    <w:rsid w:val="009D294A"/>
    <w:rsid w:val="009D2EC8"/>
    <w:rsid w:val="009D2EDB"/>
    <w:rsid w:val="009D374B"/>
    <w:rsid w:val="009D3EC7"/>
    <w:rsid w:val="009D5781"/>
    <w:rsid w:val="009D5C26"/>
    <w:rsid w:val="009D60EF"/>
    <w:rsid w:val="009D617D"/>
    <w:rsid w:val="009D6335"/>
    <w:rsid w:val="009D6755"/>
    <w:rsid w:val="009D6B5A"/>
    <w:rsid w:val="009D7256"/>
    <w:rsid w:val="009D7303"/>
    <w:rsid w:val="009D79B3"/>
    <w:rsid w:val="009D7EB2"/>
    <w:rsid w:val="009D7F1B"/>
    <w:rsid w:val="009E0232"/>
    <w:rsid w:val="009E0403"/>
    <w:rsid w:val="009E04FD"/>
    <w:rsid w:val="009E0B2A"/>
    <w:rsid w:val="009E10BF"/>
    <w:rsid w:val="009E2354"/>
    <w:rsid w:val="009E23CA"/>
    <w:rsid w:val="009E29D0"/>
    <w:rsid w:val="009E2D79"/>
    <w:rsid w:val="009E2FA9"/>
    <w:rsid w:val="009E37B2"/>
    <w:rsid w:val="009E3AFE"/>
    <w:rsid w:val="009E3EB1"/>
    <w:rsid w:val="009E44AB"/>
    <w:rsid w:val="009E4748"/>
    <w:rsid w:val="009E4E1F"/>
    <w:rsid w:val="009E4FDB"/>
    <w:rsid w:val="009E5976"/>
    <w:rsid w:val="009E5A74"/>
    <w:rsid w:val="009E5B2F"/>
    <w:rsid w:val="009E640E"/>
    <w:rsid w:val="009E6ABE"/>
    <w:rsid w:val="009E6D53"/>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9BB"/>
    <w:rsid w:val="009F6BD2"/>
    <w:rsid w:val="009F6E60"/>
    <w:rsid w:val="009F6F9F"/>
    <w:rsid w:val="009F7020"/>
    <w:rsid w:val="009F7830"/>
    <w:rsid w:val="00A00E64"/>
    <w:rsid w:val="00A01032"/>
    <w:rsid w:val="00A01E11"/>
    <w:rsid w:val="00A0253F"/>
    <w:rsid w:val="00A02787"/>
    <w:rsid w:val="00A02F9A"/>
    <w:rsid w:val="00A033DA"/>
    <w:rsid w:val="00A04476"/>
    <w:rsid w:val="00A04B94"/>
    <w:rsid w:val="00A04CFA"/>
    <w:rsid w:val="00A05116"/>
    <w:rsid w:val="00A05730"/>
    <w:rsid w:val="00A059CF"/>
    <w:rsid w:val="00A060F8"/>
    <w:rsid w:val="00A06EB4"/>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5D"/>
    <w:rsid w:val="00A2556F"/>
    <w:rsid w:val="00A25ADE"/>
    <w:rsid w:val="00A264D3"/>
    <w:rsid w:val="00A2674B"/>
    <w:rsid w:val="00A26DA4"/>
    <w:rsid w:val="00A277C8"/>
    <w:rsid w:val="00A2780F"/>
    <w:rsid w:val="00A278B0"/>
    <w:rsid w:val="00A27EC7"/>
    <w:rsid w:val="00A30049"/>
    <w:rsid w:val="00A30326"/>
    <w:rsid w:val="00A30674"/>
    <w:rsid w:val="00A3093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A1D"/>
    <w:rsid w:val="00A35172"/>
    <w:rsid w:val="00A356F2"/>
    <w:rsid w:val="00A3617A"/>
    <w:rsid w:val="00A3689D"/>
    <w:rsid w:val="00A368F2"/>
    <w:rsid w:val="00A37311"/>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461"/>
    <w:rsid w:val="00A766B4"/>
    <w:rsid w:val="00A76DA1"/>
    <w:rsid w:val="00A76F30"/>
    <w:rsid w:val="00A770A2"/>
    <w:rsid w:val="00A777C8"/>
    <w:rsid w:val="00A77996"/>
    <w:rsid w:val="00A77A85"/>
    <w:rsid w:val="00A77B26"/>
    <w:rsid w:val="00A807F2"/>
    <w:rsid w:val="00A81140"/>
    <w:rsid w:val="00A81414"/>
    <w:rsid w:val="00A81A4A"/>
    <w:rsid w:val="00A82368"/>
    <w:rsid w:val="00A8285E"/>
    <w:rsid w:val="00A82928"/>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87CE6"/>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BD1"/>
    <w:rsid w:val="00AA1ED9"/>
    <w:rsid w:val="00AA1F9E"/>
    <w:rsid w:val="00AA28EA"/>
    <w:rsid w:val="00AA2A51"/>
    <w:rsid w:val="00AA2E0D"/>
    <w:rsid w:val="00AA339E"/>
    <w:rsid w:val="00AA35EE"/>
    <w:rsid w:val="00AA390E"/>
    <w:rsid w:val="00AA3C87"/>
    <w:rsid w:val="00AA44D3"/>
    <w:rsid w:val="00AA48A5"/>
    <w:rsid w:val="00AA4926"/>
    <w:rsid w:val="00AA4BFA"/>
    <w:rsid w:val="00AA5049"/>
    <w:rsid w:val="00AA53AA"/>
    <w:rsid w:val="00AA564D"/>
    <w:rsid w:val="00AA5C2A"/>
    <w:rsid w:val="00AA61B8"/>
    <w:rsid w:val="00AA68CF"/>
    <w:rsid w:val="00AA6C3A"/>
    <w:rsid w:val="00AA6EBE"/>
    <w:rsid w:val="00AA6EFC"/>
    <w:rsid w:val="00AA7019"/>
    <w:rsid w:val="00AA7310"/>
    <w:rsid w:val="00AA766D"/>
    <w:rsid w:val="00AA76CF"/>
    <w:rsid w:val="00AA7844"/>
    <w:rsid w:val="00AA7AD3"/>
    <w:rsid w:val="00AB0425"/>
    <w:rsid w:val="00AB0613"/>
    <w:rsid w:val="00AB0769"/>
    <w:rsid w:val="00AB0828"/>
    <w:rsid w:val="00AB159D"/>
    <w:rsid w:val="00AB17BA"/>
    <w:rsid w:val="00AB1847"/>
    <w:rsid w:val="00AB1C34"/>
    <w:rsid w:val="00AB229C"/>
    <w:rsid w:val="00AB272D"/>
    <w:rsid w:val="00AB2802"/>
    <w:rsid w:val="00AB2C63"/>
    <w:rsid w:val="00AB3B4F"/>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40"/>
    <w:rsid w:val="00AC1DC3"/>
    <w:rsid w:val="00AC1F74"/>
    <w:rsid w:val="00AC2228"/>
    <w:rsid w:val="00AC2260"/>
    <w:rsid w:val="00AC28F6"/>
    <w:rsid w:val="00AC2CA9"/>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1C4"/>
    <w:rsid w:val="00AC7586"/>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D9E"/>
    <w:rsid w:val="00AD2EC9"/>
    <w:rsid w:val="00AD2F55"/>
    <w:rsid w:val="00AD34EA"/>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300"/>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410"/>
    <w:rsid w:val="00AF6C24"/>
    <w:rsid w:val="00AF6E7F"/>
    <w:rsid w:val="00AF7575"/>
    <w:rsid w:val="00AF7949"/>
    <w:rsid w:val="00AF7A0B"/>
    <w:rsid w:val="00AF7B90"/>
    <w:rsid w:val="00B00F8C"/>
    <w:rsid w:val="00B01153"/>
    <w:rsid w:val="00B01545"/>
    <w:rsid w:val="00B0168D"/>
    <w:rsid w:val="00B018E7"/>
    <w:rsid w:val="00B01B57"/>
    <w:rsid w:val="00B020EB"/>
    <w:rsid w:val="00B0244B"/>
    <w:rsid w:val="00B02D12"/>
    <w:rsid w:val="00B031BD"/>
    <w:rsid w:val="00B03921"/>
    <w:rsid w:val="00B03E19"/>
    <w:rsid w:val="00B040E3"/>
    <w:rsid w:val="00B04104"/>
    <w:rsid w:val="00B045AD"/>
    <w:rsid w:val="00B04997"/>
    <w:rsid w:val="00B04E2B"/>
    <w:rsid w:val="00B057A7"/>
    <w:rsid w:val="00B0677A"/>
    <w:rsid w:val="00B06D88"/>
    <w:rsid w:val="00B073C8"/>
    <w:rsid w:val="00B07510"/>
    <w:rsid w:val="00B07B4E"/>
    <w:rsid w:val="00B07E37"/>
    <w:rsid w:val="00B10086"/>
    <w:rsid w:val="00B10439"/>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EC2"/>
    <w:rsid w:val="00B240D0"/>
    <w:rsid w:val="00B244BD"/>
    <w:rsid w:val="00B24DBF"/>
    <w:rsid w:val="00B2544D"/>
    <w:rsid w:val="00B257FC"/>
    <w:rsid w:val="00B259C8"/>
    <w:rsid w:val="00B2622D"/>
    <w:rsid w:val="00B2638F"/>
    <w:rsid w:val="00B271AA"/>
    <w:rsid w:val="00B277B4"/>
    <w:rsid w:val="00B27B15"/>
    <w:rsid w:val="00B30207"/>
    <w:rsid w:val="00B306B4"/>
    <w:rsid w:val="00B3074B"/>
    <w:rsid w:val="00B30B2F"/>
    <w:rsid w:val="00B310EE"/>
    <w:rsid w:val="00B313B7"/>
    <w:rsid w:val="00B313ED"/>
    <w:rsid w:val="00B31734"/>
    <w:rsid w:val="00B31D78"/>
    <w:rsid w:val="00B31D8C"/>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5E3"/>
    <w:rsid w:val="00B54876"/>
    <w:rsid w:val="00B54939"/>
    <w:rsid w:val="00B551A5"/>
    <w:rsid w:val="00B551B4"/>
    <w:rsid w:val="00B55972"/>
    <w:rsid w:val="00B55BF1"/>
    <w:rsid w:val="00B56218"/>
    <w:rsid w:val="00B57D62"/>
    <w:rsid w:val="00B57E2A"/>
    <w:rsid w:val="00B57FE5"/>
    <w:rsid w:val="00B600B2"/>
    <w:rsid w:val="00B616CC"/>
    <w:rsid w:val="00B61C6C"/>
    <w:rsid w:val="00B61F69"/>
    <w:rsid w:val="00B621C6"/>
    <w:rsid w:val="00B626DA"/>
    <w:rsid w:val="00B62A7E"/>
    <w:rsid w:val="00B6347F"/>
    <w:rsid w:val="00B64959"/>
    <w:rsid w:val="00B653D3"/>
    <w:rsid w:val="00B65923"/>
    <w:rsid w:val="00B65A7B"/>
    <w:rsid w:val="00B65CF5"/>
    <w:rsid w:val="00B661B4"/>
    <w:rsid w:val="00B66639"/>
    <w:rsid w:val="00B6672B"/>
    <w:rsid w:val="00B66776"/>
    <w:rsid w:val="00B66D4D"/>
    <w:rsid w:val="00B7008A"/>
    <w:rsid w:val="00B7051B"/>
    <w:rsid w:val="00B70603"/>
    <w:rsid w:val="00B70B10"/>
    <w:rsid w:val="00B70BE2"/>
    <w:rsid w:val="00B70D5D"/>
    <w:rsid w:val="00B70F43"/>
    <w:rsid w:val="00B7136F"/>
    <w:rsid w:val="00B71D0B"/>
    <w:rsid w:val="00B72298"/>
    <w:rsid w:val="00B72EFD"/>
    <w:rsid w:val="00B7314B"/>
    <w:rsid w:val="00B737EA"/>
    <w:rsid w:val="00B74B16"/>
    <w:rsid w:val="00B74E84"/>
    <w:rsid w:val="00B75029"/>
    <w:rsid w:val="00B75197"/>
    <w:rsid w:val="00B7536D"/>
    <w:rsid w:val="00B75C54"/>
    <w:rsid w:val="00B76130"/>
    <w:rsid w:val="00B76548"/>
    <w:rsid w:val="00B76607"/>
    <w:rsid w:val="00B775DF"/>
    <w:rsid w:val="00B77A3F"/>
    <w:rsid w:val="00B77AF1"/>
    <w:rsid w:val="00B77C4F"/>
    <w:rsid w:val="00B77DF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5D9"/>
    <w:rsid w:val="00B856CE"/>
    <w:rsid w:val="00B85A5E"/>
    <w:rsid w:val="00B86264"/>
    <w:rsid w:val="00B86849"/>
    <w:rsid w:val="00B86DA3"/>
    <w:rsid w:val="00B872CC"/>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5246"/>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8A4"/>
    <w:rsid w:val="00BB499D"/>
    <w:rsid w:val="00BB4D21"/>
    <w:rsid w:val="00BB57A0"/>
    <w:rsid w:val="00BB5DCD"/>
    <w:rsid w:val="00BB6A2D"/>
    <w:rsid w:val="00BB777C"/>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4974"/>
    <w:rsid w:val="00BC533A"/>
    <w:rsid w:val="00BC5819"/>
    <w:rsid w:val="00BC5979"/>
    <w:rsid w:val="00BC6735"/>
    <w:rsid w:val="00BC770A"/>
    <w:rsid w:val="00BD0542"/>
    <w:rsid w:val="00BD05CA"/>
    <w:rsid w:val="00BD0A8B"/>
    <w:rsid w:val="00BD0C3F"/>
    <w:rsid w:val="00BD0F19"/>
    <w:rsid w:val="00BD13F2"/>
    <w:rsid w:val="00BD1E82"/>
    <w:rsid w:val="00BD23E1"/>
    <w:rsid w:val="00BD2733"/>
    <w:rsid w:val="00BD2AE7"/>
    <w:rsid w:val="00BD378A"/>
    <w:rsid w:val="00BD3A1B"/>
    <w:rsid w:val="00BD3D97"/>
    <w:rsid w:val="00BD41E6"/>
    <w:rsid w:val="00BD44FE"/>
    <w:rsid w:val="00BD4B33"/>
    <w:rsid w:val="00BD4F15"/>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58A9"/>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0DA5"/>
    <w:rsid w:val="00C0161D"/>
    <w:rsid w:val="00C02182"/>
    <w:rsid w:val="00C02547"/>
    <w:rsid w:val="00C03F7A"/>
    <w:rsid w:val="00C0436A"/>
    <w:rsid w:val="00C0486E"/>
    <w:rsid w:val="00C04CCB"/>
    <w:rsid w:val="00C052B7"/>
    <w:rsid w:val="00C057BF"/>
    <w:rsid w:val="00C0585D"/>
    <w:rsid w:val="00C05C01"/>
    <w:rsid w:val="00C06315"/>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778"/>
    <w:rsid w:val="00C16DE2"/>
    <w:rsid w:val="00C1718A"/>
    <w:rsid w:val="00C171C5"/>
    <w:rsid w:val="00C17639"/>
    <w:rsid w:val="00C20432"/>
    <w:rsid w:val="00C2054E"/>
    <w:rsid w:val="00C2059F"/>
    <w:rsid w:val="00C20FE9"/>
    <w:rsid w:val="00C22487"/>
    <w:rsid w:val="00C227A2"/>
    <w:rsid w:val="00C22D67"/>
    <w:rsid w:val="00C2339E"/>
    <w:rsid w:val="00C23560"/>
    <w:rsid w:val="00C236F0"/>
    <w:rsid w:val="00C24971"/>
    <w:rsid w:val="00C24EDD"/>
    <w:rsid w:val="00C252A2"/>
    <w:rsid w:val="00C25439"/>
    <w:rsid w:val="00C25553"/>
    <w:rsid w:val="00C255DF"/>
    <w:rsid w:val="00C266A8"/>
    <w:rsid w:val="00C26AA3"/>
    <w:rsid w:val="00C26DD8"/>
    <w:rsid w:val="00C26E04"/>
    <w:rsid w:val="00C27064"/>
    <w:rsid w:val="00C2731F"/>
    <w:rsid w:val="00C27EA8"/>
    <w:rsid w:val="00C309DF"/>
    <w:rsid w:val="00C30DCA"/>
    <w:rsid w:val="00C316F8"/>
    <w:rsid w:val="00C32263"/>
    <w:rsid w:val="00C3298B"/>
    <w:rsid w:val="00C32CA7"/>
    <w:rsid w:val="00C3378D"/>
    <w:rsid w:val="00C33CC0"/>
    <w:rsid w:val="00C34458"/>
    <w:rsid w:val="00C34D8B"/>
    <w:rsid w:val="00C34EC6"/>
    <w:rsid w:val="00C34EFF"/>
    <w:rsid w:val="00C350D4"/>
    <w:rsid w:val="00C355C2"/>
    <w:rsid w:val="00C355F5"/>
    <w:rsid w:val="00C36441"/>
    <w:rsid w:val="00C36ABA"/>
    <w:rsid w:val="00C36BB2"/>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4F9B"/>
    <w:rsid w:val="00C4548E"/>
    <w:rsid w:val="00C45C4C"/>
    <w:rsid w:val="00C4630A"/>
    <w:rsid w:val="00C4700C"/>
    <w:rsid w:val="00C507F4"/>
    <w:rsid w:val="00C51285"/>
    <w:rsid w:val="00C5140A"/>
    <w:rsid w:val="00C51A3E"/>
    <w:rsid w:val="00C51BDD"/>
    <w:rsid w:val="00C524BC"/>
    <w:rsid w:val="00C52B72"/>
    <w:rsid w:val="00C52F86"/>
    <w:rsid w:val="00C53506"/>
    <w:rsid w:val="00C5359C"/>
    <w:rsid w:val="00C536F2"/>
    <w:rsid w:val="00C53A0E"/>
    <w:rsid w:val="00C53C4A"/>
    <w:rsid w:val="00C5427E"/>
    <w:rsid w:val="00C54B52"/>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664"/>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77E52"/>
    <w:rsid w:val="00C801B1"/>
    <w:rsid w:val="00C804BE"/>
    <w:rsid w:val="00C80F8C"/>
    <w:rsid w:val="00C811FD"/>
    <w:rsid w:val="00C812D2"/>
    <w:rsid w:val="00C813CF"/>
    <w:rsid w:val="00C8219A"/>
    <w:rsid w:val="00C835BF"/>
    <w:rsid w:val="00C83685"/>
    <w:rsid w:val="00C8430A"/>
    <w:rsid w:val="00C843CE"/>
    <w:rsid w:val="00C84A8B"/>
    <w:rsid w:val="00C84D0D"/>
    <w:rsid w:val="00C857D8"/>
    <w:rsid w:val="00C8589B"/>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97604"/>
    <w:rsid w:val="00CA0E4C"/>
    <w:rsid w:val="00CA0FD7"/>
    <w:rsid w:val="00CA0FFF"/>
    <w:rsid w:val="00CA1AF4"/>
    <w:rsid w:val="00CA217B"/>
    <w:rsid w:val="00CA2D89"/>
    <w:rsid w:val="00CA328C"/>
    <w:rsid w:val="00CA38E6"/>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236"/>
    <w:rsid w:val="00CB4447"/>
    <w:rsid w:val="00CB4D59"/>
    <w:rsid w:val="00CB51FB"/>
    <w:rsid w:val="00CB5833"/>
    <w:rsid w:val="00CB6060"/>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43"/>
    <w:rsid w:val="00CC2ADC"/>
    <w:rsid w:val="00CC3126"/>
    <w:rsid w:val="00CC3370"/>
    <w:rsid w:val="00CC35A1"/>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1BFD"/>
    <w:rsid w:val="00CD22CF"/>
    <w:rsid w:val="00CD2319"/>
    <w:rsid w:val="00CD2394"/>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95A"/>
    <w:rsid w:val="00CE4ED8"/>
    <w:rsid w:val="00CE502E"/>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66A"/>
    <w:rsid w:val="00CF5954"/>
    <w:rsid w:val="00CF5A72"/>
    <w:rsid w:val="00CF5B6A"/>
    <w:rsid w:val="00CF6201"/>
    <w:rsid w:val="00CF6421"/>
    <w:rsid w:val="00CF7515"/>
    <w:rsid w:val="00D00664"/>
    <w:rsid w:val="00D0085F"/>
    <w:rsid w:val="00D00A64"/>
    <w:rsid w:val="00D00B6E"/>
    <w:rsid w:val="00D00E74"/>
    <w:rsid w:val="00D014AE"/>
    <w:rsid w:val="00D0197C"/>
    <w:rsid w:val="00D01D8E"/>
    <w:rsid w:val="00D023BF"/>
    <w:rsid w:val="00D0320A"/>
    <w:rsid w:val="00D034AE"/>
    <w:rsid w:val="00D03D86"/>
    <w:rsid w:val="00D041DB"/>
    <w:rsid w:val="00D05859"/>
    <w:rsid w:val="00D05D56"/>
    <w:rsid w:val="00D060F4"/>
    <w:rsid w:val="00D06221"/>
    <w:rsid w:val="00D07B90"/>
    <w:rsid w:val="00D07DE6"/>
    <w:rsid w:val="00D101F1"/>
    <w:rsid w:val="00D1029D"/>
    <w:rsid w:val="00D10920"/>
    <w:rsid w:val="00D10BB0"/>
    <w:rsid w:val="00D10C69"/>
    <w:rsid w:val="00D11A5A"/>
    <w:rsid w:val="00D126A4"/>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AC9"/>
    <w:rsid w:val="00D27BA9"/>
    <w:rsid w:val="00D30461"/>
    <w:rsid w:val="00D30561"/>
    <w:rsid w:val="00D30DB1"/>
    <w:rsid w:val="00D31628"/>
    <w:rsid w:val="00D31B8A"/>
    <w:rsid w:val="00D31BB0"/>
    <w:rsid w:val="00D31DB2"/>
    <w:rsid w:val="00D33A00"/>
    <w:rsid w:val="00D34313"/>
    <w:rsid w:val="00D34366"/>
    <w:rsid w:val="00D34690"/>
    <w:rsid w:val="00D348AC"/>
    <w:rsid w:val="00D34B07"/>
    <w:rsid w:val="00D34FEF"/>
    <w:rsid w:val="00D3503B"/>
    <w:rsid w:val="00D351E3"/>
    <w:rsid w:val="00D35447"/>
    <w:rsid w:val="00D35470"/>
    <w:rsid w:val="00D35FFE"/>
    <w:rsid w:val="00D36AD2"/>
    <w:rsid w:val="00D36B6B"/>
    <w:rsid w:val="00D36C25"/>
    <w:rsid w:val="00D36CAC"/>
    <w:rsid w:val="00D36E6B"/>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686"/>
    <w:rsid w:val="00D51725"/>
    <w:rsid w:val="00D517F1"/>
    <w:rsid w:val="00D51832"/>
    <w:rsid w:val="00D526C7"/>
    <w:rsid w:val="00D52767"/>
    <w:rsid w:val="00D53CF7"/>
    <w:rsid w:val="00D53E8C"/>
    <w:rsid w:val="00D53FB7"/>
    <w:rsid w:val="00D544A3"/>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0D7"/>
    <w:rsid w:val="00D76259"/>
    <w:rsid w:val="00D76C1F"/>
    <w:rsid w:val="00D7734F"/>
    <w:rsid w:val="00D773A4"/>
    <w:rsid w:val="00D774E5"/>
    <w:rsid w:val="00D77839"/>
    <w:rsid w:val="00D77927"/>
    <w:rsid w:val="00D77A5E"/>
    <w:rsid w:val="00D77A78"/>
    <w:rsid w:val="00D80628"/>
    <w:rsid w:val="00D8090D"/>
    <w:rsid w:val="00D812BF"/>
    <w:rsid w:val="00D8180F"/>
    <w:rsid w:val="00D81D70"/>
    <w:rsid w:val="00D8259E"/>
    <w:rsid w:val="00D82FE7"/>
    <w:rsid w:val="00D83396"/>
    <w:rsid w:val="00D8363F"/>
    <w:rsid w:val="00D836BE"/>
    <w:rsid w:val="00D83902"/>
    <w:rsid w:val="00D8432A"/>
    <w:rsid w:val="00D849A5"/>
    <w:rsid w:val="00D84ABB"/>
    <w:rsid w:val="00D84E76"/>
    <w:rsid w:val="00D84F12"/>
    <w:rsid w:val="00D86212"/>
    <w:rsid w:val="00D865A8"/>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6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C32"/>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D71"/>
    <w:rsid w:val="00DB5EC6"/>
    <w:rsid w:val="00DB63E0"/>
    <w:rsid w:val="00DB63FB"/>
    <w:rsid w:val="00DB6554"/>
    <w:rsid w:val="00DB70F1"/>
    <w:rsid w:val="00DB7355"/>
    <w:rsid w:val="00DB7976"/>
    <w:rsid w:val="00DB7B10"/>
    <w:rsid w:val="00DC038A"/>
    <w:rsid w:val="00DC03BB"/>
    <w:rsid w:val="00DC08F2"/>
    <w:rsid w:val="00DC09C5"/>
    <w:rsid w:val="00DC0A73"/>
    <w:rsid w:val="00DC12E5"/>
    <w:rsid w:val="00DC1A69"/>
    <w:rsid w:val="00DC1D35"/>
    <w:rsid w:val="00DC2503"/>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D76"/>
    <w:rsid w:val="00DC6E2E"/>
    <w:rsid w:val="00DC70DE"/>
    <w:rsid w:val="00DC7579"/>
    <w:rsid w:val="00DC76FF"/>
    <w:rsid w:val="00DC79CF"/>
    <w:rsid w:val="00DC7B79"/>
    <w:rsid w:val="00DC7F94"/>
    <w:rsid w:val="00DD022B"/>
    <w:rsid w:val="00DD0A94"/>
    <w:rsid w:val="00DD0D57"/>
    <w:rsid w:val="00DD1CC3"/>
    <w:rsid w:val="00DD1F1E"/>
    <w:rsid w:val="00DD203D"/>
    <w:rsid w:val="00DD242C"/>
    <w:rsid w:val="00DD298D"/>
    <w:rsid w:val="00DD2B60"/>
    <w:rsid w:val="00DD2BC1"/>
    <w:rsid w:val="00DD3673"/>
    <w:rsid w:val="00DD3AAC"/>
    <w:rsid w:val="00DD3ACD"/>
    <w:rsid w:val="00DD463E"/>
    <w:rsid w:val="00DD498B"/>
    <w:rsid w:val="00DD5205"/>
    <w:rsid w:val="00DD589B"/>
    <w:rsid w:val="00DD58C9"/>
    <w:rsid w:val="00DD5F58"/>
    <w:rsid w:val="00DD642E"/>
    <w:rsid w:val="00DD65F7"/>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335"/>
    <w:rsid w:val="00DF05A0"/>
    <w:rsid w:val="00DF1C97"/>
    <w:rsid w:val="00DF1D8C"/>
    <w:rsid w:val="00DF21A5"/>
    <w:rsid w:val="00DF234F"/>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E4"/>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E4"/>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8A3"/>
    <w:rsid w:val="00E62E88"/>
    <w:rsid w:val="00E631D5"/>
    <w:rsid w:val="00E6340C"/>
    <w:rsid w:val="00E6345F"/>
    <w:rsid w:val="00E6350C"/>
    <w:rsid w:val="00E63590"/>
    <w:rsid w:val="00E63604"/>
    <w:rsid w:val="00E636BB"/>
    <w:rsid w:val="00E63C21"/>
    <w:rsid w:val="00E63CFD"/>
    <w:rsid w:val="00E63F43"/>
    <w:rsid w:val="00E642D2"/>
    <w:rsid w:val="00E64308"/>
    <w:rsid w:val="00E644A3"/>
    <w:rsid w:val="00E64F7C"/>
    <w:rsid w:val="00E650AB"/>
    <w:rsid w:val="00E65D1E"/>
    <w:rsid w:val="00E65E3A"/>
    <w:rsid w:val="00E66083"/>
    <w:rsid w:val="00E66AB6"/>
    <w:rsid w:val="00E6742C"/>
    <w:rsid w:val="00E676A4"/>
    <w:rsid w:val="00E67DC4"/>
    <w:rsid w:val="00E70368"/>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A1"/>
    <w:rsid w:val="00E832F8"/>
    <w:rsid w:val="00E83473"/>
    <w:rsid w:val="00E834A2"/>
    <w:rsid w:val="00E8383B"/>
    <w:rsid w:val="00E838E2"/>
    <w:rsid w:val="00E839A1"/>
    <w:rsid w:val="00E83C39"/>
    <w:rsid w:val="00E84715"/>
    <w:rsid w:val="00E84813"/>
    <w:rsid w:val="00E848B6"/>
    <w:rsid w:val="00E84E44"/>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5FD"/>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96A"/>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952"/>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79A"/>
    <w:rsid w:val="00EC298C"/>
    <w:rsid w:val="00EC2C26"/>
    <w:rsid w:val="00EC3242"/>
    <w:rsid w:val="00EC3861"/>
    <w:rsid w:val="00EC3E12"/>
    <w:rsid w:val="00EC462B"/>
    <w:rsid w:val="00EC509C"/>
    <w:rsid w:val="00EC5301"/>
    <w:rsid w:val="00EC5CA8"/>
    <w:rsid w:val="00EC64B5"/>
    <w:rsid w:val="00EC685F"/>
    <w:rsid w:val="00EC70C4"/>
    <w:rsid w:val="00EC715C"/>
    <w:rsid w:val="00EC761D"/>
    <w:rsid w:val="00ED00E7"/>
    <w:rsid w:val="00ED059D"/>
    <w:rsid w:val="00ED0A62"/>
    <w:rsid w:val="00ED0EFD"/>
    <w:rsid w:val="00ED1F7C"/>
    <w:rsid w:val="00ED1FB6"/>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7C7"/>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4EC3"/>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9B5"/>
    <w:rsid w:val="00F16ADE"/>
    <w:rsid w:val="00F17345"/>
    <w:rsid w:val="00F17594"/>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5497"/>
    <w:rsid w:val="00F369F8"/>
    <w:rsid w:val="00F3712D"/>
    <w:rsid w:val="00F371E5"/>
    <w:rsid w:val="00F37384"/>
    <w:rsid w:val="00F40701"/>
    <w:rsid w:val="00F407CB"/>
    <w:rsid w:val="00F408A1"/>
    <w:rsid w:val="00F408E3"/>
    <w:rsid w:val="00F40912"/>
    <w:rsid w:val="00F413DE"/>
    <w:rsid w:val="00F41917"/>
    <w:rsid w:val="00F4385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4B24"/>
    <w:rsid w:val="00F5530F"/>
    <w:rsid w:val="00F55394"/>
    <w:rsid w:val="00F55473"/>
    <w:rsid w:val="00F55505"/>
    <w:rsid w:val="00F555C0"/>
    <w:rsid w:val="00F55C28"/>
    <w:rsid w:val="00F55EBC"/>
    <w:rsid w:val="00F56093"/>
    <w:rsid w:val="00F564CE"/>
    <w:rsid w:val="00F567DB"/>
    <w:rsid w:val="00F575DD"/>
    <w:rsid w:val="00F60026"/>
    <w:rsid w:val="00F614DD"/>
    <w:rsid w:val="00F62034"/>
    <w:rsid w:val="00F621F3"/>
    <w:rsid w:val="00F623C5"/>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DC5"/>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140"/>
    <w:rsid w:val="00F8178D"/>
    <w:rsid w:val="00F81FCF"/>
    <w:rsid w:val="00F82134"/>
    <w:rsid w:val="00F822B2"/>
    <w:rsid w:val="00F822BE"/>
    <w:rsid w:val="00F82627"/>
    <w:rsid w:val="00F827D7"/>
    <w:rsid w:val="00F828E2"/>
    <w:rsid w:val="00F82CB6"/>
    <w:rsid w:val="00F836A2"/>
    <w:rsid w:val="00F836BA"/>
    <w:rsid w:val="00F83B87"/>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5F66"/>
    <w:rsid w:val="00FA6EF0"/>
    <w:rsid w:val="00FA7B36"/>
    <w:rsid w:val="00FA7EB7"/>
    <w:rsid w:val="00FB0039"/>
    <w:rsid w:val="00FB080F"/>
    <w:rsid w:val="00FB0FB2"/>
    <w:rsid w:val="00FB1331"/>
    <w:rsid w:val="00FB1993"/>
    <w:rsid w:val="00FB2139"/>
    <w:rsid w:val="00FB238F"/>
    <w:rsid w:val="00FB271D"/>
    <w:rsid w:val="00FB2905"/>
    <w:rsid w:val="00FB29DB"/>
    <w:rsid w:val="00FB3456"/>
    <w:rsid w:val="00FB3596"/>
    <w:rsid w:val="00FB3ECF"/>
    <w:rsid w:val="00FB408E"/>
    <w:rsid w:val="00FB48D6"/>
    <w:rsid w:val="00FB509D"/>
    <w:rsid w:val="00FB5365"/>
    <w:rsid w:val="00FB5C39"/>
    <w:rsid w:val="00FB602C"/>
    <w:rsid w:val="00FB637B"/>
    <w:rsid w:val="00FB6B8E"/>
    <w:rsid w:val="00FB6E80"/>
    <w:rsid w:val="00FB6EF3"/>
    <w:rsid w:val="00FB72D9"/>
    <w:rsid w:val="00FB7B2B"/>
    <w:rsid w:val="00FB7BC0"/>
    <w:rsid w:val="00FB7D7B"/>
    <w:rsid w:val="00FC013D"/>
    <w:rsid w:val="00FC09B1"/>
    <w:rsid w:val="00FC0D3F"/>
    <w:rsid w:val="00FC0D78"/>
    <w:rsid w:val="00FC0E1C"/>
    <w:rsid w:val="00FC157F"/>
    <w:rsid w:val="00FC1687"/>
    <w:rsid w:val="00FC1C44"/>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26826A7F-87D2-4966-8EBD-AD518532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selectable-text">
    <w:name w:val="selectable-text"/>
    <w:basedOn w:val="Fuentedeprrafopredeter"/>
    <w:rsid w:val="00D76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076094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7998122">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1968206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0961524">
      <w:bodyDiv w:val="1"/>
      <w:marLeft w:val="0"/>
      <w:marRight w:val="0"/>
      <w:marTop w:val="0"/>
      <w:marBottom w:val="0"/>
      <w:divBdr>
        <w:top w:val="none" w:sz="0" w:space="0" w:color="auto"/>
        <w:left w:val="none" w:sz="0" w:space="0" w:color="auto"/>
        <w:bottom w:val="none" w:sz="0" w:space="0" w:color="auto"/>
        <w:right w:val="none" w:sz="0" w:space="0" w:color="auto"/>
      </w:divBdr>
      <w:divsChild>
        <w:div w:id="929313260">
          <w:marLeft w:val="0"/>
          <w:marRight w:val="0"/>
          <w:marTop w:val="0"/>
          <w:marBottom w:val="0"/>
          <w:divBdr>
            <w:top w:val="none" w:sz="0" w:space="0" w:color="auto"/>
            <w:left w:val="none" w:sz="0" w:space="0" w:color="auto"/>
            <w:bottom w:val="none" w:sz="0" w:space="0" w:color="auto"/>
            <w:right w:val="none" w:sz="0" w:space="0" w:color="auto"/>
          </w:divBdr>
        </w:div>
      </w:divsChild>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44148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0412516">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4318892">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63735479">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5980006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8910661">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16312">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3E5B5-163B-4087-8FD0-C27628FB3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41</Pages>
  <Words>8823</Words>
  <Characters>48531</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Nashbly Jimenez</cp:lastModifiedBy>
  <cp:revision>7</cp:revision>
  <cp:lastPrinted>2023-08-18T18:11:00Z</cp:lastPrinted>
  <dcterms:created xsi:type="dcterms:W3CDTF">2023-08-10T17:07:00Z</dcterms:created>
  <dcterms:modified xsi:type="dcterms:W3CDTF">2023-08-22T01:17:00Z</dcterms:modified>
</cp:coreProperties>
</file>