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B6264CD" w:rsidR="005C2E26" w:rsidRPr="00B71A1E" w:rsidRDefault="005C2E26" w:rsidP="00B71A1E">
      <w:pPr>
        <w:spacing w:line="360" w:lineRule="auto"/>
        <w:jc w:val="both"/>
        <w:rPr>
          <w:rFonts w:ascii="Palatino Linotype" w:hAnsi="Palatino Linotype"/>
        </w:rPr>
      </w:pPr>
      <w:bookmarkStart w:id="0" w:name="_GoBack"/>
      <w:bookmarkEnd w:id="0"/>
      <w:r w:rsidRPr="00B71A1E">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B71A1E">
        <w:rPr>
          <w:rFonts w:ascii="Palatino Linotype" w:hAnsi="Palatino Linotype"/>
        </w:rPr>
        <w:t xml:space="preserve"> </w:t>
      </w:r>
      <w:r w:rsidR="00F674E2" w:rsidRPr="00B71A1E">
        <w:rPr>
          <w:rFonts w:ascii="Palatino Linotype" w:hAnsi="Palatino Linotype"/>
        </w:rPr>
        <w:t>trece</w:t>
      </w:r>
      <w:r w:rsidR="00785777" w:rsidRPr="00B71A1E">
        <w:rPr>
          <w:rFonts w:ascii="Palatino Linotype" w:hAnsi="Palatino Linotype"/>
        </w:rPr>
        <w:t xml:space="preserve"> de diciembre</w:t>
      </w:r>
      <w:r w:rsidR="00E72DF1" w:rsidRPr="00B71A1E">
        <w:rPr>
          <w:rFonts w:ascii="Palatino Linotype" w:hAnsi="Palatino Linotype"/>
        </w:rPr>
        <w:t xml:space="preserve"> </w:t>
      </w:r>
      <w:r w:rsidR="00F01595" w:rsidRPr="00B71A1E">
        <w:rPr>
          <w:rFonts w:ascii="Palatino Linotype" w:hAnsi="Palatino Linotype"/>
        </w:rPr>
        <w:t>de dos mil veintitrés</w:t>
      </w:r>
      <w:r w:rsidR="00943122" w:rsidRPr="00B71A1E">
        <w:rPr>
          <w:rFonts w:ascii="Palatino Linotype" w:hAnsi="Palatino Linotype"/>
        </w:rPr>
        <w:t>.</w:t>
      </w:r>
    </w:p>
    <w:p w14:paraId="5D19C8F5" w14:textId="77777777" w:rsidR="00643BE6" w:rsidRPr="00B71A1E" w:rsidRDefault="00643BE6" w:rsidP="00B71A1E">
      <w:pPr>
        <w:spacing w:line="360" w:lineRule="auto"/>
        <w:jc w:val="both"/>
        <w:rPr>
          <w:rFonts w:ascii="Palatino Linotype" w:hAnsi="Palatino Linotype"/>
        </w:rPr>
      </w:pPr>
    </w:p>
    <w:p w14:paraId="2C11FACB" w14:textId="4009C00E" w:rsidR="00457BB8" w:rsidRPr="00B71A1E" w:rsidRDefault="00457BB8" w:rsidP="00B71A1E">
      <w:pPr>
        <w:spacing w:line="360" w:lineRule="auto"/>
        <w:jc w:val="both"/>
        <w:rPr>
          <w:rFonts w:ascii="Palatino Linotype" w:hAnsi="Palatino Linotype"/>
        </w:rPr>
      </w:pPr>
      <w:r w:rsidRPr="00B71A1E">
        <w:rPr>
          <w:rFonts w:ascii="Palatino Linotype" w:hAnsi="Palatino Linotype"/>
          <w:b/>
        </w:rPr>
        <w:t>VISTO</w:t>
      </w:r>
      <w:r w:rsidRPr="00B71A1E">
        <w:rPr>
          <w:rFonts w:ascii="Palatino Linotype" w:hAnsi="Palatino Linotype"/>
        </w:rPr>
        <w:t xml:space="preserve"> el exp</w:t>
      </w:r>
      <w:r w:rsidR="00CB5585" w:rsidRPr="00B71A1E">
        <w:rPr>
          <w:rFonts w:ascii="Palatino Linotype" w:hAnsi="Palatino Linotype"/>
        </w:rPr>
        <w:t xml:space="preserve">ediente formado con motivo del </w:t>
      </w:r>
      <w:r w:rsidR="00D86297" w:rsidRPr="00B71A1E">
        <w:rPr>
          <w:rFonts w:ascii="Palatino Linotype" w:hAnsi="Palatino Linotype"/>
        </w:rPr>
        <w:t>Recurso Revisión</w:t>
      </w:r>
      <w:r w:rsidRPr="00B71A1E">
        <w:rPr>
          <w:rFonts w:ascii="Palatino Linotype" w:hAnsi="Palatino Linotype"/>
        </w:rPr>
        <w:t xml:space="preserve"> </w:t>
      </w:r>
      <w:r w:rsidR="007C5E23" w:rsidRPr="00B71A1E">
        <w:rPr>
          <w:rFonts w:ascii="Palatino Linotype" w:hAnsi="Palatino Linotype"/>
          <w:b/>
          <w:bCs/>
          <w:sz w:val="22"/>
          <w:szCs w:val="22"/>
        </w:rPr>
        <w:t>07232</w:t>
      </w:r>
      <w:r w:rsidR="008834CE" w:rsidRPr="00B71A1E">
        <w:rPr>
          <w:rFonts w:ascii="Palatino Linotype" w:hAnsi="Palatino Linotype"/>
          <w:b/>
          <w:lang w:val="es-ES_tradnl"/>
        </w:rPr>
        <w:t>/INFOEM/IP/RR/202</w:t>
      </w:r>
      <w:r w:rsidR="00771DB7" w:rsidRPr="00B71A1E">
        <w:rPr>
          <w:rFonts w:ascii="Palatino Linotype" w:hAnsi="Palatino Linotype"/>
          <w:b/>
          <w:lang w:val="es-ES_tradnl"/>
        </w:rPr>
        <w:t>3</w:t>
      </w:r>
      <w:r w:rsidRPr="00B71A1E">
        <w:rPr>
          <w:rFonts w:ascii="Palatino Linotype" w:hAnsi="Palatino Linotype"/>
        </w:rPr>
        <w:t xml:space="preserve">, </w:t>
      </w:r>
      <w:r w:rsidR="004951B6" w:rsidRPr="00B71A1E">
        <w:rPr>
          <w:rFonts w:ascii="Palatino Linotype" w:hAnsi="Palatino Linotype"/>
        </w:rPr>
        <w:t>promovido por</w:t>
      </w:r>
      <w:r w:rsidR="008C45F6" w:rsidRPr="00B71A1E">
        <w:rPr>
          <w:rFonts w:ascii="Palatino Linotype" w:hAnsi="Palatino Linotype"/>
        </w:rPr>
        <w:t xml:space="preserve"> </w:t>
      </w:r>
      <w:r w:rsidR="007C5E23" w:rsidRPr="00B71A1E">
        <w:rPr>
          <w:rFonts w:ascii="Palatino Linotype" w:hAnsi="Palatino Linotype"/>
        </w:rPr>
        <w:t>JOSE LUIS GUTIERREZ CUREÑO</w:t>
      </w:r>
      <w:r w:rsidR="004951B6" w:rsidRPr="00B71A1E">
        <w:rPr>
          <w:rFonts w:ascii="Palatino Linotype" w:hAnsi="Palatino Linotype"/>
        </w:rPr>
        <w:t>,</w:t>
      </w:r>
      <w:r w:rsidR="004951B6" w:rsidRPr="00B71A1E">
        <w:rPr>
          <w:rFonts w:ascii="Palatino Linotype" w:hAnsi="Palatino Linotype" w:cs="Arial"/>
          <w:b/>
          <w:lang w:val="es-ES"/>
        </w:rPr>
        <w:t xml:space="preserve"> </w:t>
      </w:r>
      <w:r w:rsidR="004951B6" w:rsidRPr="00B71A1E">
        <w:rPr>
          <w:rFonts w:ascii="Palatino Linotype" w:hAnsi="Palatino Linotype" w:cs="Arial"/>
          <w:lang w:val="es-ES"/>
        </w:rPr>
        <w:t xml:space="preserve">a </w:t>
      </w:r>
      <w:r w:rsidR="004951B6" w:rsidRPr="00B71A1E">
        <w:rPr>
          <w:rFonts w:ascii="Palatino Linotype" w:hAnsi="Palatino Linotype"/>
          <w:lang w:val="es-ES"/>
        </w:rPr>
        <w:t>quien</w:t>
      </w:r>
      <w:r w:rsidR="004951B6" w:rsidRPr="00B71A1E">
        <w:rPr>
          <w:rFonts w:ascii="Palatino Linotype" w:hAnsi="Palatino Linotype" w:cs="Arial"/>
          <w:b/>
          <w:lang w:val="es-ES"/>
        </w:rPr>
        <w:t xml:space="preserve"> </w:t>
      </w:r>
      <w:r w:rsidR="004951B6" w:rsidRPr="00B71A1E">
        <w:rPr>
          <w:rFonts w:ascii="Palatino Linotype" w:hAnsi="Palatino Linotype"/>
        </w:rPr>
        <w:t xml:space="preserve">en lo sucesivo se le denominará </w:t>
      </w:r>
      <w:bookmarkStart w:id="1" w:name="_Hlk136873755"/>
      <w:r w:rsidR="004951B6" w:rsidRPr="00B71A1E">
        <w:rPr>
          <w:rFonts w:ascii="Palatino Linotype" w:hAnsi="Palatino Linotype" w:cs="Arial"/>
          <w:b/>
        </w:rPr>
        <w:t>EL</w:t>
      </w:r>
      <w:r w:rsidR="004951B6" w:rsidRPr="00B71A1E">
        <w:rPr>
          <w:rFonts w:ascii="Palatino Linotype" w:hAnsi="Palatino Linotype" w:cs="Arial"/>
          <w:b/>
          <w:lang w:val="es-ES"/>
        </w:rPr>
        <w:t xml:space="preserve"> </w:t>
      </w:r>
      <w:bookmarkEnd w:id="1"/>
      <w:r w:rsidR="004951B6" w:rsidRPr="00B71A1E">
        <w:rPr>
          <w:rFonts w:ascii="Palatino Linotype" w:hAnsi="Palatino Linotype" w:cs="Arial"/>
          <w:b/>
          <w:lang w:val="es-ES"/>
        </w:rPr>
        <w:t>RECURRENTE</w:t>
      </w:r>
      <w:r w:rsidR="005C250B" w:rsidRPr="00B71A1E">
        <w:rPr>
          <w:rFonts w:ascii="Palatino Linotype" w:hAnsi="Palatino Linotype"/>
        </w:rPr>
        <w:t>,</w:t>
      </w:r>
      <w:r w:rsidRPr="00B71A1E">
        <w:rPr>
          <w:rFonts w:ascii="Palatino Linotype" w:hAnsi="Palatino Linotype"/>
        </w:rPr>
        <w:t xml:space="preserve"> </w:t>
      </w:r>
      <w:r w:rsidR="00E24730" w:rsidRPr="00B71A1E">
        <w:rPr>
          <w:rFonts w:ascii="Palatino Linotype" w:hAnsi="Palatino Linotype"/>
        </w:rPr>
        <w:t xml:space="preserve">en contra de </w:t>
      </w:r>
      <w:r w:rsidR="00DD7C89" w:rsidRPr="00B71A1E">
        <w:rPr>
          <w:rFonts w:ascii="Palatino Linotype" w:hAnsi="Palatino Linotype" w:cs="Arial"/>
          <w:lang w:val="es-ES"/>
        </w:rPr>
        <w:t>la</w:t>
      </w:r>
      <w:r w:rsidR="00E24730" w:rsidRPr="00B71A1E">
        <w:rPr>
          <w:rFonts w:ascii="Palatino Linotype" w:hAnsi="Palatino Linotype" w:cs="Arial"/>
          <w:lang w:val="es-ES"/>
        </w:rPr>
        <w:t xml:space="preserve"> respuesta</w:t>
      </w:r>
      <w:r w:rsidR="00F74502" w:rsidRPr="00B71A1E">
        <w:rPr>
          <w:rFonts w:ascii="Palatino Linotype" w:hAnsi="Palatino Linotype" w:cs="Arial"/>
          <w:lang w:val="es-ES"/>
        </w:rPr>
        <w:t xml:space="preserve"> d</w:t>
      </w:r>
      <w:r w:rsidR="000C0B7F" w:rsidRPr="00B71A1E">
        <w:rPr>
          <w:rFonts w:ascii="Palatino Linotype" w:hAnsi="Palatino Linotype" w:cs="Arial"/>
          <w:lang w:val="es-ES"/>
        </w:rPr>
        <w:t>e</w:t>
      </w:r>
      <w:r w:rsidR="007C5E23" w:rsidRPr="00B71A1E">
        <w:rPr>
          <w:rFonts w:ascii="Palatino Linotype" w:hAnsi="Palatino Linotype" w:cs="Arial"/>
          <w:lang w:val="es-ES"/>
        </w:rPr>
        <w:t xml:space="preserve"> </w:t>
      </w:r>
      <w:r w:rsidR="00A162A3" w:rsidRPr="00B71A1E">
        <w:rPr>
          <w:rFonts w:ascii="Palatino Linotype" w:hAnsi="Palatino Linotype" w:cs="Arial"/>
          <w:lang w:val="es-ES"/>
        </w:rPr>
        <w:t>l</w:t>
      </w:r>
      <w:r w:rsidR="007C5E23" w:rsidRPr="00B71A1E">
        <w:rPr>
          <w:rFonts w:ascii="Palatino Linotype" w:hAnsi="Palatino Linotype" w:cs="Arial"/>
          <w:lang w:val="es-ES"/>
        </w:rPr>
        <w:t>a</w:t>
      </w:r>
      <w:r w:rsidR="00A162A3" w:rsidRPr="00B71A1E">
        <w:rPr>
          <w:rFonts w:ascii="Palatino Linotype" w:hAnsi="Palatino Linotype" w:cs="Arial"/>
          <w:lang w:val="es-ES"/>
        </w:rPr>
        <w:t xml:space="preserve"> </w:t>
      </w:r>
      <w:r w:rsidR="007C5E23" w:rsidRPr="00B71A1E">
        <w:rPr>
          <w:rFonts w:ascii="Palatino Linotype" w:hAnsi="Palatino Linotype" w:cs="Arial"/>
          <w:b/>
          <w:bCs/>
        </w:rPr>
        <w:t>Secretaría de la Contraloría</w:t>
      </w:r>
      <w:r w:rsidR="000D302C" w:rsidRPr="00B71A1E">
        <w:rPr>
          <w:rFonts w:ascii="Palatino Linotype" w:hAnsi="Palatino Linotype" w:cs="Arial"/>
          <w:b/>
        </w:rPr>
        <w:t xml:space="preserve">, </w:t>
      </w:r>
      <w:r w:rsidR="00A66569" w:rsidRPr="00B71A1E">
        <w:rPr>
          <w:rFonts w:ascii="Palatino Linotype" w:hAnsi="Palatino Linotype"/>
          <w:lang w:val="es-419"/>
        </w:rPr>
        <w:t xml:space="preserve">que en </w:t>
      </w:r>
      <w:r w:rsidRPr="00B71A1E">
        <w:rPr>
          <w:rFonts w:ascii="Palatino Linotype" w:hAnsi="Palatino Linotype"/>
        </w:rPr>
        <w:t xml:space="preserve">lo sucesivo </w:t>
      </w:r>
      <w:r w:rsidR="009E2E2C" w:rsidRPr="00B71A1E">
        <w:rPr>
          <w:rFonts w:ascii="Palatino Linotype" w:hAnsi="Palatino Linotype"/>
        </w:rPr>
        <w:t xml:space="preserve">se denominará </w:t>
      </w:r>
      <w:r w:rsidRPr="00B71A1E">
        <w:rPr>
          <w:rFonts w:ascii="Palatino Linotype" w:hAnsi="Palatino Linotype"/>
          <w:b/>
        </w:rPr>
        <w:t>EL SUJETO OBLIGADO</w:t>
      </w:r>
      <w:r w:rsidR="008C45F6" w:rsidRPr="00B71A1E">
        <w:rPr>
          <w:rStyle w:val="Refdenotaalpie"/>
          <w:rFonts w:ascii="Palatino Linotype" w:hAnsi="Palatino Linotype"/>
          <w:b/>
        </w:rPr>
        <w:footnoteReference w:id="2"/>
      </w:r>
      <w:r w:rsidRPr="00B71A1E">
        <w:rPr>
          <w:rFonts w:ascii="Palatino Linotype" w:hAnsi="Palatino Linotype"/>
        </w:rPr>
        <w:t>, se procede a dictar la presente resol</w:t>
      </w:r>
      <w:r w:rsidR="009A60AC" w:rsidRPr="00B71A1E">
        <w:rPr>
          <w:rFonts w:ascii="Palatino Linotype" w:hAnsi="Palatino Linotype"/>
        </w:rPr>
        <w:t>ución con base en lo siguiente:</w:t>
      </w:r>
    </w:p>
    <w:p w14:paraId="33E72BF3" w14:textId="77777777" w:rsidR="00643BE6" w:rsidRPr="00B71A1E" w:rsidRDefault="00643BE6" w:rsidP="00B71A1E">
      <w:pPr>
        <w:spacing w:line="360" w:lineRule="auto"/>
        <w:jc w:val="both"/>
        <w:rPr>
          <w:rFonts w:ascii="Palatino Linotype" w:hAnsi="Palatino Linotype"/>
        </w:rPr>
      </w:pPr>
    </w:p>
    <w:p w14:paraId="480E521A" w14:textId="1C45FB4A" w:rsidR="00457BB8" w:rsidRPr="00B71A1E" w:rsidRDefault="003103D9" w:rsidP="00B71A1E">
      <w:pPr>
        <w:jc w:val="center"/>
        <w:rPr>
          <w:rFonts w:ascii="Palatino Linotype" w:hAnsi="Palatino Linotype"/>
          <w:b/>
          <w:bCs/>
          <w:spacing w:val="40"/>
          <w:sz w:val="28"/>
        </w:rPr>
      </w:pPr>
      <w:r w:rsidRPr="00B71A1E">
        <w:rPr>
          <w:rFonts w:ascii="Palatino Linotype" w:hAnsi="Palatino Linotype"/>
          <w:b/>
          <w:bCs/>
          <w:spacing w:val="40"/>
          <w:sz w:val="28"/>
        </w:rPr>
        <w:t>ANTECEDENTES</w:t>
      </w:r>
    </w:p>
    <w:p w14:paraId="49D66406" w14:textId="77777777" w:rsidR="00643BE6" w:rsidRPr="00B71A1E" w:rsidRDefault="00643BE6" w:rsidP="00B71A1E">
      <w:pPr>
        <w:jc w:val="center"/>
        <w:rPr>
          <w:rFonts w:ascii="Palatino Linotype" w:hAnsi="Palatino Linotype"/>
          <w:b/>
          <w:bCs/>
          <w:spacing w:val="40"/>
          <w:sz w:val="28"/>
        </w:rPr>
      </w:pPr>
    </w:p>
    <w:p w14:paraId="27A028CA" w14:textId="38A75BD8" w:rsidR="0046481A" w:rsidRPr="00B71A1E" w:rsidRDefault="00457BB8" w:rsidP="00B71A1E">
      <w:pPr>
        <w:spacing w:line="360" w:lineRule="auto"/>
        <w:jc w:val="both"/>
        <w:rPr>
          <w:rFonts w:ascii="Palatino Linotype" w:hAnsi="Palatino Linotype"/>
          <w:b/>
        </w:rPr>
      </w:pPr>
      <w:r w:rsidRPr="00B71A1E">
        <w:rPr>
          <w:rFonts w:ascii="Palatino Linotype" w:hAnsi="Palatino Linotype"/>
          <w:b/>
        </w:rPr>
        <w:t xml:space="preserve">I. </w:t>
      </w:r>
      <w:r w:rsidR="00747069" w:rsidRPr="00B71A1E">
        <w:rPr>
          <w:rFonts w:ascii="Palatino Linotype" w:hAnsi="Palatino Linotype"/>
          <w:b/>
        </w:rPr>
        <w:t>De la Solicitud de Información</w:t>
      </w:r>
      <w:r w:rsidR="00E547B6" w:rsidRPr="00B71A1E">
        <w:rPr>
          <w:rFonts w:ascii="Palatino Linotype" w:hAnsi="Palatino Linotype"/>
          <w:b/>
        </w:rPr>
        <w:t>.</w:t>
      </w:r>
    </w:p>
    <w:p w14:paraId="4EA39801" w14:textId="33A425FA" w:rsidR="00F67B0E" w:rsidRPr="00B71A1E" w:rsidRDefault="009E7AEE" w:rsidP="00B71A1E">
      <w:pPr>
        <w:spacing w:line="360" w:lineRule="auto"/>
        <w:jc w:val="both"/>
        <w:rPr>
          <w:rFonts w:ascii="Palatino Linotype" w:hAnsi="Palatino Linotype" w:cs="Arial"/>
        </w:rPr>
      </w:pPr>
      <w:r w:rsidRPr="00B71A1E">
        <w:rPr>
          <w:rFonts w:ascii="Palatino Linotype" w:hAnsi="Palatino Linotype" w:cs="Arial"/>
        </w:rPr>
        <w:t>El</w:t>
      </w:r>
      <w:r w:rsidR="00D73171" w:rsidRPr="00B71A1E">
        <w:rPr>
          <w:rFonts w:ascii="Palatino Linotype" w:hAnsi="Palatino Linotype" w:cs="Arial"/>
        </w:rPr>
        <w:t xml:space="preserve"> </w:t>
      </w:r>
      <w:r w:rsidR="007C5E23" w:rsidRPr="00B71A1E">
        <w:rPr>
          <w:rFonts w:ascii="Palatino Linotype" w:hAnsi="Palatino Linotype" w:cs="Arial"/>
          <w:b/>
          <w:bCs/>
        </w:rPr>
        <w:t>trece</w:t>
      </w:r>
      <w:r w:rsidR="00F674E2" w:rsidRPr="00B71A1E">
        <w:rPr>
          <w:rFonts w:ascii="Palatino Linotype" w:hAnsi="Palatino Linotype" w:cs="Arial"/>
          <w:b/>
          <w:bCs/>
        </w:rPr>
        <w:t xml:space="preserve"> de octubre</w:t>
      </w:r>
      <w:r w:rsidR="00866B65" w:rsidRPr="00B71A1E">
        <w:rPr>
          <w:rFonts w:ascii="Palatino Linotype" w:hAnsi="Palatino Linotype" w:cs="Arial"/>
          <w:b/>
          <w:bCs/>
        </w:rPr>
        <w:t xml:space="preserve"> </w:t>
      </w:r>
      <w:r w:rsidR="00771DB7" w:rsidRPr="00B71A1E">
        <w:rPr>
          <w:rFonts w:ascii="Palatino Linotype" w:hAnsi="Palatino Linotype" w:cs="Arial"/>
          <w:b/>
          <w:bCs/>
        </w:rPr>
        <w:t>dos mil veintitrés</w:t>
      </w:r>
      <w:r w:rsidR="00D73171" w:rsidRPr="00B71A1E">
        <w:rPr>
          <w:rFonts w:ascii="Palatino Linotype" w:hAnsi="Palatino Linotype" w:cs="Arial"/>
        </w:rPr>
        <w:t xml:space="preserve">, </w:t>
      </w:r>
      <w:r w:rsidRPr="00B71A1E">
        <w:rPr>
          <w:rFonts w:ascii="Palatino Linotype" w:hAnsi="Palatino Linotype" w:cs="Arial"/>
          <w:lang w:val="es-ES"/>
        </w:rPr>
        <w:t>la persona solicitante</w:t>
      </w:r>
      <w:r w:rsidRPr="00B71A1E">
        <w:rPr>
          <w:rFonts w:ascii="Palatino Linotype" w:eastAsia="Palatino Linotype" w:hAnsi="Palatino Linotype" w:cs="Arial"/>
          <w:b/>
          <w:lang w:val="es-ES"/>
        </w:rPr>
        <w:t xml:space="preserve"> </w:t>
      </w:r>
      <w:r w:rsidR="00D1751A" w:rsidRPr="00B71A1E">
        <w:rPr>
          <w:rFonts w:ascii="Palatino Linotype" w:eastAsia="Palatino Linotype" w:hAnsi="Palatino Linotype" w:cs="Palatino Linotype"/>
          <w:lang w:eastAsia="es-MX"/>
        </w:rPr>
        <w:t xml:space="preserve">través </w:t>
      </w:r>
      <w:r w:rsidR="00022686" w:rsidRPr="00B71A1E">
        <w:rPr>
          <w:rFonts w:ascii="Palatino Linotype" w:eastAsia="Palatino Linotype" w:hAnsi="Palatino Linotype" w:cs="Palatino Linotype"/>
          <w:lang w:eastAsia="es-MX"/>
        </w:rPr>
        <w:t xml:space="preserve">del </w:t>
      </w:r>
      <w:r w:rsidR="00D1751A" w:rsidRPr="00B71A1E">
        <w:rPr>
          <w:rFonts w:ascii="Palatino Linotype" w:eastAsia="Palatino Linotype" w:hAnsi="Palatino Linotype" w:cs="Palatino Linotype"/>
          <w:lang w:eastAsia="es-MX"/>
        </w:rPr>
        <w:t>Sistema de Acceso a la Información Mexiquense, en lo subsecuente</w:t>
      </w:r>
      <w:r w:rsidR="00D1751A" w:rsidRPr="00B71A1E">
        <w:rPr>
          <w:rFonts w:ascii="Palatino Linotype" w:eastAsia="Palatino Linotype" w:hAnsi="Palatino Linotype" w:cs="Palatino Linotype"/>
          <w:b/>
          <w:lang w:eastAsia="es-MX"/>
        </w:rPr>
        <w:t xml:space="preserve"> EL SAIMEX</w:t>
      </w:r>
      <w:r w:rsidRPr="00B71A1E">
        <w:rPr>
          <w:rFonts w:ascii="Palatino Linotype" w:hAnsi="Palatino Linotype" w:cs="Arial"/>
          <w:b/>
        </w:rPr>
        <w:t>,</w:t>
      </w:r>
      <w:r w:rsidR="00D73171" w:rsidRPr="00B71A1E">
        <w:rPr>
          <w:rFonts w:ascii="Palatino Linotype" w:hAnsi="Palatino Linotype" w:cs="Arial"/>
        </w:rPr>
        <w:t xml:space="preserve"> </w:t>
      </w:r>
      <w:r w:rsidRPr="00B71A1E">
        <w:rPr>
          <w:rFonts w:ascii="Palatino Linotype" w:hAnsi="Palatino Linotype" w:cs="Arial"/>
        </w:rPr>
        <w:t xml:space="preserve">presentó ante </w:t>
      </w:r>
      <w:r w:rsidR="00D73171" w:rsidRPr="00B71A1E">
        <w:rPr>
          <w:rFonts w:ascii="Palatino Linotype" w:hAnsi="Palatino Linotype" w:cs="Arial"/>
          <w:b/>
        </w:rPr>
        <w:t>EL SUJETO OBLIGADO</w:t>
      </w:r>
      <w:r w:rsidR="004E1571" w:rsidRPr="00B71A1E">
        <w:rPr>
          <w:rFonts w:ascii="Palatino Linotype" w:hAnsi="Palatino Linotype" w:cs="Arial"/>
          <w:b/>
        </w:rPr>
        <w:t xml:space="preserve"> </w:t>
      </w:r>
      <w:r w:rsidR="00D73171" w:rsidRPr="00B71A1E">
        <w:rPr>
          <w:rFonts w:ascii="Palatino Linotype" w:hAnsi="Palatino Linotype" w:cs="Arial"/>
        </w:rPr>
        <w:t>la solicitud de acceso a la Información Pública, a la que se le</w:t>
      </w:r>
      <w:r w:rsidR="00181639" w:rsidRPr="00B71A1E">
        <w:rPr>
          <w:rFonts w:ascii="Palatino Linotype" w:hAnsi="Palatino Linotype" w:cs="Arial"/>
        </w:rPr>
        <w:t xml:space="preserve"> asignó el número de </w:t>
      </w:r>
      <w:r w:rsidR="00866B65" w:rsidRPr="00B71A1E">
        <w:rPr>
          <w:rFonts w:ascii="Palatino Linotype" w:hAnsi="Palatino Linotype" w:cs="Arial"/>
        </w:rPr>
        <w:t>expediente</w:t>
      </w:r>
      <w:r w:rsidR="00866B65" w:rsidRPr="00B71A1E">
        <w:rPr>
          <w:rFonts w:ascii="Palatino Linotype" w:hAnsi="Palatino Linotype" w:cs="Arial"/>
          <w:b/>
        </w:rPr>
        <w:t xml:space="preserve"> </w:t>
      </w:r>
      <w:r w:rsidR="007C5E23" w:rsidRPr="00B71A1E">
        <w:rPr>
          <w:rFonts w:ascii="Palatino Linotype" w:hAnsi="Palatino Linotype" w:cs="Arial"/>
          <w:b/>
          <w:bCs/>
        </w:rPr>
        <w:t>00373/SECOGEM/IP/2023</w:t>
      </w:r>
      <w:r w:rsidR="00D73171" w:rsidRPr="00B71A1E">
        <w:rPr>
          <w:rFonts w:ascii="Palatino Linotype" w:hAnsi="Palatino Linotype" w:cs="Arial"/>
        </w:rPr>
        <w:t>, mediante la cual solicitó:</w:t>
      </w:r>
    </w:p>
    <w:p w14:paraId="54872E94" w14:textId="77777777" w:rsidR="00643BE6" w:rsidRPr="00B71A1E" w:rsidRDefault="00643BE6" w:rsidP="00B71A1E">
      <w:pPr>
        <w:spacing w:line="360" w:lineRule="auto"/>
        <w:jc w:val="both"/>
        <w:rPr>
          <w:rFonts w:ascii="Palatino Linotype" w:hAnsi="Palatino Linotype" w:cs="Arial"/>
        </w:rPr>
      </w:pPr>
    </w:p>
    <w:p w14:paraId="2A3302E7" w14:textId="73544DA3" w:rsidR="005D1CB5" w:rsidRPr="00B71A1E" w:rsidRDefault="00457BB8" w:rsidP="00B71A1E">
      <w:pPr>
        <w:ind w:left="850" w:right="901"/>
        <w:jc w:val="both"/>
        <w:rPr>
          <w:rFonts w:ascii="Palatino Linotype" w:hAnsi="Palatino Linotype" w:cs="Arial"/>
          <w:i/>
          <w:sz w:val="22"/>
        </w:rPr>
      </w:pPr>
      <w:r w:rsidRPr="00B71A1E">
        <w:rPr>
          <w:rFonts w:ascii="Palatino Linotype" w:hAnsi="Palatino Linotype" w:cs="Arial"/>
          <w:i/>
          <w:sz w:val="22"/>
        </w:rPr>
        <w:t>“</w:t>
      </w:r>
      <w:r w:rsidR="007C5E23" w:rsidRPr="00B71A1E">
        <w:rPr>
          <w:rFonts w:ascii="Palatino Linotype" w:hAnsi="Palatino Linotype" w:cs="Arial"/>
          <w:i/>
          <w:sz w:val="22"/>
        </w:rPr>
        <w:t xml:space="preserve">SE PIDE POR FAVOR DE A CONOCER LAS CONDICIONES DE TRABAJO (LABORALES) Y LAS PRESTACIONES QUE GOZA LA TITULAR DEL OIC EN LA UNIVERSIDAD ESTATAL DEL VALLE DE ECATEPEC (UNEVE) LIC. KATIA RAYGADAZ CHACON DURANTE EL 2023. ASI TAMBIEN LAS </w:t>
      </w:r>
      <w:r w:rsidR="007C5E23" w:rsidRPr="00B71A1E">
        <w:rPr>
          <w:rFonts w:ascii="Palatino Linotype" w:hAnsi="Palatino Linotype" w:cs="Arial"/>
          <w:i/>
          <w:sz w:val="22"/>
        </w:rPr>
        <w:lastRenderedPageBreak/>
        <w:t>CONDICIONES LABORALES Y PRESTACIONES QUE GOZÓ DURANTE EL 2022.</w:t>
      </w:r>
      <w:r w:rsidR="00426951" w:rsidRPr="00B71A1E">
        <w:rPr>
          <w:rFonts w:ascii="Palatino Linotype" w:hAnsi="Palatino Linotype" w:cs="Arial"/>
          <w:i/>
          <w:sz w:val="22"/>
        </w:rPr>
        <w:t>” (</w:t>
      </w:r>
      <w:r w:rsidR="004E74D1" w:rsidRPr="00B71A1E">
        <w:rPr>
          <w:rFonts w:ascii="Palatino Linotype" w:hAnsi="Palatino Linotype" w:cs="Arial"/>
          <w:i/>
          <w:sz w:val="22"/>
        </w:rPr>
        <w:t>S</w:t>
      </w:r>
      <w:r w:rsidRPr="00B71A1E">
        <w:rPr>
          <w:rFonts w:ascii="Palatino Linotype" w:hAnsi="Palatino Linotype" w:cs="Arial"/>
          <w:i/>
          <w:sz w:val="22"/>
        </w:rPr>
        <w:t>ic)</w:t>
      </w:r>
      <w:r w:rsidR="004E74D1" w:rsidRPr="00B71A1E">
        <w:rPr>
          <w:rFonts w:ascii="Palatino Linotype" w:hAnsi="Palatino Linotype" w:cs="Arial"/>
          <w:i/>
          <w:sz w:val="22"/>
        </w:rPr>
        <w:t>.</w:t>
      </w:r>
    </w:p>
    <w:p w14:paraId="2603C05D" w14:textId="77777777" w:rsidR="00643BE6" w:rsidRPr="00B71A1E" w:rsidRDefault="00643BE6" w:rsidP="00B71A1E">
      <w:pPr>
        <w:ind w:left="850" w:right="901"/>
        <w:jc w:val="both"/>
        <w:rPr>
          <w:rFonts w:ascii="Palatino Linotype" w:hAnsi="Palatino Linotype" w:cs="Arial"/>
          <w:i/>
          <w:sz w:val="22"/>
        </w:rPr>
      </w:pPr>
    </w:p>
    <w:p w14:paraId="3E09C23D" w14:textId="77777777" w:rsidR="00F674E2" w:rsidRPr="00B71A1E" w:rsidRDefault="00F674E2" w:rsidP="00B71A1E">
      <w:pPr>
        <w:ind w:left="850" w:right="901"/>
        <w:jc w:val="both"/>
        <w:rPr>
          <w:rFonts w:ascii="Palatino Linotype" w:hAnsi="Palatino Linotype" w:cs="Arial"/>
          <w:i/>
          <w:sz w:val="22"/>
        </w:rPr>
      </w:pPr>
    </w:p>
    <w:p w14:paraId="0FB2753E" w14:textId="302B797B" w:rsidR="002B5838" w:rsidRPr="00B71A1E" w:rsidRDefault="00457BB8" w:rsidP="00B71A1E">
      <w:pPr>
        <w:widowControl w:val="0"/>
        <w:spacing w:line="360" w:lineRule="auto"/>
        <w:jc w:val="both"/>
        <w:rPr>
          <w:rFonts w:ascii="Palatino Linotype" w:hAnsi="Palatino Linotype" w:cs="Arial"/>
        </w:rPr>
      </w:pPr>
      <w:r w:rsidRPr="00B71A1E">
        <w:rPr>
          <w:rFonts w:ascii="Palatino Linotype" w:hAnsi="Palatino Linotype" w:cs="Arial"/>
          <w:b/>
        </w:rPr>
        <w:t>MODALIDAD DE ENTREGA:</w:t>
      </w:r>
      <w:r w:rsidRPr="00B71A1E">
        <w:rPr>
          <w:rFonts w:ascii="Palatino Linotype" w:hAnsi="Palatino Linotype" w:cs="Arial"/>
        </w:rPr>
        <w:t xml:space="preserve"> </w:t>
      </w:r>
      <w:r w:rsidR="008C23C5" w:rsidRPr="00B71A1E">
        <w:rPr>
          <w:rFonts w:ascii="Palatino Linotype" w:hAnsi="Palatino Linotype" w:cs="Arial"/>
        </w:rPr>
        <w:t>Vía</w:t>
      </w:r>
      <w:r w:rsidR="00F90B72" w:rsidRPr="00B71A1E">
        <w:rPr>
          <w:rFonts w:ascii="Palatino Linotype" w:eastAsia="Palatino Linotype" w:hAnsi="Palatino Linotype" w:cs="Palatino Linotype"/>
          <w:b/>
          <w:lang w:eastAsia="es-MX"/>
        </w:rPr>
        <w:t xml:space="preserve"> SAIMEX</w:t>
      </w:r>
      <w:r w:rsidR="008C23C5" w:rsidRPr="00B71A1E">
        <w:rPr>
          <w:rFonts w:ascii="Palatino Linotype" w:hAnsi="Palatino Linotype" w:cs="Arial"/>
        </w:rPr>
        <w:t xml:space="preserve">. </w:t>
      </w:r>
    </w:p>
    <w:p w14:paraId="176D7096" w14:textId="77777777" w:rsidR="00F674E2" w:rsidRPr="00B71A1E" w:rsidRDefault="00F674E2" w:rsidP="00B71A1E">
      <w:pPr>
        <w:widowControl w:val="0"/>
        <w:spacing w:line="360" w:lineRule="auto"/>
        <w:jc w:val="both"/>
        <w:rPr>
          <w:rFonts w:ascii="Palatino Linotype" w:eastAsia="Palatino Linotype" w:hAnsi="Palatino Linotype" w:cs="Palatino Linotype"/>
        </w:rPr>
      </w:pPr>
    </w:p>
    <w:p w14:paraId="6F5CF12E" w14:textId="1B693582" w:rsidR="00272F2D" w:rsidRPr="00B71A1E" w:rsidRDefault="008C45F6" w:rsidP="00B71A1E">
      <w:pPr>
        <w:widowControl w:val="0"/>
        <w:autoSpaceDE w:val="0"/>
        <w:autoSpaceDN w:val="0"/>
        <w:adjustRightInd w:val="0"/>
        <w:spacing w:line="360" w:lineRule="auto"/>
        <w:jc w:val="both"/>
        <w:rPr>
          <w:rFonts w:ascii="Palatino Linotype" w:hAnsi="Palatino Linotype" w:cs="Arial"/>
          <w:b/>
        </w:rPr>
      </w:pPr>
      <w:r w:rsidRPr="00B71A1E">
        <w:rPr>
          <w:rFonts w:ascii="Palatino Linotype" w:eastAsia="Calibri" w:hAnsi="Palatino Linotype" w:cs="Arial"/>
          <w:b/>
          <w:bCs/>
          <w:lang w:val="es-ES" w:eastAsia="en-US"/>
        </w:rPr>
        <w:t>II.</w:t>
      </w:r>
      <w:r w:rsidRPr="00B71A1E">
        <w:rPr>
          <w:rFonts w:ascii="Palatino Linotype" w:eastAsia="Palatino Linotype" w:hAnsi="Palatino Linotype" w:cs="Palatino Linotype"/>
          <w:b/>
          <w:lang w:val="es-ES"/>
        </w:rPr>
        <w:t xml:space="preserve"> </w:t>
      </w:r>
      <w:r w:rsidR="00272F2D" w:rsidRPr="00B71A1E">
        <w:rPr>
          <w:rFonts w:ascii="Palatino Linotype" w:eastAsia="Palatino Linotype" w:hAnsi="Palatino Linotype" w:cs="Palatino Linotype"/>
          <w:b/>
          <w:lang w:val="es-ES"/>
        </w:rPr>
        <w:t xml:space="preserve"> </w:t>
      </w:r>
      <w:r w:rsidR="00272F2D" w:rsidRPr="00B71A1E">
        <w:rPr>
          <w:rFonts w:ascii="Palatino Linotype" w:hAnsi="Palatino Linotype" w:cs="Arial"/>
          <w:b/>
        </w:rPr>
        <w:t>Respuesta por parte del Sujeto Obligado.</w:t>
      </w:r>
    </w:p>
    <w:p w14:paraId="7C3BA728" w14:textId="2F4D9F24" w:rsidR="00C9398D" w:rsidRPr="00B71A1E" w:rsidRDefault="00866B65" w:rsidP="00B71A1E">
      <w:pPr>
        <w:spacing w:line="360" w:lineRule="auto"/>
        <w:jc w:val="both"/>
        <w:rPr>
          <w:rFonts w:ascii="Palatino Linotype" w:hAnsi="Palatino Linotype" w:cs="Arial"/>
        </w:rPr>
      </w:pPr>
      <w:r w:rsidRPr="00B71A1E">
        <w:rPr>
          <w:rFonts w:ascii="Palatino Linotype" w:hAnsi="Palatino Linotype"/>
        </w:rPr>
        <w:t xml:space="preserve">El </w:t>
      </w:r>
      <w:r w:rsidR="002A3BED" w:rsidRPr="00B71A1E">
        <w:rPr>
          <w:rFonts w:ascii="Palatino Linotype" w:hAnsi="Palatino Linotype" w:cs="Arial"/>
          <w:b/>
          <w:bCs/>
        </w:rPr>
        <w:t xml:space="preserve">trece de octubre </w:t>
      </w:r>
      <w:r w:rsidR="00D0570C" w:rsidRPr="00B71A1E">
        <w:rPr>
          <w:rFonts w:ascii="Palatino Linotype" w:hAnsi="Palatino Linotype"/>
          <w:b/>
          <w:bCs/>
        </w:rPr>
        <w:t>de</w:t>
      </w:r>
      <w:r w:rsidR="00DF6645" w:rsidRPr="00B71A1E">
        <w:rPr>
          <w:rFonts w:ascii="Palatino Linotype" w:hAnsi="Palatino Linotype"/>
          <w:b/>
          <w:bCs/>
        </w:rPr>
        <w:t xml:space="preserve"> dos mil </w:t>
      </w:r>
      <w:r w:rsidR="00771DB7" w:rsidRPr="00B71A1E">
        <w:rPr>
          <w:rFonts w:ascii="Palatino Linotype" w:hAnsi="Palatino Linotype"/>
          <w:b/>
          <w:bCs/>
        </w:rPr>
        <w:t>veintitrés</w:t>
      </w:r>
      <w:r w:rsidR="00D0570C" w:rsidRPr="00B71A1E">
        <w:rPr>
          <w:rFonts w:ascii="Palatino Linotype" w:hAnsi="Palatino Linotype"/>
        </w:rPr>
        <w:t>,</w:t>
      </w:r>
      <w:r w:rsidR="00641A03" w:rsidRPr="00B71A1E">
        <w:rPr>
          <w:rFonts w:ascii="Palatino Linotype" w:hAnsi="Palatino Linotype"/>
        </w:rPr>
        <w:t xml:space="preserve"> </w:t>
      </w:r>
      <w:r w:rsidR="00641A03" w:rsidRPr="00B71A1E">
        <w:rPr>
          <w:rFonts w:ascii="Palatino Linotype" w:hAnsi="Palatino Linotype" w:cs="Arial"/>
          <w:b/>
        </w:rPr>
        <w:t>EL SUJETO OBLIGADO</w:t>
      </w:r>
      <w:r w:rsidR="00641A03" w:rsidRPr="00B71A1E">
        <w:rPr>
          <w:rFonts w:ascii="Palatino Linotype" w:hAnsi="Palatino Linotype" w:cs="Arial"/>
        </w:rPr>
        <w:t xml:space="preserve"> </w:t>
      </w:r>
      <w:r w:rsidR="009E7AEE" w:rsidRPr="00B71A1E">
        <w:rPr>
          <w:rFonts w:ascii="Palatino Linotype" w:hAnsi="Palatino Linotype" w:cs="Arial"/>
        </w:rPr>
        <w:t xml:space="preserve">notificó </w:t>
      </w:r>
      <w:r w:rsidR="00641A03" w:rsidRPr="00B71A1E">
        <w:rPr>
          <w:rFonts w:ascii="Palatino Linotype" w:hAnsi="Palatino Linotype" w:cs="Arial"/>
        </w:rPr>
        <w:t xml:space="preserve">la respuesta a la solicitud de </w:t>
      </w:r>
      <w:r w:rsidR="00D86297" w:rsidRPr="00B71A1E">
        <w:rPr>
          <w:rFonts w:ascii="Palatino Linotype" w:hAnsi="Palatino Linotype" w:cs="Arial"/>
        </w:rPr>
        <w:t>Información Pública</w:t>
      </w:r>
      <w:r w:rsidR="009E7AEE" w:rsidRPr="00B71A1E">
        <w:rPr>
          <w:rFonts w:ascii="Palatino Linotype" w:hAnsi="Palatino Linotype" w:cs="Arial"/>
        </w:rPr>
        <w:t>, en los términos siguientes:</w:t>
      </w:r>
    </w:p>
    <w:p w14:paraId="1A37161C" w14:textId="77777777" w:rsidR="00643BE6" w:rsidRPr="00B71A1E" w:rsidRDefault="00643BE6" w:rsidP="00B71A1E">
      <w:pPr>
        <w:spacing w:line="360" w:lineRule="auto"/>
        <w:jc w:val="both"/>
        <w:rPr>
          <w:rFonts w:ascii="Palatino Linotype" w:hAnsi="Palatino Linotype"/>
          <w:b/>
          <w:bCs/>
        </w:rPr>
      </w:pPr>
    </w:p>
    <w:p w14:paraId="76A9CCE0" w14:textId="4BC4E7A1" w:rsidR="00924A3A" w:rsidRPr="00B71A1E" w:rsidRDefault="003945BA" w:rsidP="00B71A1E">
      <w:pPr>
        <w:ind w:left="851" w:right="899"/>
        <w:jc w:val="both"/>
        <w:rPr>
          <w:rFonts w:ascii="Palatino Linotype" w:hAnsi="Palatino Linotype" w:cs="Arial"/>
          <w:i/>
          <w:sz w:val="22"/>
        </w:rPr>
      </w:pPr>
      <w:r w:rsidRPr="00B71A1E">
        <w:rPr>
          <w:rFonts w:ascii="Palatino Linotype" w:hAnsi="Palatino Linotype" w:cs="Arial"/>
          <w:i/>
          <w:sz w:val="22"/>
        </w:rPr>
        <w:t>“</w:t>
      </w:r>
      <w:r w:rsidR="004951B6" w:rsidRPr="00B71A1E">
        <w:rPr>
          <w:rFonts w:ascii="Palatino Linotype" w:hAnsi="Palatino Linotype" w:cs="Arial"/>
          <w:i/>
          <w:sz w:val="22"/>
        </w:rPr>
        <w:t>…</w:t>
      </w:r>
      <w:r w:rsidR="007C5E23" w:rsidRPr="00B71A1E">
        <w:rPr>
          <w:rFonts w:ascii="Palatino Linotype" w:hAnsi="Palatino Linotype" w:cs="Arial"/>
          <w:i/>
          <w:sz w:val="22"/>
        </w:rPr>
        <w:t>SIRVASE ENCONTRAR EN ARCHIVOS ADJUNTOS, EN FORMATO .PDF, OFICIO DE RESPUESTA Y ACUERDO DE ORIENTACIÓN SIGNADO POR EL JEFE DE LA UNIDAD DE ÉTICA Y PREVENCIÓN DE LA CORRUPCIÓN Y RESPONSABLE DE LA UNIDAD DE TRANSPARENCIA.</w:t>
      </w:r>
      <w:r w:rsidR="004951B6" w:rsidRPr="00B71A1E">
        <w:rPr>
          <w:rFonts w:ascii="Palatino Linotype" w:hAnsi="Palatino Linotype" w:cs="Arial"/>
          <w:i/>
          <w:sz w:val="22"/>
        </w:rPr>
        <w:t>.</w:t>
      </w:r>
      <w:r w:rsidR="005157AD" w:rsidRPr="00B71A1E">
        <w:rPr>
          <w:rFonts w:ascii="Palatino Linotype" w:hAnsi="Palatino Linotype" w:cs="Arial"/>
          <w:i/>
          <w:sz w:val="22"/>
        </w:rPr>
        <w:t>.</w:t>
      </w:r>
      <w:r w:rsidRPr="00B71A1E">
        <w:rPr>
          <w:rFonts w:ascii="Palatino Linotype" w:hAnsi="Palatino Linotype" w:cs="Arial"/>
          <w:i/>
          <w:sz w:val="22"/>
        </w:rPr>
        <w:t>” (Sic)</w:t>
      </w:r>
    </w:p>
    <w:p w14:paraId="1D6EC159" w14:textId="77777777" w:rsidR="00643BE6" w:rsidRPr="00B71A1E" w:rsidRDefault="00643BE6" w:rsidP="00B71A1E">
      <w:pPr>
        <w:spacing w:line="276" w:lineRule="auto"/>
        <w:ind w:left="851" w:right="899"/>
        <w:jc w:val="both"/>
        <w:rPr>
          <w:rFonts w:ascii="Palatino Linotype" w:hAnsi="Palatino Linotype" w:cs="Arial"/>
          <w:i/>
          <w:sz w:val="22"/>
        </w:rPr>
      </w:pPr>
    </w:p>
    <w:p w14:paraId="43E93941" w14:textId="0263870D" w:rsidR="00411537" w:rsidRPr="00B71A1E" w:rsidRDefault="008C45F6" w:rsidP="00B71A1E">
      <w:pPr>
        <w:spacing w:line="360" w:lineRule="auto"/>
        <w:jc w:val="both"/>
        <w:rPr>
          <w:rFonts w:ascii="Palatino Linotype" w:hAnsi="Palatino Linotype" w:cs="Arial"/>
          <w:bCs/>
        </w:rPr>
      </w:pPr>
      <w:r w:rsidRPr="00B71A1E">
        <w:rPr>
          <w:rFonts w:ascii="Palatino Linotype" w:hAnsi="Palatino Linotype" w:cs="Arial"/>
          <w:bCs/>
        </w:rPr>
        <w:t xml:space="preserve">Advirtiendo de dicha respuesta, que </w:t>
      </w:r>
      <w:r w:rsidRPr="00B71A1E">
        <w:rPr>
          <w:rFonts w:ascii="Palatino Linotype" w:hAnsi="Palatino Linotype" w:cs="Arial"/>
          <w:b/>
        </w:rPr>
        <w:t xml:space="preserve">EL SUJETO OBLIGADO </w:t>
      </w:r>
      <w:r w:rsidRPr="00B71A1E">
        <w:rPr>
          <w:rFonts w:ascii="Palatino Linotype" w:hAnsi="Palatino Linotype" w:cs="Arial"/>
          <w:bCs/>
        </w:rPr>
        <w:t xml:space="preserve">adjuntó </w:t>
      </w:r>
      <w:r w:rsidR="007C5E23" w:rsidRPr="00B71A1E">
        <w:rPr>
          <w:rFonts w:ascii="Palatino Linotype" w:hAnsi="Palatino Linotype" w:cs="Arial"/>
          <w:bCs/>
        </w:rPr>
        <w:t>los</w:t>
      </w:r>
      <w:r w:rsidR="009325B0" w:rsidRPr="00B71A1E">
        <w:rPr>
          <w:rFonts w:ascii="Palatino Linotype" w:hAnsi="Palatino Linotype" w:cs="Arial"/>
          <w:bCs/>
        </w:rPr>
        <w:t xml:space="preserve"> </w:t>
      </w:r>
      <w:r w:rsidRPr="00B71A1E">
        <w:rPr>
          <w:rFonts w:ascii="Palatino Linotype" w:hAnsi="Palatino Linotype" w:cs="Arial"/>
          <w:bCs/>
        </w:rPr>
        <w:t>documento</w:t>
      </w:r>
      <w:r w:rsidR="007C5E23" w:rsidRPr="00B71A1E">
        <w:rPr>
          <w:rFonts w:ascii="Palatino Linotype" w:hAnsi="Palatino Linotype" w:cs="Arial"/>
          <w:bCs/>
        </w:rPr>
        <w:t>s</w:t>
      </w:r>
      <w:r w:rsidRPr="00B71A1E">
        <w:rPr>
          <w:rFonts w:ascii="Palatino Linotype" w:hAnsi="Palatino Linotype" w:cs="Arial"/>
          <w:bCs/>
        </w:rPr>
        <w:t xml:space="preserve"> electrónico</w:t>
      </w:r>
      <w:r w:rsidR="007C5E23" w:rsidRPr="00B71A1E">
        <w:rPr>
          <w:rFonts w:ascii="Palatino Linotype" w:hAnsi="Palatino Linotype" w:cs="Arial"/>
          <w:bCs/>
        </w:rPr>
        <w:t>s</w:t>
      </w:r>
      <w:r w:rsidR="009325B0" w:rsidRPr="00B71A1E">
        <w:rPr>
          <w:rFonts w:ascii="Palatino Linotype" w:hAnsi="Palatino Linotype" w:cs="Arial"/>
          <w:bCs/>
        </w:rPr>
        <w:t xml:space="preserve"> </w:t>
      </w:r>
      <w:r w:rsidRPr="00B71A1E">
        <w:rPr>
          <w:rFonts w:ascii="Palatino Linotype" w:hAnsi="Palatino Linotype" w:cs="Arial"/>
          <w:bCs/>
        </w:rPr>
        <w:t>denominado</w:t>
      </w:r>
      <w:r w:rsidR="007C5E23" w:rsidRPr="00B71A1E">
        <w:rPr>
          <w:rFonts w:ascii="Palatino Linotype" w:hAnsi="Palatino Linotype" w:cs="Arial"/>
          <w:bCs/>
        </w:rPr>
        <w:t>s</w:t>
      </w:r>
      <w:r w:rsidR="009325B0" w:rsidRPr="00B71A1E">
        <w:rPr>
          <w:rFonts w:ascii="Palatino Linotype" w:hAnsi="Palatino Linotype" w:cs="Arial"/>
          <w:bCs/>
        </w:rPr>
        <w:t xml:space="preserve"> </w:t>
      </w:r>
      <w:r w:rsidRPr="00B71A1E">
        <w:rPr>
          <w:rFonts w:ascii="Palatino Linotype" w:hAnsi="Palatino Linotype" w:cs="Arial"/>
          <w:bCs/>
        </w:rPr>
        <w:t>“</w:t>
      </w:r>
      <w:r w:rsidR="007C5E23" w:rsidRPr="00B71A1E">
        <w:rPr>
          <w:rFonts w:ascii="Palatino Linotype" w:hAnsi="Palatino Linotype" w:cs="Arial"/>
          <w:b/>
          <w:bCs/>
          <w:i/>
        </w:rPr>
        <w:t>ACUERDO DE ORIENTACION_1.PDF” y “OFICIO DE RESPUESTA_1.PDF</w:t>
      </w:r>
      <w:r w:rsidRPr="00B71A1E">
        <w:rPr>
          <w:rFonts w:ascii="Palatino Linotype" w:hAnsi="Palatino Linotype" w:cs="Arial"/>
          <w:bCs/>
        </w:rPr>
        <w:t>”</w:t>
      </w:r>
      <w:r w:rsidR="007C5E23" w:rsidRPr="00B71A1E">
        <w:rPr>
          <w:rFonts w:ascii="Palatino Linotype" w:hAnsi="Palatino Linotype" w:cs="Arial"/>
          <w:bCs/>
        </w:rPr>
        <w:t xml:space="preserve">, mismo que son de conocimiento de las partes y serán de análisis en el considerando correspondiente. </w:t>
      </w:r>
    </w:p>
    <w:p w14:paraId="004D092B" w14:textId="77777777" w:rsidR="00643BE6" w:rsidRPr="00B71A1E" w:rsidRDefault="00643BE6" w:rsidP="00B71A1E">
      <w:pPr>
        <w:pStyle w:val="Prrafodelista"/>
        <w:spacing w:line="360" w:lineRule="auto"/>
        <w:ind w:left="720" w:right="794"/>
        <w:jc w:val="both"/>
        <w:rPr>
          <w:rFonts w:ascii="Palatino Linotype" w:hAnsi="Palatino Linotype" w:cs="Arial"/>
          <w:bCs/>
        </w:rPr>
      </w:pPr>
    </w:p>
    <w:p w14:paraId="63D5AD39" w14:textId="2FF5DBAC" w:rsidR="00032A45" w:rsidRPr="00B71A1E" w:rsidRDefault="00B71A1E" w:rsidP="00B71A1E">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rPr>
        <w:t>III</w:t>
      </w:r>
      <w:r w:rsidR="00E24730" w:rsidRPr="00B71A1E">
        <w:rPr>
          <w:rFonts w:ascii="Palatino Linotype" w:hAnsi="Palatino Linotype" w:cs="Arial"/>
          <w:b/>
        </w:rPr>
        <w:t>.</w:t>
      </w:r>
      <w:r w:rsidR="000171D8" w:rsidRPr="00B71A1E">
        <w:rPr>
          <w:rFonts w:ascii="Palatino Linotype" w:hAnsi="Palatino Linotype" w:cs="Arial"/>
          <w:b/>
        </w:rPr>
        <w:t xml:space="preserve"> </w:t>
      </w:r>
      <w:r w:rsidR="00032A45" w:rsidRPr="00B71A1E">
        <w:rPr>
          <w:rFonts w:ascii="Palatino Linotype" w:hAnsi="Palatino Linotype" w:cs="Arial"/>
          <w:b/>
          <w:bCs/>
        </w:rPr>
        <w:t>De la presentación del Recurso Revisión.</w:t>
      </w:r>
    </w:p>
    <w:p w14:paraId="5C45F3E9" w14:textId="71BA0AF1" w:rsidR="007B4767" w:rsidRPr="00B71A1E" w:rsidRDefault="00032A45" w:rsidP="00B71A1E">
      <w:pPr>
        <w:spacing w:line="360" w:lineRule="auto"/>
        <w:jc w:val="both"/>
        <w:rPr>
          <w:rFonts w:ascii="Palatino Linotype" w:hAnsi="Palatino Linotype" w:cs="Arial"/>
        </w:rPr>
      </w:pPr>
      <w:r w:rsidRPr="00B71A1E">
        <w:rPr>
          <w:rFonts w:ascii="Palatino Linotype" w:hAnsi="Palatino Linotype" w:cs="Arial"/>
          <w:b/>
          <w:bCs/>
        </w:rPr>
        <w:t>EL RECURRENTE</w:t>
      </w:r>
      <w:r w:rsidRPr="00B71A1E">
        <w:rPr>
          <w:rFonts w:ascii="Palatino Linotype" w:hAnsi="Palatino Linotype" w:cs="Arial"/>
        </w:rPr>
        <w:t xml:space="preserve"> inconforme </w:t>
      </w:r>
      <w:r w:rsidR="00680821" w:rsidRPr="00B71A1E">
        <w:rPr>
          <w:rFonts w:ascii="Palatino Linotype" w:hAnsi="Palatino Linotype" w:cs="Arial"/>
        </w:rPr>
        <w:t>con</w:t>
      </w:r>
      <w:r w:rsidRPr="00B71A1E">
        <w:rPr>
          <w:rFonts w:ascii="Palatino Linotype" w:hAnsi="Palatino Linotype" w:cs="Arial"/>
        </w:rPr>
        <w:t xml:space="preserve"> la respuesta proporcionada por </w:t>
      </w:r>
      <w:r w:rsidRPr="00B71A1E">
        <w:rPr>
          <w:rFonts w:ascii="Palatino Linotype" w:hAnsi="Palatino Linotype" w:cs="Arial"/>
          <w:b/>
          <w:bCs/>
        </w:rPr>
        <w:t>EL SUJETO</w:t>
      </w:r>
      <w:r w:rsidRPr="00B71A1E">
        <w:rPr>
          <w:rFonts w:ascii="Palatino Linotype" w:hAnsi="Palatino Linotype" w:cs="Arial"/>
          <w:b/>
        </w:rPr>
        <w:t xml:space="preserve"> OBLIGADO</w:t>
      </w:r>
      <w:r w:rsidRPr="00B71A1E">
        <w:rPr>
          <w:rFonts w:ascii="Palatino Linotype" w:hAnsi="Palatino Linotype" w:cs="Arial"/>
        </w:rPr>
        <w:t xml:space="preserve">, </w:t>
      </w:r>
      <w:bookmarkStart w:id="2" w:name="_Hlk135733870"/>
      <w:r w:rsidRPr="00B71A1E">
        <w:rPr>
          <w:rFonts w:ascii="Palatino Linotype" w:hAnsi="Palatino Linotype" w:cs="Arial"/>
        </w:rPr>
        <w:t xml:space="preserve">el </w:t>
      </w:r>
      <w:bookmarkStart w:id="3" w:name="_Hlk136434731"/>
      <w:bookmarkStart w:id="4" w:name="_Hlk136875650"/>
      <w:bookmarkEnd w:id="2"/>
      <w:r w:rsidR="007C5E23" w:rsidRPr="00B71A1E">
        <w:rPr>
          <w:rFonts w:ascii="Palatino Linotype" w:hAnsi="Palatino Linotype" w:cs="Arial"/>
          <w:b/>
          <w:bCs/>
        </w:rPr>
        <w:t>diecinueve de octubre</w:t>
      </w:r>
      <w:r w:rsidRPr="00B71A1E">
        <w:rPr>
          <w:rFonts w:ascii="Palatino Linotype" w:hAnsi="Palatino Linotype" w:cs="Arial"/>
          <w:b/>
          <w:bCs/>
        </w:rPr>
        <w:t xml:space="preserve"> </w:t>
      </w:r>
      <w:bookmarkEnd w:id="3"/>
      <w:r w:rsidRPr="00B71A1E">
        <w:rPr>
          <w:rFonts w:ascii="Palatino Linotype" w:hAnsi="Palatino Linotype" w:cs="Arial"/>
          <w:b/>
          <w:bCs/>
        </w:rPr>
        <w:t>de dos mil veintitrés</w:t>
      </w:r>
      <w:bookmarkEnd w:id="4"/>
      <w:r w:rsidRPr="00B71A1E">
        <w:rPr>
          <w:rFonts w:ascii="Palatino Linotype" w:hAnsi="Palatino Linotype" w:cs="Arial"/>
        </w:rPr>
        <w:t xml:space="preserve"> interpuso el Recurso Revisión el cual fue registrado en </w:t>
      </w:r>
      <w:r w:rsidRPr="00B71A1E">
        <w:rPr>
          <w:rFonts w:ascii="Palatino Linotype" w:hAnsi="Palatino Linotype" w:cs="Arial"/>
          <w:b/>
        </w:rPr>
        <w:t xml:space="preserve">EL SAIMEX, </w:t>
      </w:r>
      <w:r w:rsidRPr="00B71A1E">
        <w:rPr>
          <w:rFonts w:ascii="Palatino Linotype" w:hAnsi="Palatino Linotype" w:cs="Arial"/>
          <w:bCs/>
        </w:rPr>
        <w:t>y</w:t>
      </w:r>
      <w:r w:rsidRPr="00B71A1E">
        <w:rPr>
          <w:rFonts w:ascii="Palatino Linotype" w:hAnsi="Palatino Linotype" w:cs="Arial"/>
        </w:rPr>
        <w:t xml:space="preserve"> se le asignó el número de expediente </w:t>
      </w:r>
      <w:r w:rsidRPr="00B71A1E">
        <w:rPr>
          <w:rFonts w:ascii="Palatino Linotype" w:hAnsi="Palatino Linotype" w:cs="Arial"/>
          <w:lang w:val="es-ES"/>
        </w:rPr>
        <w:t>anotado en el rubro</w:t>
      </w:r>
      <w:r w:rsidRPr="00B71A1E">
        <w:rPr>
          <w:rFonts w:ascii="Palatino Linotype" w:hAnsi="Palatino Linotype" w:cs="Arial"/>
          <w:b/>
        </w:rPr>
        <w:t>,</w:t>
      </w:r>
      <w:r w:rsidRPr="00B71A1E">
        <w:rPr>
          <w:rFonts w:ascii="Palatino Linotype" w:hAnsi="Palatino Linotype" w:cs="Arial"/>
        </w:rPr>
        <w:t xml:space="preserve"> en el que</w:t>
      </w:r>
      <w:r w:rsidR="008621E6" w:rsidRPr="00B71A1E">
        <w:rPr>
          <w:rFonts w:ascii="Palatino Linotype" w:hAnsi="Palatino Linotype" w:cs="Arial"/>
        </w:rPr>
        <w:t xml:space="preserve"> señal</w:t>
      </w:r>
      <w:r w:rsidR="007B4767" w:rsidRPr="00B71A1E">
        <w:rPr>
          <w:rFonts w:ascii="Palatino Linotype" w:hAnsi="Palatino Linotype" w:cs="Arial"/>
        </w:rPr>
        <w:t>ó los siguientes agravios:</w:t>
      </w:r>
    </w:p>
    <w:p w14:paraId="1C02EE7D" w14:textId="05F92729" w:rsidR="00643BE6" w:rsidRDefault="00643BE6" w:rsidP="00B71A1E">
      <w:pPr>
        <w:spacing w:line="360" w:lineRule="auto"/>
        <w:jc w:val="both"/>
        <w:rPr>
          <w:rFonts w:ascii="Palatino Linotype" w:hAnsi="Palatino Linotype" w:cs="Arial"/>
        </w:rPr>
      </w:pPr>
    </w:p>
    <w:p w14:paraId="426002EC" w14:textId="77777777" w:rsidR="00B71A1E" w:rsidRPr="00B71A1E" w:rsidRDefault="00B71A1E" w:rsidP="00B71A1E">
      <w:pPr>
        <w:spacing w:line="360" w:lineRule="auto"/>
        <w:jc w:val="both"/>
        <w:rPr>
          <w:rFonts w:ascii="Palatino Linotype" w:hAnsi="Palatino Linotype" w:cs="Arial"/>
        </w:rPr>
      </w:pPr>
    </w:p>
    <w:p w14:paraId="328EB832" w14:textId="7917136C" w:rsidR="003944D1" w:rsidRPr="00B71A1E" w:rsidRDefault="003944D1" w:rsidP="00B71A1E">
      <w:pPr>
        <w:spacing w:line="360" w:lineRule="auto"/>
        <w:ind w:right="397"/>
        <w:jc w:val="both"/>
        <w:rPr>
          <w:rFonts w:ascii="Palatino Linotype" w:hAnsi="Palatino Linotype" w:cs="Arial"/>
          <w:b/>
        </w:rPr>
      </w:pPr>
      <w:r w:rsidRPr="00B71A1E">
        <w:rPr>
          <w:rFonts w:ascii="Palatino Linotype" w:hAnsi="Palatino Linotype" w:cs="Arial"/>
          <w:b/>
          <w:lang w:val="es-419"/>
        </w:rPr>
        <w:lastRenderedPageBreak/>
        <w:t xml:space="preserve">Acto </w:t>
      </w:r>
      <w:r w:rsidR="00771DB7" w:rsidRPr="00B71A1E">
        <w:rPr>
          <w:rFonts w:ascii="Palatino Linotype" w:hAnsi="Palatino Linotype" w:cs="Arial"/>
          <w:b/>
        </w:rPr>
        <w:t>impugnado:</w:t>
      </w:r>
      <w:r w:rsidR="00003FCF" w:rsidRPr="00B71A1E">
        <w:rPr>
          <w:rFonts w:ascii="Palatino Linotype" w:hAnsi="Palatino Linotype" w:cs="Arial"/>
          <w:b/>
        </w:rPr>
        <w:t xml:space="preserve"> </w:t>
      </w:r>
    </w:p>
    <w:p w14:paraId="5EA513F3" w14:textId="77777777" w:rsidR="00643BE6" w:rsidRPr="00B71A1E" w:rsidRDefault="00643BE6" w:rsidP="00B71A1E">
      <w:pPr>
        <w:spacing w:line="360" w:lineRule="auto"/>
        <w:ind w:right="397"/>
        <w:jc w:val="both"/>
        <w:rPr>
          <w:rFonts w:ascii="Palatino Linotype" w:hAnsi="Palatino Linotype" w:cs="Arial"/>
          <w:b/>
          <w:sz w:val="20"/>
        </w:rPr>
      </w:pPr>
    </w:p>
    <w:p w14:paraId="5FA4E447" w14:textId="099817D1" w:rsidR="00771DB7" w:rsidRPr="00B71A1E" w:rsidRDefault="00771DB7" w:rsidP="00B71A1E">
      <w:pPr>
        <w:spacing w:line="276" w:lineRule="auto"/>
        <w:ind w:left="851" w:right="899"/>
        <w:jc w:val="both"/>
        <w:rPr>
          <w:rFonts w:ascii="Palatino Linotype" w:hAnsi="Palatino Linotype" w:cs="Arial"/>
          <w:i/>
          <w:sz w:val="22"/>
        </w:rPr>
      </w:pPr>
      <w:r w:rsidRPr="00B71A1E">
        <w:rPr>
          <w:rFonts w:ascii="Palatino Linotype" w:hAnsi="Palatino Linotype" w:cs="Arial"/>
          <w:i/>
          <w:sz w:val="22"/>
        </w:rPr>
        <w:t>“</w:t>
      </w:r>
      <w:r w:rsidR="007C5E23" w:rsidRPr="00B71A1E">
        <w:rPr>
          <w:rFonts w:ascii="Palatino Linotype" w:hAnsi="Palatino Linotype" w:cs="Arial"/>
          <w:i/>
          <w:sz w:val="22"/>
        </w:rPr>
        <w:t>LA CONTRALORÍA DEL ESTADO DE MÉXICO TIENE A CARGO LA DESIGNACIÓN, SUPERVISIÓN Y RENDICION DE CUENTAS DE LA LABOR DE LA CONTRALORIA KAYTA RAYGADAS CHACON EN LA UNEVE, POR TAL MOTIVO NO PUEDE AFIRMAR QUE DESCONOCE LAS CONDICIONES LABORALES EN LA QUE SE ENCUENTRA ESTA PERSONA EN LA UNEVE, SI ES LA CONTRALORIA DEL ESTADO DE MEXICO QUIEN LA DESIGNA VÍA UN NOMBRAMIENTO Y ESTIPULA EL NIVEL SALARIAL Y DE RESPONSABILIDAD, QUIEN CONOCE DE LAS ACCIONES QUE EMPRENDE Y ES QUIEN FACILITA USUARIOS Y CONTRASEÑAS PARA EL USO DE SSTEMAS DE LA CONTRALORIA PARA REPORTAR SUS AVANCES. POR LO ANTERIOR, LA CONTRALORA KATIA RAYGADAS ES EMPLEADA DE LA CONTRALORÍA DEL ESTADO DE MEXICO Y ESTA CONTRALORÍA DEL ESTADO DE MEXICO DEBE RENDIR CUENTA SOBRE LAS CONDICIONES LABORALES, RANGO SALARIAL, PRESTACIONES A LA QUE TIENE DERECHO SU PLAZA EN LA UNEVE.</w:t>
      </w:r>
      <w:r w:rsidRPr="00B71A1E">
        <w:rPr>
          <w:rFonts w:ascii="Palatino Linotype" w:hAnsi="Palatino Linotype" w:cs="Arial"/>
          <w:i/>
          <w:sz w:val="22"/>
        </w:rPr>
        <w:t>" (</w:t>
      </w:r>
      <w:r w:rsidR="009903A7" w:rsidRPr="00B71A1E">
        <w:rPr>
          <w:rFonts w:ascii="Palatino Linotype" w:hAnsi="Palatino Linotype" w:cs="Arial"/>
          <w:i/>
          <w:sz w:val="22"/>
        </w:rPr>
        <w:t>Sic</w:t>
      </w:r>
      <w:r w:rsidRPr="00B71A1E">
        <w:rPr>
          <w:rFonts w:ascii="Palatino Linotype" w:hAnsi="Palatino Linotype" w:cs="Arial"/>
          <w:i/>
          <w:sz w:val="22"/>
        </w:rPr>
        <w:t>)</w:t>
      </w:r>
      <w:r w:rsidR="00A85B04" w:rsidRPr="00B71A1E">
        <w:rPr>
          <w:rFonts w:ascii="Palatino Linotype" w:hAnsi="Palatino Linotype" w:cs="Arial"/>
          <w:i/>
          <w:sz w:val="22"/>
        </w:rPr>
        <w:t>.</w:t>
      </w:r>
    </w:p>
    <w:p w14:paraId="279250FF" w14:textId="77777777" w:rsidR="00643BE6" w:rsidRPr="00B71A1E" w:rsidRDefault="00643BE6" w:rsidP="00B71A1E">
      <w:pPr>
        <w:spacing w:line="276" w:lineRule="auto"/>
        <w:ind w:left="851" w:right="899"/>
        <w:jc w:val="both"/>
        <w:rPr>
          <w:rFonts w:ascii="Palatino Linotype" w:hAnsi="Palatino Linotype" w:cs="Arial"/>
          <w:i/>
          <w:sz w:val="20"/>
        </w:rPr>
      </w:pPr>
    </w:p>
    <w:p w14:paraId="0332EDC6" w14:textId="77777777" w:rsidR="003944D1" w:rsidRPr="00B71A1E" w:rsidRDefault="00771DB7" w:rsidP="00B71A1E">
      <w:pPr>
        <w:spacing w:line="360" w:lineRule="auto"/>
        <w:ind w:right="397"/>
        <w:jc w:val="both"/>
        <w:rPr>
          <w:rFonts w:ascii="Palatino Linotype" w:hAnsi="Palatino Linotype" w:cs="Arial"/>
          <w:b/>
        </w:rPr>
      </w:pPr>
      <w:bookmarkStart w:id="5" w:name="_Hlk150803908"/>
      <w:r w:rsidRPr="00B71A1E">
        <w:rPr>
          <w:rFonts w:ascii="Palatino Linotype" w:hAnsi="Palatino Linotype" w:cs="Arial"/>
          <w:b/>
        </w:rPr>
        <w:t>Razones o motivos de inconformidad</w:t>
      </w:r>
      <w:bookmarkEnd w:id="5"/>
      <w:r w:rsidRPr="00B71A1E">
        <w:rPr>
          <w:rFonts w:ascii="Palatino Linotype" w:hAnsi="Palatino Linotype" w:cs="Arial"/>
          <w:b/>
        </w:rPr>
        <w:t>:</w:t>
      </w:r>
      <w:bookmarkStart w:id="6" w:name="_Hlk135734944"/>
      <w:r w:rsidR="00003FCF" w:rsidRPr="00B71A1E">
        <w:rPr>
          <w:rFonts w:ascii="Palatino Linotype" w:hAnsi="Palatino Linotype" w:cs="Arial"/>
          <w:b/>
        </w:rPr>
        <w:t xml:space="preserve"> </w:t>
      </w:r>
    </w:p>
    <w:p w14:paraId="5339F0D3" w14:textId="77777777" w:rsidR="00643BE6" w:rsidRPr="00B71A1E" w:rsidRDefault="00643BE6" w:rsidP="00B71A1E">
      <w:pPr>
        <w:spacing w:line="360" w:lineRule="auto"/>
        <w:ind w:right="397"/>
        <w:jc w:val="both"/>
        <w:rPr>
          <w:rFonts w:ascii="Palatino Linotype" w:hAnsi="Palatino Linotype" w:cs="Arial"/>
          <w:b/>
          <w:sz w:val="20"/>
        </w:rPr>
      </w:pPr>
    </w:p>
    <w:bookmarkEnd w:id="6"/>
    <w:p w14:paraId="0530ED0D" w14:textId="771C04EC" w:rsidR="00411537" w:rsidRPr="00B71A1E" w:rsidRDefault="00411537" w:rsidP="00B71A1E">
      <w:pPr>
        <w:spacing w:line="276" w:lineRule="auto"/>
        <w:ind w:left="851" w:right="899"/>
        <w:jc w:val="both"/>
        <w:rPr>
          <w:rFonts w:ascii="Palatino Linotype" w:hAnsi="Palatino Linotype" w:cs="Arial"/>
          <w:i/>
          <w:sz w:val="22"/>
        </w:rPr>
      </w:pPr>
      <w:r w:rsidRPr="00B71A1E">
        <w:rPr>
          <w:rFonts w:ascii="Palatino Linotype" w:hAnsi="Palatino Linotype" w:cs="Arial"/>
          <w:i/>
          <w:sz w:val="22"/>
        </w:rPr>
        <w:t>“</w:t>
      </w:r>
      <w:r w:rsidR="007C5E23" w:rsidRPr="00B71A1E">
        <w:rPr>
          <w:rFonts w:ascii="Palatino Linotype" w:hAnsi="Palatino Linotype" w:cs="Arial"/>
          <w:i/>
          <w:sz w:val="22"/>
        </w:rPr>
        <w:t xml:space="preserve">LA CONTRALORIA DEL ESTADO DE MEXICO INDICÓ LA INFORMACIÓN SOLICITADA NO ESTA BAJO SU RESPONSABILIDAD, LO CUAL SE PIDE SE VERIFIQUE NUEVAMENTE, BAJO LOS CAUSALES SIGUIENTES: LA CONTRALORÍA DEL ESTADO DE MEXICO BAJO NOMBRAMIENTO EXPRESO DESIGNÓ A LA LIC. KATIA RAYGADAS CHACON COMO TITULAR DEL ORGANO INTERNO DE CONTROL EN LA UNIVERSIDAD DEL VALLE DE ECATEPEC, EN ESE SENTIDO, ES LA CONTRALORÍA DEL ESTADO, ATRAVÉS DEL FUNCIONARIO O FUNCIONARIOS DESIGNADOS, COMO JEFE(S) DIRECTOS DE LA CONTRALORA KATIA RAYGADAS CHACON Y ES LA CONTRALORÍA QUIEN DEBE RENDIR CUENTAS POR SU LABOR DE ESTA CONTRALORA, TAN ES ASI QUE ESTA PERSONA INFORMA TRABAJOS </w:t>
      </w:r>
      <w:r w:rsidR="007C5E23" w:rsidRPr="00B71A1E">
        <w:rPr>
          <w:rFonts w:ascii="Palatino Linotype" w:hAnsi="Palatino Linotype" w:cs="Arial"/>
          <w:i/>
          <w:sz w:val="22"/>
        </w:rPr>
        <w:lastRenderedPageBreak/>
        <w:t>EN LOS SISTEMAS ELECTRÓNICOS DE LA CONTRALORÍA, REALIZA SUS FUNCIONES DE ACUERDO A LA NORMATIVA INTERNA DE LA CONTRALORÍA Y QUIEN TIENE ESTABLECIDO RANGOS DE SUELDOS Y SALARIOS ASÍ COMO PRESTACIONES PARA CADA UNO DE SUS CONTRALORES INTERNOS, EN ESE SENTIDO EL DESCONOCER DE LAS CONDICIONES LABORALES DE LA CONTRALORA DE LA UNEVE ES UNA OMISION DE LA CONTRALORÍA QUE DESCONOCE SI EL SALARIO PERCIBIDO SE AJUSTA A LOS TABULADORES AUTORIZADOS PARA TAL EFECTO Y LIMITA EL CONOCIMIENTO DE PRESTACIONES AJENAS AL PUESTO Y A LO SEÑALADO EN LAS DISPOSCIONES DE AUSTERIDAD ESTABLECIDAS EN EL ESTADO DE MÉXICO. LOS CONTRALORES DE ENTIDADES Y DEPENDENCIAS DEL GOBIERNO DEL EDOMEX SON DESGINADOS POR LA CONTRALORIA DEL ESTADO DE MEXICO, LA CONTRALORIA DEL ESTADO DE MEXICO SON SUS JEFES Y COMO JEFES DEBEN CONOCER LAS CONDICIONES SALARIALES DE CADA PLAZA EN LAS ENTIDADES Y DEPENDENCIAS DEL ESTADO DE MEXICO A LAS QUE SON DESIGNADOS, Y VIGILAR QUE LOS SUELDOS Y SALARIOS Y PRESTACIONES SE AJUSTEN A LO ESTABLECIDO EN LA NORMATIVA APLICABLE. EL DECIR QUE DESCONOCE LAS CONDICIONES LABORALES DE SU COLABORADORA, ES FACILITAR LA DISCRECIONALIDAD DE RECURSOS PUBLICOS EN FAVOR DE UN EMPLEADO DEL GOBIERNO DEL ESTADO DE MEXICO DEL CUAL NADIE PONDRÍA LIMITES Y DE SER ASÍ PODRÍA RECIBIR SOBRESUELDOS Y PRESTACIONES SIN QUE NADIE LAS CONOZCA Y PONGA LIMITES. POR TAL MOTIVO, SE SOLICITA QUE LA CONTRALORÍA DEL ESTADO DE MEXICO HAGA PÚBLICO LAS CONDICIONES DE LOS CONTRALORES INTERNOS EN ENTIDADES Y DEPENDENCIAS DEL ESTADO DE MEXICO Y EN ESTE CASO DE LA CONTRALORA DE LA UNEVE.</w:t>
      </w:r>
      <w:r w:rsidRPr="00B71A1E">
        <w:rPr>
          <w:rFonts w:ascii="Palatino Linotype" w:hAnsi="Palatino Linotype" w:cs="Arial"/>
          <w:i/>
          <w:sz w:val="22"/>
        </w:rPr>
        <w:t>" (Sic).</w:t>
      </w:r>
    </w:p>
    <w:p w14:paraId="23E712AC" w14:textId="77777777" w:rsidR="00643BE6" w:rsidRPr="00B71A1E" w:rsidRDefault="00643BE6" w:rsidP="00B71A1E">
      <w:pPr>
        <w:spacing w:line="276" w:lineRule="auto"/>
        <w:ind w:left="851" w:right="899"/>
        <w:jc w:val="both"/>
        <w:rPr>
          <w:rFonts w:ascii="Palatino Linotype" w:hAnsi="Palatino Linotype" w:cs="Arial"/>
          <w:i/>
        </w:rPr>
      </w:pPr>
    </w:p>
    <w:p w14:paraId="615E8AAE" w14:textId="1EEEDA1F" w:rsidR="00771DB7" w:rsidRPr="00B71A1E" w:rsidRDefault="00B71A1E" w:rsidP="00B71A1E">
      <w:pPr>
        <w:spacing w:line="360" w:lineRule="auto"/>
        <w:jc w:val="both"/>
        <w:rPr>
          <w:rFonts w:ascii="Palatino Linotype" w:hAnsi="Palatino Linotype" w:cs="Arial"/>
          <w:b/>
        </w:rPr>
      </w:pPr>
      <w:r>
        <w:rPr>
          <w:rFonts w:ascii="Palatino Linotype" w:hAnsi="Palatino Linotype" w:cs="Arial"/>
          <w:b/>
        </w:rPr>
        <w:t>I</w:t>
      </w:r>
      <w:r w:rsidR="00771DB7" w:rsidRPr="00B71A1E">
        <w:rPr>
          <w:rFonts w:ascii="Palatino Linotype" w:hAnsi="Palatino Linotype" w:cs="Arial"/>
          <w:b/>
        </w:rPr>
        <w:t>V. Del turno del Recurso Revisión.</w:t>
      </w:r>
    </w:p>
    <w:p w14:paraId="02FB2708" w14:textId="08DD0759" w:rsidR="00771DB7" w:rsidRPr="00B71A1E" w:rsidRDefault="00771DB7" w:rsidP="00B71A1E">
      <w:pPr>
        <w:spacing w:line="360" w:lineRule="auto"/>
        <w:jc w:val="both"/>
        <w:rPr>
          <w:rFonts w:ascii="Palatino Linotype" w:hAnsi="Palatino Linotype" w:cs="Arial"/>
        </w:rPr>
      </w:pPr>
      <w:r w:rsidRPr="00B71A1E">
        <w:rPr>
          <w:rFonts w:ascii="Palatino Linotype" w:hAnsi="Palatino Linotype" w:cs="Arial"/>
        </w:rPr>
        <w:t xml:space="preserve">El </w:t>
      </w:r>
      <w:r w:rsidR="007C5E23" w:rsidRPr="00B71A1E">
        <w:rPr>
          <w:rFonts w:ascii="Palatino Linotype" w:hAnsi="Palatino Linotype" w:cs="Arial"/>
          <w:b/>
          <w:bCs/>
        </w:rPr>
        <w:t>diecinueve de octubre</w:t>
      </w:r>
      <w:r w:rsidR="00B104DA" w:rsidRPr="00B71A1E">
        <w:rPr>
          <w:rFonts w:ascii="Palatino Linotype" w:hAnsi="Palatino Linotype" w:cs="Arial"/>
          <w:b/>
          <w:bCs/>
        </w:rPr>
        <w:t xml:space="preserve"> </w:t>
      </w:r>
      <w:r w:rsidR="00683864" w:rsidRPr="00B71A1E">
        <w:rPr>
          <w:rFonts w:ascii="Palatino Linotype" w:hAnsi="Palatino Linotype" w:cs="Arial"/>
          <w:b/>
        </w:rPr>
        <w:t>de dos mil veintitrés</w:t>
      </w:r>
      <w:r w:rsidRPr="00B71A1E">
        <w:rPr>
          <w:rFonts w:ascii="Palatino Linotype" w:hAnsi="Palatino Linotype" w:cs="Arial"/>
        </w:rPr>
        <w:t xml:space="preserve">, el medio de impugnación que se trata se envió electrónicamente al Instituto de </w:t>
      </w:r>
      <w:r w:rsidRPr="00B71A1E">
        <w:rPr>
          <w:rFonts w:ascii="Palatino Linotype" w:eastAsia="Arial Unicode MS" w:hAnsi="Palatino Linotype" w:cs="Arial"/>
        </w:rPr>
        <w:t>Transparencia</w:t>
      </w:r>
      <w:r w:rsidRPr="00B71A1E">
        <w:rPr>
          <w:rFonts w:ascii="Palatino Linotype" w:hAnsi="Palatino Linotype" w:cs="Arial"/>
        </w:rPr>
        <w:t xml:space="preserve">, Acceso a la Información </w:t>
      </w:r>
      <w:r w:rsidRPr="00B71A1E">
        <w:rPr>
          <w:rFonts w:ascii="Palatino Linotype" w:hAnsi="Palatino Linotype" w:cs="Arial"/>
        </w:rPr>
        <w:lastRenderedPageBreak/>
        <w:t xml:space="preserve">Pública y Protección de Datos Personales del Estado de México y Municipios; por lo que, con fundamento en el artículo 185, fracción I de la </w:t>
      </w:r>
      <w:r w:rsidRPr="00B71A1E">
        <w:rPr>
          <w:rFonts w:ascii="Palatino Linotype" w:hAnsi="Palatino Linotype"/>
        </w:rPr>
        <w:t>Ley de Transparencia y Acceso a la Información Pública del Estado de México y Municipios</w:t>
      </w:r>
      <w:r w:rsidRPr="00B71A1E">
        <w:rPr>
          <w:rFonts w:ascii="Palatino Linotype" w:hAnsi="Palatino Linotype" w:cs="Arial"/>
        </w:rPr>
        <w:t xml:space="preserve">, se turnó mediante </w:t>
      </w:r>
      <w:r w:rsidRPr="00B71A1E">
        <w:rPr>
          <w:rFonts w:ascii="Palatino Linotype" w:hAnsi="Palatino Linotype" w:cs="Arial"/>
          <w:b/>
        </w:rPr>
        <w:t xml:space="preserve">EL </w:t>
      </w:r>
      <w:r w:rsidRPr="00B71A1E">
        <w:rPr>
          <w:rFonts w:ascii="Palatino Linotype" w:eastAsia="Arial Unicode MS" w:hAnsi="Palatino Linotype" w:cs="Arial"/>
          <w:b/>
        </w:rPr>
        <w:t>SAIMEX</w:t>
      </w:r>
      <w:r w:rsidRPr="00B71A1E">
        <w:rPr>
          <w:rFonts w:ascii="Palatino Linotype" w:hAnsi="Palatino Linotype"/>
        </w:rPr>
        <w:t xml:space="preserve">, a la </w:t>
      </w:r>
      <w:r w:rsidRPr="00B71A1E">
        <w:rPr>
          <w:rFonts w:ascii="Palatino Linotype" w:hAnsi="Palatino Linotype"/>
          <w:b/>
        </w:rPr>
        <w:t>C</w:t>
      </w:r>
      <w:r w:rsidRPr="00B71A1E">
        <w:rPr>
          <w:rFonts w:ascii="Palatino Linotype" w:hAnsi="Palatino Linotype" w:cs="Arial"/>
          <w:b/>
        </w:rPr>
        <w:t>omisionada</w:t>
      </w:r>
      <w:r w:rsidRPr="00B71A1E">
        <w:rPr>
          <w:rFonts w:ascii="Palatino Linotype" w:hAnsi="Palatino Linotype" w:cs="Arial"/>
        </w:rPr>
        <w:t xml:space="preserve"> </w:t>
      </w:r>
      <w:r w:rsidRPr="00B71A1E">
        <w:rPr>
          <w:rFonts w:ascii="Palatino Linotype" w:hAnsi="Palatino Linotype" w:cs="Arial"/>
          <w:b/>
        </w:rPr>
        <w:t>Sharon Cristina Morales Martínez</w:t>
      </w:r>
      <w:r w:rsidRPr="00B71A1E">
        <w:rPr>
          <w:rFonts w:ascii="Palatino Linotype" w:hAnsi="Palatino Linotype" w:cs="Arial"/>
        </w:rPr>
        <w:t xml:space="preserve"> a efecto de decretar su admisión o desechamiento.</w:t>
      </w:r>
    </w:p>
    <w:p w14:paraId="6564AE5A" w14:textId="77777777" w:rsidR="00643BE6" w:rsidRPr="00B71A1E" w:rsidRDefault="00643BE6" w:rsidP="00B71A1E">
      <w:pPr>
        <w:spacing w:line="360" w:lineRule="auto"/>
        <w:jc w:val="both"/>
        <w:rPr>
          <w:rFonts w:ascii="Palatino Linotype" w:hAnsi="Palatino Linotype" w:cs="Arial"/>
        </w:rPr>
      </w:pPr>
    </w:p>
    <w:p w14:paraId="78150E02" w14:textId="77777777" w:rsidR="00771DB7" w:rsidRPr="00B71A1E" w:rsidRDefault="00771DB7" w:rsidP="00B71A1E">
      <w:pPr>
        <w:tabs>
          <w:tab w:val="center" w:pos="4252"/>
          <w:tab w:val="right" w:pos="8504"/>
        </w:tabs>
        <w:spacing w:line="360" w:lineRule="auto"/>
        <w:jc w:val="both"/>
        <w:rPr>
          <w:rFonts w:ascii="Palatino Linotype" w:hAnsi="Palatino Linotype" w:cs="Arial"/>
          <w:b/>
        </w:rPr>
      </w:pPr>
      <w:r w:rsidRPr="00B71A1E">
        <w:rPr>
          <w:rFonts w:ascii="Palatino Linotype" w:hAnsi="Palatino Linotype" w:cs="Arial"/>
          <w:b/>
        </w:rPr>
        <w:t>a) Admisión del Recurso Revisión.</w:t>
      </w:r>
    </w:p>
    <w:p w14:paraId="5AC75418" w14:textId="31A6779B" w:rsidR="00771DB7" w:rsidRPr="00B71A1E" w:rsidRDefault="008621E6" w:rsidP="00B71A1E">
      <w:pPr>
        <w:tabs>
          <w:tab w:val="center" w:pos="4252"/>
          <w:tab w:val="right" w:pos="8504"/>
        </w:tabs>
        <w:spacing w:line="360" w:lineRule="auto"/>
        <w:jc w:val="both"/>
        <w:rPr>
          <w:rFonts w:ascii="Palatino Linotype" w:hAnsi="Palatino Linotype" w:cs="Arial"/>
        </w:rPr>
      </w:pPr>
      <w:r w:rsidRPr="00B71A1E">
        <w:rPr>
          <w:rFonts w:ascii="Palatino Linotype" w:hAnsi="Palatino Linotype" w:cs="Arial"/>
        </w:rPr>
        <w:t>E</w:t>
      </w:r>
      <w:r w:rsidR="00771DB7" w:rsidRPr="00B71A1E">
        <w:rPr>
          <w:rFonts w:ascii="Palatino Linotype" w:hAnsi="Palatino Linotype" w:cs="Arial"/>
        </w:rPr>
        <w:t xml:space="preserve">l </w:t>
      </w:r>
      <w:r w:rsidR="002A3BED" w:rsidRPr="00B71A1E">
        <w:rPr>
          <w:rFonts w:ascii="Palatino Linotype" w:hAnsi="Palatino Linotype" w:cs="Arial"/>
          <w:b/>
          <w:bCs/>
        </w:rPr>
        <w:t>veinticuatro</w:t>
      </w:r>
      <w:r w:rsidR="007C5E23" w:rsidRPr="00B71A1E">
        <w:rPr>
          <w:rFonts w:ascii="Palatino Linotype" w:hAnsi="Palatino Linotype" w:cs="Arial"/>
          <w:b/>
          <w:bCs/>
        </w:rPr>
        <w:t xml:space="preserve"> de octubre</w:t>
      </w:r>
      <w:r w:rsidR="0070765E" w:rsidRPr="00B71A1E">
        <w:rPr>
          <w:rFonts w:ascii="Palatino Linotype" w:hAnsi="Palatino Linotype" w:cs="Arial"/>
          <w:b/>
          <w:bCs/>
        </w:rPr>
        <w:t xml:space="preserve"> </w:t>
      </w:r>
      <w:r w:rsidR="00981E9E" w:rsidRPr="00B71A1E">
        <w:rPr>
          <w:rFonts w:ascii="Palatino Linotype" w:hAnsi="Palatino Linotype" w:cs="Arial"/>
          <w:b/>
          <w:bCs/>
        </w:rPr>
        <w:t>de dos mil veintitrés</w:t>
      </w:r>
      <w:r w:rsidR="00771DB7" w:rsidRPr="00B71A1E">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B71A1E">
        <w:rPr>
          <w:rFonts w:ascii="Palatino Linotype" w:hAnsi="Palatino Linotype" w:cs="Arial"/>
          <w:b/>
          <w:lang w:val="es-ES"/>
        </w:rPr>
        <w:t xml:space="preserve">EL </w:t>
      </w:r>
      <w:r w:rsidR="00771DB7" w:rsidRPr="00B71A1E">
        <w:rPr>
          <w:rFonts w:ascii="Palatino Linotype" w:hAnsi="Palatino Linotype" w:cs="Arial"/>
          <w:b/>
        </w:rPr>
        <w:t xml:space="preserve">RECURRENTE </w:t>
      </w:r>
      <w:r w:rsidR="00771DB7" w:rsidRPr="00B71A1E">
        <w:rPr>
          <w:rFonts w:ascii="Palatino Linotype" w:hAnsi="Palatino Linotype" w:cs="Arial"/>
        </w:rPr>
        <w:t xml:space="preserve">manifestara lo que a su derecho conviniera, a efecto de presentar pruebas o alegatos y, en su caso, </w:t>
      </w:r>
      <w:r w:rsidR="00771DB7" w:rsidRPr="00B71A1E">
        <w:rPr>
          <w:rFonts w:ascii="Palatino Linotype" w:hAnsi="Palatino Linotype" w:cs="Arial"/>
          <w:b/>
        </w:rPr>
        <w:t xml:space="preserve">EL SUJETO OBLIGADO </w:t>
      </w:r>
      <w:r w:rsidRPr="00B71A1E">
        <w:rPr>
          <w:rFonts w:ascii="Palatino Linotype" w:hAnsi="Palatino Linotype" w:cs="Arial"/>
        </w:rPr>
        <w:t>rinda su</w:t>
      </w:r>
      <w:r w:rsidR="00771DB7" w:rsidRPr="00B71A1E">
        <w:rPr>
          <w:rFonts w:ascii="Palatino Linotype" w:hAnsi="Palatino Linotype" w:cs="Arial"/>
        </w:rPr>
        <w:t xml:space="preserve"> Informe Justificado.</w:t>
      </w:r>
    </w:p>
    <w:p w14:paraId="54E7C582" w14:textId="77777777" w:rsidR="007B5B5F" w:rsidRPr="00B71A1E" w:rsidRDefault="007B5B5F" w:rsidP="00B71A1E">
      <w:pPr>
        <w:tabs>
          <w:tab w:val="center" w:pos="4252"/>
          <w:tab w:val="right" w:pos="8504"/>
        </w:tabs>
        <w:spacing w:line="360" w:lineRule="auto"/>
        <w:jc w:val="both"/>
        <w:rPr>
          <w:rFonts w:ascii="Palatino Linotype" w:hAnsi="Palatino Linotype" w:cs="Arial"/>
        </w:rPr>
      </w:pPr>
    </w:p>
    <w:p w14:paraId="2BF206BE" w14:textId="5466035D" w:rsidR="00771DB7" w:rsidRPr="00B71A1E" w:rsidRDefault="00771DB7" w:rsidP="00B71A1E">
      <w:pPr>
        <w:spacing w:line="360" w:lineRule="auto"/>
        <w:jc w:val="both"/>
        <w:rPr>
          <w:rFonts w:ascii="Palatino Linotype" w:hAnsi="Palatino Linotype" w:cs="Arial"/>
          <w:b/>
          <w:bCs/>
        </w:rPr>
      </w:pPr>
      <w:r w:rsidRPr="00B71A1E">
        <w:rPr>
          <w:rFonts w:ascii="Palatino Linotype" w:eastAsia="Arial Unicode MS" w:hAnsi="Palatino Linotype" w:cs="Arial"/>
          <w:b/>
        </w:rPr>
        <w:t xml:space="preserve">b) </w:t>
      </w:r>
      <w:r w:rsidR="00610970" w:rsidRPr="00B71A1E">
        <w:rPr>
          <w:rFonts w:ascii="Palatino Linotype" w:eastAsia="Arial Unicode MS" w:hAnsi="Palatino Linotype" w:cs="Arial"/>
          <w:b/>
        </w:rPr>
        <w:t xml:space="preserve">Informe Justificado y </w:t>
      </w:r>
      <w:r w:rsidRPr="00B71A1E">
        <w:rPr>
          <w:rFonts w:ascii="Palatino Linotype" w:hAnsi="Palatino Linotype" w:cs="Arial"/>
          <w:b/>
          <w:bCs/>
        </w:rPr>
        <w:t>Manifestaciones.</w:t>
      </w:r>
    </w:p>
    <w:p w14:paraId="587AC329" w14:textId="36EDBD28" w:rsidR="007C5E23" w:rsidRPr="00B71A1E" w:rsidRDefault="007C5E23" w:rsidP="00B71A1E">
      <w:pPr>
        <w:spacing w:line="360" w:lineRule="auto"/>
        <w:jc w:val="both"/>
        <w:rPr>
          <w:rFonts w:ascii="Palatino Linotype" w:eastAsia="Arial Unicode MS" w:hAnsi="Palatino Linotype" w:cs="Arial"/>
        </w:rPr>
      </w:pPr>
      <w:r w:rsidRPr="00B71A1E">
        <w:rPr>
          <w:rFonts w:ascii="Palatino Linotype" w:eastAsia="Arial Unicode MS" w:hAnsi="Palatino Linotype" w:cs="Arial"/>
        </w:rPr>
        <w:t xml:space="preserve">Dentro del término legalmente concedido a las partes, </w:t>
      </w:r>
      <w:r w:rsidRPr="00B71A1E">
        <w:rPr>
          <w:rFonts w:ascii="Palatino Linotype" w:hAnsi="Palatino Linotype" w:cs="Arial"/>
          <w:b/>
          <w:lang w:val="es-ES"/>
        </w:rPr>
        <w:t>EL RECURRENTE</w:t>
      </w:r>
      <w:r w:rsidRPr="00B71A1E">
        <w:rPr>
          <w:rFonts w:ascii="Palatino Linotype" w:eastAsia="Arial Unicode MS" w:hAnsi="Palatino Linotype" w:cs="Arial"/>
        </w:rPr>
        <w:t xml:space="preserve">, no realizó manifestaciones algunas; así mismo, </w:t>
      </w:r>
      <w:r w:rsidRPr="00B71A1E">
        <w:rPr>
          <w:rFonts w:ascii="Palatino Linotype" w:eastAsia="Arial Unicode MS" w:hAnsi="Palatino Linotype" w:cs="Arial"/>
          <w:b/>
        </w:rPr>
        <w:t xml:space="preserve">EL SUJETO OBLIGADO </w:t>
      </w:r>
      <w:r w:rsidRPr="00B71A1E">
        <w:rPr>
          <w:rFonts w:ascii="Palatino Linotype" w:eastAsia="Arial Unicode MS" w:hAnsi="Palatino Linotype" w:cs="Arial"/>
        </w:rPr>
        <w:t xml:space="preserve">rindió su Informe Justificado </w:t>
      </w:r>
      <w:r w:rsidR="002A3BED" w:rsidRPr="00B71A1E">
        <w:rPr>
          <w:rFonts w:ascii="Palatino Linotype" w:eastAsia="Arial Unicode MS" w:hAnsi="Palatino Linotype" w:cs="Arial"/>
        </w:rPr>
        <w:t>el día treinta de octubre</w:t>
      </w:r>
      <w:r w:rsidRPr="00B71A1E">
        <w:rPr>
          <w:rFonts w:ascii="Palatino Linotype" w:eastAsia="Arial Unicode MS" w:hAnsi="Palatino Linotype" w:cs="Arial"/>
        </w:rPr>
        <w:t xml:space="preserve"> de dos mil veintitrés a través del archivo electrónico </w:t>
      </w:r>
      <w:r w:rsidRPr="00B71A1E">
        <w:rPr>
          <w:rFonts w:ascii="Palatino Linotype" w:eastAsia="Arial Unicode MS" w:hAnsi="Palatino Linotype" w:cs="Arial"/>
          <w:b/>
          <w:i/>
        </w:rPr>
        <w:t>“</w:t>
      </w:r>
      <w:r w:rsidR="002A3BED" w:rsidRPr="00B71A1E">
        <w:rPr>
          <w:rFonts w:ascii="Palatino Linotype" w:eastAsia="Arial Unicode MS" w:hAnsi="Palatino Linotype" w:cs="Arial"/>
          <w:b/>
          <w:i/>
        </w:rPr>
        <w:t>INFORME JUSTIFICADO RR 07041-INFOEM-IP-RR-2023_1.PDF</w:t>
      </w:r>
      <w:r w:rsidRPr="00B71A1E">
        <w:rPr>
          <w:rFonts w:ascii="Palatino Linotype" w:eastAsia="Arial Unicode MS" w:hAnsi="Palatino Linotype" w:cs="Arial"/>
          <w:b/>
          <w:i/>
        </w:rPr>
        <w:t xml:space="preserve">”, </w:t>
      </w:r>
      <w:r w:rsidRPr="00B71A1E">
        <w:rPr>
          <w:rFonts w:ascii="Palatino Linotype" w:eastAsia="Arial Unicode MS" w:hAnsi="Palatino Linotype" w:cs="Arial"/>
        </w:rPr>
        <w:t>el cual se puso a la vista de la particular mediante acuerdo de cuatro de diciembre de dos mil veintitrés, en donde confirma su respuesta inicial.</w:t>
      </w:r>
    </w:p>
    <w:p w14:paraId="442CEC99" w14:textId="4C32A350" w:rsidR="00154C51" w:rsidRDefault="00154C51" w:rsidP="00B71A1E">
      <w:pPr>
        <w:spacing w:line="360" w:lineRule="auto"/>
        <w:jc w:val="both"/>
        <w:rPr>
          <w:rFonts w:ascii="Palatino Linotype" w:eastAsia="Arial Unicode MS" w:hAnsi="Palatino Linotype" w:cs="Arial"/>
        </w:rPr>
      </w:pPr>
    </w:p>
    <w:p w14:paraId="4DB01BEA" w14:textId="77777777" w:rsidR="00B71A1E" w:rsidRPr="00B71A1E" w:rsidRDefault="00B71A1E" w:rsidP="00B71A1E">
      <w:pPr>
        <w:spacing w:line="360" w:lineRule="auto"/>
        <w:jc w:val="both"/>
        <w:rPr>
          <w:rFonts w:ascii="Palatino Linotype" w:eastAsia="Arial Unicode MS" w:hAnsi="Palatino Linotype" w:cs="Arial"/>
        </w:rPr>
      </w:pPr>
    </w:p>
    <w:p w14:paraId="779CFA1C" w14:textId="26F29076" w:rsidR="00154C51" w:rsidRPr="00B71A1E" w:rsidRDefault="00154C51" w:rsidP="00B71A1E">
      <w:pPr>
        <w:spacing w:line="360" w:lineRule="auto"/>
        <w:rPr>
          <w:rFonts w:ascii="Palatino Linotype" w:hAnsi="Palatino Linotype"/>
          <w:b/>
          <w:bCs/>
        </w:rPr>
      </w:pPr>
      <w:r w:rsidRPr="00B71A1E">
        <w:rPr>
          <w:rFonts w:ascii="Palatino Linotype" w:hAnsi="Palatino Linotype"/>
          <w:b/>
        </w:rPr>
        <w:lastRenderedPageBreak/>
        <w:t xml:space="preserve">c) </w:t>
      </w:r>
      <w:r w:rsidRPr="00B71A1E">
        <w:rPr>
          <w:rFonts w:ascii="Palatino Linotype" w:hAnsi="Palatino Linotype"/>
          <w:b/>
          <w:bCs/>
        </w:rPr>
        <w:t>Ampliación del plazo para resolver el Recurso de Revisión</w:t>
      </w:r>
    </w:p>
    <w:p w14:paraId="5C340EA3" w14:textId="766F501A" w:rsidR="00154C51" w:rsidRPr="00B71A1E" w:rsidRDefault="00154C51" w:rsidP="00B71A1E">
      <w:pPr>
        <w:spacing w:line="360" w:lineRule="auto"/>
        <w:jc w:val="both"/>
        <w:rPr>
          <w:rFonts w:ascii="Palatino Linotype" w:hAnsi="Palatino Linotype"/>
        </w:rPr>
      </w:pPr>
      <w:r w:rsidRPr="00B71A1E">
        <w:rPr>
          <w:rFonts w:ascii="Palatino Linotype" w:eastAsia="Palatino Linotype" w:hAnsi="Palatino Linotype" w:cs="Palatino Linotype"/>
          <w:lang w:val="es-ES"/>
        </w:rPr>
        <w:t xml:space="preserve">El </w:t>
      </w:r>
      <w:r w:rsidRPr="00B71A1E">
        <w:rPr>
          <w:rFonts w:ascii="Palatino Linotype" w:hAnsi="Palatino Linotype" w:cs="Arial"/>
          <w:b/>
        </w:rPr>
        <w:t>once de diciembre de dos mil veintitrés</w:t>
      </w:r>
      <w:r w:rsidRPr="00B71A1E">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B71A1E">
        <w:rPr>
          <w:rFonts w:ascii="Palatino Linotype" w:hAnsi="Palatino Linotype"/>
        </w:rPr>
        <w:t>.</w:t>
      </w:r>
    </w:p>
    <w:p w14:paraId="0469D137" w14:textId="77777777" w:rsidR="00154C51" w:rsidRPr="00B71A1E" w:rsidRDefault="00154C51" w:rsidP="00B71A1E">
      <w:pPr>
        <w:spacing w:line="360" w:lineRule="auto"/>
        <w:jc w:val="both"/>
        <w:rPr>
          <w:rFonts w:ascii="Palatino Linotype" w:eastAsia="Arial Unicode MS" w:hAnsi="Palatino Linotype" w:cs="Arial"/>
        </w:rPr>
      </w:pPr>
    </w:p>
    <w:p w14:paraId="6BA3751F" w14:textId="0D4960A1" w:rsidR="00771DB7" w:rsidRPr="00B71A1E" w:rsidRDefault="00246104" w:rsidP="00B71A1E">
      <w:pPr>
        <w:spacing w:line="360" w:lineRule="auto"/>
        <w:jc w:val="both"/>
        <w:rPr>
          <w:rFonts w:ascii="Palatino Linotype" w:hAnsi="Palatino Linotype" w:cs="Arial"/>
          <w:lang w:eastAsia="es-MX"/>
        </w:rPr>
      </w:pPr>
      <w:r w:rsidRPr="00B71A1E">
        <w:rPr>
          <w:rFonts w:ascii="Palatino Linotype" w:hAnsi="Palatino Linotype"/>
          <w:b/>
        </w:rPr>
        <w:t>d</w:t>
      </w:r>
      <w:r w:rsidR="008621E6" w:rsidRPr="00B71A1E">
        <w:rPr>
          <w:rFonts w:ascii="Palatino Linotype" w:hAnsi="Palatino Linotype"/>
          <w:b/>
        </w:rPr>
        <w:t xml:space="preserve">) </w:t>
      </w:r>
      <w:r w:rsidR="00771DB7" w:rsidRPr="00B71A1E">
        <w:rPr>
          <w:rFonts w:ascii="Palatino Linotype" w:hAnsi="Palatino Linotype" w:cs="Arial"/>
          <w:b/>
          <w:bCs/>
        </w:rPr>
        <w:t>Cierre de Instrucción.</w:t>
      </w:r>
    </w:p>
    <w:p w14:paraId="78D12077" w14:textId="420FFDDB" w:rsidR="00771DB7" w:rsidRPr="00B71A1E" w:rsidRDefault="00771DB7" w:rsidP="00B71A1E">
      <w:pPr>
        <w:spacing w:line="360" w:lineRule="auto"/>
        <w:jc w:val="both"/>
        <w:rPr>
          <w:rFonts w:ascii="Palatino Linotype" w:hAnsi="Palatino Linotype" w:cs="Arial"/>
        </w:rPr>
      </w:pPr>
      <w:r w:rsidRPr="00B71A1E">
        <w:rPr>
          <w:rFonts w:ascii="Palatino Linotype" w:hAnsi="Palatino Linotype"/>
        </w:rPr>
        <w:t xml:space="preserve">Una vez analizado el estado procesal que guarda el expediente, el </w:t>
      </w:r>
      <w:r w:rsidR="002A3BED" w:rsidRPr="00B71A1E">
        <w:rPr>
          <w:rFonts w:ascii="Palatino Linotype" w:hAnsi="Palatino Linotype"/>
          <w:b/>
        </w:rPr>
        <w:t>doce</w:t>
      </w:r>
      <w:r w:rsidR="00643BE6" w:rsidRPr="00B71A1E">
        <w:rPr>
          <w:rFonts w:ascii="Palatino Linotype" w:hAnsi="Palatino Linotype"/>
          <w:b/>
        </w:rPr>
        <w:t xml:space="preserve"> de diciembre</w:t>
      </w:r>
      <w:r w:rsidR="00363D38" w:rsidRPr="00B71A1E">
        <w:rPr>
          <w:rFonts w:ascii="Palatino Linotype" w:hAnsi="Palatino Linotype"/>
          <w:b/>
        </w:rPr>
        <w:t xml:space="preserve"> </w:t>
      </w:r>
      <w:r w:rsidRPr="00B71A1E">
        <w:rPr>
          <w:rFonts w:ascii="Palatino Linotype" w:hAnsi="Palatino Linotype"/>
          <w:b/>
        </w:rPr>
        <w:t>de dos mil veintitrés</w:t>
      </w:r>
      <w:r w:rsidRPr="00B71A1E">
        <w:rPr>
          <w:rFonts w:ascii="Palatino Linotype" w:hAnsi="Palatino Linotype"/>
        </w:rPr>
        <w:t xml:space="preserve">, la </w:t>
      </w:r>
      <w:r w:rsidRPr="00B71A1E">
        <w:rPr>
          <w:rFonts w:ascii="Palatino Linotype" w:hAnsi="Palatino Linotype"/>
          <w:b/>
        </w:rPr>
        <w:t>Comisionada Sharon Cristina Morales Martínez</w:t>
      </w:r>
      <w:r w:rsidRPr="00B71A1E">
        <w:rPr>
          <w:rFonts w:ascii="Palatino Linotype" w:hAnsi="Palatino Linotype"/>
          <w:lang w:val="es-419"/>
        </w:rPr>
        <w:t xml:space="preserve"> </w:t>
      </w:r>
      <w:r w:rsidRPr="00B71A1E">
        <w:rPr>
          <w:rFonts w:ascii="Palatino Linotype" w:hAnsi="Palatino Linotype"/>
        </w:rPr>
        <w:t>acordó el cierre de instrucción;</w:t>
      </w:r>
      <w:r w:rsidRPr="00B71A1E">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76B66120" w14:textId="77777777" w:rsidR="00643BE6" w:rsidRPr="00B71A1E" w:rsidRDefault="00643BE6" w:rsidP="00B71A1E">
      <w:pPr>
        <w:spacing w:line="360" w:lineRule="auto"/>
        <w:jc w:val="both"/>
        <w:rPr>
          <w:rFonts w:ascii="Palatino Linotype" w:hAnsi="Palatino Linotype" w:cs="Arial"/>
        </w:rPr>
      </w:pPr>
    </w:p>
    <w:p w14:paraId="09D77F54" w14:textId="77777777" w:rsidR="00771DB7" w:rsidRPr="00B71A1E" w:rsidRDefault="00771DB7" w:rsidP="00B71A1E">
      <w:pPr>
        <w:spacing w:line="276" w:lineRule="auto"/>
        <w:jc w:val="center"/>
        <w:rPr>
          <w:rFonts w:ascii="Palatino Linotype" w:hAnsi="Palatino Linotype" w:cs="Arial"/>
          <w:b/>
          <w:bCs/>
          <w:spacing w:val="60"/>
          <w:sz w:val="28"/>
        </w:rPr>
      </w:pPr>
      <w:r w:rsidRPr="00B71A1E">
        <w:rPr>
          <w:rFonts w:ascii="Palatino Linotype" w:hAnsi="Palatino Linotype" w:cs="Arial"/>
          <w:b/>
          <w:bCs/>
          <w:spacing w:val="60"/>
          <w:sz w:val="28"/>
        </w:rPr>
        <w:t>CONSIDERANDOS</w:t>
      </w:r>
    </w:p>
    <w:p w14:paraId="4C4CF8F1" w14:textId="77777777" w:rsidR="00643BE6" w:rsidRPr="00B71A1E" w:rsidRDefault="00643BE6" w:rsidP="00B71A1E">
      <w:pPr>
        <w:spacing w:line="276" w:lineRule="auto"/>
        <w:jc w:val="center"/>
        <w:rPr>
          <w:rFonts w:ascii="Palatino Linotype" w:hAnsi="Palatino Linotype" w:cs="Arial"/>
          <w:b/>
          <w:bCs/>
          <w:spacing w:val="60"/>
          <w:sz w:val="28"/>
        </w:rPr>
      </w:pPr>
    </w:p>
    <w:p w14:paraId="2B3C6400" w14:textId="77777777" w:rsidR="00771DB7" w:rsidRPr="00B71A1E" w:rsidRDefault="00771DB7" w:rsidP="00B71A1E">
      <w:pPr>
        <w:spacing w:line="360" w:lineRule="auto"/>
        <w:jc w:val="both"/>
        <w:rPr>
          <w:rFonts w:ascii="Palatino Linotype" w:hAnsi="Palatino Linotype"/>
          <w:b/>
        </w:rPr>
      </w:pPr>
      <w:r w:rsidRPr="00B71A1E">
        <w:rPr>
          <w:rFonts w:ascii="Palatino Linotype" w:hAnsi="Palatino Linotype"/>
          <w:b/>
        </w:rPr>
        <w:t>PRIMERO.</w:t>
      </w:r>
      <w:r w:rsidRPr="00B71A1E">
        <w:rPr>
          <w:rFonts w:ascii="Palatino Linotype" w:hAnsi="Palatino Linotype"/>
        </w:rPr>
        <w:t xml:space="preserve"> </w:t>
      </w:r>
      <w:r w:rsidRPr="00B71A1E">
        <w:rPr>
          <w:rFonts w:ascii="Palatino Linotype" w:hAnsi="Palatino Linotype"/>
          <w:b/>
        </w:rPr>
        <w:t>Competencia</w:t>
      </w:r>
      <w:r w:rsidRPr="00B71A1E">
        <w:rPr>
          <w:rFonts w:ascii="Palatino Linotype" w:hAnsi="Palatino Linotype"/>
        </w:rPr>
        <w:t>.</w:t>
      </w:r>
    </w:p>
    <w:p w14:paraId="19CF7CA7" w14:textId="77777777" w:rsidR="005654A5" w:rsidRPr="00B71A1E" w:rsidRDefault="005654A5" w:rsidP="00B71A1E">
      <w:pPr>
        <w:spacing w:line="360" w:lineRule="auto"/>
        <w:jc w:val="both"/>
        <w:rPr>
          <w:rFonts w:ascii="Palatino Linotype" w:hAnsi="Palatino Linotype" w:cs="Arial"/>
        </w:rPr>
      </w:pPr>
      <w:r w:rsidRPr="00B71A1E">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71A1E">
        <w:rPr>
          <w:rFonts w:ascii="Palatino Linotype" w:hAnsi="Palatino Linotype" w:cs="Arial"/>
        </w:rPr>
        <w:t xml:space="preserve">; y 9, fracciones I y </w:t>
      </w:r>
      <w:r w:rsidRPr="00B71A1E">
        <w:rPr>
          <w:rFonts w:ascii="Palatino Linotype" w:hAnsi="Palatino Linotype" w:cs="Arial"/>
        </w:rPr>
        <w:lastRenderedPageBreak/>
        <w:t>XXIII y 11 del Reglamento Interior del Instituto de Transparencia, Acceso a la Información Pública y Protección de Datos Personales del Estado de México y Municipios.</w:t>
      </w:r>
    </w:p>
    <w:p w14:paraId="5A066001" w14:textId="77777777" w:rsidR="007C5E23" w:rsidRPr="00B71A1E" w:rsidRDefault="007C5E23" w:rsidP="00B71A1E">
      <w:pPr>
        <w:spacing w:line="360" w:lineRule="auto"/>
        <w:jc w:val="both"/>
        <w:rPr>
          <w:rFonts w:ascii="Palatino Linotype" w:hAnsi="Palatino Linotype" w:cs="Arial"/>
        </w:rPr>
      </w:pPr>
    </w:p>
    <w:p w14:paraId="7B3E036C" w14:textId="77777777" w:rsidR="00771DB7" w:rsidRPr="00B71A1E" w:rsidRDefault="00771DB7" w:rsidP="00B71A1E">
      <w:pPr>
        <w:spacing w:line="360" w:lineRule="auto"/>
        <w:jc w:val="both"/>
        <w:rPr>
          <w:rFonts w:ascii="Palatino Linotype" w:hAnsi="Palatino Linotype" w:cs="Arial"/>
          <w:b/>
        </w:rPr>
      </w:pPr>
      <w:r w:rsidRPr="00B71A1E">
        <w:rPr>
          <w:rFonts w:ascii="Palatino Linotype" w:hAnsi="Palatino Linotype" w:cs="Arial"/>
          <w:b/>
        </w:rPr>
        <w:t>SEGUNDO. Interés.</w:t>
      </w:r>
    </w:p>
    <w:p w14:paraId="1516343B" w14:textId="2FB9F63D" w:rsidR="00771DB7" w:rsidRPr="00B71A1E" w:rsidRDefault="00771DB7" w:rsidP="00B71A1E">
      <w:pPr>
        <w:spacing w:line="360" w:lineRule="auto"/>
        <w:jc w:val="both"/>
        <w:rPr>
          <w:rFonts w:ascii="Palatino Linotype" w:hAnsi="Palatino Linotype" w:cs="Arial"/>
          <w:lang w:eastAsia="es-MX"/>
        </w:rPr>
      </w:pPr>
      <w:r w:rsidRPr="00B71A1E">
        <w:rPr>
          <w:rFonts w:ascii="Palatino Linotype" w:hAnsi="Palatino Linotype" w:cs="Arial"/>
          <w:bCs/>
        </w:rPr>
        <w:t xml:space="preserve">El Recurso Revisión fue interpuesto por parte legítima, en atención a que se presentó por </w:t>
      </w:r>
      <w:r w:rsidR="00666071" w:rsidRPr="00B71A1E">
        <w:rPr>
          <w:rFonts w:ascii="Palatino Linotype" w:hAnsi="Palatino Linotype" w:cs="Arial"/>
          <w:b/>
          <w:lang w:val="es-ES"/>
        </w:rPr>
        <w:t xml:space="preserve">EL </w:t>
      </w:r>
      <w:r w:rsidRPr="00B71A1E">
        <w:rPr>
          <w:rFonts w:ascii="Palatino Linotype" w:hAnsi="Palatino Linotype" w:cs="Arial"/>
          <w:b/>
          <w:bCs/>
        </w:rPr>
        <w:t>RECURRENTE,</w:t>
      </w:r>
      <w:r w:rsidRPr="00B71A1E">
        <w:rPr>
          <w:rFonts w:ascii="Palatino Linotype" w:hAnsi="Palatino Linotype" w:cs="Arial"/>
          <w:bCs/>
        </w:rPr>
        <w:t xml:space="preserve"> quien es la misma persona que formuló la solicitud de acceso a la Información Pública al </w:t>
      </w:r>
      <w:r w:rsidRPr="00B71A1E">
        <w:rPr>
          <w:rFonts w:ascii="Palatino Linotype" w:hAnsi="Palatino Linotype" w:cs="Arial"/>
          <w:b/>
          <w:bCs/>
        </w:rPr>
        <w:t xml:space="preserve">SUJETO OBLIGADO, </w:t>
      </w:r>
      <w:r w:rsidRPr="00B71A1E">
        <w:rPr>
          <w:rFonts w:ascii="Palatino Linotype" w:hAnsi="Palatino Linotype" w:cs="Arial"/>
          <w:bCs/>
        </w:rPr>
        <w:t xml:space="preserve">pues para ello, es </w:t>
      </w:r>
      <w:r w:rsidRPr="00B71A1E">
        <w:rPr>
          <w:rFonts w:ascii="Palatino Linotype" w:hAnsi="Palatino Linotype" w:cs="Arial"/>
          <w:lang w:eastAsia="es-MX"/>
        </w:rPr>
        <w:t xml:space="preserve">necesario que el particular ingrese al </w:t>
      </w:r>
      <w:r w:rsidRPr="00B71A1E">
        <w:rPr>
          <w:rFonts w:ascii="Palatino Linotype" w:hAnsi="Palatino Linotype" w:cs="Arial"/>
          <w:b/>
          <w:lang w:eastAsia="es-MX"/>
        </w:rPr>
        <w:t xml:space="preserve">SAIMEX </w:t>
      </w:r>
      <w:r w:rsidRPr="00B71A1E">
        <w:rPr>
          <w:rFonts w:ascii="Palatino Linotype" w:hAnsi="Palatino Linotype" w:cs="Arial"/>
          <w:lang w:eastAsia="es-MX"/>
        </w:rPr>
        <w:t>mediante la utilización de su clave de usuario y contraseña.</w:t>
      </w:r>
    </w:p>
    <w:p w14:paraId="2DD4FA65" w14:textId="77777777" w:rsidR="00643BE6" w:rsidRPr="00B71A1E" w:rsidRDefault="00643BE6" w:rsidP="00B71A1E">
      <w:pPr>
        <w:spacing w:line="360" w:lineRule="auto"/>
        <w:jc w:val="both"/>
        <w:rPr>
          <w:rFonts w:ascii="Palatino Linotype" w:hAnsi="Palatino Linotype" w:cs="Arial"/>
          <w:lang w:eastAsia="es-MX"/>
        </w:rPr>
      </w:pPr>
    </w:p>
    <w:p w14:paraId="0FDE87CA" w14:textId="77777777" w:rsidR="00771DB7" w:rsidRPr="00B71A1E" w:rsidRDefault="00771DB7" w:rsidP="00B71A1E">
      <w:pPr>
        <w:autoSpaceDE w:val="0"/>
        <w:autoSpaceDN w:val="0"/>
        <w:adjustRightInd w:val="0"/>
        <w:spacing w:line="360" w:lineRule="auto"/>
        <w:jc w:val="both"/>
        <w:rPr>
          <w:rFonts w:ascii="Palatino Linotype" w:hAnsi="Palatino Linotype" w:cs="Arial"/>
          <w:b/>
          <w:lang w:val="es-ES"/>
        </w:rPr>
      </w:pPr>
      <w:r w:rsidRPr="00B71A1E">
        <w:rPr>
          <w:rFonts w:ascii="Palatino Linotype" w:hAnsi="Palatino Linotype" w:cs="Arial"/>
          <w:b/>
        </w:rPr>
        <w:t xml:space="preserve">TERCERO. </w:t>
      </w:r>
      <w:r w:rsidRPr="00B71A1E">
        <w:rPr>
          <w:rFonts w:ascii="Palatino Linotype" w:hAnsi="Palatino Linotype" w:cs="Arial"/>
          <w:b/>
          <w:lang w:val="es-ES"/>
        </w:rPr>
        <w:t xml:space="preserve">Oportunidad. </w:t>
      </w:r>
    </w:p>
    <w:p w14:paraId="6CB191C4" w14:textId="77777777" w:rsidR="00C2671C" w:rsidRPr="00B71A1E" w:rsidRDefault="00C2671C" w:rsidP="00B71A1E">
      <w:pPr>
        <w:spacing w:line="360" w:lineRule="auto"/>
        <w:jc w:val="both"/>
        <w:rPr>
          <w:rFonts w:ascii="Palatino Linotype" w:hAnsi="Palatino Linotype" w:cs="Arial"/>
          <w:lang w:val="es-ES"/>
        </w:rPr>
      </w:pPr>
      <w:r w:rsidRPr="00B71A1E">
        <w:rPr>
          <w:rFonts w:ascii="Palatino Linotype" w:hAnsi="Palatino Linotype" w:cs="Arial"/>
          <w:lang w:val="es-ES"/>
        </w:rPr>
        <w:t xml:space="preserve">El Recurso de Revisión fue interpuesto dentro del plazo de quince días hábiles, contados a partir del día siguiente al en que </w:t>
      </w:r>
      <w:r w:rsidRPr="00B71A1E">
        <w:rPr>
          <w:rFonts w:ascii="Palatino Linotype" w:hAnsi="Palatino Linotype" w:cs="Arial"/>
          <w:b/>
          <w:lang w:val="es-ES"/>
        </w:rPr>
        <w:t xml:space="preserve">EL RECURRENTE </w:t>
      </w:r>
      <w:r w:rsidRPr="00B71A1E">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A334C70" w14:textId="77777777" w:rsidR="00643BE6" w:rsidRPr="00B71A1E" w:rsidRDefault="00643BE6" w:rsidP="00B71A1E">
      <w:pPr>
        <w:spacing w:line="360" w:lineRule="auto"/>
        <w:jc w:val="both"/>
        <w:rPr>
          <w:rFonts w:ascii="Palatino Linotype" w:hAnsi="Palatino Linotype" w:cs="Arial"/>
          <w:lang w:val="es-ES"/>
        </w:rPr>
      </w:pPr>
    </w:p>
    <w:p w14:paraId="5383FA84" w14:textId="28D08D6D" w:rsidR="00771DB7" w:rsidRPr="00B71A1E" w:rsidRDefault="00771DB7" w:rsidP="00B71A1E">
      <w:pPr>
        <w:spacing w:line="276" w:lineRule="auto"/>
        <w:ind w:left="851" w:right="901"/>
        <w:jc w:val="both"/>
        <w:rPr>
          <w:rFonts w:ascii="Palatino Linotype" w:hAnsi="Palatino Linotype" w:cs="Arial"/>
          <w:i/>
          <w:sz w:val="22"/>
          <w:lang w:val="es-ES"/>
        </w:rPr>
      </w:pPr>
      <w:r w:rsidRPr="00B71A1E">
        <w:rPr>
          <w:rFonts w:ascii="Palatino Linotype" w:hAnsi="Palatino Linotype" w:cs="Arial"/>
          <w:b/>
          <w:i/>
          <w:sz w:val="22"/>
          <w:lang w:val="es-ES"/>
        </w:rPr>
        <w:t>“Artículo 178</w:t>
      </w:r>
      <w:r w:rsidRPr="00B71A1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4D15EFC" w14:textId="77777777" w:rsidR="00643BE6" w:rsidRPr="00B71A1E" w:rsidRDefault="00643BE6" w:rsidP="00B71A1E">
      <w:pPr>
        <w:spacing w:line="276" w:lineRule="auto"/>
        <w:ind w:left="851" w:right="901"/>
        <w:jc w:val="both"/>
        <w:rPr>
          <w:rFonts w:ascii="Palatino Linotype" w:hAnsi="Palatino Linotype" w:cs="Arial"/>
          <w:i/>
          <w:sz w:val="22"/>
          <w:lang w:val="es-ES"/>
        </w:rPr>
      </w:pPr>
    </w:p>
    <w:p w14:paraId="092E7179" w14:textId="77777777" w:rsidR="00771DB7" w:rsidRPr="00B71A1E" w:rsidRDefault="00771DB7" w:rsidP="00B71A1E">
      <w:pPr>
        <w:spacing w:line="276" w:lineRule="auto"/>
        <w:ind w:left="851" w:right="901"/>
        <w:jc w:val="both"/>
        <w:rPr>
          <w:rFonts w:ascii="Palatino Linotype" w:hAnsi="Palatino Linotype" w:cs="Arial"/>
          <w:i/>
          <w:sz w:val="22"/>
          <w:lang w:val="es-ES"/>
        </w:rPr>
      </w:pPr>
      <w:r w:rsidRPr="00B71A1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CB7FD16" w14:textId="77777777" w:rsidR="00643BE6" w:rsidRPr="00B71A1E" w:rsidRDefault="00643BE6" w:rsidP="00B71A1E">
      <w:pPr>
        <w:spacing w:line="276" w:lineRule="auto"/>
        <w:ind w:left="851" w:right="901"/>
        <w:jc w:val="both"/>
        <w:rPr>
          <w:rFonts w:ascii="Palatino Linotype" w:hAnsi="Palatino Linotype" w:cs="Arial"/>
          <w:i/>
          <w:sz w:val="22"/>
          <w:lang w:val="es-ES"/>
        </w:rPr>
      </w:pPr>
    </w:p>
    <w:p w14:paraId="55C3E86D" w14:textId="77777777" w:rsidR="00771DB7" w:rsidRPr="00B71A1E" w:rsidRDefault="00771DB7" w:rsidP="00B71A1E">
      <w:pPr>
        <w:spacing w:line="276" w:lineRule="auto"/>
        <w:ind w:left="851" w:right="901"/>
        <w:jc w:val="both"/>
        <w:rPr>
          <w:rFonts w:ascii="Palatino Linotype" w:hAnsi="Palatino Linotype" w:cs="Arial"/>
          <w:i/>
          <w:sz w:val="22"/>
          <w:lang w:val="es-ES"/>
        </w:rPr>
      </w:pPr>
      <w:r w:rsidRPr="00B71A1E">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68E7F419" w14:textId="77777777" w:rsidR="007F0004" w:rsidRPr="00B71A1E" w:rsidRDefault="007F0004" w:rsidP="00B71A1E">
      <w:pPr>
        <w:spacing w:line="360" w:lineRule="auto"/>
        <w:jc w:val="both"/>
        <w:rPr>
          <w:rFonts w:ascii="Palatino Linotype" w:hAnsi="Palatino Linotype" w:cs="Arial"/>
          <w:lang w:val="es-ES"/>
        </w:rPr>
      </w:pPr>
    </w:p>
    <w:p w14:paraId="57B883A6" w14:textId="5918900F" w:rsidR="00771DB7" w:rsidRPr="00B71A1E" w:rsidRDefault="00771DB7" w:rsidP="00B71A1E">
      <w:pPr>
        <w:spacing w:line="360" w:lineRule="auto"/>
        <w:jc w:val="both"/>
        <w:rPr>
          <w:rFonts w:ascii="Palatino Linotype" w:hAnsi="Palatino Linotype" w:cs="Arial"/>
          <w:lang w:val="es-ES"/>
        </w:rPr>
      </w:pPr>
      <w:r w:rsidRPr="00B71A1E">
        <w:rPr>
          <w:rFonts w:ascii="Palatino Linotype" w:hAnsi="Palatino Linotype" w:cs="Arial"/>
          <w:lang w:val="es-ES"/>
        </w:rPr>
        <w:t xml:space="preserve">En esa tesitura, atendiendo a que </w:t>
      </w:r>
      <w:r w:rsidRPr="00B71A1E">
        <w:rPr>
          <w:rFonts w:ascii="Palatino Linotype" w:hAnsi="Palatino Linotype" w:cs="Arial"/>
          <w:b/>
          <w:lang w:val="es-ES"/>
        </w:rPr>
        <w:t>EL SUJETO OBLIGADO</w:t>
      </w:r>
      <w:r w:rsidRPr="00B71A1E">
        <w:rPr>
          <w:rFonts w:ascii="Palatino Linotype" w:hAnsi="Palatino Linotype" w:cs="Arial"/>
          <w:lang w:val="es-ES"/>
        </w:rPr>
        <w:t xml:space="preserve"> notificó la respuesta a la solicitud de Acceso a la Información Pública el </w:t>
      </w:r>
      <w:r w:rsidRPr="00B71A1E">
        <w:rPr>
          <w:rFonts w:ascii="Palatino Linotype" w:hAnsi="Palatino Linotype" w:cs="Arial"/>
          <w:bCs/>
          <w:lang w:val="es-ES"/>
        </w:rPr>
        <w:t>día</w:t>
      </w:r>
      <w:r w:rsidRPr="00B71A1E">
        <w:rPr>
          <w:rFonts w:ascii="Palatino Linotype" w:hAnsi="Palatino Linotype" w:cs="Arial"/>
          <w:b/>
          <w:lang w:val="es-ES"/>
        </w:rPr>
        <w:t xml:space="preserve"> </w:t>
      </w:r>
      <w:r w:rsidR="007C5E23" w:rsidRPr="00B71A1E">
        <w:rPr>
          <w:rFonts w:ascii="Palatino Linotype" w:hAnsi="Palatino Linotype" w:cs="Arial"/>
          <w:b/>
          <w:lang w:val="es-ES"/>
        </w:rPr>
        <w:t>trece de octubre</w:t>
      </w:r>
      <w:r w:rsidR="00E944BF" w:rsidRPr="00B71A1E">
        <w:rPr>
          <w:rFonts w:ascii="Palatino Linotype" w:hAnsi="Palatino Linotype" w:cs="Arial"/>
          <w:b/>
          <w:lang w:val="es-ES"/>
        </w:rPr>
        <w:t xml:space="preserve"> de dos mi</w:t>
      </w:r>
      <w:r w:rsidR="006745C1" w:rsidRPr="00B71A1E">
        <w:rPr>
          <w:rFonts w:ascii="Palatino Linotype" w:hAnsi="Palatino Linotype" w:cs="Arial"/>
          <w:b/>
          <w:lang w:val="es-ES"/>
        </w:rPr>
        <w:t>l</w:t>
      </w:r>
      <w:r w:rsidR="00E944BF" w:rsidRPr="00B71A1E">
        <w:rPr>
          <w:rFonts w:ascii="Palatino Linotype" w:hAnsi="Palatino Linotype" w:cs="Arial"/>
          <w:b/>
          <w:lang w:val="es-ES"/>
        </w:rPr>
        <w:t xml:space="preserve"> veintitrés</w:t>
      </w:r>
      <w:r w:rsidRPr="00B71A1E">
        <w:rPr>
          <w:rFonts w:ascii="Palatino Linotype" w:hAnsi="Palatino Linotype" w:cs="Arial"/>
          <w:lang w:val="es-ES"/>
        </w:rPr>
        <w:t>, así, el plazo de quince días hábiles que e</w:t>
      </w:r>
      <w:r w:rsidRPr="00B71A1E">
        <w:rPr>
          <w:rFonts w:ascii="Palatino Linotype" w:hAnsi="Palatino Linotype" w:cs="Arial"/>
          <w:u w:val="single"/>
          <w:lang w:val="es-ES"/>
        </w:rPr>
        <w:t>l</w:t>
      </w:r>
      <w:r w:rsidRPr="00B71A1E">
        <w:rPr>
          <w:rFonts w:ascii="Palatino Linotype" w:hAnsi="Palatino Linotype" w:cs="Arial"/>
          <w:lang w:val="es-ES"/>
        </w:rPr>
        <w:t xml:space="preserve"> artículo 178 de la Ley de la materia otorga </w:t>
      </w:r>
      <w:r w:rsidR="004D6BB8" w:rsidRPr="00B71A1E">
        <w:rPr>
          <w:rFonts w:ascii="Palatino Linotype" w:hAnsi="Palatino Linotype" w:cs="Arial"/>
          <w:lang w:val="es-ES"/>
        </w:rPr>
        <w:t xml:space="preserve">al </w:t>
      </w:r>
      <w:r w:rsidRPr="00B71A1E">
        <w:rPr>
          <w:rFonts w:ascii="Palatino Linotype" w:hAnsi="Palatino Linotype" w:cs="Arial"/>
          <w:lang w:val="es-ES"/>
        </w:rPr>
        <w:t xml:space="preserve">hoy </w:t>
      </w:r>
      <w:r w:rsidRPr="00B71A1E">
        <w:rPr>
          <w:rFonts w:ascii="Palatino Linotype" w:hAnsi="Palatino Linotype" w:cs="Arial"/>
          <w:b/>
          <w:lang w:val="es-ES"/>
        </w:rPr>
        <w:t>RECURRENTE</w:t>
      </w:r>
      <w:r w:rsidRPr="00B71A1E">
        <w:rPr>
          <w:rFonts w:ascii="Palatino Linotype" w:hAnsi="Palatino Linotype" w:cs="Arial"/>
          <w:lang w:val="es-ES"/>
        </w:rPr>
        <w:t xml:space="preserve"> para presentar el respectivo Recurso de Revisión, transcurrió </w:t>
      </w:r>
      <w:r w:rsidR="008621E6" w:rsidRPr="00B71A1E">
        <w:rPr>
          <w:rFonts w:ascii="Palatino Linotype" w:hAnsi="Palatino Linotype" w:cs="Arial"/>
          <w:bCs/>
          <w:lang w:val="es-ES"/>
        </w:rPr>
        <w:t>del</w:t>
      </w:r>
      <w:r w:rsidR="008621E6" w:rsidRPr="00B71A1E">
        <w:rPr>
          <w:rFonts w:ascii="Palatino Linotype" w:hAnsi="Palatino Linotype" w:cs="Arial"/>
          <w:b/>
          <w:bCs/>
          <w:lang w:val="es-ES"/>
        </w:rPr>
        <w:t xml:space="preserve"> </w:t>
      </w:r>
      <w:r w:rsidR="00B31240" w:rsidRPr="00B71A1E">
        <w:rPr>
          <w:rFonts w:ascii="Palatino Linotype" w:hAnsi="Palatino Linotype" w:cs="Arial"/>
          <w:b/>
          <w:bCs/>
          <w:lang w:val="es-ES"/>
        </w:rPr>
        <w:t>dieciséis</w:t>
      </w:r>
      <w:r w:rsidR="007C5E23" w:rsidRPr="00B71A1E">
        <w:rPr>
          <w:rFonts w:ascii="Palatino Linotype" w:hAnsi="Palatino Linotype" w:cs="Arial"/>
          <w:b/>
          <w:bCs/>
          <w:lang w:val="es-ES"/>
        </w:rPr>
        <w:t xml:space="preserve"> de octubre al </w:t>
      </w:r>
      <w:r w:rsidR="00B31240" w:rsidRPr="00B71A1E">
        <w:rPr>
          <w:rFonts w:ascii="Palatino Linotype" w:hAnsi="Palatino Linotype" w:cs="Arial"/>
          <w:b/>
          <w:bCs/>
          <w:lang w:val="es-ES"/>
        </w:rPr>
        <w:t>seis de noviembre</w:t>
      </w:r>
      <w:r w:rsidR="00246104" w:rsidRPr="00B71A1E">
        <w:rPr>
          <w:rFonts w:ascii="Palatino Linotype" w:hAnsi="Palatino Linotype" w:cs="Arial"/>
          <w:b/>
          <w:bCs/>
          <w:lang w:val="es-ES"/>
        </w:rPr>
        <w:t xml:space="preserve"> </w:t>
      </w:r>
      <w:r w:rsidR="00E944BF" w:rsidRPr="00B71A1E">
        <w:rPr>
          <w:rFonts w:ascii="Palatino Linotype" w:hAnsi="Palatino Linotype" w:cs="Arial"/>
          <w:b/>
          <w:lang w:val="es-ES"/>
        </w:rPr>
        <w:t>del año en curso</w:t>
      </w:r>
      <w:r w:rsidRPr="00B71A1E">
        <w:rPr>
          <w:rFonts w:ascii="Palatino Linotype" w:hAnsi="Palatino Linotype" w:cs="Arial"/>
          <w:lang w:val="es-ES"/>
        </w:rPr>
        <w:t xml:space="preserve">, sin contemplar en el cómputo los </w:t>
      </w:r>
      <w:r w:rsidR="008621E6" w:rsidRPr="00B71A1E">
        <w:rPr>
          <w:rFonts w:ascii="Palatino Linotype" w:hAnsi="Palatino Linotype" w:cs="Arial"/>
          <w:lang w:val="es-ES"/>
        </w:rPr>
        <w:t xml:space="preserve">días </w:t>
      </w:r>
      <w:r w:rsidRPr="00B71A1E">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B71A1E">
        <w:rPr>
          <w:rFonts w:ascii="Palatino Linotype" w:hAnsi="Palatino Linotype" w:cs="Arial"/>
          <w:lang w:val="es-ES"/>
        </w:rPr>
        <w:t>.</w:t>
      </w:r>
    </w:p>
    <w:p w14:paraId="6591F8B8" w14:textId="77777777" w:rsidR="00B104DA" w:rsidRPr="00B71A1E" w:rsidRDefault="00B104DA" w:rsidP="00B71A1E">
      <w:pPr>
        <w:spacing w:line="360" w:lineRule="auto"/>
        <w:jc w:val="both"/>
        <w:rPr>
          <w:rFonts w:ascii="Palatino Linotype" w:hAnsi="Palatino Linotype" w:cs="Arial"/>
          <w:lang w:val="es-ES"/>
        </w:rPr>
      </w:pPr>
    </w:p>
    <w:p w14:paraId="16E79191" w14:textId="22282899" w:rsidR="007B5B5F" w:rsidRPr="00B71A1E" w:rsidRDefault="007B5B5F" w:rsidP="00B71A1E">
      <w:pPr>
        <w:widowControl w:val="0"/>
        <w:spacing w:line="360" w:lineRule="auto"/>
        <w:jc w:val="both"/>
        <w:rPr>
          <w:rFonts w:ascii="Palatino Linotype" w:hAnsi="Palatino Linotype" w:cs="Arial"/>
          <w:lang w:val="es-ES"/>
        </w:rPr>
      </w:pPr>
      <w:r w:rsidRPr="00B71A1E">
        <w:rPr>
          <w:rFonts w:ascii="Palatino Linotype" w:hAnsi="Palatino Linotype" w:cs="Arial"/>
          <w:lang w:val="es-ES"/>
        </w:rPr>
        <w:t xml:space="preserve">Por tanto, si el Recurso de Revisión que nos ocupa, se interpuso el </w:t>
      </w:r>
      <w:r w:rsidR="002A3BED" w:rsidRPr="00B71A1E">
        <w:rPr>
          <w:rFonts w:ascii="Palatino Linotype" w:hAnsi="Palatino Linotype" w:cs="Arial"/>
          <w:b/>
          <w:bCs/>
          <w:lang w:val="es-ES"/>
        </w:rPr>
        <w:t>diecinueve</w:t>
      </w:r>
      <w:r w:rsidR="00B31240" w:rsidRPr="00B71A1E">
        <w:rPr>
          <w:rFonts w:ascii="Palatino Linotype" w:hAnsi="Palatino Linotype" w:cs="Arial"/>
          <w:b/>
          <w:bCs/>
          <w:lang w:val="es-ES"/>
        </w:rPr>
        <w:t xml:space="preserve"> octubre</w:t>
      </w:r>
      <w:r w:rsidRPr="00B71A1E">
        <w:rPr>
          <w:rFonts w:ascii="Palatino Linotype" w:hAnsi="Palatino Linotype" w:cs="Arial"/>
          <w:b/>
          <w:bCs/>
          <w:lang w:val="es-ES"/>
        </w:rPr>
        <w:t xml:space="preserve"> de dos mil veintitrés</w:t>
      </w:r>
      <w:r w:rsidRPr="00B71A1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2BFFA1E8" w14:textId="77777777" w:rsidR="00B104DA" w:rsidRPr="00B71A1E" w:rsidRDefault="00B104DA" w:rsidP="00B71A1E">
      <w:pPr>
        <w:widowControl w:val="0"/>
        <w:spacing w:line="360" w:lineRule="auto"/>
        <w:jc w:val="both"/>
        <w:rPr>
          <w:rFonts w:ascii="Palatino Linotype" w:hAnsi="Palatino Linotype" w:cs="Arial"/>
          <w:lang w:val="es-ES"/>
        </w:rPr>
      </w:pPr>
    </w:p>
    <w:p w14:paraId="15BA9EB2" w14:textId="77777777" w:rsidR="00124E57" w:rsidRPr="00B71A1E" w:rsidRDefault="00124E57" w:rsidP="00B71A1E">
      <w:pPr>
        <w:autoSpaceDE w:val="0"/>
        <w:autoSpaceDN w:val="0"/>
        <w:adjustRightInd w:val="0"/>
        <w:spacing w:line="360" w:lineRule="auto"/>
        <w:jc w:val="both"/>
        <w:rPr>
          <w:rFonts w:ascii="Palatino Linotype" w:hAnsi="Palatino Linotype"/>
          <w:b/>
        </w:rPr>
      </w:pPr>
      <w:r w:rsidRPr="00B71A1E">
        <w:rPr>
          <w:rFonts w:ascii="Palatino Linotype" w:hAnsi="Palatino Linotype" w:cs="Arial"/>
          <w:b/>
        </w:rPr>
        <w:t>CUARTO</w:t>
      </w:r>
      <w:r w:rsidRPr="00B71A1E">
        <w:rPr>
          <w:rFonts w:ascii="Palatino Linotype" w:hAnsi="Palatino Linotype"/>
          <w:b/>
        </w:rPr>
        <w:t>. Procedibilidad.</w:t>
      </w:r>
    </w:p>
    <w:p w14:paraId="7E421455" w14:textId="77777777" w:rsidR="002A3BED" w:rsidRPr="00B71A1E" w:rsidRDefault="002A3BED" w:rsidP="00B71A1E">
      <w:pPr>
        <w:spacing w:line="360" w:lineRule="auto"/>
        <w:jc w:val="both"/>
        <w:rPr>
          <w:rFonts w:ascii="Palatino Linotype" w:eastAsia="Palatino Linotype" w:hAnsi="Palatino Linotype" w:cs="Palatino Linotype"/>
        </w:rPr>
      </w:pPr>
      <w:r w:rsidRPr="00B71A1E">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4812F22C" w14:textId="77777777" w:rsidR="002A3BED" w:rsidRPr="00B71A1E" w:rsidRDefault="002A3BED" w:rsidP="00B71A1E">
      <w:pPr>
        <w:spacing w:line="360" w:lineRule="auto"/>
        <w:jc w:val="both"/>
        <w:rPr>
          <w:rFonts w:ascii="Palatino Linotype" w:eastAsia="Palatino Linotype" w:hAnsi="Palatino Linotype" w:cs="Palatino Linotype"/>
        </w:rPr>
      </w:pPr>
    </w:p>
    <w:p w14:paraId="0C9B412B" w14:textId="77CE2DAD" w:rsidR="00727643" w:rsidRPr="00B71A1E" w:rsidRDefault="000171D8" w:rsidP="00B71A1E">
      <w:pPr>
        <w:spacing w:line="360" w:lineRule="auto"/>
        <w:jc w:val="both"/>
        <w:rPr>
          <w:rFonts w:ascii="Palatino Linotype" w:hAnsi="Palatino Linotype" w:cs="Arial"/>
          <w:b/>
        </w:rPr>
      </w:pPr>
      <w:r w:rsidRPr="00B71A1E">
        <w:rPr>
          <w:rFonts w:ascii="Palatino Linotype" w:hAnsi="Palatino Linotype"/>
          <w:b/>
          <w:lang w:eastAsia="es-MX"/>
        </w:rPr>
        <w:lastRenderedPageBreak/>
        <w:t>QUINTO</w:t>
      </w:r>
      <w:r w:rsidRPr="00B71A1E">
        <w:rPr>
          <w:rFonts w:ascii="Palatino Linotype" w:hAnsi="Palatino Linotype" w:cs="Arial"/>
          <w:b/>
          <w:lang w:eastAsia="es-MX"/>
        </w:rPr>
        <w:t xml:space="preserve">. </w:t>
      </w:r>
      <w:r w:rsidR="00727643" w:rsidRPr="00B71A1E">
        <w:rPr>
          <w:rFonts w:ascii="Palatino Linotype" w:hAnsi="Palatino Linotype" w:cs="Arial"/>
          <w:b/>
        </w:rPr>
        <w:t xml:space="preserve">Estudio y análisis </w:t>
      </w:r>
      <w:r w:rsidR="00917E99" w:rsidRPr="00B71A1E">
        <w:rPr>
          <w:rFonts w:ascii="Palatino Linotype" w:hAnsi="Palatino Linotype" w:cs="Arial"/>
          <w:b/>
        </w:rPr>
        <w:t>del asunto</w:t>
      </w:r>
      <w:r w:rsidR="00727643" w:rsidRPr="00B71A1E">
        <w:rPr>
          <w:rFonts w:ascii="Palatino Linotype" w:hAnsi="Palatino Linotype" w:cs="Arial"/>
          <w:b/>
        </w:rPr>
        <w:t>.</w:t>
      </w:r>
    </w:p>
    <w:p w14:paraId="4DE7B0F3" w14:textId="77777777" w:rsidR="00727643" w:rsidRPr="00B71A1E" w:rsidRDefault="00727643" w:rsidP="00B71A1E">
      <w:pPr>
        <w:spacing w:line="360" w:lineRule="auto"/>
        <w:jc w:val="both"/>
        <w:rPr>
          <w:rFonts w:ascii="Palatino Linotype" w:hAnsi="Palatino Linotype" w:cs="Arial"/>
          <w:lang w:val="es-ES"/>
        </w:rPr>
      </w:pPr>
      <w:r w:rsidRPr="00B71A1E">
        <w:rPr>
          <w:rFonts w:ascii="Palatino Linotype" w:hAnsi="Palatino Linotype" w:cs="Arial"/>
        </w:rPr>
        <w:t xml:space="preserve">Una vez determinada la vía sobre la que versará el presente recurso, y previa revisión del expediente electrónico formado en </w:t>
      </w:r>
      <w:r w:rsidRPr="00B71A1E">
        <w:rPr>
          <w:rFonts w:ascii="Palatino Linotype" w:hAnsi="Palatino Linotype" w:cs="Arial"/>
          <w:b/>
        </w:rPr>
        <w:t>EL SAIMEX</w:t>
      </w:r>
      <w:r w:rsidRPr="00B71A1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71A1E">
        <w:rPr>
          <w:rFonts w:ascii="Palatino Linotype" w:hAnsi="Palatino Linotype"/>
          <w:lang w:val="es-ES"/>
        </w:rPr>
        <w:t>Constitución Política de los Estados Unidos Mexicanos, Constitución Política del Estado Libre y Soberano de México</w:t>
      </w:r>
      <w:r w:rsidRPr="00B71A1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71A1E">
        <w:rPr>
          <w:rFonts w:ascii="Palatino Linotype" w:hAnsi="Palatino Linotype"/>
          <w:lang w:val="es-ES"/>
        </w:rPr>
        <w:t>Constitución Política de los Estados Unidos Mexicanos</w:t>
      </w:r>
      <w:r w:rsidRPr="00B71A1E">
        <w:rPr>
          <w:rFonts w:ascii="Palatino Linotype" w:hAnsi="Palatino Linotype" w:cs="Arial"/>
        </w:rPr>
        <w:t xml:space="preserve"> y los numerales 8 y 9 de la </w:t>
      </w:r>
      <w:r w:rsidRPr="00B71A1E">
        <w:rPr>
          <w:rFonts w:ascii="Palatino Linotype" w:hAnsi="Palatino Linotype" w:cs="Arial"/>
          <w:lang w:val="es-ES"/>
        </w:rPr>
        <w:t>Ley de Transparencia y Acceso a la Información Pública del Estado de México y Municipios.</w:t>
      </w:r>
    </w:p>
    <w:p w14:paraId="668BEE24" w14:textId="77777777" w:rsidR="003E7A69" w:rsidRPr="00B71A1E" w:rsidRDefault="003E7A69" w:rsidP="00B71A1E">
      <w:pPr>
        <w:spacing w:line="360" w:lineRule="auto"/>
        <w:jc w:val="both"/>
        <w:rPr>
          <w:rFonts w:ascii="Palatino Linotype" w:hAnsi="Palatino Linotype" w:cs="Arial"/>
          <w:lang w:val="es-ES"/>
        </w:rPr>
      </w:pPr>
    </w:p>
    <w:p w14:paraId="17CFD664" w14:textId="12215C29" w:rsidR="00780C13" w:rsidRPr="00B71A1E" w:rsidRDefault="007F0004" w:rsidP="00B71A1E">
      <w:pPr>
        <w:spacing w:line="360" w:lineRule="auto"/>
        <w:jc w:val="both"/>
        <w:rPr>
          <w:rFonts w:ascii="Palatino Linotype" w:hAnsi="Palatino Linotype" w:cs="Arial"/>
          <w:i/>
        </w:rPr>
      </w:pPr>
      <w:r w:rsidRPr="00B71A1E">
        <w:rPr>
          <w:rFonts w:ascii="Palatino Linotype" w:eastAsiaTheme="minorEastAsia" w:hAnsi="Palatino Linotype" w:cs="Arial"/>
          <w:lang w:val="es-ES_tradnl"/>
        </w:rPr>
        <w:t xml:space="preserve">Señalado lo anterior, se procede a analizar las documentales que integran el expediente electrónico, formado en el </w:t>
      </w:r>
      <w:r w:rsidRPr="00B71A1E">
        <w:rPr>
          <w:rFonts w:ascii="Palatino Linotype" w:eastAsiaTheme="minorEastAsia" w:hAnsi="Palatino Linotype" w:cs="Arial"/>
          <w:b/>
          <w:bCs/>
          <w:lang w:val="es-ES_tradnl"/>
        </w:rPr>
        <w:t>SAIMEX</w:t>
      </w:r>
      <w:r w:rsidRPr="00B71A1E">
        <w:rPr>
          <w:rFonts w:ascii="Palatino Linotype" w:eastAsiaTheme="minorEastAsia" w:hAnsi="Palatino Linotype" w:cs="Arial"/>
        </w:rPr>
        <w:t xml:space="preserve">, es preciso señalar que </w:t>
      </w:r>
      <w:r w:rsidRPr="00B71A1E">
        <w:rPr>
          <w:rFonts w:ascii="Palatino Linotype" w:eastAsiaTheme="minorEastAsia" w:hAnsi="Palatino Linotype" w:cs="Arial"/>
          <w:b/>
        </w:rPr>
        <w:t>EL RECURRENTE</w:t>
      </w:r>
      <w:r w:rsidR="00B104DA" w:rsidRPr="00B71A1E">
        <w:rPr>
          <w:rFonts w:ascii="Palatino Linotype" w:eastAsiaTheme="minorEastAsia" w:hAnsi="Palatino Linotype" w:cs="Arial"/>
        </w:rPr>
        <w:t xml:space="preserve"> solicitó </w:t>
      </w:r>
      <w:r w:rsidRPr="00B71A1E">
        <w:rPr>
          <w:rFonts w:ascii="Palatino Linotype" w:eastAsiaTheme="minorEastAsia" w:hAnsi="Palatino Linotype" w:cs="Arial"/>
        </w:rPr>
        <w:t xml:space="preserve">del </w:t>
      </w:r>
      <w:r w:rsidRPr="00B71A1E">
        <w:rPr>
          <w:rFonts w:ascii="Palatino Linotype" w:eastAsiaTheme="minorEastAsia" w:hAnsi="Palatino Linotype" w:cs="Arial"/>
          <w:b/>
          <w:bCs/>
        </w:rPr>
        <w:t xml:space="preserve">SUJETO OBLIGADO </w:t>
      </w:r>
      <w:r w:rsidR="003E7A69" w:rsidRPr="00B71A1E">
        <w:rPr>
          <w:rFonts w:ascii="Palatino Linotype" w:eastAsiaTheme="minorEastAsia" w:hAnsi="Palatino Linotype" w:cs="Arial"/>
          <w:bCs/>
        </w:rPr>
        <w:t xml:space="preserve">las condiciones de trabajo (laborales) y las prestaciones que goza la titular del </w:t>
      </w:r>
      <w:r w:rsidR="009010D7" w:rsidRPr="00B71A1E">
        <w:rPr>
          <w:rFonts w:ascii="Palatino Linotype" w:eastAsiaTheme="minorEastAsia" w:hAnsi="Palatino Linotype" w:cs="Arial"/>
          <w:bCs/>
        </w:rPr>
        <w:t xml:space="preserve">órgano interno de control </w:t>
      </w:r>
      <w:r w:rsidR="003E7A69" w:rsidRPr="00B71A1E">
        <w:rPr>
          <w:rFonts w:ascii="Palatino Linotype" w:eastAsiaTheme="minorEastAsia" w:hAnsi="Palatino Linotype" w:cs="Arial"/>
          <w:bCs/>
        </w:rPr>
        <w:t>en la universidad</w:t>
      </w:r>
      <w:r w:rsidR="009010D7" w:rsidRPr="00B71A1E">
        <w:rPr>
          <w:rFonts w:ascii="Palatino Linotype" w:eastAsiaTheme="minorEastAsia" w:hAnsi="Palatino Linotype" w:cs="Arial"/>
          <w:bCs/>
        </w:rPr>
        <w:t xml:space="preserve"> estatal del valle de Ecatepec </w:t>
      </w:r>
      <w:r w:rsidR="003E7A69" w:rsidRPr="00B71A1E">
        <w:rPr>
          <w:rFonts w:ascii="Palatino Linotype" w:eastAsiaTheme="minorEastAsia" w:hAnsi="Palatino Linotype" w:cs="Arial"/>
          <w:bCs/>
        </w:rPr>
        <w:t xml:space="preserve">durante el </w:t>
      </w:r>
      <w:r w:rsidR="009010D7" w:rsidRPr="00B71A1E">
        <w:rPr>
          <w:rFonts w:ascii="Palatino Linotype" w:eastAsiaTheme="minorEastAsia" w:hAnsi="Palatino Linotype" w:cs="Arial"/>
          <w:bCs/>
        </w:rPr>
        <w:t>2022 y 2023.</w:t>
      </w:r>
    </w:p>
    <w:p w14:paraId="72464A5C" w14:textId="77777777" w:rsidR="00780C13" w:rsidRPr="00B71A1E" w:rsidRDefault="00780C13" w:rsidP="00B71A1E">
      <w:pPr>
        <w:spacing w:line="360" w:lineRule="auto"/>
        <w:jc w:val="both"/>
        <w:rPr>
          <w:rFonts w:ascii="Palatino Linotype" w:hAnsi="Palatino Linotype" w:cs="Arial"/>
          <w:iCs/>
          <w:sz w:val="22"/>
        </w:rPr>
      </w:pPr>
    </w:p>
    <w:p w14:paraId="7823A6AB" w14:textId="7E44789D" w:rsidR="00780C13" w:rsidRPr="00B71A1E" w:rsidRDefault="007F0004" w:rsidP="00B71A1E">
      <w:pPr>
        <w:spacing w:line="360" w:lineRule="auto"/>
        <w:jc w:val="both"/>
        <w:rPr>
          <w:rFonts w:ascii="Palatino Linotype" w:hAnsi="Palatino Linotype" w:cs="Arial"/>
          <w:bCs/>
        </w:rPr>
      </w:pPr>
      <w:r w:rsidRPr="00B71A1E">
        <w:rPr>
          <w:rFonts w:ascii="Palatino Linotype" w:eastAsiaTheme="minorEastAsia" w:hAnsi="Palatino Linotype" w:cs="Arial"/>
          <w:iCs/>
        </w:rPr>
        <w:t xml:space="preserve">Mediante respuesta </w:t>
      </w:r>
      <w:r w:rsidR="00C66305" w:rsidRPr="00B71A1E">
        <w:rPr>
          <w:rFonts w:ascii="Palatino Linotype" w:hAnsi="Palatino Linotype" w:cs="Arial"/>
          <w:bCs/>
        </w:rPr>
        <w:t xml:space="preserve">por el </w:t>
      </w:r>
      <w:r w:rsidR="009010D7" w:rsidRPr="00B71A1E">
        <w:rPr>
          <w:rFonts w:ascii="Palatino Linotype" w:hAnsi="Palatino Linotype" w:cs="Arial"/>
          <w:bCs/>
        </w:rPr>
        <w:t>Jefe de la Unidad de Ética y Prevención de la Corrupción y Responsable de la Unidad de Transparencia</w:t>
      </w:r>
      <w:r w:rsidR="00C66305" w:rsidRPr="00B71A1E">
        <w:rPr>
          <w:rFonts w:ascii="Palatino Linotype" w:hAnsi="Palatino Linotype" w:cs="Arial"/>
          <w:bCs/>
        </w:rPr>
        <w:t xml:space="preserve">, </w:t>
      </w:r>
      <w:r w:rsidR="009010D7" w:rsidRPr="00B71A1E">
        <w:rPr>
          <w:rFonts w:ascii="Palatino Linotype" w:hAnsi="Palatino Linotype" w:cs="Arial"/>
          <w:bCs/>
        </w:rPr>
        <w:t>quien informa que la información solicitada no corresponde a información generada, poseída y administrada en la</w:t>
      </w:r>
      <w:r w:rsidR="007B211F" w:rsidRPr="00B71A1E">
        <w:rPr>
          <w:rFonts w:ascii="Palatino Linotype" w:hAnsi="Palatino Linotype" w:cs="Arial"/>
          <w:bCs/>
        </w:rPr>
        <w:t xml:space="preserve"> </w:t>
      </w:r>
      <w:r w:rsidR="009010D7" w:rsidRPr="00B71A1E">
        <w:rPr>
          <w:rFonts w:ascii="Palatino Linotype" w:hAnsi="Palatino Linotype" w:cs="Arial"/>
          <w:bCs/>
        </w:rPr>
        <w:lastRenderedPageBreak/>
        <w:t>Secretaria de la Contraloría; deberá dirigir una nueva solicitud a la Universidad Estatal del Valle de Ecatepec.</w:t>
      </w:r>
    </w:p>
    <w:p w14:paraId="5895EB91" w14:textId="77777777" w:rsidR="00C66305" w:rsidRPr="00B71A1E" w:rsidRDefault="00C66305" w:rsidP="00B71A1E">
      <w:pPr>
        <w:spacing w:line="360" w:lineRule="auto"/>
        <w:jc w:val="both"/>
        <w:rPr>
          <w:rFonts w:ascii="Palatino Linotype" w:hAnsi="Palatino Linotype" w:cs="Arial"/>
          <w:bCs/>
        </w:rPr>
      </w:pPr>
    </w:p>
    <w:p w14:paraId="04F9C8BB" w14:textId="3E1EC9F9" w:rsidR="00780C13" w:rsidRPr="00B71A1E" w:rsidRDefault="007F0004" w:rsidP="00B71A1E">
      <w:pPr>
        <w:spacing w:line="360" w:lineRule="auto"/>
        <w:jc w:val="both"/>
        <w:rPr>
          <w:rFonts w:ascii="Palatino Linotype" w:hAnsi="Palatino Linotype" w:cs="Arial"/>
        </w:rPr>
      </w:pPr>
      <w:r w:rsidRPr="00B71A1E">
        <w:rPr>
          <w:rFonts w:ascii="Palatino Linotype" w:hAnsi="Palatino Linotype" w:cs="Arial"/>
        </w:rPr>
        <w:t xml:space="preserve">Inconforme por la respuesta </w:t>
      </w:r>
      <w:r w:rsidRPr="00B71A1E">
        <w:rPr>
          <w:rFonts w:ascii="Palatino Linotype" w:hAnsi="Palatino Linotype" w:cs="Arial"/>
          <w:b/>
          <w:bCs/>
        </w:rPr>
        <w:t xml:space="preserve">EL RECURRENTE </w:t>
      </w:r>
      <w:r w:rsidRPr="00B71A1E">
        <w:rPr>
          <w:rFonts w:ascii="Palatino Linotype" w:hAnsi="Palatino Linotype" w:cs="Arial"/>
        </w:rPr>
        <w:t xml:space="preserve">interpuso el presente Recurso de Revisión que nos ocupan, realizando </w:t>
      </w:r>
      <w:r w:rsidR="007365B1" w:rsidRPr="00B71A1E">
        <w:rPr>
          <w:rFonts w:ascii="Palatino Linotype" w:hAnsi="Palatino Linotype" w:cs="Arial"/>
        </w:rPr>
        <w:t xml:space="preserve">dentro de sus </w:t>
      </w:r>
      <w:r w:rsidRPr="00B71A1E">
        <w:rPr>
          <w:rFonts w:ascii="Palatino Linotype" w:hAnsi="Palatino Linotype" w:cs="Arial"/>
        </w:rPr>
        <w:t>agravios</w:t>
      </w:r>
      <w:r w:rsidR="007365B1" w:rsidRPr="00B71A1E">
        <w:rPr>
          <w:rFonts w:ascii="Palatino Linotype" w:hAnsi="Palatino Linotype" w:cs="Arial"/>
        </w:rPr>
        <w:t xml:space="preserve"> </w:t>
      </w:r>
      <w:r w:rsidR="009010D7" w:rsidRPr="00B71A1E">
        <w:rPr>
          <w:rFonts w:ascii="Palatino Linotype" w:hAnsi="Palatino Linotype" w:cs="Arial"/>
        </w:rPr>
        <w:t xml:space="preserve">indica que la contraloría del estado de </w:t>
      </w:r>
      <w:r w:rsidR="00C222E7" w:rsidRPr="00B71A1E">
        <w:rPr>
          <w:rFonts w:ascii="Palatino Linotype" w:hAnsi="Palatino Linotype" w:cs="Arial"/>
        </w:rPr>
        <w:t>México</w:t>
      </w:r>
      <w:r w:rsidR="009010D7" w:rsidRPr="00B71A1E">
        <w:rPr>
          <w:rFonts w:ascii="Palatino Linotype" w:hAnsi="Palatino Linotype" w:cs="Arial"/>
        </w:rPr>
        <w:t xml:space="preserve"> tiene a cargo la designación, supervisión y </w:t>
      </w:r>
      <w:r w:rsidR="00C222E7" w:rsidRPr="00B71A1E">
        <w:rPr>
          <w:rFonts w:ascii="Palatino Linotype" w:hAnsi="Palatino Linotype" w:cs="Arial"/>
        </w:rPr>
        <w:t>rendición</w:t>
      </w:r>
      <w:r w:rsidR="009010D7" w:rsidRPr="00B71A1E">
        <w:rPr>
          <w:rFonts w:ascii="Palatino Linotype" w:hAnsi="Palatino Linotype" w:cs="Arial"/>
        </w:rPr>
        <w:t xml:space="preserve"> de cuentas de la labor de la contraloría de la </w:t>
      </w:r>
      <w:r w:rsidR="007B211F" w:rsidRPr="00B71A1E">
        <w:rPr>
          <w:rFonts w:ascii="Palatino Linotype" w:hAnsi="Palatino Linotype" w:cs="Arial"/>
        </w:rPr>
        <w:t>Universidad Estatal del Valle de Ecatepec</w:t>
      </w:r>
      <w:r w:rsidR="009010D7" w:rsidRPr="00B71A1E">
        <w:rPr>
          <w:rFonts w:ascii="Palatino Linotype" w:hAnsi="Palatino Linotype" w:cs="Arial"/>
        </w:rPr>
        <w:t xml:space="preserve">, por tal motivo no puede afirmar que desconoce las condiciones laborales en la que se encuentra esta persona en la </w:t>
      </w:r>
      <w:r w:rsidR="007B211F" w:rsidRPr="00B71A1E">
        <w:rPr>
          <w:rFonts w:ascii="Palatino Linotype" w:hAnsi="Palatino Linotype" w:cs="Arial"/>
        </w:rPr>
        <w:t>Universidad Estatal del Valle de Ecatepec</w:t>
      </w:r>
      <w:r w:rsidR="009010D7" w:rsidRPr="00B71A1E">
        <w:rPr>
          <w:rFonts w:ascii="Palatino Linotype" w:hAnsi="Palatino Linotype" w:cs="Arial"/>
        </w:rPr>
        <w:t xml:space="preserve">, si es la </w:t>
      </w:r>
      <w:r w:rsidR="00C222E7" w:rsidRPr="00B71A1E">
        <w:rPr>
          <w:rFonts w:ascii="Palatino Linotype" w:hAnsi="Palatino Linotype" w:cs="Arial"/>
        </w:rPr>
        <w:t>contraloría</w:t>
      </w:r>
      <w:r w:rsidR="009010D7" w:rsidRPr="00B71A1E">
        <w:rPr>
          <w:rFonts w:ascii="Palatino Linotype" w:hAnsi="Palatino Linotype" w:cs="Arial"/>
        </w:rPr>
        <w:t xml:space="preserve"> del </w:t>
      </w:r>
      <w:r w:rsidR="007B211F" w:rsidRPr="00B71A1E">
        <w:rPr>
          <w:rFonts w:ascii="Palatino Linotype" w:hAnsi="Palatino Linotype" w:cs="Arial"/>
        </w:rPr>
        <w:t xml:space="preserve">Estado </w:t>
      </w:r>
      <w:r w:rsidR="009010D7" w:rsidRPr="00B71A1E">
        <w:rPr>
          <w:rFonts w:ascii="Palatino Linotype" w:hAnsi="Palatino Linotype" w:cs="Arial"/>
        </w:rPr>
        <w:t xml:space="preserve">de </w:t>
      </w:r>
      <w:r w:rsidR="00C222E7" w:rsidRPr="00B71A1E">
        <w:rPr>
          <w:rFonts w:ascii="Palatino Linotype" w:hAnsi="Palatino Linotype" w:cs="Arial"/>
        </w:rPr>
        <w:t>México</w:t>
      </w:r>
      <w:r w:rsidR="009010D7" w:rsidRPr="00B71A1E">
        <w:rPr>
          <w:rFonts w:ascii="Palatino Linotype" w:hAnsi="Palatino Linotype" w:cs="Arial"/>
        </w:rPr>
        <w:t xml:space="preserve"> quien la designa vía un nombramiento y estipula el nivel salarial y de responsabilidad.</w:t>
      </w:r>
    </w:p>
    <w:p w14:paraId="6F445DC2" w14:textId="77777777" w:rsidR="009010D7" w:rsidRPr="00B71A1E" w:rsidRDefault="009010D7" w:rsidP="00B71A1E">
      <w:pPr>
        <w:spacing w:line="360" w:lineRule="auto"/>
        <w:jc w:val="both"/>
        <w:rPr>
          <w:rFonts w:ascii="Palatino Linotype" w:hAnsi="Palatino Linotype" w:cs="Segoe UI"/>
          <w:iCs/>
          <w:lang w:eastAsia="es-MX"/>
        </w:rPr>
      </w:pPr>
    </w:p>
    <w:p w14:paraId="268882A4" w14:textId="0E6272C9" w:rsidR="007F0004" w:rsidRPr="00B71A1E" w:rsidRDefault="007F0004" w:rsidP="00B71A1E">
      <w:pPr>
        <w:tabs>
          <w:tab w:val="center" w:pos="4252"/>
          <w:tab w:val="right" w:pos="8504"/>
        </w:tabs>
        <w:spacing w:line="360" w:lineRule="auto"/>
        <w:jc w:val="both"/>
        <w:rPr>
          <w:rFonts w:ascii="Palatino Linotype" w:eastAsiaTheme="minorEastAsia" w:hAnsi="Palatino Linotype" w:cstheme="minorBidi"/>
          <w:lang w:val="es-ES_tradnl"/>
        </w:rPr>
      </w:pPr>
      <w:r w:rsidRPr="00B71A1E">
        <w:rPr>
          <w:rFonts w:ascii="Palatino Linotype" w:hAnsi="Palatino Linotype" w:cs="Arial"/>
        </w:rPr>
        <w:t xml:space="preserve">Abierta la etapa de manifestaciones, el particular no realizo </w:t>
      </w:r>
      <w:r w:rsidRPr="00B71A1E">
        <w:rPr>
          <w:rFonts w:ascii="Palatino Linotype" w:eastAsiaTheme="minorEastAsia" w:hAnsi="Palatino Linotype" w:cstheme="minorBidi"/>
          <w:lang w:val="es-419"/>
        </w:rPr>
        <w:t>manifestaciones, así como tampoco ofreció pruebas o alegatos</w:t>
      </w:r>
      <w:r w:rsidRPr="00B71A1E">
        <w:rPr>
          <w:rFonts w:ascii="Palatino Linotype" w:eastAsiaTheme="minorEastAsia" w:hAnsi="Palatino Linotype" w:cstheme="minorBidi"/>
          <w:lang w:val="es-ES_tradnl"/>
        </w:rPr>
        <w:t xml:space="preserve">; por su parte, </w:t>
      </w:r>
      <w:r w:rsidR="007365B1" w:rsidRPr="00B71A1E">
        <w:rPr>
          <w:rFonts w:ascii="Palatino Linotype" w:hAnsi="Palatino Linotype"/>
          <w:b/>
          <w:bCs/>
        </w:rPr>
        <w:t xml:space="preserve">EL </w:t>
      </w:r>
      <w:r w:rsidR="007365B1" w:rsidRPr="00B71A1E">
        <w:rPr>
          <w:rFonts w:ascii="Palatino Linotype" w:eastAsiaTheme="minorEastAsia" w:hAnsi="Palatino Linotype" w:cs="Arial"/>
          <w:b/>
          <w:bCs/>
        </w:rPr>
        <w:t xml:space="preserve">SUJETO OBLIGADO </w:t>
      </w:r>
      <w:r w:rsidRPr="00B71A1E">
        <w:rPr>
          <w:rFonts w:ascii="Palatino Linotype" w:eastAsiaTheme="minorEastAsia" w:hAnsi="Palatino Linotype" w:cstheme="minorBidi"/>
          <w:lang w:val="es-ES_tradnl"/>
        </w:rPr>
        <w:t>rindió Informe Justificado</w:t>
      </w:r>
      <w:r w:rsidR="009010D7" w:rsidRPr="00B71A1E">
        <w:rPr>
          <w:rFonts w:ascii="Palatino Linotype" w:eastAsiaTheme="minorEastAsia" w:hAnsi="Palatino Linotype" w:cstheme="minorBidi"/>
          <w:lang w:val="es-ES_tradnl"/>
        </w:rPr>
        <w:t xml:space="preserve"> confirmando su respuesta inicial</w:t>
      </w:r>
      <w:r w:rsidR="007365B1" w:rsidRPr="00B71A1E">
        <w:rPr>
          <w:rFonts w:ascii="Palatino Linotype" w:eastAsiaTheme="minorEastAsia" w:hAnsi="Palatino Linotype" w:cstheme="minorBidi"/>
          <w:lang w:val="es-ES_tradnl"/>
        </w:rPr>
        <w:t>.</w:t>
      </w:r>
    </w:p>
    <w:p w14:paraId="23758D0F" w14:textId="77777777" w:rsidR="007365B1" w:rsidRPr="00B71A1E" w:rsidRDefault="007365B1" w:rsidP="00B71A1E">
      <w:pPr>
        <w:tabs>
          <w:tab w:val="center" w:pos="4252"/>
          <w:tab w:val="right" w:pos="8504"/>
        </w:tabs>
        <w:spacing w:line="360" w:lineRule="auto"/>
        <w:jc w:val="both"/>
        <w:rPr>
          <w:rStyle w:val="normaltextrun"/>
          <w:rFonts w:ascii="Palatino Linotype" w:hAnsi="Palatino Linotype"/>
          <w:shd w:val="clear" w:color="auto" w:fill="FFFFFF"/>
          <w:lang w:val="es-ES"/>
        </w:rPr>
      </w:pPr>
    </w:p>
    <w:p w14:paraId="5E089FA0" w14:textId="5B0A2724" w:rsidR="007F0004" w:rsidRPr="00B71A1E" w:rsidRDefault="007F0004" w:rsidP="00B71A1E">
      <w:pPr>
        <w:suppressAutoHyphens/>
        <w:spacing w:line="360" w:lineRule="auto"/>
        <w:jc w:val="both"/>
        <w:rPr>
          <w:rStyle w:val="normaltextrun"/>
          <w:rFonts w:ascii="Palatino Linotype" w:hAnsi="Palatino Linotype"/>
          <w:shd w:val="clear" w:color="auto" w:fill="FFFFFF"/>
          <w:lang w:val="es-ES"/>
        </w:rPr>
      </w:pPr>
      <w:r w:rsidRPr="00B71A1E">
        <w:rPr>
          <w:rStyle w:val="normaltextrun"/>
          <w:rFonts w:ascii="Palatino Linotype" w:hAnsi="Palatino Linotype"/>
          <w:lang w:val="es-ES"/>
        </w:rPr>
        <w:t xml:space="preserve">En ese contexto, este Instituto </w:t>
      </w:r>
      <w:r w:rsidR="00CE01C4" w:rsidRPr="00B71A1E">
        <w:rPr>
          <w:rStyle w:val="normaltextrun"/>
          <w:rFonts w:ascii="Palatino Linotype" w:hAnsi="Palatino Linotype"/>
          <w:lang w:val="es-ES"/>
        </w:rPr>
        <w:t>describió</w:t>
      </w:r>
      <w:r w:rsidRPr="00B71A1E">
        <w:rPr>
          <w:rStyle w:val="normaltextrun"/>
          <w:rFonts w:ascii="Palatino Linotype" w:hAnsi="Palatino Linotype"/>
          <w:lang w:val="es-ES"/>
        </w:rPr>
        <w:t xml:space="preserve"> la totalidad de las constancias que integran el expediente electrónico conformado en el </w:t>
      </w:r>
      <w:r w:rsidR="00CE01C4" w:rsidRPr="00B71A1E">
        <w:rPr>
          <w:rStyle w:val="normaltextrun"/>
          <w:rFonts w:ascii="Palatino Linotype" w:hAnsi="Palatino Linotype"/>
          <w:b/>
          <w:bCs/>
          <w:lang w:val="es-ES"/>
        </w:rPr>
        <w:t>SAIMEX</w:t>
      </w:r>
      <w:r w:rsidR="00CE01C4" w:rsidRPr="00B71A1E">
        <w:rPr>
          <w:rStyle w:val="normaltextrun"/>
          <w:rFonts w:ascii="Palatino Linotype" w:hAnsi="Palatino Linotype"/>
          <w:lang w:val="es-ES"/>
        </w:rPr>
        <w:t xml:space="preserve"> y determina lo siguiente</w:t>
      </w:r>
      <w:r w:rsidR="00CE01C4" w:rsidRPr="00B71A1E">
        <w:rPr>
          <w:rStyle w:val="normaltextrun"/>
          <w:rFonts w:ascii="Palatino Linotype" w:hAnsi="Palatino Linotype"/>
          <w:shd w:val="clear" w:color="auto" w:fill="FFFFFF"/>
          <w:lang w:val="es-ES"/>
        </w:rPr>
        <w:t>:</w:t>
      </w:r>
    </w:p>
    <w:p w14:paraId="2331C146" w14:textId="77777777" w:rsidR="007B211F" w:rsidRPr="00B71A1E" w:rsidRDefault="007B211F" w:rsidP="00B71A1E">
      <w:pPr>
        <w:suppressAutoHyphens/>
        <w:spacing w:line="360" w:lineRule="auto"/>
        <w:jc w:val="both"/>
        <w:rPr>
          <w:rStyle w:val="normaltextrun"/>
          <w:rFonts w:ascii="Palatino Linotype" w:hAnsi="Palatino Linotype"/>
          <w:shd w:val="clear" w:color="auto" w:fill="FFFFFF"/>
          <w:lang w:val="es-ES"/>
        </w:rPr>
      </w:pPr>
    </w:p>
    <w:p w14:paraId="62D624B9" w14:textId="56ABFCA8" w:rsidR="00D95C65" w:rsidRPr="00B71A1E" w:rsidRDefault="00D95C65" w:rsidP="00B71A1E">
      <w:pPr>
        <w:spacing w:line="360" w:lineRule="auto"/>
        <w:jc w:val="both"/>
        <w:rPr>
          <w:rFonts w:ascii="Palatino Linotype" w:hAnsi="Palatino Linotype" w:cs="Arial"/>
        </w:rPr>
      </w:pPr>
      <w:r w:rsidRPr="00B71A1E">
        <w:rPr>
          <w:rFonts w:ascii="Palatino Linotype" w:hAnsi="Palatino Linotype" w:cs="Arial"/>
        </w:rPr>
        <w:t xml:space="preserve">Con el fin de dar certeza a la respuesta del </w:t>
      </w:r>
      <w:r w:rsidRPr="00B71A1E">
        <w:rPr>
          <w:rFonts w:ascii="Palatino Linotype" w:hAnsi="Palatino Linotype" w:cs="Arial"/>
          <w:b/>
          <w:bCs/>
        </w:rPr>
        <w:t>SUJETO OBLIGADO</w:t>
      </w:r>
      <w:r w:rsidRPr="00B71A1E">
        <w:rPr>
          <w:rFonts w:ascii="Palatino Linotype" w:hAnsi="Palatino Linotype" w:cs="Arial"/>
        </w:rPr>
        <w:t xml:space="preserve">, este Instituto advierte que la información se encuentra dentro de los archivos de la Universidad Estatal del Valle de Ecatepec, pues dentro del </w:t>
      </w:r>
      <w:r w:rsidR="00691286" w:rsidRPr="00B71A1E">
        <w:rPr>
          <w:rFonts w:ascii="Palatino Linotype" w:hAnsi="Palatino Linotype" w:cs="Arial"/>
        </w:rPr>
        <w:t xml:space="preserve">Reglamento Interior de la Universidad </w:t>
      </w:r>
      <w:r w:rsidR="00691286" w:rsidRPr="00B71A1E">
        <w:rPr>
          <w:rFonts w:ascii="Palatino Linotype" w:hAnsi="Palatino Linotype" w:cs="Arial"/>
        </w:rPr>
        <w:lastRenderedPageBreak/>
        <w:t>Estatal del Valle de Ecatepec</w:t>
      </w:r>
      <w:r w:rsidRPr="00B71A1E">
        <w:rPr>
          <w:rStyle w:val="Refdenotaalpie"/>
          <w:rFonts w:ascii="Palatino Linotype" w:hAnsi="Palatino Linotype" w:cs="Arial"/>
        </w:rPr>
        <w:footnoteReference w:id="3"/>
      </w:r>
      <w:r w:rsidRPr="00B71A1E">
        <w:rPr>
          <w:rFonts w:ascii="Palatino Linotype" w:hAnsi="Palatino Linotype" w:cs="Arial"/>
        </w:rPr>
        <w:t>, en su considerando menciona que por Decreto del Ejecutivo Estatal publicado en la Gaceta del Gobierno del Estado de México el día 11 de enero del 2001. se creó la Universidad Estatal del Valle de Ecatepec, como un organismo público descentralizado de carácter estatal, con personalidad jurídica y patrimonio propios, teniendo por objeto, entre otros, impartir educación superior con validez oficial para formar íntegramente profesionales competentes con un amplio sentido ético, humanístico y nacionalista, con un elevado compromiso social; organizar y realizar actividades de investigación en las áreas que ofrezca educación, atendiendo fundamentalmente los problemas estatales, regionales y nacionales; formar individuos con actitud científica, creativos, con espíritu emprendedor, innovador, orientados a logros y a la superación personal permanente y promover la cultura regional, estatal, nacional y universal.</w:t>
      </w:r>
    </w:p>
    <w:p w14:paraId="46D07086" w14:textId="77777777" w:rsidR="007B211F" w:rsidRPr="00B71A1E" w:rsidRDefault="007B211F" w:rsidP="00B71A1E">
      <w:pPr>
        <w:spacing w:line="360" w:lineRule="auto"/>
        <w:jc w:val="both"/>
        <w:rPr>
          <w:rFonts w:ascii="Palatino Linotype" w:hAnsi="Palatino Linotype" w:cs="Arial"/>
        </w:rPr>
      </w:pPr>
    </w:p>
    <w:p w14:paraId="1F08ADC6" w14:textId="17E0E18B" w:rsidR="00691286" w:rsidRPr="00B71A1E" w:rsidRDefault="00691286" w:rsidP="00B71A1E">
      <w:pPr>
        <w:spacing w:line="360" w:lineRule="auto"/>
        <w:jc w:val="both"/>
        <w:rPr>
          <w:rFonts w:ascii="Palatino Linotype" w:hAnsi="Palatino Linotype" w:cs="Arial"/>
        </w:rPr>
      </w:pPr>
      <w:r w:rsidRPr="00B71A1E">
        <w:rPr>
          <w:rFonts w:ascii="Palatino Linotype" w:hAnsi="Palatino Linotype" w:cs="Arial"/>
        </w:rPr>
        <w:t>En ese sentido al ser entidades paraestatales cuya responsabilidad es hacerse cargo de un área estratégica, un área prioritaria, proporcionar un servicio público, demás de contar, con personalidad jurídica y patrimonio propios, se advierte que quien puede que contenga la información solicitada.</w:t>
      </w:r>
    </w:p>
    <w:p w14:paraId="45799334" w14:textId="77777777" w:rsidR="007B211F" w:rsidRPr="00B71A1E" w:rsidRDefault="007B211F" w:rsidP="00B71A1E">
      <w:pPr>
        <w:spacing w:line="360" w:lineRule="auto"/>
        <w:jc w:val="both"/>
        <w:rPr>
          <w:rFonts w:ascii="Palatino Linotype" w:hAnsi="Palatino Linotype" w:cs="Arial"/>
        </w:rPr>
      </w:pPr>
    </w:p>
    <w:p w14:paraId="1E36BB2E" w14:textId="5871EFD1" w:rsidR="00691286" w:rsidRPr="00B71A1E" w:rsidRDefault="00691286" w:rsidP="00B71A1E">
      <w:pPr>
        <w:spacing w:line="360" w:lineRule="auto"/>
        <w:jc w:val="both"/>
        <w:textAlignment w:val="baseline"/>
        <w:rPr>
          <w:rFonts w:ascii="Palatino Linotype" w:hAnsi="Palatino Linotype" w:cs="Arial"/>
        </w:rPr>
      </w:pPr>
      <w:r w:rsidRPr="00B71A1E">
        <w:rPr>
          <w:rFonts w:ascii="Palatino Linotype" w:hAnsi="Palatino Linotype" w:cs="Arial"/>
        </w:rPr>
        <w:t>Por otro lado, la Secretaria de la Contraloría, conforme al artículo 47, fracciones IV y XIV, de la Ley Orgánica de la Administración Pública del Estado de México, le corresponde lo siguiente:</w:t>
      </w:r>
    </w:p>
    <w:p w14:paraId="64111984" w14:textId="77777777" w:rsidR="007B211F" w:rsidRPr="00B71A1E" w:rsidRDefault="007B211F" w:rsidP="00B71A1E">
      <w:pPr>
        <w:spacing w:line="360" w:lineRule="auto"/>
        <w:jc w:val="both"/>
        <w:textAlignment w:val="baseline"/>
        <w:rPr>
          <w:rFonts w:ascii="Palatino Linotype" w:hAnsi="Palatino Linotype" w:cs="Arial"/>
        </w:rPr>
      </w:pPr>
    </w:p>
    <w:p w14:paraId="34B79340" w14:textId="77777777" w:rsidR="00691286" w:rsidRPr="00B71A1E" w:rsidRDefault="00691286" w:rsidP="00B71A1E">
      <w:pPr>
        <w:ind w:left="850" w:right="901"/>
        <w:jc w:val="both"/>
        <w:textAlignment w:val="baseline"/>
        <w:rPr>
          <w:rFonts w:ascii="Palatino Linotype" w:hAnsi="Palatino Linotype"/>
          <w:b/>
          <w:i/>
          <w:sz w:val="22"/>
          <w:szCs w:val="22"/>
          <w:u w:val="single"/>
        </w:rPr>
      </w:pPr>
      <w:r w:rsidRPr="00B71A1E">
        <w:rPr>
          <w:rFonts w:ascii="Palatino Linotype" w:hAnsi="Palatino Linotype"/>
          <w:b/>
          <w:i/>
          <w:sz w:val="22"/>
          <w:szCs w:val="22"/>
          <w:u w:val="single"/>
        </w:rPr>
        <w:lastRenderedPageBreak/>
        <w:t>Artículo 47. La Secretaría de la Contraloría contará con las siguientes atribuciones:</w:t>
      </w:r>
    </w:p>
    <w:p w14:paraId="4E74CB22" w14:textId="77777777" w:rsidR="007B211F" w:rsidRPr="00B71A1E" w:rsidRDefault="007B211F" w:rsidP="00B71A1E">
      <w:pPr>
        <w:ind w:left="850" w:right="901"/>
        <w:jc w:val="both"/>
        <w:textAlignment w:val="baseline"/>
        <w:rPr>
          <w:rFonts w:ascii="Palatino Linotype" w:hAnsi="Palatino Linotype"/>
          <w:b/>
          <w:i/>
          <w:sz w:val="22"/>
          <w:szCs w:val="22"/>
          <w:u w:val="single"/>
        </w:rPr>
      </w:pPr>
    </w:p>
    <w:p w14:paraId="71A1A5CC" w14:textId="77777777" w:rsidR="007B211F" w:rsidRPr="00B71A1E" w:rsidRDefault="00691286" w:rsidP="00B71A1E">
      <w:pPr>
        <w:ind w:left="850" w:right="901"/>
        <w:jc w:val="both"/>
        <w:textAlignment w:val="baseline"/>
        <w:rPr>
          <w:rFonts w:ascii="Palatino Linotype" w:hAnsi="Palatino Linotype"/>
          <w:i/>
          <w:sz w:val="22"/>
          <w:szCs w:val="22"/>
        </w:rPr>
      </w:pPr>
      <w:r w:rsidRPr="00B71A1E">
        <w:rPr>
          <w:rFonts w:ascii="Palatino Linotype" w:hAnsi="Palatino Linotype"/>
          <w:i/>
          <w:sz w:val="22"/>
          <w:szCs w:val="22"/>
        </w:rPr>
        <w:t xml:space="preserve">(…) </w:t>
      </w:r>
    </w:p>
    <w:p w14:paraId="0198D94B" w14:textId="61628A21" w:rsidR="00691286" w:rsidRPr="00B71A1E" w:rsidRDefault="00691286" w:rsidP="00B71A1E">
      <w:pPr>
        <w:ind w:left="850" w:right="901"/>
        <w:jc w:val="both"/>
        <w:textAlignment w:val="baseline"/>
        <w:rPr>
          <w:rFonts w:ascii="Palatino Linotype" w:hAnsi="Palatino Linotype" w:cs="Arial"/>
          <w:i/>
          <w:sz w:val="22"/>
          <w:szCs w:val="22"/>
        </w:rPr>
      </w:pPr>
      <w:r w:rsidRPr="00B71A1E">
        <w:rPr>
          <w:rFonts w:ascii="Palatino Linotype" w:hAnsi="Palatino Linotype" w:cs="Arial"/>
          <w:i/>
          <w:sz w:val="22"/>
          <w:szCs w:val="22"/>
        </w:rPr>
        <w:t>IV. Vigilar y supervisar, por sí o por conducto de los órganos internos de control, el cumplimiento de las normas de control y fiscalización, en las dependencias, organismos auxiliares y fideicomisos de la Administración Pública Estatal;</w:t>
      </w:r>
    </w:p>
    <w:p w14:paraId="1C59FA1E" w14:textId="61BFE330" w:rsidR="007B211F" w:rsidRPr="00B71A1E" w:rsidRDefault="007B211F" w:rsidP="00B71A1E">
      <w:pPr>
        <w:ind w:left="850" w:right="901"/>
        <w:jc w:val="both"/>
        <w:textAlignment w:val="baseline"/>
        <w:rPr>
          <w:rFonts w:ascii="Palatino Linotype" w:hAnsi="Palatino Linotype" w:cs="Arial"/>
          <w:i/>
          <w:sz w:val="22"/>
          <w:szCs w:val="22"/>
        </w:rPr>
      </w:pPr>
      <w:r w:rsidRPr="00B71A1E">
        <w:rPr>
          <w:rFonts w:ascii="Palatino Linotype" w:hAnsi="Palatino Linotype" w:cs="Arial"/>
          <w:i/>
          <w:sz w:val="22"/>
          <w:szCs w:val="22"/>
        </w:rPr>
        <w:t>(…)</w:t>
      </w:r>
    </w:p>
    <w:p w14:paraId="5FD4B9F5" w14:textId="77777777" w:rsidR="00691286" w:rsidRPr="00B71A1E" w:rsidRDefault="00691286" w:rsidP="00B71A1E">
      <w:pPr>
        <w:ind w:left="850" w:right="901"/>
        <w:jc w:val="both"/>
        <w:textAlignment w:val="baseline"/>
        <w:rPr>
          <w:rFonts w:ascii="Palatino Linotype" w:hAnsi="Palatino Linotype" w:cs="Arial"/>
          <w:i/>
          <w:sz w:val="22"/>
          <w:szCs w:val="22"/>
        </w:rPr>
      </w:pPr>
      <w:r w:rsidRPr="00B71A1E">
        <w:rPr>
          <w:rFonts w:ascii="Palatino Linotype" w:hAnsi="Palatino Linotype" w:cs="Arial"/>
          <w:b/>
          <w:i/>
          <w:sz w:val="22"/>
          <w:szCs w:val="22"/>
          <w:u w:val="single"/>
        </w:rPr>
        <w:t>XIV. Designar, coordinar, evaluar y remover a las personas titulares de los órganos internos de control de las dependencias</w:t>
      </w:r>
      <w:r w:rsidRPr="00B71A1E">
        <w:rPr>
          <w:rFonts w:ascii="Palatino Linotype" w:hAnsi="Palatino Linotype" w:cs="Arial"/>
          <w:b/>
          <w:i/>
          <w:sz w:val="22"/>
          <w:szCs w:val="22"/>
        </w:rPr>
        <w:t>,</w:t>
      </w:r>
      <w:r w:rsidRPr="00B71A1E">
        <w:rPr>
          <w:rFonts w:ascii="Palatino Linotype" w:hAnsi="Palatino Linotype" w:cs="Arial"/>
          <w:i/>
          <w:sz w:val="22"/>
          <w:szCs w:val="22"/>
        </w:rPr>
        <w:t xml:space="preserve"> organismos auxiliares, fideicomisos de la Administración Pública y de las unidades administrativas equivalentes de las empresas de participación estatal, sociedades o asociaciones asimiladas a éstas quienes dependerán jerárquica y funcionalmente de la Secretaría de la Contraloría y a los titulares de las áreas adscritas de los citados órganos internos de control; siempre promoviendo la igualdad de género y oportunidades en el acceso a la función pública;</w:t>
      </w:r>
    </w:p>
    <w:p w14:paraId="7EEED02E" w14:textId="77777777" w:rsidR="00691286" w:rsidRPr="00B71A1E" w:rsidRDefault="00691286" w:rsidP="00B71A1E">
      <w:pPr>
        <w:ind w:left="850" w:right="901"/>
        <w:jc w:val="both"/>
        <w:textAlignment w:val="baseline"/>
        <w:rPr>
          <w:rFonts w:ascii="Palatino Linotype" w:hAnsi="Palatino Linotype" w:cs="Arial"/>
          <w:i/>
          <w:sz w:val="22"/>
          <w:szCs w:val="22"/>
        </w:rPr>
      </w:pPr>
      <w:r w:rsidRPr="00B71A1E">
        <w:rPr>
          <w:rFonts w:ascii="Palatino Linotype" w:hAnsi="Palatino Linotype" w:cs="Arial"/>
          <w:i/>
          <w:sz w:val="22"/>
          <w:szCs w:val="22"/>
        </w:rPr>
        <w:t>(…)”</w:t>
      </w:r>
    </w:p>
    <w:p w14:paraId="29394B6B" w14:textId="2AB57AC2" w:rsidR="00691286" w:rsidRPr="00B71A1E" w:rsidRDefault="00691286" w:rsidP="00B71A1E">
      <w:pPr>
        <w:spacing w:line="360" w:lineRule="auto"/>
        <w:jc w:val="right"/>
        <w:rPr>
          <w:rFonts w:ascii="Palatino Linotype" w:hAnsi="Palatino Linotype" w:cs="Arial"/>
        </w:rPr>
      </w:pPr>
      <w:r w:rsidRPr="00B71A1E">
        <w:rPr>
          <w:rFonts w:ascii="Palatino Linotype" w:eastAsia="Arial Unicode MS" w:hAnsi="Palatino Linotype" w:cs="Arial"/>
          <w:sz w:val="22"/>
        </w:rPr>
        <w:t>(Énfasis Añadido)</w:t>
      </w:r>
    </w:p>
    <w:p w14:paraId="160F0B02" w14:textId="18F4D3EE" w:rsidR="00691286" w:rsidRPr="00B71A1E" w:rsidRDefault="00691286" w:rsidP="00B71A1E">
      <w:pPr>
        <w:spacing w:line="360" w:lineRule="auto"/>
        <w:jc w:val="both"/>
        <w:rPr>
          <w:rFonts w:ascii="Palatino Linotype" w:hAnsi="Palatino Linotype" w:cs="Arial"/>
        </w:rPr>
      </w:pPr>
      <w:r w:rsidRPr="00B71A1E">
        <w:rPr>
          <w:rFonts w:ascii="Palatino Linotype" w:hAnsi="Palatino Linotype" w:cs="Arial"/>
        </w:rPr>
        <w:t>Del precepto legal se entiende que únicamente tendrá el conocimiento de la información de las dependencias y organismos auxiliares centralizados, por ello, es imposible que cuente con la información de un organismo público descentralizado aun cuando su carácter sea estatal.</w:t>
      </w:r>
    </w:p>
    <w:p w14:paraId="69A733A2" w14:textId="77777777" w:rsidR="007B211F" w:rsidRPr="00B71A1E" w:rsidRDefault="007B211F" w:rsidP="00B71A1E">
      <w:pPr>
        <w:spacing w:line="360" w:lineRule="auto"/>
        <w:jc w:val="both"/>
        <w:rPr>
          <w:rFonts w:ascii="Palatino Linotype" w:hAnsi="Palatino Linotype" w:cs="Arial"/>
        </w:rPr>
      </w:pPr>
    </w:p>
    <w:p w14:paraId="03730F6E" w14:textId="23143A44" w:rsidR="00691286" w:rsidRPr="00B71A1E" w:rsidRDefault="00691286" w:rsidP="00B71A1E">
      <w:pPr>
        <w:spacing w:line="360" w:lineRule="auto"/>
        <w:jc w:val="both"/>
        <w:rPr>
          <w:rFonts w:ascii="Palatino Linotype" w:hAnsi="Palatino Linotype" w:cs="Arial"/>
        </w:rPr>
      </w:pPr>
      <w:r w:rsidRPr="00B71A1E">
        <w:rPr>
          <w:rFonts w:ascii="Palatino Linotype" w:hAnsi="Palatino Linotype" w:cs="Arial"/>
        </w:rPr>
        <w:t>Toma relevancia lo anterior, pues dentro del Organigrama</w:t>
      </w:r>
      <w:r w:rsidRPr="00B71A1E">
        <w:rPr>
          <w:rStyle w:val="Refdenotaalpie"/>
          <w:rFonts w:ascii="Palatino Linotype" w:hAnsi="Palatino Linotype" w:cs="Arial"/>
        </w:rPr>
        <w:footnoteReference w:id="4"/>
      </w:r>
      <w:r w:rsidRPr="00B71A1E">
        <w:rPr>
          <w:rFonts w:ascii="Palatino Linotype" w:hAnsi="Palatino Linotype" w:cs="Arial"/>
        </w:rPr>
        <w:t xml:space="preserve"> visible en las obligaciones de transparencia contempla a la contraloría interna de control como un área </w:t>
      </w:r>
      <w:r w:rsidRPr="00B71A1E">
        <w:rPr>
          <w:rFonts w:ascii="Palatino Linotype" w:hAnsi="Palatino Linotype" w:cs="Arial"/>
        </w:rPr>
        <w:lastRenderedPageBreak/>
        <w:t>administrativa más de la Universidad Estatal del Valle de Ecatepec, para ello se insertan las siguientes imágenes:</w:t>
      </w:r>
    </w:p>
    <w:p w14:paraId="1F85B11B" w14:textId="77777777" w:rsidR="00154C51" w:rsidRPr="00B71A1E" w:rsidRDefault="00154C51" w:rsidP="00B71A1E">
      <w:pPr>
        <w:spacing w:line="360" w:lineRule="auto"/>
        <w:jc w:val="both"/>
        <w:rPr>
          <w:rFonts w:ascii="Palatino Linotype" w:hAnsi="Palatino Linotype" w:cs="Arial"/>
        </w:rPr>
      </w:pPr>
    </w:p>
    <w:p w14:paraId="2AFF3842" w14:textId="27D85D4C" w:rsidR="00691286" w:rsidRPr="00B71A1E" w:rsidRDefault="00691286" w:rsidP="00B71A1E">
      <w:pPr>
        <w:spacing w:line="360" w:lineRule="auto"/>
        <w:jc w:val="center"/>
        <w:rPr>
          <w:rFonts w:ascii="Palatino Linotype" w:hAnsi="Palatino Linotype" w:cs="Arial"/>
        </w:rPr>
      </w:pPr>
      <w:r w:rsidRPr="00B71A1E">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327FFEBB" wp14:editId="4FE29235">
                <wp:simplePos x="0" y="0"/>
                <wp:positionH relativeFrom="column">
                  <wp:posOffset>3907790</wp:posOffset>
                </wp:positionH>
                <wp:positionV relativeFrom="paragraph">
                  <wp:posOffset>1802130</wp:posOffset>
                </wp:positionV>
                <wp:extent cx="498143" cy="484496"/>
                <wp:effectExtent l="0" t="0" r="16510" b="11430"/>
                <wp:wrapNone/>
                <wp:docPr id="5" name="Rectángulo 5"/>
                <wp:cNvGraphicFramePr/>
                <a:graphic xmlns:a="http://schemas.openxmlformats.org/drawingml/2006/main">
                  <a:graphicData uri="http://schemas.microsoft.com/office/word/2010/wordprocessingShape">
                    <wps:wsp>
                      <wps:cNvSpPr/>
                      <wps:spPr>
                        <a:xfrm>
                          <a:off x="0" y="0"/>
                          <a:ext cx="498143" cy="484496"/>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2831C1" id="Rectángulo 5" o:spid="_x0000_s1026" style="position:absolute;margin-left:307.7pt;margin-top:141.9pt;width:39.2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3bUAIAAPYEAAAOAAAAZHJzL2Uyb0RvYy54bWysVE1v2zAMvQ/YfxB0Xx1nXpcGdYqgRYcB&#10;RRssHXpWZak2JosapcTJfv0o2XG6LqdhF4USH79eHn15tWsN2yr0DdiS52cTzpSVUDX2peTfH28/&#10;zDjzQdhKGLCq5Hvl+dXi/bvLzs3VFGowlUJGSayfd67kdQhunmVe1qoV/gycsuTUgK0IdMWXrELR&#10;UfbWZNPJ5DzrACuHIJX39HrTO/ki5ddayfCgtVeBmZJTbyGdmM7neGaLSzF/QeHqRg5tiH/oohWN&#10;paJjqhsRBNtg81eqtpEIHnQ4k9BmoHUjVZqBpsknb6ZZ18KpNAuR491Ik/9/aeX9du1WSDR0zs89&#10;mXGKncY2/lJ/bJfI2o9kqV1gkh6Li1lefORMkquYFcXFeSQzOwY79OGLgpZFo+RI/0WiSGzvfOih&#10;B0isZeG2MSa+HztJVtgbFQHGflOaNRXVnqZESSTq2iDbCvp7hZTKhunQRULHME1Zx8D8VKAJ+RA0&#10;YGOYSuIZAyenAv+sOEakqmDDGNw2FvBUgurHWLnHH6bvZ47jP0O1XyFD6KXrnbxtiM874cNKIGmV&#10;VE37Fx7o0Aa6ksNgcVYD/jr1HvEkIfJy1pH2S+5/bgQqzsxXS+K6yIsiLku6FJ8+T+mCrz3Prz12&#10;014D8Z/TpjuZzIgP5mBqhPaJ1nQZq5JLWEm1Sy4DHi7Xod9JWnSplssEowVxItzZtZMxeWQ16uVx&#10;9yTQDaIKpMZ7OOyJmL/RVo+NkRaWmwC6ScI78jrwTcuVpDt8COL2vr4n1PFztfgNAAD//wMAUEsD&#10;BBQABgAIAAAAIQDV9eDg4QAAAAsBAAAPAAAAZHJzL2Rvd25yZXYueG1sTI9RS8MwEMffBb9DOME3&#10;l7bTuNWmowwERRDsBNlb1sS2mFxqk63123t70rc77sf/fv9iMzvLTmYMvUcJ6SIBZrDxusdWwvvu&#10;8WYFLESFWlmPRsKPCbApLy8KlWs/4Zs51bFlFIIhVxK6GIec89B0xqmw8INBun360alI69hyPaqJ&#10;wp3lWZII7lSP9KFTg9l2pvmqj06Cze7rJ3ypXp/3Gu1UbcXuA7+lvL6aqwdg0czxD4azPqlDSU4H&#10;f0QdmJUg0rtbQiVkqyV1IEKsz8NBwlIkKfCy4P87lL8AAAD//wMAUEsBAi0AFAAGAAgAAAAhALaD&#10;OJL+AAAA4QEAABMAAAAAAAAAAAAAAAAAAAAAAFtDb250ZW50X1R5cGVzXS54bWxQSwECLQAUAAYA&#10;CAAAACEAOP0h/9YAAACUAQAACwAAAAAAAAAAAAAAAAAvAQAAX3JlbHMvLnJlbHNQSwECLQAUAAYA&#10;CAAAACEATV6d21ACAAD2BAAADgAAAAAAAAAAAAAAAAAuAgAAZHJzL2Uyb0RvYy54bWxQSwECLQAU&#10;AAYACAAAACEA1fXg4OEAAAALAQAADwAAAAAAAAAAAAAAAACqBAAAZHJzL2Rvd25yZXYueG1sUEsF&#10;BgAAAAAEAAQA8wAAALgFAAAAAA==&#10;" filled="f" strokecolor="#c0504d [3205]" strokeweight="2pt"/>
            </w:pict>
          </mc:Fallback>
        </mc:AlternateContent>
      </w:r>
      <w:r w:rsidRPr="00B71A1E">
        <w:rPr>
          <w:rFonts w:ascii="Palatino Linotype" w:hAnsi="Palatino Linotype" w:cs="Arial"/>
          <w:noProof/>
          <w:lang w:eastAsia="es-MX"/>
        </w:rPr>
        <w:drawing>
          <wp:inline distT="0" distB="0" distL="0" distR="0" wp14:anchorId="3F323C75" wp14:editId="0ADF3AF3">
            <wp:extent cx="4762500" cy="5237568"/>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22475" b="9071"/>
                    <a:stretch/>
                  </pic:blipFill>
                  <pic:spPr bwMode="auto">
                    <a:xfrm>
                      <a:off x="0" y="0"/>
                      <a:ext cx="4834216" cy="5316438"/>
                    </a:xfrm>
                    <a:prstGeom prst="rect">
                      <a:avLst/>
                    </a:prstGeom>
                    <a:ln>
                      <a:noFill/>
                    </a:ln>
                    <a:extLst>
                      <a:ext uri="{53640926-AAD7-44D8-BBD7-CCE9431645EC}">
                        <a14:shadowObscured xmlns:a14="http://schemas.microsoft.com/office/drawing/2010/main"/>
                      </a:ext>
                    </a:extLst>
                  </pic:spPr>
                </pic:pic>
              </a:graphicData>
            </a:graphic>
          </wp:inline>
        </w:drawing>
      </w:r>
    </w:p>
    <w:p w14:paraId="6C4E3E18" w14:textId="55F9860E" w:rsidR="007B211F" w:rsidRPr="00B71A1E" w:rsidRDefault="007B211F" w:rsidP="00B71A1E">
      <w:pPr>
        <w:spacing w:line="360" w:lineRule="auto"/>
        <w:jc w:val="both"/>
        <w:rPr>
          <w:rFonts w:ascii="Palatino Linotype" w:hAnsi="Palatino Linotype" w:cs="Arial"/>
          <w:bCs/>
        </w:rPr>
      </w:pPr>
      <w:r w:rsidRPr="00B71A1E">
        <w:rPr>
          <w:rFonts w:ascii="Palatino Linotype" w:hAnsi="Palatino Linotype" w:cs="Arial"/>
        </w:rPr>
        <w:lastRenderedPageBreak/>
        <w:t xml:space="preserve">Por lo que se puede advertir que la información va a obrar dentro de los archivos de otro sujeto distinto a la </w:t>
      </w:r>
      <w:r w:rsidRPr="00B71A1E">
        <w:rPr>
          <w:rFonts w:ascii="Palatino Linotype" w:hAnsi="Palatino Linotype" w:cs="Arial"/>
          <w:bCs/>
        </w:rPr>
        <w:t>Secretaría de la Contraloría.</w:t>
      </w:r>
    </w:p>
    <w:p w14:paraId="76BC10E0" w14:textId="77777777" w:rsidR="00154C51" w:rsidRPr="00B71A1E" w:rsidRDefault="00154C51" w:rsidP="00B71A1E">
      <w:pPr>
        <w:spacing w:line="360" w:lineRule="auto"/>
        <w:jc w:val="both"/>
        <w:rPr>
          <w:rFonts w:ascii="Palatino Linotype" w:hAnsi="Palatino Linotype" w:cs="Arial"/>
        </w:rPr>
      </w:pPr>
    </w:p>
    <w:p w14:paraId="33C139B5" w14:textId="77777777" w:rsidR="00D95C65" w:rsidRPr="00B71A1E" w:rsidRDefault="00D95C65" w:rsidP="00B71A1E">
      <w:pPr>
        <w:spacing w:line="360" w:lineRule="auto"/>
        <w:ind w:right="49"/>
        <w:jc w:val="both"/>
        <w:rPr>
          <w:rFonts w:ascii="Palatino Linotype" w:hAnsi="Palatino Linotype"/>
          <w:bCs/>
        </w:rPr>
      </w:pPr>
      <w:r w:rsidRPr="00B71A1E">
        <w:rPr>
          <w:rFonts w:ascii="Palatino Linotype" w:hAnsi="Palatino Linotype"/>
          <w:bCs/>
        </w:rPr>
        <w:t xml:space="preserve">De lo hasta aquí expuesto se advierte que, </w:t>
      </w:r>
      <w:r w:rsidRPr="00B71A1E">
        <w:rPr>
          <w:rFonts w:ascii="Palatino Linotype" w:hAnsi="Palatino Linotype"/>
          <w:b/>
          <w:bCs/>
        </w:rPr>
        <w:t>EL SUJETO OBLIGADO</w:t>
      </w:r>
      <w:r w:rsidRPr="00B71A1E">
        <w:rPr>
          <w:rFonts w:ascii="Palatino Linotype" w:hAnsi="Palatino Linotype"/>
          <w:bCs/>
        </w:rPr>
        <w:t xml:space="preserve"> no es competente para conocer la información solicitada por el hoy </w:t>
      </w:r>
      <w:r w:rsidRPr="00B71A1E">
        <w:rPr>
          <w:rFonts w:ascii="Palatino Linotype" w:hAnsi="Palatino Linotype"/>
          <w:b/>
          <w:bCs/>
        </w:rPr>
        <w:t xml:space="preserve">RECURRENTE; </w:t>
      </w:r>
      <w:r w:rsidRPr="00B71A1E">
        <w:rPr>
          <w:rFonts w:ascii="Palatino Linotype" w:hAnsi="Palatino Linotype"/>
          <w:bCs/>
        </w:rPr>
        <w:t>ahora bien, el Titular de la Unidad de Transparencia, en el ejercicio de sus atribuciones y en cumplimiento en los establecido en la Ley de Transparencia y Acceso a la Información Pública del Estado de México y Municipios, se declaró incompetente</w:t>
      </w:r>
      <w:r w:rsidRPr="00B71A1E">
        <w:t xml:space="preserve"> </w:t>
      </w:r>
      <w:r w:rsidRPr="00B71A1E">
        <w:rPr>
          <w:rFonts w:ascii="Palatino Linotype" w:hAnsi="Palatino Linotype"/>
          <w:bCs/>
        </w:rPr>
        <w:t>dentro de los tres días hábiles posteriores a la recepción de la solicitud, así mismo, oriento al particular con el fin de que pueda presentar su solicitud de información ante el Sujeto Obligados competente, de lo anterior, se cita el siguiente precepto legal:</w:t>
      </w:r>
    </w:p>
    <w:p w14:paraId="197B849A" w14:textId="77777777" w:rsidR="007B211F" w:rsidRPr="00B71A1E" w:rsidRDefault="007B211F" w:rsidP="00B71A1E">
      <w:pPr>
        <w:spacing w:line="360" w:lineRule="auto"/>
        <w:ind w:right="49"/>
        <w:jc w:val="both"/>
        <w:rPr>
          <w:rFonts w:ascii="Palatino Linotype" w:hAnsi="Palatino Linotype"/>
          <w:bCs/>
        </w:rPr>
      </w:pPr>
    </w:p>
    <w:p w14:paraId="397242FE" w14:textId="77777777" w:rsidR="00D95C65" w:rsidRPr="00B71A1E" w:rsidRDefault="00D95C65" w:rsidP="00B71A1E">
      <w:pPr>
        <w:ind w:left="850" w:right="901"/>
        <w:jc w:val="both"/>
        <w:rPr>
          <w:rFonts w:ascii="Palatino Linotype" w:hAnsi="Palatino Linotype"/>
          <w:bCs/>
          <w:i/>
          <w:sz w:val="22"/>
        </w:rPr>
      </w:pPr>
      <w:r w:rsidRPr="00B71A1E">
        <w:rPr>
          <w:rFonts w:ascii="Palatino Linotype" w:hAnsi="Palatino Linotype"/>
          <w:b/>
          <w:bCs/>
          <w:i/>
          <w:sz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6F80E828" w14:textId="77777777" w:rsidR="00D95C65" w:rsidRPr="00B71A1E" w:rsidRDefault="00D95C65" w:rsidP="00B71A1E">
      <w:pPr>
        <w:ind w:left="850" w:right="901"/>
        <w:jc w:val="both"/>
        <w:rPr>
          <w:rFonts w:ascii="Palatino Linotype" w:hAnsi="Palatino Linotype"/>
          <w:bCs/>
          <w:i/>
          <w:sz w:val="22"/>
        </w:rPr>
      </w:pPr>
      <w:r w:rsidRPr="00B71A1E">
        <w:rPr>
          <w:rFonts w:ascii="Palatino Linotype" w:hAnsi="Palatino Linotype"/>
          <w:bCs/>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F573739" w14:textId="77777777" w:rsidR="00D95C65" w:rsidRPr="00B71A1E" w:rsidRDefault="00D95C65" w:rsidP="00B71A1E">
      <w:pPr>
        <w:ind w:left="850" w:right="901"/>
        <w:jc w:val="both"/>
        <w:rPr>
          <w:rFonts w:ascii="Palatino Linotype" w:hAnsi="Palatino Linotype"/>
          <w:bCs/>
          <w:i/>
          <w:sz w:val="22"/>
        </w:rPr>
      </w:pPr>
      <w:r w:rsidRPr="00B71A1E">
        <w:rPr>
          <w:rFonts w:ascii="Palatino Linotype" w:hAnsi="Palatino Linotype"/>
          <w:bCs/>
          <w:i/>
          <w:sz w:val="22"/>
        </w:rPr>
        <w:t>Si transcurrido el plazo señalado en el primer párrafo de este artículo, el sujeto obligado no declina la competencia en los términos establecidos, podrá canalizar la solicitud ante el sujeto obligado competente.”</w:t>
      </w:r>
    </w:p>
    <w:p w14:paraId="0FEE66BE" w14:textId="77777777" w:rsidR="00D95C65" w:rsidRPr="00B71A1E" w:rsidRDefault="00D95C65" w:rsidP="00B71A1E">
      <w:pPr>
        <w:spacing w:line="276" w:lineRule="auto"/>
        <w:ind w:left="850" w:right="901"/>
        <w:jc w:val="right"/>
        <w:rPr>
          <w:rFonts w:ascii="Palatino Linotype" w:hAnsi="Palatino Linotype"/>
          <w:bCs/>
          <w:sz w:val="22"/>
        </w:rPr>
      </w:pPr>
      <w:r w:rsidRPr="00B71A1E">
        <w:rPr>
          <w:rFonts w:ascii="Palatino Linotype" w:hAnsi="Palatino Linotype"/>
          <w:bCs/>
          <w:sz w:val="22"/>
        </w:rPr>
        <w:t>(Énfasis añadido)</w:t>
      </w:r>
    </w:p>
    <w:p w14:paraId="6E20F545" w14:textId="77777777" w:rsidR="007B211F" w:rsidRPr="00B71A1E" w:rsidRDefault="007B211F" w:rsidP="00B71A1E">
      <w:pPr>
        <w:spacing w:line="276" w:lineRule="auto"/>
        <w:ind w:left="850" w:right="901"/>
        <w:jc w:val="right"/>
        <w:rPr>
          <w:rFonts w:ascii="Palatino Linotype" w:hAnsi="Palatino Linotype"/>
          <w:bCs/>
          <w:sz w:val="22"/>
        </w:rPr>
      </w:pPr>
    </w:p>
    <w:p w14:paraId="47E8431E" w14:textId="67419860" w:rsidR="00D95C65" w:rsidRPr="00B71A1E" w:rsidRDefault="00D95C65" w:rsidP="00B71A1E">
      <w:pPr>
        <w:spacing w:line="360" w:lineRule="auto"/>
        <w:ind w:right="49"/>
        <w:jc w:val="both"/>
        <w:rPr>
          <w:rFonts w:ascii="Palatino Linotype" w:hAnsi="Palatino Linotype"/>
          <w:bCs/>
        </w:rPr>
      </w:pPr>
      <w:r w:rsidRPr="00B71A1E">
        <w:rPr>
          <w:rFonts w:ascii="Palatino Linotype" w:hAnsi="Palatino Linotype"/>
          <w:bCs/>
        </w:rPr>
        <w:t xml:space="preserve">Así las cosas, </w:t>
      </w:r>
      <w:r w:rsidRPr="00B71A1E">
        <w:rPr>
          <w:rFonts w:ascii="Palatino Linotype" w:hAnsi="Palatino Linotype"/>
          <w:b/>
          <w:bCs/>
        </w:rPr>
        <w:t>EL SUJETO OBLIGADO</w:t>
      </w:r>
      <w:r w:rsidRPr="00B71A1E">
        <w:rPr>
          <w:rFonts w:ascii="Palatino Linotype" w:hAnsi="Palatino Linotype"/>
          <w:bCs/>
        </w:rPr>
        <w:t xml:space="preserve"> en apego a lo previsto en el artículo citado siguió con cabalidad </w:t>
      </w:r>
      <w:r w:rsidR="007B211F" w:rsidRPr="00B71A1E">
        <w:rPr>
          <w:rFonts w:ascii="Palatino Linotype" w:hAnsi="Palatino Linotype"/>
          <w:bCs/>
        </w:rPr>
        <w:t xml:space="preserve">la declaración de incompetencia, pues se advierte que se </w:t>
      </w:r>
      <w:r w:rsidR="007B211F" w:rsidRPr="00B71A1E">
        <w:rPr>
          <w:rFonts w:ascii="Palatino Linotype" w:hAnsi="Palatino Linotype"/>
          <w:b/>
          <w:bCs/>
        </w:rPr>
        <w:t xml:space="preserve">declara </w:t>
      </w:r>
      <w:r w:rsidR="007B211F" w:rsidRPr="00B71A1E">
        <w:rPr>
          <w:rFonts w:ascii="Palatino Linotype" w:hAnsi="Palatino Linotype"/>
          <w:b/>
          <w:bCs/>
        </w:rPr>
        <w:lastRenderedPageBreak/>
        <w:t xml:space="preserve">incompetente el mismo </w:t>
      </w:r>
      <w:r w:rsidR="00154C51" w:rsidRPr="00B71A1E">
        <w:rPr>
          <w:rFonts w:ascii="Palatino Linotype" w:hAnsi="Palatino Linotype"/>
          <w:b/>
          <w:bCs/>
        </w:rPr>
        <w:t xml:space="preserve">día </w:t>
      </w:r>
      <w:r w:rsidR="007B211F" w:rsidRPr="00B71A1E">
        <w:rPr>
          <w:rFonts w:ascii="Palatino Linotype" w:hAnsi="Palatino Linotype"/>
          <w:b/>
          <w:bCs/>
        </w:rPr>
        <w:t xml:space="preserve">que ingreso la solicitud y orienta que dirija su solicitud a la Universidad Estatal del Valle de Ecatepec, </w:t>
      </w:r>
      <w:r w:rsidRPr="00B71A1E">
        <w:rPr>
          <w:rFonts w:ascii="Palatino Linotype" w:hAnsi="Palatino Linotype"/>
          <w:bCs/>
        </w:rPr>
        <w:t xml:space="preserve">por lo que este Órgano Garante </w:t>
      </w:r>
      <w:r w:rsidR="007B211F" w:rsidRPr="00B71A1E">
        <w:rPr>
          <w:rFonts w:ascii="Palatino Linotype" w:hAnsi="Palatino Linotype"/>
          <w:bCs/>
        </w:rPr>
        <w:t xml:space="preserve">se </w:t>
      </w:r>
      <w:r w:rsidRPr="00B71A1E">
        <w:rPr>
          <w:rFonts w:ascii="Palatino Linotype" w:hAnsi="Palatino Linotype"/>
          <w:bCs/>
        </w:rPr>
        <w:t xml:space="preserve">determina confirmar la respuesta brindada. </w:t>
      </w:r>
    </w:p>
    <w:p w14:paraId="6B4243D3" w14:textId="77777777" w:rsidR="00154C51" w:rsidRPr="00B71A1E" w:rsidRDefault="00154C51" w:rsidP="00B71A1E">
      <w:pPr>
        <w:spacing w:line="360" w:lineRule="auto"/>
        <w:jc w:val="both"/>
        <w:rPr>
          <w:rFonts w:ascii="Palatino Linotype" w:eastAsia="Arial Unicode MS" w:hAnsi="Palatino Linotype" w:cs="Arial"/>
          <w:lang w:val="es-ES"/>
        </w:rPr>
      </w:pPr>
    </w:p>
    <w:p w14:paraId="6DA50131" w14:textId="04BB86CA" w:rsidR="00D95C65" w:rsidRPr="00B71A1E" w:rsidRDefault="00D95C65" w:rsidP="00B71A1E">
      <w:pPr>
        <w:spacing w:line="360" w:lineRule="auto"/>
        <w:jc w:val="both"/>
        <w:rPr>
          <w:rFonts w:ascii="Palatino Linotype" w:hAnsi="Palatino Linotype"/>
          <w:b/>
          <w:bCs/>
        </w:rPr>
      </w:pPr>
      <w:r w:rsidRPr="00B71A1E">
        <w:rPr>
          <w:rFonts w:ascii="Palatino Linotype" w:eastAsia="Calibri" w:hAnsi="Palatino Linotype"/>
          <w:lang w:val="es-ES"/>
        </w:rPr>
        <w:t xml:space="preserve">Por lo anterior, se considera que las </w:t>
      </w:r>
      <w:r w:rsidRPr="00B71A1E">
        <w:rPr>
          <w:rFonts w:ascii="Palatino Linotype" w:hAnsi="Palatino Linotype" w:cs="Arial"/>
          <w:lang w:val="es-ES"/>
        </w:rPr>
        <w:t xml:space="preserve">razones o motivos de inconformidad planteadas por </w:t>
      </w:r>
      <w:r w:rsidRPr="00B71A1E">
        <w:rPr>
          <w:rFonts w:ascii="Palatino Linotype" w:hAnsi="Palatino Linotype" w:cs="Arial"/>
          <w:b/>
          <w:lang w:val="es-ES"/>
        </w:rPr>
        <w:t>EL RECURRENTE,</w:t>
      </w:r>
      <w:r w:rsidRPr="00B71A1E">
        <w:rPr>
          <w:rFonts w:ascii="Palatino Linotype" w:hAnsi="Palatino Linotype"/>
          <w:b/>
          <w:lang w:val="es-ES"/>
        </w:rPr>
        <w:t xml:space="preserve"> </w:t>
      </w:r>
      <w:r w:rsidRPr="00B71A1E">
        <w:rPr>
          <w:rFonts w:ascii="Palatino Linotype" w:hAnsi="Palatino Linotype" w:cs="Arial"/>
          <w:lang w:val="es-ES"/>
        </w:rPr>
        <w:t xml:space="preserve">resultan </w:t>
      </w:r>
      <w:r w:rsidRPr="00B71A1E">
        <w:rPr>
          <w:rFonts w:ascii="Palatino Linotype" w:hAnsi="Palatino Linotype" w:cs="Arial"/>
          <w:b/>
          <w:lang w:val="es-ES"/>
        </w:rPr>
        <w:t>infundadas</w:t>
      </w:r>
      <w:r w:rsidRPr="00B71A1E">
        <w:rPr>
          <w:rFonts w:ascii="Palatino Linotype" w:hAnsi="Palatino Linotype" w:cs="Arial"/>
          <w:lang w:val="es-ES"/>
        </w:rPr>
        <w:t>;</w:t>
      </w:r>
      <w:r w:rsidRPr="00B71A1E">
        <w:rPr>
          <w:rFonts w:ascii="Palatino Linotype" w:eastAsia="Calibri" w:hAnsi="Palatino Linotype"/>
          <w:lang w:val="es-ES"/>
        </w:rPr>
        <w:t xml:space="preserve"> en consecuencia, este Órgano Garante determina </w:t>
      </w:r>
      <w:r w:rsidRPr="00B71A1E">
        <w:rPr>
          <w:rFonts w:ascii="Palatino Linotype" w:eastAsia="Calibri" w:hAnsi="Palatino Linotype"/>
          <w:b/>
          <w:lang w:val="es-ES"/>
        </w:rPr>
        <w:t xml:space="preserve">CONFIRMAR </w:t>
      </w:r>
      <w:r w:rsidRPr="00B71A1E">
        <w:rPr>
          <w:rFonts w:ascii="Palatino Linotype" w:eastAsia="Calibri" w:hAnsi="Palatino Linotype"/>
          <w:lang w:val="es-ES"/>
        </w:rPr>
        <w:t xml:space="preserve">la respuesta otorgada por el </w:t>
      </w:r>
      <w:r w:rsidRPr="00B71A1E">
        <w:rPr>
          <w:rFonts w:ascii="Palatino Linotype" w:eastAsia="Calibri" w:hAnsi="Palatino Linotype"/>
          <w:b/>
          <w:lang w:val="es-ES"/>
        </w:rPr>
        <w:t xml:space="preserve">SUJETO OBLIGADO </w:t>
      </w:r>
      <w:r w:rsidRPr="00B71A1E">
        <w:rPr>
          <w:rFonts w:ascii="Palatino Linotype" w:eastAsia="Calibri" w:hAnsi="Palatino Linotype"/>
          <w:lang w:val="es-ES"/>
        </w:rPr>
        <w:t xml:space="preserve">en la solicitud </w:t>
      </w:r>
      <w:r w:rsidR="00C222E7" w:rsidRPr="00B71A1E">
        <w:rPr>
          <w:rFonts w:ascii="Palatino Linotype" w:eastAsia="MS Mincho" w:hAnsi="Palatino Linotype" w:cs="Arial"/>
          <w:b/>
          <w:bCs/>
        </w:rPr>
        <w:t>00373/SECOGEM/IP/2023</w:t>
      </w:r>
      <w:r w:rsidRPr="00B71A1E">
        <w:rPr>
          <w:rFonts w:ascii="Palatino Linotype" w:hAnsi="Palatino Linotype"/>
          <w:b/>
          <w:bCs/>
        </w:rPr>
        <w:t>.</w:t>
      </w:r>
    </w:p>
    <w:p w14:paraId="2F836398" w14:textId="77777777" w:rsidR="007B211F" w:rsidRPr="00B71A1E" w:rsidRDefault="007B211F" w:rsidP="00B71A1E">
      <w:pPr>
        <w:spacing w:line="360" w:lineRule="auto"/>
        <w:jc w:val="both"/>
        <w:rPr>
          <w:rFonts w:ascii="Palatino Linotype" w:hAnsi="Palatino Linotype"/>
          <w:b/>
          <w:bCs/>
        </w:rPr>
      </w:pPr>
    </w:p>
    <w:p w14:paraId="6E2B9FA5" w14:textId="77777777" w:rsidR="00D95C65" w:rsidRPr="00B71A1E" w:rsidRDefault="00D95C65" w:rsidP="00B71A1E">
      <w:pPr>
        <w:widowControl w:val="0"/>
        <w:autoSpaceDE w:val="0"/>
        <w:autoSpaceDN w:val="0"/>
        <w:adjustRightInd w:val="0"/>
        <w:spacing w:line="360" w:lineRule="auto"/>
        <w:jc w:val="both"/>
        <w:rPr>
          <w:rFonts w:ascii="Palatino Linotype" w:eastAsia="Calibri" w:hAnsi="Palatino Linotype" w:cs="Arial"/>
        </w:rPr>
      </w:pPr>
      <w:r w:rsidRPr="00B71A1E">
        <w:rPr>
          <w:rFonts w:ascii="Palatino Linotype" w:eastAsia="Calibri" w:hAnsi="Palatino Linotype" w:cs="Arial"/>
        </w:rPr>
        <w:t xml:space="preserve">Por lo que, con </w:t>
      </w:r>
      <w:r w:rsidRPr="00B71A1E">
        <w:rPr>
          <w:rFonts w:ascii="Palatino Linotype" w:hAnsi="Palatino Linotype" w:cs="Arial"/>
        </w:rPr>
        <w:t>fundamento</w:t>
      </w:r>
      <w:r w:rsidRPr="00B71A1E">
        <w:rPr>
          <w:rFonts w:ascii="Palatino Linotype" w:eastAsia="Calibri" w:hAnsi="Palatino Linotype" w:cs="Arial"/>
        </w:rPr>
        <w:t xml:space="preserve"> en lo prescrito en los artículos 5, párrafos trigésimos, trigésimos primero, trigésimos segundos,</w:t>
      </w:r>
      <w:r w:rsidRPr="00B71A1E">
        <w:rPr>
          <w:rFonts w:ascii="Palatino Linotype" w:hAnsi="Palatino Linotype"/>
        </w:rPr>
        <w:t xml:space="preserve"> fracciones IV y V,</w:t>
      </w:r>
      <w:r w:rsidRPr="00B71A1E">
        <w:rPr>
          <w:rFonts w:ascii="Palatino Linotype" w:eastAsia="Calibri" w:hAnsi="Palatino Linotype" w:cs="Arial"/>
        </w:rPr>
        <w:t xml:space="preserve"> de la Constitución Política del Estado Libre y Soberano de </w:t>
      </w:r>
      <w:r w:rsidRPr="00B71A1E">
        <w:rPr>
          <w:rFonts w:ascii="Palatino Linotype" w:hAnsi="Palatino Linotype" w:cs="Arial"/>
          <w:lang w:val="es-ES_tradnl"/>
        </w:rPr>
        <w:t>México</w:t>
      </w:r>
      <w:r w:rsidRPr="00B71A1E">
        <w:rPr>
          <w:rFonts w:ascii="Palatino Linotype" w:eastAsia="Calibri" w:hAnsi="Palatino Linotype" w:cs="Arial"/>
        </w:rPr>
        <w:t xml:space="preserve">, y los artículos </w:t>
      </w:r>
      <w:r w:rsidRPr="00B71A1E">
        <w:rPr>
          <w:rFonts w:ascii="Palatino Linotype" w:hAnsi="Palatino Linotype"/>
        </w:rPr>
        <w:t xml:space="preserve">2, </w:t>
      </w:r>
      <w:r w:rsidRPr="00B71A1E">
        <w:rPr>
          <w:rFonts w:ascii="Palatino Linotype" w:hAnsi="Palatino Linotype" w:cs="Arial"/>
        </w:rPr>
        <w:t>fracción</w:t>
      </w:r>
      <w:r w:rsidRPr="00B71A1E">
        <w:rPr>
          <w:rFonts w:ascii="Palatino Linotype" w:hAnsi="Palatino Linotype"/>
        </w:rPr>
        <w:t xml:space="preserve"> II, 9, </w:t>
      </w:r>
      <w:r w:rsidRPr="00B71A1E">
        <w:rPr>
          <w:rFonts w:ascii="Palatino Linotype" w:hAnsi="Palatino Linotype" w:cs="Arial"/>
          <w:lang w:val="es-ES_tradnl"/>
        </w:rPr>
        <w:t>29</w:t>
      </w:r>
      <w:r w:rsidRPr="00B71A1E">
        <w:rPr>
          <w:rFonts w:ascii="Palatino Linotype" w:hAnsi="Palatino Linotype"/>
        </w:rPr>
        <w:t>, 36, fracciones I y II, 176, 178, 179, 181, 185, fracción I, 186 y 188,</w:t>
      </w:r>
      <w:r w:rsidRPr="00B71A1E">
        <w:rPr>
          <w:rFonts w:ascii="Palatino Linotype" w:eastAsia="Calibri" w:hAnsi="Palatino Linotype" w:cs="Arial"/>
        </w:rPr>
        <w:t xml:space="preserve"> de la Ley de Transparencia y Acceso a la Información Pública del Estado de México y </w:t>
      </w:r>
      <w:r w:rsidRPr="00B71A1E">
        <w:rPr>
          <w:rFonts w:ascii="Palatino Linotype" w:hAnsi="Palatino Linotype" w:cs="Arial"/>
        </w:rPr>
        <w:t>Municipios</w:t>
      </w:r>
      <w:r w:rsidRPr="00B71A1E">
        <w:rPr>
          <w:rFonts w:ascii="Palatino Linotype" w:eastAsia="Calibri" w:hAnsi="Palatino Linotype" w:cs="Arial"/>
        </w:rPr>
        <w:t xml:space="preserve">, </w:t>
      </w:r>
      <w:r w:rsidRPr="00B71A1E">
        <w:rPr>
          <w:rFonts w:ascii="Palatino Linotype" w:hAnsi="Palatino Linotype"/>
        </w:rPr>
        <w:t>este</w:t>
      </w:r>
      <w:r w:rsidRPr="00B71A1E">
        <w:rPr>
          <w:rFonts w:ascii="Palatino Linotype" w:eastAsia="Calibri" w:hAnsi="Palatino Linotype" w:cs="Arial"/>
        </w:rPr>
        <w:t xml:space="preserve"> Pleno:</w:t>
      </w:r>
    </w:p>
    <w:p w14:paraId="292EB16D" w14:textId="77777777" w:rsidR="00C222E7" w:rsidRPr="00B71A1E" w:rsidRDefault="00C222E7" w:rsidP="00B71A1E">
      <w:pPr>
        <w:widowControl w:val="0"/>
        <w:autoSpaceDE w:val="0"/>
        <w:autoSpaceDN w:val="0"/>
        <w:adjustRightInd w:val="0"/>
        <w:spacing w:line="360" w:lineRule="auto"/>
        <w:jc w:val="both"/>
        <w:rPr>
          <w:rFonts w:ascii="Palatino Linotype" w:eastAsia="Calibri" w:hAnsi="Palatino Linotype" w:cs="Arial"/>
        </w:rPr>
      </w:pPr>
    </w:p>
    <w:p w14:paraId="1A987E0C" w14:textId="77777777" w:rsidR="00D95C65" w:rsidRPr="00B71A1E" w:rsidRDefault="00D95C65" w:rsidP="00B71A1E">
      <w:pPr>
        <w:spacing w:line="276" w:lineRule="auto"/>
        <w:jc w:val="center"/>
        <w:rPr>
          <w:rFonts w:ascii="Palatino Linotype" w:hAnsi="Palatino Linotype" w:cs="Arial"/>
          <w:b/>
          <w:spacing w:val="44"/>
          <w:sz w:val="28"/>
        </w:rPr>
      </w:pPr>
      <w:r w:rsidRPr="00B71A1E">
        <w:rPr>
          <w:rFonts w:ascii="Palatino Linotype" w:hAnsi="Palatino Linotype" w:cs="Arial"/>
          <w:b/>
          <w:spacing w:val="44"/>
          <w:sz w:val="28"/>
        </w:rPr>
        <w:t>RESUELVE</w:t>
      </w:r>
    </w:p>
    <w:p w14:paraId="7F59655B" w14:textId="77777777" w:rsidR="00C222E7" w:rsidRPr="00B71A1E" w:rsidRDefault="00C222E7" w:rsidP="00B71A1E">
      <w:pPr>
        <w:spacing w:line="276" w:lineRule="auto"/>
        <w:jc w:val="center"/>
        <w:rPr>
          <w:rFonts w:ascii="Palatino Linotype" w:hAnsi="Palatino Linotype" w:cs="Arial"/>
          <w:b/>
          <w:spacing w:val="44"/>
          <w:sz w:val="28"/>
        </w:rPr>
      </w:pPr>
    </w:p>
    <w:p w14:paraId="672844A2" w14:textId="77777777" w:rsidR="00D95C65" w:rsidRPr="00B71A1E" w:rsidRDefault="00D95C65" w:rsidP="00B71A1E">
      <w:pPr>
        <w:widowControl w:val="0"/>
        <w:autoSpaceDE w:val="0"/>
        <w:autoSpaceDN w:val="0"/>
        <w:adjustRightInd w:val="0"/>
        <w:spacing w:line="360" w:lineRule="auto"/>
        <w:jc w:val="both"/>
        <w:rPr>
          <w:rFonts w:ascii="Palatino Linotype" w:hAnsi="Palatino Linotype" w:cs="Arial"/>
        </w:rPr>
      </w:pPr>
      <w:r w:rsidRPr="00B71A1E">
        <w:rPr>
          <w:rFonts w:ascii="Palatino Linotype" w:hAnsi="Palatino Linotype" w:cs="Arial"/>
          <w:b/>
          <w:sz w:val="28"/>
        </w:rPr>
        <w:t>PRIMERO.</w:t>
      </w:r>
      <w:r w:rsidRPr="00B71A1E">
        <w:rPr>
          <w:rFonts w:ascii="Palatino Linotype" w:hAnsi="Palatino Linotype" w:cs="Arial"/>
        </w:rPr>
        <w:t xml:space="preserve"> Resultan </w:t>
      </w:r>
      <w:r w:rsidRPr="00B71A1E">
        <w:rPr>
          <w:rFonts w:ascii="Palatino Linotype" w:hAnsi="Palatino Linotype" w:cs="Arial"/>
          <w:b/>
          <w:bCs/>
        </w:rPr>
        <w:t>infundadas</w:t>
      </w:r>
      <w:r w:rsidRPr="00B71A1E">
        <w:rPr>
          <w:rFonts w:ascii="Palatino Linotype" w:hAnsi="Palatino Linotype" w:cs="Arial"/>
        </w:rPr>
        <w:t xml:space="preserve"> las razones o motivos de inconformidad planteadas por </w:t>
      </w:r>
      <w:r w:rsidRPr="00B71A1E">
        <w:rPr>
          <w:rFonts w:ascii="Palatino Linotype" w:hAnsi="Palatino Linotype" w:cs="Arial"/>
          <w:b/>
          <w:lang w:eastAsia="es-MX"/>
        </w:rPr>
        <w:t>EL RECURRENTE</w:t>
      </w:r>
      <w:r w:rsidRPr="00B71A1E">
        <w:rPr>
          <w:rFonts w:ascii="Palatino Linotype" w:hAnsi="Palatino Linotype" w:cs="Arial"/>
        </w:rPr>
        <w:t xml:space="preserve"> y analizadas en el </w:t>
      </w:r>
      <w:r w:rsidRPr="00B71A1E">
        <w:rPr>
          <w:rFonts w:ascii="Palatino Linotype" w:hAnsi="Palatino Linotype" w:cs="Arial"/>
          <w:b/>
          <w:bCs/>
        </w:rPr>
        <w:t>Considerando Quinto</w:t>
      </w:r>
      <w:r w:rsidRPr="00B71A1E">
        <w:rPr>
          <w:rFonts w:ascii="Palatino Linotype" w:hAnsi="Palatino Linotype" w:cs="Arial"/>
        </w:rPr>
        <w:t xml:space="preserve"> de la presente Resolución.</w:t>
      </w:r>
    </w:p>
    <w:p w14:paraId="23924E32" w14:textId="77777777" w:rsidR="00C222E7" w:rsidRPr="00B71A1E" w:rsidRDefault="00C222E7" w:rsidP="00B71A1E">
      <w:pPr>
        <w:widowControl w:val="0"/>
        <w:autoSpaceDE w:val="0"/>
        <w:autoSpaceDN w:val="0"/>
        <w:adjustRightInd w:val="0"/>
        <w:spacing w:line="360" w:lineRule="auto"/>
        <w:jc w:val="both"/>
        <w:rPr>
          <w:rFonts w:ascii="Palatino Linotype" w:hAnsi="Palatino Linotype" w:cs="Arial"/>
        </w:rPr>
      </w:pPr>
    </w:p>
    <w:p w14:paraId="0EDDF67D" w14:textId="231164DF" w:rsidR="00D95C65" w:rsidRPr="00B71A1E" w:rsidRDefault="00D95C65" w:rsidP="00B71A1E">
      <w:pPr>
        <w:widowControl w:val="0"/>
        <w:autoSpaceDE w:val="0"/>
        <w:autoSpaceDN w:val="0"/>
        <w:adjustRightInd w:val="0"/>
        <w:spacing w:line="360" w:lineRule="auto"/>
        <w:jc w:val="both"/>
        <w:rPr>
          <w:rFonts w:ascii="Palatino Linotype" w:hAnsi="Palatino Linotype" w:cs="Arial"/>
        </w:rPr>
      </w:pPr>
      <w:r w:rsidRPr="00B71A1E">
        <w:rPr>
          <w:rFonts w:ascii="Palatino Linotype" w:hAnsi="Palatino Linotype" w:cs="Arial"/>
          <w:b/>
          <w:sz w:val="28"/>
        </w:rPr>
        <w:t xml:space="preserve">SEGUNDO. </w:t>
      </w:r>
      <w:r w:rsidRPr="00B71A1E">
        <w:rPr>
          <w:rFonts w:ascii="Palatino Linotype" w:hAnsi="Palatino Linotype" w:cs="Arial"/>
        </w:rPr>
        <w:t>Se</w:t>
      </w:r>
      <w:r w:rsidRPr="00B71A1E">
        <w:rPr>
          <w:rFonts w:ascii="Palatino Linotype" w:hAnsi="Palatino Linotype" w:cs="Arial"/>
          <w:b/>
        </w:rPr>
        <w:t xml:space="preserve"> CONFIRMA </w:t>
      </w:r>
      <w:r w:rsidRPr="00B71A1E">
        <w:rPr>
          <w:rFonts w:ascii="Palatino Linotype" w:hAnsi="Palatino Linotype" w:cs="Arial"/>
        </w:rPr>
        <w:t xml:space="preserve">la respuesta del </w:t>
      </w:r>
      <w:r w:rsidRPr="00B71A1E">
        <w:rPr>
          <w:rFonts w:ascii="Palatino Linotype" w:hAnsi="Palatino Linotype" w:cs="Arial"/>
          <w:b/>
        </w:rPr>
        <w:t xml:space="preserve">SUJETO OBLIGADO </w:t>
      </w:r>
      <w:r w:rsidRPr="00B71A1E">
        <w:rPr>
          <w:rFonts w:ascii="Palatino Linotype" w:hAnsi="Palatino Linotype" w:cs="Arial"/>
        </w:rPr>
        <w:t xml:space="preserve">otorgada a la solicitud de acceso a la información pública con folio </w:t>
      </w:r>
      <w:r w:rsidR="00C222E7" w:rsidRPr="00B71A1E">
        <w:rPr>
          <w:rFonts w:ascii="Palatino Linotype" w:eastAsia="MS Mincho" w:hAnsi="Palatino Linotype" w:cs="Arial"/>
          <w:b/>
          <w:bCs/>
        </w:rPr>
        <w:t>00373/SECOGEM/IP/2023</w:t>
      </w:r>
      <w:r w:rsidRPr="00B71A1E">
        <w:rPr>
          <w:rFonts w:ascii="Palatino Linotype" w:hAnsi="Palatino Linotype" w:cs="Arial"/>
        </w:rPr>
        <w:t xml:space="preserve">, en términos del </w:t>
      </w:r>
      <w:r w:rsidRPr="00B71A1E">
        <w:rPr>
          <w:rFonts w:ascii="Palatino Linotype" w:hAnsi="Palatino Linotype" w:cs="Arial"/>
          <w:b/>
          <w:bCs/>
        </w:rPr>
        <w:t>Considerando Quinto</w:t>
      </w:r>
      <w:r w:rsidRPr="00B71A1E">
        <w:rPr>
          <w:rFonts w:ascii="Palatino Linotype" w:hAnsi="Palatino Linotype" w:cs="Arial"/>
        </w:rPr>
        <w:t>.</w:t>
      </w:r>
    </w:p>
    <w:p w14:paraId="7445C1A5" w14:textId="77777777" w:rsidR="00D95C65" w:rsidRPr="00B71A1E" w:rsidRDefault="00D95C65" w:rsidP="00B71A1E">
      <w:pPr>
        <w:widowControl w:val="0"/>
        <w:autoSpaceDE w:val="0"/>
        <w:autoSpaceDN w:val="0"/>
        <w:adjustRightInd w:val="0"/>
        <w:spacing w:line="360" w:lineRule="auto"/>
        <w:jc w:val="both"/>
        <w:rPr>
          <w:rFonts w:ascii="Palatino Linotype" w:hAnsi="Palatino Linotype" w:cs="Arial"/>
          <w:lang w:val="es-ES_tradnl"/>
        </w:rPr>
      </w:pPr>
      <w:r w:rsidRPr="00B71A1E">
        <w:rPr>
          <w:rFonts w:ascii="Palatino Linotype" w:hAnsi="Palatino Linotype" w:cs="Arial"/>
          <w:b/>
          <w:sz w:val="28"/>
        </w:rPr>
        <w:lastRenderedPageBreak/>
        <w:t xml:space="preserve">TERCERO. </w:t>
      </w:r>
      <w:r w:rsidRPr="00B71A1E">
        <w:rPr>
          <w:rFonts w:ascii="Palatino Linotype" w:hAnsi="Palatino Linotype" w:cs="Arial"/>
          <w:b/>
          <w:lang w:val="es-ES_tradnl"/>
        </w:rPr>
        <w:t xml:space="preserve">Notifíquese </w:t>
      </w:r>
      <w:r w:rsidRPr="00B71A1E">
        <w:rPr>
          <w:rFonts w:ascii="Palatino Linotype" w:hAnsi="Palatino Linotype" w:cs="Arial"/>
          <w:lang w:val="es-ES_tradnl"/>
        </w:rPr>
        <w:t xml:space="preserve">la presente resolución al Titular de la Unidad de Transparencia del </w:t>
      </w:r>
      <w:r w:rsidRPr="00B71A1E">
        <w:rPr>
          <w:rFonts w:ascii="Palatino Linotype" w:hAnsi="Palatino Linotype" w:cs="Arial"/>
          <w:b/>
          <w:lang w:val="es-ES_tradnl"/>
        </w:rPr>
        <w:t>SUJETO OBLIGADO</w:t>
      </w:r>
      <w:r w:rsidRPr="00B71A1E">
        <w:rPr>
          <w:rFonts w:ascii="Palatino Linotype" w:hAnsi="Palatino Linotype" w:cs="Arial"/>
          <w:lang w:val="es-ES_tradnl"/>
        </w:rPr>
        <w:t>, para su conocimiento, a través del Sistema de Acceso a la Información Mexiquense (</w:t>
      </w:r>
      <w:r w:rsidRPr="00B71A1E">
        <w:rPr>
          <w:rFonts w:ascii="Palatino Linotype" w:hAnsi="Palatino Linotype" w:cs="Arial"/>
          <w:b/>
          <w:bCs/>
          <w:lang w:val="es-ES_tradnl"/>
        </w:rPr>
        <w:t>SAIMEX</w:t>
      </w:r>
      <w:r w:rsidRPr="00B71A1E">
        <w:rPr>
          <w:rFonts w:ascii="Palatino Linotype" w:hAnsi="Palatino Linotype" w:cs="Arial"/>
          <w:lang w:val="es-ES_tradnl"/>
        </w:rPr>
        <w:t>).</w:t>
      </w:r>
    </w:p>
    <w:p w14:paraId="23D0366D" w14:textId="77777777" w:rsidR="00154C51" w:rsidRPr="00B71A1E" w:rsidRDefault="00154C51" w:rsidP="00B71A1E">
      <w:pPr>
        <w:widowControl w:val="0"/>
        <w:autoSpaceDE w:val="0"/>
        <w:autoSpaceDN w:val="0"/>
        <w:adjustRightInd w:val="0"/>
        <w:spacing w:line="360" w:lineRule="auto"/>
        <w:jc w:val="both"/>
        <w:rPr>
          <w:rFonts w:ascii="Palatino Linotype" w:eastAsiaTheme="minorEastAsia" w:hAnsi="Palatino Linotype"/>
          <w:b/>
          <w:szCs w:val="17"/>
          <w:lang w:eastAsia="es-ES_tradnl"/>
        </w:rPr>
      </w:pPr>
    </w:p>
    <w:p w14:paraId="3322C589" w14:textId="77777777" w:rsidR="00D95C65" w:rsidRPr="00B71A1E" w:rsidRDefault="00D95C65" w:rsidP="00B71A1E">
      <w:pPr>
        <w:spacing w:line="360" w:lineRule="auto"/>
        <w:jc w:val="both"/>
        <w:rPr>
          <w:rFonts w:ascii="Palatino Linotype" w:hAnsi="Palatino Linotype"/>
          <w:lang w:eastAsia="es-ES_tradnl"/>
        </w:rPr>
      </w:pPr>
      <w:r w:rsidRPr="00B71A1E">
        <w:rPr>
          <w:rFonts w:ascii="Palatino Linotype" w:hAnsi="Palatino Linotype"/>
          <w:b/>
          <w:sz w:val="28"/>
          <w:szCs w:val="28"/>
        </w:rPr>
        <w:t>CUARTO</w:t>
      </w:r>
      <w:r w:rsidRPr="00B71A1E">
        <w:rPr>
          <w:rFonts w:ascii="Palatino Linotype" w:hAnsi="Palatino Linotype" w:cs="Arial"/>
          <w:b/>
          <w:bCs/>
          <w:lang w:eastAsia="es-MX"/>
        </w:rPr>
        <w:t xml:space="preserve">. </w:t>
      </w:r>
      <w:r w:rsidRPr="00B71A1E">
        <w:rPr>
          <w:rFonts w:ascii="Palatino Linotype" w:hAnsi="Palatino Linotype"/>
          <w:b/>
          <w:lang w:eastAsia="es-ES_tradnl"/>
        </w:rPr>
        <w:t>Notifíquese</w:t>
      </w:r>
      <w:r w:rsidRPr="00B71A1E">
        <w:rPr>
          <w:rFonts w:ascii="Palatino Linotype" w:hAnsi="Palatino Linotype"/>
          <w:lang w:eastAsia="es-ES_tradnl"/>
        </w:rPr>
        <w:t xml:space="preserve"> al</w:t>
      </w:r>
      <w:r w:rsidRPr="00B71A1E">
        <w:rPr>
          <w:rFonts w:ascii="Palatino Linotype" w:hAnsi="Palatino Linotype"/>
          <w:b/>
          <w:bCs/>
          <w:lang w:eastAsia="es-ES_tradnl"/>
        </w:rPr>
        <w:t xml:space="preserve"> </w:t>
      </w:r>
      <w:r w:rsidRPr="00B71A1E">
        <w:rPr>
          <w:rFonts w:ascii="Palatino Linotype" w:hAnsi="Palatino Linotype"/>
          <w:b/>
          <w:lang w:eastAsia="es-ES_tradnl"/>
        </w:rPr>
        <w:t>RECURRENTE</w:t>
      </w:r>
      <w:r w:rsidRPr="00B71A1E">
        <w:rPr>
          <w:rFonts w:ascii="Palatino Linotype" w:hAnsi="Palatino Linotype"/>
          <w:lang w:eastAsia="es-ES_tradnl"/>
        </w:rPr>
        <w:t xml:space="preserve"> la presente resolución vía Sistema de Acceso a la Información Mexiquense (</w:t>
      </w:r>
      <w:r w:rsidRPr="00B71A1E">
        <w:rPr>
          <w:rFonts w:ascii="Palatino Linotype" w:hAnsi="Palatino Linotype"/>
          <w:b/>
          <w:bCs/>
          <w:lang w:eastAsia="es-ES_tradnl"/>
        </w:rPr>
        <w:t>SAIMEX</w:t>
      </w:r>
      <w:r w:rsidRPr="00B71A1E">
        <w:rPr>
          <w:rFonts w:ascii="Palatino Linotype" w:hAnsi="Palatino Linotype"/>
          <w:lang w:eastAsia="es-ES_tradnl"/>
        </w:rPr>
        <w:t>).</w:t>
      </w:r>
    </w:p>
    <w:p w14:paraId="6D577AA7" w14:textId="77777777" w:rsidR="00C222E7" w:rsidRPr="00B71A1E" w:rsidRDefault="00C222E7" w:rsidP="00B71A1E">
      <w:pPr>
        <w:spacing w:line="360" w:lineRule="auto"/>
        <w:jc w:val="both"/>
        <w:rPr>
          <w:rFonts w:ascii="Palatino Linotype" w:hAnsi="Palatino Linotype"/>
          <w:lang w:eastAsia="es-ES_tradnl"/>
        </w:rPr>
      </w:pPr>
    </w:p>
    <w:p w14:paraId="5800F681" w14:textId="77777777" w:rsidR="00D95C65" w:rsidRPr="00B71A1E" w:rsidRDefault="00D95C65" w:rsidP="00B71A1E">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B71A1E">
        <w:rPr>
          <w:rFonts w:ascii="Palatino Linotype" w:hAnsi="Palatino Linotype" w:cs="Arial"/>
          <w:b/>
          <w:sz w:val="28"/>
        </w:rPr>
        <w:t>QUINTO.</w:t>
      </w:r>
      <w:r w:rsidRPr="00B71A1E">
        <w:rPr>
          <w:rFonts w:ascii="Palatino Linotype" w:hAnsi="Palatino Linotype"/>
          <w:b/>
          <w:szCs w:val="17"/>
          <w:lang w:eastAsia="es-ES_tradnl"/>
        </w:rPr>
        <w:t xml:space="preserve"> Hágase del conocimiento</w:t>
      </w:r>
      <w:r w:rsidRPr="00B71A1E">
        <w:rPr>
          <w:rFonts w:ascii="Palatino Linotype" w:hAnsi="Palatino Linotype"/>
          <w:szCs w:val="17"/>
          <w:lang w:eastAsia="es-ES_tradnl"/>
        </w:rPr>
        <w:t xml:space="preserve"> al </w:t>
      </w:r>
      <w:r w:rsidRPr="00B71A1E">
        <w:rPr>
          <w:rFonts w:ascii="Palatino Linotype" w:eastAsiaTheme="minorEastAsia" w:hAnsi="Palatino Linotype"/>
          <w:b/>
          <w:szCs w:val="17"/>
          <w:lang w:eastAsia="es-ES_tradnl"/>
        </w:rPr>
        <w:t>RECURRENTE</w:t>
      </w:r>
      <w:r w:rsidRPr="00B71A1E">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E03504E" w14:textId="5D04E1C1" w:rsidR="001E6D77" w:rsidRPr="00B71A1E" w:rsidRDefault="001E6D77" w:rsidP="00B71A1E">
      <w:pPr>
        <w:suppressAutoHyphens/>
        <w:spacing w:line="360" w:lineRule="auto"/>
        <w:ind w:right="901"/>
        <w:jc w:val="both"/>
        <w:rPr>
          <w:rFonts w:ascii="Palatino Linotype" w:hAnsi="Palatino Linotype"/>
          <w:b/>
          <w:bCs/>
          <w:iCs/>
          <w:sz w:val="22"/>
          <w:szCs w:val="22"/>
        </w:rPr>
      </w:pPr>
    </w:p>
    <w:p w14:paraId="6D8E5185" w14:textId="3BFD3D24" w:rsidR="00C222E7" w:rsidRPr="00B71A1E" w:rsidRDefault="00C222E7" w:rsidP="00B71A1E">
      <w:pPr>
        <w:spacing w:line="360" w:lineRule="auto"/>
        <w:jc w:val="both"/>
        <w:rPr>
          <w:rFonts w:ascii="Palatino Linotype" w:hAnsi="Palatino Linotype"/>
        </w:rPr>
      </w:pPr>
      <w:r w:rsidRPr="00B71A1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B71A1E">
        <w:rPr>
          <w:rFonts w:ascii="Palatino Linotype" w:hAnsi="Palatino Linotype"/>
        </w:rPr>
        <w:t>QUINTA</w:t>
      </w:r>
      <w:r w:rsidRPr="00B71A1E">
        <w:rPr>
          <w:rFonts w:ascii="Palatino Linotype" w:hAnsi="Palatino Linotype"/>
        </w:rPr>
        <w:t xml:space="preserve"> SESIÓN ORDINARIA CELEBRADA EL </w:t>
      </w:r>
      <w:r w:rsidR="00B71A1E">
        <w:rPr>
          <w:rFonts w:ascii="Palatino Linotype" w:hAnsi="Palatino Linotype"/>
        </w:rPr>
        <w:t>TRECE</w:t>
      </w:r>
      <w:r w:rsidRPr="00B71A1E">
        <w:rPr>
          <w:rFonts w:ascii="Palatino Linotype" w:hAnsi="Palatino Linotype"/>
        </w:rPr>
        <w:t xml:space="preserve"> DE </w:t>
      </w:r>
      <w:r w:rsidR="00B71A1E">
        <w:rPr>
          <w:rFonts w:ascii="Palatino Linotype" w:hAnsi="Palatino Linotype"/>
        </w:rPr>
        <w:t>DICI</w:t>
      </w:r>
      <w:r w:rsidRPr="00B71A1E">
        <w:rPr>
          <w:rFonts w:ascii="Palatino Linotype" w:hAnsi="Palatino Linotype"/>
        </w:rPr>
        <w:t>EMBRE DE DOS MIL VEINTITRÉS, ANTE EL SECRETARIO TÉCNICO DEL PLENO, ALEXIS TAPIA RAMÍREZ.</w:t>
      </w:r>
    </w:p>
    <w:p w14:paraId="07DA4472" w14:textId="77777777" w:rsidR="00C222E7" w:rsidRPr="00B71A1E" w:rsidRDefault="00C222E7" w:rsidP="00B71A1E">
      <w:pPr>
        <w:spacing w:line="360" w:lineRule="auto"/>
        <w:jc w:val="both"/>
        <w:rPr>
          <w:rFonts w:ascii="Palatino Linotype" w:hAnsi="Palatino Linotype"/>
        </w:rPr>
      </w:pPr>
      <w:r w:rsidRPr="00B71A1E">
        <w:rPr>
          <w:rFonts w:ascii="Palatino Linotype" w:hAnsi="Palatino Linotype"/>
        </w:rPr>
        <w:t>SCMM/AGZ/DEMF/CCC</w:t>
      </w:r>
    </w:p>
    <w:p w14:paraId="4B80C9FE" w14:textId="77777777" w:rsidR="006745C1" w:rsidRPr="00B71A1E" w:rsidRDefault="006745C1" w:rsidP="00B71A1E">
      <w:pPr>
        <w:spacing w:line="360" w:lineRule="auto"/>
        <w:jc w:val="both"/>
        <w:rPr>
          <w:rFonts w:ascii="Palatino Linotype" w:hAnsi="Palatino Linotype"/>
        </w:rPr>
      </w:pPr>
    </w:p>
    <w:p w14:paraId="3A1426C8" w14:textId="77777777" w:rsidR="005C118A" w:rsidRPr="00B71A1E" w:rsidRDefault="005C118A" w:rsidP="00B71A1E">
      <w:pPr>
        <w:spacing w:line="360" w:lineRule="auto"/>
        <w:jc w:val="both"/>
        <w:rPr>
          <w:rFonts w:ascii="Palatino Linotype" w:hAnsi="Palatino Linotype"/>
        </w:rPr>
      </w:pPr>
    </w:p>
    <w:p w14:paraId="43C091E8" w14:textId="77777777" w:rsidR="00563329" w:rsidRPr="00B71A1E" w:rsidRDefault="00563329" w:rsidP="00B71A1E">
      <w:pPr>
        <w:spacing w:line="360" w:lineRule="auto"/>
        <w:jc w:val="both"/>
        <w:textAlignment w:val="baseline"/>
        <w:rPr>
          <w:rFonts w:ascii="Palatino Linotype" w:eastAsia="Calibri" w:hAnsi="Palatino Linotype" w:cs="Arial"/>
          <w:lang w:val="es-ES" w:eastAsia="es-MX"/>
        </w:rPr>
      </w:pPr>
    </w:p>
    <w:p w14:paraId="6A44D930" w14:textId="77777777" w:rsidR="003B6F2C" w:rsidRPr="00B71A1E" w:rsidRDefault="003B6F2C" w:rsidP="00B71A1E">
      <w:pPr>
        <w:spacing w:line="360" w:lineRule="auto"/>
        <w:jc w:val="both"/>
        <w:textAlignment w:val="baseline"/>
        <w:rPr>
          <w:rFonts w:ascii="Palatino Linotype" w:eastAsia="Calibri" w:hAnsi="Palatino Linotype" w:cs="Arial"/>
          <w:lang w:val="es-ES" w:eastAsia="es-MX"/>
        </w:rPr>
      </w:pPr>
    </w:p>
    <w:p w14:paraId="186CBCA3" w14:textId="77777777" w:rsidR="003B6F2C" w:rsidRPr="00B71A1E" w:rsidRDefault="003B6F2C" w:rsidP="00B71A1E">
      <w:pPr>
        <w:spacing w:line="360" w:lineRule="auto"/>
        <w:jc w:val="both"/>
        <w:textAlignment w:val="baseline"/>
        <w:rPr>
          <w:rFonts w:ascii="Palatino Linotype" w:eastAsia="Calibri" w:hAnsi="Palatino Linotype" w:cs="Arial"/>
          <w:lang w:val="es-ES" w:eastAsia="es-MX"/>
        </w:rPr>
      </w:pPr>
    </w:p>
    <w:p w14:paraId="34ABFBA9" w14:textId="77777777" w:rsidR="003B6F2C" w:rsidRPr="00B71A1E" w:rsidRDefault="003B6F2C" w:rsidP="00B71A1E">
      <w:pPr>
        <w:spacing w:line="360" w:lineRule="auto"/>
        <w:jc w:val="both"/>
        <w:textAlignment w:val="baseline"/>
        <w:rPr>
          <w:rFonts w:ascii="Palatino Linotype" w:eastAsia="Calibri" w:hAnsi="Palatino Linotype" w:cs="Arial"/>
          <w:lang w:val="es-ES" w:eastAsia="es-MX"/>
        </w:rPr>
      </w:pPr>
    </w:p>
    <w:p w14:paraId="2D3698D9" w14:textId="77777777" w:rsidR="002C6F62" w:rsidRPr="00B71A1E" w:rsidRDefault="002C6F62" w:rsidP="00B71A1E">
      <w:pPr>
        <w:spacing w:line="360" w:lineRule="auto"/>
        <w:jc w:val="both"/>
        <w:textAlignment w:val="baseline"/>
        <w:rPr>
          <w:rFonts w:ascii="Palatino Linotype" w:eastAsia="Calibri" w:hAnsi="Palatino Linotype" w:cs="Arial"/>
          <w:lang w:val="es-ES" w:eastAsia="es-MX"/>
        </w:rPr>
      </w:pPr>
    </w:p>
    <w:sectPr w:rsidR="002C6F62" w:rsidRPr="00B71A1E"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91286" w:rsidRDefault="00691286" w:rsidP="00C80F8C">
      <w:r>
        <w:separator/>
      </w:r>
    </w:p>
  </w:endnote>
  <w:endnote w:type="continuationSeparator" w:id="0">
    <w:p w14:paraId="2CA1E1DE" w14:textId="77777777" w:rsidR="00691286" w:rsidRDefault="00691286" w:rsidP="00C80F8C">
      <w:r>
        <w:continuationSeparator/>
      </w:r>
    </w:p>
  </w:endnote>
  <w:endnote w:type="continuationNotice" w:id="1">
    <w:p w14:paraId="03854133" w14:textId="77777777" w:rsidR="00691286" w:rsidRDefault="00691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91286" w:rsidRPr="0010196A" w:rsidRDefault="006912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1185">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1185">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91286" w:rsidRPr="0010196A" w:rsidRDefault="006912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118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1185">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91286" w:rsidRDefault="00691286" w:rsidP="00C80F8C">
      <w:r>
        <w:separator/>
      </w:r>
    </w:p>
  </w:footnote>
  <w:footnote w:type="continuationSeparator" w:id="0">
    <w:p w14:paraId="2D50F1A5" w14:textId="77777777" w:rsidR="00691286" w:rsidRDefault="00691286" w:rsidP="00C80F8C">
      <w:r>
        <w:continuationSeparator/>
      </w:r>
    </w:p>
  </w:footnote>
  <w:footnote w:type="continuationNotice" w:id="1">
    <w:p w14:paraId="5769B609" w14:textId="77777777" w:rsidR="00691286" w:rsidRDefault="00691286"/>
  </w:footnote>
  <w:footnote w:id="2">
    <w:p w14:paraId="76AE3952" w14:textId="3C84ED4A" w:rsidR="00691286" w:rsidRPr="008C45F6" w:rsidRDefault="00691286" w:rsidP="001E7EB7">
      <w:pPr>
        <w:pStyle w:val="Textonotapie"/>
        <w:jc w:val="both"/>
        <w:rPr>
          <w:sz w:val="18"/>
        </w:rPr>
      </w:pPr>
      <w:r>
        <w:rPr>
          <w:rStyle w:val="Refdenotaalpie"/>
        </w:rPr>
        <w:footnoteRef/>
      </w:r>
      <w:r>
        <w:t xml:space="preserve"> </w:t>
      </w:r>
      <w:r w:rsidRPr="008C45F6">
        <w:rPr>
          <w:sz w:val="18"/>
        </w:rPr>
        <w:t>“</w:t>
      </w:r>
      <w:r w:rsidRPr="008C45F6">
        <w:rPr>
          <w:rFonts w:ascii="Palatino Linotype" w:hAnsi="Palatino Linotype"/>
          <w:b/>
          <w:i/>
          <w:sz w:val="18"/>
        </w:rPr>
        <w:t>Artículo 3</w:t>
      </w:r>
      <w:r w:rsidRPr="008C45F6">
        <w:rPr>
          <w:rFonts w:ascii="Palatino Linotype" w:hAnsi="Palatino Linotype"/>
          <w:i/>
          <w:sz w:val="18"/>
        </w:rPr>
        <w:t xml:space="preserve">. Para los efectos de la presente Ley se entenderá por: (…) </w:t>
      </w:r>
      <w:r w:rsidRPr="008C45F6">
        <w:rPr>
          <w:rFonts w:ascii="Palatino Linotype" w:hAnsi="Palatino Linotype"/>
          <w:b/>
          <w:i/>
          <w:sz w:val="18"/>
        </w:rPr>
        <w:t>XLI. Sujetos obligados:</w:t>
      </w:r>
      <w:r w:rsidRPr="008C45F6">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w:t>
      </w:r>
      <w:r>
        <w:rPr>
          <w:rFonts w:ascii="Palatino Linotype" w:hAnsi="Palatino Linotype"/>
          <w:i/>
          <w:sz w:val="18"/>
        </w:rPr>
        <w:t xml:space="preserve"> previstas en la presente Ley;</w:t>
      </w:r>
    </w:p>
  </w:footnote>
  <w:footnote w:id="3">
    <w:p w14:paraId="3C10CF15" w14:textId="322827E4" w:rsidR="00691286" w:rsidRPr="00D95C65" w:rsidRDefault="00691286">
      <w:pPr>
        <w:pStyle w:val="Textonotapie"/>
        <w:rPr>
          <w:rFonts w:ascii="Palatino Linotype" w:hAnsi="Palatino Linotype"/>
          <w:i/>
        </w:rPr>
      </w:pPr>
      <w:r>
        <w:rPr>
          <w:rStyle w:val="Refdenotaalpie"/>
        </w:rPr>
        <w:footnoteRef/>
      </w:r>
      <w:r>
        <w:t xml:space="preserve"> </w:t>
      </w:r>
      <w:hyperlink r:id="rId1" w:history="1">
        <w:r w:rsidRPr="00D95C65">
          <w:rPr>
            <w:rStyle w:val="Hipervnculo"/>
            <w:rFonts w:ascii="Palatino Linotype" w:hAnsi="Palatino Linotype"/>
            <w:i/>
          </w:rPr>
          <w:t>https://legislacion.edomex.gob.mx/sites/legislacion.edomex.gob.mx/files/files/pdf/rgl/abr/Rb310817.pdf</w:t>
        </w:r>
      </w:hyperlink>
      <w:r w:rsidRPr="00D95C65">
        <w:rPr>
          <w:rFonts w:ascii="Palatino Linotype" w:hAnsi="Palatino Linotype"/>
          <w:i/>
        </w:rPr>
        <w:t xml:space="preserve"> </w:t>
      </w:r>
    </w:p>
  </w:footnote>
  <w:footnote w:id="4">
    <w:p w14:paraId="1B3C2A23" w14:textId="00452E7A" w:rsidR="00691286" w:rsidRDefault="00691286">
      <w:pPr>
        <w:pStyle w:val="Textonotapie"/>
      </w:pPr>
      <w:r>
        <w:rPr>
          <w:rStyle w:val="Refdenotaalpie"/>
        </w:rPr>
        <w:footnoteRef/>
      </w:r>
      <w:r>
        <w:t xml:space="preserve"> </w:t>
      </w:r>
      <w:hyperlink r:id="rId2" w:history="1">
        <w:r w:rsidRPr="00691286">
          <w:rPr>
            <w:rStyle w:val="Hipervnculo"/>
            <w:rFonts w:ascii="Palatino Linotype" w:hAnsi="Palatino Linotype"/>
            <w:i/>
          </w:rPr>
          <w:t>https://ipomex.org.mx/ipo3/lgt/indice/UNEVE/art_92_ii_b/5.web?token=03AFcWeA59UjBx9oEHR3zoIggEz9xxkv9axu51sDtBiCZE5gqyAr2mQsu7gGhGOxrxezQOuH8iSC81uUZ3aobpKR4WkVHhy_8n8HHKVQk0KNIaqfCsLvWMVDRrVJ0bbr9PiobnjTQ9ELzKHmaZg3YWyw5nG4AbJPBG2hZO9gxzAuZKaxzEC71-JjOzglpSNz95JWaJElrGtxeHRUWHcs_ZRKb_jb5naE-mSjOc6-LGd3Z3HGacJim40xnuUkflPhXYQ9FvlG_NYb1HOGByBrJ0_rnQbEw9O5W3qW2DQcTLZxLA41ccGgzHU_GVk5HTgqXrUVf_PPIr3wYSPWP7kfUfYPMtRp4WReBLcnGSu96isWudGS3iBHZUUv3ZpvsXxycEnEeoUOApwNcx5GQPQTk5deRynv_k6hubcxZO6Ym9ws9aPplBb5Vnee2a6622eKeJpcY0MK3kyC4Xp-N9tmRWBiAxkanqiGpraIqgpk4PfRST7uIDD_CWUDKRsHBkfLrpXQZNHPVEoBedPzvZ61vzIgDG2gWGPf5rzi65oeXNmU_dHsOdComXFZI</w:t>
        </w:r>
      </w:hyperlink>
      <w:r>
        <w:t xml:space="preserve"> </w:t>
      </w:r>
    </w:p>
    <w:p w14:paraId="1B9D45F9" w14:textId="77777777" w:rsidR="00691286" w:rsidRDefault="00691286">
      <w:pPr>
        <w:pStyle w:val="Textonotapie"/>
      </w:pPr>
    </w:p>
    <w:p w14:paraId="7B9221D1" w14:textId="77777777" w:rsidR="00691286" w:rsidRDefault="0069128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691286" w:rsidRDefault="00691286">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691286" w:rsidRPr="0010196A" w:rsidRDefault="0069128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691286" w:rsidRPr="008F2CCC" w14:paraId="1F097D8A" w14:textId="77777777" w:rsidTr="00F13E79">
      <w:tc>
        <w:tcPr>
          <w:tcW w:w="3261" w:type="dxa"/>
          <w:vMerge w:val="restart"/>
        </w:tcPr>
        <w:p w14:paraId="1F780A0C" w14:textId="1EFF25F4" w:rsidR="00691286" w:rsidRPr="008F2CCC" w:rsidRDefault="0069128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691286" w:rsidRPr="00664658" w:rsidRDefault="006912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59DBBB45" w:rsidR="00691286" w:rsidRPr="00A91B31" w:rsidRDefault="00691286" w:rsidP="005C250B">
          <w:pPr>
            <w:jc w:val="both"/>
            <w:rPr>
              <w:rFonts w:ascii="Palatino Linotype" w:hAnsi="Palatino Linotype"/>
              <w:b/>
              <w:sz w:val="22"/>
              <w:szCs w:val="22"/>
              <w:lang w:val="es-ES_tradnl"/>
            </w:rPr>
          </w:pPr>
          <w:bookmarkStart w:id="7" w:name="_Hlk146627346"/>
          <w:r>
            <w:rPr>
              <w:rFonts w:ascii="Palatino Linotype" w:hAnsi="Palatino Linotype"/>
              <w:b/>
              <w:bCs/>
              <w:sz w:val="22"/>
              <w:szCs w:val="22"/>
            </w:rPr>
            <w:t>07232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7"/>
        </w:p>
      </w:tc>
    </w:tr>
    <w:tr w:rsidR="00691286" w:rsidRPr="008F2CCC" w14:paraId="049677A3" w14:textId="77777777" w:rsidTr="00F13E79">
      <w:tc>
        <w:tcPr>
          <w:tcW w:w="3261" w:type="dxa"/>
          <w:vMerge/>
        </w:tcPr>
        <w:p w14:paraId="4A21EAC1" w14:textId="5C1F145E" w:rsidR="00691286" w:rsidRPr="008F2CCC" w:rsidRDefault="00691286" w:rsidP="00D41D47">
          <w:pPr>
            <w:rPr>
              <w:rFonts w:ascii="Palatino Linotype" w:hAnsi="Palatino Linotype"/>
              <w:b/>
              <w:sz w:val="22"/>
              <w:szCs w:val="22"/>
              <w:lang w:val="es-ES_tradnl"/>
            </w:rPr>
          </w:pPr>
        </w:p>
      </w:tc>
      <w:tc>
        <w:tcPr>
          <w:tcW w:w="2835" w:type="dxa"/>
          <w:shd w:val="clear" w:color="auto" w:fill="auto"/>
        </w:tcPr>
        <w:p w14:paraId="1237BCDE" w14:textId="77777777" w:rsidR="00691286" w:rsidRPr="00664658" w:rsidRDefault="006912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17627FAA" w:rsidR="00691286" w:rsidRPr="00A91B31" w:rsidRDefault="00691286" w:rsidP="005157AD">
          <w:pPr>
            <w:jc w:val="both"/>
            <w:rPr>
              <w:sz w:val="22"/>
              <w:szCs w:val="22"/>
              <w:lang w:val="es-419"/>
            </w:rPr>
          </w:pPr>
          <w:r w:rsidRPr="007C5E23">
            <w:rPr>
              <w:rFonts w:ascii="Palatino Linotype" w:hAnsi="Palatino Linotype"/>
              <w:b/>
              <w:bCs/>
              <w:sz w:val="22"/>
              <w:szCs w:val="22"/>
            </w:rPr>
            <w:t>Secretaría de la Contraloría</w:t>
          </w:r>
        </w:p>
      </w:tc>
    </w:tr>
    <w:tr w:rsidR="00691286" w:rsidRPr="008F2CCC" w14:paraId="72CD087D" w14:textId="77777777" w:rsidTr="00F13E79">
      <w:trPr>
        <w:trHeight w:val="228"/>
      </w:trPr>
      <w:tc>
        <w:tcPr>
          <w:tcW w:w="3261" w:type="dxa"/>
          <w:vMerge/>
        </w:tcPr>
        <w:p w14:paraId="1B78656F" w14:textId="01E6F6F6" w:rsidR="00691286" w:rsidRPr="008F2CCC" w:rsidRDefault="00691286" w:rsidP="00070856">
          <w:pPr>
            <w:rPr>
              <w:rFonts w:ascii="Palatino Linotype" w:hAnsi="Palatino Linotype"/>
              <w:b/>
              <w:sz w:val="22"/>
              <w:szCs w:val="22"/>
              <w:lang w:val="es-ES_tradnl"/>
            </w:rPr>
          </w:pPr>
        </w:p>
      </w:tc>
      <w:tc>
        <w:tcPr>
          <w:tcW w:w="2835" w:type="dxa"/>
          <w:shd w:val="clear" w:color="auto" w:fill="auto"/>
        </w:tcPr>
        <w:p w14:paraId="74D81628" w14:textId="3839B3E6" w:rsidR="00691286" w:rsidRPr="00664658" w:rsidRDefault="0069128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691286" w:rsidRPr="00A91B31" w:rsidRDefault="00691286"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691286" w:rsidRPr="0010196A" w:rsidRDefault="006912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691286" w:rsidRPr="0079430E" w:rsidRDefault="00691286">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691286" w:rsidRPr="0079430E" w14:paraId="6ABABA57" w14:textId="77777777" w:rsidTr="00F13E79">
      <w:tc>
        <w:tcPr>
          <w:tcW w:w="4253" w:type="dxa"/>
          <w:vMerge w:val="restart"/>
          <w:shd w:val="clear" w:color="auto" w:fill="auto"/>
        </w:tcPr>
        <w:p w14:paraId="6AA376CC" w14:textId="1E62217E" w:rsidR="00691286" w:rsidRPr="0079430E" w:rsidRDefault="00691286"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691286" w:rsidRPr="0079430E" w:rsidRDefault="00691286"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78610018" w:rsidR="00691286" w:rsidRPr="0079430E" w:rsidRDefault="00691286" w:rsidP="003305CB">
          <w:pPr>
            <w:jc w:val="both"/>
            <w:rPr>
              <w:rFonts w:ascii="Palatino Linotype" w:hAnsi="Palatino Linotype"/>
              <w:b/>
              <w:sz w:val="22"/>
              <w:szCs w:val="22"/>
              <w:lang w:val="es-ES_tradnl"/>
            </w:rPr>
          </w:pPr>
          <w:r w:rsidRPr="007C5E23">
            <w:rPr>
              <w:rFonts w:ascii="Palatino Linotype" w:hAnsi="Palatino Linotype"/>
              <w:b/>
              <w:bCs/>
              <w:sz w:val="22"/>
              <w:szCs w:val="22"/>
            </w:rPr>
            <w:t>07232</w:t>
          </w:r>
          <w:r w:rsidRPr="0079430E">
            <w:rPr>
              <w:rFonts w:ascii="Palatino Linotype" w:hAnsi="Palatino Linotype"/>
              <w:b/>
              <w:sz w:val="22"/>
              <w:szCs w:val="22"/>
              <w:lang w:val="es-ES_tradnl"/>
            </w:rPr>
            <w:t>/INFOEM/IP/RR/2023</w:t>
          </w:r>
        </w:p>
      </w:tc>
    </w:tr>
    <w:tr w:rsidR="00691286" w:rsidRPr="0079430E" w14:paraId="3B45FB53" w14:textId="77777777" w:rsidTr="00F13E79">
      <w:tc>
        <w:tcPr>
          <w:tcW w:w="4253" w:type="dxa"/>
          <w:vMerge/>
          <w:shd w:val="clear" w:color="auto" w:fill="auto"/>
        </w:tcPr>
        <w:p w14:paraId="188B82EF" w14:textId="77777777" w:rsidR="00691286" w:rsidRPr="0079430E" w:rsidRDefault="00691286" w:rsidP="00A2780F">
          <w:pPr>
            <w:rPr>
              <w:rFonts w:ascii="Palatino Linotype" w:hAnsi="Palatino Linotype"/>
              <w:b/>
              <w:sz w:val="22"/>
              <w:szCs w:val="22"/>
              <w:lang w:val="es-ES_tradnl"/>
            </w:rPr>
          </w:pPr>
        </w:p>
      </w:tc>
      <w:tc>
        <w:tcPr>
          <w:tcW w:w="2835" w:type="dxa"/>
          <w:shd w:val="clear" w:color="auto" w:fill="auto"/>
        </w:tcPr>
        <w:p w14:paraId="3B2AD0CF" w14:textId="77777777" w:rsidR="00691286" w:rsidRPr="0079430E" w:rsidRDefault="00691286"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30BD66DA" w:rsidR="00691286" w:rsidRPr="0079430E" w:rsidRDefault="00691286" w:rsidP="00DD7C89">
          <w:pPr>
            <w:jc w:val="both"/>
            <w:rPr>
              <w:rFonts w:ascii="Palatino Linotype" w:hAnsi="Palatino Linotype"/>
              <w:b/>
              <w:sz w:val="22"/>
              <w:szCs w:val="22"/>
              <w:lang w:val="es-419"/>
            </w:rPr>
          </w:pPr>
        </w:p>
      </w:tc>
    </w:tr>
    <w:tr w:rsidR="00691286" w:rsidRPr="0079430E" w14:paraId="28A493EB" w14:textId="77777777" w:rsidTr="00F13E79">
      <w:trPr>
        <w:trHeight w:val="228"/>
      </w:trPr>
      <w:tc>
        <w:tcPr>
          <w:tcW w:w="4253" w:type="dxa"/>
          <w:vMerge/>
          <w:shd w:val="clear" w:color="auto" w:fill="auto"/>
        </w:tcPr>
        <w:p w14:paraId="06C77D31" w14:textId="77777777" w:rsidR="00691286" w:rsidRPr="0079430E" w:rsidRDefault="00691286" w:rsidP="00E37C88">
          <w:pPr>
            <w:rPr>
              <w:rFonts w:ascii="Palatino Linotype" w:hAnsi="Palatino Linotype"/>
              <w:b/>
              <w:sz w:val="22"/>
              <w:szCs w:val="22"/>
              <w:lang w:val="es-ES_tradnl"/>
            </w:rPr>
          </w:pPr>
        </w:p>
      </w:tc>
      <w:tc>
        <w:tcPr>
          <w:tcW w:w="2835" w:type="dxa"/>
          <w:shd w:val="clear" w:color="auto" w:fill="auto"/>
        </w:tcPr>
        <w:p w14:paraId="2E1A72B4" w14:textId="77777777" w:rsidR="00691286" w:rsidRPr="0079430E" w:rsidRDefault="00691286"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27B97290" w:rsidR="00691286" w:rsidRPr="0079430E" w:rsidRDefault="00691286" w:rsidP="005157AD">
          <w:pPr>
            <w:jc w:val="both"/>
            <w:rPr>
              <w:rFonts w:ascii="Palatino Linotype" w:hAnsi="Palatino Linotype"/>
              <w:lang w:val="es-419"/>
            </w:rPr>
          </w:pPr>
          <w:r w:rsidRPr="007C5E23">
            <w:rPr>
              <w:rFonts w:ascii="Palatino Linotype" w:hAnsi="Palatino Linotype"/>
              <w:b/>
              <w:bCs/>
              <w:sz w:val="22"/>
              <w:szCs w:val="22"/>
            </w:rPr>
            <w:t>Secretaría de la Contraloría</w:t>
          </w:r>
        </w:p>
      </w:tc>
    </w:tr>
    <w:tr w:rsidR="00691286" w:rsidRPr="0079430E" w14:paraId="0F114FF0" w14:textId="77777777" w:rsidTr="00F13E79">
      <w:tc>
        <w:tcPr>
          <w:tcW w:w="4253" w:type="dxa"/>
          <w:vMerge/>
          <w:shd w:val="clear" w:color="auto" w:fill="auto"/>
        </w:tcPr>
        <w:p w14:paraId="4CCB64BA" w14:textId="77777777" w:rsidR="00691286" w:rsidRPr="0079430E" w:rsidRDefault="00691286" w:rsidP="00A2780F">
          <w:pPr>
            <w:rPr>
              <w:rFonts w:ascii="Palatino Linotype" w:hAnsi="Palatino Linotype"/>
              <w:b/>
              <w:sz w:val="22"/>
              <w:szCs w:val="22"/>
              <w:lang w:val="es-ES_tradnl"/>
            </w:rPr>
          </w:pPr>
        </w:p>
      </w:tc>
      <w:tc>
        <w:tcPr>
          <w:tcW w:w="2835" w:type="dxa"/>
          <w:shd w:val="clear" w:color="auto" w:fill="auto"/>
        </w:tcPr>
        <w:p w14:paraId="31E422EA" w14:textId="63649A07" w:rsidR="00691286" w:rsidRPr="0079430E" w:rsidRDefault="00691286"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691286" w:rsidRPr="0079430E" w:rsidRDefault="00691286"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691286" w:rsidRPr="0079430E" w:rsidRDefault="0069128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0C129A"/>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790FF6"/>
    <w:multiLevelType w:val="hybridMultilevel"/>
    <w:tmpl w:val="DFB47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15:restartNumberingAfterBreak="0">
    <w:nsid w:val="285034BC"/>
    <w:multiLevelType w:val="hybridMultilevel"/>
    <w:tmpl w:val="B2E8E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C35AD3"/>
    <w:multiLevelType w:val="hybridMultilevel"/>
    <w:tmpl w:val="102E3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D633F"/>
    <w:multiLevelType w:val="hybridMultilevel"/>
    <w:tmpl w:val="E6587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A46676"/>
    <w:multiLevelType w:val="hybridMultilevel"/>
    <w:tmpl w:val="88C4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7B16EB"/>
    <w:multiLevelType w:val="hybridMultilevel"/>
    <w:tmpl w:val="B69AE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B491B95"/>
    <w:multiLevelType w:val="hybridMultilevel"/>
    <w:tmpl w:val="9DF8B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7369A3"/>
    <w:multiLevelType w:val="hybridMultilevel"/>
    <w:tmpl w:val="B5E0E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4EC22A7"/>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15:restartNumberingAfterBreak="0">
    <w:nsid w:val="64764035"/>
    <w:multiLevelType w:val="hybridMultilevel"/>
    <w:tmpl w:val="C3FC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22B2B5F"/>
    <w:multiLevelType w:val="hybridMultilevel"/>
    <w:tmpl w:val="A9FA6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6654FF"/>
    <w:multiLevelType w:val="hybridMultilevel"/>
    <w:tmpl w:val="F1E45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7A71EB"/>
    <w:multiLevelType w:val="hybridMultilevel"/>
    <w:tmpl w:val="3CC0E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EE48A3"/>
    <w:multiLevelType w:val="hybridMultilevel"/>
    <w:tmpl w:val="67E0905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6"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0"/>
  </w:num>
  <w:num w:numId="4">
    <w:abstractNumId w:val="2"/>
  </w:num>
  <w:num w:numId="5">
    <w:abstractNumId w:val="6"/>
  </w:num>
  <w:num w:numId="6">
    <w:abstractNumId w:val="8"/>
  </w:num>
  <w:num w:numId="7">
    <w:abstractNumId w:val="22"/>
  </w:num>
  <w:num w:numId="8">
    <w:abstractNumId w:val="31"/>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
  </w:num>
  <w:num w:numId="12">
    <w:abstractNumId w:val="14"/>
  </w:num>
  <w:num w:numId="13">
    <w:abstractNumId w:val="5"/>
  </w:num>
  <w:num w:numId="14">
    <w:abstractNumId w:val="16"/>
  </w:num>
  <w:num w:numId="15">
    <w:abstractNumId w:val="25"/>
  </w:num>
  <w:num w:numId="16">
    <w:abstractNumId w:val="27"/>
  </w:num>
  <w:num w:numId="17">
    <w:abstractNumId w:val="10"/>
  </w:num>
  <w:num w:numId="18">
    <w:abstractNumId w:val="30"/>
  </w:num>
  <w:num w:numId="19">
    <w:abstractNumId w:val="17"/>
  </w:num>
  <w:num w:numId="20">
    <w:abstractNumId w:val="32"/>
  </w:num>
  <w:num w:numId="21">
    <w:abstractNumId w:val="23"/>
  </w:num>
  <w:num w:numId="22">
    <w:abstractNumId w:val="28"/>
  </w:num>
  <w:num w:numId="23">
    <w:abstractNumId w:val="12"/>
  </w:num>
  <w:num w:numId="24">
    <w:abstractNumId w:val="35"/>
  </w:num>
  <w:num w:numId="25">
    <w:abstractNumId w:val="21"/>
  </w:num>
  <w:num w:numId="26">
    <w:abstractNumId w:val="29"/>
  </w:num>
  <w:num w:numId="27">
    <w:abstractNumId w:val="19"/>
  </w:num>
  <w:num w:numId="28">
    <w:abstractNumId w:val="3"/>
  </w:num>
  <w:num w:numId="29">
    <w:abstractNumId w:val="36"/>
  </w:num>
  <w:num w:numId="30">
    <w:abstractNumId w:val="4"/>
  </w:num>
  <w:num w:numId="31">
    <w:abstractNumId w:val="13"/>
  </w:num>
  <w:num w:numId="32">
    <w:abstractNumId w:val="18"/>
  </w:num>
  <w:num w:numId="33">
    <w:abstractNumId w:val="33"/>
  </w:num>
  <w:num w:numId="34">
    <w:abstractNumId w:val="34"/>
  </w:num>
  <w:num w:numId="35">
    <w:abstractNumId w:val="26"/>
  </w:num>
  <w:num w:numId="36">
    <w:abstractNumId w:val="11"/>
  </w:num>
  <w:num w:numId="3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351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3FCF"/>
    <w:rsid w:val="000041B5"/>
    <w:rsid w:val="000046A7"/>
    <w:rsid w:val="00004C7A"/>
    <w:rsid w:val="000054EA"/>
    <w:rsid w:val="00005520"/>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686"/>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AC3"/>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53"/>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90"/>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77D"/>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5B1"/>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21"/>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1E6B"/>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4D29"/>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B4"/>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4C51"/>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87C47"/>
    <w:rsid w:val="0019006A"/>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62F"/>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77"/>
    <w:rsid w:val="001E6D9A"/>
    <w:rsid w:val="001E7550"/>
    <w:rsid w:val="001E7B88"/>
    <w:rsid w:val="001E7EB7"/>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A8"/>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104"/>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2F2D"/>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3BED"/>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185"/>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37EB1"/>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1C0"/>
    <w:rsid w:val="003908D3"/>
    <w:rsid w:val="003915DF"/>
    <w:rsid w:val="003921AF"/>
    <w:rsid w:val="00392757"/>
    <w:rsid w:val="0039284F"/>
    <w:rsid w:val="00392921"/>
    <w:rsid w:val="00392A69"/>
    <w:rsid w:val="00392AFA"/>
    <w:rsid w:val="00392B9D"/>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A69"/>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B25"/>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537"/>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137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957"/>
    <w:rsid w:val="0043077C"/>
    <w:rsid w:val="00430DA8"/>
    <w:rsid w:val="004313CD"/>
    <w:rsid w:val="0043157C"/>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6AE"/>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3564"/>
    <w:rsid w:val="004C4245"/>
    <w:rsid w:val="004C4436"/>
    <w:rsid w:val="004C4470"/>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3742"/>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33D"/>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1F23"/>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DCA"/>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397"/>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5B6"/>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9D5"/>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15A"/>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4EA"/>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67D"/>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7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3BE6"/>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3D9C"/>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1E07"/>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286"/>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C50"/>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27643"/>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5B1"/>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8C1"/>
    <w:rsid w:val="00771DB7"/>
    <w:rsid w:val="0077290B"/>
    <w:rsid w:val="00772EB1"/>
    <w:rsid w:val="007731FC"/>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C0E"/>
    <w:rsid w:val="00780C13"/>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5777"/>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6D9B"/>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B7"/>
    <w:rsid w:val="007B0B8B"/>
    <w:rsid w:val="007B0DF3"/>
    <w:rsid w:val="007B141A"/>
    <w:rsid w:val="007B156B"/>
    <w:rsid w:val="007B168B"/>
    <w:rsid w:val="007B1AEE"/>
    <w:rsid w:val="007B1DCE"/>
    <w:rsid w:val="007B1E73"/>
    <w:rsid w:val="007B1EBC"/>
    <w:rsid w:val="007B211F"/>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B5F"/>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E23"/>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6C51"/>
    <w:rsid w:val="007E75A5"/>
    <w:rsid w:val="007E7685"/>
    <w:rsid w:val="007F0004"/>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6E21"/>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EEA"/>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B65"/>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7C2"/>
    <w:rsid w:val="008C0E5F"/>
    <w:rsid w:val="008C1343"/>
    <w:rsid w:val="008C201B"/>
    <w:rsid w:val="008C23C5"/>
    <w:rsid w:val="008C2DDE"/>
    <w:rsid w:val="008C3400"/>
    <w:rsid w:val="008C35C0"/>
    <w:rsid w:val="008C3786"/>
    <w:rsid w:val="008C3913"/>
    <w:rsid w:val="008C3ECF"/>
    <w:rsid w:val="008C3FBC"/>
    <w:rsid w:val="008C3FD5"/>
    <w:rsid w:val="008C3FDA"/>
    <w:rsid w:val="008C41C7"/>
    <w:rsid w:val="008C44BF"/>
    <w:rsid w:val="008C45F4"/>
    <w:rsid w:val="008C45F6"/>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69C1"/>
    <w:rsid w:val="008D7678"/>
    <w:rsid w:val="008D773B"/>
    <w:rsid w:val="008D7748"/>
    <w:rsid w:val="008D7D66"/>
    <w:rsid w:val="008D7EDA"/>
    <w:rsid w:val="008D7FA9"/>
    <w:rsid w:val="008E0597"/>
    <w:rsid w:val="008E06FC"/>
    <w:rsid w:val="008E07ED"/>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3FF"/>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0D7"/>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17E99"/>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0B0"/>
    <w:rsid w:val="00927525"/>
    <w:rsid w:val="00927577"/>
    <w:rsid w:val="00927999"/>
    <w:rsid w:val="00927AFB"/>
    <w:rsid w:val="00927BD5"/>
    <w:rsid w:val="00931194"/>
    <w:rsid w:val="0093124D"/>
    <w:rsid w:val="009314C0"/>
    <w:rsid w:val="009314FE"/>
    <w:rsid w:val="00931770"/>
    <w:rsid w:val="009317DB"/>
    <w:rsid w:val="0093204F"/>
    <w:rsid w:val="00932181"/>
    <w:rsid w:val="009325B0"/>
    <w:rsid w:val="00932EC1"/>
    <w:rsid w:val="009332D9"/>
    <w:rsid w:val="00933EEF"/>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0EB"/>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99"/>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825"/>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958"/>
    <w:rsid w:val="00A04476"/>
    <w:rsid w:val="00A0488B"/>
    <w:rsid w:val="00A04CFA"/>
    <w:rsid w:val="00A0516B"/>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2A3"/>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9703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C2B"/>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1CF"/>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98D"/>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4DA"/>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11"/>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240"/>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547"/>
    <w:rsid w:val="00B71A1E"/>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463"/>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850"/>
    <w:rsid w:val="00C15C58"/>
    <w:rsid w:val="00C16092"/>
    <w:rsid w:val="00C162C5"/>
    <w:rsid w:val="00C16DE2"/>
    <w:rsid w:val="00C171C5"/>
    <w:rsid w:val="00C172C8"/>
    <w:rsid w:val="00C17639"/>
    <w:rsid w:val="00C20432"/>
    <w:rsid w:val="00C2048B"/>
    <w:rsid w:val="00C2054E"/>
    <w:rsid w:val="00C2059F"/>
    <w:rsid w:val="00C20FE9"/>
    <w:rsid w:val="00C21A8C"/>
    <w:rsid w:val="00C222E7"/>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475B5"/>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30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395"/>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BCD"/>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1C4"/>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51A"/>
    <w:rsid w:val="00D17EAC"/>
    <w:rsid w:val="00D17ECD"/>
    <w:rsid w:val="00D20212"/>
    <w:rsid w:val="00D205A3"/>
    <w:rsid w:val="00D20A11"/>
    <w:rsid w:val="00D212DF"/>
    <w:rsid w:val="00D214A8"/>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E80"/>
    <w:rsid w:val="00D95268"/>
    <w:rsid w:val="00D952FA"/>
    <w:rsid w:val="00D9541E"/>
    <w:rsid w:val="00D95C65"/>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A7E"/>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6CF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2E1"/>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1F03"/>
    <w:rsid w:val="00E72105"/>
    <w:rsid w:val="00E72B1C"/>
    <w:rsid w:val="00E72C63"/>
    <w:rsid w:val="00E72DF1"/>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398"/>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3B"/>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2FBE"/>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1E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4E2"/>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B1D"/>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72"/>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3EC"/>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3219886E"/>
  <w15:docId w15:val="{C6C261AB-C70A-4C4E-A4CA-260D679D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 w:type="paragraph" w:customStyle="1" w:styleId="INFOEM">
    <w:name w:val="INFOEM"/>
    <w:basedOn w:val="Normal"/>
    <w:qFormat/>
    <w:rsid w:val="001D462F"/>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15">
    <w:name w:val="Mención sin resolver15"/>
    <w:basedOn w:val="Fuentedeprrafopredeter"/>
    <w:uiPriority w:val="99"/>
    <w:semiHidden/>
    <w:unhideWhenUsed/>
    <w:rsid w:val="00866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622078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3842886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7649737">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64188462">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114909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456141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297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4761663">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1061142">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2303274">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0910463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06802">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200659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52274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263647">
      <w:bodyDiv w:val="1"/>
      <w:marLeft w:val="0"/>
      <w:marRight w:val="0"/>
      <w:marTop w:val="0"/>
      <w:marBottom w:val="0"/>
      <w:divBdr>
        <w:top w:val="none" w:sz="0" w:space="0" w:color="auto"/>
        <w:left w:val="none" w:sz="0" w:space="0" w:color="auto"/>
        <w:bottom w:val="none" w:sz="0" w:space="0" w:color="auto"/>
        <w:right w:val="none" w:sz="0" w:space="0" w:color="auto"/>
      </w:divBdr>
    </w:div>
    <w:div w:id="1520462733">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176999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0768618">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5305070">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4833700">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363392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75">
          <w:marLeft w:val="0"/>
          <w:marRight w:val="0"/>
          <w:marTop w:val="0"/>
          <w:marBottom w:val="0"/>
          <w:divBdr>
            <w:top w:val="none" w:sz="0" w:space="0" w:color="auto"/>
            <w:left w:val="none" w:sz="0" w:space="0" w:color="auto"/>
            <w:bottom w:val="none" w:sz="0" w:space="0" w:color="auto"/>
            <w:right w:val="none" w:sz="0" w:space="0" w:color="auto"/>
          </w:divBdr>
        </w:div>
      </w:divsChild>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97340100">
              <w:marLeft w:val="0"/>
              <w:marRight w:val="0"/>
              <w:marTop w:val="0"/>
              <w:marBottom w:val="0"/>
              <w:divBdr>
                <w:top w:val="none" w:sz="0" w:space="0" w:color="auto"/>
                <w:left w:val="none" w:sz="0" w:space="0" w:color="auto"/>
                <w:bottom w:val="none" w:sz="0" w:space="0" w:color="auto"/>
                <w:right w:val="none" w:sz="0" w:space="0" w:color="auto"/>
              </w:divBdr>
            </w:div>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188028">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34854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ipomex.org.mx/ipo3/lgt/indice/UNEVE/art_92_ii_b/5.web?token=03AFcWeA59UjBx9oEHR3zoIggEz9xxkv9axu51sDtBiCZE5gqyAr2mQsu7gGhGOxrxezQOuH8iSC81uUZ3aobpKR4WkVHhy_8n8HHKVQk0KNIaqfCsLvWMVDRrVJ0bbr9PiobnjTQ9ELzKHmaZg3YWyw5nG4AbJPBG2hZO9gxzAuZKaxzEC71-JjOzglpSNz95JWaJElrGtxeHRUWHcs_ZRKb_jb5naE-mSjOc6-LGd3Z3HGacJim40xnuUkflPhXYQ9FvlG_NYb1HOGByBrJ0_rnQbEw9O5W3qW2DQcTLZxLA41ccGgzHU_GVk5HTgqXrUVf_PPIr3wYSPWP7kfUfYPMtRp4WReBLcnGSu96isWudGS3iBHZUUv3ZpvsXxycEnEeoUOApwNcx5GQPQTk5deRynv_k6hubcxZO6Ym9ws9aPplBb5Vnee2a6622eKeJpcY0MK3kyC4Xp-N9tmRWBiAxkanqiGpraIqgpk4PfRST7uIDD_CWUDKRsHBkfLrpXQZNHPVEoBedPzvZ61vzIgDG2gWGPf5rzi65oeXNmU_dHsOdComXFZI" TargetMode="External"/><Relationship Id="rId1" Type="http://schemas.openxmlformats.org/officeDocument/2006/relationships/hyperlink" Target="https://legislacion.edomex.gob.mx/sites/legislacion.edomex.gob.mx/files/files/pdf/rgl/abr/Rb3108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79D2A-C1B4-47EE-B0B4-143F377E5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3364</Words>
  <Characters>18503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6</cp:revision>
  <cp:lastPrinted>2023-12-14T23:44:00Z</cp:lastPrinted>
  <dcterms:created xsi:type="dcterms:W3CDTF">2023-12-06T02:18:00Z</dcterms:created>
  <dcterms:modified xsi:type="dcterms:W3CDTF">2023-12-14T23:44:00Z</dcterms:modified>
</cp:coreProperties>
</file>