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D8" w:rsidRPr="002C3EC8" w:rsidRDefault="000A50D8" w:rsidP="000A50D8">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E1458">
        <w:rPr>
          <w:rFonts w:ascii="Palatino Linotype" w:eastAsia="Times New Roman" w:hAnsi="Palatino Linotype" w:cs="Arial"/>
          <w:color w:val="000000"/>
          <w:sz w:val="24"/>
          <w:szCs w:val="24"/>
          <w:lang w:eastAsia="es-MX"/>
        </w:rPr>
        <w:t>nueve</w:t>
      </w:r>
      <w:r>
        <w:rPr>
          <w:rFonts w:ascii="Palatino Linotype" w:eastAsia="Times New Roman" w:hAnsi="Palatino Linotype" w:cs="Arial"/>
          <w:color w:val="000000"/>
          <w:sz w:val="24"/>
          <w:szCs w:val="24"/>
          <w:lang w:eastAsia="es-MX"/>
        </w:rPr>
        <w:t xml:space="preserve"> de febrero de dos mil veintitrés</w:t>
      </w:r>
      <w:r w:rsidRPr="002C3EC8">
        <w:rPr>
          <w:rFonts w:ascii="Palatino Linotype" w:eastAsia="Times New Roman" w:hAnsi="Palatino Linotype" w:cs="Arial"/>
          <w:color w:val="000000"/>
          <w:sz w:val="24"/>
          <w:szCs w:val="24"/>
          <w:lang w:eastAsia="es-MX"/>
        </w:rPr>
        <w:t>.</w:t>
      </w:r>
    </w:p>
    <w:p w:rsidR="000A50D8" w:rsidRPr="002C3EC8" w:rsidRDefault="000A50D8" w:rsidP="000A50D8">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r>
        <w:rPr>
          <w:rFonts w:ascii="Palatino Linotype" w:hAnsi="Palatino Linotype" w:cs="Arial"/>
          <w:b/>
          <w:bCs/>
          <w:sz w:val="24"/>
          <w:lang w:eastAsia="es-MX"/>
        </w:rPr>
        <w:t>00260/INFOEM/IP/RR/2023</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por</w:t>
      </w:r>
      <w:r>
        <w:rPr>
          <w:rFonts w:ascii="Palatino Linotype" w:hAnsi="Palatino Linotype"/>
          <w:sz w:val="24"/>
        </w:rPr>
        <w:t xml:space="preserve"> </w:t>
      </w:r>
      <w:r w:rsidR="002D18E3">
        <w:rPr>
          <w:rFonts w:ascii="Palatino Linotype" w:hAnsi="Palatino Linotype"/>
          <w:b/>
          <w:sz w:val="24"/>
        </w:rPr>
        <w:t>XXXXXXXXXXXXXXXX</w:t>
      </w:r>
      <w:r w:rsidRPr="002C3EC8">
        <w:rPr>
          <w:rFonts w:ascii="Palatino Linotype" w:hAnsi="Palatino Linotype"/>
          <w:sz w:val="24"/>
        </w:rPr>
        <w:t>,</w:t>
      </w:r>
      <w:r>
        <w:rPr>
          <w:rFonts w:ascii="Palatino Linotype" w:hAnsi="Palatino Linotype"/>
          <w:sz w:val="24"/>
        </w:rPr>
        <w:t xml:space="preserve"> </w:t>
      </w:r>
      <w:r w:rsidRPr="002C3EC8">
        <w:rPr>
          <w:rFonts w:ascii="Palatino Linotype" w:hAnsi="Palatino Linotype"/>
          <w:sz w:val="24"/>
        </w:rPr>
        <w:t xml:space="preserve">en lo sucesivo el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0A50D8">
        <w:rPr>
          <w:rFonts w:ascii="Palatino Linotype" w:hAnsi="Palatino Linotype"/>
          <w:b/>
          <w:sz w:val="24"/>
        </w:rPr>
        <w:t>Colegio de Educación Profesional Técnica</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p>
    <w:p w:rsidR="000A50D8" w:rsidRPr="002C3EC8" w:rsidRDefault="000A50D8" w:rsidP="000A50D8">
      <w:pPr>
        <w:tabs>
          <w:tab w:val="left" w:pos="1701"/>
        </w:tabs>
        <w:spacing w:before="240" w:line="360" w:lineRule="auto"/>
        <w:jc w:val="both"/>
        <w:rPr>
          <w:rFonts w:ascii="Palatino Linotype" w:hAnsi="Palatino Linotype" w:cs="Arial"/>
          <w:b/>
          <w:sz w:val="24"/>
        </w:rPr>
      </w:pPr>
    </w:p>
    <w:p w:rsidR="000A50D8" w:rsidRPr="002C3EC8" w:rsidRDefault="000A50D8" w:rsidP="000A50D8">
      <w:pPr>
        <w:pStyle w:val="infoemcitas"/>
        <w:jc w:val="center"/>
        <w:rPr>
          <w:b/>
          <w:bCs/>
          <w:i w:val="0"/>
          <w:iCs/>
          <w:sz w:val="28"/>
          <w:szCs w:val="28"/>
        </w:rPr>
      </w:pPr>
      <w:r w:rsidRPr="002C3EC8">
        <w:rPr>
          <w:b/>
          <w:bCs/>
          <w:i w:val="0"/>
          <w:iCs/>
          <w:sz w:val="28"/>
          <w:szCs w:val="28"/>
        </w:rPr>
        <w:t>A N T E C E D E N T E S   D E L   A S U N T O</w:t>
      </w:r>
    </w:p>
    <w:p w:rsidR="000A50D8" w:rsidRPr="002C3EC8" w:rsidRDefault="000A50D8" w:rsidP="000A50D8">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0A50D8" w:rsidRPr="002C3EC8" w:rsidRDefault="000A50D8" w:rsidP="000A50D8">
      <w:pPr>
        <w:spacing w:before="240" w:line="360" w:lineRule="auto"/>
        <w:jc w:val="both"/>
        <w:rPr>
          <w:rFonts w:ascii="Palatino Linotype" w:hAnsi="Palatino Linotype" w:cs="Arial"/>
          <w:sz w:val="24"/>
        </w:rPr>
      </w:pPr>
      <w:r w:rsidRPr="002C3EC8">
        <w:rPr>
          <w:rFonts w:ascii="Palatino Linotype" w:hAnsi="Palatino Linotype" w:cs="Arial"/>
          <w:sz w:val="24"/>
        </w:rPr>
        <w:t xml:space="preserve">Con fecha </w:t>
      </w:r>
      <w:r>
        <w:rPr>
          <w:rFonts w:ascii="Palatino Linotype" w:hAnsi="Palatino Linotype" w:cs="Arial"/>
          <w:sz w:val="24"/>
        </w:rPr>
        <w:t>ocho de diciembre</w:t>
      </w:r>
      <w:r w:rsidRPr="002C3EC8">
        <w:rPr>
          <w:rFonts w:ascii="Palatino Linotype" w:hAnsi="Palatino Linotype" w:cs="Arial"/>
          <w:sz w:val="24"/>
        </w:rPr>
        <w:t xml:space="preserve"> de dos mil veintidós, el</w:t>
      </w:r>
      <w:r w:rsidRPr="002C3EC8">
        <w:rPr>
          <w:rFonts w:ascii="Palatino Linotype" w:hAnsi="Palatino Linotype" w:cs="Arial"/>
          <w:b/>
          <w:sz w:val="24"/>
        </w:rPr>
        <w:t xml:space="preserve"> Recurrente </w:t>
      </w:r>
      <w:r w:rsidRPr="002C3EC8">
        <w:rPr>
          <w:rFonts w:ascii="Palatino Linotype" w:hAnsi="Palatino Linotype" w:cs="Arial"/>
          <w:sz w:val="24"/>
        </w:rPr>
        <w:t>presentó a través del Sistema de Acceso a la Información Mexiquense (</w:t>
      </w:r>
      <w:r w:rsidRPr="002C3EC8">
        <w:rPr>
          <w:rFonts w:ascii="Palatino Linotype" w:hAnsi="Palatino Linotype" w:cs="Arial"/>
          <w:b/>
          <w:sz w:val="24"/>
        </w:rPr>
        <w:t>SAIMEX)</w:t>
      </w:r>
      <w:r w:rsidRPr="002C3EC8">
        <w:rPr>
          <w:rFonts w:ascii="Palatino Linotype" w:hAnsi="Palatino Linotype" w:cs="Arial"/>
          <w:sz w:val="24"/>
        </w:rPr>
        <w:t xml:space="preserve"> ante </w:t>
      </w:r>
      <w:r w:rsidRPr="002C3EC8">
        <w:rPr>
          <w:rFonts w:ascii="Palatino Linotype" w:hAnsi="Palatino Linotype" w:cs="Arial"/>
          <w:b/>
          <w:sz w:val="24"/>
        </w:rPr>
        <w:t>El Sujeto Obligado</w:t>
      </w:r>
      <w:r>
        <w:rPr>
          <w:rFonts w:ascii="Palatino Linotype" w:hAnsi="Palatino Linotype" w:cs="Arial"/>
          <w:sz w:val="24"/>
        </w:rPr>
        <w:t>, solicitud</w:t>
      </w:r>
      <w:r w:rsidRPr="002C3EC8">
        <w:rPr>
          <w:rFonts w:ascii="Palatino Linotype" w:hAnsi="Palatino Linotype" w:cs="Arial"/>
          <w:sz w:val="24"/>
        </w:rPr>
        <w:t xml:space="preserve"> de acceso a la </w:t>
      </w:r>
      <w:r>
        <w:rPr>
          <w:rFonts w:ascii="Palatino Linotype" w:hAnsi="Palatino Linotype" w:cs="Arial"/>
          <w:sz w:val="24"/>
        </w:rPr>
        <w:t>información pública, registrada bajo el número</w:t>
      </w:r>
      <w:r w:rsidRPr="002C3EC8">
        <w:rPr>
          <w:rFonts w:ascii="Palatino Linotype" w:hAnsi="Palatino Linotype" w:cs="Arial"/>
          <w:sz w:val="24"/>
        </w:rPr>
        <w:t xml:space="preserve"> de expediente </w:t>
      </w:r>
      <w:r>
        <w:rPr>
          <w:rFonts w:ascii="Palatino Linotype" w:hAnsi="Palatino Linotype" w:cs="Arial"/>
          <w:b/>
          <w:sz w:val="24"/>
        </w:rPr>
        <w:t>00052/CONALEP/IP/2022</w:t>
      </w:r>
      <w:r w:rsidRPr="002C3EC8">
        <w:rPr>
          <w:rFonts w:ascii="Palatino Linotype" w:hAnsi="Palatino Linotype" w:cs="Arial"/>
          <w:b/>
          <w:sz w:val="24"/>
        </w:rPr>
        <w:t xml:space="preserve">, </w:t>
      </w:r>
      <w:r w:rsidRPr="002C3EC8">
        <w:rPr>
          <w:rFonts w:ascii="Palatino Linotype" w:hAnsi="Palatino Linotype" w:cs="Arial"/>
          <w:sz w:val="24"/>
        </w:rPr>
        <w:t>mediante las cuales solicitó información en el tenor siguiente:</w:t>
      </w:r>
    </w:p>
    <w:p w:rsidR="000A50D8" w:rsidRPr="001C7F6F" w:rsidRDefault="000A50D8" w:rsidP="000A50D8">
      <w:pPr>
        <w:pStyle w:val="INFOEM"/>
        <w:rPr>
          <w:lang w:val="es-ES_tradnl" w:eastAsia="es-ES"/>
        </w:rPr>
      </w:pPr>
      <w:r>
        <w:rPr>
          <w:lang w:val="es-ES_tradnl" w:eastAsia="es-ES"/>
        </w:rPr>
        <w:lastRenderedPageBreak/>
        <w:t>“</w:t>
      </w:r>
      <w:r w:rsidRPr="000A50D8">
        <w:rPr>
          <w:lang w:val="es-ES_tradnl" w:eastAsia="es-ES"/>
        </w:rPr>
        <w:t>Solicito el Certificado de Competencia del o la Titular de Transparencia de esta Institución, así como lo exige la Ley Orgánica y la Ley de Transparencia</w:t>
      </w:r>
      <w:r>
        <w:rPr>
          <w:lang w:val="es-ES_tradnl" w:eastAsia="es-ES"/>
        </w:rPr>
        <w:t>” (sic)</w:t>
      </w:r>
    </w:p>
    <w:p w:rsidR="000A50D8" w:rsidRDefault="000A50D8" w:rsidP="000A50D8">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sidRPr="002C3EC8">
        <w:rPr>
          <w:rFonts w:ascii="Palatino Linotype" w:eastAsia="Times New Roman" w:hAnsi="Palatino Linotype" w:cs="Times New Roman"/>
          <w:sz w:val="24"/>
          <w:szCs w:val="24"/>
          <w:lang w:val="es-ES_tradnl" w:eastAsia="es-ES"/>
        </w:rPr>
        <w:t xml:space="preserve"> A través del SAIMEX.</w:t>
      </w:r>
    </w:p>
    <w:p w:rsidR="00B64336" w:rsidRPr="002C3EC8" w:rsidRDefault="00B64336" w:rsidP="000A50D8">
      <w:pPr>
        <w:spacing w:before="240" w:line="360" w:lineRule="auto"/>
        <w:jc w:val="both"/>
        <w:rPr>
          <w:rFonts w:ascii="Palatino Linotype" w:eastAsia="Times New Roman" w:hAnsi="Palatino Linotype" w:cs="Times New Roman"/>
          <w:sz w:val="24"/>
          <w:szCs w:val="24"/>
          <w:lang w:val="es-ES_tradnl" w:eastAsia="es-ES"/>
        </w:rPr>
      </w:pPr>
    </w:p>
    <w:p w:rsidR="000A50D8" w:rsidRDefault="000A50D8" w:rsidP="000A50D8">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De la</w:t>
      </w:r>
      <w:r>
        <w:rPr>
          <w:rFonts w:ascii="Palatino Linotype" w:hAnsi="Palatino Linotype" w:cs="Arial"/>
          <w:b/>
          <w:sz w:val="28"/>
          <w:szCs w:val="20"/>
        </w:rPr>
        <w:t xml:space="preserve"> respuesta a la solicitud o entrega de información</w:t>
      </w:r>
      <w:r w:rsidRPr="00165D6E">
        <w:rPr>
          <w:rFonts w:ascii="Palatino Linotype" w:hAnsi="Palatino Linotype" w:cs="Arial"/>
          <w:b/>
          <w:sz w:val="28"/>
          <w:szCs w:val="20"/>
        </w:rPr>
        <w:t>.</w:t>
      </w:r>
    </w:p>
    <w:p w:rsidR="000A50D8" w:rsidRDefault="000A50D8" w:rsidP="000A50D8">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doce de enero de dos mil veintitrés,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rsidR="000A50D8" w:rsidRPr="00E818A5" w:rsidRDefault="000A50D8" w:rsidP="000A50D8">
      <w:pPr>
        <w:spacing w:after="0" w:line="360" w:lineRule="auto"/>
        <w:jc w:val="both"/>
        <w:rPr>
          <w:rFonts w:ascii="Palatino Linotype" w:hAnsi="Palatino Linotype" w:cs="Arial"/>
          <w:sz w:val="24"/>
        </w:rPr>
      </w:pPr>
    </w:p>
    <w:p w:rsidR="000A50D8" w:rsidRPr="000A50D8" w:rsidRDefault="000A50D8" w:rsidP="000A50D8">
      <w:pPr>
        <w:spacing w:after="0" w:line="240" w:lineRule="auto"/>
        <w:ind w:left="567" w:right="567"/>
        <w:jc w:val="right"/>
        <w:rPr>
          <w:rFonts w:ascii="Palatino Linotype" w:hAnsi="Palatino Linotype" w:cs="Arial"/>
          <w:i/>
        </w:rPr>
      </w:pPr>
      <w:r>
        <w:rPr>
          <w:rFonts w:ascii="Palatino Linotype" w:hAnsi="Palatino Linotype" w:cs="Arial"/>
          <w:i/>
        </w:rPr>
        <w:t>“</w:t>
      </w:r>
      <w:r w:rsidRPr="000A50D8">
        <w:rPr>
          <w:rFonts w:ascii="Palatino Linotype" w:hAnsi="Palatino Linotype" w:cs="Arial"/>
          <w:i/>
        </w:rPr>
        <w:t>Metepec, México a 12 de Enero de 2023</w:t>
      </w:r>
    </w:p>
    <w:p w:rsidR="000A50D8" w:rsidRPr="000A50D8" w:rsidRDefault="000A50D8" w:rsidP="000A50D8">
      <w:pPr>
        <w:spacing w:after="0" w:line="240" w:lineRule="auto"/>
        <w:ind w:left="567" w:right="567"/>
        <w:jc w:val="right"/>
        <w:rPr>
          <w:rFonts w:ascii="Palatino Linotype" w:hAnsi="Palatino Linotype" w:cs="Arial"/>
          <w:i/>
        </w:rPr>
      </w:pPr>
      <w:r w:rsidRPr="000A50D8">
        <w:rPr>
          <w:rFonts w:ascii="Palatino Linotype" w:hAnsi="Palatino Linotype" w:cs="Arial"/>
          <w:i/>
        </w:rPr>
        <w:t>Nombre del solicitante: C. Solicitante</w:t>
      </w:r>
    </w:p>
    <w:p w:rsidR="000A50D8" w:rsidRPr="000A50D8" w:rsidRDefault="000A50D8" w:rsidP="000A50D8">
      <w:pPr>
        <w:spacing w:after="0" w:line="240" w:lineRule="auto"/>
        <w:ind w:left="567" w:right="567"/>
        <w:jc w:val="right"/>
        <w:rPr>
          <w:rFonts w:ascii="Palatino Linotype" w:hAnsi="Palatino Linotype" w:cs="Arial"/>
          <w:i/>
        </w:rPr>
      </w:pPr>
      <w:r w:rsidRPr="000A50D8">
        <w:rPr>
          <w:rFonts w:ascii="Palatino Linotype" w:hAnsi="Palatino Linotype" w:cs="Arial"/>
          <w:i/>
        </w:rPr>
        <w:t>Folio de la solicitud: 00052/CONALEP/IP/2022</w:t>
      </w:r>
    </w:p>
    <w:p w:rsidR="000A50D8" w:rsidRDefault="000A50D8" w:rsidP="000A50D8">
      <w:pPr>
        <w:spacing w:after="0" w:line="240" w:lineRule="auto"/>
        <w:ind w:left="567" w:right="567"/>
        <w:jc w:val="both"/>
        <w:rPr>
          <w:rFonts w:ascii="Palatino Linotype" w:hAnsi="Palatino Linotype" w:cs="Arial"/>
          <w:i/>
        </w:rPr>
      </w:pPr>
    </w:p>
    <w:p w:rsidR="000A50D8" w:rsidRPr="000A50D8" w:rsidRDefault="000A50D8" w:rsidP="000A50D8">
      <w:pPr>
        <w:spacing w:after="0" w:line="240" w:lineRule="auto"/>
        <w:ind w:left="567" w:right="567"/>
        <w:jc w:val="both"/>
        <w:rPr>
          <w:rFonts w:ascii="Palatino Linotype" w:hAnsi="Palatino Linotype" w:cs="Arial"/>
          <w:i/>
        </w:rPr>
      </w:pPr>
      <w:r w:rsidRPr="000A50D8">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0A50D8" w:rsidRPr="000A50D8" w:rsidRDefault="000A50D8" w:rsidP="000A50D8">
      <w:pPr>
        <w:spacing w:after="0" w:line="240" w:lineRule="auto"/>
        <w:ind w:left="567" w:right="567"/>
        <w:jc w:val="both"/>
        <w:rPr>
          <w:rFonts w:ascii="Palatino Linotype" w:hAnsi="Palatino Linotype" w:cs="Arial"/>
          <w:i/>
        </w:rPr>
      </w:pPr>
      <w:r w:rsidRPr="000A50D8">
        <w:rPr>
          <w:rFonts w:ascii="Palatino Linotype" w:hAnsi="Palatino Linotype" w:cs="Arial"/>
          <w:i/>
        </w:rPr>
        <w:t>En atención a su solicitud, se adjunta respuesta.</w:t>
      </w:r>
    </w:p>
    <w:p w:rsidR="000A50D8" w:rsidRPr="000A50D8" w:rsidRDefault="000A50D8" w:rsidP="000A50D8">
      <w:pPr>
        <w:spacing w:after="0" w:line="240" w:lineRule="auto"/>
        <w:ind w:left="567" w:right="567"/>
        <w:jc w:val="both"/>
        <w:rPr>
          <w:rFonts w:ascii="Palatino Linotype" w:hAnsi="Palatino Linotype" w:cs="Arial"/>
          <w:i/>
        </w:rPr>
      </w:pPr>
      <w:r w:rsidRPr="000A50D8">
        <w:rPr>
          <w:rFonts w:ascii="Palatino Linotype" w:hAnsi="Palatino Linotype" w:cs="Arial"/>
          <w:i/>
        </w:rPr>
        <w:t>ATENTAMENTE</w:t>
      </w:r>
    </w:p>
    <w:p w:rsidR="000A50D8" w:rsidRDefault="000A50D8" w:rsidP="000A50D8">
      <w:pPr>
        <w:spacing w:after="0" w:line="240" w:lineRule="auto"/>
        <w:ind w:left="567" w:right="567"/>
        <w:jc w:val="both"/>
        <w:rPr>
          <w:rFonts w:ascii="Palatino Linotype" w:hAnsi="Palatino Linotype" w:cs="Arial"/>
          <w:i/>
        </w:rPr>
      </w:pPr>
      <w:r w:rsidRPr="000A50D8">
        <w:rPr>
          <w:rFonts w:ascii="Palatino Linotype" w:hAnsi="Palatino Linotype" w:cs="Arial"/>
          <w:i/>
        </w:rPr>
        <w:t xml:space="preserve">LIC. ALEJANDRO MARIO CIENFUEGOS DIAZ </w:t>
      </w:r>
      <w:r w:rsidRPr="00667998">
        <w:rPr>
          <w:rFonts w:ascii="Palatino Linotype" w:hAnsi="Palatino Linotype" w:cs="Arial"/>
          <w:i/>
        </w:rPr>
        <w:t>“</w:t>
      </w:r>
      <w:r>
        <w:rPr>
          <w:rFonts w:ascii="Palatino Linotype" w:hAnsi="Palatino Linotype" w:cs="Arial"/>
          <w:i/>
        </w:rPr>
        <w:t>(</w:t>
      </w:r>
      <w:r w:rsidRPr="00667998">
        <w:rPr>
          <w:rFonts w:ascii="Palatino Linotype" w:hAnsi="Palatino Linotype" w:cs="Arial"/>
          <w:i/>
        </w:rPr>
        <w:t>Sic).</w:t>
      </w:r>
    </w:p>
    <w:p w:rsidR="000A50D8" w:rsidRPr="00515DC5" w:rsidRDefault="000A50D8" w:rsidP="000A50D8">
      <w:pPr>
        <w:spacing w:after="0" w:line="240" w:lineRule="auto"/>
        <w:ind w:right="567"/>
        <w:jc w:val="both"/>
        <w:rPr>
          <w:rFonts w:ascii="Palatino Linotype" w:hAnsi="Palatino Linotype" w:cs="Arial"/>
          <w:i/>
          <w:sz w:val="24"/>
        </w:rPr>
      </w:pPr>
    </w:p>
    <w:p w:rsidR="000A50D8" w:rsidRDefault="000A50D8" w:rsidP="000A50D8">
      <w:pPr>
        <w:spacing w:after="0" w:line="240" w:lineRule="auto"/>
        <w:ind w:right="567"/>
        <w:jc w:val="both"/>
        <w:rPr>
          <w:rFonts w:ascii="Palatino Linotype" w:hAnsi="Palatino Linotype" w:cs="Arial"/>
        </w:rPr>
      </w:pPr>
    </w:p>
    <w:p w:rsidR="000A50D8" w:rsidRDefault="000A50D8" w:rsidP="000A50D8">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0" w:name="_Hlk82038214"/>
      <w:r>
        <w:rPr>
          <w:rFonts w:ascii="Palatino Linotype" w:hAnsi="Palatino Linotype" w:cs="Arial"/>
          <w:sz w:val="24"/>
          <w:szCs w:val="24"/>
        </w:rPr>
        <w:t>los</w:t>
      </w:r>
      <w:r w:rsidRPr="006F3258">
        <w:rPr>
          <w:rFonts w:ascii="Palatino Linotype" w:hAnsi="Palatino Linotype" w:cs="Arial"/>
          <w:sz w:val="24"/>
          <w:szCs w:val="24"/>
        </w:rPr>
        <w:t xml:space="preserve"> archivo</w:t>
      </w:r>
      <w:r>
        <w:rPr>
          <w:rFonts w:ascii="Palatino Linotype" w:hAnsi="Palatino Linotype" w:cs="Arial"/>
          <w:sz w:val="24"/>
          <w:szCs w:val="24"/>
        </w:rPr>
        <w:t>s</w:t>
      </w:r>
      <w:r w:rsidRPr="006F3258">
        <w:rPr>
          <w:rFonts w:ascii="Palatino Linotype" w:hAnsi="Palatino Linotype" w:cs="Arial"/>
          <w:sz w:val="24"/>
          <w:szCs w:val="24"/>
        </w:rPr>
        <w:t xml:space="preserve"> electrónico</w:t>
      </w:r>
      <w:r>
        <w:rPr>
          <w:rFonts w:ascii="Palatino Linotype" w:hAnsi="Palatino Linotype" w:cs="Arial"/>
          <w:sz w:val="24"/>
          <w:szCs w:val="24"/>
        </w:rPr>
        <w:t>s</w:t>
      </w:r>
      <w:r w:rsidRPr="006F3258">
        <w:rPr>
          <w:rFonts w:ascii="Palatino Linotype" w:hAnsi="Palatino Linotype" w:cs="Arial"/>
          <w:sz w:val="24"/>
          <w:szCs w:val="24"/>
        </w:rPr>
        <w:t xml:space="preserve"> denominado</w:t>
      </w:r>
      <w:r>
        <w:rPr>
          <w:rFonts w:ascii="Palatino Linotype" w:hAnsi="Palatino Linotype" w:cs="Arial"/>
          <w:sz w:val="24"/>
          <w:szCs w:val="24"/>
        </w:rPr>
        <w:t>s</w:t>
      </w:r>
      <w:r w:rsidRPr="006F3258">
        <w:rPr>
          <w:rFonts w:ascii="Palatino Linotype" w:hAnsi="Palatino Linotype" w:cs="Arial"/>
          <w:sz w:val="24"/>
          <w:szCs w:val="24"/>
        </w:rPr>
        <w:t xml:space="preserve"> </w:t>
      </w:r>
      <w:bookmarkEnd w:id="0"/>
      <w:r w:rsidRPr="0033050B">
        <w:rPr>
          <w:rFonts w:ascii="Palatino Linotype" w:hAnsi="Palatino Linotype" w:cs="Arial"/>
          <w:b/>
          <w:sz w:val="24"/>
          <w:szCs w:val="24"/>
        </w:rPr>
        <w:t>“</w:t>
      </w:r>
      <w:r w:rsidRPr="000A50D8">
        <w:rPr>
          <w:rFonts w:ascii="Palatino Linotype" w:hAnsi="Palatino Linotype" w:cs="Arial"/>
          <w:b/>
          <w:i/>
          <w:sz w:val="24"/>
          <w:szCs w:val="24"/>
        </w:rPr>
        <w:t>RESPUESTA S.I.P 00052-2022 100.docx</w:t>
      </w:r>
      <w:r>
        <w:rPr>
          <w:rFonts w:ascii="Palatino Linotype" w:hAnsi="Palatino Linotype" w:cs="Arial"/>
          <w:b/>
          <w:i/>
          <w:sz w:val="24"/>
          <w:szCs w:val="24"/>
        </w:rPr>
        <w:t>” y “</w:t>
      </w:r>
      <w:r w:rsidRPr="000A50D8">
        <w:rPr>
          <w:rFonts w:ascii="Palatino Linotype" w:hAnsi="Palatino Linotype" w:cs="Arial"/>
          <w:b/>
          <w:i/>
          <w:sz w:val="24"/>
          <w:szCs w:val="24"/>
        </w:rPr>
        <w:t>CERTIFICACIÓN-MARCELA SANDOVAL PACHECO-INFOEM.pdf</w:t>
      </w:r>
      <w:r w:rsidRPr="0033050B">
        <w:rPr>
          <w:rFonts w:ascii="Palatino Linotype" w:hAnsi="Palatino Linotype" w:cs="Arial"/>
          <w:b/>
          <w:i/>
          <w:sz w:val="24"/>
          <w:szCs w:val="24"/>
        </w:rPr>
        <w:t>”</w:t>
      </w:r>
      <w:r w:rsidRPr="006F3258">
        <w:rPr>
          <w:rFonts w:ascii="Palatino Linotype" w:hAnsi="Palatino Linotype" w:cs="Arial"/>
          <w:sz w:val="24"/>
          <w:szCs w:val="24"/>
        </w:rPr>
        <w:t>; mismo</w:t>
      </w:r>
      <w:r w:rsidR="00B64336">
        <w:rPr>
          <w:rFonts w:ascii="Palatino Linotype" w:hAnsi="Palatino Linotype" w:cs="Arial"/>
          <w:sz w:val="24"/>
          <w:szCs w:val="24"/>
        </w:rPr>
        <w:t>s</w:t>
      </w:r>
      <w:r w:rsidRPr="006F3258">
        <w:rPr>
          <w:rFonts w:ascii="Palatino Linotype" w:hAnsi="Palatino Linotype" w:cs="Arial"/>
          <w:sz w:val="24"/>
          <w:szCs w:val="24"/>
        </w:rPr>
        <w:t xml:space="preserve"> que no se reproduce</w:t>
      </w:r>
      <w:r>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rsidR="000A50D8" w:rsidRDefault="000A50D8" w:rsidP="000A50D8">
      <w:pPr>
        <w:spacing w:after="0" w:line="360" w:lineRule="auto"/>
        <w:jc w:val="both"/>
        <w:rPr>
          <w:rFonts w:ascii="Palatino Linotype" w:hAnsi="Palatino Linotype" w:cs="Arial"/>
          <w:b/>
          <w:sz w:val="28"/>
        </w:rPr>
      </w:pPr>
    </w:p>
    <w:p w:rsidR="000A50D8" w:rsidRPr="002C3EC8" w:rsidRDefault="000A50D8" w:rsidP="000A50D8">
      <w:pPr>
        <w:spacing w:before="240" w:line="360" w:lineRule="auto"/>
        <w:jc w:val="both"/>
        <w:rPr>
          <w:rFonts w:ascii="Palatino Linotype" w:hAnsi="Palatino Linotype" w:cs="Arial"/>
          <w:b/>
          <w:sz w:val="28"/>
        </w:rPr>
      </w:pPr>
      <w:r>
        <w:rPr>
          <w:rFonts w:ascii="Palatino Linotype" w:hAnsi="Palatino Linotype" w:cs="Arial"/>
          <w:b/>
          <w:sz w:val="28"/>
        </w:rPr>
        <w:lastRenderedPageBreak/>
        <w:t>TERCER</w:t>
      </w:r>
      <w:r w:rsidRPr="002C3EC8">
        <w:rPr>
          <w:rFonts w:ascii="Palatino Linotype" w:hAnsi="Palatino Linotype" w:cs="Arial"/>
          <w:b/>
          <w:sz w:val="28"/>
        </w:rPr>
        <w:t xml:space="preserve">O. </w:t>
      </w:r>
      <w:r w:rsidRPr="002C3EC8">
        <w:rPr>
          <w:rFonts w:ascii="Palatino Linotype" w:hAnsi="Palatino Linotype"/>
          <w:b/>
          <w:sz w:val="28"/>
        </w:rPr>
        <w:t>Del recurso de revisión.</w:t>
      </w:r>
    </w:p>
    <w:p w:rsidR="000A50D8" w:rsidRDefault="000A50D8" w:rsidP="000A50D8">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sidRPr="002C3EC8">
        <w:rPr>
          <w:rFonts w:ascii="Palatino Linotype" w:hAnsi="Palatino Linotype" w:cs="Arial"/>
          <w:sz w:val="24"/>
          <w:szCs w:val="24"/>
        </w:rPr>
        <w:t>el</w:t>
      </w:r>
      <w:r w:rsidRPr="002C3EC8">
        <w:rPr>
          <w:rFonts w:ascii="Palatino Linotype" w:hAnsi="Palatino Linotype" w:cs="Arial"/>
          <w:b/>
          <w:sz w:val="24"/>
          <w:szCs w:val="24"/>
        </w:rPr>
        <w:t xml:space="preserve"> Recurrente </w:t>
      </w:r>
      <w:r w:rsidRPr="002C3EC8">
        <w:rPr>
          <w:rFonts w:ascii="Palatino Linotype" w:hAnsi="Palatino Linotype" w:cs="Arial"/>
          <w:sz w:val="24"/>
          <w:szCs w:val="24"/>
        </w:rPr>
        <w:t xml:space="preserve">interpuso recurso de revisión, en fecha </w:t>
      </w:r>
      <w:r w:rsidR="00B64336">
        <w:rPr>
          <w:rFonts w:ascii="Palatino Linotype" w:hAnsi="Palatino Linotype" w:cs="Arial"/>
          <w:b/>
          <w:sz w:val="24"/>
          <w:szCs w:val="24"/>
        </w:rPr>
        <w:t>dieciséis de enero de dos mil veintitrés</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00260/INFOEM/IP/RR/2023</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0A50D8" w:rsidRPr="0033050B" w:rsidRDefault="000A50D8" w:rsidP="000A50D8">
      <w:pPr>
        <w:pStyle w:val="Prrafodelista"/>
        <w:numPr>
          <w:ilvl w:val="0"/>
          <w:numId w:val="1"/>
        </w:numPr>
        <w:spacing w:before="240" w:line="360" w:lineRule="auto"/>
        <w:ind w:left="142" w:hanging="11"/>
        <w:jc w:val="both"/>
        <w:rPr>
          <w:rFonts w:ascii="Palatino Linotype" w:hAnsi="Palatino Linotype" w:cs="Arial"/>
          <w:b/>
          <w:i/>
        </w:rPr>
      </w:pPr>
      <w:r w:rsidRPr="0033050B">
        <w:rPr>
          <w:rFonts w:ascii="Palatino Linotype" w:hAnsi="Palatino Linotype" w:cs="Arial"/>
          <w:b/>
          <w:i/>
        </w:rPr>
        <w:t>Acto impugnado:</w:t>
      </w:r>
    </w:p>
    <w:p w:rsidR="000A50D8" w:rsidRPr="009068C9" w:rsidRDefault="000A50D8" w:rsidP="00B64336">
      <w:pPr>
        <w:spacing w:before="240" w:line="360" w:lineRule="auto"/>
        <w:jc w:val="both"/>
        <w:rPr>
          <w:rFonts w:ascii="Palatino Linotype" w:hAnsi="Palatino Linotype" w:cs="Arial"/>
          <w:i/>
          <w:sz w:val="24"/>
          <w:szCs w:val="24"/>
        </w:rPr>
      </w:pPr>
      <w:r>
        <w:rPr>
          <w:rFonts w:ascii="Palatino Linotype" w:hAnsi="Palatino Linotype" w:cs="Arial"/>
          <w:i/>
          <w:sz w:val="24"/>
          <w:szCs w:val="24"/>
        </w:rPr>
        <w:t>“</w:t>
      </w:r>
      <w:r w:rsidR="00B64336" w:rsidRPr="00B64336">
        <w:rPr>
          <w:rFonts w:ascii="Palatino Linotype" w:hAnsi="Palatino Linotype" w:cs="Arial"/>
          <w:i/>
          <w:sz w:val="24"/>
          <w:szCs w:val="24"/>
        </w:rPr>
        <w:t>la respuesta proporcionada por la unidad de transparencia</w:t>
      </w:r>
      <w:r>
        <w:rPr>
          <w:rFonts w:ascii="Palatino Linotype" w:hAnsi="Palatino Linotype" w:cs="Arial"/>
          <w:i/>
          <w:sz w:val="24"/>
          <w:szCs w:val="24"/>
        </w:rPr>
        <w:t>” (sic)</w:t>
      </w:r>
    </w:p>
    <w:p w:rsidR="000A50D8" w:rsidRPr="0033050B" w:rsidRDefault="000A50D8" w:rsidP="000A50D8">
      <w:pPr>
        <w:pStyle w:val="Prrafodelista"/>
        <w:numPr>
          <w:ilvl w:val="0"/>
          <w:numId w:val="1"/>
        </w:numPr>
        <w:spacing w:before="240" w:line="360" w:lineRule="auto"/>
        <w:ind w:left="142" w:firstLine="0"/>
        <w:jc w:val="both"/>
        <w:rPr>
          <w:rFonts w:ascii="Palatino Linotype" w:hAnsi="Palatino Linotype" w:cs="Arial"/>
          <w:b/>
          <w:i/>
        </w:rPr>
      </w:pPr>
      <w:r w:rsidRPr="0033050B">
        <w:rPr>
          <w:rFonts w:ascii="Palatino Linotype" w:hAnsi="Palatino Linotype" w:cs="Arial"/>
          <w:b/>
          <w:i/>
        </w:rPr>
        <w:t>Razones o motivos de inconformidad</w:t>
      </w:r>
    </w:p>
    <w:p w:rsidR="000A50D8" w:rsidRPr="009068C9" w:rsidRDefault="000A50D8" w:rsidP="000A50D8">
      <w:pPr>
        <w:spacing w:before="240" w:line="360" w:lineRule="auto"/>
        <w:ind w:left="142"/>
        <w:jc w:val="both"/>
        <w:rPr>
          <w:rFonts w:ascii="Palatino Linotype" w:hAnsi="Palatino Linotype" w:cs="Arial"/>
          <w:i/>
          <w:sz w:val="24"/>
          <w:szCs w:val="24"/>
        </w:rPr>
      </w:pPr>
      <w:r>
        <w:rPr>
          <w:rFonts w:ascii="Palatino Linotype" w:hAnsi="Palatino Linotype" w:cs="Arial"/>
          <w:i/>
          <w:sz w:val="24"/>
          <w:szCs w:val="24"/>
        </w:rPr>
        <w:t>“</w:t>
      </w:r>
      <w:r w:rsidR="00B64336" w:rsidRPr="00B64336">
        <w:rPr>
          <w:rFonts w:ascii="Palatino Linotype" w:hAnsi="Palatino Linotype" w:cs="Arial"/>
          <w:i/>
          <w:sz w:val="24"/>
          <w:szCs w:val="24"/>
        </w:rPr>
        <w:t>no entregaron el documento solicitado</w:t>
      </w:r>
      <w:r w:rsidRPr="009068C9">
        <w:rPr>
          <w:rFonts w:ascii="Palatino Linotype" w:hAnsi="Palatino Linotype" w:cs="Arial"/>
          <w:i/>
          <w:sz w:val="24"/>
          <w:szCs w:val="24"/>
        </w:rPr>
        <w:t>” (Sic)</w:t>
      </w:r>
    </w:p>
    <w:p w:rsidR="000A50D8" w:rsidRPr="002C3EC8" w:rsidRDefault="000A50D8" w:rsidP="000A50D8">
      <w:pPr>
        <w:spacing w:before="240" w:line="360" w:lineRule="auto"/>
        <w:jc w:val="both"/>
        <w:rPr>
          <w:rFonts w:ascii="Palatino Linotype" w:hAnsi="Palatino Linotype" w:cs="Arial"/>
          <w:b/>
          <w:sz w:val="28"/>
        </w:rPr>
      </w:pPr>
    </w:p>
    <w:p w:rsidR="000A50D8" w:rsidRPr="002C3EC8" w:rsidRDefault="000A50D8" w:rsidP="000A50D8">
      <w:pPr>
        <w:spacing w:before="240" w:line="360" w:lineRule="auto"/>
        <w:jc w:val="both"/>
        <w:rPr>
          <w:rFonts w:ascii="Palatino Linotype" w:hAnsi="Palatino Linotype" w:cs="Arial"/>
          <w:b/>
          <w:sz w:val="24"/>
          <w:szCs w:val="24"/>
        </w:rPr>
      </w:pPr>
      <w:r>
        <w:rPr>
          <w:rFonts w:ascii="Palatino Linotype" w:hAnsi="Palatino Linotype" w:cs="Arial"/>
          <w:b/>
          <w:sz w:val="28"/>
        </w:rPr>
        <w:t>CUAR</w:t>
      </w:r>
      <w:r w:rsidRPr="002C3EC8">
        <w:rPr>
          <w:rFonts w:ascii="Palatino Linotype" w:hAnsi="Palatino Linotype" w:cs="Arial"/>
          <w:b/>
          <w:sz w:val="28"/>
        </w:rPr>
        <w:t>TO</w:t>
      </w:r>
      <w:r w:rsidRPr="002C3EC8">
        <w:rPr>
          <w:rFonts w:ascii="Palatino Linotype" w:hAnsi="Palatino Linotype" w:cs="Arial"/>
          <w:b/>
          <w:sz w:val="24"/>
          <w:szCs w:val="24"/>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0A50D8" w:rsidRPr="002C3EC8" w:rsidRDefault="000A50D8" w:rsidP="000A50D8">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sidRPr="002C3EC8">
        <w:rPr>
          <w:rFonts w:ascii="Palatino Linotype" w:hAnsi="Palatino Linotype"/>
          <w:sz w:val="24"/>
        </w:rPr>
        <w:t xml:space="preserve"> en fecha </w:t>
      </w:r>
      <w:r w:rsidR="00B64336">
        <w:rPr>
          <w:rFonts w:ascii="Palatino Linotype" w:hAnsi="Palatino Linotype"/>
          <w:b/>
          <w:sz w:val="24"/>
        </w:rPr>
        <w:t>dieciocho</w:t>
      </w:r>
      <w:r>
        <w:rPr>
          <w:rFonts w:ascii="Palatino Linotype" w:hAnsi="Palatino Linotype"/>
          <w:b/>
          <w:sz w:val="24"/>
        </w:rPr>
        <w:t xml:space="preserve"> de enero</w:t>
      </w:r>
      <w:r w:rsidRPr="002C3EC8">
        <w:rPr>
          <w:rFonts w:ascii="Palatino Linotype" w:hAnsi="Palatino Linotype"/>
          <w:sz w:val="24"/>
        </w:rPr>
        <w:t xml:space="preserve"> </w:t>
      </w:r>
      <w:r>
        <w:rPr>
          <w:rFonts w:ascii="Palatino Linotype" w:hAnsi="Palatino Linotype"/>
          <w:b/>
          <w:sz w:val="24"/>
        </w:rPr>
        <w:t>de dos mil veintitrés</w:t>
      </w:r>
      <w:r w:rsidRPr="002C3EC8">
        <w:rPr>
          <w:rFonts w:ascii="Palatino Linotype" w:hAnsi="Palatino Linotype"/>
          <w:sz w:val="24"/>
        </w:rPr>
        <w:t>, determinándose en ellos, un plazo de siete días para que las partes manifestaran lo que a su derecho corresponda en términos del numeral ya citado.</w:t>
      </w:r>
    </w:p>
    <w:p w:rsidR="000A50D8" w:rsidRPr="002C3EC8" w:rsidRDefault="000A50D8" w:rsidP="000A50D8">
      <w:pPr>
        <w:spacing w:before="240" w:line="360" w:lineRule="auto"/>
        <w:jc w:val="both"/>
        <w:rPr>
          <w:rFonts w:ascii="Palatino Linotype" w:hAnsi="Palatino Linotype" w:cs="Arial"/>
          <w:sz w:val="24"/>
          <w:szCs w:val="24"/>
        </w:rPr>
      </w:pPr>
    </w:p>
    <w:p w:rsidR="000A50D8" w:rsidRPr="00E52C83" w:rsidRDefault="000A50D8" w:rsidP="000A50D8">
      <w:pPr>
        <w:pStyle w:val="Prrafodelista"/>
        <w:spacing w:line="360" w:lineRule="auto"/>
        <w:ind w:left="0"/>
        <w:jc w:val="both"/>
        <w:rPr>
          <w:rFonts w:ascii="Palatino Linotype" w:hAnsi="Palatino Linotype" w:cs="Arial"/>
          <w:b/>
          <w:sz w:val="28"/>
          <w:szCs w:val="28"/>
        </w:rPr>
      </w:pPr>
      <w:r>
        <w:rPr>
          <w:rFonts w:ascii="Palatino Linotype" w:hAnsi="Palatino Linotype" w:cs="Arial"/>
          <w:b/>
          <w:sz w:val="28"/>
        </w:rPr>
        <w:t>QUINT</w:t>
      </w:r>
      <w:r w:rsidRPr="002C3EC8">
        <w:rPr>
          <w:rFonts w:ascii="Palatino Linotype" w:hAnsi="Palatino Linotype" w:cs="Arial"/>
          <w:b/>
          <w:sz w:val="28"/>
        </w:rPr>
        <w:t>O</w:t>
      </w:r>
      <w:r w:rsidRPr="002C3EC8">
        <w:rPr>
          <w:rFonts w:ascii="Palatino Linotype" w:hAnsi="Palatino Linotype" w:cs="Arial"/>
          <w:b/>
          <w:sz w:val="28"/>
          <w:szCs w:val="28"/>
        </w:rPr>
        <w:t>. De la etapa de instrucción.</w:t>
      </w:r>
    </w:p>
    <w:p w:rsidR="00007C5A" w:rsidRPr="005A6D66" w:rsidRDefault="00007C5A" w:rsidP="00007C5A">
      <w:pPr>
        <w:spacing w:after="0" w:line="360" w:lineRule="auto"/>
        <w:jc w:val="both"/>
        <w:rPr>
          <w:rFonts w:ascii="Palatino Linotype" w:hAnsi="Palatino Linotype" w:cs="Arial"/>
          <w:b/>
          <w:i/>
          <w:sz w:val="24"/>
          <w:szCs w:val="24"/>
        </w:rPr>
      </w:pPr>
      <w:r w:rsidRPr="00DD2E32">
        <w:rPr>
          <w:rFonts w:ascii="Palatino Linotype" w:hAnsi="Palatino Linotype" w:cs="Arial"/>
          <w:sz w:val="24"/>
          <w:szCs w:val="24"/>
        </w:rPr>
        <w:t>De las constancias que obran en el SAIMEX, se advierte que el Sujeto Obligado rindió su informe justificado por medio de</w:t>
      </w:r>
      <w:r>
        <w:rPr>
          <w:rFonts w:ascii="Palatino Linotype" w:hAnsi="Palatino Linotype" w:cs="Arial"/>
          <w:sz w:val="24"/>
          <w:szCs w:val="24"/>
        </w:rPr>
        <w:t>l</w:t>
      </w:r>
      <w:r w:rsidRPr="00DD2E32">
        <w:rPr>
          <w:rFonts w:ascii="Palatino Linotype" w:hAnsi="Palatino Linotype" w:cs="Arial"/>
          <w:sz w:val="24"/>
          <w:szCs w:val="24"/>
        </w:rPr>
        <w:t xml:space="preserve"> archivo electrónico “</w:t>
      </w:r>
      <w:r w:rsidRPr="00007C5A">
        <w:rPr>
          <w:rFonts w:ascii="Palatino Linotype" w:hAnsi="Palatino Linotype" w:cs="Arial"/>
          <w:b/>
          <w:i/>
          <w:sz w:val="24"/>
          <w:szCs w:val="24"/>
        </w:rPr>
        <w:t>R.R 00260.pdf</w:t>
      </w:r>
      <w:r w:rsidRPr="008269B5">
        <w:rPr>
          <w:rFonts w:ascii="Palatino Linotype" w:hAnsi="Palatino Linotype" w:cs="Arial"/>
          <w:b/>
          <w:i/>
          <w:sz w:val="24"/>
          <w:szCs w:val="24"/>
        </w:rPr>
        <w:t>”</w:t>
      </w:r>
      <w:r w:rsidRPr="00DD2E32">
        <w:rPr>
          <w:rFonts w:ascii="Palatino Linotype" w:hAnsi="Palatino Linotype" w:cs="Arial"/>
          <w:sz w:val="24"/>
          <w:szCs w:val="24"/>
        </w:rPr>
        <w:t xml:space="preserve">, </w:t>
      </w:r>
      <w:r>
        <w:rPr>
          <w:rFonts w:ascii="Palatino Linotype" w:hAnsi="Palatino Linotype" w:cs="Arial"/>
          <w:sz w:val="24"/>
          <w:szCs w:val="24"/>
        </w:rPr>
        <w:t xml:space="preserve">mismo </w:t>
      </w:r>
      <w:r w:rsidRPr="00DD2E32">
        <w:rPr>
          <w:rFonts w:ascii="Palatino Linotype" w:hAnsi="Palatino Linotype" w:cs="Arial"/>
          <w:sz w:val="24"/>
          <w:szCs w:val="24"/>
        </w:rPr>
        <w:t>que fue pu</w:t>
      </w:r>
      <w:r>
        <w:rPr>
          <w:rFonts w:ascii="Palatino Linotype" w:hAnsi="Palatino Linotype" w:cs="Arial"/>
          <w:sz w:val="24"/>
          <w:szCs w:val="24"/>
        </w:rPr>
        <w:t>esto a la vista del Recurrente.</w:t>
      </w:r>
    </w:p>
    <w:p w:rsidR="00007C5A" w:rsidRPr="00DD2E32" w:rsidRDefault="00007C5A" w:rsidP="00007C5A">
      <w:pPr>
        <w:spacing w:after="0" w:line="360" w:lineRule="auto"/>
        <w:jc w:val="both"/>
        <w:rPr>
          <w:rFonts w:ascii="Palatino Linotype" w:hAnsi="Palatino Linotype" w:cs="Arial"/>
          <w:sz w:val="24"/>
          <w:szCs w:val="24"/>
        </w:rPr>
      </w:pPr>
    </w:p>
    <w:p w:rsidR="00007C5A" w:rsidRDefault="00007C5A" w:rsidP="00007C5A">
      <w:pPr>
        <w:spacing w:after="0" w:line="360" w:lineRule="auto"/>
        <w:jc w:val="both"/>
        <w:rPr>
          <w:rFonts w:ascii="Palatino Linotype" w:hAnsi="Palatino Linotype" w:cs="Arial"/>
          <w:sz w:val="24"/>
          <w:szCs w:val="24"/>
        </w:rPr>
      </w:pPr>
      <w:r w:rsidRPr="00DD2E32">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w:t>
      </w:r>
      <w:r>
        <w:rPr>
          <w:rFonts w:ascii="Palatino Linotype" w:hAnsi="Palatino Linotype" w:cs="Arial"/>
          <w:sz w:val="24"/>
          <w:szCs w:val="24"/>
        </w:rPr>
        <w:t>l Estado de México y Municipios.</w:t>
      </w:r>
    </w:p>
    <w:p w:rsidR="000A50D8" w:rsidRDefault="000A50D8" w:rsidP="000A50D8">
      <w:pPr>
        <w:spacing w:after="0" w:line="360" w:lineRule="auto"/>
        <w:jc w:val="both"/>
        <w:rPr>
          <w:rFonts w:ascii="Palatino Linotype" w:hAnsi="Palatino Linotype" w:cs="Arial"/>
          <w:b/>
          <w:sz w:val="28"/>
          <w:szCs w:val="28"/>
        </w:rPr>
      </w:pPr>
    </w:p>
    <w:p w:rsidR="000A50D8" w:rsidRPr="002C3EC8" w:rsidRDefault="000A50D8" w:rsidP="000A50D8">
      <w:pPr>
        <w:spacing w:after="0" w:line="360" w:lineRule="auto"/>
        <w:jc w:val="both"/>
        <w:rPr>
          <w:rFonts w:ascii="Palatino Linotype" w:hAnsi="Palatino Linotype" w:cs="Arial"/>
          <w:b/>
          <w:sz w:val="28"/>
          <w:szCs w:val="28"/>
        </w:rPr>
      </w:pPr>
      <w:r>
        <w:rPr>
          <w:rFonts w:ascii="Palatino Linotype" w:hAnsi="Palatino Linotype" w:cs="Arial"/>
          <w:b/>
          <w:sz w:val="28"/>
          <w:szCs w:val="28"/>
        </w:rPr>
        <w:t>SEXTO</w:t>
      </w:r>
      <w:r w:rsidRPr="002C3EC8">
        <w:rPr>
          <w:rFonts w:ascii="Palatino Linotype" w:hAnsi="Palatino Linotype" w:cs="Arial"/>
          <w:b/>
          <w:sz w:val="28"/>
          <w:szCs w:val="28"/>
        </w:rPr>
        <w:t>. Del Cierre de Instrucción.</w:t>
      </w:r>
    </w:p>
    <w:p w:rsidR="000A50D8" w:rsidRDefault="000A50D8" w:rsidP="000A50D8">
      <w:pPr>
        <w:spacing w:after="0" w:line="360" w:lineRule="auto"/>
        <w:jc w:val="both"/>
        <w:rPr>
          <w:rFonts w:ascii="Palatino Linotype" w:hAnsi="Palatino Linotype" w:cs="Arial"/>
          <w:sz w:val="24"/>
          <w:szCs w:val="24"/>
        </w:rPr>
      </w:pPr>
      <w:r w:rsidRPr="002C3EC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007C5A">
        <w:rPr>
          <w:rFonts w:ascii="Palatino Linotype" w:hAnsi="Palatino Linotype" w:cs="Arial"/>
          <w:b/>
          <w:sz w:val="24"/>
          <w:szCs w:val="24"/>
        </w:rPr>
        <w:t>tres de febrero</w:t>
      </w:r>
      <w:r>
        <w:rPr>
          <w:rFonts w:ascii="Palatino Linotype" w:hAnsi="Palatino Linotype" w:cs="Arial"/>
          <w:b/>
          <w:sz w:val="24"/>
          <w:szCs w:val="24"/>
        </w:rPr>
        <w:t xml:space="preserve"> de dos mil veintitrés</w:t>
      </w:r>
      <w:r w:rsidRPr="002C3EC8">
        <w:rPr>
          <w:rFonts w:ascii="Palatino Linotype" w:hAnsi="Palatino Linotype" w:cs="Arial"/>
          <w:sz w:val="24"/>
          <w:szCs w:val="24"/>
        </w:rPr>
        <w:t>, en términos del artículo 185 fracción VI de la Ley de Transparencia y Acceso a la Información Pública del Estado de México y Municipios, ordenándose turnar el expediente a la resolución que en derecho proceda.</w:t>
      </w:r>
    </w:p>
    <w:p w:rsidR="000A50D8" w:rsidRDefault="000A50D8" w:rsidP="000A50D8">
      <w:pPr>
        <w:spacing w:after="0" w:line="360" w:lineRule="auto"/>
        <w:jc w:val="both"/>
        <w:rPr>
          <w:rFonts w:ascii="Palatino Linotype" w:hAnsi="Palatino Linotype" w:cs="Arial"/>
          <w:sz w:val="24"/>
          <w:szCs w:val="24"/>
        </w:rPr>
      </w:pPr>
    </w:p>
    <w:p w:rsidR="000A50D8" w:rsidRPr="002C3EC8" w:rsidRDefault="000A50D8" w:rsidP="000A50D8">
      <w:pPr>
        <w:spacing w:after="0" w:line="360" w:lineRule="auto"/>
        <w:jc w:val="both"/>
        <w:rPr>
          <w:rFonts w:ascii="Palatino Linotype" w:hAnsi="Palatino Linotype" w:cs="Arial"/>
          <w:sz w:val="24"/>
          <w:szCs w:val="24"/>
        </w:rPr>
      </w:pPr>
    </w:p>
    <w:p w:rsidR="000A50D8" w:rsidRPr="002C3EC8" w:rsidRDefault="000A50D8" w:rsidP="000A50D8">
      <w:pPr>
        <w:spacing w:before="240" w:line="360" w:lineRule="auto"/>
        <w:jc w:val="center"/>
        <w:rPr>
          <w:rFonts w:ascii="Palatino Linotype" w:hAnsi="Palatino Linotype" w:cs="Arial"/>
          <w:b/>
          <w:sz w:val="28"/>
        </w:rPr>
      </w:pPr>
      <w:r w:rsidRPr="002C3EC8">
        <w:rPr>
          <w:rFonts w:ascii="Palatino Linotype" w:hAnsi="Palatino Linotype" w:cs="Arial"/>
          <w:b/>
          <w:sz w:val="28"/>
        </w:rPr>
        <w:lastRenderedPageBreak/>
        <w:t xml:space="preserve">C O N S I D E R A N D O </w:t>
      </w:r>
    </w:p>
    <w:p w:rsidR="000A50D8" w:rsidRPr="002C3EC8" w:rsidRDefault="000A50D8" w:rsidP="000A50D8">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0A50D8" w:rsidRPr="002C3EC8" w:rsidRDefault="000A50D8" w:rsidP="000A50D8">
      <w:pPr>
        <w:spacing w:before="240" w:line="360" w:lineRule="auto"/>
        <w:jc w:val="both"/>
        <w:rPr>
          <w:rFonts w:ascii="Palatino Linotype" w:eastAsia="Calibri" w:hAnsi="Palatino Linotype" w:cs="Arial"/>
          <w:color w:val="000000" w:themeColor="text1"/>
          <w:sz w:val="24"/>
          <w:szCs w:val="24"/>
        </w:rPr>
      </w:pPr>
      <w:r w:rsidRPr="002C3EC8">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sz w:val="24"/>
          <w:szCs w:val="24"/>
          <w:lang w:val="es-ES"/>
        </w:rPr>
        <w:t xml:space="preserve">la parte recurrente </w:t>
      </w:r>
      <w:r w:rsidRPr="002C3EC8">
        <w:rPr>
          <w:rFonts w:ascii="Palatino Linotype" w:hAnsi="Palatino Linotype" w:cs="Arial"/>
          <w:sz w:val="24"/>
          <w:szCs w:val="24"/>
          <w:lang w:val="es-ES"/>
        </w:rPr>
        <w:t xml:space="preserve">conforme a lo dispuesto en los artículos 1, párrafos segundo y tercero, </w:t>
      </w:r>
      <w:r w:rsidRPr="002C3EC8">
        <w:rPr>
          <w:rFonts w:ascii="Palatino Linotype" w:eastAsia="Calibri" w:hAnsi="Palatino Linotype"/>
          <w:color w:val="000000" w:themeColor="text1"/>
          <w:sz w:val="24"/>
          <w:szCs w:val="24"/>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sz w:val="24"/>
          <w:szCs w:val="24"/>
        </w:rPr>
        <w:t>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rsidR="000A50D8" w:rsidRPr="002C3EC8" w:rsidRDefault="000A50D8" w:rsidP="000A50D8">
      <w:pPr>
        <w:spacing w:before="240" w:line="360" w:lineRule="auto"/>
        <w:jc w:val="both"/>
        <w:rPr>
          <w:rFonts w:ascii="Palatino Linotype" w:eastAsia="Calibri" w:hAnsi="Palatino Linotype"/>
          <w:b/>
          <w:color w:val="000000" w:themeColor="text1"/>
          <w:sz w:val="24"/>
          <w:szCs w:val="24"/>
        </w:rPr>
      </w:pPr>
    </w:p>
    <w:p w:rsidR="000A50D8" w:rsidRPr="002C3EC8" w:rsidRDefault="000A50D8" w:rsidP="000A50D8">
      <w:pPr>
        <w:pStyle w:val="Prrafodelista"/>
        <w:autoSpaceDE w:val="0"/>
        <w:autoSpaceDN w:val="0"/>
        <w:adjustRightInd w:val="0"/>
        <w:spacing w:before="240" w:after="160" w:line="360" w:lineRule="auto"/>
        <w:ind w:left="0"/>
        <w:jc w:val="both"/>
        <w:rPr>
          <w:rFonts w:ascii="Palatino Linotype" w:hAnsi="Palatino Linotype" w:cs="Arial"/>
          <w:b/>
        </w:rPr>
      </w:pPr>
      <w:r w:rsidRPr="00164C61">
        <w:rPr>
          <w:rFonts w:ascii="Palatino Linotype" w:hAnsi="Palatino Linotype" w:cs="Arial"/>
          <w:b/>
          <w:sz w:val="28"/>
        </w:rPr>
        <w:t>SEGUND</w:t>
      </w:r>
      <w:r w:rsidRPr="002C3EC8">
        <w:rPr>
          <w:rFonts w:ascii="Palatino Linotype" w:hAnsi="Palatino Linotype" w:cs="Arial"/>
          <w:b/>
          <w:sz w:val="28"/>
        </w:rPr>
        <w:t>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0A50D8" w:rsidRDefault="000A50D8" w:rsidP="000A50D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w:t>
      </w:r>
      <w:r w:rsidRPr="002C3EC8">
        <w:rPr>
          <w:rFonts w:ascii="Palatino Linotype" w:hAnsi="Palatino Linotype" w:cs="Arial"/>
        </w:rPr>
        <w:lastRenderedPageBreak/>
        <w:t>obren en el expediente electrónico, con la finalidad de reparar cualquier posible afectación al derecho de acceso a la información pública y garantizando el principio rector de máxima publicidad.</w:t>
      </w:r>
    </w:p>
    <w:p w:rsidR="000A50D8" w:rsidRDefault="000A50D8" w:rsidP="000A50D8">
      <w:pPr>
        <w:pStyle w:val="Prrafodelista"/>
        <w:autoSpaceDE w:val="0"/>
        <w:autoSpaceDN w:val="0"/>
        <w:adjustRightInd w:val="0"/>
        <w:spacing w:before="240" w:after="160" w:line="360" w:lineRule="auto"/>
        <w:ind w:left="0"/>
        <w:jc w:val="both"/>
        <w:rPr>
          <w:rFonts w:ascii="Palatino Linotype" w:hAnsi="Palatino Linotype" w:cs="Arial"/>
        </w:rPr>
      </w:pPr>
    </w:p>
    <w:p w:rsidR="000A50D8" w:rsidRPr="002C3EC8" w:rsidRDefault="000A50D8" w:rsidP="000A50D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0A50D8" w:rsidRPr="002C3EC8" w:rsidRDefault="000A50D8" w:rsidP="000A50D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0A50D8" w:rsidRPr="002C3EC8" w:rsidRDefault="000A50D8" w:rsidP="000A50D8">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w:t>
      </w:r>
      <w:r w:rsidRPr="002C3EC8">
        <w:rPr>
          <w:rFonts w:ascii="Palatino Linotype" w:hAnsi="Palatino Linotype" w:cs="Arial"/>
        </w:rPr>
        <w:lastRenderedPageBreak/>
        <w:t>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Así las cosas, del análisis de los expedientes electrónicos no se advierte ninguna causa de improcedencia que se actualice ni mucho menos alguna hecha valer por alguna de las partes, procediendo al estudio del fondo del asunto, en los siguientes términos.</w:t>
      </w:r>
    </w:p>
    <w:p w:rsidR="000A50D8" w:rsidRDefault="000A50D8" w:rsidP="000A50D8">
      <w:pPr>
        <w:tabs>
          <w:tab w:val="left" w:pos="709"/>
        </w:tabs>
        <w:spacing w:before="240" w:line="360" w:lineRule="auto"/>
        <w:ind w:right="51"/>
        <w:jc w:val="both"/>
        <w:rPr>
          <w:rFonts w:ascii="Palatino Linotype" w:hAnsi="Palatino Linotype"/>
          <w:b/>
          <w:sz w:val="28"/>
          <w:szCs w:val="28"/>
        </w:rPr>
      </w:pPr>
    </w:p>
    <w:p w:rsidR="000A50D8" w:rsidRPr="002C3EC8" w:rsidRDefault="000A50D8" w:rsidP="000A50D8">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0A50D8" w:rsidRPr="007379EE" w:rsidRDefault="000A50D8" w:rsidP="000A50D8">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w:t>
      </w:r>
      <w:r w:rsidRPr="007379EE">
        <w:rPr>
          <w:rFonts w:ascii="Palatino Linotype" w:eastAsia="Palatino Linotype" w:hAnsi="Palatino Linotype" w:cs="Palatino Linotype"/>
          <w:color w:val="000000"/>
          <w:sz w:val="24"/>
          <w:szCs w:val="24"/>
        </w:rPr>
        <w:lastRenderedPageBreak/>
        <w:t>que el Estado Mexicano sea parte, en concordancia con el párrafo tercero del artículo 1 de la Constitución Federal y el diverso 8 de la Ley de Transparencia local.</w:t>
      </w:r>
    </w:p>
    <w:p w:rsidR="000A50D8" w:rsidRDefault="000A50D8" w:rsidP="0001493F">
      <w:pPr>
        <w:autoSpaceDE w:val="0"/>
        <w:autoSpaceDN w:val="0"/>
        <w:adjustRightInd w:val="0"/>
        <w:ind w:right="567"/>
        <w:rPr>
          <w:rFonts w:ascii="Palatino Linotype" w:eastAsia="Calibri" w:hAnsi="Palatino Linotype" w:cs="Arial"/>
        </w:rPr>
      </w:pPr>
    </w:p>
    <w:p w:rsidR="000A50D8" w:rsidRPr="00A779C7" w:rsidRDefault="000A50D8" w:rsidP="000A50D8">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rsidR="000A50D8" w:rsidRDefault="0001493F" w:rsidP="0001493F">
      <w:pPr>
        <w:pStyle w:val="Sinespaciado"/>
        <w:numPr>
          <w:ilvl w:val="0"/>
          <w:numId w:val="6"/>
        </w:numPr>
        <w:spacing w:before="240" w:line="360" w:lineRule="auto"/>
        <w:ind w:left="426"/>
        <w:jc w:val="both"/>
        <w:rPr>
          <w:rFonts w:ascii="Palatino Linotype" w:hAnsi="Palatino Linotype" w:cs="Tahoma"/>
          <w:bCs/>
          <w:lang w:val="es-ES"/>
        </w:rPr>
      </w:pPr>
      <w:r>
        <w:rPr>
          <w:rFonts w:ascii="Palatino Linotype" w:hAnsi="Palatino Linotype" w:cs="Tahoma"/>
          <w:bCs/>
          <w:lang w:val="es-ES"/>
        </w:rPr>
        <w:t>C</w:t>
      </w:r>
      <w:r w:rsidRPr="00164C61">
        <w:rPr>
          <w:rFonts w:ascii="Palatino Linotype" w:hAnsi="Palatino Linotype" w:cs="Tahoma"/>
          <w:bCs/>
          <w:lang w:val="es-ES"/>
        </w:rPr>
        <w:t>ertificación</w:t>
      </w:r>
      <w:r>
        <w:rPr>
          <w:rFonts w:ascii="Palatino Linotype" w:hAnsi="Palatino Linotype" w:cs="Tahoma"/>
          <w:bCs/>
          <w:lang w:val="es-ES"/>
        </w:rPr>
        <w:t xml:space="preserve"> del Titular de la Unidad de Transparencia.</w:t>
      </w:r>
    </w:p>
    <w:p w:rsidR="000A50D8" w:rsidRDefault="000A50D8" w:rsidP="000A50D8">
      <w:pPr>
        <w:pStyle w:val="Sinespaciado"/>
        <w:spacing w:before="240" w:line="360" w:lineRule="auto"/>
        <w:jc w:val="both"/>
        <w:rPr>
          <w:rFonts w:ascii="Palatino Linotype" w:hAnsi="Palatino Linotype" w:cs="Arial"/>
        </w:rPr>
      </w:pPr>
    </w:p>
    <w:p w:rsidR="000A50D8" w:rsidRDefault="000A50D8" w:rsidP="000A50D8">
      <w:pPr>
        <w:pStyle w:val="Sinespaciado"/>
        <w:spacing w:before="240" w:line="360" w:lineRule="auto"/>
        <w:jc w:val="both"/>
        <w:rPr>
          <w:rFonts w:ascii="Palatino Linotype" w:hAnsi="Palatino Linotype" w:cs="Arial"/>
          <w:b/>
        </w:rPr>
      </w:pPr>
      <w:r w:rsidRPr="008E3698">
        <w:rPr>
          <w:rFonts w:ascii="Palatino Linotype" w:hAnsi="Palatino Linotype" w:cs="Arial"/>
        </w:rPr>
        <w:t>De conformidad</w:t>
      </w:r>
      <w:r>
        <w:rPr>
          <w:rFonts w:ascii="Palatino Linotype" w:hAnsi="Palatino Linotype" w:cs="Arial"/>
        </w:rPr>
        <w:t xml:space="preserve"> con las constancias que obran en el expediente electrónico, se observa que </w:t>
      </w:r>
      <w:r w:rsidRPr="0002504C">
        <w:rPr>
          <w:rFonts w:ascii="Palatino Linotype" w:hAnsi="Palatino Linotype" w:cs="Arial"/>
        </w:rPr>
        <w:t xml:space="preserve">el </w:t>
      </w:r>
      <w:r w:rsidRPr="0033050B">
        <w:rPr>
          <w:rFonts w:ascii="Palatino Linotype" w:hAnsi="Palatino Linotype" w:cs="Arial"/>
          <w:b/>
        </w:rPr>
        <w:t>Sujeto Obligado</w:t>
      </w:r>
      <w:r w:rsidRPr="0002504C">
        <w:rPr>
          <w:rFonts w:ascii="Palatino Linotype" w:hAnsi="Palatino Linotype" w:cs="Arial"/>
        </w:rPr>
        <w:t xml:space="preserve"> dio</w:t>
      </w:r>
      <w:r w:rsidRPr="007C3942">
        <w:rPr>
          <w:rFonts w:ascii="Palatino Linotype" w:hAnsi="Palatino Linotype" w:cs="Arial"/>
        </w:rPr>
        <w:t xml:space="preserve"> respuesta</w:t>
      </w:r>
      <w:r>
        <w:rPr>
          <w:rFonts w:ascii="Palatino Linotype" w:hAnsi="Palatino Linotype" w:cs="Arial"/>
        </w:rPr>
        <w:t xml:space="preserve"> po</w:t>
      </w:r>
      <w:r w:rsidRPr="007C3942">
        <w:rPr>
          <w:rFonts w:ascii="Palatino Linotype" w:hAnsi="Palatino Linotype" w:cs="Arial"/>
        </w:rPr>
        <w:t>r medio del</w:t>
      </w:r>
      <w:r>
        <w:rPr>
          <w:rFonts w:ascii="Palatino Linotype" w:hAnsi="Palatino Linotype" w:cs="Arial"/>
        </w:rPr>
        <w:t xml:space="preserve"> sistema SAIMEX</w:t>
      </w:r>
      <w:r w:rsidRPr="007C3942">
        <w:rPr>
          <w:rFonts w:ascii="Palatino Linotype" w:hAnsi="Palatino Linotype" w:cs="Arial"/>
        </w:rPr>
        <w:t>,</w:t>
      </w:r>
      <w:r>
        <w:rPr>
          <w:rFonts w:ascii="Palatino Linotype" w:hAnsi="Palatino Linotype" w:cs="Arial"/>
        </w:rPr>
        <w:t xml:space="preserve"> a la solicitud de información</w:t>
      </w:r>
      <w:r w:rsidRPr="00274A3D">
        <w:rPr>
          <w:rFonts w:ascii="Palatino Linotype" w:eastAsia="Palatino Linotype" w:hAnsi="Palatino Linotype" w:cs="Palatino Linotype"/>
          <w:b/>
          <w:color w:val="000000"/>
        </w:rPr>
        <w:t xml:space="preserve"> </w:t>
      </w:r>
      <w:r>
        <w:rPr>
          <w:rFonts w:ascii="Palatino Linotype" w:hAnsi="Palatino Linotype" w:cs="Arial"/>
          <w:b/>
        </w:rPr>
        <w:t>00052/CONALEP/IP/2022</w:t>
      </w:r>
      <w:r w:rsidRPr="002C3EC8">
        <w:rPr>
          <w:rFonts w:ascii="Palatino Linotype" w:hAnsi="Palatino Linotype" w:cs="Arial"/>
          <w:b/>
        </w:rPr>
        <w:t>;</w:t>
      </w:r>
      <w:r>
        <w:rPr>
          <w:rFonts w:ascii="Palatino Linotype" w:hAnsi="Palatino Linotype" w:cs="Arial"/>
          <w:b/>
        </w:rPr>
        <w:t xml:space="preserve"> </w:t>
      </w:r>
      <w:r>
        <w:rPr>
          <w:rFonts w:ascii="Palatino Linotype" w:hAnsi="Palatino Linotype" w:cs="Arial"/>
        </w:rPr>
        <w:t xml:space="preserve">para la cual adjuntó </w:t>
      </w:r>
      <w:r w:rsidRPr="002C3EC8">
        <w:rPr>
          <w:rFonts w:ascii="Palatino Linotype" w:hAnsi="Palatino Linotype" w:cs="Arial"/>
        </w:rPr>
        <w:t>los</w:t>
      </w:r>
      <w:r>
        <w:rPr>
          <w:rFonts w:ascii="Palatino Linotype" w:hAnsi="Palatino Linotype" w:cs="Arial"/>
        </w:rPr>
        <w:t xml:space="preserve"> </w:t>
      </w:r>
      <w:r w:rsidRPr="002C3EC8">
        <w:rPr>
          <w:rFonts w:ascii="Palatino Linotype" w:hAnsi="Palatino Linotype" w:cs="Arial"/>
        </w:rPr>
        <w:t>archivos electrónicos</w:t>
      </w:r>
      <w:r w:rsidRPr="0033050B">
        <w:rPr>
          <w:rFonts w:ascii="Palatino Linotype" w:hAnsi="Palatino Linotype" w:cs="Arial"/>
          <w:b/>
        </w:rPr>
        <w:t>:</w:t>
      </w:r>
    </w:p>
    <w:p w:rsidR="0068201F" w:rsidRPr="0068201F" w:rsidRDefault="0068201F" w:rsidP="0068201F">
      <w:pPr>
        <w:pStyle w:val="Sinespaciado"/>
        <w:numPr>
          <w:ilvl w:val="0"/>
          <w:numId w:val="2"/>
        </w:numPr>
        <w:spacing w:before="240" w:line="360" w:lineRule="auto"/>
        <w:jc w:val="both"/>
        <w:rPr>
          <w:rFonts w:ascii="Palatino Linotype" w:hAnsi="Palatino Linotype" w:cs="Arial"/>
          <w:i/>
        </w:rPr>
      </w:pPr>
      <w:r w:rsidRPr="0068201F">
        <w:rPr>
          <w:rFonts w:ascii="Palatino Linotype" w:hAnsi="Palatino Linotype" w:cs="Arial"/>
          <w:b/>
          <w:i/>
        </w:rPr>
        <w:t>RESPUESTA S.I.P 00052-2022 100.docx</w:t>
      </w:r>
      <w:r w:rsidR="000A50D8" w:rsidRPr="00DB0D96">
        <w:rPr>
          <w:rFonts w:ascii="Palatino Linotype" w:hAnsi="Palatino Linotype" w:cs="Arial"/>
          <w:b/>
          <w:i/>
        </w:rPr>
        <w:t xml:space="preserve">: </w:t>
      </w:r>
      <w:r w:rsidR="000A50D8" w:rsidRPr="00DB0D96">
        <w:rPr>
          <w:rFonts w:ascii="Palatino Linotype" w:hAnsi="Palatino Linotype" w:cs="Arial"/>
        </w:rPr>
        <w:t>c</w:t>
      </w:r>
      <w:r w:rsidR="000A50D8">
        <w:rPr>
          <w:rFonts w:ascii="Palatino Linotype" w:hAnsi="Palatino Linotype" w:cs="Arial"/>
        </w:rPr>
        <w:t>onstante de</w:t>
      </w:r>
      <w:r w:rsidR="000A50D8" w:rsidRPr="00DB0D96">
        <w:rPr>
          <w:rFonts w:ascii="Palatino Linotype" w:hAnsi="Palatino Linotype" w:cs="Arial"/>
        </w:rPr>
        <w:t xml:space="preserve"> </w:t>
      </w:r>
      <w:r>
        <w:rPr>
          <w:rFonts w:ascii="Palatino Linotype" w:hAnsi="Palatino Linotype" w:cs="Arial"/>
        </w:rPr>
        <w:t>una</w:t>
      </w:r>
      <w:r w:rsidR="000A50D8" w:rsidRPr="00DB0D96">
        <w:rPr>
          <w:rFonts w:ascii="Palatino Linotype" w:hAnsi="Palatino Linotype" w:cs="Arial"/>
        </w:rPr>
        <w:t xml:space="preserve"> foja</w:t>
      </w:r>
      <w:r w:rsidR="000A50D8">
        <w:rPr>
          <w:rFonts w:ascii="Palatino Linotype" w:hAnsi="Palatino Linotype" w:cs="Arial"/>
        </w:rPr>
        <w:t xml:space="preserve">, </w:t>
      </w:r>
      <w:r>
        <w:rPr>
          <w:rFonts w:ascii="Palatino Linotype" w:hAnsi="Palatino Linotype" w:cs="Arial"/>
        </w:rPr>
        <w:t xml:space="preserve">en </w:t>
      </w:r>
      <w:r w:rsidR="000A50D8">
        <w:rPr>
          <w:rFonts w:ascii="Palatino Linotype" w:hAnsi="Palatino Linotype" w:cs="Arial"/>
        </w:rPr>
        <w:t xml:space="preserve">formato </w:t>
      </w:r>
      <w:proofErr w:type="spellStart"/>
      <w:r>
        <w:rPr>
          <w:rFonts w:ascii="Palatino Linotype" w:hAnsi="Palatino Linotype" w:cs="Arial"/>
        </w:rPr>
        <w:t>docx</w:t>
      </w:r>
      <w:proofErr w:type="spellEnd"/>
      <w:r>
        <w:rPr>
          <w:rFonts w:ascii="Palatino Linotype" w:hAnsi="Palatino Linotype" w:cs="Arial"/>
        </w:rPr>
        <w:t>, en el que manifiesta lo siguiente:</w:t>
      </w:r>
    </w:p>
    <w:p w:rsidR="000A50D8" w:rsidRDefault="0068201F" w:rsidP="0068201F">
      <w:pPr>
        <w:pStyle w:val="Citas"/>
      </w:pPr>
      <w:r>
        <w:t>“</w:t>
      </w:r>
      <w:r w:rsidRPr="0068201F">
        <w:t xml:space="preserve">Estimado ciudadano, se le informa atentamente que la Unidad de Transparencia de </w:t>
      </w:r>
      <w:r w:rsidRPr="006E1458">
        <w:rPr>
          <w:b/>
          <w:u w:val="single"/>
        </w:rPr>
        <w:t>este Colegio está en espera</w:t>
      </w:r>
      <w:r w:rsidRPr="006E1458">
        <w:rPr>
          <w:u w:val="single"/>
        </w:rPr>
        <w:t xml:space="preserve"> </w:t>
      </w:r>
      <w:r w:rsidRPr="006E1458">
        <w:rPr>
          <w:b/>
          <w:u w:val="single"/>
        </w:rPr>
        <w:t>de que el</w:t>
      </w:r>
      <w:r w:rsidRPr="0068201F">
        <w:t xml:space="preserve"> Instituto de Transparencia, Acceso a la Información y Protección de Datos Personales del Estado de México y Municipios </w:t>
      </w:r>
      <w:r w:rsidRPr="0068201F">
        <w:rPr>
          <w:b/>
        </w:rPr>
        <w:t>(</w:t>
      </w:r>
      <w:r w:rsidRPr="006E1458">
        <w:rPr>
          <w:b/>
          <w:u w:val="single"/>
        </w:rPr>
        <w:t>INFOEM), realice las convocatorias correspondientes, para la certificación</w:t>
      </w:r>
      <w:r w:rsidRPr="0068201F">
        <w:rPr>
          <w:b/>
        </w:rPr>
        <w:t xml:space="preserve">; </w:t>
      </w:r>
      <w:r w:rsidRPr="006E1458">
        <w:t>de igual forma se le informa que la suplente de la Unidad de Transparencia de este Colegio, Lic. Marcela Sandoval Pacheco, se encuentra Certificada en el estándar de  competencia:</w:t>
      </w:r>
      <w:r w:rsidRPr="0068201F">
        <w:t xml:space="preserve"> “Garantizar el Derecho de Acceso a la Información Pública”, con clave: EC1057”, acreditándolo con el certificado CONOCER D-0.007106721, que se adjunta.</w:t>
      </w:r>
      <w:r>
        <w:t>”</w:t>
      </w:r>
    </w:p>
    <w:p w:rsidR="0068201F" w:rsidRPr="0068201F" w:rsidRDefault="0068201F" w:rsidP="0068201F">
      <w:pPr>
        <w:pStyle w:val="Citas"/>
        <w:numPr>
          <w:ilvl w:val="0"/>
          <w:numId w:val="2"/>
        </w:numPr>
        <w:rPr>
          <w:b/>
        </w:rPr>
      </w:pPr>
      <w:r w:rsidRPr="0068201F">
        <w:rPr>
          <w:b/>
        </w:rPr>
        <w:lastRenderedPageBreak/>
        <w:t>CERTIFICACIÓN-MARCELA SANDOVAL PACHECO-INFOEM.pdf</w:t>
      </w:r>
      <w:r>
        <w:rPr>
          <w:b/>
        </w:rPr>
        <w:t xml:space="preserve">: </w:t>
      </w:r>
      <w:r>
        <w:rPr>
          <w:i w:val="0"/>
        </w:rPr>
        <w:t xml:space="preserve">constante en una foja, en formato </w:t>
      </w:r>
      <w:proofErr w:type="spellStart"/>
      <w:r>
        <w:rPr>
          <w:i w:val="0"/>
        </w:rPr>
        <w:t>pdf</w:t>
      </w:r>
      <w:proofErr w:type="spellEnd"/>
      <w:r>
        <w:rPr>
          <w:i w:val="0"/>
        </w:rPr>
        <w:t xml:space="preserve">, que contiene el certificado de competencia laboral de la Suplente la Unidad de </w:t>
      </w:r>
      <w:r w:rsidRPr="00F90685">
        <w:rPr>
          <w:i w:val="0"/>
        </w:rPr>
        <w:t>Tr</w:t>
      </w:r>
      <w:r w:rsidR="000237A9" w:rsidRPr="00F90685">
        <w:rPr>
          <w:i w:val="0"/>
        </w:rPr>
        <w:t>ansparencia.</w:t>
      </w:r>
    </w:p>
    <w:p w:rsidR="00456806" w:rsidRPr="00900E61" w:rsidRDefault="00456806" w:rsidP="00456806">
      <w:pPr>
        <w:pStyle w:val="Sinespaciado"/>
        <w:spacing w:before="240" w:line="360" w:lineRule="auto"/>
        <w:jc w:val="both"/>
        <w:rPr>
          <w:rFonts w:ascii="Palatino Linotype" w:hAnsi="Palatino Linotype" w:cs="Arial"/>
          <w:b/>
          <w:i/>
        </w:rPr>
      </w:pPr>
      <w:r w:rsidRPr="00C40A6D">
        <w:rPr>
          <w:rFonts w:ascii="Palatino Linotype" w:hAnsi="Palatino Linotype"/>
        </w:rPr>
        <w:t xml:space="preserve">El </w:t>
      </w:r>
      <w:r w:rsidRPr="00C40A6D">
        <w:rPr>
          <w:rFonts w:ascii="Palatino Linotype" w:hAnsi="Palatino Linotype"/>
          <w:b/>
        </w:rPr>
        <w:t>Sujeto Obligado</w:t>
      </w:r>
      <w:r w:rsidRPr="00C40A6D">
        <w:rPr>
          <w:rFonts w:ascii="Palatino Linotype" w:hAnsi="Palatino Linotype"/>
        </w:rPr>
        <w:t xml:space="preserve"> </w:t>
      </w:r>
      <w:r>
        <w:rPr>
          <w:rFonts w:ascii="Palatino Linotype" w:hAnsi="Palatino Linotype"/>
        </w:rPr>
        <w:t>en el certificado de la Suplente de la Unidad de Transparencia</w:t>
      </w:r>
      <w:r w:rsidRPr="00C40A6D">
        <w:rPr>
          <w:rFonts w:ascii="Palatino Linotype" w:hAnsi="Palatino Linotype"/>
        </w:rPr>
        <w:t xml:space="preserve">, dejo visible el </w:t>
      </w:r>
      <w:r>
        <w:rPr>
          <w:rFonts w:ascii="Palatino Linotype" w:hAnsi="Palatino Linotype"/>
        </w:rPr>
        <w:t>CURP de la servidora pública antes referida</w:t>
      </w:r>
      <w:r w:rsidRPr="00C40A6D">
        <w:rPr>
          <w:rFonts w:ascii="Palatino Linotype" w:hAnsi="Palatino Linotype"/>
        </w:rPr>
        <w:t>; por lo que se exhorta al Sujeto Obligado que cumpla diligentemente con sus atribuciones y en fu</w:t>
      </w:r>
      <w:r>
        <w:rPr>
          <w:rFonts w:ascii="Palatino Linotype" w:hAnsi="Palatino Linotype"/>
        </w:rPr>
        <w:t>turas ocasiones entregue a los p</w:t>
      </w:r>
      <w:r w:rsidRPr="00C40A6D">
        <w:rPr>
          <w:rFonts w:ascii="Palatino Linotype" w:hAnsi="Palatino Linotype"/>
        </w:rPr>
        <w:t>articulares en versión pública los documentos que contengan datos perso</w:t>
      </w:r>
      <w:r>
        <w:rPr>
          <w:rFonts w:ascii="Palatino Linotype" w:hAnsi="Palatino Linotype"/>
        </w:rPr>
        <w:t>nales.</w:t>
      </w:r>
    </w:p>
    <w:p w:rsidR="00456806" w:rsidRDefault="00456806" w:rsidP="00456806">
      <w:pPr>
        <w:pBdr>
          <w:top w:val="nil"/>
          <w:left w:val="nil"/>
          <w:bottom w:val="nil"/>
          <w:right w:val="nil"/>
          <w:between w:val="nil"/>
        </w:pBdr>
        <w:spacing w:line="360" w:lineRule="auto"/>
        <w:contextualSpacing/>
        <w:jc w:val="both"/>
        <w:rPr>
          <w:rFonts w:ascii="Palatino Linotype" w:hAnsi="Palatino Linotype"/>
          <w:sz w:val="24"/>
        </w:rPr>
      </w:pPr>
    </w:p>
    <w:p w:rsidR="00456806" w:rsidRPr="00456806" w:rsidRDefault="00456806" w:rsidP="00456806">
      <w:pPr>
        <w:pBdr>
          <w:top w:val="nil"/>
          <w:left w:val="nil"/>
          <w:bottom w:val="nil"/>
          <w:right w:val="nil"/>
          <w:between w:val="nil"/>
        </w:pBdr>
        <w:spacing w:line="360" w:lineRule="auto"/>
        <w:contextualSpacing/>
        <w:jc w:val="both"/>
        <w:rPr>
          <w:rFonts w:ascii="Palatino Linotype" w:hAnsi="Palatino Linotype" w:cs="Arial"/>
          <w:color w:val="000000" w:themeColor="text1"/>
          <w:sz w:val="24"/>
        </w:rPr>
      </w:pPr>
      <w:r w:rsidRPr="00456806">
        <w:rPr>
          <w:rFonts w:ascii="Palatino Linotype" w:hAnsi="Palatino Linotype"/>
          <w:sz w:val="24"/>
        </w:rPr>
        <w:t xml:space="preserve">Resultando procedente girar </w:t>
      </w:r>
      <w:r w:rsidRPr="00456806">
        <w:rPr>
          <w:rFonts w:ascii="Palatino Linotype" w:hAnsi="Palatino Linotype"/>
          <w:color w:val="000000" w:themeColor="text1"/>
          <w:sz w:val="24"/>
          <w:lang w:eastAsia="es-ES_tradnl"/>
        </w:rPr>
        <w:t xml:space="preserve">oficio al </w:t>
      </w:r>
      <w:r w:rsidRPr="00456806">
        <w:rPr>
          <w:rFonts w:ascii="Palatino Linotype" w:hAnsi="Palatino Linotype" w:cs="Arial"/>
          <w:color w:val="000000" w:themeColor="text1"/>
          <w:sz w:val="24"/>
        </w:rPr>
        <w:t>Titular de la Dirección General de Protección de Datos Personales, en atención al artículo 24 del Reglamento Interior del Instituto de Transparencia, Acceso a la Información Pública y Protección de Datos Personales del Estado de México y Municipios.</w:t>
      </w:r>
    </w:p>
    <w:p w:rsidR="0068201F" w:rsidRDefault="0068201F" w:rsidP="000A50D8">
      <w:pPr>
        <w:pStyle w:val="INFOEM"/>
        <w:ind w:left="0" w:right="0"/>
        <w:rPr>
          <w:rFonts w:cs="Arial"/>
          <w:bCs/>
          <w:i w:val="0"/>
          <w:sz w:val="24"/>
        </w:rPr>
      </w:pPr>
    </w:p>
    <w:p w:rsidR="00F90685" w:rsidRDefault="000A50D8" w:rsidP="00451D8B">
      <w:pPr>
        <w:pStyle w:val="INFOEM"/>
        <w:ind w:left="0" w:right="0"/>
        <w:rPr>
          <w:rFonts w:eastAsia="Palatino Linotype" w:cs="Palatino Linotype"/>
          <w:color w:val="000000"/>
        </w:rPr>
      </w:pPr>
      <w:r w:rsidRPr="00667CD7">
        <w:rPr>
          <w:rFonts w:cs="Arial"/>
          <w:bCs/>
          <w:i w:val="0"/>
          <w:sz w:val="24"/>
        </w:rPr>
        <w:t xml:space="preserve">Es así como, derivado de la respuesta emitida por </w:t>
      </w:r>
      <w:r w:rsidRPr="00667CD7">
        <w:rPr>
          <w:rFonts w:cs="Arial"/>
          <w:b/>
          <w:bCs/>
          <w:i w:val="0"/>
          <w:sz w:val="24"/>
        </w:rPr>
        <w:t>El Sujeto Obligado</w:t>
      </w:r>
      <w:r w:rsidRPr="00667CD7">
        <w:rPr>
          <w:rFonts w:cs="Arial"/>
          <w:bCs/>
          <w:i w:val="0"/>
          <w:sz w:val="24"/>
        </w:rPr>
        <w:t xml:space="preserve">, </w:t>
      </w:r>
      <w:r w:rsidRPr="00667CD7">
        <w:rPr>
          <w:rFonts w:cs="Arial"/>
          <w:b/>
          <w:bCs/>
          <w:i w:val="0"/>
          <w:sz w:val="24"/>
        </w:rPr>
        <w:t>el Recurrente</w:t>
      </w:r>
      <w:r w:rsidRPr="00667CD7">
        <w:rPr>
          <w:rFonts w:cs="Arial"/>
          <w:bCs/>
          <w:i w:val="0"/>
          <w:sz w:val="24"/>
        </w:rPr>
        <w:t>, interpuso el presente recurso de revisión, señalando sustancialmente como sus razones o motivos de inconformidad, lo siguiente:</w:t>
      </w:r>
      <w:r w:rsidRPr="00667CD7" w:rsidDel="00107C3B">
        <w:rPr>
          <w:b/>
          <w:i w:val="0"/>
          <w:sz w:val="24"/>
        </w:rPr>
        <w:t xml:space="preserve"> </w:t>
      </w:r>
      <w:r w:rsidRPr="002E6939">
        <w:rPr>
          <w:b/>
          <w:i w:val="0"/>
          <w:sz w:val="24"/>
        </w:rPr>
        <w:t>“</w:t>
      </w:r>
      <w:r w:rsidR="00F90685" w:rsidRPr="00F90685">
        <w:rPr>
          <w:b/>
          <w:sz w:val="24"/>
        </w:rPr>
        <w:t>no entregaron el documento solicitado</w:t>
      </w:r>
      <w:r w:rsidRPr="002E6939">
        <w:rPr>
          <w:b/>
          <w:sz w:val="24"/>
        </w:rPr>
        <w:t>” (Sic)</w:t>
      </w:r>
      <w:r w:rsidRPr="002E6939">
        <w:rPr>
          <w:b/>
          <w:i w:val="0"/>
          <w:sz w:val="24"/>
        </w:rPr>
        <w:t xml:space="preserve">. </w:t>
      </w:r>
      <w:r w:rsidR="00F90685" w:rsidRPr="00451D8B">
        <w:rPr>
          <w:rFonts w:eastAsia="Palatino Linotype" w:cs="Palatino Linotype"/>
          <w:i w:val="0"/>
          <w:color w:val="000000"/>
          <w:sz w:val="24"/>
        </w:rPr>
        <w:t>Posteriormente el sujeto obligado en su informe justificado remitió archivos electrónicos, mismos que se pusieron a la vista del recurrente, documentos que contienen lo siguiente:</w:t>
      </w:r>
    </w:p>
    <w:p w:rsidR="00F90685" w:rsidRPr="00C10CC7" w:rsidRDefault="00F90685" w:rsidP="00F90685">
      <w:pPr>
        <w:pStyle w:val="Prrafodelista"/>
        <w:numPr>
          <w:ilvl w:val="0"/>
          <w:numId w:val="9"/>
        </w:num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F90685">
        <w:rPr>
          <w:rFonts w:ascii="Palatino Linotype" w:hAnsi="Palatino Linotype" w:cs="Arial"/>
          <w:b/>
        </w:rPr>
        <w:t>R.R 00260.pdf</w:t>
      </w:r>
      <w:r w:rsidRPr="00EC5F2F">
        <w:rPr>
          <w:rFonts w:ascii="Palatino Linotype" w:hAnsi="Palatino Linotype" w:cs="Arial"/>
          <w:b/>
        </w:rPr>
        <w:t xml:space="preserve">: </w:t>
      </w:r>
      <w:r>
        <w:rPr>
          <w:rFonts w:ascii="Palatino Linotype" w:hAnsi="Palatino Linotype" w:cs="Arial"/>
        </w:rPr>
        <w:t>constante de dos fojas, en</w:t>
      </w:r>
      <w:r w:rsidRPr="00581A5E">
        <w:rPr>
          <w:rFonts w:ascii="Palatino Linotype" w:hAnsi="Palatino Linotype" w:cs="Arial"/>
        </w:rPr>
        <w:t xml:space="preserve"> formato </w:t>
      </w:r>
      <w:proofErr w:type="spellStart"/>
      <w:r>
        <w:rPr>
          <w:rFonts w:ascii="Palatino Linotype" w:hAnsi="Palatino Linotype" w:cs="Arial"/>
        </w:rPr>
        <w:t>pdf</w:t>
      </w:r>
      <w:proofErr w:type="spellEnd"/>
      <w:r>
        <w:rPr>
          <w:rFonts w:ascii="Palatino Linotype" w:hAnsi="Palatino Linotype" w:cs="Arial"/>
        </w:rPr>
        <w:t xml:space="preserve">, que contiene el informe justificado, de fecha veinticinco de enero de dos mil veintitrés, firmado por el </w:t>
      </w:r>
      <w:r>
        <w:rPr>
          <w:rFonts w:ascii="Palatino Linotype" w:hAnsi="Palatino Linotype" w:cs="Arial"/>
        </w:rPr>
        <w:lastRenderedPageBreak/>
        <w:t xml:space="preserve">Jefe de la UIPPE y Titular de la Unidad de Transparencia, en el que manifiesta lo siguiente: </w:t>
      </w:r>
    </w:p>
    <w:p w:rsidR="00725F95" w:rsidRDefault="00F90685" w:rsidP="00725F95">
      <w:pPr>
        <w:pStyle w:val="Prrafodelista"/>
        <w:pBdr>
          <w:top w:val="nil"/>
          <w:left w:val="nil"/>
          <w:bottom w:val="nil"/>
          <w:right w:val="nil"/>
          <w:between w:val="nil"/>
        </w:pBdr>
        <w:spacing w:line="360" w:lineRule="auto"/>
        <w:ind w:left="1134" w:right="-18" w:hanging="425"/>
        <w:contextualSpacing/>
        <w:jc w:val="both"/>
        <w:rPr>
          <w:rFonts w:ascii="Palatino Linotype" w:hAnsi="Palatino Linotype" w:cs="Arial"/>
          <w:i/>
          <w:sz w:val="22"/>
          <w:szCs w:val="22"/>
        </w:rPr>
      </w:pPr>
      <w:r>
        <w:rPr>
          <w:rFonts w:ascii="Palatino Linotype" w:hAnsi="Palatino Linotype" w:cs="Arial"/>
          <w:i/>
          <w:sz w:val="22"/>
          <w:szCs w:val="22"/>
        </w:rPr>
        <w:t>“</w:t>
      </w:r>
      <w:r w:rsidR="00725F95">
        <w:rPr>
          <w:rFonts w:ascii="Palatino Linotype" w:hAnsi="Palatino Linotype" w:cs="Arial"/>
          <w:i/>
          <w:sz w:val="22"/>
          <w:szCs w:val="22"/>
        </w:rPr>
        <w:t xml:space="preserve">2. </w:t>
      </w:r>
      <w:r>
        <w:rPr>
          <w:rFonts w:ascii="Palatino Linotype" w:hAnsi="Palatino Linotype" w:cs="Arial"/>
          <w:i/>
          <w:sz w:val="22"/>
          <w:szCs w:val="22"/>
        </w:rPr>
        <w:t xml:space="preserve">Con esta respuesta, implícita esta la idea de que </w:t>
      </w:r>
      <w:r w:rsidRPr="00451D8B">
        <w:rPr>
          <w:rFonts w:ascii="Palatino Linotype" w:hAnsi="Palatino Linotype" w:cs="Arial"/>
          <w:b/>
          <w:i/>
          <w:sz w:val="22"/>
          <w:szCs w:val="22"/>
        </w:rPr>
        <w:t xml:space="preserve">no existe el documento </w:t>
      </w:r>
      <w:r w:rsidR="00725F95" w:rsidRPr="00451D8B">
        <w:rPr>
          <w:rFonts w:ascii="Palatino Linotype" w:hAnsi="Palatino Linotype" w:cs="Arial"/>
          <w:b/>
          <w:i/>
          <w:sz w:val="22"/>
          <w:szCs w:val="22"/>
        </w:rPr>
        <w:t>solicitado</w:t>
      </w:r>
      <w:r w:rsidRPr="00451D8B">
        <w:rPr>
          <w:rFonts w:ascii="Palatino Linotype" w:hAnsi="Palatino Linotype" w:cs="Arial"/>
          <w:b/>
          <w:i/>
          <w:sz w:val="22"/>
          <w:szCs w:val="22"/>
        </w:rPr>
        <w:t xml:space="preserve"> en virtud de que el INFOEM no ha emitido la convocatoria correspondiente</w:t>
      </w:r>
      <w:r>
        <w:rPr>
          <w:rFonts w:ascii="Palatino Linotype" w:hAnsi="Palatino Linotype" w:cs="Arial"/>
          <w:i/>
          <w:sz w:val="22"/>
          <w:szCs w:val="22"/>
        </w:rPr>
        <w:t xml:space="preserve">, única vía </w:t>
      </w:r>
      <w:r w:rsidR="00725F95">
        <w:rPr>
          <w:rFonts w:ascii="Palatino Linotype" w:hAnsi="Palatino Linotype" w:cs="Arial"/>
          <w:i/>
          <w:sz w:val="22"/>
          <w:szCs w:val="22"/>
        </w:rPr>
        <w:t>mediante la</w:t>
      </w:r>
      <w:r>
        <w:rPr>
          <w:rFonts w:ascii="Palatino Linotype" w:hAnsi="Palatino Linotype" w:cs="Arial"/>
          <w:i/>
          <w:sz w:val="22"/>
          <w:szCs w:val="22"/>
        </w:rPr>
        <w:t xml:space="preserve"> cual es posible obtener la certificación en materia de Transparencia</w:t>
      </w:r>
    </w:p>
    <w:p w:rsidR="00F90685" w:rsidRPr="00725F95" w:rsidRDefault="00725F95" w:rsidP="00725F95">
      <w:pPr>
        <w:pStyle w:val="Prrafodelista"/>
        <w:numPr>
          <w:ilvl w:val="0"/>
          <w:numId w:val="2"/>
        </w:numPr>
        <w:pBdr>
          <w:top w:val="nil"/>
          <w:left w:val="nil"/>
          <w:bottom w:val="nil"/>
          <w:right w:val="nil"/>
          <w:between w:val="nil"/>
        </w:pBdr>
        <w:spacing w:line="360" w:lineRule="auto"/>
        <w:ind w:left="1134" w:right="-18"/>
        <w:contextualSpacing/>
        <w:jc w:val="both"/>
        <w:rPr>
          <w:rFonts w:ascii="Palatino Linotype" w:hAnsi="Palatino Linotype" w:cs="Arial"/>
          <w:i/>
          <w:sz w:val="22"/>
          <w:szCs w:val="22"/>
        </w:rPr>
      </w:pPr>
      <w:r w:rsidRPr="00725F95">
        <w:rPr>
          <w:rFonts w:ascii="Palatino Linotype" w:hAnsi="Palatino Linotype" w:cs="Arial"/>
          <w:i/>
          <w:sz w:val="22"/>
          <w:szCs w:val="22"/>
        </w:rPr>
        <w:t>Ante tal escenario, lo procedente es emitir declaratoria de inexistencia y por consecuencia la imposibilidad de entregar el Certificado de Competencia solicitado</w:t>
      </w:r>
      <w:r w:rsidR="00F90685" w:rsidRPr="00725F95">
        <w:rPr>
          <w:rFonts w:ascii="Palatino Linotype" w:hAnsi="Palatino Linotype" w:cs="Arial"/>
          <w:i/>
          <w:sz w:val="22"/>
          <w:szCs w:val="22"/>
        </w:rPr>
        <w:t>”</w:t>
      </w:r>
      <w:r w:rsidR="00F90685" w:rsidRPr="008936C7">
        <w:t xml:space="preserve"> </w:t>
      </w:r>
      <w:r w:rsidR="00F90685" w:rsidRPr="00725F95">
        <w:rPr>
          <w:rFonts w:ascii="Palatino Linotype" w:hAnsi="Palatino Linotype" w:cs="Arial"/>
          <w:i/>
          <w:sz w:val="22"/>
          <w:szCs w:val="22"/>
        </w:rPr>
        <w:t>(Sic).</w:t>
      </w:r>
    </w:p>
    <w:p w:rsidR="000A50D8" w:rsidRDefault="000A50D8" w:rsidP="000A50D8">
      <w:pPr>
        <w:pStyle w:val="Sinespaciado"/>
        <w:spacing w:before="240" w:line="360" w:lineRule="auto"/>
        <w:jc w:val="both"/>
        <w:rPr>
          <w:rFonts w:ascii="Palatino Linotype" w:hAnsi="Palatino Linotype"/>
        </w:rPr>
      </w:pPr>
    </w:p>
    <w:p w:rsidR="000A50D8" w:rsidRDefault="000A50D8" w:rsidP="00EC2A3B">
      <w:pPr>
        <w:pStyle w:val="infoemcitas"/>
        <w:spacing w:line="240" w:lineRule="auto"/>
        <w:ind w:left="0"/>
        <w:rPr>
          <w:sz w:val="24"/>
          <w:szCs w:val="24"/>
        </w:rPr>
      </w:pPr>
    </w:p>
    <w:p w:rsidR="000A50D8" w:rsidRPr="007002D5" w:rsidRDefault="000A50D8" w:rsidP="000A50D8">
      <w:pPr>
        <w:pStyle w:val="infoemcitas"/>
        <w:ind w:left="0" w:right="0"/>
        <w:rPr>
          <w:rFonts w:cs="Tahoma"/>
          <w:bCs/>
          <w:i w:val="0"/>
          <w:iCs/>
          <w:sz w:val="24"/>
          <w:szCs w:val="24"/>
        </w:rPr>
      </w:pPr>
      <w:r>
        <w:rPr>
          <w:rFonts w:cs="Tahoma"/>
          <w:bCs/>
          <w:i w:val="0"/>
          <w:iCs/>
          <w:sz w:val="24"/>
          <w:szCs w:val="24"/>
        </w:rPr>
        <w:t>De mismo modo, no se debe soslayar que el artículo 57 de la Ley de Transparencia y Acceso a la Información Pública del Estado de México y Municipios, establece que para ser nombrado titular de la Unidad de Transparencia se deberá contar con la certificación en materia de acceso a la información, transparencia y protección de datos personales, como se observa a continuación:</w:t>
      </w:r>
    </w:p>
    <w:p w:rsidR="000A50D8" w:rsidRPr="007002D5" w:rsidRDefault="000A50D8" w:rsidP="000A50D8">
      <w:pPr>
        <w:pStyle w:val="infoemcitas"/>
        <w:spacing w:line="240" w:lineRule="auto"/>
        <w:ind w:left="1416" w:hanging="565"/>
        <w:rPr>
          <w:rFonts w:cs="Tahoma"/>
          <w:bCs/>
          <w:iCs/>
          <w:sz w:val="24"/>
          <w:szCs w:val="24"/>
        </w:rPr>
      </w:pPr>
      <w:r w:rsidRPr="007002D5">
        <w:rPr>
          <w:rFonts w:cs="Tahoma"/>
          <w:b/>
          <w:bCs/>
          <w:iCs/>
          <w:sz w:val="24"/>
          <w:szCs w:val="24"/>
        </w:rPr>
        <w:t>Artículo 57.</w:t>
      </w:r>
      <w:r w:rsidRPr="007002D5">
        <w:rPr>
          <w:rFonts w:cs="Tahoma"/>
          <w:bCs/>
          <w:iCs/>
          <w:sz w:val="24"/>
          <w:szCs w:val="24"/>
        </w:rPr>
        <w:t xml:space="preserve"> El responsable de la Unidad de Transparencia deberá tener el perfil adecuado para el</w:t>
      </w:r>
      <w:r>
        <w:rPr>
          <w:rFonts w:cs="Tahoma"/>
          <w:bCs/>
          <w:iCs/>
          <w:sz w:val="24"/>
          <w:szCs w:val="24"/>
        </w:rPr>
        <w:t xml:space="preserve"> </w:t>
      </w:r>
      <w:r w:rsidRPr="007002D5">
        <w:rPr>
          <w:rFonts w:cs="Tahoma"/>
          <w:bCs/>
          <w:iCs/>
          <w:sz w:val="24"/>
          <w:szCs w:val="24"/>
        </w:rPr>
        <w:t xml:space="preserve">cumplimiento de las obligaciones que se derivan de la presente Ley. </w:t>
      </w:r>
      <w:r w:rsidRPr="00F329F8">
        <w:rPr>
          <w:rFonts w:cs="Tahoma"/>
          <w:b/>
          <w:bCs/>
          <w:iCs/>
          <w:sz w:val="24"/>
          <w:szCs w:val="24"/>
          <w:u w:val="single"/>
        </w:rPr>
        <w:t>Para ser nombrado titular de la Unidad de Transparencia, deberá cumplir, por lo menos, con los siguientes requisitos:</w:t>
      </w:r>
    </w:p>
    <w:p w:rsidR="000A50D8" w:rsidRDefault="000A50D8" w:rsidP="000A50D8">
      <w:pPr>
        <w:pStyle w:val="infoemcitas"/>
        <w:numPr>
          <w:ilvl w:val="0"/>
          <w:numId w:val="7"/>
        </w:numPr>
        <w:spacing w:line="240" w:lineRule="auto"/>
        <w:ind w:left="1418" w:hanging="567"/>
        <w:rPr>
          <w:rFonts w:cs="Tahoma"/>
          <w:b/>
          <w:bCs/>
          <w:iCs/>
          <w:sz w:val="24"/>
          <w:szCs w:val="24"/>
          <w:u w:val="single"/>
        </w:rPr>
      </w:pPr>
      <w:r w:rsidRPr="00F329F8">
        <w:rPr>
          <w:rFonts w:cs="Tahoma"/>
          <w:b/>
          <w:bCs/>
          <w:iCs/>
          <w:sz w:val="24"/>
          <w:szCs w:val="24"/>
          <w:u w:val="single"/>
        </w:rPr>
        <w:t>Contar con</w:t>
      </w:r>
      <w:r w:rsidRPr="007002D5">
        <w:rPr>
          <w:rFonts w:cs="Tahoma"/>
          <w:bCs/>
          <w:iCs/>
          <w:sz w:val="24"/>
          <w:szCs w:val="24"/>
        </w:rPr>
        <w:t xml:space="preserve"> conocimiento o, tratándose d</w:t>
      </w:r>
      <w:r>
        <w:rPr>
          <w:rFonts w:cs="Tahoma"/>
          <w:bCs/>
          <w:iCs/>
          <w:sz w:val="24"/>
          <w:szCs w:val="24"/>
        </w:rPr>
        <w:t xml:space="preserve">e las entidades gubernamentales </w:t>
      </w:r>
      <w:r w:rsidRPr="007002D5">
        <w:rPr>
          <w:rFonts w:cs="Tahoma"/>
          <w:bCs/>
          <w:iCs/>
          <w:sz w:val="24"/>
          <w:szCs w:val="24"/>
        </w:rPr>
        <w:t>estatales y los municipios</w:t>
      </w:r>
      <w:r>
        <w:rPr>
          <w:rFonts w:cs="Tahoma"/>
          <w:bCs/>
          <w:iCs/>
          <w:sz w:val="24"/>
          <w:szCs w:val="24"/>
        </w:rPr>
        <w:t xml:space="preserve"> </w:t>
      </w:r>
      <w:r w:rsidRPr="00F329F8">
        <w:rPr>
          <w:rFonts w:cs="Tahoma"/>
          <w:b/>
          <w:bCs/>
          <w:iCs/>
          <w:sz w:val="24"/>
          <w:szCs w:val="24"/>
          <w:u w:val="single"/>
        </w:rPr>
        <w:t>certificación en materia de acceso a la información, transparencia y protección de datos personales, que para tal efecto emita el Instituto;</w:t>
      </w:r>
    </w:p>
    <w:p w:rsidR="000A50D8" w:rsidRDefault="000A50D8" w:rsidP="000A50D8">
      <w:pPr>
        <w:pStyle w:val="infoemcitas"/>
        <w:numPr>
          <w:ilvl w:val="0"/>
          <w:numId w:val="7"/>
        </w:numPr>
        <w:spacing w:line="240" w:lineRule="auto"/>
        <w:ind w:left="1418" w:hanging="567"/>
        <w:rPr>
          <w:rFonts w:cs="Tahoma"/>
          <w:b/>
          <w:bCs/>
          <w:iCs/>
          <w:sz w:val="24"/>
          <w:szCs w:val="24"/>
          <w:u w:val="single"/>
        </w:rPr>
      </w:pPr>
      <w:r w:rsidRPr="007002D5">
        <w:rPr>
          <w:rFonts w:cs="Tahoma"/>
          <w:bCs/>
          <w:iCs/>
          <w:sz w:val="24"/>
          <w:szCs w:val="24"/>
        </w:rPr>
        <w:lastRenderedPageBreak/>
        <w:t>Experiencia en materia de acceso a la información y protección de datos personales; y</w:t>
      </w:r>
    </w:p>
    <w:p w:rsidR="000A50D8" w:rsidRPr="00DE6B83" w:rsidRDefault="000A50D8" w:rsidP="000A50D8">
      <w:pPr>
        <w:pStyle w:val="infoemcitas"/>
        <w:numPr>
          <w:ilvl w:val="0"/>
          <w:numId w:val="7"/>
        </w:numPr>
        <w:spacing w:line="240" w:lineRule="auto"/>
        <w:ind w:left="1418" w:hanging="567"/>
        <w:rPr>
          <w:rFonts w:cs="Tahoma"/>
          <w:b/>
          <w:bCs/>
          <w:iCs/>
          <w:sz w:val="24"/>
          <w:szCs w:val="24"/>
          <w:u w:val="single"/>
        </w:rPr>
      </w:pPr>
      <w:r w:rsidRPr="00DE6B83">
        <w:rPr>
          <w:rFonts w:cs="Tahoma"/>
          <w:bCs/>
          <w:iCs/>
          <w:sz w:val="24"/>
          <w:szCs w:val="24"/>
        </w:rPr>
        <w:t>Habilidades de organización y comunicación, así como visión y liderazgo.</w:t>
      </w:r>
      <w:r w:rsidRPr="00DE6B83">
        <w:rPr>
          <w:rFonts w:cs="Tahoma"/>
          <w:bCs/>
          <w:iCs/>
          <w:sz w:val="24"/>
          <w:szCs w:val="24"/>
        </w:rPr>
        <w:cr/>
      </w:r>
    </w:p>
    <w:p w:rsidR="000A50D8" w:rsidRDefault="000A50D8" w:rsidP="0034525E">
      <w:pPr>
        <w:spacing w:before="240" w:line="360" w:lineRule="auto"/>
        <w:jc w:val="both"/>
        <w:rPr>
          <w:rFonts w:ascii="Palatino Linotype" w:hAnsi="Palatino Linotype" w:cs="Tahoma"/>
          <w:sz w:val="24"/>
        </w:rPr>
      </w:pPr>
      <w:r w:rsidRPr="009C2E91">
        <w:rPr>
          <w:rFonts w:ascii="Palatino Linotype" w:hAnsi="Palatino Linotype" w:cs="Tahoma"/>
          <w:sz w:val="24"/>
        </w:rPr>
        <w:t xml:space="preserve">Ahora bien, </w:t>
      </w:r>
      <w:r w:rsidR="00547F36">
        <w:rPr>
          <w:rFonts w:ascii="Palatino Linotype" w:hAnsi="Palatino Linotype" w:cs="Tahoma"/>
          <w:sz w:val="24"/>
        </w:rPr>
        <w:t>el</w:t>
      </w:r>
      <w:r w:rsidRPr="009C2E91">
        <w:rPr>
          <w:rFonts w:ascii="Palatino Linotype" w:hAnsi="Palatino Linotype" w:cs="Tahoma"/>
          <w:sz w:val="24"/>
        </w:rPr>
        <w:t xml:space="preserve"> titular de la Unidad de Trasparencia en </w:t>
      </w:r>
      <w:r w:rsidR="00547F36">
        <w:rPr>
          <w:rFonts w:ascii="Palatino Linotype" w:hAnsi="Palatino Linotype" w:cs="Tahoma"/>
          <w:sz w:val="24"/>
        </w:rPr>
        <w:t>respuesta e informe justificado</w:t>
      </w:r>
      <w:r w:rsidRPr="009C2E91">
        <w:rPr>
          <w:rFonts w:ascii="Palatino Linotype" w:hAnsi="Palatino Linotype" w:cs="Tahoma"/>
          <w:sz w:val="24"/>
        </w:rPr>
        <w:t xml:space="preserve"> manifiesta que </w:t>
      </w:r>
      <w:r w:rsidR="00547F36">
        <w:rPr>
          <w:rFonts w:ascii="Palatino Linotype" w:hAnsi="Palatino Linotype" w:cs="Tahoma"/>
          <w:sz w:val="24"/>
        </w:rPr>
        <w:t>no cuenta con la certificación en virtud de que este Órgano Garante no ha emitido convocatorias</w:t>
      </w:r>
      <w:r w:rsidRPr="009C2E91">
        <w:rPr>
          <w:rFonts w:ascii="Palatino Linotype" w:hAnsi="Palatino Linotype" w:cs="Tahoma"/>
          <w:sz w:val="24"/>
        </w:rPr>
        <w:t xml:space="preserve">, sin embargo, en </w:t>
      </w:r>
      <w:proofErr w:type="spellStart"/>
      <w:r w:rsidRPr="009C2E91">
        <w:rPr>
          <w:rFonts w:ascii="Palatino Linotype" w:hAnsi="Palatino Linotype" w:cs="Tahoma"/>
          <w:sz w:val="24"/>
        </w:rPr>
        <w:t>Ipomex</w:t>
      </w:r>
      <w:proofErr w:type="spellEnd"/>
      <w:r w:rsidRPr="009C2E91">
        <w:rPr>
          <w:rFonts w:ascii="Palatino Linotype" w:hAnsi="Palatino Linotype" w:cs="Tahoma"/>
          <w:sz w:val="24"/>
        </w:rPr>
        <w:t xml:space="preserve"> se logra apreciar que la fecha de </w:t>
      </w:r>
      <w:r w:rsidR="00547F36">
        <w:rPr>
          <w:rFonts w:ascii="Palatino Linotype" w:hAnsi="Palatino Linotype" w:cs="Tahoma"/>
          <w:sz w:val="24"/>
        </w:rPr>
        <w:t>alt</w:t>
      </w:r>
      <w:r w:rsidR="00451D8B">
        <w:rPr>
          <w:rFonts w:ascii="Palatino Linotype" w:hAnsi="Palatino Linotype" w:cs="Tahoma"/>
          <w:sz w:val="24"/>
        </w:rPr>
        <w:t>a</w:t>
      </w:r>
      <w:r w:rsidRPr="009C2E91">
        <w:rPr>
          <w:rFonts w:ascii="Palatino Linotype" w:hAnsi="Palatino Linotype" w:cs="Tahoma"/>
          <w:sz w:val="24"/>
        </w:rPr>
        <w:t xml:space="preserve"> en su cargo</w:t>
      </w:r>
      <w:r w:rsidR="00555A1D">
        <w:rPr>
          <w:rFonts w:ascii="Palatino Linotype" w:hAnsi="Palatino Linotype" w:cs="Tahoma"/>
          <w:sz w:val="24"/>
        </w:rPr>
        <w:t xml:space="preserve"> </w:t>
      </w:r>
      <w:r w:rsidR="00555A1D" w:rsidRPr="009C2E91">
        <w:rPr>
          <w:rFonts w:ascii="Palatino Linotype" w:hAnsi="Palatino Linotype" w:cs="Tahoma"/>
          <w:sz w:val="24"/>
        </w:rPr>
        <w:t xml:space="preserve">fue a partir del </w:t>
      </w:r>
      <w:r w:rsidR="00555A1D">
        <w:rPr>
          <w:rFonts w:ascii="Palatino Linotype" w:hAnsi="Palatino Linotype" w:cs="Tahoma"/>
          <w:sz w:val="24"/>
        </w:rPr>
        <w:t>dieciséis de septiembre de dos mil diecisiete</w:t>
      </w:r>
      <w:r w:rsidR="00547F36">
        <w:rPr>
          <w:rFonts w:ascii="Palatino Linotype" w:hAnsi="Palatino Linotype" w:cs="Tahoma"/>
          <w:sz w:val="24"/>
        </w:rPr>
        <w:t>,</w:t>
      </w:r>
      <w:r w:rsidR="00555A1D">
        <w:rPr>
          <w:rFonts w:ascii="Palatino Linotype" w:hAnsi="Palatino Linotype" w:cs="Tahoma"/>
          <w:sz w:val="24"/>
        </w:rPr>
        <w:t xml:space="preserve"> tal como</w:t>
      </w:r>
      <w:r>
        <w:rPr>
          <w:rFonts w:ascii="Palatino Linotype" w:hAnsi="Palatino Linotype" w:cs="Tahoma"/>
          <w:sz w:val="24"/>
        </w:rPr>
        <w:t xml:space="preserve"> </w:t>
      </w:r>
      <w:r w:rsidR="00555A1D">
        <w:rPr>
          <w:rFonts w:ascii="Palatino Linotype" w:hAnsi="Palatino Linotype" w:cs="Tahoma"/>
          <w:sz w:val="24"/>
        </w:rPr>
        <w:t>se ilustra:</w:t>
      </w:r>
    </w:p>
    <w:p w:rsidR="0034525E" w:rsidRDefault="003978A1" w:rsidP="0034525E">
      <w:pPr>
        <w:spacing w:before="240" w:line="360" w:lineRule="auto"/>
        <w:jc w:val="center"/>
        <w:rPr>
          <w:rFonts w:ascii="Palatino Linotype" w:hAnsi="Palatino Linotype" w:cs="Tahoma"/>
          <w:sz w:val="24"/>
        </w:rPr>
      </w:pPr>
      <w:r>
        <w:rPr>
          <w:noProof/>
          <w:lang w:eastAsia="es-MX"/>
        </w:rPr>
        <mc:AlternateContent>
          <mc:Choice Requires="wps">
            <w:drawing>
              <wp:anchor distT="0" distB="0" distL="114300" distR="114300" simplePos="0" relativeHeight="251659264" behindDoc="0" locked="0" layoutInCell="1" allowOverlap="1" wp14:anchorId="7F7CE4CC" wp14:editId="7562591F">
                <wp:simplePos x="0" y="0"/>
                <wp:positionH relativeFrom="margin">
                  <wp:posOffset>518160</wp:posOffset>
                </wp:positionH>
                <wp:positionV relativeFrom="paragraph">
                  <wp:posOffset>878840</wp:posOffset>
                </wp:positionV>
                <wp:extent cx="4629150" cy="828675"/>
                <wp:effectExtent l="19050" t="19050" r="19050" b="28575"/>
                <wp:wrapNone/>
                <wp:docPr id="2" name="Rectángulo 2"/>
                <wp:cNvGraphicFramePr/>
                <a:graphic xmlns:a="http://schemas.openxmlformats.org/drawingml/2006/main">
                  <a:graphicData uri="http://schemas.microsoft.com/office/word/2010/wordprocessingShape">
                    <wps:wsp>
                      <wps:cNvSpPr/>
                      <wps:spPr>
                        <a:xfrm>
                          <a:off x="0" y="0"/>
                          <a:ext cx="4629150" cy="8286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w16se="http://schemas.microsoft.com/office/word/2015/wordml/symex">
            <w:pict>
              <v:rect w14:anchorId="7662BB8C" id="Rectángulo 2" o:spid="_x0000_s1026" style="position:absolute;margin-left:40.8pt;margin-top:69.2pt;width:364.5pt;height:65.25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" filled="f" strokecolor="red" strokeweight="3pt">
                <w10:wrap anchorx="margin"/>
              </v:rect>
            </w:pict>
          </mc:Fallback>
        </mc:AlternateContent>
      </w:r>
      <w:r>
        <w:rPr>
          <w:noProof/>
          <w:lang w:eastAsia="es-MX"/>
        </w:rPr>
        <mc:AlternateContent>
          <mc:Choice Requires="wps">
            <w:drawing>
              <wp:anchor distT="0" distB="0" distL="114300" distR="114300" simplePos="0" relativeHeight="251660288" behindDoc="0" locked="0" layoutInCell="1" allowOverlap="1" wp14:anchorId="1832C114" wp14:editId="6E25CC24">
                <wp:simplePos x="0" y="0"/>
                <wp:positionH relativeFrom="page">
                  <wp:posOffset>2990850</wp:posOffset>
                </wp:positionH>
                <wp:positionV relativeFrom="paragraph">
                  <wp:posOffset>78740</wp:posOffset>
                </wp:positionV>
                <wp:extent cx="742950" cy="209550"/>
                <wp:effectExtent l="19050" t="19050" r="19050" b="19050"/>
                <wp:wrapNone/>
                <wp:docPr id="7" name="Rectángulo 7"/>
                <wp:cNvGraphicFramePr/>
                <a:graphic xmlns:a="http://schemas.openxmlformats.org/drawingml/2006/main">
                  <a:graphicData uri="http://schemas.microsoft.com/office/word/2010/wordprocessingShape">
                    <wps:wsp>
                      <wps:cNvSpPr/>
                      <wps:spPr>
                        <a:xfrm>
                          <a:off x="0" y="0"/>
                          <a:ext cx="742950" cy="20955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rect w14:anchorId="5A15C0CA" id="Rectángulo 7" o:spid="_x0000_s1026" style="position:absolute;margin-left:235.5pt;margin-top:6.2pt;width:58.5pt;height:1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" filled="f" strokecolor="red" strokeweight="3pt">
                <w10:wrap anchorx="page"/>
              </v:rect>
            </w:pict>
          </mc:Fallback>
        </mc:AlternateContent>
      </w:r>
      <w:r w:rsidR="0034525E">
        <w:rPr>
          <w:noProof/>
          <w:lang w:eastAsia="es-MX"/>
        </w:rPr>
        <w:drawing>
          <wp:inline distT="0" distB="0" distL="0" distR="0" wp14:anchorId="352B83D2" wp14:editId="06BD2B8B">
            <wp:extent cx="5176406" cy="4067175"/>
            <wp:effectExtent l="0" t="0" r="57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4471" t="23221" r="38492" b="25044"/>
                    <a:stretch/>
                  </pic:blipFill>
                  <pic:spPr bwMode="auto">
                    <a:xfrm>
                      <a:off x="0" y="0"/>
                      <a:ext cx="5189631" cy="4077566"/>
                    </a:xfrm>
                    <a:prstGeom prst="rect">
                      <a:avLst/>
                    </a:prstGeom>
                    <a:ln>
                      <a:noFill/>
                    </a:ln>
                    <a:extLst>
                      <a:ext uri="{53640926-AAD7-44D8-BBD7-CCE9431645EC}">
                        <a14:shadowObscured xmlns:a14="http://schemas.microsoft.com/office/drawing/2010/main"/>
                      </a:ext>
                    </a:extLst>
                  </pic:spPr>
                </pic:pic>
              </a:graphicData>
            </a:graphic>
          </wp:inline>
        </w:drawing>
      </w:r>
    </w:p>
    <w:p w:rsidR="003978A1" w:rsidRDefault="003978A1" w:rsidP="000A50D8">
      <w:pPr>
        <w:spacing w:before="240" w:line="360" w:lineRule="auto"/>
        <w:jc w:val="both"/>
        <w:rPr>
          <w:rFonts w:ascii="Palatino Linotype" w:hAnsi="Palatino Linotype" w:cs="Tahoma"/>
          <w:sz w:val="24"/>
        </w:rPr>
      </w:pPr>
    </w:p>
    <w:p w:rsidR="006E1458" w:rsidRDefault="00555A1D" w:rsidP="000A50D8">
      <w:pPr>
        <w:spacing w:before="240" w:line="360" w:lineRule="auto"/>
        <w:jc w:val="both"/>
        <w:rPr>
          <w:rFonts w:ascii="Palatino Linotype" w:hAnsi="Palatino Linotype" w:cs="Tahoma"/>
          <w:sz w:val="24"/>
        </w:rPr>
      </w:pPr>
      <w:r>
        <w:rPr>
          <w:rFonts w:ascii="Palatino Linotype" w:hAnsi="Palatino Linotype" w:cs="Tahoma"/>
          <w:sz w:val="24"/>
        </w:rPr>
        <w:t>Por lo anterior</w:t>
      </w:r>
      <w:r w:rsidR="000A50D8">
        <w:rPr>
          <w:rFonts w:ascii="Palatino Linotype" w:hAnsi="Palatino Linotype" w:cs="Tahoma"/>
          <w:sz w:val="24"/>
        </w:rPr>
        <w:t>,</w:t>
      </w:r>
      <w:r w:rsidR="000A50D8" w:rsidRPr="009C2E91">
        <w:rPr>
          <w:rFonts w:ascii="Palatino Linotype" w:hAnsi="Palatino Linotype" w:cs="Tahoma"/>
          <w:sz w:val="24"/>
        </w:rPr>
        <w:t xml:space="preserve"> </w:t>
      </w:r>
      <w:r>
        <w:rPr>
          <w:rFonts w:ascii="Palatino Linotype" w:hAnsi="Palatino Linotype" w:cs="Tahoma"/>
          <w:sz w:val="24"/>
        </w:rPr>
        <w:t>se observa que ostenta el cargo de Director de Centro de la Unidad de Información, Planeación, Programación y Evaluación, tal como lo expresa en su informe justificado al firmar como Jefe de la UIPPE y Titular de la Unidad de Transparencia</w:t>
      </w:r>
      <w:r w:rsidRPr="009C2E91">
        <w:rPr>
          <w:rFonts w:ascii="Palatino Linotype" w:hAnsi="Palatino Linotype" w:cs="Tahoma"/>
          <w:sz w:val="24"/>
        </w:rPr>
        <w:t>,</w:t>
      </w:r>
      <w:r>
        <w:rPr>
          <w:rFonts w:ascii="Palatino Linotype" w:hAnsi="Palatino Linotype" w:cs="Tahoma"/>
          <w:sz w:val="24"/>
        </w:rPr>
        <w:t xml:space="preserve"> por lo</w:t>
      </w:r>
      <w:r w:rsidR="006E1458">
        <w:rPr>
          <w:rFonts w:ascii="Palatino Linotype" w:hAnsi="Palatino Linotype" w:cs="Tahoma"/>
          <w:sz w:val="24"/>
        </w:rPr>
        <w:t xml:space="preserve"> que</w:t>
      </w:r>
      <w:r>
        <w:rPr>
          <w:rFonts w:ascii="Palatino Linotype" w:hAnsi="Palatino Linotype" w:cs="Tahoma"/>
          <w:sz w:val="24"/>
        </w:rPr>
        <w:t xml:space="preserve"> el Instituto de Transparencia Acceso a la Información Pública y Protección de Datos Personales ha emitido diversas convocatorias para certificar a los Titulares de la</w:t>
      </w:r>
      <w:r w:rsidR="00451D8B">
        <w:rPr>
          <w:rFonts w:ascii="Palatino Linotype" w:hAnsi="Palatino Linotype" w:cs="Tahoma"/>
          <w:sz w:val="24"/>
        </w:rPr>
        <w:t>s</w:t>
      </w:r>
      <w:r>
        <w:rPr>
          <w:rFonts w:ascii="Palatino Linotype" w:hAnsi="Palatino Linotype" w:cs="Tahoma"/>
          <w:sz w:val="24"/>
        </w:rPr>
        <w:t xml:space="preserve"> Unidades de Transparencia</w:t>
      </w:r>
      <w:r w:rsidR="000511CF">
        <w:rPr>
          <w:rFonts w:ascii="Palatino Linotype" w:hAnsi="Palatino Linotype" w:cs="Tahoma"/>
          <w:sz w:val="24"/>
        </w:rPr>
        <w:t>, tal como se ilustra:</w:t>
      </w:r>
    </w:p>
    <w:tbl>
      <w:tblPr>
        <w:tblStyle w:val="Tablaconcuadrcula"/>
        <w:tblW w:w="0" w:type="auto"/>
        <w:tblLayout w:type="fixed"/>
        <w:tblLook w:val="04A0" w:firstRow="1" w:lastRow="0" w:firstColumn="1" w:lastColumn="0" w:noHBand="0" w:noVBand="1"/>
      </w:tblPr>
      <w:tblGrid>
        <w:gridCol w:w="1413"/>
        <w:gridCol w:w="7649"/>
      </w:tblGrid>
      <w:tr w:rsidR="000511CF" w:rsidTr="000511CF">
        <w:tc>
          <w:tcPr>
            <w:tcW w:w="1413" w:type="dxa"/>
            <w:shd w:val="clear" w:color="auto" w:fill="D0CECE" w:themeFill="background2" w:themeFillShade="E6"/>
          </w:tcPr>
          <w:p w:rsidR="000511CF" w:rsidRPr="000511CF" w:rsidRDefault="000511CF" w:rsidP="000A50D8">
            <w:pPr>
              <w:spacing w:before="240" w:line="360" w:lineRule="auto"/>
              <w:jc w:val="both"/>
              <w:rPr>
                <w:rFonts w:ascii="Palatino Linotype" w:hAnsi="Palatino Linotype" w:cs="Tahoma"/>
                <w:b/>
                <w:i/>
                <w:sz w:val="24"/>
              </w:rPr>
            </w:pPr>
            <w:r w:rsidRPr="000511CF">
              <w:rPr>
                <w:rFonts w:ascii="Palatino Linotype" w:hAnsi="Palatino Linotype" w:cs="Tahoma"/>
                <w:b/>
                <w:i/>
                <w:sz w:val="24"/>
              </w:rPr>
              <w:t xml:space="preserve">AÑO </w:t>
            </w:r>
          </w:p>
        </w:tc>
        <w:tc>
          <w:tcPr>
            <w:tcW w:w="7649" w:type="dxa"/>
            <w:shd w:val="clear" w:color="auto" w:fill="D0CECE" w:themeFill="background2" w:themeFillShade="E6"/>
          </w:tcPr>
          <w:p w:rsidR="000511CF" w:rsidRPr="000511CF" w:rsidRDefault="000511CF" w:rsidP="000A50D8">
            <w:pPr>
              <w:spacing w:before="240" w:line="360" w:lineRule="auto"/>
              <w:jc w:val="both"/>
              <w:rPr>
                <w:rFonts w:ascii="Palatino Linotype" w:hAnsi="Palatino Linotype" w:cs="Tahoma"/>
                <w:b/>
                <w:i/>
                <w:sz w:val="24"/>
              </w:rPr>
            </w:pPr>
            <w:r w:rsidRPr="000511CF">
              <w:rPr>
                <w:rFonts w:ascii="Palatino Linotype" w:hAnsi="Palatino Linotype" w:cs="Tahoma"/>
                <w:b/>
                <w:i/>
                <w:sz w:val="24"/>
              </w:rPr>
              <w:t>CONVOCATORIA</w:t>
            </w:r>
          </w:p>
        </w:tc>
      </w:tr>
      <w:tr w:rsidR="000511CF" w:rsidTr="00E443DA">
        <w:trPr>
          <w:trHeight w:val="1584"/>
        </w:trPr>
        <w:tc>
          <w:tcPr>
            <w:tcW w:w="1413" w:type="dxa"/>
          </w:tcPr>
          <w:p w:rsidR="000511CF" w:rsidRDefault="000511CF" w:rsidP="000A50D8">
            <w:pPr>
              <w:spacing w:before="240" w:line="360" w:lineRule="auto"/>
              <w:jc w:val="both"/>
              <w:rPr>
                <w:rFonts w:ascii="Palatino Linotype" w:hAnsi="Palatino Linotype" w:cs="Tahoma"/>
                <w:sz w:val="24"/>
              </w:rPr>
            </w:pPr>
            <w:r>
              <w:rPr>
                <w:rFonts w:ascii="Palatino Linotype" w:hAnsi="Palatino Linotype" w:cs="Tahoma"/>
                <w:sz w:val="24"/>
              </w:rPr>
              <w:t>2018</w:t>
            </w:r>
          </w:p>
        </w:tc>
        <w:tc>
          <w:tcPr>
            <w:tcW w:w="7649" w:type="dxa"/>
          </w:tcPr>
          <w:p w:rsidR="000511CF" w:rsidRPr="002E2DE8" w:rsidRDefault="002E2DE8" w:rsidP="002E2DE8">
            <w:pPr>
              <w:pStyle w:val="Prrafodelista"/>
              <w:numPr>
                <w:ilvl w:val="0"/>
                <w:numId w:val="10"/>
              </w:numPr>
              <w:spacing w:before="240" w:line="360" w:lineRule="auto"/>
              <w:ind w:left="314"/>
              <w:jc w:val="both"/>
              <w:rPr>
                <w:rFonts w:ascii="Palatino Linotype" w:hAnsi="Palatino Linotype" w:cs="Tahoma"/>
              </w:rPr>
            </w:pPr>
            <w:r w:rsidRPr="002E2DE8">
              <w:rPr>
                <w:rFonts w:ascii="Palatino Linotype" w:hAnsi="Palatino Linotype" w:cs="Tahoma"/>
              </w:rPr>
              <w:t xml:space="preserve">Primera convocatoria publicada el </w:t>
            </w:r>
            <w:r w:rsidR="00E443DA" w:rsidRPr="002E2DE8">
              <w:rPr>
                <w:rFonts w:ascii="Palatino Linotype" w:hAnsi="Palatino Linotype" w:cs="Tahoma"/>
              </w:rPr>
              <w:t>15 agosto de 2018</w:t>
            </w:r>
          </w:p>
          <w:p w:rsidR="00E443DA" w:rsidRDefault="000B1B2B" w:rsidP="00E443DA">
            <w:pPr>
              <w:spacing w:before="240" w:line="360" w:lineRule="auto"/>
              <w:jc w:val="both"/>
              <w:rPr>
                <w:rFonts w:ascii="Palatino Linotype" w:hAnsi="Palatino Linotype" w:cs="Tahoma"/>
                <w:sz w:val="24"/>
              </w:rPr>
            </w:pPr>
            <w:hyperlink r:id="rId8" w:history="1">
              <w:r w:rsidR="00E443DA" w:rsidRPr="00324565">
                <w:rPr>
                  <w:rStyle w:val="Hipervnculo"/>
                  <w:rFonts w:ascii="Palatino Linotype" w:hAnsi="Palatino Linotype" w:cs="Tahoma"/>
                  <w:sz w:val="24"/>
                </w:rPr>
                <w:t>https://infoem.org.mx/doc/publicaciones/Convocatoria_Certificacion_WEB.pdf</w:t>
              </w:r>
            </w:hyperlink>
          </w:p>
          <w:p w:rsidR="00E443DA" w:rsidRPr="00E443DA" w:rsidRDefault="00E443DA" w:rsidP="00E443DA">
            <w:pPr>
              <w:spacing w:before="240" w:line="360" w:lineRule="auto"/>
              <w:jc w:val="both"/>
              <w:rPr>
                <w:rFonts w:ascii="Palatino Linotype" w:hAnsi="Palatino Linotype" w:cs="Tahoma"/>
                <w:sz w:val="24"/>
              </w:rPr>
            </w:pPr>
          </w:p>
        </w:tc>
      </w:tr>
      <w:tr w:rsidR="000511CF" w:rsidTr="000511CF">
        <w:tc>
          <w:tcPr>
            <w:tcW w:w="1413" w:type="dxa"/>
          </w:tcPr>
          <w:p w:rsidR="000511CF" w:rsidRDefault="000511CF" w:rsidP="000A50D8">
            <w:pPr>
              <w:spacing w:before="240" w:line="360" w:lineRule="auto"/>
              <w:jc w:val="both"/>
              <w:rPr>
                <w:rFonts w:ascii="Palatino Linotype" w:hAnsi="Palatino Linotype" w:cs="Tahoma"/>
                <w:sz w:val="24"/>
              </w:rPr>
            </w:pPr>
            <w:r>
              <w:rPr>
                <w:rFonts w:ascii="Palatino Linotype" w:hAnsi="Palatino Linotype" w:cs="Tahoma"/>
                <w:sz w:val="24"/>
              </w:rPr>
              <w:t>2019</w:t>
            </w:r>
          </w:p>
        </w:tc>
        <w:tc>
          <w:tcPr>
            <w:tcW w:w="7649" w:type="dxa"/>
          </w:tcPr>
          <w:p w:rsidR="00A47D6A" w:rsidRDefault="00A47D6A" w:rsidP="00A47D6A">
            <w:pPr>
              <w:pStyle w:val="Prrafodelista"/>
              <w:numPr>
                <w:ilvl w:val="0"/>
                <w:numId w:val="10"/>
              </w:numPr>
              <w:spacing w:before="240" w:line="360" w:lineRule="auto"/>
              <w:ind w:left="314"/>
              <w:jc w:val="both"/>
              <w:rPr>
                <w:rFonts w:ascii="Palatino Linotype" w:hAnsi="Palatino Linotype" w:cs="Tahoma"/>
              </w:rPr>
            </w:pPr>
            <w:r>
              <w:rPr>
                <w:rFonts w:ascii="Palatino Linotype" w:hAnsi="Palatino Linotype" w:cs="Tahoma"/>
              </w:rPr>
              <w:t>Segunda Promoción del Proceso de Certificación, 12 de julio de 2019</w:t>
            </w:r>
          </w:p>
          <w:p w:rsidR="00A47D6A" w:rsidRPr="00A47D6A" w:rsidRDefault="000B1B2B" w:rsidP="00A47D6A">
            <w:pPr>
              <w:spacing w:before="240" w:line="360" w:lineRule="auto"/>
              <w:jc w:val="both"/>
              <w:rPr>
                <w:rFonts w:ascii="Palatino Linotype" w:hAnsi="Palatino Linotype" w:cs="Tahoma"/>
              </w:rPr>
            </w:pPr>
            <w:hyperlink r:id="rId9" w:history="1">
              <w:r w:rsidR="00A47D6A" w:rsidRPr="00A47D6A">
                <w:rPr>
                  <w:rStyle w:val="Hipervnculo"/>
                  <w:rFonts w:ascii="Palatino Linotype" w:hAnsi="Palatino Linotype" w:cs="Tahoma"/>
                </w:rPr>
                <w:t>https://www.infoem.org.mx/doc/publicaciones/Convocatoria_062019.pdf</w:t>
              </w:r>
            </w:hyperlink>
          </w:p>
          <w:p w:rsidR="002E2DE8" w:rsidRPr="002E2DE8" w:rsidRDefault="002E2DE8" w:rsidP="002E2DE8">
            <w:pPr>
              <w:pStyle w:val="Prrafodelista"/>
              <w:numPr>
                <w:ilvl w:val="0"/>
                <w:numId w:val="10"/>
              </w:numPr>
              <w:spacing w:before="240" w:line="360" w:lineRule="auto"/>
              <w:ind w:left="314"/>
              <w:jc w:val="both"/>
              <w:rPr>
                <w:rFonts w:ascii="Palatino Linotype" w:hAnsi="Palatino Linotype" w:cs="Tahoma"/>
              </w:rPr>
            </w:pPr>
            <w:r w:rsidRPr="002E2DE8">
              <w:rPr>
                <w:rFonts w:ascii="Palatino Linotype" w:hAnsi="Palatino Linotype" w:cs="Tahoma"/>
              </w:rPr>
              <w:t xml:space="preserve">Tercera </w:t>
            </w:r>
            <w:r w:rsidR="00A47D6A">
              <w:rPr>
                <w:rFonts w:ascii="Palatino Linotype" w:hAnsi="Palatino Linotype" w:cs="Tahoma"/>
              </w:rPr>
              <w:t xml:space="preserve">Promoción del Proceso de Certificación, </w:t>
            </w:r>
            <w:r w:rsidRPr="002E2DE8">
              <w:rPr>
                <w:rFonts w:ascii="Palatino Linotype" w:hAnsi="Palatino Linotype" w:cs="Tahoma"/>
              </w:rPr>
              <w:t>02 de octubre de 2019</w:t>
            </w:r>
          </w:p>
          <w:p w:rsidR="002E2DE8" w:rsidRDefault="000B1B2B" w:rsidP="000A50D8">
            <w:pPr>
              <w:spacing w:before="240" w:line="360" w:lineRule="auto"/>
              <w:jc w:val="both"/>
              <w:rPr>
                <w:rFonts w:ascii="Palatino Linotype" w:hAnsi="Palatino Linotype" w:cs="Tahoma"/>
                <w:sz w:val="24"/>
              </w:rPr>
            </w:pPr>
            <w:hyperlink r:id="rId10" w:history="1">
              <w:r w:rsidR="002E2DE8" w:rsidRPr="00324565">
                <w:rPr>
                  <w:rStyle w:val="Hipervnculo"/>
                  <w:rFonts w:ascii="Palatino Linotype" w:hAnsi="Palatino Linotype" w:cs="Tahoma"/>
                  <w:sz w:val="24"/>
                </w:rPr>
                <w:t>https://www.infoem.org.mx/doc/publicaciones/convocatoria_20191007_001_procesoCertificacion.pdf</w:t>
              </w:r>
            </w:hyperlink>
          </w:p>
          <w:p w:rsidR="00A47D6A" w:rsidRDefault="00A47D6A" w:rsidP="00A47D6A">
            <w:pPr>
              <w:pStyle w:val="Prrafodelista"/>
              <w:numPr>
                <w:ilvl w:val="0"/>
                <w:numId w:val="10"/>
              </w:numPr>
              <w:spacing w:before="240" w:line="360" w:lineRule="auto"/>
              <w:ind w:left="314"/>
              <w:jc w:val="both"/>
              <w:rPr>
                <w:rFonts w:ascii="Palatino Linotype" w:hAnsi="Palatino Linotype" w:cs="Tahoma"/>
              </w:rPr>
            </w:pPr>
            <w:r>
              <w:rPr>
                <w:rFonts w:ascii="Palatino Linotype" w:hAnsi="Palatino Linotype" w:cs="Tahoma"/>
              </w:rPr>
              <w:lastRenderedPageBreak/>
              <w:t>Cuarta Promoción del Proceso de Certificación, 03 de octubre de 2019</w:t>
            </w:r>
          </w:p>
          <w:p w:rsidR="00A47D6A" w:rsidRDefault="000B1B2B" w:rsidP="00A47D6A">
            <w:pPr>
              <w:spacing w:before="240" w:line="360" w:lineRule="auto"/>
              <w:ind w:left="-46"/>
              <w:jc w:val="both"/>
              <w:rPr>
                <w:rFonts w:ascii="Palatino Linotype" w:hAnsi="Palatino Linotype" w:cs="Tahoma"/>
              </w:rPr>
            </w:pPr>
            <w:hyperlink r:id="rId11" w:history="1">
              <w:r w:rsidR="00A47D6A" w:rsidRPr="00324565">
                <w:rPr>
                  <w:rStyle w:val="Hipervnculo"/>
                  <w:rFonts w:ascii="Palatino Linotype" w:hAnsi="Palatino Linotype" w:cs="Tahoma"/>
                </w:rPr>
                <w:t>https://www.infoem.org.mx/doc/publicaciones/Convocatoria_20191120.pdf</w:t>
              </w:r>
            </w:hyperlink>
          </w:p>
          <w:p w:rsidR="00A47D6A" w:rsidRPr="00A47D6A" w:rsidRDefault="00A47D6A" w:rsidP="00A47D6A">
            <w:pPr>
              <w:spacing w:before="240" w:line="360" w:lineRule="auto"/>
              <w:ind w:left="-46"/>
              <w:jc w:val="both"/>
              <w:rPr>
                <w:rFonts w:ascii="Palatino Linotype" w:hAnsi="Palatino Linotype" w:cs="Tahoma"/>
              </w:rPr>
            </w:pPr>
          </w:p>
        </w:tc>
      </w:tr>
      <w:tr w:rsidR="007600D6" w:rsidTr="00AF5F72">
        <w:trPr>
          <w:trHeight w:val="6973"/>
        </w:trPr>
        <w:tc>
          <w:tcPr>
            <w:tcW w:w="1413" w:type="dxa"/>
          </w:tcPr>
          <w:p w:rsidR="007600D6" w:rsidRDefault="007600D6" w:rsidP="003978A1">
            <w:pPr>
              <w:spacing w:before="240" w:line="360" w:lineRule="auto"/>
              <w:jc w:val="both"/>
              <w:rPr>
                <w:rFonts w:ascii="Palatino Linotype" w:hAnsi="Palatino Linotype" w:cs="Tahoma"/>
                <w:sz w:val="24"/>
              </w:rPr>
            </w:pPr>
            <w:r>
              <w:rPr>
                <w:rFonts w:ascii="Palatino Linotype" w:hAnsi="Palatino Linotype" w:cs="Tahoma"/>
                <w:sz w:val="24"/>
              </w:rPr>
              <w:lastRenderedPageBreak/>
              <w:t>2020</w:t>
            </w:r>
            <w:r w:rsidR="003978A1">
              <w:rPr>
                <w:rFonts w:ascii="Palatino Linotype" w:hAnsi="Palatino Linotype" w:cs="Tahoma"/>
                <w:sz w:val="24"/>
              </w:rPr>
              <w:t>-</w:t>
            </w:r>
            <w:r>
              <w:rPr>
                <w:rFonts w:ascii="Palatino Linotype" w:hAnsi="Palatino Linotype" w:cs="Tahoma"/>
                <w:sz w:val="24"/>
              </w:rPr>
              <w:t>2021</w:t>
            </w:r>
          </w:p>
        </w:tc>
        <w:tc>
          <w:tcPr>
            <w:tcW w:w="7649" w:type="dxa"/>
          </w:tcPr>
          <w:p w:rsidR="007600D6" w:rsidRDefault="007600D6" w:rsidP="000A50D8">
            <w:pPr>
              <w:spacing w:before="240" w:line="360" w:lineRule="auto"/>
              <w:jc w:val="both"/>
              <w:rPr>
                <w:rFonts w:ascii="Palatino Linotype" w:hAnsi="Palatino Linotype" w:cs="Tahoma"/>
                <w:sz w:val="24"/>
              </w:rPr>
            </w:pPr>
            <w:r>
              <w:rPr>
                <w:rFonts w:ascii="Palatino Linotype" w:hAnsi="Palatino Linotype" w:cs="Tahoma"/>
                <w:noProof/>
                <w:sz w:val="24"/>
                <w:lang w:eastAsia="es-MX"/>
              </w:rPr>
              <w:drawing>
                <wp:inline distT="0" distB="0" distL="0" distR="0" wp14:anchorId="037C3696" wp14:editId="4F46D9E7">
                  <wp:extent cx="4719955" cy="4172585"/>
                  <wp:effectExtent l="0" t="0" r="444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908FE59.tmp"/>
                          <pic:cNvPicPr/>
                        </pic:nvPicPr>
                        <pic:blipFill>
                          <a:blip r:embed="rId12">
                            <a:extLst>
                              <a:ext uri="{28A0092B-C50C-407E-A947-70E740481C1C}">
                                <a14:useLocalDpi xmlns:a14="http://schemas.microsoft.com/office/drawing/2010/main" val="0"/>
                              </a:ext>
                            </a:extLst>
                          </a:blip>
                          <a:stretch>
                            <a:fillRect/>
                          </a:stretch>
                        </pic:blipFill>
                        <pic:spPr>
                          <a:xfrm>
                            <a:off x="0" y="0"/>
                            <a:ext cx="4719955" cy="4172585"/>
                          </a:xfrm>
                          <a:prstGeom prst="rect">
                            <a:avLst/>
                          </a:prstGeom>
                        </pic:spPr>
                      </pic:pic>
                    </a:graphicData>
                  </a:graphic>
                </wp:inline>
              </w:drawing>
            </w:r>
          </w:p>
          <w:p w:rsidR="007600D6" w:rsidRDefault="000B1B2B" w:rsidP="000A50D8">
            <w:pPr>
              <w:spacing w:before="240" w:line="360" w:lineRule="auto"/>
              <w:jc w:val="both"/>
              <w:rPr>
                <w:rFonts w:ascii="Palatino Linotype" w:hAnsi="Palatino Linotype" w:cs="Tahoma"/>
                <w:sz w:val="24"/>
              </w:rPr>
            </w:pPr>
            <w:hyperlink r:id="rId13" w:history="1">
              <w:r w:rsidR="007600D6" w:rsidRPr="00324565">
                <w:rPr>
                  <w:rStyle w:val="Hipervnculo"/>
                  <w:rFonts w:ascii="Palatino Linotype" w:hAnsi="Palatino Linotype" w:cs="Tahoma"/>
                  <w:sz w:val="24"/>
                </w:rPr>
                <w:t>https://www.infoem.org.mx/es/contenido/publicaciones/informe-2021</w:t>
              </w:r>
            </w:hyperlink>
          </w:p>
          <w:p w:rsidR="007600D6" w:rsidRDefault="007600D6" w:rsidP="000A50D8">
            <w:pPr>
              <w:spacing w:before="240" w:line="360" w:lineRule="auto"/>
              <w:jc w:val="both"/>
              <w:rPr>
                <w:rFonts w:ascii="Palatino Linotype" w:hAnsi="Palatino Linotype" w:cs="Tahoma"/>
                <w:sz w:val="24"/>
              </w:rPr>
            </w:pPr>
          </w:p>
        </w:tc>
      </w:tr>
      <w:tr w:rsidR="000511CF" w:rsidTr="000511CF">
        <w:tc>
          <w:tcPr>
            <w:tcW w:w="1413" w:type="dxa"/>
          </w:tcPr>
          <w:p w:rsidR="000511CF" w:rsidRDefault="000511CF" w:rsidP="000A50D8">
            <w:pPr>
              <w:spacing w:before="240" w:line="360" w:lineRule="auto"/>
              <w:jc w:val="both"/>
              <w:rPr>
                <w:rFonts w:ascii="Palatino Linotype" w:hAnsi="Palatino Linotype" w:cs="Tahoma"/>
                <w:sz w:val="24"/>
              </w:rPr>
            </w:pPr>
            <w:r>
              <w:rPr>
                <w:rFonts w:ascii="Palatino Linotype" w:hAnsi="Palatino Linotype" w:cs="Tahoma"/>
                <w:sz w:val="24"/>
              </w:rPr>
              <w:lastRenderedPageBreak/>
              <w:t>2022</w:t>
            </w:r>
          </w:p>
        </w:tc>
        <w:tc>
          <w:tcPr>
            <w:tcW w:w="7649" w:type="dxa"/>
          </w:tcPr>
          <w:p w:rsidR="00A47D6A" w:rsidRDefault="00A47D6A" w:rsidP="002E2DE8">
            <w:pPr>
              <w:pStyle w:val="Prrafodelista"/>
              <w:numPr>
                <w:ilvl w:val="0"/>
                <w:numId w:val="10"/>
              </w:numPr>
              <w:spacing w:before="240" w:line="360" w:lineRule="auto"/>
              <w:ind w:left="314"/>
              <w:jc w:val="both"/>
              <w:rPr>
                <w:rFonts w:ascii="Palatino Linotype" w:hAnsi="Palatino Linotype" w:cs="Tahoma"/>
              </w:rPr>
            </w:pPr>
            <w:r>
              <w:rPr>
                <w:rFonts w:ascii="Palatino Linotype" w:hAnsi="Palatino Linotype" w:cs="Tahoma"/>
              </w:rPr>
              <w:t>Proceso</w:t>
            </w:r>
            <w:r w:rsidR="00B27D56">
              <w:rPr>
                <w:rFonts w:ascii="Palatino Linotype" w:hAnsi="Palatino Linotype" w:cs="Tahoma"/>
              </w:rPr>
              <w:t xml:space="preserve"> de Certificación, 04 de febrero 2022</w:t>
            </w:r>
          </w:p>
          <w:p w:rsidR="00B27D56" w:rsidRDefault="000B1B2B" w:rsidP="00B27D56">
            <w:pPr>
              <w:spacing w:before="240" w:line="360" w:lineRule="auto"/>
              <w:ind w:left="-46"/>
              <w:jc w:val="both"/>
              <w:rPr>
                <w:rFonts w:ascii="Palatino Linotype" w:hAnsi="Palatino Linotype" w:cs="Tahoma"/>
              </w:rPr>
            </w:pPr>
            <w:hyperlink r:id="rId14" w:history="1">
              <w:r w:rsidR="00B27D56" w:rsidRPr="00324565">
                <w:rPr>
                  <w:rStyle w:val="Hipervnculo"/>
                  <w:rFonts w:ascii="Palatino Linotype" w:hAnsi="Palatino Linotype" w:cs="Tahoma"/>
                </w:rPr>
                <w:t>https://www.infoem.org.mx/doc/publicaciones/Convocatoria_2022_certificacion_marzo.pdf</w:t>
              </w:r>
            </w:hyperlink>
          </w:p>
          <w:p w:rsidR="00A47D6A" w:rsidRDefault="00A47D6A" w:rsidP="002E2DE8">
            <w:pPr>
              <w:pStyle w:val="Prrafodelista"/>
              <w:numPr>
                <w:ilvl w:val="0"/>
                <w:numId w:val="10"/>
              </w:numPr>
              <w:spacing w:before="240" w:line="360" w:lineRule="auto"/>
              <w:ind w:left="314"/>
              <w:jc w:val="both"/>
              <w:rPr>
                <w:rFonts w:ascii="Palatino Linotype" w:hAnsi="Palatino Linotype" w:cs="Tahoma"/>
              </w:rPr>
            </w:pPr>
            <w:r>
              <w:rPr>
                <w:rFonts w:ascii="Palatino Linotype" w:hAnsi="Palatino Linotype" w:cs="Tahoma"/>
              </w:rPr>
              <w:t>Segundo Proceso de Certificación, 11 de mayo 2022</w:t>
            </w:r>
          </w:p>
          <w:p w:rsidR="000511CF" w:rsidRPr="002E2DE8" w:rsidRDefault="00A47D6A" w:rsidP="002E2DE8">
            <w:pPr>
              <w:pStyle w:val="Prrafodelista"/>
              <w:numPr>
                <w:ilvl w:val="0"/>
                <w:numId w:val="10"/>
              </w:numPr>
              <w:spacing w:before="240" w:line="360" w:lineRule="auto"/>
              <w:ind w:left="314"/>
              <w:jc w:val="both"/>
              <w:rPr>
                <w:rFonts w:ascii="Palatino Linotype" w:hAnsi="Palatino Linotype" w:cs="Tahoma"/>
              </w:rPr>
            </w:pPr>
            <w:r>
              <w:rPr>
                <w:rFonts w:ascii="Palatino Linotype" w:hAnsi="Palatino Linotype" w:cs="Tahoma"/>
              </w:rPr>
              <w:t>Tercera</w:t>
            </w:r>
            <w:r w:rsidR="00E443DA" w:rsidRPr="002E2DE8">
              <w:rPr>
                <w:rFonts w:ascii="Palatino Linotype" w:hAnsi="Palatino Linotype" w:cs="Tahoma"/>
              </w:rPr>
              <w:t xml:space="preserve"> </w:t>
            </w:r>
            <w:r>
              <w:rPr>
                <w:rFonts w:ascii="Palatino Linotype" w:hAnsi="Palatino Linotype" w:cs="Tahoma"/>
              </w:rPr>
              <w:t xml:space="preserve">Promoción del Proceso de Certificación, </w:t>
            </w:r>
            <w:r w:rsidR="000511CF" w:rsidRPr="002E2DE8">
              <w:rPr>
                <w:rFonts w:ascii="Palatino Linotype" w:hAnsi="Palatino Linotype" w:cs="Tahoma"/>
              </w:rPr>
              <w:t>28 de septiembre de 2022</w:t>
            </w:r>
          </w:p>
          <w:p w:rsidR="000511CF" w:rsidRPr="00E443DA" w:rsidRDefault="000B1B2B" w:rsidP="000A50D8">
            <w:pPr>
              <w:spacing w:before="240" w:line="360" w:lineRule="auto"/>
              <w:jc w:val="both"/>
              <w:rPr>
                <w:rFonts w:ascii="Palatino Linotype" w:hAnsi="Palatino Linotype" w:cs="Tahoma"/>
                <w:color w:val="0563C1" w:themeColor="hyperlink"/>
                <w:sz w:val="24"/>
                <w:u w:val="single"/>
              </w:rPr>
            </w:pPr>
            <w:hyperlink r:id="rId15" w:history="1">
              <w:r w:rsidR="000511CF" w:rsidRPr="00260B58">
                <w:rPr>
                  <w:rStyle w:val="Hipervnculo"/>
                  <w:rFonts w:ascii="Palatino Linotype" w:hAnsi="Palatino Linotype" w:cs="Tahoma"/>
                  <w:sz w:val="24"/>
                </w:rPr>
                <w:t>https://www.infoem.org.mx/sites/default/files/Convocatoria%203%20Promocion%20DAI%202022.pdf</w:t>
              </w:r>
            </w:hyperlink>
          </w:p>
        </w:tc>
      </w:tr>
    </w:tbl>
    <w:p w:rsidR="007600D6" w:rsidRDefault="007600D6" w:rsidP="000A50D8">
      <w:pPr>
        <w:spacing w:before="240" w:line="360" w:lineRule="auto"/>
        <w:jc w:val="both"/>
        <w:rPr>
          <w:rFonts w:ascii="Palatino Linotype" w:hAnsi="Palatino Linotype" w:cs="Tahoma"/>
          <w:sz w:val="24"/>
        </w:rPr>
      </w:pPr>
    </w:p>
    <w:p w:rsidR="000A50D8" w:rsidRDefault="003978A1" w:rsidP="000A50D8">
      <w:pPr>
        <w:spacing w:before="240" w:line="360" w:lineRule="auto"/>
        <w:jc w:val="both"/>
        <w:rPr>
          <w:rFonts w:ascii="Palatino Linotype" w:hAnsi="Palatino Linotype"/>
          <w:sz w:val="24"/>
        </w:rPr>
      </w:pPr>
      <w:r>
        <w:rPr>
          <w:rFonts w:ascii="Palatino Linotype" w:hAnsi="Palatino Linotype" w:cs="Tahoma"/>
          <w:sz w:val="24"/>
        </w:rPr>
        <w:t xml:space="preserve">Como ya quedo establecido, el Instituto de Transparencia ha emitido diversas convocatorias para el Proceso de Certificación, desde 2018 a 2022. En ese contexto, </w:t>
      </w:r>
      <w:r w:rsidR="000A50D8" w:rsidRPr="009C2E91">
        <w:rPr>
          <w:rFonts w:ascii="Palatino Linotype" w:hAnsi="Palatino Linotype" w:cs="Tahoma"/>
          <w:sz w:val="24"/>
        </w:rPr>
        <w:t xml:space="preserve">al haber transcurrido el plazo establecido por la normatividad aplicable, resulta dable ordenar el </w:t>
      </w:r>
      <w:r w:rsidR="000A50D8" w:rsidRPr="009C2E91">
        <w:rPr>
          <w:rFonts w:ascii="Palatino Linotype" w:hAnsi="Palatino Linotype"/>
          <w:sz w:val="24"/>
        </w:rPr>
        <w:t xml:space="preserve">Acuerdo que emita el Comité de Transparencia por el cual se declare formalmente la inexistencia respecto </w:t>
      </w:r>
      <w:r w:rsidR="000A50D8">
        <w:rPr>
          <w:rFonts w:ascii="Palatino Linotype" w:hAnsi="Palatino Linotype"/>
          <w:sz w:val="24"/>
        </w:rPr>
        <w:t>del certificado de competencia laboral de la Titular de la Unidad de Transparencia</w:t>
      </w:r>
      <w:r w:rsidR="000A50D8" w:rsidRPr="009C2E91">
        <w:rPr>
          <w:rFonts w:ascii="Palatino Linotype" w:hAnsi="Palatino Linotype"/>
          <w:sz w:val="24"/>
        </w:rPr>
        <w:t>.</w:t>
      </w:r>
    </w:p>
    <w:p w:rsidR="000A50D8" w:rsidRDefault="000A50D8" w:rsidP="000A50D8">
      <w:pPr>
        <w:spacing w:before="240" w:line="360" w:lineRule="auto"/>
        <w:jc w:val="both"/>
        <w:rPr>
          <w:rFonts w:ascii="Palatino Linotype" w:hAnsi="Palatino Linotype"/>
          <w:sz w:val="24"/>
        </w:rPr>
      </w:pPr>
    </w:p>
    <w:p w:rsidR="000A50D8" w:rsidRPr="00E02EB3" w:rsidRDefault="000A50D8" w:rsidP="000A50D8">
      <w:pPr>
        <w:spacing w:line="360" w:lineRule="auto"/>
        <w:jc w:val="both"/>
        <w:rPr>
          <w:rFonts w:ascii="Palatino Linotype" w:eastAsia="Palatino Linotype" w:hAnsi="Palatino Linotype" w:cs="Palatino Linotype"/>
          <w:sz w:val="24"/>
          <w:lang w:eastAsia="es-MX"/>
        </w:rPr>
      </w:pPr>
      <w:r w:rsidRPr="00E02EB3">
        <w:rPr>
          <w:rFonts w:ascii="Palatino Linotype" w:eastAsia="Palatino Linotype" w:hAnsi="Palatino Linotype" w:cs="Palatino Linotype"/>
          <w:sz w:val="24"/>
          <w:lang w:eastAsia="es-MX"/>
        </w:rPr>
        <w:t xml:space="preserve">En tal caso, la declaratoria de inexistencia a que se ha hace referencia deberá realizarse, conforme a lo dispuesto en los artículos 49, fracciones II y XIII, 169 y 170, de la Ley de Transparencia y Acceso a la Información Pública del Estado de México y Municipios, </w:t>
      </w:r>
      <w:r w:rsidRPr="00E02EB3">
        <w:rPr>
          <w:rFonts w:ascii="Palatino Linotype" w:eastAsia="Palatino Linotype" w:hAnsi="Palatino Linotype" w:cs="Palatino Linotype"/>
          <w:sz w:val="24"/>
          <w:lang w:eastAsia="es-MX"/>
        </w:rPr>
        <w:lastRenderedPageBreak/>
        <w:t>que establecen la forma en que los Sujetos Obligados deben dar curso a las Declaratorias de Inexistencia.</w:t>
      </w:r>
    </w:p>
    <w:p w:rsidR="000A50D8" w:rsidRPr="00E02EB3" w:rsidRDefault="000A50D8" w:rsidP="000A50D8">
      <w:pPr>
        <w:spacing w:line="360" w:lineRule="auto"/>
        <w:jc w:val="both"/>
        <w:rPr>
          <w:rFonts w:ascii="Palatino Linotype" w:eastAsia="Palatino Linotype" w:hAnsi="Palatino Linotype" w:cs="Palatino Linotype"/>
          <w:sz w:val="24"/>
          <w:lang w:eastAsia="es-MX"/>
        </w:rPr>
      </w:pPr>
    </w:p>
    <w:p w:rsidR="000A50D8" w:rsidRPr="00E02EB3" w:rsidRDefault="000A50D8" w:rsidP="000A50D8">
      <w:pPr>
        <w:shd w:val="clear" w:color="auto" w:fill="FFFFFF"/>
        <w:spacing w:line="360" w:lineRule="auto"/>
        <w:jc w:val="both"/>
        <w:rPr>
          <w:rFonts w:ascii="Palatino Linotype" w:eastAsia="Palatino Linotype" w:hAnsi="Palatino Linotype" w:cs="Palatino Linotype"/>
          <w:sz w:val="24"/>
          <w:lang w:eastAsia="es-MX"/>
        </w:rPr>
      </w:pPr>
      <w:r w:rsidRPr="00E02EB3">
        <w:rPr>
          <w:rFonts w:ascii="Palatino Linotype" w:eastAsia="Palatino Linotype" w:hAnsi="Palatino Linotype" w:cs="Palatino Linotype"/>
          <w:sz w:val="24"/>
          <w:lang w:eastAsia="es-MX"/>
        </w:rPr>
        <w:t xml:space="preserve">Resulta aplicable el criterio reiterado número </w:t>
      </w:r>
      <w:r w:rsidRPr="00E02EB3">
        <w:rPr>
          <w:rFonts w:ascii="Palatino Linotype" w:eastAsia="Palatino Linotype" w:hAnsi="Palatino Linotype" w:cs="Palatino Linotype"/>
          <w:b/>
          <w:sz w:val="24"/>
          <w:lang w:eastAsia="es-MX"/>
        </w:rPr>
        <w:t>08/19</w:t>
      </w:r>
      <w:r w:rsidRPr="00E02EB3">
        <w:rPr>
          <w:rFonts w:ascii="Palatino Linotype" w:eastAsia="Palatino Linotype" w:hAnsi="Palatino Linotype" w:cs="Palatino Linotype"/>
          <w:sz w:val="24"/>
          <w:lang w:eastAsia="es-MX"/>
        </w:rPr>
        <w:t>, emitidos por Acuerdo del Pleno del Instituto de Transparencia y Acceso a la Información Pública del Estado de México y Municipios, que a la letra dice:</w:t>
      </w:r>
    </w:p>
    <w:p w:rsidR="000A50D8" w:rsidRPr="00E2632B" w:rsidRDefault="000A50D8" w:rsidP="000A50D8">
      <w:pPr>
        <w:shd w:val="clear" w:color="auto" w:fill="FFFFFF"/>
        <w:jc w:val="both"/>
        <w:rPr>
          <w:rFonts w:ascii="Palatino Linotype" w:eastAsia="Palatino Linotype" w:hAnsi="Palatino Linotype" w:cs="Palatino Linotype"/>
          <w:lang w:eastAsia="es-MX"/>
        </w:rPr>
      </w:pPr>
    </w:p>
    <w:p w:rsidR="000A50D8" w:rsidRPr="00E2632B" w:rsidRDefault="000A50D8" w:rsidP="000A50D8">
      <w:pPr>
        <w:shd w:val="clear" w:color="auto" w:fill="FFFFFF"/>
        <w:ind w:left="567" w:right="567"/>
        <w:jc w:val="both"/>
        <w:rPr>
          <w:rFonts w:ascii="Palatino Linotype" w:eastAsia="Palatino Linotype" w:hAnsi="Palatino Linotype" w:cs="Palatino Linotype"/>
          <w:i/>
          <w:lang w:eastAsia="es-MX"/>
        </w:rPr>
      </w:pPr>
      <w:r w:rsidRPr="00E2632B">
        <w:rPr>
          <w:rFonts w:ascii="Palatino Linotype" w:eastAsia="Palatino Linotype" w:hAnsi="Palatino Linotype" w:cs="Palatino Linotype"/>
          <w:b/>
          <w:i/>
          <w:lang w:eastAsia="es-MX"/>
        </w:rPr>
        <w:t>“INEXISTENCIA DE LA INFORMACIÓN. SUPUESTOS PARA EMITIR LA RESOLUCIÓN DE LA</w:t>
      </w:r>
      <w:r w:rsidRPr="00E2632B">
        <w:rPr>
          <w:rFonts w:ascii="Palatino Linotype" w:eastAsia="Palatino Linotype" w:hAnsi="Palatino Linotype" w:cs="Palatino Linotype"/>
          <w:i/>
          <w:lang w:eastAsia="es-MX"/>
        </w:rPr>
        <w:t>.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E2632B">
        <w:rPr>
          <w:rFonts w:ascii="Palatino Linotype" w:eastAsia="Palatino Linotype" w:hAnsi="Palatino Linotype" w:cs="Palatino Linotype"/>
          <w:b/>
          <w:i/>
          <w:lang w:eastAsia="es-MX"/>
        </w:rPr>
        <w:t>”</w:t>
      </w:r>
    </w:p>
    <w:p w:rsidR="000A50D8" w:rsidRPr="00E2632B" w:rsidRDefault="000A50D8" w:rsidP="000A50D8">
      <w:pPr>
        <w:shd w:val="clear" w:color="auto" w:fill="FFFFFF"/>
        <w:ind w:left="567" w:right="567" w:firstLine="851"/>
        <w:jc w:val="right"/>
        <w:rPr>
          <w:rFonts w:ascii="Palatino Linotype" w:eastAsia="Palatino Linotype" w:hAnsi="Palatino Linotype" w:cs="Palatino Linotype"/>
          <w:i/>
          <w:lang w:eastAsia="es-MX"/>
        </w:rPr>
      </w:pPr>
      <w:r w:rsidRPr="00E2632B">
        <w:rPr>
          <w:rFonts w:ascii="Palatino Linotype" w:eastAsia="Palatino Linotype" w:hAnsi="Palatino Linotype" w:cs="Palatino Linotype"/>
          <w:i/>
          <w:lang w:eastAsia="es-MX"/>
        </w:rPr>
        <w:t>(Énfasis añadido)</w:t>
      </w:r>
    </w:p>
    <w:p w:rsidR="000A50D8" w:rsidRDefault="000A50D8" w:rsidP="000A50D8">
      <w:pPr>
        <w:spacing w:line="360" w:lineRule="auto"/>
        <w:jc w:val="both"/>
        <w:rPr>
          <w:rFonts w:ascii="Palatino Linotype" w:eastAsia="Palatino Linotype" w:hAnsi="Palatino Linotype" w:cs="Palatino Linotype"/>
          <w:sz w:val="24"/>
          <w:lang w:eastAsia="es-MX"/>
        </w:rPr>
      </w:pPr>
    </w:p>
    <w:p w:rsidR="000A50D8" w:rsidRPr="00E02EB3" w:rsidRDefault="000A50D8" w:rsidP="000A50D8">
      <w:pPr>
        <w:spacing w:line="360" w:lineRule="auto"/>
        <w:jc w:val="both"/>
        <w:rPr>
          <w:rFonts w:ascii="Palatino Linotype" w:eastAsia="Palatino Linotype" w:hAnsi="Palatino Linotype" w:cs="Palatino Linotype"/>
          <w:sz w:val="24"/>
          <w:lang w:eastAsia="es-MX"/>
        </w:rPr>
      </w:pPr>
      <w:r w:rsidRPr="00E02EB3">
        <w:rPr>
          <w:rFonts w:ascii="Palatino Linotype" w:eastAsia="Palatino Linotype" w:hAnsi="Palatino Linotype" w:cs="Palatino Linotype"/>
          <w:sz w:val="24"/>
          <w:lang w:eastAsia="es-MX"/>
        </w:rPr>
        <w:lastRenderedPageBreak/>
        <w:t>Ello obedece a que, conforme al artículo 12, de la Ley de Transparencia y Acceso a la Información Pública del Estado de México y Municipios se destaca que quienes generen, recopilen, administren, manejen, procesen, archiven o conserven información pública serán responsables de ésta; vinculando inminentemente al servidor público con los documentos que por el ejercicio de sus funciones obra en su poder, por lo que, impone un compromiso en su cuidado y resguardo.</w:t>
      </w:r>
    </w:p>
    <w:p w:rsidR="000A50D8" w:rsidRPr="00E02EB3" w:rsidRDefault="000A50D8" w:rsidP="000A50D8">
      <w:pPr>
        <w:spacing w:line="360" w:lineRule="auto"/>
        <w:jc w:val="both"/>
        <w:rPr>
          <w:rFonts w:ascii="Palatino Linotype" w:eastAsia="Palatino Linotype" w:hAnsi="Palatino Linotype" w:cs="Palatino Linotype"/>
          <w:sz w:val="24"/>
          <w:lang w:eastAsia="es-MX"/>
        </w:rPr>
      </w:pPr>
    </w:p>
    <w:p w:rsidR="000A50D8" w:rsidRPr="00E02EB3" w:rsidRDefault="000A50D8" w:rsidP="000A50D8">
      <w:pPr>
        <w:spacing w:line="360" w:lineRule="auto"/>
        <w:jc w:val="both"/>
        <w:rPr>
          <w:rFonts w:ascii="Palatino Linotype" w:eastAsia="Palatino Linotype" w:hAnsi="Palatino Linotype" w:cs="Palatino Linotype"/>
          <w:sz w:val="24"/>
          <w:lang w:eastAsia="es-MX"/>
        </w:rPr>
      </w:pPr>
      <w:r>
        <w:rPr>
          <w:rFonts w:ascii="Palatino Linotype" w:eastAsia="Palatino Linotype" w:hAnsi="Palatino Linotype" w:cs="Palatino Linotype"/>
          <w:sz w:val="24"/>
          <w:lang w:eastAsia="es-MX"/>
        </w:rPr>
        <w:t>Robustece lo anterior</w:t>
      </w:r>
      <w:r w:rsidRPr="00E02EB3">
        <w:rPr>
          <w:rFonts w:ascii="Palatino Linotype" w:eastAsia="Palatino Linotype" w:hAnsi="Palatino Linotype" w:cs="Palatino Linotype"/>
          <w:sz w:val="24"/>
          <w:lang w:eastAsia="es-MX"/>
        </w:rPr>
        <w:t xml:space="preserve">, lo establecido en el artículo 169, relativo a que cuando la información no se encuentre en los archivos del </w:t>
      </w:r>
      <w:r w:rsidRPr="00E02EB3">
        <w:rPr>
          <w:rFonts w:ascii="Palatino Linotype" w:eastAsia="Palatino Linotype" w:hAnsi="Palatino Linotype" w:cs="Palatino Linotype"/>
          <w:b/>
          <w:sz w:val="24"/>
          <w:lang w:eastAsia="es-MX"/>
        </w:rPr>
        <w:t>Sujeto Obligado</w:t>
      </w:r>
      <w:r w:rsidRPr="00E02EB3">
        <w:rPr>
          <w:rFonts w:ascii="Palatino Linotype" w:eastAsia="Palatino Linotype" w:hAnsi="Palatino Linotype" w:cs="Palatino Linotype"/>
          <w:sz w:val="24"/>
          <w:lang w:eastAsia="es-MX"/>
        </w:rPr>
        <w:t>, el Comité de Transparencia en consecuencia deberá proceder a la emisión de un Acuerdo de Inexistencia, debidamente fundado y motivado en el que se detallen las razones por las cuales no existe la información a través del siguiente procedimiento:</w:t>
      </w:r>
    </w:p>
    <w:p w:rsidR="000A50D8" w:rsidRPr="00E2632B" w:rsidRDefault="000A50D8" w:rsidP="000A50D8">
      <w:pPr>
        <w:jc w:val="both"/>
        <w:rPr>
          <w:rFonts w:ascii="Palatino Linotype" w:eastAsia="Palatino Linotype" w:hAnsi="Palatino Linotype" w:cs="Palatino Linotype"/>
          <w:lang w:eastAsia="es-MX"/>
        </w:rPr>
      </w:pPr>
    </w:p>
    <w:p w:rsidR="000A50D8" w:rsidRPr="00E2632B" w:rsidRDefault="000A50D8" w:rsidP="000A50D8">
      <w:pPr>
        <w:ind w:left="850" w:right="901"/>
        <w:jc w:val="both"/>
        <w:rPr>
          <w:rFonts w:ascii="Palatino Linotype" w:eastAsia="Palatino Linotype" w:hAnsi="Palatino Linotype" w:cs="Palatino Linotype"/>
          <w:i/>
          <w:lang w:eastAsia="es-MX"/>
        </w:rPr>
      </w:pPr>
      <w:r w:rsidRPr="00E2632B">
        <w:rPr>
          <w:rFonts w:ascii="Palatino Linotype" w:eastAsia="Palatino Linotype" w:hAnsi="Palatino Linotype" w:cs="Palatino Linotype"/>
          <w:b/>
          <w:i/>
          <w:lang w:eastAsia="es-MX"/>
        </w:rPr>
        <w:t>I.</w:t>
      </w:r>
      <w:r w:rsidRPr="00E2632B">
        <w:rPr>
          <w:rFonts w:ascii="Palatino Linotype" w:eastAsia="Palatino Linotype" w:hAnsi="Palatino Linotype" w:cs="Palatino Linotype"/>
          <w:i/>
          <w:lang w:eastAsia="es-MX"/>
        </w:rPr>
        <w:t xml:space="preserve"> Analizará el caso y tomará las medidas necesarias para localizar la información;</w:t>
      </w:r>
    </w:p>
    <w:p w:rsidR="000A50D8" w:rsidRPr="00E2632B" w:rsidRDefault="000A50D8" w:rsidP="000A50D8">
      <w:pPr>
        <w:ind w:left="850" w:right="901"/>
        <w:jc w:val="both"/>
        <w:rPr>
          <w:rFonts w:ascii="Palatino Linotype" w:eastAsia="Palatino Linotype" w:hAnsi="Palatino Linotype" w:cs="Palatino Linotype"/>
          <w:i/>
          <w:lang w:eastAsia="es-MX"/>
        </w:rPr>
      </w:pPr>
      <w:r w:rsidRPr="00E2632B">
        <w:rPr>
          <w:rFonts w:ascii="Palatino Linotype" w:eastAsia="Palatino Linotype" w:hAnsi="Palatino Linotype" w:cs="Palatino Linotype"/>
          <w:b/>
          <w:i/>
          <w:lang w:eastAsia="es-MX"/>
        </w:rPr>
        <w:t>II.</w:t>
      </w:r>
      <w:r w:rsidRPr="00E2632B">
        <w:rPr>
          <w:rFonts w:ascii="Palatino Linotype" w:eastAsia="Palatino Linotype" w:hAnsi="Palatino Linotype" w:cs="Palatino Linotype"/>
          <w:i/>
          <w:lang w:eastAsia="es-MX"/>
        </w:rPr>
        <w:t xml:space="preserve"> </w:t>
      </w:r>
      <w:r w:rsidRPr="00E2632B">
        <w:rPr>
          <w:rFonts w:ascii="Palatino Linotype" w:eastAsia="Palatino Linotype" w:hAnsi="Palatino Linotype" w:cs="Palatino Linotype"/>
          <w:b/>
          <w:i/>
          <w:u w:val="single"/>
          <w:lang w:eastAsia="es-MX"/>
        </w:rPr>
        <w:t>Expedirá una resolución que confirme la inexistencia del documento</w:t>
      </w:r>
      <w:r w:rsidRPr="00E2632B">
        <w:rPr>
          <w:rFonts w:ascii="Palatino Linotype" w:eastAsia="Palatino Linotype" w:hAnsi="Palatino Linotype" w:cs="Palatino Linotype"/>
          <w:i/>
          <w:lang w:eastAsia="es-MX"/>
        </w:rPr>
        <w:t>;</w:t>
      </w:r>
    </w:p>
    <w:p w:rsidR="000A50D8" w:rsidRPr="00E2632B" w:rsidRDefault="000A50D8" w:rsidP="000A50D8">
      <w:pPr>
        <w:ind w:left="850" w:right="901"/>
        <w:jc w:val="both"/>
        <w:rPr>
          <w:rFonts w:ascii="Palatino Linotype" w:eastAsia="Palatino Linotype" w:hAnsi="Palatino Linotype" w:cs="Palatino Linotype"/>
          <w:i/>
          <w:lang w:eastAsia="es-MX"/>
        </w:rPr>
      </w:pPr>
      <w:r w:rsidRPr="00E2632B">
        <w:rPr>
          <w:rFonts w:ascii="Palatino Linotype" w:eastAsia="Palatino Linotype" w:hAnsi="Palatino Linotype" w:cs="Palatino Linotype"/>
          <w:b/>
          <w:i/>
          <w:lang w:eastAsia="es-MX"/>
        </w:rPr>
        <w:t>III.</w:t>
      </w:r>
      <w:r w:rsidRPr="00E2632B">
        <w:rPr>
          <w:rFonts w:ascii="Palatino Linotype" w:eastAsia="Palatino Linotype" w:hAnsi="Palatino Linotype" w:cs="Palatino Linotype"/>
          <w:i/>
          <w:lang w:eastAsia="es-MX"/>
        </w:rPr>
        <w:t xml:space="preserve">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0A50D8" w:rsidRPr="000837E6" w:rsidRDefault="000A50D8" w:rsidP="000A50D8">
      <w:pPr>
        <w:ind w:left="850" w:right="901"/>
        <w:jc w:val="both"/>
        <w:rPr>
          <w:rFonts w:ascii="Palatino Linotype" w:eastAsia="Palatino Linotype" w:hAnsi="Palatino Linotype" w:cs="Palatino Linotype"/>
          <w:i/>
          <w:lang w:eastAsia="es-MX"/>
        </w:rPr>
      </w:pPr>
      <w:r w:rsidRPr="00E2632B">
        <w:rPr>
          <w:rFonts w:ascii="Palatino Linotype" w:eastAsia="Palatino Linotype" w:hAnsi="Palatino Linotype" w:cs="Palatino Linotype"/>
          <w:b/>
          <w:i/>
          <w:lang w:eastAsia="es-MX"/>
        </w:rPr>
        <w:t>IV.</w:t>
      </w:r>
      <w:r w:rsidRPr="00E2632B">
        <w:rPr>
          <w:rFonts w:ascii="Palatino Linotype" w:eastAsia="Palatino Linotype" w:hAnsi="Palatino Linotype" w:cs="Palatino Linotype"/>
          <w:i/>
          <w:lang w:eastAsia="es-MX"/>
        </w:rPr>
        <w:t xml:space="preserve"> Notificará al órgano interno de control o equivalente del sujeto obligado quien, en su caso, deberá iniciar el procedimiento de responsabilidad administrativa que corresponda.</w:t>
      </w:r>
    </w:p>
    <w:p w:rsidR="000A50D8" w:rsidRPr="009C2E91" w:rsidRDefault="000A50D8" w:rsidP="000A50D8">
      <w:pPr>
        <w:spacing w:before="240" w:line="360" w:lineRule="auto"/>
        <w:jc w:val="both"/>
        <w:rPr>
          <w:rFonts w:ascii="Palatino Linotype" w:hAnsi="Palatino Linotype"/>
          <w:sz w:val="24"/>
        </w:rPr>
      </w:pPr>
    </w:p>
    <w:p w:rsidR="000A50D8" w:rsidRDefault="000A50D8" w:rsidP="000A50D8">
      <w:pPr>
        <w:spacing w:after="0" w:line="360" w:lineRule="auto"/>
        <w:contextualSpacing/>
        <w:jc w:val="both"/>
        <w:rPr>
          <w:rFonts w:ascii="Palatino Linotype" w:eastAsia="Palatino Linotype" w:hAnsi="Palatino Linotype" w:cs="Palatino Linotype"/>
          <w:sz w:val="24"/>
          <w:szCs w:val="24"/>
        </w:rPr>
      </w:pPr>
      <w:r w:rsidRPr="00B9770D">
        <w:rPr>
          <w:rFonts w:ascii="Palatino Linotype" w:eastAsia="Palatino Linotype" w:hAnsi="Palatino Linotype" w:cs="Palatino Linotype"/>
          <w:sz w:val="24"/>
          <w:szCs w:val="24"/>
        </w:rPr>
        <w:lastRenderedPageBreak/>
        <w:t>Por lo señalado</w:t>
      </w:r>
      <w:r>
        <w:rPr>
          <w:rFonts w:ascii="Palatino Linotype" w:eastAsia="Palatino Linotype" w:hAnsi="Palatino Linotype" w:cs="Palatino Linotype"/>
          <w:sz w:val="24"/>
          <w:szCs w:val="24"/>
        </w:rPr>
        <w:t xml:space="preserve"> anteriormente y en virtud de que las pretensiones del Recurrente fueron colmadas parcialmente, este Órgano Garante estima que las razones o motivos de inconformidad planteados en el recurso de revisión devienen fundados, por lo que es procedente modificar la respuesta proporcionada a la solicitud de información que es materia de esta resolución y ordenar la entrega en versión pública de ser procedente, del:</w:t>
      </w:r>
    </w:p>
    <w:p w:rsidR="000A50D8" w:rsidRPr="00A95C59" w:rsidRDefault="000A50D8" w:rsidP="000A50D8">
      <w:pPr>
        <w:pStyle w:val="Prrafodelista"/>
        <w:numPr>
          <w:ilvl w:val="0"/>
          <w:numId w:val="4"/>
        </w:numPr>
        <w:spacing w:before="240" w:line="360" w:lineRule="auto"/>
        <w:jc w:val="both"/>
        <w:rPr>
          <w:rFonts w:ascii="Palatino Linotype" w:hAnsi="Palatino Linotype"/>
        </w:rPr>
      </w:pPr>
      <w:r w:rsidRPr="00A95C59">
        <w:rPr>
          <w:rFonts w:ascii="Palatino Linotype" w:hAnsi="Palatino Linotype"/>
        </w:rPr>
        <w:t>Acuerdo que emita el Comité de Transparencia por el cual se declare formalmente la inexistencia respecto del certific</w:t>
      </w:r>
      <w:r w:rsidR="006E1458">
        <w:rPr>
          <w:rFonts w:ascii="Palatino Linotype" w:hAnsi="Palatino Linotype"/>
        </w:rPr>
        <w:t>ado de competencia laboral del</w:t>
      </w:r>
      <w:r w:rsidRPr="00A95C59">
        <w:rPr>
          <w:rFonts w:ascii="Palatino Linotype" w:hAnsi="Palatino Linotype"/>
        </w:rPr>
        <w:t xml:space="preserve"> Titular de la Unidad de Transparencia.</w:t>
      </w:r>
    </w:p>
    <w:p w:rsidR="000A50D8" w:rsidRDefault="000A50D8" w:rsidP="000A50D8">
      <w:pPr>
        <w:spacing w:after="0" w:line="360" w:lineRule="auto"/>
        <w:contextualSpacing/>
        <w:jc w:val="both"/>
        <w:rPr>
          <w:rFonts w:ascii="Palatino Linotype" w:eastAsia="Palatino Linotype" w:hAnsi="Palatino Linotype" w:cs="Palatino Linotype"/>
          <w:sz w:val="24"/>
          <w:szCs w:val="24"/>
        </w:rPr>
      </w:pPr>
    </w:p>
    <w:p w:rsidR="000A50D8" w:rsidRPr="005851F8" w:rsidRDefault="000A50D8" w:rsidP="000A50D8">
      <w:pPr>
        <w:tabs>
          <w:tab w:val="left" w:pos="709"/>
        </w:tabs>
        <w:spacing w:line="360" w:lineRule="auto"/>
        <w:jc w:val="both"/>
        <w:rPr>
          <w:rFonts w:ascii="Palatino Linotype" w:hAnsi="Palatino Linotype"/>
          <w:b/>
          <w:i/>
          <w:sz w:val="28"/>
          <w:szCs w:val="28"/>
        </w:rPr>
      </w:pPr>
      <w:r w:rsidRPr="005851F8">
        <w:rPr>
          <w:rFonts w:ascii="Palatino Linotype" w:hAnsi="Palatino Linotype"/>
          <w:b/>
          <w:i/>
          <w:sz w:val="28"/>
          <w:szCs w:val="28"/>
        </w:rPr>
        <w:t>De la declaratoria de inexistencia</w:t>
      </w:r>
    </w:p>
    <w:p w:rsidR="000A50D8" w:rsidRPr="00921094" w:rsidRDefault="000A50D8" w:rsidP="000A50D8">
      <w:pPr>
        <w:tabs>
          <w:tab w:val="left" w:pos="709"/>
        </w:tabs>
        <w:spacing w:line="360" w:lineRule="auto"/>
        <w:jc w:val="both"/>
        <w:rPr>
          <w:rFonts w:ascii="Palatino Linotype" w:hAnsi="Palatino Linotype"/>
          <w:sz w:val="24"/>
          <w:szCs w:val="24"/>
        </w:rPr>
      </w:pPr>
      <w:r w:rsidRPr="00921094">
        <w:rPr>
          <w:rFonts w:ascii="Palatino Linotype" w:hAnsi="Palatino Linotype"/>
          <w:bCs/>
          <w:sz w:val="24"/>
          <w:szCs w:val="24"/>
        </w:rPr>
        <w:t xml:space="preserve">Declaratoria que </w:t>
      </w:r>
      <w:r w:rsidRPr="00921094">
        <w:rPr>
          <w:rFonts w:ascii="Palatino Linotype" w:hAnsi="Palatino Linotype"/>
          <w:sz w:val="24"/>
          <w:szCs w:val="24"/>
        </w:rPr>
        <w:t>deberá realizarse conforme a lo establecido en lo dispuesto por los artículos 19, 49 fracciones II y XIII, 169 y 170 de la Ley de Transparencia y Acceso a la Información Pública del Estado de México y Municipios, cuyo contenido es el siguiente:</w:t>
      </w:r>
    </w:p>
    <w:p w:rsidR="000A50D8" w:rsidRPr="00A975A3" w:rsidRDefault="000A50D8" w:rsidP="000A50D8">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19.</w:t>
      </w:r>
      <w:r>
        <w:rPr>
          <w:rFonts w:ascii="Palatino Linotype" w:hAnsi="Palatino Linotype"/>
          <w:b/>
          <w:bCs/>
          <w:i/>
          <w:iCs/>
          <w:szCs w:val="24"/>
        </w:rPr>
        <w:t xml:space="preserve"> </w:t>
      </w:r>
      <w:r w:rsidRPr="00A975A3">
        <w:rPr>
          <w:rFonts w:ascii="Palatino Linotype" w:hAnsi="Palatino Linotype"/>
          <w:i/>
          <w:iCs/>
          <w:szCs w:val="24"/>
          <w:u w:val="single"/>
        </w:rPr>
        <w:t>Se presume que la información debe existir si se refiere a las facultades, competencias y funciones que los ordenamientos jurídicos aplicables otorgan a los sujetos obligados. </w:t>
      </w:r>
    </w:p>
    <w:p w:rsidR="000A50D8" w:rsidRPr="00A975A3" w:rsidRDefault="000A50D8" w:rsidP="000A50D8">
      <w:pPr>
        <w:tabs>
          <w:tab w:val="left" w:pos="709"/>
        </w:tabs>
        <w:spacing w:before="240" w:line="360" w:lineRule="auto"/>
        <w:ind w:left="851" w:right="851"/>
        <w:jc w:val="both"/>
        <w:rPr>
          <w:rFonts w:ascii="Palatino Linotype" w:hAnsi="Palatino Linotype"/>
          <w:i/>
          <w:szCs w:val="24"/>
        </w:rPr>
      </w:pPr>
      <w:r>
        <w:rPr>
          <w:rFonts w:ascii="Palatino Linotype" w:hAnsi="Palatino Linotype"/>
          <w:i/>
          <w:iCs/>
          <w:szCs w:val="24"/>
        </w:rPr>
        <w:t>(</w:t>
      </w:r>
      <w:r w:rsidRPr="00A975A3">
        <w:rPr>
          <w:rFonts w:ascii="Palatino Linotype" w:hAnsi="Palatino Linotype"/>
          <w:i/>
          <w:iCs/>
          <w:szCs w:val="24"/>
        </w:rPr>
        <w:t>…</w:t>
      </w:r>
      <w:r>
        <w:rPr>
          <w:rFonts w:ascii="Palatino Linotype" w:hAnsi="Palatino Linotype"/>
          <w:i/>
          <w:iCs/>
          <w:szCs w:val="24"/>
        </w:rPr>
        <w:t>)</w:t>
      </w:r>
    </w:p>
    <w:p w:rsidR="000A50D8" w:rsidRPr="00A975A3" w:rsidRDefault="000A50D8" w:rsidP="000A50D8">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i/>
          <w:iCs/>
          <w:szCs w:val="24"/>
        </w:rPr>
        <w:t>Si el sujeto obligado, en el ejercicio de sus atribuciones, debía generar, poseer o administrar la información, pero ésta no se encuentra,</w:t>
      </w:r>
      <w:r>
        <w:rPr>
          <w:rFonts w:ascii="Palatino Linotype" w:hAnsi="Palatino Linotype"/>
          <w:i/>
          <w:iCs/>
          <w:szCs w:val="24"/>
        </w:rPr>
        <w:t xml:space="preserve"> </w:t>
      </w:r>
      <w:r w:rsidRPr="00A975A3">
        <w:rPr>
          <w:rFonts w:ascii="Palatino Linotype" w:hAnsi="Palatino Linotype"/>
          <w:i/>
          <w:iCs/>
          <w:szCs w:val="24"/>
          <w:u w:val="single"/>
        </w:rPr>
        <w:t xml:space="preserve">el Comité de transparencia </w:t>
      </w:r>
      <w:r w:rsidRPr="00A975A3">
        <w:rPr>
          <w:rFonts w:ascii="Palatino Linotype" w:hAnsi="Palatino Linotype"/>
          <w:i/>
          <w:iCs/>
          <w:szCs w:val="24"/>
          <w:u w:val="single"/>
        </w:rPr>
        <w:lastRenderedPageBreak/>
        <w:t>deberá emitir un acuerdo de inexistencia, debidamente fundado y motivado, en el que detalle las razones del por qué no obra en sus archivos.</w:t>
      </w:r>
    </w:p>
    <w:p w:rsidR="000A50D8" w:rsidRPr="00A975A3" w:rsidRDefault="000A50D8" w:rsidP="000A50D8">
      <w:pPr>
        <w:tabs>
          <w:tab w:val="left" w:pos="709"/>
        </w:tabs>
        <w:spacing w:before="240" w:line="360" w:lineRule="auto"/>
        <w:ind w:left="851" w:right="851"/>
        <w:jc w:val="both"/>
        <w:rPr>
          <w:rFonts w:ascii="Palatino Linotype" w:hAnsi="Palatino Linotype"/>
          <w:i/>
          <w:szCs w:val="24"/>
        </w:rPr>
      </w:pPr>
      <w:r w:rsidRPr="00A975A3">
        <w:rPr>
          <w:rFonts w:ascii="Palatino Linotype" w:hAnsi="Palatino Linotype"/>
          <w:b/>
          <w:bCs/>
          <w:i/>
          <w:iCs/>
          <w:szCs w:val="24"/>
        </w:rPr>
        <w:t>Artículo 49.</w:t>
      </w:r>
      <w:r>
        <w:rPr>
          <w:rFonts w:ascii="Palatino Linotype" w:hAnsi="Palatino Linotype"/>
          <w:i/>
          <w:iCs/>
          <w:szCs w:val="24"/>
        </w:rPr>
        <w:t xml:space="preserve"> </w:t>
      </w:r>
      <w:r w:rsidRPr="00A975A3">
        <w:rPr>
          <w:rFonts w:ascii="Palatino Linotype" w:hAnsi="Palatino Linotype"/>
          <w:i/>
          <w:iCs/>
          <w:szCs w:val="24"/>
        </w:rPr>
        <w:t>Los</w:t>
      </w:r>
      <w:r>
        <w:rPr>
          <w:rFonts w:ascii="Palatino Linotype" w:hAnsi="Palatino Linotype"/>
          <w:i/>
          <w:iCs/>
          <w:szCs w:val="24"/>
        </w:rPr>
        <w:t xml:space="preserve"> </w:t>
      </w:r>
      <w:r w:rsidRPr="00A975A3">
        <w:rPr>
          <w:rFonts w:ascii="Palatino Linotype" w:hAnsi="Palatino Linotype"/>
          <w:i/>
          <w:iCs/>
          <w:szCs w:val="24"/>
          <w:u w:val="single"/>
        </w:rPr>
        <w:t>Comités de Transparencia</w:t>
      </w:r>
      <w:r>
        <w:rPr>
          <w:rFonts w:ascii="Palatino Linotype" w:hAnsi="Palatino Linotype"/>
          <w:i/>
          <w:iCs/>
          <w:szCs w:val="24"/>
          <w:u w:val="single"/>
        </w:rPr>
        <w:t xml:space="preserve"> </w:t>
      </w:r>
      <w:r w:rsidRPr="00A975A3">
        <w:rPr>
          <w:rFonts w:ascii="Palatino Linotype" w:hAnsi="Palatino Linotype"/>
          <w:i/>
          <w:iCs/>
          <w:szCs w:val="24"/>
        </w:rPr>
        <w:t>tendrán las siguientes atribuciones:</w:t>
      </w:r>
    </w:p>
    <w:p w:rsidR="000A50D8" w:rsidRPr="00A975A3" w:rsidRDefault="000A50D8" w:rsidP="000A50D8">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II. </w:t>
      </w:r>
      <w:r w:rsidRPr="00A975A3">
        <w:rPr>
          <w:rFonts w:ascii="Palatino Linotype" w:hAnsi="Palatino Linotype"/>
          <w:i/>
          <w:szCs w:val="24"/>
        </w:rPr>
        <w:t>Confirmar, modificar o revocar las determinaciones que en materia de ampliación del plazo de respuesta, clasificación de la información</w:t>
      </w:r>
      <w:r w:rsidRPr="00A975A3">
        <w:rPr>
          <w:rFonts w:ascii="Palatino Linotype" w:hAnsi="Palatino Linotype"/>
          <w:i/>
          <w:szCs w:val="24"/>
          <w:u w:val="single"/>
        </w:rPr>
        <w:t xml:space="preserve"> y declaración de inexistencia </w:t>
      </w:r>
      <w:r w:rsidRPr="00A975A3">
        <w:rPr>
          <w:rFonts w:ascii="Palatino Linotype" w:hAnsi="Palatino Linotype"/>
          <w:i/>
          <w:szCs w:val="24"/>
        </w:rPr>
        <w:t>o de incompetencia realicen los titulares de las áreas de los sujetos obligados;</w:t>
      </w:r>
    </w:p>
    <w:p w:rsidR="000A50D8" w:rsidRDefault="000A50D8" w:rsidP="000A50D8">
      <w:pPr>
        <w:tabs>
          <w:tab w:val="left" w:pos="709"/>
        </w:tabs>
        <w:spacing w:before="240" w:line="360" w:lineRule="auto"/>
        <w:ind w:left="851" w:right="851"/>
        <w:jc w:val="both"/>
        <w:rPr>
          <w:rFonts w:ascii="Palatino Linotype" w:hAnsi="Palatino Linotype"/>
          <w:i/>
          <w:szCs w:val="24"/>
        </w:rPr>
      </w:pPr>
      <w:r>
        <w:rPr>
          <w:rFonts w:ascii="Palatino Linotype" w:hAnsi="Palatino Linotype"/>
          <w:i/>
          <w:szCs w:val="24"/>
        </w:rPr>
        <w:t xml:space="preserve">XIII. </w:t>
      </w:r>
      <w:r w:rsidRPr="00A975A3">
        <w:rPr>
          <w:rFonts w:ascii="Palatino Linotype" w:hAnsi="Palatino Linotype"/>
          <w:i/>
          <w:szCs w:val="24"/>
          <w:u w:val="single"/>
        </w:rPr>
        <w:t>Dictaminar las declaratorias de inexistencia de la información que les remitan las unidades administrativas y resolver en consecuencia</w:t>
      </w:r>
      <w:r w:rsidRPr="00A975A3">
        <w:rPr>
          <w:rFonts w:ascii="Palatino Linotype" w:hAnsi="Palatino Linotype"/>
          <w:i/>
          <w:szCs w:val="24"/>
        </w:rPr>
        <w:t>;</w:t>
      </w:r>
    </w:p>
    <w:p w:rsidR="000A50D8" w:rsidRPr="00ED4EF2" w:rsidRDefault="000A50D8" w:rsidP="000A50D8">
      <w:pPr>
        <w:tabs>
          <w:tab w:val="left" w:pos="709"/>
        </w:tabs>
        <w:spacing w:before="240" w:line="360" w:lineRule="auto"/>
        <w:ind w:left="851" w:right="851"/>
        <w:jc w:val="both"/>
        <w:rPr>
          <w:rFonts w:ascii="Palatino Linotype" w:hAnsi="Palatino Linotype"/>
          <w:b/>
          <w:i/>
          <w:szCs w:val="24"/>
          <w:u w:val="single"/>
        </w:rPr>
      </w:pPr>
      <w:r w:rsidRPr="00ED4EF2">
        <w:rPr>
          <w:rFonts w:ascii="Palatino Linotype" w:hAnsi="Palatino Linotype"/>
          <w:b/>
          <w:i/>
          <w:u w:val="single"/>
        </w:rPr>
        <w:t>Artículo 169. Cuando la información no se encuentre en los archivos del sujeto obligado, el Comité de Transparencia:</w:t>
      </w:r>
    </w:p>
    <w:p w:rsidR="000A50D8" w:rsidRPr="00A975A3" w:rsidRDefault="000A50D8" w:rsidP="000A50D8">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 </w:t>
      </w:r>
      <w:r w:rsidRPr="00A975A3">
        <w:rPr>
          <w:rFonts w:ascii="Palatino Linotype" w:hAnsi="Palatino Linotype"/>
          <w:i/>
          <w:szCs w:val="24"/>
          <w:u w:val="single"/>
        </w:rPr>
        <w:t>Analizará el caso y tomará las medidas necesarias para localizar la información;</w:t>
      </w:r>
    </w:p>
    <w:p w:rsidR="000A50D8" w:rsidRPr="00A975A3" w:rsidRDefault="000A50D8" w:rsidP="000A50D8">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 </w:t>
      </w:r>
      <w:r w:rsidRPr="00A975A3">
        <w:rPr>
          <w:rFonts w:ascii="Palatino Linotype" w:hAnsi="Palatino Linotype"/>
          <w:i/>
          <w:szCs w:val="24"/>
          <w:u w:val="single"/>
        </w:rPr>
        <w:t>Expedirá una resolución que confirme la inexistencia del documento;</w:t>
      </w:r>
    </w:p>
    <w:p w:rsidR="000A50D8" w:rsidRPr="00A975A3" w:rsidRDefault="000A50D8" w:rsidP="000A50D8">
      <w:pPr>
        <w:tabs>
          <w:tab w:val="left" w:pos="709"/>
        </w:tabs>
        <w:spacing w:before="240" w:line="360" w:lineRule="auto"/>
        <w:ind w:left="851" w:right="851"/>
        <w:jc w:val="both"/>
        <w:rPr>
          <w:rFonts w:ascii="Palatino Linotype" w:hAnsi="Palatino Linotype"/>
          <w:b/>
          <w:i/>
          <w:szCs w:val="24"/>
        </w:rPr>
      </w:pPr>
      <w:r w:rsidRPr="00A975A3">
        <w:rPr>
          <w:rFonts w:ascii="Palatino Linotype" w:hAnsi="Palatino Linotype"/>
          <w:b/>
          <w:bCs/>
          <w:i/>
          <w:szCs w:val="24"/>
        </w:rPr>
        <w:t xml:space="preserve">III. </w:t>
      </w:r>
      <w:r w:rsidRPr="00A975A3">
        <w:rPr>
          <w:rFonts w:ascii="Palatino Linotype" w:hAnsi="Palatino Linotype"/>
          <w:i/>
          <w:szCs w:val="24"/>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0A50D8" w:rsidRPr="00A975A3" w:rsidRDefault="000A50D8" w:rsidP="000A50D8">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b/>
          <w:bCs/>
          <w:i/>
          <w:szCs w:val="24"/>
        </w:rPr>
        <w:t xml:space="preserve">IV. </w:t>
      </w:r>
      <w:r w:rsidRPr="00A975A3">
        <w:rPr>
          <w:rFonts w:ascii="Palatino Linotype" w:hAnsi="Palatino Linotype"/>
          <w:i/>
          <w:szCs w:val="24"/>
          <w:u w:val="single"/>
        </w:rPr>
        <w:t>Notificará al órgano interno de control o equivalente del sujeto obligado quien, en su caso, deberá iniciar el procedimiento de responsabilidad administrativa que corresponda.</w:t>
      </w:r>
    </w:p>
    <w:p w:rsidR="000A50D8" w:rsidRPr="00A975A3" w:rsidRDefault="000A50D8" w:rsidP="000A50D8">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lastRenderedPageBreak/>
        <w:t>La Unidad de Transparencia deberá notificarlo al solicitante por escrito, en un plazo que no exceda de quince días hábiles contados a partir del día siguiente a la presentación de la solicitud.</w:t>
      </w:r>
    </w:p>
    <w:p w:rsidR="000A50D8" w:rsidRPr="00A975A3" w:rsidRDefault="000A50D8" w:rsidP="000A50D8">
      <w:pPr>
        <w:tabs>
          <w:tab w:val="left" w:pos="709"/>
        </w:tabs>
        <w:spacing w:before="240" w:line="360" w:lineRule="auto"/>
        <w:ind w:left="851" w:right="851"/>
        <w:jc w:val="both"/>
        <w:rPr>
          <w:rFonts w:ascii="Palatino Linotype" w:hAnsi="Palatino Linotype"/>
          <w:i/>
          <w:szCs w:val="24"/>
          <w:u w:val="single"/>
        </w:rPr>
      </w:pPr>
      <w:r w:rsidRPr="00A975A3">
        <w:rPr>
          <w:rFonts w:ascii="Palatino Linotype" w:hAnsi="Palatino Linotype"/>
          <w:i/>
          <w:szCs w:val="24"/>
          <w:u w:val="single"/>
        </w:rPr>
        <w:t>Este plazo podrá ampliarse hasta por otros siete días hábiles, siempre que existan razones para ello, debiendo notificarse por escrito al solicitante.</w:t>
      </w:r>
    </w:p>
    <w:p w:rsidR="000A50D8" w:rsidRPr="00347306" w:rsidRDefault="000A50D8" w:rsidP="000A50D8">
      <w:pPr>
        <w:tabs>
          <w:tab w:val="left" w:pos="709"/>
        </w:tabs>
        <w:spacing w:before="240" w:line="360" w:lineRule="auto"/>
        <w:ind w:left="851" w:right="851"/>
        <w:jc w:val="both"/>
        <w:rPr>
          <w:rFonts w:ascii="Palatino Linotype" w:hAnsi="Palatino Linotype"/>
          <w:b/>
          <w:i/>
          <w:iCs/>
          <w:szCs w:val="24"/>
        </w:rPr>
      </w:pPr>
      <w:r w:rsidRPr="00A975A3">
        <w:rPr>
          <w:rFonts w:ascii="Palatino Linotype" w:hAnsi="Palatino Linotype"/>
          <w:b/>
          <w:i/>
          <w:szCs w:val="24"/>
        </w:rPr>
        <w:t>Artículo 170</w:t>
      </w:r>
      <w:r w:rsidRPr="00A975A3">
        <w:rPr>
          <w:rFonts w:ascii="Palatino Linotype" w:hAnsi="Palatino Linotype"/>
          <w:b/>
          <w:bCs/>
          <w:i/>
          <w:iCs/>
          <w:szCs w:val="24"/>
        </w:rPr>
        <w:t>.</w:t>
      </w:r>
      <w:r>
        <w:rPr>
          <w:rFonts w:ascii="Palatino Linotype" w:hAnsi="Palatino Linotype"/>
          <w:i/>
          <w:iCs/>
          <w:szCs w:val="24"/>
        </w:rPr>
        <w:t xml:space="preserve"> </w:t>
      </w:r>
      <w:r w:rsidRPr="00A975A3">
        <w:rPr>
          <w:rFonts w:ascii="Palatino Linotype" w:hAnsi="Palatino Linotype"/>
          <w:i/>
          <w:iCs/>
          <w:szCs w:val="24"/>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szCs w:val="24"/>
        </w:rPr>
        <w:t>”</w:t>
      </w:r>
      <w:r>
        <w:rPr>
          <w:rFonts w:ascii="Palatino Linotype" w:hAnsi="Palatino Linotype"/>
          <w:i/>
          <w:iCs/>
          <w:szCs w:val="24"/>
        </w:rPr>
        <w:t xml:space="preserve"> </w:t>
      </w:r>
      <w:r>
        <w:rPr>
          <w:rFonts w:ascii="Palatino Linotype" w:hAnsi="Palatino Linotype"/>
          <w:b/>
          <w:i/>
          <w:iCs/>
          <w:szCs w:val="24"/>
        </w:rPr>
        <w:t>[Sic]</w:t>
      </w:r>
    </w:p>
    <w:p w:rsidR="000A50D8" w:rsidRPr="00A975A3" w:rsidRDefault="000A50D8" w:rsidP="000A50D8">
      <w:pPr>
        <w:tabs>
          <w:tab w:val="left" w:pos="709"/>
        </w:tabs>
        <w:spacing w:after="0" w:line="240" w:lineRule="auto"/>
        <w:ind w:left="567" w:right="567"/>
        <w:jc w:val="both"/>
        <w:rPr>
          <w:rFonts w:ascii="Palatino Linotype" w:hAnsi="Palatino Linotype"/>
          <w:i/>
          <w:szCs w:val="24"/>
        </w:rPr>
      </w:pPr>
    </w:p>
    <w:p w:rsidR="00451D8B" w:rsidRDefault="00451D8B" w:rsidP="000A50D8">
      <w:pPr>
        <w:spacing w:after="0" w:line="360" w:lineRule="auto"/>
        <w:jc w:val="both"/>
        <w:rPr>
          <w:rFonts w:ascii="Palatino Linotype" w:hAnsi="Palatino Linotype" w:cs="Arial"/>
          <w:sz w:val="24"/>
          <w:szCs w:val="24"/>
        </w:rPr>
      </w:pPr>
    </w:p>
    <w:p w:rsidR="000A50D8" w:rsidRDefault="000A50D8" w:rsidP="000A50D8">
      <w:pPr>
        <w:spacing w:after="0" w:line="360" w:lineRule="auto"/>
        <w:jc w:val="both"/>
        <w:rPr>
          <w:rFonts w:ascii="Palatino Linotype" w:eastAsia="Times New Roman" w:hAnsi="Palatino Linotype" w:cs="Times New Roman"/>
          <w:sz w:val="24"/>
          <w:szCs w:val="24"/>
          <w:lang w:eastAsia="es-ES"/>
        </w:rPr>
      </w:pPr>
      <w:r>
        <w:rPr>
          <w:rFonts w:ascii="Palatino Linotype" w:hAnsi="Palatino Linotype" w:cs="Arial"/>
          <w:sz w:val="24"/>
          <w:szCs w:val="24"/>
        </w:rPr>
        <w:t>Por otra parte, en observancia a lo anterior</w:t>
      </w:r>
      <w:r w:rsidRPr="00775800">
        <w:rPr>
          <w:rFonts w:ascii="Palatino Linotype" w:hAnsi="Palatino Linotype" w:cs="Arial"/>
          <w:sz w:val="24"/>
          <w:szCs w:val="24"/>
        </w:rPr>
        <w:t xml:space="preserve"> </w:t>
      </w:r>
      <w:r>
        <w:rPr>
          <w:rFonts w:ascii="Palatino Linotype" w:hAnsi="Palatino Linotype" w:cs="Arial"/>
          <w:sz w:val="24"/>
          <w:szCs w:val="24"/>
        </w:rPr>
        <w:t>tiene aplicación</w:t>
      </w:r>
      <w:r w:rsidRPr="00775800">
        <w:rPr>
          <w:rFonts w:ascii="Palatino Linotype" w:hAnsi="Palatino Linotype" w:cs="Arial"/>
          <w:sz w:val="24"/>
          <w:szCs w:val="24"/>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sz w:val="24"/>
          <w:szCs w:val="24"/>
        </w:rPr>
        <w:t>RO, así como, CUARENTA Y CINCO.</w:t>
      </w:r>
    </w:p>
    <w:p w:rsidR="000A50D8" w:rsidRDefault="000A50D8" w:rsidP="000A50D8">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Al respecto, es aplicable el Criterio 04/19 emitido por el Instituto Nacional de Transparencia, Acceso a la Información y Protección de Datos Personales, que a la letra estipula lo siguiente:</w:t>
      </w:r>
    </w:p>
    <w:p w:rsidR="000A50D8" w:rsidRDefault="000A50D8" w:rsidP="000A50D8">
      <w:pPr>
        <w:pStyle w:val="Citas"/>
        <w:rPr>
          <w:b/>
        </w:rPr>
      </w:pPr>
      <w:r>
        <w:rPr>
          <w:b/>
        </w:rPr>
        <w:lastRenderedPageBreak/>
        <w:t>“</w:t>
      </w:r>
      <w:r w:rsidRPr="003C5056">
        <w:rPr>
          <w:b/>
        </w:rPr>
        <w:t xml:space="preserve">PROPÓSITO DE LA DECLARACIÓN FORMAL DE INEXISTENCIA. </w:t>
      </w:r>
    </w:p>
    <w:p w:rsidR="000A50D8" w:rsidRPr="00921094" w:rsidRDefault="000A50D8" w:rsidP="000A50D8">
      <w:pPr>
        <w:pStyle w:val="Citas"/>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es garantizar al solicitante que se realizaron las gestiones necesarias para la ubicación de la información de su interés; por lo cual, el acta en el que se haga constar esa declaración formal de inexistencia</w:t>
      </w:r>
      <w:r w:rsidRPr="003C5056">
        <w:t>, debe contener los elementos suficientes para generar en los solicitantes la certeza del carácter exhaustivo de la búsqueda de lo solicitado.</w:t>
      </w:r>
      <w:r>
        <w:t xml:space="preserve">” </w:t>
      </w:r>
      <w:r>
        <w:rPr>
          <w:b/>
        </w:rPr>
        <w:t xml:space="preserve">[Sic] </w:t>
      </w:r>
    </w:p>
    <w:p w:rsidR="000A50D8" w:rsidRDefault="000A50D8" w:rsidP="000A50D8">
      <w:pPr>
        <w:spacing w:after="0" w:line="360" w:lineRule="auto"/>
        <w:contextualSpacing/>
        <w:jc w:val="both"/>
        <w:rPr>
          <w:rFonts w:ascii="Palatino Linotype" w:eastAsia="Palatino Linotype" w:hAnsi="Palatino Linotype" w:cs="Palatino Linotype"/>
          <w:sz w:val="24"/>
          <w:szCs w:val="24"/>
        </w:rPr>
      </w:pPr>
    </w:p>
    <w:p w:rsidR="000A50D8" w:rsidRDefault="000A50D8" w:rsidP="00451D8B">
      <w:pPr>
        <w:spacing w:after="0" w:line="360" w:lineRule="auto"/>
        <w:contextualSpacing/>
        <w:jc w:val="both"/>
        <w:rPr>
          <w:rFonts w:ascii="Palatino Linotype" w:eastAsia="Palatino Linotype" w:hAnsi="Palatino Linotype" w:cs="Palatino Linotype"/>
          <w:sz w:val="24"/>
          <w:szCs w:val="24"/>
        </w:rPr>
      </w:pPr>
      <w:r>
        <w:rPr>
          <w:rFonts w:ascii="Palatino Linotype" w:eastAsia="Palatino Linotype" w:hAnsi="Palatino Linotype" w:cs="Palatino Linotype"/>
          <w:sz w:val="24"/>
          <w:szCs w:val="24"/>
        </w:rPr>
        <w:t xml:space="preserve">De tal forma que, con el propósito de otorgarle certeza jurídica a </w:t>
      </w:r>
      <w:r w:rsidRPr="00ED7384">
        <w:rPr>
          <w:rFonts w:ascii="Palatino Linotype" w:eastAsia="Palatino Linotype" w:hAnsi="Palatino Linotype" w:cs="Palatino Linotype"/>
          <w:b/>
          <w:bCs/>
          <w:sz w:val="24"/>
          <w:szCs w:val="24"/>
        </w:rPr>
        <w:t>La Recurrente</w:t>
      </w:r>
      <w:r>
        <w:rPr>
          <w:rFonts w:ascii="Palatino Linotype" w:eastAsia="Palatino Linotype" w:hAnsi="Palatino Linotype" w:cs="Palatino Linotype"/>
          <w:sz w:val="24"/>
          <w:szCs w:val="24"/>
        </w:rPr>
        <w:t xml:space="preserve"> de que se realizaron las acciones necesarias durante la búsqueda exhaustiva y razonable de la información, sin que esta fuera localizada, resulta procedente ordenar la entrega del acuerdo en cita. </w:t>
      </w:r>
    </w:p>
    <w:p w:rsidR="00451D8B" w:rsidRPr="00451D8B" w:rsidRDefault="00451D8B" w:rsidP="00451D8B">
      <w:pPr>
        <w:spacing w:after="0" w:line="360" w:lineRule="auto"/>
        <w:contextualSpacing/>
        <w:jc w:val="both"/>
        <w:rPr>
          <w:rFonts w:ascii="Palatino Linotype" w:eastAsia="Palatino Linotype" w:hAnsi="Palatino Linotype" w:cs="Palatino Linotype"/>
          <w:sz w:val="24"/>
          <w:szCs w:val="24"/>
        </w:rPr>
      </w:pPr>
    </w:p>
    <w:p w:rsidR="000A50D8" w:rsidRPr="002C3EC8" w:rsidRDefault="000A50D8" w:rsidP="000A50D8">
      <w:pPr>
        <w:spacing w:after="0" w:line="360" w:lineRule="auto"/>
        <w:jc w:val="both"/>
        <w:rPr>
          <w:rFonts w:ascii="Palatino Linotype" w:eastAsia="Times New Roman" w:hAnsi="Palatino Linotype" w:cs="Times New Roman"/>
          <w:sz w:val="24"/>
          <w:szCs w:val="24"/>
          <w:lang w:eastAsia="es-ES"/>
        </w:rPr>
      </w:pPr>
    </w:p>
    <w:p w:rsidR="000A50D8" w:rsidRPr="002C3EC8" w:rsidRDefault="000A50D8" w:rsidP="000A50D8">
      <w:pPr>
        <w:spacing w:after="0" w:line="360" w:lineRule="auto"/>
        <w:jc w:val="both"/>
        <w:rPr>
          <w:rFonts w:ascii="Palatino Linotype" w:hAnsi="Palatino Linotype" w:cs="Arial"/>
          <w:sz w:val="24"/>
          <w:szCs w:val="24"/>
        </w:rPr>
      </w:pPr>
      <w:r w:rsidRPr="002C3EC8">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2C3EC8">
        <w:rPr>
          <w:rFonts w:ascii="Palatino Linotype" w:eastAsia="Times New Roman" w:hAnsi="Palatino Linotype" w:cs="Times New Roman"/>
          <w:bCs/>
          <w:sz w:val="24"/>
          <w:szCs w:val="24"/>
          <w:lang w:eastAsia="es-ES"/>
        </w:rPr>
        <w:t>el</w:t>
      </w:r>
      <w:r w:rsidRPr="002C3EC8">
        <w:rPr>
          <w:rFonts w:ascii="Palatino Linotype" w:eastAsia="Times New Roman" w:hAnsi="Palatino Linotype" w:cs="Times New Roman"/>
          <w:b/>
          <w:bCs/>
          <w:sz w:val="24"/>
          <w:szCs w:val="24"/>
          <w:lang w:eastAsia="es-ES"/>
        </w:rPr>
        <w:t xml:space="preserve"> Recurrente </w:t>
      </w:r>
      <w:r w:rsidRPr="002C3EC8">
        <w:rPr>
          <w:rFonts w:ascii="Palatino Linotype" w:eastAsia="Times New Roman" w:hAnsi="Palatino Linotype" w:cs="Times New Roman"/>
          <w:sz w:val="24"/>
          <w:szCs w:val="24"/>
          <w:lang w:eastAsia="es-ES"/>
        </w:rPr>
        <w:t xml:space="preserve">en su medio de impugnación que fue materia de estudio, por ello </w:t>
      </w:r>
      <w:r w:rsidRPr="002C3EC8">
        <w:rPr>
          <w:rFonts w:ascii="Palatino Linotype" w:eastAsia="Times New Roman" w:hAnsi="Palatino Linotype" w:cs="Arial"/>
          <w:sz w:val="24"/>
          <w:szCs w:val="24"/>
          <w:lang w:eastAsia="es-ES"/>
        </w:rPr>
        <w:t>con fundamento en la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b/>
          <w:bCs/>
          <w:i/>
          <w:sz w:val="24"/>
          <w:szCs w:val="24"/>
          <w:lang w:eastAsia="es-ES"/>
        </w:rPr>
        <w:t>primera hipótesis</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de la fracción</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III, del artículo 186,</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 xml:space="preserve">de la Ley de Transparencia y Acceso a la Información Pública del Estado de México y Municipios, se </w:t>
      </w:r>
      <w:r>
        <w:rPr>
          <w:rFonts w:ascii="Palatino Linotype" w:eastAsia="Times New Roman" w:hAnsi="Palatino Linotype" w:cs="Arial"/>
          <w:b/>
          <w:sz w:val="24"/>
          <w:szCs w:val="24"/>
          <w:lang w:eastAsia="es-ES"/>
        </w:rPr>
        <w:t>MODIFICA</w:t>
      </w:r>
      <w:r w:rsidRPr="002C3EC8">
        <w:rPr>
          <w:rFonts w:ascii="Palatino Linotype" w:eastAsia="Times New Roman" w:hAnsi="Palatino Linotype" w:cs="Arial"/>
          <w:b/>
          <w:sz w:val="24"/>
          <w:szCs w:val="24"/>
          <w:lang w:eastAsia="es-ES"/>
        </w:rPr>
        <w:t xml:space="preserve"> </w:t>
      </w:r>
      <w:r w:rsidRPr="002C3EC8">
        <w:rPr>
          <w:rFonts w:ascii="Palatino Linotype" w:eastAsia="Times New Roman" w:hAnsi="Palatino Linotype" w:cs="Arial"/>
          <w:sz w:val="24"/>
          <w:szCs w:val="24"/>
          <w:lang w:eastAsia="es-ES"/>
        </w:rPr>
        <w:t>la respuesta a la solicitud de información número</w:t>
      </w:r>
      <w:r w:rsidRPr="002C3EC8">
        <w:rPr>
          <w:rFonts w:ascii="Palatino Linotype" w:eastAsia="Times New Roman" w:hAnsi="Palatino Linotype" w:cs="Times New Roman"/>
          <w:b/>
          <w:sz w:val="24"/>
          <w:szCs w:val="24"/>
          <w:lang w:eastAsia="es-ES"/>
        </w:rPr>
        <w:t xml:space="preserve"> </w:t>
      </w:r>
      <w:r>
        <w:rPr>
          <w:rFonts w:ascii="Palatino Linotype" w:hAnsi="Palatino Linotype" w:cs="Arial"/>
          <w:b/>
          <w:sz w:val="24"/>
        </w:rPr>
        <w:t>00052/CONALEP/IP/2022</w:t>
      </w:r>
      <w:r>
        <w:rPr>
          <w:rFonts w:ascii="Palatino Linotype" w:hAnsi="Palatino Linotype" w:cs="Arial"/>
          <w:sz w:val="24"/>
          <w:szCs w:val="24"/>
        </w:rPr>
        <w:t>que ha</w:t>
      </w:r>
      <w:r w:rsidRPr="002C3EC8">
        <w:rPr>
          <w:rFonts w:ascii="Palatino Linotype" w:hAnsi="Palatino Linotype" w:cs="Arial"/>
          <w:sz w:val="24"/>
          <w:szCs w:val="24"/>
        </w:rPr>
        <w:t xml:space="preserve"> sido materia del presente fallo. </w:t>
      </w:r>
    </w:p>
    <w:p w:rsidR="000A50D8" w:rsidRPr="002C3EC8" w:rsidRDefault="000A50D8" w:rsidP="000A50D8">
      <w:pPr>
        <w:spacing w:after="0" w:line="360" w:lineRule="auto"/>
        <w:jc w:val="both"/>
        <w:rPr>
          <w:rFonts w:ascii="Palatino Linotype" w:eastAsia="Times New Roman" w:hAnsi="Palatino Linotype" w:cs="Times New Roman"/>
          <w:sz w:val="24"/>
          <w:szCs w:val="24"/>
          <w:lang w:eastAsia="es-ES"/>
        </w:rPr>
      </w:pPr>
      <w:r w:rsidRPr="002C3EC8">
        <w:rPr>
          <w:rFonts w:ascii="Palatino Linotype" w:eastAsia="Times New Roman" w:hAnsi="Palatino Linotype" w:cs="Times New Roman"/>
          <w:sz w:val="24"/>
          <w:szCs w:val="24"/>
          <w:lang w:eastAsia="es-ES"/>
        </w:rPr>
        <w:t>Por lo antes expuesto y fundado es de resolverse y,</w:t>
      </w:r>
    </w:p>
    <w:p w:rsidR="008E13EE" w:rsidRDefault="008E13EE" w:rsidP="000B1B2B">
      <w:pPr>
        <w:spacing w:before="240" w:after="240" w:line="360" w:lineRule="auto"/>
        <w:rPr>
          <w:rFonts w:ascii="Palatino Linotype" w:hAnsi="Palatino Linotype"/>
          <w:b/>
          <w:spacing w:val="60"/>
          <w:sz w:val="28"/>
          <w:szCs w:val="24"/>
        </w:rPr>
      </w:pPr>
    </w:p>
    <w:p w:rsidR="000A50D8" w:rsidRPr="002C3EC8" w:rsidRDefault="000A50D8" w:rsidP="000A50D8">
      <w:pPr>
        <w:spacing w:before="240" w:after="240" w:line="360" w:lineRule="auto"/>
        <w:jc w:val="center"/>
        <w:rPr>
          <w:rFonts w:ascii="Palatino Linotype" w:hAnsi="Palatino Linotype"/>
          <w:b/>
          <w:spacing w:val="60"/>
          <w:sz w:val="28"/>
          <w:szCs w:val="24"/>
        </w:rPr>
      </w:pPr>
      <w:r w:rsidRPr="002C3EC8">
        <w:rPr>
          <w:rFonts w:ascii="Palatino Linotype" w:hAnsi="Palatino Linotype"/>
          <w:b/>
          <w:spacing w:val="60"/>
          <w:sz w:val="28"/>
          <w:szCs w:val="24"/>
        </w:rPr>
        <w:lastRenderedPageBreak/>
        <w:t>S E RESUELVE</w:t>
      </w:r>
    </w:p>
    <w:p w:rsidR="000A50D8" w:rsidRPr="008C27E8" w:rsidRDefault="000A50D8" w:rsidP="000A50D8">
      <w:pPr>
        <w:spacing w:line="360" w:lineRule="auto"/>
        <w:jc w:val="both"/>
        <w:rPr>
          <w:rFonts w:ascii="Palatino Linotype" w:hAnsi="Palatino Linotype" w:cs="Arial"/>
          <w:sz w:val="24"/>
        </w:rPr>
      </w:pPr>
      <w:r w:rsidRPr="008C27E8">
        <w:rPr>
          <w:rFonts w:ascii="Palatino Linotype" w:hAnsi="Palatino Linotype" w:cs="Arial"/>
          <w:b/>
          <w:sz w:val="28"/>
          <w:szCs w:val="28"/>
        </w:rPr>
        <w:t>PRIMERO</w:t>
      </w:r>
      <w:r w:rsidRPr="008C27E8">
        <w:rPr>
          <w:rFonts w:ascii="Palatino Linotype" w:hAnsi="Palatino Linotype" w:cs="Arial"/>
          <w:sz w:val="32"/>
          <w:szCs w:val="28"/>
        </w:rPr>
        <w:t>.</w:t>
      </w:r>
      <w:r w:rsidRPr="008C27E8">
        <w:rPr>
          <w:rFonts w:ascii="Palatino Linotype" w:hAnsi="Palatino Linotype" w:cs="Arial"/>
          <w:sz w:val="24"/>
        </w:rPr>
        <w:t xml:space="preserve"> Resultan </w:t>
      </w:r>
      <w:r w:rsidRPr="008C27E8">
        <w:rPr>
          <w:rFonts w:ascii="Palatino Linotype" w:hAnsi="Palatino Linotype" w:cs="Arial"/>
          <w:b/>
          <w:sz w:val="24"/>
        </w:rPr>
        <w:t>fundadas</w:t>
      </w:r>
      <w:r w:rsidRPr="008C27E8">
        <w:rPr>
          <w:rFonts w:ascii="Palatino Linotype" w:hAnsi="Palatino Linotype" w:cs="Arial"/>
          <w:sz w:val="24"/>
        </w:rPr>
        <w:t xml:space="preserve"> las razones o motivos de inconformidad planteadas por </w:t>
      </w:r>
      <w:r>
        <w:rPr>
          <w:rFonts w:ascii="Palatino Linotype" w:hAnsi="Palatino Linotype"/>
          <w:b/>
          <w:sz w:val="24"/>
          <w:szCs w:val="17"/>
          <w:lang w:eastAsia="es-ES_tradnl"/>
        </w:rPr>
        <w:t>EL</w:t>
      </w:r>
      <w:r w:rsidRPr="008C27E8">
        <w:rPr>
          <w:rFonts w:ascii="Palatino Linotype" w:hAnsi="Palatino Linotype" w:cs="Arial"/>
          <w:b/>
          <w:sz w:val="24"/>
        </w:rPr>
        <w:t xml:space="preserve"> RECURRENTE</w:t>
      </w:r>
      <w:r w:rsidRPr="008C27E8">
        <w:rPr>
          <w:rFonts w:ascii="Palatino Linotype" w:hAnsi="Palatino Linotype" w:cs="Arial"/>
          <w:sz w:val="24"/>
        </w:rPr>
        <w:t xml:space="preserve">, en términos del Considerando </w:t>
      </w:r>
      <w:r>
        <w:rPr>
          <w:rFonts w:ascii="Palatino Linotype" w:hAnsi="Palatino Linotype" w:cs="Arial"/>
          <w:b/>
          <w:sz w:val="24"/>
        </w:rPr>
        <w:t>Cuarto</w:t>
      </w:r>
      <w:r w:rsidRPr="008C27E8">
        <w:rPr>
          <w:rFonts w:ascii="Palatino Linotype" w:hAnsi="Palatino Linotype" w:cs="Arial"/>
          <w:sz w:val="24"/>
        </w:rPr>
        <w:t xml:space="preserve"> de la presente resolución.</w:t>
      </w:r>
    </w:p>
    <w:p w:rsidR="000A50D8" w:rsidRPr="008C27E8" w:rsidRDefault="000A50D8" w:rsidP="000A50D8">
      <w:pPr>
        <w:spacing w:line="360" w:lineRule="auto"/>
        <w:jc w:val="both"/>
        <w:rPr>
          <w:rFonts w:ascii="Palatino Linotype" w:hAnsi="Palatino Linotype" w:cs="Arial"/>
          <w:b/>
          <w:sz w:val="24"/>
          <w:szCs w:val="28"/>
          <w:lang w:val="es-ES"/>
        </w:rPr>
      </w:pPr>
    </w:p>
    <w:p w:rsidR="000A50D8" w:rsidRPr="00297333" w:rsidRDefault="000A50D8" w:rsidP="000A50D8">
      <w:pPr>
        <w:spacing w:line="360" w:lineRule="auto"/>
        <w:ind w:right="49"/>
        <w:jc w:val="both"/>
        <w:rPr>
          <w:rFonts w:ascii="Palatino Linotype" w:hAnsi="Palatino Linotype" w:cs="Arial"/>
          <w:color w:val="000000" w:themeColor="text1"/>
          <w:sz w:val="24"/>
        </w:rPr>
      </w:pPr>
      <w:r w:rsidRPr="008C27E8">
        <w:rPr>
          <w:rFonts w:ascii="Palatino Linotype" w:hAnsi="Palatino Linotype" w:cs="Arial"/>
          <w:b/>
          <w:sz w:val="28"/>
          <w:szCs w:val="28"/>
          <w:lang w:val="es-ES"/>
        </w:rPr>
        <w:t>SEGUNDO</w:t>
      </w:r>
      <w:r w:rsidRPr="008C27E8">
        <w:rPr>
          <w:rFonts w:ascii="Palatino Linotype" w:hAnsi="Palatino Linotype" w:cs="Arial"/>
          <w:sz w:val="28"/>
          <w:szCs w:val="28"/>
          <w:lang w:val="es-ES"/>
        </w:rPr>
        <w:t>.</w:t>
      </w:r>
      <w:r w:rsidRPr="008C27E8">
        <w:rPr>
          <w:rFonts w:ascii="Palatino Linotype" w:hAnsi="Palatino Linotype" w:cs="Arial"/>
          <w:lang w:val="es-ES"/>
        </w:rPr>
        <w:t xml:space="preserve"> </w:t>
      </w:r>
      <w:r w:rsidRPr="008C27E8">
        <w:rPr>
          <w:rFonts w:ascii="Palatino Linotype" w:eastAsia="Calibri" w:hAnsi="Palatino Linotype" w:cs="Arial"/>
          <w:sz w:val="24"/>
          <w:szCs w:val="24"/>
        </w:rPr>
        <w:t xml:space="preserve">Se </w:t>
      </w:r>
      <w:r>
        <w:rPr>
          <w:rFonts w:ascii="Palatino Linotype" w:eastAsia="Calibri" w:hAnsi="Palatino Linotype" w:cs="Arial"/>
          <w:b/>
          <w:sz w:val="24"/>
          <w:szCs w:val="24"/>
        </w:rPr>
        <w:t>MODIFICA</w:t>
      </w:r>
      <w:r w:rsidRPr="008C27E8">
        <w:rPr>
          <w:rFonts w:ascii="Palatino Linotype" w:eastAsia="Calibri" w:hAnsi="Palatino Linotype" w:cs="Arial"/>
          <w:b/>
          <w:sz w:val="24"/>
          <w:szCs w:val="24"/>
        </w:rPr>
        <w:t xml:space="preserve"> </w:t>
      </w:r>
      <w:r w:rsidRPr="008C27E8">
        <w:rPr>
          <w:rFonts w:ascii="Palatino Linotype" w:eastAsia="Calibri" w:hAnsi="Palatino Linotype" w:cs="Arial"/>
          <w:sz w:val="24"/>
          <w:szCs w:val="24"/>
        </w:rPr>
        <w:t xml:space="preserve">la respuesta proporcionada por </w:t>
      </w:r>
      <w:r w:rsidRPr="008C27E8">
        <w:rPr>
          <w:rFonts w:ascii="Palatino Linotype" w:eastAsia="Calibri" w:hAnsi="Palatino Linotype" w:cs="Arial"/>
          <w:b/>
          <w:sz w:val="24"/>
          <w:szCs w:val="24"/>
        </w:rPr>
        <w:t xml:space="preserve">EL SUJETO OBLIGADO </w:t>
      </w:r>
      <w:r>
        <w:rPr>
          <w:rFonts w:ascii="Palatino Linotype" w:hAnsi="Palatino Linotype" w:cs="Arial"/>
          <w:sz w:val="24"/>
          <w:szCs w:val="24"/>
        </w:rPr>
        <w:t>en la solicitud de información número</w:t>
      </w:r>
      <w:r w:rsidRPr="002C3EC8">
        <w:rPr>
          <w:rFonts w:ascii="Palatino Linotype" w:hAnsi="Palatino Linotype" w:cs="Arial"/>
          <w:sz w:val="24"/>
          <w:szCs w:val="24"/>
        </w:rPr>
        <w:t xml:space="preserve"> </w:t>
      </w:r>
      <w:r>
        <w:rPr>
          <w:rFonts w:ascii="Palatino Linotype" w:hAnsi="Palatino Linotype" w:cs="Arial"/>
          <w:b/>
          <w:sz w:val="24"/>
        </w:rPr>
        <w:t xml:space="preserve">00052/CONALEP/IP/2022 </w:t>
      </w:r>
      <w:r w:rsidRPr="008C27E8">
        <w:rPr>
          <w:rFonts w:ascii="Palatino Linotype" w:eastAsia="Calibri" w:hAnsi="Palatino Linotype" w:cs="Arial"/>
          <w:sz w:val="24"/>
          <w:szCs w:val="24"/>
        </w:rPr>
        <w:t xml:space="preserve">y se </w:t>
      </w:r>
      <w:r w:rsidRPr="00297333">
        <w:rPr>
          <w:rFonts w:ascii="Palatino Linotype" w:eastAsia="Calibri" w:hAnsi="Palatino Linotype" w:cs="Arial"/>
          <w:b/>
          <w:sz w:val="24"/>
          <w:szCs w:val="24"/>
        </w:rPr>
        <w:t>O</w:t>
      </w:r>
      <w:r>
        <w:rPr>
          <w:rFonts w:ascii="Palatino Linotype" w:eastAsia="Calibri" w:hAnsi="Palatino Linotype" w:cs="Arial"/>
          <w:b/>
          <w:sz w:val="24"/>
          <w:szCs w:val="24"/>
        </w:rPr>
        <w:t>RDENA</w:t>
      </w:r>
      <w:r w:rsidRPr="00297333">
        <w:rPr>
          <w:rFonts w:ascii="Palatino Linotype" w:eastAsia="Calibri" w:hAnsi="Palatino Linotype" w:cs="Arial"/>
          <w:b/>
          <w:sz w:val="28"/>
          <w:szCs w:val="24"/>
        </w:rPr>
        <w:t xml:space="preserve"> </w:t>
      </w:r>
      <w:r w:rsidRPr="00297333">
        <w:rPr>
          <w:rFonts w:ascii="Palatino Linotype" w:hAnsi="Palatino Linotype" w:cs="Arial"/>
          <w:sz w:val="24"/>
        </w:rPr>
        <w:t xml:space="preserve">al </w:t>
      </w:r>
      <w:r w:rsidRPr="00297333">
        <w:rPr>
          <w:rFonts w:ascii="Palatino Linotype" w:hAnsi="Palatino Linotype" w:cs="Arial"/>
          <w:b/>
          <w:sz w:val="24"/>
        </w:rPr>
        <w:t>Sujeto Obligado</w:t>
      </w:r>
      <w:r w:rsidRPr="00297333">
        <w:rPr>
          <w:rFonts w:ascii="Palatino Linotype" w:hAnsi="Palatino Linotype" w:cs="Arial"/>
          <w:sz w:val="24"/>
        </w:rPr>
        <w:t xml:space="preserve">, en términos del considerando </w:t>
      </w:r>
      <w:r w:rsidRPr="00297333">
        <w:rPr>
          <w:rFonts w:ascii="Palatino Linotype" w:hAnsi="Palatino Linotype" w:cs="Arial"/>
          <w:b/>
          <w:sz w:val="24"/>
        </w:rPr>
        <w:t>C</w:t>
      </w:r>
      <w:r>
        <w:rPr>
          <w:rFonts w:ascii="Palatino Linotype" w:hAnsi="Palatino Linotype" w:cs="Arial"/>
          <w:b/>
          <w:sz w:val="24"/>
        </w:rPr>
        <w:t>UARTO</w:t>
      </w:r>
      <w:r w:rsidRPr="00297333">
        <w:rPr>
          <w:rFonts w:ascii="Palatino Linotype" w:hAnsi="Palatino Linotype" w:cs="Arial"/>
          <w:b/>
          <w:sz w:val="24"/>
        </w:rPr>
        <w:t xml:space="preserve"> </w:t>
      </w:r>
      <w:r w:rsidRPr="00297333">
        <w:rPr>
          <w:rFonts w:ascii="Palatino Linotype" w:hAnsi="Palatino Linotype" w:cs="Arial"/>
          <w:sz w:val="24"/>
        </w:rPr>
        <w:t xml:space="preserve">de esta resolución, haga entrega </w:t>
      </w:r>
      <w:r>
        <w:rPr>
          <w:rFonts w:ascii="Palatino Linotype" w:hAnsi="Palatino Linotype" w:cs="Arial"/>
          <w:sz w:val="24"/>
        </w:rPr>
        <w:t>de</w:t>
      </w:r>
      <w:r w:rsidRPr="00297333">
        <w:rPr>
          <w:rFonts w:ascii="Palatino Linotype" w:hAnsi="Palatino Linotype" w:cs="Arial"/>
          <w:sz w:val="24"/>
        </w:rPr>
        <w:t xml:space="preserve"> lo siguiente</w:t>
      </w:r>
      <w:r w:rsidRPr="00297333">
        <w:rPr>
          <w:rFonts w:ascii="Palatino Linotype" w:hAnsi="Palatino Linotype"/>
          <w:bCs/>
          <w:sz w:val="24"/>
        </w:rPr>
        <w:t>:</w:t>
      </w:r>
    </w:p>
    <w:p w:rsidR="000A50D8" w:rsidRDefault="000A50D8" w:rsidP="000A50D8">
      <w:pPr>
        <w:pStyle w:val="Prrafodelista"/>
        <w:numPr>
          <w:ilvl w:val="0"/>
          <w:numId w:val="8"/>
        </w:numPr>
        <w:spacing w:before="240" w:line="360" w:lineRule="auto"/>
        <w:jc w:val="both"/>
        <w:rPr>
          <w:rFonts w:ascii="Palatino Linotype" w:hAnsi="Palatino Linotype"/>
        </w:rPr>
      </w:pPr>
      <w:r w:rsidRPr="00124AD1">
        <w:rPr>
          <w:rFonts w:ascii="Palatino Linotype" w:hAnsi="Palatino Linotype"/>
        </w:rPr>
        <w:t>Acuerdo que emita el Comité de Transparencia por el cual se declare formalmente la inexistencia respecto del certifica</w:t>
      </w:r>
      <w:r w:rsidR="006E1458">
        <w:rPr>
          <w:rFonts w:ascii="Palatino Linotype" w:hAnsi="Palatino Linotype"/>
        </w:rPr>
        <w:t xml:space="preserve">do de competencia laboral del </w:t>
      </w:r>
      <w:r w:rsidRPr="00124AD1">
        <w:rPr>
          <w:rFonts w:ascii="Palatino Linotype" w:hAnsi="Palatino Linotype"/>
        </w:rPr>
        <w:t>Titular de la Unidad de Transparencia.</w:t>
      </w:r>
    </w:p>
    <w:p w:rsidR="000A50D8" w:rsidRPr="0039499D" w:rsidRDefault="000A50D8" w:rsidP="000A50D8">
      <w:pPr>
        <w:spacing w:line="360" w:lineRule="auto"/>
        <w:jc w:val="both"/>
        <w:rPr>
          <w:rFonts w:ascii="Palatino Linotype" w:hAnsi="Palatino Linotype" w:cs="Arial"/>
          <w:sz w:val="24"/>
        </w:rPr>
      </w:pPr>
    </w:p>
    <w:p w:rsidR="000A50D8" w:rsidRDefault="000A50D8" w:rsidP="000A50D8">
      <w:pPr>
        <w:autoSpaceDE w:val="0"/>
        <w:autoSpaceDN w:val="0"/>
        <w:adjustRightInd w:val="0"/>
        <w:spacing w:line="360" w:lineRule="auto"/>
        <w:ind w:right="49"/>
        <w:jc w:val="both"/>
        <w:rPr>
          <w:rFonts w:ascii="Palatino Linotype" w:hAnsi="Palatino Linotype" w:cs="Arial"/>
          <w:sz w:val="24"/>
        </w:rPr>
      </w:pPr>
      <w:r w:rsidRPr="0039499D">
        <w:rPr>
          <w:rFonts w:ascii="Palatino Linotype" w:hAnsi="Palatino Linotype" w:cs="Arial"/>
          <w:b/>
          <w:sz w:val="28"/>
          <w:szCs w:val="28"/>
        </w:rPr>
        <w:t>TERCERO.</w:t>
      </w:r>
      <w:r w:rsidRPr="0039499D">
        <w:rPr>
          <w:rFonts w:ascii="Palatino Linotype" w:hAnsi="Palatino Linotype" w:cs="Arial"/>
          <w:b/>
          <w:sz w:val="24"/>
        </w:rPr>
        <w:t xml:space="preserve"> NOTIFÍQUESE</w:t>
      </w:r>
      <w:r w:rsidRPr="0039499D">
        <w:rPr>
          <w:rFonts w:ascii="Palatino Linotype" w:hAnsi="Palatino Linotype" w:cs="Arial"/>
          <w:i/>
          <w:sz w:val="24"/>
        </w:rPr>
        <w:t xml:space="preserve"> </w:t>
      </w:r>
      <w:r w:rsidRPr="0039499D">
        <w:rPr>
          <w:rFonts w:ascii="Palatino Linotype" w:hAnsi="Palatino Linotype" w:cs="Arial"/>
          <w:sz w:val="24"/>
        </w:rPr>
        <w:t>la presente resolución al Titular de la Unidad de Transparencia del</w:t>
      </w:r>
      <w:r w:rsidRPr="0039499D">
        <w:rPr>
          <w:rFonts w:ascii="Palatino Linotype" w:hAnsi="Palatino Linotype" w:cs="Arial"/>
          <w:b/>
          <w:sz w:val="24"/>
        </w:rPr>
        <w:t xml:space="preserve"> Sujeto Obligado</w:t>
      </w:r>
      <w:r w:rsidRPr="0039499D">
        <w:rPr>
          <w:rFonts w:ascii="Palatino Linotype" w:hAnsi="Palatino Linotype" w:cs="Arial"/>
          <w:sz w:val="24"/>
        </w:rPr>
        <w:t>,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w:t>
      </w:r>
    </w:p>
    <w:p w:rsidR="000A50D8" w:rsidRPr="00E5613E" w:rsidRDefault="000A50D8" w:rsidP="000A50D8">
      <w:pPr>
        <w:autoSpaceDE w:val="0"/>
        <w:autoSpaceDN w:val="0"/>
        <w:adjustRightInd w:val="0"/>
        <w:spacing w:line="360" w:lineRule="auto"/>
        <w:ind w:right="49"/>
        <w:jc w:val="both"/>
        <w:rPr>
          <w:rFonts w:ascii="Palatino Linotype" w:hAnsi="Palatino Linotype" w:cs="Arial"/>
          <w:sz w:val="24"/>
        </w:rPr>
      </w:pPr>
    </w:p>
    <w:p w:rsidR="000A50D8" w:rsidRPr="0039499D" w:rsidRDefault="000A50D8" w:rsidP="000A50D8">
      <w:pPr>
        <w:autoSpaceDE w:val="0"/>
        <w:autoSpaceDN w:val="0"/>
        <w:adjustRightInd w:val="0"/>
        <w:spacing w:line="360" w:lineRule="auto"/>
        <w:jc w:val="both"/>
        <w:rPr>
          <w:rFonts w:ascii="Palatino Linotype" w:hAnsi="Palatino Linotype" w:cs="Arial"/>
          <w:sz w:val="24"/>
        </w:rPr>
      </w:pPr>
      <w:r w:rsidRPr="0039499D">
        <w:rPr>
          <w:rFonts w:ascii="Palatino Linotype" w:hAnsi="Palatino Linotype" w:cs="Arial"/>
          <w:b/>
          <w:sz w:val="28"/>
          <w:szCs w:val="28"/>
        </w:rPr>
        <w:lastRenderedPageBreak/>
        <w:t>CUARTO</w:t>
      </w:r>
      <w:r>
        <w:rPr>
          <w:rFonts w:ascii="Palatino Linotype" w:hAnsi="Palatino Linotype" w:cs="Arial"/>
          <w:b/>
          <w:sz w:val="28"/>
          <w:szCs w:val="28"/>
        </w:rPr>
        <w:t>.</w:t>
      </w:r>
      <w:r w:rsidRPr="0039499D">
        <w:rPr>
          <w:rFonts w:ascii="Palatino Linotype" w:hAnsi="Palatino Linotype" w:cs="Arial"/>
          <w:b/>
          <w:sz w:val="24"/>
        </w:rPr>
        <w:t xml:space="preserve"> </w:t>
      </w:r>
      <w:r w:rsidRPr="0039499D">
        <w:rPr>
          <w:rFonts w:ascii="Palatino Linotype" w:hAnsi="Palatino Linotype" w:cs="Arial"/>
          <w:sz w:val="24"/>
        </w:rPr>
        <w:t xml:space="preserve">De conformidad con el artículo 198 de la Ley de Transparencia y Acceso a la Información Pública del Estado de México y Municipios, de considerarlo procedente, el </w:t>
      </w:r>
      <w:r w:rsidRPr="0039499D">
        <w:rPr>
          <w:rFonts w:ascii="Palatino Linotype" w:hAnsi="Palatino Linotype" w:cs="Arial"/>
          <w:b/>
          <w:sz w:val="24"/>
        </w:rPr>
        <w:t>Sujeto Obligado</w:t>
      </w:r>
      <w:r w:rsidRPr="0039499D">
        <w:rPr>
          <w:rFonts w:ascii="Palatino Linotype" w:hAnsi="Palatino Linotype" w:cs="Arial"/>
          <w:sz w:val="24"/>
        </w:rPr>
        <w:t xml:space="preserve"> de manera fundada y motivada, podrá solicitar una ampliación de plazo para el cumplimiento de la presente resolución.</w:t>
      </w:r>
    </w:p>
    <w:p w:rsidR="000A50D8" w:rsidRPr="0039499D" w:rsidRDefault="000A50D8" w:rsidP="000A50D8">
      <w:pPr>
        <w:autoSpaceDE w:val="0"/>
        <w:autoSpaceDN w:val="0"/>
        <w:adjustRightInd w:val="0"/>
        <w:spacing w:line="360" w:lineRule="auto"/>
        <w:jc w:val="both"/>
        <w:rPr>
          <w:rFonts w:ascii="Palatino Linotype" w:hAnsi="Palatino Linotype" w:cs="Arial"/>
          <w:sz w:val="24"/>
        </w:rPr>
      </w:pPr>
    </w:p>
    <w:p w:rsidR="000A50D8" w:rsidRDefault="000A50D8" w:rsidP="000A50D8">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B753A4">
        <w:rPr>
          <w:rFonts w:ascii="Palatino Linotype" w:eastAsia="Times New Roman" w:hAnsi="Palatino Linotype" w:cs="Arial"/>
          <w:b/>
          <w:sz w:val="28"/>
          <w:szCs w:val="24"/>
          <w:lang w:eastAsia="es-ES"/>
        </w:rPr>
        <w:t xml:space="preserve">QUINTO. </w:t>
      </w:r>
      <w:r w:rsidRPr="00593F5D">
        <w:rPr>
          <w:rFonts w:ascii="Palatino Linotype" w:hAnsi="Palatino Linotype" w:cs="Arial"/>
          <w:b/>
          <w:sz w:val="24"/>
          <w:szCs w:val="24"/>
        </w:rPr>
        <w:t>Notifíquese</w:t>
      </w:r>
      <w:r w:rsidRPr="00593F5D">
        <w:rPr>
          <w:rFonts w:ascii="Palatino Linotype" w:hAnsi="Palatino Linotype" w:cs="Arial"/>
          <w:sz w:val="24"/>
          <w:szCs w:val="24"/>
        </w:rPr>
        <w:t xml:space="preserve"> a través del Sistema de Acceso a la Información Mexiquense </w:t>
      </w:r>
      <w:r w:rsidRPr="003D5267">
        <w:rPr>
          <w:rFonts w:ascii="Palatino Linotype" w:hAnsi="Palatino Linotype" w:cs="Arial"/>
          <w:b/>
          <w:sz w:val="24"/>
          <w:szCs w:val="24"/>
        </w:rPr>
        <w:t>(SAIMEX),</w:t>
      </w:r>
      <w:r w:rsidRPr="00593F5D">
        <w:rPr>
          <w:rFonts w:ascii="Palatino Linotype" w:hAnsi="Palatino Linotype" w:cs="Arial"/>
          <w:sz w:val="24"/>
          <w:szCs w:val="24"/>
        </w:rPr>
        <w:t xml:space="preserve"> a</w:t>
      </w:r>
      <w:r>
        <w:rPr>
          <w:rFonts w:ascii="Palatino Linotype" w:hAnsi="Palatino Linotype" w:cs="Arial"/>
          <w:sz w:val="24"/>
          <w:szCs w:val="24"/>
        </w:rPr>
        <w:t>l</w:t>
      </w:r>
      <w:r w:rsidRPr="00676653">
        <w:rPr>
          <w:rFonts w:ascii="Palatino Linotype" w:hAnsi="Palatino Linotype" w:cs="Arial"/>
          <w:b/>
          <w:bCs/>
          <w:sz w:val="24"/>
          <w:szCs w:val="24"/>
        </w:rPr>
        <w:t xml:space="preserve"> RECURRENTE</w:t>
      </w:r>
      <w:r w:rsidRPr="00593F5D">
        <w:rPr>
          <w:rFonts w:ascii="Palatino Linotype" w:hAnsi="Palatino Linotype" w:cs="Arial"/>
          <w:sz w:val="24"/>
          <w:szCs w:val="24"/>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Instituto Nacional de Transparencia, Acceso a la Información y Protección de Datos Personales, o bien, vía Juicio de Amparo en los términos de las leyes aplicables.</w:t>
      </w:r>
    </w:p>
    <w:p w:rsidR="00451D8B" w:rsidRDefault="00451D8B" w:rsidP="00451D8B">
      <w:pPr>
        <w:pStyle w:val="Sinespaciado"/>
        <w:spacing w:line="360" w:lineRule="auto"/>
        <w:jc w:val="both"/>
        <w:rPr>
          <w:rFonts w:ascii="Palatino Linotype" w:hAnsi="Palatino Linotype"/>
          <w:lang w:val="es-ES"/>
        </w:rPr>
      </w:pPr>
    </w:p>
    <w:p w:rsidR="000A50D8" w:rsidRDefault="00451D8B" w:rsidP="00451D8B">
      <w:pPr>
        <w:pStyle w:val="Sinespaciado"/>
        <w:spacing w:line="360" w:lineRule="auto"/>
        <w:jc w:val="both"/>
        <w:rPr>
          <w:rFonts w:ascii="Palatino Linotype" w:hAnsi="Palatino Linotype"/>
          <w:color w:val="000000" w:themeColor="text1"/>
          <w:lang w:eastAsia="es-ES_tradnl"/>
        </w:rPr>
      </w:pPr>
      <w:r w:rsidRPr="00662F50">
        <w:rPr>
          <w:rFonts w:ascii="Palatino Linotype" w:hAnsi="Palatino Linotype" w:cs="Arial"/>
          <w:b/>
          <w:sz w:val="28"/>
        </w:rPr>
        <w:t>SEXTO.</w:t>
      </w:r>
      <w:r w:rsidRPr="00662F50">
        <w:rPr>
          <w:rFonts w:ascii="Palatino Linotype" w:hAnsi="Palatino Linotype" w:cs="Arial"/>
          <w:b/>
        </w:rPr>
        <w:t xml:space="preserve"> </w:t>
      </w:r>
      <w:r w:rsidRPr="00662F50">
        <w:rPr>
          <w:rFonts w:ascii="Palatino Linotype" w:hAnsi="Palatino Linotype"/>
          <w:b/>
        </w:rPr>
        <w:t>GÍRESE</w:t>
      </w:r>
      <w:r w:rsidRPr="00662F50">
        <w:rPr>
          <w:rFonts w:ascii="Palatino Linotype" w:hAnsi="Palatino Linotype"/>
        </w:rPr>
        <w:t xml:space="preserve"> </w:t>
      </w:r>
      <w:r w:rsidRPr="00662F50">
        <w:rPr>
          <w:rFonts w:ascii="Palatino Linotype" w:hAnsi="Palatino Linotype"/>
          <w:color w:val="000000" w:themeColor="text1"/>
          <w:lang w:eastAsia="es-ES_tradnl"/>
        </w:rPr>
        <w:t xml:space="preserve">oficio al </w:t>
      </w:r>
      <w:r w:rsidRPr="00662F50">
        <w:rPr>
          <w:rFonts w:ascii="Palatino Linotype" w:hAnsi="Palatino Linotype" w:cs="Arial"/>
          <w:color w:val="000000" w:themeColor="text1"/>
          <w:lang w:val="es-ES"/>
        </w:rPr>
        <w:t>Titular de la Dirección General de Protección de Datos Personales, en atención al artículo 24 del Reglamento Interior del Instituto de Transparencia, Acceso a la Información Pública y Protección de Datos Personales del Estado de México y Municipios</w:t>
      </w:r>
      <w:r w:rsidRPr="00662F50">
        <w:rPr>
          <w:rFonts w:ascii="Palatino Linotype" w:hAnsi="Palatino Linotype"/>
          <w:color w:val="000000" w:themeColor="text1"/>
          <w:lang w:eastAsia="es-ES_tradnl"/>
        </w:rPr>
        <w:t xml:space="preserve">, en términos del </w:t>
      </w:r>
      <w:r w:rsidRPr="00662F50">
        <w:rPr>
          <w:rFonts w:ascii="Palatino Linotype" w:hAnsi="Palatino Linotype"/>
          <w:b/>
          <w:color w:val="000000" w:themeColor="text1"/>
          <w:lang w:eastAsia="es-ES_tradnl"/>
        </w:rPr>
        <w:t>Considerando CUARTO</w:t>
      </w:r>
      <w:r w:rsidRPr="00662F50">
        <w:rPr>
          <w:rFonts w:ascii="Palatino Linotype" w:hAnsi="Palatino Linotype"/>
          <w:color w:val="000000" w:themeColor="text1"/>
          <w:lang w:eastAsia="es-ES_tradnl"/>
        </w:rPr>
        <w:t xml:space="preserve"> de la presente resolución.</w:t>
      </w:r>
    </w:p>
    <w:p w:rsidR="00451D8B" w:rsidRDefault="00451D8B" w:rsidP="00451D8B">
      <w:pPr>
        <w:pStyle w:val="Sinespaciado"/>
        <w:spacing w:line="360" w:lineRule="auto"/>
        <w:jc w:val="both"/>
        <w:rPr>
          <w:rFonts w:ascii="Palatino Linotype" w:hAnsi="Palatino Linotype"/>
          <w:color w:val="000000" w:themeColor="text1"/>
          <w:lang w:eastAsia="es-ES_tradnl"/>
        </w:rPr>
      </w:pPr>
    </w:p>
    <w:p w:rsidR="00451D8B" w:rsidRDefault="00451D8B" w:rsidP="00451D8B">
      <w:pPr>
        <w:pStyle w:val="Sinespaciado"/>
        <w:spacing w:line="360" w:lineRule="auto"/>
        <w:jc w:val="both"/>
        <w:rPr>
          <w:rFonts w:ascii="Palatino Linotype" w:hAnsi="Palatino Linotype"/>
          <w:color w:val="000000" w:themeColor="text1"/>
          <w:lang w:eastAsia="es-ES_tradnl"/>
        </w:rPr>
      </w:pPr>
    </w:p>
    <w:p w:rsidR="00451D8B" w:rsidRPr="00451D8B" w:rsidRDefault="00451D8B" w:rsidP="00451D8B">
      <w:pPr>
        <w:pStyle w:val="Sinespaciado"/>
        <w:spacing w:line="360" w:lineRule="auto"/>
        <w:jc w:val="both"/>
        <w:rPr>
          <w:rFonts w:ascii="Palatino Linotype" w:eastAsia="MS Mincho" w:hAnsi="Palatino Linotype" w:cstheme="minorHAnsi"/>
        </w:rPr>
      </w:pPr>
    </w:p>
    <w:p w:rsidR="000A50D8" w:rsidRDefault="000A50D8" w:rsidP="000A50D8">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lastRenderedPageBreak/>
        <w:t xml:space="preserve">ASÍ LO ACORDÓ, POR </w:t>
      </w:r>
      <w:r>
        <w:rPr>
          <w:rFonts w:ascii="Palatino Linotype" w:hAnsi="Palatino Linotype" w:cs="Arial"/>
        </w:rPr>
        <w:t>UNANIMIDAD</w:t>
      </w:r>
      <w:r w:rsidRPr="002C3EC8">
        <w:rPr>
          <w:rFonts w:ascii="Palatino Linotype" w:hAnsi="Palatino Linotype" w:cs="Arial"/>
        </w:rPr>
        <w:t xml:space="preserve"> DE VOTOS, EL PLENO DEL</w:t>
      </w:r>
      <w:r w:rsidRPr="002C3EC8">
        <w:rPr>
          <w:rFonts w:ascii="Palatino Linotype" w:eastAsia="Arial Unicode MS" w:hAnsi="Palatino Linotype" w:cs="Arial"/>
        </w:rPr>
        <w:t xml:space="preserve"> INSTITUTO DE TRANSPARENCIA, ACCESO A LA INFORMACIÓN PÚBLICA Y PROTECCIÓN DE DATOS PERSONALES DEL ESTADO DE MÉXICO Y </w:t>
      </w:r>
      <w:r w:rsidRPr="00C04899">
        <w:rPr>
          <w:rFonts w:ascii="Palatino Linotype" w:eastAsia="Arial Unicode MS" w:hAnsi="Palatino Linotype" w:cs="Arial"/>
        </w:rPr>
        <w:t>MUNICIPIOS</w:t>
      </w:r>
      <w:r w:rsidRPr="00C04899">
        <w:rPr>
          <w:rFonts w:ascii="Palatino Linotype" w:hAnsi="Palatino Linotype" w:cs="Arial"/>
        </w:rPr>
        <w:t>, CONFORMADO POR LOS COMISIONADOS JOSÉ MARTÍNEZ VILCHIS,</w:t>
      </w:r>
      <w:r w:rsidRPr="002C3EC8">
        <w:rPr>
          <w:rFonts w:ascii="Palatino Linotype" w:hAnsi="Palatino Linotype" w:cs="Arial"/>
        </w:rPr>
        <w:t xml:space="preserve"> MARÍA DEL ROSARIO MEJÍA AYALA, SHARON CRISTINA MORALES MARTÍNEZ, LUIS GUSTAVO PARRA NORIEGA</w:t>
      </w:r>
      <w:r>
        <w:rPr>
          <w:rFonts w:ascii="Palatino Linotype" w:hAnsi="Palatino Linotype" w:cs="Arial"/>
        </w:rPr>
        <w:t xml:space="preserve"> </w:t>
      </w:r>
      <w:r w:rsidRPr="002C3EC8">
        <w:rPr>
          <w:rFonts w:ascii="Palatino Linotype" w:hAnsi="Palatino Linotype" w:cs="Arial"/>
        </w:rPr>
        <w:t xml:space="preserve">Y GUADALUPE RAMÍREZ PEÑA; EN LA </w:t>
      </w:r>
      <w:r w:rsidR="006E1458">
        <w:rPr>
          <w:rFonts w:ascii="Palatino Linotype" w:hAnsi="Palatino Linotype" w:cs="Arial"/>
        </w:rPr>
        <w:t>QUINTA</w:t>
      </w:r>
      <w:r>
        <w:rPr>
          <w:rFonts w:ascii="Palatino Linotype" w:hAnsi="Palatino Linotype" w:cs="Arial"/>
        </w:rPr>
        <w:t xml:space="preserve"> </w:t>
      </w:r>
      <w:r w:rsidRPr="002C3EC8">
        <w:rPr>
          <w:rFonts w:ascii="Palatino Linotype" w:hAnsi="Palatino Linotype" w:cs="Arial"/>
        </w:rPr>
        <w:t xml:space="preserve">SESIÓN ORDINARIA CELEBRADA EL </w:t>
      </w:r>
      <w:r w:rsidR="006E1458">
        <w:rPr>
          <w:rFonts w:ascii="Palatino Linotype" w:hAnsi="Palatino Linotype" w:cs="Arial"/>
        </w:rPr>
        <w:t>NUEVE</w:t>
      </w:r>
      <w:r>
        <w:rPr>
          <w:rFonts w:ascii="Palatino Linotype" w:hAnsi="Palatino Linotype" w:cs="Arial"/>
        </w:rPr>
        <w:t xml:space="preserve"> DE FEBRERO</w:t>
      </w:r>
      <w:r w:rsidRPr="002C3EC8">
        <w:rPr>
          <w:rFonts w:ascii="Palatino Linotype" w:hAnsi="Palatino Linotype" w:cs="Arial"/>
        </w:rPr>
        <w:t xml:space="preserve"> </w:t>
      </w:r>
      <w:r>
        <w:rPr>
          <w:rFonts w:ascii="Palatino Linotype" w:hAnsi="Palatino Linotype" w:cs="Arial"/>
        </w:rPr>
        <w:t xml:space="preserve">DE DOS MIL VEINTITRÉS, ANTE EL </w:t>
      </w:r>
      <w:r w:rsidRPr="002C3EC8">
        <w:rPr>
          <w:rFonts w:ascii="Palatino Linotype" w:hAnsi="Palatino Linotype" w:cs="Arial"/>
        </w:rPr>
        <w:t xml:space="preserve">SECRETARIO TÉCNICO DEL PLENO, ALEXIS TAPIA RAMÍREZ. </w:t>
      </w:r>
      <w:r>
        <w:rPr>
          <w:rFonts w:ascii="Palatino Linotype" w:hAnsi="Palatino Linotype" w:cs="Arial"/>
        </w:rPr>
        <w:t xml:space="preserve">---------- </w:t>
      </w:r>
    </w:p>
    <w:p w:rsidR="000A50D8" w:rsidRDefault="000A50D8" w:rsidP="00B753A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0A50D8" w:rsidRDefault="000A50D8" w:rsidP="00B753A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0A50D8" w:rsidRDefault="000A50D8" w:rsidP="00B753A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0A50D8" w:rsidRDefault="000A50D8" w:rsidP="00B753A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0A50D8" w:rsidRDefault="000A50D8" w:rsidP="00B753A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0A50D8" w:rsidRDefault="000A50D8" w:rsidP="00B753A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p>
    <w:p w:rsidR="000A50D8" w:rsidRPr="002C3EC8" w:rsidRDefault="000A50D8" w:rsidP="00B753A4">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w:t>
      </w:r>
      <w:r w:rsidR="00B753A4">
        <w:rPr>
          <w:rFonts w:ascii="Palatino Linotype" w:hAnsi="Palatino Linotype" w:cs="Arial"/>
        </w:rPr>
        <w:t>-----------------------------------------------------------------------------------------------------------------------------------------------------------------------------------------------------------------------------------------------------------------------------------------------------------------------------------------------------------------------------------------------------------------------------------------------------------------------------------------------------------------------------------------------------------------------------------------------------------------------------------------------------------------------------------------------------------------------------------------------------------------------------------------------------------------------</w:t>
      </w:r>
      <w:bookmarkStart w:id="1" w:name="_GoBack"/>
      <w:bookmarkEnd w:id="1"/>
    </w:p>
    <w:p w:rsidR="000A50D8" w:rsidRDefault="000A50D8" w:rsidP="000A50D8">
      <w:pPr>
        <w:spacing w:line="360" w:lineRule="auto"/>
        <w:jc w:val="both"/>
        <w:rPr>
          <w:rFonts w:ascii="Palatino Linotype" w:hAnsi="Palatino Linotype"/>
          <w:bCs/>
          <w:sz w:val="18"/>
          <w:szCs w:val="18"/>
        </w:rPr>
      </w:pPr>
      <w:r w:rsidRPr="002C3EC8">
        <w:rPr>
          <w:rFonts w:ascii="Palatino Linotype" w:hAnsi="Palatino Linotype"/>
          <w:bCs/>
          <w:sz w:val="18"/>
          <w:szCs w:val="18"/>
        </w:rPr>
        <w:t>CCR/LMST</w:t>
      </w:r>
    </w:p>
    <w:p w:rsidR="000A50D8" w:rsidRDefault="000A50D8" w:rsidP="000A50D8">
      <w:pPr>
        <w:spacing w:line="360" w:lineRule="auto"/>
        <w:jc w:val="both"/>
        <w:rPr>
          <w:rFonts w:ascii="Palatino Linotype" w:hAnsi="Palatino Linotype"/>
          <w:bCs/>
          <w:sz w:val="18"/>
          <w:szCs w:val="18"/>
        </w:rPr>
      </w:pPr>
    </w:p>
    <w:p w:rsidR="000A50D8" w:rsidRDefault="000A50D8" w:rsidP="000A50D8">
      <w:pPr>
        <w:spacing w:line="360" w:lineRule="auto"/>
        <w:jc w:val="both"/>
        <w:rPr>
          <w:rFonts w:ascii="Palatino Linotype" w:hAnsi="Palatino Linotype"/>
          <w:bCs/>
          <w:sz w:val="18"/>
          <w:szCs w:val="18"/>
        </w:rPr>
      </w:pPr>
    </w:p>
    <w:p w:rsidR="000A50D8" w:rsidRDefault="000A50D8" w:rsidP="000A50D8">
      <w:pPr>
        <w:spacing w:line="360" w:lineRule="auto"/>
        <w:jc w:val="both"/>
        <w:rPr>
          <w:rFonts w:ascii="Palatino Linotype" w:hAnsi="Palatino Linotype"/>
          <w:bCs/>
          <w:sz w:val="18"/>
          <w:szCs w:val="18"/>
        </w:rPr>
      </w:pPr>
    </w:p>
    <w:p w:rsidR="000A50D8" w:rsidRDefault="000A50D8" w:rsidP="000A50D8">
      <w:pPr>
        <w:spacing w:line="360" w:lineRule="auto"/>
        <w:jc w:val="both"/>
        <w:rPr>
          <w:rFonts w:ascii="Palatino Linotype" w:hAnsi="Palatino Linotype"/>
          <w:bCs/>
          <w:sz w:val="18"/>
          <w:szCs w:val="18"/>
        </w:rPr>
      </w:pPr>
    </w:p>
    <w:p w:rsidR="000A50D8" w:rsidRDefault="000A50D8" w:rsidP="000A50D8">
      <w:pPr>
        <w:spacing w:line="360" w:lineRule="auto"/>
        <w:jc w:val="both"/>
      </w:pPr>
    </w:p>
    <w:p w:rsidR="000A50D8" w:rsidRDefault="000A50D8" w:rsidP="000A50D8"/>
    <w:p w:rsidR="000A50D8" w:rsidRDefault="000A50D8" w:rsidP="000A50D8"/>
    <w:p w:rsidR="000A50D8" w:rsidRDefault="000A50D8" w:rsidP="000A50D8"/>
    <w:p w:rsidR="000A50D8" w:rsidRDefault="000A50D8" w:rsidP="000A50D8"/>
    <w:p w:rsidR="000A50D8" w:rsidRDefault="000A50D8" w:rsidP="000A50D8"/>
    <w:p w:rsidR="0007438E" w:rsidRDefault="0007438E"/>
    <w:sectPr w:rsidR="0007438E" w:rsidSect="00B27D56">
      <w:headerReference w:type="default" r:id="rId16"/>
      <w:footerReference w:type="default" r:id="rId17"/>
      <w:headerReference w:type="first" r:id="rId18"/>
      <w:footerReference w:type="first" r:id="rId19"/>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D56" w:rsidRDefault="00B27D56" w:rsidP="000A50D8">
      <w:pPr>
        <w:spacing w:after="0" w:line="240" w:lineRule="auto"/>
      </w:pPr>
      <w:r>
        <w:separator/>
      </w:r>
    </w:p>
  </w:endnote>
  <w:endnote w:type="continuationSeparator" w:id="0">
    <w:p w:rsidR="00B27D56" w:rsidRDefault="00B27D56" w:rsidP="000A50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56" w:rsidRPr="000B69FA" w:rsidRDefault="00B27D56" w:rsidP="00B27D5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1B2B">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1B2B">
      <w:rPr>
        <w:rFonts w:ascii="Palatino Linotype" w:hAnsi="Palatino Linotype"/>
        <w:bCs/>
        <w:noProof/>
        <w:sz w:val="20"/>
      </w:rPr>
      <w:t>24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56" w:rsidRPr="000B69FA" w:rsidRDefault="00B27D56" w:rsidP="00B27D5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0B1B2B">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0B1B2B">
      <w:rPr>
        <w:rFonts w:ascii="Palatino Linotype" w:hAnsi="Palatino Linotype"/>
        <w:bCs/>
        <w:noProof/>
        <w:sz w:val="20"/>
      </w:rPr>
      <w:t>24</w:t>
    </w:r>
    <w:r w:rsidRPr="000B69FA">
      <w:rPr>
        <w:rFonts w:ascii="Palatino Linotype" w:hAnsi="Palatino Linotype"/>
        <w:bCs/>
        <w:sz w:val="20"/>
      </w:rPr>
      <w:fldChar w:fldCharType="end"/>
    </w:r>
  </w:p>
  <w:p w:rsidR="00B27D56" w:rsidRDefault="00B27D56"/>
  <w:p w:rsidR="00B27D56" w:rsidRDefault="00B27D56"/>
  <w:p w:rsidR="00B27D56" w:rsidRDefault="00B27D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D56" w:rsidRDefault="00B27D56" w:rsidP="000A50D8">
      <w:pPr>
        <w:spacing w:after="0" w:line="240" w:lineRule="auto"/>
      </w:pPr>
      <w:r>
        <w:separator/>
      </w:r>
    </w:p>
  </w:footnote>
  <w:footnote w:type="continuationSeparator" w:id="0">
    <w:p w:rsidR="00B27D56" w:rsidRDefault="00B27D56" w:rsidP="000A50D8">
      <w:pPr>
        <w:spacing w:after="0" w:line="240" w:lineRule="auto"/>
      </w:pPr>
      <w:r>
        <w:continuationSeparator/>
      </w:r>
    </w:p>
  </w:footnote>
  <w:footnote w:id="1">
    <w:p w:rsidR="00B27D56" w:rsidRPr="005552A8" w:rsidRDefault="00B27D56" w:rsidP="000A50D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B27D56" w:rsidRPr="005552A8" w:rsidRDefault="00B27D56" w:rsidP="000A50D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D56" w:rsidRDefault="00B27D5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F19046A" wp14:editId="1DCB1DB1">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214"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611"/>
      <w:gridCol w:w="4603"/>
    </w:tblGrid>
    <w:tr w:rsidR="00B27D56" w:rsidTr="00B27D56">
      <w:trPr>
        <w:trHeight w:val="219"/>
      </w:trPr>
      <w:tc>
        <w:tcPr>
          <w:tcW w:w="5611" w:type="dxa"/>
          <w:hideMark/>
        </w:tcPr>
        <w:p w:rsidR="00B27D56" w:rsidRDefault="00B27D56" w:rsidP="00B27D5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03" w:type="dxa"/>
          <w:tcBorders>
            <w:bottom w:val="nil"/>
          </w:tcBorders>
          <w:hideMark/>
        </w:tcPr>
        <w:p w:rsidR="00B27D56" w:rsidRPr="003D7938" w:rsidRDefault="00B27D56" w:rsidP="00B27D56">
          <w:pPr>
            <w:spacing w:after="120" w:line="256" w:lineRule="auto"/>
            <w:ind w:left="639" w:right="214"/>
            <w:jc w:val="both"/>
            <w:rPr>
              <w:rFonts w:ascii="Palatino Linotype" w:hAnsi="Palatino Linotype" w:cs="Arial"/>
              <w:sz w:val="24"/>
              <w:szCs w:val="20"/>
            </w:rPr>
          </w:pPr>
          <w:r>
            <w:rPr>
              <w:rFonts w:ascii="Palatino Linotype" w:hAnsi="Palatino Linotype" w:cs="Arial"/>
              <w:bCs/>
              <w:sz w:val="24"/>
              <w:lang w:eastAsia="es-MX"/>
            </w:rPr>
            <w:t>00260/INFOEM/IP/RR/2023</w:t>
          </w:r>
        </w:p>
      </w:tc>
    </w:tr>
    <w:tr w:rsidR="00B27D56" w:rsidTr="00B27D56">
      <w:trPr>
        <w:trHeight w:val="530"/>
      </w:trPr>
      <w:tc>
        <w:tcPr>
          <w:tcW w:w="5611" w:type="dxa"/>
          <w:tcBorders>
            <w:right w:val="nil"/>
          </w:tcBorders>
          <w:hideMark/>
        </w:tcPr>
        <w:p w:rsidR="00B27D56" w:rsidRDefault="00B27D56" w:rsidP="00B27D5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03" w:type="dxa"/>
          <w:tcBorders>
            <w:top w:val="nil"/>
            <w:left w:val="nil"/>
            <w:bottom w:val="nil"/>
            <w:right w:val="nil"/>
          </w:tcBorders>
          <w:hideMark/>
        </w:tcPr>
        <w:p w:rsidR="00B27D56" w:rsidRPr="003D7938" w:rsidRDefault="00D559C4" w:rsidP="00B27D56">
          <w:pPr>
            <w:spacing w:after="120" w:line="256" w:lineRule="auto"/>
            <w:ind w:left="639" w:right="214"/>
            <w:jc w:val="both"/>
            <w:rPr>
              <w:rFonts w:ascii="Palatino Linotype" w:hAnsi="Palatino Linotype" w:cs="Arial"/>
              <w:sz w:val="24"/>
            </w:rPr>
          </w:pPr>
          <w:r w:rsidRPr="000A50D8">
            <w:rPr>
              <w:rFonts w:ascii="Palatino Linotype" w:hAnsi="Palatino Linotype" w:cs="Arial"/>
              <w:sz w:val="24"/>
              <w:szCs w:val="20"/>
            </w:rPr>
            <w:t>Colegio de Educación Profesional Técnica</w:t>
          </w:r>
        </w:p>
      </w:tc>
    </w:tr>
    <w:tr w:rsidR="00B27D56" w:rsidTr="00B27D56">
      <w:trPr>
        <w:trHeight w:val="330"/>
      </w:trPr>
      <w:tc>
        <w:tcPr>
          <w:tcW w:w="5611" w:type="dxa"/>
          <w:hideMark/>
        </w:tcPr>
        <w:p w:rsidR="00B27D56" w:rsidRDefault="00B27D56" w:rsidP="00B27D5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603" w:type="dxa"/>
          <w:tcBorders>
            <w:top w:val="nil"/>
          </w:tcBorders>
          <w:hideMark/>
        </w:tcPr>
        <w:p w:rsidR="00B27D56" w:rsidRPr="003D7938" w:rsidRDefault="00B27D56" w:rsidP="00B27D56">
          <w:pPr>
            <w:spacing w:after="120" w:line="256" w:lineRule="auto"/>
            <w:ind w:left="497" w:right="214" w:firstLine="142"/>
            <w:jc w:val="both"/>
            <w:rPr>
              <w:rFonts w:ascii="Palatino Linotype" w:hAnsi="Palatino Linotype" w:cs="Arial"/>
              <w:sz w:val="24"/>
              <w:szCs w:val="20"/>
            </w:rPr>
          </w:pPr>
          <w:r w:rsidRPr="003D7938">
            <w:rPr>
              <w:rFonts w:ascii="Palatino Linotype" w:hAnsi="Palatino Linotype" w:cs="Arial"/>
              <w:sz w:val="24"/>
              <w:szCs w:val="20"/>
            </w:rPr>
            <w:t>José Martínez Vilchis</w:t>
          </w:r>
        </w:p>
      </w:tc>
    </w:tr>
  </w:tbl>
  <w:p w:rsidR="00B27D56" w:rsidRDefault="00B27D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27D56" w:rsidTr="00B27D56">
      <w:trPr>
        <w:trHeight w:val="410"/>
      </w:trPr>
      <w:tc>
        <w:tcPr>
          <w:tcW w:w="5529" w:type="dxa"/>
          <w:tcBorders>
            <w:right w:val="nil"/>
          </w:tcBorders>
          <w:hideMark/>
        </w:tcPr>
        <w:p w:rsidR="00B27D56" w:rsidRDefault="00B27D56" w:rsidP="00B27D5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tcBorders>
            <w:top w:val="nil"/>
            <w:left w:val="nil"/>
            <w:bottom w:val="nil"/>
            <w:right w:val="nil"/>
          </w:tcBorders>
          <w:hideMark/>
        </w:tcPr>
        <w:p w:rsidR="00B27D56" w:rsidRPr="00B4142F" w:rsidRDefault="00B27D56" w:rsidP="000A50D8">
          <w:pPr>
            <w:spacing w:after="120" w:line="256" w:lineRule="auto"/>
            <w:ind w:right="214"/>
            <w:jc w:val="both"/>
            <w:rPr>
              <w:rFonts w:ascii="Palatino Linotype" w:hAnsi="Palatino Linotype" w:cs="Arial"/>
              <w:szCs w:val="20"/>
            </w:rPr>
          </w:pPr>
          <w:r>
            <w:rPr>
              <w:rFonts w:ascii="Palatino Linotype" w:hAnsi="Palatino Linotype" w:cs="Arial"/>
              <w:bCs/>
              <w:sz w:val="24"/>
              <w:lang w:eastAsia="es-MX"/>
            </w:rPr>
            <w:t>00260/INFOEM/IP/RR/2023</w:t>
          </w:r>
        </w:p>
      </w:tc>
    </w:tr>
    <w:tr w:rsidR="00B27D56" w:rsidTr="00B27D56">
      <w:trPr>
        <w:trHeight w:val="360"/>
      </w:trPr>
      <w:tc>
        <w:tcPr>
          <w:tcW w:w="5529" w:type="dxa"/>
          <w:tcBorders>
            <w:right w:val="nil"/>
          </w:tcBorders>
          <w:hideMark/>
        </w:tcPr>
        <w:p w:rsidR="00B27D56" w:rsidRDefault="00B27D56" w:rsidP="00B27D5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Borders>
            <w:top w:val="nil"/>
            <w:left w:val="nil"/>
            <w:bottom w:val="nil"/>
            <w:right w:val="nil"/>
          </w:tcBorders>
          <w:hideMark/>
        </w:tcPr>
        <w:p w:rsidR="00B27D56" w:rsidRPr="003D7938" w:rsidRDefault="002D18E3" w:rsidP="00B27D56">
          <w:pPr>
            <w:spacing w:after="120" w:line="256" w:lineRule="auto"/>
            <w:ind w:right="214"/>
            <w:jc w:val="both"/>
            <w:rPr>
              <w:rFonts w:ascii="Palatino Linotype" w:hAnsi="Palatino Linotype" w:cs="Arial"/>
              <w:sz w:val="24"/>
            </w:rPr>
          </w:pPr>
          <w:r>
            <w:rPr>
              <w:rFonts w:ascii="Palatino Linotype" w:hAnsi="Palatino Linotype" w:cs="Arial"/>
              <w:sz w:val="24"/>
            </w:rPr>
            <w:t>XXXXXXXXXXXXXXXX</w:t>
          </w:r>
        </w:p>
      </w:tc>
    </w:tr>
    <w:tr w:rsidR="00B27D56" w:rsidTr="00B27D56">
      <w:trPr>
        <w:trHeight w:val="242"/>
      </w:trPr>
      <w:tc>
        <w:tcPr>
          <w:tcW w:w="5529" w:type="dxa"/>
          <w:tcBorders>
            <w:right w:val="nil"/>
          </w:tcBorders>
          <w:hideMark/>
        </w:tcPr>
        <w:p w:rsidR="00B27D56" w:rsidRDefault="00B27D56" w:rsidP="00B27D5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tcBorders>
            <w:top w:val="nil"/>
            <w:left w:val="nil"/>
            <w:bottom w:val="nil"/>
            <w:right w:val="nil"/>
          </w:tcBorders>
          <w:hideMark/>
        </w:tcPr>
        <w:p w:rsidR="00B27D56" w:rsidRPr="003D7938" w:rsidRDefault="00B27D56" w:rsidP="00B27D56">
          <w:pPr>
            <w:spacing w:after="120" w:line="256" w:lineRule="auto"/>
            <w:ind w:right="214"/>
            <w:jc w:val="both"/>
            <w:rPr>
              <w:rFonts w:ascii="Palatino Linotype" w:hAnsi="Palatino Linotype" w:cs="Arial"/>
              <w:sz w:val="24"/>
              <w:szCs w:val="20"/>
            </w:rPr>
          </w:pPr>
          <w:r w:rsidRPr="000A50D8">
            <w:rPr>
              <w:rFonts w:ascii="Palatino Linotype" w:hAnsi="Palatino Linotype" w:cs="Arial"/>
              <w:sz w:val="24"/>
              <w:szCs w:val="20"/>
            </w:rPr>
            <w:t>Colegio de Educación Profesional Técnica</w:t>
          </w:r>
        </w:p>
      </w:tc>
    </w:tr>
    <w:tr w:rsidR="00B27D56" w:rsidTr="00B27D56">
      <w:trPr>
        <w:trHeight w:val="342"/>
      </w:trPr>
      <w:tc>
        <w:tcPr>
          <w:tcW w:w="5529" w:type="dxa"/>
          <w:tcBorders>
            <w:right w:val="nil"/>
          </w:tcBorders>
          <w:hideMark/>
        </w:tcPr>
        <w:p w:rsidR="00B27D56" w:rsidRDefault="00B27D56" w:rsidP="00B27D5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tcBorders>
            <w:top w:val="nil"/>
            <w:left w:val="nil"/>
            <w:bottom w:val="nil"/>
            <w:right w:val="nil"/>
          </w:tcBorders>
          <w:hideMark/>
        </w:tcPr>
        <w:p w:rsidR="00B27D56" w:rsidRPr="003D7938" w:rsidRDefault="00B27D56" w:rsidP="00B27D56">
          <w:pPr>
            <w:spacing w:after="120" w:line="256" w:lineRule="auto"/>
            <w:ind w:right="214"/>
            <w:jc w:val="both"/>
            <w:rPr>
              <w:rFonts w:ascii="Palatino Linotype" w:hAnsi="Palatino Linotype" w:cs="Arial"/>
              <w:sz w:val="24"/>
              <w:szCs w:val="20"/>
            </w:rPr>
          </w:pPr>
          <w:r w:rsidRPr="003D7938">
            <w:rPr>
              <w:rFonts w:ascii="Palatino Linotype" w:hAnsi="Palatino Linotype" w:cs="Arial"/>
              <w:sz w:val="24"/>
              <w:szCs w:val="20"/>
            </w:rPr>
            <w:t xml:space="preserve">José Martínez Vilchis </w:t>
          </w:r>
        </w:p>
      </w:tc>
    </w:tr>
  </w:tbl>
  <w:p w:rsidR="00B27D56" w:rsidRDefault="00B27D5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1226CD33" wp14:editId="759ACF0D">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000C0"/>
    <w:multiLevelType w:val="hybridMultilevel"/>
    <w:tmpl w:val="037AC5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0C48DE"/>
    <w:multiLevelType w:val="hybridMultilevel"/>
    <w:tmpl w:val="7CD67CB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83603C4"/>
    <w:multiLevelType w:val="hybridMultilevel"/>
    <w:tmpl w:val="4D1E0654"/>
    <w:lvl w:ilvl="0" w:tplc="3BBE6E0C">
      <w:numFmt w:val="bullet"/>
      <w:lvlText w:val="-"/>
      <w:lvlJc w:val="left"/>
      <w:pPr>
        <w:ind w:left="720" w:hanging="360"/>
      </w:pPr>
      <w:rPr>
        <w:rFonts w:ascii="Palatino Linotype" w:eastAsiaTheme="minorHAnsi"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53C20C4"/>
    <w:multiLevelType w:val="hybridMultilevel"/>
    <w:tmpl w:val="71AC31E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2C2F523E"/>
    <w:multiLevelType w:val="hybridMultilevel"/>
    <w:tmpl w:val="A5CAE1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45447B2F"/>
    <w:multiLevelType w:val="hybridMultilevel"/>
    <w:tmpl w:val="AE58FB86"/>
    <w:lvl w:ilvl="0" w:tplc="096822D6">
      <w:start w:val="12"/>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15:restartNumberingAfterBreak="0">
    <w:nsid w:val="45E10692"/>
    <w:multiLevelType w:val="hybridMultilevel"/>
    <w:tmpl w:val="824AB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B325836"/>
    <w:multiLevelType w:val="hybridMultilevel"/>
    <w:tmpl w:val="A59CDC6E"/>
    <w:lvl w:ilvl="0" w:tplc="9B36EC38">
      <w:start w:val="1"/>
      <w:numFmt w:val="upperRoman"/>
      <w:lvlText w:val="%1."/>
      <w:lvlJc w:val="left"/>
      <w:pPr>
        <w:ind w:left="1573" w:hanging="720"/>
      </w:pPr>
      <w:rPr>
        <w:rFonts w:hint="default"/>
        <w:b w:val="0"/>
        <w:u w:val="none"/>
      </w:rPr>
    </w:lvl>
    <w:lvl w:ilvl="1" w:tplc="080A0019" w:tentative="1">
      <w:start w:val="1"/>
      <w:numFmt w:val="lowerLetter"/>
      <w:lvlText w:val="%2."/>
      <w:lvlJc w:val="left"/>
      <w:pPr>
        <w:ind w:left="1933" w:hanging="360"/>
      </w:pPr>
    </w:lvl>
    <w:lvl w:ilvl="2" w:tplc="080A001B" w:tentative="1">
      <w:start w:val="1"/>
      <w:numFmt w:val="lowerRoman"/>
      <w:lvlText w:val="%3."/>
      <w:lvlJc w:val="right"/>
      <w:pPr>
        <w:ind w:left="2653" w:hanging="180"/>
      </w:pPr>
    </w:lvl>
    <w:lvl w:ilvl="3" w:tplc="080A000F" w:tentative="1">
      <w:start w:val="1"/>
      <w:numFmt w:val="decimal"/>
      <w:lvlText w:val="%4."/>
      <w:lvlJc w:val="left"/>
      <w:pPr>
        <w:ind w:left="3373" w:hanging="360"/>
      </w:pPr>
    </w:lvl>
    <w:lvl w:ilvl="4" w:tplc="080A0019" w:tentative="1">
      <w:start w:val="1"/>
      <w:numFmt w:val="lowerLetter"/>
      <w:lvlText w:val="%5."/>
      <w:lvlJc w:val="left"/>
      <w:pPr>
        <w:ind w:left="4093" w:hanging="360"/>
      </w:pPr>
    </w:lvl>
    <w:lvl w:ilvl="5" w:tplc="080A001B" w:tentative="1">
      <w:start w:val="1"/>
      <w:numFmt w:val="lowerRoman"/>
      <w:lvlText w:val="%6."/>
      <w:lvlJc w:val="right"/>
      <w:pPr>
        <w:ind w:left="4813" w:hanging="180"/>
      </w:pPr>
    </w:lvl>
    <w:lvl w:ilvl="6" w:tplc="080A000F" w:tentative="1">
      <w:start w:val="1"/>
      <w:numFmt w:val="decimal"/>
      <w:lvlText w:val="%7."/>
      <w:lvlJc w:val="left"/>
      <w:pPr>
        <w:ind w:left="5533" w:hanging="360"/>
      </w:pPr>
    </w:lvl>
    <w:lvl w:ilvl="7" w:tplc="080A0019" w:tentative="1">
      <w:start w:val="1"/>
      <w:numFmt w:val="lowerLetter"/>
      <w:lvlText w:val="%8."/>
      <w:lvlJc w:val="left"/>
      <w:pPr>
        <w:ind w:left="6253" w:hanging="360"/>
      </w:pPr>
    </w:lvl>
    <w:lvl w:ilvl="8" w:tplc="080A001B" w:tentative="1">
      <w:start w:val="1"/>
      <w:numFmt w:val="lowerRoman"/>
      <w:lvlText w:val="%9."/>
      <w:lvlJc w:val="right"/>
      <w:pPr>
        <w:ind w:left="6973" w:hanging="180"/>
      </w:pPr>
    </w:lvl>
  </w:abstractNum>
  <w:num w:numId="1">
    <w:abstractNumId w:val="2"/>
  </w:num>
  <w:num w:numId="2">
    <w:abstractNumId w:val="5"/>
  </w:num>
  <w:num w:numId="3">
    <w:abstractNumId w:val="6"/>
  </w:num>
  <w:num w:numId="4">
    <w:abstractNumId w:val="8"/>
  </w:num>
  <w:num w:numId="5">
    <w:abstractNumId w:val="4"/>
  </w:num>
  <w:num w:numId="6">
    <w:abstractNumId w:val="1"/>
  </w:num>
  <w:num w:numId="7">
    <w:abstractNumId w:val="9"/>
  </w:num>
  <w:num w:numId="8">
    <w:abstractNumId w:val="0"/>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0D8"/>
    <w:rsid w:val="00007C5A"/>
    <w:rsid w:val="0001493F"/>
    <w:rsid w:val="000237A9"/>
    <w:rsid w:val="000511CF"/>
    <w:rsid w:val="0007438E"/>
    <w:rsid w:val="000A50D8"/>
    <w:rsid w:val="000B1B2B"/>
    <w:rsid w:val="002D18E3"/>
    <w:rsid w:val="002E2DE8"/>
    <w:rsid w:val="0034525E"/>
    <w:rsid w:val="00361731"/>
    <w:rsid w:val="003978A1"/>
    <w:rsid w:val="00451D8B"/>
    <w:rsid w:val="00456806"/>
    <w:rsid w:val="00547F36"/>
    <w:rsid w:val="00555A1D"/>
    <w:rsid w:val="0068201F"/>
    <w:rsid w:val="006E1458"/>
    <w:rsid w:val="00725F95"/>
    <w:rsid w:val="007600D6"/>
    <w:rsid w:val="007878E3"/>
    <w:rsid w:val="008E13EE"/>
    <w:rsid w:val="008E3698"/>
    <w:rsid w:val="00A47D6A"/>
    <w:rsid w:val="00AD5C2B"/>
    <w:rsid w:val="00B27D56"/>
    <w:rsid w:val="00B64336"/>
    <w:rsid w:val="00B753A4"/>
    <w:rsid w:val="00D559C4"/>
    <w:rsid w:val="00E27948"/>
    <w:rsid w:val="00E443DA"/>
    <w:rsid w:val="00EC2A3B"/>
    <w:rsid w:val="00F906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506EEF-2D64-4F41-A68B-CE98BBE3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50D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50D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0A50D8"/>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0A50D8"/>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0A50D8"/>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A50D8"/>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A50D8"/>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0A50D8"/>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A50D8"/>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0A50D8"/>
    <w:rPr>
      <w:color w:val="0563C1" w:themeColor="hyperlink"/>
      <w:u w:val="single"/>
    </w:rPr>
  </w:style>
  <w:style w:type="paragraph" w:styleId="Sinespaciado">
    <w:name w:val="No Spacing"/>
    <w:aliases w:val="Francesa,INAI"/>
    <w:link w:val="SinespaciadoCar"/>
    <w:uiPriority w:val="1"/>
    <w:qFormat/>
    <w:rsid w:val="000A50D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0A50D8"/>
    <w:rPr>
      <w:rFonts w:ascii="Times New Roman" w:eastAsia="Times New Roman" w:hAnsi="Times New Roman" w:cs="Times New Roman"/>
      <w:sz w:val="24"/>
      <w:szCs w:val="24"/>
      <w:lang w:eastAsia="es-ES"/>
    </w:rPr>
  </w:style>
  <w:style w:type="paragraph" w:customStyle="1" w:styleId="infoemcitas">
    <w:name w:val="infoem citas"/>
    <w:basedOn w:val="Normal"/>
    <w:qFormat/>
    <w:rsid w:val="000A50D8"/>
    <w:pPr>
      <w:spacing w:before="240" w:line="360" w:lineRule="auto"/>
      <w:ind w:left="851" w:right="851"/>
      <w:jc w:val="both"/>
    </w:pPr>
    <w:rPr>
      <w:rFonts w:ascii="Palatino Linotype" w:hAnsi="Palatino Linotype"/>
      <w:i/>
    </w:rPr>
  </w:style>
  <w:style w:type="paragraph" w:customStyle="1" w:styleId="INFOEM">
    <w:name w:val="INFOEM"/>
    <w:basedOn w:val="Normal"/>
    <w:qFormat/>
    <w:rsid w:val="000A50D8"/>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0A50D8"/>
    <w:pPr>
      <w:spacing w:before="240" w:line="360" w:lineRule="auto"/>
      <w:ind w:left="851" w:right="851"/>
      <w:jc w:val="both"/>
    </w:pPr>
    <w:rPr>
      <w:rFonts w:ascii="Palatino Linotype" w:hAnsi="Palatino Linotype" w:cs="Arial"/>
      <w:i/>
    </w:rPr>
  </w:style>
  <w:style w:type="character" w:styleId="Textoennegrita">
    <w:name w:val="Strong"/>
    <w:uiPriority w:val="22"/>
    <w:qFormat/>
    <w:rsid w:val="000A50D8"/>
    <w:rPr>
      <w:b/>
      <w:bCs/>
    </w:rPr>
  </w:style>
  <w:style w:type="table" w:styleId="Tablaconcuadrcula">
    <w:name w:val="Table Grid"/>
    <w:basedOn w:val="Tablanormal"/>
    <w:uiPriority w:val="39"/>
    <w:rsid w:val="00051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A47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em.org.mx/doc/publicaciones/Convocatoria_Certificacion_WEB.pdf" TargetMode="External"/><Relationship Id="rId13" Type="http://schemas.openxmlformats.org/officeDocument/2006/relationships/hyperlink" Target="https://www.infoem.org.mx/es/contenido/publicaciones/informe-2021"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2.tmp"/><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foem.org.mx/doc/publicaciones/Convocatoria_20191120.pdf" TargetMode="External"/><Relationship Id="rId5" Type="http://schemas.openxmlformats.org/officeDocument/2006/relationships/footnotes" Target="footnotes.xml"/><Relationship Id="rId15" Type="http://schemas.openxmlformats.org/officeDocument/2006/relationships/hyperlink" Target="https://www.infoem.org.mx/sites/default/files/Convocatoria%203%20Promocion%20DAI%202022.pdf" TargetMode="External"/><Relationship Id="rId10" Type="http://schemas.openxmlformats.org/officeDocument/2006/relationships/hyperlink" Target="https://www.infoem.org.mx/doc/publicaciones/convocatoria_20191007_001_procesoCertificacion.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infoem.org.mx/doc/publicaciones/Convocatoria_062019.pdf" TargetMode="External"/><Relationship Id="rId14" Type="http://schemas.openxmlformats.org/officeDocument/2006/relationships/hyperlink" Target="https://www.infoem.org.mx/doc/publicaciones/Convocatoria_2022_certificacion_marzo.pdf"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368</TotalTime>
  <Pages>24</Pages>
  <Words>4594</Words>
  <Characters>25271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dc:creator>
  <cp:keywords/>
  <dc:description/>
  <cp:lastModifiedBy>Juan Carlos Miranda Araiza</cp:lastModifiedBy>
  <cp:revision>15</cp:revision>
  <dcterms:created xsi:type="dcterms:W3CDTF">2023-01-31T15:55:00Z</dcterms:created>
  <dcterms:modified xsi:type="dcterms:W3CDTF">2023-03-07T20:34:00Z</dcterms:modified>
</cp:coreProperties>
</file>