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30A84202" w:rsidR="00A73678" w:rsidRPr="009F7AD7" w:rsidRDefault="00457BB8" w:rsidP="0066637D">
      <w:pPr>
        <w:spacing w:line="360" w:lineRule="auto"/>
        <w:jc w:val="both"/>
        <w:rPr>
          <w:rFonts w:ascii="Palatino Linotype" w:hAnsi="Palatino Linotype"/>
        </w:rPr>
      </w:pPr>
      <w:bookmarkStart w:id="0" w:name="_GoBack"/>
      <w:bookmarkEnd w:id="0"/>
      <w:r w:rsidRPr="009F7AD7">
        <w:rPr>
          <w:rFonts w:ascii="Palatino Linotype" w:hAnsi="Palatino Linotype"/>
        </w:rPr>
        <w:t xml:space="preserve">Resolución del Pleno del Instituto de Transparencia, Acceso a la </w:t>
      </w:r>
      <w:r w:rsidR="00D86297" w:rsidRPr="009F7AD7">
        <w:rPr>
          <w:rFonts w:ascii="Palatino Linotype" w:hAnsi="Palatino Linotype"/>
        </w:rPr>
        <w:t>Información Pública</w:t>
      </w:r>
      <w:r w:rsidRPr="009F7AD7">
        <w:rPr>
          <w:rFonts w:ascii="Palatino Linotype" w:hAnsi="Palatino Linotype"/>
        </w:rPr>
        <w:t xml:space="preserve"> y Protección de Datos Personales del Estado de México y Municipios, con domicilio en Metepec, Estado de México, </w:t>
      </w:r>
      <w:r w:rsidR="00055D41" w:rsidRPr="009F7AD7">
        <w:rPr>
          <w:rFonts w:ascii="Palatino Linotype" w:hAnsi="Palatino Linotype"/>
        </w:rPr>
        <w:t>d</w:t>
      </w:r>
      <w:r w:rsidR="00A73678" w:rsidRPr="009F7AD7">
        <w:rPr>
          <w:rFonts w:ascii="Palatino Linotype" w:hAnsi="Palatino Linotype"/>
        </w:rPr>
        <w:t>el</w:t>
      </w:r>
      <w:r w:rsidR="00B342F3" w:rsidRPr="009F7AD7">
        <w:rPr>
          <w:rFonts w:ascii="Palatino Linotype" w:hAnsi="Palatino Linotype"/>
        </w:rPr>
        <w:t xml:space="preserve"> </w:t>
      </w:r>
      <w:r w:rsidR="006A5312" w:rsidRPr="009F7AD7">
        <w:rPr>
          <w:rFonts w:ascii="Palatino Linotype" w:hAnsi="Palatino Linotype"/>
        </w:rPr>
        <w:t>veinticinco</w:t>
      </w:r>
      <w:r w:rsidR="00CE0CBA" w:rsidRPr="009F7AD7">
        <w:rPr>
          <w:rFonts w:ascii="Palatino Linotype" w:hAnsi="Palatino Linotype"/>
        </w:rPr>
        <w:t xml:space="preserve"> </w:t>
      </w:r>
      <w:r w:rsidR="00652A27" w:rsidRPr="009F7AD7">
        <w:rPr>
          <w:rFonts w:ascii="Palatino Linotype" w:hAnsi="Palatino Linotype"/>
        </w:rPr>
        <w:t>de octubre</w:t>
      </w:r>
      <w:r w:rsidR="00A73678" w:rsidRPr="009F7AD7">
        <w:rPr>
          <w:rFonts w:ascii="Palatino Linotype" w:hAnsi="Palatino Linotype"/>
        </w:rPr>
        <w:t xml:space="preserve"> de dos mil veintitrés.</w:t>
      </w:r>
    </w:p>
    <w:p w14:paraId="28464D58" w14:textId="47E9DFB4" w:rsidR="00457BB8" w:rsidRPr="009F7AD7" w:rsidRDefault="00A73678" w:rsidP="0066637D">
      <w:pPr>
        <w:spacing w:line="360" w:lineRule="auto"/>
        <w:jc w:val="both"/>
        <w:rPr>
          <w:rFonts w:ascii="Palatino Linotype" w:hAnsi="Palatino Linotype"/>
        </w:rPr>
      </w:pPr>
      <w:r w:rsidRPr="009F7AD7">
        <w:rPr>
          <w:rFonts w:ascii="Palatino Linotype" w:hAnsi="Palatino Linotype"/>
        </w:rPr>
        <w:t xml:space="preserve"> </w:t>
      </w:r>
    </w:p>
    <w:p w14:paraId="2C11FACB" w14:textId="7C0F206E" w:rsidR="00457BB8" w:rsidRPr="009F7AD7" w:rsidRDefault="00457BB8" w:rsidP="0066637D">
      <w:pPr>
        <w:spacing w:line="360" w:lineRule="auto"/>
        <w:jc w:val="both"/>
        <w:rPr>
          <w:rFonts w:ascii="Palatino Linotype" w:hAnsi="Palatino Linotype"/>
          <w:b/>
        </w:rPr>
      </w:pPr>
      <w:r w:rsidRPr="009F7AD7">
        <w:rPr>
          <w:rFonts w:ascii="Palatino Linotype" w:hAnsi="Palatino Linotype"/>
          <w:b/>
        </w:rPr>
        <w:t>VISTO</w:t>
      </w:r>
      <w:r w:rsidRPr="009F7AD7">
        <w:rPr>
          <w:rFonts w:ascii="Palatino Linotype" w:hAnsi="Palatino Linotype"/>
        </w:rPr>
        <w:t xml:space="preserve"> el exp</w:t>
      </w:r>
      <w:r w:rsidR="00CB5585" w:rsidRPr="009F7AD7">
        <w:rPr>
          <w:rFonts w:ascii="Palatino Linotype" w:hAnsi="Palatino Linotype"/>
        </w:rPr>
        <w:t xml:space="preserve">ediente formado con motivo del </w:t>
      </w:r>
      <w:r w:rsidR="00D86297" w:rsidRPr="009F7AD7">
        <w:rPr>
          <w:rFonts w:ascii="Palatino Linotype" w:hAnsi="Palatino Linotype"/>
        </w:rPr>
        <w:t>Recurso Revisión</w:t>
      </w:r>
      <w:r w:rsidRPr="009F7AD7">
        <w:rPr>
          <w:rFonts w:ascii="Palatino Linotype" w:hAnsi="Palatino Linotype"/>
        </w:rPr>
        <w:t xml:space="preserve"> </w:t>
      </w:r>
      <w:r w:rsidR="00D31006" w:rsidRPr="009F7AD7">
        <w:rPr>
          <w:rFonts w:ascii="Palatino Linotype" w:hAnsi="Palatino Linotype"/>
          <w:b/>
        </w:rPr>
        <w:t>0</w:t>
      </w:r>
      <w:r w:rsidR="00652A27" w:rsidRPr="009F7AD7">
        <w:rPr>
          <w:rFonts w:ascii="Palatino Linotype" w:hAnsi="Palatino Linotype"/>
          <w:b/>
        </w:rPr>
        <w:t>6</w:t>
      </w:r>
      <w:r w:rsidR="00103720" w:rsidRPr="009F7AD7">
        <w:rPr>
          <w:rFonts w:ascii="Palatino Linotype" w:hAnsi="Palatino Linotype"/>
          <w:b/>
        </w:rPr>
        <w:t>37</w:t>
      </w:r>
      <w:r w:rsidR="00652A27" w:rsidRPr="009F7AD7">
        <w:rPr>
          <w:rFonts w:ascii="Palatino Linotype" w:hAnsi="Palatino Linotype"/>
          <w:b/>
        </w:rPr>
        <w:t>2</w:t>
      </w:r>
      <w:r w:rsidR="00A73678" w:rsidRPr="009F7AD7">
        <w:rPr>
          <w:rFonts w:ascii="Palatino Linotype" w:hAnsi="Palatino Linotype"/>
          <w:b/>
        </w:rPr>
        <w:t>/INFOEM/IP/RR/202</w:t>
      </w:r>
      <w:r w:rsidR="00D31006" w:rsidRPr="009F7AD7">
        <w:rPr>
          <w:rFonts w:ascii="Palatino Linotype" w:hAnsi="Palatino Linotype"/>
          <w:b/>
        </w:rPr>
        <w:t>3</w:t>
      </w:r>
      <w:r w:rsidRPr="009F7AD7">
        <w:rPr>
          <w:rFonts w:ascii="Palatino Linotype" w:hAnsi="Palatino Linotype"/>
        </w:rPr>
        <w:t xml:space="preserve">, </w:t>
      </w:r>
      <w:r w:rsidR="005C4976" w:rsidRPr="009F7AD7">
        <w:rPr>
          <w:rFonts w:ascii="Palatino Linotype" w:hAnsi="Palatino Linotype"/>
        </w:rPr>
        <w:t>promovido de manera anónima</w:t>
      </w:r>
      <w:r w:rsidR="005C250B" w:rsidRPr="009F7AD7">
        <w:rPr>
          <w:rFonts w:ascii="Palatino Linotype" w:hAnsi="Palatino Linotype"/>
          <w:b/>
          <w:color w:val="000000" w:themeColor="text1"/>
        </w:rPr>
        <w:t>,</w:t>
      </w:r>
      <w:r w:rsidR="005C250B" w:rsidRPr="009F7AD7">
        <w:rPr>
          <w:rFonts w:ascii="Palatino Linotype" w:hAnsi="Palatino Linotype" w:cs="Arial"/>
          <w:b/>
          <w:color w:val="000000" w:themeColor="text1"/>
          <w:lang w:val="es-ES"/>
        </w:rPr>
        <w:t xml:space="preserve"> </w:t>
      </w:r>
      <w:r w:rsidR="000109C6" w:rsidRPr="009F7AD7">
        <w:rPr>
          <w:rFonts w:ascii="Palatino Linotype" w:hAnsi="Palatino Linotype"/>
          <w:color w:val="000000" w:themeColor="text1"/>
          <w:lang w:val="es-ES"/>
        </w:rPr>
        <w:t>a quien</w:t>
      </w:r>
      <w:r w:rsidR="005C250B" w:rsidRPr="009F7AD7">
        <w:rPr>
          <w:rFonts w:ascii="Palatino Linotype" w:hAnsi="Palatino Linotype" w:cs="Arial"/>
          <w:b/>
          <w:color w:val="000000" w:themeColor="text1"/>
          <w:lang w:val="es-ES"/>
        </w:rPr>
        <w:t xml:space="preserve"> </w:t>
      </w:r>
      <w:r w:rsidR="005C250B" w:rsidRPr="009F7AD7">
        <w:rPr>
          <w:rFonts w:ascii="Palatino Linotype" w:hAnsi="Palatino Linotype"/>
          <w:color w:val="000000" w:themeColor="text1"/>
        </w:rPr>
        <w:t xml:space="preserve">en lo sucesivo se denominará </w:t>
      </w:r>
      <w:r w:rsidR="00D31006" w:rsidRPr="009F7AD7">
        <w:rPr>
          <w:rFonts w:ascii="Palatino Linotype" w:hAnsi="Palatino Linotype" w:cs="Arial"/>
          <w:b/>
          <w:color w:val="000000" w:themeColor="text1"/>
        </w:rPr>
        <w:t>EL RECURRENTE</w:t>
      </w:r>
      <w:r w:rsidR="005C250B" w:rsidRPr="009F7AD7">
        <w:rPr>
          <w:rFonts w:ascii="Palatino Linotype" w:hAnsi="Palatino Linotype"/>
          <w:color w:val="000000" w:themeColor="text1"/>
        </w:rPr>
        <w:t>,</w:t>
      </w:r>
      <w:r w:rsidRPr="009F7AD7">
        <w:rPr>
          <w:rFonts w:ascii="Palatino Linotype" w:hAnsi="Palatino Linotype"/>
        </w:rPr>
        <w:t xml:space="preserve"> </w:t>
      </w:r>
      <w:r w:rsidR="00E24730" w:rsidRPr="009F7AD7">
        <w:rPr>
          <w:rFonts w:ascii="Palatino Linotype" w:hAnsi="Palatino Linotype"/>
        </w:rPr>
        <w:t xml:space="preserve">en contra de </w:t>
      </w:r>
      <w:r w:rsidR="00D25291" w:rsidRPr="009F7AD7">
        <w:rPr>
          <w:rFonts w:ascii="Palatino Linotype" w:hAnsi="Palatino Linotype" w:cs="Arial"/>
          <w:color w:val="000000" w:themeColor="text1"/>
          <w:lang w:val="es-ES"/>
        </w:rPr>
        <w:t xml:space="preserve">la </w:t>
      </w:r>
      <w:r w:rsidR="00D25291" w:rsidRPr="009F7AD7">
        <w:rPr>
          <w:rFonts w:ascii="Palatino Linotype" w:hAnsi="Palatino Linotype" w:cs="Arial"/>
          <w:color w:val="000000" w:themeColor="text1"/>
          <w:lang w:val="es-419"/>
        </w:rPr>
        <w:t>de</w:t>
      </w:r>
      <w:r w:rsidR="005C250B" w:rsidRPr="009F7AD7">
        <w:rPr>
          <w:rFonts w:ascii="Palatino Linotype" w:hAnsi="Palatino Linotype" w:cs="Arial"/>
          <w:color w:val="000000" w:themeColor="text1"/>
          <w:lang w:val="es-ES"/>
        </w:rPr>
        <w:t xml:space="preserve"> </w:t>
      </w:r>
      <w:r w:rsidR="00E24730" w:rsidRPr="009F7AD7">
        <w:rPr>
          <w:rFonts w:ascii="Palatino Linotype" w:hAnsi="Palatino Linotype" w:cs="Arial"/>
          <w:color w:val="000000" w:themeColor="text1"/>
          <w:lang w:val="es-ES"/>
        </w:rPr>
        <w:t>respuesta</w:t>
      </w:r>
      <w:r w:rsidR="00F74502" w:rsidRPr="009F7AD7">
        <w:rPr>
          <w:rFonts w:ascii="Palatino Linotype" w:hAnsi="Palatino Linotype" w:cs="Arial"/>
          <w:color w:val="000000" w:themeColor="text1"/>
          <w:lang w:val="es-ES"/>
        </w:rPr>
        <w:t xml:space="preserve"> </w:t>
      </w:r>
      <w:r w:rsidR="00A72E56" w:rsidRPr="009F7AD7">
        <w:rPr>
          <w:rFonts w:ascii="Palatino Linotype" w:hAnsi="Palatino Linotype" w:cs="Arial"/>
          <w:color w:val="000000" w:themeColor="text1"/>
          <w:lang w:val="es-ES"/>
        </w:rPr>
        <w:t>emitida por</w:t>
      </w:r>
      <w:r w:rsidR="00600825" w:rsidRPr="009F7AD7">
        <w:rPr>
          <w:rFonts w:ascii="Palatino Linotype" w:hAnsi="Palatino Linotype"/>
        </w:rPr>
        <w:t xml:space="preserve"> </w:t>
      </w:r>
      <w:r w:rsidR="005C4976" w:rsidRPr="009F7AD7">
        <w:rPr>
          <w:rFonts w:ascii="Palatino Linotype" w:hAnsi="Palatino Linotype"/>
          <w:b/>
        </w:rPr>
        <w:t xml:space="preserve">Ayuntamiento de </w:t>
      </w:r>
      <w:r w:rsidR="00103720" w:rsidRPr="009F7AD7">
        <w:rPr>
          <w:rFonts w:ascii="Palatino Linotype" w:hAnsi="Palatino Linotype"/>
          <w:b/>
        </w:rPr>
        <w:t>Toluca</w:t>
      </w:r>
      <w:r w:rsidRPr="009F7AD7">
        <w:rPr>
          <w:rFonts w:ascii="Palatino Linotype" w:hAnsi="Palatino Linotype"/>
          <w:b/>
        </w:rPr>
        <w:t xml:space="preserve">, </w:t>
      </w:r>
      <w:r w:rsidR="000109C6" w:rsidRPr="009F7AD7">
        <w:rPr>
          <w:rFonts w:ascii="Palatino Linotype" w:hAnsi="Palatino Linotype"/>
        </w:rPr>
        <w:t>que</w:t>
      </w:r>
      <w:r w:rsidR="00A606B9" w:rsidRPr="009F7AD7">
        <w:rPr>
          <w:rFonts w:ascii="Palatino Linotype" w:hAnsi="Palatino Linotype"/>
          <w:b/>
          <w:lang w:val="es-419"/>
        </w:rPr>
        <w:t xml:space="preserve"> </w:t>
      </w:r>
      <w:r w:rsidRPr="009F7AD7">
        <w:rPr>
          <w:rFonts w:ascii="Palatino Linotype" w:hAnsi="Palatino Linotype"/>
        </w:rPr>
        <w:t xml:space="preserve">en lo sucesivo </w:t>
      </w:r>
      <w:r w:rsidR="009E2E2C" w:rsidRPr="009F7AD7">
        <w:rPr>
          <w:rFonts w:ascii="Palatino Linotype" w:hAnsi="Palatino Linotype"/>
        </w:rPr>
        <w:t xml:space="preserve">se denominará </w:t>
      </w:r>
      <w:r w:rsidRPr="009F7AD7">
        <w:rPr>
          <w:rFonts w:ascii="Palatino Linotype" w:hAnsi="Palatino Linotype"/>
          <w:b/>
        </w:rPr>
        <w:t>EL SUJETO OBLIGADO</w:t>
      </w:r>
      <w:r w:rsidRPr="009F7AD7">
        <w:rPr>
          <w:rFonts w:ascii="Palatino Linotype" w:hAnsi="Palatino Linotype"/>
        </w:rPr>
        <w:t xml:space="preserve">, se procede a dictar la presente resolución con base en lo siguiente: </w:t>
      </w:r>
    </w:p>
    <w:p w14:paraId="6B4CC40D" w14:textId="77777777" w:rsidR="00336D3F" w:rsidRPr="009F7AD7" w:rsidRDefault="00336D3F" w:rsidP="0066637D">
      <w:pPr>
        <w:jc w:val="center"/>
        <w:rPr>
          <w:rFonts w:ascii="Palatino Linotype" w:hAnsi="Palatino Linotype"/>
        </w:rPr>
      </w:pPr>
    </w:p>
    <w:p w14:paraId="480E521A" w14:textId="77777777" w:rsidR="00457BB8" w:rsidRPr="009F7AD7" w:rsidRDefault="00457BB8" w:rsidP="0066637D">
      <w:pPr>
        <w:jc w:val="center"/>
        <w:rPr>
          <w:rFonts w:ascii="Palatino Linotype" w:hAnsi="Palatino Linotype"/>
          <w:b/>
          <w:bCs/>
          <w:spacing w:val="40"/>
          <w:sz w:val="28"/>
        </w:rPr>
      </w:pPr>
      <w:r w:rsidRPr="009F7AD7">
        <w:rPr>
          <w:rFonts w:ascii="Palatino Linotype" w:hAnsi="Palatino Linotype"/>
          <w:b/>
          <w:bCs/>
          <w:spacing w:val="40"/>
          <w:sz w:val="28"/>
        </w:rPr>
        <w:t>RESULTANDO</w:t>
      </w:r>
    </w:p>
    <w:p w14:paraId="68707BF2" w14:textId="7B0A16AA" w:rsidR="00457BB8" w:rsidRPr="009F7AD7" w:rsidRDefault="00457BB8" w:rsidP="0066637D">
      <w:pPr>
        <w:jc w:val="center"/>
        <w:rPr>
          <w:rFonts w:ascii="Palatino Linotype" w:hAnsi="Palatino Linotype"/>
          <w:b/>
          <w:bCs/>
          <w:spacing w:val="40"/>
        </w:rPr>
      </w:pPr>
    </w:p>
    <w:p w14:paraId="4D145FFC" w14:textId="77777777" w:rsidR="00336D3F" w:rsidRPr="009F7AD7" w:rsidRDefault="00336D3F" w:rsidP="0066637D">
      <w:pPr>
        <w:jc w:val="center"/>
        <w:rPr>
          <w:rFonts w:ascii="Palatino Linotype" w:hAnsi="Palatino Linotype"/>
          <w:b/>
          <w:bCs/>
          <w:spacing w:val="40"/>
        </w:rPr>
      </w:pPr>
    </w:p>
    <w:p w14:paraId="27A028CA" w14:textId="32CFF71D" w:rsidR="0046481A" w:rsidRPr="009F7AD7" w:rsidRDefault="00457BB8" w:rsidP="0066637D">
      <w:pPr>
        <w:spacing w:line="360" w:lineRule="auto"/>
        <w:jc w:val="both"/>
        <w:rPr>
          <w:rFonts w:ascii="Palatino Linotype" w:hAnsi="Palatino Linotype"/>
          <w:b/>
          <w:sz w:val="28"/>
          <w:szCs w:val="28"/>
        </w:rPr>
      </w:pPr>
      <w:r w:rsidRPr="009F7AD7">
        <w:rPr>
          <w:rFonts w:ascii="Palatino Linotype" w:hAnsi="Palatino Linotype"/>
          <w:b/>
          <w:sz w:val="28"/>
          <w:szCs w:val="28"/>
        </w:rPr>
        <w:t xml:space="preserve">I. </w:t>
      </w:r>
      <w:r w:rsidR="00747069" w:rsidRPr="009F7AD7">
        <w:rPr>
          <w:rFonts w:ascii="Palatino Linotype" w:hAnsi="Palatino Linotype"/>
          <w:b/>
          <w:sz w:val="28"/>
          <w:szCs w:val="28"/>
        </w:rPr>
        <w:t>De la Solicitud de Información</w:t>
      </w:r>
    </w:p>
    <w:p w14:paraId="4DB7B57B" w14:textId="43C0C4C0" w:rsidR="00B41543" w:rsidRPr="009F7AD7" w:rsidRDefault="002E6A16" w:rsidP="0066637D">
      <w:pPr>
        <w:spacing w:line="360" w:lineRule="auto"/>
        <w:jc w:val="both"/>
        <w:rPr>
          <w:rFonts w:ascii="Palatino Linotype" w:hAnsi="Palatino Linotype" w:cs="Arial"/>
          <w:b/>
          <w:bCs/>
          <w:lang w:val="es-ES"/>
        </w:rPr>
      </w:pPr>
      <w:r w:rsidRPr="009F7AD7">
        <w:rPr>
          <w:rFonts w:ascii="Palatino Linotype" w:hAnsi="Palatino Linotype" w:cs="Arial"/>
        </w:rPr>
        <w:t>E</w:t>
      </w:r>
      <w:r w:rsidR="00055D41" w:rsidRPr="009F7AD7">
        <w:rPr>
          <w:rFonts w:ascii="Palatino Linotype" w:hAnsi="Palatino Linotype" w:cs="Arial"/>
        </w:rPr>
        <w:t>l</w:t>
      </w:r>
      <w:r w:rsidRPr="009F7AD7">
        <w:rPr>
          <w:rFonts w:ascii="Palatino Linotype" w:hAnsi="Palatino Linotype"/>
          <w:lang w:val="es-ES"/>
        </w:rPr>
        <w:t xml:space="preserve"> </w:t>
      </w:r>
      <w:r w:rsidR="00103720" w:rsidRPr="009F7AD7">
        <w:rPr>
          <w:rFonts w:ascii="Palatino Linotype" w:hAnsi="Palatino Linotype"/>
          <w:b/>
          <w:lang w:val="es-ES"/>
        </w:rPr>
        <w:t xml:space="preserve">veintinueve </w:t>
      </w:r>
      <w:r w:rsidR="005C4976" w:rsidRPr="009F7AD7">
        <w:rPr>
          <w:rFonts w:ascii="Palatino Linotype" w:hAnsi="Palatino Linotype"/>
          <w:b/>
          <w:lang w:val="es-ES"/>
        </w:rPr>
        <w:t>de agosto</w:t>
      </w:r>
      <w:r w:rsidR="0089533D" w:rsidRPr="009F7AD7">
        <w:rPr>
          <w:rFonts w:ascii="Palatino Linotype" w:hAnsi="Palatino Linotype"/>
          <w:b/>
          <w:lang w:val="es-ES"/>
        </w:rPr>
        <w:t xml:space="preserve"> </w:t>
      </w:r>
      <w:r w:rsidR="00B342F3" w:rsidRPr="009F7AD7">
        <w:rPr>
          <w:rFonts w:ascii="Palatino Linotype" w:hAnsi="Palatino Linotype"/>
          <w:b/>
          <w:lang w:val="es-ES"/>
        </w:rPr>
        <w:t>de dos mil veinti</w:t>
      </w:r>
      <w:r w:rsidR="0089533D" w:rsidRPr="009F7AD7">
        <w:rPr>
          <w:rFonts w:ascii="Palatino Linotype" w:hAnsi="Palatino Linotype"/>
          <w:b/>
          <w:lang w:val="es-ES"/>
        </w:rPr>
        <w:t>trés</w:t>
      </w:r>
      <w:r w:rsidRPr="009F7AD7">
        <w:rPr>
          <w:rFonts w:ascii="Palatino Linotype" w:hAnsi="Palatino Linotype"/>
          <w:lang w:val="es-ES"/>
        </w:rPr>
        <w:t xml:space="preserve">, </w:t>
      </w:r>
      <w:r w:rsidR="00D31006" w:rsidRPr="009F7AD7">
        <w:rPr>
          <w:rFonts w:ascii="Palatino Linotype" w:hAnsi="Palatino Linotype" w:cs="Arial"/>
          <w:b/>
          <w:color w:val="000000" w:themeColor="text1"/>
          <w:lang w:val="es-ES"/>
        </w:rPr>
        <w:t>EL RECURRENTE</w:t>
      </w:r>
      <w:r w:rsidRPr="009F7AD7">
        <w:rPr>
          <w:rFonts w:ascii="Palatino Linotype" w:hAnsi="Palatino Linotype"/>
          <w:b/>
          <w:lang w:val="es-ES"/>
        </w:rPr>
        <w:t xml:space="preserve"> </w:t>
      </w:r>
      <w:r w:rsidRPr="009F7AD7">
        <w:rPr>
          <w:rFonts w:ascii="Palatino Linotype" w:hAnsi="Palatino Linotype" w:cs="Arial"/>
        </w:rPr>
        <w:t>presentó a través del Sistema de Acceso a la Información Mexiquense</w:t>
      </w:r>
      <w:r w:rsidRPr="009F7AD7">
        <w:rPr>
          <w:rFonts w:ascii="Palatino Linotype" w:hAnsi="Palatino Linotype"/>
        </w:rPr>
        <w:t xml:space="preserve">, </w:t>
      </w:r>
      <w:r w:rsidRPr="009F7AD7">
        <w:rPr>
          <w:rFonts w:ascii="Palatino Linotype" w:hAnsi="Palatino Linotype"/>
          <w:lang w:val="es-419"/>
        </w:rPr>
        <w:t xml:space="preserve">que </w:t>
      </w:r>
      <w:r w:rsidRPr="009F7AD7">
        <w:rPr>
          <w:rFonts w:ascii="Palatino Linotype" w:hAnsi="Palatino Linotype"/>
        </w:rPr>
        <w:t>en lo subsecuente</w:t>
      </w:r>
      <w:r w:rsidRPr="009F7AD7">
        <w:rPr>
          <w:rFonts w:ascii="Palatino Linotype" w:hAnsi="Palatino Linotype"/>
          <w:lang w:val="es-419"/>
        </w:rPr>
        <w:t xml:space="preserve"> se denominara</w:t>
      </w:r>
      <w:r w:rsidRPr="009F7AD7">
        <w:rPr>
          <w:rFonts w:ascii="Palatino Linotype" w:hAnsi="Palatino Linotype"/>
        </w:rPr>
        <w:t xml:space="preserve"> </w:t>
      </w:r>
      <w:r w:rsidRPr="009F7AD7">
        <w:rPr>
          <w:rFonts w:ascii="Palatino Linotype" w:hAnsi="Palatino Linotype" w:cs="Arial"/>
          <w:b/>
        </w:rPr>
        <w:t>EL SAIMEX</w:t>
      </w:r>
      <w:r w:rsidRPr="009F7AD7">
        <w:rPr>
          <w:rFonts w:ascii="Palatino Linotype" w:hAnsi="Palatino Linotype" w:cs="Arial"/>
        </w:rPr>
        <w:t xml:space="preserve"> ante </w:t>
      </w:r>
      <w:r w:rsidRPr="009F7AD7">
        <w:rPr>
          <w:rFonts w:ascii="Palatino Linotype" w:hAnsi="Palatino Linotype" w:cs="Arial"/>
          <w:b/>
        </w:rPr>
        <w:t>EL SUJETO OBLIGADO</w:t>
      </w:r>
      <w:r w:rsidRPr="009F7AD7">
        <w:rPr>
          <w:rFonts w:ascii="Palatino Linotype" w:hAnsi="Palatino Linotype" w:cs="Arial"/>
          <w:lang w:val="es-ES"/>
        </w:rPr>
        <w:t xml:space="preserve">, </w:t>
      </w:r>
      <w:r w:rsidR="006003DF" w:rsidRPr="009F7AD7">
        <w:rPr>
          <w:rFonts w:ascii="Palatino Linotype" w:hAnsi="Palatino Linotype" w:cs="Arial"/>
          <w:lang w:val="es-ES"/>
        </w:rPr>
        <w:t xml:space="preserve">misma </w:t>
      </w:r>
      <w:r w:rsidRPr="009F7AD7">
        <w:rPr>
          <w:rFonts w:ascii="Palatino Linotype" w:hAnsi="Palatino Linotype" w:cs="Arial"/>
          <w:lang w:val="es-ES"/>
        </w:rPr>
        <w:t>a la que se le asignó el número de expediente</w:t>
      </w:r>
      <w:r w:rsidR="00103720" w:rsidRPr="009F7AD7">
        <w:rPr>
          <w:rFonts w:ascii="Palatino Linotype" w:hAnsi="Palatino Linotype" w:cs="Arial"/>
          <w:b/>
          <w:bCs/>
        </w:rPr>
        <w:t xml:space="preserve"> 02943/TOLUCA/IP/2023</w:t>
      </w:r>
      <w:r w:rsidRPr="009F7AD7">
        <w:rPr>
          <w:rFonts w:ascii="Palatino Linotype" w:hAnsi="Palatino Linotype" w:cs="Arial"/>
          <w:lang w:val="es-ES"/>
        </w:rPr>
        <w:t>, mediante la cual requirió:</w:t>
      </w:r>
    </w:p>
    <w:p w14:paraId="38A40AAE" w14:textId="40CF8385" w:rsidR="00112F35" w:rsidRPr="009F7AD7" w:rsidRDefault="00112F35" w:rsidP="00803B7B">
      <w:pPr>
        <w:tabs>
          <w:tab w:val="left" w:pos="851"/>
        </w:tabs>
        <w:ind w:left="851" w:right="901"/>
        <w:jc w:val="both"/>
        <w:rPr>
          <w:rFonts w:ascii="Palatino Linotype" w:hAnsi="Palatino Linotype" w:cs="Arial"/>
          <w:i/>
          <w:sz w:val="22"/>
          <w:szCs w:val="22"/>
        </w:rPr>
      </w:pPr>
    </w:p>
    <w:p w14:paraId="27548C81" w14:textId="0DDAFF3C" w:rsidR="00F53E3E" w:rsidRPr="009F7AD7" w:rsidRDefault="00E11C4F" w:rsidP="00574843">
      <w:pPr>
        <w:ind w:left="851" w:right="899"/>
        <w:jc w:val="both"/>
        <w:rPr>
          <w:rFonts w:ascii="Palatino Linotype" w:hAnsi="Palatino Linotype" w:cs="Arial"/>
          <w:b/>
        </w:rPr>
      </w:pPr>
      <w:r w:rsidRPr="009F7AD7">
        <w:rPr>
          <w:rFonts w:ascii="Palatino Linotype" w:hAnsi="Palatino Linotype" w:cs="Arial"/>
          <w:i/>
          <w:sz w:val="22"/>
          <w:szCs w:val="22"/>
        </w:rPr>
        <w:t>“</w:t>
      </w:r>
      <w:r w:rsidR="00103720" w:rsidRPr="009F7AD7">
        <w:rPr>
          <w:rFonts w:ascii="Palatino Linotype" w:hAnsi="Palatino Linotype" w:cs="Arial"/>
          <w:i/>
          <w:sz w:val="22"/>
          <w:szCs w:val="22"/>
        </w:rPr>
        <w:t>De la computadora marca Apple que tiene el primer regidor (se adjunta foto como evidencia): Fecha de adquisición. Factura del pago. Partida presupuestal que se ocupó para adquirirla. Requisición de compra.</w:t>
      </w:r>
      <w:r w:rsidR="00B342F3" w:rsidRPr="009F7AD7">
        <w:rPr>
          <w:rFonts w:ascii="Palatino Linotype" w:hAnsi="Palatino Linotype" w:cs="Arial"/>
          <w:i/>
          <w:sz w:val="22"/>
          <w:szCs w:val="22"/>
        </w:rPr>
        <w:t>”</w:t>
      </w:r>
    </w:p>
    <w:p w14:paraId="1140A845" w14:textId="5F49C538" w:rsidR="00F53E3E" w:rsidRPr="009F7AD7" w:rsidRDefault="00F53E3E" w:rsidP="0066637D">
      <w:pPr>
        <w:spacing w:line="360" w:lineRule="auto"/>
        <w:jc w:val="both"/>
        <w:rPr>
          <w:rFonts w:ascii="Palatino Linotype" w:hAnsi="Palatino Linotype" w:cs="Arial"/>
          <w:b/>
        </w:rPr>
      </w:pPr>
    </w:p>
    <w:p w14:paraId="4D69E339" w14:textId="6F131E31" w:rsidR="00103720" w:rsidRPr="009F7AD7" w:rsidRDefault="00103720" w:rsidP="00103720">
      <w:pPr>
        <w:pStyle w:val="Prrafodelista"/>
        <w:tabs>
          <w:tab w:val="left" w:pos="709"/>
        </w:tabs>
        <w:spacing w:line="360" w:lineRule="auto"/>
        <w:ind w:left="0"/>
        <w:jc w:val="both"/>
        <w:rPr>
          <w:rFonts w:ascii="Palatino Linotype" w:hAnsi="Palatino Linotype" w:cs="Arial"/>
          <w:color w:val="000000" w:themeColor="text1"/>
        </w:rPr>
      </w:pPr>
      <w:r w:rsidRPr="009F7AD7">
        <w:rPr>
          <w:rFonts w:ascii="Palatino Linotype" w:hAnsi="Palatino Linotype" w:cs="Arial"/>
          <w:color w:val="000000" w:themeColor="text1"/>
        </w:rPr>
        <w:t xml:space="preserve">Así mismo el </w:t>
      </w:r>
      <w:r w:rsidRPr="009F7AD7">
        <w:rPr>
          <w:rFonts w:ascii="Palatino Linotype" w:hAnsi="Palatino Linotype" w:cs="Arial"/>
          <w:b/>
          <w:color w:val="000000" w:themeColor="text1"/>
        </w:rPr>
        <w:t xml:space="preserve">RECURRENTE </w:t>
      </w:r>
      <w:r w:rsidRPr="009F7AD7">
        <w:rPr>
          <w:rFonts w:ascii="Palatino Linotype" w:hAnsi="Palatino Linotype" w:cs="Arial"/>
          <w:color w:val="000000" w:themeColor="text1"/>
        </w:rPr>
        <w:t>adjuntó a su respuesta los siguientes documentos electrónicos:</w:t>
      </w:r>
    </w:p>
    <w:p w14:paraId="723EE429" w14:textId="77777777" w:rsidR="00103720" w:rsidRPr="009F7AD7" w:rsidRDefault="00103720" w:rsidP="00103720">
      <w:pPr>
        <w:pStyle w:val="Prrafodelista"/>
        <w:tabs>
          <w:tab w:val="left" w:pos="709"/>
        </w:tabs>
        <w:spacing w:line="360" w:lineRule="auto"/>
        <w:ind w:left="0"/>
        <w:jc w:val="both"/>
        <w:rPr>
          <w:rFonts w:ascii="Palatino Linotype" w:hAnsi="Palatino Linotype" w:cs="Arial"/>
          <w:color w:val="000000" w:themeColor="text1"/>
        </w:rPr>
      </w:pPr>
    </w:p>
    <w:p w14:paraId="71C3ECA8" w14:textId="6EFF6453" w:rsidR="00103720" w:rsidRPr="009F7AD7" w:rsidRDefault="00103720" w:rsidP="00103720">
      <w:pPr>
        <w:pStyle w:val="Prrafodelista"/>
        <w:tabs>
          <w:tab w:val="left" w:pos="709"/>
        </w:tabs>
        <w:spacing w:line="360" w:lineRule="auto"/>
        <w:ind w:left="0"/>
        <w:jc w:val="both"/>
        <w:rPr>
          <w:rFonts w:ascii="Palatino Linotype" w:hAnsi="Palatino Linotype" w:cs="Arial"/>
          <w:bCs/>
          <w:iCs/>
          <w:color w:val="000000" w:themeColor="text1"/>
        </w:rPr>
      </w:pPr>
      <w:r w:rsidRPr="009F7AD7">
        <w:rPr>
          <w:rFonts w:ascii="Palatino Linotype" w:hAnsi="Palatino Linotype" w:cs="Arial"/>
          <w:b/>
          <w:i/>
          <w:color w:val="000000" w:themeColor="text1"/>
        </w:rPr>
        <w:lastRenderedPageBreak/>
        <w:t xml:space="preserve">“IMG-20230829-WA0021.jpg”. – </w:t>
      </w:r>
      <w:r w:rsidRPr="009F7AD7">
        <w:rPr>
          <w:rFonts w:ascii="Palatino Linotype" w:hAnsi="Palatino Linotype" w:cs="Arial"/>
          <w:bCs/>
          <w:iCs/>
          <w:color w:val="000000" w:themeColor="text1"/>
        </w:rPr>
        <w:t>Archivo digital que contiene una fotografía.</w:t>
      </w:r>
    </w:p>
    <w:p w14:paraId="485B701F" w14:textId="39CC1A7E" w:rsidR="00103720" w:rsidRPr="009F7AD7" w:rsidRDefault="00103720" w:rsidP="00103720">
      <w:pPr>
        <w:pStyle w:val="Prrafodelista"/>
        <w:tabs>
          <w:tab w:val="left" w:pos="709"/>
        </w:tabs>
        <w:spacing w:line="360" w:lineRule="auto"/>
        <w:ind w:left="0"/>
        <w:jc w:val="both"/>
        <w:rPr>
          <w:rFonts w:ascii="Palatino Linotype" w:hAnsi="Palatino Linotype" w:cs="Arial"/>
          <w:bCs/>
          <w:iCs/>
          <w:color w:val="000000" w:themeColor="text1"/>
        </w:rPr>
      </w:pPr>
      <w:r w:rsidRPr="009F7AD7">
        <w:rPr>
          <w:rFonts w:ascii="Palatino Linotype" w:hAnsi="Palatino Linotype" w:cs="Arial"/>
          <w:b/>
          <w:iCs/>
          <w:color w:val="000000" w:themeColor="text1"/>
        </w:rPr>
        <w:t>“IMG-20230829-WA0020.jpg”.</w:t>
      </w:r>
      <w:r w:rsidRPr="009F7AD7">
        <w:rPr>
          <w:rFonts w:ascii="Palatino Linotype" w:hAnsi="Palatino Linotype" w:cs="Arial"/>
          <w:bCs/>
          <w:iCs/>
          <w:color w:val="000000" w:themeColor="text1"/>
        </w:rPr>
        <w:t xml:space="preserve"> - Archivo digital que contiene una fotografía.</w:t>
      </w:r>
    </w:p>
    <w:p w14:paraId="2C1FE24B" w14:textId="77777777" w:rsidR="00103720" w:rsidRPr="009F7AD7" w:rsidRDefault="00103720" w:rsidP="0066637D">
      <w:pPr>
        <w:spacing w:line="360" w:lineRule="auto"/>
        <w:jc w:val="both"/>
        <w:rPr>
          <w:rFonts w:ascii="Palatino Linotype" w:hAnsi="Palatino Linotype" w:cs="Arial"/>
          <w:b/>
        </w:rPr>
      </w:pPr>
    </w:p>
    <w:p w14:paraId="33E0243E" w14:textId="077E7D0D" w:rsidR="00457BB8" w:rsidRPr="009F7AD7" w:rsidRDefault="00457BB8" w:rsidP="0066637D">
      <w:pPr>
        <w:spacing w:line="360" w:lineRule="auto"/>
        <w:jc w:val="both"/>
        <w:rPr>
          <w:rFonts w:ascii="Palatino Linotype" w:hAnsi="Palatino Linotype" w:cs="Arial"/>
          <w:b/>
        </w:rPr>
      </w:pPr>
      <w:r w:rsidRPr="009F7AD7">
        <w:rPr>
          <w:rFonts w:ascii="Palatino Linotype" w:hAnsi="Palatino Linotype" w:cs="Arial"/>
          <w:b/>
        </w:rPr>
        <w:t>MODALIDAD DE ENTREGA:</w:t>
      </w:r>
      <w:r w:rsidRPr="009F7AD7">
        <w:rPr>
          <w:rFonts w:ascii="Palatino Linotype" w:hAnsi="Palatino Linotype" w:cs="Arial"/>
        </w:rPr>
        <w:t xml:space="preserve"> Vía </w:t>
      </w:r>
      <w:r w:rsidRPr="009F7AD7">
        <w:rPr>
          <w:rFonts w:ascii="Palatino Linotype" w:hAnsi="Palatino Linotype" w:cs="Arial"/>
          <w:b/>
        </w:rPr>
        <w:t>SAIMEX.</w:t>
      </w:r>
    </w:p>
    <w:p w14:paraId="5790FB49" w14:textId="77777777" w:rsidR="004D34C4" w:rsidRPr="009F7AD7" w:rsidRDefault="004D34C4" w:rsidP="0066637D">
      <w:pPr>
        <w:spacing w:line="360" w:lineRule="auto"/>
        <w:jc w:val="both"/>
        <w:rPr>
          <w:rFonts w:ascii="Palatino Linotype" w:hAnsi="Palatino Linotype" w:cs="Arial"/>
          <w:b/>
        </w:rPr>
      </w:pPr>
    </w:p>
    <w:p w14:paraId="226AB24D" w14:textId="3405AC23" w:rsidR="00BA5D6E" w:rsidRPr="009F7AD7" w:rsidRDefault="00A65E33" w:rsidP="00BA5D6E">
      <w:pPr>
        <w:spacing w:line="360" w:lineRule="auto"/>
        <w:jc w:val="both"/>
        <w:rPr>
          <w:rFonts w:ascii="Palatino Linotype" w:hAnsi="Palatino Linotype"/>
          <w:b/>
          <w:sz w:val="28"/>
          <w:szCs w:val="28"/>
        </w:rPr>
      </w:pPr>
      <w:r w:rsidRPr="009F7AD7">
        <w:rPr>
          <w:rFonts w:ascii="Palatino Linotype" w:hAnsi="Palatino Linotype" w:cs="Tahoma"/>
          <w:b/>
          <w:sz w:val="28"/>
          <w:szCs w:val="28"/>
        </w:rPr>
        <w:t>II.</w:t>
      </w:r>
      <w:r w:rsidR="00BA5D6E" w:rsidRPr="009F7AD7">
        <w:rPr>
          <w:rFonts w:ascii="Palatino Linotype" w:hAnsi="Palatino Linotype"/>
          <w:b/>
          <w:sz w:val="28"/>
          <w:szCs w:val="28"/>
        </w:rPr>
        <w:t xml:space="preserve"> Turno de requerimiento del Sujeto Obligado</w:t>
      </w:r>
    </w:p>
    <w:p w14:paraId="7246EC51" w14:textId="5548D46A" w:rsidR="00BA5D6E" w:rsidRPr="009F7AD7" w:rsidRDefault="00BA5D6E" w:rsidP="00BA5D6E">
      <w:pPr>
        <w:spacing w:line="360" w:lineRule="auto"/>
        <w:jc w:val="both"/>
        <w:rPr>
          <w:rFonts w:ascii="Palatino Linotype" w:hAnsi="Palatino Linotype"/>
          <w:color w:val="000000" w:themeColor="text1"/>
        </w:rPr>
      </w:pPr>
      <w:r w:rsidRPr="009F7AD7">
        <w:rPr>
          <w:rFonts w:ascii="Palatino Linotype" w:hAnsi="Palatino Linotype"/>
          <w:color w:val="000000" w:themeColor="text1"/>
        </w:rPr>
        <w:t xml:space="preserve">En cumplimiento al artículo 162 de la Ley de Transparencia y Acceso a la Información Pública del Estado de México y Municipios, el </w:t>
      </w:r>
      <w:r w:rsidR="00103720" w:rsidRPr="009F7AD7">
        <w:rPr>
          <w:rFonts w:ascii="Palatino Linotype" w:hAnsi="Palatino Linotype"/>
          <w:color w:val="000000" w:themeColor="text1"/>
        </w:rPr>
        <w:t>treinta</w:t>
      </w:r>
      <w:r w:rsidR="00652A27" w:rsidRPr="009F7AD7">
        <w:rPr>
          <w:rFonts w:ascii="Palatino Linotype" w:hAnsi="Palatino Linotype"/>
          <w:color w:val="000000" w:themeColor="text1"/>
        </w:rPr>
        <w:t xml:space="preserve"> </w:t>
      </w:r>
      <w:r w:rsidR="008255A0" w:rsidRPr="009F7AD7">
        <w:rPr>
          <w:rFonts w:ascii="Palatino Linotype" w:hAnsi="Palatino Linotype"/>
          <w:color w:val="000000" w:themeColor="text1"/>
        </w:rPr>
        <w:t>de agosto de dos mil veintitrés</w:t>
      </w:r>
      <w:r w:rsidRPr="009F7AD7">
        <w:rPr>
          <w:rFonts w:ascii="Palatino Linotype" w:hAnsi="Palatino Linotype"/>
          <w:color w:val="000000" w:themeColor="text1"/>
        </w:rPr>
        <w:t xml:space="preserve">, el Titular de la Unidad de Transparencia del </w:t>
      </w:r>
      <w:r w:rsidRPr="009F7AD7">
        <w:rPr>
          <w:rFonts w:ascii="Palatino Linotype" w:hAnsi="Palatino Linotype"/>
          <w:b/>
          <w:color w:val="000000" w:themeColor="text1"/>
        </w:rPr>
        <w:t>SUJETO OBLIGADO</w:t>
      </w:r>
      <w:r w:rsidRPr="009F7AD7">
        <w:rPr>
          <w:rFonts w:ascii="Palatino Linotype" w:hAnsi="Palatino Linotype"/>
          <w:color w:val="000000" w:themeColor="text1"/>
        </w:rPr>
        <w:t>, turnó el requerimiento de información al servidor público habilitado que estimó pertinente, a fin de colmar la solicitud de Acceso a la Información Pública; tal y como, se aprecia en la imagen siguiente:</w:t>
      </w:r>
    </w:p>
    <w:p w14:paraId="6609B81A" w14:textId="77777777" w:rsidR="009F7AD7" w:rsidRPr="009F7AD7" w:rsidRDefault="009F7AD7" w:rsidP="00BA5D6E">
      <w:pPr>
        <w:spacing w:line="360" w:lineRule="auto"/>
        <w:jc w:val="both"/>
        <w:rPr>
          <w:rFonts w:ascii="Palatino Linotype" w:hAnsi="Palatino Linotype"/>
          <w:color w:val="000000" w:themeColor="text1"/>
        </w:rPr>
      </w:pPr>
    </w:p>
    <w:p w14:paraId="788374D0" w14:textId="32970BF9" w:rsidR="008255A0" w:rsidRPr="009F7AD7" w:rsidRDefault="00103720" w:rsidP="00BA5D6E">
      <w:pPr>
        <w:spacing w:line="360" w:lineRule="auto"/>
        <w:jc w:val="both"/>
        <w:rPr>
          <w:rFonts w:ascii="Palatino Linotype" w:hAnsi="Palatino Linotype"/>
          <w:color w:val="000000" w:themeColor="text1"/>
        </w:rPr>
      </w:pPr>
      <w:r w:rsidRPr="009F7AD7">
        <w:rPr>
          <w:noProof/>
          <w:lang w:eastAsia="es-MX"/>
        </w:rPr>
        <w:drawing>
          <wp:inline distT="0" distB="0" distL="0" distR="0" wp14:anchorId="67B32C71" wp14:editId="13C63707">
            <wp:extent cx="5791835" cy="10229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22985"/>
                    </a:xfrm>
                    <a:prstGeom prst="rect">
                      <a:avLst/>
                    </a:prstGeom>
                  </pic:spPr>
                </pic:pic>
              </a:graphicData>
            </a:graphic>
          </wp:inline>
        </w:drawing>
      </w:r>
    </w:p>
    <w:p w14:paraId="28556B79" w14:textId="386394A1" w:rsidR="008255A0" w:rsidRPr="009F7AD7" w:rsidRDefault="008255A0" w:rsidP="00BA5D6E">
      <w:pPr>
        <w:spacing w:line="360" w:lineRule="auto"/>
        <w:jc w:val="both"/>
        <w:rPr>
          <w:rFonts w:ascii="Palatino Linotype" w:hAnsi="Palatino Linotype"/>
          <w:color w:val="000000" w:themeColor="text1"/>
        </w:rPr>
      </w:pPr>
    </w:p>
    <w:p w14:paraId="4566B39F" w14:textId="7F87B2A0" w:rsidR="00BA5D6E" w:rsidRPr="009F7AD7" w:rsidRDefault="00BA5D6E" w:rsidP="00BA5D6E">
      <w:pPr>
        <w:spacing w:line="360" w:lineRule="auto"/>
        <w:jc w:val="both"/>
        <w:rPr>
          <w:rFonts w:ascii="Palatino Linotype" w:hAnsi="Palatino Linotype" w:cs="Arial"/>
          <w:b/>
          <w:sz w:val="28"/>
          <w:szCs w:val="28"/>
        </w:rPr>
      </w:pPr>
      <w:r w:rsidRPr="009F7AD7">
        <w:rPr>
          <w:rFonts w:ascii="Palatino Linotype" w:hAnsi="Palatino Linotype"/>
          <w:b/>
          <w:sz w:val="28"/>
          <w:szCs w:val="28"/>
        </w:rPr>
        <w:t xml:space="preserve">III. </w:t>
      </w:r>
      <w:r w:rsidRPr="009F7AD7">
        <w:rPr>
          <w:rFonts w:ascii="Palatino Linotype" w:hAnsi="Palatino Linotype" w:cs="Arial"/>
          <w:b/>
          <w:sz w:val="28"/>
          <w:szCs w:val="28"/>
        </w:rPr>
        <w:t>Respuesta del Sujeto Obligado</w:t>
      </w:r>
    </w:p>
    <w:p w14:paraId="1005A206" w14:textId="16EC15FC" w:rsidR="00BA5D6E" w:rsidRPr="009F7AD7" w:rsidRDefault="00BA5D6E" w:rsidP="00BA5D6E">
      <w:pPr>
        <w:spacing w:line="360" w:lineRule="auto"/>
        <w:jc w:val="both"/>
        <w:rPr>
          <w:rFonts w:ascii="Palatino Linotype" w:hAnsi="Palatino Linotype" w:cs="Arial"/>
          <w:color w:val="000000" w:themeColor="text1"/>
        </w:rPr>
      </w:pPr>
      <w:r w:rsidRPr="009F7AD7">
        <w:rPr>
          <w:rFonts w:ascii="Palatino Linotype" w:hAnsi="Palatino Linotype" w:cs="Arial"/>
        </w:rPr>
        <w:t xml:space="preserve">Del expediente electrónico conformado en el </w:t>
      </w:r>
      <w:r w:rsidRPr="009F7AD7">
        <w:rPr>
          <w:rFonts w:ascii="Palatino Linotype" w:hAnsi="Palatino Linotype" w:cs="Arial"/>
          <w:b/>
        </w:rPr>
        <w:t>SAIMEX</w:t>
      </w:r>
      <w:r w:rsidRPr="009F7AD7">
        <w:rPr>
          <w:rFonts w:ascii="Palatino Linotype" w:hAnsi="Palatino Linotype" w:cs="Arial"/>
        </w:rPr>
        <w:t xml:space="preserve">, del Recurso de Revisión materia del presente estudio, se advierte el </w:t>
      </w:r>
      <w:r w:rsidR="000116F9" w:rsidRPr="009F7AD7">
        <w:rPr>
          <w:rFonts w:ascii="Palatino Linotype" w:hAnsi="Palatino Linotype" w:cs="Arial"/>
          <w:b/>
          <w:bCs/>
        </w:rPr>
        <w:t>diecinueve</w:t>
      </w:r>
      <w:r w:rsidR="00FA7341" w:rsidRPr="009F7AD7">
        <w:rPr>
          <w:rFonts w:ascii="Palatino Linotype" w:hAnsi="Palatino Linotype" w:cs="Arial"/>
          <w:b/>
          <w:bCs/>
        </w:rPr>
        <w:t xml:space="preserve"> de septiembre</w:t>
      </w:r>
      <w:r w:rsidRPr="009F7AD7">
        <w:rPr>
          <w:rFonts w:ascii="Palatino Linotype" w:hAnsi="Palatino Linotype" w:cs="Arial"/>
          <w:b/>
          <w:bCs/>
        </w:rPr>
        <w:t xml:space="preserve"> de dos mil veintitrés</w:t>
      </w:r>
      <w:r w:rsidRPr="009F7AD7">
        <w:rPr>
          <w:rFonts w:ascii="Palatino Linotype" w:hAnsi="Palatino Linotype" w:cs="Arial"/>
        </w:rPr>
        <w:t xml:space="preserve">, </w:t>
      </w:r>
      <w:r w:rsidRPr="009F7AD7">
        <w:rPr>
          <w:rFonts w:ascii="Palatino Linotype" w:hAnsi="Palatino Linotype" w:cs="Arial"/>
          <w:b/>
        </w:rPr>
        <w:t xml:space="preserve">EL SUJETO OBLIGADO </w:t>
      </w:r>
      <w:r w:rsidRPr="009F7AD7">
        <w:rPr>
          <w:rFonts w:ascii="Palatino Linotype" w:hAnsi="Palatino Linotype" w:cs="Arial"/>
        </w:rPr>
        <w:t>dio respuesta en los siguientes términos:</w:t>
      </w:r>
    </w:p>
    <w:p w14:paraId="432569B1" w14:textId="77777777" w:rsidR="00BA5D6E" w:rsidRPr="009F7AD7" w:rsidRDefault="00BA5D6E" w:rsidP="00BA5D6E">
      <w:pPr>
        <w:spacing w:line="360" w:lineRule="auto"/>
        <w:jc w:val="both"/>
        <w:rPr>
          <w:rFonts w:ascii="Palatino Linotype" w:hAnsi="Palatino Linotype" w:cs="Arial"/>
          <w:sz w:val="16"/>
          <w:szCs w:val="16"/>
          <w:lang w:val="es-ES_tradnl"/>
        </w:rPr>
      </w:pPr>
    </w:p>
    <w:p w14:paraId="0EE403C4" w14:textId="77777777" w:rsidR="000116F9" w:rsidRPr="009F7AD7" w:rsidRDefault="00BA5D6E" w:rsidP="000116F9">
      <w:pPr>
        <w:ind w:left="851" w:right="899"/>
        <w:jc w:val="right"/>
        <w:rPr>
          <w:rFonts w:ascii="Palatino Linotype" w:eastAsia="Palatino Linotype" w:hAnsi="Palatino Linotype" w:cs="Palatino Linotype"/>
          <w:i/>
          <w:color w:val="000000"/>
          <w:sz w:val="22"/>
          <w:szCs w:val="22"/>
          <w:lang w:eastAsia="es-MX"/>
        </w:rPr>
      </w:pPr>
      <w:r w:rsidRPr="009F7AD7">
        <w:rPr>
          <w:rFonts w:ascii="Palatino Linotype" w:eastAsia="Palatino Linotype" w:hAnsi="Palatino Linotype" w:cs="Palatino Linotype"/>
          <w:i/>
          <w:color w:val="000000"/>
          <w:sz w:val="22"/>
          <w:szCs w:val="22"/>
          <w:lang w:eastAsia="es-MX"/>
        </w:rPr>
        <w:t>“</w:t>
      </w:r>
      <w:r w:rsidR="000116F9" w:rsidRPr="009F7AD7">
        <w:rPr>
          <w:rFonts w:ascii="Palatino Linotype" w:eastAsia="Palatino Linotype" w:hAnsi="Palatino Linotype" w:cs="Palatino Linotype"/>
          <w:i/>
          <w:color w:val="000000"/>
          <w:sz w:val="22"/>
          <w:szCs w:val="22"/>
          <w:lang w:eastAsia="es-MX"/>
        </w:rPr>
        <w:t>Toluca, México a 19 de Septiembre de 2023</w:t>
      </w:r>
    </w:p>
    <w:p w14:paraId="5C713A63" w14:textId="77777777" w:rsidR="000116F9" w:rsidRPr="009F7AD7" w:rsidRDefault="000116F9" w:rsidP="000116F9">
      <w:pPr>
        <w:ind w:left="851" w:right="899"/>
        <w:jc w:val="right"/>
        <w:rPr>
          <w:rFonts w:ascii="Palatino Linotype" w:eastAsia="Palatino Linotype" w:hAnsi="Palatino Linotype" w:cs="Palatino Linotype"/>
          <w:i/>
          <w:color w:val="000000"/>
          <w:sz w:val="22"/>
          <w:szCs w:val="22"/>
          <w:lang w:eastAsia="es-MX"/>
        </w:rPr>
      </w:pPr>
      <w:r w:rsidRPr="009F7AD7">
        <w:rPr>
          <w:rFonts w:ascii="Palatino Linotype" w:eastAsia="Palatino Linotype" w:hAnsi="Palatino Linotype" w:cs="Palatino Linotype"/>
          <w:i/>
          <w:color w:val="000000"/>
          <w:sz w:val="22"/>
          <w:szCs w:val="22"/>
          <w:lang w:eastAsia="es-MX"/>
        </w:rPr>
        <w:t>Nombre del solicitante: C. Solicitante</w:t>
      </w:r>
    </w:p>
    <w:p w14:paraId="7ED9CD0A" w14:textId="77777777" w:rsidR="000116F9" w:rsidRPr="009F7AD7" w:rsidRDefault="000116F9" w:rsidP="000116F9">
      <w:pPr>
        <w:ind w:left="851" w:right="899"/>
        <w:jc w:val="right"/>
        <w:rPr>
          <w:rFonts w:ascii="Palatino Linotype" w:eastAsia="Palatino Linotype" w:hAnsi="Palatino Linotype" w:cs="Palatino Linotype"/>
          <w:i/>
          <w:color w:val="000000"/>
          <w:sz w:val="22"/>
          <w:szCs w:val="22"/>
          <w:lang w:eastAsia="es-MX"/>
        </w:rPr>
      </w:pPr>
      <w:r w:rsidRPr="009F7AD7">
        <w:rPr>
          <w:rFonts w:ascii="Palatino Linotype" w:eastAsia="Palatino Linotype" w:hAnsi="Palatino Linotype" w:cs="Palatino Linotype"/>
          <w:i/>
          <w:color w:val="000000"/>
          <w:sz w:val="22"/>
          <w:szCs w:val="22"/>
          <w:lang w:eastAsia="es-MX"/>
        </w:rPr>
        <w:lastRenderedPageBreak/>
        <w:t>Folio de la solicitud: 02943/TOLUCA/IP/2023</w:t>
      </w:r>
    </w:p>
    <w:p w14:paraId="049BFA1D" w14:textId="77777777" w:rsidR="000116F9" w:rsidRPr="009F7AD7" w:rsidRDefault="000116F9" w:rsidP="000116F9">
      <w:pPr>
        <w:ind w:left="851" w:right="899"/>
        <w:jc w:val="both"/>
        <w:rPr>
          <w:rFonts w:ascii="Palatino Linotype" w:eastAsia="Palatino Linotype" w:hAnsi="Palatino Linotype" w:cs="Palatino Linotype"/>
          <w:i/>
          <w:color w:val="000000"/>
          <w:sz w:val="22"/>
          <w:szCs w:val="22"/>
          <w:lang w:eastAsia="es-MX"/>
        </w:rPr>
      </w:pPr>
      <w:r w:rsidRPr="009F7AD7">
        <w:rPr>
          <w:rFonts w:ascii="Palatino Linotype" w:eastAsia="Palatino Linotype" w:hAnsi="Palatino Linotype" w:cs="Palatino Linotype"/>
          <w:i/>
          <w:color w:val="000000"/>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3A6901" w14:textId="20139B61" w:rsidR="00BA5D6E" w:rsidRPr="009F7AD7" w:rsidRDefault="000116F9" w:rsidP="00FA7341">
      <w:pPr>
        <w:ind w:left="851" w:right="899"/>
        <w:jc w:val="both"/>
        <w:rPr>
          <w:rFonts w:ascii="Palatino Linotype" w:eastAsia="Palatino Linotype" w:hAnsi="Palatino Linotype" w:cs="Palatino Linotype"/>
          <w:i/>
          <w:color w:val="000000"/>
          <w:sz w:val="22"/>
          <w:szCs w:val="22"/>
          <w:lang w:eastAsia="es-MX"/>
        </w:rPr>
      </w:pPr>
      <w:r w:rsidRPr="009F7AD7">
        <w:rPr>
          <w:rFonts w:ascii="Palatino Linotype" w:eastAsia="Palatino Linotype" w:hAnsi="Palatino Linotype" w:cs="Palatino Linotype"/>
          <w:i/>
          <w:color w:val="000000"/>
          <w:sz w:val="22"/>
          <w:szCs w:val="22"/>
          <w:lang w:eastAsia="es-MX"/>
        </w:rPr>
        <w:t>En atención a la solicitud con folio 02943/TOLUCA/IP/2023, me permito adjuntar al presente la respuesta correspondiente. Sin más por el momento, reciba un saludo.</w:t>
      </w:r>
      <w:r w:rsidR="00BA5D6E" w:rsidRPr="009F7AD7">
        <w:rPr>
          <w:rFonts w:ascii="Palatino Linotype" w:eastAsia="Palatino Linotype" w:hAnsi="Palatino Linotype" w:cs="Palatino Linotype"/>
          <w:i/>
          <w:color w:val="000000"/>
          <w:sz w:val="22"/>
          <w:szCs w:val="22"/>
          <w:lang w:eastAsia="es-MX"/>
        </w:rPr>
        <w:t>”</w:t>
      </w:r>
    </w:p>
    <w:p w14:paraId="2ADAFB9E" w14:textId="77777777" w:rsidR="00BA5D6E" w:rsidRPr="009F7AD7" w:rsidRDefault="00BA5D6E" w:rsidP="00BA5D6E">
      <w:pPr>
        <w:ind w:left="851" w:right="899"/>
        <w:jc w:val="both"/>
        <w:rPr>
          <w:rFonts w:ascii="Palatino Linotype" w:hAnsi="Palatino Linotype" w:cs="Arial"/>
          <w:sz w:val="28"/>
          <w:szCs w:val="28"/>
          <w:lang w:val="es-ES_tradnl"/>
        </w:rPr>
      </w:pPr>
    </w:p>
    <w:p w14:paraId="2DF3B557" w14:textId="77777777" w:rsidR="00BA5D6E" w:rsidRPr="009F7AD7" w:rsidRDefault="00BA5D6E" w:rsidP="00BA5D6E">
      <w:pPr>
        <w:pStyle w:val="Prrafodelista"/>
        <w:tabs>
          <w:tab w:val="left" w:pos="709"/>
        </w:tabs>
        <w:spacing w:line="360" w:lineRule="auto"/>
        <w:ind w:left="0"/>
        <w:jc w:val="both"/>
        <w:rPr>
          <w:rFonts w:ascii="Palatino Linotype" w:hAnsi="Palatino Linotype" w:cs="Arial"/>
          <w:color w:val="000000" w:themeColor="text1"/>
        </w:rPr>
      </w:pPr>
      <w:r w:rsidRPr="009F7AD7">
        <w:rPr>
          <w:rFonts w:ascii="Palatino Linotype" w:hAnsi="Palatino Linotype" w:cs="Arial"/>
          <w:color w:val="000000" w:themeColor="text1"/>
        </w:rPr>
        <w:t xml:space="preserve">Así mismo el </w:t>
      </w:r>
      <w:r w:rsidRPr="009F7AD7">
        <w:rPr>
          <w:rFonts w:ascii="Palatino Linotype" w:hAnsi="Palatino Linotype" w:cs="Arial"/>
          <w:b/>
          <w:color w:val="000000" w:themeColor="text1"/>
        </w:rPr>
        <w:t xml:space="preserve">SUJETO OBLIGADO </w:t>
      </w:r>
      <w:r w:rsidRPr="009F7AD7">
        <w:rPr>
          <w:rFonts w:ascii="Palatino Linotype" w:hAnsi="Palatino Linotype" w:cs="Arial"/>
          <w:color w:val="000000" w:themeColor="text1"/>
        </w:rPr>
        <w:t>adjuntó a su respuesta el siguiente documento electrónico:</w:t>
      </w:r>
    </w:p>
    <w:p w14:paraId="79809561" w14:textId="77777777" w:rsidR="00BA5D6E" w:rsidRPr="009F7AD7" w:rsidRDefault="00BA5D6E" w:rsidP="00BA5D6E">
      <w:pPr>
        <w:pStyle w:val="Prrafodelista"/>
        <w:tabs>
          <w:tab w:val="left" w:pos="709"/>
        </w:tabs>
        <w:spacing w:line="360" w:lineRule="auto"/>
        <w:ind w:left="0"/>
        <w:jc w:val="both"/>
        <w:rPr>
          <w:rFonts w:ascii="Palatino Linotype" w:hAnsi="Palatino Linotype" w:cs="Arial"/>
          <w:color w:val="000000" w:themeColor="text1"/>
        </w:rPr>
      </w:pPr>
    </w:p>
    <w:p w14:paraId="1DFE4071" w14:textId="3EEACA1A" w:rsidR="000116F9" w:rsidRPr="009F7AD7" w:rsidRDefault="00BA5D6E" w:rsidP="00BA5D6E">
      <w:pPr>
        <w:pStyle w:val="Prrafodelista"/>
        <w:tabs>
          <w:tab w:val="left" w:pos="709"/>
        </w:tabs>
        <w:spacing w:line="360" w:lineRule="auto"/>
        <w:ind w:left="0"/>
        <w:jc w:val="both"/>
        <w:rPr>
          <w:rFonts w:ascii="Palatino Linotype" w:hAnsi="Palatino Linotype" w:cs="Arial"/>
          <w:bCs/>
          <w:iCs/>
          <w:color w:val="000000" w:themeColor="text1"/>
        </w:rPr>
      </w:pPr>
      <w:r w:rsidRPr="009F7AD7">
        <w:rPr>
          <w:rFonts w:ascii="Palatino Linotype" w:hAnsi="Palatino Linotype" w:cs="Arial"/>
          <w:color w:val="000000" w:themeColor="text1"/>
        </w:rPr>
        <w:t xml:space="preserve"> </w:t>
      </w:r>
      <w:r w:rsidRPr="009F7AD7">
        <w:rPr>
          <w:rFonts w:ascii="Palatino Linotype" w:hAnsi="Palatino Linotype" w:cs="Arial"/>
          <w:b/>
          <w:i/>
          <w:color w:val="000000" w:themeColor="text1"/>
        </w:rPr>
        <w:t>“</w:t>
      </w:r>
      <w:r w:rsidR="000116F9" w:rsidRPr="009F7AD7">
        <w:rPr>
          <w:rFonts w:ascii="Palatino Linotype" w:hAnsi="Palatino Linotype" w:cs="Arial"/>
          <w:b/>
          <w:i/>
          <w:color w:val="000000" w:themeColor="text1"/>
        </w:rPr>
        <w:t>Respuesta 2943.pdf</w:t>
      </w:r>
      <w:r w:rsidRPr="009F7AD7">
        <w:rPr>
          <w:rFonts w:ascii="Palatino Linotype" w:hAnsi="Palatino Linotype" w:cs="Arial"/>
          <w:b/>
          <w:i/>
          <w:color w:val="000000" w:themeColor="text1"/>
        </w:rPr>
        <w:t xml:space="preserve">”. – </w:t>
      </w:r>
      <w:r w:rsidRPr="009F7AD7">
        <w:rPr>
          <w:rFonts w:ascii="Palatino Linotype" w:hAnsi="Palatino Linotype" w:cs="Arial"/>
          <w:bCs/>
          <w:iCs/>
          <w:color w:val="000000" w:themeColor="text1"/>
        </w:rPr>
        <w:t xml:space="preserve">Remite oficio signado por </w:t>
      </w:r>
      <w:r w:rsidR="000116F9" w:rsidRPr="009F7AD7">
        <w:rPr>
          <w:rFonts w:ascii="Palatino Linotype" w:hAnsi="Palatino Linotype" w:cs="Arial"/>
          <w:bCs/>
          <w:iCs/>
          <w:color w:val="000000" w:themeColor="text1"/>
        </w:rPr>
        <w:t>la Titular de la Unidad de transparencia, la cual hace del conocimiento que el Sujeto Habilitado Director General de Administración, le hizo del conocimiento que después de realizar una búsqueda exhaustiva y razonable de la información solicitada no se realizó ningún registro de compra de computadora con las características de las fotografías adjuntas a la petición.</w:t>
      </w:r>
    </w:p>
    <w:p w14:paraId="5CE825AE" w14:textId="77777777" w:rsidR="000116F9" w:rsidRPr="009F7AD7" w:rsidRDefault="000116F9" w:rsidP="00BA5D6E">
      <w:pPr>
        <w:pStyle w:val="Prrafodelista"/>
        <w:tabs>
          <w:tab w:val="left" w:pos="709"/>
        </w:tabs>
        <w:spacing w:line="360" w:lineRule="auto"/>
        <w:ind w:left="0"/>
        <w:jc w:val="both"/>
        <w:rPr>
          <w:rFonts w:ascii="Palatino Linotype" w:hAnsi="Palatino Linotype" w:cs="Arial"/>
          <w:bCs/>
          <w:iCs/>
          <w:color w:val="000000" w:themeColor="text1"/>
        </w:rPr>
      </w:pPr>
    </w:p>
    <w:p w14:paraId="5AF077F6" w14:textId="3D340F09" w:rsidR="007D38BB" w:rsidRPr="009F7AD7" w:rsidRDefault="009F7AD7" w:rsidP="0066637D">
      <w:pPr>
        <w:pStyle w:val="Prrafodelista"/>
        <w:tabs>
          <w:tab w:val="left" w:pos="709"/>
        </w:tabs>
        <w:spacing w:line="360" w:lineRule="auto"/>
        <w:ind w:left="0"/>
        <w:jc w:val="both"/>
        <w:rPr>
          <w:rFonts w:ascii="Palatino Linotype" w:hAnsi="Palatino Linotype" w:cs="Arial"/>
          <w:b/>
          <w:bCs/>
        </w:rPr>
      </w:pPr>
      <w:r w:rsidRPr="009F7AD7">
        <w:rPr>
          <w:rFonts w:ascii="Palatino Linotype" w:hAnsi="Palatino Linotype" w:cs="Arial"/>
          <w:b/>
          <w:color w:val="000000" w:themeColor="text1"/>
          <w:sz w:val="28"/>
        </w:rPr>
        <w:t>I</w:t>
      </w:r>
      <w:r w:rsidR="00BA5D6E" w:rsidRPr="009F7AD7">
        <w:rPr>
          <w:rFonts w:ascii="Palatino Linotype" w:hAnsi="Palatino Linotype" w:cs="Arial"/>
          <w:b/>
          <w:color w:val="000000" w:themeColor="text1"/>
          <w:sz w:val="28"/>
        </w:rPr>
        <w:t>V</w:t>
      </w:r>
      <w:r w:rsidR="00E24730" w:rsidRPr="009F7AD7">
        <w:rPr>
          <w:rFonts w:ascii="Palatino Linotype" w:hAnsi="Palatino Linotype" w:cs="Arial"/>
          <w:b/>
          <w:color w:val="000000" w:themeColor="text1"/>
          <w:sz w:val="28"/>
        </w:rPr>
        <w:t>.</w:t>
      </w:r>
      <w:r w:rsidR="000171D8" w:rsidRPr="009F7AD7">
        <w:rPr>
          <w:rFonts w:ascii="Palatino Linotype" w:hAnsi="Palatino Linotype" w:cs="Arial"/>
          <w:b/>
          <w:color w:val="000000" w:themeColor="text1"/>
          <w:sz w:val="28"/>
        </w:rPr>
        <w:t xml:space="preserve"> </w:t>
      </w:r>
      <w:r w:rsidR="007D38BB" w:rsidRPr="009F7AD7">
        <w:rPr>
          <w:rFonts w:ascii="Palatino Linotype" w:hAnsi="Palatino Linotype" w:cs="Arial"/>
          <w:b/>
          <w:bCs/>
          <w:sz w:val="28"/>
          <w:szCs w:val="28"/>
        </w:rPr>
        <w:t xml:space="preserve">Del </w:t>
      </w:r>
      <w:r w:rsidR="00D86297" w:rsidRPr="009F7AD7">
        <w:rPr>
          <w:rFonts w:ascii="Palatino Linotype" w:hAnsi="Palatino Linotype" w:cs="Arial"/>
          <w:b/>
          <w:bCs/>
          <w:sz w:val="28"/>
          <w:szCs w:val="28"/>
        </w:rPr>
        <w:t>Recurso Revisión</w:t>
      </w:r>
    </w:p>
    <w:p w14:paraId="4415E1EC" w14:textId="11319BC6" w:rsidR="006425E8" w:rsidRPr="009F7AD7" w:rsidRDefault="000171D8" w:rsidP="006425E8">
      <w:pPr>
        <w:spacing w:line="360" w:lineRule="auto"/>
        <w:jc w:val="both"/>
        <w:rPr>
          <w:rFonts w:ascii="Palatino Linotype" w:hAnsi="Palatino Linotype" w:cs="Arial"/>
          <w:color w:val="000000" w:themeColor="text1"/>
        </w:rPr>
      </w:pPr>
      <w:r w:rsidRPr="009F7AD7">
        <w:rPr>
          <w:rFonts w:ascii="Palatino Linotype" w:hAnsi="Palatino Linotype" w:cs="Arial"/>
          <w:color w:val="000000" w:themeColor="text1"/>
        </w:rPr>
        <w:t xml:space="preserve">Inconforme </w:t>
      </w:r>
      <w:r w:rsidR="00BF1E03" w:rsidRPr="009F7AD7">
        <w:rPr>
          <w:rFonts w:ascii="Palatino Linotype" w:hAnsi="Palatino Linotype" w:cs="Arial"/>
          <w:color w:val="000000" w:themeColor="text1"/>
        </w:rPr>
        <w:t>con la</w:t>
      </w:r>
      <w:r w:rsidRPr="009F7AD7">
        <w:rPr>
          <w:rFonts w:ascii="Palatino Linotype" w:hAnsi="Palatino Linotype" w:cs="Arial"/>
          <w:color w:val="000000" w:themeColor="text1"/>
        </w:rPr>
        <w:t xml:space="preserve"> respuesta, </w:t>
      </w:r>
      <w:r w:rsidR="00EE6248" w:rsidRPr="009F7AD7">
        <w:rPr>
          <w:rFonts w:ascii="Palatino Linotype" w:hAnsi="Palatino Linotype" w:cs="Arial"/>
          <w:color w:val="000000" w:themeColor="text1"/>
        </w:rPr>
        <w:t>el</w:t>
      </w:r>
      <w:r w:rsidRPr="009F7AD7">
        <w:rPr>
          <w:rFonts w:ascii="Palatino Linotype" w:hAnsi="Palatino Linotype" w:cs="Arial"/>
          <w:color w:val="000000" w:themeColor="text1"/>
        </w:rPr>
        <w:t xml:space="preserve"> </w:t>
      </w:r>
      <w:r w:rsidR="00676644" w:rsidRPr="009F7AD7">
        <w:rPr>
          <w:rFonts w:ascii="Palatino Linotype" w:hAnsi="Palatino Linotype" w:cs="Arial"/>
          <w:color w:val="000000" w:themeColor="text1"/>
        </w:rPr>
        <w:t>veinte</w:t>
      </w:r>
      <w:r w:rsidR="00FA7341" w:rsidRPr="009F7AD7">
        <w:rPr>
          <w:rFonts w:ascii="Palatino Linotype" w:hAnsi="Palatino Linotype" w:cs="Arial"/>
          <w:color w:val="000000" w:themeColor="text1"/>
        </w:rPr>
        <w:t xml:space="preserve"> de septiembre</w:t>
      </w:r>
      <w:r w:rsidR="00CD2CAD" w:rsidRPr="009F7AD7">
        <w:rPr>
          <w:rFonts w:ascii="Palatino Linotype" w:hAnsi="Palatino Linotype" w:cs="Arial"/>
          <w:color w:val="000000" w:themeColor="text1"/>
        </w:rPr>
        <w:t xml:space="preserve"> de dos mil veintitrés</w:t>
      </w:r>
      <w:r w:rsidR="00F22751" w:rsidRPr="009F7AD7">
        <w:rPr>
          <w:rFonts w:ascii="Palatino Linotype" w:hAnsi="Palatino Linotype" w:cs="Arial"/>
          <w:color w:val="000000" w:themeColor="text1"/>
        </w:rPr>
        <w:t>,</w:t>
      </w:r>
      <w:r w:rsidRPr="009F7AD7">
        <w:rPr>
          <w:rFonts w:ascii="Palatino Linotype" w:hAnsi="Palatino Linotype" w:cs="Arial"/>
          <w:color w:val="000000" w:themeColor="text1"/>
        </w:rPr>
        <w:t xml:space="preserve"> </w:t>
      </w:r>
      <w:r w:rsidR="00D31006" w:rsidRPr="009F7AD7">
        <w:rPr>
          <w:rFonts w:ascii="Palatino Linotype" w:hAnsi="Palatino Linotype" w:cs="Arial"/>
          <w:b/>
          <w:color w:val="000000" w:themeColor="text1"/>
          <w:lang w:val="es-ES"/>
        </w:rPr>
        <w:t>EL RECURRENTE</w:t>
      </w:r>
      <w:r w:rsidR="00E5139C" w:rsidRPr="009F7AD7">
        <w:rPr>
          <w:rFonts w:ascii="Palatino Linotype" w:hAnsi="Palatino Linotype" w:cs="Arial"/>
          <w:b/>
          <w:color w:val="000000" w:themeColor="text1"/>
        </w:rPr>
        <w:t xml:space="preserve"> </w:t>
      </w:r>
      <w:r w:rsidRPr="009F7AD7">
        <w:rPr>
          <w:rFonts w:ascii="Palatino Linotype" w:hAnsi="Palatino Linotype" w:cs="Arial"/>
          <w:color w:val="000000" w:themeColor="text1"/>
        </w:rPr>
        <w:t xml:space="preserve">interpuso el </w:t>
      </w:r>
      <w:r w:rsidR="00D86297" w:rsidRPr="009F7AD7">
        <w:rPr>
          <w:rFonts w:ascii="Palatino Linotype" w:hAnsi="Palatino Linotype" w:cs="Arial"/>
          <w:color w:val="000000" w:themeColor="text1"/>
        </w:rPr>
        <w:t>Recurso Revisión</w:t>
      </w:r>
      <w:r w:rsidRPr="009F7AD7">
        <w:rPr>
          <w:rFonts w:ascii="Palatino Linotype" w:hAnsi="Palatino Linotype" w:cs="Arial"/>
          <w:color w:val="000000" w:themeColor="text1"/>
        </w:rPr>
        <w:t xml:space="preserve"> sujeto del presente estudio, el cual fue registrado en </w:t>
      </w:r>
      <w:r w:rsidRPr="009F7AD7">
        <w:rPr>
          <w:rFonts w:ascii="Palatino Linotype" w:hAnsi="Palatino Linotype" w:cs="Arial"/>
          <w:b/>
          <w:color w:val="000000" w:themeColor="text1"/>
        </w:rPr>
        <w:t xml:space="preserve">EL SAIMEX, </w:t>
      </w:r>
      <w:r w:rsidRPr="009F7AD7">
        <w:rPr>
          <w:rFonts w:ascii="Palatino Linotype" w:hAnsi="Palatino Linotype" w:cs="Arial"/>
          <w:bCs/>
          <w:color w:val="000000" w:themeColor="text1"/>
        </w:rPr>
        <w:t>y</w:t>
      </w:r>
      <w:r w:rsidRPr="009F7AD7">
        <w:rPr>
          <w:rFonts w:ascii="Palatino Linotype" w:hAnsi="Palatino Linotype" w:cs="Arial"/>
          <w:color w:val="000000" w:themeColor="text1"/>
        </w:rPr>
        <w:t xml:space="preserve"> se le asignó el número de expediente </w:t>
      </w:r>
      <w:r w:rsidR="00CD2CAD" w:rsidRPr="009F7AD7">
        <w:rPr>
          <w:rFonts w:ascii="Palatino Linotype" w:hAnsi="Palatino Linotype" w:cs="Arial"/>
          <w:b/>
          <w:bCs/>
          <w:color w:val="000000" w:themeColor="text1"/>
        </w:rPr>
        <w:t>0</w:t>
      </w:r>
      <w:r w:rsidR="00FA7341" w:rsidRPr="009F7AD7">
        <w:rPr>
          <w:rFonts w:ascii="Palatino Linotype" w:hAnsi="Palatino Linotype" w:cs="Arial"/>
          <w:b/>
          <w:bCs/>
          <w:color w:val="000000" w:themeColor="text1"/>
        </w:rPr>
        <w:t>6</w:t>
      </w:r>
      <w:r w:rsidR="00676644" w:rsidRPr="009F7AD7">
        <w:rPr>
          <w:rFonts w:ascii="Palatino Linotype" w:hAnsi="Palatino Linotype" w:cs="Arial"/>
          <w:b/>
          <w:bCs/>
          <w:color w:val="000000" w:themeColor="text1"/>
        </w:rPr>
        <w:t>37</w:t>
      </w:r>
      <w:r w:rsidR="00FA7341" w:rsidRPr="009F7AD7">
        <w:rPr>
          <w:rFonts w:ascii="Palatino Linotype" w:hAnsi="Palatino Linotype" w:cs="Arial"/>
          <w:b/>
          <w:bCs/>
          <w:color w:val="000000" w:themeColor="text1"/>
        </w:rPr>
        <w:t>2</w:t>
      </w:r>
      <w:r w:rsidR="00BA4599" w:rsidRPr="009F7AD7">
        <w:rPr>
          <w:rFonts w:ascii="Palatino Linotype" w:hAnsi="Palatino Linotype" w:cs="Arial"/>
          <w:b/>
          <w:bCs/>
          <w:color w:val="000000" w:themeColor="text1"/>
        </w:rPr>
        <w:t>/INFOEM/IP/RR/202</w:t>
      </w:r>
      <w:r w:rsidR="00D67B46" w:rsidRPr="009F7AD7">
        <w:rPr>
          <w:rFonts w:ascii="Palatino Linotype" w:hAnsi="Palatino Linotype" w:cs="Arial"/>
          <w:b/>
          <w:bCs/>
          <w:color w:val="000000" w:themeColor="text1"/>
        </w:rPr>
        <w:t>3</w:t>
      </w:r>
      <w:r w:rsidRPr="009F7AD7">
        <w:rPr>
          <w:rFonts w:ascii="Palatino Linotype" w:hAnsi="Palatino Linotype" w:cs="Arial"/>
          <w:b/>
          <w:color w:val="000000" w:themeColor="text1"/>
        </w:rPr>
        <w:t>,</w:t>
      </w:r>
      <w:r w:rsidR="00A52BE3" w:rsidRPr="009F7AD7">
        <w:rPr>
          <w:rFonts w:ascii="Palatino Linotype" w:hAnsi="Palatino Linotype" w:cs="Arial"/>
          <w:b/>
          <w:color w:val="000000" w:themeColor="text1"/>
        </w:rPr>
        <w:t xml:space="preserve"> </w:t>
      </w:r>
      <w:r w:rsidRPr="009F7AD7">
        <w:rPr>
          <w:rFonts w:ascii="Palatino Linotype" w:hAnsi="Palatino Linotype" w:cs="Arial"/>
          <w:color w:val="000000" w:themeColor="text1"/>
        </w:rPr>
        <w:t>en el que señaló como</w:t>
      </w:r>
      <w:r w:rsidR="00202BFE" w:rsidRPr="009F7AD7">
        <w:rPr>
          <w:rFonts w:ascii="Palatino Linotype" w:hAnsi="Palatino Linotype" w:cs="Arial"/>
          <w:color w:val="000000" w:themeColor="text1"/>
        </w:rPr>
        <w:t>:</w:t>
      </w:r>
    </w:p>
    <w:p w14:paraId="3731A3B1" w14:textId="77777777" w:rsidR="009F7AD7" w:rsidRPr="009F7AD7" w:rsidRDefault="009F7AD7" w:rsidP="006425E8">
      <w:pPr>
        <w:spacing w:line="360" w:lineRule="auto"/>
        <w:jc w:val="both"/>
        <w:rPr>
          <w:rFonts w:ascii="Palatino Linotype" w:hAnsi="Palatino Linotype" w:cs="Arial"/>
          <w:color w:val="000000" w:themeColor="text1"/>
        </w:rPr>
      </w:pPr>
    </w:p>
    <w:p w14:paraId="333E1296" w14:textId="2165B6BB" w:rsidR="00202BFE" w:rsidRPr="009F7AD7"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9F7AD7">
        <w:rPr>
          <w:rFonts w:ascii="Palatino Linotype" w:hAnsi="Palatino Linotype" w:cs="Arial"/>
          <w:b/>
          <w:bCs/>
        </w:rPr>
        <w:t xml:space="preserve">Acto Impugnado: </w:t>
      </w:r>
    </w:p>
    <w:p w14:paraId="6F5BC095" w14:textId="1CE6FF6F" w:rsidR="00202BFE" w:rsidRPr="009F7AD7" w:rsidRDefault="00202BFE" w:rsidP="00202BFE">
      <w:pPr>
        <w:tabs>
          <w:tab w:val="left" w:pos="7936"/>
        </w:tabs>
        <w:ind w:left="851" w:right="902"/>
        <w:jc w:val="both"/>
        <w:rPr>
          <w:rFonts w:ascii="Palatino Linotype" w:hAnsi="Palatino Linotype" w:cs="Arial"/>
          <w:i/>
          <w:sz w:val="22"/>
          <w:szCs w:val="22"/>
          <w:lang w:eastAsia="es-MX"/>
        </w:rPr>
      </w:pPr>
      <w:r w:rsidRPr="009F7AD7">
        <w:rPr>
          <w:rFonts w:ascii="Palatino Linotype" w:hAnsi="Palatino Linotype" w:cs="Arial"/>
          <w:i/>
          <w:sz w:val="22"/>
          <w:szCs w:val="22"/>
          <w:lang w:eastAsia="es-MX"/>
        </w:rPr>
        <w:t>“</w:t>
      </w:r>
      <w:r w:rsidR="00676644" w:rsidRPr="009F7AD7">
        <w:rPr>
          <w:rFonts w:ascii="Palatino Linotype" w:hAnsi="Palatino Linotype" w:cs="Arial"/>
          <w:i/>
          <w:sz w:val="22"/>
          <w:szCs w:val="22"/>
          <w:lang w:eastAsia="es-MX"/>
        </w:rPr>
        <w:t>No entrega lo solicitado</w:t>
      </w:r>
      <w:r w:rsidR="007571EA" w:rsidRPr="009F7AD7">
        <w:rPr>
          <w:rFonts w:ascii="Palatino Linotype" w:hAnsi="Palatino Linotype" w:cs="Arial"/>
          <w:i/>
          <w:sz w:val="22"/>
          <w:szCs w:val="22"/>
          <w:lang w:eastAsia="es-MX"/>
        </w:rPr>
        <w:t>.</w:t>
      </w:r>
      <w:r w:rsidR="00F22751" w:rsidRPr="009F7AD7">
        <w:rPr>
          <w:rFonts w:ascii="Palatino Linotype" w:hAnsi="Palatino Linotype" w:cs="Arial"/>
          <w:i/>
          <w:sz w:val="22"/>
          <w:szCs w:val="22"/>
          <w:lang w:eastAsia="es-MX"/>
        </w:rPr>
        <w:t>”</w:t>
      </w:r>
      <w:r w:rsidRPr="009F7AD7">
        <w:rPr>
          <w:rFonts w:ascii="Palatino Linotype" w:hAnsi="Palatino Linotype" w:cs="Arial"/>
          <w:i/>
          <w:sz w:val="22"/>
          <w:szCs w:val="22"/>
          <w:lang w:eastAsia="es-MX"/>
        </w:rPr>
        <w:t xml:space="preserve"> (Sic)</w:t>
      </w:r>
    </w:p>
    <w:p w14:paraId="2DF807E5" w14:textId="469EE824" w:rsidR="00202BFE" w:rsidRPr="009F7AD7" w:rsidRDefault="00202BFE" w:rsidP="00202BFE">
      <w:pPr>
        <w:pStyle w:val="Prrafodelista"/>
        <w:spacing w:before="100" w:beforeAutospacing="1" w:after="100" w:afterAutospacing="1" w:line="360" w:lineRule="auto"/>
        <w:ind w:left="0"/>
        <w:jc w:val="both"/>
        <w:rPr>
          <w:rFonts w:ascii="Palatino Linotype" w:hAnsi="Palatino Linotype"/>
        </w:rPr>
      </w:pPr>
      <w:r w:rsidRPr="009F7AD7">
        <w:rPr>
          <w:rFonts w:ascii="Palatino Linotype" w:hAnsi="Palatino Linotype"/>
          <w:b/>
          <w:bCs/>
        </w:rPr>
        <w:lastRenderedPageBreak/>
        <w:t>Así como Razones o Motivos de Inconformidad:</w:t>
      </w:r>
    </w:p>
    <w:p w14:paraId="4940C934" w14:textId="2DE0F18F" w:rsidR="00202BFE" w:rsidRPr="009F7AD7" w:rsidRDefault="00202BFE" w:rsidP="002238C2">
      <w:pPr>
        <w:ind w:left="851" w:right="899"/>
        <w:jc w:val="both"/>
        <w:rPr>
          <w:rFonts w:ascii="Palatino Linotype" w:hAnsi="Palatino Linotype" w:cs="Arial"/>
          <w:color w:val="000000" w:themeColor="text1"/>
        </w:rPr>
      </w:pPr>
      <w:r w:rsidRPr="009F7AD7">
        <w:rPr>
          <w:rFonts w:ascii="Palatino Linotype" w:hAnsi="Palatino Linotype" w:cs="Arial"/>
          <w:i/>
          <w:sz w:val="22"/>
          <w:szCs w:val="22"/>
          <w:lang w:eastAsia="es-MX"/>
        </w:rPr>
        <w:t>“</w:t>
      </w:r>
      <w:r w:rsidR="00676644" w:rsidRPr="009F7AD7">
        <w:rPr>
          <w:rFonts w:ascii="Palatino Linotype" w:hAnsi="Palatino Linotype" w:cs="Arial"/>
          <w:i/>
          <w:sz w:val="22"/>
          <w:szCs w:val="22"/>
          <w:lang w:eastAsia="es-MX"/>
        </w:rPr>
        <w:t>No entrega lo solicitado</w:t>
      </w:r>
      <w:r w:rsidR="007571EA" w:rsidRPr="009F7AD7">
        <w:rPr>
          <w:rFonts w:ascii="Palatino Linotype" w:hAnsi="Palatino Linotype" w:cs="Arial"/>
          <w:i/>
          <w:sz w:val="22"/>
          <w:szCs w:val="22"/>
          <w:lang w:eastAsia="es-MX"/>
        </w:rPr>
        <w:t>.</w:t>
      </w:r>
      <w:r w:rsidR="00B106CF" w:rsidRPr="009F7AD7">
        <w:rPr>
          <w:rFonts w:ascii="Palatino Linotype" w:hAnsi="Palatino Linotype" w:cs="Arial"/>
          <w:i/>
          <w:sz w:val="22"/>
          <w:szCs w:val="22"/>
          <w:lang w:eastAsia="es-MX"/>
        </w:rPr>
        <w:t>”</w:t>
      </w:r>
      <w:r w:rsidRPr="009F7AD7">
        <w:rPr>
          <w:rFonts w:ascii="Palatino Linotype" w:hAnsi="Palatino Linotype" w:cs="Arial"/>
          <w:i/>
          <w:sz w:val="22"/>
          <w:szCs w:val="22"/>
          <w:lang w:eastAsia="es-MX"/>
        </w:rPr>
        <w:t xml:space="preserve"> (Sic)</w:t>
      </w:r>
    </w:p>
    <w:p w14:paraId="03C0D9DA" w14:textId="1726D40D" w:rsidR="00202BFE" w:rsidRPr="009F7AD7" w:rsidRDefault="00202BFE" w:rsidP="0066637D">
      <w:pPr>
        <w:spacing w:line="360" w:lineRule="auto"/>
        <w:jc w:val="both"/>
        <w:rPr>
          <w:rFonts w:ascii="Palatino Linotype" w:hAnsi="Palatino Linotype" w:cs="Arial"/>
          <w:i/>
          <w:color w:val="000000" w:themeColor="text1"/>
          <w:sz w:val="22"/>
          <w:szCs w:val="22"/>
        </w:rPr>
      </w:pPr>
    </w:p>
    <w:p w14:paraId="11CDF804" w14:textId="06618FF3" w:rsidR="007D38BB" w:rsidRPr="009F7AD7" w:rsidRDefault="002E483A" w:rsidP="0066637D">
      <w:pPr>
        <w:spacing w:line="360" w:lineRule="auto"/>
        <w:jc w:val="both"/>
        <w:rPr>
          <w:rFonts w:ascii="Palatino Linotype" w:hAnsi="Palatino Linotype" w:cs="Arial"/>
          <w:b/>
          <w:color w:val="000000" w:themeColor="text1"/>
          <w:sz w:val="28"/>
          <w:szCs w:val="28"/>
        </w:rPr>
      </w:pPr>
      <w:r w:rsidRPr="009F7AD7">
        <w:rPr>
          <w:rFonts w:ascii="Palatino Linotype" w:hAnsi="Palatino Linotype" w:cs="Arial"/>
          <w:b/>
          <w:color w:val="000000" w:themeColor="text1"/>
          <w:sz w:val="28"/>
          <w:szCs w:val="28"/>
        </w:rPr>
        <w:t>V</w:t>
      </w:r>
      <w:r w:rsidR="000171D8" w:rsidRPr="009F7AD7">
        <w:rPr>
          <w:rFonts w:ascii="Palatino Linotype" w:hAnsi="Palatino Linotype" w:cs="Arial"/>
          <w:b/>
          <w:color w:val="000000" w:themeColor="text1"/>
          <w:sz w:val="28"/>
          <w:szCs w:val="28"/>
        </w:rPr>
        <w:t xml:space="preserve">. </w:t>
      </w:r>
      <w:r w:rsidR="007D38BB" w:rsidRPr="009F7AD7">
        <w:rPr>
          <w:rFonts w:ascii="Palatino Linotype" w:hAnsi="Palatino Linotype" w:cs="Arial"/>
          <w:b/>
          <w:sz w:val="28"/>
          <w:szCs w:val="28"/>
        </w:rPr>
        <w:t xml:space="preserve">Del turno del </w:t>
      </w:r>
      <w:r w:rsidR="00D86297" w:rsidRPr="009F7AD7">
        <w:rPr>
          <w:rFonts w:ascii="Palatino Linotype" w:hAnsi="Palatino Linotype" w:cs="Arial"/>
          <w:b/>
          <w:sz w:val="28"/>
          <w:szCs w:val="28"/>
        </w:rPr>
        <w:t>Recurso Revisión</w:t>
      </w:r>
    </w:p>
    <w:p w14:paraId="18DB342D" w14:textId="5E409F8A" w:rsidR="000171D8" w:rsidRPr="009F7AD7" w:rsidRDefault="006A59F1" w:rsidP="0066637D">
      <w:pPr>
        <w:spacing w:line="360" w:lineRule="auto"/>
        <w:jc w:val="both"/>
        <w:rPr>
          <w:rFonts w:ascii="Palatino Linotype" w:hAnsi="Palatino Linotype" w:cs="Arial"/>
          <w:color w:val="000000" w:themeColor="text1"/>
        </w:rPr>
      </w:pPr>
      <w:r w:rsidRPr="009F7AD7">
        <w:rPr>
          <w:rFonts w:ascii="Palatino Linotype" w:hAnsi="Palatino Linotype" w:cs="Arial"/>
          <w:color w:val="000000" w:themeColor="text1"/>
        </w:rPr>
        <w:t>E</w:t>
      </w:r>
      <w:r w:rsidR="00EE6248" w:rsidRPr="009F7AD7">
        <w:rPr>
          <w:rFonts w:ascii="Palatino Linotype" w:hAnsi="Palatino Linotype" w:cs="Arial"/>
          <w:color w:val="000000" w:themeColor="text1"/>
        </w:rPr>
        <w:t>l</w:t>
      </w:r>
      <w:r w:rsidRPr="009F7AD7">
        <w:rPr>
          <w:rFonts w:ascii="Palatino Linotype" w:hAnsi="Palatino Linotype" w:cs="Arial"/>
          <w:color w:val="000000" w:themeColor="text1"/>
        </w:rPr>
        <w:t xml:space="preserve"> </w:t>
      </w:r>
      <w:r w:rsidR="00676644" w:rsidRPr="009F7AD7">
        <w:rPr>
          <w:rFonts w:ascii="Palatino Linotype" w:hAnsi="Palatino Linotype" w:cs="Arial"/>
          <w:b/>
          <w:color w:val="000000" w:themeColor="text1"/>
        </w:rPr>
        <w:t>veinte</w:t>
      </w:r>
      <w:r w:rsidR="00575918" w:rsidRPr="009F7AD7">
        <w:rPr>
          <w:rFonts w:ascii="Palatino Linotype" w:hAnsi="Palatino Linotype" w:cs="Arial"/>
          <w:b/>
          <w:color w:val="000000" w:themeColor="text1"/>
        </w:rPr>
        <w:t xml:space="preserve"> de septiembre</w:t>
      </w:r>
      <w:r w:rsidR="00CD2CAD" w:rsidRPr="009F7AD7">
        <w:rPr>
          <w:rFonts w:ascii="Palatino Linotype" w:hAnsi="Palatino Linotype" w:cs="Arial"/>
          <w:b/>
          <w:color w:val="000000" w:themeColor="text1"/>
        </w:rPr>
        <w:t xml:space="preserve"> de dos mil veintitrés</w:t>
      </w:r>
      <w:r w:rsidR="00CD2CAD" w:rsidRPr="009F7AD7">
        <w:rPr>
          <w:rFonts w:ascii="Palatino Linotype" w:hAnsi="Palatino Linotype" w:cs="Arial"/>
          <w:color w:val="000000" w:themeColor="text1"/>
        </w:rPr>
        <w:t>,</w:t>
      </w:r>
      <w:r w:rsidRPr="009F7AD7">
        <w:rPr>
          <w:rFonts w:ascii="Palatino Linotype" w:hAnsi="Palatino Linotype" w:cs="Arial"/>
          <w:color w:val="000000" w:themeColor="text1"/>
        </w:rPr>
        <w:t xml:space="preserve"> </w:t>
      </w:r>
      <w:r w:rsidR="000171D8" w:rsidRPr="009F7AD7">
        <w:rPr>
          <w:rFonts w:ascii="Palatino Linotype" w:hAnsi="Palatino Linotype" w:cs="Arial"/>
          <w:color w:val="000000" w:themeColor="text1"/>
        </w:rPr>
        <w:t xml:space="preserve">el recurso que se trata se envió electrónicamente al Instituto de </w:t>
      </w:r>
      <w:r w:rsidR="000171D8" w:rsidRPr="009F7AD7">
        <w:rPr>
          <w:rFonts w:ascii="Palatino Linotype" w:eastAsia="Arial Unicode MS" w:hAnsi="Palatino Linotype" w:cs="Arial"/>
          <w:color w:val="000000" w:themeColor="text1"/>
        </w:rPr>
        <w:t>Transparencia</w:t>
      </w:r>
      <w:r w:rsidR="000171D8" w:rsidRPr="009F7AD7">
        <w:rPr>
          <w:rFonts w:ascii="Palatino Linotype" w:hAnsi="Palatino Linotype" w:cs="Arial"/>
          <w:color w:val="000000" w:themeColor="text1"/>
        </w:rPr>
        <w:t xml:space="preserve">, Acceso a la </w:t>
      </w:r>
      <w:r w:rsidR="00D86297" w:rsidRPr="009F7AD7">
        <w:rPr>
          <w:rFonts w:ascii="Palatino Linotype" w:hAnsi="Palatino Linotype" w:cs="Arial"/>
          <w:color w:val="000000" w:themeColor="text1"/>
        </w:rPr>
        <w:t>Información Pública</w:t>
      </w:r>
      <w:r w:rsidR="000171D8" w:rsidRPr="009F7AD7">
        <w:rPr>
          <w:rFonts w:ascii="Palatino Linotype" w:hAnsi="Palatino Linotype" w:cs="Arial"/>
          <w:color w:val="000000" w:themeColor="text1"/>
        </w:rPr>
        <w:t xml:space="preserve"> y Protección de Datos Personales del Estado de México y Municipios; </w:t>
      </w:r>
      <w:r w:rsidR="009E2E2C" w:rsidRPr="009F7AD7">
        <w:rPr>
          <w:rFonts w:ascii="Palatino Linotype" w:hAnsi="Palatino Linotype" w:cs="Arial"/>
          <w:color w:val="000000" w:themeColor="text1"/>
        </w:rPr>
        <w:t xml:space="preserve">por lo que, </w:t>
      </w:r>
      <w:r w:rsidR="000171D8" w:rsidRPr="009F7AD7">
        <w:rPr>
          <w:rFonts w:ascii="Palatino Linotype" w:hAnsi="Palatino Linotype" w:cs="Arial"/>
          <w:color w:val="000000" w:themeColor="text1"/>
        </w:rPr>
        <w:t xml:space="preserve">con fundamento en el artículo 185, fracción I de la </w:t>
      </w:r>
      <w:r w:rsidR="000171D8" w:rsidRPr="009F7AD7">
        <w:rPr>
          <w:rFonts w:ascii="Palatino Linotype" w:hAnsi="Palatino Linotype"/>
          <w:color w:val="000000" w:themeColor="text1"/>
        </w:rPr>
        <w:t xml:space="preserve">Ley de Transparencia y Acceso a la </w:t>
      </w:r>
      <w:r w:rsidR="00D86297" w:rsidRPr="009F7AD7">
        <w:rPr>
          <w:rFonts w:ascii="Palatino Linotype" w:hAnsi="Palatino Linotype"/>
          <w:color w:val="000000" w:themeColor="text1"/>
        </w:rPr>
        <w:t>Información Pública</w:t>
      </w:r>
      <w:r w:rsidR="000171D8" w:rsidRPr="009F7AD7">
        <w:rPr>
          <w:rFonts w:ascii="Palatino Linotype" w:hAnsi="Palatino Linotype"/>
          <w:color w:val="000000" w:themeColor="text1"/>
        </w:rPr>
        <w:t xml:space="preserve"> del Estado de México y Municipios</w:t>
      </w:r>
      <w:r w:rsidR="000171D8" w:rsidRPr="009F7AD7">
        <w:rPr>
          <w:rFonts w:ascii="Palatino Linotype" w:hAnsi="Palatino Linotype" w:cs="Arial"/>
          <w:color w:val="000000" w:themeColor="text1"/>
        </w:rPr>
        <w:t xml:space="preserve">, se turnó </w:t>
      </w:r>
      <w:r w:rsidR="00727578" w:rsidRPr="009F7AD7">
        <w:rPr>
          <w:rFonts w:ascii="Palatino Linotype" w:hAnsi="Palatino Linotype" w:cs="Arial"/>
          <w:color w:val="000000" w:themeColor="text1"/>
        </w:rPr>
        <w:t xml:space="preserve">mediante </w:t>
      </w:r>
      <w:r w:rsidR="00727578" w:rsidRPr="009F7AD7">
        <w:rPr>
          <w:rFonts w:ascii="Palatino Linotype" w:hAnsi="Palatino Linotype" w:cs="Arial"/>
          <w:b/>
          <w:color w:val="000000" w:themeColor="text1"/>
        </w:rPr>
        <w:t xml:space="preserve">EL </w:t>
      </w:r>
      <w:r w:rsidR="000171D8" w:rsidRPr="009F7AD7">
        <w:rPr>
          <w:rFonts w:ascii="Palatino Linotype" w:eastAsia="Arial Unicode MS" w:hAnsi="Palatino Linotype" w:cs="Arial"/>
          <w:b/>
          <w:color w:val="000000" w:themeColor="text1"/>
        </w:rPr>
        <w:t>SAIMEX</w:t>
      </w:r>
      <w:r w:rsidR="00B41543" w:rsidRPr="009F7AD7">
        <w:rPr>
          <w:rFonts w:ascii="Palatino Linotype" w:hAnsi="Palatino Linotype"/>
          <w:color w:val="000000" w:themeColor="text1"/>
        </w:rPr>
        <w:t xml:space="preserve">, </w:t>
      </w:r>
      <w:r w:rsidR="00136CC0" w:rsidRPr="009F7AD7">
        <w:rPr>
          <w:rFonts w:ascii="Palatino Linotype" w:hAnsi="Palatino Linotype"/>
          <w:color w:val="000000" w:themeColor="text1"/>
        </w:rPr>
        <w:t>a</w:t>
      </w:r>
      <w:r w:rsidR="00A606B9" w:rsidRPr="009F7AD7">
        <w:rPr>
          <w:rFonts w:ascii="Palatino Linotype" w:hAnsi="Palatino Linotype"/>
          <w:color w:val="000000" w:themeColor="text1"/>
          <w:lang w:val="es-419"/>
        </w:rPr>
        <w:t xml:space="preserve"> </w:t>
      </w:r>
      <w:r w:rsidR="00136CC0" w:rsidRPr="009F7AD7">
        <w:rPr>
          <w:rFonts w:ascii="Palatino Linotype" w:hAnsi="Palatino Linotype"/>
          <w:color w:val="000000" w:themeColor="text1"/>
        </w:rPr>
        <w:t>l</w:t>
      </w:r>
      <w:r w:rsidR="00A606B9" w:rsidRPr="009F7AD7">
        <w:rPr>
          <w:rFonts w:ascii="Palatino Linotype" w:hAnsi="Palatino Linotype"/>
          <w:color w:val="000000" w:themeColor="text1"/>
          <w:lang w:val="es-419"/>
        </w:rPr>
        <w:t>a</w:t>
      </w:r>
      <w:r w:rsidR="00CE22BE" w:rsidRPr="009F7AD7">
        <w:rPr>
          <w:rFonts w:ascii="Palatino Linotype" w:hAnsi="Palatino Linotype"/>
          <w:color w:val="000000" w:themeColor="text1"/>
        </w:rPr>
        <w:t xml:space="preserve"> </w:t>
      </w:r>
      <w:r w:rsidR="00136CC0" w:rsidRPr="009F7AD7">
        <w:rPr>
          <w:rFonts w:ascii="Palatino Linotype" w:hAnsi="Palatino Linotype"/>
          <w:b/>
          <w:color w:val="000000" w:themeColor="text1"/>
        </w:rPr>
        <w:t>C</w:t>
      </w:r>
      <w:r w:rsidR="00136CC0" w:rsidRPr="009F7AD7">
        <w:rPr>
          <w:rFonts w:ascii="Palatino Linotype" w:hAnsi="Palatino Linotype" w:cs="Arial"/>
          <w:b/>
          <w:color w:val="000000" w:themeColor="text1"/>
        </w:rPr>
        <w:t>omisionad</w:t>
      </w:r>
      <w:r w:rsidR="00A606B9" w:rsidRPr="009F7AD7">
        <w:rPr>
          <w:rFonts w:ascii="Palatino Linotype" w:hAnsi="Palatino Linotype" w:cs="Arial"/>
          <w:b/>
          <w:color w:val="000000" w:themeColor="text1"/>
          <w:lang w:val="es-419"/>
        </w:rPr>
        <w:t xml:space="preserve">a </w:t>
      </w:r>
      <w:r w:rsidR="009260D0" w:rsidRPr="009F7AD7">
        <w:rPr>
          <w:rFonts w:ascii="Palatino Linotype" w:hAnsi="Palatino Linotype" w:cs="Arial"/>
          <w:b/>
          <w:color w:val="000000" w:themeColor="text1"/>
          <w:lang w:val="es-419"/>
        </w:rPr>
        <w:t>Sharon Cristina Morales Martínez</w:t>
      </w:r>
      <w:r w:rsidR="00873E36" w:rsidRPr="009F7AD7">
        <w:rPr>
          <w:rFonts w:ascii="Palatino Linotype" w:hAnsi="Palatino Linotype" w:cs="Arial"/>
          <w:b/>
          <w:color w:val="000000" w:themeColor="text1"/>
          <w:lang w:val="es-419"/>
        </w:rPr>
        <w:t xml:space="preserve"> </w:t>
      </w:r>
      <w:r w:rsidR="000171D8" w:rsidRPr="009F7AD7">
        <w:rPr>
          <w:rFonts w:ascii="Palatino Linotype" w:hAnsi="Palatino Linotype" w:cs="Arial"/>
          <w:color w:val="000000" w:themeColor="text1"/>
        </w:rPr>
        <w:t>a efecto de decretar su admisión o desechamiento.</w:t>
      </w:r>
    </w:p>
    <w:p w14:paraId="4805D540" w14:textId="77777777" w:rsidR="002F3AC5" w:rsidRPr="009F7AD7" w:rsidRDefault="002F3AC5" w:rsidP="0066637D">
      <w:pPr>
        <w:spacing w:line="360" w:lineRule="auto"/>
        <w:jc w:val="both"/>
        <w:rPr>
          <w:rFonts w:ascii="Palatino Linotype" w:hAnsi="Palatino Linotype" w:cs="Arial"/>
          <w:color w:val="000000" w:themeColor="text1"/>
        </w:rPr>
      </w:pPr>
    </w:p>
    <w:p w14:paraId="6E2E972C" w14:textId="326D50B8" w:rsidR="007D38BB" w:rsidRPr="009F7AD7"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9F7AD7">
        <w:rPr>
          <w:rFonts w:ascii="Palatino Linotype" w:hAnsi="Palatino Linotype" w:cs="Arial"/>
          <w:b/>
          <w:color w:val="000000" w:themeColor="text1"/>
        </w:rPr>
        <w:t xml:space="preserve">a) Admisión del </w:t>
      </w:r>
      <w:r w:rsidR="00D86297" w:rsidRPr="009F7AD7">
        <w:rPr>
          <w:rFonts w:ascii="Palatino Linotype" w:hAnsi="Palatino Linotype" w:cs="Arial"/>
          <w:b/>
          <w:color w:val="000000" w:themeColor="text1"/>
        </w:rPr>
        <w:t>Recurso Revisión</w:t>
      </w:r>
    </w:p>
    <w:p w14:paraId="7B625BB9" w14:textId="6C6F6A34" w:rsidR="000171D8" w:rsidRPr="009F7AD7" w:rsidRDefault="000171D8" w:rsidP="0066637D">
      <w:pPr>
        <w:tabs>
          <w:tab w:val="center" w:pos="4252"/>
          <w:tab w:val="right" w:pos="8504"/>
        </w:tabs>
        <w:spacing w:line="360" w:lineRule="auto"/>
        <w:jc w:val="both"/>
        <w:rPr>
          <w:rFonts w:ascii="Palatino Linotype" w:hAnsi="Palatino Linotype" w:cs="Arial"/>
          <w:color w:val="000000" w:themeColor="text1"/>
        </w:rPr>
      </w:pPr>
      <w:r w:rsidRPr="009F7AD7">
        <w:rPr>
          <w:rFonts w:ascii="Palatino Linotype" w:hAnsi="Palatino Linotype" w:cs="Arial"/>
          <w:color w:val="000000" w:themeColor="text1"/>
        </w:rPr>
        <w:t>De las constancias del expediente electrónico del</w:t>
      </w:r>
      <w:r w:rsidRPr="009F7AD7">
        <w:rPr>
          <w:rFonts w:ascii="Palatino Linotype" w:hAnsi="Palatino Linotype" w:cs="Arial"/>
          <w:b/>
          <w:color w:val="000000" w:themeColor="text1"/>
        </w:rPr>
        <w:t xml:space="preserve"> SAIMEX</w:t>
      </w:r>
      <w:r w:rsidRPr="009F7AD7">
        <w:rPr>
          <w:rFonts w:ascii="Palatino Linotype" w:hAnsi="Palatino Linotype" w:cs="Arial"/>
          <w:color w:val="000000" w:themeColor="text1"/>
        </w:rPr>
        <w:t xml:space="preserve">, se advierte que </w:t>
      </w:r>
      <w:r w:rsidR="00727578" w:rsidRPr="009F7AD7">
        <w:rPr>
          <w:rFonts w:ascii="Palatino Linotype" w:hAnsi="Palatino Linotype" w:cs="Arial"/>
          <w:color w:val="000000" w:themeColor="text1"/>
        </w:rPr>
        <w:t>el</w:t>
      </w:r>
      <w:r w:rsidRPr="009F7AD7">
        <w:rPr>
          <w:rFonts w:ascii="Palatino Linotype" w:hAnsi="Palatino Linotype" w:cs="Arial"/>
          <w:color w:val="000000" w:themeColor="text1"/>
        </w:rPr>
        <w:t xml:space="preserve"> </w:t>
      </w:r>
      <w:r w:rsidR="00676644" w:rsidRPr="009F7AD7">
        <w:rPr>
          <w:rFonts w:ascii="Palatino Linotype" w:hAnsi="Palatino Linotype" w:cs="Arial"/>
          <w:b/>
          <w:color w:val="000000" w:themeColor="text1"/>
        </w:rPr>
        <w:t>veintiuno</w:t>
      </w:r>
      <w:r w:rsidR="002F3AC5" w:rsidRPr="009F7AD7">
        <w:rPr>
          <w:rFonts w:ascii="Palatino Linotype" w:hAnsi="Palatino Linotype" w:cs="Arial"/>
          <w:b/>
          <w:color w:val="000000" w:themeColor="text1"/>
        </w:rPr>
        <w:t xml:space="preserve"> de septiembre </w:t>
      </w:r>
      <w:r w:rsidR="00D67B46" w:rsidRPr="009F7AD7">
        <w:rPr>
          <w:rFonts w:ascii="Palatino Linotype" w:hAnsi="Palatino Linotype" w:cs="Arial"/>
          <w:b/>
          <w:bCs/>
          <w:color w:val="000000" w:themeColor="text1"/>
        </w:rPr>
        <w:t>de dos mil veintitrés</w:t>
      </w:r>
      <w:r w:rsidRPr="009F7AD7">
        <w:rPr>
          <w:rFonts w:ascii="Palatino Linotype" w:hAnsi="Palatino Linotype" w:cs="Arial"/>
          <w:color w:val="000000" w:themeColor="text1"/>
        </w:rPr>
        <w:t xml:space="preserve">, se acordó la admisión a trámite del </w:t>
      </w:r>
      <w:r w:rsidR="00D86297" w:rsidRPr="009F7AD7">
        <w:rPr>
          <w:rFonts w:ascii="Palatino Linotype" w:hAnsi="Palatino Linotype" w:cs="Arial"/>
          <w:color w:val="000000" w:themeColor="text1"/>
        </w:rPr>
        <w:t>Recurso</w:t>
      </w:r>
      <w:r w:rsidR="003D7628" w:rsidRPr="009F7AD7">
        <w:rPr>
          <w:rFonts w:ascii="Palatino Linotype" w:hAnsi="Palatino Linotype" w:cs="Arial"/>
          <w:color w:val="000000" w:themeColor="text1"/>
        </w:rPr>
        <w:t xml:space="preserve"> de</w:t>
      </w:r>
      <w:r w:rsidR="00D86297" w:rsidRPr="009F7AD7">
        <w:rPr>
          <w:rFonts w:ascii="Palatino Linotype" w:hAnsi="Palatino Linotype" w:cs="Arial"/>
          <w:color w:val="000000" w:themeColor="text1"/>
        </w:rPr>
        <w:t xml:space="preserve"> Revisión</w:t>
      </w:r>
      <w:r w:rsidRPr="009F7AD7">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9F7AD7">
        <w:rPr>
          <w:rFonts w:ascii="Palatino Linotype" w:hAnsi="Palatino Linotype" w:cs="Arial"/>
          <w:color w:val="000000" w:themeColor="text1"/>
        </w:rPr>
        <w:t>Información Pública</w:t>
      </w:r>
      <w:r w:rsidRPr="009F7AD7">
        <w:rPr>
          <w:rFonts w:ascii="Palatino Linotype" w:hAnsi="Palatino Linotype" w:cs="Arial"/>
          <w:color w:val="000000" w:themeColor="text1"/>
        </w:rPr>
        <w:t xml:space="preserve"> del Estado de México y Municipios</w:t>
      </w:r>
      <w:r w:rsidR="00F74A05" w:rsidRPr="009F7AD7">
        <w:rPr>
          <w:rFonts w:ascii="Palatino Linotype" w:hAnsi="Palatino Linotype" w:cs="Arial"/>
          <w:color w:val="000000" w:themeColor="text1"/>
        </w:rPr>
        <w:t>;</w:t>
      </w:r>
      <w:r w:rsidRPr="009F7AD7">
        <w:rPr>
          <w:rFonts w:ascii="Palatino Linotype" w:hAnsi="Palatino Linotype" w:cs="Arial"/>
          <w:color w:val="000000" w:themeColor="text1"/>
        </w:rPr>
        <w:t xml:space="preserve"> </w:t>
      </w:r>
      <w:r w:rsidR="00D31006" w:rsidRPr="009F7AD7">
        <w:rPr>
          <w:rFonts w:ascii="Palatino Linotype" w:hAnsi="Palatino Linotype" w:cs="Arial"/>
          <w:b/>
          <w:color w:val="000000" w:themeColor="text1"/>
        </w:rPr>
        <w:t>EL RECURRENTE</w:t>
      </w:r>
      <w:r w:rsidR="00E5139C" w:rsidRPr="009F7AD7">
        <w:rPr>
          <w:rFonts w:ascii="Palatino Linotype" w:hAnsi="Palatino Linotype" w:cs="Arial"/>
          <w:b/>
          <w:color w:val="000000" w:themeColor="text1"/>
        </w:rPr>
        <w:t xml:space="preserve"> </w:t>
      </w:r>
      <w:r w:rsidRPr="009F7AD7">
        <w:rPr>
          <w:rFonts w:ascii="Palatino Linotype" w:hAnsi="Palatino Linotype" w:cs="Arial"/>
          <w:color w:val="000000" w:themeColor="text1"/>
        </w:rPr>
        <w:t>manifestara</w:t>
      </w:r>
      <w:r w:rsidR="00F74A05" w:rsidRPr="009F7AD7">
        <w:rPr>
          <w:rFonts w:ascii="Palatino Linotype" w:hAnsi="Palatino Linotype" w:cs="Arial"/>
          <w:color w:val="000000" w:themeColor="text1"/>
        </w:rPr>
        <w:t xml:space="preserve"> </w:t>
      </w:r>
      <w:r w:rsidRPr="009F7AD7">
        <w:rPr>
          <w:rFonts w:ascii="Palatino Linotype" w:hAnsi="Palatino Linotype" w:cs="Arial"/>
          <w:color w:val="000000" w:themeColor="text1"/>
        </w:rPr>
        <w:t xml:space="preserve">lo que a su derecho conviniera, a efecto de presentar pruebas </w:t>
      </w:r>
      <w:r w:rsidR="00727578" w:rsidRPr="009F7AD7">
        <w:rPr>
          <w:rFonts w:ascii="Palatino Linotype" w:hAnsi="Palatino Linotype" w:cs="Arial"/>
          <w:color w:val="000000" w:themeColor="text1"/>
        </w:rPr>
        <w:t>o</w:t>
      </w:r>
      <w:r w:rsidRPr="009F7AD7">
        <w:rPr>
          <w:rFonts w:ascii="Palatino Linotype" w:hAnsi="Palatino Linotype" w:cs="Arial"/>
          <w:color w:val="000000" w:themeColor="text1"/>
        </w:rPr>
        <w:t xml:space="preserve"> alegatos</w:t>
      </w:r>
      <w:r w:rsidR="00727578" w:rsidRPr="009F7AD7">
        <w:rPr>
          <w:rFonts w:ascii="Palatino Linotype" w:hAnsi="Palatino Linotype" w:cs="Arial"/>
          <w:color w:val="000000" w:themeColor="text1"/>
        </w:rPr>
        <w:t xml:space="preserve"> y</w:t>
      </w:r>
      <w:r w:rsidR="00D5111B" w:rsidRPr="009F7AD7">
        <w:rPr>
          <w:rFonts w:ascii="Palatino Linotype" w:hAnsi="Palatino Linotype" w:cs="Arial"/>
          <w:color w:val="000000" w:themeColor="text1"/>
        </w:rPr>
        <w:t>,</w:t>
      </w:r>
      <w:r w:rsidR="00727578" w:rsidRPr="009F7AD7">
        <w:rPr>
          <w:rFonts w:ascii="Palatino Linotype" w:hAnsi="Palatino Linotype" w:cs="Arial"/>
          <w:color w:val="000000" w:themeColor="text1"/>
        </w:rPr>
        <w:t xml:space="preserve"> en su caso, </w:t>
      </w:r>
      <w:r w:rsidRPr="009F7AD7">
        <w:rPr>
          <w:rFonts w:ascii="Palatino Linotype" w:hAnsi="Palatino Linotype" w:cs="Arial"/>
          <w:b/>
          <w:color w:val="000000" w:themeColor="text1"/>
        </w:rPr>
        <w:t xml:space="preserve">EL SUJETO OBLIGADO </w:t>
      </w:r>
      <w:r w:rsidRPr="009F7AD7">
        <w:rPr>
          <w:rFonts w:ascii="Palatino Linotype" w:hAnsi="Palatino Linotype" w:cs="Arial"/>
          <w:color w:val="000000" w:themeColor="text1"/>
        </w:rPr>
        <w:t>rindiera su</w:t>
      </w:r>
      <w:r w:rsidR="00727578" w:rsidRPr="009F7AD7">
        <w:rPr>
          <w:rFonts w:ascii="Palatino Linotype" w:hAnsi="Palatino Linotype" w:cs="Arial"/>
          <w:color w:val="000000" w:themeColor="text1"/>
        </w:rPr>
        <w:t xml:space="preserve"> correspondiente </w:t>
      </w:r>
      <w:r w:rsidRPr="009F7AD7">
        <w:rPr>
          <w:rFonts w:ascii="Palatino Linotype" w:hAnsi="Palatino Linotype" w:cs="Arial"/>
          <w:color w:val="000000" w:themeColor="text1"/>
        </w:rPr>
        <w:t>Informe Justificado.</w:t>
      </w:r>
    </w:p>
    <w:p w14:paraId="26E316FD" w14:textId="67DC1E2A" w:rsidR="0054291E" w:rsidRPr="009F7AD7" w:rsidRDefault="0054291E" w:rsidP="0066637D">
      <w:pPr>
        <w:spacing w:line="360" w:lineRule="auto"/>
        <w:jc w:val="both"/>
        <w:rPr>
          <w:rFonts w:ascii="Palatino Linotype" w:eastAsia="Arial Unicode MS" w:hAnsi="Palatino Linotype" w:cs="Arial"/>
          <w:b/>
          <w:color w:val="000000" w:themeColor="text1"/>
        </w:rPr>
      </w:pPr>
    </w:p>
    <w:p w14:paraId="027E16A4" w14:textId="3A373BD7" w:rsidR="009F7AD7" w:rsidRPr="009F7AD7" w:rsidRDefault="009F7AD7" w:rsidP="0066637D">
      <w:pPr>
        <w:spacing w:line="360" w:lineRule="auto"/>
        <w:jc w:val="both"/>
        <w:rPr>
          <w:rFonts w:ascii="Palatino Linotype" w:eastAsia="Arial Unicode MS" w:hAnsi="Palatino Linotype" w:cs="Arial"/>
          <w:b/>
          <w:color w:val="000000" w:themeColor="text1"/>
        </w:rPr>
      </w:pPr>
    </w:p>
    <w:p w14:paraId="73FF6BAA" w14:textId="77777777" w:rsidR="009F7AD7" w:rsidRPr="009F7AD7" w:rsidRDefault="009F7AD7" w:rsidP="0066637D">
      <w:pPr>
        <w:spacing w:line="360" w:lineRule="auto"/>
        <w:jc w:val="both"/>
        <w:rPr>
          <w:rFonts w:ascii="Palatino Linotype" w:eastAsia="Arial Unicode MS" w:hAnsi="Palatino Linotype" w:cs="Arial"/>
          <w:b/>
          <w:color w:val="000000" w:themeColor="text1"/>
        </w:rPr>
      </w:pPr>
    </w:p>
    <w:p w14:paraId="28CF2940" w14:textId="245A197A" w:rsidR="00F74A05" w:rsidRPr="009F7AD7" w:rsidRDefault="00F74A05" w:rsidP="0066637D">
      <w:pPr>
        <w:spacing w:line="360" w:lineRule="auto"/>
        <w:jc w:val="both"/>
        <w:rPr>
          <w:rFonts w:ascii="Palatino Linotype" w:eastAsia="Arial Unicode MS" w:hAnsi="Palatino Linotype" w:cs="Arial"/>
          <w:b/>
          <w:color w:val="000000" w:themeColor="text1"/>
        </w:rPr>
      </w:pPr>
      <w:r w:rsidRPr="009F7AD7">
        <w:rPr>
          <w:rFonts w:ascii="Palatino Linotype" w:eastAsia="Arial Unicode MS" w:hAnsi="Palatino Linotype" w:cs="Arial"/>
          <w:b/>
          <w:color w:val="000000" w:themeColor="text1"/>
        </w:rPr>
        <w:lastRenderedPageBreak/>
        <w:t xml:space="preserve">b) </w:t>
      </w:r>
      <w:r w:rsidR="00E97320" w:rsidRPr="009F7AD7">
        <w:rPr>
          <w:rFonts w:ascii="Palatino Linotype" w:hAnsi="Palatino Linotype" w:cs="Arial"/>
          <w:b/>
          <w:bCs/>
        </w:rPr>
        <w:t xml:space="preserve">Manifestaciones </w:t>
      </w:r>
    </w:p>
    <w:p w14:paraId="30337017" w14:textId="6D5C57D5" w:rsidR="00676644" w:rsidRPr="009F7AD7" w:rsidRDefault="004A54B2" w:rsidP="002E483A">
      <w:pPr>
        <w:spacing w:line="360" w:lineRule="auto"/>
        <w:jc w:val="both"/>
        <w:rPr>
          <w:rFonts w:ascii="Palatino Linotype" w:eastAsia="Arial Unicode MS" w:hAnsi="Palatino Linotype" w:cs="Arial"/>
        </w:rPr>
      </w:pPr>
      <w:r w:rsidRPr="009F7AD7">
        <w:rPr>
          <w:rFonts w:ascii="Palatino Linotype" w:eastAsia="Arial Unicode MS" w:hAnsi="Palatino Linotype" w:cs="Arial"/>
        </w:rPr>
        <w:t xml:space="preserve">De acuerdo a las constancias digitales que obran en </w:t>
      </w:r>
      <w:r w:rsidRPr="009F7AD7">
        <w:rPr>
          <w:rFonts w:ascii="Palatino Linotype" w:eastAsia="Arial Unicode MS" w:hAnsi="Palatino Linotype" w:cs="Arial"/>
          <w:b/>
        </w:rPr>
        <w:t>EL</w:t>
      </w:r>
      <w:r w:rsidRPr="009F7AD7">
        <w:rPr>
          <w:rFonts w:ascii="Palatino Linotype" w:eastAsia="Arial Unicode MS" w:hAnsi="Palatino Linotype" w:cs="Arial"/>
        </w:rPr>
        <w:t xml:space="preserve"> </w:t>
      </w:r>
      <w:r w:rsidRPr="009F7AD7">
        <w:rPr>
          <w:rFonts w:ascii="Palatino Linotype" w:eastAsia="Arial Unicode MS" w:hAnsi="Palatino Linotype" w:cs="Arial"/>
          <w:b/>
        </w:rPr>
        <w:t>SAIMEX</w:t>
      </w:r>
      <w:r w:rsidRPr="009F7AD7">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31006" w:rsidRPr="009F7AD7">
        <w:rPr>
          <w:rFonts w:ascii="Palatino Linotype" w:eastAsia="Arial Unicode MS" w:hAnsi="Palatino Linotype" w:cs="Arial"/>
          <w:b/>
        </w:rPr>
        <w:t>EL RECURRENTE</w:t>
      </w:r>
      <w:r w:rsidR="002F3AC5" w:rsidRPr="009F7AD7">
        <w:rPr>
          <w:rFonts w:ascii="Palatino Linotype" w:eastAsia="Arial Unicode MS" w:hAnsi="Palatino Linotype" w:cs="Arial"/>
          <w:b/>
        </w:rPr>
        <w:t xml:space="preserve">, </w:t>
      </w:r>
      <w:r w:rsidR="002F3AC5" w:rsidRPr="009F7AD7">
        <w:rPr>
          <w:rFonts w:ascii="Palatino Linotype" w:eastAsia="Arial Unicode MS" w:hAnsi="Palatino Linotype" w:cs="Arial"/>
        </w:rPr>
        <w:t>este no realizó manifestaciones; p</w:t>
      </w:r>
      <w:r w:rsidR="00B245D7" w:rsidRPr="009F7AD7">
        <w:rPr>
          <w:rFonts w:ascii="Palatino Linotype" w:eastAsia="Arial Unicode MS" w:hAnsi="Palatino Linotype" w:cs="Arial"/>
        </w:rPr>
        <w:t xml:space="preserve">or su parte el </w:t>
      </w:r>
      <w:r w:rsidR="00B245D7" w:rsidRPr="009F7AD7">
        <w:rPr>
          <w:rFonts w:ascii="Palatino Linotype" w:eastAsia="Arial Unicode MS" w:hAnsi="Palatino Linotype" w:cs="Arial"/>
          <w:b/>
          <w:color w:val="000000"/>
          <w:lang w:eastAsia="es-MX"/>
        </w:rPr>
        <w:t>SUJETO OBLIGADO</w:t>
      </w:r>
      <w:r w:rsidR="00B245D7" w:rsidRPr="009F7AD7">
        <w:rPr>
          <w:rFonts w:ascii="Palatino Linotype" w:eastAsia="Arial Unicode MS" w:hAnsi="Palatino Linotype" w:cs="Arial"/>
        </w:rPr>
        <w:t xml:space="preserve"> </w:t>
      </w:r>
      <w:r w:rsidR="00676644" w:rsidRPr="009F7AD7">
        <w:rPr>
          <w:rFonts w:ascii="Palatino Linotype" w:eastAsia="Arial Unicode MS" w:hAnsi="Palatino Linotype" w:cs="Arial"/>
        </w:rPr>
        <w:t>adjuntó el siguiente archivo en vía de informe justificado:</w:t>
      </w:r>
    </w:p>
    <w:p w14:paraId="393362B1" w14:textId="77777777" w:rsidR="00676644" w:rsidRPr="009F7AD7" w:rsidRDefault="00676644" w:rsidP="002E483A">
      <w:pPr>
        <w:spacing w:line="360" w:lineRule="auto"/>
        <w:jc w:val="both"/>
        <w:rPr>
          <w:rFonts w:ascii="Palatino Linotype" w:eastAsia="Arial Unicode MS" w:hAnsi="Palatino Linotype" w:cs="Arial"/>
        </w:rPr>
      </w:pPr>
    </w:p>
    <w:p w14:paraId="2C59B40F" w14:textId="19A972F3" w:rsidR="009C075A" w:rsidRPr="009F7AD7" w:rsidRDefault="00676644" w:rsidP="0066637D">
      <w:pPr>
        <w:pStyle w:val="Prrafodelista"/>
        <w:spacing w:line="360" w:lineRule="auto"/>
        <w:ind w:left="0"/>
        <w:jc w:val="both"/>
        <w:rPr>
          <w:rFonts w:ascii="Palatino Linotype" w:hAnsi="Palatino Linotype" w:cs="Arial"/>
        </w:rPr>
      </w:pPr>
      <w:r w:rsidRPr="009F7AD7">
        <w:rPr>
          <w:rFonts w:ascii="Palatino Linotype" w:hAnsi="Palatino Linotype" w:cs="Arial"/>
          <w:b/>
          <w:bCs/>
        </w:rPr>
        <w:t xml:space="preserve">-RR6372.pdf.-  </w:t>
      </w:r>
      <w:r w:rsidRPr="009F7AD7">
        <w:rPr>
          <w:rFonts w:ascii="Palatino Linotype" w:hAnsi="Palatino Linotype" w:cs="Arial"/>
        </w:rPr>
        <w:t xml:space="preserve">Archivo que contiene el informe justificado remitido por </w:t>
      </w:r>
      <w:r w:rsidR="00CE0CBA" w:rsidRPr="009F7AD7">
        <w:rPr>
          <w:rFonts w:ascii="Palatino Linotype" w:hAnsi="Palatino Linotype" w:cs="Arial"/>
          <w:b/>
        </w:rPr>
        <w:t>EL SUJETO OBLIGADO</w:t>
      </w:r>
      <w:r w:rsidRPr="009F7AD7">
        <w:rPr>
          <w:rFonts w:ascii="Palatino Linotype" w:hAnsi="Palatino Linotype" w:cs="Arial"/>
        </w:rPr>
        <w:t>, mediante el cual ratifica su respuesta primigenia.</w:t>
      </w:r>
    </w:p>
    <w:p w14:paraId="2CA23465" w14:textId="65C0C927" w:rsidR="00676644" w:rsidRPr="009F7AD7" w:rsidRDefault="00676644" w:rsidP="0066637D">
      <w:pPr>
        <w:pStyle w:val="Prrafodelista"/>
        <w:spacing w:line="360" w:lineRule="auto"/>
        <w:ind w:left="0"/>
        <w:jc w:val="both"/>
        <w:rPr>
          <w:rFonts w:ascii="Palatino Linotype" w:hAnsi="Palatino Linotype" w:cs="Arial"/>
        </w:rPr>
      </w:pPr>
    </w:p>
    <w:p w14:paraId="2FF1C6EE" w14:textId="4FA0A00C" w:rsidR="00676644" w:rsidRPr="009F7AD7" w:rsidRDefault="00676644" w:rsidP="0066637D">
      <w:pPr>
        <w:pStyle w:val="Prrafodelista"/>
        <w:spacing w:line="360" w:lineRule="auto"/>
        <w:ind w:left="0"/>
        <w:jc w:val="both"/>
        <w:rPr>
          <w:rFonts w:ascii="Palatino Linotype" w:hAnsi="Palatino Linotype" w:cs="Arial"/>
        </w:rPr>
      </w:pPr>
      <w:r w:rsidRPr="009F7AD7">
        <w:rPr>
          <w:rFonts w:ascii="Palatino Linotype" w:hAnsi="Palatino Linotype" w:cs="Arial"/>
        </w:rPr>
        <w:t>Archivo que es puesto a la vista del Recurrente en fecha seis de octubre de dos mil veintitrés.</w:t>
      </w:r>
    </w:p>
    <w:p w14:paraId="6384061C" w14:textId="77777777" w:rsidR="00676644" w:rsidRPr="009F7AD7" w:rsidRDefault="00676644" w:rsidP="0066637D">
      <w:pPr>
        <w:pStyle w:val="Prrafodelista"/>
        <w:spacing w:line="360" w:lineRule="auto"/>
        <w:ind w:left="0"/>
        <w:jc w:val="both"/>
        <w:rPr>
          <w:rFonts w:ascii="Palatino Linotype" w:hAnsi="Palatino Linotype" w:cs="Arial"/>
          <w:b/>
          <w:bCs/>
        </w:rPr>
      </w:pPr>
    </w:p>
    <w:p w14:paraId="49E94EF4" w14:textId="473F6520" w:rsidR="00F74A05" w:rsidRPr="009F7AD7" w:rsidRDefault="006959E7" w:rsidP="0066637D">
      <w:pPr>
        <w:pStyle w:val="Prrafodelista"/>
        <w:spacing w:line="360" w:lineRule="auto"/>
        <w:ind w:left="0"/>
        <w:jc w:val="both"/>
        <w:rPr>
          <w:rFonts w:ascii="Palatino Linotype" w:hAnsi="Palatino Linotype" w:cs="Arial"/>
          <w:b/>
          <w:bCs/>
        </w:rPr>
      </w:pPr>
      <w:r w:rsidRPr="009F7AD7">
        <w:rPr>
          <w:rFonts w:ascii="Palatino Linotype" w:hAnsi="Palatino Linotype" w:cs="Arial"/>
          <w:b/>
          <w:bCs/>
        </w:rPr>
        <w:t>c</w:t>
      </w:r>
      <w:r w:rsidR="00F74A05" w:rsidRPr="009F7AD7">
        <w:rPr>
          <w:rFonts w:ascii="Palatino Linotype" w:hAnsi="Palatino Linotype" w:cs="Arial"/>
          <w:b/>
          <w:bCs/>
        </w:rPr>
        <w:t>) Cierre de Instrucción</w:t>
      </w:r>
    </w:p>
    <w:p w14:paraId="1A9B19D0" w14:textId="7CDE952E" w:rsidR="000C0B7F" w:rsidRPr="009F7AD7" w:rsidRDefault="009E2E2C" w:rsidP="0066637D">
      <w:pPr>
        <w:spacing w:line="360" w:lineRule="auto"/>
        <w:jc w:val="both"/>
        <w:rPr>
          <w:rFonts w:ascii="Palatino Linotype" w:hAnsi="Palatino Linotype"/>
          <w:color w:val="000000" w:themeColor="text1"/>
        </w:rPr>
      </w:pPr>
      <w:r w:rsidRPr="009F7AD7">
        <w:rPr>
          <w:rFonts w:ascii="Palatino Linotype" w:hAnsi="Palatino Linotype"/>
          <w:color w:val="000000" w:themeColor="text1"/>
        </w:rPr>
        <w:t>Una vez analizado el estado procesal que guarda el expediente, el</w:t>
      </w:r>
      <w:r w:rsidR="00B73841" w:rsidRPr="009F7AD7">
        <w:rPr>
          <w:rFonts w:ascii="Palatino Linotype" w:hAnsi="Palatino Linotype"/>
          <w:color w:val="000000" w:themeColor="text1"/>
        </w:rPr>
        <w:t xml:space="preserve"> </w:t>
      </w:r>
      <w:r w:rsidR="003B6864" w:rsidRPr="009F7AD7">
        <w:rPr>
          <w:rFonts w:ascii="Palatino Linotype" w:hAnsi="Palatino Linotype"/>
          <w:b/>
          <w:bCs/>
          <w:color w:val="000000" w:themeColor="text1"/>
        </w:rPr>
        <w:t>d</w:t>
      </w:r>
      <w:r w:rsidR="00C37077" w:rsidRPr="009F7AD7">
        <w:rPr>
          <w:rFonts w:ascii="Palatino Linotype" w:hAnsi="Palatino Linotype"/>
          <w:b/>
          <w:bCs/>
          <w:color w:val="000000" w:themeColor="text1"/>
        </w:rPr>
        <w:t>ie</w:t>
      </w:r>
      <w:r w:rsidR="00676644" w:rsidRPr="009F7AD7">
        <w:rPr>
          <w:rFonts w:ascii="Palatino Linotype" w:hAnsi="Palatino Linotype"/>
          <w:b/>
          <w:bCs/>
          <w:color w:val="000000" w:themeColor="text1"/>
        </w:rPr>
        <w:t>ci</w:t>
      </w:r>
      <w:r w:rsidR="00215502" w:rsidRPr="009F7AD7">
        <w:rPr>
          <w:rFonts w:ascii="Palatino Linotype" w:hAnsi="Palatino Linotype"/>
          <w:b/>
          <w:bCs/>
          <w:color w:val="000000" w:themeColor="text1"/>
        </w:rPr>
        <w:t>ocho</w:t>
      </w:r>
      <w:r w:rsidR="00575918" w:rsidRPr="009F7AD7">
        <w:rPr>
          <w:rFonts w:ascii="Palatino Linotype" w:hAnsi="Palatino Linotype"/>
          <w:b/>
          <w:bCs/>
          <w:color w:val="000000" w:themeColor="text1"/>
        </w:rPr>
        <w:t xml:space="preserve"> de octubre de</w:t>
      </w:r>
      <w:r w:rsidR="00B211B1" w:rsidRPr="009F7AD7">
        <w:rPr>
          <w:rFonts w:ascii="Palatino Linotype" w:hAnsi="Palatino Linotype"/>
          <w:b/>
          <w:bCs/>
          <w:color w:val="000000" w:themeColor="text1"/>
        </w:rPr>
        <w:t xml:space="preserve"> </w:t>
      </w:r>
      <w:r w:rsidR="00B73841" w:rsidRPr="009F7AD7">
        <w:rPr>
          <w:rFonts w:ascii="Palatino Linotype" w:hAnsi="Palatino Linotype"/>
          <w:b/>
          <w:bCs/>
          <w:color w:val="000000" w:themeColor="text1"/>
        </w:rPr>
        <w:t>dos mil veintitrés</w:t>
      </w:r>
      <w:r w:rsidR="00B73841" w:rsidRPr="009F7AD7">
        <w:rPr>
          <w:rFonts w:ascii="Palatino Linotype" w:hAnsi="Palatino Linotype"/>
          <w:color w:val="000000" w:themeColor="text1"/>
        </w:rPr>
        <w:t>,</w:t>
      </w:r>
      <w:r w:rsidR="000171D8" w:rsidRPr="009F7AD7">
        <w:rPr>
          <w:rFonts w:ascii="Palatino Linotype" w:hAnsi="Palatino Linotype"/>
          <w:color w:val="000000" w:themeColor="text1"/>
        </w:rPr>
        <w:t xml:space="preserve"> </w:t>
      </w:r>
      <w:r w:rsidR="00CE22BE" w:rsidRPr="009F7AD7">
        <w:rPr>
          <w:rFonts w:ascii="Palatino Linotype" w:hAnsi="Palatino Linotype"/>
          <w:color w:val="000000" w:themeColor="text1"/>
        </w:rPr>
        <w:t>la</w:t>
      </w:r>
      <w:r w:rsidR="00F74502" w:rsidRPr="009F7AD7">
        <w:rPr>
          <w:rFonts w:ascii="Palatino Linotype" w:hAnsi="Palatino Linotype"/>
          <w:color w:val="000000" w:themeColor="text1"/>
        </w:rPr>
        <w:t xml:space="preserve"> </w:t>
      </w:r>
      <w:r w:rsidR="00C77536" w:rsidRPr="009F7AD7">
        <w:rPr>
          <w:rFonts w:ascii="Palatino Linotype" w:hAnsi="Palatino Linotype"/>
          <w:b/>
          <w:color w:val="000000" w:themeColor="text1"/>
        </w:rPr>
        <w:t>Comisionada Sharon Cristina Morales Martínez</w:t>
      </w:r>
      <w:r w:rsidR="00C77536" w:rsidRPr="009F7AD7">
        <w:rPr>
          <w:rFonts w:ascii="Palatino Linotype" w:hAnsi="Palatino Linotype"/>
          <w:color w:val="000000" w:themeColor="text1"/>
          <w:lang w:val="es-419"/>
        </w:rPr>
        <w:t xml:space="preserve"> </w:t>
      </w:r>
      <w:r w:rsidRPr="009F7AD7">
        <w:rPr>
          <w:rFonts w:ascii="Palatino Linotype" w:hAnsi="Palatino Linotype"/>
          <w:color w:val="000000" w:themeColor="text1"/>
        </w:rPr>
        <w:t>acordó el cierre de instrucción;</w:t>
      </w:r>
      <w:r w:rsidR="00C2778A" w:rsidRPr="009F7AD7">
        <w:rPr>
          <w:rFonts w:ascii="Palatino Linotype" w:hAnsi="Palatino Linotype" w:cs="Arial"/>
        </w:rPr>
        <w:t xml:space="preserve"> así como</w:t>
      </w:r>
      <w:r w:rsidRPr="009F7AD7">
        <w:rPr>
          <w:rFonts w:ascii="Palatino Linotype" w:hAnsi="Palatino Linotype" w:cs="Arial"/>
        </w:rPr>
        <w:t>,</w:t>
      </w:r>
      <w:r w:rsidR="00C2778A" w:rsidRPr="009F7AD7">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9F7AD7">
        <w:rPr>
          <w:rFonts w:ascii="Palatino Linotype" w:hAnsi="Palatino Linotype" w:cs="Arial"/>
        </w:rPr>
        <w:t>Información Pública</w:t>
      </w:r>
      <w:r w:rsidR="00C2778A" w:rsidRPr="009F7AD7">
        <w:rPr>
          <w:rFonts w:ascii="Palatino Linotype" w:hAnsi="Palatino Linotype" w:cs="Arial"/>
        </w:rPr>
        <w:t xml:space="preserve"> del Estado de México y Municipios</w:t>
      </w:r>
      <w:r w:rsidR="009F7AD7" w:rsidRPr="009F7AD7">
        <w:rPr>
          <w:rFonts w:ascii="Palatino Linotype" w:hAnsi="Palatino Linotype" w:cs="Arial"/>
          <w:color w:val="000000" w:themeColor="text1"/>
        </w:rPr>
        <w:t>; y,</w:t>
      </w:r>
    </w:p>
    <w:p w14:paraId="0AC689BD" w14:textId="020DF7AE" w:rsidR="00ED6154" w:rsidRPr="009F7AD7" w:rsidRDefault="00ED6154" w:rsidP="0066637D">
      <w:pPr>
        <w:spacing w:line="360" w:lineRule="auto"/>
        <w:jc w:val="both"/>
        <w:rPr>
          <w:rFonts w:ascii="Palatino Linotype" w:hAnsi="Palatino Linotype" w:cs="Arial"/>
          <w:color w:val="000000" w:themeColor="text1"/>
        </w:rPr>
      </w:pPr>
    </w:p>
    <w:p w14:paraId="6CE38C53" w14:textId="708B3C3F" w:rsidR="009F7AD7" w:rsidRPr="009F7AD7" w:rsidRDefault="009F7AD7" w:rsidP="0066637D">
      <w:pPr>
        <w:spacing w:line="360" w:lineRule="auto"/>
        <w:jc w:val="both"/>
        <w:rPr>
          <w:rFonts w:ascii="Palatino Linotype" w:hAnsi="Palatino Linotype" w:cs="Arial"/>
          <w:color w:val="000000" w:themeColor="text1"/>
        </w:rPr>
      </w:pPr>
    </w:p>
    <w:p w14:paraId="2893239D" w14:textId="77777777" w:rsidR="009F7AD7" w:rsidRPr="009F7AD7" w:rsidRDefault="009F7AD7" w:rsidP="0066637D">
      <w:pPr>
        <w:spacing w:line="360" w:lineRule="auto"/>
        <w:jc w:val="both"/>
        <w:rPr>
          <w:rFonts w:ascii="Palatino Linotype" w:hAnsi="Palatino Linotype" w:cs="Arial"/>
          <w:color w:val="000000" w:themeColor="text1"/>
        </w:rPr>
      </w:pPr>
    </w:p>
    <w:p w14:paraId="3AB9D768" w14:textId="77777777" w:rsidR="000171D8" w:rsidRPr="009F7AD7" w:rsidRDefault="000171D8" w:rsidP="0066637D">
      <w:pPr>
        <w:jc w:val="center"/>
        <w:rPr>
          <w:rFonts w:ascii="Palatino Linotype" w:hAnsi="Palatino Linotype" w:cs="Arial"/>
          <w:b/>
          <w:bCs/>
          <w:color w:val="000000" w:themeColor="text1"/>
          <w:spacing w:val="60"/>
          <w:sz w:val="28"/>
        </w:rPr>
      </w:pPr>
      <w:r w:rsidRPr="009F7AD7">
        <w:rPr>
          <w:rFonts w:ascii="Palatino Linotype" w:hAnsi="Palatino Linotype" w:cs="Arial"/>
          <w:b/>
          <w:bCs/>
          <w:color w:val="000000" w:themeColor="text1"/>
          <w:spacing w:val="60"/>
          <w:sz w:val="28"/>
        </w:rPr>
        <w:lastRenderedPageBreak/>
        <w:t>CONSIDERANDO</w:t>
      </w:r>
    </w:p>
    <w:p w14:paraId="05A8171A" w14:textId="77777777" w:rsidR="00297119" w:rsidRPr="009F7AD7" w:rsidRDefault="00297119"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9F7AD7" w:rsidRDefault="000171D8" w:rsidP="0066637D">
      <w:pPr>
        <w:spacing w:line="360" w:lineRule="auto"/>
        <w:ind w:right="50"/>
        <w:jc w:val="both"/>
        <w:rPr>
          <w:rFonts w:ascii="Palatino Linotype" w:hAnsi="Palatino Linotype"/>
          <w:b/>
          <w:color w:val="000000" w:themeColor="text1"/>
        </w:rPr>
      </w:pPr>
      <w:r w:rsidRPr="009F7AD7">
        <w:rPr>
          <w:rFonts w:ascii="Palatino Linotype" w:hAnsi="Palatino Linotype"/>
          <w:b/>
          <w:color w:val="000000" w:themeColor="text1"/>
          <w:sz w:val="28"/>
          <w:szCs w:val="28"/>
        </w:rPr>
        <w:t>PRIMERO</w:t>
      </w:r>
      <w:r w:rsidRPr="009F7AD7">
        <w:rPr>
          <w:rFonts w:ascii="Palatino Linotype" w:hAnsi="Palatino Linotype"/>
          <w:b/>
          <w:color w:val="000000" w:themeColor="text1"/>
        </w:rPr>
        <w:t>.</w:t>
      </w:r>
      <w:r w:rsidRPr="009F7AD7">
        <w:rPr>
          <w:rFonts w:ascii="Palatino Linotype" w:hAnsi="Palatino Linotype"/>
          <w:color w:val="000000" w:themeColor="text1"/>
        </w:rPr>
        <w:t xml:space="preserve"> </w:t>
      </w:r>
      <w:r w:rsidRPr="009F7AD7">
        <w:rPr>
          <w:rFonts w:ascii="Palatino Linotype" w:hAnsi="Palatino Linotype"/>
          <w:b/>
          <w:color w:val="000000" w:themeColor="text1"/>
        </w:rPr>
        <w:t>Competencia</w:t>
      </w:r>
      <w:r w:rsidRPr="009F7AD7">
        <w:rPr>
          <w:rFonts w:ascii="Palatino Linotype" w:hAnsi="Palatino Linotype"/>
          <w:color w:val="000000" w:themeColor="text1"/>
        </w:rPr>
        <w:t>.</w:t>
      </w:r>
      <w:r w:rsidRPr="009F7AD7">
        <w:rPr>
          <w:rFonts w:ascii="Palatino Linotype" w:hAnsi="Palatino Linotype"/>
          <w:b/>
          <w:color w:val="000000" w:themeColor="text1"/>
        </w:rPr>
        <w:t xml:space="preserve"> </w:t>
      </w:r>
    </w:p>
    <w:p w14:paraId="07007E92" w14:textId="7ED6C6F3" w:rsidR="008B239D" w:rsidRPr="009F7AD7" w:rsidRDefault="008B239D" w:rsidP="0066637D">
      <w:pPr>
        <w:spacing w:line="360" w:lineRule="auto"/>
        <w:ind w:right="50"/>
        <w:jc w:val="both"/>
        <w:rPr>
          <w:rFonts w:ascii="Palatino Linotype" w:hAnsi="Palatino Linotype" w:cs="Arial"/>
          <w:color w:val="000000" w:themeColor="text1"/>
        </w:rPr>
      </w:pPr>
      <w:r w:rsidRPr="009F7AD7">
        <w:rPr>
          <w:rFonts w:ascii="Palatino Linotype" w:hAnsi="Palatino Linotype"/>
          <w:color w:val="000000" w:themeColor="text1"/>
        </w:rPr>
        <w:t xml:space="preserve">Este Instituto de Transparencia, Acceso a la </w:t>
      </w:r>
      <w:r w:rsidR="00D86297" w:rsidRPr="009F7AD7">
        <w:rPr>
          <w:rFonts w:ascii="Palatino Linotype" w:hAnsi="Palatino Linotype"/>
          <w:color w:val="000000" w:themeColor="text1"/>
        </w:rPr>
        <w:t>Información Pública</w:t>
      </w:r>
      <w:r w:rsidRPr="009F7AD7">
        <w:rPr>
          <w:rFonts w:ascii="Palatino Linotype" w:hAnsi="Palatino Linotype"/>
          <w:color w:val="000000" w:themeColor="text1"/>
        </w:rPr>
        <w:t xml:space="preserve"> y Protección de Datos Personales del Estado de México y Municipios, es competente para </w:t>
      </w:r>
      <w:r w:rsidR="00CB5585" w:rsidRPr="009F7AD7">
        <w:rPr>
          <w:rFonts w:ascii="Palatino Linotype" w:hAnsi="Palatino Linotype"/>
          <w:color w:val="000000" w:themeColor="text1"/>
        </w:rPr>
        <w:t xml:space="preserve">conocer y resolver el presente </w:t>
      </w:r>
      <w:r w:rsidR="00D86297" w:rsidRPr="009F7AD7">
        <w:rPr>
          <w:rFonts w:ascii="Palatino Linotype" w:hAnsi="Palatino Linotype"/>
          <w:color w:val="000000" w:themeColor="text1"/>
        </w:rPr>
        <w:t>Recurso Revisión</w:t>
      </w:r>
      <w:r w:rsidRPr="009F7AD7">
        <w:rPr>
          <w:rFonts w:ascii="Palatino Linotype" w:hAnsi="Palatino Linotype"/>
          <w:color w:val="000000" w:themeColor="text1"/>
        </w:rPr>
        <w:t>, conforme a lo dispuesto en los artículos 6, Apartado A</w:t>
      </w:r>
      <w:r w:rsidR="00A069CD" w:rsidRPr="009F7AD7">
        <w:rPr>
          <w:rFonts w:ascii="Palatino Linotype" w:hAnsi="Palatino Linotype"/>
          <w:color w:val="000000" w:themeColor="text1"/>
        </w:rPr>
        <w:t xml:space="preserve"> fracción IV</w:t>
      </w:r>
      <w:r w:rsidRPr="009F7AD7">
        <w:rPr>
          <w:rFonts w:ascii="Palatino Linotype" w:hAnsi="Palatino Linotype"/>
          <w:color w:val="000000" w:themeColor="text1"/>
        </w:rPr>
        <w:t xml:space="preserve"> de la Constitución Política de los Estados Unidos Mexicanos; </w:t>
      </w:r>
      <w:r w:rsidR="00A069CD" w:rsidRPr="009F7AD7">
        <w:rPr>
          <w:rFonts w:ascii="Palatino Linotype" w:hAnsi="Palatino Linotype" w:cs="Arial"/>
        </w:rPr>
        <w:t>5, párrafos trigésimo segundo</w:t>
      </w:r>
      <w:r w:rsidR="00067BBA" w:rsidRPr="009F7AD7">
        <w:rPr>
          <w:rFonts w:ascii="Palatino Linotype" w:hAnsi="Palatino Linotype" w:cs="Arial"/>
        </w:rPr>
        <w:t>,</w:t>
      </w:r>
      <w:r w:rsidR="00A069CD" w:rsidRPr="009F7AD7">
        <w:rPr>
          <w:rFonts w:ascii="Palatino Linotype" w:hAnsi="Palatino Linotype" w:cs="Arial"/>
        </w:rPr>
        <w:t xml:space="preserve"> trigésimo tercero</w:t>
      </w:r>
      <w:r w:rsidR="00067BBA" w:rsidRPr="009F7AD7">
        <w:rPr>
          <w:rFonts w:ascii="Palatino Linotype" w:hAnsi="Palatino Linotype" w:cs="Arial"/>
        </w:rPr>
        <w:t xml:space="preserve"> y trigésimo cuarto</w:t>
      </w:r>
      <w:r w:rsidR="00A069CD" w:rsidRPr="009F7AD7">
        <w:rPr>
          <w:rFonts w:ascii="Palatino Linotype" w:hAnsi="Palatino Linotype" w:cs="Arial"/>
        </w:rPr>
        <w:t>, fracciones IV y V, de la Constitución Política del Estado Libre y Soberano de México</w:t>
      </w:r>
      <w:r w:rsidRPr="009F7AD7">
        <w:rPr>
          <w:rFonts w:ascii="Palatino Linotype" w:hAnsi="Palatino Linotype"/>
          <w:color w:val="000000" w:themeColor="text1"/>
        </w:rPr>
        <w:t>;</w:t>
      </w:r>
      <w:r w:rsidR="00727578" w:rsidRPr="009F7AD7">
        <w:rPr>
          <w:rFonts w:ascii="Palatino Linotype" w:hAnsi="Palatino Linotype"/>
          <w:color w:val="000000" w:themeColor="text1"/>
        </w:rPr>
        <w:t xml:space="preserve"> ordinal</w:t>
      </w:r>
      <w:r w:rsidRPr="009F7AD7">
        <w:rPr>
          <w:rFonts w:ascii="Palatino Linotype" w:hAnsi="Palatino Linotype"/>
          <w:color w:val="000000" w:themeColor="text1"/>
        </w:rPr>
        <w:t xml:space="preserve"> 2</w:t>
      </w:r>
      <w:r w:rsidR="00727578" w:rsidRPr="009F7AD7">
        <w:rPr>
          <w:rFonts w:ascii="Palatino Linotype" w:hAnsi="Palatino Linotype"/>
          <w:color w:val="000000" w:themeColor="text1"/>
        </w:rPr>
        <w:t>,</w:t>
      </w:r>
      <w:r w:rsidRPr="009F7AD7">
        <w:rPr>
          <w:rFonts w:ascii="Palatino Linotype" w:hAnsi="Palatino Linotype"/>
          <w:color w:val="000000" w:themeColor="text1"/>
        </w:rPr>
        <w:t xml:space="preserve"> fracción II, 13, 29, 36, fracciones I y II, 176, 178, 179, 181 párrafo tercero y 185 de la Ley de Transparencia y Acceso a la </w:t>
      </w:r>
      <w:r w:rsidR="00D86297" w:rsidRPr="009F7AD7">
        <w:rPr>
          <w:rFonts w:ascii="Palatino Linotype" w:hAnsi="Palatino Linotype"/>
          <w:color w:val="000000" w:themeColor="text1"/>
        </w:rPr>
        <w:t>Información Pública</w:t>
      </w:r>
      <w:r w:rsidRPr="009F7AD7">
        <w:rPr>
          <w:rFonts w:ascii="Palatino Linotype" w:hAnsi="Palatino Linotype"/>
          <w:color w:val="000000" w:themeColor="text1"/>
        </w:rPr>
        <w:t xml:space="preserve"> del Estado de México y Municipios</w:t>
      </w:r>
      <w:r w:rsidRPr="009F7AD7">
        <w:rPr>
          <w:rFonts w:ascii="Palatino Linotype" w:hAnsi="Palatino Linotype" w:cs="Arial"/>
          <w:color w:val="000000" w:themeColor="text1"/>
        </w:rPr>
        <w:t>; y 9, fracciones I y XXI</w:t>
      </w:r>
      <w:r w:rsidR="00E11BA6" w:rsidRPr="009F7AD7">
        <w:rPr>
          <w:rFonts w:ascii="Palatino Linotype" w:hAnsi="Palatino Linotype" w:cs="Arial"/>
          <w:color w:val="000000" w:themeColor="text1"/>
        </w:rPr>
        <w:t>II</w:t>
      </w:r>
      <w:r w:rsidRPr="009F7AD7">
        <w:rPr>
          <w:rFonts w:ascii="Palatino Linotype" w:hAnsi="Palatino Linotype" w:cs="Arial"/>
          <w:color w:val="000000" w:themeColor="text1"/>
        </w:rPr>
        <w:t xml:space="preserve"> y 11 del Reglamento Interior del Instituto de Transparencia, Acceso a la </w:t>
      </w:r>
      <w:r w:rsidR="00D86297" w:rsidRPr="009F7AD7">
        <w:rPr>
          <w:rFonts w:ascii="Palatino Linotype" w:hAnsi="Palatino Linotype" w:cs="Arial"/>
          <w:color w:val="000000" w:themeColor="text1"/>
        </w:rPr>
        <w:t>Información Pública</w:t>
      </w:r>
      <w:r w:rsidRPr="009F7AD7">
        <w:rPr>
          <w:rFonts w:ascii="Palatino Linotype" w:hAnsi="Palatino Linotype" w:cs="Arial"/>
          <w:color w:val="000000" w:themeColor="text1"/>
        </w:rPr>
        <w:t xml:space="preserve"> y Protección de Datos Personales del Estado de México y Municipios.</w:t>
      </w:r>
    </w:p>
    <w:p w14:paraId="7C921926" w14:textId="77777777" w:rsidR="000A6CC7" w:rsidRPr="009F7AD7" w:rsidRDefault="000A6CC7" w:rsidP="0066637D">
      <w:pPr>
        <w:spacing w:line="360" w:lineRule="auto"/>
        <w:ind w:right="50"/>
        <w:jc w:val="both"/>
        <w:rPr>
          <w:rFonts w:ascii="Palatino Linotype" w:hAnsi="Palatino Linotype" w:cs="Arial"/>
          <w:color w:val="000000" w:themeColor="text1"/>
        </w:rPr>
      </w:pPr>
    </w:p>
    <w:p w14:paraId="508C9D22" w14:textId="77777777" w:rsidR="004510AB" w:rsidRPr="009F7AD7" w:rsidRDefault="000171D8" w:rsidP="0066637D">
      <w:pPr>
        <w:spacing w:line="360" w:lineRule="auto"/>
        <w:jc w:val="both"/>
        <w:rPr>
          <w:rFonts w:ascii="Palatino Linotype" w:hAnsi="Palatino Linotype" w:cs="Arial"/>
          <w:b/>
          <w:color w:val="000000" w:themeColor="text1"/>
        </w:rPr>
      </w:pPr>
      <w:r w:rsidRPr="009F7AD7">
        <w:rPr>
          <w:rFonts w:ascii="Palatino Linotype" w:hAnsi="Palatino Linotype" w:cs="Arial"/>
          <w:b/>
          <w:color w:val="000000" w:themeColor="text1"/>
          <w:sz w:val="28"/>
        </w:rPr>
        <w:t>SEGUNDO</w:t>
      </w:r>
      <w:r w:rsidRPr="009F7AD7">
        <w:rPr>
          <w:rFonts w:ascii="Palatino Linotype" w:hAnsi="Palatino Linotype" w:cs="Arial"/>
          <w:b/>
          <w:color w:val="000000" w:themeColor="text1"/>
        </w:rPr>
        <w:t xml:space="preserve">. Interés. </w:t>
      </w:r>
    </w:p>
    <w:p w14:paraId="62DE6AC3" w14:textId="09F28CF9" w:rsidR="005B5043" w:rsidRPr="009F7AD7" w:rsidRDefault="000171D8" w:rsidP="0066637D">
      <w:pPr>
        <w:spacing w:line="360" w:lineRule="auto"/>
        <w:jc w:val="both"/>
        <w:rPr>
          <w:rFonts w:ascii="Palatino Linotype" w:hAnsi="Palatino Linotype" w:cs="Arial"/>
          <w:b/>
          <w:bCs/>
          <w:color w:val="000000" w:themeColor="text1"/>
        </w:rPr>
      </w:pPr>
      <w:r w:rsidRPr="009F7AD7">
        <w:rPr>
          <w:rFonts w:ascii="Palatino Linotype" w:hAnsi="Palatino Linotype" w:cs="Arial"/>
          <w:bCs/>
          <w:color w:val="000000" w:themeColor="text1"/>
        </w:rPr>
        <w:t xml:space="preserve">El </w:t>
      </w:r>
      <w:r w:rsidR="00D86297" w:rsidRPr="009F7AD7">
        <w:rPr>
          <w:rFonts w:ascii="Palatino Linotype" w:hAnsi="Palatino Linotype" w:cs="Arial"/>
          <w:bCs/>
          <w:color w:val="000000" w:themeColor="text1"/>
        </w:rPr>
        <w:t>Recurso Revisión</w:t>
      </w:r>
      <w:r w:rsidRPr="009F7AD7">
        <w:rPr>
          <w:rFonts w:ascii="Palatino Linotype" w:hAnsi="Palatino Linotype" w:cs="Arial"/>
          <w:bCs/>
          <w:color w:val="000000" w:themeColor="text1"/>
        </w:rPr>
        <w:t xml:space="preserve"> fue interpuesto por parte legítima, en atención a que se presentó por </w:t>
      </w:r>
      <w:r w:rsidR="00D667BF" w:rsidRPr="009F7AD7">
        <w:rPr>
          <w:rFonts w:ascii="Palatino Linotype" w:hAnsi="Palatino Linotype" w:cs="Arial"/>
          <w:b/>
          <w:color w:val="000000" w:themeColor="text1"/>
        </w:rPr>
        <w:t>EL RECURENTE</w:t>
      </w:r>
      <w:r w:rsidRPr="009F7AD7">
        <w:rPr>
          <w:rFonts w:ascii="Palatino Linotype" w:hAnsi="Palatino Linotype" w:cs="Arial"/>
          <w:b/>
          <w:bCs/>
          <w:color w:val="000000" w:themeColor="text1"/>
        </w:rPr>
        <w:t>,</w:t>
      </w:r>
      <w:r w:rsidRPr="009F7AD7">
        <w:rPr>
          <w:rFonts w:ascii="Palatino Linotype" w:hAnsi="Palatino Linotype" w:cs="Arial"/>
          <w:bCs/>
          <w:color w:val="000000" w:themeColor="text1"/>
        </w:rPr>
        <w:t xml:space="preserve"> quien es la misma persona que formuló la solicitud de acceso a la </w:t>
      </w:r>
      <w:r w:rsidR="00D86297" w:rsidRPr="009F7AD7">
        <w:rPr>
          <w:rFonts w:ascii="Palatino Linotype" w:hAnsi="Palatino Linotype" w:cs="Arial"/>
          <w:bCs/>
          <w:color w:val="000000" w:themeColor="text1"/>
        </w:rPr>
        <w:t>Información Pública</w:t>
      </w:r>
      <w:r w:rsidRPr="009F7AD7">
        <w:rPr>
          <w:rFonts w:ascii="Palatino Linotype" w:hAnsi="Palatino Linotype" w:cs="Arial"/>
          <w:bCs/>
          <w:color w:val="000000" w:themeColor="text1"/>
        </w:rPr>
        <w:t xml:space="preserve"> al </w:t>
      </w:r>
      <w:r w:rsidRPr="009F7AD7">
        <w:rPr>
          <w:rFonts w:ascii="Palatino Linotype" w:hAnsi="Palatino Linotype" w:cs="Arial"/>
          <w:b/>
          <w:bCs/>
          <w:color w:val="000000" w:themeColor="text1"/>
        </w:rPr>
        <w:t>SUJETO OBLIGADO</w:t>
      </w:r>
      <w:r w:rsidR="005B5043" w:rsidRPr="009F7AD7">
        <w:rPr>
          <w:rFonts w:ascii="Palatino Linotype" w:hAnsi="Palatino Linotype" w:cs="Arial"/>
          <w:b/>
          <w:bCs/>
          <w:color w:val="000000" w:themeColor="text1"/>
        </w:rPr>
        <w:t xml:space="preserve">, </w:t>
      </w:r>
      <w:r w:rsidR="005B5043" w:rsidRPr="009F7AD7">
        <w:rPr>
          <w:rFonts w:ascii="Palatino Linotype" w:hAnsi="Palatino Linotype" w:cs="Arial"/>
          <w:bCs/>
          <w:color w:val="000000" w:themeColor="text1"/>
        </w:rPr>
        <w:t xml:space="preserve">pues para ello, es </w:t>
      </w:r>
      <w:r w:rsidR="005B5043" w:rsidRPr="009F7AD7">
        <w:rPr>
          <w:rFonts w:ascii="Palatino Linotype" w:hAnsi="Palatino Linotype" w:cs="Arial"/>
          <w:color w:val="000000"/>
          <w:lang w:eastAsia="es-MX"/>
        </w:rPr>
        <w:t xml:space="preserve">necesario que el particular ingrese al </w:t>
      </w:r>
      <w:r w:rsidR="005B5043" w:rsidRPr="009F7AD7">
        <w:rPr>
          <w:rFonts w:ascii="Palatino Linotype" w:hAnsi="Palatino Linotype" w:cs="Arial"/>
          <w:b/>
          <w:color w:val="000000"/>
          <w:lang w:eastAsia="es-MX"/>
        </w:rPr>
        <w:t xml:space="preserve">SAIMEX </w:t>
      </w:r>
      <w:r w:rsidR="005B5043" w:rsidRPr="009F7AD7">
        <w:rPr>
          <w:rFonts w:ascii="Palatino Linotype" w:hAnsi="Palatino Linotype" w:cs="Arial"/>
          <w:color w:val="000000"/>
          <w:lang w:eastAsia="es-MX"/>
        </w:rPr>
        <w:t>mediante la utilización de su clave de usuario y contraseña.</w:t>
      </w:r>
    </w:p>
    <w:p w14:paraId="104423D5" w14:textId="2FCA1913" w:rsidR="000171D8" w:rsidRPr="009F7AD7" w:rsidRDefault="000171D8" w:rsidP="0066637D">
      <w:pPr>
        <w:spacing w:line="360" w:lineRule="auto"/>
        <w:jc w:val="both"/>
        <w:rPr>
          <w:rFonts w:ascii="Palatino Linotype" w:hAnsi="Palatino Linotype" w:cs="Arial"/>
          <w:b/>
          <w:color w:val="000000" w:themeColor="text1"/>
          <w:szCs w:val="28"/>
        </w:rPr>
      </w:pPr>
    </w:p>
    <w:p w14:paraId="7730BBF9" w14:textId="77777777" w:rsidR="009F7AD7" w:rsidRPr="009F7AD7" w:rsidRDefault="009F7AD7" w:rsidP="0066637D">
      <w:pPr>
        <w:spacing w:line="360" w:lineRule="auto"/>
        <w:jc w:val="both"/>
        <w:rPr>
          <w:rFonts w:ascii="Palatino Linotype" w:hAnsi="Palatino Linotype" w:cs="Arial"/>
          <w:b/>
          <w:color w:val="000000" w:themeColor="text1"/>
          <w:szCs w:val="28"/>
        </w:rPr>
      </w:pPr>
    </w:p>
    <w:p w14:paraId="5D2C0B1A" w14:textId="77777777" w:rsidR="00A15B8C" w:rsidRPr="009F7AD7"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9F7AD7">
        <w:rPr>
          <w:rFonts w:ascii="Palatino Linotype" w:hAnsi="Palatino Linotype" w:cs="Arial"/>
          <w:b/>
          <w:color w:val="000000" w:themeColor="text1"/>
          <w:sz w:val="28"/>
          <w:szCs w:val="28"/>
        </w:rPr>
        <w:lastRenderedPageBreak/>
        <w:t xml:space="preserve">TERCERO. </w:t>
      </w:r>
      <w:r w:rsidRPr="009F7AD7">
        <w:rPr>
          <w:rFonts w:ascii="Palatino Linotype" w:hAnsi="Palatino Linotype" w:cs="Arial"/>
          <w:b/>
          <w:color w:val="000000" w:themeColor="text1"/>
          <w:lang w:val="es-ES"/>
        </w:rPr>
        <w:t xml:space="preserve">Oportunidad. </w:t>
      </w:r>
    </w:p>
    <w:p w14:paraId="7DB2C4CD" w14:textId="3EB638B1" w:rsidR="00A15B8C" w:rsidRPr="009F7AD7" w:rsidRDefault="00A15B8C" w:rsidP="00A15B8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9F7AD7">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D667BF" w:rsidRPr="009F7AD7">
        <w:rPr>
          <w:rFonts w:ascii="Palatino Linotype" w:eastAsia="Palatino Linotype" w:hAnsi="Palatino Linotype" w:cs="Palatino Linotype"/>
          <w:b/>
        </w:rPr>
        <w:t>EL RECURENTE</w:t>
      </w:r>
      <w:r w:rsidRPr="009F7AD7">
        <w:rPr>
          <w:rFonts w:ascii="Palatino Linotype" w:eastAsia="Palatino Linotype" w:hAnsi="Palatino Linotype" w:cs="Palatino Linotype"/>
          <w:b/>
          <w:color w:val="000000"/>
        </w:rPr>
        <w:t xml:space="preserve"> </w:t>
      </w:r>
      <w:r w:rsidRPr="009F7AD7">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34DCF1" w14:textId="77777777" w:rsidR="00A15B8C" w:rsidRPr="009F7AD7" w:rsidRDefault="00A15B8C" w:rsidP="00A15B8C">
      <w:pPr>
        <w:ind w:left="720" w:right="709"/>
        <w:jc w:val="both"/>
        <w:rPr>
          <w:rFonts w:ascii="Palatino Linotype" w:eastAsia="Palatino Linotype" w:hAnsi="Palatino Linotype" w:cs="Palatino Linotype"/>
          <w:i/>
          <w:sz w:val="22"/>
          <w:szCs w:val="22"/>
        </w:rPr>
      </w:pPr>
    </w:p>
    <w:p w14:paraId="5D0CD5C0" w14:textId="77777777" w:rsidR="00A15B8C" w:rsidRPr="009F7AD7" w:rsidRDefault="00A15B8C" w:rsidP="00A15B8C">
      <w:pPr>
        <w:ind w:left="851" w:right="899"/>
        <w:jc w:val="both"/>
        <w:rPr>
          <w:rFonts w:ascii="Palatino Linotype" w:eastAsia="Palatino Linotype" w:hAnsi="Palatino Linotype" w:cs="Palatino Linotype"/>
          <w:i/>
          <w:sz w:val="22"/>
          <w:szCs w:val="22"/>
        </w:rPr>
      </w:pPr>
      <w:r w:rsidRPr="009F7AD7">
        <w:rPr>
          <w:rFonts w:ascii="Palatino Linotype" w:eastAsia="Palatino Linotype" w:hAnsi="Palatino Linotype" w:cs="Palatino Linotype"/>
          <w:i/>
          <w:sz w:val="22"/>
          <w:szCs w:val="22"/>
        </w:rPr>
        <w:t>“</w:t>
      </w:r>
      <w:r w:rsidRPr="009F7AD7">
        <w:rPr>
          <w:rFonts w:ascii="Palatino Linotype" w:eastAsia="Palatino Linotype" w:hAnsi="Palatino Linotype" w:cs="Palatino Linotype"/>
          <w:b/>
          <w:i/>
          <w:sz w:val="22"/>
          <w:szCs w:val="22"/>
        </w:rPr>
        <w:t>Artículo 178.</w:t>
      </w:r>
      <w:r w:rsidRPr="009F7AD7">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9F7AD7" w:rsidRDefault="00A15B8C" w:rsidP="00A15B8C">
      <w:pPr>
        <w:ind w:left="851" w:right="899"/>
        <w:jc w:val="both"/>
        <w:rPr>
          <w:rFonts w:ascii="Palatino Linotype" w:eastAsia="Palatino Linotype" w:hAnsi="Palatino Linotype" w:cs="Palatino Linotype"/>
          <w:i/>
          <w:sz w:val="22"/>
          <w:szCs w:val="22"/>
        </w:rPr>
      </w:pPr>
    </w:p>
    <w:p w14:paraId="1E60A24B" w14:textId="77777777" w:rsidR="00A15B8C" w:rsidRPr="009F7AD7" w:rsidRDefault="00A15B8C" w:rsidP="00A15B8C">
      <w:pPr>
        <w:ind w:left="851" w:right="899"/>
        <w:jc w:val="both"/>
        <w:rPr>
          <w:rFonts w:ascii="Palatino Linotype" w:eastAsia="Palatino Linotype" w:hAnsi="Palatino Linotype" w:cs="Palatino Linotype"/>
          <w:i/>
          <w:sz w:val="22"/>
          <w:szCs w:val="22"/>
        </w:rPr>
      </w:pPr>
      <w:r w:rsidRPr="009F7AD7">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9F7AD7" w:rsidRDefault="00A15B8C" w:rsidP="00A15B8C">
      <w:pPr>
        <w:ind w:left="851" w:right="899"/>
        <w:jc w:val="both"/>
        <w:rPr>
          <w:rFonts w:ascii="Palatino Linotype" w:eastAsia="Palatino Linotype" w:hAnsi="Palatino Linotype" w:cs="Palatino Linotype"/>
          <w:i/>
          <w:sz w:val="22"/>
          <w:szCs w:val="22"/>
        </w:rPr>
      </w:pPr>
    </w:p>
    <w:p w14:paraId="0F7E122F" w14:textId="77777777" w:rsidR="00A15B8C" w:rsidRPr="009F7AD7" w:rsidRDefault="00A15B8C" w:rsidP="00A15B8C">
      <w:pPr>
        <w:ind w:left="851" w:right="899"/>
        <w:jc w:val="both"/>
        <w:rPr>
          <w:rFonts w:ascii="Palatino Linotype" w:eastAsia="Palatino Linotype" w:hAnsi="Palatino Linotype" w:cs="Palatino Linotype"/>
          <w:i/>
          <w:sz w:val="22"/>
          <w:szCs w:val="22"/>
        </w:rPr>
      </w:pPr>
      <w:r w:rsidRPr="009F7AD7">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9F7AD7" w:rsidRDefault="00A15B8C" w:rsidP="00A15B8C">
      <w:pPr>
        <w:ind w:left="720" w:right="709"/>
        <w:jc w:val="both"/>
        <w:rPr>
          <w:rFonts w:ascii="Palatino Linotype" w:eastAsia="Palatino Linotype" w:hAnsi="Palatino Linotype" w:cs="Palatino Linotype"/>
          <w:i/>
          <w:sz w:val="22"/>
          <w:szCs w:val="22"/>
        </w:rPr>
      </w:pPr>
    </w:p>
    <w:p w14:paraId="46095A40" w14:textId="15ADE629" w:rsidR="003B028A" w:rsidRPr="009F7AD7" w:rsidRDefault="00A15B8C" w:rsidP="003B028A">
      <w:pPr>
        <w:spacing w:line="360" w:lineRule="auto"/>
        <w:jc w:val="both"/>
        <w:rPr>
          <w:rFonts w:ascii="Palatino Linotype" w:hAnsi="Palatino Linotype" w:cs="Arial"/>
          <w:color w:val="000000" w:themeColor="text1"/>
          <w:lang w:val="es-ES"/>
        </w:rPr>
      </w:pPr>
      <w:bookmarkStart w:id="1" w:name="_heading=h.2et92p0" w:colFirst="0" w:colLast="0"/>
      <w:bookmarkEnd w:id="1"/>
      <w:r w:rsidRPr="009F7AD7">
        <w:rPr>
          <w:rFonts w:ascii="Palatino Linotype" w:eastAsia="Palatino Linotype" w:hAnsi="Palatino Linotype" w:cs="Palatino Linotype"/>
        </w:rPr>
        <w:t xml:space="preserve">En esa tesitura, atendiendo a que </w:t>
      </w:r>
      <w:r w:rsidRPr="009F7AD7">
        <w:rPr>
          <w:rFonts w:ascii="Palatino Linotype" w:eastAsia="Palatino Linotype" w:hAnsi="Palatino Linotype" w:cs="Palatino Linotype"/>
          <w:b/>
        </w:rPr>
        <w:t>EL SUJETO OBLIGADO</w:t>
      </w:r>
      <w:r w:rsidRPr="009F7AD7">
        <w:rPr>
          <w:rFonts w:ascii="Palatino Linotype" w:eastAsia="Palatino Linotype" w:hAnsi="Palatino Linotype" w:cs="Palatino Linotype"/>
        </w:rPr>
        <w:t xml:space="preserve"> notificó la respuesta</w:t>
      </w:r>
      <w:r w:rsidR="00C37077" w:rsidRPr="009F7AD7">
        <w:rPr>
          <w:rFonts w:ascii="Palatino Linotype" w:eastAsia="Palatino Linotype" w:hAnsi="Palatino Linotype" w:cs="Palatino Linotype"/>
        </w:rPr>
        <w:t xml:space="preserve"> de </w:t>
      </w:r>
      <w:r w:rsidR="000D4A1C" w:rsidRPr="009F7AD7">
        <w:rPr>
          <w:rFonts w:ascii="Palatino Linotype" w:eastAsia="Palatino Linotype" w:hAnsi="Palatino Linotype" w:cs="Palatino Linotype"/>
        </w:rPr>
        <w:t>a</w:t>
      </w:r>
      <w:r w:rsidRPr="009F7AD7">
        <w:rPr>
          <w:rFonts w:ascii="Palatino Linotype" w:eastAsia="Palatino Linotype" w:hAnsi="Palatino Linotype" w:cs="Palatino Linotype"/>
        </w:rPr>
        <w:t xml:space="preserve"> la solicitud de Acceso a la Información Pública el día</w:t>
      </w:r>
      <w:r w:rsidRPr="009F7AD7">
        <w:rPr>
          <w:rFonts w:ascii="Palatino Linotype" w:eastAsia="Palatino Linotype" w:hAnsi="Palatino Linotype" w:cs="Palatino Linotype"/>
          <w:b/>
        </w:rPr>
        <w:t xml:space="preserve"> </w:t>
      </w:r>
      <w:r w:rsidR="00DE355D" w:rsidRPr="009F7AD7">
        <w:rPr>
          <w:rFonts w:ascii="Palatino Linotype" w:eastAsia="Palatino Linotype" w:hAnsi="Palatino Linotype" w:cs="Palatino Linotype"/>
          <w:b/>
        </w:rPr>
        <w:t>diecinueve</w:t>
      </w:r>
      <w:r w:rsidR="000D4A1C" w:rsidRPr="009F7AD7">
        <w:rPr>
          <w:rFonts w:ascii="Palatino Linotype" w:eastAsia="Palatino Linotype" w:hAnsi="Palatino Linotype" w:cs="Palatino Linotype"/>
          <w:b/>
        </w:rPr>
        <w:t xml:space="preserve"> de septiembre</w:t>
      </w:r>
      <w:r w:rsidR="00A10605" w:rsidRPr="009F7AD7">
        <w:rPr>
          <w:rFonts w:ascii="Palatino Linotype" w:eastAsia="Palatino Linotype" w:hAnsi="Palatino Linotype" w:cs="Palatino Linotype"/>
          <w:b/>
        </w:rPr>
        <w:t xml:space="preserve"> </w:t>
      </w:r>
      <w:r w:rsidR="00A06D4F" w:rsidRPr="009F7AD7">
        <w:rPr>
          <w:rFonts w:ascii="Palatino Linotype" w:eastAsia="Palatino Linotype" w:hAnsi="Palatino Linotype" w:cs="Palatino Linotype"/>
          <w:b/>
        </w:rPr>
        <w:t>de dos mil veintitrés</w:t>
      </w:r>
      <w:r w:rsidRPr="009F7AD7">
        <w:rPr>
          <w:rFonts w:ascii="Palatino Linotype" w:eastAsia="Palatino Linotype" w:hAnsi="Palatino Linotype" w:cs="Palatino Linotype"/>
        </w:rPr>
        <w:t>; así, el plazo de quince días hábiles que el artículo 178 de la Ley de la materia otorga al</w:t>
      </w:r>
      <w:r w:rsidRPr="009F7AD7">
        <w:rPr>
          <w:rFonts w:ascii="Palatino Linotype" w:eastAsia="Palatino Linotype" w:hAnsi="Palatino Linotype" w:cs="Palatino Linotype"/>
          <w:b/>
        </w:rPr>
        <w:t xml:space="preserve"> RECURRENTE</w:t>
      </w:r>
      <w:r w:rsidRPr="009F7AD7">
        <w:rPr>
          <w:rFonts w:ascii="Palatino Linotype" w:eastAsia="Palatino Linotype" w:hAnsi="Palatino Linotype" w:cs="Palatino Linotype"/>
        </w:rPr>
        <w:t xml:space="preserve"> para presentar </w:t>
      </w:r>
      <w:r w:rsidR="008E2187" w:rsidRPr="009F7AD7">
        <w:rPr>
          <w:rFonts w:ascii="Palatino Linotype" w:eastAsia="Palatino Linotype" w:hAnsi="Palatino Linotype" w:cs="Palatino Linotype"/>
        </w:rPr>
        <w:t>el</w:t>
      </w:r>
      <w:r w:rsidRPr="009F7AD7">
        <w:rPr>
          <w:rFonts w:ascii="Palatino Linotype" w:eastAsia="Palatino Linotype" w:hAnsi="Palatino Linotype" w:cs="Palatino Linotype"/>
        </w:rPr>
        <w:t xml:space="preserve"> Recur</w:t>
      </w:r>
      <w:r w:rsidR="005764F9" w:rsidRPr="009F7AD7">
        <w:rPr>
          <w:rFonts w:ascii="Palatino Linotype" w:eastAsia="Palatino Linotype" w:hAnsi="Palatino Linotype" w:cs="Palatino Linotype"/>
        </w:rPr>
        <w:t xml:space="preserve">so de Revisión, transcurrió del </w:t>
      </w:r>
      <w:r w:rsidR="00DE355D" w:rsidRPr="009F7AD7">
        <w:rPr>
          <w:rFonts w:ascii="Palatino Linotype" w:eastAsia="Palatino Linotype" w:hAnsi="Palatino Linotype" w:cs="Palatino Linotype"/>
          <w:b/>
        </w:rPr>
        <w:t>veinte</w:t>
      </w:r>
      <w:r w:rsidR="000D4A1C" w:rsidRPr="009F7AD7">
        <w:rPr>
          <w:rFonts w:ascii="Palatino Linotype" w:eastAsia="Palatino Linotype" w:hAnsi="Palatino Linotype" w:cs="Palatino Linotype"/>
          <w:b/>
        </w:rPr>
        <w:t xml:space="preserve"> de septiembre al </w:t>
      </w:r>
      <w:r w:rsidR="00DE355D" w:rsidRPr="009F7AD7">
        <w:rPr>
          <w:rFonts w:ascii="Palatino Linotype" w:eastAsia="Palatino Linotype" w:hAnsi="Palatino Linotype" w:cs="Palatino Linotype"/>
          <w:b/>
        </w:rPr>
        <w:t>diez</w:t>
      </w:r>
      <w:r w:rsidR="000D4A1C" w:rsidRPr="009F7AD7">
        <w:rPr>
          <w:rFonts w:ascii="Palatino Linotype" w:eastAsia="Palatino Linotype" w:hAnsi="Palatino Linotype" w:cs="Palatino Linotype"/>
          <w:b/>
        </w:rPr>
        <w:t xml:space="preserve"> de octubre</w:t>
      </w:r>
      <w:r w:rsidR="00E11BA6" w:rsidRPr="009F7AD7">
        <w:rPr>
          <w:rFonts w:ascii="Palatino Linotype" w:eastAsia="Palatino Linotype" w:hAnsi="Palatino Linotype" w:cs="Palatino Linotype"/>
          <w:b/>
        </w:rPr>
        <w:t xml:space="preserve"> </w:t>
      </w:r>
      <w:r w:rsidRPr="009F7AD7">
        <w:rPr>
          <w:rFonts w:ascii="Palatino Linotype" w:eastAsia="Palatino Linotype" w:hAnsi="Palatino Linotype" w:cs="Palatino Linotype"/>
          <w:b/>
        </w:rPr>
        <w:t xml:space="preserve">de dos mil </w:t>
      </w:r>
      <w:r w:rsidR="00B211B1" w:rsidRPr="009F7AD7">
        <w:rPr>
          <w:rFonts w:ascii="Palatino Linotype" w:eastAsia="Palatino Linotype" w:hAnsi="Palatino Linotype" w:cs="Palatino Linotype"/>
          <w:b/>
        </w:rPr>
        <w:t>veinti</w:t>
      </w:r>
      <w:r w:rsidR="005764F9" w:rsidRPr="009F7AD7">
        <w:rPr>
          <w:rFonts w:ascii="Palatino Linotype" w:eastAsia="Palatino Linotype" w:hAnsi="Palatino Linotype" w:cs="Palatino Linotype"/>
          <w:b/>
        </w:rPr>
        <w:t>trés</w:t>
      </w:r>
      <w:r w:rsidRPr="009F7AD7">
        <w:rPr>
          <w:rFonts w:ascii="Palatino Linotype" w:eastAsia="Palatino Linotype" w:hAnsi="Palatino Linotype" w:cs="Palatino Linotype"/>
          <w:b/>
        </w:rPr>
        <w:t xml:space="preserve">, </w:t>
      </w:r>
      <w:r w:rsidR="003B028A" w:rsidRPr="009F7AD7">
        <w:rPr>
          <w:rFonts w:ascii="Palatino Linotype" w:hAnsi="Palatino Linotype" w:cs="Arial"/>
          <w:color w:val="000000" w:themeColor="text1"/>
          <w:lang w:val="es-ES"/>
        </w:rPr>
        <w:t>sin contemplar en el cómputo los días</w:t>
      </w:r>
      <w:r w:rsidR="00E80280" w:rsidRPr="009F7AD7">
        <w:rPr>
          <w:rFonts w:ascii="Palatino Linotype" w:hAnsi="Palatino Linotype" w:cs="Arial"/>
          <w:color w:val="000000" w:themeColor="text1"/>
          <w:lang w:val="es-ES"/>
        </w:rPr>
        <w:t xml:space="preserve"> </w:t>
      </w:r>
      <w:r w:rsidR="003B028A" w:rsidRPr="009F7AD7">
        <w:rPr>
          <w:rFonts w:ascii="Palatino Linotype" w:hAnsi="Palatino Linotype" w:cs="Arial"/>
          <w:color w:val="000000" w:themeColor="text1"/>
          <w:lang w:val="es-ES"/>
        </w:rPr>
        <w:t xml:space="preserve">sábados y domingos, considerados como días inhábiles, en términos del artículo 3, fracción X de la Ley de Transparencia y Acceso a la Información Pública del Estado de </w:t>
      </w:r>
      <w:r w:rsidR="000927CB" w:rsidRPr="009F7AD7">
        <w:rPr>
          <w:rFonts w:ascii="Palatino Linotype" w:hAnsi="Palatino Linotype" w:cs="Arial"/>
          <w:color w:val="000000" w:themeColor="text1"/>
          <w:lang w:val="es-ES"/>
        </w:rPr>
        <w:t>México y Municipios</w:t>
      </w:r>
      <w:r w:rsidR="00E80280" w:rsidRPr="009F7AD7">
        <w:rPr>
          <w:rFonts w:ascii="Palatino Linotype" w:hAnsi="Palatino Linotype" w:cs="Arial"/>
          <w:color w:val="000000" w:themeColor="text1"/>
          <w:lang w:val="es-ES"/>
        </w:rPr>
        <w:t>.</w:t>
      </w:r>
    </w:p>
    <w:p w14:paraId="5A595E40" w14:textId="77777777" w:rsidR="00B211B1" w:rsidRPr="009F7AD7" w:rsidRDefault="00B211B1" w:rsidP="003B028A">
      <w:pPr>
        <w:spacing w:line="360" w:lineRule="auto"/>
        <w:jc w:val="both"/>
        <w:rPr>
          <w:rFonts w:ascii="Palatino Linotype" w:eastAsia="Palatino Linotype" w:hAnsi="Palatino Linotype" w:cs="Palatino Linotype"/>
          <w:color w:val="000000"/>
        </w:rPr>
      </w:pPr>
    </w:p>
    <w:p w14:paraId="536CC994" w14:textId="01A3D82C" w:rsidR="005C250B" w:rsidRPr="009F7AD7" w:rsidRDefault="00A15B8C" w:rsidP="00A15B8C">
      <w:pPr>
        <w:spacing w:line="360" w:lineRule="auto"/>
        <w:jc w:val="both"/>
        <w:rPr>
          <w:rFonts w:ascii="Palatino Linotype" w:eastAsia="Palatino Linotype" w:hAnsi="Palatino Linotype" w:cs="Palatino Linotype"/>
        </w:rPr>
      </w:pPr>
      <w:r w:rsidRPr="009F7AD7">
        <w:rPr>
          <w:rFonts w:ascii="Palatino Linotype" w:eastAsia="Palatino Linotype" w:hAnsi="Palatino Linotype" w:cs="Palatino Linotype"/>
        </w:rPr>
        <w:lastRenderedPageBreak/>
        <w:t xml:space="preserve">En ese tenor, si </w:t>
      </w:r>
      <w:r w:rsidR="00D64C04" w:rsidRPr="009F7AD7">
        <w:rPr>
          <w:rFonts w:ascii="Palatino Linotype" w:eastAsia="Palatino Linotype" w:hAnsi="Palatino Linotype" w:cs="Palatino Linotype"/>
        </w:rPr>
        <w:t>el</w:t>
      </w:r>
      <w:r w:rsidRPr="009F7AD7">
        <w:rPr>
          <w:rFonts w:ascii="Palatino Linotype" w:eastAsia="Palatino Linotype" w:hAnsi="Palatino Linotype" w:cs="Palatino Linotype"/>
        </w:rPr>
        <w:t xml:space="preserve"> Recurso de Revisión que nos ocupa</w:t>
      </w:r>
      <w:r w:rsidR="00D64C04" w:rsidRPr="009F7AD7">
        <w:rPr>
          <w:rFonts w:ascii="Palatino Linotype" w:eastAsia="Palatino Linotype" w:hAnsi="Palatino Linotype" w:cs="Palatino Linotype"/>
        </w:rPr>
        <w:t>, se presentó</w:t>
      </w:r>
      <w:r w:rsidRPr="009F7AD7">
        <w:rPr>
          <w:rFonts w:ascii="Palatino Linotype" w:eastAsia="Palatino Linotype" w:hAnsi="Palatino Linotype" w:cs="Palatino Linotype"/>
        </w:rPr>
        <w:t xml:space="preserve"> el </w:t>
      </w:r>
      <w:r w:rsidR="00F52558" w:rsidRPr="009F7AD7">
        <w:rPr>
          <w:rFonts w:ascii="Palatino Linotype" w:eastAsia="Palatino Linotype" w:hAnsi="Palatino Linotype" w:cs="Palatino Linotype"/>
          <w:b/>
          <w:bCs/>
        </w:rPr>
        <w:t>veinte</w:t>
      </w:r>
      <w:r w:rsidR="000D4A1C" w:rsidRPr="009F7AD7">
        <w:rPr>
          <w:rFonts w:ascii="Palatino Linotype" w:eastAsia="Palatino Linotype" w:hAnsi="Palatino Linotype" w:cs="Palatino Linotype"/>
          <w:b/>
          <w:bCs/>
        </w:rPr>
        <w:t xml:space="preserve"> de septiembre</w:t>
      </w:r>
      <w:r w:rsidR="005764F9" w:rsidRPr="009F7AD7">
        <w:rPr>
          <w:rFonts w:ascii="Palatino Linotype" w:eastAsia="Palatino Linotype" w:hAnsi="Palatino Linotype" w:cs="Palatino Linotype"/>
          <w:b/>
        </w:rPr>
        <w:t xml:space="preserve"> de dos mil veintitrés</w:t>
      </w:r>
      <w:r w:rsidRPr="009F7AD7">
        <w:rPr>
          <w:rFonts w:ascii="Palatino Linotype" w:eastAsia="Palatino Linotype" w:hAnsi="Palatino Linotype" w:cs="Palatino Linotype"/>
          <w:b/>
        </w:rPr>
        <w:t xml:space="preserve"> </w:t>
      </w:r>
      <w:r w:rsidR="00D64C04" w:rsidRPr="009F7AD7">
        <w:rPr>
          <w:rFonts w:ascii="Palatino Linotype" w:eastAsia="Palatino Linotype" w:hAnsi="Palatino Linotype" w:cs="Palatino Linotype"/>
        </w:rPr>
        <w:t>este</w:t>
      </w:r>
      <w:r w:rsidRPr="009F7AD7">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9F7AD7" w:rsidRDefault="00A52BE3" w:rsidP="005C250B">
      <w:pPr>
        <w:autoSpaceDE w:val="0"/>
        <w:autoSpaceDN w:val="0"/>
        <w:adjustRightInd w:val="0"/>
        <w:spacing w:line="360" w:lineRule="auto"/>
        <w:ind w:right="49"/>
        <w:jc w:val="both"/>
        <w:rPr>
          <w:rFonts w:ascii="Palatino Linotype" w:hAnsi="Palatino Linotype"/>
          <w:b/>
          <w:color w:val="000000" w:themeColor="text1"/>
          <w:lang w:val="es-ES_tradnl"/>
        </w:rPr>
      </w:pPr>
    </w:p>
    <w:p w14:paraId="71D326AF" w14:textId="77777777" w:rsidR="005C250B" w:rsidRPr="009F7AD7" w:rsidRDefault="005C250B" w:rsidP="005C250B">
      <w:pPr>
        <w:autoSpaceDE w:val="0"/>
        <w:autoSpaceDN w:val="0"/>
        <w:adjustRightInd w:val="0"/>
        <w:spacing w:line="360" w:lineRule="auto"/>
        <w:ind w:right="49"/>
        <w:jc w:val="both"/>
        <w:rPr>
          <w:rFonts w:ascii="Palatino Linotype" w:hAnsi="Palatino Linotype"/>
          <w:b/>
        </w:rPr>
      </w:pPr>
      <w:r w:rsidRPr="009F7AD7">
        <w:rPr>
          <w:rFonts w:ascii="Palatino Linotype" w:hAnsi="Palatino Linotype" w:cs="Arial"/>
          <w:b/>
          <w:sz w:val="28"/>
          <w:szCs w:val="28"/>
        </w:rPr>
        <w:t>CUARTO</w:t>
      </w:r>
      <w:r w:rsidRPr="009F7AD7">
        <w:rPr>
          <w:rFonts w:ascii="Palatino Linotype" w:hAnsi="Palatino Linotype"/>
          <w:b/>
          <w:sz w:val="28"/>
          <w:szCs w:val="28"/>
        </w:rPr>
        <w:t>.</w:t>
      </w:r>
      <w:r w:rsidRPr="009F7AD7">
        <w:rPr>
          <w:rFonts w:ascii="Palatino Linotype" w:hAnsi="Palatino Linotype"/>
          <w:b/>
        </w:rPr>
        <w:t xml:space="preserve"> Procedibilidad. </w:t>
      </w:r>
    </w:p>
    <w:p w14:paraId="7CAA974C" w14:textId="77777777" w:rsidR="00F7609B" w:rsidRPr="009F7AD7" w:rsidRDefault="00F7609B" w:rsidP="00F7609B">
      <w:pPr>
        <w:autoSpaceDE w:val="0"/>
        <w:autoSpaceDN w:val="0"/>
        <w:adjustRightInd w:val="0"/>
        <w:spacing w:line="360" w:lineRule="auto"/>
        <w:ind w:right="49"/>
        <w:jc w:val="both"/>
        <w:rPr>
          <w:rFonts w:ascii="Palatino Linotype" w:hAnsi="Palatino Linotype" w:cs="Arial"/>
          <w:b/>
        </w:rPr>
      </w:pPr>
      <w:r w:rsidRPr="009F7AD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9F7AD7">
        <w:rPr>
          <w:rFonts w:ascii="Palatino Linotype" w:hAnsi="Palatino Linotype"/>
        </w:rPr>
        <w:t xml:space="preserve">Ley de Transparencia y Acceso a la Información Pública del Estado de México y Municipios, que a la letra señala: </w:t>
      </w:r>
    </w:p>
    <w:p w14:paraId="377B4927" w14:textId="77777777" w:rsidR="00F7609B" w:rsidRPr="009F7AD7" w:rsidRDefault="00F7609B" w:rsidP="00F7609B">
      <w:pPr>
        <w:autoSpaceDE w:val="0"/>
        <w:autoSpaceDN w:val="0"/>
        <w:adjustRightInd w:val="0"/>
        <w:ind w:right="49"/>
        <w:jc w:val="both"/>
        <w:rPr>
          <w:rFonts w:ascii="Palatino Linotype" w:hAnsi="Palatino Linotype" w:cs="Arial"/>
          <w:lang w:val="es-ES"/>
        </w:rPr>
      </w:pPr>
    </w:p>
    <w:p w14:paraId="0FB23177" w14:textId="77777777" w:rsidR="00F7609B" w:rsidRPr="009F7AD7" w:rsidRDefault="00F7609B" w:rsidP="00F7609B">
      <w:pPr>
        <w:tabs>
          <w:tab w:val="left" w:pos="851"/>
        </w:tabs>
        <w:ind w:left="851" w:right="901"/>
        <w:jc w:val="both"/>
        <w:rPr>
          <w:rFonts w:ascii="Palatino Linotype" w:hAnsi="Palatino Linotype"/>
          <w:b/>
          <w:i/>
          <w:sz w:val="22"/>
          <w:szCs w:val="22"/>
          <w:lang w:val="es-ES"/>
        </w:rPr>
      </w:pPr>
      <w:r w:rsidRPr="009F7AD7">
        <w:rPr>
          <w:rFonts w:ascii="Palatino Linotype" w:hAnsi="Palatino Linotype"/>
          <w:b/>
          <w:i/>
          <w:sz w:val="22"/>
          <w:szCs w:val="22"/>
          <w:lang w:val="es-ES"/>
        </w:rPr>
        <w:t xml:space="preserve">“Artículo 180. </w:t>
      </w:r>
      <w:r w:rsidRPr="009F7AD7">
        <w:rPr>
          <w:rFonts w:ascii="Palatino Linotype" w:hAnsi="Palatino Linotype"/>
          <w:i/>
          <w:sz w:val="22"/>
          <w:szCs w:val="22"/>
          <w:lang w:val="es-ES"/>
        </w:rPr>
        <w:t xml:space="preserve">El </w:t>
      </w:r>
      <w:r w:rsidRPr="009F7AD7">
        <w:rPr>
          <w:rFonts w:ascii="Palatino Linotype" w:hAnsi="Palatino Linotype" w:cs="Arial"/>
          <w:i/>
          <w:sz w:val="22"/>
          <w:szCs w:val="22"/>
          <w:lang w:val="es-ES"/>
        </w:rPr>
        <w:t>recurso</w:t>
      </w:r>
      <w:r w:rsidRPr="009F7AD7">
        <w:rPr>
          <w:rFonts w:ascii="Palatino Linotype" w:hAnsi="Palatino Linotype"/>
          <w:i/>
          <w:sz w:val="22"/>
          <w:szCs w:val="22"/>
          <w:lang w:val="es-ES"/>
        </w:rPr>
        <w:t xml:space="preserve"> </w:t>
      </w:r>
      <w:r w:rsidRPr="009F7AD7">
        <w:rPr>
          <w:rFonts w:ascii="Palatino Linotype" w:hAnsi="Palatino Linotype" w:cs="Arial"/>
          <w:i/>
          <w:color w:val="222222"/>
          <w:sz w:val="22"/>
          <w:szCs w:val="22"/>
          <w:lang w:val="es-ES" w:eastAsia="es-MX"/>
        </w:rPr>
        <w:t>de</w:t>
      </w:r>
      <w:r w:rsidRPr="009F7AD7">
        <w:rPr>
          <w:rFonts w:ascii="Palatino Linotype" w:hAnsi="Palatino Linotype"/>
          <w:i/>
          <w:sz w:val="22"/>
          <w:szCs w:val="22"/>
          <w:lang w:val="es-ES"/>
        </w:rPr>
        <w:t xml:space="preserve"> revisión contendrá:</w:t>
      </w:r>
      <w:r w:rsidRPr="009F7AD7">
        <w:rPr>
          <w:rFonts w:ascii="Palatino Linotype" w:hAnsi="Palatino Linotype"/>
          <w:b/>
          <w:i/>
          <w:sz w:val="22"/>
          <w:szCs w:val="22"/>
          <w:lang w:val="es-ES"/>
        </w:rPr>
        <w:t xml:space="preserve"> </w:t>
      </w:r>
    </w:p>
    <w:p w14:paraId="422062F8" w14:textId="77777777" w:rsidR="00F7609B" w:rsidRPr="009F7AD7" w:rsidRDefault="00F7609B" w:rsidP="00F7609B">
      <w:pPr>
        <w:tabs>
          <w:tab w:val="left" w:pos="851"/>
        </w:tabs>
        <w:ind w:left="851" w:right="901"/>
        <w:jc w:val="both"/>
        <w:rPr>
          <w:rFonts w:ascii="Palatino Linotype" w:hAnsi="Palatino Linotype"/>
          <w:b/>
          <w:i/>
          <w:sz w:val="22"/>
          <w:szCs w:val="22"/>
          <w:lang w:val="es-ES"/>
        </w:rPr>
      </w:pPr>
      <w:r w:rsidRPr="009F7AD7">
        <w:rPr>
          <w:rFonts w:ascii="Palatino Linotype" w:hAnsi="Palatino Linotype"/>
          <w:b/>
          <w:i/>
          <w:sz w:val="22"/>
          <w:szCs w:val="22"/>
          <w:lang w:val="es-ES"/>
        </w:rPr>
        <w:t xml:space="preserve">I. </w:t>
      </w:r>
      <w:r w:rsidRPr="009F7AD7">
        <w:rPr>
          <w:rFonts w:ascii="Palatino Linotype" w:hAnsi="Palatino Linotype"/>
          <w:i/>
          <w:sz w:val="22"/>
          <w:szCs w:val="22"/>
          <w:lang w:val="es-ES"/>
        </w:rPr>
        <w:t xml:space="preserve">El sujeto obligado ante </w:t>
      </w:r>
      <w:r w:rsidRPr="009F7AD7">
        <w:rPr>
          <w:rFonts w:ascii="Palatino Linotype" w:hAnsi="Palatino Linotype" w:cs="Arial"/>
          <w:i/>
          <w:sz w:val="22"/>
          <w:szCs w:val="22"/>
          <w:lang w:val="es-ES"/>
        </w:rPr>
        <w:t>la</w:t>
      </w:r>
      <w:r w:rsidRPr="009F7AD7">
        <w:rPr>
          <w:rFonts w:ascii="Palatino Linotype" w:hAnsi="Palatino Linotype"/>
          <w:i/>
          <w:sz w:val="22"/>
          <w:szCs w:val="22"/>
          <w:lang w:val="es-ES"/>
        </w:rPr>
        <w:t xml:space="preserve"> cual </w:t>
      </w:r>
      <w:r w:rsidRPr="009F7AD7">
        <w:rPr>
          <w:rFonts w:ascii="Palatino Linotype" w:hAnsi="Palatino Linotype" w:cs="Arial"/>
          <w:i/>
          <w:color w:val="222222"/>
          <w:sz w:val="22"/>
          <w:szCs w:val="22"/>
          <w:lang w:val="es-ES" w:eastAsia="es-MX"/>
        </w:rPr>
        <w:t>se</w:t>
      </w:r>
      <w:r w:rsidRPr="009F7AD7">
        <w:rPr>
          <w:rFonts w:ascii="Palatino Linotype" w:hAnsi="Palatino Linotype"/>
          <w:i/>
          <w:sz w:val="22"/>
          <w:szCs w:val="22"/>
          <w:lang w:val="es-ES"/>
        </w:rPr>
        <w:t xml:space="preserve"> presentó la solicitud;</w:t>
      </w:r>
      <w:r w:rsidRPr="009F7AD7">
        <w:rPr>
          <w:rFonts w:ascii="Palatino Linotype" w:hAnsi="Palatino Linotype"/>
          <w:b/>
          <w:i/>
          <w:sz w:val="22"/>
          <w:szCs w:val="22"/>
          <w:lang w:val="es-ES"/>
        </w:rPr>
        <w:t xml:space="preserve"> </w:t>
      </w:r>
    </w:p>
    <w:p w14:paraId="6F819B88" w14:textId="77777777" w:rsidR="00F7609B" w:rsidRPr="009F7AD7" w:rsidRDefault="00F7609B" w:rsidP="00F7609B">
      <w:pPr>
        <w:tabs>
          <w:tab w:val="left" w:pos="851"/>
        </w:tabs>
        <w:ind w:left="851" w:right="901"/>
        <w:jc w:val="both"/>
        <w:rPr>
          <w:rFonts w:ascii="Palatino Linotype" w:hAnsi="Palatino Linotype"/>
          <w:b/>
          <w:i/>
          <w:sz w:val="22"/>
          <w:szCs w:val="22"/>
          <w:lang w:val="es-ES"/>
        </w:rPr>
      </w:pPr>
      <w:r w:rsidRPr="009F7AD7">
        <w:rPr>
          <w:rFonts w:ascii="Palatino Linotype" w:hAnsi="Palatino Linotype"/>
          <w:b/>
          <w:i/>
          <w:sz w:val="22"/>
          <w:szCs w:val="22"/>
          <w:lang w:val="es-ES"/>
        </w:rPr>
        <w:t xml:space="preserve">II. </w:t>
      </w:r>
      <w:r w:rsidRPr="009F7AD7">
        <w:rPr>
          <w:rFonts w:ascii="Palatino Linotype" w:hAnsi="Palatino Linotype"/>
          <w:b/>
          <w:i/>
          <w:sz w:val="22"/>
          <w:szCs w:val="22"/>
          <w:u w:val="single"/>
          <w:lang w:val="es-ES"/>
        </w:rPr>
        <w:t xml:space="preserve">El nombre del solicitante </w:t>
      </w:r>
      <w:r w:rsidRPr="009F7AD7">
        <w:rPr>
          <w:rFonts w:ascii="Palatino Linotype" w:hAnsi="Palatino Linotype" w:cs="Arial"/>
          <w:b/>
          <w:i/>
          <w:color w:val="222222"/>
          <w:sz w:val="22"/>
          <w:szCs w:val="22"/>
          <w:u w:val="single"/>
          <w:lang w:val="es-ES" w:eastAsia="es-MX"/>
        </w:rPr>
        <w:t>que</w:t>
      </w:r>
      <w:r w:rsidRPr="009F7AD7">
        <w:rPr>
          <w:rFonts w:ascii="Palatino Linotype" w:hAnsi="Palatino Linotype"/>
          <w:b/>
          <w:i/>
          <w:sz w:val="22"/>
          <w:szCs w:val="22"/>
          <w:u w:val="single"/>
          <w:lang w:val="es-ES"/>
        </w:rPr>
        <w:t xml:space="preserve"> recurre</w:t>
      </w:r>
      <w:r w:rsidRPr="009F7AD7">
        <w:rPr>
          <w:rFonts w:ascii="Palatino Linotype" w:hAnsi="Palatino Linotype"/>
          <w:i/>
          <w:sz w:val="22"/>
          <w:szCs w:val="22"/>
          <w:lang w:val="es-ES"/>
        </w:rPr>
        <w:t xml:space="preserve"> o de su representante y, en su caso, del tercero interesado, así como la dirección o medio que señale para recibir notificaciones;</w:t>
      </w:r>
      <w:r w:rsidRPr="009F7AD7">
        <w:rPr>
          <w:rFonts w:ascii="Palatino Linotype" w:hAnsi="Palatino Linotype"/>
          <w:b/>
          <w:i/>
          <w:sz w:val="22"/>
          <w:szCs w:val="22"/>
          <w:lang w:val="es-ES"/>
        </w:rPr>
        <w:t xml:space="preserve"> </w:t>
      </w:r>
    </w:p>
    <w:p w14:paraId="5A38AFA2" w14:textId="77777777" w:rsidR="00F7609B" w:rsidRPr="009F7AD7" w:rsidRDefault="00F7609B" w:rsidP="00F7609B">
      <w:pPr>
        <w:tabs>
          <w:tab w:val="left" w:pos="851"/>
        </w:tabs>
        <w:ind w:left="851" w:right="901"/>
        <w:jc w:val="both"/>
        <w:rPr>
          <w:rFonts w:ascii="Palatino Linotype" w:hAnsi="Palatino Linotype"/>
          <w:b/>
          <w:i/>
          <w:sz w:val="22"/>
          <w:szCs w:val="22"/>
          <w:lang w:val="es-ES"/>
        </w:rPr>
      </w:pPr>
      <w:r w:rsidRPr="009F7AD7">
        <w:rPr>
          <w:rFonts w:ascii="Palatino Linotype" w:hAnsi="Palatino Linotype"/>
          <w:b/>
          <w:i/>
          <w:sz w:val="22"/>
          <w:szCs w:val="22"/>
          <w:lang w:val="es-ES"/>
        </w:rPr>
        <w:t xml:space="preserve">III. </w:t>
      </w:r>
      <w:r w:rsidRPr="009F7AD7">
        <w:rPr>
          <w:rFonts w:ascii="Palatino Linotype" w:hAnsi="Palatino Linotype"/>
          <w:i/>
          <w:sz w:val="22"/>
          <w:szCs w:val="22"/>
          <w:lang w:val="es-ES"/>
        </w:rPr>
        <w:t xml:space="preserve">El número de folio de </w:t>
      </w:r>
      <w:r w:rsidRPr="009F7AD7">
        <w:rPr>
          <w:rFonts w:ascii="Palatino Linotype" w:hAnsi="Palatino Linotype" w:cs="Arial"/>
          <w:i/>
          <w:color w:val="222222"/>
          <w:sz w:val="22"/>
          <w:szCs w:val="22"/>
          <w:lang w:val="es-ES" w:eastAsia="es-MX"/>
        </w:rPr>
        <w:t>respuesta</w:t>
      </w:r>
      <w:r w:rsidRPr="009F7AD7">
        <w:rPr>
          <w:rFonts w:ascii="Palatino Linotype" w:hAnsi="Palatino Linotype"/>
          <w:i/>
          <w:sz w:val="22"/>
          <w:szCs w:val="22"/>
          <w:lang w:val="es-ES"/>
        </w:rPr>
        <w:t xml:space="preserve"> de la solicitud de acceso; </w:t>
      </w:r>
    </w:p>
    <w:p w14:paraId="4BB6C42D" w14:textId="77777777" w:rsidR="00F7609B" w:rsidRPr="009F7AD7" w:rsidRDefault="00F7609B" w:rsidP="00F7609B">
      <w:pPr>
        <w:tabs>
          <w:tab w:val="left" w:pos="851"/>
        </w:tabs>
        <w:ind w:left="851" w:right="901"/>
        <w:jc w:val="both"/>
        <w:rPr>
          <w:rFonts w:ascii="Palatino Linotype" w:hAnsi="Palatino Linotype"/>
          <w:b/>
          <w:i/>
          <w:sz w:val="22"/>
          <w:szCs w:val="22"/>
          <w:lang w:val="es-ES"/>
        </w:rPr>
      </w:pPr>
      <w:r w:rsidRPr="009F7AD7">
        <w:rPr>
          <w:rFonts w:ascii="Palatino Linotype" w:hAnsi="Palatino Linotype"/>
          <w:b/>
          <w:i/>
          <w:sz w:val="22"/>
          <w:szCs w:val="22"/>
          <w:lang w:val="es-ES"/>
        </w:rPr>
        <w:t xml:space="preserve">IV. </w:t>
      </w:r>
      <w:r w:rsidRPr="009F7AD7">
        <w:rPr>
          <w:rFonts w:ascii="Palatino Linotype" w:hAnsi="Palatino Linotype"/>
          <w:i/>
          <w:sz w:val="22"/>
          <w:szCs w:val="22"/>
          <w:lang w:val="es-ES"/>
        </w:rPr>
        <w:t xml:space="preserve">La fecha en que fue </w:t>
      </w:r>
      <w:r w:rsidRPr="009F7AD7">
        <w:rPr>
          <w:rFonts w:ascii="Palatino Linotype" w:hAnsi="Palatino Linotype" w:cs="Arial"/>
          <w:i/>
          <w:color w:val="222222"/>
          <w:sz w:val="22"/>
          <w:szCs w:val="22"/>
          <w:lang w:val="es-ES" w:eastAsia="es-MX"/>
        </w:rPr>
        <w:t>notificada</w:t>
      </w:r>
      <w:r w:rsidRPr="009F7AD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F7AD7">
        <w:rPr>
          <w:rFonts w:ascii="Palatino Linotype" w:hAnsi="Palatino Linotype"/>
          <w:b/>
          <w:i/>
          <w:sz w:val="22"/>
          <w:szCs w:val="22"/>
          <w:lang w:val="es-ES"/>
        </w:rPr>
        <w:t xml:space="preserve"> </w:t>
      </w:r>
    </w:p>
    <w:p w14:paraId="3D90C285" w14:textId="77777777" w:rsidR="00F7609B" w:rsidRPr="009F7AD7" w:rsidRDefault="00F7609B" w:rsidP="00F7609B">
      <w:pPr>
        <w:tabs>
          <w:tab w:val="left" w:pos="851"/>
        </w:tabs>
        <w:ind w:left="851" w:right="901"/>
        <w:jc w:val="both"/>
        <w:rPr>
          <w:rFonts w:ascii="Palatino Linotype" w:hAnsi="Palatino Linotype"/>
          <w:b/>
          <w:i/>
          <w:sz w:val="22"/>
          <w:szCs w:val="22"/>
          <w:lang w:val="es-ES"/>
        </w:rPr>
      </w:pPr>
      <w:r w:rsidRPr="009F7AD7">
        <w:rPr>
          <w:rFonts w:ascii="Palatino Linotype" w:hAnsi="Palatino Linotype"/>
          <w:b/>
          <w:i/>
          <w:sz w:val="22"/>
          <w:szCs w:val="22"/>
          <w:lang w:val="es-ES"/>
        </w:rPr>
        <w:t xml:space="preserve">V. </w:t>
      </w:r>
      <w:r w:rsidRPr="009F7AD7">
        <w:rPr>
          <w:rFonts w:ascii="Palatino Linotype" w:hAnsi="Palatino Linotype"/>
          <w:i/>
          <w:sz w:val="22"/>
          <w:szCs w:val="22"/>
          <w:lang w:val="es-ES"/>
        </w:rPr>
        <w:t xml:space="preserve">El acto que se </w:t>
      </w:r>
      <w:r w:rsidRPr="009F7AD7">
        <w:rPr>
          <w:rFonts w:ascii="Palatino Linotype" w:hAnsi="Palatino Linotype" w:cs="Arial"/>
          <w:i/>
          <w:color w:val="222222"/>
          <w:sz w:val="22"/>
          <w:szCs w:val="22"/>
          <w:lang w:val="es-ES" w:eastAsia="es-MX"/>
        </w:rPr>
        <w:t>recurre</w:t>
      </w:r>
      <w:r w:rsidRPr="009F7AD7">
        <w:rPr>
          <w:rFonts w:ascii="Palatino Linotype" w:hAnsi="Palatino Linotype"/>
          <w:i/>
          <w:sz w:val="22"/>
          <w:szCs w:val="22"/>
          <w:lang w:val="es-ES"/>
        </w:rPr>
        <w:t>;</w:t>
      </w:r>
      <w:r w:rsidRPr="009F7AD7">
        <w:rPr>
          <w:rFonts w:ascii="Palatino Linotype" w:hAnsi="Palatino Linotype"/>
          <w:b/>
          <w:i/>
          <w:sz w:val="22"/>
          <w:szCs w:val="22"/>
          <w:lang w:val="es-ES"/>
        </w:rPr>
        <w:t xml:space="preserve"> </w:t>
      </w:r>
    </w:p>
    <w:p w14:paraId="75834FCA" w14:textId="77777777" w:rsidR="00F7609B" w:rsidRPr="009F7AD7" w:rsidRDefault="00F7609B" w:rsidP="00F7609B">
      <w:pPr>
        <w:tabs>
          <w:tab w:val="left" w:pos="851"/>
        </w:tabs>
        <w:ind w:left="851" w:right="901"/>
        <w:jc w:val="both"/>
        <w:rPr>
          <w:rFonts w:ascii="Palatino Linotype" w:hAnsi="Palatino Linotype"/>
          <w:b/>
          <w:i/>
          <w:sz w:val="22"/>
          <w:szCs w:val="22"/>
          <w:lang w:val="es-ES"/>
        </w:rPr>
      </w:pPr>
      <w:r w:rsidRPr="009F7AD7">
        <w:rPr>
          <w:rFonts w:ascii="Palatino Linotype" w:hAnsi="Palatino Linotype"/>
          <w:b/>
          <w:i/>
          <w:sz w:val="22"/>
          <w:szCs w:val="22"/>
          <w:lang w:val="es-ES"/>
        </w:rPr>
        <w:t xml:space="preserve">VI. </w:t>
      </w:r>
      <w:r w:rsidRPr="009F7AD7">
        <w:rPr>
          <w:rFonts w:ascii="Palatino Linotype" w:hAnsi="Palatino Linotype"/>
          <w:i/>
          <w:sz w:val="22"/>
          <w:szCs w:val="22"/>
          <w:lang w:val="es-ES"/>
        </w:rPr>
        <w:t xml:space="preserve">Las razones o </w:t>
      </w:r>
      <w:r w:rsidRPr="009F7AD7">
        <w:rPr>
          <w:rFonts w:ascii="Palatino Linotype" w:hAnsi="Palatino Linotype" w:cs="Arial"/>
          <w:i/>
          <w:color w:val="222222"/>
          <w:sz w:val="22"/>
          <w:szCs w:val="22"/>
          <w:lang w:val="es-ES" w:eastAsia="es-MX"/>
        </w:rPr>
        <w:t>motivos</w:t>
      </w:r>
      <w:r w:rsidRPr="009F7AD7">
        <w:rPr>
          <w:rFonts w:ascii="Palatino Linotype" w:hAnsi="Palatino Linotype"/>
          <w:i/>
          <w:sz w:val="22"/>
          <w:szCs w:val="22"/>
          <w:lang w:val="es-ES"/>
        </w:rPr>
        <w:t xml:space="preserve"> de inconformidad;</w:t>
      </w:r>
      <w:r w:rsidRPr="009F7AD7">
        <w:rPr>
          <w:rFonts w:ascii="Palatino Linotype" w:hAnsi="Palatino Linotype"/>
          <w:b/>
          <w:i/>
          <w:sz w:val="22"/>
          <w:szCs w:val="22"/>
          <w:lang w:val="es-ES"/>
        </w:rPr>
        <w:t xml:space="preserve"> </w:t>
      </w:r>
    </w:p>
    <w:p w14:paraId="4998F2AA" w14:textId="77777777" w:rsidR="00F7609B" w:rsidRPr="009F7AD7" w:rsidRDefault="00F7609B" w:rsidP="00F7609B">
      <w:pPr>
        <w:tabs>
          <w:tab w:val="left" w:pos="851"/>
        </w:tabs>
        <w:ind w:left="851" w:right="901"/>
        <w:jc w:val="both"/>
        <w:rPr>
          <w:rFonts w:ascii="Palatino Linotype" w:hAnsi="Palatino Linotype"/>
          <w:b/>
          <w:i/>
          <w:sz w:val="22"/>
          <w:szCs w:val="22"/>
          <w:lang w:val="es-ES"/>
        </w:rPr>
      </w:pPr>
      <w:r w:rsidRPr="009F7AD7">
        <w:rPr>
          <w:rFonts w:ascii="Palatino Linotype" w:hAnsi="Palatino Linotype"/>
          <w:b/>
          <w:i/>
          <w:sz w:val="22"/>
          <w:szCs w:val="22"/>
          <w:lang w:val="es-ES"/>
        </w:rPr>
        <w:t xml:space="preserve">VII. </w:t>
      </w:r>
      <w:r w:rsidRPr="009F7AD7">
        <w:rPr>
          <w:rFonts w:ascii="Palatino Linotype" w:hAnsi="Palatino Linotype"/>
          <w:i/>
          <w:sz w:val="22"/>
          <w:szCs w:val="22"/>
          <w:lang w:val="es-ES"/>
        </w:rPr>
        <w:t>La copia de la respuesta que se impugna y, en su caso, de la notificación correspondiente, en el caso de respuesta de la solicitud; y</w:t>
      </w:r>
      <w:r w:rsidRPr="009F7AD7">
        <w:rPr>
          <w:rFonts w:ascii="Palatino Linotype" w:hAnsi="Palatino Linotype"/>
          <w:b/>
          <w:i/>
          <w:sz w:val="22"/>
          <w:szCs w:val="22"/>
          <w:lang w:val="es-ES"/>
        </w:rPr>
        <w:t xml:space="preserve"> </w:t>
      </w:r>
    </w:p>
    <w:p w14:paraId="0BA24E62" w14:textId="3BA43192" w:rsidR="00F7609B" w:rsidRPr="009F7AD7" w:rsidRDefault="00F7609B" w:rsidP="00F7609B">
      <w:pPr>
        <w:tabs>
          <w:tab w:val="left" w:pos="851"/>
        </w:tabs>
        <w:ind w:left="851" w:right="901"/>
        <w:jc w:val="both"/>
        <w:rPr>
          <w:rFonts w:ascii="Palatino Linotype" w:hAnsi="Palatino Linotype"/>
          <w:i/>
          <w:sz w:val="22"/>
          <w:szCs w:val="22"/>
          <w:lang w:val="es-ES"/>
        </w:rPr>
      </w:pPr>
      <w:r w:rsidRPr="009F7AD7">
        <w:rPr>
          <w:rFonts w:ascii="Palatino Linotype" w:hAnsi="Palatino Linotype"/>
          <w:b/>
          <w:i/>
          <w:sz w:val="22"/>
          <w:szCs w:val="22"/>
          <w:lang w:val="es-ES"/>
        </w:rPr>
        <w:t xml:space="preserve">VIII. </w:t>
      </w:r>
      <w:r w:rsidRPr="009F7AD7">
        <w:rPr>
          <w:rFonts w:ascii="Palatino Linotype" w:hAnsi="Palatino Linotype"/>
          <w:i/>
          <w:sz w:val="22"/>
          <w:szCs w:val="22"/>
          <w:lang w:val="es-ES"/>
        </w:rPr>
        <w:t>Firma d</w:t>
      </w:r>
      <w:r w:rsidR="00215502" w:rsidRPr="009F7AD7">
        <w:rPr>
          <w:rFonts w:ascii="Palatino Linotype" w:hAnsi="Palatino Linotype"/>
          <w:i/>
          <w:sz w:val="22"/>
          <w:szCs w:val="22"/>
          <w:lang w:val="es-ES"/>
        </w:rPr>
        <w:t xml:space="preserve">e </w:t>
      </w:r>
      <w:r w:rsidRPr="009F7AD7">
        <w:rPr>
          <w:rFonts w:ascii="Palatino Linotype" w:hAnsi="Palatino Linotype"/>
          <w:i/>
          <w:sz w:val="22"/>
          <w:szCs w:val="22"/>
          <w:lang w:val="es-ES"/>
        </w:rPr>
        <w:t>EL RECURENTE, en su caso, cuando se presente por escrito, requisito sin el cual se dará trámite al recurso.</w:t>
      </w:r>
    </w:p>
    <w:p w14:paraId="6CA5CB48" w14:textId="77777777" w:rsidR="00F7609B" w:rsidRPr="009F7AD7" w:rsidRDefault="00F7609B" w:rsidP="00F7609B">
      <w:pPr>
        <w:tabs>
          <w:tab w:val="left" w:pos="851"/>
        </w:tabs>
        <w:ind w:left="851" w:right="901"/>
        <w:jc w:val="both"/>
        <w:rPr>
          <w:rFonts w:ascii="Palatino Linotype" w:hAnsi="Palatino Linotype"/>
          <w:i/>
          <w:sz w:val="22"/>
          <w:szCs w:val="22"/>
          <w:lang w:val="es-ES"/>
        </w:rPr>
      </w:pPr>
      <w:r w:rsidRPr="009F7AD7">
        <w:rPr>
          <w:rFonts w:ascii="Palatino Linotype" w:hAnsi="Palatino Linotype"/>
          <w:i/>
          <w:sz w:val="22"/>
          <w:szCs w:val="22"/>
          <w:lang w:val="es-ES"/>
        </w:rPr>
        <w:t xml:space="preserve">Adicionalmente, se podrán anexar las pruebas y demás elementos que considere procedentes someter a juicio del Instituto. </w:t>
      </w:r>
    </w:p>
    <w:p w14:paraId="2F748683" w14:textId="77777777" w:rsidR="00F7609B" w:rsidRPr="009F7AD7" w:rsidRDefault="00F7609B" w:rsidP="00F7609B">
      <w:pPr>
        <w:tabs>
          <w:tab w:val="left" w:pos="851"/>
        </w:tabs>
        <w:ind w:left="851" w:right="901"/>
        <w:jc w:val="both"/>
        <w:rPr>
          <w:rFonts w:ascii="Palatino Linotype" w:hAnsi="Palatino Linotype"/>
          <w:i/>
          <w:sz w:val="22"/>
          <w:szCs w:val="22"/>
          <w:lang w:val="es-ES"/>
        </w:rPr>
      </w:pPr>
      <w:r w:rsidRPr="009F7AD7">
        <w:rPr>
          <w:rFonts w:ascii="Palatino Linotype" w:hAnsi="Palatino Linotype"/>
          <w:i/>
          <w:sz w:val="22"/>
          <w:szCs w:val="22"/>
          <w:lang w:val="es-ES"/>
        </w:rPr>
        <w:t xml:space="preserve">En ningún caso será necesario que el particular ratifique el recurso de revisión interpuesto. </w:t>
      </w:r>
    </w:p>
    <w:p w14:paraId="24592516" w14:textId="77777777" w:rsidR="00F7609B" w:rsidRPr="009F7AD7" w:rsidRDefault="00F7609B" w:rsidP="00F7609B">
      <w:pPr>
        <w:tabs>
          <w:tab w:val="left" w:pos="851"/>
        </w:tabs>
        <w:ind w:left="851" w:right="901"/>
        <w:jc w:val="both"/>
        <w:rPr>
          <w:rFonts w:ascii="Palatino Linotype" w:hAnsi="Palatino Linotype"/>
          <w:i/>
          <w:sz w:val="22"/>
          <w:szCs w:val="22"/>
          <w:lang w:val="es-ES"/>
        </w:rPr>
      </w:pPr>
      <w:r w:rsidRPr="009F7AD7">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9F7AD7">
        <w:rPr>
          <w:rFonts w:ascii="Palatino Linotype" w:hAnsi="Palatino Linotype"/>
          <w:i/>
          <w:sz w:val="22"/>
          <w:szCs w:val="22"/>
          <w:lang w:val="es-ES"/>
        </w:rPr>
        <w:t>, IV, VII y VIII.”</w:t>
      </w:r>
    </w:p>
    <w:p w14:paraId="0AF07A23" w14:textId="77777777" w:rsidR="00F7609B" w:rsidRPr="009F7AD7" w:rsidRDefault="00F7609B" w:rsidP="00F7609B">
      <w:pPr>
        <w:tabs>
          <w:tab w:val="left" w:pos="851"/>
        </w:tabs>
        <w:ind w:left="851" w:right="901"/>
        <w:jc w:val="both"/>
        <w:rPr>
          <w:rFonts w:ascii="Palatino Linotype" w:hAnsi="Palatino Linotype"/>
          <w:b/>
          <w:i/>
          <w:color w:val="000000" w:themeColor="text1"/>
          <w:sz w:val="22"/>
          <w:szCs w:val="22"/>
          <w:lang w:val="es-ES"/>
        </w:rPr>
      </w:pPr>
      <w:r w:rsidRPr="009F7AD7">
        <w:rPr>
          <w:rFonts w:ascii="Palatino Linotype" w:hAnsi="Palatino Linotype"/>
          <w:b/>
          <w:i/>
          <w:color w:val="000000" w:themeColor="text1"/>
          <w:sz w:val="22"/>
          <w:szCs w:val="22"/>
          <w:lang w:val="es-ES"/>
        </w:rPr>
        <w:t>(Énfasis añadido)</w:t>
      </w:r>
    </w:p>
    <w:p w14:paraId="468A4C95" w14:textId="77777777" w:rsidR="00F7609B" w:rsidRPr="009F7AD7" w:rsidRDefault="00F7609B" w:rsidP="00F7609B">
      <w:pPr>
        <w:tabs>
          <w:tab w:val="left" w:pos="851"/>
        </w:tabs>
        <w:ind w:left="851" w:right="901"/>
        <w:jc w:val="both"/>
        <w:rPr>
          <w:rFonts w:ascii="Palatino Linotype" w:hAnsi="Palatino Linotype"/>
          <w:b/>
          <w:i/>
          <w:color w:val="000000" w:themeColor="text1"/>
          <w:sz w:val="22"/>
          <w:szCs w:val="22"/>
          <w:lang w:val="es-ES"/>
        </w:rPr>
      </w:pPr>
    </w:p>
    <w:p w14:paraId="42A8CEFD" w14:textId="2B231978" w:rsidR="00F7609B" w:rsidRPr="009F7AD7" w:rsidRDefault="00F7609B" w:rsidP="00F7609B">
      <w:pPr>
        <w:spacing w:line="360" w:lineRule="auto"/>
        <w:jc w:val="both"/>
        <w:rPr>
          <w:rFonts w:ascii="Palatino Linotype" w:hAnsi="Palatino Linotype"/>
          <w:b/>
          <w:lang w:val="es-ES"/>
        </w:rPr>
      </w:pPr>
      <w:r w:rsidRPr="009F7AD7">
        <w:rPr>
          <w:rFonts w:ascii="Palatino Linotype" w:hAnsi="Palatino Linotype"/>
          <w:lang w:val="es-ES"/>
        </w:rPr>
        <w:lastRenderedPageBreak/>
        <w:t>Por lo que, derivado que el Recurso de Revisión materia del presente asunto, se interpuso de manera electrónica, no es necesario que contenga determinados requ</w:t>
      </w:r>
      <w:r w:rsidR="00496D6A" w:rsidRPr="009F7AD7">
        <w:rPr>
          <w:rFonts w:ascii="Palatino Linotype" w:hAnsi="Palatino Linotype"/>
          <w:lang w:val="es-ES"/>
        </w:rPr>
        <w:t xml:space="preserve">isitos, entre ellos, el nombre </w:t>
      </w:r>
      <w:r w:rsidR="00D31006" w:rsidRPr="009F7AD7">
        <w:rPr>
          <w:rFonts w:ascii="Palatino Linotype" w:hAnsi="Palatino Linotype"/>
          <w:lang w:val="es-ES"/>
        </w:rPr>
        <w:t>EL RECURRENTE</w:t>
      </w:r>
      <w:r w:rsidRPr="009F7AD7">
        <w:rPr>
          <w:rFonts w:ascii="Palatino Linotype" w:hAnsi="Palatino Linotype" w:cs="Arial"/>
          <w:b/>
          <w:lang w:val="es-ES"/>
        </w:rPr>
        <w:t>;</w:t>
      </w:r>
      <w:r w:rsidRPr="009F7AD7">
        <w:rPr>
          <w:rFonts w:ascii="Palatino Linotype" w:hAnsi="Palatino Linotype"/>
          <w:lang w:val="es-ES"/>
        </w:rPr>
        <w:t xml:space="preserve"> por lo que, en el presente caso, al haber sido presentado el Recurso de Revisión vía </w:t>
      </w:r>
      <w:r w:rsidRPr="009F7AD7">
        <w:rPr>
          <w:rFonts w:ascii="Palatino Linotype" w:hAnsi="Palatino Linotype"/>
          <w:b/>
          <w:lang w:val="es-ES"/>
        </w:rPr>
        <w:t>SAIMEX</w:t>
      </w:r>
      <w:r w:rsidRPr="009F7AD7">
        <w:rPr>
          <w:rFonts w:ascii="Palatino Linotype" w:hAnsi="Palatino Linotype"/>
          <w:lang w:val="es-ES"/>
        </w:rPr>
        <w:t>, dicho requisito resulta innecesario.</w:t>
      </w:r>
    </w:p>
    <w:p w14:paraId="61199819" w14:textId="77777777" w:rsidR="00F7609B" w:rsidRPr="009F7AD7" w:rsidRDefault="00F7609B" w:rsidP="00F7609B">
      <w:pPr>
        <w:spacing w:line="360" w:lineRule="auto"/>
        <w:jc w:val="both"/>
        <w:rPr>
          <w:rFonts w:ascii="Palatino Linotype" w:hAnsi="Palatino Linotype" w:cs="Arial"/>
          <w:color w:val="000000"/>
          <w:lang w:val="es-ES"/>
        </w:rPr>
      </w:pPr>
    </w:p>
    <w:p w14:paraId="2DECEF45" w14:textId="77777777" w:rsidR="00F7609B" w:rsidRPr="009F7AD7" w:rsidRDefault="00F7609B" w:rsidP="00F7609B">
      <w:pPr>
        <w:spacing w:line="360" w:lineRule="auto"/>
        <w:jc w:val="both"/>
        <w:rPr>
          <w:rFonts w:ascii="Palatino Linotype" w:hAnsi="Palatino Linotype"/>
          <w:lang w:val="es-ES"/>
        </w:rPr>
      </w:pPr>
      <w:r w:rsidRPr="009F7AD7">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A3EB07" w14:textId="77777777" w:rsidR="00F7609B" w:rsidRPr="009F7AD7" w:rsidRDefault="00F7609B" w:rsidP="00F7609B">
      <w:pPr>
        <w:spacing w:line="360" w:lineRule="auto"/>
        <w:jc w:val="both"/>
        <w:rPr>
          <w:rFonts w:ascii="Palatino Linotype" w:hAnsi="Palatino Linotype"/>
          <w:sz w:val="22"/>
          <w:szCs w:val="22"/>
          <w:lang w:val="es-ES"/>
        </w:rPr>
      </w:pPr>
    </w:p>
    <w:p w14:paraId="2C7C57E4" w14:textId="5F71AE19" w:rsidR="00F7609B" w:rsidRPr="009F7AD7" w:rsidRDefault="00F7609B" w:rsidP="00F7609B">
      <w:pPr>
        <w:spacing w:line="360" w:lineRule="auto"/>
        <w:jc w:val="both"/>
        <w:rPr>
          <w:rFonts w:ascii="Palatino Linotype" w:hAnsi="Palatino Linotype"/>
          <w:lang w:val="es-ES"/>
        </w:rPr>
      </w:pPr>
      <w:r w:rsidRPr="009F7AD7">
        <w:rPr>
          <w:rFonts w:ascii="Palatino Linotype" w:hAnsi="Palatino Linotype"/>
          <w:lang w:val="es-ES"/>
        </w:rPr>
        <w:t xml:space="preserve">Asimismo, se estima que el requisito relativo al nombre de </w:t>
      </w:r>
      <w:r w:rsidR="00D31006" w:rsidRPr="009F7AD7">
        <w:rPr>
          <w:rFonts w:ascii="Palatino Linotype" w:hAnsi="Palatino Linotype"/>
          <w:lang w:val="es-ES"/>
        </w:rPr>
        <w:t>EL RECURRENTE</w:t>
      </w:r>
      <w:r w:rsidRPr="009F7AD7">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D31006" w:rsidRPr="009F7AD7">
        <w:rPr>
          <w:rFonts w:ascii="Palatino Linotype" w:hAnsi="Palatino Linotype" w:cs="Arial"/>
          <w:b/>
          <w:lang w:val="es-ES"/>
        </w:rPr>
        <w:t>EL RECURRENTE</w:t>
      </w:r>
      <w:r w:rsidRPr="009F7AD7">
        <w:rPr>
          <w:rFonts w:ascii="Palatino Linotype" w:hAnsi="Palatino Linotype"/>
          <w:lang w:val="es-ES"/>
        </w:rPr>
        <w:t xml:space="preserve"> es la misma </w:t>
      </w:r>
      <w:r w:rsidRPr="009F7AD7">
        <w:rPr>
          <w:rFonts w:ascii="Palatino Linotype" w:hAnsi="Palatino Linotype"/>
          <w:lang w:val="es-ES"/>
        </w:rPr>
        <w:lastRenderedPageBreak/>
        <w:t>persona que realizó la solicitud de Acceso a la Información Pública que ahora se impugna.</w:t>
      </w:r>
    </w:p>
    <w:p w14:paraId="3944927B" w14:textId="77777777" w:rsidR="00F7609B" w:rsidRPr="009F7AD7" w:rsidRDefault="00F7609B" w:rsidP="00F7609B">
      <w:pPr>
        <w:tabs>
          <w:tab w:val="left" w:pos="851"/>
        </w:tabs>
        <w:spacing w:line="360" w:lineRule="auto"/>
        <w:ind w:left="851" w:right="901"/>
        <w:jc w:val="both"/>
        <w:rPr>
          <w:rFonts w:ascii="Palatino Linotype" w:hAnsi="Palatino Linotype"/>
          <w:sz w:val="22"/>
          <w:szCs w:val="22"/>
          <w:lang w:val="es-ES"/>
        </w:rPr>
      </w:pPr>
    </w:p>
    <w:p w14:paraId="16B44B8F" w14:textId="77777777" w:rsidR="00F7609B" w:rsidRPr="009F7AD7" w:rsidRDefault="00F7609B" w:rsidP="00F7609B">
      <w:pPr>
        <w:spacing w:line="360" w:lineRule="auto"/>
        <w:jc w:val="both"/>
        <w:rPr>
          <w:rFonts w:ascii="Palatino Linotype" w:hAnsi="Palatino Linotype"/>
          <w:lang w:val="es-ES"/>
        </w:rPr>
      </w:pPr>
      <w:r w:rsidRPr="009F7AD7">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9F7AD7">
        <w:rPr>
          <w:rFonts w:ascii="Palatino Linotype" w:hAnsi="Palatino Linotype"/>
          <w:color w:val="000000" w:themeColor="text1"/>
        </w:rPr>
        <w:t>Constitución Política de los Estados Unidos Mexicanos</w:t>
      </w:r>
      <w:r w:rsidRPr="009F7AD7">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A416625" w14:textId="58430C55" w:rsidR="00E77686" w:rsidRPr="009F7AD7" w:rsidRDefault="00E77686" w:rsidP="00E77686">
      <w:pPr>
        <w:spacing w:before="240" w:after="240" w:line="360" w:lineRule="auto"/>
        <w:contextualSpacing/>
        <w:jc w:val="both"/>
        <w:rPr>
          <w:rFonts w:ascii="Palatino Linotype" w:hAnsi="Palatino Linotype" w:cs="Arial"/>
          <w:bCs/>
        </w:rPr>
      </w:pPr>
      <w:r w:rsidRPr="009F7AD7">
        <w:rPr>
          <w:rFonts w:ascii="Palatino Linotype" w:hAnsi="Palatino Linotype" w:cs="Arial"/>
          <w:bCs/>
        </w:rPr>
        <w:t xml:space="preserve">Conocida la respuesta por la </w:t>
      </w:r>
      <w:r w:rsidRPr="009F7AD7">
        <w:rPr>
          <w:rFonts w:ascii="Palatino Linotype" w:hAnsi="Palatino Linotype" w:cs="Arial"/>
          <w:b/>
          <w:bCs/>
        </w:rPr>
        <w:t>parte Recurrente</w:t>
      </w:r>
      <w:r w:rsidRPr="009F7AD7">
        <w:rPr>
          <w:rFonts w:ascii="Palatino Linotype" w:hAnsi="Palatino Linotype" w:cs="Arial"/>
          <w:bCs/>
        </w:rPr>
        <w:t xml:space="preserve">, al no estar conforme con los términos de la misma, interpuso el recurso de revisión que nos ocupa, donde señaló como razones o motivos de inconformidad que no se entrega la totalidad de lo solicitado, la cual encuadra en la fracción </w:t>
      </w:r>
      <w:r w:rsidR="00C24961" w:rsidRPr="009F7AD7">
        <w:rPr>
          <w:rFonts w:ascii="Palatino Linotype" w:hAnsi="Palatino Linotype" w:cs="Arial"/>
          <w:bCs/>
        </w:rPr>
        <w:t>I</w:t>
      </w:r>
      <w:r w:rsidRPr="009F7AD7">
        <w:rPr>
          <w:rFonts w:ascii="Palatino Linotype" w:hAnsi="Palatino Linotype" w:cs="Arial"/>
          <w:bCs/>
        </w:rPr>
        <w:t xml:space="preserve"> del artículo 179 de la Ley de Transparencia y Acceso a la Información Pública del Estado de México y Municipios, como se advierte a continuación:</w:t>
      </w:r>
    </w:p>
    <w:p w14:paraId="49F86AAA" w14:textId="77777777" w:rsidR="00E77686" w:rsidRPr="009F7AD7" w:rsidRDefault="00E77686" w:rsidP="00E77686">
      <w:pPr>
        <w:spacing w:before="240" w:after="240" w:line="360" w:lineRule="auto"/>
        <w:ind w:right="49"/>
        <w:contextualSpacing/>
        <w:jc w:val="both"/>
        <w:rPr>
          <w:rFonts w:ascii="Palatino Linotype" w:eastAsia="Calibri" w:hAnsi="Palatino Linotype" w:cs="Arial"/>
          <w:lang w:val="es-ES"/>
        </w:rPr>
      </w:pPr>
    </w:p>
    <w:p w14:paraId="001C354F" w14:textId="77777777" w:rsidR="00E77686" w:rsidRPr="009F7AD7" w:rsidRDefault="00E77686" w:rsidP="00E77686">
      <w:pPr>
        <w:spacing w:before="240" w:after="240" w:line="360" w:lineRule="auto"/>
        <w:ind w:left="851" w:right="899"/>
        <w:contextualSpacing/>
        <w:jc w:val="both"/>
        <w:rPr>
          <w:rFonts w:ascii="Palatino Linotype" w:eastAsia="Calibri" w:hAnsi="Palatino Linotype" w:cs="Arial"/>
          <w:i/>
          <w:iCs/>
          <w:lang w:val="es-ES"/>
        </w:rPr>
      </w:pPr>
      <w:r w:rsidRPr="009F7AD7">
        <w:rPr>
          <w:rFonts w:ascii="Palatino Linotype" w:eastAsia="Calibri" w:hAnsi="Palatino Linotype" w:cs="Arial"/>
          <w:i/>
          <w:iCs/>
          <w:lang w:val="es-ES"/>
        </w:rPr>
        <w:t>Artículo 179. El recurso de revisión es un medio de protección que la Ley otorga a los particulares, para hacer valer su derecho de acceso a la información pública, y procederá en contra de las siguientes causas:</w:t>
      </w:r>
      <w:r w:rsidRPr="009F7AD7">
        <w:rPr>
          <w:rFonts w:ascii="Palatino Linotype" w:eastAsia="Calibri" w:hAnsi="Palatino Linotype" w:cs="Arial"/>
          <w:i/>
          <w:iCs/>
          <w:lang w:val="es-ES"/>
        </w:rPr>
        <w:cr/>
        <w:t>(…)</w:t>
      </w:r>
    </w:p>
    <w:p w14:paraId="3819A6FB" w14:textId="2735DBEE" w:rsidR="00E77686" w:rsidRPr="009F7AD7" w:rsidRDefault="00DA6C18" w:rsidP="00E77686">
      <w:pPr>
        <w:spacing w:before="240" w:after="240" w:line="360" w:lineRule="auto"/>
        <w:ind w:left="851" w:right="899"/>
        <w:contextualSpacing/>
        <w:jc w:val="both"/>
        <w:rPr>
          <w:rFonts w:ascii="Palatino Linotype" w:eastAsia="Calibri" w:hAnsi="Palatino Linotype" w:cs="Arial"/>
          <w:i/>
          <w:iCs/>
          <w:lang w:val="es-ES"/>
        </w:rPr>
      </w:pPr>
      <w:r w:rsidRPr="009F7AD7">
        <w:rPr>
          <w:rFonts w:ascii="Palatino Linotype" w:eastAsia="Calibri" w:hAnsi="Palatino Linotype" w:cs="Arial"/>
          <w:i/>
          <w:iCs/>
          <w:lang w:val="es-ES"/>
        </w:rPr>
        <w:t>I</w:t>
      </w:r>
      <w:r w:rsidR="00E77686" w:rsidRPr="009F7AD7">
        <w:rPr>
          <w:rFonts w:ascii="Palatino Linotype" w:eastAsia="Calibri" w:hAnsi="Palatino Linotype" w:cs="Arial"/>
          <w:i/>
          <w:iCs/>
          <w:lang w:val="es-ES"/>
        </w:rPr>
        <w:t xml:space="preserve">. La </w:t>
      </w:r>
      <w:r w:rsidR="00DA77F8" w:rsidRPr="009F7AD7">
        <w:rPr>
          <w:rFonts w:ascii="Palatino Linotype" w:eastAsia="Calibri" w:hAnsi="Palatino Linotype" w:cs="Arial"/>
          <w:i/>
          <w:iCs/>
          <w:lang w:val="es-ES"/>
        </w:rPr>
        <w:t>negativa a la información solicitada</w:t>
      </w:r>
      <w:r w:rsidR="00E77686" w:rsidRPr="009F7AD7">
        <w:rPr>
          <w:rFonts w:ascii="Palatino Linotype" w:eastAsia="Calibri" w:hAnsi="Palatino Linotype" w:cs="Arial"/>
          <w:i/>
          <w:iCs/>
          <w:lang w:val="es-ES"/>
        </w:rPr>
        <w:t>;</w:t>
      </w:r>
    </w:p>
    <w:p w14:paraId="0EEADDDF" w14:textId="77777777" w:rsidR="00E77686" w:rsidRPr="009F7AD7" w:rsidRDefault="00E77686" w:rsidP="005C250B">
      <w:pPr>
        <w:spacing w:line="360" w:lineRule="auto"/>
        <w:jc w:val="both"/>
        <w:textAlignment w:val="baseline"/>
        <w:rPr>
          <w:rFonts w:ascii="Palatino Linotype" w:hAnsi="Palatino Linotype"/>
          <w:b/>
          <w:color w:val="000000" w:themeColor="text1"/>
          <w:sz w:val="22"/>
          <w:szCs w:val="22"/>
          <w:lang w:eastAsia="es-MX"/>
        </w:rPr>
      </w:pPr>
    </w:p>
    <w:p w14:paraId="1845814D" w14:textId="1F06A5A3" w:rsidR="005B5043" w:rsidRPr="009F7AD7" w:rsidRDefault="000171D8" w:rsidP="0066637D">
      <w:pPr>
        <w:spacing w:line="360" w:lineRule="auto"/>
        <w:jc w:val="both"/>
        <w:textAlignment w:val="baseline"/>
        <w:rPr>
          <w:rFonts w:ascii="Palatino Linotype" w:hAnsi="Palatino Linotype" w:cs="Arial"/>
          <w:b/>
          <w:color w:val="000000" w:themeColor="text1"/>
          <w:lang w:val="es-ES" w:eastAsia="es-MX"/>
        </w:rPr>
      </w:pPr>
      <w:r w:rsidRPr="009F7AD7">
        <w:rPr>
          <w:rFonts w:ascii="Palatino Linotype" w:hAnsi="Palatino Linotype"/>
          <w:b/>
          <w:color w:val="000000" w:themeColor="text1"/>
          <w:sz w:val="28"/>
          <w:lang w:eastAsia="es-MX"/>
        </w:rPr>
        <w:lastRenderedPageBreak/>
        <w:t>QUINTO</w:t>
      </w:r>
      <w:r w:rsidRPr="009F7AD7">
        <w:rPr>
          <w:rFonts w:ascii="Palatino Linotype" w:hAnsi="Palatino Linotype" w:cs="Arial"/>
          <w:b/>
          <w:color w:val="000000" w:themeColor="text1"/>
          <w:lang w:eastAsia="es-MX"/>
        </w:rPr>
        <w:t xml:space="preserve">. </w:t>
      </w:r>
      <w:r w:rsidRPr="009F7AD7">
        <w:rPr>
          <w:rFonts w:ascii="Palatino Linotype" w:hAnsi="Palatino Linotype" w:cs="Arial"/>
          <w:b/>
          <w:color w:val="000000" w:themeColor="text1"/>
          <w:lang w:val="es-ES" w:eastAsia="es-MX"/>
        </w:rPr>
        <w:t>Estudio y resolución del asunto.</w:t>
      </w:r>
    </w:p>
    <w:p w14:paraId="45BBF725" w14:textId="77777777" w:rsidR="00C662B1" w:rsidRPr="009F7AD7" w:rsidRDefault="00C662B1" w:rsidP="00C662B1">
      <w:pPr>
        <w:spacing w:line="360" w:lineRule="auto"/>
        <w:jc w:val="both"/>
        <w:rPr>
          <w:rFonts w:ascii="Palatino Linotype" w:hAnsi="Palatino Linotype" w:cs="Arial"/>
          <w:color w:val="000000"/>
        </w:rPr>
      </w:pPr>
      <w:r w:rsidRPr="009F7AD7">
        <w:rPr>
          <w:rFonts w:ascii="Palatino Linotype" w:hAnsi="Palatino Linotype" w:cs="Arial"/>
          <w:color w:val="000000"/>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9F7AD7">
        <w:rPr>
          <w:rFonts w:ascii="Palatino Linotype" w:hAnsi="Palatino Linotype"/>
          <w:color w:val="000000"/>
        </w:rPr>
        <w:t>Constitución Política de los Estados Unidos Mexicanos, Constitución Política del Estado Libre y Soberano de México</w:t>
      </w:r>
      <w:r w:rsidRPr="009F7AD7">
        <w:rPr>
          <w:rFonts w:ascii="Palatino Linotype" w:hAnsi="Palatino Linotype" w:cs="Arial"/>
          <w:color w:val="000000"/>
        </w:rPr>
        <w:t xml:space="preserve"> y demás leyes aplicables en la materia; así como, en los Tratados Internacionales en los que el Estado Mexicano sea parte, en concordancia con el párrafo tercero del artículo 1 de la </w:t>
      </w:r>
      <w:r w:rsidRPr="009F7AD7">
        <w:rPr>
          <w:rFonts w:ascii="Palatino Linotype" w:hAnsi="Palatino Linotype"/>
          <w:color w:val="000000"/>
        </w:rPr>
        <w:t>Constitución Política de los Estados Unidos Mexicanos</w:t>
      </w:r>
      <w:r w:rsidRPr="009F7AD7">
        <w:rPr>
          <w:rFonts w:ascii="Palatino Linotype" w:hAnsi="Palatino Linotype" w:cs="Arial"/>
          <w:color w:val="000000"/>
        </w:rPr>
        <w:t xml:space="preserve"> y los numerales 8 y 9 de la Ley de Transparencia local.</w:t>
      </w:r>
    </w:p>
    <w:p w14:paraId="425804C6" w14:textId="77777777" w:rsidR="00C662B1" w:rsidRPr="009F7AD7" w:rsidRDefault="00C662B1" w:rsidP="00BF186F">
      <w:pPr>
        <w:pStyle w:val="Prrafodelista"/>
        <w:spacing w:line="360" w:lineRule="auto"/>
        <w:ind w:left="0"/>
        <w:contextualSpacing/>
        <w:jc w:val="both"/>
        <w:rPr>
          <w:rFonts w:ascii="Palatino Linotype" w:hAnsi="Palatino Linotype"/>
          <w:color w:val="000000" w:themeColor="text1"/>
        </w:rPr>
      </w:pPr>
    </w:p>
    <w:p w14:paraId="096FEE4B" w14:textId="77777777" w:rsidR="00BF186F" w:rsidRPr="009F7AD7" w:rsidRDefault="00BF186F" w:rsidP="00BF186F">
      <w:pPr>
        <w:spacing w:line="360" w:lineRule="auto"/>
        <w:contextualSpacing/>
        <w:jc w:val="both"/>
        <w:rPr>
          <w:rFonts w:ascii="Palatino Linotype" w:hAnsi="Palatino Linotype" w:cs="Arial"/>
          <w:i/>
        </w:rPr>
      </w:pPr>
      <w:r w:rsidRPr="009F7AD7">
        <w:rPr>
          <w:rFonts w:ascii="Palatino Linotype" w:hAnsi="Palatino Linotype" w:cs="Arial"/>
        </w:rPr>
        <w:t xml:space="preserve">Así las cosas, de lo anterior, se desprende, que la información generada, obtenida, </w:t>
      </w:r>
      <w:r w:rsidRPr="009F7AD7">
        <w:rPr>
          <w:rFonts w:ascii="Palatino Linotype" w:eastAsia="Palatino Linotype" w:hAnsi="Palatino Linotype" w:cs="Palatino Linotype"/>
          <w:color w:val="000000"/>
        </w:rPr>
        <w:t>adquirida</w:t>
      </w:r>
      <w:r w:rsidRPr="009F7AD7">
        <w:rPr>
          <w:rFonts w:ascii="Palatino Linotype" w:hAnsi="Palatino Linotype" w:cs="Arial"/>
        </w:rPr>
        <w:t xml:space="preserve">, </w:t>
      </w:r>
      <w:r w:rsidRPr="009F7AD7">
        <w:rPr>
          <w:rFonts w:ascii="Palatino Linotype" w:hAnsi="Palatino Linotype" w:cs="Arial"/>
          <w:bCs/>
        </w:rPr>
        <w:t>transmitida</w:t>
      </w:r>
      <w:r w:rsidRPr="009F7AD7">
        <w:rPr>
          <w:rFonts w:ascii="Palatino Linotype" w:hAnsi="Palatino Linotype" w:cs="Arial"/>
        </w:rPr>
        <w:t>, administrada o en posesión de los Sujetos Obligados, será accesible de manera permanente a cualquier persona, privilegiando el principio de máxima publicidad de la información.</w:t>
      </w:r>
    </w:p>
    <w:p w14:paraId="26155C02" w14:textId="77777777" w:rsidR="00BF186F" w:rsidRPr="009F7AD7" w:rsidRDefault="00BF186F" w:rsidP="00BF186F">
      <w:pPr>
        <w:pStyle w:val="Prrafodelista"/>
        <w:spacing w:line="360" w:lineRule="auto"/>
        <w:ind w:left="502"/>
        <w:jc w:val="both"/>
        <w:rPr>
          <w:rFonts w:ascii="Palatino Linotype" w:hAnsi="Palatino Linotype" w:cs="Arial"/>
          <w:i/>
        </w:rPr>
      </w:pPr>
    </w:p>
    <w:p w14:paraId="1C778B60" w14:textId="77777777" w:rsidR="00BF186F" w:rsidRPr="009F7AD7" w:rsidRDefault="00BF186F" w:rsidP="00BF186F">
      <w:pPr>
        <w:spacing w:line="360" w:lineRule="auto"/>
        <w:contextualSpacing/>
        <w:jc w:val="both"/>
        <w:rPr>
          <w:rFonts w:ascii="Palatino Linotype" w:hAnsi="Palatino Linotype" w:cs="Arial"/>
          <w:i/>
        </w:rPr>
      </w:pPr>
      <w:r w:rsidRPr="009F7AD7">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12AA2C4" w14:textId="77777777" w:rsidR="00BF186F" w:rsidRPr="009F7AD7" w:rsidRDefault="00BF186F" w:rsidP="00CE0CBA">
      <w:pPr>
        <w:pStyle w:val="Prrafodelista"/>
        <w:ind w:left="502" w:right="567"/>
        <w:jc w:val="both"/>
        <w:rPr>
          <w:rFonts w:ascii="Palatino Linotype" w:hAnsi="Palatino Linotype" w:cs="Arial"/>
          <w:i/>
        </w:rPr>
      </w:pPr>
    </w:p>
    <w:p w14:paraId="4BB2F838" w14:textId="77777777" w:rsidR="00BF186F" w:rsidRPr="009F7AD7" w:rsidRDefault="00BF186F" w:rsidP="00CE0CBA">
      <w:pPr>
        <w:pStyle w:val="Prrafodelista"/>
        <w:ind w:left="505" w:right="567"/>
        <w:jc w:val="both"/>
        <w:rPr>
          <w:rFonts w:ascii="Palatino Linotype" w:hAnsi="Palatino Linotype" w:cs="Arial"/>
          <w:i/>
        </w:rPr>
      </w:pPr>
      <w:r w:rsidRPr="009F7AD7">
        <w:rPr>
          <w:rFonts w:ascii="Palatino Linotype" w:hAnsi="Palatino Linotype" w:cs="Arial"/>
          <w:i/>
        </w:rPr>
        <w:lastRenderedPageBreak/>
        <w:t>“</w:t>
      </w:r>
      <w:r w:rsidRPr="009F7AD7">
        <w:rPr>
          <w:rFonts w:ascii="Palatino Linotype" w:hAnsi="Palatino Linotype" w:cs="Arial"/>
          <w:b/>
          <w:i/>
          <w:color w:val="000000"/>
        </w:rPr>
        <w:t>Artículo 12.</w:t>
      </w:r>
      <w:r w:rsidRPr="009F7AD7">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2BE94CF8" w14:textId="77777777" w:rsidR="00BF186F" w:rsidRPr="009F7AD7" w:rsidRDefault="00BF186F" w:rsidP="00CE0CBA">
      <w:pPr>
        <w:pStyle w:val="Prrafodelista"/>
        <w:ind w:left="505" w:right="567"/>
        <w:jc w:val="both"/>
        <w:rPr>
          <w:rFonts w:ascii="Palatino Linotype" w:hAnsi="Palatino Linotype" w:cs="Arial"/>
          <w:i/>
          <w:color w:val="000000"/>
        </w:rPr>
      </w:pPr>
    </w:p>
    <w:p w14:paraId="303A8AA8" w14:textId="77777777" w:rsidR="00BF186F" w:rsidRPr="009F7AD7" w:rsidRDefault="00BF186F" w:rsidP="00CE0CBA">
      <w:pPr>
        <w:pStyle w:val="Prrafodelista"/>
        <w:ind w:left="505" w:right="567"/>
        <w:jc w:val="both"/>
        <w:rPr>
          <w:rFonts w:ascii="Palatino Linotype" w:hAnsi="Palatino Linotype" w:cs="Arial"/>
          <w:i/>
        </w:rPr>
      </w:pPr>
      <w:r w:rsidRPr="009F7AD7">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F7AD7">
        <w:rPr>
          <w:rFonts w:ascii="Palatino Linotype" w:hAnsi="Palatino Linotype" w:cs="Arial"/>
          <w:i/>
        </w:rPr>
        <w:t>”</w:t>
      </w:r>
    </w:p>
    <w:p w14:paraId="50E60A39" w14:textId="77777777" w:rsidR="00BF186F" w:rsidRPr="009F7AD7" w:rsidRDefault="00BF186F" w:rsidP="00CE0CBA">
      <w:pPr>
        <w:pStyle w:val="Prrafodelista"/>
        <w:ind w:left="505" w:right="567"/>
        <w:jc w:val="both"/>
        <w:rPr>
          <w:rFonts w:ascii="Palatino Linotype" w:hAnsi="Palatino Linotype" w:cs="Arial"/>
          <w:color w:val="000000"/>
        </w:rPr>
      </w:pPr>
      <w:r w:rsidRPr="009F7AD7">
        <w:rPr>
          <w:rFonts w:ascii="Palatino Linotype" w:hAnsi="Palatino Linotype" w:cs="Arial"/>
          <w:color w:val="000000"/>
        </w:rPr>
        <w:t>Énfasis añadido</w:t>
      </w:r>
    </w:p>
    <w:p w14:paraId="24231994" w14:textId="77777777" w:rsidR="00BF186F" w:rsidRPr="009F7AD7" w:rsidRDefault="00BF186F" w:rsidP="00CE0CBA">
      <w:pPr>
        <w:pStyle w:val="Prrafodelista"/>
        <w:ind w:left="505" w:right="567"/>
        <w:jc w:val="both"/>
        <w:rPr>
          <w:rFonts w:ascii="Palatino Linotype" w:hAnsi="Palatino Linotype" w:cs="Arial"/>
        </w:rPr>
      </w:pPr>
    </w:p>
    <w:p w14:paraId="719919AE" w14:textId="77777777" w:rsidR="00BF186F" w:rsidRPr="009F7AD7" w:rsidRDefault="00BF186F" w:rsidP="00BF186F">
      <w:pPr>
        <w:spacing w:line="360" w:lineRule="auto"/>
        <w:contextualSpacing/>
        <w:jc w:val="both"/>
        <w:rPr>
          <w:rFonts w:ascii="Palatino Linotype" w:hAnsi="Palatino Linotype" w:cs="Arial"/>
          <w:color w:val="000000" w:themeColor="text1"/>
        </w:rPr>
      </w:pPr>
      <w:r w:rsidRPr="009F7AD7">
        <w:rPr>
          <w:rFonts w:ascii="Palatino Linotype" w:hAnsi="Palatino Linotype" w:cs="Arial"/>
          <w:color w:val="000000"/>
        </w:rPr>
        <w:t xml:space="preserve">En síntesis, el derecho de acceso a la información pública se satisface en aquellos casos en </w:t>
      </w:r>
      <w:r w:rsidRPr="009F7AD7">
        <w:rPr>
          <w:rFonts w:ascii="Palatino Linotype" w:hAnsi="Palatino Linotype" w:cs="Arial"/>
        </w:rPr>
        <w:t>que</w:t>
      </w:r>
      <w:r w:rsidRPr="009F7AD7">
        <w:rPr>
          <w:rFonts w:ascii="Palatino Linotype" w:hAnsi="Palatino Linotype" w:cs="Arial"/>
          <w:color w:val="000000"/>
        </w:rPr>
        <w:t xml:space="preserve"> </w:t>
      </w:r>
      <w:r w:rsidRPr="009F7AD7">
        <w:rPr>
          <w:rFonts w:ascii="Palatino Linotype" w:hAnsi="Palatino Linotype" w:cs="Arial"/>
        </w:rPr>
        <w:t>se</w:t>
      </w:r>
      <w:r w:rsidRPr="009F7AD7">
        <w:rPr>
          <w:rFonts w:ascii="Palatino Linotype" w:hAnsi="Palatino Linotype" w:cs="Arial"/>
          <w:color w:val="000000"/>
        </w:rPr>
        <w:t xml:space="preserve"> entregue el soporte documental en que conste la información pública. </w:t>
      </w:r>
      <w:r w:rsidRPr="009F7AD7">
        <w:rPr>
          <w:rFonts w:ascii="Palatino Linotype" w:hAnsi="Palatino Linotype" w:cs="Arial"/>
        </w:rPr>
        <w:t>Asimismo</w:t>
      </w:r>
      <w:r w:rsidRPr="009F7AD7">
        <w:rPr>
          <w:rFonts w:ascii="Palatino Linotype" w:hAnsi="Palatino Linotype" w:cs="Arial"/>
          <w:color w:val="000000" w:themeColor="text1"/>
        </w:rPr>
        <w:t xml:space="preserve">, el artículo 24, de la Ley de la materia, dispone que los Sujetos Obligados sólo proporcionarán la información pública que </w:t>
      </w:r>
      <w:r w:rsidRPr="009F7AD7">
        <w:rPr>
          <w:rFonts w:ascii="Palatino Linotype" w:hAnsi="Palatino Linotype" w:cs="Arial"/>
        </w:rPr>
        <w:t>generen</w:t>
      </w:r>
      <w:r w:rsidRPr="009F7AD7">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7B1D07" w14:textId="77777777" w:rsidR="00BF186F" w:rsidRPr="009F7AD7" w:rsidRDefault="00BF186F" w:rsidP="00BF186F">
      <w:pPr>
        <w:spacing w:line="360" w:lineRule="auto"/>
        <w:jc w:val="both"/>
        <w:rPr>
          <w:rFonts w:ascii="Palatino Linotype" w:hAnsi="Palatino Linotype" w:cs="Arial"/>
          <w:color w:val="000000" w:themeColor="text1"/>
        </w:rPr>
      </w:pPr>
    </w:p>
    <w:p w14:paraId="23154FEA" w14:textId="77777777" w:rsidR="00BF186F" w:rsidRPr="009F7AD7" w:rsidRDefault="00BF186F" w:rsidP="00BF186F">
      <w:pPr>
        <w:spacing w:line="360" w:lineRule="auto"/>
        <w:contextualSpacing/>
        <w:jc w:val="both"/>
        <w:rPr>
          <w:rFonts w:ascii="Palatino Linotype" w:hAnsi="Palatino Linotype" w:cs="Arial"/>
          <w:color w:val="000000" w:themeColor="text1"/>
        </w:rPr>
      </w:pPr>
      <w:r w:rsidRPr="009F7AD7">
        <w:rPr>
          <w:rFonts w:ascii="Palatino Linotype" w:hAnsi="Palatino Linotype" w:cs="Arial"/>
          <w:color w:val="000000" w:themeColor="text1"/>
        </w:rPr>
        <w:t xml:space="preserve">En esta </w:t>
      </w:r>
      <w:r w:rsidRPr="009F7AD7">
        <w:rPr>
          <w:rFonts w:ascii="Palatino Linotype" w:hAnsi="Palatino Linotype" w:cs="Arial"/>
          <w:color w:val="000000"/>
        </w:rPr>
        <w:t>misma</w:t>
      </w:r>
      <w:r w:rsidRPr="009F7AD7">
        <w:rPr>
          <w:rFonts w:ascii="Palatino Linotype" w:hAnsi="Palatino Linotype" w:cs="Arial"/>
          <w:color w:val="000000" w:themeColor="text1"/>
        </w:rPr>
        <w:t xml:space="preserve"> tesitura, es de subrayar que el derecho de acceso a la información pública, consiste en que la información solicitada conste en un soporte documental en cualquiera de sus formas, a saber: </w:t>
      </w:r>
      <w:r w:rsidRPr="009F7AD7">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F7AD7">
        <w:rPr>
          <w:rFonts w:ascii="Palatino Linotype" w:hAnsi="Palatino Linotype" w:cs="Arial"/>
          <w:color w:val="000000" w:themeColor="text1"/>
        </w:rPr>
        <w:t xml:space="preserve">; los que, </w:t>
      </w:r>
      <w:r w:rsidRPr="009F7AD7">
        <w:rPr>
          <w:rFonts w:ascii="Palatino Linotype" w:hAnsi="Palatino Linotype" w:cs="Arial"/>
        </w:rPr>
        <w:t xml:space="preserve">podrán estar en cualquier medio, sea escrito, impreso, sonoro, </w:t>
      </w:r>
      <w:r w:rsidRPr="009F7AD7">
        <w:rPr>
          <w:rFonts w:ascii="Palatino Linotype" w:hAnsi="Palatino Linotype" w:cs="Arial"/>
        </w:rPr>
        <w:lastRenderedPageBreak/>
        <w:t>visual, electrónico, informático u holográfico</w:t>
      </w:r>
      <w:r w:rsidRPr="009F7AD7">
        <w:rPr>
          <w:rFonts w:ascii="Palatino Linotype" w:hAnsi="Palatino Linotype" w:cs="Arial"/>
          <w:color w:val="000000" w:themeColor="text1"/>
        </w:rPr>
        <w:t xml:space="preserve">, de conformidad con el artículo 3, fracción XI, de la Ley de la materia, el cual dispone lo siguiente: </w:t>
      </w:r>
    </w:p>
    <w:p w14:paraId="03A78A98" w14:textId="77777777" w:rsidR="00BF186F" w:rsidRPr="009F7AD7" w:rsidRDefault="00BF186F" w:rsidP="00CE0CBA">
      <w:pPr>
        <w:ind w:left="851" w:right="902"/>
        <w:jc w:val="both"/>
        <w:rPr>
          <w:rFonts w:ascii="Palatino Linotype" w:hAnsi="Palatino Linotype" w:cs="Arial"/>
          <w:i/>
          <w:color w:val="000000"/>
        </w:rPr>
      </w:pPr>
    </w:p>
    <w:p w14:paraId="4D7CA0BD" w14:textId="77777777" w:rsidR="00BF186F" w:rsidRPr="009F7AD7" w:rsidRDefault="00BF186F" w:rsidP="00CE0CBA">
      <w:pPr>
        <w:ind w:left="567" w:right="567"/>
        <w:jc w:val="both"/>
        <w:rPr>
          <w:rFonts w:ascii="Palatino Linotype" w:hAnsi="Palatino Linotype" w:cs="Arial"/>
          <w:i/>
          <w:color w:val="000000"/>
        </w:rPr>
      </w:pPr>
      <w:r w:rsidRPr="009F7AD7">
        <w:rPr>
          <w:rFonts w:ascii="Palatino Linotype" w:hAnsi="Palatino Linotype" w:cs="Arial"/>
          <w:i/>
          <w:color w:val="000000"/>
        </w:rPr>
        <w:t>“</w:t>
      </w:r>
      <w:r w:rsidRPr="009F7AD7">
        <w:rPr>
          <w:rFonts w:ascii="Palatino Linotype" w:hAnsi="Palatino Linotype" w:cs="Arial"/>
          <w:b/>
          <w:i/>
          <w:color w:val="000000"/>
        </w:rPr>
        <w:t xml:space="preserve">Artículo 3. </w:t>
      </w:r>
      <w:r w:rsidRPr="009F7AD7">
        <w:rPr>
          <w:rFonts w:ascii="Palatino Linotype" w:hAnsi="Palatino Linotype" w:cs="Arial"/>
          <w:i/>
          <w:color w:val="000000"/>
        </w:rPr>
        <w:t>Para los efectos de la presente Ley se entenderá por:</w:t>
      </w:r>
    </w:p>
    <w:p w14:paraId="412F635A" w14:textId="77777777" w:rsidR="00BF186F" w:rsidRPr="009F7AD7" w:rsidRDefault="00BF186F" w:rsidP="00CE0CBA">
      <w:pPr>
        <w:ind w:left="567" w:right="567"/>
        <w:jc w:val="both"/>
        <w:rPr>
          <w:rFonts w:ascii="Palatino Linotype" w:hAnsi="Palatino Linotype" w:cs="Arial"/>
          <w:i/>
          <w:color w:val="000000"/>
        </w:rPr>
      </w:pPr>
      <w:r w:rsidRPr="009F7AD7">
        <w:rPr>
          <w:rFonts w:ascii="Palatino Linotype" w:hAnsi="Palatino Linotype" w:cs="Arial"/>
          <w:i/>
          <w:color w:val="000000"/>
        </w:rPr>
        <w:t>(…)</w:t>
      </w:r>
    </w:p>
    <w:p w14:paraId="520354BA" w14:textId="77777777" w:rsidR="00BF186F" w:rsidRPr="009F7AD7" w:rsidRDefault="00BF186F" w:rsidP="00CE0CBA">
      <w:pPr>
        <w:ind w:left="567" w:right="567"/>
        <w:jc w:val="both"/>
        <w:rPr>
          <w:rFonts w:ascii="Palatino Linotype" w:hAnsi="Palatino Linotype" w:cs="Arial"/>
          <w:i/>
          <w:color w:val="000000"/>
        </w:rPr>
      </w:pPr>
      <w:r w:rsidRPr="009F7AD7">
        <w:rPr>
          <w:rFonts w:ascii="Palatino Linotype" w:hAnsi="Palatino Linotype" w:cs="Arial"/>
          <w:b/>
          <w:i/>
          <w:color w:val="000000"/>
        </w:rPr>
        <w:t>XI. Documento:</w:t>
      </w:r>
      <w:r w:rsidRPr="009F7AD7">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4D64606" w14:textId="77777777" w:rsidR="00BF186F" w:rsidRPr="009F7AD7" w:rsidRDefault="00BF186F" w:rsidP="00CE0CBA">
      <w:pPr>
        <w:ind w:left="567" w:right="567"/>
        <w:jc w:val="both"/>
        <w:rPr>
          <w:rFonts w:ascii="Palatino Linotype" w:hAnsi="Palatino Linotype" w:cs="Arial"/>
          <w:i/>
          <w:color w:val="000000"/>
        </w:rPr>
      </w:pPr>
      <w:r w:rsidRPr="009F7AD7">
        <w:rPr>
          <w:rFonts w:ascii="Palatino Linotype" w:hAnsi="Palatino Linotype" w:cs="Arial"/>
          <w:i/>
          <w:color w:val="000000"/>
        </w:rPr>
        <w:t>(…)”</w:t>
      </w:r>
    </w:p>
    <w:p w14:paraId="0B4947F3" w14:textId="77777777" w:rsidR="00BF186F" w:rsidRPr="009F7AD7" w:rsidRDefault="00BF186F" w:rsidP="00CE0CBA">
      <w:pPr>
        <w:autoSpaceDE w:val="0"/>
        <w:autoSpaceDN w:val="0"/>
        <w:adjustRightInd w:val="0"/>
        <w:jc w:val="both"/>
        <w:rPr>
          <w:rFonts w:ascii="Palatino Linotype" w:hAnsi="Palatino Linotype" w:cs="Arial"/>
        </w:rPr>
      </w:pPr>
    </w:p>
    <w:p w14:paraId="1559DABF" w14:textId="77777777" w:rsidR="00BF186F" w:rsidRPr="009F7AD7" w:rsidRDefault="00BF186F" w:rsidP="00BF186F">
      <w:pPr>
        <w:spacing w:line="360" w:lineRule="auto"/>
        <w:contextualSpacing/>
        <w:jc w:val="both"/>
        <w:rPr>
          <w:rFonts w:ascii="Palatino Linotype" w:hAnsi="Palatino Linotype" w:cs="Arial"/>
        </w:rPr>
      </w:pPr>
      <w:r w:rsidRPr="009F7AD7">
        <w:rPr>
          <w:rFonts w:ascii="Palatino Linotype" w:hAnsi="Palatino Linotype" w:cs="Arial"/>
        </w:rPr>
        <w:t xml:space="preserve">Siendo aplicable el Criterio </w:t>
      </w:r>
      <w:r w:rsidRPr="009F7AD7">
        <w:rPr>
          <w:rFonts w:ascii="Palatino Linotype" w:hAnsi="Palatino Linotype" w:cs="Arial"/>
          <w:bCs/>
          <w:lang w:eastAsia="es-MX"/>
        </w:rPr>
        <w:t xml:space="preserve">de interpretación en el orden administrativo número 0002-11, </w:t>
      </w:r>
      <w:r w:rsidRPr="009F7AD7">
        <w:rPr>
          <w:rFonts w:ascii="Palatino Linotype" w:hAnsi="Palatino Linotype" w:cs="Arial"/>
          <w:color w:val="000000" w:themeColor="text1"/>
        </w:rPr>
        <w:t>emitido</w:t>
      </w:r>
      <w:r w:rsidRPr="009F7AD7">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F7AD7">
        <w:rPr>
          <w:rFonts w:ascii="Palatino Linotype" w:hAnsi="Palatino Linotype" w:cs="Arial"/>
        </w:rPr>
        <w:t>cuyo rubro y texto dispone:</w:t>
      </w:r>
    </w:p>
    <w:p w14:paraId="33297DF8" w14:textId="77777777" w:rsidR="00BF186F" w:rsidRPr="009F7AD7" w:rsidRDefault="00BF186F" w:rsidP="00CE0CBA">
      <w:pPr>
        <w:ind w:left="567" w:right="567"/>
        <w:jc w:val="both"/>
        <w:rPr>
          <w:rFonts w:ascii="Palatino Linotype" w:hAnsi="Palatino Linotype" w:cs="Arial"/>
        </w:rPr>
      </w:pPr>
    </w:p>
    <w:p w14:paraId="59D26FDB" w14:textId="77777777" w:rsidR="00BF186F" w:rsidRPr="009F7AD7" w:rsidRDefault="00BF186F" w:rsidP="00CE0CBA">
      <w:pPr>
        <w:ind w:left="567" w:right="567"/>
        <w:jc w:val="both"/>
        <w:rPr>
          <w:rFonts w:ascii="Palatino Linotype" w:hAnsi="Palatino Linotype" w:cs="Arial"/>
          <w:b/>
          <w:i/>
        </w:rPr>
      </w:pPr>
      <w:r w:rsidRPr="009F7AD7">
        <w:rPr>
          <w:rFonts w:ascii="Palatino Linotype" w:hAnsi="Palatino Linotype" w:cs="Arial"/>
          <w:b/>
        </w:rPr>
        <w:t>“</w:t>
      </w:r>
      <w:r w:rsidRPr="009F7AD7">
        <w:rPr>
          <w:rFonts w:ascii="Palatino Linotype" w:hAnsi="Palatino Linotype" w:cs="Arial"/>
          <w:b/>
          <w:i/>
        </w:rPr>
        <w:t>CRITERIO 0002-11</w:t>
      </w:r>
    </w:p>
    <w:p w14:paraId="7919F973" w14:textId="77777777" w:rsidR="00BF186F" w:rsidRPr="009F7AD7" w:rsidRDefault="00BF186F" w:rsidP="00CE0CBA">
      <w:pPr>
        <w:ind w:left="567" w:right="567"/>
        <w:jc w:val="both"/>
        <w:rPr>
          <w:rFonts w:ascii="Palatino Linotype" w:hAnsi="Palatino Linotype" w:cs="Arial"/>
          <w:i/>
        </w:rPr>
      </w:pPr>
      <w:r w:rsidRPr="009F7AD7">
        <w:rPr>
          <w:rFonts w:ascii="Palatino Linotype" w:hAnsi="Palatino Linotype" w:cs="Arial"/>
          <w:b/>
          <w:i/>
        </w:rPr>
        <w:t xml:space="preserve">INFORMACIÓN PÚBLICA, CONCEPTO DE, EN MATERIA DE TRANSPARENCIA. INTERPRETACIÓN SISTEMÁTICA DE LOS ARTÍCULOS 2°, FRACCIÓN </w:t>
      </w:r>
      <w:r w:rsidRPr="009F7AD7">
        <w:rPr>
          <w:rFonts w:ascii="Palatino Linotype" w:hAnsi="Palatino Linotype" w:cs="Arial"/>
          <w:b/>
          <w:bCs/>
          <w:i/>
        </w:rPr>
        <w:t xml:space="preserve">V, XV, Y XVI, </w:t>
      </w:r>
      <w:r w:rsidRPr="009F7AD7">
        <w:rPr>
          <w:rFonts w:ascii="Palatino Linotype" w:hAnsi="Palatino Linotype" w:cs="Arial"/>
          <w:b/>
          <w:i/>
        </w:rPr>
        <w:t>3°, 4°, 11 Y 41.</w:t>
      </w:r>
      <w:r w:rsidRPr="009F7AD7">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83A942" w14:textId="77777777" w:rsidR="00BF186F" w:rsidRPr="009F7AD7" w:rsidRDefault="00BF186F" w:rsidP="00CE0CBA">
      <w:pPr>
        <w:ind w:left="567" w:right="567"/>
        <w:jc w:val="both"/>
        <w:rPr>
          <w:rFonts w:ascii="Palatino Linotype" w:hAnsi="Palatino Linotype" w:cs="Arial"/>
          <w:i/>
        </w:rPr>
      </w:pPr>
      <w:r w:rsidRPr="009F7AD7">
        <w:rPr>
          <w:rFonts w:ascii="Palatino Linotype" w:hAnsi="Palatino Linotype" w:cs="Arial"/>
          <w:i/>
        </w:rPr>
        <w:t>En consecuencia el acceso a la información se refiere a que se cumplan cualquiera de los siguientes tres supuestos:</w:t>
      </w:r>
    </w:p>
    <w:p w14:paraId="7A014C2C" w14:textId="77777777" w:rsidR="00BF186F" w:rsidRPr="009F7AD7" w:rsidRDefault="00BF186F" w:rsidP="00CE0CBA">
      <w:pPr>
        <w:ind w:left="567" w:right="567"/>
        <w:jc w:val="both"/>
        <w:rPr>
          <w:rFonts w:ascii="Palatino Linotype" w:hAnsi="Palatino Linotype" w:cs="Arial"/>
          <w:b/>
          <w:i/>
        </w:rPr>
      </w:pPr>
      <w:r w:rsidRPr="009F7AD7">
        <w:rPr>
          <w:rFonts w:ascii="Palatino Linotype" w:hAnsi="Palatino Linotype" w:cs="Arial"/>
          <w:b/>
          <w:i/>
        </w:rPr>
        <w:lastRenderedPageBreak/>
        <w:t xml:space="preserve">1) </w:t>
      </w:r>
      <w:r w:rsidRPr="009F7AD7">
        <w:rPr>
          <w:rFonts w:ascii="Palatino Linotype" w:hAnsi="Palatino Linotype" w:cs="Arial"/>
          <w:b/>
          <w:i/>
          <w:u w:val="single"/>
        </w:rPr>
        <w:t>Que se trate de información registrada en cualquier soporte documental, que en ejercicio de las atribuciones conferidas, sea generada por los Sujetos Obligados;</w:t>
      </w:r>
    </w:p>
    <w:p w14:paraId="1ED43649" w14:textId="77777777" w:rsidR="00BF186F" w:rsidRPr="009F7AD7" w:rsidRDefault="00BF186F" w:rsidP="00CE0CBA">
      <w:pPr>
        <w:ind w:left="567" w:right="567"/>
        <w:jc w:val="both"/>
        <w:rPr>
          <w:rFonts w:ascii="Palatino Linotype" w:hAnsi="Palatino Linotype" w:cs="Arial"/>
          <w:i/>
        </w:rPr>
      </w:pPr>
      <w:r w:rsidRPr="009F7AD7">
        <w:rPr>
          <w:rFonts w:ascii="Palatino Linotype" w:hAnsi="Palatino Linotype" w:cs="Arial"/>
          <w:i/>
        </w:rPr>
        <w:t>2) Que se trate de información registrada en cualquier soporte documental, que en ejercicio de las atribuciones conferidas, sea administrada por los Sujetos Obligados, y</w:t>
      </w:r>
    </w:p>
    <w:p w14:paraId="4E336390" w14:textId="77777777" w:rsidR="00BF186F" w:rsidRPr="009F7AD7" w:rsidRDefault="00BF186F" w:rsidP="00CE0CBA">
      <w:pPr>
        <w:ind w:left="567" w:right="567"/>
        <w:jc w:val="both"/>
        <w:rPr>
          <w:rFonts w:ascii="Palatino Linotype" w:hAnsi="Palatino Linotype" w:cs="Arial"/>
          <w:i/>
        </w:rPr>
      </w:pPr>
      <w:r w:rsidRPr="009F7AD7">
        <w:rPr>
          <w:rFonts w:ascii="Palatino Linotype" w:hAnsi="Palatino Linotype" w:cs="Arial"/>
          <w:i/>
        </w:rPr>
        <w:t>3) Que se trate de información registrada en cualquier soporte documental, que en ejercicio de las atribuciones conferidas, se encuentre en posesión de los Sujetos Obligados.”</w:t>
      </w:r>
    </w:p>
    <w:p w14:paraId="247F6B5F" w14:textId="77777777" w:rsidR="00BF186F" w:rsidRPr="009F7AD7" w:rsidRDefault="00BF186F" w:rsidP="00CE0CBA">
      <w:pPr>
        <w:tabs>
          <w:tab w:val="left" w:pos="851"/>
        </w:tabs>
        <w:ind w:left="567" w:right="567"/>
        <w:rPr>
          <w:rFonts w:ascii="Palatino Linotype" w:hAnsi="Palatino Linotype" w:cs="Arial"/>
        </w:rPr>
      </w:pPr>
      <w:r w:rsidRPr="009F7AD7">
        <w:rPr>
          <w:rFonts w:ascii="Palatino Linotype" w:hAnsi="Palatino Linotype" w:cs="Arial"/>
        </w:rPr>
        <w:t>(Énfasis Añadido)</w:t>
      </w:r>
    </w:p>
    <w:p w14:paraId="2C08FC2A" w14:textId="6FBEA9E7" w:rsidR="00C662B1" w:rsidRPr="009F7AD7" w:rsidRDefault="00C662B1" w:rsidP="00CE0CBA">
      <w:pPr>
        <w:pStyle w:val="Prrafodelista"/>
        <w:autoSpaceDE w:val="0"/>
        <w:autoSpaceDN w:val="0"/>
        <w:adjustRightInd w:val="0"/>
        <w:ind w:left="0"/>
        <w:jc w:val="both"/>
        <w:rPr>
          <w:rFonts w:ascii="Palatino Linotype" w:hAnsi="Palatino Linotype" w:cs="Arial"/>
          <w:color w:val="000000"/>
        </w:rPr>
      </w:pPr>
    </w:p>
    <w:p w14:paraId="457DF513" w14:textId="0E57F026" w:rsidR="00F52558" w:rsidRPr="009F7AD7" w:rsidRDefault="00C662B1" w:rsidP="00C662B1">
      <w:pPr>
        <w:pStyle w:val="Prrafodelista"/>
        <w:widowControl w:val="0"/>
        <w:autoSpaceDE w:val="0"/>
        <w:autoSpaceDN w:val="0"/>
        <w:adjustRightInd w:val="0"/>
        <w:spacing w:line="360" w:lineRule="auto"/>
        <w:ind w:left="0"/>
        <w:jc w:val="both"/>
        <w:rPr>
          <w:rFonts w:ascii="Palatino Linotype" w:hAnsi="Palatino Linotype"/>
          <w:lang w:eastAsia="es-MX"/>
        </w:rPr>
      </w:pPr>
      <w:r w:rsidRPr="009F7AD7">
        <w:rPr>
          <w:rFonts w:ascii="Palatino Linotype" w:hAnsi="Palatino Linotype" w:cs="Arial"/>
          <w:color w:val="000000" w:themeColor="text1"/>
        </w:rPr>
        <w:t xml:space="preserve">Una vez precisado lo anterior, </w:t>
      </w:r>
      <w:r w:rsidRPr="009F7AD7">
        <w:rPr>
          <w:rFonts w:ascii="Palatino Linotype" w:hAnsi="Palatino Linotype"/>
          <w:lang w:eastAsia="es-MX"/>
        </w:rPr>
        <w:t xml:space="preserve">se procede a realizar el análisis de la respuesta del </w:t>
      </w:r>
      <w:r w:rsidRPr="009F7AD7">
        <w:rPr>
          <w:rFonts w:ascii="Palatino Linotype" w:hAnsi="Palatino Linotype"/>
          <w:b/>
          <w:lang w:eastAsia="es-MX"/>
        </w:rPr>
        <w:t>SUJETO OBLIGADO</w:t>
      </w:r>
      <w:r w:rsidRPr="009F7AD7">
        <w:rPr>
          <w:rFonts w:ascii="Palatino Linotype" w:hAnsi="Palatino Linotype"/>
          <w:lang w:eastAsia="es-MX"/>
        </w:rPr>
        <w:t xml:space="preserve"> a fin de determinar si cumple con los requisitos del derecho de Acceso a la Información Pública, por lo que en primer término debemos recordar que </w:t>
      </w:r>
      <w:r w:rsidRPr="009F7AD7">
        <w:rPr>
          <w:rFonts w:ascii="Palatino Linotype" w:hAnsi="Palatino Linotype"/>
          <w:b/>
          <w:lang w:eastAsia="es-MX"/>
        </w:rPr>
        <w:t>EL RECURRENTE</w:t>
      </w:r>
      <w:r w:rsidRPr="009F7AD7">
        <w:rPr>
          <w:rFonts w:ascii="Palatino Linotype" w:hAnsi="Palatino Linotype"/>
          <w:lang w:eastAsia="es-MX"/>
        </w:rPr>
        <w:t xml:space="preserve"> en el ejercicio de su derecho de Acceso a la Información solicitó</w:t>
      </w:r>
      <w:r w:rsidR="00886D9B" w:rsidRPr="009F7AD7">
        <w:rPr>
          <w:rFonts w:ascii="Palatino Linotype" w:hAnsi="Palatino Linotype"/>
          <w:lang w:eastAsia="es-MX"/>
        </w:rPr>
        <w:t xml:space="preserve"> la fecha de adquisición, factura de pago, partida presupuestal de adquisición y requisición de compra  de la computadora marca Apple que se puede advertir en las imágenes que adjunto en su solicitud mediante archivos digitales siguientes:</w:t>
      </w:r>
    </w:p>
    <w:p w14:paraId="1BBC20F5" w14:textId="5D343946" w:rsidR="00F52558" w:rsidRPr="009F7AD7" w:rsidRDefault="00F52558" w:rsidP="00C662B1">
      <w:pPr>
        <w:pStyle w:val="Prrafodelista"/>
        <w:widowControl w:val="0"/>
        <w:autoSpaceDE w:val="0"/>
        <w:autoSpaceDN w:val="0"/>
        <w:adjustRightInd w:val="0"/>
        <w:spacing w:line="360" w:lineRule="auto"/>
        <w:ind w:left="0"/>
        <w:jc w:val="both"/>
        <w:rPr>
          <w:rFonts w:ascii="Palatino Linotype" w:hAnsi="Palatino Linotype"/>
          <w:lang w:eastAsia="es-MX"/>
        </w:rPr>
      </w:pPr>
    </w:p>
    <w:p w14:paraId="1CF6570B" w14:textId="264AD5DE" w:rsidR="00F52558" w:rsidRPr="009F7AD7" w:rsidRDefault="00F52558" w:rsidP="00F52558">
      <w:pPr>
        <w:pStyle w:val="Prrafodelista"/>
        <w:tabs>
          <w:tab w:val="left" w:pos="709"/>
        </w:tabs>
        <w:spacing w:line="360" w:lineRule="auto"/>
        <w:ind w:left="0"/>
        <w:jc w:val="both"/>
        <w:rPr>
          <w:rFonts w:ascii="Palatino Linotype" w:hAnsi="Palatino Linotype" w:cs="Arial"/>
          <w:bCs/>
          <w:iCs/>
          <w:color w:val="000000" w:themeColor="text1"/>
        </w:rPr>
      </w:pPr>
      <w:r w:rsidRPr="009F7AD7">
        <w:rPr>
          <w:rFonts w:ascii="Palatino Linotype" w:hAnsi="Palatino Linotype" w:cs="Arial"/>
          <w:b/>
          <w:i/>
          <w:color w:val="000000" w:themeColor="text1"/>
        </w:rPr>
        <w:t xml:space="preserve">“IMG-20230829-WA0021.jpg”. – </w:t>
      </w:r>
    </w:p>
    <w:p w14:paraId="6E844543" w14:textId="667ACE9D" w:rsidR="00886D9B" w:rsidRPr="009F7AD7" w:rsidRDefault="00886D9B" w:rsidP="00CE0CBA">
      <w:pPr>
        <w:pStyle w:val="Prrafodelista"/>
        <w:tabs>
          <w:tab w:val="left" w:pos="709"/>
        </w:tabs>
        <w:spacing w:line="360" w:lineRule="auto"/>
        <w:ind w:left="0"/>
        <w:jc w:val="center"/>
        <w:rPr>
          <w:rFonts w:ascii="Palatino Linotype" w:hAnsi="Palatino Linotype" w:cs="Arial"/>
          <w:bCs/>
          <w:iCs/>
          <w:color w:val="000000" w:themeColor="text1"/>
        </w:rPr>
      </w:pPr>
      <w:r w:rsidRPr="009F7AD7">
        <w:rPr>
          <w:noProof/>
          <w:lang w:eastAsia="es-MX"/>
        </w:rPr>
        <w:lastRenderedPageBreak/>
        <w:drawing>
          <wp:inline distT="0" distB="0" distL="0" distR="0" wp14:anchorId="10554DBB" wp14:editId="64AAEACB">
            <wp:extent cx="4136571" cy="3425552"/>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8211" r="28566" b="1"/>
                    <a:stretch/>
                  </pic:blipFill>
                  <pic:spPr bwMode="auto">
                    <a:xfrm>
                      <a:off x="0" y="0"/>
                      <a:ext cx="4138258" cy="3426949"/>
                    </a:xfrm>
                    <a:prstGeom prst="rect">
                      <a:avLst/>
                    </a:prstGeom>
                    <a:ln>
                      <a:noFill/>
                    </a:ln>
                    <a:extLst>
                      <a:ext uri="{53640926-AAD7-44D8-BBD7-CCE9431645EC}">
                        <a14:shadowObscured xmlns:a14="http://schemas.microsoft.com/office/drawing/2010/main"/>
                      </a:ext>
                    </a:extLst>
                  </pic:spPr>
                </pic:pic>
              </a:graphicData>
            </a:graphic>
          </wp:inline>
        </w:drawing>
      </w:r>
    </w:p>
    <w:p w14:paraId="4177A6E7" w14:textId="77777777" w:rsidR="00886D9B" w:rsidRPr="009F7AD7" w:rsidRDefault="00886D9B" w:rsidP="00F52558">
      <w:pPr>
        <w:pStyle w:val="Prrafodelista"/>
        <w:tabs>
          <w:tab w:val="left" w:pos="709"/>
        </w:tabs>
        <w:spacing w:line="360" w:lineRule="auto"/>
        <w:ind w:left="0"/>
        <w:jc w:val="both"/>
        <w:rPr>
          <w:rFonts w:ascii="Palatino Linotype" w:hAnsi="Palatino Linotype" w:cs="Arial"/>
          <w:bCs/>
          <w:iCs/>
          <w:color w:val="000000" w:themeColor="text1"/>
        </w:rPr>
      </w:pPr>
    </w:p>
    <w:p w14:paraId="31760C60" w14:textId="13859062" w:rsidR="00F52558" w:rsidRPr="009F7AD7" w:rsidRDefault="00F52558" w:rsidP="00F52558">
      <w:pPr>
        <w:pStyle w:val="Prrafodelista"/>
        <w:tabs>
          <w:tab w:val="left" w:pos="709"/>
        </w:tabs>
        <w:spacing w:line="360" w:lineRule="auto"/>
        <w:ind w:left="0"/>
        <w:jc w:val="both"/>
        <w:rPr>
          <w:rFonts w:ascii="Palatino Linotype" w:hAnsi="Palatino Linotype" w:cs="Arial"/>
          <w:bCs/>
          <w:iCs/>
          <w:color w:val="000000" w:themeColor="text1"/>
        </w:rPr>
      </w:pPr>
      <w:r w:rsidRPr="009F7AD7">
        <w:rPr>
          <w:rFonts w:ascii="Palatino Linotype" w:hAnsi="Palatino Linotype" w:cs="Arial"/>
          <w:b/>
          <w:iCs/>
          <w:color w:val="000000" w:themeColor="text1"/>
        </w:rPr>
        <w:t>“IMG-20230829-WA0020.jpg”.</w:t>
      </w:r>
      <w:r w:rsidRPr="009F7AD7">
        <w:rPr>
          <w:rFonts w:ascii="Palatino Linotype" w:hAnsi="Palatino Linotype" w:cs="Arial"/>
          <w:bCs/>
          <w:iCs/>
          <w:color w:val="000000" w:themeColor="text1"/>
        </w:rPr>
        <w:t xml:space="preserve"> </w:t>
      </w:r>
      <w:r w:rsidR="00653D49" w:rsidRPr="009F7AD7">
        <w:rPr>
          <w:rFonts w:ascii="Palatino Linotype" w:hAnsi="Palatino Linotype" w:cs="Arial"/>
          <w:bCs/>
          <w:iCs/>
          <w:color w:val="000000" w:themeColor="text1"/>
        </w:rPr>
        <w:t>–</w:t>
      </w:r>
      <w:r w:rsidRPr="009F7AD7">
        <w:rPr>
          <w:rFonts w:ascii="Palatino Linotype" w:hAnsi="Palatino Linotype" w:cs="Arial"/>
          <w:bCs/>
          <w:iCs/>
          <w:color w:val="000000" w:themeColor="text1"/>
        </w:rPr>
        <w:t xml:space="preserve"> </w:t>
      </w:r>
    </w:p>
    <w:p w14:paraId="40EFE5BF" w14:textId="0600CC42" w:rsidR="00653D49" w:rsidRPr="009F7AD7" w:rsidRDefault="00653D49" w:rsidP="00F52558">
      <w:pPr>
        <w:pStyle w:val="Prrafodelista"/>
        <w:tabs>
          <w:tab w:val="left" w:pos="709"/>
        </w:tabs>
        <w:spacing w:line="360" w:lineRule="auto"/>
        <w:ind w:left="0"/>
        <w:jc w:val="both"/>
        <w:rPr>
          <w:rFonts w:ascii="Palatino Linotype" w:hAnsi="Palatino Linotype" w:cs="Arial"/>
          <w:bCs/>
          <w:iCs/>
          <w:color w:val="000000" w:themeColor="text1"/>
        </w:rPr>
      </w:pPr>
    </w:p>
    <w:p w14:paraId="67A8AC7B" w14:textId="0C22052F" w:rsidR="00653D49" w:rsidRPr="009F7AD7" w:rsidRDefault="00653D49" w:rsidP="00F52558">
      <w:pPr>
        <w:pStyle w:val="Prrafodelista"/>
        <w:tabs>
          <w:tab w:val="left" w:pos="709"/>
        </w:tabs>
        <w:spacing w:line="360" w:lineRule="auto"/>
        <w:ind w:left="0"/>
        <w:jc w:val="both"/>
        <w:rPr>
          <w:rFonts w:ascii="Palatino Linotype" w:hAnsi="Palatino Linotype" w:cs="Arial"/>
          <w:bCs/>
          <w:iCs/>
          <w:color w:val="000000" w:themeColor="text1"/>
        </w:rPr>
      </w:pPr>
      <w:r w:rsidRPr="009F7AD7">
        <w:rPr>
          <w:noProof/>
          <w:lang w:eastAsia="es-MX"/>
        </w:rPr>
        <w:drawing>
          <wp:inline distT="0" distB="0" distL="0" distR="0" wp14:anchorId="102D8C42" wp14:editId="35EA6F42">
            <wp:extent cx="5649685" cy="2200048"/>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1216" r="2443"/>
                    <a:stretch/>
                  </pic:blipFill>
                  <pic:spPr bwMode="auto">
                    <a:xfrm>
                      <a:off x="0" y="0"/>
                      <a:ext cx="5668746" cy="2207470"/>
                    </a:xfrm>
                    <a:prstGeom prst="rect">
                      <a:avLst/>
                    </a:prstGeom>
                    <a:ln>
                      <a:noFill/>
                    </a:ln>
                    <a:extLst>
                      <a:ext uri="{53640926-AAD7-44D8-BBD7-CCE9431645EC}">
                        <a14:shadowObscured xmlns:a14="http://schemas.microsoft.com/office/drawing/2010/main"/>
                      </a:ext>
                    </a:extLst>
                  </pic:spPr>
                </pic:pic>
              </a:graphicData>
            </a:graphic>
          </wp:inline>
        </w:drawing>
      </w:r>
    </w:p>
    <w:p w14:paraId="27BF70A2" w14:textId="77777777" w:rsidR="007E2227" w:rsidRPr="009F7AD7" w:rsidRDefault="007E2227" w:rsidP="00C662B1">
      <w:pPr>
        <w:spacing w:line="360" w:lineRule="auto"/>
        <w:jc w:val="both"/>
        <w:rPr>
          <w:rFonts w:ascii="Palatino Linotype" w:hAnsi="Palatino Linotype"/>
          <w:color w:val="000000" w:themeColor="text1"/>
        </w:rPr>
      </w:pPr>
    </w:p>
    <w:p w14:paraId="22D58304" w14:textId="4040EE2E" w:rsidR="008F4ACA" w:rsidRPr="009F7AD7" w:rsidRDefault="00C662B1" w:rsidP="00C662B1">
      <w:pPr>
        <w:spacing w:line="360" w:lineRule="auto"/>
        <w:jc w:val="both"/>
        <w:rPr>
          <w:rFonts w:ascii="Palatino Linotype" w:hAnsi="Palatino Linotype"/>
          <w:color w:val="000000" w:themeColor="text1"/>
        </w:rPr>
      </w:pPr>
      <w:r w:rsidRPr="009F7AD7">
        <w:rPr>
          <w:rFonts w:ascii="Palatino Linotype" w:hAnsi="Palatino Linotype"/>
          <w:color w:val="000000" w:themeColor="text1"/>
        </w:rPr>
        <w:lastRenderedPageBreak/>
        <w:t>Ante tal respuesta, el particular interpuso el Recurso de Revisión materia del presente asunto, adoleciéndose medularmente</w:t>
      </w:r>
      <w:r w:rsidR="008F4ACA" w:rsidRPr="009F7AD7">
        <w:rPr>
          <w:rFonts w:ascii="Palatino Linotype" w:hAnsi="Palatino Linotype"/>
          <w:color w:val="000000" w:themeColor="text1"/>
        </w:rPr>
        <w:t xml:space="preserve"> de la no entrega</w:t>
      </w:r>
      <w:r w:rsidR="00653D49" w:rsidRPr="009F7AD7">
        <w:rPr>
          <w:rFonts w:ascii="Palatino Linotype" w:hAnsi="Palatino Linotype"/>
          <w:color w:val="000000" w:themeColor="text1"/>
        </w:rPr>
        <w:t xml:space="preserve"> de información</w:t>
      </w:r>
      <w:r w:rsidR="008F4ACA" w:rsidRPr="009F7AD7">
        <w:rPr>
          <w:rFonts w:ascii="Palatino Linotype" w:hAnsi="Palatino Linotype"/>
          <w:color w:val="000000" w:themeColor="text1"/>
        </w:rPr>
        <w:t>.</w:t>
      </w:r>
    </w:p>
    <w:p w14:paraId="470C64CC" w14:textId="77777777" w:rsidR="00C662B1" w:rsidRPr="009F7AD7" w:rsidRDefault="00C662B1" w:rsidP="00C662B1">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4183BC0D" w14:textId="5AC0DE32" w:rsidR="00C662B1" w:rsidRPr="009F7AD7" w:rsidRDefault="00C662B1" w:rsidP="00C662B1">
      <w:pPr>
        <w:pStyle w:val="Prrafodelista"/>
        <w:widowControl w:val="0"/>
        <w:autoSpaceDE w:val="0"/>
        <w:autoSpaceDN w:val="0"/>
        <w:adjustRightInd w:val="0"/>
        <w:spacing w:line="360" w:lineRule="auto"/>
        <w:ind w:left="0"/>
        <w:jc w:val="both"/>
        <w:rPr>
          <w:rFonts w:ascii="Palatino Linotype" w:hAnsi="Palatino Linotype"/>
          <w:bCs/>
          <w:color w:val="000000" w:themeColor="text1"/>
        </w:rPr>
      </w:pPr>
      <w:r w:rsidRPr="009F7AD7">
        <w:rPr>
          <w:rFonts w:ascii="Palatino Linotype" w:hAnsi="Palatino Linotype"/>
          <w:color w:val="000000" w:themeColor="text1"/>
        </w:rPr>
        <w:t xml:space="preserve">Asimismo, es importante señalar que </w:t>
      </w:r>
      <w:r w:rsidRPr="009F7AD7">
        <w:rPr>
          <w:rFonts w:ascii="Palatino Linotype" w:hAnsi="Palatino Linotype" w:cs="Arial"/>
          <w:b/>
          <w:color w:val="000000" w:themeColor="text1"/>
        </w:rPr>
        <w:t>EL RECURRENTE</w:t>
      </w:r>
      <w:r w:rsidRPr="009F7AD7">
        <w:rPr>
          <w:rFonts w:ascii="Palatino Linotype" w:hAnsi="Palatino Linotype" w:cs="Arial"/>
          <w:color w:val="000000" w:themeColor="text1"/>
        </w:rPr>
        <w:t xml:space="preserve"> no realizó manifestaciones, alegatos o pruebas y por su parte </w:t>
      </w:r>
      <w:r w:rsidRPr="009F7AD7">
        <w:rPr>
          <w:rFonts w:ascii="Palatino Linotype" w:hAnsi="Palatino Linotype" w:cs="Arial"/>
          <w:b/>
          <w:color w:val="000000" w:themeColor="text1"/>
        </w:rPr>
        <w:t xml:space="preserve">EL SUJETO OBLIGADO </w:t>
      </w:r>
      <w:r w:rsidR="00AD68EC" w:rsidRPr="009F7AD7">
        <w:rPr>
          <w:rFonts w:ascii="Palatino Linotype" w:hAnsi="Palatino Linotype" w:cs="Arial"/>
          <w:bCs/>
          <w:color w:val="000000" w:themeColor="text1"/>
        </w:rPr>
        <w:t>remitió archivo en el cual el ratifica su respuesta primigenia.</w:t>
      </w:r>
    </w:p>
    <w:p w14:paraId="75D225AC" w14:textId="77777777" w:rsidR="00C662B1" w:rsidRPr="009F7AD7" w:rsidRDefault="00C662B1" w:rsidP="00C662B1">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152B906" w14:textId="454663BF" w:rsidR="00921772" w:rsidRPr="009F7AD7" w:rsidRDefault="00C662B1" w:rsidP="00C662B1">
      <w:pPr>
        <w:pStyle w:val="Prrafodelista"/>
        <w:widowControl w:val="0"/>
        <w:autoSpaceDE w:val="0"/>
        <w:autoSpaceDN w:val="0"/>
        <w:adjustRightInd w:val="0"/>
        <w:spacing w:line="360" w:lineRule="auto"/>
        <w:ind w:left="0"/>
        <w:jc w:val="both"/>
        <w:rPr>
          <w:rFonts w:ascii="Palatino Linotype" w:hAnsi="Palatino Linotype" w:cs="Arial"/>
          <w:bCs/>
          <w:iCs/>
          <w:color w:val="000000" w:themeColor="text1"/>
        </w:rPr>
      </w:pPr>
      <w:r w:rsidRPr="009F7AD7">
        <w:rPr>
          <w:rFonts w:ascii="Palatino Linotype" w:hAnsi="Palatino Linotype" w:cs="Arial"/>
          <w:color w:val="000000" w:themeColor="text1"/>
        </w:rPr>
        <w:t xml:space="preserve">Es así que, del análisis realizado a las documentales que integran el expediente electrónico, se advierte que no existe obligatoriedad por parte del </w:t>
      </w:r>
      <w:r w:rsidRPr="009F7AD7">
        <w:rPr>
          <w:rFonts w:ascii="Palatino Linotype" w:hAnsi="Palatino Linotype" w:cs="Arial"/>
          <w:b/>
          <w:color w:val="000000" w:themeColor="text1"/>
        </w:rPr>
        <w:t xml:space="preserve">SUJETO OBLIGADO </w:t>
      </w:r>
      <w:r w:rsidRPr="009F7AD7">
        <w:rPr>
          <w:rFonts w:ascii="Palatino Linotype" w:hAnsi="Palatino Linotype" w:cs="Arial"/>
          <w:color w:val="000000" w:themeColor="text1"/>
        </w:rPr>
        <w:t>para que obre dentro sus archivos el documento solicitado por el particular; ello en razón de que</w:t>
      </w:r>
      <w:r w:rsidR="00921772" w:rsidRPr="009F7AD7">
        <w:rPr>
          <w:rFonts w:ascii="Palatino Linotype" w:hAnsi="Palatino Linotype" w:cs="Arial"/>
          <w:color w:val="000000" w:themeColor="text1"/>
        </w:rPr>
        <w:t xml:space="preserve"> el particular solicita información relativa a una computadora de la cual únicamente se tiene conocimiento mediante las fotografías que proporcionó el Recurrente, el cual adujo que tiene el primer Regidor de Toluca, sin embargo no proporciona más datos para la identificación de dicho bien, no obstante ello si existe pronunciamiento expreso del Sujeto Habilitado, quien de acuerdo a sus atribuciones plasmadas en el Código Reglamentario Municipal de Toluca, es el idóneo para proporcionar dicha información, siendo la Dirección General de Administración, quien refirió que </w:t>
      </w:r>
      <w:r w:rsidR="00921772" w:rsidRPr="009F7AD7">
        <w:rPr>
          <w:rFonts w:ascii="Palatino Linotype" w:hAnsi="Palatino Linotype" w:cs="Arial"/>
          <w:bCs/>
          <w:iCs/>
          <w:color w:val="000000" w:themeColor="text1"/>
        </w:rPr>
        <w:t>después de realizar una búsqueda exhaustiva y razonable de la información solicitada no se realizó ningún registro de compra de computadora con las características de las fotografías adjuntas a la petición; lo anterior encuentra sustento en lo siguiente:</w:t>
      </w:r>
    </w:p>
    <w:p w14:paraId="54BCD9FF" w14:textId="23A84A00" w:rsidR="00F7516C" w:rsidRPr="009F7AD7" w:rsidRDefault="00F7516C" w:rsidP="00C662B1">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A2BB64C" w14:textId="49FD4259" w:rsidR="009F7AD7" w:rsidRPr="009F7AD7" w:rsidRDefault="009F7AD7" w:rsidP="00C662B1">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3E727C7" w14:textId="77777777" w:rsidR="009F7AD7" w:rsidRPr="009F7AD7" w:rsidRDefault="009F7AD7" w:rsidP="00C662B1">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3FD2BF95" w14:textId="77777777" w:rsidR="008F5E26" w:rsidRPr="009F7AD7" w:rsidRDefault="008F5E26" w:rsidP="008F5E26">
      <w:pPr>
        <w:pStyle w:val="Prrafodelista"/>
        <w:widowControl w:val="0"/>
        <w:autoSpaceDE w:val="0"/>
        <w:autoSpaceDN w:val="0"/>
        <w:adjustRightInd w:val="0"/>
        <w:ind w:left="851" w:right="899"/>
        <w:jc w:val="center"/>
        <w:rPr>
          <w:rFonts w:ascii="Palatino Linotype" w:hAnsi="Palatino Linotype" w:cs="Arial"/>
          <w:b/>
          <w:i/>
          <w:color w:val="000000" w:themeColor="text1"/>
        </w:rPr>
      </w:pPr>
      <w:r w:rsidRPr="009F7AD7">
        <w:rPr>
          <w:rFonts w:ascii="Palatino Linotype" w:hAnsi="Palatino Linotype" w:cs="Arial"/>
          <w:b/>
          <w:i/>
          <w:color w:val="000000" w:themeColor="text1"/>
        </w:rPr>
        <w:lastRenderedPageBreak/>
        <w:t>SECCIÓN NOVENA</w:t>
      </w:r>
    </w:p>
    <w:p w14:paraId="130C9C0F" w14:textId="77777777" w:rsidR="008F5E26" w:rsidRPr="009F7AD7" w:rsidRDefault="008F5E26" w:rsidP="008F5E26">
      <w:pPr>
        <w:pStyle w:val="Prrafodelista"/>
        <w:widowControl w:val="0"/>
        <w:autoSpaceDE w:val="0"/>
        <w:autoSpaceDN w:val="0"/>
        <w:adjustRightInd w:val="0"/>
        <w:ind w:left="851" w:right="899"/>
        <w:jc w:val="center"/>
        <w:rPr>
          <w:rFonts w:ascii="Palatino Linotype" w:hAnsi="Palatino Linotype" w:cs="Arial"/>
          <w:b/>
          <w:i/>
          <w:color w:val="000000" w:themeColor="text1"/>
        </w:rPr>
      </w:pPr>
      <w:r w:rsidRPr="009F7AD7">
        <w:rPr>
          <w:rFonts w:ascii="Palatino Linotype" w:hAnsi="Palatino Linotype" w:cs="Arial"/>
          <w:b/>
          <w:i/>
          <w:color w:val="000000" w:themeColor="text1"/>
        </w:rPr>
        <w:t>DE LA DIRECCIÓN GENERAL DE ADMINISTRACIÓN</w:t>
      </w:r>
    </w:p>
    <w:p w14:paraId="2C974C34" w14:textId="77777777" w:rsidR="008F5E26" w:rsidRPr="009F7AD7" w:rsidRDefault="008F5E26" w:rsidP="008F5E26">
      <w:pPr>
        <w:pStyle w:val="Prrafodelista"/>
        <w:widowControl w:val="0"/>
        <w:autoSpaceDE w:val="0"/>
        <w:autoSpaceDN w:val="0"/>
        <w:adjustRightInd w:val="0"/>
        <w:ind w:left="851" w:right="899"/>
        <w:jc w:val="both"/>
        <w:rPr>
          <w:rFonts w:ascii="Palatino Linotype" w:hAnsi="Palatino Linotype" w:cs="Arial"/>
          <w:b/>
          <w:i/>
          <w:color w:val="000000" w:themeColor="text1"/>
        </w:rPr>
      </w:pPr>
    </w:p>
    <w:p w14:paraId="7AC3C5A1" w14:textId="19A51D74" w:rsidR="008F5E26" w:rsidRPr="009F7AD7" w:rsidRDefault="008F5E26" w:rsidP="008F5E26">
      <w:pPr>
        <w:pStyle w:val="Prrafodelista"/>
        <w:widowControl w:val="0"/>
        <w:autoSpaceDE w:val="0"/>
        <w:autoSpaceDN w:val="0"/>
        <w:adjustRightInd w:val="0"/>
        <w:ind w:left="851" w:right="899"/>
        <w:jc w:val="both"/>
        <w:rPr>
          <w:rFonts w:ascii="Palatino Linotype" w:hAnsi="Palatino Linotype" w:cs="Arial"/>
          <w:bCs/>
          <w:i/>
          <w:color w:val="000000" w:themeColor="text1"/>
        </w:rPr>
      </w:pPr>
      <w:r w:rsidRPr="009F7AD7">
        <w:rPr>
          <w:rFonts w:ascii="Palatino Linotype" w:hAnsi="Palatino Linotype" w:cs="Arial"/>
          <w:b/>
          <w:i/>
          <w:color w:val="000000" w:themeColor="text1"/>
        </w:rPr>
        <w:t xml:space="preserve">Artículo 3.43 </w:t>
      </w:r>
      <w:r w:rsidRPr="009F7AD7">
        <w:rPr>
          <w:rFonts w:ascii="Palatino Linotype" w:hAnsi="Palatino Linotype" w:cs="Arial"/>
          <w:bCs/>
          <w:i/>
          <w:color w:val="000000" w:themeColor="text1"/>
        </w:rPr>
        <w:t>La o el titular de la Dirección General de Administración, tiene las siguientes atribuciones:</w:t>
      </w:r>
    </w:p>
    <w:p w14:paraId="6E67A4AC" w14:textId="19255EA0" w:rsidR="008F5E26" w:rsidRPr="009F7AD7" w:rsidRDefault="008F5E26" w:rsidP="008F5E26">
      <w:pPr>
        <w:pStyle w:val="Prrafodelista"/>
        <w:widowControl w:val="0"/>
        <w:autoSpaceDE w:val="0"/>
        <w:autoSpaceDN w:val="0"/>
        <w:adjustRightInd w:val="0"/>
        <w:ind w:left="851" w:right="899"/>
        <w:jc w:val="both"/>
        <w:rPr>
          <w:rFonts w:ascii="Palatino Linotype" w:hAnsi="Palatino Linotype" w:cs="Arial"/>
          <w:bCs/>
          <w:i/>
          <w:color w:val="000000" w:themeColor="text1"/>
        </w:rPr>
      </w:pPr>
    </w:p>
    <w:p w14:paraId="49ABCCDB" w14:textId="6D18ADD9" w:rsidR="008F5E26" w:rsidRPr="009F7AD7" w:rsidRDefault="008F5E26" w:rsidP="008F5E26">
      <w:pPr>
        <w:pStyle w:val="Prrafodelista"/>
        <w:widowControl w:val="0"/>
        <w:autoSpaceDE w:val="0"/>
        <w:autoSpaceDN w:val="0"/>
        <w:adjustRightInd w:val="0"/>
        <w:ind w:left="851" w:right="899"/>
        <w:jc w:val="both"/>
        <w:rPr>
          <w:rFonts w:ascii="Palatino Linotype" w:hAnsi="Palatino Linotype" w:cs="Arial"/>
          <w:bCs/>
          <w:i/>
          <w:color w:val="000000" w:themeColor="text1"/>
        </w:rPr>
      </w:pPr>
      <w:r w:rsidRPr="009F7AD7">
        <w:rPr>
          <w:rFonts w:ascii="Palatino Linotype" w:hAnsi="Palatino Linotype" w:cs="Arial"/>
          <w:bCs/>
          <w:i/>
          <w:color w:val="000000" w:themeColor="text1"/>
        </w:rPr>
        <w:t>(…)</w:t>
      </w:r>
    </w:p>
    <w:p w14:paraId="6425D280" w14:textId="2D210B9B" w:rsidR="008F5E26" w:rsidRPr="009F7AD7" w:rsidRDefault="008F5E26" w:rsidP="008F5E26">
      <w:pPr>
        <w:pStyle w:val="Prrafodelista"/>
        <w:widowControl w:val="0"/>
        <w:autoSpaceDE w:val="0"/>
        <w:autoSpaceDN w:val="0"/>
        <w:adjustRightInd w:val="0"/>
        <w:ind w:left="851" w:right="899"/>
        <w:jc w:val="both"/>
        <w:rPr>
          <w:rFonts w:ascii="Palatino Linotype" w:hAnsi="Palatino Linotype" w:cs="Arial"/>
          <w:bCs/>
          <w:i/>
          <w:color w:val="000000" w:themeColor="text1"/>
        </w:rPr>
      </w:pPr>
      <w:r w:rsidRPr="009F7AD7">
        <w:rPr>
          <w:rFonts w:ascii="Palatino Linotype" w:hAnsi="Palatino Linotype" w:cs="Arial"/>
          <w:bCs/>
          <w:i/>
          <w:color w:val="000000" w:themeColor="text1"/>
        </w:rPr>
        <w:t>VII. Intervenir, vigilar y dar el seguimiento correspondiente a todos los procedimientos de adquisición, arrendamiento de inmuebles, contratación de</w:t>
      </w:r>
    </w:p>
    <w:p w14:paraId="736C1C7B" w14:textId="579BB3FD" w:rsidR="008F5E26" w:rsidRPr="009F7AD7" w:rsidRDefault="008F5E26" w:rsidP="008F5E26">
      <w:pPr>
        <w:pStyle w:val="Prrafodelista"/>
        <w:widowControl w:val="0"/>
        <w:autoSpaceDE w:val="0"/>
        <w:autoSpaceDN w:val="0"/>
        <w:adjustRightInd w:val="0"/>
        <w:ind w:left="851" w:right="899"/>
        <w:jc w:val="both"/>
        <w:rPr>
          <w:rFonts w:ascii="Palatino Linotype" w:hAnsi="Palatino Linotype" w:cs="Arial"/>
          <w:bCs/>
          <w:i/>
          <w:color w:val="000000" w:themeColor="text1"/>
        </w:rPr>
      </w:pPr>
      <w:r w:rsidRPr="009F7AD7">
        <w:rPr>
          <w:rFonts w:ascii="Palatino Linotype" w:hAnsi="Palatino Linotype" w:cs="Arial"/>
          <w:bCs/>
          <w:i/>
          <w:color w:val="000000" w:themeColor="text1"/>
        </w:rPr>
        <w:t>servicios, enajenación y subasta de bienes, conforme a los lineamientos establecidos en la normatividad correspondiente;</w:t>
      </w:r>
    </w:p>
    <w:p w14:paraId="51A7BA41" w14:textId="77777777" w:rsidR="008F5E26" w:rsidRPr="009F7AD7" w:rsidRDefault="008F5E26" w:rsidP="008F5E26">
      <w:pPr>
        <w:pStyle w:val="Prrafodelista"/>
        <w:widowControl w:val="0"/>
        <w:autoSpaceDE w:val="0"/>
        <w:autoSpaceDN w:val="0"/>
        <w:adjustRightInd w:val="0"/>
        <w:ind w:left="851" w:right="899"/>
        <w:jc w:val="both"/>
        <w:rPr>
          <w:rFonts w:ascii="Palatino Linotype" w:hAnsi="Palatino Linotype" w:cs="Arial"/>
          <w:bCs/>
          <w:i/>
          <w:color w:val="000000" w:themeColor="text1"/>
        </w:rPr>
      </w:pPr>
    </w:p>
    <w:p w14:paraId="6A96C6BC" w14:textId="3C3AB97F" w:rsidR="008F5E26" w:rsidRPr="009F7AD7" w:rsidRDefault="008F5E26" w:rsidP="008F5E26">
      <w:pPr>
        <w:pStyle w:val="Prrafodelista"/>
        <w:widowControl w:val="0"/>
        <w:autoSpaceDE w:val="0"/>
        <w:autoSpaceDN w:val="0"/>
        <w:adjustRightInd w:val="0"/>
        <w:ind w:left="851" w:right="899"/>
        <w:jc w:val="both"/>
        <w:rPr>
          <w:rFonts w:ascii="Palatino Linotype" w:hAnsi="Palatino Linotype" w:cs="Arial"/>
          <w:bCs/>
          <w:i/>
          <w:color w:val="000000" w:themeColor="text1"/>
        </w:rPr>
      </w:pPr>
      <w:r w:rsidRPr="009F7AD7">
        <w:rPr>
          <w:rFonts w:ascii="Palatino Linotype" w:hAnsi="Palatino Linotype" w:cs="Arial"/>
          <w:bCs/>
          <w:i/>
          <w:color w:val="000000" w:themeColor="text1"/>
        </w:rPr>
        <w:t>VIII. Coordinar la elaboración del programa anual de adquisiciones del Ayuntamiento, con base en los montos establecidos para cada partida por objeto de gasto en el presupuesto, con el fin de ponerlo a disposición de los comités para su debida aprobación;</w:t>
      </w:r>
      <w:r w:rsidRPr="009F7AD7">
        <w:rPr>
          <w:rFonts w:ascii="Palatino Linotype" w:hAnsi="Palatino Linotype" w:cs="Arial"/>
          <w:bCs/>
          <w:i/>
          <w:color w:val="000000" w:themeColor="text1"/>
        </w:rPr>
        <w:cr/>
      </w:r>
    </w:p>
    <w:p w14:paraId="0B0C2E2E" w14:textId="77777777" w:rsidR="007E2227" w:rsidRPr="009F7AD7" w:rsidRDefault="007E2227" w:rsidP="007E2227">
      <w:pPr>
        <w:widowControl w:val="0"/>
        <w:autoSpaceDE w:val="0"/>
        <w:autoSpaceDN w:val="0"/>
        <w:adjustRightInd w:val="0"/>
        <w:spacing w:line="360" w:lineRule="auto"/>
        <w:ind w:right="49"/>
        <w:jc w:val="both"/>
        <w:rPr>
          <w:rFonts w:ascii="Palatino Linotype" w:hAnsi="Palatino Linotype" w:cs="Arial"/>
          <w:color w:val="000000" w:themeColor="text1"/>
        </w:rPr>
      </w:pPr>
    </w:p>
    <w:p w14:paraId="6BE6F3C7" w14:textId="79A961EA" w:rsidR="008F5E26" w:rsidRPr="009F7AD7" w:rsidRDefault="007E2227" w:rsidP="007E2227">
      <w:pPr>
        <w:widowControl w:val="0"/>
        <w:autoSpaceDE w:val="0"/>
        <w:autoSpaceDN w:val="0"/>
        <w:adjustRightInd w:val="0"/>
        <w:spacing w:line="360" w:lineRule="auto"/>
        <w:ind w:right="49"/>
        <w:jc w:val="both"/>
        <w:rPr>
          <w:rFonts w:ascii="Palatino Linotype" w:hAnsi="Palatino Linotype" w:cs="Arial"/>
          <w:color w:val="000000" w:themeColor="text1"/>
        </w:rPr>
      </w:pPr>
      <w:r w:rsidRPr="009F7AD7">
        <w:rPr>
          <w:rFonts w:ascii="Palatino Linotype" w:hAnsi="Palatino Linotype" w:cs="Arial"/>
          <w:color w:val="000000" w:themeColor="text1"/>
        </w:rPr>
        <w:t>Lo anterior se refleja en el organigrama del Sujeto Obligado, el cual  advierte que el Sujeto Idóneo es el encargado del departamento de control presupuestal y recursos materiales, el cual se encarga de administrar e inventariar los bienes pertenecientes a su patrimonio y que depende de la Dirección General de Administración.</w:t>
      </w:r>
    </w:p>
    <w:p w14:paraId="19EC2267" w14:textId="77777777" w:rsidR="007E2227" w:rsidRPr="009F7AD7" w:rsidRDefault="007E2227" w:rsidP="008F5E26">
      <w:pPr>
        <w:pStyle w:val="Prrafodelista"/>
        <w:widowControl w:val="0"/>
        <w:autoSpaceDE w:val="0"/>
        <w:autoSpaceDN w:val="0"/>
        <w:adjustRightInd w:val="0"/>
        <w:ind w:left="851" w:right="899"/>
        <w:jc w:val="center"/>
        <w:rPr>
          <w:rFonts w:ascii="Palatino Linotype" w:hAnsi="Palatino Linotype" w:cs="Arial"/>
          <w:b/>
          <w:i/>
          <w:color w:val="000000" w:themeColor="text1"/>
        </w:rPr>
      </w:pPr>
    </w:p>
    <w:p w14:paraId="47AB152E" w14:textId="7FE8D483" w:rsidR="007E2227" w:rsidRPr="009F7AD7" w:rsidRDefault="007E2227" w:rsidP="00C662B1">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9F7AD7">
        <w:rPr>
          <w:noProof/>
          <w:lang w:eastAsia="es-MX"/>
        </w:rPr>
        <w:lastRenderedPageBreak/>
        <w:drawing>
          <wp:inline distT="0" distB="0" distL="0" distR="0" wp14:anchorId="222D91DD" wp14:editId="47FB9F91">
            <wp:extent cx="5791835" cy="2695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695575"/>
                    </a:xfrm>
                    <a:prstGeom prst="rect">
                      <a:avLst/>
                    </a:prstGeom>
                  </pic:spPr>
                </pic:pic>
              </a:graphicData>
            </a:graphic>
          </wp:inline>
        </w:drawing>
      </w:r>
    </w:p>
    <w:p w14:paraId="1B25696D" w14:textId="77777777" w:rsidR="007E2227" w:rsidRPr="009F7AD7" w:rsidRDefault="007E2227" w:rsidP="00C662B1">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9FC275B" w14:textId="66637604" w:rsidR="00C662B1" w:rsidRPr="009F7AD7" w:rsidRDefault="00587C5B" w:rsidP="00C662B1">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9F7AD7">
        <w:rPr>
          <w:rFonts w:ascii="Palatino Linotype" w:hAnsi="Palatino Linotype" w:cs="Arial"/>
          <w:color w:val="000000" w:themeColor="text1"/>
        </w:rPr>
        <w:t>E</w:t>
      </w:r>
      <w:r w:rsidR="00C662B1" w:rsidRPr="009F7AD7">
        <w:rPr>
          <w:rFonts w:ascii="Palatino Linotype" w:hAnsi="Palatino Linotype" w:cs="Arial"/>
          <w:color w:val="000000" w:themeColor="text1"/>
        </w:rPr>
        <w:t xml:space="preserve">n consecuencia, este Órgano Garante advierte que la repuesta proporcionada por </w:t>
      </w:r>
      <w:r w:rsidR="00C662B1" w:rsidRPr="009F7AD7">
        <w:rPr>
          <w:rFonts w:ascii="Palatino Linotype" w:hAnsi="Palatino Linotype" w:cs="Arial"/>
          <w:b/>
          <w:color w:val="000000" w:themeColor="text1"/>
        </w:rPr>
        <w:t xml:space="preserve">EL SUJETO OBLIGADO </w:t>
      </w:r>
      <w:r w:rsidR="00C662B1" w:rsidRPr="009F7AD7">
        <w:rPr>
          <w:rFonts w:ascii="Palatino Linotype" w:eastAsia="Calibri" w:hAnsi="Palatino Linotype"/>
          <w:color w:val="000000" w:themeColor="text1"/>
          <w:lang w:val="es-ES"/>
        </w:rPr>
        <w:t xml:space="preserve">constituye un hecho negativo, </w:t>
      </w:r>
      <w:r w:rsidR="00C662B1" w:rsidRPr="009F7AD7">
        <w:rPr>
          <w:rFonts w:ascii="Palatino Linotype" w:hAnsi="Palatino Linotype"/>
          <w:color w:val="000000" w:themeColor="text1"/>
        </w:rPr>
        <w:t xml:space="preserve">por lo que, </w:t>
      </w:r>
      <w:r w:rsidR="00C662B1" w:rsidRPr="009F7AD7">
        <w:rPr>
          <w:rFonts w:ascii="Palatino Linotype" w:hAnsi="Palatino Linotype" w:cs="Arial"/>
          <w:color w:val="000000" w:themeColor="text1"/>
        </w:rPr>
        <w:t>es evidente que éste no puede fácticamente obrar en sus archivos, ya que no puede probarse por ser lógica y materialmente imposible.</w:t>
      </w:r>
    </w:p>
    <w:p w14:paraId="797E88E0" w14:textId="77777777" w:rsidR="00C662B1" w:rsidRPr="009F7AD7" w:rsidRDefault="00C662B1" w:rsidP="00C662B1">
      <w:pPr>
        <w:spacing w:line="360" w:lineRule="auto"/>
        <w:jc w:val="both"/>
        <w:rPr>
          <w:rFonts w:ascii="Palatino Linotype" w:hAnsi="Palatino Linotype"/>
          <w:color w:val="000000" w:themeColor="text1"/>
        </w:rPr>
      </w:pPr>
    </w:p>
    <w:p w14:paraId="0655E9C5" w14:textId="77777777" w:rsidR="00C662B1" w:rsidRPr="009F7AD7" w:rsidRDefault="00C662B1" w:rsidP="00C662B1">
      <w:pPr>
        <w:autoSpaceDE w:val="0"/>
        <w:autoSpaceDN w:val="0"/>
        <w:adjustRightInd w:val="0"/>
        <w:spacing w:line="360" w:lineRule="auto"/>
        <w:ind w:right="18"/>
        <w:jc w:val="both"/>
        <w:rPr>
          <w:rFonts w:ascii="Palatino Linotype" w:hAnsi="Palatino Linotype" w:cs="Arial"/>
          <w:color w:val="000000" w:themeColor="text1"/>
        </w:rPr>
      </w:pPr>
      <w:r w:rsidRPr="009F7AD7">
        <w:rPr>
          <w:rFonts w:ascii="Palatino Linotype" w:hAnsi="Palatino Linotype" w:cs="Arial"/>
          <w:color w:val="000000" w:themeColor="text1"/>
        </w:rPr>
        <w:t>Por lo que podemos concluir que nos encontramos ante una notoria y evidente inexistencia fáctica de la información solicitada.</w:t>
      </w:r>
    </w:p>
    <w:p w14:paraId="28F5EFBA" w14:textId="77777777" w:rsidR="00C662B1" w:rsidRPr="009F7AD7" w:rsidRDefault="00C662B1" w:rsidP="00C662B1">
      <w:pPr>
        <w:autoSpaceDE w:val="0"/>
        <w:autoSpaceDN w:val="0"/>
        <w:adjustRightInd w:val="0"/>
        <w:spacing w:line="360" w:lineRule="auto"/>
        <w:ind w:right="18"/>
        <w:jc w:val="both"/>
        <w:rPr>
          <w:rFonts w:ascii="Palatino Linotype" w:hAnsi="Palatino Linotype" w:cs="Arial"/>
          <w:color w:val="000000" w:themeColor="text1"/>
        </w:rPr>
      </w:pPr>
    </w:p>
    <w:p w14:paraId="7DFA7F25" w14:textId="77777777" w:rsidR="00C662B1" w:rsidRPr="009F7AD7" w:rsidRDefault="00C662B1" w:rsidP="00C662B1">
      <w:pPr>
        <w:autoSpaceDE w:val="0"/>
        <w:autoSpaceDN w:val="0"/>
        <w:adjustRightInd w:val="0"/>
        <w:spacing w:line="360" w:lineRule="auto"/>
        <w:ind w:right="18"/>
        <w:jc w:val="both"/>
        <w:rPr>
          <w:rFonts w:ascii="Palatino Linotype" w:hAnsi="Palatino Linotype" w:cs="Arial"/>
          <w:color w:val="000000" w:themeColor="text1"/>
        </w:rPr>
      </w:pPr>
      <w:r w:rsidRPr="009F7AD7">
        <w:rPr>
          <w:rFonts w:ascii="Palatino Linotype" w:hAnsi="Palatino Linotype" w:cs="Arial"/>
          <w:color w:val="000000" w:themeColor="text1"/>
        </w:rPr>
        <w:t xml:space="preserve">Cabe señalar que, el Pleno de este Órgano Garante, ha sostenido que cuando se está ante la presencia de un acto u hecho negativo, es decir, </w:t>
      </w:r>
      <w:r w:rsidRPr="009F7AD7">
        <w:rPr>
          <w:rFonts w:ascii="Palatino Linotype" w:hAnsi="Palatino Linotype" w:cs="Arial"/>
          <w:b/>
          <w:color w:val="000000" w:themeColor="text1"/>
        </w:rPr>
        <w:t>que no se actualiza</w:t>
      </w:r>
      <w:r w:rsidRPr="009F7AD7">
        <w:rPr>
          <w:rFonts w:ascii="Palatino Linotype" w:hAnsi="Palatino Linotype" w:cs="Arial"/>
          <w:color w:val="000000" w:themeColor="text1"/>
        </w:rPr>
        <w:t xml:space="preserve"> la circunstancia por la cual </w:t>
      </w:r>
      <w:r w:rsidRPr="009F7AD7">
        <w:rPr>
          <w:rFonts w:ascii="Palatino Linotype" w:hAnsi="Palatino Linotype" w:cs="Arial"/>
          <w:b/>
          <w:color w:val="000000" w:themeColor="text1"/>
        </w:rPr>
        <w:t>EL SUJETO OBLIGADO</w:t>
      </w:r>
      <w:r w:rsidRPr="009F7AD7">
        <w:rPr>
          <w:rFonts w:ascii="Palatino Linotype" w:hAnsi="Palatino Linotype" w:cs="Arial"/>
          <w:color w:val="000000" w:themeColor="text1"/>
        </w:rPr>
        <w:t xml:space="preserve"> en el ámbito de sus atribuciones, pudiese poseer en sus archivos la información solicitada, resultaría innecesaria una declaratoria de inexistencia en términos del artículo 49 fracción XIII de la Ley de </w:t>
      </w:r>
      <w:r w:rsidRPr="009F7AD7">
        <w:rPr>
          <w:rFonts w:ascii="Palatino Linotype" w:hAnsi="Palatino Linotype" w:cs="Arial"/>
          <w:color w:val="000000" w:themeColor="text1"/>
        </w:rPr>
        <w:lastRenderedPageBreak/>
        <w:t>Transparencia y Acceso a la Información Pública del Estado de México y Municipios,  ante un hecho negativo resultan aplicables las siguientes tesis:</w:t>
      </w:r>
    </w:p>
    <w:p w14:paraId="0DECA0B6" w14:textId="77777777" w:rsidR="00C662B1" w:rsidRPr="009F7AD7" w:rsidRDefault="00C662B1" w:rsidP="00C662B1">
      <w:pPr>
        <w:autoSpaceDE w:val="0"/>
        <w:autoSpaceDN w:val="0"/>
        <w:adjustRightInd w:val="0"/>
        <w:ind w:right="18"/>
        <w:jc w:val="both"/>
        <w:rPr>
          <w:rFonts w:ascii="Palatino Linotype" w:hAnsi="Palatino Linotype" w:cs="Arial"/>
          <w:color w:val="000000" w:themeColor="text1"/>
        </w:rPr>
      </w:pPr>
    </w:p>
    <w:p w14:paraId="49DE19BE" w14:textId="77777777" w:rsidR="00C662B1" w:rsidRPr="009F7AD7" w:rsidRDefault="00C662B1" w:rsidP="00C662B1">
      <w:pPr>
        <w:tabs>
          <w:tab w:val="left" w:pos="8222"/>
        </w:tabs>
        <w:ind w:left="851" w:right="899"/>
        <w:jc w:val="both"/>
        <w:rPr>
          <w:rFonts w:ascii="Palatino Linotype" w:hAnsi="Palatino Linotype"/>
          <w:i/>
          <w:color w:val="000000" w:themeColor="text1"/>
          <w:sz w:val="22"/>
          <w:szCs w:val="22"/>
        </w:rPr>
      </w:pPr>
      <w:r w:rsidRPr="009F7AD7">
        <w:rPr>
          <w:rFonts w:ascii="Palatino Linotype" w:hAnsi="Palatino Linotype"/>
          <w:b/>
          <w:i/>
          <w:color w:val="000000" w:themeColor="text1"/>
          <w:sz w:val="22"/>
          <w:szCs w:val="22"/>
        </w:rPr>
        <w:t>“INEXISTENCIA DE LA INFORMACIÓN. EL COMITÉ DE ACCESO A LA INFORMACIÓN PUEDE DECLARARLA ANTE SU EVIDENCIA, SIN NECESIDAD DE DICTAR MEDIDAS PARA SU LOCALIZACIÓN.</w:t>
      </w:r>
      <w:r w:rsidRPr="009F7AD7">
        <w:rPr>
          <w:rFonts w:ascii="Palatino Linotype" w:hAnsi="Palatino Linotype"/>
          <w:i/>
          <w:color w:val="000000" w:themeColor="text1"/>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9F7AD7">
        <w:rPr>
          <w:rFonts w:ascii="Palatino Linotype" w:hAnsi="Palatino Linotype"/>
          <w:b/>
          <w:i/>
          <w:color w:val="000000" w:themeColor="text1"/>
          <w:sz w:val="22"/>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9F7AD7">
        <w:rPr>
          <w:rFonts w:ascii="Palatino Linotype" w:hAnsi="Palatino Linotype"/>
          <w:i/>
          <w:color w:val="000000" w:themeColor="text1"/>
          <w:sz w:val="22"/>
          <w:szCs w:val="22"/>
        </w:rPr>
        <w:t>.</w:t>
      </w:r>
    </w:p>
    <w:p w14:paraId="688E6DA1" w14:textId="77777777" w:rsidR="00C662B1" w:rsidRPr="009F7AD7" w:rsidRDefault="00C662B1" w:rsidP="00C662B1">
      <w:pPr>
        <w:tabs>
          <w:tab w:val="left" w:pos="8222"/>
        </w:tabs>
        <w:ind w:left="851" w:right="899"/>
        <w:jc w:val="both"/>
        <w:rPr>
          <w:rFonts w:ascii="Palatino Linotype" w:hAnsi="Palatino Linotype"/>
          <w:color w:val="000000" w:themeColor="text1"/>
          <w:sz w:val="22"/>
          <w:szCs w:val="22"/>
        </w:rPr>
      </w:pPr>
      <w:r w:rsidRPr="009F7AD7">
        <w:rPr>
          <w:rFonts w:ascii="Palatino Linotype" w:hAnsi="Palatino Linotype"/>
          <w:color w:val="000000" w:themeColor="text1"/>
          <w:sz w:val="22"/>
          <w:szCs w:val="22"/>
        </w:rPr>
        <w:t>Clasificación de Información 35/2004-J, deriva de la solicitud de acceso a la información de Daniel Lizárraga Méndez.- 15 de noviembre de 2004.- Unanimidad de votos”.</w:t>
      </w:r>
    </w:p>
    <w:p w14:paraId="3B10B100" w14:textId="77777777" w:rsidR="00C662B1" w:rsidRPr="009F7AD7" w:rsidRDefault="00C662B1" w:rsidP="00C662B1">
      <w:pPr>
        <w:tabs>
          <w:tab w:val="left" w:pos="8222"/>
        </w:tabs>
        <w:ind w:left="851" w:right="899"/>
        <w:jc w:val="both"/>
        <w:rPr>
          <w:rFonts w:ascii="Palatino Linotype" w:hAnsi="Palatino Linotype"/>
          <w:b/>
          <w:i/>
          <w:color w:val="000000" w:themeColor="text1"/>
          <w:sz w:val="22"/>
          <w:szCs w:val="22"/>
        </w:rPr>
      </w:pPr>
    </w:p>
    <w:p w14:paraId="0A631BFA" w14:textId="77777777" w:rsidR="00C662B1" w:rsidRPr="009F7AD7" w:rsidRDefault="00C662B1" w:rsidP="00C662B1">
      <w:pPr>
        <w:tabs>
          <w:tab w:val="left" w:pos="8222"/>
        </w:tabs>
        <w:ind w:left="851" w:right="899"/>
        <w:jc w:val="both"/>
        <w:rPr>
          <w:rFonts w:ascii="Palatino Linotype" w:hAnsi="Palatino Linotype"/>
          <w:b/>
          <w:color w:val="000000" w:themeColor="text1"/>
          <w:sz w:val="22"/>
          <w:szCs w:val="22"/>
        </w:rPr>
      </w:pPr>
      <w:r w:rsidRPr="009F7AD7">
        <w:rPr>
          <w:rFonts w:ascii="Palatino Linotype" w:hAnsi="Palatino Linotype"/>
          <w:b/>
          <w:i/>
          <w:color w:val="000000" w:themeColor="text1"/>
          <w:sz w:val="22"/>
          <w:szCs w:val="22"/>
        </w:rPr>
        <w:t xml:space="preserve">HECHOS NEGATIVOS, NO SON SUSCEPTIBLES DE DEMOSTRACION. </w:t>
      </w:r>
      <w:r w:rsidRPr="009F7AD7">
        <w:rPr>
          <w:rFonts w:ascii="Palatino Linotype" w:hAnsi="Palatino Linotype"/>
          <w:i/>
          <w:color w:val="000000" w:themeColor="text1"/>
          <w:sz w:val="22"/>
          <w:szCs w:val="22"/>
        </w:rPr>
        <w:t>Tratándose de un hecho negativo, el Juez no tiene por qué invocar prueba alguna de la que se desprenda, ya que es bien sabido que esta clase de hechos no son susceptibles de demostración.”</w:t>
      </w:r>
    </w:p>
    <w:p w14:paraId="17350A88" w14:textId="77777777" w:rsidR="00C662B1" w:rsidRPr="009F7AD7" w:rsidRDefault="00C662B1" w:rsidP="00C662B1">
      <w:pPr>
        <w:ind w:left="851" w:right="1134"/>
        <w:jc w:val="both"/>
        <w:rPr>
          <w:rFonts w:ascii="Palatino Linotype" w:hAnsi="Palatino Linotype"/>
          <w:b/>
          <w:color w:val="000000" w:themeColor="text1"/>
          <w:sz w:val="22"/>
          <w:szCs w:val="22"/>
        </w:rPr>
      </w:pPr>
    </w:p>
    <w:p w14:paraId="68E1CC89" w14:textId="271055F3" w:rsidR="00C662B1" w:rsidRPr="009F7AD7" w:rsidRDefault="00C662B1" w:rsidP="00C662B1">
      <w:pPr>
        <w:autoSpaceDE w:val="0"/>
        <w:autoSpaceDN w:val="0"/>
        <w:adjustRightInd w:val="0"/>
        <w:spacing w:line="360" w:lineRule="auto"/>
        <w:ind w:right="18"/>
        <w:jc w:val="both"/>
        <w:rPr>
          <w:rFonts w:ascii="Palatino Linotype" w:hAnsi="Palatino Linotype" w:cs="Arial"/>
          <w:b/>
          <w:color w:val="000000" w:themeColor="text1"/>
          <w:lang w:eastAsia="es-MX"/>
        </w:rPr>
      </w:pPr>
      <w:r w:rsidRPr="009F7AD7">
        <w:rPr>
          <w:rFonts w:ascii="Palatino Linotype" w:hAnsi="Palatino Linotype" w:cs="Arial"/>
          <w:color w:val="000000" w:themeColor="text1"/>
        </w:rPr>
        <w:t>Por lo anterior, y derivado del análisis expuesto, se concluye que se está en presencia de un hecho negativo, por lo que, en este sentido resulta innecesario realizar un Acuerdo de Inexistencia</w:t>
      </w:r>
      <w:r w:rsidR="00106D64" w:rsidRPr="009F7AD7">
        <w:rPr>
          <w:rFonts w:ascii="Palatino Linotype" w:hAnsi="Palatino Linotype" w:cs="Arial"/>
          <w:color w:val="000000" w:themeColor="text1"/>
        </w:rPr>
        <w:t>, por ello deviene infundado su agravio</w:t>
      </w:r>
      <w:r w:rsidRPr="009F7AD7">
        <w:rPr>
          <w:rFonts w:ascii="Palatino Linotype" w:hAnsi="Palatino Linotype" w:cs="Arial"/>
          <w:color w:val="000000" w:themeColor="text1"/>
          <w:lang w:eastAsia="es-MX"/>
        </w:rPr>
        <w:t xml:space="preserve">.  </w:t>
      </w:r>
    </w:p>
    <w:p w14:paraId="39708866" w14:textId="77777777" w:rsidR="00C662B1" w:rsidRPr="009F7AD7" w:rsidRDefault="00C662B1" w:rsidP="00C662B1">
      <w:pPr>
        <w:spacing w:line="360" w:lineRule="auto"/>
        <w:jc w:val="both"/>
        <w:rPr>
          <w:rFonts w:ascii="Palatino Linotype" w:hAnsi="Palatino Linotype"/>
          <w:color w:val="000000" w:themeColor="text1"/>
        </w:rPr>
      </w:pPr>
    </w:p>
    <w:p w14:paraId="2D2D88B9" w14:textId="77777777" w:rsidR="00C662B1" w:rsidRPr="009F7AD7" w:rsidRDefault="00C662B1" w:rsidP="00C662B1">
      <w:pPr>
        <w:spacing w:line="360" w:lineRule="auto"/>
        <w:jc w:val="both"/>
        <w:rPr>
          <w:rFonts w:ascii="Palatino Linotype" w:hAnsi="Palatino Linotype" w:cs="Arial"/>
          <w:color w:val="000000" w:themeColor="text1"/>
        </w:rPr>
      </w:pPr>
      <w:r w:rsidRPr="009F7AD7">
        <w:rPr>
          <w:rFonts w:ascii="Palatino Linotype" w:hAnsi="Palatino Linotype"/>
          <w:color w:val="000000" w:themeColor="text1"/>
        </w:rPr>
        <w:lastRenderedPageBreak/>
        <w:t xml:space="preserve">Así, de conformidad con lo establecido en el artículo 12 de la Ley de Transparencia y Acceso a la Información Pública del Estado de México y Municipios, </w:t>
      </w:r>
      <w:r w:rsidRPr="009F7AD7">
        <w:rPr>
          <w:rFonts w:ascii="Palatino Linotype" w:hAnsi="Palatino Linotype"/>
          <w:b/>
          <w:color w:val="000000" w:themeColor="text1"/>
        </w:rPr>
        <w:t>EL SUJETO OBLIGADO</w:t>
      </w:r>
      <w:r w:rsidRPr="009F7AD7">
        <w:rPr>
          <w:rFonts w:ascii="Palatino Linotype" w:hAnsi="Palatino Linotype"/>
          <w:color w:val="000000" w:themeColor="text1"/>
        </w:rPr>
        <w:t xml:space="preserve"> sólo proporcionará la información que obra en sus archivos, lo que a</w:t>
      </w:r>
      <w:r w:rsidRPr="009F7AD7">
        <w:rPr>
          <w:rFonts w:ascii="Palatino Linotype" w:hAnsi="Palatino Linotype"/>
          <w:i/>
          <w:color w:val="000000" w:themeColor="text1"/>
        </w:rPr>
        <w:t xml:space="preserve"> contrario sensu</w:t>
      </w:r>
      <w:r w:rsidRPr="009F7AD7">
        <w:rPr>
          <w:rFonts w:ascii="Palatino Linotype" w:hAnsi="Palatino Linotype"/>
          <w:color w:val="000000" w:themeColor="text1"/>
        </w:rPr>
        <w:t xml:space="preserve"> significa que no se está obligado a proporcionar lo que no obre en los mismos; </w:t>
      </w:r>
      <w:r w:rsidRPr="009F7AD7">
        <w:rPr>
          <w:rFonts w:ascii="Palatino Linotype" w:hAnsi="Palatino Linotype" w:cs="Arial"/>
          <w:color w:val="000000" w:themeColor="text1"/>
        </w:rPr>
        <w:t>ello con relación al artículo 143 de la Constitución Política del Estado Libre y Soberano de México, pues las autoridades sólo están facultadas para realizar lo que expresamente les faculta la Ley u ordenamientos jurídicos.</w:t>
      </w:r>
    </w:p>
    <w:p w14:paraId="46E2E89D" w14:textId="77777777" w:rsidR="00C662B1" w:rsidRPr="009F7AD7" w:rsidRDefault="00C662B1" w:rsidP="00C662B1">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p>
    <w:p w14:paraId="0A02ACD9" w14:textId="77777777" w:rsidR="00C662B1" w:rsidRPr="009F7AD7" w:rsidRDefault="00C662B1" w:rsidP="00C662B1">
      <w:pPr>
        <w:autoSpaceDE w:val="0"/>
        <w:autoSpaceDN w:val="0"/>
        <w:adjustRightInd w:val="0"/>
        <w:spacing w:line="360" w:lineRule="auto"/>
        <w:jc w:val="both"/>
        <w:rPr>
          <w:rFonts w:ascii="Palatino Linotype" w:hAnsi="Palatino Linotype" w:cs="Arial"/>
        </w:rPr>
      </w:pPr>
      <w:r w:rsidRPr="009F7AD7">
        <w:rPr>
          <w:rFonts w:ascii="Palatino Linotype" w:hAnsi="Palatino Linotype" w:cs="Arial"/>
        </w:rPr>
        <w:t xml:space="preserve">Ahora bien, es necesario destacar que la respuesta emitida por </w:t>
      </w:r>
      <w:r w:rsidRPr="009F7AD7">
        <w:rPr>
          <w:rFonts w:ascii="Palatino Linotype" w:hAnsi="Palatino Linotype" w:cs="Arial"/>
          <w:b/>
        </w:rPr>
        <w:t>EL SUJETO OBLIGADO</w:t>
      </w:r>
      <w:r w:rsidRPr="009F7AD7">
        <w:rPr>
          <w:rFonts w:ascii="Palatino Linotype" w:hAnsi="Palatino Linotype" w:cs="Arial"/>
        </w:rPr>
        <w:t xml:space="preserve"> tiene la presunción legal de ser verídica, considerado que fue emitida por un servidor público en ejercicio de sus funciones, lo que conlleva la presunción de veracidad de todo acto administrativo.</w:t>
      </w:r>
    </w:p>
    <w:p w14:paraId="23ADC432" w14:textId="77777777" w:rsidR="00C662B1" w:rsidRPr="009F7AD7" w:rsidRDefault="00C662B1" w:rsidP="00C662B1">
      <w:pPr>
        <w:spacing w:line="360" w:lineRule="auto"/>
        <w:jc w:val="both"/>
        <w:rPr>
          <w:rFonts w:ascii="Palatino Linotype" w:eastAsiaTheme="minorEastAsia" w:hAnsi="Palatino Linotype" w:cstheme="minorBidi"/>
          <w:lang w:val="es-ES_tradnl"/>
        </w:rPr>
      </w:pPr>
    </w:p>
    <w:p w14:paraId="5C4C70F4" w14:textId="77777777" w:rsidR="00C662B1" w:rsidRPr="009F7AD7" w:rsidRDefault="00C662B1" w:rsidP="00C662B1">
      <w:pPr>
        <w:spacing w:line="360" w:lineRule="auto"/>
        <w:jc w:val="both"/>
        <w:rPr>
          <w:rFonts w:ascii="Palatino Linotype" w:eastAsiaTheme="minorEastAsia" w:hAnsi="Palatino Linotype" w:cstheme="minorBidi"/>
          <w:lang w:val="es-ES_tradnl"/>
        </w:rPr>
      </w:pPr>
      <w:r w:rsidRPr="009F7AD7">
        <w:rPr>
          <w:rFonts w:ascii="Palatino Linotype" w:hAnsi="Palatino Linotype" w:cs="Arial"/>
          <w:bCs/>
        </w:rPr>
        <w:t xml:space="preserve">Adicionalmente, es de destacar que este Órgano Garante no </w:t>
      </w:r>
      <w:r w:rsidRPr="009F7AD7">
        <w:rPr>
          <w:rFonts w:ascii="Palatino Linotype" w:eastAsiaTheme="minorEastAsia" w:hAnsi="Palatino Linotype" w:cstheme="minorBidi"/>
          <w:lang w:val="es-ES_tradnl"/>
        </w:rPr>
        <w:t>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7B9622B8" w14:textId="77777777" w:rsidR="00C662B1" w:rsidRPr="009F7AD7" w:rsidRDefault="00C662B1" w:rsidP="00C662B1">
      <w:pPr>
        <w:spacing w:line="360" w:lineRule="auto"/>
        <w:jc w:val="both"/>
        <w:rPr>
          <w:rFonts w:ascii="Palatino Linotype" w:eastAsiaTheme="minorEastAsia" w:hAnsi="Palatino Linotype" w:cs="Arial"/>
          <w:sz w:val="20"/>
          <w:szCs w:val="20"/>
          <w:lang w:val="es-ES_tradnl"/>
        </w:rPr>
      </w:pPr>
    </w:p>
    <w:p w14:paraId="49BEE421" w14:textId="25EDAFCC" w:rsidR="00C662B1" w:rsidRPr="009F7AD7" w:rsidRDefault="00C662B1" w:rsidP="00C662B1">
      <w:pPr>
        <w:spacing w:line="360" w:lineRule="auto"/>
        <w:jc w:val="both"/>
        <w:rPr>
          <w:rFonts w:ascii="Palatino Linotype" w:eastAsiaTheme="minorEastAsia" w:hAnsi="Palatino Linotype" w:cs="Arial"/>
          <w:lang w:val="es-ES_tradnl"/>
        </w:rPr>
      </w:pPr>
      <w:r w:rsidRPr="009F7AD7">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3B42A66C" w14:textId="2A7DE8EC" w:rsidR="00C662B1" w:rsidRPr="009F7AD7" w:rsidRDefault="00C662B1" w:rsidP="00C662B1">
      <w:pPr>
        <w:jc w:val="both"/>
        <w:rPr>
          <w:rFonts w:ascii="Palatino Linotype" w:eastAsiaTheme="minorEastAsia" w:hAnsi="Palatino Linotype" w:cs="Arial"/>
          <w:sz w:val="20"/>
          <w:szCs w:val="20"/>
          <w:lang w:val="es-ES_tradnl"/>
        </w:rPr>
      </w:pPr>
    </w:p>
    <w:p w14:paraId="3B5D67F9" w14:textId="77777777" w:rsidR="009F7AD7" w:rsidRPr="009F7AD7" w:rsidRDefault="009F7AD7" w:rsidP="00C662B1">
      <w:pPr>
        <w:jc w:val="both"/>
        <w:rPr>
          <w:rFonts w:ascii="Palatino Linotype" w:eastAsiaTheme="minorEastAsia" w:hAnsi="Palatino Linotype" w:cs="Arial"/>
          <w:sz w:val="20"/>
          <w:szCs w:val="20"/>
          <w:lang w:val="es-ES_tradnl"/>
        </w:rPr>
      </w:pPr>
    </w:p>
    <w:p w14:paraId="06F74E50" w14:textId="77777777" w:rsidR="00C662B1" w:rsidRPr="009F7AD7" w:rsidRDefault="00C662B1" w:rsidP="00C662B1">
      <w:pPr>
        <w:ind w:left="709" w:right="899"/>
        <w:jc w:val="both"/>
        <w:rPr>
          <w:rFonts w:ascii="Palatino Linotype" w:eastAsiaTheme="minorEastAsia" w:hAnsi="Palatino Linotype" w:cs="Arial"/>
          <w:b/>
          <w:i/>
          <w:sz w:val="22"/>
          <w:szCs w:val="20"/>
          <w:lang w:val="es-ES_tradnl"/>
        </w:rPr>
      </w:pPr>
      <w:r w:rsidRPr="009F7AD7">
        <w:rPr>
          <w:rFonts w:ascii="Palatino Linotype" w:eastAsiaTheme="minorEastAsia" w:hAnsi="Palatino Linotype" w:cs="Arial"/>
          <w:b/>
          <w:i/>
          <w:sz w:val="22"/>
          <w:szCs w:val="20"/>
          <w:lang w:val="es-ES_tradnl"/>
        </w:rPr>
        <w:lastRenderedPageBreak/>
        <w:t>“El Instituto Federal de Acceso a la Información y Protección de Datos no cuenta con facultades para pronunciarse respecto de la veracidad de los documentos proporcionados por los sujetos obligados</w:t>
      </w:r>
      <w:r w:rsidRPr="009F7AD7">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9F7AD7">
        <w:rPr>
          <w:rFonts w:ascii="Palatino Linotype" w:eastAsiaTheme="minorEastAsia" w:hAnsi="Palatino Linotype" w:cs="Arial"/>
          <w:b/>
          <w:i/>
          <w:sz w:val="22"/>
          <w:szCs w:val="20"/>
          <w:lang w:val="es-ES_tradnl"/>
        </w:rPr>
        <w:t>”</w:t>
      </w:r>
      <w:r w:rsidRPr="009F7AD7">
        <w:rPr>
          <w:rFonts w:ascii="Palatino Linotype" w:eastAsiaTheme="minorEastAsia" w:hAnsi="Palatino Linotype" w:cs="Arial"/>
          <w:i/>
          <w:sz w:val="22"/>
          <w:szCs w:val="20"/>
          <w:lang w:val="es-ES_tradnl"/>
        </w:rPr>
        <w:t xml:space="preserve"> (sic)</w:t>
      </w:r>
    </w:p>
    <w:p w14:paraId="5883F4B4" w14:textId="77777777" w:rsidR="00C662B1" w:rsidRPr="009F7AD7" w:rsidRDefault="00C662B1" w:rsidP="00C662B1"/>
    <w:p w14:paraId="5BD11F3F" w14:textId="77777777" w:rsidR="00C662B1" w:rsidRPr="009F7AD7" w:rsidRDefault="00C662B1" w:rsidP="00C662B1">
      <w:pPr>
        <w:spacing w:line="360" w:lineRule="auto"/>
        <w:jc w:val="both"/>
        <w:rPr>
          <w:rFonts w:ascii="Palatino Linotype" w:hAnsi="Palatino Linotype" w:cs="Arial"/>
          <w:color w:val="000000" w:themeColor="text1"/>
        </w:rPr>
      </w:pPr>
      <w:r w:rsidRPr="009F7AD7">
        <w:rPr>
          <w:rFonts w:ascii="Palatino Linotype" w:hAnsi="Palatino Linotype" w:cs="Arial"/>
          <w:color w:val="000000" w:themeColor="text1"/>
        </w:rPr>
        <w:t xml:space="preserve">En consecuencia, este Órgano Garante determina que se tiene por atendido el requerimiento realizado por </w:t>
      </w:r>
      <w:r w:rsidRPr="009F7AD7">
        <w:rPr>
          <w:rFonts w:ascii="Palatino Linotype" w:hAnsi="Palatino Linotype" w:cs="Arial"/>
          <w:b/>
          <w:color w:val="000000" w:themeColor="text1"/>
        </w:rPr>
        <w:t>EL RECURRENTE</w:t>
      </w:r>
      <w:r w:rsidRPr="009F7AD7">
        <w:rPr>
          <w:rFonts w:ascii="Palatino Linotype" w:hAnsi="Palatino Linotype" w:cs="Arial"/>
          <w:color w:val="000000" w:themeColor="text1"/>
        </w:rPr>
        <w:t xml:space="preserve">. </w:t>
      </w:r>
    </w:p>
    <w:p w14:paraId="00A89C0B" w14:textId="77777777" w:rsidR="00C662B1" w:rsidRPr="009F7AD7" w:rsidRDefault="00C662B1" w:rsidP="00C662B1">
      <w:pPr>
        <w:tabs>
          <w:tab w:val="left" w:pos="8222"/>
        </w:tabs>
        <w:ind w:right="899"/>
        <w:jc w:val="both"/>
        <w:rPr>
          <w:rFonts w:ascii="Palatino Linotype" w:hAnsi="Palatino Linotype"/>
          <w:color w:val="000000" w:themeColor="text1"/>
          <w:sz w:val="22"/>
          <w:szCs w:val="22"/>
        </w:rPr>
      </w:pPr>
    </w:p>
    <w:p w14:paraId="5F76F18A" w14:textId="00FBF37A" w:rsidR="00C662B1" w:rsidRPr="009F7AD7" w:rsidRDefault="00C662B1" w:rsidP="00C662B1">
      <w:pPr>
        <w:spacing w:line="360" w:lineRule="auto"/>
        <w:jc w:val="both"/>
        <w:rPr>
          <w:rFonts w:ascii="Palatino Linotype" w:eastAsia="Calibri" w:hAnsi="Palatino Linotype"/>
          <w:b/>
          <w:color w:val="000000" w:themeColor="text1"/>
          <w:lang w:val="es-ES"/>
        </w:rPr>
      </w:pPr>
      <w:r w:rsidRPr="009F7AD7">
        <w:rPr>
          <w:rFonts w:ascii="Palatino Linotype" w:eastAsia="Calibri" w:hAnsi="Palatino Linotype"/>
          <w:color w:val="000000" w:themeColor="text1"/>
          <w:lang w:val="es-ES"/>
        </w:rPr>
        <w:t xml:space="preserve">Por lo anteriormente expuesto, se considera que las </w:t>
      </w:r>
      <w:r w:rsidRPr="009F7AD7">
        <w:rPr>
          <w:rFonts w:ascii="Palatino Linotype" w:hAnsi="Palatino Linotype" w:cs="Arial"/>
          <w:color w:val="000000" w:themeColor="text1"/>
          <w:lang w:val="es-ES"/>
        </w:rPr>
        <w:t xml:space="preserve">razones o motivos de inconformidad planteadas por </w:t>
      </w:r>
      <w:r w:rsidRPr="009F7AD7">
        <w:rPr>
          <w:rFonts w:ascii="Palatino Linotype" w:hAnsi="Palatino Linotype" w:cs="Arial"/>
          <w:b/>
          <w:color w:val="000000" w:themeColor="text1"/>
          <w:lang w:val="es-ES"/>
        </w:rPr>
        <w:t>EL RECURRENTE,</w:t>
      </w:r>
      <w:r w:rsidRPr="009F7AD7">
        <w:rPr>
          <w:rFonts w:ascii="Palatino Linotype" w:hAnsi="Palatino Linotype"/>
          <w:b/>
          <w:color w:val="000000" w:themeColor="text1"/>
          <w:lang w:val="es-ES"/>
        </w:rPr>
        <w:t xml:space="preserve"> </w:t>
      </w:r>
      <w:r w:rsidRPr="009F7AD7">
        <w:rPr>
          <w:rFonts w:ascii="Palatino Linotype" w:hAnsi="Palatino Linotype" w:cs="Arial"/>
          <w:color w:val="000000" w:themeColor="text1"/>
          <w:lang w:val="es-ES"/>
        </w:rPr>
        <w:t>resultan infundadas;</w:t>
      </w:r>
      <w:r w:rsidRPr="009F7AD7">
        <w:rPr>
          <w:rFonts w:ascii="Palatino Linotype" w:eastAsia="Calibri" w:hAnsi="Palatino Linotype"/>
          <w:color w:val="000000" w:themeColor="text1"/>
          <w:lang w:val="es-ES"/>
        </w:rPr>
        <w:t xml:space="preserve"> en </w:t>
      </w:r>
      <w:r w:rsidR="00106D64" w:rsidRPr="009F7AD7">
        <w:rPr>
          <w:rFonts w:ascii="Palatino Linotype" w:eastAsia="Calibri" w:hAnsi="Palatino Linotype"/>
          <w:color w:val="000000" w:themeColor="text1"/>
          <w:lang w:val="es-ES"/>
        </w:rPr>
        <w:t>consecuencia,</w:t>
      </w:r>
      <w:r w:rsidRPr="009F7AD7">
        <w:rPr>
          <w:rFonts w:ascii="Palatino Linotype" w:eastAsia="Calibri" w:hAnsi="Palatino Linotype"/>
          <w:color w:val="000000" w:themeColor="text1"/>
          <w:lang w:val="es-ES"/>
        </w:rPr>
        <w:t xml:space="preserve"> este Órgano Garante determina </w:t>
      </w:r>
      <w:r w:rsidRPr="009F7AD7">
        <w:rPr>
          <w:rFonts w:ascii="Palatino Linotype" w:eastAsia="Calibri" w:hAnsi="Palatino Linotype"/>
          <w:b/>
          <w:color w:val="000000" w:themeColor="text1"/>
          <w:lang w:val="es-ES"/>
        </w:rPr>
        <w:t xml:space="preserve">CONFIRMAR </w:t>
      </w:r>
      <w:r w:rsidRPr="009F7AD7">
        <w:rPr>
          <w:rFonts w:ascii="Palatino Linotype" w:eastAsia="Calibri" w:hAnsi="Palatino Linotype"/>
          <w:color w:val="000000" w:themeColor="text1"/>
          <w:lang w:val="es-ES"/>
        </w:rPr>
        <w:t xml:space="preserve">la respuesta otorgada por el </w:t>
      </w:r>
      <w:r w:rsidRPr="009F7AD7">
        <w:rPr>
          <w:rFonts w:ascii="Palatino Linotype" w:eastAsia="Calibri" w:hAnsi="Palatino Linotype"/>
          <w:b/>
          <w:color w:val="000000" w:themeColor="text1"/>
          <w:lang w:val="es-ES"/>
        </w:rPr>
        <w:t>SUJETO OBLIGADO.</w:t>
      </w:r>
    </w:p>
    <w:p w14:paraId="711D2707" w14:textId="77777777" w:rsidR="00C662B1" w:rsidRPr="009F7AD7" w:rsidRDefault="00C662B1" w:rsidP="00C662B1">
      <w:pPr>
        <w:spacing w:line="360" w:lineRule="auto"/>
        <w:jc w:val="both"/>
        <w:rPr>
          <w:rFonts w:ascii="Palatino Linotype" w:hAnsi="Palatino Linotype"/>
          <w:b/>
          <w:color w:val="000000" w:themeColor="text1"/>
        </w:rPr>
      </w:pPr>
    </w:p>
    <w:p w14:paraId="066F326E" w14:textId="77777777" w:rsidR="00C662B1" w:rsidRPr="009F7AD7" w:rsidRDefault="00C662B1" w:rsidP="00C662B1">
      <w:pPr>
        <w:widowControl w:val="0"/>
        <w:autoSpaceDE w:val="0"/>
        <w:autoSpaceDN w:val="0"/>
        <w:adjustRightInd w:val="0"/>
        <w:spacing w:line="360" w:lineRule="auto"/>
        <w:jc w:val="both"/>
        <w:rPr>
          <w:rFonts w:ascii="Palatino Linotype" w:eastAsia="Calibri" w:hAnsi="Palatino Linotype" w:cs="Arial"/>
          <w:color w:val="000000" w:themeColor="text1"/>
        </w:rPr>
      </w:pPr>
      <w:r w:rsidRPr="009F7AD7">
        <w:rPr>
          <w:rFonts w:ascii="Palatino Linotype" w:eastAsia="Calibri" w:hAnsi="Palatino Linotype" w:cs="Arial"/>
          <w:color w:val="000000" w:themeColor="text1"/>
        </w:rPr>
        <w:t xml:space="preserve">Así, con </w:t>
      </w:r>
      <w:r w:rsidRPr="009F7AD7">
        <w:rPr>
          <w:rFonts w:ascii="Palatino Linotype" w:hAnsi="Palatino Linotype" w:cs="Arial"/>
          <w:color w:val="000000" w:themeColor="text1"/>
        </w:rPr>
        <w:t>fundamento</w:t>
      </w:r>
      <w:r w:rsidRPr="009F7AD7">
        <w:rPr>
          <w:rFonts w:ascii="Palatino Linotype" w:eastAsia="Calibri" w:hAnsi="Palatino Linotype" w:cs="Arial"/>
          <w:color w:val="000000" w:themeColor="text1"/>
        </w:rPr>
        <w:t xml:space="preserve"> en lo prescrito en los artículos 5, </w:t>
      </w:r>
      <w:r w:rsidRPr="009F7AD7">
        <w:rPr>
          <w:rFonts w:ascii="Palatino Linotype" w:hAnsi="Palatino Linotype"/>
          <w:color w:val="000000" w:themeColor="text1"/>
        </w:rPr>
        <w:t xml:space="preserve">párrafos </w:t>
      </w:r>
      <w:r w:rsidRPr="009F7AD7">
        <w:rPr>
          <w:rFonts w:ascii="Palatino Linotype" w:hAnsi="Palatino Linotype"/>
        </w:rPr>
        <w:t>trigésimo segundo, trigésimo tercero y trigésimo cuarto</w:t>
      </w:r>
      <w:r w:rsidRPr="009F7AD7">
        <w:rPr>
          <w:rFonts w:ascii="Palatino Linotype" w:hAnsi="Palatino Linotype" w:cs="Arial"/>
          <w:color w:val="000000" w:themeColor="text1"/>
        </w:rPr>
        <w:t>,</w:t>
      </w:r>
      <w:r w:rsidRPr="009F7AD7">
        <w:rPr>
          <w:rFonts w:ascii="Palatino Linotype" w:hAnsi="Palatino Linotype"/>
          <w:color w:val="000000" w:themeColor="text1"/>
        </w:rPr>
        <w:t xml:space="preserve"> fracciones IV y V,</w:t>
      </w:r>
      <w:r w:rsidRPr="009F7AD7">
        <w:rPr>
          <w:rFonts w:ascii="Palatino Linotype" w:eastAsia="Calibri" w:hAnsi="Palatino Linotype" w:cs="Arial"/>
          <w:color w:val="000000" w:themeColor="text1"/>
        </w:rPr>
        <w:t xml:space="preserve"> de la Constitución Política del Estado Libre y Soberano de </w:t>
      </w:r>
      <w:r w:rsidRPr="009F7AD7">
        <w:rPr>
          <w:rFonts w:ascii="Palatino Linotype" w:hAnsi="Palatino Linotype" w:cs="Arial"/>
          <w:color w:val="000000" w:themeColor="text1"/>
          <w:lang w:val="es-ES_tradnl"/>
        </w:rPr>
        <w:t>México</w:t>
      </w:r>
      <w:r w:rsidRPr="009F7AD7">
        <w:rPr>
          <w:rFonts w:ascii="Palatino Linotype" w:eastAsia="Calibri" w:hAnsi="Palatino Linotype" w:cs="Arial"/>
          <w:color w:val="000000" w:themeColor="text1"/>
        </w:rPr>
        <w:t xml:space="preserve">, y los artículos </w:t>
      </w:r>
      <w:r w:rsidRPr="009F7AD7">
        <w:rPr>
          <w:rFonts w:ascii="Palatino Linotype" w:hAnsi="Palatino Linotype"/>
          <w:color w:val="000000" w:themeColor="text1"/>
        </w:rPr>
        <w:t xml:space="preserve">2, </w:t>
      </w:r>
      <w:r w:rsidRPr="009F7AD7">
        <w:rPr>
          <w:rFonts w:ascii="Palatino Linotype" w:hAnsi="Palatino Linotype" w:cs="Arial"/>
          <w:color w:val="000000" w:themeColor="text1"/>
        </w:rPr>
        <w:t>fracción</w:t>
      </w:r>
      <w:r w:rsidRPr="009F7AD7">
        <w:rPr>
          <w:rFonts w:ascii="Palatino Linotype" w:hAnsi="Palatino Linotype"/>
          <w:color w:val="000000" w:themeColor="text1"/>
        </w:rPr>
        <w:t xml:space="preserve"> II, 9, </w:t>
      </w:r>
      <w:r w:rsidRPr="009F7AD7">
        <w:rPr>
          <w:rFonts w:ascii="Palatino Linotype" w:hAnsi="Palatino Linotype" w:cs="Arial"/>
          <w:color w:val="000000" w:themeColor="text1"/>
          <w:lang w:val="es-ES_tradnl"/>
        </w:rPr>
        <w:t>29</w:t>
      </w:r>
      <w:r w:rsidRPr="009F7AD7">
        <w:rPr>
          <w:rFonts w:ascii="Palatino Linotype" w:hAnsi="Palatino Linotype"/>
          <w:color w:val="000000" w:themeColor="text1"/>
        </w:rPr>
        <w:t>, 36, fracciones I y II, 176, 178, 179, 181, 185, fracción I, 186 y 188,</w:t>
      </w:r>
      <w:r w:rsidRPr="009F7AD7">
        <w:rPr>
          <w:rFonts w:ascii="Palatino Linotype" w:eastAsia="Calibri" w:hAnsi="Palatino Linotype" w:cs="Arial"/>
          <w:color w:val="000000" w:themeColor="text1"/>
        </w:rPr>
        <w:t xml:space="preserve"> de la Ley de Transparencia y Acceso a la Información Pública del Estado de México y </w:t>
      </w:r>
      <w:r w:rsidRPr="009F7AD7">
        <w:rPr>
          <w:rFonts w:ascii="Palatino Linotype" w:hAnsi="Palatino Linotype" w:cs="Arial"/>
          <w:color w:val="000000" w:themeColor="text1"/>
        </w:rPr>
        <w:t>Municipios</w:t>
      </w:r>
      <w:r w:rsidRPr="009F7AD7">
        <w:rPr>
          <w:rFonts w:ascii="Palatino Linotype" w:eastAsia="Calibri" w:hAnsi="Palatino Linotype" w:cs="Arial"/>
          <w:color w:val="000000" w:themeColor="text1"/>
        </w:rPr>
        <w:t xml:space="preserve">, </w:t>
      </w:r>
      <w:r w:rsidRPr="009F7AD7">
        <w:rPr>
          <w:rFonts w:ascii="Palatino Linotype" w:hAnsi="Palatino Linotype"/>
          <w:color w:val="000000" w:themeColor="text1"/>
        </w:rPr>
        <w:t>este</w:t>
      </w:r>
      <w:r w:rsidRPr="009F7AD7">
        <w:rPr>
          <w:rFonts w:ascii="Palatino Linotype" w:eastAsia="Calibri" w:hAnsi="Palatino Linotype" w:cs="Arial"/>
          <w:color w:val="000000" w:themeColor="text1"/>
        </w:rPr>
        <w:t xml:space="preserve"> Pleno:</w:t>
      </w:r>
    </w:p>
    <w:p w14:paraId="72EE553D" w14:textId="77777777" w:rsidR="00C662B1" w:rsidRPr="009F7AD7" w:rsidRDefault="00C662B1" w:rsidP="00C662B1">
      <w:pPr>
        <w:widowControl w:val="0"/>
        <w:autoSpaceDE w:val="0"/>
        <w:autoSpaceDN w:val="0"/>
        <w:adjustRightInd w:val="0"/>
        <w:jc w:val="both"/>
        <w:rPr>
          <w:rFonts w:ascii="Palatino Linotype" w:eastAsiaTheme="minorHAnsi" w:hAnsi="Palatino Linotype"/>
          <w:color w:val="000000" w:themeColor="text1"/>
          <w:lang w:eastAsia="es-ES_tradnl"/>
        </w:rPr>
      </w:pPr>
    </w:p>
    <w:p w14:paraId="7DBB03D9" w14:textId="77777777" w:rsidR="00CE0CBA" w:rsidRPr="009F7AD7" w:rsidRDefault="00CE0CBA" w:rsidP="00C662B1">
      <w:pPr>
        <w:widowControl w:val="0"/>
        <w:autoSpaceDE w:val="0"/>
        <w:autoSpaceDN w:val="0"/>
        <w:adjustRightInd w:val="0"/>
        <w:jc w:val="both"/>
        <w:rPr>
          <w:rFonts w:ascii="Palatino Linotype" w:eastAsiaTheme="minorHAnsi" w:hAnsi="Palatino Linotype"/>
          <w:color w:val="000000" w:themeColor="text1"/>
          <w:lang w:eastAsia="es-ES_tradnl"/>
        </w:rPr>
      </w:pPr>
    </w:p>
    <w:p w14:paraId="0A8FA9F9" w14:textId="77777777" w:rsidR="00CE0CBA" w:rsidRPr="009F7AD7" w:rsidRDefault="00CE0CBA" w:rsidP="00C662B1">
      <w:pPr>
        <w:widowControl w:val="0"/>
        <w:autoSpaceDE w:val="0"/>
        <w:autoSpaceDN w:val="0"/>
        <w:adjustRightInd w:val="0"/>
        <w:jc w:val="both"/>
        <w:rPr>
          <w:rFonts w:ascii="Palatino Linotype" w:eastAsiaTheme="minorHAnsi" w:hAnsi="Palatino Linotype"/>
          <w:color w:val="000000" w:themeColor="text1"/>
          <w:lang w:eastAsia="es-ES_tradnl"/>
        </w:rPr>
      </w:pPr>
    </w:p>
    <w:p w14:paraId="3C48F69A" w14:textId="77777777" w:rsidR="00C662B1" w:rsidRPr="009F7AD7" w:rsidRDefault="00C662B1" w:rsidP="00C662B1">
      <w:pPr>
        <w:jc w:val="center"/>
        <w:rPr>
          <w:rFonts w:ascii="Palatino Linotype" w:hAnsi="Palatino Linotype"/>
          <w:b/>
          <w:color w:val="000000" w:themeColor="text1"/>
          <w:sz w:val="28"/>
        </w:rPr>
      </w:pPr>
      <w:r w:rsidRPr="009F7AD7">
        <w:rPr>
          <w:rFonts w:ascii="Palatino Linotype" w:hAnsi="Palatino Linotype"/>
          <w:b/>
          <w:color w:val="000000" w:themeColor="text1"/>
          <w:sz w:val="28"/>
        </w:rPr>
        <w:lastRenderedPageBreak/>
        <w:t>R E S U E L V E</w:t>
      </w:r>
    </w:p>
    <w:p w14:paraId="56294C15" w14:textId="77777777" w:rsidR="00C662B1" w:rsidRPr="009F7AD7" w:rsidRDefault="00C662B1" w:rsidP="00C662B1">
      <w:pPr>
        <w:jc w:val="center"/>
        <w:rPr>
          <w:rFonts w:ascii="Palatino Linotype" w:hAnsi="Palatino Linotype"/>
          <w:b/>
          <w:color w:val="000000" w:themeColor="text1"/>
          <w:sz w:val="28"/>
        </w:rPr>
      </w:pPr>
    </w:p>
    <w:p w14:paraId="0958AF2D" w14:textId="77777777" w:rsidR="00C662B1" w:rsidRPr="009F7AD7" w:rsidRDefault="00C662B1" w:rsidP="00C662B1">
      <w:pPr>
        <w:widowControl w:val="0"/>
        <w:autoSpaceDE w:val="0"/>
        <w:autoSpaceDN w:val="0"/>
        <w:adjustRightInd w:val="0"/>
        <w:spacing w:line="360" w:lineRule="auto"/>
        <w:jc w:val="both"/>
        <w:rPr>
          <w:rFonts w:ascii="Palatino Linotype" w:hAnsi="Palatino Linotype"/>
          <w:b/>
        </w:rPr>
      </w:pPr>
      <w:r w:rsidRPr="009F7AD7">
        <w:rPr>
          <w:rFonts w:ascii="Palatino Linotype" w:hAnsi="Palatino Linotype" w:cs="Arial"/>
          <w:b/>
          <w:color w:val="000000" w:themeColor="text1"/>
          <w:sz w:val="28"/>
        </w:rPr>
        <w:t>PRIMERO.</w:t>
      </w:r>
      <w:r w:rsidRPr="009F7AD7">
        <w:rPr>
          <w:rFonts w:ascii="Palatino Linotype" w:hAnsi="Palatino Linotype" w:cs="Arial"/>
          <w:color w:val="000000" w:themeColor="text1"/>
        </w:rPr>
        <w:t xml:space="preserve"> Resultan </w:t>
      </w:r>
      <w:r w:rsidRPr="009F7AD7">
        <w:rPr>
          <w:rFonts w:ascii="Palatino Linotype" w:hAnsi="Palatino Linotype" w:cs="Arial"/>
          <w:b/>
          <w:color w:val="000000" w:themeColor="text1"/>
        </w:rPr>
        <w:t>infundadas</w:t>
      </w:r>
      <w:r w:rsidRPr="009F7AD7">
        <w:rPr>
          <w:rFonts w:ascii="Palatino Linotype" w:hAnsi="Palatino Linotype" w:cs="Arial"/>
          <w:color w:val="000000" w:themeColor="text1"/>
        </w:rPr>
        <w:t xml:space="preserve"> las razones o motivos de inconformidad planteadas por </w:t>
      </w:r>
      <w:r w:rsidRPr="009F7AD7">
        <w:rPr>
          <w:rFonts w:ascii="Palatino Linotype" w:hAnsi="Palatino Linotype" w:cs="Arial"/>
          <w:b/>
          <w:color w:val="000000"/>
          <w:lang w:eastAsia="es-MX"/>
        </w:rPr>
        <w:t>EL RECURRENTE</w:t>
      </w:r>
      <w:r w:rsidRPr="009F7AD7">
        <w:rPr>
          <w:rFonts w:ascii="Palatino Linotype" w:hAnsi="Palatino Linotype" w:cs="Arial"/>
          <w:color w:val="000000" w:themeColor="text1"/>
        </w:rPr>
        <w:t xml:space="preserve"> y analizadas en el Considerando </w:t>
      </w:r>
      <w:r w:rsidRPr="009F7AD7">
        <w:rPr>
          <w:rFonts w:ascii="Palatino Linotype" w:hAnsi="Palatino Linotype" w:cs="Arial"/>
          <w:b/>
          <w:color w:val="000000" w:themeColor="text1"/>
        </w:rPr>
        <w:t>QUINTO</w:t>
      </w:r>
      <w:r w:rsidRPr="009F7AD7">
        <w:rPr>
          <w:rFonts w:ascii="Palatino Linotype" w:hAnsi="Palatino Linotype" w:cs="Arial"/>
          <w:color w:val="000000" w:themeColor="text1"/>
        </w:rPr>
        <w:t xml:space="preserve"> de esta resolución.</w:t>
      </w:r>
    </w:p>
    <w:p w14:paraId="2A451A41" w14:textId="77777777" w:rsidR="00C662B1" w:rsidRPr="009F7AD7" w:rsidRDefault="00C662B1" w:rsidP="00C662B1">
      <w:pPr>
        <w:widowControl w:val="0"/>
        <w:autoSpaceDE w:val="0"/>
        <w:autoSpaceDN w:val="0"/>
        <w:adjustRightInd w:val="0"/>
        <w:spacing w:line="360" w:lineRule="auto"/>
        <w:jc w:val="both"/>
        <w:rPr>
          <w:rFonts w:ascii="Palatino Linotype" w:hAnsi="Palatino Linotype"/>
          <w:b/>
        </w:rPr>
      </w:pPr>
    </w:p>
    <w:p w14:paraId="380CFF56" w14:textId="55F81F92" w:rsidR="00C662B1" w:rsidRPr="009F7AD7" w:rsidRDefault="00C662B1" w:rsidP="00C662B1">
      <w:pPr>
        <w:widowControl w:val="0"/>
        <w:autoSpaceDE w:val="0"/>
        <w:autoSpaceDN w:val="0"/>
        <w:adjustRightInd w:val="0"/>
        <w:spacing w:line="360" w:lineRule="auto"/>
        <w:jc w:val="both"/>
        <w:rPr>
          <w:rFonts w:ascii="Palatino Linotype" w:hAnsi="Palatino Linotype"/>
          <w:b/>
        </w:rPr>
      </w:pPr>
      <w:r w:rsidRPr="009F7AD7">
        <w:rPr>
          <w:rFonts w:ascii="Palatino Linotype" w:hAnsi="Palatino Linotype" w:cs="Arial"/>
          <w:b/>
          <w:color w:val="000000" w:themeColor="text1"/>
          <w:sz w:val="28"/>
        </w:rPr>
        <w:t xml:space="preserve">SEGUNDO. </w:t>
      </w:r>
      <w:r w:rsidRPr="009F7AD7">
        <w:rPr>
          <w:rFonts w:ascii="Palatino Linotype" w:hAnsi="Palatino Linotype"/>
          <w:color w:val="222222"/>
        </w:rPr>
        <w:t xml:space="preserve">Se </w:t>
      </w:r>
      <w:r w:rsidRPr="009F7AD7">
        <w:rPr>
          <w:rFonts w:ascii="Palatino Linotype" w:hAnsi="Palatino Linotype" w:cs="Arial"/>
          <w:b/>
          <w:color w:val="000000"/>
          <w:lang w:eastAsia="es-MX"/>
        </w:rPr>
        <w:t>CONFIRMA</w:t>
      </w:r>
      <w:r w:rsidRPr="009F7AD7">
        <w:rPr>
          <w:rFonts w:ascii="Palatino Linotype" w:hAnsi="Palatino Linotype"/>
          <w:b/>
          <w:bCs/>
          <w:color w:val="222222"/>
        </w:rPr>
        <w:t xml:space="preserve"> </w:t>
      </w:r>
      <w:r w:rsidRPr="009F7AD7">
        <w:rPr>
          <w:rFonts w:ascii="Palatino Linotype" w:hAnsi="Palatino Linotype"/>
          <w:color w:val="000000"/>
        </w:rPr>
        <w:t xml:space="preserve">la respuesta del </w:t>
      </w:r>
      <w:r w:rsidRPr="009F7AD7">
        <w:rPr>
          <w:rFonts w:ascii="Palatino Linotype" w:hAnsi="Palatino Linotype"/>
          <w:b/>
          <w:bCs/>
          <w:color w:val="000000"/>
        </w:rPr>
        <w:t xml:space="preserve">SUJETO OBLIGADO </w:t>
      </w:r>
      <w:r w:rsidRPr="009F7AD7">
        <w:rPr>
          <w:rFonts w:ascii="Palatino Linotype" w:hAnsi="Palatino Linotype"/>
          <w:color w:val="000000"/>
        </w:rPr>
        <w:t xml:space="preserve">otorgada a la solicitud de Acceso a la Información pública </w:t>
      </w:r>
      <w:r w:rsidRPr="009F7AD7">
        <w:rPr>
          <w:rFonts w:ascii="Palatino Linotype" w:hAnsi="Palatino Linotype"/>
          <w:color w:val="000000"/>
          <w:lang w:val="es-419"/>
        </w:rPr>
        <w:t xml:space="preserve">que dio origen al </w:t>
      </w:r>
      <w:r w:rsidRPr="009F7AD7">
        <w:rPr>
          <w:rFonts w:ascii="Palatino Linotype" w:hAnsi="Palatino Linotype"/>
          <w:color w:val="000000"/>
        </w:rPr>
        <w:t xml:space="preserve">Recurso de Revisión número </w:t>
      </w:r>
      <w:r w:rsidRPr="009F7AD7">
        <w:rPr>
          <w:rFonts w:ascii="Palatino Linotype" w:hAnsi="Palatino Linotype"/>
          <w:b/>
          <w:color w:val="000000" w:themeColor="text1"/>
        </w:rPr>
        <w:t>06</w:t>
      </w:r>
      <w:r w:rsidR="00921772" w:rsidRPr="009F7AD7">
        <w:rPr>
          <w:rFonts w:ascii="Palatino Linotype" w:hAnsi="Palatino Linotype"/>
          <w:b/>
          <w:color w:val="000000" w:themeColor="text1"/>
        </w:rPr>
        <w:t>37</w:t>
      </w:r>
      <w:r w:rsidRPr="009F7AD7">
        <w:rPr>
          <w:rFonts w:ascii="Palatino Linotype" w:hAnsi="Palatino Linotype"/>
          <w:b/>
          <w:color w:val="000000" w:themeColor="text1"/>
        </w:rPr>
        <w:t>2/INFOEM/IP/RR/2023</w:t>
      </w:r>
      <w:r w:rsidRPr="009F7AD7">
        <w:rPr>
          <w:rFonts w:ascii="Palatino Linotype" w:hAnsi="Palatino Linotype"/>
          <w:color w:val="000000" w:themeColor="text1"/>
        </w:rPr>
        <w:t>,</w:t>
      </w:r>
      <w:r w:rsidRPr="009F7AD7">
        <w:rPr>
          <w:rFonts w:ascii="Palatino Linotype" w:hAnsi="Palatino Linotype"/>
          <w:color w:val="000000"/>
        </w:rPr>
        <w:t xml:space="preserve"> en términos del Considerando </w:t>
      </w:r>
      <w:r w:rsidRPr="009F7AD7">
        <w:rPr>
          <w:rFonts w:ascii="Palatino Linotype" w:hAnsi="Palatino Linotype"/>
          <w:b/>
          <w:bCs/>
          <w:color w:val="000000"/>
        </w:rPr>
        <w:t>QUINTO</w:t>
      </w:r>
      <w:r w:rsidRPr="009F7AD7">
        <w:rPr>
          <w:rFonts w:ascii="Palatino Linotype" w:hAnsi="Palatino Linotype"/>
          <w:color w:val="000000"/>
        </w:rPr>
        <w:t>.</w:t>
      </w:r>
    </w:p>
    <w:p w14:paraId="65AC6A45" w14:textId="77777777" w:rsidR="00C662B1" w:rsidRPr="009F7AD7" w:rsidRDefault="00C662B1" w:rsidP="00C662B1">
      <w:pPr>
        <w:pStyle w:val="Prrafodelista"/>
        <w:spacing w:line="360" w:lineRule="auto"/>
        <w:rPr>
          <w:rFonts w:ascii="Palatino Linotype" w:hAnsi="Palatino Linotype" w:cs="Arial"/>
          <w:b/>
          <w:color w:val="000000" w:themeColor="text1"/>
          <w:sz w:val="28"/>
          <w:szCs w:val="28"/>
        </w:rPr>
      </w:pPr>
    </w:p>
    <w:p w14:paraId="2275C5B7" w14:textId="77777777" w:rsidR="00C662B1" w:rsidRPr="009F7AD7" w:rsidRDefault="00C662B1" w:rsidP="00C662B1">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r w:rsidRPr="009F7AD7">
        <w:rPr>
          <w:rFonts w:ascii="Palatino Linotype" w:hAnsi="Palatino Linotype" w:cs="Arial"/>
          <w:b/>
          <w:color w:val="000000" w:themeColor="text1"/>
          <w:sz w:val="28"/>
        </w:rPr>
        <w:t xml:space="preserve">TERCERO. </w:t>
      </w:r>
      <w:r w:rsidRPr="009F7AD7">
        <w:rPr>
          <w:rFonts w:ascii="Palatino Linotype" w:hAnsi="Palatino Linotype" w:cs="Arial"/>
          <w:b/>
          <w:lang w:val="es-ES_tradnl"/>
        </w:rPr>
        <w:t xml:space="preserve">Notifíquese </w:t>
      </w:r>
      <w:r w:rsidRPr="009F7AD7">
        <w:rPr>
          <w:rFonts w:ascii="Palatino Linotype" w:hAnsi="Palatino Linotype" w:cs="Arial"/>
          <w:lang w:val="es-ES_tradnl"/>
        </w:rPr>
        <w:t xml:space="preserve">la presente resolución </w:t>
      </w:r>
      <w:r w:rsidRPr="009F7AD7">
        <w:rPr>
          <w:rFonts w:ascii="Palatino Linotype" w:hAnsi="Palatino Linotype"/>
          <w:color w:val="000000" w:themeColor="text1"/>
          <w:lang w:eastAsia="es-ES_tradnl"/>
        </w:rPr>
        <w:t xml:space="preserve">mediante </w:t>
      </w:r>
      <w:r w:rsidRPr="009F7AD7">
        <w:rPr>
          <w:rFonts w:ascii="Palatino Linotype" w:hAnsi="Palatino Linotype" w:cs="Arial"/>
          <w:color w:val="000000" w:themeColor="text1"/>
        </w:rPr>
        <w:t>Sistema de Acceso a la Información Mexiquense</w:t>
      </w:r>
      <w:r w:rsidRPr="009F7AD7">
        <w:rPr>
          <w:rFonts w:ascii="Palatino Linotype" w:hAnsi="Palatino Linotype"/>
          <w:color w:val="000000" w:themeColor="text1"/>
          <w:lang w:eastAsia="es-ES_tradnl"/>
        </w:rPr>
        <w:t xml:space="preserve"> </w:t>
      </w:r>
      <w:r w:rsidRPr="009F7AD7">
        <w:rPr>
          <w:rFonts w:ascii="Palatino Linotype" w:hAnsi="Palatino Linotype" w:cs="Arial"/>
          <w:lang w:val="es-ES_tradnl"/>
        </w:rPr>
        <w:t xml:space="preserve">al Titular de la Unidad de Transparencia del </w:t>
      </w:r>
      <w:r w:rsidRPr="009F7AD7">
        <w:rPr>
          <w:rFonts w:ascii="Palatino Linotype" w:hAnsi="Palatino Linotype" w:cs="Arial"/>
          <w:b/>
          <w:lang w:val="es-ES_tradnl"/>
        </w:rPr>
        <w:t>SUJETO OBLIGADO</w:t>
      </w:r>
      <w:r w:rsidRPr="009F7AD7">
        <w:rPr>
          <w:rFonts w:ascii="Palatino Linotype" w:hAnsi="Palatino Linotype" w:cs="Arial"/>
          <w:lang w:val="es-ES_tradnl"/>
        </w:rPr>
        <w:t>, para su conocimiento.</w:t>
      </w:r>
    </w:p>
    <w:p w14:paraId="1B2EBF7F" w14:textId="77777777" w:rsidR="00C662B1" w:rsidRPr="009F7AD7" w:rsidRDefault="00C662B1" w:rsidP="00C662B1">
      <w:pPr>
        <w:widowControl w:val="0"/>
        <w:autoSpaceDE w:val="0"/>
        <w:autoSpaceDN w:val="0"/>
        <w:adjustRightInd w:val="0"/>
        <w:spacing w:line="360" w:lineRule="auto"/>
        <w:jc w:val="both"/>
        <w:rPr>
          <w:rFonts w:ascii="Palatino Linotype" w:hAnsi="Palatino Linotype" w:cs="Arial"/>
          <w:b/>
          <w:color w:val="000000" w:themeColor="text1"/>
          <w:sz w:val="28"/>
        </w:rPr>
      </w:pPr>
    </w:p>
    <w:p w14:paraId="6B751F96" w14:textId="77777777" w:rsidR="00C662B1" w:rsidRPr="009F7AD7" w:rsidRDefault="00C662B1" w:rsidP="00C662B1">
      <w:pPr>
        <w:spacing w:line="360" w:lineRule="auto"/>
        <w:ind w:right="49"/>
        <w:jc w:val="both"/>
        <w:rPr>
          <w:rFonts w:ascii="Palatino Linotype" w:hAnsi="Palatino Linotype" w:cs="Arial"/>
          <w:color w:val="000000" w:themeColor="text1"/>
        </w:rPr>
      </w:pPr>
      <w:r w:rsidRPr="009F7AD7">
        <w:rPr>
          <w:rFonts w:ascii="Palatino Linotype" w:hAnsi="Palatino Linotype" w:cs="Arial"/>
          <w:b/>
          <w:color w:val="000000" w:themeColor="text1"/>
          <w:sz w:val="28"/>
        </w:rPr>
        <w:t>CUARTO.</w:t>
      </w:r>
      <w:r w:rsidRPr="009F7AD7">
        <w:rPr>
          <w:rFonts w:ascii="Palatino Linotype" w:eastAsiaTheme="minorEastAsia" w:hAnsi="Palatino Linotype"/>
          <w:b/>
          <w:color w:val="222222"/>
          <w:szCs w:val="17"/>
          <w:lang w:eastAsia="es-ES_tradnl"/>
        </w:rPr>
        <w:t xml:space="preserve"> </w:t>
      </w:r>
      <w:r w:rsidRPr="009F7AD7">
        <w:rPr>
          <w:rFonts w:ascii="Palatino Linotype" w:hAnsi="Palatino Linotype"/>
          <w:b/>
          <w:szCs w:val="17"/>
          <w:lang w:eastAsia="es-ES_tradnl"/>
        </w:rPr>
        <w:t>Notifíquese</w:t>
      </w:r>
      <w:r w:rsidRPr="009F7AD7">
        <w:rPr>
          <w:rFonts w:ascii="Palatino Linotype" w:hAnsi="Palatino Linotype"/>
          <w:szCs w:val="17"/>
          <w:lang w:eastAsia="es-ES_tradnl"/>
        </w:rPr>
        <w:t xml:space="preserve"> al </w:t>
      </w:r>
      <w:r w:rsidRPr="009F7AD7">
        <w:rPr>
          <w:rFonts w:ascii="Palatino Linotype" w:hAnsi="Palatino Linotype"/>
          <w:b/>
        </w:rPr>
        <w:t>RECURRENTE</w:t>
      </w:r>
      <w:r w:rsidRPr="009F7AD7">
        <w:rPr>
          <w:rFonts w:ascii="Palatino Linotype" w:hAnsi="Palatino Linotype"/>
          <w:szCs w:val="17"/>
          <w:lang w:eastAsia="es-ES_tradnl"/>
        </w:rPr>
        <w:t xml:space="preserve"> la </w:t>
      </w:r>
      <w:r w:rsidRPr="009F7AD7">
        <w:rPr>
          <w:rFonts w:ascii="Palatino Linotype" w:hAnsi="Palatino Linotype" w:cs="Arial"/>
        </w:rPr>
        <w:t>presente</w:t>
      </w:r>
      <w:r w:rsidRPr="009F7AD7">
        <w:rPr>
          <w:rFonts w:ascii="Palatino Linotype" w:hAnsi="Palatino Linotype"/>
          <w:szCs w:val="17"/>
          <w:lang w:eastAsia="es-ES_tradnl"/>
        </w:rPr>
        <w:t xml:space="preserve"> </w:t>
      </w:r>
      <w:r w:rsidRPr="009F7AD7">
        <w:rPr>
          <w:rFonts w:ascii="Palatino Linotype" w:hAnsi="Palatino Linotype"/>
          <w:shd w:val="clear" w:color="auto" w:fill="FFFFFF"/>
        </w:rPr>
        <w:t xml:space="preserve">resolución </w:t>
      </w:r>
      <w:r w:rsidRPr="009F7AD7">
        <w:rPr>
          <w:rFonts w:ascii="Palatino Linotype" w:hAnsi="Palatino Linotype"/>
          <w:color w:val="000000" w:themeColor="text1"/>
          <w:szCs w:val="17"/>
          <w:lang w:eastAsia="es-ES_tradnl"/>
        </w:rPr>
        <w:t xml:space="preserve">vía </w:t>
      </w:r>
      <w:r w:rsidRPr="009F7AD7">
        <w:rPr>
          <w:rFonts w:ascii="Palatino Linotype" w:hAnsi="Palatino Linotype" w:cs="Arial"/>
          <w:color w:val="000000" w:themeColor="text1"/>
        </w:rPr>
        <w:t xml:space="preserve">Sistema de Acceso a la Información Mexiquense </w:t>
      </w:r>
      <w:r w:rsidRPr="009F7AD7">
        <w:rPr>
          <w:rFonts w:ascii="Palatino Linotype" w:hAnsi="Palatino Linotype" w:cs="Arial"/>
          <w:b/>
          <w:bCs/>
          <w:color w:val="000000" w:themeColor="text1"/>
        </w:rPr>
        <w:t>SAIMEX</w:t>
      </w:r>
      <w:r w:rsidRPr="009F7AD7">
        <w:rPr>
          <w:rFonts w:ascii="Palatino Linotype" w:hAnsi="Palatino Linotype" w:cs="Arial"/>
          <w:color w:val="000000" w:themeColor="text1"/>
        </w:rPr>
        <w:t>.</w:t>
      </w:r>
    </w:p>
    <w:p w14:paraId="07499D08" w14:textId="77777777" w:rsidR="00C662B1" w:rsidRPr="009F7AD7" w:rsidRDefault="00C662B1" w:rsidP="00C662B1">
      <w:pPr>
        <w:widowControl w:val="0"/>
        <w:autoSpaceDE w:val="0"/>
        <w:autoSpaceDN w:val="0"/>
        <w:adjustRightInd w:val="0"/>
        <w:spacing w:line="360" w:lineRule="auto"/>
        <w:jc w:val="both"/>
        <w:rPr>
          <w:rFonts w:ascii="Palatino Linotype" w:hAnsi="Palatino Linotype"/>
          <w:b/>
        </w:rPr>
      </w:pPr>
    </w:p>
    <w:p w14:paraId="2E19DFCC" w14:textId="77777777" w:rsidR="00C662B1" w:rsidRPr="009F7AD7" w:rsidRDefault="00C662B1" w:rsidP="00C662B1">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9F7AD7">
        <w:rPr>
          <w:rFonts w:ascii="Palatino Linotype" w:hAnsi="Palatino Linotype" w:cs="Arial"/>
          <w:b/>
          <w:color w:val="000000" w:themeColor="text1"/>
          <w:sz w:val="28"/>
        </w:rPr>
        <w:t>QUINTO.</w:t>
      </w:r>
      <w:r w:rsidRPr="009F7AD7">
        <w:rPr>
          <w:rFonts w:ascii="Palatino Linotype" w:hAnsi="Palatino Linotype"/>
          <w:b/>
          <w:szCs w:val="17"/>
          <w:lang w:eastAsia="es-ES_tradnl"/>
        </w:rPr>
        <w:t xml:space="preserve"> Hágase</w:t>
      </w:r>
      <w:r w:rsidRPr="009F7AD7">
        <w:rPr>
          <w:rFonts w:ascii="Palatino Linotype" w:hAnsi="Palatino Linotype"/>
          <w:szCs w:val="17"/>
          <w:lang w:eastAsia="es-ES_tradnl"/>
        </w:rPr>
        <w:t xml:space="preserve"> </w:t>
      </w:r>
      <w:r w:rsidRPr="009F7AD7">
        <w:rPr>
          <w:rFonts w:ascii="Palatino Linotype" w:hAnsi="Palatino Linotype"/>
          <w:b/>
          <w:szCs w:val="17"/>
          <w:lang w:eastAsia="es-ES_tradnl"/>
        </w:rPr>
        <w:t>del conocimiento</w:t>
      </w:r>
      <w:r w:rsidRPr="009F7AD7">
        <w:rPr>
          <w:rFonts w:ascii="Palatino Linotype" w:hAnsi="Palatino Linotype"/>
          <w:szCs w:val="17"/>
          <w:lang w:eastAsia="es-ES_tradnl"/>
        </w:rPr>
        <w:t xml:space="preserve"> </w:t>
      </w:r>
      <w:r w:rsidRPr="009F7AD7">
        <w:rPr>
          <w:rFonts w:ascii="Palatino Linotype" w:hAnsi="Palatino Linotype"/>
        </w:rPr>
        <w:t>del</w:t>
      </w:r>
      <w:r w:rsidRPr="009F7AD7">
        <w:rPr>
          <w:rFonts w:ascii="Palatino Linotype" w:hAnsi="Palatino Linotype" w:cs="Arial"/>
          <w:b/>
        </w:rPr>
        <w:t xml:space="preserve"> RECURRENTE</w:t>
      </w:r>
      <w:r w:rsidRPr="009F7AD7">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4787EF6" w14:textId="77777777" w:rsidR="00CE0CBA" w:rsidRPr="009F7AD7" w:rsidRDefault="00CE0CBA" w:rsidP="00C662B1">
      <w:pPr>
        <w:widowControl w:val="0"/>
        <w:autoSpaceDE w:val="0"/>
        <w:autoSpaceDN w:val="0"/>
        <w:adjustRightInd w:val="0"/>
        <w:spacing w:line="360" w:lineRule="auto"/>
        <w:jc w:val="both"/>
        <w:rPr>
          <w:rFonts w:ascii="Palatino Linotype" w:hAnsi="Palatino Linotype"/>
          <w:b/>
        </w:rPr>
      </w:pPr>
    </w:p>
    <w:p w14:paraId="1805FF62" w14:textId="0A63AEE2" w:rsidR="00CE0CBA" w:rsidRPr="009F7AD7" w:rsidRDefault="00CE0CBA" w:rsidP="00CE0CBA">
      <w:pPr>
        <w:tabs>
          <w:tab w:val="left" w:pos="709"/>
        </w:tabs>
        <w:spacing w:line="360" w:lineRule="auto"/>
        <w:ind w:right="51"/>
        <w:jc w:val="both"/>
        <w:rPr>
          <w:rFonts w:ascii="Palatino Linotype" w:hAnsi="Palatino Linotype" w:cs="Arial"/>
          <w:color w:val="000000" w:themeColor="text1"/>
        </w:rPr>
      </w:pPr>
      <w:r w:rsidRPr="009F7AD7">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w:t>
      </w:r>
      <w:r w:rsidR="006A5312" w:rsidRPr="009F7AD7">
        <w:rPr>
          <w:rFonts w:ascii="Palatino Linotype" w:hAnsi="Palatino Linotype" w:cs="Arial"/>
          <w:color w:val="000000" w:themeColor="text1"/>
        </w:rPr>
        <w:t>VEINTICINCO</w:t>
      </w:r>
      <w:r w:rsidRPr="009F7AD7">
        <w:rPr>
          <w:rFonts w:ascii="Palatino Linotype" w:hAnsi="Palatino Linotype" w:cs="Arial"/>
          <w:color w:val="000000" w:themeColor="text1"/>
        </w:rPr>
        <w:t xml:space="preserve"> DE OCTUBRE DE DOS MIL VEINTITRÉS, ANTE EL SECRETARIO TÉCNICO DEL PLENO, ALEXIS TAPIA RAMÍREZ. </w:t>
      </w:r>
    </w:p>
    <w:p w14:paraId="1C4D1F5D" w14:textId="19EC4B1D" w:rsidR="00EE52D0" w:rsidRPr="009F7AD7" w:rsidRDefault="00AE4392" w:rsidP="0086430F">
      <w:pPr>
        <w:spacing w:line="360" w:lineRule="auto"/>
        <w:jc w:val="both"/>
        <w:rPr>
          <w:rFonts w:ascii="Palatino Linotype" w:eastAsiaTheme="minorEastAsia" w:hAnsi="Palatino Linotype"/>
          <w:sz w:val="16"/>
          <w:szCs w:val="16"/>
          <w:lang w:val="es-419"/>
        </w:rPr>
      </w:pPr>
      <w:r w:rsidRPr="009F7AD7">
        <w:rPr>
          <w:rFonts w:ascii="Palatino Linotype" w:eastAsiaTheme="minorEastAsia" w:hAnsi="Palatino Linotype"/>
          <w:sz w:val="16"/>
          <w:szCs w:val="16"/>
          <w:lang w:val="es-ES_tradnl"/>
        </w:rPr>
        <w:t>SCMM</w:t>
      </w:r>
      <w:r w:rsidR="00993225" w:rsidRPr="009F7AD7">
        <w:rPr>
          <w:rFonts w:ascii="Palatino Linotype" w:eastAsiaTheme="minorEastAsia" w:hAnsi="Palatino Linotype"/>
          <w:sz w:val="16"/>
          <w:szCs w:val="16"/>
          <w:lang w:val="es-ES_tradnl"/>
        </w:rPr>
        <w:t>/</w:t>
      </w:r>
      <w:r w:rsidR="00C662B1" w:rsidRPr="009F7AD7">
        <w:rPr>
          <w:rFonts w:ascii="Palatino Linotype" w:eastAsiaTheme="minorEastAsia" w:hAnsi="Palatino Linotype"/>
          <w:sz w:val="16"/>
          <w:szCs w:val="16"/>
          <w:lang w:val="es-ES_tradnl"/>
        </w:rPr>
        <w:t>AGZ</w:t>
      </w:r>
      <w:r w:rsidR="00993225" w:rsidRPr="009F7AD7">
        <w:rPr>
          <w:rFonts w:ascii="Palatino Linotype" w:eastAsiaTheme="minorEastAsia" w:hAnsi="Palatino Linotype"/>
          <w:sz w:val="16"/>
          <w:szCs w:val="16"/>
          <w:lang w:val="es-ES_tradnl"/>
        </w:rPr>
        <w:t>/DEMF/</w:t>
      </w:r>
      <w:r w:rsidR="00513744" w:rsidRPr="009F7AD7">
        <w:rPr>
          <w:rFonts w:ascii="Palatino Linotype" w:eastAsiaTheme="minorEastAsia" w:hAnsi="Palatino Linotype"/>
          <w:sz w:val="16"/>
          <w:szCs w:val="16"/>
          <w:lang w:val="es-419"/>
        </w:rPr>
        <w:t>AGE</w:t>
      </w:r>
    </w:p>
    <w:p w14:paraId="718AD180" w14:textId="759410D6" w:rsidR="00161CD8" w:rsidRPr="00BA186F" w:rsidRDefault="00161CD8" w:rsidP="0086430F">
      <w:pPr>
        <w:spacing w:line="360" w:lineRule="auto"/>
        <w:jc w:val="both"/>
        <w:rPr>
          <w:rFonts w:ascii="Palatino Linotype" w:eastAsiaTheme="minorEastAsia" w:hAnsi="Palatino Linotype"/>
          <w:sz w:val="20"/>
          <w:lang w:val="es-419"/>
        </w:rPr>
      </w:pPr>
    </w:p>
    <w:p w14:paraId="4C56CCF7" w14:textId="3901F6DF" w:rsidR="00161CD8" w:rsidRPr="00BA186F" w:rsidRDefault="00161CD8" w:rsidP="0086430F">
      <w:pPr>
        <w:spacing w:line="360" w:lineRule="auto"/>
        <w:jc w:val="both"/>
        <w:rPr>
          <w:rFonts w:ascii="Palatino Linotype" w:eastAsiaTheme="minorEastAsia" w:hAnsi="Palatino Linotype"/>
          <w:sz w:val="20"/>
          <w:lang w:val="es-419"/>
        </w:rPr>
      </w:pPr>
    </w:p>
    <w:p w14:paraId="1B68AC5F" w14:textId="19A96672" w:rsidR="00161CD8" w:rsidRPr="00BA186F" w:rsidRDefault="00161CD8" w:rsidP="0086430F">
      <w:pPr>
        <w:spacing w:line="360" w:lineRule="auto"/>
        <w:jc w:val="both"/>
        <w:rPr>
          <w:rFonts w:ascii="Palatino Linotype" w:eastAsiaTheme="minorEastAsia" w:hAnsi="Palatino Linotype"/>
          <w:sz w:val="20"/>
          <w:lang w:val="es-419"/>
        </w:rPr>
      </w:pPr>
    </w:p>
    <w:p w14:paraId="12CBE428" w14:textId="32FC839C" w:rsidR="00161CD8" w:rsidRPr="00BA186F" w:rsidRDefault="00161CD8" w:rsidP="0086430F">
      <w:pPr>
        <w:spacing w:line="360" w:lineRule="auto"/>
        <w:jc w:val="both"/>
        <w:rPr>
          <w:rFonts w:ascii="Palatino Linotype" w:eastAsiaTheme="minorEastAsia" w:hAnsi="Palatino Linotype"/>
          <w:sz w:val="20"/>
          <w:lang w:val="es-419"/>
        </w:rPr>
      </w:pPr>
    </w:p>
    <w:p w14:paraId="1C51D08A" w14:textId="09BA01F2" w:rsidR="00161CD8" w:rsidRPr="00BA186F" w:rsidRDefault="00161CD8" w:rsidP="0086430F">
      <w:pPr>
        <w:spacing w:line="360" w:lineRule="auto"/>
        <w:jc w:val="both"/>
        <w:rPr>
          <w:rFonts w:ascii="Palatino Linotype" w:eastAsiaTheme="minorEastAsia" w:hAnsi="Palatino Linotype"/>
          <w:sz w:val="20"/>
          <w:lang w:val="es-419"/>
        </w:rPr>
      </w:pPr>
    </w:p>
    <w:p w14:paraId="3FE96327" w14:textId="778D9885" w:rsidR="00161CD8" w:rsidRPr="00BA186F" w:rsidRDefault="00161CD8" w:rsidP="0086430F">
      <w:pPr>
        <w:spacing w:line="360" w:lineRule="auto"/>
        <w:jc w:val="both"/>
        <w:rPr>
          <w:rFonts w:ascii="Palatino Linotype" w:eastAsiaTheme="minorEastAsia" w:hAnsi="Palatino Linotype"/>
          <w:sz w:val="20"/>
          <w:lang w:val="es-419"/>
        </w:rPr>
      </w:pPr>
    </w:p>
    <w:p w14:paraId="0E211FDA" w14:textId="27CFB9A6" w:rsidR="00161CD8" w:rsidRPr="00BA186F" w:rsidRDefault="00161CD8" w:rsidP="0086430F">
      <w:pPr>
        <w:spacing w:line="360" w:lineRule="auto"/>
        <w:jc w:val="both"/>
        <w:rPr>
          <w:rFonts w:ascii="Palatino Linotype" w:eastAsiaTheme="minorEastAsia" w:hAnsi="Palatino Linotype"/>
          <w:sz w:val="20"/>
          <w:lang w:val="es-419"/>
        </w:rPr>
      </w:pPr>
    </w:p>
    <w:p w14:paraId="6711EBC5" w14:textId="358ED5EF" w:rsidR="00161CD8" w:rsidRPr="00BA186F" w:rsidRDefault="00161CD8" w:rsidP="0086430F">
      <w:pPr>
        <w:spacing w:line="360" w:lineRule="auto"/>
        <w:jc w:val="both"/>
        <w:rPr>
          <w:rFonts w:ascii="Palatino Linotype" w:eastAsiaTheme="minorEastAsia" w:hAnsi="Palatino Linotype"/>
          <w:sz w:val="20"/>
          <w:lang w:val="es-419"/>
        </w:rPr>
      </w:pPr>
    </w:p>
    <w:p w14:paraId="43B204D8" w14:textId="1F70B633" w:rsidR="00161CD8" w:rsidRPr="00BA186F" w:rsidRDefault="00161CD8" w:rsidP="0086430F">
      <w:pPr>
        <w:spacing w:line="360" w:lineRule="auto"/>
        <w:jc w:val="both"/>
        <w:rPr>
          <w:rFonts w:ascii="Palatino Linotype" w:eastAsiaTheme="minorEastAsia" w:hAnsi="Palatino Linotype"/>
          <w:sz w:val="20"/>
          <w:lang w:val="es-419"/>
        </w:rPr>
      </w:pPr>
    </w:p>
    <w:p w14:paraId="420A934D" w14:textId="2AC1C378" w:rsidR="00161CD8" w:rsidRPr="00BA186F" w:rsidRDefault="00161CD8" w:rsidP="0086430F">
      <w:pPr>
        <w:spacing w:line="360" w:lineRule="auto"/>
        <w:jc w:val="both"/>
        <w:rPr>
          <w:rFonts w:ascii="Palatino Linotype" w:eastAsiaTheme="minorEastAsia" w:hAnsi="Palatino Linotype"/>
          <w:sz w:val="20"/>
          <w:lang w:val="es-419"/>
        </w:rPr>
      </w:pPr>
    </w:p>
    <w:p w14:paraId="6674ABE8" w14:textId="24F3D0E7" w:rsidR="00161CD8" w:rsidRPr="00BA186F" w:rsidRDefault="00161CD8" w:rsidP="0086430F">
      <w:pPr>
        <w:spacing w:line="360" w:lineRule="auto"/>
        <w:jc w:val="both"/>
        <w:rPr>
          <w:rFonts w:ascii="Palatino Linotype" w:eastAsiaTheme="minorEastAsia" w:hAnsi="Palatino Linotype"/>
          <w:sz w:val="20"/>
          <w:lang w:val="es-419"/>
        </w:rPr>
      </w:pPr>
    </w:p>
    <w:p w14:paraId="38A1FDCB" w14:textId="39922059" w:rsidR="00161CD8" w:rsidRPr="00BA186F" w:rsidRDefault="00161CD8" w:rsidP="0086430F">
      <w:pPr>
        <w:spacing w:line="360" w:lineRule="auto"/>
        <w:jc w:val="both"/>
        <w:rPr>
          <w:rFonts w:ascii="Palatino Linotype" w:eastAsiaTheme="minorEastAsia" w:hAnsi="Palatino Linotype"/>
          <w:sz w:val="20"/>
          <w:lang w:val="es-419"/>
        </w:rPr>
      </w:pPr>
    </w:p>
    <w:p w14:paraId="35EFDABD" w14:textId="4DA7476C" w:rsidR="00161CD8" w:rsidRPr="00BA186F" w:rsidRDefault="00161CD8" w:rsidP="0086430F">
      <w:pPr>
        <w:spacing w:line="360" w:lineRule="auto"/>
        <w:jc w:val="both"/>
        <w:rPr>
          <w:rFonts w:ascii="Palatino Linotype" w:eastAsiaTheme="minorEastAsia" w:hAnsi="Palatino Linotype"/>
          <w:sz w:val="20"/>
          <w:lang w:val="es-419"/>
        </w:rPr>
      </w:pPr>
    </w:p>
    <w:p w14:paraId="256BCE02" w14:textId="33CAD90D" w:rsidR="00161CD8" w:rsidRPr="00BA186F" w:rsidRDefault="00161CD8" w:rsidP="0086430F">
      <w:pPr>
        <w:spacing w:line="360" w:lineRule="auto"/>
        <w:jc w:val="both"/>
        <w:rPr>
          <w:rFonts w:ascii="Palatino Linotype" w:eastAsiaTheme="minorEastAsia" w:hAnsi="Palatino Linotype"/>
          <w:sz w:val="20"/>
          <w:lang w:val="es-419"/>
        </w:rPr>
      </w:pPr>
    </w:p>
    <w:p w14:paraId="07F595A7" w14:textId="737AD78B" w:rsidR="00161CD8" w:rsidRPr="00BA186F" w:rsidRDefault="00161CD8" w:rsidP="0086430F">
      <w:pPr>
        <w:spacing w:line="360" w:lineRule="auto"/>
        <w:jc w:val="both"/>
        <w:rPr>
          <w:rFonts w:ascii="Palatino Linotype" w:eastAsiaTheme="minorEastAsia" w:hAnsi="Palatino Linotype"/>
          <w:sz w:val="20"/>
          <w:lang w:val="es-419"/>
        </w:rPr>
      </w:pPr>
    </w:p>
    <w:p w14:paraId="4AABF252" w14:textId="77777777" w:rsidR="00161CD8" w:rsidRPr="00BA186F" w:rsidRDefault="00161CD8" w:rsidP="0086430F">
      <w:pPr>
        <w:spacing w:line="360" w:lineRule="auto"/>
        <w:jc w:val="both"/>
        <w:rPr>
          <w:rFonts w:ascii="Palatino Linotype" w:eastAsiaTheme="minorEastAsia" w:hAnsi="Palatino Linotype"/>
          <w:sz w:val="20"/>
          <w:lang w:val="es-419"/>
        </w:rPr>
      </w:pPr>
    </w:p>
    <w:p w14:paraId="0F9119AB" w14:textId="77777777" w:rsidR="0086430F" w:rsidRPr="00BA186F" w:rsidRDefault="0086430F" w:rsidP="0086430F">
      <w:pPr>
        <w:spacing w:line="360" w:lineRule="auto"/>
        <w:jc w:val="both"/>
        <w:rPr>
          <w:rFonts w:ascii="Palatino Linotype" w:eastAsiaTheme="minorEastAsia" w:hAnsi="Palatino Linotype"/>
          <w:sz w:val="20"/>
          <w:lang w:val="es-419"/>
        </w:rPr>
      </w:pPr>
    </w:p>
    <w:p w14:paraId="4C927E67" w14:textId="77777777" w:rsidR="0086430F" w:rsidRPr="00BA186F" w:rsidRDefault="0086430F" w:rsidP="0086430F">
      <w:pPr>
        <w:spacing w:line="360" w:lineRule="auto"/>
        <w:jc w:val="both"/>
        <w:rPr>
          <w:rFonts w:ascii="Palatino Linotype" w:eastAsiaTheme="minorEastAsia" w:hAnsi="Palatino Linotype"/>
          <w:sz w:val="20"/>
          <w:lang w:val="es-419"/>
        </w:rPr>
      </w:pPr>
    </w:p>
    <w:p w14:paraId="2B08019F" w14:textId="77777777" w:rsidR="0086430F" w:rsidRPr="00BA186F" w:rsidRDefault="0086430F" w:rsidP="0086430F">
      <w:pPr>
        <w:spacing w:line="360" w:lineRule="auto"/>
        <w:jc w:val="both"/>
        <w:rPr>
          <w:rFonts w:ascii="Palatino Linotype" w:eastAsiaTheme="minorEastAsia" w:hAnsi="Palatino Linotype"/>
          <w:sz w:val="20"/>
          <w:lang w:val="es-419"/>
        </w:rPr>
      </w:pPr>
    </w:p>
    <w:p w14:paraId="6D33002F" w14:textId="77777777" w:rsidR="0086430F" w:rsidRPr="00BA186F" w:rsidRDefault="0086430F" w:rsidP="0086430F">
      <w:pPr>
        <w:spacing w:line="360" w:lineRule="auto"/>
        <w:jc w:val="both"/>
        <w:rPr>
          <w:rFonts w:ascii="Palatino Linotype" w:eastAsiaTheme="minorEastAsia" w:hAnsi="Palatino Linotype"/>
          <w:sz w:val="20"/>
          <w:lang w:val="es-419"/>
        </w:rPr>
      </w:pPr>
    </w:p>
    <w:p w14:paraId="589AF998" w14:textId="77777777" w:rsidR="0086430F" w:rsidRPr="00BA186F" w:rsidRDefault="0086430F" w:rsidP="0086430F">
      <w:pPr>
        <w:spacing w:line="360" w:lineRule="auto"/>
        <w:jc w:val="both"/>
        <w:rPr>
          <w:rFonts w:ascii="Palatino Linotype" w:eastAsiaTheme="minorEastAsia" w:hAnsi="Palatino Linotype"/>
          <w:sz w:val="20"/>
          <w:lang w:val="es-419"/>
        </w:rPr>
      </w:pPr>
    </w:p>
    <w:p w14:paraId="4C66130F" w14:textId="77777777" w:rsidR="0086430F" w:rsidRPr="00BA186F" w:rsidRDefault="0086430F" w:rsidP="0086430F">
      <w:pPr>
        <w:spacing w:line="360" w:lineRule="auto"/>
        <w:jc w:val="both"/>
        <w:rPr>
          <w:rFonts w:ascii="Palatino Linotype" w:eastAsiaTheme="minorEastAsia" w:hAnsi="Palatino Linotype"/>
          <w:sz w:val="20"/>
          <w:lang w:val="es-419"/>
        </w:rPr>
      </w:pPr>
    </w:p>
    <w:p w14:paraId="02F6144C" w14:textId="77777777" w:rsidR="0086430F" w:rsidRPr="00BA186F" w:rsidRDefault="0086430F" w:rsidP="0086430F">
      <w:pPr>
        <w:spacing w:line="360" w:lineRule="auto"/>
        <w:jc w:val="both"/>
        <w:rPr>
          <w:rFonts w:ascii="Palatino Linotype" w:eastAsiaTheme="minorEastAsia" w:hAnsi="Palatino Linotype"/>
          <w:sz w:val="20"/>
          <w:lang w:val="es-419"/>
        </w:rPr>
      </w:pPr>
    </w:p>
    <w:p w14:paraId="35756607" w14:textId="77777777" w:rsidR="0086430F" w:rsidRPr="00BA186F" w:rsidRDefault="0086430F" w:rsidP="0086430F">
      <w:pPr>
        <w:spacing w:line="360" w:lineRule="auto"/>
        <w:jc w:val="both"/>
        <w:rPr>
          <w:rFonts w:ascii="Palatino Linotype" w:eastAsiaTheme="minorEastAsia" w:hAnsi="Palatino Linotype"/>
          <w:sz w:val="20"/>
          <w:lang w:val="es-419"/>
        </w:rPr>
      </w:pPr>
    </w:p>
    <w:p w14:paraId="73D7D9C8" w14:textId="77777777" w:rsidR="0086430F" w:rsidRPr="00BA186F" w:rsidRDefault="0086430F" w:rsidP="0086430F">
      <w:pPr>
        <w:spacing w:line="360" w:lineRule="auto"/>
        <w:jc w:val="both"/>
        <w:rPr>
          <w:rFonts w:ascii="Palatino Linotype" w:eastAsiaTheme="minorEastAsia" w:hAnsi="Palatino Linotype"/>
          <w:sz w:val="20"/>
          <w:lang w:val="es-419"/>
        </w:rPr>
      </w:pPr>
    </w:p>
    <w:p w14:paraId="3ACACA30" w14:textId="77777777" w:rsidR="0086430F" w:rsidRPr="00BA186F" w:rsidRDefault="0086430F" w:rsidP="0086430F">
      <w:pPr>
        <w:spacing w:line="360" w:lineRule="auto"/>
        <w:jc w:val="both"/>
        <w:rPr>
          <w:rFonts w:ascii="Palatino Linotype" w:hAnsi="Palatino Linotype"/>
          <w:b/>
          <w:color w:val="000000" w:themeColor="text1"/>
          <w:sz w:val="28"/>
          <w:szCs w:val="28"/>
        </w:rPr>
      </w:pPr>
    </w:p>
    <w:sectPr w:rsidR="0086430F" w:rsidRPr="00BA186F"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58E081" w14:textId="77777777" w:rsidR="004D5C92" w:rsidRDefault="004D5C92" w:rsidP="00C80F8C">
      <w:r>
        <w:separator/>
      </w:r>
    </w:p>
  </w:endnote>
  <w:endnote w:type="continuationSeparator" w:id="0">
    <w:p w14:paraId="7FBFE388" w14:textId="77777777" w:rsidR="004D5C92" w:rsidRDefault="004D5C9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191E3D" w:rsidRPr="0010196A" w:rsidRDefault="00191E3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E024C">
      <w:rPr>
        <w:rFonts w:ascii="Palatino Linotype" w:hAnsi="Palatino Linotype" w:cs="Arial"/>
        <w:bCs/>
        <w:noProof/>
        <w:sz w:val="22"/>
        <w:szCs w:val="22"/>
      </w:rPr>
      <w:t>24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E024C">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191E3D" w:rsidRPr="0010196A" w:rsidRDefault="00191E3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E024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E024C">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7EB99" w14:textId="77777777" w:rsidR="004D5C92" w:rsidRDefault="004D5C92" w:rsidP="00C80F8C">
      <w:r>
        <w:separator/>
      </w:r>
    </w:p>
  </w:footnote>
  <w:footnote w:type="continuationSeparator" w:id="0">
    <w:p w14:paraId="004574AC" w14:textId="77777777" w:rsidR="004D5C92" w:rsidRDefault="004D5C9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91E3D" w:rsidRDefault="006E024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91E3D" w:rsidRPr="0010196A" w:rsidRDefault="006E024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91E3D" w:rsidRPr="008F2CCC" w14:paraId="1F097D8A" w14:textId="77777777" w:rsidTr="00DA50F6">
      <w:tc>
        <w:tcPr>
          <w:tcW w:w="3261" w:type="dxa"/>
          <w:vMerge w:val="restart"/>
        </w:tcPr>
        <w:p w14:paraId="1F780A0C" w14:textId="1EFF25F4" w:rsidR="00191E3D" w:rsidRPr="008F2CCC" w:rsidRDefault="00191E3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191E3D" w:rsidRPr="00664658" w:rsidRDefault="00191E3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D27B389" w:rsidR="00191E3D" w:rsidRPr="00664658" w:rsidRDefault="00191E3D" w:rsidP="002C6D7E">
          <w:pPr>
            <w:jc w:val="both"/>
            <w:rPr>
              <w:rFonts w:ascii="Palatino Linotype" w:hAnsi="Palatino Linotype"/>
              <w:b/>
              <w:sz w:val="22"/>
              <w:szCs w:val="22"/>
              <w:lang w:val="es-ES_tradnl"/>
            </w:rPr>
          </w:pPr>
          <w:r>
            <w:rPr>
              <w:rFonts w:ascii="Palatino Linotype" w:hAnsi="Palatino Linotype"/>
              <w:b/>
              <w:sz w:val="22"/>
              <w:szCs w:val="22"/>
              <w:lang w:val="es-ES_tradnl"/>
            </w:rPr>
            <w:t>0</w:t>
          </w:r>
          <w:r w:rsidR="00652A27">
            <w:rPr>
              <w:rFonts w:ascii="Palatino Linotype" w:hAnsi="Palatino Linotype"/>
              <w:b/>
              <w:sz w:val="22"/>
              <w:szCs w:val="22"/>
              <w:lang w:val="es-ES_tradnl"/>
            </w:rPr>
            <w:t>6</w:t>
          </w:r>
          <w:r w:rsidR="00103720">
            <w:rPr>
              <w:rFonts w:ascii="Palatino Linotype" w:hAnsi="Palatino Linotype"/>
              <w:b/>
              <w:sz w:val="22"/>
              <w:szCs w:val="22"/>
              <w:lang w:val="es-ES_tradnl"/>
            </w:rPr>
            <w:t>37</w:t>
          </w:r>
          <w:r w:rsidR="00652A27">
            <w:rPr>
              <w:rFonts w:ascii="Palatino Linotype" w:hAnsi="Palatino Linotype"/>
              <w:b/>
              <w:sz w:val="22"/>
              <w:szCs w:val="22"/>
              <w:lang w:val="es-ES_tradnl"/>
            </w:rPr>
            <w:t>2</w:t>
          </w:r>
          <w:r w:rsidRPr="0084218C">
            <w:rPr>
              <w:rFonts w:ascii="Palatino Linotype" w:hAnsi="Palatino Linotype"/>
              <w:b/>
              <w:sz w:val="22"/>
              <w:szCs w:val="22"/>
              <w:lang w:val="es-ES_tradnl"/>
            </w:rPr>
            <w:t>/INFOEM/IP/RR/2023</w:t>
          </w:r>
        </w:p>
      </w:tc>
    </w:tr>
    <w:tr w:rsidR="00191E3D" w:rsidRPr="008F2CCC" w14:paraId="049677A3" w14:textId="77777777" w:rsidTr="00DA50F6">
      <w:tc>
        <w:tcPr>
          <w:tcW w:w="3261" w:type="dxa"/>
          <w:vMerge/>
        </w:tcPr>
        <w:p w14:paraId="4A21EAC1" w14:textId="5C1F145E" w:rsidR="00191E3D" w:rsidRPr="008F2CCC" w:rsidRDefault="00191E3D" w:rsidP="00D41D47">
          <w:pPr>
            <w:rPr>
              <w:rFonts w:ascii="Palatino Linotype" w:hAnsi="Palatino Linotype"/>
              <w:b/>
              <w:sz w:val="22"/>
              <w:szCs w:val="22"/>
              <w:lang w:val="es-ES_tradnl"/>
            </w:rPr>
          </w:pPr>
        </w:p>
      </w:tc>
      <w:tc>
        <w:tcPr>
          <w:tcW w:w="2551" w:type="dxa"/>
          <w:shd w:val="clear" w:color="auto" w:fill="auto"/>
        </w:tcPr>
        <w:p w14:paraId="1237BCDE" w14:textId="77777777" w:rsidR="00191E3D" w:rsidRPr="00664658" w:rsidRDefault="00191E3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E25C43A" w:rsidR="00191E3D" w:rsidRPr="0084218C" w:rsidRDefault="005C4976" w:rsidP="008E1B6C">
          <w:pPr>
            <w:jc w:val="both"/>
            <w:rPr>
              <w:rFonts w:ascii="Palatino Linotype" w:hAnsi="Palatino Linotype"/>
              <w:b/>
              <w:bCs/>
              <w:lang w:val="es-419"/>
            </w:rPr>
          </w:pPr>
          <w:r w:rsidRPr="005C4976">
            <w:rPr>
              <w:rFonts w:ascii="Palatino Linotype" w:hAnsi="Palatino Linotype"/>
              <w:b/>
              <w:bCs/>
              <w:lang w:val="es-419"/>
            </w:rPr>
            <w:t xml:space="preserve">Ayuntamiento de </w:t>
          </w:r>
          <w:r w:rsidR="00103720">
            <w:rPr>
              <w:rFonts w:ascii="Palatino Linotype" w:hAnsi="Palatino Linotype"/>
              <w:b/>
              <w:bCs/>
              <w:lang w:val="es-419"/>
            </w:rPr>
            <w:t>Toluca</w:t>
          </w:r>
        </w:p>
      </w:tc>
    </w:tr>
    <w:tr w:rsidR="00191E3D" w:rsidRPr="008F2CCC" w14:paraId="72CD087D" w14:textId="77777777" w:rsidTr="00DA50F6">
      <w:trPr>
        <w:trHeight w:val="228"/>
      </w:trPr>
      <w:tc>
        <w:tcPr>
          <w:tcW w:w="3261" w:type="dxa"/>
          <w:vMerge/>
        </w:tcPr>
        <w:p w14:paraId="1B78656F" w14:textId="01E6F6F6" w:rsidR="00191E3D" w:rsidRPr="008F2CCC" w:rsidRDefault="00191E3D" w:rsidP="00070856">
          <w:pPr>
            <w:rPr>
              <w:rFonts w:ascii="Palatino Linotype" w:hAnsi="Palatino Linotype"/>
              <w:b/>
              <w:sz w:val="22"/>
              <w:szCs w:val="22"/>
              <w:lang w:val="es-ES_tradnl"/>
            </w:rPr>
          </w:pPr>
        </w:p>
      </w:tc>
      <w:tc>
        <w:tcPr>
          <w:tcW w:w="2551" w:type="dxa"/>
          <w:shd w:val="clear" w:color="auto" w:fill="auto"/>
        </w:tcPr>
        <w:p w14:paraId="74D81628" w14:textId="3839B3E6" w:rsidR="00191E3D" w:rsidRPr="00664658" w:rsidRDefault="00191E3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191E3D" w:rsidRPr="00664658" w:rsidRDefault="00191E3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191E3D" w:rsidRPr="0010196A" w:rsidRDefault="00191E3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191E3D" w:rsidRPr="0010196A" w:rsidRDefault="006E024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91E3D" w:rsidRPr="008F2CCC" w14:paraId="6ABABA57" w14:textId="77777777" w:rsidTr="005B5501">
      <w:tc>
        <w:tcPr>
          <w:tcW w:w="4253" w:type="dxa"/>
          <w:vMerge w:val="restart"/>
          <w:shd w:val="clear" w:color="auto" w:fill="auto"/>
        </w:tcPr>
        <w:p w14:paraId="6AA376CC" w14:textId="1E62217E" w:rsidR="00191E3D" w:rsidRPr="008F2CCC" w:rsidRDefault="00191E3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191E3D" w:rsidRPr="008F2CCC" w:rsidRDefault="00191E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30C961D" w:rsidR="00191E3D" w:rsidRPr="008F2CCC" w:rsidRDefault="00191E3D" w:rsidP="000475B8">
          <w:pPr>
            <w:jc w:val="both"/>
            <w:rPr>
              <w:rFonts w:ascii="Palatino Linotype" w:hAnsi="Palatino Linotype"/>
              <w:b/>
              <w:sz w:val="22"/>
              <w:szCs w:val="22"/>
              <w:lang w:val="es-ES_tradnl"/>
            </w:rPr>
          </w:pPr>
          <w:r>
            <w:rPr>
              <w:rFonts w:ascii="Palatino Linotype" w:hAnsi="Palatino Linotype"/>
              <w:b/>
              <w:sz w:val="22"/>
              <w:szCs w:val="22"/>
              <w:lang w:val="es-ES_tradnl"/>
            </w:rPr>
            <w:t>0</w:t>
          </w:r>
          <w:r w:rsidR="006F4BE3">
            <w:rPr>
              <w:rFonts w:ascii="Palatino Linotype" w:hAnsi="Palatino Linotype"/>
              <w:b/>
              <w:sz w:val="22"/>
              <w:szCs w:val="22"/>
              <w:lang w:val="es-ES_tradnl"/>
            </w:rPr>
            <w:t>6</w:t>
          </w:r>
          <w:r w:rsidR="00103720">
            <w:rPr>
              <w:rFonts w:ascii="Palatino Linotype" w:hAnsi="Palatino Linotype"/>
              <w:b/>
              <w:sz w:val="22"/>
              <w:szCs w:val="22"/>
              <w:lang w:val="es-ES_tradnl"/>
            </w:rPr>
            <w:t>37</w:t>
          </w:r>
          <w:r w:rsidR="006F4BE3">
            <w:rPr>
              <w:rFonts w:ascii="Palatino Linotype" w:hAnsi="Palatino Linotype"/>
              <w:b/>
              <w:sz w:val="22"/>
              <w:szCs w:val="22"/>
              <w:lang w:val="es-ES_tradnl"/>
            </w:rPr>
            <w:t>2</w:t>
          </w:r>
          <w:r w:rsidRPr="0084218C">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191E3D" w:rsidRPr="008F2CCC" w14:paraId="3B45FB53" w14:textId="77777777" w:rsidTr="005B5501">
      <w:tc>
        <w:tcPr>
          <w:tcW w:w="4253" w:type="dxa"/>
          <w:vMerge/>
          <w:shd w:val="clear" w:color="auto" w:fill="auto"/>
        </w:tcPr>
        <w:p w14:paraId="188B82EF" w14:textId="77777777" w:rsidR="00191E3D" w:rsidRPr="008F2CCC" w:rsidRDefault="00191E3D" w:rsidP="00A2780F">
          <w:pPr>
            <w:rPr>
              <w:rFonts w:ascii="Palatino Linotype" w:hAnsi="Palatino Linotype"/>
              <w:b/>
              <w:sz w:val="22"/>
              <w:szCs w:val="22"/>
              <w:lang w:val="es-ES_tradnl"/>
            </w:rPr>
          </w:pPr>
        </w:p>
      </w:tc>
      <w:tc>
        <w:tcPr>
          <w:tcW w:w="2552" w:type="dxa"/>
          <w:shd w:val="clear" w:color="auto" w:fill="auto"/>
        </w:tcPr>
        <w:p w14:paraId="3B2AD0CF" w14:textId="77777777" w:rsidR="00191E3D" w:rsidRPr="008F2CCC" w:rsidRDefault="00191E3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D30FC63" w:rsidR="00191E3D" w:rsidRPr="000475B8" w:rsidRDefault="00191E3D" w:rsidP="00495809">
          <w:pPr>
            <w:jc w:val="both"/>
            <w:rPr>
              <w:rFonts w:ascii="Palatino Linotype" w:hAnsi="Palatino Linotype"/>
              <w:b/>
              <w:sz w:val="22"/>
              <w:szCs w:val="22"/>
              <w:lang w:val="es-419"/>
            </w:rPr>
          </w:pPr>
        </w:p>
      </w:tc>
    </w:tr>
    <w:tr w:rsidR="00191E3D" w:rsidRPr="008F2CCC" w14:paraId="28A493EB" w14:textId="77777777" w:rsidTr="005B5501">
      <w:trPr>
        <w:trHeight w:val="228"/>
      </w:trPr>
      <w:tc>
        <w:tcPr>
          <w:tcW w:w="4253" w:type="dxa"/>
          <w:vMerge/>
          <w:shd w:val="clear" w:color="auto" w:fill="auto"/>
        </w:tcPr>
        <w:p w14:paraId="06C77D31" w14:textId="77777777" w:rsidR="00191E3D" w:rsidRPr="008F2CCC" w:rsidRDefault="00191E3D" w:rsidP="00E37C88">
          <w:pPr>
            <w:rPr>
              <w:rFonts w:ascii="Palatino Linotype" w:hAnsi="Palatino Linotype"/>
              <w:b/>
              <w:sz w:val="22"/>
              <w:szCs w:val="22"/>
              <w:lang w:val="es-ES_tradnl"/>
            </w:rPr>
          </w:pPr>
        </w:p>
      </w:tc>
      <w:tc>
        <w:tcPr>
          <w:tcW w:w="2552" w:type="dxa"/>
          <w:shd w:val="clear" w:color="auto" w:fill="auto"/>
        </w:tcPr>
        <w:p w14:paraId="2E1A72B4" w14:textId="77777777" w:rsidR="00191E3D" w:rsidRPr="008F2CCC" w:rsidRDefault="00191E3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112E6E2" w:rsidR="00191E3D" w:rsidRPr="00603914" w:rsidRDefault="005C4976" w:rsidP="00E55A5D">
          <w:pPr>
            <w:jc w:val="both"/>
            <w:rPr>
              <w:rFonts w:ascii="Palatino Linotype" w:hAnsi="Palatino Linotype"/>
              <w:b/>
              <w:bCs/>
              <w:lang w:val="es-419"/>
            </w:rPr>
          </w:pPr>
          <w:r w:rsidRPr="005C4976">
            <w:rPr>
              <w:rFonts w:ascii="Palatino Linotype" w:hAnsi="Palatino Linotype"/>
              <w:b/>
              <w:bCs/>
              <w:lang w:val="es-419"/>
            </w:rPr>
            <w:t xml:space="preserve">Ayuntamiento de </w:t>
          </w:r>
          <w:r w:rsidR="00103720">
            <w:rPr>
              <w:rFonts w:ascii="Palatino Linotype" w:hAnsi="Palatino Linotype"/>
              <w:b/>
              <w:bCs/>
              <w:lang w:val="es-419"/>
            </w:rPr>
            <w:t>Toluca</w:t>
          </w:r>
        </w:p>
      </w:tc>
    </w:tr>
    <w:tr w:rsidR="00191E3D" w:rsidRPr="008F2CCC" w14:paraId="0F114FF0" w14:textId="77777777" w:rsidTr="005B5501">
      <w:tc>
        <w:tcPr>
          <w:tcW w:w="4253" w:type="dxa"/>
          <w:vMerge/>
          <w:shd w:val="clear" w:color="auto" w:fill="auto"/>
        </w:tcPr>
        <w:p w14:paraId="4CCB64BA" w14:textId="77777777" w:rsidR="00191E3D" w:rsidRPr="008F2CCC" w:rsidRDefault="00191E3D" w:rsidP="00A2780F">
          <w:pPr>
            <w:rPr>
              <w:rFonts w:ascii="Palatino Linotype" w:hAnsi="Palatino Linotype"/>
              <w:b/>
              <w:sz w:val="22"/>
              <w:szCs w:val="22"/>
              <w:lang w:val="es-ES_tradnl"/>
            </w:rPr>
          </w:pPr>
        </w:p>
      </w:tc>
      <w:tc>
        <w:tcPr>
          <w:tcW w:w="2552" w:type="dxa"/>
          <w:shd w:val="clear" w:color="auto" w:fill="auto"/>
        </w:tcPr>
        <w:p w14:paraId="31E422EA" w14:textId="63649A07" w:rsidR="00191E3D" w:rsidRPr="008F2CCC" w:rsidRDefault="00191E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191E3D" w:rsidRPr="008F2CCC" w:rsidRDefault="00191E3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191E3D" w:rsidRPr="0010196A" w:rsidRDefault="00191E3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71B24"/>
    <w:multiLevelType w:val="multilevel"/>
    <w:tmpl w:val="E2FA0E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7">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8">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7F"/>
    <w:rsid w:val="000001BA"/>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5BD"/>
    <w:rsid w:val="0000588F"/>
    <w:rsid w:val="00005BA5"/>
    <w:rsid w:val="000060C2"/>
    <w:rsid w:val="0000633D"/>
    <w:rsid w:val="00006728"/>
    <w:rsid w:val="00006EC0"/>
    <w:rsid w:val="00006F2F"/>
    <w:rsid w:val="00007558"/>
    <w:rsid w:val="000075A8"/>
    <w:rsid w:val="0000793B"/>
    <w:rsid w:val="00007AF1"/>
    <w:rsid w:val="00007FD8"/>
    <w:rsid w:val="000104F0"/>
    <w:rsid w:val="00010730"/>
    <w:rsid w:val="000109C6"/>
    <w:rsid w:val="000109F4"/>
    <w:rsid w:val="000116F9"/>
    <w:rsid w:val="00011EDE"/>
    <w:rsid w:val="000123CB"/>
    <w:rsid w:val="00012A00"/>
    <w:rsid w:val="00012E09"/>
    <w:rsid w:val="00013023"/>
    <w:rsid w:val="00013986"/>
    <w:rsid w:val="00013EBF"/>
    <w:rsid w:val="000142C0"/>
    <w:rsid w:val="00014542"/>
    <w:rsid w:val="00014E91"/>
    <w:rsid w:val="000156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5D5"/>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5CE3"/>
    <w:rsid w:val="00036243"/>
    <w:rsid w:val="000362C4"/>
    <w:rsid w:val="00036439"/>
    <w:rsid w:val="00036B1A"/>
    <w:rsid w:val="00036C2A"/>
    <w:rsid w:val="00037DDE"/>
    <w:rsid w:val="00037FDC"/>
    <w:rsid w:val="0004120D"/>
    <w:rsid w:val="000415DD"/>
    <w:rsid w:val="00041959"/>
    <w:rsid w:val="00041A86"/>
    <w:rsid w:val="00042091"/>
    <w:rsid w:val="000423AF"/>
    <w:rsid w:val="000424FB"/>
    <w:rsid w:val="00042714"/>
    <w:rsid w:val="00042A23"/>
    <w:rsid w:val="00042F6A"/>
    <w:rsid w:val="00042F8D"/>
    <w:rsid w:val="0004330A"/>
    <w:rsid w:val="00043943"/>
    <w:rsid w:val="0004425E"/>
    <w:rsid w:val="00044328"/>
    <w:rsid w:val="00044351"/>
    <w:rsid w:val="000446CF"/>
    <w:rsid w:val="00044856"/>
    <w:rsid w:val="000449C9"/>
    <w:rsid w:val="00044D0E"/>
    <w:rsid w:val="000454E2"/>
    <w:rsid w:val="0004589E"/>
    <w:rsid w:val="000464A3"/>
    <w:rsid w:val="000465A8"/>
    <w:rsid w:val="000465D1"/>
    <w:rsid w:val="00047111"/>
    <w:rsid w:val="000475B8"/>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D41"/>
    <w:rsid w:val="00055E68"/>
    <w:rsid w:val="00055FCD"/>
    <w:rsid w:val="00056469"/>
    <w:rsid w:val="000568EF"/>
    <w:rsid w:val="00057476"/>
    <w:rsid w:val="00057716"/>
    <w:rsid w:val="00057C91"/>
    <w:rsid w:val="00060662"/>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BBA"/>
    <w:rsid w:val="00067C7D"/>
    <w:rsid w:val="00070856"/>
    <w:rsid w:val="0007164F"/>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22B"/>
    <w:rsid w:val="0008338D"/>
    <w:rsid w:val="00083B8A"/>
    <w:rsid w:val="00084079"/>
    <w:rsid w:val="0008420F"/>
    <w:rsid w:val="000847B2"/>
    <w:rsid w:val="00085229"/>
    <w:rsid w:val="00085371"/>
    <w:rsid w:val="0008542A"/>
    <w:rsid w:val="00085585"/>
    <w:rsid w:val="00085973"/>
    <w:rsid w:val="000860CC"/>
    <w:rsid w:val="000861FF"/>
    <w:rsid w:val="0008668D"/>
    <w:rsid w:val="00086980"/>
    <w:rsid w:val="0008710F"/>
    <w:rsid w:val="00087D47"/>
    <w:rsid w:val="00090A5A"/>
    <w:rsid w:val="00090C67"/>
    <w:rsid w:val="00090CC8"/>
    <w:rsid w:val="00091451"/>
    <w:rsid w:val="000922B0"/>
    <w:rsid w:val="00092385"/>
    <w:rsid w:val="00092543"/>
    <w:rsid w:val="00092789"/>
    <w:rsid w:val="000927CB"/>
    <w:rsid w:val="00092893"/>
    <w:rsid w:val="00092F28"/>
    <w:rsid w:val="00092F37"/>
    <w:rsid w:val="0009319A"/>
    <w:rsid w:val="000943A9"/>
    <w:rsid w:val="00095302"/>
    <w:rsid w:val="0009541B"/>
    <w:rsid w:val="000955F6"/>
    <w:rsid w:val="00095950"/>
    <w:rsid w:val="0009628B"/>
    <w:rsid w:val="00096D57"/>
    <w:rsid w:val="000970F0"/>
    <w:rsid w:val="0009712E"/>
    <w:rsid w:val="00097B14"/>
    <w:rsid w:val="00097CBB"/>
    <w:rsid w:val="00097D26"/>
    <w:rsid w:val="000A0195"/>
    <w:rsid w:val="000A06CB"/>
    <w:rsid w:val="000A0C29"/>
    <w:rsid w:val="000A0C7C"/>
    <w:rsid w:val="000A1149"/>
    <w:rsid w:val="000A1549"/>
    <w:rsid w:val="000A2B2B"/>
    <w:rsid w:val="000A2E1A"/>
    <w:rsid w:val="000A3399"/>
    <w:rsid w:val="000A3D63"/>
    <w:rsid w:val="000A3F1E"/>
    <w:rsid w:val="000A4495"/>
    <w:rsid w:val="000A4664"/>
    <w:rsid w:val="000A46C0"/>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061"/>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1B6D"/>
    <w:rsid w:val="000D21C4"/>
    <w:rsid w:val="000D2BC0"/>
    <w:rsid w:val="000D3E87"/>
    <w:rsid w:val="000D447F"/>
    <w:rsid w:val="000D4A1C"/>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5C"/>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0BDD"/>
    <w:rsid w:val="00101244"/>
    <w:rsid w:val="0010196A"/>
    <w:rsid w:val="00101BFD"/>
    <w:rsid w:val="00101E12"/>
    <w:rsid w:val="001027DA"/>
    <w:rsid w:val="001028C2"/>
    <w:rsid w:val="00102BE0"/>
    <w:rsid w:val="001030D5"/>
    <w:rsid w:val="00103720"/>
    <w:rsid w:val="001045F1"/>
    <w:rsid w:val="00104977"/>
    <w:rsid w:val="00104BFE"/>
    <w:rsid w:val="00104CCD"/>
    <w:rsid w:val="00104E56"/>
    <w:rsid w:val="0010553A"/>
    <w:rsid w:val="00105A7E"/>
    <w:rsid w:val="00106268"/>
    <w:rsid w:val="001063BB"/>
    <w:rsid w:val="00106A20"/>
    <w:rsid w:val="00106B41"/>
    <w:rsid w:val="00106D64"/>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44"/>
    <w:rsid w:val="001246A7"/>
    <w:rsid w:val="001246D6"/>
    <w:rsid w:val="001247E8"/>
    <w:rsid w:val="00124C00"/>
    <w:rsid w:val="00124F3F"/>
    <w:rsid w:val="00124F52"/>
    <w:rsid w:val="00125271"/>
    <w:rsid w:val="00125459"/>
    <w:rsid w:val="00125466"/>
    <w:rsid w:val="00125E62"/>
    <w:rsid w:val="00125F55"/>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95"/>
    <w:rsid w:val="00147FCE"/>
    <w:rsid w:val="00150B44"/>
    <w:rsid w:val="00150BAE"/>
    <w:rsid w:val="00150CF7"/>
    <w:rsid w:val="0015145F"/>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347"/>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935"/>
    <w:rsid w:val="00167D9D"/>
    <w:rsid w:val="00170043"/>
    <w:rsid w:val="001701E7"/>
    <w:rsid w:val="00170DE2"/>
    <w:rsid w:val="00170E37"/>
    <w:rsid w:val="0017174F"/>
    <w:rsid w:val="00171E23"/>
    <w:rsid w:val="00172245"/>
    <w:rsid w:val="00172612"/>
    <w:rsid w:val="00172EC4"/>
    <w:rsid w:val="001731F5"/>
    <w:rsid w:val="001737DF"/>
    <w:rsid w:val="00173926"/>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2F6"/>
    <w:rsid w:val="00190687"/>
    <w:rsid w:val="00190B1B"/>
    <w:rsid w:val="00190BFD"/>
    <w:rsid w:val="00190D00"/>
    <w:rsid w:val="00190F09"/>
    <w:rsid w:val="0019130A"/>
    <w:rsid w:val="00191B16"/>
    <w:rsid w:val="00191E3D"/>
    <w:rsid w:val="00192AE8"/>
    <w:rsid w:val="00192B47"/>
    <w:rsid w:val="0019369B"/>
    <w:rsid w:val="00193D12"/>
    <w:rsid w:val="0019504F"/>
    <w:rsid w:val="00195288"/>
    <w:rsid w:val="0019536A"/>
    <w:rsid w:val="00195500"/>
    <w:rsid w:val="00195609"/>
    <w:rsid w:val="00195662"/>
    <w:rsid w:val="00195F6E"/>
    <w:rsid w:val="00196037"/>
    <w:rsid w:val="001962AC"/>
    <w:rsid w:val="00196737"/>
    <w:rsid w:val="00196F9C"/>
    <w:rsid w:val="00197E56"/>
    <w:rsid w:val="001A0054"/>
    <w:rsid w:val="001A1027"/>
    <w:rsid w:val="001A12F5"/>
    <w:rsid w:val="001A14F4"/>
    <w:rsid w:val="001A19AF"/>
    <w:rsid w:val="001A1D0F"/>
    <w:rsid w:val="001A23A1"/>
    <w:rsid w:val="001A2717"/>
    <w:rsid w:val="001A280D"/>
    <w:rsid w:val="001A2917"/>
    <w:rsid w:val="001A2C39"/>
    <w:rsid w:val="001A2CBD"/>
    <w:rsid w:val="001A3095"/>
    <w:rsid w:val="001A328E"/>
    <w:rsid w:val="001A3890"/>
    <w:rsid w:val="001A397C"/>
    <w:rsid w:val="001A3FEF"/>
    <w:rsid w:val="001A4366"/>
    <w:rsid w:val="001A43AC"/>
    <w:rsid w:val="001A4549"/>
    <w:rsid w:val="001A474B"/>
    <w:rsid w:val="001A5211"/>
    <w:rsid w:val="001A54FA"/>
    <w:rsid w:val="001A54FC"/>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C0"/>
    <w:rsid w:val="001B6EFE"/>
    <w:rsid w:val="001C02EC"/>
    <w:rsid w:val="001C0777"/>
    <w:rsid w:val="001C08B6"/>
    <w:rsid w:val="001C10A2"/>
    <w:rsid w:val="001C13AC"/>
    <w:rsid w:val="001C218F"/>
    <w:rsid w:val="001C21AE"/>
    <w:rsid w:val="001C2264"/>
    <w:rsid w:val="001C2469"/>
    <w:rsid w:val="001C26E5"/>
    <w:rsid w:val="001C285A"/>
    <w:rsid w:val="001C2F38"/>
    <w:rsid w:val="001C3FB7"/>
    <w:rsid w:val="001C404E"/>
    <w:rsid w:val="001C40A4"/>
    <w:rsid w:val="001C4176"/>
    <w:rsid w:val="001C4310"/>
    <w:rsid w:val="001C45B4"/>
    <w:rsid w:val="001C4E80"/>
    <w:rsid w:val="001C554C"/>
    <w:rsid w:val="001C55E0"/>
    <w:rsid w:val="001C5AEA"/>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62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6CA"/>
    <w:rsid w:val="00205BDE"/>
    <w:rsid w:val="002064B3"/>
    <w:rsid w:val="0020661B"/>
    <w:rsid w:val="00206EF4"/>
    <w:rsid w:val="00210956"/>
    <w:rsid w:val="00210AF1"/>
    <w:rsid w:val="00211AAC"/>
    <w:rsid w:val="00212797"/>
    <w:rsid w:val="00212AD4"/>
    <w:rsid w:val="00212CDA"/>
    <w:rsid w:val="00212E8D"/>
    <w:rsid w:val="00213125"/>
    <w:rsid w:val="002141DB"/>
    <w:rsid w:val="0021511B"/>
    <w:rsid w:val="00215502"/>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3FB9"/>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1E27"/>
    <w:rsid w:val="00232332"/>
    <w:rsid w:val="0023279B"/>
    <w:rsid w:val="00232BCF"/>
    <w:rsid w:val="00232D7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621"/>
    <w:rsid w:val="00241819"/>
    <w:rsid w:val="002419F3"/>
    <w:rsid w:val="00241C56"/>
    <w:rsid w:val="00242562"/>
    <w:rsid w:val="00242608"/>
    <w:rsid w:val="00242E0D"/>
    <w:rsid w:val="00242F07"/>
    <w:rsid w:val="00243995"/>
    <w:rsid w:val="002453C0"/>
    <w:rsid w:val="0024567F"/>
    <w:rsid w:val="002457B8"/>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35B"/>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675F3"/>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39EE"/>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549"/>
    <w:rsid w:val="00280D38"/>
    <w:rsid w:val="0028167B"/>
    <w:rsid w:val="00281AA4"/>
    <w:rsid w:val="00282324"/>
    <w:rsid w:val="0028266C"/>
    <w:rsid w:val="00282679"/>
    <w:rsid w:val="00283424"/>
    <w:rsid w:val="00283522"/>
    <w:rsid w:val="002843D9"/>
    <w:rsid w:val="0028546D"/>
    <w:rsid w:val="002864B2"/>
    <w:rsid w:val="00286B88"/>
    <w:rsid w:val="00286DE5"/>
    <w:rsid w:val="002871C2"/>
    <w:rsid w:val="00287E1C"/>
    <w:rsid w:val="00290904"/>
    <w:rsid w:val="00290C11"/>
    <w:rsid w:val="00290C9B"/>
    <w:rsid w:val="00290F75"/>
    <w:rsid w:val="002910B6"/>
    <w:rsid w:val="00291CD6"/>
    <w:rsid w:val="00292081"/>
    <w:rsid w:val="00292588"/>
    <w:rsid w:val="00292DCD"/>
    <w:rsid w:val="00292DF9"/>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264"/>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AC3"/>
    <w:rsid w:val="002E1BB6"/>
    <w:rsid w:val="002E1BB7"/>
    <w:rsid w:val="002E28FF"/>
    <w:rsid w:val="002E2A1E"/>
    <w:rsid w:val="002E2A71"/>
    <w:rsid w:val="002E2B3C"/>
    <w:rsid w:val="002E2B83"/>
    <w:rsid w:val="002E2C96"/>
    <w:rsid w:val="002E2E56"/>
    <w:rsid w:val="002E2FB1"/>
    <w:rsid w:val="002E3112"/>
    <w:rsid w:val="002E355C"/>
    <w:rsid w:val="002E3746"/>
    <w:rsid w:val="002E39FB"/>
    <w:rsid w:val="002E45A1"/>
    <w:rsid w:val="002E483A"/>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AC5"/>
    <w:rsid w:val="002F3EDF"/>
    <w:rsid w:val="002F3F8B"/>
    <w:rsid w:val="002F45BC"/>
    <w:rsid w:val="002F4D89"/>
    <w:rsid w:val="002F5195"/>
    <w:rsid w:val="002F5860"/>
    <w:rsid w:val="002F59FA"/>
    <w:rsid w:val="002F5CE4"/>
    <w:rsid w:val="002F60DF"/>
    <w:rsid w:val="002F6259"/>
    <w:rsid w:val="002F69BB"/>
    <w:rsid w:val="002F6E11"/>
    <w:rsid w:val="002F7564"/>
    <w:rsid w:val="002F7A42"/>
    <w:rsid w:val="002F7C96"/>
    <w:rsid w:val="002F7EFD"/>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496"/>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1A9"/>
    <w:rsid w:val="003464F8"/>
    <w:rsid w:val="00346CF1"/>
    <w:rsid w:val="00346FC1"/>
    <w:rsid w:val="003473CE"/>
    <w:rsid w:val="00347459"/>
    <w:rsid w:val="003474F9"/>
    <w:rsid w:val="003478EC"/>
    <w:rsid w:val="00347A55"/>
    <w:rsid w:val="00350BE5"/>
    <w:rsid w:val="00350FCE"/>
    <w:rsid w:val="00351A7D"/>
    <w:rsid w:val="00351CDC"/>
    <w:rsid w:val="00351D6A"/>
    <w:rsid w:val="00351F0F"/>
    <w:rsid w:val="00352213"/>
    <w:rsid w:val="003524B2"/>
    <w:rsid w:val="003526CF"/>
    <w:rsid w:val="00352D8A"/>
    <w:rsid w:val="00353134"/>
    <w:rsid w:val="00353139"/>
    <w:rsid w:val="00353174"/>
    <w:rsid w:val="00354355"/>
    <w:rsid w:val="0035481E"/>
    <w:rsid w:val="00354C5B"/>
    <w:rsid w:val="00354CDD"/>
    <w:rsid w:val="003552BF"/>
    <w:rsid w:val="003553A8"/>
    <w:rsid w:val="00355650"/>
    <w:rsid w:val="003560EB"/>
    <w:rsid w:val="003561CB"/>
    <w:rsid w:val="00356727"/>
    <w:rsid w:val="0035677A"/>
    <w:rsid w:val="003567C7"/>
    <w:rsid w:val="00356E5D"/>
    <w:rsid w:val="00357310"/>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4E8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23B"/>
    <w:rsid w:val="0037703B"/>
    <w:rsid w:val="00377100"/>
    <w:rsid w:val="0037796A"/>
    <w:rsid w:val="00377FA7"/>
    <w:rsid w:val="003801C2"/>
    <w:rsid w:val="003807A8"/>
    <w:rsid w:val="00380A53"/>
    <w:rsid w:val="00380AA6"/>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422"/>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5EC"/>
    <w:rsid w:val="003B3B43"/>
    <w:rsid w:val="003B40CF"/>
    <w:rsid w:val="003B443B"/>
    <w:rsid w:val="003B4C16"/>
    <w:rsid w:val="003B5491"/>
    <w:rsid w:val="003B5504"/>
    <w:rsid w:val="003B5716"/>
    <w:rsid w:val="003B59E4"/>
    <w:rsid w:val="003B5C9D"/>
    <w:rsid w:val="003B6864"/>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638"/>
    <w:rsid w:val="003D392A"/>
    <w:rsid w:val="003D3A0C"/>
    <w:rsid w:val="003D3DF8"/>
    <w:rsid w:val="003D3E9E"/>
    <w:rsid w:val="003D3EC8"/>
    <w:rsid w:val="003D3F11"/>
    <w:rsid w:val="003D3F99"/>
    <w:rsid w:val="003D4142"/>
    <w:rsid w:val="003D4794"/>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825"/>
    <w:rsid w:val="003F2B44"/>
    <w:rsid w:val="003F2F77"/>
    <w:rsid w:val="003F38D6"/>
    <w:rsid w:val="003F45DE"/>
    <w:rsid w:val="003F4BAB"/>
    <w:rsid w:val="003F4DDF"/>
    <w:rsid w:val="003F4F0B"/>
    <w:rsid w:val="003F60AE"/>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3739"/>
    <w:rsid w:val="00403905"/>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5DC"/>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003"/>
    <w:rsid w:val="0043125C"/>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40391"/>
    <w:rsid w:val="00440475"/>
    <w:rsid w:val="00440700"/>
    <w:rsid w:val="00440705"/>
    <w:rsid w:val="00441A1C"/>
    <w:rsid w:val="00441D14"/>
    <w:rsid w:val="0044223C"/>
    <w:rsid w:val="004426FE"/>
    <w:rsid w:val="004429A8"/>
    <w:rsid w:val="00442CA8"/>
    <w:rsid w:val="00443475"/>
    <w:rsid w:val="004435D7"/>
    <w:rsid w:val="004438C4"/>
    <w:rsid w:val="00443B11"/>
    <w:rsid w:val="00443FDB"/>
    <w:rsid w:val="004441F2"/>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B1F"/>
    <w:rsid w:val="00452CA7"/>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553"/>
    <w:rsid w:val="0046061D"/>
    <w:rsid w:val="00460A6E"/>
    <w:rsid w:val="00462595"/>
    <w:rsid w:val="00462BCF"/>
    <w:rsid w:val="00462C91"/>
    <w:rsid w:val="004631D8"/>
    <w:rsid w:val="004633DA"/>
    <w:rsid w:val="004639C1"/>
    <w:rsid w:val="00463FD6"/>
    <w:rsid w:val="0046481A"/>
    <w:rsid w:val="00464E47"/>
    <w:rsid w:val="00464FAE"/>
    <w:rsid w:val="0046557C"/>
    <w:rsid w:val="004656C4"/>
    <w:rsid w:val="00465A64"/>
    <w:rsid w:val="00465D5F"/>
    <w:rsid w:val="00466005"/>
    <w:rsid w:val="0046628D"/>
    <w:rsid w:val="0046663F"/>
    <w:rsid w:val="00466E30"/>
    <w:rsid w:val="0046718C"/>
    <w:rsid w:val="004672B1"/>
    <w:rsid w:val="004678F1"/>
    <w:rsid w:val="00467E42"/>
    <w:rsid w:val="00467FDD"/>
    <w:rsid w:val="004718FD"/>
    <w:rsid w:val="00471C89"/>
    <w:rsid w:val="00472203"/>
    <w:rsid w:val="004723B8"/>
    <w:rsid w:val="00472559"/>
    <w:rsid w:val="00472B2F"/>
    <w:rsid w:val="00472EEC"/>
    <w:rsid w:val="00473992"/>
    <w:rsid w:val="004746D0"/>
    <w:rsid w:val="00474CAE"/>
    <w:rsid w:val="0047538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2BD4"/>
    <w:rsid w:val="00483122"/>
    <w:rsid w:val="004836DF"/>
    <w:rsid w:val="00483AF3"/>
    <w:rsid w:val="00484100"/>
    <w:rsid w:val="004841A7"/>
    <w:rsid w:val="00484642"/>
    <w:rsid w:val="00484BAE"/>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7BD"/>
    <w:rsid w:val="00495809"/>
    <w:rsid w:val="00495E84"/>
    <w:rsid w:val="00496D6A"/>
    <w:rsid w:val="00497B6C"/>
    <w:rsid w:val="00497D47"/>
    <w:rsid w:val="00497FC5"/>
    <w:rsid w:val="004A04CC"/>
    <w:rsid w:val="004A04DD"/>
    <w:rsid w:val="004A087A"/>
    <w:rsid w:val="004A088B"/>
    <w:rsid w:val="004A0B08"/>
    <w:rsid w:val="004A1423"/>
    <w:rsid w:val="004A2C62"/>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7A7"/>
    <w:rsid w:val="004B090C"/>
    <w:rsid w:val="004B10D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3219"/>
    <w:rsid w:val="004C4245"/>
    <w:rsid w:val="004C45EE"/>
    <w:rsid w:val="004C498A"/>
    <w:rsid w:val="004C5007"/>
    <w:rsid w:val="004C597A"/>
    <w:rsid w:val="004C5CF9"/>
    <w:rsid w:val="004C5DF9"/>
    <w:rsid w:val="004C64C2"/>
    <w:rsid w:val="004C652E"/>
    <w:rsid w:val="004C7286"/>
    <w:rsid w:val="004C771C"/>
    <w:rsid w:val="004C778D"/>
    <w:rsid w:val="004D03A0"/>
    <w:rsid w:val="004D062E"/>
    <w:rsid w:val="004D06D1"/>
    <w:rsid w:val="004D0752"/>
    <w:rsid w:val="004D0A26"/>
    <w:rsid w:val="004D0E38"/>
    <w:rsid w:val="004D0F05"/>
    <w:rsid w:val="004D1162"/>
    <w:rsid w:val="004D14B9"/>
    <w:rsid w:val="004D220E"/>
    <w:rsid w:val="004D227C"/>
    <w:rsid w:val="004D22AD"/>
    <w:rsid w:val="004D251F"/>
    <w:rsid w:val="004D2AAD"/>
    <w:rsid w:val="004D2D88"/>
    <w:rsid w:val="004D34C4"/>
    <w:rsid w:val="004D4325"/>
    <w:rsid w:val="004D44C8"/>
    <w:rsid w:val="004D4829"/>
    <w:rsid w:val="004D4EEC"/>
    <w:rsid w:val="004D51E5"/>
    <w:rsid w:val="004D546C"/>
    <w:rsid w:val="004D5B01"/>
    <w:rsid w:val="004D5C92"/>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57"/>
    <w:rsid w:val="005003FA"/>
    <w:rsid w:val="00500B8C"/>
    <w:rsid w:val="005017C0"/>
    <w:rsid w:val="00501881"/>
    <w:rsid w:val="005026E3"/>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A4F"/>
    <w:rsid w:val="00510DE0"/>
    <w:rsid w:val="00511D74"/>
    <w:rsid w:val="00512195"/>
    <w:rsid w:val="00512968"/>
    <w:rsid w:val="00512E58"/>
    <w:rsid w:val="005134D5"/>
    <w:rsid w:val="005135F1"/>
    <w:rsid w:val="00513744"/>
    <w:rsid w:val="0051376A"/>
    <w:rsid w:val="00513F30"/>
    <w:rsid w:val="00514076"/>
    <w:rsid w:val="00514674"/>
    <w:rsid w:val="00514746"/>
    <w:rsid w:val="0051490E"/>
    <w:rsid w:val="00514973"/>
    <w:rsid w:val="005151A5"/>
    <w:rsid w:val="005154C2"/>
    <w:rsid w:val="00515565"/>
    <w:rsid w:val="00515E79"/>
    <w:rsid w:val="00516405"/>
    <w:rsid w:val="00517926"/>
    <w:rsid w:val="00517F8D"/>
    <w:rsid w:val="00520CA8"/>
    <w:rsid w:val="00521291"/>
    <w:rsid w:val="005215F0"/>
    <w:rsid w:val="00521CC2"/>
    <w:rsid w:val="0052232E"/>
    <w:rsid w:val="00522397"/>
    <w:rsid w:val="00522A1D"/>
    <w:rsid w:val="005233CA"/>
    <w:rsid w:val="00523636"/>
    <w:rsid w:val="0052391C"/>
    <w:rsid w:val="00523E71"/>
    <w:rsid w:val="005247F3"/>
    <w:rsid w:val="005251DD"/>
    <w:rsid w:val="00525242"/>
    <w:rsid w:val="0052578D"/>
    <w:rsid w:val="00525D52"/>
    <w:rsid w:val="00525ED0"/>
    <w:rsid w:val="005265F6"/>
    <w:rsid w:val="00526CD3"/>
    <w:rsid w:val="005271AC"/>
    <w:rsid w:val="0052736F"/>
    <w:rsid w:val="005278AA"/>
    <w:rsid w:val="00527D00"/>
    <w:rsid w:val="00527E2C"/>
    <w:rsid w:val="00530750"/>
    <w:rsid w:val="005313A1"/>
    <w:rsid w:val="005314EA"/>
    <w:rsid w:val="005319F2"/>
    <w:rsid w:val="00531D6E"/>
    <w:rsid w:val="0053206A"/>
    <w:rsid w:val="00532191"/>
    <w:rsid w:val="005321B3"/>
    <w:rsid w:val="00532293"/>
    <w:rsid w:val="0053259D"/>
    <w:rsid w:val="00532657"/>
    <w:rsid w:val="00532734"/>
    <w:rsid w:val="0053312C"/>
    <w:rsid w:val="00533289"/>
    <w:rsid w:val="00534597"/>
    <w:rsid w:val="0053469A"/>
    <w:rsid w:val="00534847"/>
    <w:rsid w:val="00534905"/>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BC1"/>
    <w:rsid w:val="00543CC6"/>
    <w:rsid w:val="00544194"/>
    <w:rsid w:val="00544218"/>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A35"/>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1EF"/>
    <w:rsid w:val="00565584"/>
    <w:rsid w:val="0056625C"/>
    <w:rsid w:val="0056632B"/>
    <w:rsid w:val="00566E70"/>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843"/>
    <w:rsid w:val="00574A7B"/>
    <w:rsid w:val="005750F8"/>
    <w:rsid w:val="0057540D"/>
    <w:rsid w:val="00575918"/>
    <w:rsid w:val="00575F20"/>
    <w:rsid w:val="005764F9"/>
    <w:rsid w:val="00576B1B"/>
    <w:rsid w:val="00576BEF"/>
    <w:rsid w:val="00576C21"/>
    <w:rsid w:val="00576EBA"/>
    <w:rsid w:val="005774A6"/>
    <w:rsid w:val="005774DB"/>
    <w:rsid w:val="00577656"/>
    <w:rsid w:val="00577849"/>
    <w:rsid w:val="00577F5C"/>
    <w:rsid w:val="00580656"/>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C5B"/>
    <w:rsid w:val="00587DB7"/>
    <w:rsid w:val="00590436"/>
    <w:rsid w:val="005905BE"/>
    <w:rsid w:val="00590B67"/>
    <w:rsid w:val="00591EBB"/>
    <w:rsid w:val="005925F3"/>
    <w:rsid w:val="0059283C"/>
    <w:rsid w:val="00592C49"/>
    <w:rsid w:val="005931D7"/>
    <w:rsid w:val="0059325B"/>
    <w:rsid w:val="005933D6"/>
    <w:rsid w:val="00593535"/>
    <w:rsid w:val="00593857"/>
    <w:rsid w:val="0059398A"/>
    <w:rsid w:val="0059401A"/>
    <w:rsid w:val="005942DF"/>
    <w:rsid w:val="00594446"/>
    <w:rsid w:val="005945A4"/>
    <w:rsid w:val="0059475B"/>
    <w:rsid w:val="00594C1D"/>
    <w:rsid w:val="0059512E"/>
    <w:rsid w:val="0059570E"/>
    <w:rsid w:val="00595E5D"/>
    <w:rsid w:val="00595F3E"/>
    <w:rsid w:val="0059663D"/>
    <w:rsid w:val="00596BF0"/>
    <w:rsid w:val="005A0144"/>
    <w:rsid w:val="005A0B26"/>
    <w:rsid w:val="005A0DD9"/>
    <w:rsid w:val="005A14E6"/>
    <w:rsid w:val="005A1BA8"/>
    <w:rsid w:val="005A1F9F"/>
    <w:rsid w:val="005A1FC9"/>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653"/>
    <w:rsid w:val="005C1FEE"/>
    <w:rsid w:val="005C21E7"/>
    <w:rsid w:val="005C250B"/>
    <w:rsid w:val="005C267D"/>
    <w:rsid w:val="005C295E"/>
    <w:rsid w:val="005C2995"/>
    <w:rsid w:val="005C2F07"/>
    <w:rsid w:val="005C3141"/>
    <w:rsid w:val="005C3597"/>
    <w:rsid w:val="005C45D2"/>
    <w:rsid w:val="005C4976"/>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65F4"/>
    <w:rsid w:val="005D7418"/>
    <w:rsid w:val="005D7558"/>
    <w:rsid w:val="005E0421"/>
    <w:rsid w:val="005E0559"/>
    <w:rsid w:val="005E0668"/>
    <w:rsid w:val="005E0962"/>
    <w:rsid w:val="005E0B7F"/>
    <w:rsid w:val="005E0DF3"/>
    <w:rsid w:val="005E1D28"/>
    <w:rsid w:val="005E242C"/>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2E94"/>
    <w:rsid w:val="005F3421"/>
    <w:rsid w:val="005F3EE1"/>
    <w:rsid w:val="005F44C2"/>
    <w:rsid w:val="005F4830"/>
    <w:rsid w:val="005F48A8"/>
    <w:rsid w:val="005F4A88"/>
    <w:rsid w:val="005F50D7"/>
    <w:rsid w:val="005F54BC"/>
    <w:rsid w:val="005F5504"/>
    <w:rsid w:val="005F56AF"/>
    <w:rsid w:val="005F6AA0"/>
    <w:rsid w:val="006003DF"/>
    <w:rsid w:val="00600825"/>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7A9"/>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821"/>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5DA"/>
    <w:rsid w:val="00651AEC"/>
    <w:rsid w:val="00651BEB"/>
    <w:rsid w:val="0065218E"/>
    <w:rsid w:val="00652354"/>
    <w:rsid w:val="0065247F"/>
    <w:rsid w:val="00652941"/>
    <w:rsid w:val="00652A27"/>
    <w:rsid w:val="0065382F"/>
    <w:rsid w:val="0065388C"/>
    <w:rsid w:val="00653CF4"/>
    <w:rsid w:val="00653D49"/>
    <w:rsid w:val="006546AC"/>
    <w:rsid w:val="00654BF3"/>
    <w:rsid w:val="00654CB1"/>
    <w:rsid w:val="00655403"/>
    <w:rsid w:val="00655596"/>
    <w:rsid w:val="0065631D"/>
    <w:rsid w:val="0065642B"/>
    <w:rsid w:val="006565A2"/>
    <w:rsid w:val="0065666D"/>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4D3E"/>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7D4"/>
    <w:rsid w:val="00674BF2"/>
    <w:rsid w:val="00674DAF"/>
    <w:rsid w:val="006750BA"/>
    <w:rsid w:val="00675509"/>
    <w:rsid w:val="006756B8"/>
    <w:rsid w:val="0067612B"/>
    <w:rsid w:val="00676644"/>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87E62"/>
    <w:rsid w:val="00690331"/>
    <w:rsid w:val="0069069F"/>
    <w:rsid w:val="00691932"/>
    <w:rsid w:val="00692F31"/>
    <w:rsid w:val="00692F64"/>
    <w:rsid w:val="006930D5"/>
    <w:rsid w:val="00693490"/>
    <w:rsid w:val="00693878"/>
    <w:rsid w:val="00693A79"/>
    <w:rsid w:val="00693E86"/>
    <w:rsid w:val="00694012"/>
    <w:rsid w:val="0069473D"/>
    <w:rsid w:val="00695533"/>
    <w:rsid w:val="006957B1"/>
    <w:rsid w:val="006959E7"/>
    <w:rsid w:val="00696111"/>
    <w:rsid w:val="006961B7"/>
    <w:rsid w:val="00697028"/>
    <w:rsid w:val="006978CD"/>
    <w:rsid w:val="00697C3B"/>
    <w:rsid w:val="00697E10"/>
    <w:rsid w:val="006A0157"/>
    <w:rsid w:val="006A02F2"/>
    <w:rsid w:val="006A0969"/>
    <w:rsid w:val="006A0D0A"/>
    <w:rsid w:val="006A0D0E"/>
    <w:rsid w:val="006A0DC7"/>
    <w:rsid w:val="006A1092"/>
    <w:rsid w:val="006A1113"/>
    <w:rsid w:val="006A1546"/>
    <w:rsid w:val="006A1ABA"/>
    <w:rsid w:val="006A1AF4"/>
    <w:rsid w:val="006A1BFC"/>
    <w:rsid w:val="006A1FD3"/>
    <w:rsid w:val="006A29B9"/>
    <w:rsid w:val="006A30E8"/>
    <w:rsid w:val="006A313B"/>
    <w:rsid w:val="006A497F"/>
    <w:rsid w:val="006A5312"/>
    <w:rsid w:val="006A59F1"/>
    <w:rsid w:val="006A5B63"/>
    <w:rsid w:val="006A6BEF"/>
    <w:rsid w:val="006A71F6"/>
    <w:rsid w:val="006A7765"/>
    <w:rsid w:val="006B03BE"/>
    <w:rsid w:val="006B0731"/>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24C"/>
    <w:rsid w:val="006E0596"/>
    <w:rsid w:val="006E0836"/>
    <w:rsid w:val="006E1976"/>
    <w:rsid w:val="006E1BB0"/>
    <w:rsid w:val="006E25F7"/>
    <w:rsid w:val="006E2B3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15D"/>
    <w:rsid w:val="006F4369"/>
    <w:rsid w:val="006F4BE3"/>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AEF"/>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6AA"/>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7B"/>
    <w:rsid w:val="007257BF"/>
    <w:rsid w:val="007263FB"/>
    <w:rsid w:val="00726440"/>
    <w:rsid w:val="007265CB"/>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35F5"/>
    <w:rsid w:val="007336BC"/>
    <w:rsid w:val="0073402F"/>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10"/>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1EA"/>
    <w:rsid w:val="007575DF"/>
    <w:rsid w:val="0075778E"/>
    <w:rsid w:val="00757974"/>
    <w:rsid w:val="007602FC"/>
    <w:rsid w:val="007615FB"/>
    <w:rsid w:val="00761A77"/>
    <w:rsid w:val="007626AB"/>
    <w:rsid w:val="00762B93"/>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272"/>
    <w:rsid w:val="00770379"/>
    <w:rsid w:val="00770433"/>
    <w:rsid w:val="007707A0"/>
    <w:rsid w:val="00770A6A"/>
    <w:rsid w:val="00770BC0"/>
    <w:rsid w:val="00770E25"/>
    <w:rsid w:val="00771077"/>
    <w:rsid w:val="00771858"/>
    <w:rsid w:val="0077290B"/>
    <w:rsid w:val="00772B6E"/>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1B"/>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36C"/>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0F7"/>
    <w:rsid w:val="007D0CE4"/>
    <w:rsid w:val="007D0F53"/>
    <w:rsid w:val="007D11ED"/>
    <w:rsid w:val="007D1283"/>
    <w:rsid w:val="007D151C"/>
    <w:rsid w:val="007D1D94"/>
    <w:rsid w:val="007D2170"/>
    <w:rsid w:val="007D24CF"/>
    <w:rsid w:val="007D2616"/>
    <w:rsid w:val="007D2BC3"/>
    <w:rsid w:val="007D3437"/>
    <w:rsid w:val="007D382E"/>
    <w:rsid w:val="007D38BB"/>
    <w:rsid w:val="007D3CE4"/>
    <w:rsid w:val="007D44BA"/>
    <w:rsid w:val="007D46F7"/>
    <w:rsid w:val="007D4FF9"/>
    <w:rsid w:val="007D506C"/>
    <w:rsid w:val="007D5250"/>
    <w:rsid w:val="007D52E0"/>
    <w:rsid w:val="007D5937"/>
    <w:rsid w:val="007D59C9"/>
    <w:rsid w:val="007D5E62"/>
    <w:rsid w:val="007D5FCF"/>
    <w:rsid w:val="007D6583"/>
    <w:rsid w:val="007D66DD"/>
    <w:rsid w:val="007D6867"/>
    <w:rsid w:val="007D6C89"/>
    <w:rsid w:val="007D6D1F"/>
    <w:rsid w:val="007D6E4E"/>
    <w:rsid w:val="007D7B8B"/>
    <w:rsid w:val="007D7BEF"/>
    <w:rsid w:val="007D7E2A"/>
    <w:rsid w:val="007D7E2B"/>
    <w:rsid w:val="007E02A5"/>
    <w:rsid w:val="007E04A4"/>
    <w:rsid w:val="007E050D"/>
    <w:rsid w:val="007E1641"/>
    <w:rsid w:val="007E21A3"/>
    <w:rsid w:val="007E2227"/>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3C7"/>
    <w:rsid w:val="007F380E"/>
    <w:rsid w:val="007F414D"/>
    <w:rsid w:val="007F46C0"/>
    <w:rsid w:val="007F4D6F"/>
    <w:rsid w:val="007F4DA5"/>
    <w:rsid w:val="007F502F"/>
    <w:rsid w:val="007F53AA"/>
    <w:rsid w:val="007F67F4"/>
    <w:rsid w:val="007F736C"/>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6F48"/>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6B03"/>
    <w:rsid w:val="0081703B"/>
    <w:rsid w:val="008170E4"/>
    <w:rsid w:val="008170FC"/>
    <w:rsid w:val="00817109"/>
    <w:rsid w:val="008175CE"/>
    <w:rsid w:val="0081786A"/>
    <w:rsid w:val="008178E3"/>
    <w:rsid w:val="00817CC5"/>
    <w:rsid w:val="00817F88"/>
    <w:rsid w:val="00820426"/>
    <w:rsid w:val="00820488"/>
    <w:rsid w:val="008208E0"/>
    <w:rsid w:val="00820B21"/>
    <w:rsid w:val="00820B9B"/>
    <w:rsid w:val="00820D1B"/>
    <w:rsid w:val="00820E7C"/>
    <w:rsid w:val="00821C95"/>
    <w:rsid w:val="00822643"/>
    <w:rsid w:val="0082293F"/>
    <w:rsid w:val="00822B64"/>
    <w:rsid w:val="00822E25"/>
    <w:rsid w:val="008236E8"/>
    <w:rsid w:val="00824389"/>
    <w:rsid w:val="00824392"/>
    <w:rsid w:val="00824551"/>
    <w:rsid w:val="008245DA"/>
    <w:rsid w:val="008255A0"/>
    <w:rsid w:val="008256D6"/>
    <w:rsid w:val="0082576A"/>
    <w:rsid w:val="00825C8D"/>
    <w:rsid w:val="00826B06"/>
    <w:rsid w:val="00826BFD"/>
    <w:rsid w:val="00826C61"/>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17C"/>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3"/>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2EE"/>
    <w:rsid w:val="008668EA"/>
    <w:rsid w:val="008669AB"/>
    <w:rsid w:val="00866DBF"/>
    <w:rsid w:val="00867787"/>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0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D9B"/>
    <w:rsid w:val="00886E26"/>
    <w:rsid w:val="008875A6"/>
    <w:rsid w:val="008876FD"/>
    <w:rsid w:val="00887A19"/>
    <w:rsid w:val="00890136"/>
    <w:rsid w:val="00890641"/>
    <w:rsid w:val="00890917"/>
    <w:rsid w:val="0089160F"/>
    <w:rsid w:val="0089181D"/>
    <w:rsid w:val="0089193E"/>
    <w:rsid w:val="0089272F"/>
    <w:rsid w:val="00892774"/>
    <w:rsid w:val="008929EC"/>
    <w:rsid w:val="00892AFC"/>
    <w:rsid w:val="0089306E"/>
    <w:rsid w:val="0089336B"/>
    <w:rsid w:val="00893451"/>
    <w:rsid w:val="00893F82"/>
    <w:rsid w:val="008950DB"/>
    <w:rsid w:val="0089533D"/>
    <w:rsid w:val="0089570B"/>
    <w:rsid w:val="00895B09"/>
    <w:rsid w:val="00895D75"/>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2D0D"/>
    <w:rsid w:val="008A3331"/>
    <w:rsid w:val="008A353E"/>
    <w:rsid w:val="008A36B4"/>
    <w:rsid w:val="008A3B8A"/>
    <w:rsid w:val="008A3E74"/>
    <w:rsid w:val="008A3FF9"/>
    <w:rsid w:val="008A4488"/>
    <w:rsid w:val="008A4574"/>
    <w:rsid w:val="008A4873"/>
    <w:rsid w:val="008A5B0A"/>
    <w:rsid w:val="008A622A"/>
    <w:rsid w:val="008A6446"/>
    <w:rsid w:val="008A78C5"/>
    <w:rsid w:val="008B0019"/>
    <w:rsid w:val="008B00B8"/>
    <w:rsid w:val="008B0908"/>
    <w:rsid w:val="008B11CC"/>
    <w:rsid w:val="008B1339"/>
    <w:rsid w:val="008B1CB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AA1"/>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79E"/>
    <w:rsid w:val="008C7D57"/>
    <w:rsid w:val="008D112A"/>
    <w:rsid w:val="008D12C0"/>
    <w:rsid w:val="008D1526"/>
    <w:rsid w:val="008D15E0"/>
    <w:rsid w:val="008D2354"/>
    <w:rsid w:val="008D2AF8"/>
    <w:rsid w:val="008D2B26"/>
    <w:rsid w:val="008D3255"/>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B6C"/>
    <w:rsid w:val="008E1CFD"/>
    <w:rsid w:val="008E1DC2"/>
    <w:rsid w:val="008E2187"/>
    <w:rsid w:val="008E26FC"/>
    <w:rsid w:val="008E2969"/>
    <w:rsid w:val="008E2D60"/>
    <w:rsid w:val="008E3662"/>
    <w:rsid w:val="008E3D18"/>
    <w:rsid w:val="008E4388"/>
    <w:rsid w:val="008E43D6"/>
    <w:rsid w:val="008E4D6C"/>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A4A"/>
    <w:rsid w:val="008F3E39"/>
    <w:rsid w:val="008F4049"/>
    <w:rsid w:val="008F411A"/>
    <w:rsid w:val="008F4124"/>
    <w:rsid w:val="008F424E"/>
    <w:rsid w:val="008F437C"/>
    <w:rsid w:val="008F4ACA"/>
    <w:rsid w:val="008F4D68"/>
    <w:rsid w:val="008F4E04"/>
    <w:rsid w:val="008F4F7D"/>
    <w:rsid w:val="008F5255"/>
    <w:rsid w:val="008F5667"/>
    <w:rsid w:val="008F5901"/>
    <w:rsid w:val="008F5D21"/>
    <w:rsid w:val="008F5E26"/>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64C"/>
    <w:rsid w:val="009027DB"/>
    <w:rsid w:val="00902A0B"/>
    <w:rsid w:val="00902C31"/>
    <w:rsid w:val="00902CD7"/>
    <w:rsid w:val="009030D7"/>
    <w:rsid w:val="00903B60"/>
    <w:rsid w:val="00904B84"/>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3F6F"/>
    <w:rsid w:val="0091420B"/>
    <w:rsid w:val="00914863"/>
    <w:rsid w:val="00914B51"/>
    <w:rsid w:val="00914C1D"/>
    <w:rsid w:val="00914CA7"/>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15F4"/>
    <w:rsid w:val="00921772"/>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020F"/>
    <w:rsid w:val="00931194"/>
    <w:rsid w:val="0093124D"/>
    <w:rsid w:val="009314FE"/>
    <w:rsid w:val="009317DB"/>
    <w:rsid w:val="0093204F"/>
    <w:rsid w:val="00933299"/>
    <w:rsid w:val="009332D9"/>
    <w:rsid w:val="00933F8F"/>
    <w:rsid w:val="00934200"/>
    <w:rsid w:val="0093427C"/>
    <w:rsid w:val="009348FC"/>
    <w:rsid w:val="00935069"/>
    <w:rsid w:val="0093517B"/>
    <w:rsid w:val="0093545A"/>
    <w:rsid w:val="00935943"/>
    <w:rsid w:val="00935DEC"/>
    <w:rsid w:val="00936631"/>
    <w:rsid w:val="00936BBC"/>
    <w:rsid w:val="00936C1A"/>
    <w:rsid w:val="00936EED"/>
    <w:rsid w:val="00937309"/>
    <w:rsid w:val="009373C2"/>
    <w:rsid w:val="00937DB0"/>
    <w:rsid w:val="00937F6C"/>
    <w:rsid w:val="0094043B"/>
    <w:rsid w:val="0094077F"/>
    <w:rsid w:val="00940972"/>
    <w:rsid w:val="00940CDA"/>
    <w:rsid w:val="00940D58"/>
    <w:rsid w:val="009410B1"/>
    <w:rsid w:val="00941567"/>
    <w:rsid w:val="009418EA"/>
    <w:rsid w:val="00942058"/>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2F7"/>
    <w:rsid w:val="009556FE"/>
    <w:rsid w:val="00955F29"/>
    <w:rsid w:val="00955FE5"/>
    <w:rsid w:val="00957204"/>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294"/>
    <w:rsid w:val="009823F1"/>
    <w:rsid w:val="009827C2"/>
    <w:rsid w:val="00982EE5"/>
    <w:rsid w:val="0098313A"/>
    <w:rsid w:val="0098399C"/>
    <w:rsid w:val="009840D9"/>
    <w:rsid w:val="0098434B"/>
    <w:rsid w:val="00984591"/>
    <w:rsid w:val="0098459C"/>
    <w:rsid w:val="00984657"/>
    <w:rsid w:val="00984CFE"/>
    <w:rsid w:val="00985B04"/>
    <w:rsid w:val="00985B2A"/>
    <w:rsid w:val="00985DC3"/>
    <w:rsid w:val="00985E27"/>
    <w:rsid w:val="009860C5"/>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181"/>
    <w:rsid w:val="00992396"/>
    <w:rsid w:val="009928CB"/>
    <w:rsid w:val="00993225"/>
    <w:rsid w:val="009932F2"/>
    <w:rsid w:val="00993500"/>
    <w:rsid w:val="00993770"/>
    <w:rsid w:val="009941A8"/>
    <w:rsid w:val="00994C7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0CE"/>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75A"/>
    <w:rsid w:val="009C0DF7"/>
    <w:rsid w:val="009C1CDE"/>
    <w:rsid w:val="009C2718"/>
    <w:rsid w:val="009C279F"/>
    <w:rsid w:val="009C2BF8"/>
    <w:rsid w:val="009C2DCB"/>
    <w:rsid w:val="009C34D3"/>
    <w:rsid w:val="009C36D2"/>
    <w:rsid w:val="009C407B"/>
    <w:rsid w:val="009C44F7"/>
    <w:rsid w:val="009C4EB4"/>
    <w:rsid w:val="009C5912"/>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8BD"/>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9F7271"/>
    <w:rsid w:val="009F7AD7"/>
    <w:rsid w:val="00A00E64"/>
    <w:rsid w:val="00A00EB5"/>
    <w:rsid w:val="00A01032"/>
    <w:rsid w:val="00A01BB6"/>
    <w:rsid w:val="00A01E11"/>
    <w:rsid w:val="00A0253F"/>
    <w:rsid w:val="00A0277D"/>
    <w:rsid w:val="00A02787"/>
    <w:rsid w:val="00A033DA"/>
    <w:rsid w:val="00A04476"/>
    <w:rsid w:val="00A04583"/>
    <w:rsid w:val="00A04CFA"/>
    <w:rsid w:val="00A05730"/>
    <w:rsid w:val="00A059CF"/>
    <w:rsid w:val="00A060F8"/>
    <w:rsid w:val="00A068BC"/>
    <w:rsid w:val="00A069CD"/>
    <w:rsid w:val="00A06B74"/>
    <w:rsid w:val="00A06D4F"/>
    <w:rsid w:val="00A07292"/>
    <w:rsid w:val="00A0756F"/>
    <w:rsid w:val="00A07627"/>
    <w:rsid w:val="00A07834"/>
    <w:rsid w:val="00A10605"/>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B21"/>
    <w:rsid w:val="00A16D9E"/>
    <w:rsid w:val="00A17048"/>
    <w:rsid w:val="00A2014B"/>
    <w:rsid w:val="00A20EF5"/>
    <w:rsid w:val="00A21103"/>
    <w:rsid w:val="00A2148F"/>
    <w:rsid w:val="00A21640"/>
    <w:rsid w:val="00A2167C"/>
    <w:rsid w:val="00A21711"/>
    <w:rsid w:val="00A21B39"/>
    <w:rsid w:val="00A21C1C"/>
    <w:rsid w:val="00A21CFC"/>
    <w:rsid w:val="00A2220E"/>
    <w:rsid w:val="00A22542"/>
    <w:rsid w:val="00A2270F"/>
    <w:rsid w:val="00A228BC"/>
    <w:rsid w:val="00A22BF3"/>
    <w:rsid w:val="00A2318E"/>
    <w:rsid w:val="00A2325A"/>
    <w:rsid w:val="00A2375C"/>
    <w:rsid w:val="00A23E37"/>
    <w:rsid w:val="00A24024"/>
    <w:rsid w:val="00A2402B"/>
    <w:rsid w:val="00A241EE"/>
    <w:rsid w:val="00A243A0"/>
    <w:rsid w:val="00A24688"/>
    <w:rsid w:val="00A247F0"/>
    <w:rsid w:val="00A24A09"/>
    <w:rsid w:val="00A24E4F"/>
    <w:rsid w:val="00A2556F"/>
    <w:rsid w:val="00A25ADE"/>
    <w:rsid w:val="00A264D3"/>
    <w:rsid w:val="00A2674B"/>
    <w:rsid w:val="00A26DA4"/>
    <w:rsid w:val="00A277C8"/>
    <w:rsid w:val="00A2780F"/>
    <w:rsid w:val="00A27AF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ECA"/>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2F2"/>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3A"/>
    <w:rsid w:val="00A45495"/>
    <w:rsid w:val="00A45DBB"/>
    <w:rsid w:val="00A46288"/>
    <w:rsid w:val="00A462EE"/>
    <w:rsid w:val="00A464E2"/>
    <w:rsid w:val="00A468EC"/>
    <w:rsid w:val="00A46D3F"/>
    <w:rsid w:val="00A476EF"/>
    <w:rsid w:val="00A506A9"/>
    <w:rsid w:val="00A50948"/>
    <w:rsid w:val="00A51621"/>
    <w:rsid w:val="00A51681"/>
    <w:rsid w:val="00A51814"/>
    <w:rsid w:val="00A51CE4"/>
    <w:rsid w:val="00A5257D"/>
    <w:rsid w:val="00A525E0"/>
    <w:rsid w:val="00A52823"/>
    <w:rsid w:val="00A52BE3"/>
    <w:rsid w:val="00A52C9C"/>
    <w:rsid w:val="00A52DF0"/>
    <w:rsid w:val="00A53059"/>
    <w:rsid w:val="00A535FE"/>
    <w:rsid w:val="00A53691"/>
    <w:rsid w:val="00A53B64"/>
    <w:rsid w:val="00A53FE6"/>
    <w:rsid w:val="00A54110"/>
    <w:rsid w:val="00A550CD"/>
    <w:rsid w:val="00A55945"/>
    <w:rsid w:val="00A560FD"/>
    <w:rsid w:val="00A56129"/>
    <w:rsid w:val="00A56197"/>
    <w:rsid w:val="00A563E0"/>
    <w:rsid w:val="00A56442"/>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05"/>
    <w:rsid w:val="00A63567"/>
    <w:rsid w:val="00A635DE"/>
    <w:rsid w:val="00A63958"/>
    <w:rsid w:val="00A640E4"/>
    <w:rsid w:val="00A6429F"/>
    <w:rsid w:val="00A651C5"/>
    <w:rsid w:val="00A65B4D"/>
    <w:rsid w:val="00A65C19"/>
    <w:rsid w:val="00A65D16"/>
    <w:rsid w:val="00A65E33"/>
    <w:rsid w:val="00A66398"/>
    <w:rsid w:val="00A66AA5"/>
    <w:rsid w:val="00A66DD5"/>
    <w:rsid w:val="00A66E61"/>
    <w:rsid w:val="00A6702C"/>
    <w:rsid w:val="00A67228"/>
    <w:rsid w:val="00A6730F"/>
    <w:rsid w:val="00A67612"/>
    <w:rsid w:val="00A703DA"/>
    <w:rsid w:val="00A705A7"/>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1D5"/>
    <w:rsid w:val="00A8527E"/>
    <w:rsid w:val="00A857BC"/>
    <w:rsid w:val="00A85CA7"/>
    <w:rsid w:val="00A85CB9"/>
    <w:rsid w:val="00A85EFA"/>
    <w:rsid w:val="00A8614D"/>
    <w:rsid w:val="00A8655A"/>
    <w:rsid w:val="00A86773"/>
    <w:rsid w:val="00A8711B"/>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8CD"/>
    <w:rsid w:val="00A94AC3"/>
    <w:rsid w:val="00A94E17"/>
    <w:rsid w:val="00A95101"/>
    <w:rsid w:val="00A9538C"/>
    <w:rsid w:val="00A95556"/>
    <w:rsid w:val="00A957B8"/>
    <w:rsid w:val="00A957C8"/>
    <w:rsid w:val="00A957ED"/>
    <w:rsid w:val="00A95AF4"/>
    <w:rsid w:val="00A9646B"/>
    <w:rsid w:val="00A966B6"/>
    <w:rsid w:val="00A97514"/>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A5"/>
    <w:rsid w:val="00AA4926"/>
    <w:rsid w:val="00AA4BFA"/>
    <w:rsid w:val="00AA515E"/>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69A"/>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8EC"/>
    <w:rsid w:val="00AD6AAF"/>
    <w:rsid w:val="00AD743B"/>
    <w:rsid w:val="00AD75B8"/>
    <w:rsid w:val="00AE0492"/>
    <w:rsid w:val="00AE07B5"/>
    <w:rsid w:val="00AE0C17"/>
    <w:rsid w:val="00AE18D5"/>
    <w:rsid w:val="00AE1F40"/>
    <w:rsid w:val="00AE26E7"/>
    <w:rsid w:val="00AE27B1"/>
    <w:rsid w:val="00AE281B"/>
    <w:rsid w:val="00AE2FE6"/>
    <w:rsid w:val="00AE37B3"/>
    <w:rsid w:val="00AE3833"/>
    <w:rsid w:val="00AE3DC4"/>
    <w:rsid w:val="00AE4392"/>
    <w:rsid w:val="00AE4585"/>
    <w:rsid w:val="00AE45DB"/>
    <w:rsid w:val="00AE4B07"/>
    <w:rsid w:val="00AE51C8"/>
    <w:rsid w:val="00AE5631"/>
    <w:rsid w:val="00AE67F7"/>
    <w:rsid w:val="00AE6853"/>
    <w:rsid w:val="00AE6C84"/>
    <w:rsid w:val="00AE6E97"/>
    <w:rsid w:val="00AE6EA9"/>
    <w:rsid w:val="00AE6F5F"/>
    <w:rsid w:val="00AE7790"/>
    <w:rsid w:val="00AE7F1F"/>
    <w:rsid w:val="00AE7F31"/>
    <w:rsid w:val="00AF0034"/>
    <w:rsid w:val="00AF0113"/>
    <w:rsid w:val="00AF1159"/>
    <w:rsid w:val="00AF156F"/>
    <w:rsid w:val="00AF1B03"/>
    <w:rsid w:val="00AF2340"/>
    <w:rsid w:val="00AF2575"/>
    <w:rsid w:val="00AF2BAE"/>
    <w:rsid w:val="00AF2E33"/>
    <w:rsid w:val="00AF320B"/>
    <w:rsid w:val="00AF3EAB"/>
    <w:rsid w:val="00AF42BB"/>
    <w:rsid w:val="00AF5032"/>
    <w:rsid w:val="00AF5780"/>
    <w:rsid w:val="00AF5801"/>
    <w:rsid w:val="00AF5EF6"/>
    <w:rsid w:val="00AF6C24"/>
    <w:rsid w:val="00AF6E7F"/>
    <w:rsid w:val="00AF7575"/>
    <w:rsid w:val="00AF7949"/>
    <w:rsid w:val="00AF7A0B"/>
    <w:rsid w:val="00AF7B90"/>
    <w:rsid w:val="00B00F4F"/>
    <w:rsid w:val="00B01153"/>
    <w:rsid w:val="00B01511"/>
    <w:rsid w:val="00B01545"/>
    <w:rsid w:val="00B0168D"/>
    <w:rsid w:val="00B018E7"/>
    <w:rsid w:val="00B020EB"/>
    <w:rsid w:val="00B0244B"/>
    <w:rsid w:val="00B02D12"/>
    <w:rsid w:val="00B031BD"/>
    <w:rsid w:val="00B03E19"/>
    <w:rsid w:val="00B040E3"/>
    <w:rsid w:val="00B04104"/>
    <w:rsid w:val="00B045AD"/>
    <w:rsid w:val="00B04E2B"/>
    <w:rsid w:val="00B057A7"/>
    <w:rsid w:val="00B05805"/>
    <w:rsid w:val="00B06738"/>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577"/>
    <w:rsid w:val="00B13AD8"/>
    <w:rsid w:val="00B13B9C"/>
    <w:rsid w:val="00B1458C"/>
    <w:rsid w:val="00B14AC4"/>
    <w:rsid w:val="00B14BCA"/>
    <w:rsid w:val="00B14ED0"/>
    <w:rsid w:val="00B1579E"/>
    <w:rsid w:val="00B15B63"/>
    <w:rsid w:val="00B15B8A"/>
    <w:rsid w:val="00B15EF9"/>
    <w:rsid w:val="00B15F43"/>
    <w:rsid w:val="00B162E4"/>
    <w:rsid w:val="00B172FD"/>
    <w:rsid w:val="00B17371"/>
    <w:rsid w:val="00B1748C"/>
    <w:rsid w:val="00B17BDF"/>
    <w:rsid w:val="00B20602"/>
    <w:rsid w:val="00B20BC5"/>
    <w:rsid w:val="00B211B1"/>
    <w:rsid w:val="00B221DD"/>
    <w:rsid w:val="00B2226C"/>
    <w:rsid w:val="00B2230B"/>
    <w:rsid w:val="00B2247C"/>
    <w:rsid w:val="00B2286E"/>
    <w:rsid w:val="00B22D81"/>
    <w:rsid w:val="00B23010"/>
    <w:rsid w:val="00B240D0"/>
    <w:rsid w:val="00B244BD"/>
    <w:rsid w:val="00B245D7"/>
    <w:rsid w:val="00B24740"/>
    <w:rsid w:val="00B24C8D"/>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2F3"/>
    <w:rsid w:val="00B34C7B"/>
    <w:rsid w:val="00B35A38"/>
    <w:rsid w:val="00B35AE6"/>
    <w:rsid w:val="00B36189"/>
    <w:rsid w:val="00B36426"/>
    <w:rsid w:val="00B36708"/>
    <w:rsid w:val="00B36DCE"/>
    <w:rsid w:val="00B37745"/>
    <w:rsid w:val="00B403B0"/>
    <w:rsid w:val="00B40803"/>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45D"/>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6F37"/>
    <w:rsid w:val="00B57D62"/>
    <w:rsid w:val="00B57E2A"/>
    <w:rsid w:val="00B57FE5"/>
    <w:rsid w:val="00B600B2"/>
    <w:rsid w:val="00B60FCF"/>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67183"/>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51"/>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051"/>
    <w:rsid w:val="00B910C6"/>
    <w:rsid w:val="00B91454"/>
    <w:rsid w:val="00B914C9"/>
    <w:rsid w:val="00B91B9B"/>
    <w:rsid w:val="00B924AF"/>
    <w:rsid w:val="00B92710"/>
    <w:rsid w:val="00B931AC"/>
    <w:rsid w:val="00B93790"/>
    <w:rsid w:val="00B93A62"/>
    <w:rsid w:val="00B93B76"/>
    <w:rsid w:val="00B93C07"/>
    <w:rsid w:val="00B94045"/>
    <w:rsid w:val="00B94653"/>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0BB"/>
    <w:rsid w:val="00BA0A3E"/>
    <w:rsid w:val="00BA11A9"/>
    <w:rsid w:val="00BA122A"/>
    <w:rsid w:val="00BA186F"/>
    <w:rsid w:val="00BA1C82"/>
    <w:rsid w:val="00BA20C4"/>
    <w:rsid w:val="00BA2445"/>
    <w:rsid w:val="00BA2582"/>
    <w:rsid w:val="00BA2714"/>
    <w:rsid w:val="00BA33EC"/>
    <w:rsid w:val="00BA35C1"/>
    <w:rsid w:val="00BA40E9"/>
    <w:rsid w:val="00BA4599"/>
    <w:rsid w:val="00BA5D6E"/>
    <w:rsid w:val="00BA7149"/>
    <w:rsid w:val="00BA723D"/>
    <w:rsid w:val="00BA7298"/>
    <w:rsid w:val="00BA76B6"/>
    <w:rsid w:val="00BA7C98"/>
    <w:rsid w:val="00BB0593"/>
    <w:rsid w:val="00BB06F7"/>
    <w:rsid w:val="00BB093D"/>
    <w:rsid w:val="00BB0A85"/>
    <w:rsid w:val="00BB13AD"/>
    <w:rsid w:val="00BB1EE1"/>
    <w:rsid w:val="00BB2364"/>
    <w:rsid w:val="00BB2C34"/>
    <w:rsid w:val="00BB35EE"/>
    <w:rsid w:val="00BB3823"/>
    <w:rsid w:val="00BB3883"/>
    <w:rsid w:val="00BB3C9D"/>
    <w:rsid w:val="00BB445A"/>
    <w:rsid w:val="00BB46DF"/>
    <w:rsid w:val="00BB4778"/>
    <w:rsid w:val="00BB499D"/>
    <w:rsid w:val="00BB4D21"/>
    <w:rsid w:val="00BB57A0"/>
    <w:rsid w:val="00BB5DCD"/>
    <w:rsid w:val="00BB61F9"/>
    <w:rsid w:val="00BB79B4"/>
    <w:rsid w:val="00BC0183"/>
    <w:rsid w:val="00BC07E0"/>
    <w:rsid w:val="00BC0A60"/>
    <w:rsid w:val="00BC1900"/>
    <w:rsid w:val="00BC1BB3"/>
    <w:rsid w:val="00BC224A"/>
    <w:rsid w:val="00BC22E3"/>
    <w:rsid w:val="00BC27D4"/>
    <w:rsid w:val="00BC2A6E"/>
    <w:rsid w:val="00BC2A90"/>
    <w:rsid w:val="00BC2B40"/>
    <w:rsid w:val="00BC2DF4"/>
    <w:rsid w:val="00BC3A8A"/>
    <w:rsid w:val="00BC3F7E"/>
    <w:rsid w:val="00BC45B2"/>
    <w:rsid w:val="00BC4729"/>
    <w:rsid w:val="00BC4FC2"/>
    <w:rsid w:val="00BC5979"/>
    <w:rsid w:val="00BC6735"/>
    <w:rsid w:val="00BC770A"/>
    <w:rsid w:val="00BC7A9C"/>
    <w:rsid w:val="00BD0542"/>
    <w:rsid w:val="00BD05CA"/>
    <w:rsid w:val="00BD0685"/>
    <w:rsid w:val="00BD0F19"/>
    <w:rsid w:val="00BD13F2"/>
    <w:rsid w:val="00BD191A"/>
    <w:rsid w:val="00BD1E82"/>
    <w:rsid w:val="00BD23E1"/>
    <w:rsid w:val="00BD261F"/>
    <w:rsid w:val="00BD26D7"/>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0940"/>
    <w:rsid w:val="00BE095B"/>
    <w:rsid w:val="00BE1593"/>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0E"/>
    <w:rsid w:val="00BF04BB"/>
    <w:rsid w:val="00BF08F5"/>
    <w:rsid w:val="00BF0939"/>
    <w:rsid w:val="00BF11BC"/>
    <w:rsid w:val="00BF186F"/>
    <w:rsid w:val="00BF198B"/>
    <w:rsid w:val="00BF1E03"/>
    <w:rsid w:val="00BF242E"/>
    <w:rsid w:val="00BF26E9"/>
    <w:rsid w:val="00BF2E72"/>
    <w:rsid w:val="00BF402A"/>
    <w:rsid w:val="00BF4087"/>
    <w:rsid w:val="00BF4931"/>
    <w:rsid w:val="00BF49C6"/>
    <w:rsid w:val="00BF4C9B"/>
    <w:rsid w:val="00BF520E"/>
    <w:rsid w:val="00BF5514"/>
    <w:rsid w:val="00BF564F"/>
    <w:rsid w:val="00BF582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3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EB2"/>
    <w:rsid w:val="00C11FC5"/>
    <w:rsid w:val="00C125A7"/>
    <w:rsid w:val="00C12D95"/>
    <w:rsid w:val="00C13931"/>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5DA"/>
    <w:rsid w:val="00C227A2"/>
    <w:rsid w:val="00C22D67"/>
    <w:rsid w:val="00C2339E"/>
    <w:rsid w:val="00C233CD"/>
    <w:rsid w:val="00C23560"/>
    <w:rsid w:val="00C236F0"/>
    <w:rsid w:val="00C2452B"/>
    <w:rsid w:val="00C24961"/>
    <w:rsid w:val="00C24971"/>
    <w:rsid w:val="00C252A2"/>
    <w:rsid w:val="00C253CF"/>
    <w:rsid w:val="00C25439"/>
    <w:rsid w:val="00C25553"/>
    <w:rsid w:val="00C255DF"/>
    <w:rsid w:val="00C266A8"/>
    <w:rsid w:val="00C26AA3"/>
    <w:rsid w:val="00C26DD8"/>
    <w:rsid w:val="00C27064"/>
    <w:rsid w:val="00C2731F"/>
    <w:rsid w:val="00C2778A"/>
    <w:rsid w:val="00C27EFE"/>
    <w:rsid w:val="00C30866"/>
    <w:rsid w:val="00C30DCA"/>
    <w:rsid w:val="00C32263"/>
    <w:rsid w:val="00C32CA7"/>
    <w:rsid w:val="00C3378D"/>
    <w:rsid w:val="00C33ABB"/>
    <w:rsid w:val="00C33CC0"/>
    <w:rsid w:val="00C34311"/>
    <w:rsid w:val="00C34458"/>
    <w:rsid w:val="00C34D8B"/>
    <w:rsid w:val="00C34EC6"/>
    <w:rsid w:val="00C34EFF"/>
    <w:rsid w:val="00C350D4"/>
    <w:rsid w:val="00C355C2"/>
    <w:rsid w:val="00C355F5"/>
    <w:rsid w:val="00C35D97"/>
    <w:rsid w:val="00C35EC8"/>
    <w:rsid w:val="00C363D9"/>
    <w:rsid w:val="00C36441"/>
    <w:rsid w:val="00C3691A"/>
    <w:rsid w:val="00C36ABA"/>
    <w:rsid w:val="00C37077"/>
    <w:rsid w:val="00C37323"/>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2CA0"/>
    <w:rsid w:val="00C6338C"/>
    <w:rsid w:val="00C63735"/>
    <w:rsid w:val="00C637BB"/>
    <w:rsid w:val="00C649F1"/>
    <w:rsid w:val="00C65B70"/>
    <w:rsid w:val="00C662B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932"/>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4AA"/>
    <w:rsid w:val="00C90E6D"/>
    <w:rsid w:val="00C917C7"/>
    <w:rsid w:val="00C919C5"/>
    <w:rsid w:val="00C91E7D"/>
    <w:rsid w:val="00C91EE9"/>
    <w:rsid w:val="00C92381"/>
    <w:rsid w:val="00C92FBA"/>
    <w:rsid w:val="00C92FC4"/>
    <w:rsid w:val="00C9333A"/>
    <w:rsid w:val="00C934EE"/>
    <w:rsid w:val="00C93D6E"/>
    <w:rsid w:val="00C93FD5"/>
    <w:rsid w:val="00C94744"/>
    <w:rsid w:val="00C9571F"/>
    <w:rsid w:val="00C95979"/>
    <w:rsid w:val="00C95B7B"/>
    <w:rsid w:val="00C95EE4"/>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2E"/>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58C4"/>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8BF"/>
    <w:rsid w:val="00CD1A7C"/>
    <w:rsid w:val="00CD22CF"/>
    <w:rsid w:val="00CD2319"/>
    <w:rsid w:val="00CD290E"/>
    <w:rsid w:val="00CD2CAD"/>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CBA"/>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591"/>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259"/>
    <w:rsid w:val="00D14572"/>
    <w:rsid w:val="00D148A0"/>
    <w:rsid w:val="00D14A07"/>
    <w:rsid w:val="00D14A1A"/>
    <w:rsid w:val="00D159D4"/>
    <w:rsid w:val="00D15E8B"/>
    <w:rsid w:val="00D16391"/>
    <w:rsid w:val="00D16559"/>
    <w:rsid w:val="00D16CAB"/>
    <w:rsid w:val="00D16D70"/>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8D7"/>
    <w:rsid w:val="00D30DB1"/>
    <w:rsid w:val="00D31006"/>
    <w:rsid w:val="00D31070"/>
    <w:rsid w:val="00D31BB0"/>
    <w:rsid w:val="00D31DB2"/>
    <w:rsid w:val="00D33A00"/>
    <w:rsid w:val="00D33E8C"/>
    <w:rsid w:val="00D34313"/>
    <w:rsid w:val="00D34366"/>
    <w:rsid w:val="00D34690"/>
    <w:rsid w:val="00D348AC"/>
    <w:rsid w:val="00D34FEF"/>
    <w:rsid w:val="00D35447"/>
    <w:rsid w:val="00D35470"/>
    <w:rsid w:val="00D36506"/>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F62"/>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1E6C"/>
    <w:rsid w:val="00D62461"/>
    <w:rsid w:val="00D62A02"/>
    <w:rsid w:val="00D64204"/>
    <w:rsid w:val="00D642C4"/>
    <w:rsid w:val="00D64C04"/>
    <w:rsid w:val="00D6540E"/>
    <w:rsid w:val="00D654F0"/>
    <w:rsid w:val="00D65AEB"/>
    <w:rsid w:val="00D6610B"/>
    <w:rsid w:val="00D667BF"/>
    <w:rsid w:val="00D66DEF"/>
    <w:rsid w:val="00D67464"/>
    <w:rsid w:val="00D67770"/>
    <w:rsid w:val="00D67B46"/>
    <w:rsid w:val="00D67B93"/>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98"/>
    <w:rsid w:val="00D73FD7"/>
    <w:rsid w:val="00D7433B"/>
    <w:rsid w:val="00D7467E"/>
    <w:rsid w:val="00D748BB"/>
    <w:rsid w:val="00D74944"/>
    <w:rsid w:val="00D74E46"/>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73"/>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4FF0"/>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595"/>
    <w:rsid w:val="00DA1918"/>
    <w:rsid w:val="00DA1DE7"/>
    <w:rsid w:val="00DA2987"/>
    <w:rsid w:val="00DA2DD6"/>
    <w:rsid w:val="00DA2E94"/>
    <w:rsid w:val="00DA2F9F"/>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18"/>
    <w:rsid w:val="00DA6C7E"/>
    <w:rsid w:val="00DA7675"/>
    <w:rsid w:val="00DA77F8"/>
    <w:rsid w:val="00DA7E3E"/>
    <w:rsid w:val="00DA7E7C"/>
    <w:rsid w:val="00DB0115"/>
    <w:rsid w:val="00DB07A9"/>
    <w:rsid w:val="00DB0A64"/>
    <w:rsid w:val="00DB1843"/>
    <w:rsid w:val="00DB1878"/>
    <w:rsid w:val="00DB1B18"/>
    <w:rsid w:val="00DB1F38"/>
    <w:rsid w:val="00DB20B1"/>
    <w:rsid w:val="00DB26B9"/>
    <w:rsid w:val="00DB2967"/>
    <w:rsid w:val="00DB29C3"/>
    <w:rsid w:val="00DB29D7"/>
    <w:rsid w:val="00DB2C3C"/>
    <w:rsid w:val="00DB2C8A"/>
    <w:rsid w:val="00DB33F8"/>
    <w:rsid w:val="00DB38FF"/>
    <w:rsid w:val="00DB3DDC"/>
    <w:rsid w:val="00DB4197"/>
    <w:rsid w:val="00DB4F1C"/>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2FDB"/>
    <w:rsid w:val="00DC31DF"/>
    <w:rsid w:val="00DC3223"/>
    <w:rsid w:val="00DC32D0"/>
    <w:rsid w:val="00DC373B"/>
    <w:rsid w:val="00DC3B5E"/>
    <w:rsid w:val="00DC40D8"/>
    <w:rsid w:val="00DC41C8"/>
    <w:rsid w:val="00DC492F"/>
    <w:rsid w:val="00DC4CA2"/>
    <w:rsid w:val="00DC4D94"/>
    <w:rsid w:val="00DC4E59"/>
    <w:rsid w:val="00DC4FD1"/>
    <w:rsid w:val="00DC5D75"/>
    <w:rsid w:val="00DC6A77"/>
    <w:rsid w:val="00DC6E2E"/>
    <w:rsid w:val="00DC70DE"/>
    <w:rsid w:val="00DC7579"/>
    <w:rsid w:val="00DC76B6"/>
    <w:rsid w:val="00DC76FF"/>
    <w:rsid w:val="00DC79CF"/>
    <w:rsid w:val="00DC7B79"/>
    <w:rsid w:val="00DC7F94"/>
    <w:rsid w:val="00DD022B"/>
    <w:rsid w:val="00DD0A94"/>
    <w:rsid w:val="00DD0D57"/>
    <w:rsid w:val="00DD1658"/>
    <w:rsid w:val="00DD1CC3"/>
    <w:rsid w:val="00DD1F1E"/>
    <w:rsid w:val="00DD242C"/>
    <w:rsid w:val="00DD2525"/>
    <w:rsid w:val="00DD298D"/>
    <w:rsid w:val="00DD2B60"/>
    <w:rsid w:val="00DD2BC1"/>
    <w:rsid w:val="00DD2FDC"/>
    <w:rsid w:val="00DD3673"/>
    <w:rsid w:val="00DD3741"/>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71F"/>
    <w:rsid w:val="00DE2B54"/>
    <w:rsid w:val="00DE3177"/>
    <w:rsid w:val="00DE355D"/>
    <w:rsid w:val="00DE3A77"/>
    <w:rsid w:val="00DE3E34"/>
    <w:rsid w:val="00DE3FAE"/>
    <w:rsid w:val="00DE43CA"/>
    <w:rsid w:val="00DE461D"/>
    <w:rsid w:val="00DE47B5"/>
    <w:rsid w:val="00DE4856"/>
    <w:rsid w:val="00DE4868"/>
    <w:rsid w:val="00DE491E"/>
    <w:rsid w:val="00DE5140"/>
    <w:rsid w:val="00DE5A70"/>
    <w:rsid w:val="00DE5DA6"/>
    <w:rsid w:val="00DE6468"/>
    <w:rsid w:val="00DE6529"/>
    <w:rsid w:val="00DE6DC2"/>
    <w:rsid w:val="00DE75D3"/>
    <w:rsid w:val="00DE7626"/>
    <w:rsid w:val="00DE7670"/>
    <w:rsid w:val="00DE777B"/>
    <w:rsid w:val="00DE7920"/>
    <w:rsid w:val="00DE7D7C"/>
    <w:rsid w:val="00DF0034"/>
    <w:rsid w:val="00DF072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412"/>
    <w:rsid w:val="00DF65FB"/>
    <w:rsid w:val="00DF671C"/>
    <w:rsid w:val="00DF69A0"/>
    <w:rsid w:val="00DF6CCB"/>
    <w:rsid w:val="00DF73B1"/>
    <w:rsid w:val="00DF7501"/>
    <w:rsid w:val="00DF7A96"/>
    <w:rsid w:val="00DF7AD5"/>
    <w:rsid w:val="00DF7B6F"/>
    <w:rsid w:val="00DF7CD7"/>
    <w:rsid w:val="00DF7E17"/>
    <w:rsid w:val="00DF7F40"/>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BA6"/>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96"/>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BC2"/>
    <w:rsid w:val="00E34C8A"/>
    <w:rsid w:val="00E34EF4"/>
    <w:rsid w:val="00E34F74"/>
    <w:rsid w:val="00E35660"/>
    <w:rsid w:val="00E35C63"/>
    <w:rsid w:val="00E36139"/>
    <w:rsid w:val="00E36260"/>
    <w:rsid w:val="00E37269"/>
    <w:rsid w:val="00E3749A"/>
    <w:rsid w:val="00E37C88"/>
    <w:rsid w:val="00E37D1E"/>
    <w:rsid w:val="00E4075E"/>
    <w:rsid w:val="00E4127D"/>
    <w:rsid w:val="00E417FD"/>
    <w:rsid w:val="00E4192D"/>
    <w:rsid w:val="00E41A1C"/>
    <w:rsid w:val="00E422A0"/>
    <w:rsid w:val="00E42905"/>
    <w:rsid w:val="00E42F0C"/>
    <w:rsid w:val="00E42F1E"/>
    <w:rsid w:val="00E43258"/>
    <w:rsid w:val="00E433F5"/>
    <w:rsid w:val="00E44599"/>
    <w:rsid w:val="00E44C26"/>
    <w:rsid w:val="00E45A0A"/>
    <w:rsid w:val="00E45C5B"/>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1D37"/>
    <w:rsid w:val="00E72105"/>
    <w:rsid w:val="00E72B1C"/>
    <w:rsid w:val="00E72C63"/>
    <w:rsid w:val="00E73552"/>
    <w:rsid w:val="00E736AA"/>
    <w:rsid w:val="00E73A3B"/>
    <w:rsid w:val="00E75068"/>
    <w:rsid w:val="00E7586C"/>
    <w:rsid w:val="00E759B9"/>
    <w:rsid w:val="00E76B3A"/>
    <w:rsid w:val="00E76BC6"/>
    <w:rsid w:val="00E77686"/>
    <w:rsid w:val="00E77CB9"/>
    <w:rsid w:val="00E80280"/>
    <w:rsid w:val="00E80488"/>
    <w:rsid w:val="00E808C7"/>
    <w:rsid w:val="00E80B7F"/>
    <w:rsid w:val="00E80C5D"/>
    <w:rsid w:val="00E81572"/>
    <w:rsid w:val="00E8164A"/>
    <w:rsid w:val="00E816E0"/>
    <w:rsid w:val="00E81912"/>
    <w:rsid w:val="00E81E5C"/>
    <w:rsid w:val="00E82180"/>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F74"/>
    <w:rsid w:val="00E9151F"/>
    <w:rsid w:val="00E91588"/>
    <w:rsid w:val="00E915CC"/>
    <w:rsid w:val="00E91D9A"/>
    <w:rsid w:val="00E9246E"/>
    <w:rsid w:val="00E92585"/>
    <w:rsid w:val="00E925FB"/>
    <w:rsid w:val="00E92A98"/>
    <w:rsid w:val="00E9369B"/>
    <w:rsid w:val="00E947D0"/>
    <w:rsid w:val="00E94F26"/>
    <w:rsid w:val="00E952B9"/>
    <w:rsid w:val="00E958A5"/>
    <w:rsid w:val="00E96568"/>
    <w:rsid w:val="00E96A56"/>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3D72"/>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A739E"/>
    <w:rsid w:val="00EB0013"/>
    <w:rsid w:val="00EB07A5"/>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69EE"/>
    <w:rsid w:val="00EC715C"/>
    <w:rsid w:val="00EC761D"/>
    <w:rsid w:val="00ED059D"/>
    <w:rsid w:val="00ED089F"/>
    <w:rsid w:val="00ED0A62"/>
    <w:rsid w:val="00ED0D7E"/>
    <w:rsid w:val="00ED0EFD"/>
    <w:rsid w:val="00ED10B1"/>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09C"/>
    <w:rsid w:val="00EE2260"/>
    <w:rsid w:val="00EE2AB3"/>
    <w:rsid w:val="00EE2F3F"/>
    <w:rsid w:val="00EE3398"/>
    <w:rsid w:val="00EE3CB6"/>
    <w:rsid w:val="00EE4801"/>
    <w:rsid w:val="00EE4CD3"/>
    <w:rsid w:val="00EE4D66"/>
    <w:rsid w:val="00EE50D3"/>
    <w:rsid w:val="00EE52D0"/>
    <w:rsid w:val="00EE566D"/>
    <w:rsid w:val="00EE5AB7"/>
    <w:rsid w:val="00EE6248"/>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5C4"/>
    <w:rsid w:val="00EF584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2D32"/>
    <w:rsid w:val="00F03506"/>
    <w:rsid w:val="00F0389E"/>
    <w:rsid w:val="00F03AB4"/>
    <w:rsid w:val="00F043D1"/>
    <w:rsid w:val="00F045B2"/>
    <w:rsid w:val="00F04621"/>
    <w:rsid w:val="00F04CB4"/>
    <w:rsid w:val="00F04D59"/>
    <w:rsid w:val="00F05007"/>
    <w:rsid w:val="00F05113"/>
    <w:rsid w:val="00F05412"/>
    <w:rsid w:val="00F05839"/>
    <w:rsid w:val="00F05FE2"/>
    <w:rsid w:val="00F0679A"/>
    <w:rsid w:val="00F067FC"/>
    <w:rsid w:val="00F06B31"/>
    <w:rsid w:val="00F06D75"/>
    <w:rsid w:val="00F071B6"/>
    <w:rsid w:val="00F076B0"/>
    <w:rsid w:val="00F1005B"/>
    <w:rsid w:val="00F10363"/>
    <w:rsid w:val="00F108C6"/>
    <w:rsid w:val="00F114C2"/>
    <w:rsid w:val="00F11623"/>
    <w:rsid w:val="00F11E14"/>
    <w:rsid w:val="00F11E66"/>
    <w:rsid w:val="00F11F30"/>
    <w:rsid w:val="00F124C5"/>
    <w:rsid w:val="00F128EA"/>
    <w:rsid w:val="00F128F7"/>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8F3"/>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17C"/>
    <w:rsid w:val="00F36646"/>
    <w:rsid w:val="00F369F8"/>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1DF"/>
    <w:rsid w:val="00F515D2"/>
    <w:rsid w:val="00F51642"/>
    <w:rsid w:val="00F5174C"/>
    <w:rsid w:val="00F51BFF"/>
    <w:rsid w:val="00F52126"/>
    <w:rsid w:val="00F521B2"/>
    <w:rsid w:val="00F52383"/>
    <w:rsid w:val="00F52558"/>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3904"/>
    <w:rsid w:val="00F640FB"/>
    <w:rsid w:val="00F64B57"/>
    <w:rsid w:val="00F64B73"/>
    <w:rsid w:val="00F64DAF"/>
    <w:rsid w:val="00F64F8E"/>
    <w:rsid w:val="00F654AB"/>
    <w:rsid w:val="00F657AE"/>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C0F"/>
    <w:rsid w:val="00F74502"/>
    <w:rsid w:val="00F745D1"/>
    <w:rsid w:val="00F74A05"/>
    <w:rsid w:val="00F74E4E"/>
    <w:rsid w:val="00F74FF2"/>
    <w:rsid w:val="00F7516C"/>
    <w:rsid w:val="00F75600"/>
    <w:rsid w:val="00F757B3"/>
    <w:rsid w:val="00F75C16"/>
    <w:rsid w:val="00F75F32"/>
    <w:rsid w:val="00F7609B"/>
    <w:rsid w:val="00F7794C"/>
    <w:rsid w:val="00F77BFA"/>
    <w:rsid w:val="00F802D1"/>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6EFC"/>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DA"/>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4FE9"/>
    <w:rsid w:val="00FA50FF"/>
    <w:rsid w:val="00FA528A"/>
    <w:rsid w:val="00FA532C"/>
    <w:rsid w:val="00FA55CB"/>
    <w:rsid w:val="00FA5972"/>
    <w:rsid w:val="00FA6EF0"/>
    <w:rsid w:val="00FA7341"/>
    <w:rsid w:val="00FA7B36"/>
    <w:rsid w:val="00FB0039"/>
    <w:rsid w:val="00FB047A"/>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0E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926"/>
    <w:rsid w:val="00FC7DF3"/>
    <w:rsid w:val="00FD0744"/>
    <w:rsid w:val="00FD15D9"/>
    <w:rsid w:val="00FD22CB"/>
    <w:rsid w:val="00FD241D"/>
    <w:rsid w:val="00FD28E7"/>
    <w:rsid w:val="00FD37A4"/>
    <w:rsid w:val="00FD387E"/>
    <w:rsid w:val="00FD3CA5"/>
    <w:rsid w:val="00FD3CB1"/>
    <w:rsid w:val="00FD41F6"/>
    <w:rsid w:val="00FD50ED"/>
    <w:rsid w:val="00FD5206"/>
    <w:rsid w:val="00FD5889"/>
    <w:rsid w:val="00FD5A53"/>
    <w:rsid w:val="00FD645D"/>
    <w:rsid w:val="00FD646E"/>
    <w:rsid w:val="00FD6506"/>
    <w:rsid w:val="00FD6607"/>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3512"/>
    <w:rsid w:val="00FE435E"/>
    <w:rsid w:val="00FE4554"/>
    <w:rsid w:val="00FE49AC"/>
    <w:rsid w:val="00FE4EC9"/>
    <w:rsid w:val="00FE4FB6"/>
    <w:rsid w:val="00FE4FE2"/>
    <w:rsid w:val="00FE5028"/>
    <w:rsid w:val="00FE5042"/>
    <w:rsid w:val="00FE5201"/>
    <w:rsid w:val="00FE5252"/>
    <w:rsid w:val="00FE556C"/>
    <w:rsid w:val="00FE6082"/>
    <w:rsid w:val="00FE62A3"/>
    <w:rsid w:val="00FE685C"/>
    <w:rsid w:val="00FE7656"/>
    <w:rsid w:val="00FF0610"/>
    <w:rsid w:val="00FF08B7"/>
    <w:rsid w:val="00FF0A60"/>
    <w:rsid w:val="00FF1A93"/>
    <w:rsid w:val="00FF200F"/>
    <w:rsid w:val="00FF2316"/>
    <w:rsid w:val="00FF25D7"/>
    <w:rsid w:val="00FF3111"/>
    <w:rsid w:val="00FF40E7"/>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B4C83F33-B5AC-4331-83DC-985ED3EB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41580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4822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150260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5213263">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127453">
      <w:bodyDiv w:val="1"/>
      <w:marLeft w:val="0"/>
      <w:marRight w:val="0"/>
      <w:marTop w:val="0"/>
      <w:marBottom w:val="0"/>
      <w:divBdr>
        <w:top w:val="none" w:sz="0" w:space="0" w:color="auto"/>
        <w:left w:val="none" w:sz="0" w:space="0" w:color="auto"/>
        <w:bottom w:val="none" w:sz="0" w:space="0" w:color="auto"/>
        <w:right w:val="none" w:sz="0" w:space="0" w:color="auto"/>
      </w:divBdr>
    </w:div>
    <w:div w:id="60831807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518986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47684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66445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1491964">
      <w:bodyDiv w:val="1"/>
      <w:marLeft w:val="0"/>
      <w:marRight w:val="0"/>
      <w:marTop w:val="0"/>
      <w:marBottom w:val="0"/>
      <w:divBdr>
        <w:top w:val="none" w:sz="0" w:space="0" w:color="auto"/>
        <w:left w:val="none" w:sz="0" w:space="0" w:color="auto"/>
        <w:bottom w:val="none" w:sz="0" w:space="0" w:color="auto"/>
        <w:right w:val="none" w:sz="0" w:space="0" w:color="auto"/>
      </w:divBdr>
    </w:div>
    <w:div w:id="1085804639">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601433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8637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186492">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53604">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6430853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074172">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335924">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341452">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281834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8836097">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 w:id="691610337">
          <w:marLeft w:val="0"/>
          <w:marRight w:val="0"/>
          <w:marTop w:val="0"/>
          <w:marBottom w:val="0"/>
          <w:divBdr>
            <w:top w:val="none" w:sz="0" w:space="0" w:color="auto"/>
            <w:left w:val="none" w:sz="0" w:space="0" w:color="auto"/>
            <w:bottom w:val="none" w:sz="0" w:space="0" w:color="auto"/>
            <w:right w:val="none" w:sz="0" w:space="0" w:color="auto"/>
          </w:divBdr>
          <w:divsChild>
            <w:div w:id="46993280">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471574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79980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6E319-5823-469C-B56A-11134DF6B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4707</Words>
  <Characters>25889</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2023-10-26T17:20:00Z</cp:lastPrinted>
  <dcterms:created xsi:type="dcterms:W3CDTF">2023-10-12T18:39:00Z</dcterms:created>
  <dcterms:modified xsi:type="dcterms:W3CDTF">2023-10-26T17:20:00Z</dcterms:modified>
</cp:coreProperties>
</file>