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8F818" w14:textId="77777777" w:rsidR="00585114" w:rsidRPr="00585A22" w:rsidRDefault="00274F23">
      <w:pPr>
        <w:spacing w:before="240" w:after="240"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A8569E" w:rsidRPr="00585A22">
        <w:rPr>
          <w:rFonts w:ascii="Palatino Linotype" w:eastAsia="Palatino Linotype" w:hAnsi="Palatino Linotype" w:cs="Palatino Linotype"/>
          <w:b/>
        </w:rPr>
        <w:t>doce</w:t>
      </w:r>
      <w:r w:rsidRPr="00585A22">
        <w:rPr>
          <w:rFonts w:ascii="Palatino Linotype" w:eastAsia="Palatino Linotype" w:hAnsi="Palatino Linotype" w:cs="Palatino Linotype"/>
        </w:rPr>
        <w:t xml:space="preserve"> </w:t>
      </w:r>
      <w:r w:rsidR="00A8569E" w:rsidRPr="00585A22">
        <w:rPr>
          <w:rFonts w:ascii="Palatino Linotype" w:eastAsia="Palatino Linotype" w:hAnsi="Palatino Linotype" w:cs="Palatino Linotype"/>
          <w:b/>
        </w:rPr>
        <w:t>de jul</w:t>
      </w:r>
      <w:r w:rsidR="00F34594" w:rsidRPr="00585A22">
        <w:rPr>
          <w:rFonts w:ascii="Palatino Linotype" w:eastAsia="Palatino Linotype" w:hAnsi="Palatino Linotype" w:cs="Palatino Linotype"/>
          <w:b/>
        </w:rPr>
        <w:t>i</w:t>
      </w:r>
      <w:r w:rsidRPr="00585A22">
        <w:rPr>
          <w:rFonts w:ascii="Palatino Linotype" w:eastAsia="Palatino Linotype" w:hAnsi="Palatino Linotype" w:cs="Palatino Linotype"/>
          <w:b/>
        </w:rPr>
        <w:t>o del dos mil veintitrés</w:t>
      </w:r>
      <w:r w:rsidRPr="00585A22">
        <w:rPr>
          <w:rFonts w:ascii="Palatino Linotype" w:eastAsia="Palatino Linotype" w:hAnsi="Palatino Linotype" w:cs="Palatino Linotype"/>
        </w:rPr>
        <w:t>.</w:t>
      </w:r>
    </w:p>
    <w:p w14:paraId="4F625775" w14:textId="08BE9F4D" w:rsidR="00585114" w:rsidRPr="00585A22" w:rsidRDefault="00274F23">
      <w:pPr>
        <w:spacing w:before="240" w:after="240" w:line="360" w:lineRule="auto"/>
        <w:jc w:val="both"/>
        <w:rPr>
          <w:rFonts w:ascii="Palatino Linotype" w:eastAsia="Palatino Linotype" w:hAnsi="Palatino Linotype" w:cs="Palatino Linotype"/>
          <w:b/>
        </w:rPr>
      </w:pPr>
      <w:r w:rsidRPr="00585A22">
        <w:rPr>
          <w:rFonts w:ascii="Palatino Linotype" w:eastAsia="Palatino Linotype" w:hAnsi="Palatino Linotype" w:cs="Palatino Linotype"/>
          <w:b/>
        </w:rPr>
        <w:t>Visto</w:t>
      </w:r>
      <w:r w:rsidRPr="00585A22">
        <w:rPr>
          <w:rFonts w:ascii="Palatino Linotype" w:eastAsia="Palatino Linotype" w:hAnsi="Palatino Linotype" w:cs="Palatino Linotype"/>
        </w:rPr>
        <w:t xml:space="preserve"> el expediente relativo al recurso de revisión </w:t>
      </w:r>
      <w:r w:rsidR="00A8569E" w:rsidRPr="00585A22">
        <w:rPr>
          <w:rFonts w:ascii="Palatino Linotype" w:eastAsia="Palatino Linotype" w:hAnsi="Palatino Linotype" w:cs="Palatino Linotype"/>
          <w:b/>
        </w:rPr>
        <w:t>01189/INFOEM/IP/RR/2023</w:t>
      </w:r>
      <w:r w:rsidRPr="00585A22">
        <w:rPr>
          <w:rFonts w:ascii="Palatino Linotype" w:eastAsia="Palatino Linotype" w:hAnsi="Palatino Linotype" w:cs="Palatino Linotype"/>
        </w:rPr>
        <w:t>, interpuesto por</w:t>
      </w:r>
      <w:r w:rsidR="00A8569E" w:rsidRPr="00585A22">
        <w:rPr>
          <w:rFonts w:ascii="Palatino Linotype" w:eastAsia="Palatino Linotype" w:hAnsi="Palatino Linotype" w:cs="Palatino Linotype"/>
          <w:b/>
        </w:rPr>
        <w:t xml:space="preserve"> </w:t>
      </w:r>
      <w:r w:rsidR="000D7952">
        <w:rPr>
          <w:rFonts w:ascii="Palatino Linotype" w:eastAsia="Palatino Linotype" w:hAnsi="Palatino Linotype" w:cs="Palatino Linotype"/>
          <w:b/>
        </w:rPr>
        <w:t>XXX</w:t>
      </w:r>
      <w:r w:rsidRPr="00585A22">
        <w:rPr>
          <w:rFonts w:ascii="Palatino Linotype" w:eastAsia="Palatino Linotype" w:hAnsi="Palatino Linotype" w:cs="Palatino Linotype"/>
          <w:b/>
        </w:rPr>
        <w:t xml:space="preserve">, </w:t>
      </w:r>
      <w:r w:rsidRPr="00585A22">
        <w:rPr>
          <w:rFonts w:ascii="Palatino Linotype" w:eastAsia="Palatino Linotype" w:hAnsi="Palatino Linotype" w:cs="Palatino Linotype"/>
        </w:rPr>
        <w:t xml:space="preserve">a quien en lo sucesivo se le denominará </w:t>
      </w:r>
      <w:r w:rsidR="00F34594" w:rsidRPr="00585A22">
        <w:rPr>
          <w:rFonts w:ascii="Palatino Linotype" w:eastAsia="Palatino Linotype" w:hAnsi="Palatino Linotype" w:cs="Palatino Linotype"/>
          <w:b/>
        </w:rPr>
        <w:t>la parte</w:t>
      </w:r>
      <w:r w:rsidRPr="00585A22">
        <w:rPr>
          <w:rFonts w:ascii="Palatino Linotype" w:eastAsia="Palatino Linotype" w:hAnsi="Palatino Linotype" w:cs="Palatino Linotype"/>
          <w:b/>
        </w:rPr>
        <w:t xml:space="preserve"> Recurrente</w:t>
      </w:r>
      <w:r w:rsidRPr="00585A22">
        <w:rPr>
          <w:rFonts w:ascii="Palatino Linotype" w:eastAsia="Palatino Linotype" w:hAnsi="Palatino Linotype" w:cs="Palatino Linotype"/>
          <w:b/>
          <w:i/>
        </w:rPr>
        <w:t xml:space="preserve"> </w:t>
      </w:r>
      <w:r w:rsidRPr="00585A22">
        <w:rPr>
          <w:rFonts w:ascii="Palatino Linotype" w:eastAsia="Palatino Linotype" w:hAnsi="Palatino Linotype" w:cs="Palatino Linotype"/>
        </w:rPr>
        <w:t>en contra de la respuesta a su solicitud de información pública con número de folio</w:t>
      </w:r>
      <w:r w:rsidRPr="00585A22">
        <w:rPr>
          <w:rFonts w:ascii="Verdana" w:eastAsia="Verdana" w:hAnsi="Verdana" w:cs="Verdana"/>
          <w:b/>
        </w:rPr>
        <w:t xml:space="preserve"> </w:t>
      </w:r>
      <w:r w:rsidR="00A8569E" w:rsidRPr="00585A22">
        <w:rPr>
          <w:rFonts w:ascii="Palatino Linotype" w:eastAsia="Palatino Linotype" w:hAnsi="Palatino Linotype" w:cs="Palatino Linotype"/>
          <w:b/>
        </w:rPr>
        <w:t>00055/COACALCO/IP/2023</w:t>
      </w:r>
      <w:r w:rsidRPr="00585A22">
        <w:rPr>
          <w:rFonts w:ascii="Palatino Linotype" w:eastAsia="Palatino Linotype" w:hAnsi="Palatino Linotype" w:cs="Palatino Linotype"/>
          <w:b/>
        </w:rPr>
        <w:t>,</w:t>
      </w:r>
      <w:r w:rsidR="003F4444" w:rsidRPr="00585A22">
        <w:rPr>
          <w:rFonts w:ascii="Palatino Linotype" w:eastAsia="Palatino Linotype" w:hAnsi="Palatino Linotype" w:cs="Palatino Linotype"/>
        </w:rPr>
        <w:t xml:space="preserve"> otorgada por el</w:t>
      </w:r>
      <w:r w:rsidRPr="00585A22">
        <w:rPr>
          <w:rFonts w:ascii="Palatino Linotype" w:eastAsia="Palatino Linotype" w:hAnsi="Palatino Linotype" w:cs="Palatino Linotype"/>
          <w:b/>
        </w:rPr>
        <w:t xml:space="preserve"> </w:t>
      </w:r>
      <w:r w:rsidR="00A8569E" w:rsidRPr="00585A22">
        <w:rPr>
          <w:rFonts w:ascii="Palatino Linotype" w:eastAsia="Palatino Linotype" w:hAnsi="Palatino Linotype" w:cs="Palatino Linotype"/>
          <w:b/>
        </w:rPr>
        <w:t>Ayuntamiento de Coacalco de Berriozábal</w:t>
      </w:r>
      <w:r w:rsidRPr="00585A22">
        <w:rPr>
          <w:rFonts w:ascii="Palatino Linotype" w:eastAsia="Palatino Linotype" w:hAnsi="Palatino Linotype" w:cs="Palatino Linotype"/>
        </w:rPr>
        <w:t xml:space="preserve">, en lo sucesivo el </w:t>
      </w:r>
      <w:r w:rsidRPr="00585A22">
        <w:rPr>
          <w:rFonts w:ascii="Palatino Linotype" w:eastAsia="Palatino Linotype" w:hAnsi="Palatino Linotype" w:cs="Palatino Linotype"/>
          <w:b/>
        </w:rPr>
        <w:t>Sujeto Obligado</w:t>
      </w:r>
      <w:r w:rsidRPr="00585A22">
        <w:rPr>
          <w:rFonts w:ascii="Palatino Linotype" w:eastAsia="Palatino Linotype" w:hAnsi="Palatino Linotype" w:cs="Palatino Linotype"/>
        </w:rPr>
        <w:t>,</w:t>
      </w:r>
      <w:r w:rsidRPr="00585A22">
        <w:rPr>
          <w:rFonts w:ascii="Palatino Linotype" w:eastAsia="Palatino Linotype" w:hAnsi="Palatino Linotype" w:cs="Palatino Linotype"/>
          <w:b/>
        </w:rPr>
        <w:t xml:space="preserve"> </w:t>
      </w:r>
      <w:r w:rsidRPr="00585A22">
        <w:rPr>
          <w:rFonts w:ascii="Palatino Linotype" w:eastAsia="Palatino Linotype" w:hAnsi="Palatino Linotype" w:cs="Palatino Linotype"/>
        </w:rPr>
        <w:t xml:space="preserve">se procede a dictar la presente resolución, con base en lo siguiente. </w:t>
      </w:r>
    </w:p>
    <w:p w14:paraId="0AC1F9D3" w14:textId="77777777" w:rsidR="00585114" w:rsidRPr="00585A22" w:rsidRDefault="00274F23">
      <w:pPr>
        <w:pStyle w:val="Ttulo2"/>
        <w:spacing w:before="240" w:after="240" w:line="360" w:lineRule="auto"/>
        <w:jc w:val="center"/>
        <w:rPr>
          <w:rFonts w:ascii="Palatino Linotype" w:eastAsia="Palatino Linotype" w:hAnsi="Palatino Linotype" w:cs="Palatino Linotype"/>
          <w:b/>
          <w:color w:val="auto"/>
          <w:sz w:val="24"/>
          <w:szCs w:val="24"/>
        </w:rPr>
      </w:pPr>
      <w:r w:rsidRPr="00585A22">
        <w:rPr>
          <w:rFonts w:ascii="Palatino Linotype" w:eastAsia="Palatino Linotype" w:hAnsi="Palatino Linotype" w:cs="Palatino Linotype"/>
          <w:b/>
          <w:color w:val="auto"/>
          <w:sz w:val="24"/>
          <w:szCs w:val="24"/>
        </w:rPr>
        <w:t>I. A N T E C E D E N T E S:</w:t>
      </w:r>
    </w:p>
    <w:p w14:paraId="4E99D0B8" w14:textId="77777777" w:rsidR="00585114" w:rsidRPr="00585A22" w:rsidRDefault="00274F23">
      <w:pPr>
        <w:spacing w:before="240" w:after="240" w:line="360" w:lineRule="auto"/>
        <w:jc w:val="both"/>
        <w:rPr>
          <w:rFonts w:ascii="Palatino Linotype" w:eastAsia="Palatino Linotype" w:hAnsi="Palatino Linotype" w:cs="Palatino Linotype"/>
          <w:b/>
        </w:rPr>
      </w:pPr>
      <w:r w:rsidRPr="00585A22">
        <w:rPr>
          <w:rFonts w:ascii="Palatino Linotype" w:eastAsia="Palatino Linotype" w:hAnsi="Palatino Linotype" w:cs="Palatino Linotype"/>
          <w:b/>
        </w:rPr>
        <w:t>1. Solicitud de acceso a la información.</w:t>
      </w:r>
      <w:r w:rsidRPr="00585A22">
        <w:rPr>
          <w:rFonts w:ascii="Palatino Linotype" w:eastAsia="Palatino Linotype" w:hAnsi="Palatino Linotype" w:cs="Palatino Linotype"/>
          <w:b/>
          <w:sz w:val="22"/>
          <w:szCs w:val="22"/>
        </w:rPr>
        <w:t xml:space="preserve"> </w:t>
      </w:r>
      <w:r w:rsidRPr="00585A22">
        <w:rPr>
          <w:rFonts w:ascii="Palatino Linotype" w:eastAsia="Palatino Linotype" w:hAnsi="Palatino Linotype" w:cs="Palatino Linotype"/>
        </w:rPr>
        <w:t xml:space="preserve">El </w:t>
      </w:r>
      <w:r w:rsidR="00A8569E" w:rsidRPr="00585A22">
        <w:rPr>
          <w:rFonts w:ascii="Palatino Linotype" w:eastAsia="Palatino Linotype" w:hAnsi="Palatino Linotype" w:cs="Palatino Linotype"/>
          <w:b/>
        </w:rPr>
        <w:t>veinte de febrer</w:t>
      </w:r>
      <w:r w:rsidR="003F4444" w:rsidRPr="00585A22">
        <w:rPr>
          <w:rFonts w:ascii="Palatino Linotype" w:eastAsia="Palatino Linotype" w:hAnsi="Palatino Linotype" w:cs="Palatino Linotype"/>
          <w:b/>
        </w:rPr>
        <w:t>o del dos mil veintitré</w:t>
      </w:r>
      <w:r w:rsidRPr="00585A22">
        <w:rPr>
          <w:rFonts w:ascii="Palatino Linotype" w:eastAsia="Palatino Linotype" w:hAnsi="Palatino Linotype" w:cs="Palatino Linotype"/>
          <w:b/>
        </w:rPr>
        <w:t>s,</w:t>
      </w:r>
      <w:r w:rsidR="003F4444" w:rsidRPr="00585A22">
        <w:rPr>
          <w:rFonts w:ascii="Palatino Linotype" w:eastAsia="Palatino Linotype" w:hAnsi="Palatino Linotype" w:cs="Palatino Linotype"/>
        </w:rPr>
        <w:t xml:space="preserve"> el</w:t>
      </w:r>
      <w:r w:rsidRPr="00585A22">
        <w:rPr>
          <w:rFonts w:ascii="Palatino Linotype" w:eastAsia="Palatino Linotype" w:hAnsi="Palatino Linotype" w:cs="Palatino Linotype"/>
        </w:rPr>
        <w:t xml:space="preserve"> </w:t>
      </w:r>
      <w:r w:rsidRPr="00585A22">
        <w:rPr>
          <w:rFonts w:ascii="Palatino Linotype" w:eastAsia="Palatino Linotype" w:hAnsi="Palatino Linotype" w:cs="Palatino Linotype"/>
          <w:b/>
        </w:rPr>
        <w:t>Recurrente</w:t>
      </w:r>
      <w:r w:rsidRPr="00585A22">
        <w:rPr>
          <w:rFonts w:ascii="Palatino Linotype" w:eastAsia="Palatino Linotype" w:hAnsi="Palatino Linotype" w:cs="Palatino Linotype"/>
        </w:rPr>
        <w:t xml:space="preserve"> presentó a través del Sistema de Acceso a la Información Mexiquense, en lo subsecuente el </w:t>
      </w:r>
      <w:r w:rsidRPr="00585A22">
        <w:rPr>
          <w:rFonts w:ascii="Palatino Linotype" w:eastAsia="Palatino Linotype" w:hAnsi="Palatino Linotype" w:cs="Palatino Linotype"/>
          <w:b/>
        </w:rPr>
        <w:t>SAIMEX,</w:t>
      </w:r>
      <w:r w:rsidRPr="00585A22">
        <w:rPr>
          <w:rFonts w:ascii="Palatino Linotype" w:eastAsia="Palatino Linotype" w:hAnsi="Palatino Linotype" w:cs="Palatino Linotype"/>
        </w:rPr>
        <w:t xml:space="preserve"> la solicitud de acceso a la información pública, a la que se le asignó el número</w:t>
      </w:r>
      <w:r w:rsidRPr="00585A22">
        <w:rPr>
          <w:rFonts w:ascii="Palatino Linotype" w:eastAsia="Palatino Linotype" w:hAnsi="Palatino Linotype" w:cs="Palatino Linotype"/>
          <w:b/>
        </w:rPr>
        <w:t xml:space="preserve"> </w:t>
      </w:r>
      <w:r w:rsidRPr="00585A22">
        <w:rPr>
          <w:rFonts w:ascii="Palatino Linotype" w:eastAsia="Palatino Linotype" w:hAnsi="Palatino Linotype" w:cs="Palatino Linotype"/>
        </w:rPr>
        <w:t>de folio</w:t>
      </w:r>
      <w:r w:rsidRPr="00585A22">
        <w:rPr>
          <w:rFonts w:ascii="Palatino Linotype" w:eastAsia="Palatino Linotype" w:hAnsi="Palatino Linotype" w:cs="Palatino Linotype"/>
          <w:b/>
        </w:rPr>
        <w:t xml:space="preserve"> </w:t>
      </w:r>
      <w:r w:rsidR="00A8569E" w:rsidRPr="00585A22">
        <w:rPr>
          <w:rFonts w:ascii="Palatino Linotype" w:eastAsia="Palatino Linotype" w:hAnsi="Palatino Linotype" w:cs="Palatino Linotype"/>
          <w:b/>
        </w:rPr>
        <w:t>00055/COACALCO/IP/2023</w:t>
      </w:r>
      <w:r w:rsidRPr="00585A22">
        <w:rPr>
          <w:rFonts w:ascii="Palatino Linotype" w:eastAsia="Palatino Linotype" w:hAnsi="Palatino Linotype" w:cs="Palatino Linotype"/>
          <w:b/>
        </w:rPr>
        <w:t xml:space="preserve">, </w:t>
      </w:r>
      <w:r w:rsidRPr="00585A22">
        <w:rPr>
          <w:rFonts w:ascii="Palatino Linotype" w:eastAsia="Palatino Linotype" w:hAnsi="Palatino Linotype" w:cs="Palatino Linotype"/>
        </w:rPr>
        <w:t xml:space="preserve">a través de la cual </w:t>
      </w:r>
      <w:proofErr w:type="gramStart"/>
      <w:r w:rsidRPr="00585A22">
        <w:rPr>
          <w:rFonts w:ascii="Palatino Linotype" w:eastAsia="Palatino Linotype" w:hAnsi="Palatino Linotype" w:cs="Palatino Linotype"/>
        </w:rPr>
        <w:t>requirió  lo</w:t>
      </w:r>
      <w:proofErr w:type="gramEnd"/>
      <w:r w:rsidRPr="00585A22">
        <w:rPr>
          <w:rFonts w:ascii="Palatino Linotype" w:eastAsia="Palatino Linotype" w:hAnsi="Palatino Linotype" w:cs="Palatino Linotype"/>
        </w:rPr>
        <w:t xml:space="preserve"> siguiente:</w:t>
      </w:r>
    </w:p>
    <w:p w14:paraId="7DE8FE1A" w14:textId="2D1094C7" w:rsidR="00585114" w:rsidRPr="00585A22" w:rsidRDefault="00274F23">
      <w:pPr>
        <w:spacing w:before="240" w:after="240" w:line="276" w:lineRule="auto"/>
        <w:ind w:left="567" w:right="851"/>
        <w:jc w:val="both"/>
        <w:rPr>
          <w:rFonts w:ascii="Palatino Linotype" w:eastAsia="Palatino Linotype" w:hAnsi="Palatino Linotype" w:cs="Palatino Linotype"/>
          <w:i/>
          <w:sz w:val="22"/>
          <w:szCs w:val="22"/>
        </w:rPr>
      </w:pPr>
      <w:r w:rsidRPr="00585A22">
        <w:rPr>
          <w:rFonts w:ascii="Palatino Linotype" w:eastAsia="Palatino Linotype" w:hAnsi="Palatino Linotype" w:cs="Palatino Linotype"/>
          <w:i/>
          <w:sz w:val="22"/>
          <w:szCs w:val="22"/>
        </w:rPr>
        <w:t>“</w:t>
      </w:r>
      <w:r w:rsidR="00A8569E" w:rsidRPr="00585A22">
        <w:rPr>
          <w:rFonts w:ascii="Palatino Linotype" w:eastAsia="Palatino Linotype" w:hAnsi="Palatino Linotype" w:cs="Palatino Linotype"/>
          <w:i/>
          <w:sz w:val="22"/>
          <w:szCs w:val="22"/>
        </w:rPr>
        <w:t>Solicito información si la C</w:t>
      </w:r>
      <w:r w:rsidR="00A8569E" w:rsidRPr="00585A22">
        <w:rPr>
          <w:rFonts w:ascii="Palatino Linotype" w:eastAsia="Palatino Linotype" w:hAnsi="Palatino Linotype" w:cs="Palatino Linotype"/>
          <w:b/>
          <w:i/>
          <w:sz w:val="22"/>
          <w:szCs w:val="22"/>
          <w:u w:val="single"/>
        </w:rPr>
        <w:t xml:space="preserve">. </w:t>
      </w:r>
      <w:r w:rsidR="000D7952">
        <w:rPr>
          <w:rFonts w:ascii="Palatino Linotype" w:eastAsia="Palatino Linotype" w:hAnsi="Palatino Linotype" w:cs="Palatino Linotype"/>
          <w:b/>
          <w:i/>
          <w:sz w:val="22"/>
          <w:szCs w:val="22"/>
          <w:u w:val="single"/>
        </w:rPr>
        <w:t>XXXXXX XXXXX XXXXXXXXX</w:t>
      </w:r>
      <w:r w:rsidR="00A8569E" w:rsidRPr="00585A22">
        <w:rPr>
          <w:rFonts w:ascii="Palatino Linotype" w:eastAsia="Palatino Linotype" w:hAnsi="Palatino Linotype" w:cs="Palatino Linotype"/>
          <w:i/>
          <w:sz w:val="22"/>
          <w:szCs w:val="22"/>
        </w:rPr>
        <w:t>, labora en el ayuntamiento de Coacalco de Berriozábal</w:t>
      </w:r>
      <w:r w:rsidR="00A8569E" w:rsidRPr="00585A22">
        <w:rPr>
          <w:rFonts w:ascii="Palatino Linotype" w:eastAsia="Palatino Linotype" w:hAnsi="Palatino Linotype" w:cs="Palatino Linotype"/>
          <w:i/>
          <w:sz w:val="22"/>
          <w:szCs w:val="22"/>
          <w:u w:val="single"/>
        </w:rPr>
        <w:t xml:space="preserve"> </w:t>
      </w:r>
      <w:r w:rsidR="00A8569E" w:rsidRPr="00585A22">
        <w:rPr>
          <w:rFonts w:ascii="Palatino Linotype" w:eastAsia="Palatino Linotype" w:hAnsi="Palatino Linotype" w:cs="Palatino Linotype"/>
          <w:b/>
          <w:i/>
          <w:sz w:val="22"/>
          <w:szCs w:val="22"/>
          <w:u w:val="single"/>
        </w:rPr>
        <w:t xml:space="preserve">y si es positivo, deseo saber su fecha de ingreso y en caso su fecha de baja, al igual que </w:t>
      </w:r>
      <w:proofErr w:type="spellStart"/>
      <w:proofErr w:type="gramStart"/>
      <w:r w:rsidR="00A8569E" w:rsidRPr="00585A22">
        <w:rPr>
          <w:rFonts w:ascii="Palatino Linotype" w:eastAsia="Palatino Linotype" w:hAnsi="Palatino Linotype" w:cs="Palatino Linotype"/>
          <w:b/>
          <w:i/>
          <w:sz w:val="22"/>
          <w:szCs w:val="22"/>
          <w:u w:val="single"/>
        </w:rPr>
        <w:t>el</w:t>
      </w:r>
      <w:proofErr w:type="spellEnd"/>
      <w:r w:rsidR="00A8569E" w:rsidRPr="00585A22">
        <w:rPr>
          <w:rFonts w:ascii="Palatino Linotype" w:eastAsia="Palatino Linotype" w:hAnsi="Palatino Linotype" w:cs="Palatino Linotype"/>
          <w:b/>
          <w:i/>
          <w:sz w:val="22"/>
          <w:szCs w:val="22"/>
          <w:u w:val="single"/>
        </w:rPr>
        <w:t xml:space="preserve"> </w:t>
      </w:r>
      <w:proofErr w:type="spellStart"/>
      <w:r w:rsidR="00A8569E" w:rsidRPr="00585A22">
        <w:rPr>
          <w:rFonts w:ascii="Palatino Linotype" w:eastAsia="Palatino Linotype" w:hAnsi="Palatino Linotype" w:cs="Palatino Linotype"/>
          <w:b/>
          <w:i/>
          <w:sz w:val="22"/>
          <w:szCs w:val="22"/>
          <w:u w:val="single"/>
        </w:rPr>
        <w:t>el</w:t>
      </w:r>
      <w:proofErr w:type="spellEnd"/>
      <w:r w:rsidR="00A8569E" w:rsidRPr="00585A22">
        <w:rPr>
          <w:rFonts w:ascii="Palatino Linotype" w:eastAsia="Palatino Linotype" w:hAnsi="Palatino Linotype" w:cs="Palatino Linotype"/>
          <w:b/>
          <w:i/>
          <w:sz w:val="22"/>
          <w:szCs w:val="22"/>
          <w:u w:val="single"/>
        </w:rPr>
        <w:t xml:space="preserve"> área</w:t>
      </w:r>
      <w:proofErr w:type="gramEnd"/>
      <w:r w:rsidR="00A8569E" w:rsidRPr="00585A22">
        <w:rPr>
          <w:rFonts w:ascii="Palatino Linotype" w:eastAsia="Palatino Linotype" w:hAnsi="Palatino Linotype" w:cs="Palatino Linotype"/>
          <w:b/>
          <w:i/>
          <w:sz w:val="22"/>
          <w:szCs w:val="22"/>
          <w:u w:val="single"/>
        </w:rPr>
        <w:t xml:space="preserve"> en el que </w:t>
      </w:r>
      <w:proofErr w:type="spellStart"/>
      <w:r w:rsidR="00A8569E" w:rsidRPr="00585A22">
        <w:rPr>
          <w:rFonts w:ascii="Palatino Linotype" w:eastAsia="Palatino Linotype" w:hAnsi="Palatino Linotype" w:cs="Palatino Linotype"/>
          <w:b/>
          <w:i/>
          <w:sz w:val="22"/>
          <w:szCs w:val="22"/>
          <w:u w:val="single"/>
        </w:rPr>
        <w:t>esta</w:t>
      </w:r>
      <w:proofErr w:type="spellEnd"/>
      <w:r w:rsidR="00A8569E" w:rsidRPr="00585A22">
        <w:rPr>
          <w:rFonts w:ascii="Palatino Linotype" w:eastAsia="Palatino Linotype" w:hAnsi="Palatino Linotype" w:cs="Palatino Linotype"/>
          <w:b/>
          <w:i/>
          <w:sz w:val="22"/>
          <w:szCs w:val="22"/>
          <w:u w:val="single"/>
        </w:rPr>
        <w:t xml:space="preserve"> adscrita.</w:t>
      </w:r>
      <w:r w:rsidRPr="00585A22">
        <w:rPr>
          <w:rFonts w:ascii="Palatino Linotype" w:eastAsia="Palatino Linotype" w:hAnsi="Palatino Linotype" w:cs="Palatino Linotype"/>
          <w:i/>
          <w:sz w:val="22"/>
          <w:szCs w:val="22"/>
        </w:rPr>
        <w:t xml:space="preserve">” (Sic) </w:t>
      </w:r>
      <w:r w:rsidR="00F34594" w:rsidRPr="00585A22">
        <w:rPr>
          <w:rFonts w:ascii="Palatino Linotype" w:eastAsia="Palatino Linotype" w:hAnsi="Palatino Linotype" w:cs="Palatino Linotype"/>
          <w:i/>
          <w:sz w:val="22"/>
          <w:szCs w:val="22"/>
        </w:rPr>
        <w:t>(Énfasis añadido)</w:t>
      </w:r>
    </w:p>
    <w:p w14:paraId="6E6934C9" w14:textId="77777777" w:rsidR="00585114" w:rsidRPr="00585A22" w:rsidRDefault="00274F23">
      <w:pPr>
        <w:spacing w:before="240" w:after="240" w:line="360" w:lineRule="auto"/>
        <w:jc w:val="both"/>
        <w:rPr>
          <w:rFonts w:ascii="Palatino Linotype" w:eastAsia="Palatino Linotype" w:hAnsi="Palatino Linotype" w:cs="Palatino Linotype"/>
          <w:b/>
        </w:rPr>
      </w:pPr>
      <w:r w:rsidRPr="00585A22">
        <w:rPr>
          <w:rFonts w:ascii="Palatino Linotype" w:eastAsia="Palatino Linotype" w:hAnsi="Palatino Linotype" w:cs="Palatino Linotype"/>
          <w:b/>
        </w:rPr>
        <w:t>Modalidad de entrega de la información</w:t>
      </w:r>
      <w:r w:rsidRPr="00585A22">
        <w:rPr>
          <w:rFonts w:ascii="Palatino Linotype" w:eastAsia="Palatino Linotype" w:hAnsi="Palatino Linotype" w:cs="Palatino Linotype"/>
        </w:rPr>
        <w:t xml:space="preserve">: vía </w:t>
      </w:r>
      <w:r w:rsidRPr="00585A22">
        <w:rPr>
          <w:rFonts w:ascii="Palatino Linotype" w:eastAsia="Palatino Linotype" w:hAnsi="Palatino Linotype" w:cs="Palatino Linotype"/>
          <w:b/>
        </w:rPr>
        <w:t xml:space="preserve">SAIMEX </w:t>
      </w:r>
    </w:p>
    <w:p w14:paraId="551B0146" w14:textId="77777777" w:rsidR="00585114" w:rsidRPr="00585A22" w:rsidRDefault="00274F23">
      <w:pPr>
        <w:spacing w:before="240" w:after="240" w:line="360" w:lineRule="auto"/>
        <w:jc w:val="both"/>
        <w:rPr>
          <w:rFonts w:ascii="Palatino Linotype" w:eastAsia="Palatino Linotype" w:hAnsi="Palatino Linotype" w:cs="Palatino Linotype"/>
          <w:b/>
        </w:rPr>
      </w:pPr>
      <w:r w:rsidRPr="00585A22">
        <w:rPr>
          <w:rFonts w:ascii="Palatino Linotype" w:eastAsia="Palatino Linotype" w:hAnsi="Palatino Linotype" w:cs="Palatino Linotype"/>
          <w:b/>
        </w:rPr>
        <w:lastRenderedPageBreak/>
        <w:t>2.</w:t>
      </w:r>
      <w:r w:rsidR="00E00517" w:rsidRPr="00585A22">
        <w:rPr>
          <w:rFonts w:ascii="Palatino Linotype" w:eastAsia="Palatino Linotype" w:hAnsi="Palatino Linotype" w:cs="Palatino Linotype"/>
          <w:b/>
        </w:rPr>
        <w:t xml:space="preserve"> Respuesta a solicitud o entrega de información</w:t>
      </w:r>
      <w:r w:rsidRPr="00585A22">
        <w:rPr>
          <w:rFonts w:ascii="Palatino Linotype" w:eastAsia="Palatino Linotype" w:hAnsi="Palatino Linotype" w:cs="Palatino Linotype"/>
          <w:b/>
        </w:rPr>
        <w:t xml:space="preserve">. </w:t>
      </w:r>
      <w:r w:rsidRPr="00585A22">
        <w:rPr>
          <w:rFonts w:ascii="Palatino Linotype" w:eastAsia="Palatino Linotype" w:hAnsi="Palatino Linotype" w:cs="Palatino Linotype"/>
        </w:rPr>
        <w:t xml:space="preserve">El </w:t>
      </w:r>
      <w:r w:rsidR="00A8569E" w:rsidRPr="00585A22">
        <w:rPr>
          <w:rFonts w:ascii="Palatino Linotype" w:eastAsia="Palatino Linotype" w:hAnsi="Palatino Linotype" w:cs="Palatino Linotype"/>
          <w:b/>
        </w:rPr>
        <w:t>veintitrés de febrer</w:t>
      </w:r>
      <w:r w:rsidR="00E00517" w:rsidRPr="00585A22">
        <w:rPr>
          <w:rFonts w:ascii="Palatino Linotype" w:eastAsia="Palatino Linotype" w:hAnsi="Palatino Linotype" w:cs="Palatino Linotype"/>
          <w:b/>
        </w:rPr>
        <w:t>o</w:t>
      </w:r>
      <w:r w:rsidRPr="00585A22">
        <w:rPr>
          <w:rFonts w:ascii="Palatino Linotype" w:eastAsia="Palatino Linotype" w:hAnsi="Palatino Linotype" w:cs="Palatino Linotype"/>
          <w:b/>
        </w:rPr>
        <w:t xml:space="preserve"> del dos mil </w:t>
      </w:r>
      <w:r w:rsidR="00E00517" w:rsidRPr="00585A22">
        <w:rPr>
          <w:rFonts w:ascii="Palatino Linotype" w:eastAsia="Palatino Linotype" w:hAnsi="Palatino Linotype" w:cs="Palatino Linotype"/>
          <w:b/>
        </w:rPr>
        <w:t>veintitré</w:t>
      </w:r>
      <w:r w:rsidRPr="00585A22">
        <w:rPr>
          <w:rFonts w:ascii="Palatino Linotype" w:eastAsia="Palatino Linotype" w:hAnsi="Palatino Linotype" w:cs="Palatino Linotype"/>
          <w:b/>
        </w:rPr>
        <w:t>s</w:t>
      </w:r>
      <w:r w:rsidRPr="00585A22">
        <w:rPr>
          <w:rFonts w:ascii="Palatino Linotype" w:eastAsia="Palatino Linotype" w:hAnsi="Palatino Linotype" w:cs="Palatino Linotype"/>
        </w:rPr>
        <w:t xml:space="preserve">, el </w:t>
      </w:r>
      <w:r w:rsidRPr="00585A22">
        <w:rPr>
          <w:rFonts w:ascii="Palatino Linotype" w:eastAsia="Palatino Linotype" w:hAnsi="Palatino Linotype" w:cs="Palatino Linotype"/>
          <w:b/>
        </w:rPr>
        <w:t>Sujeto Obligado</w:t>
      </w:r>
      <w:r w:rsidRPr="00585A22">
        <w:rPr>
          <w:rFonts w:ascii="Palatino Linotype" w:eastAsia="Palatino Linotype" w:hAnsi="Palatino Linotype" w:cs="Palatino Linotype"/>
        </w:rPr>
        <w:t xml:space="preserve"> otorgó, a través del </w:t>
      </w:r>
      <w:r w:rsidRPr="00585A22">
        <w:rPr>
          <w:rFonts w:ascii="Palatino Linotype" w:eastAsia="Palatino Linotype" w:hAnsi="Palatino Linotype" w:cs="Palatino Linotype"/>
          <w:b/>
        </w:rPr>
        <w:t>SAIMEX</w:t>
      </w:r>
      <w:r w:rsidRPr="00585A22">
        <w:rPr>
          <w:rFonts w:ascii="Palatino Linotype" w:eastAsia="Palatino Linotype" w:hAnsi="Palatino Linotype" w:cs="Palatino Linotype"/>
        </w:rPr>
        <w:t xml:space="preserve">, </w:t>
      </w:r>
      <w:r w:rsidR="00E00517" w:rsidRPr="00585A22">
        <w:rPr>
          <w:rFonts w:ascii="Palatino Linotype" w:eastAsia="Palatino Linotype" w:hAnsi="Palatino Linotype" w:cs="Palatino Linotype"/>
        </w:rPr>
        <w:t xml:space="preserve">la respuesta </w:t>
      </w:r>
      <w:r w:rsidRPr="00585A22">
        <w:rPr>
          <w:rFonts w:ascii="Palatino Linotype" w:eastAsia="Palatino Linotype" w:hAnsi="Palatino Linotype" w:cs="Palatino Linotype"/>
        </w:rPr>
        <w:t>en los siguientes términos:</w:t>
      </w:r>
    </w:p>
    <w:p w14:paraId="080CB6D2" w14:textId="77777777" w:rsidR="00A8569E" w:rsidRPr="00585A22" w:rsidRDefault="00274F23" w:rsidP="00A8569E">
      <w:pPr>
        <w:spacing w:before="240" w:after="240" w:line="276" w:lineRule="auto"/>
        <w:ind w:left="567" w:right="851"/>
        <w:jc w:val="both"/>
        <w:rPr>
          <w:rFonts w:ascii="Palatino Linotype" w:eastAsia="Palatino Linotype" w:hAnsi="Palatino Linotype" w:cs="Palatino Linotype"/>
          <w:i/>
          <w:sz w:val="22"/>
          <w:szCs w:val="22"/>
        </w:rPr>
      </w:pPr>
      <w:r w:rsidRPr="00585A22">
        <w:rPr>
          <w:rFonts w:ascii="Palatino Linotype" w:eastAsia="Palatino Linotype" w:hAnsi="Palatino Linotype" w:cs="Palatino Linotype"/>
          <w:i/>
          <w:sz w:val="22"/>
          <w:szCs w:val="22"/>
        </w:rPr>
        <w:t>“</w:t>
      </w:r>
      <w:r w:rsidR="00A8569E" w:rsidRPr="00585A22">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CE4857" w14:textId="77777777" w:rsidR="00A8569E" w:rsidRPr="00585A22" w:rsidRDefault="00A8569E" w:rsidP="00A8569E">
      <w:pPr>
        <w:spacing w:before="240" w:after="240" w:line="276" w:lineRule="auto"/>
        <w:ind w:left="567" w:right="851"/>
        <w:jc w:val="both"/>
        <w:rPr>
          <w:rFonts w:ascii="Palatino Linotype" w:eastAsia="Palatino Linotype" w:hAnsi="Palatino Linotype" w:cs="Palatino Linotype"/>
          <w:i/>
          <w:sz w:val="22"/>
          <w:szCs w:val="22"/>
        </w:rPr>
      </w:pPr>
      <w:r w:rsidRPr="00585A22">
        <w:rPr>
          <w:rFonts w:ascii="Palatino Linotype" w:eastAsia="Palatino Linotype" w:hAnsi="Palatino Linotype" w:cs="Palatino Linotype"/>
          <w:i/>
          <w:sz w:val="22"/>
          <w:szCs w:val="22"/>
        </w:rPr>
        <w:t>Con fundamento en el artículo 53 Fracción II y 163 de la Ley de Transparencia y Acceso a la Información Pública del Estado de México y Municipios, se da respuesta a la presente solicitud con el oficio que emite la Dirección de Administración del cual se anexa copia, así como la respuesta integradora por parte de la Unidad de Transparencia cumpliendo en tiempo y forma con lo solicitado.</w:t>
      </w:r>
    </w:p>
    <w:p w14:paraId="06BA1856" w14:textId="77777777" w:rsidR="00A8569E" w:rsidRPr="00585A22" w:rsidRDefault="00A8569E" w:rsidP="00A8569E">
      <w:pPr>
        <w:spacing w:before="240" w:after="240" w:line="276" w:lineRule="auto"/>
        <w:ind w:left="567" w:right="851"/>
        <w:jc w:val="both"/>
        <w:rPr>
          <w:rFonts w:ascii="Palatino Linotype" w:eastAsia="Palatino Linotype" w:hAnsi="Palatino Linotype" w:cs="Palatino Linotype"/>
          <w:i/>
          <w:sz w:val="22"/>
          <w:szCs w:val="22"/>
        </w:rPr>
      </w:pPr>
      <w:r w:rsidRPr="00585A22">
        <w:rPr>
          <w:rFonts w:ascii="Palatino Linotype" w:eastAsia="Palatino Linotype" w:hAnsi="Palatino Linotype" w:cs="Palatino Linotype"/>
          <w:i/>
          <w:sz w:val="22"/>
          <w:szCs w:val="22"/>
        </w:rPr>
        <w:t>ATENTAMENTE</w:t>
      </w:r>
    </w:p>
    <w:p w14:paraId="2C444FEB" w14:textId="77777777" w:rsidR="00585114" w:rsidRPr="00585A22" w:rsidRDefault="00A8569E" w:rsidP="00A8569E">
      <w:pPr>
        <w:spacing w:before="240" w:after="240" w:line="276" w:lineRule="auto"/>
        <w:ind w:left="567" w:right="851"/>
        <w:jc w:val="both"/>
        <w:rPr>
          <w:rFonts w:ascii="Palatino Linotype" w:eastAsia="Palatino Linotype" w:hAnsi="Palatino Linotype" w:cs="Palatino Linotype"/>
          <w:i/>
          <w:sz w:val="22"/>
          <w:szCs w:val="22"/>
        </w:rPr>
      </w:pPr>
      <w:r w:rsidRPr="00585A22">
        <w:rPr>
          <w:rFonts w:ascii="Palatino Linotype" w:eastAsia="Palatino Linotype" w:hAnsi="Palatino Linotype" w:cs="Palatino Linotype"/>
          <w:i/>
          <w:sz w:val="22"/>
          <w:szCs w:val="22"/>
        </w:rPr>
        <w:t xml:space="preserve">LIC. CESAR AUGUSTO MAGDALENO GUERRERO </w:t>
      </w:r>
      <w:r w:rsidR="00274F23" w:rsidRPr="00585A22">
        <w:rPr>
          <w:rFonts w:ascii="Palatino Linotype" w:eastAsia="Palatino Linotype" w:hAnsi="Palatino Linotype" w:cs="Palatino Linotype"/>
          <w:i/>
          <w:sz w:val="22"/>
          <w:szCs w:val="22"/>
        </w:rPr>
        <w:t>“(Sic)</w:t>
      </w:r>
    </w:p>
    <w:p w14:paraId="53BAB872" w14:textId="77777777" w:rsidR="00585114" w:rsidRPr="00585A22" w:rsidRDefault="00274F23">
      <w:pPr>
        <w:spacing w:before="240" w:after="240" w:line="360" w:lineRule="auto"/>
        <w:ind w:right="567"/>
        <w:jc w:val="both"/>
        <w:rPr>
          <w:rFonts w:ascii="Palatino Linotype" w:eastAsia="Palatino Linotype" w:hAnsi="Palatino Linotype" w:cs="Palatino Linotype"/>
        </w:rPr>
      </w:pPr>
      <w:r w:rsidRPr="00585A22">
        <w:rPr>
          <w:rFonts w:ascii="Palatino Linotype" w:eastAsia="Palatino Linotype" w:hAnsi="Palatino Linotype" w:cs="Palatino Linotype"/>
          <w:b/>
        </w:rPr>
        <w:t>Archivos adjuntos:</w:t>
      </w:r>
      <w:r w:rsidRPr="00585A22">
        <w:rPr>
          <w:rFonts w:ascii="Palatino Linotype" w:eastAsia="Palatino Linotype" w:hAnsi="Palatino Linotype" w:cs="Palatino Linotype"/>
        </w:rPr>
        <w:t xml:space="preserve"> </w:t>
      </w:r>
    </w:p>
    <w:p w14:paraId="3D42D198" w14:textId="2730D252" w:rsidR="00A8569E" w:rsidRPr="00585A22" w:rsidRDefault="00A8569E" w:rsidP="00A8569E">
      <w:pPr>
        <w:spacing w:before="240" w:after="240" w:line="360" w:lineRule="auto"/>
        <w:ind w:left="567" w:right="567"/>
        <w:jc w:val="both"/>
        <w:rPr>
          <w:rFonts w:ascii="Palatino Linotype" w:eastAsia="Palatino Linotype" w:hAnsi="Palatino Linotype" w:cs="Palatino Linotype"/>
        </w:rPr>
      </w:pPr>
      <w:r w:rsidRPr="00585A22">
        <w:rPr>
          <w:rFonts w:ascii="Palatino Linotype" w:eastAsia="Palatino Linotype" w:hAnsi="Palatino Linotype" w:cs="Palatino Linotype"/>
          <w:b/>
          <w:i/>
          <w:sz w:val="22"/>
        </w:rPr>
        <w:t xml:space="preserve">“CONTESTACION ADMON 00055_2023_0001.pdf”: </w:t>
      </w:r>
      <w:r w:rsidRPr="00585A22">
        <w:rPr>
          <w:rFonts w:ascii="Palatino Linotype" w:eastAsia="Palatino Linotype" w:hAnsi="Palatino Linotype" w:cs="Palatino Linotype"/>
        </w:rPr>
        <w:t xml:space="preserve">Oficio signado por la </w:t>
      </w:r>
      <w:proofErr w:type="gramStart"/>
      <w:r w:rsidRPr="00585A22">
        <w:rPr>
          <w:rFonts w:ascii="Palatino Linotype" w:eastAsia="Palatino Linotype" w:hAnsi="Palatino Linotype" w:cs="Palatino Linotype"/>
        </w:rPr>
        <w:t>Directora</w:t>
      </w:r>
      <w:proofErr w:type="gramEnd"/>
      <w:r w:rsidRPr="00585A22">
        <w:rPr>
          <w:rFonts w:ascii="Palatino Linotype" w:eastAsia="Palatino Linotype" w:hAnsi="Palatino Linotype" w:cs="Palatino Linotype"/>
        </w:rPr>
        <w:t xml:space="preserve"> de Administración, quien medularmente señala que después de realizar una búsqueda exhaustiva y suficiente en los archivos que obran en dicha Dirección, no se encontró información de la C. </w:t>
      </w:r>
      <w:r w:rsidR="000D7952">
        <w:rPr>
          <w:rFonts w:ascii="Palatino Linotype" w:eastAsia="Palatino Linotype" w:hAnsi="Palatino Linotype" w:cs="Palatino Linotype"/>
        </w:rPr>
        <w:t>XXXXXX XXXXX XXXXXXXXX</w:t>
      </w:r>
      <w:r w:rsidRPr="00585A22">
        <w:rPr>
          <w:rFonts w:ascii="Palatino Linotype" w:eastAsia="Palatino Linotype" w:hAnsi="Palatino Linotype" w:cs="Palatino Linotype"/>
        </w:rPr>
        <w:t>.</w:t>
      </w:r>
    </w:p>
    <w:p w14:paraId="476F8870" w14:textId="014F5B9E" w:rsidR="00A8569E" w:rsidRPr="00585A22" w:rsidRDefault="0026727E" w:rsidP="00A8569E">
      <w:pPr>
        <w:spacing w:before="240" w:after="240" w:line="360" w:lineRule="auto"/>
        <w:ind w:left="567" w:right="567"/>
        <w:jc w:val="both"/>
        <w:rPr>
          <w:rFonts w:ascii="Palatino Linotype" w:eastAsia="Palatino Linotype" w:hAnsi="Palatino Linotype" w:cs="Palatino Linotype"/>
        </w:rPr>
      </w:pPr>
      <w:r w:rsidRPr="0026727E">
        <w:rPr>
          <w:rFonts w:ascii="Palatino Linotype" w:eastAsia="Palatino Linotype" w:hAnsi="Palatino Linotype" w:cs="Palatino Linotype"/>
        </w:rPr>
        <w:lastRenderedPageBreak/>
        <w:drawing>
          <wp:inline distT="0" distB="0" distL="0" distR="0" wp14:anchorId="5C7A6B4D" wp14:editId="13887BE3">
            <wp:extent cx="4586068" cy="5658742"/>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01197" cy="5677410"/>
                    </a:xfrm>
                    <a:prstGeom prst="rect">
                      <a:avLst/>
                    </a:prstGeom>
                  </pic:spPr>
                </pic:pic>
              </a:graphicData>
            </a:graphic>
          </wp:inline>
        </w:drawing>
      </w:r>
    </w:p>
    <w:p w14:paraId="1CD210D3" w14:textId="77777777" w:rsidR="00A8569E" w:rsidRPr="00585A22" w:rsidRDefault="00A8569E" w:rsidP="00A8569E">
      <w:pPr>
        <w:spacing w:before="240" w:after="240" w:line="360" w:lineRule="auto"/>
        <w:ind w:left="567" w:right="567"/>
        <w:jc w:val="both"/>
        <w:rPr>
          <w:rFonts w:ascii="Palatino Linotype" w:eastAsia="Palatino Linotype" w:hAnsi="Palatino Linotype" w:cs="Palatino Linotype"/>
        </w:rPr>
      </w:pPr>
      <w:r w:rsidRPr="00585A22">
        <w:rPr>
          <w:rFonts w:ascii="Palatino Linotype" w:eastAsia="Palatino Linotype" w:hAnsi="Palatino Linotype" w:cs="Palatino Linotype"/>
          <w:b/>
          <w:i/>
          <w:sz w:val="22"/>
        </w:rPr>
        <w:t xml:space="preserve">“RESPUESTA AL SOLICITANTE 00055_2023_0001.pdf”: </w:t>
      </w:r>
      <w:r w:rsidRPr="00585A22">
        <w:rPr>
          <w:rFonts w:ascii="Palatino Linotype" w:eastAsia="Palatino Linotype" w:hAnsi="Palatino Linotype" w:cs="Palatino Linotype"/>
        </w:rPr>
        <w:t>Oficio suscrito por el Titular de la Unidad de Transparencia, mediante el cual remite la respuesta a su solicitud de información.</w:t>
      </w:r>
    </w:p>
    <w:p w14:paraId="41DC23DA" w14:textId="3970D2DF" w:rsidR="00A8569E" w:rsidRPr="00585A22" w:rsidRDefault="0026727E" w:rsidP="00A8569E">
      <w:pPr>
        <w:spacing w:before="240" w:after="240" w:line="360" w:lineRule="auto"/>
        <w:ind w:left="567" w:right="567"/>
        <w:jc w:val="both"/>
        <w:rPr>
          <w:rFonts w:ascii="Palatino Linotype" w:eastAsia="Palatino Linotype" w:hAnsi="Palatino Linotype" w:cs="Palatino Linotype"/>
          <w:sz w:val="22"/>
        </w:rPr>
      </w:pPr>
      <w:r w:rsidRPr="0026727E">
        <w:rPr>
          <w:rFonts w:ascii="Palatino Linotype" w:eastAsia="Palatino Linotype" w:hAnsi="Palatino Linotype" w:cs="Palatino Linotype"/>
          <w:sz w:val="22"/>
        </w:rPr>
        <w:lastRenderedPageBreak/>
        <w:drawing>
          <wp:inline distT="0" distB="0" distL="0" distR="0" wp14:anchorId="3856748D" wp14:editId="54179D40">
            <wp:extent cx="4928384" cy="6506935"/>
            <wp:effectExtent l="0" t="0" r="571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3586" cy="6527007"/>
                    </a:xfrm>
                    <a:prstGeom prst="rect">
                      <a:avLst/>
                    </a:prstGeom>
                  </pic:spPr>
                </pic:pic>
              </a:graphicData>
            </a:graphic>
          </wp:inline>
        </w:drawing>
      </w:r>
    </w:p>
    <w:p w14:paraId="35583AB0" w14:textId="77777777" w:rsidR="00585114" w:rsidRPr="00585A22" w:rsidRDefault="00274F23">
      <w:pPr>
        <w:spacing w:before="240" w:after="240"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b/>
        </w:rPr>
        <w:lastRenderedPageBreak/>
        <w:t>3. Interposición del Recurso de revisión.</w:t>
      </w:r>
      <w:r w:rsidRPr="00585A22">
        <w:rPr>
          <w:rFonts w:ascii="Palatino Linotype" w:eastAsia="Palatino Linotype" w:hAnsi="Palatino Linotype" w:cs="Palatino Linotype"/>
          <w:b/>
          <w:sz w:val="22"/>
          <w:szCs w:val="22"/>
        </w:rPr>
        <w:t xml:space="preserve"> </w:t>
      </w:r>
      <w:r w:rsidRPr="00585A22">
        <w:rPr>
          <w:rFonts w:ascii="Palatino Linotype" w:eastAsia="Palatino Linotype" w:hAnsi="Palatino Linotype" w:cs="Palatino Linotype"/>
        </w:rPr>
        <w:t xml:space="preserve">Inconforme con la respuesta recibida, </w:t>
      </w:r>
      <w:r w:rsidR="002420BB" w:rsidRPr="00585A22">
        <w:rPr>
          <w:rFonts w:ascii="Palatino Linotype" w:eastAsia="Palatino Linotype" w:hAnsi="Palatino Linotype" w:cs="Palatino Linotype"/>
          <w:b/>
        </w:rPr>
        <w:t>el</w:t>
      </w:r>
      <w:r w:rsidRPr="00585A22">
        <w:rPr>
          <w:rFonts w:ascii="Palatino Linotype" w:eastAsia="Palatino Linotype" w:hAnsi="Palatino Linotype" w:cs="Palatino Linotype"/>
          <w:b/>
        </w:rPr>
        <w:t xml:space="preserve"> Recurrente</w:t>
      </w:r>
      <w:r w:rsidRPr="00585A22">
        <w:rPr>
          <w:rFonts w:ascii="Palatino Linotype" w:eastAsia="Palatino Linotype" w:hAnsi="Palatino Linotype" w:cs="Palatino Linotype"/>
        </w:rPr>
        <w:t xml:space="preserve"> interpuso el </w:t>
      </w:r>
      <w:r w:rsidR="00A8569E" w:rsidRPr="00585A22">
        <w:rPr>
          <w:rFonts w:ascii="Palatino Linotype" w:eastAsia="Palatino Linotype" w:hAnsi="Palatino Linotype" w:cs="Palatino Linotype"/>
          <w:b/>
        </w:rPr>
        <w:t>primero</w:t>
      </w:r>
      <w:r w:rsidR="002420BB" w:rsidRPr="00585A22">
        <w:rPr>
          <w:rFonts w:ascii="Palatino Linotype" w:eastAsia="Palatino Linotype" w:hAnsi="Palatino Linotype" w:cs="Palatino Linotype"/>
          <w:b/>
        </w:rPr>
        <w:t xml:space="preserve"> de marzo del año dos mil veintitré</w:t>
      </w:r>
      <w:r w:rsidRPr="00585A22">
        <w:rPr>
          <w:rFonts w:ascii="Palatino Linotype" w:eastAsia="Palatino Linotype" w:hAnsi="Palatino Linotype" w:cs="Palatino Linotype"/>
          <w:b/>
        </w:rPr>
        <w:t>s</w:t>
      </w:r>
      <w:r w:rsidRPr="00585A22">
        <w:rPr>
          <w:rFonts w:ascii="Palatino Linotype" w:eastAsia="Palatino Linotype" w:hAnsi="Palatino Linotype" w:cs="Palatino Linotype"/>
        </w:rPr>
        <w:t>, el presente medio de impugnación expresando las siguientes manifestaciones:</w:t>
      </w:r>
    </w:p>
    <w:p w14:paraId="14D03946" w14:textId="77777777" w:rsidR="00585114" w:rsidRPr="00585A22" w:rsidRDefault="00274F23">
      <w:pPr>
        <w:spacing w:before="240" w:after="240" w:line="360" w:lineRule="auto"/>
        <w:ind w:left="851" w:right="567"/>
        <w:rPr>
          <w:rFonts w:ascii="Palatino Linotype" w:eastAsia="Palatino Linotype" w:hAnsi="Palatino Linotype" w:cs="Palatino Linotype"/>
          <w:b/>
        </w:rPr>
      </w:pPr>
      <w:r w:rsidRPr="00585A22">
        <w:rPr>
          <w:rFonts w:ascii="Palatino Linotype" w:eastAsia="Palatino Linotype" w:hAnsi="Palatino Linotype" w:cs="Palatino Linotype"/>
          <w:b/>
        </w:rPr>
        <w:t>a) Acto impugnado.</w:t>
      </w:r>
    </w:p>
    <w:p w14:paraId="1331E2E9" w14:textId="77777777" w:rsidR="00585114" w:rsidRPr="00585A22" w:rsidRDefault="00274F23">
      <w:pPr>
        <w:spacing w:before="240" w:after="240" w:line="276" w:lineRule="auto"/>
        <w:ind w:left="851" w:right="567"/>
        <w:jc w:val="both"/>
        <w:rPr>
          <w:rFonts w:ascii="Palatino Linotype" w:eastAsia="Palatino Linotype" w:hAnsi="Palatino Linotype" w:cs="Palatino Linotype"/>
          <w:i/>
          <w:sz w:val="22"/>
          <w:szCs w:val="22"/>
        </w:rPr>
      </w:pPr>
      <w:r w:rsidRPr="00585A22">
        <w:rPr>
          <w:rFonts w:ascii="Palatino Linotype" w:eastAsia="Palatino Linotype" w:hAnsi="Palatino Linotype" w:cs="Palatino Linotype"/>
          <w:i/>
          <w:sz w:val="22"/>
          <w:szCs w:val="22"/>
        </w:rPr>
        <w:t>“</w:t>
      </w:r>
      <w:r w:rsidR="00A8569E" w:rsidRPr="00585A22">
        <w:rPr>
          <w:rFonts w:ascii="Palatino Linotype" w:eastAsia="Palatino Linotype" w:hAnsi="Palatino Linotype" w:cs="Palatino Linotype"/>
          <w:i/>
          <w:sz w:val="22"/>
          <w:szCs w:val="22"/>
        </w:rPr>
        <w:t>Información presentada</w:t>
      </w:r>
      <w:r w:rsidRPr="00585A22">
        <w:rPr>
          <w:rFonts w:ascii="Palatino Linotype" w:eastAsia="Palatino Linotype" w:hAnsi="Palatino Linotype" w:cs="Palatino Linotype"/>
          <w:i/>
          <w:sz w:val="22"/>
          <w:szCs w:val="22"/>
        </w:rPr>
        <w:t xml:space="preserve">” (Sic) </w:t>
      </w:r>
    </w:p>
    <w:p w14:paraId="7BDACC1F" w14:textId="77777777" w:rsidR="00585114" w:rsidRPr="00585A22" w:rsidRDefault="00274F23">
      <w:pPr>
        <w:spacing w:before="240" w:after="240" w:line="360" w:lineRule="auto"/>
        <w:ind w:left="851" w:right="567"/>
        <w:jc w:val="both"/>
        <w:rPr>
          <w:rFonts w:ascii="Palatino Linotype" w:eastAsia="Palatino Linotype" w:hAnsi="Palatino Linotype" w:cs="Palatino Linotype"/>
          <w:b/>
        </w:rPr>
      </w:pPr>
      <w:r w:rsidRPr="00585A22">
        <w:rPr>
          <w:rFonts w:ascii="Palatino Linotype" w:eastAsia="Palatino Linotype" w:hAnsi="Palatino Linotype" w:cs="Palatino Linotype"/>
          <w:b/>
        </w:rPr>
        <w:t>b) Razones o motivos de inconformidad.</w:t>
      </w:r>
    </w:p>
    <w:p w14:paraId="13D5CC68" w14:textId="77777777" w:rsidR="00585114" w:rsidRPr="00585A22" w:rsidRDefault="00274F23">
      <w:pPr>
        <w:spacing w:before="240" w:after="240" w:line="276" w:lineRule="auto"/>
        <w:ind w:left="851" w:right="567"/>
        <w:jc w:val="both"/>
        <w:rPr>
          <w:rFonts w:ascii="Palatino Linotype" w:eastAsia="Palatino Linotype" w:hAnsi="Palatino Linotype" w:cs="Palatino Linotype"/>
        </w:rPr>
      </w:pPr>
      <w:r w:rsidRPr="00585A22">
        <w:rPr>
          <w:rFonts w:ascii="Palatino Linotype" w:eastAsia="Palatino Linotype" w:hAnsi="Palatino Linotype" w:cs="Palatino Linotype"/>
          <w:i/>
          <w:sz w:val="22"/>
          <w:szCs w:val="22"/>
        </w:rPr>
        <w:t>“</w:t>
      </w:r>
      <w:r w:rsidR="00A8569E" w:rsidRPr="00585A22">
        <w:rPr>
          <w:rFonts w:ascii="Palatino Linotype" w:eastAsia="Palatino Linotype" w:hAnsi="Palatino Linotype" w:cs="Palatino Linotype"/>
          <w:i/>
          <w:sz w:val="22"/>
          <w:szCs w:val="22"/>
        </w:rPr>
        <w:t>No da respuesta concreta, solo un oficio donde se solicita a otra área la información.</w:t>
      </w:r>
      <w:r w:rsidRPr="00585A22">
        <w:rPr>
          <w:rFonts w:ascii="Palatino Linotype" w:eastAsia="Palatino Linotype" w:hAnsi="Palatino Linotype" w:cs="Palatino Linotype"/>
          <w:i/>
          <w:sz w:val="22"/>
          <w:szCs w:val="22"/>
        </w:rPr>
        <w:t xml:space="preserve">" (Sic) </w:t>
      </w:r>
    </w:p>
    <w:p w14:paraId="0C0F7119" w14:textId="77777777" w:rsidR="00585114" w:rsidRPr="00585A22" w:rsidRDefault="00274F23">
      <w:pPr>
        <w:spacing w:before="240" w:after="240"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b/>
        </w:rPr>
        <w:t xml:space="preserve">4. Turno. </w:t>
      </w:r>
      <w:r w:rsidRPr="00585A2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585A22">
        <w:rPr>
          <w:rFonts w:ascii="Palatino Linotype" w:eastAsia="Palatino Linotype" w:hAnsi="Palatino Linotype" w:cs="Palatino Linotype"/>
          <w:b/>
        </w:rPr>
        <w:t>Comisionada Guadalupe Ramírez Peña</w:t>
      </w:r>
      <w:r w:rsidRPr="00585A22">
        <w:rPr>
          <w:rFonts w:ascii="Palatino Linotype" w:eastAsia="Palatino Linotype" w:hAnsi="Palatino Linotype" w:cs="Palatino Linotype"/>
        </w:rPr>
        <w:t xml:space="preserve"> para su análisis, estudio, elaboración del proyecto y presentación ante el Pleno de este Instituto.</w:t>
      </w:r>
    </w:p>
    <w:p w14:paraId="47729237" w14:textId="77777777" w:rsidR="00585114" w:rsidRPr="00585A22" w:rsidRDefault="00274F23">
      <w:pPr>
        <w:spacing w:before="240" w:after="240" w:line="360" w:lineRule="auto"/>
        <w:jc w:val="both"/>
      </w:pPr>
      <w:r w:rsidRPr="00585A22">
        <w:rPr>
          <w:rFonts w:ascii="Palatino Linotype" w:eastAsia="Palatino Linotype" w:hAnsi="Palatino Linotype" w:cs="Palatino Linotype"/>
          <w:b/>
        </w:rPr>
        <w:t xml:space="preserve">5. Admisión. </w:t>
      </w:r>
      <w:r w:rsidRPr="00585A22">
        <w:rPr>
          <w:rFonts w:ascii="Palatino Linotype" w:eastAsia="Palatino Linotype" w:hAnsi="Palatino Linotype" w:cs="Palatino Linotype"/>
        </w:rPr>
        <w:t xml:space="preserve">Mediante auto de fecha </w:t>
      </w:r>
      <w:r w:rsidR="00A8569E" w:rsidRPr="00585A22">
        <w:rPr>
          <w:rFonts w:ascii="Palatino Linotype" w:eastAsia="Palatino Linotype" w:hAnsi="Palatino Linotype" w:cs="Palatino Linotype"/>
          <w:b/>
        </w:rPr>
        <w:t>quinc</w:t>
      </w:r>
      <w:r w:rsidR="00095815" w:rsidRPr="00585A22">
        <w:rPr>
          <w:rFonts w:ascii="Palatino Linotype" w:eastAsia="Palatino Linotype" w:hAnsi="Palatino Linotype" w:cs="Palatino Linotype"/>
          <w:b/>
        </w:rPr>
        <w:t>e de marzo</w:t>
      </w:r>
      <w:r w:rsidR="002420BB" w:rsidRPr="00585A22">
        <w:rPr>
          <w:rFonts w:ascii="Palatino Linotype" w:eastAsia="Palatino Linotype" w:hAnsi="Palatino Linotype" w:cs="Palatino Linotype"/>
          <w:b/>
        </w:rPr>
        <w:t xml:space="preserve"> del dos mil veintitré</w:t>
      </w:r>
      <w:r w:rsidRPr="00585A22">
        <w:rPr>
          <w:rFonts w:ascii="Palatino Linotype" w:eastAsia="Palatino Linotype" w:hAnsi="Palatino Linotype" w:cs="Palatino Linotype"/>
          <w:b/>
        </w:rPr>
        <w:t>s</w:t>
      </w:r>
      <w:r w:rsidRPr="00585A22">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14:paraId="1160226C" w14:textId="77777777" w:rsidR="00585114" w:rsidRPr="00585A22" w:rsidRDefault="00274F23">
      <w:pPr>
        <w:widowControl w:val="0"/>
        <w:tabs>
          <w:tab w:val="left" w:pos="709"/>
        </w:tabs>
        <w:spacing w:before="240" w:after="240"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b/>
        </w:rPr>
        <w:lastRenderedPageBreak/>
        <w:t>6. Manifestaciones.</w:t>
      </w:r>
      <w:r w:rsidRPr="00585A22">
        <w:rPr>
          <w:rFonts w:ascii="Palatino Linotype" w:eastAsia="Palatino Linotype" w:hAnsi="Palatino Linotype" w:cs="Palatino Linotype"/>
          <w:b/>
          <w:sz w:val="28"/>
          <w:szCs w:val="28"/>
        </w:rPr>
        <w:t xml:space="preserve"> </w:t>
      </w:r>
      <w:r w:rsidRPr="00585A22">
        <w:rPr>
          <w:rFonts w:ascii="Palatino Linotype" w:eastAsia="Palatino Linotype" w:hAnsi="Palatino Linotype" w:cs="Palatino Linotype"/>
        </w:rPr>
        <w:t xml:space="preserve">De las constancias que integran el expediente en que se actúan se advierte que </w:t>
      </w:r>
      <w:r w:rsidR="00A8569E" w:rsidRPr="00585A22">
        <w:rPr>
          <w:rFonts w:ascii="Palatino Linotype" w:eastAsia="Palatino Linotype" w:hAnsi="Palatino Linotype" w:cs="Palatino Linotype"/>
        </w:rPr>
        <w:t xml:space="preserve">el </w:t>
      </w:r>
      <w:r w:rsidR="00A8569E" w:rsidRPr="00585A22">
        <w:rPr>
          <w:rFonts w:ascii="Palatino Linotype" w:eastAsia="Palatino Linotype" w:hAnsi="Palatino Linotype" w:cs="Palatino Linotype"/>
          <w:b/>
        </w:rPr>
        <w:t>Sujeto Obligado</w:t>
      </w:r>
      <w:r w:rsidR="00A8569E" w:rsidRPr="00585A22">
        <w:rPr>
          <w:rFonts w:ascii="Palatino Linotype" w:eastAsia="Palatino Linotype" w:hAnsi="Palatino Linotype" w:cs="Palatino Linotype"/>
        </w:rPr>
        <w:t xml:space="preserve"> remitió su informe justificado el </w:t>
      </w:r>
      <w:r w:rsidR="00A8569E" w:rsidRPr="00585A22">
        <w:rPr>
          <w:rFonts w:ascii="Palatino Linotype" w:eastAsia="Palatino Linotype" w:hAnsi="Palatino Linotype" w:cs="Palatino Linotype"/>
          <w:b/>
        </w:rPr>
        <w:t>quince de marzo de dos mil veintitrés</w:t>
      </w:r>
      <w:r w:rsidR="00A8569E" w:rsidRPr="00585A22">
        <w:rPr>
          <w:rFonts w:ascii="Palatino Linotype" w:eastAsia="Palatino Linotype" w:hAnsi="Palatino Linotype" w:cs="Palatino Linotype"/>
        </w:rPr>
        <w:t>, ello mediante los siguientes archivos electrónicos:</w:t>
      </w:r>
    </w:p>
    <w:p w14:paraId="301545ED" w14:textId="77777777" w:rsidR="00A8569E" w:rsidRPr="00585A22" w:rsidRDefault="00A8569E" w:rsidP="000C032F">
      <w:pPr>
        <w:widowControl w:val="0"/>
        <w:tabs>
          <w:tab w:val="left" w:pos="709"/>
        </w:tabs>
        <w:spacing w:before="240" w:after="240" w:line="360" w:lineRule="auto"/>
        <w:ind w:left="567" w:right="851"/>
        <w:jc w:val="both"/>
        <w:rPr>
          <w:rFonts w:ascii="Palatino Linotype" w:eastAsia="Palatino Linotype" w:hAnsi="Palatino Linotype" w:cs="Palatino Linotype"/>
        </w:rPr>
      </w:pPr>
      <w:r w:rsidRPr="00585A22">
        <w:rPr>
          <w:rFonts w:ascii="Palatino Linotype" w:eastAsia="Palatino Linotype" w:hAnsi="Palatino Linotype" w:cs="Palatino Linotype"/>
          <w:b/>
          <w:i/>
          <w:sz w:val="22"/>
        </w:rPr>
        <w:t>“</w:t>
      </w:r>
      <w:proofErr w:type="spellStart"/>
      <w:r w:rsidR="00CA005E" w:rsidRPr="00585A22">
        <w:rPr>
          <w:rFonts w:ascii="Palatino Linotype" w:eastAsia="Palatino Linotype" w:hAnsi="Palatino Linotype" w:cs="Palatino Linotype"/>
          <w:b/>
          <w:i/>
        </w:rPr>
        <w:t>Administracion</w:t>
      </w:r>
      <w:proofErr w:type="spellEnd"/>
      <w:r w:rsidR="00CA005E" w:rsidRPr="00585A22">
        <w:rPr>
          <w:rFonts w:ascii="Palatino Linotype" w:eastAsia="Palatino Linotype" w:hAnsi="Palatino Linotype" w:cs="Palatino Linotype"/>
          <w:b/>
          <w:i/>
        </w:rPr>
        <w:t xml:space="preserve"> </w:t>
      </w:r>
      <w:proofErr w:type="gramStart"/>
      <w:r w:rsidR="00CA005E" w:rsidRPr="00585A22">
        <w:rPr>
          <w:rFonts w:ascii="Palatino Linotype" w:eastAsia="Palatino Linotype" w:hAnsi="Palatino Linotype" w:cs="Palatino Linotype"/>
          <w:b/>
          <w:i/>
        </w:rPr>
        <w:t>55.pdf</w:t>
      </w:r>
      <w:r w:rsidRPr="00585A22">
        <w:rPr>
          <w:rFonts w:ascii="Palatino Linotype" w:eastAsia="Palatino Linotype" w:hAnsi="Palatino Linotype" w:cs="Palatino Linotype"/>
          <w:b/>
          <w:i/>
        </w:rPr>
        <w:t>“</w:t>
      </w:r>
      <w:proofErr w:type="gramEnd"/>
      <w:r w:rsidRPr="00585A22">
        <w:rPr>
          <w:rFonts w:ascii="Palatino Linotype" w:eastAsia="Palatino Linotype" w:hAnsi="Palatino Linotype" w:cs="Palatino Linotype"/>
          <w:b/>
          <w:i/>
        </w:rPr>
        <w:t xml:space="preserve">: </w:t>
      </w:r>
      <w:r w:rsidRPr="00585A22">
        <w:rPr>
          <w:rFonts w:ascii="Palatino Linotype" w:eastAsia="Palatino Linotype" w:hAnsi="Palatino Linotype" w:cs="Palatino Linotype"/>
        </w:rPr>
        <w:t xml:space="preserve">Oficio signado por la Directora de Administración en el que </w:t>
      </w:r>
      <w:r w:rsidR="000C032F" w:rsidRPr="00585A22">
        <w:rPr>
          <w:rFonts w:ascii="Palatino Linotype" w:eastAsia="Palatino Linotype" w:hAnsi="Palatino Linotype" w:cs="Palatino Linotype"/>
        </w:rPr>
        <w:t>ratifica la respuesta inicial.</w:t>
      </w:r>
    </w:p>
    <w:p w14:paraId="3B2873E2" w14:textId="77777777" w:rsidR="00A8569E" w:rsidRPr="00585A22" w:rsidRDefault="00A8569E" w:rsidP="000C032F">
      <w:pPr>
        <w:widowControl w:val="0"/>
        <w:tabs>
          <w:tab w:val="left" w:pos="709"/>
        </w:tabs>
        <w:spacing w:before="240" w:after="240" w:line="360" w:lineRule="auto"/>
        <w:ind w:left="567" w:right="851"/>
        <w:jc w:val="both"/>
        <w:rPr>
          <w:rFonts w:ascii="Palatino Linotype" w:eastAsia="Palatino Linotype" w:hAnsi="Palatino Linotype" w:cs="Palatino Linotype"/>
          <w:sz w:val="22"/>
        </w:rPr>
      </w:pPr>
      <w:r w:rsidRPr="00585A22">
        <w:rPr>
          <w:rFonts w:ascii="Palatino Linotype" w:eastAsia="Palatino Linotype" w:hAnsi="Palatino Linotype" w:cs="Palatino Linotype"/>
          <w:b/>
          <w:i/>
        </w:rPr>
        <w:t>“Informe Justificado 55.pdf”:</w:t>
      </w:r>
      <w:r w:rsidR="000C032F" w:rsidRPr="00585A22">
        <w:rPr>
          <w:rFonts w:ascii="Palatino Linotype" w:eastAsia="Palatino Linotype" w:hAnsi="Palatino Linotype" w:cs="Palatino Linotype"/>
          <w:b/>
          <w:i/>
        </w:rPr>
        <w:t xml:space="preserve"> </w:t>
      </w:r>
      <w:r w:rsidR="000C032F" w:rsidRPr="00585A22">
        <w:rPr>
          <w:rFonts w:ascii="Palatino Linotype" w:eastAsia="Palatino Linotype" w:hAnsi="Palatino Linotype" w:cs="Palatino Linotype"/>
        </w:rPr>
        <w:t>Informe justificado de tres fojas en el que se ratifica la respuesta vertida inicialmente</w:t>
      </w:r>
      <w:r w:rsidR="000C032F" w:rsidRPr="00585A22">
        <w:rPr>
          <w:rFonts w:ascii="Palatino Linotype" w:eastAsia="Palatino Linotype" w:hAnsi="Palatino Linotype" w:cs="Palatino Linotype"/>
          <w:sz w:val="22"/>
        </w:rPr>
        <w:t>.</w:t>
      </w:r>
    </w:p>
    <w:p w14:paraId="19F27654" w14:textId="77777777" w:rsidR="00095815" w:rsidRPr="00585A22" w:rsidRDefault="00095815" w:rsidP="00095815">
      <w:pPr>
        <w:widowControl w:val="0"/>
        <w:spacing w:after="240"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b/>
        </w:rPr>
        <w:t>7.- Ampliación del plazo para emitir resolución.</w:t>
      </w:r>
      <w:r w:rsidRPr="00585A22">
        <w:rPr>
          <w:rFonts w:ascii="Palatino Linotype" w:eastAsia="Palatino Linotype" w:hAnsi="Palatino Linotype" w:cs="Palatino Linotype"/>
        </w:rPr>
        <w:t xml:space="preserve"> El </w:t>
      </w:r>
      <w:r w:rsidR="000C032F" w:rsidRPr="00585A22">
        <w:rPr>
          <w:rFonts w:ascii="Palatino Linotype" w:eastAsia="Palatino Linotype" w:hAnsi="Palatino Linotype" w:cs="Palatino Linotype"/>
          <w:b/>
        </w:rPr>
        <w:t>cinco de jul</w:t>
      </w:r>
      <w:r w:rsidRPr="00585A22">
        <w:rPr>
          <w:rFonts w:ascii="Palatino Linotype" w:eastAsia="Palatino Linotype" w:hAnsi="Palatino Linotype" w:cs="Palatino Linotype"/>
          <w:b/>
        </w:rPr>
        <w:t>io del año dos mil veintitrés</w:t>
      </w:r>
      <w:r w:rsidRPr="00585A22">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05B22419" w14:textId="77777777" w:rsidR="00095815" w:rsidRPr="00585A22" w:rsidRDefault="00095815" w:rsidP="00095815">
      <w:pPr>
        <w:spacing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1E1F93AC" w14:textId="77777777" w:rsidR="00095815" w:rsidRPr="00585A22" w:rsidRDefault="00095815" w:rsidP="00095815">
      <w:pPr>
        <w:spacing w:line="360" w:lineRule="auto"/>
        <w:jc w:val="both"/>
        <w:rPr>
          <w:rFonts w:ascii="Palatino Linotype" w:eastAsia="Palatino Linotype" w:hAnsi="Palatino Linotype" w:cs="Palatino Linotype"/>
        </w:rPr>
      </w:pPr>
    </w:p>
    <w:p w14:paraId="3C70F6FD" w14:textId="77777777" w:rsidR="00095815" w:rsidRPr="00585A22" w:rsidRDefault="00095815" w:rsidP="00095815">
      <w:pPr>
        <w:spacing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585A22">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54C02904" w14:textId="77777777" w:rsidR="00095815" w:rsidRPr="00585A22" w:rsidRDefault="00095815" w:rsidP="00095815">
      <w:pPr>
        <w:spacing w:line="360" w:lineRule="auto"/>
        <w:jc w:val="both"/>
        <w:rPr>
          <w:rFonts w:ascii="Palatino Linotype" w:eastAsia="Palatino Linotype" w:hAnsi="Palatino Linotype" w:cs="Palatino Linotype"/>
        </w:rPr>
      </w:pPr>
    </w:p>
    <w:p w14:paraId="6AF267E0" w14:textId="77777777" w:rsidR="00095815" w:rsidRPr="00585A22" w:rsidRDefault="00095815" w:rsidP="00095815">
      <w:pPr>
        <w:spacing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087EC04" w14:textId="77777777" w:rsidR="00095815" w:rsidRPr="00585A22" w:rsidRDefault="00095815" w:rsidP="00095815">
      <w:pPr>
        <w:spacing w:line="360" w:lineRule="auto"/>
        <w:jc w:val="both"/>
        <w:rPr>
          <w:rFonts w:ascii="Palatino Linotype" w:eastAsia="Palatino Linotype" w:hAnsi="Palatino Linotype" w:cs="Palatino Linotype"/>
        </w:rPr>
      </w:pPr>
    </w:p>
    <w:p w14:paraId="2976482C" w14:textId="77777777" w:rsidR="00095815" w:rsidRPr="00585A22" w:rsidRDefault="00095815" w:rsidP="00095815">
      <w:pPr>
        <w:spacing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9BB770F" w14:textId="77777777" w:rsidR="00095815" w:rsidRPr="00585A22" w:rsidRDefault="00095815" w:rsidP="00095815">
      <w:pPr>
        <w:spacing w:line="360" w:lineRule="auto"/>
        <w:jc w:val="both"/>
        <w:rPr>
          <w:rFonts w:ascii="Palatino Linotype" w:eastAsia="Palatino Linotype" w:hAnsi="Palatino Linotype" w:cs="Palatino Linotype"/>
        </w:rPr>
      </w:pPr>
    </w:p>
    <w:p w14:paraId="67D34154" w14:textId="77777777" w:rsidR="00095815" w:rsidRPr="00585A22" w:rsidRDefault="00095815" w:rsidP="00095815">
      <w:pPr>
        <w:spacing w:line="360" w:lineRule="auto"/>
        <w:jc w:val="both"/>
        <w:rPr>
          <w:rFonts w:ascii="Palatino Linotype" w:eastAsia="Palatino Linotype" w:hAnsi="Palatino Linotype" w:cs="Palatino Linotype"/>
          <w:strike/>
        </w:rPr>
      </w:pPr>
      <w:r w:rsidRPr="00585A2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E7E2D47" w14:textId="77777777" w:rsidR="00095815" w:rsidRPr="00585A22" w:rsidRDefault="00095815" w:rsidP="00095815">
      <w:pPr>
        <w:spacing w:line="360" w:lineRule="auto"/>
        <w:jc w:val="both"/>
        <w:rPr>
          <w:rFonts w:ascii="Palatino Linotype" w:eastAsia="Palatino Linotype" w:hAnsi="Palatino Linotype" w:cs="Palatino Linotype"/>
        </w:rPr>
      </w:pPr>
    </w:p>
    <w:p w14:paraId="399BB6A3" w14:textId="77777777" w:rsidR="00095815" w:rsidRPr="00585A22" w:rsidRDefault="00095815" w:rsidP="00095815">
      <w:pPr>
        <w:numPr>
          <w:ilvl w:val="0"/>
          <w:numId w:val="7"/>
        </w:numPr>
        <w:spacing w:line="360" w:lineRule="auto"/>
        <w:ind w:left="567" w:right="900" w:hanging="141"/>
        <w:jc w:val="both"/>
        <w:rPr>
          <w:rFonts w:ascii="Palatino Linotype" w:eastAsia="Palatino Linotype" w:hAnsi="Palatino Linotype" w:cs="Palatino Linotype"/>
        </w:rPr>
      </w:pPr>
      <w:r w:rsidRPr="00585A22">
        <w:rPr>
          <w:rFonts w:ascii="Palatino Linotype" w:eastAsia="Palatino Linotype" w:hAnsi="Palatino Linotype" w:cs="Palatino Linotype"/>
          <w:b/>
        </w:rPr>
        <w:t>Complejidad del Asunto:</w:t>
      </w:r>
      <w:r w:rsidRPr="00585A22">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25BA6DBF" w14:textId="77777777" w:rsidR="00095815" w:rsidRPr="00585A22" w:rsidRDefault="00095815" w:rsidP="00095815">
      <w:pPr>
        <w:spacing w:line="360" w:lineRule="auto"/>
        <w:ind w:left="567" w:right="900" w:hanging="141"/>
        <w:jc w:val="both"/>
        <w:rPr>
          <w:rFonts w:ascii="Palatino Linotype" w:eastAsia="Palatino Linotype" w:hAnsi="Palatino Linotype" w:cs="Palatino Linotype"/>
          <w:b/>
        </w:rPr>
      </w:pPr>
    </w:p>
    <w:p w14:paraId="7C110CC1" w14:textId="77777777" w:rsidR="00095815" w:rsidRPr="00585A22" w:rsidRDefault="00095815" w:rsidP="00095815">
      <w:pPr>
        <w:numPr>
          <w:ilvl w:val="0"/>
          <w:numId w:val="7"/>
        </w:numPr>
        <w:spacing w:line="360" w:lineRule="auto"/>
        <w:ind w:left="567" w:right="900" w:hanging="141"/>
        <w:jc w:val="both"/>
        <w:rPr>
          <w:rFonts w:ascii="Palatino Linotype" w:eastAsia="Palatino Linotype" w:hAnsi="Palatino Linotype" w:cs="Palatino Linotype"/>
        </w:rPr>
      </w:pPr>
      <w:r w:rsidRPr="00585A22">
        <w:rPr>
          <w:rFonts w:ascii="Palatino Linotype" w:eastAsia="Palatino Linotype" w:hAnsi="Palatino Linotype" w:cs="Palatino Linotype"/>
          <w:b/>
        </w:rPr>
        <w:t>Actividad Procesal del interesado.</w:t>
      </w:r>
      <w:r w:rsidRPr="00585A22">
        <w:rPr>
          <w:rFonts w:ascii="Palatino Linotype" w:eastAsia="Palatino Linotype" w:hAnsi="Palatino Linotype" w:cs="Palatino Linotype"/>
        </w:rPr>
        <w:t xml:space="preserve"> Acciones u omisiones del interesado.</w:t>
      </w:r>
    </w:p>
    <w:p w14:paraId="3523362F" w14:textId="77777777" w:rsidR="00095815" w:rsidRPr="00585A22" w:rsidRDefault="00095815" w:rsidP="00095815">
      <w:pPr>
        <w:spacing w:line="360" w:lineRule="auto"/>
        <w:ind w:left="567" w:right="900" w:hanging="141"/>
        <w:jc w:val="both"/>
        <w:rPr>
          <w:rFonts w:ascii="Palatino Linotype" w:eastAsia="Palatino Linotype" w:hAnsi="Palatino Linotype" w:cs="Palatino Linotype"/>
        </w:rPr>
      </w:pPr>
    </w:p>
    <w:p w14:paraId="22E27C79" w14:textId="77777777" w:rsidR="00095815" w:rsidRPr="00585A22" w:rsidRDefault="00095815" w:rsidP="00095815">
      <w:pPr>
        <w:numPr>
          <w:ilvl w:val="0"/>
          <w:numId w:val="7"/>
        </w:numPr>
        <w:spacing w:line="360" w:lineRule="auto"/>
        <w:ind w:left="567" w:right="900" w:hanging="141"/>
        <w:jc w:val="both"/>
        <w:rPr>
          <w:rFonts w:ascii="Palatino Linotype" w:eastAsia="Palatino Linotype" w:hAnsi="Palatino Linotype" w:cs="Palatino Linotype"/>
        </w:rPr>
      </w:pPr>
      <w:r w:rsidRPr="00585A22">
        <w:rPr>
          <w:rFonts w:ascii="Palatino Linotype" w:eastAsia="Palatino Linotype" w:hAnsi="Palatino Linotype" w:cs="Palatino Linotype"/>
          <w:b/>
        </w:rPr>
        <w:t>Conducta de la Autoridad:</w:t>
      </w:r>
      <w:r w:rsidRPr="00585A22">
        <w:rPr>
          <w:rFonts w:ascii="Palatino Linotype" w:eastAsia="Palatino Linotype" w:hAnsi="Palatino Linotype" w:cs="Palatino Linotype"/>
        </w:rPr>
        <w:t xml:space="preserve"> Las Acciones u omisiones realizadas en el procedimiento. Así como si la autoridad actuó con la debida diligencia.</w:t>
      </w:r>
    </w:p>
    <w:p w14:paraId="65CDE7CD" w14:textId="77777777" w:rsidR="00095815" w:rsidRPr="00585A22" w:rsidRDefault="00095815" w:rsidP="00095815">
      <w:pPr>
        <w:spacing w:line="360" w:lineRule="auto"/>
        <w:ind w:left="567" w:right="900" w:hanging="141"/>
        <w:rPr>
          <w:rFonts w:ascii="Palatino Linotype" w:eastAsia="Palatino Linotype" w:hAnsi="Palatino Linotype" w:cs="Palatino Linotype"/>
        </w:rPr>
      </w:pPr>
    </w:p>
    <w:p w14:paraId="27428601" w14:textId="77777777" w:rsidR="00095815" w:rsidRPr="00585A22" w:rsidRDefault="00095815" w:rsidP="00095815">
      <w:pPr>
        <w:spacing w:line="360" w:lineRule="auto"/>
        <w:ind w:left="567" w:right="900" w:hanging="141"/>
        <w:jc w:val="both"/>
        <w:rPr>
          <w:rFonts w:ascii="Palatino Linotype" w:eastAsia="Palatino Linotype" w:hAnsi="Palatino Linotype" w:cs="Palatino Linotype"/>
        </w:rPr>
      </w:pPr>
      <w:r w:rsidRPr="00585A22">
        <w:rPr>
          <w:rFonts w:ascii="Palatino Linotype" w:eastAsia="Palatino Linotype" w:hAnsi="Palatino Linotype" w:cs="Palatino Linotype"/>
          <w:b/>
        </w:rPr>
        <w:t>d) La afectación generada en la situación jurídica de la persona involucrada en el proceso</w:t>
      </w:r>
      <w:r w:rsidRPr="00585A22">
        <w:rPr>
          <w:rFonts w:ascii="Palatino Linotype" w:eastAsia="Palatino Linotype" w:hAnsi="Palatino Linotype" w:cs="Palatino Linotype"/>
        </w:rPr>
        <w:t>: Violación a sus derechos humanos.</w:t>
      </w:r>
    </w:p>
    <w:p w14:paraId="3E1BA8BC" w14:textId="77777777" w:rsidR="00095815" w:rsidRPr="00585A22" w:rsidRDefault="00095815" w:rsidP="00095815">
      <w:pPr>
        <w:spacing w:line="360" w:lineRule="auto"/>
        <w:jc w:val="both"/>
        <w:rPr>
          <w:rFonts w:ascii="Palatino Linotype" w:eastAsia="Palatino Linotype" w:hAnsi="Palatino Linotype" w:cs="Palatino Linotype"/>
        </w:rPr>
      </w:pPr>
    </w:p>
    <w:p w14:paraId="4624FC01" w14:textId="77777777" w:rsidR="00095815" w:rsidRPr="00585A22" w:rsidRDefault="00095815" w:rsidP="00095815">
      <w:pPr>
        <w:spacing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3E485B0" w14:textId="77777777" w:rsidR="00095815" w:rsidRPr="00585A22" w:rsidRDefault="00095815" w:rsidP="00095815">
      <w:pPr>
        <w:spacing w:line="360" w:lineRule="auto"/>
        <w:jc w:val="both"/>
        <w:rPr>
          <w:rFonts w:ascii="Palatino Linotype" w:eastAsia="Palatino Linotype" w:hAnsi="Palatino Linotype" w:cs="Palatino Linotype"/>
        </w:rPr>
      </w:pPr>
    </w:p>
    <w:p w14:paraId="40E963D0" w14:textId="77777777" w:rsidR="00095815" w:rsidRPr="00585A22" w:rsidRDefault="00095815" w:rsidP="00095815">
      <w:pPr>
        <w:spacing w:line="360" w:lineRule="auto"/>
        <w:jc w:val="both"/>
        <w:rPr>
          <w:rFonts w:ascii="Palatino Linotype" w:eastAsia="Palatino Linotype" w:hAnsi="Palatino Linotype" w:cs="Palatino Linotype"/>
          <w:b/>
        </w:rPr>
      </w:pPr>
      <w:r w:rsidRPr="00585A2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85A2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85A22">
        <w:rPr>
          <w:rFonts w:ascii="Palatino Linotype" w:eastAsia="Palatino Linotype" w:hAnsi="Palatino Linotype" w:cs="Palatino Linotype"/>
        </w:rPr>
        <w:t>, visible en la Gaceta del Seminario Judicial de la Federación con el registro digital 205635.</w:t>
      </w:r>
    </w:p>
    <w:p w14:paraId="54A70937" w14:textId="77777777" w:rsidR="00095815" w:rsidRPr="00585A22" w:rsidRDefault="00095815" w:rsidP="00095815">
      <w:pPr>
        <w:spacing w:line="360" w:lineRule="auto"/>
        <w:jc w:val="both"/>
        <w:rPr>
          <w:rFonts w:ascii="Palatino Linotype" w:eastAsia="Palatino Linotype" w:hAnsi="Palatino Linotype" w:cs="Palatino Linotype"/>
        </w:rPr>
      </w:pPr>
    </w:p>
    <w:p w14:paraId="271956FA" w14:textId="77777777" w:rsidR="00095815" w:rsidRPr="00585A22" w:rsidRDefault="00095815" w:rsidP="00095815">
      <w:pPr>
        <w:spacing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2A800D" w14:textId="77777777" w:rsidR="00095815" w:rsidRPr="00585A22" w:rsidRDefault="00095815" w:rsidP="00095815">
      <w:pPr>
        <w:spacing w:line="360" w:lineRule="auto"/>
        <w:jc w:val="both"/>
        <w:rPr>
          <w:rFonts w:ascii="Palatino Linotype" w:eastAsia="Palatino Linotype" w:hAnsi="Palatino Linotype" w:cs="Palatino Linotype"/>
        </w:rPr>
      </w:pPr>
    </w:p>
    <w:p w14:paraId="037F344A" w14:textId="77777777" w:rsidR="00095815" w:rsidRPr="00585A22" w:rsidRDefault="00095815" w:rsidP="00095815">
      <w:pPr>
        <w:spacing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205ABE3" w14:textId="77777777" w:rsidR="00095815" w:rsidRPr="00585A22" w:rsidRDefault="00095815" w:rsidP="00095815">
      <w:pPr>
        <w:spacing w:line="360" w:lineRule="auto"/>
        <w:jc w:val="both"/>
        <w:rPr>
          <w:rFonts w:ascii="Palatino Linotype" w:eastAsia="Palatino Linotype" w:hAnsi="Palatino Linotype" w:cs="Palatino Linotype"/>
        </w:rPr>
      </w:pPr>
    </w:p>
    <w:p w14:paraId="6E9FF55C" w14:textId="77777777" w:rsidR="00095815" w:rsidRPr="00585A22" w:rsidRDefault="00095815" w:rsidP="00095815">
      <w:pPr>
        <w:spacing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rPr>
        <w:t xml:space="preserve"> </w:t>
      </w:r>
      <w:r w:rsidRPr="00585A22">
        <w:rPr>
          <w:rFonts w:ascii="Palatino Linotype" w:eastAsia="Palatino Linotype" w:hAnsi="Palatino Linotype" w:cs="Palatino Linotype"/>
          <w:i/>
        </w:rPr>
        <w:t>“PLAZO RAZONABLE PARA RESOLVER. DIMENSIÓN Y EFECTOS DE ESTE CONCEPTO CUANDO SE ADUCE EXCESIVA CARGA DE TRABAJO.”</w:t>
      </w:r>
      <w:r w:rsidRPr="00585A22">
        <w:rPr>
          <w:rFonts w:ascii="Palatino Linotype" w:eastAsia="Palatino Linotype" w:hAnsi="Palatino Linotype" w:cs="Palatino Linotype"/>
        </w:rPr>
        <w:t xml:space="preserve"> consultable en el Seminario Judicial de la Federación y su gaceta, con el registro digital 2002351.</w:t>
      </w:r>
    </w:p>
    <w:p w14:paraId="0994B8B8" w14:textId="77777777" w:rsidR="00095815" w:rsidRPr="00585A22" w:rsidRDefault="00095815" w:rsidP="00095815">
      <w:pPr>
        <w:spacing w:line="360" w:lineRule="auto"/>
        <w:jc w:val="both"/>
        <w:rPr>
          <w:rFonts w:ascii="Palatino Linotype" w:eastAsia="Palatino Linotype" w:hAnsi="Palatino Linotype" w:cs="Palatino Linotype"/>
          <w:b/>
        </w:rPr>
      </w:pPr>
    </w:p>
    <w:p w14:paraId="297F2CB5" w14:textId="77777777" w:rsidR="00095815" w:rsidRPr="00585A22" w:rsidRDefault="00095815" w:rsidP="00095815">
      <w:pPr>
        <w:spacing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i/>
        </w:rPr>
        <w:t>“PLAZO RAZONABLE PARA RESOLVER. CONCEPTO Y ELEMENTOS QUE LO INTEGRAN A LA LUZ DEL DERECHO INTERNACIONAL DE LOS DERECHOS HUMANOS.”</w:t>
      </w:r>
      <w:r w:rsidRPr="00585A22">
        <w:rPr>
          <w:rFonts w:ascii="Palatino Linotype" w:eastAsia="Palatino Linotype" w:hAnsi="Palatino Linotype" w:cs="Palatino Linotype"/>
        </w:rPr>
        <w:t>, visible en el Seminario Judicial de la Federación y su gaceta, con el registro digital 2002350.</w:t>
      </w:r>
    </w:p>
    <w:p w14:paraId="0EE2E8A2" w14:textId="77777777" w:rsidR="00095815" w:rsidRPr="00585A22" w:rsidRDefault="00095815" w:rsidP="00095815">
      <w:pPr>
        <w:spacing w:line="360" w:lineRule="auto"/>
        <w:jc w:val="both"/>
        <w:rPr>
          <w:rFonts w:ascii="Palatino Linotype" w:eastAsia="Palatino Linotype" w:hAnsi="Palatino Linotype" w:cs="Palatino Linotype"/>
        </w:rPr>
      </w:pPr>
    </w:p>
    <w:p w14:paraId="32035044" w14:textId="77777777" w:rsidR="00095815" w:rsidRPr="00585A22" w:rsidRDefault="00095815" w:rsidP="00095815">
      <w:pPr>
        <w:spacing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442B0A22" w14:textId="77777777" w:rsidR="00585114" w:rsidRPr="00585A22" w:rsidRDefault="00274F23">
      <w:pPr>
        <w:spacing w:before="240" w:after="240" w:line="360" w:lineRule="auto"/>
        <w:jc w:val="both"/>
        <w:rPr>
          <w:rFonts w:ascii="Palatino Linotype" w:eastAsia="Palatino Linotype" w:hAnsi="Palatino Linotype" w:cs="Palatino Linotype"/>
          <w:b/>
          <w:sz w:val="28"/>
          <w:szCs w:val="28"/>
        </w:rPr>
      </w:pPr>
      <w:r w:rsidRPr="00585A22">
        <w:rPr>
          <w:rFonts w:ascii="Palatino Linotype" w:eastAsia="Palatino Linotype" w:hAnsi="Palatino Linotype" w:cs="Palatino Linotype"/>
          <w:b/>
        </w:rPr>
        <w:t xml:space="preserve">8. Cierre de Instrucción. </w:t>
      </w:r>
      <w:r w:rsidRPr="00585A22">
        <w:rPr>
          <w:rFonts w:ascii="Palatino Linotype" w:eastAsia="Palatino Linotype" w:hAnsi="Palatino Linotype" w:cs="Palatino Linotype"/>
        </w:rPr>
        <w:t xml:space="preserve">El </w:t>
      </w:r>
      <w:r w:rsidR="000C032F" w:rsidRPr="00585A22">
        <w:rPr>
          <w:rFonts w:ascii="Palatino Linotype" w:eastAsia="Palatino Linotype" w:hAnsi="Palatino Linotype" w:cs="Palatino Linotype"/>
          <w:b/>
        </w:rPr>
        <w:t>once de jul</w:t>
      </w:r>
      <w:r w:rsidR="00095815" w:rsidRPr="00585A22">
        <w:rPr>
          <w:rFonts w:ascii="Palatino Linotype" w:eastAsia="Palatino Linotype" w:hAnsi="Palatino Linotype" w:cs="Palatino Linotype"/>
          <w:b/>
        </w:rPr>
        <w:t>i</w:t>
      </w:r>
      <w:r w:rsidR="00D2586B" w:rsidRPr="00585A22">
        <w:rPr>
          <w:rFonts w:ascii="Palatino Linotype" w:eastAsia="Palatino Linotype" w:hAnsi="Palatino Linotype" w:cs="Palatino Linotype"/>
          <w:b/>
        </w:rPr>
        <w:t>o</w:t>
      </w:r>
      <w:r w:rsidRPr="00585A22">
        <w:rPr>
          <w:rFonts w:ascii="Palatino Linotype" w:eastAsia="Palatino Linotype" w:hAnsi="Palatino Linotype" w:cs="Palatino Linotype"/>
          <w:b/>
        </w:rPr>
        <w:t xml:space="preserve"> del año dos mil veintitrés</w:t>
      </w:r>
      <w:r w:rsidRPr="00585A22">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585A22">
        <w:rPr>
          <w:rFonts w:ascii="Palatino Linotype" w:eastAsia="Palatino Linotype" w:hAnsi="Palatino Linotype" w:cs="Palatino Linotype"/>
          <w:b/>
          <w:sz w:val="28"/>
          <w:szCs w:val="28"/>
        </w:rPr>
        <w:t xml:space="preserve"> </w:t>
      </w:r>
    </w:p>
    <w:p w14:paraId="4230947E" w14:textId="77777777" w:rsidR="00585114" w:rsidRPr="00585A22" w:rsidRDefault="00274F23">
      <w:pPr>
        <w:pBdr>
          <w:top w:val="nil"/>
          <w:left w:val="nil"/>
          <w:bottom w:val="nil"/>
          <w:right w:val="nil"/>
          <w:between w:val="nil"/>
        </w:pBdr>
        <w:spacing w:before="240" w:after="240" w:line="360" w:lineRule="auto"/>
        <w:jc w:val="both"/>
      </w:pPr>
      <w:r w:rsidRPr="00585A22">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14:paraId="5CBD6CF4" w14:textId="77777777" w:rsidR="00585114" w:rsidRPr="00585A22" w:rsidRDefault="00274F23">
      <w:pPr>
        <w:pStyle w:val="Ttulo2"/>
        <w:spacing w:before="240" w:after="240" w:line="360" w:lineRule="auto"/>
        <w:jc w:val="center"/>
        <w:rPr>
          <w:rFonts w:ascii="Palatino Linotype" w:eastAsia="Palatino Linotype" w:hAnsi="Palatino Linotype" w:cs="Palatino Linotype"/>
          <w:b/>
          <w:color w:val="auto"/>
          <w:sz w:val="24"/>
          <w:szCs w:val="24"/>
        </w:rPr>
      </w:pPr>
      <w:r w:rsidRPr="00585A22">
        <w:rPr>
          <w:rFonts w:ascii="Palatino Linotype" w:eastAsia="Palatino Linotype" w:hAnsi="Palatino Linotype" w:cs="Palatino Linotype"/>
          <w:b/>
          <w:color w:val="auto"/>
          <w:sz w:val="24"/>
          <w:szCs w:val="24"/>
        </w:rPr>
        <w:t>II. C O N S I D E R A N D O S:</w:t>
      </w:r>
    </w:p>
    <w:p w14:paraId="6A09BBE8" w14:textId="77777777" w:rsidR="00585114" w:rsidRPr="00585A22" w:rsidRDefault="00274F23">
      <w:pPr>
        <w:spacing w:before="240" w:after="240" w:line="360" w:lineRule="auto"/>
        <w:jc w:val="both"/>
        <w:rPr>
          <w:rFonts w:ascii="Palatino Linotype" w:eastAsia="Palatino Linotype" w:hAnsi="Palatino Linotype" w:cs="Palatino Linotype"/>
          <w:b/>
        </w:rPr>
      </w:pPr>
      <w:r w:rsidRPr="00585A22">
        <w:rPr>
          <w:rFonts w:ascii="Palatino Linotype" w:eastAsia="Palatino Linotype" w:hAnsi="Palatino Linotype" w:cs="Palatino Linotype"/>
          <w:b/>
        </w:rPr>
        <w:t>Primero. Competencia</w:t>
      </w:r>
      <w:r w:rsidRPr="00585A22">
        <w:rPr>
          <w:rFonts w:ascii="Palatino Linotype" w:eastAsia="Palatino Linotype" w:hAnsi="Palatino Linotype" w:cs="Palatino Linotype"/>
          <w:b/>
          <w:sz w:val="22"/>
          <w:szCs w:val="22"/>
        </w:rPr>
        <w:t xml:space="preserve">. </w:t>
      </w:r>
      <w:r w:rsidRPr="00585A22">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9 fracciones I, XXIII y 11 del Reglamento </w:t>
      </w:r>
      <w:r w:rsidRPr="00585A22">
        <w:rPr>
          <w:rFonts w:ascii="Palatino Linotype" w:eastAsia="Palatino Linotype" w:hAnsi="Palatino Linotype" w:cs="Palatino Linotype"/>
        </w:rPr>
        <w:lastRenderedPageBreak/>
        <w:t>Interior del Instituto de Transparencia, Acceso a la Información Pública y Protección de Datos Personales del Estado de México y Municipios.</w:t>
      </w:r>
    </w:p>
    <w:p w14:paraId="127AA95F" w14:textId="77777777" w:rsidR="00585114" w:rsidRPr="00585A22" w:rsidRDefault="00274F23">
      <w:pPr>
        <w:spacing w:before="240" w:after="240"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b/>
        </w:rPr>
        <w:t>Segundo. Oportunidad y Procedibilidad del Recurso de Revisión</w:t>
      </w:r>
      <w:r w:rsidRPr="00585A2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6C05F2E" w14:textId="77777777" w:rsidR="00585114" w:rsidRPr="00585A22" w:rsidRDefault="00274F23">
      <w:pPr>
        <w:spacing w:before="240" w:after="240" w:line="360" w:lineRule="auto"/>
        <w:jc w:val="both"/>
        <w:rPr>
          <w:rFonts w:ascii="Palatino Linotype" w:eastAsia="Palatino Linotype" w:hAnsi="Palatino Linotype" w:cs="Palatino Linotype"/>
          <w:b/>
        </w:rPr>
      </w:pPr>
      <w:r w:rsidRPr="00585A2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585A22">
        <w:rPr>
          <w:rFonts w:ascii="Palatino Linotype" w:eastAsia="Palatino Linotype" w:hAnsi="Palatino Linotype" w:cs="Palatino Linotype"/>
          <w:b/>
        </w:rPr>
        <w:t>Sujeto Obligado</w:t>
      </w:r>
      <w:r w:rsidRPr="00585A22">
        <w:rPr>
          <w:rFonts w:ascii="Palatino Linotype" w:eastAsia="Palatino Linotype" w:hAnsi="Palatino Linotype" w:cs="Palatino Linotype"/>
        </w:rPr>
        <w:t xml:space="preserve"> remitió su</w:t>
      </w:r>
      <w:r w:rsidR="00E00517" w:rsidRPr="00585A22">
        <w:rPr>
          <w:rFonts w:ascii="Palatino Linotype" w:eastAsia="Palatino Linotype" w:hAnsi="Palatino Linotype" w:cs="Palatino Linotype"/>
        </w:rPr>
        <w:t xml:space="preserve"> respuesta</w:t>
      </w:r>
      <w:r w:rsidRPr="00585A22">
        <w:rPr>
          <w:rFonts w:ascii="Palatino Linotype" w:eastAsia="Palatino Linotype" w:hAnsi="Palatino Linotype" w:cs="Palatino Linotype"/>
        </w:rPr>
        <w:t xml:space="preserve"> a la solicitud de información el día </w:t>
      </w:r>
      <w:r w:rsidR="000C032F" w:rsidRPr="00585A22">
        <w:rPr>
          <w:rFonts w:ascii="Palatino Linotype" w:eastAsia="Palatino Linotype" w:hAnsi="Palatino Linotype" w:cs="Palatino Linotype"/>
          <w:b/>
        </w:rPr>
        <w:t>veintitrés de febrer</w:t>
      </w:r>
      <w:r w:rsidR="00D2586B" w:rsidRPr="00585A22">
        <w:rPr>
          <w:rFonts w:ascii="Palatino Linotype" w:eastAsia="Palatino Linotype" w:hAnsi="Palatino Linotype" w:cs="Palatino Linotype"/>
          <w:b/>
        </w:rPr>
        <w:t>o</w:t>
      </w:r>
      <w:r w:rsidRPr="00585A22">
        <w:rPr>
          <w:rFonts w:ascii="Palatino Linotype" w:eastAsia="Palatino Linotype" w:hAnsi="Palatino Linotype" w:cs="Palatino Linotype"/>
          <w:b/>
        </w:rPr>
        <w:t xml:space="preserve"> de dos mil v</w:t>
      </w:r>
      <w:r w:rsidR="00D2586B" w:rsidRPr="00585A22">
        <w:rPr>
          <w:rFonts w:ascii="Palatino Linotype" w:eastAsia="Palatino Linotype" w:hAnsi="Palatino Linotype" w:cs="Palatino Linotype"/>
          <w:b/>
        </w:rPr>
        <w:t>eintitré</w:t>
      </w:r>
      <w:r w:rsidRPr="00585A22">
        <w:rPr>
          <w:rFonts w:ascii="Palatino Linotype" w:eastAsia="Palatino Linotype" w:hAnsi="Palatino Linotype" w:cs="Palatino Linotype"/>
          <w:b/>
        </w:rPr>
        <w:t xml:space="preserve">s, </w:t>
      </w:r>
      <w:r w:rsidRPr="00585A22">
        <w:rPr>
          <w:rFonts w:ascii="Palatino Linotype" w:eastAsia="Palatino Linotype" w:hAnsi="Palatino Linotype" w:cs="Palatino Linotype"/>
        </w:rPr>
        <w:t xml:space="preserve">mientras que el recurso de revisión interpuesto por </w:t>
      </w:r>
      <w:r w:rsidRPr="00585A22">
        <w:rPr>
          <w:rFonts w:ascii="Palatino Linotype" w:eastAsia="Palatino Linotype" w:hAnsi="Palatino Linotype" w:cs="Palatino Linotype"/>
          <w:b/>
        </w:rPr>
        <w:t>la parte Recurrente</w:t>
      </w:r>
      <w:r w:rsidRPr="00585A22">
        <w:rPr>
          <w:rFonts w:ascii="Palatino Linotype" w:eastAsia="Palatino Linotype" w:hAnsi="Palatino Linotype" w:cs="Palatino Linotype"/>
        </w:rPr>
        <w:t xml:space="preserve">, se tuvo por presentado el día </w:t>
      </w:r>
      <w:r w:rsidR="000C032F" w:rsidRPr="00585A22">
        <w:rPr>
          <w:rFonts w:ascii="Palatino Linotype" w:eastAsia="Palatino Linotype" w:hAnsi="Palatino Linotype" w:cs="Palatino Linotype"/>
          <w:b/>
        </w:rPr>
        <w:t>primer</w:t>
      </w:r>
      <w:r w:rsidR="00095815" w:rsidRPr="00585A22">
        <w:rPr>
          <w:rFonts w:ascii="Palatino Linotype" w:eastAsia="Palatino Linotype" w:hAnsi="Palatino Linotype" w:cs="Palatino Linotype"/>
          <w:b/>
        </w:rPr>
        <w:t>o</w:t>
      </w:r>
      <w:r w:rsidR="00D2586B" w:rsidRPr="00585A22">
        <w:rPr>
          <w:rFonts w:ascii="Palatino Linotype" w:eastAsia="Palatino Linotype" w:hAnsi="Palatino Linotype" w:cs="Palatino Linotype"/>
          <w:b/>
        </w:rPr>
        <w:t xml:space="preserve"> de marzo de dos mil veintitré</w:t>
      </w:r>
      <w:r w:rsidRPr="00585A22">
        <w:rPr>
          <w:rFonts w:ascii="Palatino Linotype" w:eastAsia="Palatino Linotype" w:hAnsi="Palatino Linotype" w:cs="Palatino Linotype"/>
          <w:b/>
        </w:rPr>
        <w:t>s</w:t>
      </w:r>
      <w:r w:rsidRPr="00585A22">
        <w:rPr>
          <w:rFonts w:ascii="Palatino Linotype" w:eastAsia="Palatino Linotype" w:hAnsi="Palatino Linotype" w:cs="Palatino Linotype"/>
        </w:rPr>
        <w:t xml:space="preserve">, esto es, el </w:t>
      </w:r>
      <w:r w:rsidR="000C032F" w:rsidRPr="00585A22">
        <w:rPr>
          <w:rFonts w:ascii="Palatino Linotype" w:eastAsia="Palatino Linotype" w:hAnsi="Palatino Linotype" w:cs="Palatino Linotype"/>
          <w:b/>
        </w:rPr>
        <w:t>cuart</w:t>
      </w:r>
      <w:r w:rsidR="00095815" w:rsidRPr="00585A22">
        <w:rPr>
          <w:rFonts w:ascii="Palatino Linotype" w:eastAsia="Palatino Linotype" w:hAnsi="Palatino Linotype" w:cs="Palatino Linotype"/>
          <w:b/>
        </w:rPr>
        <w:t>o</w:t>
      </w:r>
      <w:r w:rsidRPr="00585A22">
        <w:rPr>
          <w:rFonts w:ascii="Palatino Linotype" w:eastAsia="Palatino Linotype" w:hAnsi="Palatino Linotype" w:cs="Palatino Linotype"/>
          <w:b/>
        </w:rPr>
        <w:t xml:space="preserve"> día hábil</w:t>
      </w:r>
      <w:r w:rsidRPr="00585A22">
        <w:rPr>
          <w:rFonts w:ascii="Palatino Linotype" w:eastAsia="Palatino Linotype" w:hAnsi="Palatino Linotype" w:cs="Palatino Linotype"/>
        </w:rPr>
        <w:t xml:space="preserve"> siguiente en que tuvo conocimiento de la respuesta impugnada</w:t>
      </w:r>
      <w:r w:rsidRPr="00585A22">
        <w:rPr>
          <w:rFonts w:ascii="Palatino Linotype" w:eastAsia="Palatino Linotype" w:hAnsi="Palatino Linotype" w:cs="Palatino Linotype"/>
          <w:b/>
        </w:rPr>
        <w:t>.</w:t>
      </w:r>
    </w:p>
    <w:p w14:paraId="1D102DFF" w14:textId="77777777" w:rsidR="00585114" w:rsidRPr="00585A22" w:rsidRDefault="00274F23">
      <w:pPr>
        <w:spacing w:before="240" w:after="240"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rPr>
        <w:t xml:space="preserve">En este sentido, al considerar la fecha en que se formuló la solicitud y la fecha en que respondió a esta el </w:t>
      </w:r>
      <w:r w:rsidRPr="00585A22">
        <w:rPr>
          <w:rFonts w:ascii="Palatino Linotype" w:eastAsia="Palatino Linotype" w:hAnsi="Palatino Linotype" w:cs="Palatino Linotype"/>
          <w:b/>
        </w:rPr>
        <w:t>Sujeto Obligado</w:t>
      </w:r>
      <w:r w:rsidRPr="00585A22">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10C151A7" w14:textId="77777777" w:rsidR="00585114" w:rsidRPr="00585A22" w:rsidRDefault="00274F23">
      <w:pPr>
        <w:spacing w:before="240" w:after="240" w:line="360" w:lineRule="auto"/>
        <w:ind w:right="-93"/>
        <w:jc w:val="both"/>
        <w:rPr>
          <w:rFonts w:ascii="Palatino Linotype" w:eastAsia="Palatino Linotype" w:hAnsi="Palatino Linotype" w:cs="Palatino Linotype"/>
        </w:rPr>
      </w:pPr>
      <w:r w:rsidRPr="00585A22">
        <w:rPr>
          <w:rFonts w:ascii="Palatino Linotype" w:eastAsia="Palatino Linotype" w:hAnsi="Palatino Linotype" w:cs="Palatino Linotype"/>
        </w:rPr>
        <w:t xml:space="preserve">Así las cosas, por cuanto hace a la procedibilidad del recurso de revisión, una vez realizado el análisis del formato de interposición del mismo, se concluye la acreditación plena de los elementos formales precisados por el artículo 180 de la Ley </w:t>
      </w:r>
      <w:r w:rsidRPr="00585A22">
        <w:rPr>
          <w:rFonts w:ascii="Palatino Linotype" w:eastAsia="Palatino Linotype" w:hAnsi="Palatino Linotype" w:cs="Palatino Linotype"/>
        </w:rPr>
        <w:lastRenderedPageBreak/>
        <w:t>de Transparencia y Acceso a la Información Pública del Estado de México y Municipios, en atención a que fue presentado mediante el formato visible en el SAIMEX.</w:t>
      </w:r>
    </w:p>
    <w:p w14:paraId="6366281E" w14:textId="77777777" w:rsidR="00123664" w:rsidRPr="00585A22" w:rsidRDefault="00123664" w:rsidP="0012366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rPr>
        <w:t xml:space="preserve">Asimismo, por cuanto hace a la procedibilidad del  recurso de revisión, es de suma importancia señalar que </w:t>
      </w:r>
      <w:r w:rsidRPr="00585A22">
        <w:rPr>
          <w:rFonts w:ascii="Palatino Linotype" w:eastAsia="Palatino Linotype" w:hAnsi="Palatino Linotype" w:cs="Palatino Linotype"/>
          <w:b/>
        </w:rPr>
        <w:t>la parte Recurrente</w:t>
      </w:r>
      <w:r w:rsidRPr="00585A22">
        <w:rPr>
          <w:rFonts w:ascii="Palatino Linotype" w:eastAsia="Palatino Linotype" w:hAnsi="Palatino Linotype" w:cs="Palatino Linotype"/>
        </w:rPr>
        <w:t xml:space="preserve"> omitió señalar nombre,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11DE66E" w14:textId="77777777" w:rsidR="00123664" w:rsidRPr="00585A22" w:rsidRDefault="00123664" w:rsidP="00123664">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585A22">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531DFA81" w14:textId="77777777" w:rsidR="00585114" w:rsidRPr="00585A22" w:rsidRDefault="00274F23">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585A22">
        <w:rPr>
          <w:rFonts w:ascii="Palatino Linotype" w:eastAsia="Palatino Linotype" w:hAnsi="Palatino Linotype" w:cs="Palatino Linotype"/>
        </w:rPr>
        <w:t xml:space="preserve">Ahora bien, resulta procedente la interposición del recurso, según lo aducido </w:t>
      </w:r>
      <w:r w:rsidR="00123664" w:rsidRPr="00585A22">
        <w:rPr>
          <w:rFonts w:ascii="Palatino Linotype" w:eastAsia="Palatino Linotype" w:hAnsi="Palatino Linotype" w:cs="Palatino Linotype"/>
        </w:rPr>
        <w:t xml:space="preserve">por </w:t>
      </w:r>
      <w:r w:rsidR="00123664" w:rsidRPr="00585A22">
        <w:rPr>
          <w:rFonts w:ascii="Palatino Linotype" w:eastAsia="Palatino Linotype" w:hAnsi="Palatino Linotype" w:cs="Palatino Linotype"/>
          <w:b/>
        </w:rPr>
        <w:t>la parte R</w:t>
      </w:r>
      <w:r w:rsidRPr="00585A22">
        <w:rPr>
          <w:rFonts w:ascii="Palatino Linotype" w:eastAsia="Palatino Linotype" w:hAnsi="Palatino Linotype" w:cs="Palatino Linotype"/>
          <w:b/>
        </w:rPr>
        <w:t xml:space="preserve">ecurrente </w:t>
      </w:r>
      <w:r w:rsidRPr="00585A22">
        <w:rPr>
          <w:rFonts w:ascii="Palatino Linotype" w:eastAsia="Palatino Linotype" w:hAnsi="Palatino Linotype" w:cs="Palatino Linotype"/>
        </w:rPr>
        <w:t>en sus razones o motivos de inconformidad, de acuerdo a</w:t>
      </w:r>
      <w:r w:rsidR="00D2586B" w:rsidRPr="00585A22">
        <w:rPr>
          <w:rFonts w:ascii="Palatino Linotype" w:eastAsia="Palatino Linotype" w:hAnsi="Palatino Linotype" w:cs="Palatino Linotype"/>
        </w:rPr>
        <w:t xml:space="preserve">l artículo 179, fracción </w:t>
      </w:r>
      <w:r w:rsidR="00095815" w:rsidRPr="00585A22">
        <w:rPr>
          <w:rFonts w:ascii="Palatino Linotype" w:eastAsia="Palatino Linotype" w:hAnsi="Palatino Linotype" w:cs="Palatino Linotype"/>
        </w:rPr>
        <w:t>I</w:t>
      </w:r>
      <w:r w:rsidRPr="00585A22">
        <w:rPr>
          <w:rFonts w:ascii="Palatino Linotype" w:eastAsia="Palatino Linotype" w:hAnsi="Palatino Linotype" w:cs="Palatino Linotype"/>
        </w:rPr>
        <w:t xml:space="preserve"> de la Ley de Transparencia y Acceso a la Información Pública del Estado de México y Municipios; que a la letra dice:</w:t>
      </w:r>
    </w:p>
    <w:p w14:paraId="401FF9F6" w14:textId="77777777" w:rsidR="00585114" w:rsidRPr="00585A22" w:rsidRDefault="00274F23">
      <w:pPr>
        <w:spacing w:before="240" w:after="240" w:line="276" w:lineRule="auto"/>
        <w:ind w:left="567" w:right="902"/>
        <w:jc w:val="both"/>
        <w:rPr>
          <w:rFonts w:ascii="Palatino Linotype" w:eastAsia="Palatino Linotype" w:hAnsi="Palatino Linotype" w:cs="Palatino Linotype"/>
          <w:i/>
          <w:sz w:val="22"/>
          <w:szCs w:val="22"/>
        </w:rPr>
      </w:pPr>
      <w:r w:rsidRPr="00585A22">
        <w:rPr>
          <w:rFonts w:ascii="Palatino Linotype" w:eastAsia="Palatino Linotype" w:hAnsi="Palatino Linotype" w:cs="Palatino Linotype"/>
          <w:i/>
          <w:sz w:val="22"/>
          <w:szCs w:val="22"/>
        </w:rPr>
        <w:t>“</w:t>
      </w:r>
      <w:r w:rsidRPr="00585A22">
        <w:rPr>
          <w:rFonts w:ascii="Palatino Linotype" w:eastAsia="Palatino Linotype" w:hAnsi="Palatino Linotype" w:cs="Palatino Linotype"/>
          <w:b/>
          <w:i/>
          <w:sz w:val="22"/>
          <w:szCs w:val="22"/>
        </w:rPr>
        <w:t>Artículo 179</w:t>
      </w:r>
      <w:r w:rsidRPr="00585A22">
        <w:rPr>
          <w:rFonts w:ascii="Palatino Linotype" w:eastAsia="Palatino Linotype" w:hAnsi="Palatino Linotype" w:cs="Palatino Linotype"/>
          <w:b/>
          <w:sz w:val="22"/>
          <w:szCs w:val="22"/>
        </w:rPr>
        <w:t>.-</w:t>
      </w:r>
      <w:r w:rsidRPr="00585A22">
        <w:rPr>
          <w:rFonts w:ascii="Palatino Linotype" w:eastAsia="Palatino Linotype" w:hAnsi="Palatino Linotype" w:cs="Palatino Linotype"/>
          <w:sz w:val="22"/>
          <w:szCs w:val="22"/>
        </w:rPr>
        <w:t xml:space="preserve"> </w:t>
      </w:r>
      <w:r w:rsidRPr="00585A22">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5C516B4" w14:textId="77777777" w:rsidR="00585114" w:rsidRPr="00585A22" w:rsidRDefault="000C032F">
      <w:pPr>
        <w:spacing w:before="240" w:after="240" w:line="276" w:lineRule="auto"/>
        <w:ind w:left="567" w:right="902"/>
        <w:jc w:val="both"/>
        <w:rPr>
          <w:rFonts w:ascii="Palatino Linotype" w:eastAsia="Palatino Linotype" w:hAnsi="Palatino Linotype" w:cs="Palatino Linotype"/>
          <w:i/>
          <w:sz w:val="22"/>
          <w:szCs w:val="22"/>
        </w:rPr>
      </w:pPr>
      <w:r w:rsidRPr="00585A22">
        <w:rPr>
          <w:rFonts w:ascii="Palatino Linotype" w:eastAsia="Palatino Linotype" w:hAnsi="Palatino Linotype" w:cs="Palatino Linotype"/>
          <w:b/>
          <w:i/>
          <w:sz w:val="22"/>
          <w:szCs w:val="22"/>
        </w:rPr>
        <w:t>I. La negativa a la información solicitada</w:t>
      </w:r>
      <w:r w:rsidR="00095815" w:rsidRPr="00585A22">
        <w:rPr>
          <w:rFonts w:ascii="Palatino Linotype" w:eastAsia="Palatino Linotype" w:hAnsi="Palatino Linotype" w:cs="Palatino Linotype"/>
          <w:b/>
          <w:i/>
          <w:sz w:val="22"/>
          <w:szCs w:val="22"/>
        </w:rPr>
        <w:t>;</w:t>
      </w:r>
      <w:r w:rsidR="00274F23" w:rsidRPr="00585A22">
        <w:rPr>
          <w:rFonts w:ascii="Palatino Linotype" w:eastAsia="Palatino Linotype" w:hAnsi="Palatino Linotype" w:cs="Palatino Linotype"/>
          <w:i/>
          <w:sz w:val="22"/>
          <w:szCs w:val="22"/>
        </w:rPr>
        <w:t xml:space="preserve">” (Sic) </w:t>
      </w:r>
    </w:p>
    <w:p w14:paraId="1504C40C" w14:textId="77777777" w:rsidR="00585114" w:rsidRPr="00585A22" w:rsidRDefault="00274F23">
      <w:pPr>
        <w:spacing w:before="240" w:after="240"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b/>
        </w:rPr>
        <w:t xml:space="preserve">Tercero. Materia de la revisión. </w:t>
      </w:r>
      <w:r w:rsidRPr="00585A22">
        <w:rPr>
          <w:rFonts w:ascii="Palatino Linotype" w:eastAsia="Palatino Linotype" w:hAnsi="Palatino Linotype" w:cs="Palatino Linotype"/>
        </w:rPr>
        <w:t xml:space="preserve">De la revisión a las constancias y documentos que obran en el expediente electrónico se advierte, que el tema sobre el que este </w:t>
      </w:r>
      <w:r w:rsidRPr="00585A22">
        <w:rPr>
          <w:rFonts w:ascii="Palatino Linotype" w:eastAsia="Palatino Linotype" w:hAnsi="Palatino Linotype" w:cs="Palatino Linotype"/>
        </w:rPr>
        <w:lastRenderedPageBreak/>
        <w:t xml:space="preserve">Organismo Garante de Transparencia y Acceso a la Información se pronunciará será: </w:t>
      </w:r>
      <w:r w:rsidRPr="00585A22">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585A22">
        <w:rPr>
          <w:rFonts w:ascii="Palatino Linotype" w:eastAsia="Palatino Linotype" w:hAnsi="Palatino Linotype" w:cs="Palatino Linotype"/>
        </w:rPr>
        <w:t xml:space="preserve">de </w:t>
      </w:r>
      <w:r w:rsidRPr="00585A22">
        <w:rPr>
          <w:rFonts w:ascii="Palatino Linotype" w:eastAsia="Palatino Linotype" w:hAnsi="Palatino Linotype" w:cs="Palatino Linotype"/>
          <w:b/>
        </w:rPr>
        <w:t>la Recurrente</w:t>
      </w:r>
      <w:r w:rsidRPr="00585A22">
        <w:rPr>
          <w:rFonts w:ascii="Palatino Linotype" w:eastAsia="Palatino Linotype" w:hAnsi="Palatino Linotype" w:cs="Palatino Linotype"/>
        </w:rPr>
        <w:t>, o en su defecto, en caso de ser procedente, ordenar la entrega de información oportuna.</w:t>
      </w:r>
    </w:p>
    <w:p w14:paraId="72E1ACDD" w14:textId="77777777" w:rsidR="00585114" w:rsidRPr="00585A22" w:rsidRDefault="00274F23">
      <w:pPr>
        <w:pBdr>
          <w:top w:val="nil"/>
          <w:left w:val="nil"/>
          <w:bottom w:val="nil"/>
          <w:right w:val="nil"/>
          <w:between w:val="nil"/>
        </w:pBdr>
        <w:spacing w:before="240" w:after="240" w:line="360" w:lineRule="auto"/>
        <w:jc w:val="both"/>
      </w:pPr>
      <w:r w:rsidRPr="00585A22">
        <w:rPr>
          <w:rFonts w:ascii="Palatino Linotype" w:eastAsia="Palatino Linotype" w:hAnsi="Palatino Linotype" w:cs="Palatino Linotype"/>
          <w:b/>
        </w:rPr>
        <w:t xml:space="preserve">Cuarto. Estudio del asunto. </w:t>
      </w:r>
      <w:r w:rsidRPr="00585A22">
        <w:rPr>
          <w:rFonts w:ascii="Palatino Linotype" w:eastAsia="Palatino Linotype" w:hAnsi="Palatino Linotype" w:cs="Palatino Linotype"/>
        </w:rPr>
        <w:t xml:space="preserve">Antes de entrar al análisis de los pronunciamientos del </w:t>
      </w:r>
      <w:r w:rsidRPr="00585A22">
        <w:rPr>
          <w:rFonts w:ascii="Palatino Linotype" w:eastAsia="Palatino Linotype" w:hAnsi="Palatino Linotype" w:cs="Palatino Linotype"/>
          <w:b/>
        </w:rPr>
        <w:t>Sujeto Obligado</w:t>
      </w:r>
      <w:r w:rsidRPr="00585A22">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6B19671" w14:textId="77777777" w:rsidR="00585114" w:rsidRPr="00585A22" w:rsidRDefault="00274F23">
      <w:pPr>
        <w:pBdr>
          <w:top w:val="nil"/>
          <w:left w:val="nil"/>
          <w:bottom w:val="nil"/>
          <w:right w:val="nil"/>
          <w:between w:val="nil"/>
        </w:pBdr>
        <w:spacing w:before="240" w:after="240"/>
        <w:ind w:left="851" w:right="850"/>
        <w:jc w:val="both"/>
      </w:pPr>
      <w:r w:rsidRPr="00585A22">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585A22">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5E54623" w14:textId="77777777" w:rsidR="00585114" w:rsidRPr="00585A22" w:rsidRDefault="00274F23">
      <w:pPr>
        <w:pBdr>
          <w:top w:val="nil"/>
          <w:left w:val="nil"/>
          <w:bottom w:val="nil"/>
          <w:right w:val="nil"/>
          <w:between w:val="nil"/>
        </w:pBdr>
        <w:spacing w:before="240" w:after="240"/>
        <w:ind w:left="851" w:right="850"/>
        <w:jc w:val="both"/>
      </w:pPr>
      <w:r w:rsidRPr="00585A22">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7C0ABCA" w14:textId="77777777" w:rsidR="00585114" w:rsidRPr="00585A22" w:rsidRDefault="00274F23">
      <w:pPr>
        <w:pBdr>
          <w:top w:val="nil"/>
          <w:left w:val="nil"/>
          <w:bottom w:val="nil"/>
          <w:right w:val="nil"/>
          <w:between w:val="nil"/>
        </w:pBdr>
        <w:spacing w:before="240" w:after="240"/>
        <w:ind w:left="851" w:right="850"/>
        <w:jc w:val="both"/>
      </w:pPr>
      <w:r w:rsidRPr="00585A22">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85A22">
        <w:rPr>
          <w:rFonts w:ascii="Palatino Linotype" w:eastAsia="Palatino Linotype" w:hAnsi="Palatino Linotype" w:cs="Palatino Linotype"/>
          <w:i/>
          <w:sz w:val="22"/>
          <w:szCs w:val="22"/>
        </w:rPr>
        <w:t xml:space="preserve"> En consecuencia, el </w:t>
      </w:r>
      <w:r w:rsidRPr="00585A22">
        <w:rPr>
          <w:rFonts w:ascii="Palatino Linotype" w:eastAsia="Palatino Linotype" w:hAnsi="Palatino Linotype" w:cs="Palatino Linotype"/>
          <w:i/>
          <w:sz w:val="22"/>
          <w:szCs w:val="22"/>
        </w:rPr>
        <w:lastRenderedPageBreak/>
        <w:t>Estado deberá prevenir, investigar, sancionar y reparar las violaciones a los derechos humanos, en los términos que establezca la ley</w:t>
      </w:r>
    </w:p>
    <w:p w14:paraId="358B66FC" w14:textId="77777777" w:rsidR="00585114" w:rsidRPr="00585A22" w:rsidRDefault="00274F23">
      <w:pPr>
        <w:pBdr>
          <w:top w:val="nil"/>
          <w:left w:val="nil"/>
          <w:bottom w:val="nil"/>
          <w:right w:val="nil"/>
          <w:between w:val="nil"/>
        </w:pBdr>
        <w:spacing w:before="240" w:after="240"/>
        <w:ind w:left="851" w:right="850"/>
        <w:jc w:val="both"/>
      </w:pPr>
      <w:r w:rsidRPr="00585A22">
        <w:rPr>
          <w:rFonts w:ascii="Palatino Linotype" w:eastAsia="Palatino Linotype" w:hAnsi="Palatino Linotype" w:cs="Palatino Linotype"/>
          <w:i/>
          <w:sz w:val="22"/>
          <w:szCs w:val="22"/>
        </w:rPr>
        <w:t>[…]</w:t>
      </w:r>
    </w:p>
    <w:p w14:paraId="3FFA9C1A" w14:textId="77777777" w:rsidR="00585114" w:rsidRPr="00585A22" w:rsidRDefault="00274F23">
      <w:pPr>
        <w:pBdr>
          <w:top w:val="nil"/>
          <w:left w:val="nil"/>
          <w:bottom w:val="nil"/>
          <w:right w:val="nil"/>
          <w:between w:val="nil"/>
        </w:pBdr>
        <w:spacing w:before="240" w:after="240"/>
        <w:ind w:left="851" w:right="901"/>
        <w:jc w:val="both"/>
      </w:pPr>
      <w:r w:rsidRPr="00585A22">
        <w:rPr>
          <w:rFonts w:ascii="Palatino Linotype" w:eastAsia="Palatino Linotype" w:hAnsi="Palatino Linotype" w:cs="Palatino Linotype"/>
          <w:b/>
          <w:i/>
          <w:sz w:val="22"/>
          <w:szCs w:val="22"/>
        </w:rPr>
        <w:t>“Artículo 6o.</w:t>
      </w:r>
    </w:p>
    <w:p w14:paraId="0C436106" w14:textId="77777777" w:rsidR="00585114" w:rsidRPr="00585A22" w:rsidRDefault="00274F23">
      <w:pPr>
        <w:pBdr>
          <w:top w:val="nil"/>
          <w:left w:val="nil"/>
          <w:bottom w:val="nil"/>
          <w:right w:val="nil"/>
          <w:between w:val="nil"/>
        </w:pBdr>
        <w:spacing w:before="240" w:after="240"/>
        <w:ind w:left="851" w:right="901"/>
        <w:jc w:val="both"/>
      </w:pPr>
      <w:r w:rsidRPr="00585A22">
        <w:rPr>
          <w:rFonts w:ascii="Palatino Linotype" w:eastAsia="Palatino Linotype" w:hAnsi="Palatino Linotype" w:cs="Palatino Linotype"/>
          <w:i/>
          <w:sz w:val="22"/>
          <w:szCs w:val="22"/>
        </w:rPr>
        <w:t>[...]</w:t>
      </w:r>
    </w:p>
    <w:p w14:paraId="0FEDD2EA" w14:textId="77777777" w:rsidR="00585114" w:rsidRPr="00585A22" w:rsidRDefault="00274F23">
      <w:pPr>
        <w:pBdr>
          <w:top w:val="nil"/>
          <w:left w:val="nil"/>
          <w:bottom w:val="nil"/>
          <w:right w:val="nil"/>
          <w:between w:val="nil"/>
        </w:pBdr>
        <w:spacing w:before="240" w:after="240"/>
        <w:ind w:left="851" w:right="851"/>
        <w:jc w:val="both"/>
      </w:pPr>
      <w:r w:rsidRPr="00585A22">
        <w:rPr>
          <w:rFonts w:ascii="Palatino Linotype" w:eastAsia="Palatino Linotype" w:hAnsi="Palatino Linotype" w:cs="Palatino Linotype"/>
          <w:b/>
          <w:i/>
          <w:sz w:val="22"/>
          <w:szCs w:val="22"/>
        </w:rPr>
        <w:t xml:space="preserve">A. Para el ejercicio del derecho de acceso a la información, la Federación y </w:t>
      </w:r>
      <w:r w:rsidRPr="00585A22">
        <w:rPr>
          <w:rFonts w:ascii="Palatino Linotype" w:eastAsia="Palatino Linotype" w:hAnsi="Palatino Linotype" w:cs="Palatino Linotype"/>
          <w:b/>
          <w:i/>
          <w:sz w:val="22"/>
          <w:szCs w:val="22"/>
          <w:u w:val="single"/>
        </w:rPr>
        <w:t>las entidades federativas</w:t>
      </w:r>
      <w:r w:rsidRPr="00585A22">
        <w:rPr>
          <w:rFonts w:ascii="Palatino Linotype" w:eastAsia="Palatino Linotype" w:hAnsi="Palatino Linotype" w:cs="Palatino Linotype"/>
          <w:b/>
          <w:i/>
          <w:sz w:val="22"/>
          <w:szCs w:val="22"/>
        </w:rPr>
        <w:t>,</w:t>
      </w:r>
      <w:r w:rsidRPr="00585A22">
        <w:rPr>
          <w:rFonts w:ascii="Palatino Linotype" w:eastAsia="Palatino Linotype" w:hAnsi="Palatino Linotype" w:cs="Palatino Linotype"/>
          <w:i/>
          <w:sz w:val="22"/>
          <w:szCs w:val="22"/>
        </w:rPr>
        <w:t xml:space="preserve"> en el ámbito de sus respectivas competencias, se regirán por los siguientes principios y bases:</w:t>
      </w:r>
    </w:p>
    <w:p w14:paraId="31C1032C" w14:textId="77777777" w:rsidR="00585114" w:rsidRPr="00585A22" w:rsidRDefault="00274F23">
      <w:pPr>
        <w:pBdr>
          <w:top w:val="nil"/>
          <w:left w:val="nil"/>
          <w:bottom w:val="nil"/>
          <w:right w:val="nil"/>
          <w:between w:val="nil"/>
        </w:pBdr>
        <w:spacing w:before="240" w:after="240"/>
        <w:ind w:left="851" w:right="851"/>
        <w:jc w:val="both"/>
      </w:pPr>
      <w:r w:rsidRPr="00585A22">
        <w:rPr>
          <w:rFonts w:ascii="Palatino Linotype" w:eastAsia="Palatino Linotype" w:hAnsi="Palatino Linotype" w:cs="Palatino Linotype"/>
          <w:i/>
          <w:sz w:val="22"/>
          <w:szCs w:val="22"/>
        </w:rPr>
        <w:t> </w:t>
      </w:r>
      <w:r w:rsidRPr="00585A22">
        <w:rPr>
          <w:rFonts w:ascii="Palatino Linotype" w:eastAsia="Palatino Linotype" w:hAnsi="Palatino Linotype" w:cs="Palatino Linotype"/>
          <w:b/>
          <w:i/>
          <w:sz w:val="22"/>
          <w:szCs w:val="22"/>
        </w:rPr>
        <w:t xml:space="preserve">I. </w:t>
      </w:r>
      <w:r w:rsidRPr="00585A2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585A22">
        <w:rPr>
          <w:rFonts w:ascii="Palatino Linotype" w:eastAsia="Palatino Linotype" w:hAnsi="Palatino Linotype" w:cs="Palatino Linotype"/>
          <w:i/>
          <w:sz w:val="22"/>
          <w:szCs w:val="22"/>
        </w:rPr>
        <w:t xml:space="preserve"> Ejecutivo, Legislativo </w:t>
      </w:r>
      <w:r w:rsidRPr="00585A22">
        <w:rPr>
          <w:rFonts w:ascii="Palatino Linotype" w:eastAsia="Palatino Linotype" w:hAnsi="Palatino Linotype" w:cs="Palatino Linotype"/>
          <w:b/>
          <w:i/>
          <w:sz w:val="22"/>
          <w:szCs w:val="22"/>
          <w:u w:val="single"/>
        </w:rPr>
        <w:t>y Judicial</w:t>
      </w:r>
      <w:r w:rsidRPr="00585A22">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85A22">
        <w:rPr>
          <w:rFonts w:ascii="Palatino Linotype" w:eastAsia="Palatino Linotype" w:hAnsi="Palatino Linotype" w:cs="Palatino Linotype"/>
          <w:b/>
          <w:i/>
          <w:sz w:val="22"/>
          <w:szCs w:val="22"/>
        </w:rPr>
        <w:t>es pública y sólo podrá ser reservada temporalmente por razones de interés público y seguridad nacional,</w:t>
      </w:r>
      <w:r w:rsidRPr="00585A22">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4A3703F" w14:textId="77777777" w:rsidR="00585114" w:rsidRPr="00585A22" w:rsidRDefault="00274F23">
      <w:pPr>
        <w:pBdr>
          <w:top w:val="nil"/>
          <w:left w:val="nil"/>
          <w:bottom w:val="nil"/>
          <w:right w:val="nil"/>
          <w:between w:val="nil"/>
        </w:pBdr>
        <w:spacing w:before="240" w:after="240"/>
        <w:ind w:left="851" w:right="851"/>
        <w:jc w:val="both"/>
      </w:pPr>
      <w:r w:rsidRPr="00585A22">
        <w:rPr>
          <w:rFonts w:ascii="Palatino Linotype" w:eastAsia="Palatino Linotype" w:hAnsi="Palatino Linotype" w:cs="Palatino Linotype"/>
          <w:i/>
          <w:sz w:val="22"/>
          <w:szCs w:val="22"/>
        </w:rPr>
        <w:t> </w:t>
      </w:r>
      <w:r w:rsidRPr="00585A2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D1602BF" w14:textId="77777777" w:rsidR="00585114" w:rsidRPr="00585A22" w:rsidRDefault="00274F23">
      <w:pPr>
        <w:pBdr>
          <w:top w:val="nil"/>
          <w:left w:val="nil"/>
          <w:bottom w:val="nil"/>
          <w:right w:val="nil"/>
          <w:between w:val="nil"/>
        </w:pBdr>
        <w:spacing w:before="240" w:after="240"/>
        <w:ind w:left="851" w:right="851"/>
        <w:jc w:val="both"/>
      </w:pPr>
      <w:r w:rsidRPr="00585A22">
        <w:rPr>
          <w:rFonts w:ascii="Palatino Linotype" w:eastAsia="Palatino Linotype" w:hAnsi="Palatino Linotype" w:cs="Palatino Linotype"/>
          <w:i/>
          <w:sz w:val="22"/>
          <w:szCs w:val="22"/>
        </w:rPr>
        <w:t> </w:t>
      </w:r>
      <w:r w:rsidRPr="00585A22">
        <w:rPr>
          <w:rFonts w:ascii="Palatino Linotype" w:eastAsia="Palatino Linotype" w:hAnsi="Palatino Linotype" w:cs="Palatino Linotype"/>
          <w:b/>
          <w:i/>
          <w:sz w:val="22"/>
          <w:szCs w:val="22"/>
        </w:rPr>
        <w:t xml:space="preserve">III. </w:t>
      </w:r>
      <w:r w:rsidRPr="00585A2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585A22">
        <w:rPr>
          <w:rFonts w:ascii="Palatino Linotype" w:eastAsia="Palatino Linotype" w:hAnsi="Palatino Linotype" w:cs="Palatino Linotype"/>
          <w:i/>
          <w:sz w:val="22"/>
          <w:szCs w:val="22"/>
        </w:rPr>
        <w:t xml:space="preserve"> a sus datos personales o a la rectificación de éstos.</w:t>
      </w:r>
    </w:p>
    <w:p w14:paraId="70741567" w14:textId="77777777" w:rsidR="00585114" w:rsidRPr="00585A22" w:rsidRDefault="00274F23">
      <w:pPr>
        <w:pBdr>
          <w:top w:val="nil"/>
          <w:left w:val="nil"/>
          <w:bottom w:val="nil"/>
          <w:right w:val="nil"/>
          <w:between w:val="nil"/>
        </w:pBdr>
        <w:spacing w:before="240" w:after="240"/>
        <w:ind w:left="851" w:right="851"/>
        <w:jc w:val="both"/>
      </w:pPr>
      <w:r w:rsidRPr="00585A22">
        <w:rPr>
          <w:rFonts w:ascii="Palatino Linotype" w:eastAsia="Palatino Linotype" w:hAnsi="Palatino Linotype" w:cs="Palatino Linotype"/>
          <w:i/>
          <w:sz w:val="22"/>
          <w:szCs w:val="22"/>
        </w:rPr>
        <w:t> </w:t>
      </w:r>
      <w:r w:rsidRPr="00585A22">
        <w:rPr>
          <w:rFonts w:ascii="Palatino Linotype" w:eastAsia="Palatino Linotype" w:hAnsi="Palatino Linotype" w:cs="Palatino Linotype"/>
          <w:b/>
          <w:i/>
          <w:sz w:val="22"/>
          <w:szCs w:val="22"/>
        </w:rPr>
        <w:t xml:space="preserve">IV. </w:t>
      </w:r>
      <w:r w:rsidRPr="00585A22">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065FD37" w14:textId="77777777" w:rsidR="00585114" w:rsidRPr="00585A22" w:rsidRDefault="00274F23">
      <w:pPr>
        <w:pBdr>
          <w:top w:val="nil"/>
          <w:left w:val="nil"/>
          <w:bottom w:val="nil"/>
          <w:right w:val="nil"/>
          <w:between w:val="nil"/>
        </w:pBdr>
        <w:spacing w:before="240" w:after="240"/>
        <w:ind w:left="851" w:right="851"/>
        <w:jc w:val="both"/>
      </w:pPr>
      <w:r w:rsidRPr="00585A22">
        <w:rPr>
          <w:rFonts w:ascii="Palatino Linotype" w:eastAsia="Palatino Linotype" w:hAnsi="Palatino Linotype" w:cs="Palatino Linotype"/>
          <w:b/>
          <w:i/>
          <w:sz w:val="22"/>
          <w:szCs w:val="22"/>
        </w:rPr>
        <w:t xml:space="preserve">V. </w:t>
      </w:r>
      <w:r w:rsidRPr="00585A22">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3AFF6EE" w14:textId="77777777" w:rsidR="00585114" w:rsidRPr="00585A22" w:rsidRDefault="00274F23">
      <w:pPr>
        <w:pBdr>
          <w:top w:val="nil"/>
          <w:left w:val="nil"/>
          <w:bottom w:val="nil"/>
          <w:right w:val="nil"/>
          <w:between w:val="nil"/>
        </w:pBdr>
        <w:spacing w:before="240" w:after="240"/>
        <w:ind w:left="851" w:right="851"/>
        <w:jc w:val="both"/>
      </w:pPr>
      <w:r w:rsidRPr="00585A22">
        <w:rPr>
          <w:rFonts w:ascii="Palatino Linotype" w:eastAsia="Palatino Linotype" w:hAnsi="Palatino Linotype" w:cs="Palatino Linotype"/>
          <w:i/>
          <w:sz w:val="22"/>
          <w:szCs w:val="22"/>
        </w:rPr>
        <w:lastRenderedPageBreak/>
        <w:t> </w:t>
      </w:r>
      <w:r w:rsidRPr="00585A22">
        <w:rPr>
          <w:rFonts w:ascii="Palatino Linotype" w:eastAsia="Palatino Linotype" w:hAnsi="Palatino Linotype" w:cs="Palatino Linotype"/>
          <w:b/>
          <w:i/>
          <w:sz w:val="22"/>
          <w:szCs w:val="22"/>
        </w:rPr>
        <w:t xml:space="preserve">VI. </w:t>
      </w:r>
      <w:r w:rsidRPr="00585A2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0A0DB09" w14:textId="77777777" w:rsidR="00585114" w:rsidRPr="00585A22" w:rsidRDefault="00274F23">
      <w:pPr>
        <w:pBdr>
          <w:top w:val="nil"/>
          <w:left w:val="nil"/>
          <w:bottom w:val="nil"/>
          <w:right w:val="nil"/>
          <w:between w:val="nil"/>
        </w:pBdr>
        <w:spacing w:before="240" w:after="240"/>
        <w:ind w:left="851" w:right="851"/>
        <w:jc w:val="both"/>
      </w:pPr>
      <w:r w:rsidRPr="00585A22">
        <w:rPr>
          <w:rFonts w:ascii="Palatino Linotype" w:eastAsia="Palatino Linotype" w:hAnsi="Palatino Linotype" w:cs="Palatino Linotype"/>
          <w:i/>
          <w:sz w:val="22"/>
          <w:szCs w:val="22"/>
        </w:rPr>
        <w:t> </w:t>
      </w:r>
      <w:r w:rsidRPr="00585A22">
        <w:rPr>
          <w:rFonts w:ascii="Palatino Linotype" w:eastAsia="Palatino Linotype" w:hAnsi="Palatino Linotype" w:cs="Palatino Linotype"/>
          <w:b/>
          <w:i/>
          <w:sz w:val="22"/>
          <w:szCs w:val="22"/>
        </w:rPr>
        <w:t xml:space="preserve">VII. </w:t>
      </w:r>
      <w:r w:rsidRPr="00585A22">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55FFA230" w14:textId="77777777" w:rsidR="00585114" w:rsidRPr="00585A22" w:rsidRDefault="00274F23">
      <w:pPr>
        <w:pBdr>
          <w:top w:val="nil"/>
          <w:left w:val="nil"/>
          <w:bottom w:val="nil"/>
          <w:right w:val="nil"/>
          <w:between w:val="nil"/>
        </w:pBdr>
        <w:spacing w:before="240" w:after="240" w:line="360" w:lineRule="auto"/>
        <w:jc w:val="both"/>
      </w:pPr>
      <w:r w:rsidRPr="00585A22">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AFDF4F0" w14:textId="77777777" w:rsidR="00585114" w:rsidRPr="00585A22" w:rsidRDefault="00274F23">
      <w:pPr>
        <w:pBdr>
          <w:top w:val="nil"/>
          <w:left w:val="nil"/>
          <w:bottom w:val="nil"/>
          <w:right w:val="nil"/>
          <w:between w:val="nil"/>
        </w:pBdr>
        <w:spacing w:before="240" w:after="240"/>
        <w:ind w:left="709" w:right="760"/>
        <w:jc w:val="both"/>
      </w:pPr>
      <w:r w:rsidRPr="00585A22">
        <w:rPr>
          <w:rFonts w:ascii="Palatino Linotype" w:eastAsia="Palatino Linotype" w:hAnsi="Palatino Linotype" w:cs="Palatino Linotype"/>
          <w:i/>
          <w:sz w:val="22"/>
          <w:szCs w:val="22"/>
        </w:rPr>
        <w:t>“</w:t>
      </w:r>
      <w:r w:rsidRPr="00585A22">
        <w:rPr>
          <w:rFonts w:ascii="Palatino Linotype" w:eastAsia="Palatino Linotype" w:hAnsi="Palatino Linotype" w:cs="Palatino Linotype"/>
          <w:b/>
          <w:i/>
          <w:sz w:val="22"/>
          <w:szCs w:val="22"/>
        </w:rPr>
        <w:t>Artículo 4</w:t>
      </w:r>
      <w:r w:rsidRPr="00585A22">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0BAA6B70" w14:textId="77777777" w:rsidR="00585114" w:rsidRPr="00585A22" w:rsidRDefault="00274F23">
      <w:pPr>
        <w:pBdr>
          <w:top w:val="nil"/>
          <w:left w:val="nil"/>
          <w:bottom w:val="nil"/>
          <w:right w:val="nil"/>
          <w:between w:val="nil"/>
        </w:pBdr>
        <w:spacing w:before="240" w:after="240"/>
        <w:ind w:left="709" w:right="760"/>
        <w:jc w:val="both"/>
      </w:pPr>
      <w:r w:rsidRPr="00585A2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3E86FC5" w14:textId="77777777" w:rsidR="00585114" w:rsidRPr="00585A22" w:rsidRDefault="00274F23">
      <w:pPr>
        <w:pBdr>
          <w:top w:val="nil"/>
          <w:left w:val="nil"/>
          <w:bottom w:val="nil"/>
          <w:right w:val="nil"/>
          <w:between w:val="nil"/>
        </w:pBdr>
        <w:spacing w:before="240" w:after="240"/>
        <w:ind w:left="709" w:right="760"/>
        <w:jc w:val="both"/>
      </w:pPr>
      <w:r w:rsidRPr="00585A22">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roofErr w:type="gramStart"/>
      <w:r w:rsidRPr="00585A22">
        <w:rPr>
          <w:rFonts w:ascii="Palatino Linotype" w:eastAsia="Palatino Linotype" w:hAnsi="Palatino Linotype" w:cs="Palatino Linotype"/>
          <w:i/>
          <w:sz w:val="22"/>
          <w:szCs w:val="22"/>
        </w:rPr>
        <w:t>.”(</w:t>
      </w:r>
      <w:proofErr w:type="gramEnd"/>
      <w:r w:rsidRPr="00585A22">
        <w:rPr>
          <w:rFonts w:ascii="Palatino Linotype" w:eastAsia="Palatino Linotype" w:hAnsi="Palatino Linotype" w:cs="Palatino Linotype"/>
          <w:i/>
          <w:sz w:val="22"/>
          <w:szCs w:val="22"/>
        </w:rPr>
        <w:t>Sic)</w:t>
      </w:r>
    </w:p>
    <w:p w14:paraId="2714A85E" w14:textId="77777777" w:rsidR="00585114" w:rsidRPr="00585A22" w:rsidRDefault="00274F23">
      <w:pPr>
        <w:pBdr>
          <w:top w:val="nil"/>
          <w:left w:val="nil"/>
          <w:bottom w:val="nil"/>
          <w:right w:val="nil"/>
          <w:between w:val="nil"/>
        </w:pBdr>
        <w:spacing w:before="240" w:after="240" w:line="360" w:lineRule="auto"/>
        <w:jc w:val="both"/>
      </w:pPr>
      <w:r w:rsidRPr="00585A22">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E8BE2C8" w14:textId="77777777" w:rsidR="00585114" w:rsidRPr="00585A22" w:rsidRDefault="00274F23">
      <w:pPr>
        <w:pBdr>
          <w:top w:val="nil"/>
          <w:left w:val="nil"/>
          <w:bottom w:val="nil"/>
          <w:right w:val="nil"/>
          <w:between w:val="nil"/>
        </w:pBdr>
        <w:spacing w:before="240" w:after="240"/>
        <w:ind w:left="567" w:right="758"/>
        <w:jc w:val="both"/>
      </w:pPr>
      <w:r w:rsidRPr="00585A22">
        <w:rPr>
          <w:rFonts w:ascii="Palatino Linotype" w:eastAsia="Palatino Linotype" w:hAnsi="Palatino Linotype" w:cs="Palatino Linotype"/>
          <w:i/>
          <w:sz w:val="22"/>
          <w:szCs w:val="22"/>
        </w:rPr>
        <w:t>“</w:t>
      </w:r>
      <w:r w:rsidRPr="00585A22">
        <w:rPr>
          <w:rFonts w:ascii="Palatino Linotype" w:eastAsia="Palatino Linotype" w:hAnsi="Palatino Linotype" w:cs="Palatino Linotype"/>
          <w:b/>
          <w:i/>
          <w:sz w:val="22"/>
          <w:szCs w:val="22"/>
        </w:rPr>
        <w:t>Artículo 12</w:t>
      </w:r>
      <w:r w:rsidRPr="00585A22">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3787FB2F" w14:textId="77777777" w:rsidR="00585114" w:rsidRPr="00585A22" w:rsidRDefault="00274F23">
      <w:pPr>
        <w:pBdr>
          <w:top w:val="nil"/>
          <w:left w:val="nil"/>
          <w:bottom w:val="nil"/>
          <w:right w:val="nil"/>
          <w:between w:val="nil"/>
        </w:pBdr>
        <w:spacing w:before="240" w:after="240"/>
        <w:ind w:left="567" w:right="758"/>
        <w:jc w:val="both"/>
      </w:pPr>
      <w:r w:rsidRPr="00585A22">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6BBFC75" w14:textId="77777777" w:rsidR="00585114" w:rsidRPr="00585A22" w:rsidRDefault="00274F23">
      <w:pPr>
        <w:pBdr>
          <w:top w:val="nil"/>
          <w:left w:val="nil"/>
          <w:bottom w:val="nil"/>
          <w:right w:val="nil"/>
          <w:between w:val="nil"/>
        </w:pBdr>
        <w:spacing w:before="240" w:after="240" w:line="360" w:lineRule="auto"/>
        <w:jc w:val="both"/>
      </w:pPr>
      <w:r w:rsidRPr="00585A22">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585A22">
        <w:rPr>
          <w:rFonts w:ascii="Palatino Linotype" w:eastAsia="Palatino Linotype" w:hAnsi="Palatino Linotype" w:cs="Palatino Linotype"/>
          <w:b/>
        </w:rPr>
        <w:t xml:space="preserve"> </w:t>
      </w:r>
      <w:r w:rsidRPr="00585A22">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585A22">
        <w:rPr>
          <w:rFonts w:ascii="Palatino Linotype" w:eastAsia="Palatino Linotype" w:hAnsi="Palatino Linotype" w:cs="Palatino Linotype"/>
          <w:i/>
        </w:rPr>
        <w:t>ad hoc</w:t>
      </w:r>
      <w:r w:rsidRPr="00585A22">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24D11229" w14:textId="77777777" w:rsidR="00585114" w:rsidRPr="00585A22" w:rsidRDefault="00274F23">
      <w:pPr>
        <w:pBdr>
          <w:top w:val="nil"/>
          <w:left w:val="nil"/>
          <w:bottom w:val="nil"/>
          <w:right w:val="nil"/>
          <w:between w:val="nil"/>
        </w:pBdr>
        <w:spacing w:before="240" w:after="240"/>
        <w:ind w:left="567" w:right="567"/>
        <w:jc w:val="both"/>
      </w:pPr>
      <w:r w:rsidRPr="00585A22">
        <w:rPr>
          <w:rFonts w:ascii="Palatino Linotype" w:eastAsia="Palatino Linotype" w:hAnsi="Palatino Linotype" w:cs="Palatino Linotype"/>
          <w:b/>
          <w:i/>
          <w:sz w:val="22"/>
          <w:szCs w:val="22"/>
        </w:rPr>
        <w:t>03/17</w:t>
      </w:r>
    </w:p>
    <w:p w14:paraId="03B279E7" w14:textId="77777777" w:rsidR="00585114" w:rsidRPr="00585A22" w:rsidRDefault="00274F23">
      <w:pPr>
        <w:pBdr>
          <w:top w:val="nil"/>
          <w:left w:val="nil"/>
          <w:bottom w:val="nil"/>
          <w:right w:val="nil"/>
          <w:between w:val="nil"/>
        </w:pBdr>
        <w:spacing w:before="240" w:after="240"/>
        <w:ind w:left="567" w:right="567"/>
        <w:jc w:val="both"/>
      </w:pPr>
      <w:r w:rsidRPr="00585A22">
        <w:rPr>
          <w:rFonts w:ascii="Palatino Linotype" w:eastAsia="Palatino Linotype" w:hAnsi="Palatino Linotype" w:cs="Palatino Linotype"/>
          <w:b/>
          <w:i/>
          <w:sz w:val="22"/>
          <w:szCs w:val="22"/>
        </w:rPr>
        <w:lastRenderedPageBreak/>
        <w:t>“NO EXISTE OBLIGACIÓN DE ELABORAR DOCUMENTOS AD HOC PARA ATENDER LAS SOLICITUDES DE ACCESO A LA INFORMACIÓN.</w:t>
      </w:r>
    </w:p>
    <w:p w14:paraId="70FB3F93" w14:textId="77777777" w:rsidR="00585114" w:rsidRPr="00585A22" w:rsidRDefault="00274F23">
      <w:pPr>
        <w:pBdr>
          <w:top w:val="nil"/>
          <w:left w:val="nil"/>
          <w:bottom w:val="nil"/>
          <w:right w:val="nil"/>
          <w:between w:val="nil"/>
        </w:pBdr>
        <w:spacing w:before="240" w:after="240"/>
        <w:ind w:left="567" w:right="567"/>
        <w:jc w:val="both"/>
      </w:pPr>
      <w:r w:rsidRPr="00585A22">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71C2CE21" w14:textId="77777777" w:rsidR="00585114" w:rsidRPr="00585A22" w:rsidRDefault="00274F23">
      <w:pPr>
        <w:pBdr>
          <w:top w:val="nil"/>
          <w:left w:val="nil"/>
          <w:bottom w:val="nil"/>
          <w:right w:val="nil"/>
          <w:between w:val="nil"/>
        </w:pBdr>
        <w:spacing w:before="240" w:after="240" w:line="360" w:lineRule="auto"/>
        <w:jc w:val="both"/>
      </w:pPr>
      <w:r w:rsidRPr="00585A22">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96ABF33" w14:textId="77777777" w:rsidR="00585114" w:rsidRPr="00585A22" w:rsidRDefault="00274F23">
      <w:pPr>
        <w:pBdr>
          <w:top w:val="nil"/>
          <w:left w:val="nil"/>
          <w:bottom w:val="nil"/>
          <w:right w:val="nil"/>
          <w:between w:val="nil"/>
        </w:pBdr>
        <w:spacing w:before="240" w:after="240" w:line="360" w:lineRule="auto"/>
        <w:ind w:right="49"/>
        <w:jc w:val="both"/>
      </w:pPr>
      <w:r w:rsidRPr="00585A2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F35E110" w14:textId="77777777" w:rsidR="00585114" w:rsidRPr="00585A22" w:rsidRDefault="00274F23">
      <w:pPr>
        <w:pBdr>
          <w:top w:val="nil"/>
          <w:left w:val="nil"/>
          <w:bottom w:val="nil"/>
          <w:right w:val="nil"/>
          <w:between w:val="nil"/>
        </w:pBdr>
        <w:spacing w:before="240" w:after="240" w:line="360" w:lineRule="auto"/>
        <w:jc w:val="both"/>
      </w:pPr>
      <w:r w:rsidRPr="00585A2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w:t>
      </w:r>
      <w:r w:rsidRPr="00585A22">
        <w:rPr>
          <w:rFonts w:ascii="Palatino Linotype" w:eastAsia="Palatino Linotype" w:hAnsi="Palatino Linotype" w:cs="Palatino Linotype"/>
        </w:rPr>
        <w:lastRenderedPageBreak/>
        <w:t>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1082557" w14:textId="77777777" w:rsidR="00585114" w:rsidRPr="00585A22" w:rsidRDefault="00274F23">
      <w:pPr>
        <w:pBdr>
          <w:top w:val="nil"/>
          <w:left w:val="nil"/>
          <w:bottom w:val="nil"/>
          <w:right w:val="nil"/>
          <w:between w:val="nil"/>
        </w:pBdr>
        <w:spacing w:before="240" w:after="240"/>
        <w:ind w:left="567" w:right="567"/>
        <w:jc w:val="both"/>
      </w:pPr>
      <w:r w:rsidRPr="00585A22">
        <w:rPr>
          <w:rFonts w:ascii="Palatino Linotype" w:eastAsia="Palatino Linotype" w:hAnsi="Palatino Linotype" w:cs="Palatino Linotype"/>
          <w:i/>
          <w:sz w:val="22"/>
          <w:szCs w:val="22"/>
        </w:rPr>
        <w:t>“</w:t>
      </w:r>
      <w:r w:rsidRPr="00585A22">
        <w:rPr>
          <w:rFonts w:ascii="Palatino Linotype" w:eastAsia="Palatino Linotype" w:hAnsi="Palatino Linotype" w:cs="Palatino Linotype"/>
          <w:b/>
          <w:i/>
          <w:sz w:val="22"/>
          <w:szCs w:val="22"/>
        </w:rPr>
        <w:t xml:space="preserve">Artículo 3. </w:t>
      </w:r>
      <w:r w:rsidRPr="00585A22">
        <w:rPr>
          <w:rFonts w:ascii="Palatino Linotype" w:eastAsia="Palatino Linotype" w:hAnsi="Palatino Linotype" w:cs="Palatino Linotype"/>
          <w:i/>
          <w:sz w:val="22"/>
          <w:szCs w:val="22"/>
        </w:rPr>
        <w:t>Para los efectos de la presente Ley se entenderá por:</w:t>
      </w:r>
    </w:p>
    <w:p w14:paraId="308D3E44" w14:textId="77777777" w:rsidR="00585114" w:rsidRPr="00585A22" w:rsidRDefault="00274F23">
      <w:pPr>
        <w:pBdr>
          <w:top w:val="nil"/>
          <w:left w:val="nil"/>
          <w:bottom w:val="nil"/>
          <w:right w:val="nil"/>
          <w:between w:val="nil"/>
        </w:pBdr>
        <w:spacing w:before="240" w:after="240"/>
        <w:ind w:left="567" w:right="567"/>
        <w:jc w:val="both"/>
      </w:pPr>
      <w:r w:rsidRPr="00585A22">
        <w:rPr>
          <w:rFonts w:ascii="Palatino Linotype" w:eastAsia="Palatino Linotype" w:hAnsi="Palatino Linotype" w:cs="Palatino Linotype"/>
          <w:i/>
          <w:sz w:val="22"/>
          <w:szCs w:val="22"/>
        </w:rPr>
        <w:t>…</w:t>
      </w:r>
    </w:p>
    <w:p w14:paraId="359A915E" w14:textId="77777777" w:rsidR="00585114" w:rsidRPr="00585A22" w:rsidRDefault="00274F23">
      <w:pPr>
        <w:pBdr>
          <w:top w:val="nil"/>
          <w:left w:val="nil"/>
          <w:bottom w:val="nil"/>
          <w:right w:val="nil"/>
          <w:between w:val="nil"/>
        </w:pBdr>
        <w:spacing w:before="240" w:after="240"/>
        <w:ind w:left="567" w:right="567"/>
        <w:jc w:val="both"/>
      </w:pPr>
      <w:r w:rsidRPr="00585A22">
        <w:rPr>
          <w:rFonts w:ascii="Palatino Linotype" w:eastAsia="Palatino Linotype" w:hAnsi="Palatino Linotype" w:cs="Palatino Linotype"/>
          <w:b/>
          <w:i/>
          <w:sz w:val="22"/>
          <w:szCs w:val="22"/>
        </w:rPr>
        <w:t>XI. Documento:</w:t>
      </w:r>
      <w:r w:rsidRPr="00585A22">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585A22">
        <w:rPr>
          <w:rFonts w:ascii="Palatino Linotype" w:eastAsia="Palatino Linotype" w:hAnsi="Palatino Linotype" w:cs="Palatino Linotype"/>
          <w:b/>
          <w:i/>
          <w:sz w:val="22"/>
          <w:szCs w:val="22"/>
        </w:rPr>
        <w:t>…</w:t>
      </w:r>
      <w:r w:rsidRPr="00585A22">
        <w:rPr>
          <w:rFonts w:ascii="Palatino Linotype" w:eastAsia="Palatino Linotype" w:hAnsi="Palatino Linotype" w:cs="Palatino Linotype"/>
          <w:i/>
          <w:sz w:val="22"/>
          <w:szCs w:val="22"/>
        </w:rPr>
        <w:t>” (Sic)</w:t>
      </w:r>
    </w:p>
    <w:p w14:paraId="05C7A040" w14:textId="77777777" w:rsidR="00585114" w:rsidRPr="00585A22" w:rsidRDefault="00274F23">
      <w:pPr>
        <w:pBdr>
          <w:top w:val="nil"/>
          <w:left w:val="nil"/>
          <w:bottom w:val="nil"/>
          <w:right w:val="nil"/>
          <w:between w:val="nil"/>
        </w:pBdr>
        <w:spacing w:before="240" w:after="240" w:line="360" w:lineRule="auto"/>
        <w:jc w:val="both"/>
      </w:pPr>
      <w:r w:rsidRPr="00585A2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65B71FE" w14:textId="77777777" w:rsidR="00585114" w:rsidRPr="00585A22" w:rsidRDefault="00274F23">
      <w:pPr>
        <w:pBdr>
          <w:top w:val="nil"/>
          <w:left w:val="nil"/>
          <w:bottom w:val="nil"/>
          <w:right w:val="nil"/>
          <w:between w:val="nil"/>
        </w:pBdr>
        <w:spacing w:before="240" w:after="240"/>
        <w:ind w:left="567" w:right="567"/>
        <w:jc w:val="both"/>
      </w:pPr>
      <w:r w:rsidRPr="00585A22">
        <w:rPr>
          <w:rFonts w:ascii="Palatino Linotype" w:eastAsia="Palatino Linotype" w:hAnsi="Palatino Linotype" w:cs="Palatino Linotype"/>
          <w:b/>
          <w:sz w:val="22"/>
          <w:szCs w:val="22"/>
        </w:rPr>
        <w:t>“</w:t>
      </w:r>
      <w:r w:rsidRPr="00585A22">
        <w:rPr>
          <w:rFonts w:ascii="Palatino Linotype" w:eastAsia="Palatino Linotype" w:hAnsi="Palatino Linotype" w:cs="Palatino Linotype"/>
          <w:b/>
          <w:i/>
          <w:sz w:val="22"/>
          <w:szCs w:val="22"/>
        </w:rPr>
        <w:t>CRITERIO 0002-11</w:t>
      </w:r>
    </w:p>
    <w:p w14:paraId="0D3106B3" w14:textId="77777777" w:rsidR="00585114" w:rsidRPr="00585A22" w:rsidRDefault="00274F23">
      <w:pPr>
        <w:pBdr>
          <w:top w:val="nil"/>
          <w:left w:val="nil"/>
          <w:bottom w:val="nil"/>
          <w:right w:val="nil"/>
          <w:between w:val="nil"/>
        </w:pBdr>
        <w:spacing w:before="240" w:after="240"/>
        <w:ind w:left="567" w:right="567"/>
        <w:jc w:val="both"/>
      </w:pPr>
      <w:r w:rsidRPr="00585A2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85A22">
        <w:rPr>
          <w:rFonts w:ascii="Palatino Linotype" w:eastAsia="Palatino Linotype" w:hAnsi="Palatino Linotype" w:cs="Palatino Linotype"/>
          <w:i/>
          <w:sz w:val="22"/>
          <w:szCs w:val="22"/>
        </w:rPr>
        <w:t xml:space="preserve"> De conformidad con los </w:t>
      </w:r>
      <w:r w:rsidRPr="00585A22">
        <w:rPr>
          <w:rFonts w:ascii="Palatino Linotype" w:eastAsia="Palatino Linotype" w:hAnsi="Palatino Linotype" w:cs="Palatino Linotype"/>
          <w:i/>
          <w:sz w:val="22"/>
          <w:szCs w:val="22"/>
        </w:rPr>
        <w:lastRenderedPageBreak/>
        <w:t>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CDACA4F" w14:textId="77777777" w:rsidR="00585114" w:rsidRPr="00585A22" w:rsidRDefault="00274F23">
      <w:pPr>
        <w:pBdr>
          <w:top w:val="nil"/>
          <w:left w:val="nil"/>
          <w:bottom w:val="nil"/>
          <w:right w:val="nil"/>
          <w:between w:val="nil"/>
        </w:pBdr>
        <w:spacing w:before="240" w:after="240"/>
        <w:ind w:left="567" w:right="567"/>
        <w:jc w:val="both"/>
      </w:pPr>
      <w:r w:rsidRPr="00585A22">
        <w:rPr>
          <w:rFonts w:ascii="Palatino Linotype" w:eastAsia="Palatino Linotype" w:hAnsi="Palatino Linotype" w:cs="Palatino Linotype"/>
          <w:i/>
          <w:sz w:val="22"/>
          <w:szCs w:val="22"/>
        </w:rPr>
        <w:t xml:space="preserve">En </w:t>
      </w:r>
      <w:proofErr w:type="gramStart"/>
      <w:r w:rsidRPr="00585A22">
        <w:rPr>
          <w:rFonts w:ascii="Palatino Linotype" w:eastAsia="Palatino Linotype" w:hAnsi="Palatino Linotype" w:cs="Palatino Linotype"/>
          <w:i/>
          <w:sz w:val="22"/>
          <w:szCs w:val="22"/>
        </w:rPr>
        <w:t>consecuencia</w:t>
      </w:r>
      <w:proofErr w:type="gramEnd"/>
      <w:r w:rsidRPr="00585A2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09004E6" w14:textId="77777777" w:rsidR="00585114" w:rsidRPr="00585A22" w:rsidRDefault="00274F23">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585A22">
        <w:rPr>
          <w:rFonts w:ascii="Palatino Linotype" w:eastAsia="Palatino Linotype" w:hAnsi="Palatino Linotype" w:cs="Palatino Linotype"/>
          <w:i/>
          <w:sz w:val="22"/>
          <w:szCs w:val="22"/>
        </w:rPr>
        <w:t xml:space="preserve">Que se trate de información registrada en cualquier soporte documental, </w:t>
      </w:r>
      <w:proofErr w:type="gramStart"/>
      <w:r w:rsidRPr="00585A22">
        <w:rPr>
          <w:rFonts w:ascii="Palatino Linotype" w:eastAsia="Palatino Linotype" w:hAnsi="Palatino Linotype" w:cs="Palatino Linotype"/>
          <w:i/>
          <w:sz w:val="22"/>
          <w:szCs w:val="22"/>
        </w:rPr>
        <w:t>que</w:t>
      </w:r>
      <w:proofErr w:type="gramEnd"/>
      <w:r w:rsidRPr="00585A22">
        <w:rPr>
          <w:rFonts w:ascii="Palatino Linotype" w:eastAsia="Palatino Linotype" w:hAnsi="Palatino Linotype" w:cs="Palatino Linotype"/>
          <w:i/>
          <w:sz w:val="22"/>
          <w:szCs w:val="22"/>
        </w:rPr>
        <w:t xml:space="preserve"> en ejercicio de las atribuciones conferidas, sea generada por los Sujetos Obligados;</w:t>
      </w:r>
    </w:p>
    <w:p w14:paraId="1018E158" w14:textId="77777777" w:rsidR="00585114" w:rsidRPr="00585A22" w:rsidRDefault="00274F23">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585A22">
        <w:rPr>
          <w:rFonts w:ascii="Palatino Linotype" w:eastAsia="Palatino Linotype" w:hAnsi="Palatino Linotype" w:cs="Palatino Linotype"/>
          <w:i/>
          <w:sz w:val="22"/>
          <w:szCs w:val="22"/>
        </w:rPr>
        <w:t xml:space="preserve">Que se trate de información registrada en cualquier soporte documental, </w:t>
      </w:r>
      <w:proofErr w:type="gramStart"/>
      <w:r w:rsidRPr="00585A22">
        <w:rPr>
          <w:rFonts w:ascii="Palatino Linotype" w:eastAsia="Palatino Linotype" w:hAnsi="Palatino Linotype" w:cs="Palatino Linotype"/>
          <w:i/>
          <w:sz w:val="22"/>
          <w:szCs w:val="22"/>
        </w:rPr>
        <w:t>que</w:t>
      </w:r>
      <w:proofErr w:type="gramEnd"/>
      <w:r w:rsidRPr="00585A22">
        <w:rPr>
          <w:rFonts w:ascii="Palatino Linotype" w:eastAsia="Palatino Linotype" w:hAnsi="Palatino Linotype" w:cs="Palatino Linotype"/>
          <w:i/>
          <w:sz w:val="22"/>
          <w:szCs w:val="22"/>
        </w:rPr>
        <w:t xml:space="preserve"> en ejercicio de las atribuciones conferidas, sea administrada por los Sujetos Obligados, y</w:t>
      </w:r>
    </w:p>
    <w:p w14:paraId="2589B520" w14:textId="77777777" w:rsidR="00585114" w:rsidRPr="00585A22" w:rsidRDefault="00274F23">
      <w:pPr>
        <w:pBdr>
          <w:top w:val="nil"/>
          <w:left w:val="nil"/>
          <w:bottom w:val="nil"/>
          <w:right w:val="nil"/>
          <w:between w:val="nil"/>
        </w:pBdr>
        <w:spacing w:before="240" w:after="240"/>
        <w:ind w:left="567" w:right="567" w:hanging="284"/>
        <w:jc w:val="both"/>
      </w:pPr>
      <w:r w:rsidRPr="00585A22">
        <w:rPr>
          <w:rFonts w:ascii="Palatino Linotype" w:eastAsia="Palatino Linotype" w:hAnsi="Palatino Linotype" w:cs="Palatino Linotype"/>
          <w:i/>
          <w:sz w:val="22"/>
          <w:szCs w:val="22"/>
        </w:rPr>
        <w:t xml:space="preserve">3. </w:t>
      </w:r>
      <w:r w:rsidRPr="00585A22">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585A22">
        <w:rPr>
          <w:rFonts w:ascii="Palatino Linotype" w:eastAsia="Palatino Linotype" w:hAnsi="Palatino Linotype" w:cs="Palatino Linotype"/>
          <w:b/>
          <w:i/>
          <w:sz w:val="22"/>
          <w:szCs w:val="22"/>
        </w:rPr>
        <w:t>que</w:t>
      </w:r>
      <w:proofErr w:type="gramEnd"/>
      <w:r w:rsidRPr="00585A22">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2EF66365" w14:textId="77777777" w:rsidR="00585114" w:rsidRPr="00585A22" w:rsidRDefault="00274F23">
      <w:pPr>
        <w:pBdr>
          <w:top w:val="nil"/>
          <w:left w:val="nil"/>
          <w:bottom w:val="nil"/>
          <w:right w:val="nil"/>
          <w:between w:val="nil"/>
        </w:pBdr>
        <w:spacing w:before="240" w:after="240" w:line="360" w:lineRule="auto"/>
        <w:jc w:val="both"/>
      </w:pPr>
      <w:r w:rsidRPr="00585A22">
        <w:rPr>
          <w:rFonts w:ascii="Palatino Linotype" w:eastAsia="Palatino Linotype" w:hAnsi="Palatino Linotype" w:cs="Palatino Linotype"/>
        </w:rPr>
        <w:t xml:space="preserve">De ahí que el </w:t>
      </w:r>
      <w:r w:rsidRPr="00585A22">
        <w:rPr>
          <w:rFonts w:ascii="Palatino Linotype" w:eastAsia="Palatino Linotype" w:hAnsi="Palatino Linotype" w:cs="Palatino Linotype"/>
          <w:b/>
        </w:rPr>
        <w:t>Sujeto Obligado</w:t>
      </w:r>
      <w:r w:rsidRPr="00585A22">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3D4FDA35" w14:textId="77777777" w:rsidR="00585114" w:rsidRPr="00585A22" w:rsidRDefault="00274F2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rPr>
        <w:t xml:space="preserve">Ahora bien, para profundizar en el estudio del presente asunto, es conveniente recordar que la solicitante requirió al </w:t>
      </w:r>
      <w:r w:rsidRPr="00585A22">
        <w:rPr>
          <w:rFonts w:ascii="Palatino Linotype" w:eastAsia="Palatino Linotype" w:hAnsi="Palatino Linotype" w:cs="Palatino Linotype"/>
          <w:b/>
        </w:rPr>
        <w:t>Sujeto Obligado</w:t>
      </w:r>
      <w:r w:rsidRPr="00585A22">
        <w:rPr>
          <w:rFonts w:ascii="Palatino Linotype" w:eastAsia="Palatino Linotype" w:hAnsi="Palatino Linotype" w:cs="Palatino Linotype"/>
        </w:rPr>
        <w:t>, le proporcionara lo siguiente:</w:t>
      </w:r>
    </w:p>
    <w:p w14:paraId="3B72E5CA" w14:textId="0CA80FE5" w:rsidR="000C032F" w:rsidRPr="00585A22" w:rsidRDefault="000C032F" w:rsidP="000C032F">
      <w:pPr>
        <w:pStyle w:val="Prrafodelista"/>
        <w:numPr>
          <w:ilvl w:val="0"/>
          <w:numId w:val="9"/>
        </w:numPr>
        <w:spacing w:before="240" w:after="240" w:line="360" w:lineRule="auto"/>
        <w:ind w:left="567" w:right="851" w:hanging="141"/>
        <w:jc w:val="both"/>
        <w:rPr>
          <w:rFonts w:ascii="Palatino Linotype" w:eastAsia="Palatino Linotype" w:hAnsi="Palatino Linotype" w:cs="Palatino Linotype"/>
          <w:b/>
        </w:rPr>
      </w:pPr>
      <w:r w:rsidRPr="00585A22">
        <w:rPr>
          <w:rFonts w:ascii="Palatino Linotype" w:eastAsia="Palatino Linotype" w:hAnsi="Palatino Linotype" w:cs="Palatino Linotype"/>
          <w:b/>
        </w:rPr>
        <w:lastRenderedPageBreak/>
        <w:t xml:space="preserve">Si la C. </w:t>
      </w:r>
      <w:r w:rsidR="0026727E">
        <w:rPr>
          <w:rFonts w:ascii="Palatino Linotype" w:eastAsia="Palatino Linotype" w:hAnsi="Palatino Linotype" w:cs="Palatino Linotype"/>
          <w:b/>
        </w:rPr>
        <w:t>XXXXXX XXXXX XXXXXXXXX</w:t>
      </w:r>
      <w:r w:rsidRPr="00585A22">
        <w:rPr>
          <w:rFonts w:ascii="Palatino Linotype" w:eastAsia="Palatino Linotype" w:hAnsi="Palatino Linotype" w:cs="Palatino Linotype"/>
          <w:b/>
        </w:rPr>
        <w:t xml:space="preserve">, </w:t>
      </w:r>
      <w:r w:rsidRPr="00585A22">
        <w:rPr>
          <w:rFonts w:ascii="Palatino Linotype" w:eastAsia="Palatino Linotype" w:hAnsi="Palatino Linotype" w:cs="Palatino Linotype"/>
          <w:b/>
          <w:u w:val="single"/>
        </w:rPr>
        <w:t>labora e</w:t>
      </w:r>
      <w:r w:rsidRPr="00585A22">
        <w:rPr>
          <w:rFonts w:ascii="Palatino Linotype" w:eastAsia="Palatino Linotype" w:hAnsi="Palatino Linotype" w:cs="Palatino Linotype"/>
          <w:b/>
        </w:rPr>
        <w:t>n el ayuntamiento de Coacalco de Berriozábal y si es positivo, deseo saber su fecha de ingreso y en caso su fecha de baja, al igual que el área en el que está adscrita.</w:t>
      </w:r>
    </w:p>
    <w:p w14:paraId="41E65B9C" w14:textId="69465DD1" w:rsidR="00167E4A" w:rsidRPr="00585A22" w:rsidRDefault="00274F23" w:rsidP="00095815">
      <w:pPr>
        <w:spacing w:before="240" w:after="240" w:line="360" w:lineRule="auto"/>
        <w:jc w:val="both"/>
        <w:rPr>
          <w:rFonts w:ascii="Palatino Linotype" w:eastAsia="Palatino Linotype" w:hAnsi="Palatino Linotype" w:cs="Palatino Linotype"/>
          <w:b/>
          <w:u w:val="single"/>
        </w:rPr>
      </w:pPr>
      <w:r w:rsidRPr="00585A22">
        <w:rPr>
          <w:rFonts w:ascii="Palatino Linotype" w:eastAsia="Palatino Linotype" w:hAnsi="Palatino Linotype" w:cs="Palatino Linotype"/>
        </w:rPr>
        <w:t xml:space="preserve">En respuesta, el </w:t>
      </w:r>
      <w:r w:rsidRPr="00585A22">
        <w:rPr>
          <w:rFonts w:ascii="Palatino Linotype" w:eastAsia="Palatino Linotype" w:hAnsi="Palatino Linotype" w:cs="Palatino Linotype"/>
          <w:b/>
        </w:rPr>
        <w:t>Sujeto Obligado</w:t>
      </w:r>
      <w:r w:rsidRPr="00585A22">
        <w:rPr>
          <w:rFonts w:ascii="Palatino Linotype" w:eastAsia="Palatino Linotype" w:hAnsi="Palatino Linotype" w:cs="Palatino Linotype"/>
        </w:rPr>
        <w:t xml:space="preserve"> </w:t>
      </w:r>
      <w:r w:rsidR="00095815" w:rsidRPr="00585A22">
        <w:rPr>
          <w:rFonts w:ascii="Palatino Linotype" w:eastAsia="Palatino Linotype" w:hAnsi="Palatino Linotype" w:cs="Palatino Linotype"/>
        </w:rPr>
        <w:t xml:space="preserve">remitió </w:t>
      </w:r>
      <w:r w:rsidR="00167E4A" w:rsidRPr="00585A22">
        <w:rPr>
          <w:rFonts w:ascii="Palatino Linotype" w:eastAsia="Palatino Linotype" w:hAnsi="Palatino Linotype" w:cs="Palatino Linotype"/>
        </w:rPr>
        <w:t xml:space="preserve">el pronunciamiento de la </w:t>
      </w:r>
      <w:proofErr w:type="gramStart"/>
      <w:r w:rsidR="00167E4A" w:rsidRPr="00585A22">
        <w:rPr>
          <w:rFonts w:ascii="Palatino Linotype" w:eastAsia="Palatino Linotype" w:hAnsi="Palatino Linotype" w:cs="Palatino Linotype"/>
        </w:rPr>
        <w:t>Directora</w:t>
      </w:r>
      <w:proofErr w:type="gramEnd"/>
      <w:r w:rsidR="00167E4A" w:rsidRPr="00585A22">
        <w:rPr>
          <w:rFonts w:ascii="Palatino Linotype" w:eastAsia="Palatino Linotype" w:hAnsi="Palatino Linotype" w:cs="Palatino Linotype"/>
        </w:rPr>
        <w:t xml:space="preserve"> de Administración, quien refirió que </w:t>
      </w:r>
      <w:r w:rsidR="00167E4A" w:rsidRPr="00585A22">
        <w:rPr>
          <w:rFonts w:ascii="Palatino Linotype" w:eastAsia="Palatino Linotype" w:hAnsi="Palatino Linotype" w:cs="Palatino Linotype"/>
          <w:b/>
          <w:u w:val="single"/>
        </w:rPr>
        <w:t xml:space="preserve">no se encontró información de la C. </w:t>
      </w:r>
      <w:r w:rsidR="0026727E">
        <w:rPr>
          <w:rFonts w:ascii="Palatino Linotype" w:eastAsia="Palatino Linotype" w:hAnsi="Palatino Linotype" w:cs="Palatino Linotype"/>
          <w:b/>
          <w:u w:val="single"/>
        </w:rPr>
        <w:t>XXXXXX XXXXX XXXXXXXXXX</w:t>
      </w:r>
      <w:r w:rsidR="00167E4A" w:rsidRPr="00585A22">
        <w:rPr>
          <w:rFonts w:ascii="Palatino Linotype" w:eastAsia="Palatino Linotype" w:hAnsi="Palatino Linotype" w:cs="Palatino Linotype"/>
          <w:b/>
          <w:u w:val="single"/>
        </w:rPr>
        <w:t>.</w:t>
      </w:r>
    </w:p>
    <w:p w14:paraId="3D5558B9" w14:textId="77777777" w:rsidR="00095815" w:rsidRPr="00585A22" w:rsidRDefault="00274F23" w:rsidP="00095815">
      <w:pPr>
        <w:spacing w:before="240" w:after="240" w:line="360" w:lineRule="auto"/>
        <w:jc w:val="both"/>
        <w:rPr>
          <w:rFonts w:ascii="Palatino Linotype" w:eastAsia="Palatino Linotype" w:hAnsi="Palatino Linotype" w:cs="Palatino Linotype"/>
          <w:i/>
        </w:rPr>
      </w:pPr>
      <w:r w:rsidRPr="00585A22">
        <w:rPr>
          <w:rFonts w:ascii="Palatino Linotype" w:eastAsia="Palatino Linotype" w:hAnsi="Palatino Linotype" w:cs="Palatino Linotype"/>
        </w:rPr>
        <w:t xml:space="preserve">Una vez conocida la respuesta, el particular interpuso el recurso de revisión que se resuelve, inconformándose en </w:t>
      </w:r>
      <w:r w:rsidR="00167E4A" w:rsidRPr="00585A22">
        <w:rPr>
          <w:rFonts w:ascii="Palatino Linotype" w:eastAsia="Palatino Linotype" w:hAnsi="Palatino Linotype" w:cs="Palatino Linotype"/>
        </w:rPr>
        <w:t xml:space="preserve">sus razones o motivos de inconformidad, </w:t>
      </w:r>
      <w:r w:rsidRPr="00585A22">
        <w:rPr>
          <w:rFonts w:ascii="Palatino Linotype" w:eastAsia="Palatino Linotype" w:hAnsi="Palatino Linotype" w:cs="Palatino Linotype"/>
        </w:rPr>
        <w:t xml:space="preserve">lo siguiente: </w:t>
      </w:r>
      <w:r w:rsidR="00956B09" w:rsidRPr="00585A22">
        <w:rPr>
          <w:rFonts w:ascii="Palatino Linotype" w:eastAsia="Palatino Linotype" w:hAnsi="Palatino Linotype" w:cs="Palatino Linotype"/>
          <w:i/>
        </w:rPr>
        <w:t>“</w:t>
      </w:r>
      <w:r w:rsidR="00167E4A" w:rsidRPr="00585A22">
        <w:rPr>
          <w:rFonts w:ascii="Palatino Linotype" w:eastAsia="Palatino Linotype" w:hAnsi="Palatino Linotype" w:cs="Palatino Linotype"/>
          <w:i/>
        </w:rPr>
        <w:t xml:space="preserve">No da respuesta concreta, solo un oficio donde se solicita a otra área la información." (Sic) </w:t>
      </w:r>
    </w:p>
    <w:p w14:paraId="0E397E03" w14:textId="77777777" w:rsidR="00095815" w:rsidRPr="00585A22" w:rsidRDefault="00274F23" w:rsidP="00956B09">
      <w:pPr>
        <w:spacing w:before="240" w:after="240"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rPr>
        <w:t xml:space="preserve">Es de precisar que posterior a la admisión del recurso de revisión, se concedió un plazo de siete días hábiles a las partes para que presentaran sus manifestaciones, informe justificado o cualquier argumento que a su derecho conviniera, teniendo así que </w:t>
      </w:r>
      <w:r w:rsidR="00167E4A" w:rsidRPr="00585A22">
        <w:rPr>
          <w:rFonts w:ascii="Palatino Linotype" w:eastAsia="Palatino Linotype" w:hAnsi="Palatino Linotype" w:cs="Palatino Linotype"/>
        </w:rPr>
        <w:t xml:space="preserve">el </w:t>
      </w:r>
      <w:r w:rsidR="00167E4A" w:rsidRPr="00585A22">
        <w:rPr>
          <w:rFonts w:ascii="Palatino Linotype" w:eastAsia="Palatino Linotype" w:hAnsi="Palatino Linotype" w:cs="Palatino Linotype"/>
          <w:b/>
        </w:rPr>
        <w:t>Sujeto Obligado</w:t>
      </w:r>
      <w:r w:rsidR="00167E4A" w:rsidRPr="00585A22">
        <w:rPr>
          <w:rFonts w:ascii="Palatino Linotype" w:eastAsia="Palatino Linotype" w:hAnsi="Palatino Linotype" w:cs="Palatino Linotype"/>
        </w:rPr>
        <w:t xml:space="preserve"> ratificó su respuesta inicial y la parte Recurrente fue omisa en pronunciarse, </w:t>
      </w:r>
      <w:r w:rsidR="00095815" w:rsidRPr="00585A22">
        <w:rPr>
          <w:rFonts w:ascii="Palatino Linotype" w:eastAsia="Palatino Linotype" w:hAnsi="Palatino Linotype" w:cs="Palatino Linotype"/>
        </w:rPr>
        <w:t>por lo que se tiene por precluido su derecho y se procede a emitir la presente resolución conforme a derecho.</w:t>
      </w:r>
    </w:p>
    <w:p w14:paraId="4EA3F389" w14:textId="565804A0" w:rsidR="00CA005E" w:rsidRPr="00585A22" w:rsidRDefault="00CC6FAE" w:rsidP="00CA005E">
      <w:pPr>
        <w:spacing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rPr>
        <w:t xml:space="preserve">Así las cosas, resulta importante hacer del conocimiento de </w:t>
      </w:r>
      <w:r w:rsidRPr="00585A22">
        <w:rPr>
          <w:rFonts w:ascii="Palatino Linotype" w:eastAsia="Palatino Linotype" w:hAnsi="Palatino Linotype" w:cs="Palatino Linotype"/>
          <w:b/>
        </w:rPr>
        <w:t>la parte Recurrente</w:t>
      </w:r>
      <w:r w:rsidRPr="00585A22">
        <w:rPr>
          <w:rFonts w:ascii="Palatino Linotype" w:eastAsia="Palatino Linotype" w:hAnsi="Palatino Linotype" w:cs="Palatino Linotype"/>
        </w:rPr>
        <w:t xml:space="preserve"> que </w:t>
      </w:r>
      <w:r w:rsidR="00ED1BFB" w:rsidRPr="00585A22">
        <w:rPr>
          <w:rFonts w:ascii="Palatino Linotype" w:eastAsia="Palatino Linotype" w:hAnsi="Palatino Linotype" w:cs="Palatino Linotype"/>
        </w:rPr>
        <w:t xml:space="preserve">de las constancias que obran en el expediente electrónico, se advierte que el </w:t>
      </w:r>
      <w:r w:rsidR="00ED1BFB" w:rsidRPr="00585A22">
        <w:rPr>
          <w:rFonts w:ascii="Palatino Linotype" w:eastAsia="Palatino Linotype" w:hAnsi="Palatino Linotype" w:cs="Palatino Linotype"/>
          <w:b/>
        </w:rPr>
        <w:t>Sujeto Obligado</w:t>
      </w:r>
      <w:r w:rsidR="00ED1BFB" w:rsidRPr="00585A22">
        <w:rPr>
          <w:rFonts w:ascii="Palatino Linotype" w:eastAsia="Palatino Linotype" w:hAnsi="Palatino Linotype" w:cs="Palatino Linotype"/>
        </w:rPr>
        <w:t xml:space="preserve"> si le proporcionó la respuesta a su requerimiento, ello mediante el oficio denominado </w:t>
      </w:r>
      <w:r w:rsidR="00CA005E" w:rsidRPr="00585A22">
        <w:rPr>
          <w:rFonts w:ascii="Palatino Linotype" w:eastAsia="Palatino Linotype" w:hAnsi="Palatino Linotype" w:cs="Palatino Linotype"/>
          <w:b/>
          <w:i/>
        </w:rPr>
        <w:t xml:space="preserve">“CONTESTACION ADMON 00055_2023_0001.pdf”, </w:t>
      </w:r>
      <w:r w:rsidR="00CA005E" w:rsidRPr="00585A22">
        <w:rPr>
          <w:rFonts w:ascii="Palatino Linotype" w:eastAsia="Palatino Linotype" w:hAnsi="Palatino Linotype" w:cs="Palatino Linotype"/>
        </w:rPr>
        <w:t xml:space="preserve">el cual fue signado por la Directora de Administración, quien medularmente refirió que </w:t>
      </w:r>
      <w:r w:rsidR="00CA005E" w:rsidRPr="00585A22">
        <w:rPr>
          <w:rFonts w:ascii="Palatino Linotype" w:eastAsia="Palatino Linotype" w:hAnsi="Palatino Linotype" w:cs="Palatino Linotype"/>
        </w:rPr>
        <w:lastRenderedPageBreak/>
        <w:t xml:space="preserve">después de realizar una búsqueda exhaustiva y suficiente en los archivos que obran en dicha Dirección, no se encontró información de la C. </w:t>
      </w:r>
      <w:r w:rsidR="0026727E">
        <w:rPr>
          <w:rFonts w:ascii="Palatino Linotype" w:eastAsia="Palatino Linotype" w:hAnsi="Palatino Linotype" w:cs="Palatino Linotype"/>
        </w:rPr>
        <w:t>XXXXXX XXXXX XXXXXXXXX</w:t>
      </w:r>
      <w:r w:rsidR="00CA005E" w:rsidRPr="00585A22">
        <w:rPr>
          <w:rFonts w:ascii="Palatino Linotype" w:eastAsia="Palatino Linotype" w:hAnsi="Palatino Linotype" w:cs="Palatino Linotype"/>
        </w:rPr>
        <w:t>.</w:t>
      </w:r>
    </w:p>
    <w:p w14:paraId="02C29C53" w14:textId="77777777" w:rsidR="00F77C4B" w:rsidRPr="00585A22" w:rsidRDefault="00956B09" w:rsidP="000C4F73">
      <w:pPr>
        <w:spacing w:before="240" w:after="240" w:line="360" w:lineRule="auto"/>
        <w:ind w:right="49"/>
        <w:jc w:val="both"/>
        <w:rPr>
          <w:rFonts w:ascii="Palatino Linotype" w:eastAsia="Palatino Linotype" w:hAnsi="Palatino Linotype" w:cs="Palatino Linotype"/>
        </w:rPr>
      </w:pPr>
      <w:r w:rsidRPr="00585A22">
        <w:rPr>
          <w:rFonts w:ascii="Palatino Linotype" w:eastAsia="Palatino Linotype" w:hAnsi="Palatino Linotype" w:cs="Palatino Linotype"/>
        </w:rPr>
        <w:t xml:space="preserve">Acotado lo anterior, resulta pertinente señalar que </w:t>
      </w:r>
      <w:r w:rsidR="000C4F73" w:rsidRPr="00585A22">
        <w:rPr>
          <w:rFonts w:ascii="Palatino Linotype" w:eastAsia="Palatino Linotype" w:hAnsi="Palatino Linotype" w:cs="Palatino Linotype"/>
        </w:rPr>
        <w:t>en el</w:t>
      </w:r>
      <w:r w:rsidR="00D07849" w:rsidRPr="00585A22">
        <w:rPr>
          <w:rFonts w:ascii="Palatino Linotype" w:eastAsia="Palatino Linotype" w:hAnsi="Palatino Linotype" w:cs="Palatino Linotype"/>
        </w:rPr>
        <w:t xml:space="preserve"> presente asunto se pronunció</w:t>
      </w:r>
      <w:r w:rsidR="00167E4A" w:rsidRPr="00585A22">
        <w:rPr>
          <w:rFonts w:ascii="Palatino Linotype" w:eastAsia="Palatino Linotype" w:hAnsi="Palatino Linotype" w:cs="Palatino Linotype"/>
        </w:rPr>
        <w:t xml:space="preserve"> la </w:t>
      </w:r>
      <w:r w:rsidR="00CA005E" w:rsidRPr="00585A22">
        <w:rPr>
          <w:rFonts w:ascii="Palatino Linotype" w:eastAsia="Palatino Linotype" w:hAnsi="Palatino Linotype" w:cs="Palatino Linotype"/>
        </w:rPr>
        <w:t xml:space="preserve">servidora pública habilitada competente que es la </w:t>
      </w:r>
      <w:proofErr w:type="gramStart"/>
      <w:r w:rsidR="00167E4A" w:rsidRPr="00585A22">
        <w:rPr>
          <w:rFonts w:ascii="Palatino Linotype" w:eastAsia="Palatino Linotype" w:hAnsi="Palatino Linotype" w:cs="Palatino Linotype"/>
        </w:rPr>
        <w:t>Di</w:t>
      </w:r>
      <w:r w:rsidR="00CA005E" w:rsidRPr="00585A22">
        <w:rPr>
          <w:rFonts w:ascii="Palatino Linotype" w:eastAsia="Palatino Linotype" w:hAnsi="Palatino Linotype" w:cs="Palatino Linotype"/>
        </w:rPr>
        <w:t>rectora</w:t>
      </w:r>
      <w:proofErr w:type="gramEnd"/>
      <w:r w:rsidR="00CA005E" w:rsidRPr="00585A22">
        <w:rPr>
          <w:rFonts w:ascii="Palatino Linotype" w:eastAsia="Palatino Linotype" w:hAnsi="Palatino Linotype" w:cs="Palatino Linotype"/>
        </w:rPr>
        <w:t xml:space="preserve"> de Administración, ello</w:t>
      </w:r>
      <w:r w:rsidR="000C4F73" w:rsidRPr="00585A22">
        <w:rPr>
          <w:rFonts w:ascii="Palatino Linotype" w:eastAsia="Palatino Linotype" w:hAnsi="Palatino Linotype" w:cs="Palatino Linotype"/>
        </w:rPr>
        <w:t xml:space="preserve"> de conformidad con </w:t>
      </w:r>
      <w:r w:rsidR="00D07849" w:rsidRPr="00585A22">
        <w:rPr>
          <w:rFonts w:ascii="Palatino Linotype" w:eastAsia="Palatino Linotype" w:hAnsi="Palatino Linotype" w:cs="Palatino Linotype"/>
        </w:rPr>
        <w:t xml:space="preserve">el </w:t>
      </w:r>
      <w:r w:rsidR="00167E4A" w:rsidRPr="00585A22">
        <w:rPr>
          <w:rFonts w:ascii="Palatino Linotype" w:eastAsia="Palatino Linotype" w:hAnsi="Palatino Linotype" w:cs="Palatino Linotype"/>
        </w:rPr>
        <w:t xml:space="preserve">Bando Municipal </w:t>
      </w:r>
      <w:r w:rsidR="000C4F73" w:rsidRPr="00585A22">
        <w:rPr>
          <w:rFonts w:ascii="Palatino Linotype" w:eastAsia="Palatino Linotype" w:hAnsi="Palatino Linotype" w:cs="Palatino Linotype"/>
        </w:rPr>
        <w:t>que a continuaci</w:t>
      </w:r>
      <w:r w:rsidR="00D07849" w:rsidRPr="00585A22">
        <w:rPr>
          <w:rFonts w:ascii="Palatino Linotype" w:eastAsia="Palatino Linotype" w:hAnsi="Palatino Linotype" w:cs="Palatino Linotype"/>
        </w:rPr>
        <w:t>ón se cita, cuenta</w:t>
      </w:r>
      <w:r w:rsidR="000C4F73" w:rsidRPr="00585A22">
        <w:rPr>
          <w:rFonts w:ascii="Palatino Linotype" w:eastAsia="Palatino Linotype" w:hAnsi="Palatino Linotype" w:cs="Palatino Linotype"/>
        </w:rPr>
        <w:t xml:space="preserve"> con las siguientes atribuciones:</w:t>
      </w:r>
    </w:p>
    <w:p w14:paraId="7EF3CF8D" w14:textId="77777777" w:rsidR="00167E4A" w:rsidRPr="00585A22" w:rsidRDefault="00167E4A" w:rsidP="004A312E">
      <w:pPr>
        <w:spacing w:line="360" w:lineRule="auto"/>
        <w:ind w:right="49"/>
        <w:jc w:val="both"/>
        <w:rPr>
          <w:rFonts w:ascii="Palatino Linotype" w:eastAsia="Palatino Linotype" w:hAnsi="Palatino Linotype" w:cs="Palatino Linotype"/>
          <w:i/>
          <w:sz w:val="22"/>
        </w:rPr>
      </w:pPr>
      <w:r w:rsidRPr="00585A22">
        <w:rPr>
          <w:rFonts w:ascii="Palatino Linotype" w:eastAsia="Palatino Linotype" w:hAnsi="Palatino Linotype" w:cs="Palatino Linotype"/>
          <w:i/>
          <w:noProof/>
          <w:sz w:val="22"/>
          <w:lang w:val="es-MX"/>
        </w:rPr>
        <w:drawing>
          <wp:inline distT="0" distB="0" distL="0" distR="0" wp14:anchorId="6B1EE0FE" wp14:editId="1AAA6B3C">
            <wp:extent cx="5581015" cy="1854835"/>
            <wp:effectExtent l="19050" t="19050" r="19685"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1015" cy="1854835"/>
                    </a:xfrm>
                    <a:prstGeom prst="rect">
                      <a:avLst/>
                    </a:prstGeom>
                    <a:ln>
                      <a:solidFill>
                        <a:schemeClr val="tx1"/>
                      </a:solidFill>
                    </a:ln>
                  </pic:spPr>
                </pic:pic>
              </a:graphicData>
            </a:graphic>
          </wp:inline>
        </w:drawing>
      </w:r>
    </w:p>
    <w:p w14:paraId="6A6E454A" w14:textId="77777777" w:rsidR="00167E4A" w:rsidRPr="00585A22" w:rsidRDefault="00167E4A" w:rsidP="004A312E">
      <w:pPr>
        <w:spacing w:line="360" w:lineRule="auto"/>
        <w:ind w:right="49"/>
        <w:jc w:val="both"/>
        <w:rPr>
          <w:rFonts w:ascii="Palatino Linotype" w:eastAsia="Palatino Linotype" w:hAnsi="Palatino Linotype" w:cs="Palatino Linotype"/>
        </w:rPr>
      </w:pPr>
      <w:r w:rsidRPr="00585A22">
        <w:rPr>
          <w:rFonts w:ascii="Palatino Linotype" w:eastAsia="Palatino Linotype" w:hAnsi="Palatino Linotype" w:cs="Palatino Linotype"/>
        </w:rPr>
        <w:t xml:space="preserve">Asimismo, conforme al Reglamento Interno de la </w:t>
      </w:r>
      <w:r w:rsidR="0025231C" w:rsidRPr="00585A22">
        <w:rPr>
          <w:rFonts w:ascii="Palatino Linotype" w:eastAsia="Palatino Linotype" w:hAnsi="Palatino Linotype" w:cs="Palatino Linotype"/>
        </w:rPr>
        <w:t>Administración Pública</w:t>
      </w:r>
      <w:r w:rsidRPr="00585A22">
        <w:rPr>
          <w:rFonts w:ascii="Palatino Linotype" w:eastAsia="Palatino Linotype" w:hAnsi="Palatino Linotype" w:cs="Palatino Linotype"/>
        </w:rPr>
        <w:t xml:space="preserve"> Municipal de Coacalco de Berriozábal, Estado de México, dicha Dirección tiene las siguientes funciones:</w:t>
      </w:r>
    </w:p>
    <w:p w14:paraId="23651C66" w14:textId="77777777" w:rsidR="00167E4A" w:rsidRPr="00585A22" w:rsidRDefault="00167E4A" w:rsidP="004A312E">
      <w:pPr>
        <w:spacing w:line="360" w:lineRule="auto"/>
        <w:ind w:right="49"/>
        <w:jc w:val="both"/>
        <w:rPr>
          <w:rFonts w:ascii="Palatino Linotype" w:eastAsia="Palatino Linotype" w:hAnsi="Palatino Linotype" w:cs="Palatino Linotype"/>
        </w:rPr>
      </w:pPr>
    </w:p>
    <w:p w14:paraId="78FF39D6" w14:textId="77777777" w:rsidR="00167E4A" w:rsidRPr="00585A22" w:rsidRDefault="00167E4A" w:rsidP="004A312E">
      <w:pPr>
        <w:spacing w:line="360" w:lineRule="auto"/>
        <w:ind w:right="49"/>
        <w:jc w:val="both"/>
        <w:rPr>
          <w:rFonts w:ascii="Palatino Linotype" w:eastAsia="Palatino Linotype" w:hAnsi="Palatino Linotype" w:cs="Palatino Linotype"/>
        </w:rPr>
      </w:pPr>
      <w:r w:rsidRPr="00585A22">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0288" behindDoc="0" locked="0" layoutInCell="1" allowOverlap="1" wp14:anchorId="16E0931F" wp14:editId="4078DA30">
                <wp:simplePos x="0" y="0"/>
                <wp:positionH relativeFrom="column">
                  <wp:posOffset>167640</wp:posOffset>
                </wp:positionH>
                <wp:positionV relativeFrom="paragraph">
                  <wp:posOffset>6327140</wp:posOffset>
                </wp:positionV>
                <wp:extent cx="4876800" cy="733425"/>
                <wp:effectExtent l="57150" t="38100" r="76200" b="104775"/>
                <wp:wrapNone/>
                <wp:docPr id="9" name="Rectángulo 9"/>
                <wp:cNvGraphicFramePr/>
                <a:graphic xmlns:a="http://schemas.openxmlformats.org/drawingml/2006/main">
                  <a:graphicData uri="http://schemas.microsoft.com/office/word/2010/wordprocessingShape">
                    <wps:wsp>
                      <wps:cNvSpPr/>
                      <wps:spPr>
                        <a:xfrm>
                          <a:off x="0" y="0"/>
                          <a:ext cx="4876800" cy="733425"/>
                        </a:xfrm>
                        <a:prstGeom prst="rect">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2D80AC" id="Rectángulo 9" o:spid="_x0000_s1026" style="position:absolute;margin-left:13.2pt;margin-top:498.2pt;width:384pt;height:5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" filled="f" strokecolor="#4579b8 [3044]" strokeweight="2.25pt">
                <v:shadow on="t" color="black" opacity="22937f" origin=",.5" offset="0,.63889mm"/>
              </v:rect>
            </w:pict>
          </mc:Fallback>
        </mc:AlternateContent>
      </w:r>
      <w:r w:rsidRPr="00585A22">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775739AD" wp14:editId="684CA4AC">
                <wp:simplePos x="0" y="0"/>
                <wp:positionH relativeFrom="column">
                  <wp:posOffset>281940</wp:posOffset>
                </wp:positionH>
                <wp:positionV relativeFrom="paragraph">
                  <wp:posOffset>2517140</wp:posOffset>
                </wp:positionV>
                <wp:extent cx="4838700" cy="1228725"/>
                <wp:effectExtent l="57150" t="38100" r="76200" b="104775"/>
                <wp:wrapNone/>
                <wp:docPr id="6" name="Rectángulo 6"/>
                <wp:cNvGraphicFramePr/>
                <a:graphic xmlns:a="http://schemas.openxmlformats.org/drawingml/2006/main">
                  <a:graphicData uri="http://schemas.microsoft.com/office/word/2010/wordprocessingShape">
                    <wps:wsp>
                      <wps:cNvSpPr/>
                      <wps:spPr>
                        <a:xfrm>
                          <a:off x="0" y="0"/>
                          <a:ext cx="4838700" cy="1228725"/>
                        </a:xfrm>
                        <a:prstGeom prst="rect">
                          <a:avLst/>
                        </a:prstGeom>
                        <a:noFill/>
                        <a:ln w="28575">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F0255" id="Rectángulo 6" o:spid="_x0000_s1026" style="position:absolute;margin-left:22.2pt;margin-top:198.2pt;width:381pt;height:9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" filled="f" strokecolor="#0070c0" strokeweight="2.25pt">
                <v:shadow on="t" color="black" opacity="22937f" origin=",.5" offset="0,.63889mm"/>
              </v:rect>
            </w:pict>
          </mc:Fallback>
        </mc:AlternateContent>
      </w:r>
      <w:r w:rsidRPr="00585A22">
        <w:rPr>
          <w:rFonts w:ascii="Palatino Linotype" w:eastAsia="Palatino Linotype" w:hAnsi="Palatino Linotype" w:cs="Palatino Linotype"/>
          <w:noProof/>
          <w:lang w:val="es-MX"/>
        </w:rPr>
        <w:drawing>
          <wp:inline distT="0" distB="0" distL="0" distR="0" wp14:anchorId="5F563A04" wp14:editId="09FC9C00">
            <wp:extent cx="5581015" cy="7100570"/>
            <wp:effectExtent l="19050" t="19050" r="19685" b="241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1015" cy="7100570"/>
                    </a:xfrm>
                    <a:prstGeom prst="rect">
                      <a:avLst/>
                    </a:prstGeom>
                    <a:ln>
                      <a:solidFill>
                        <a:schemeClr val="tx1"/>
                      </a:solidFill>
                    </a:ln>
                  </pic:spPr>
                </pic:pic>
              </a:graphicData>
            </a:graphic>
          </wp:inline>
        </w:drawing>
      </w:r>
    </w:p>
    <w:p w14:paraId="725ABD33" w14:textId="77777777" w:rsidR="00167E4A" w:rsidRPr="00585A22" w:rsidRDefault="00167E4A" w:rsidP="004A312E">
      <w:pPr>
        <w:spacing w:line="360" w:lineRule="auto"/>
        <w:ind w:right="49"/>
        <w:jc w:val="both"/>
        <w:rPr>
          <w:rFonts w:ascii="Palatino Linotype" w:eastAsia="Palatino Linotype" w:hAnsi="Palatino Linotype" w:cs="Palatino Linotype"/>
          <w:i/>
          <w:sz w:val="22"/>
        </w:rPr>
      </w:pPr>
    </w:p>
    <w:p w14:paraId="1E19547A" w14:textId="77777777" w:rsidR="00167E4A" w:rsidRPr="00585A22" w:rsidRDefault="00167E4A" w:rsidP="004A312E">
      <w:pPr>
        <w:spacing w:line="360" w:lineRule="auto"/>
        <w:ind w:right="49"/>
        <w:jc w:val="both"/>
        <w:rPr>
          <w:rFonts w:ascii="Palatino Linotype" w:eastAsia="Palatino Linotype" w:hAnsi="Palatino Linotype" w:cs="Palatino Linotype"/>
        </w:rPr>
      </w:pPr>
      <w:r w:rsidRPr="00585A22">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1312" behindDoc="0" locked="0" layoutInCell="1" allowOverlap="1" wp14:anchorId="3AF958BC" wp14:editId="0ACDE8A3">
                <wp:simplePos x="0" y="0"/>
                <wp:positionH relativeFrom="column">
                  <wp:posOffset>91440</wp:posOffset>
                </wp:positionH>
                <wp:positionV relativeFrom="paragraph">
                  <wp:posOffset>88265</wp:posOffset>
                </wp:positionV>
                <wp:extent cx="5276850" cy="390525"/>
                <wp:effectExtent l="57150" t="38100" r="76200" b="104775"/>
                <wp:wrapNone/>
                <wp:docPr id="11" name="Rectángulo 11"/>
                <wp:cNvGraphicFramePr/>
                <a:graphic xmlns:a="http://schemas.openxmlformats.org/drawingml/2006/main">
                  <a:graphicData uri="http://schemas.microsoft.com/office/word/2010/wordprocessingShape">
                    <wps:wsp>
                      <wps:cNvSpPr/>
                      <wps:spPr>
                        <a:xfrm>
                          <a:off x="0" y="0"/>
                          <a:ext cx="5276850" cy="390525"/>
                        </a:xfrm>
                        <a:prstGeom prst="rect">
                          <a:avLst/>
                        </a:prstGeom>
                        <a:noFill/>
                        <a:ln w="28575">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468C16" id="Rectángulo 11" o:spid="_x0000_s1026" style="position:absolute;margin-left:7.2pt;margin-top:6.95pt;width:415.5pt;height:30.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" filled="f" strokecolor="#0070c0" strokeweight="2.25pt">
                <v:shadow on="t" color="black" opacity="22937f" origin=",.5" offset="0,.63889mm"/>
              </v:rect>
            </w:pict>
          </mc:Fallback>
        </mc:AlternateContent>
      </w:r>
      <w:r w:rsidRPr="00585A22">
        <w:rPr>
          <w:rFonts w:ascii="Palatino Linotype" w:eastAsia="Palatino Linotype" w:hAnsi="Palatino Linotype" w:cs="Palatino Linotype"/>
          <w:noProof/>
          <w:lang w:val="es-MX"/>
        </w:rPr>
        <w:drawing>
          <wp:inline distT="0" distB="0" distL="0" distR="0" wp14:anchorId="18625B82" wp14:editId="105D36BD">
            <wp:extent cx="5467350" cy="7401357"/>
            <wp:effectExtent l="19050" t="19050" r="19050"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7904" cy="7402107"/>
                    </a:xfrm>
                    <a:prstGeom prst="rect">
                      <a:avLst/>
                    </a:prstGeom>
                    <a:ln>
                      <a:solidFill>
                        <a:schemeClr val="tx1"/>
                      </a:solidFill>
                    </a:ln>
                  </pic:spPr>
                </pic:pic>
              </a:graphicData>
            </a:graphic>
          </wp:inline>
        </w:drawing>
      </w:r>
    </w:p>
    <w:p w14:paraId="4CCA850A" w14:textId="77777777" w:rsidR="00167E4A" w:rsidRPr="00585A22" w:rsidRDefault="00167E4A" w:rsidP="00167E4A">
      <w:pPr>
        <w:pStyle w:val="NormalWeb"/>
        <w:spacing w:before="240" w:beforeAutospacing="0" w:after="240" w:afterAutospacing="0" w:line="360" w:lineRule="auto"/>
        <w:jc w:val="both"/>
        <w:rPr>
          <w:sz w:val="28"/>
        </w:rPr>
      </w:pPr>
      <w:r w:rsidRPr="00585A22">
        <w:rPr>
          <w:rFonts w:ascii="Palatino Linotype" w:hAnsi="Palatino Linotype"/>
          <w:szCs w:val="22"/>
        </w:rPr>
        <w:lastRenderedPageBreak/>
        <w:t xml:space="preserve">Por </w:t>
      </w:r>
      <w:proofErr w:type="gramStart"/>
      <w:r w:rsidRPr="00585A22">
        <w:rPr>
          <w:rFonts w:ascii="Palatino Linotype" w:hAnsi="Palatino Linotype"/>
          <w:szCs w:val="22"/>
        </w:rPr>
        <w:t>consiguiente</w:t>
      </w:r>
      <w:proofErr w:type="gramEnd"/>
      <w:r w:rsidRPr="00585A22">
        <w:rPr>
          <w:rFonts w:ascii="Palatino Linotype" w:hAnsi="Palatino Linotype"/>
          <w:szCs w:val="22"/>
        </w:rPr>
        <w:t xml:space="preserve"> toda vez que no posee, administra ni genera la información requerida por el particular, constituye un hecho negativo; entonces, si se considera e</w:t>
      </w:r>
      <w:r w:rsidR="0025231C" w:rsidRPr="00585A22">
        <w:rPr>
          <w:rFonts w:ascii="Palatino Linotype" w:hAnsi="Palatino Linotype"/>
          <w:szCs w:val="22"/>
        </w:rPr>
        <w:t>l hecho negativo, es obvio que e</w:t>
      </w:r>
      <w:r w:rsidRPr="00585A22">
        <w:rPr>
          <w:rFonts w:ascii="Palatino Linotype" w:hAnsi="Palatino Linotype"/>
          <w:szCs w:val="22"/>
        </w:rPr>
        <w:t xml:space="preserve">ste no puede fácticamente obrar en los archivos del </w:t>
      </w:r>
      <w:r w:rsidRPr="00585A22">
        <w:rPr>
          <w:rFonts w:ascii="Palatino Linotype" w:hAnsi="Palatino Linotype"/>
          <w:b/>
          <w:bCs/>
          <w:szCs w:val="22"/>
        </w:rPr>
        <w:t>Sujeto Obligado</w:t>
      </w:r>
      <w:r w:rsidRPr="00585A22">
        <w:rPr>
          <w:rFonts w:ascii="Palatino Linotype" w:hAnsi="Palatino Linotype"/>
          <w:szCs w:val="22"/>
        </w:rPr>
        <w:t>, ya que no puede probarse por ser lógica y materialmente imposible.</w:t>
      </w:r>
    </w:p>
    <w:p w14:paraId="105EBDBB" w14:textId="77777777" w:rsidR="00167E4A" w:rsidRPr="00585A22" w:rsidRDefault="00167E4A" w:rsidP="00167E4A">
      <w:pPr>
        <w:pStyle w:val="NormalWeb"/>
        <w:spacing w:before="240" w:beforeAutospacing="0" w:after="240" w:afterAutospacing="0" w:line="360" w:lineRule="auto"/>
        <w:jc w:val="both"/>
        <w:rPr>
          <w:sz w:val="28"/>
        </w:rPr>
      </w:pPr>
      <w:r w:rsidRPr="00585A22">
        <w:rPr>
          <w:rFonts w:ascii="Palatino Linotype" w:hAnsi="Palatino Linotype"/>
          <w:szCs w:val="22"/>
        </w:rPr>
        <w:t>Asimismo, no se trata de un caso por el cual la negación del hecho implique la afirmación del mismo, simplemente se está ante una notoria y evidente inexistencia fáctica de la información solicitada.</w:t>
      </w:r>
    </w:p>
    <w:p w14:paraId="1DA17465" w14:textId="77777777" w:rsidR="00167E4A" w:rsidRPr="00585A22" w:rsidRDefault="00167E4A" w:rsidP="00167E4A">
      <w:pPr>
        <w:pStyle w:val="NormalWeb"/>
        <w:spacing w:before="240" w:beforeAutospacing="0" w:after="240" w:afterAutospacing="0" w:line="360" w:lineRule="auto"/>
        <w:jc w:val="both"/>
        <w:rPr>
          <w:sz w:val="28"/>
        </w:rPr>
      </w:pPr>
      <w:r w:rsidRPr="00585A22">
        <w:rPr>
          <w:rFonts w:ascii="Palatino Linotype" w:hAnsi="Palatino Linotype"/>
          <w:szCs w:val="22"/>
        </w:rPr>
        <w:t xml:space="preserve">Encontrándonos ante un hecho negativo, destacando entonces que el Pleno de este Organismo Garante, ha sostenido </w:t>
      </w:r>
      <w:proofErr w:type="gramStart"/>
      <w:r w:rsidRPr="00585A22">
        <w:rPr>
          <w:rFonts w:ascii="Palatino Linotype" w:hAnsi="Palatino Linotype"/>
          <w:szCs w:val="22"/>
        </w:rPr>
        <w:t>que</w:t>
      </w:r>
      <w:proofErr w:type="gramEnd"/>
      <w:r w:rsidRPr="00585A22">
        <w:rPr>
          <w:rFonts w:ascii="Palatino Linotype" w:hAnsi="Palatino Linotype"/>
          <w:szCs w:val="22"/>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55FB08C7" w14:textId="77777777" w:rsidR="00167E4A" w:rsidRPr="00585A22" w:rsidRDefault="00167E4A" w:rsidP="00167E4A">
      <w:pPr>
        <w:pStyle w:val="NormalWeb"/>
        <w:spacing w:before="0" w:beforeAutospacing="0" w:after="0" w:afterAutospacing="0"/>
        <w:ind w:left="860" w:right="560"/>
        <w:jc w:val="both"/>
      </w:pPr>
      <w:r w:rsidRPr="00585A22">
        <w:rPr>
          <w:rFonts w:ascii="Palatino Linotype" w:hAnsi="Palatino Linotype"/>
          <w:b/>
          <w:bCs/>
          <w:i/>
          <w:iCs/>
          <w:sz w:val="22"/>
          <w:szCs w:val="22"/>
        </w:rPr>
        <w:t>HECHOS NEGATIVOS, NO SON SUSCEPTIBLES DE DEMOSTRACIÓN.</w:t>
      </w:r>
    </w:p>
    <w:p w14:paraId="1A8C9C14" w14:textId="77777777" w:rsidR="00167E4A" w:rsidRPr="00585A22" w:rsidRDefault="00167E4A" w:rsidP="00167E4A">
      <w:pPr>
        <w:pStyle w:val="NormalWeb"/>
        <w:spacing w:before="0" w:beforeAutospacing="0" w:after="0" w:afterAutospacing="0"/>
        <w:ind w:left="860" w:right="560"/>
        <w:jc w:val="both"/>
      </w:pPr>
      <w:r w:rsidRPr="00585A22">
        <w:rPr>
          <w:rFonts w:ascii="Palatino Linotype" w:hAnsi="Palatino Linotype"/>
          <w:i/>
          <w:iCs/>
          <w:sz w:val="22"/>
          <w:szCs w:val="22"/>
        </w:rPr>
        <w:t xml:space="preserve">Tratándose de un hecho negativo, el Juez no tiene </w:t>
      </w:r>
      <w:proofErr w:type="spellStart"/>
      <w:r w:rsidRPr="00585A22">
        <w:rPr>
          <w:rFonts w:ascii="Palatino Linotype" w:hAnsi="Palatino Linotype"/>
          <w:i/>
          <w:iCs/>
          <w:sz w:val="22"/>
          <w:szCs w:val="22"/>
        </w:rPr>
        <w:t>por que</w:t>
      </w:r>
      <w:proofErr w:type="spellEnd"/>
      <w:r w:rsidRPr="00585A22">
        <w:rPr>
          <w:rFonts w:ascii="Palatino Linotype" w:hAnsi="Palatino Linotype"/>
          <w:i/>
          <w:iCs/>
          <w:sz w:val="22"/>
          <w:szCs w:val="22"/>
        </w:rPr>
        <w:t xml:space="preserve"> invocar prueba alguna de la que se desprenda, ya que es bien sabido que esta clase de hechos no son susceptibles de demostración.</w:t>
      </w:r>
    </w:p>
    <w:p w14:paraId="1F4C6051" w14:textId="77777777" w:rsidR="00167E4A" w:rsidRPr="00585A22" w:rsidRDefault="00167E4A" w:rsidP="00167E4A">
      <w:pPr>
        <w:pStyle w:val="NormalWeb"/>
        <w:spacing w:before="0" w:beforeAutospacing="0" w:after="0" w:afterAutospacing="0"/>
        <w:ind w:left="860" w:right="560"/>
        <w:jc w:val="both"/>
      </w:pPr>
      <w:r w:rsidRPr="00585A22">
        <w:rPr>
          <w:rFonts w:ascii="Palatino Linotype" w:hAnsi="Palatino Linotype"/>
          <w:i/>
          <w:iCs/>
          <w:sz w:val="22"/>
          <w:szCs w:val="22"/>
        </w:rPr>
        <w:t xml:space="preserve">Amparo en revisión 2022/61. José García </w:t>
      </w:r>
      <w:proofErr w:type="gramStart"/>
      <w:r w:rsidRPr="00585A22">
        <w:rPr>
          <w:rFonts w:ascii="Palatino Linotype" w:hAnsi="Palatino Linotype"/>
          <w:i/>
          <w:iCs/>
          <w:sz w:val="22"/>
          <w:szCs w:val="22"/>
        </w:rPr>
        <w:t>Florín</w:t>
      </w:r>
      <w:proofErr w:type="gramEnd"/>
      <w:r w:rsidRPr="00585A22">
        <w:rPr>
          <w:rFonts w:ascii="Palatino Linotype" w:hAnsi="Palatino Linotype"/>
          <w:i/>
          <w:iCs/>
          <w:sz w:val="22"/>
          <w:szCs w:val="22"/>
        </w:rPr>
        <w:t xml:space="preserve"> (Menor). 9 de octubre de 1961. Cinco votos. Ponente: José Rivera Pérez Campos.”</w:t>
      </w:r>
    </w:p>
    <w:p w14:paraId="5017CDFB" w14:textId="77777777" w:rsidR="00167E4A" w:rsidRPr="00585A22" w:rsidRDefault="00167E4A" w:rsidP="00B63784">
      <w:pPr>
        <w:pStyle w:val="NormalWeb"/>
        <w:spacing w:before="240" w:beforeAutospacing="0" w:after="240" w:afterAutospacing="0" w:line="360" w:lineRule="auto"/>
        <w:jc w:val="both"/>
        <w:rPr>
          <w:sz w:val="28"/>
        </w:rPr>
      </w:pPr>
      <w:r w:rsidRPr="00585A22">
        <w:rPr>
          <w:rFonts w:ascii="Palatino Linotype" w:hAnsi="Palatino Linotype"/>
          <w:szCs w:val="22"/>
        </w:rPr>
        <w:t xml:space="preserve">Además, y de conformidad con lo establecido en el artículo 12 de la Ley de Transparencia y Acceso a la Información Pública del Estado de México y Municipios, anteriormente invocado el </w:t>
      </w:r>
      <w:r w:rsidR="00B63784" w:rsidRPr="00585A22">
        <w:rPr>
          <w:rFonts w:ascii="Palatino Linotype" w:hAnsi="Palatino Linotype"/>
          <w:b/>
          <w:bCs/>
          <w:szCs w:val="22"/>
        </w:rPr>
        <w:t>Sujeto Obligado</w:t>
      </w:r>
      <w:r w:rsidR="00B63784" w:rsidRPr="00585A22">
        <w:rPr>
          <w:rFonts w:ascii="Palatino Linotype" w:hAnsi="Palatino Linotype"/>
          <w:szCs w:val="22"/>
        </w:rPr>
        <w:t xml:space="preserve"> </w:t>
      </w:r>
      <w:r w:rsidRPr="00585A22">
        <w:rPr>
          <w:rFonts w:ascii="Palatino Linotype" w:hAnsi="Palatino Linotype"/>
          <w:szCs w:val="22"/>
        </w:rPr>
        <w:t>sólo proporcionará la información que obra en sus archivos, lo que a</w:t>
      </w:r>
      <w:r w:rsidRPr="00585A22">
        <w:rPr>
          <w:rFonts w:ascii="Palatino Linotype" w:hAnsi="Palatino Linotype"/>
          <w:i/>
          <w:iCs/>
          <w:szCs w:val="22"/>
        </w:rPr>
        <w:t xml:space="preserve"> contrario sensu</w:t>
      </w:r>
      <w:r w:rsidRPr="00585A22">
        <w:rPr>
          <w:rFonts w:ascii="Palatino Linotype" w:hAnsi="Palatino Linotype"/>
          <w:szCs w:val="22"/>
        </w:rPr>
        <w:t xml:space="preserve"> significa que no se </w:t>
      </w:r>
      <w:r w:rsidRPr="00585A22">
        <w:rPr>
          <w:rFonts w:ascii="Palatino Linotype" w:hAnsi="Palatino Linotype"/>
          <w:szCs w:val="22"/>
        </w:rPr>
        <w:lastRenderedPageBreak/>
        <w:t>está obligado a proporcionar lo que no obre en sus archivos; por ende, las razones o motivos de inconformidad al respecto devienen infundados.</w:t>
      </w:r>
    </w:p>
    <w:p w14:paraId="3C45E5C2" w14:textId="77777777" w:rsidR="004A312E" w:rsidRPr="00585A22" w:rsidRDefault="00167E4A" w:rsidP="00B63784">
      <w:pPr>
        <w:pStyle w:val="NormalWeb"/>
        <w:spacing w:before="240" w:beforeAutospacing="0" w:after="240" w:afterAutospacing="0" w:line="360" w:lineRule="auto"/>
        <w:jc w:val="both"/>
      </w:pPr>
      <w:r w:rsidRPr="00585A22">
        <w:rPr>
          <w:rFonts w:ascii="Palatino Linotype" w:hAnsi="Palatino Linotype"/>
          <w:szCs w:val="22"/>
        </w:rPr>
        <w:t xml:space="preserve">Aunado a lo anterior, este Pleno considera necesario dejar claro que, al haber existido un pronunciamiento por parte del </w:t>
      </w:r>
      <w:r w:rsidR="00B63784" w:rsidRPr="00585A22">
        <w:rPr>
          <w:rFonts w:ascii="Palatino Linotype" w:hAnsi="Palatino Linotype"/>
          <w:b/>
          <w:bCs/>
          <w:szCs w:val="22"/>
        </w:rPr>
        <w:t>Sujeto Obligado</w:t>
      </w:r>
      <w:r w:rsidRPr="00585A22">
        <w:rPr>
          <w:rFonts w:ascii="Palatino Linotype" w:hAnsi="Palatino Linotype"/>
          <w:szCs w:val="22"/>
        </w:rPr>
        <w:t>,</w:t>
      </w:r>
      <w:r w:rsidR="00B63784" w:rsidRPr="00585A22">
        <w:rPr>
          <w:rFonts w:ascii="Palatino Linotype" w:hAnsi="Palatino Linotype"/>
          <w:szCs w:val="22"/>
        </w:rPr>
        <w:t xml:space="preserve"> por conducto de su servidora pública habilitada</w:t>
      </w:r>
      <w:r w:rsidRPr="00585A22">
        <w:rPr>
          <w:rFonts w:ascii="Palatino Linotype" w:hAnsi="Palatino Linotype"/>
          <w:szCs w:val="22"/>
        </w:rPr>
        <w:t xml:space="preserve">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608C1991" w14:textId="77777777" w:rsidR="004A312E" w:rsidRPr="00585A22" w:rsidRDefault="004A312E" w:rsidP="004A312E">
      <w:pPr>
        <w:spacing w:line="276" w:lineRule="auto"/>
        <w:ind w:left="567" w:right="851"/>
        <w:jc w:val="both"/>
        <w:rPr>
          <w:rFonts w:ascii="Palatino Linotype" w:eastAsia="Palatino Linotype" w:hAnsi="Palatino Linotype" w:cs="Palatino Linotype"/>
          <w:b/>
          <w:i/>
          <w:sz w:val="22"/>
          <w:szCs w:val="22"/>
        </w:rPr>
      </w:pPr>
      <w:r w:rsidRPr="00585A22">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585A22">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585A22">
        <w:rPr>
          <w:rFonts w:ascii="Palatino Linotype" w:eastAsia="Palatino Linotype" w:hAnsi="Palatino Linotype" w:cs="Palatino Linotype"/>
          <w:b/>
          <w:i/>
          <w:sz w:val="22"/>
          <w:szCs w:val="22"/>
        </w:rPr>
        <w:t>”</w:t>
      </w:r>
    </w:p>
    <w:p w14:paraId="79BDC490" w14:textId="77777777" w:rsidR="00911D29" w:rsidRPr="00585A22" w:rsidRDefault="00911D29">
      <w:pPr>
        <w:spacing w:line="360" w:lineRule="auto"/>
        <w:jc w:val="both"/>
        <w:rPr>
          <w:rFonts w:ascii="Palatino Linotype" w:eastAsia="Palatino Linotype" w:hAnsi="Palatino Linotype" w:cs="Palatino Linotype"/>
        </w:rPr>
      </w:pPr>
    </w:p>
    <w:p w14:paraId="002AAFF1" w14:textId="77777777" w:rsidR="00585114" w:rsidRPr="00585A22" w:rsidRDefault="00274F23">
      <w:pPr>
        <w:spacing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rPr>
        <w:t>En ese orden de ideas, se determina que l</w:t>
      </w:r>
      <w:r w:rsidR="0000166D" w:rsidRPr="00585A22">
        <w:rPr>
          <w:rFonts w:ascii="Palatino Linotype" w:eastAsia="Palatino Linotype" w:hAnsi="Palatino Linotype" w:cs="Palatino Linotype"/>
        </w:rPr>
        <w:t xml:space="preserve">os agravios hechos valer por </w:t>
      </w:r>
      <w:r w:rsidR="0000166D" w:rsidRPr="00585A22">
        <w:rPr>
          <w:rFonts w:ascii="Palatino Linotype" w:eastAsia="Palatino Linotype" w:hAnsi="Palatino Linotype" w:cs="Palatino Linotype"/>
          <w:b/>
        </w:rPr>
        <w:t xml:space="preserve">la parte </w:t>
      </w:r>
      <w:r w:rsidRPr="00585A22">
        <w:rPr>
          <w:rFonts w:ascii="Palatino Linotype" w:eastAsia="Palatino Linotype" w:hAnsi="Palatino Linotype" w:cs="Palatino Linotype"/>
          <w:b/>
        </w:rPr>
        <w:t>Recurrente</w:t>
      </w:r>
      <w:r w:rsidRPr="00585A22">
        <w:rPr>
          <w:rFonts w:ascii="Palatino Linotype" w:eastAsia="Palatino Linotype" w:hAnsi="Palatino Linotype" w:cs="Palatino Linotype"/>
        </w:rPr>
        <w:t xml:space="preserve"> devienen </w:t>
      </w:r>
      <w:r w:rsidRPr="00585A22">
        <w:rPr>
          <w:rFonts w:ascii="Palatino Linotype" w:eastAsia="Palatino Linotype" w:hAnsi="Palatino Linotype" w:cs="Palatino Linotype"/>
          <w:b/>
        </w:rPr>
        <w:t xml:space="preserve">INFUNDADOS </w:t>
      </w:r>
      <w:r w:rsidRPr="00585A22">
        <w:rPr>
          <w:rFonts w:ascii="Palatino Linotype" w:eastAsia="Palatino Linotype" w:hAnsi="Palatino Linotype" w:cs="Palatino Linotype"/>
        </w:rPr>
        <w:t xml:space="preserve">y, por lo tanto, resulta procedente </w:t>
      </w:r>
      <w:r w:rsidRPr="00585A22">
        <w:rPr>
          <w:rFonts w:ascii="Palatino Linotype" w:eastAsia="Palatino Linotype" w:hAnsi="Palatino Linotype" w:cs="Palatino Linotype"/>
          <w:b/>
        </w:rPr>
        <w:lastRenderedPageBreak/>
        <w:t xml:space="preserve">CONFIRMAR </w:t>
      </w:r>
      <w:r w:rsidRPr="00585A22">
        <w:rPr>
          <w:rFonts w:ascii="Palatino Linotype" w:eastAsia="Palatino Linotype" w:hAnsi="Palatino Linotype" w:cs="Palatino Linotype"/>
        </w:rPr>
        <w:t>la respuesta emitida por el Sujeto Obligado, en términos de la fracción II del artículo 186 de la Ley de Transparencia y Acceso a la Información Pública del Estado de México y Municipios</w:t>
      </w:r>
      <w:r w:rsidR="00E00517" w:rsidRPr="00585A22">
        <w:rPr>
          <w:rFonts w:ascii="Palatino Linotype" w:eastAsia="Palatino Linotype" w:hAnsi="Palatino Linotype" w:cs="Palatino Linotype"/>
        </w:rPr>
        <w:t>.</w:t>
      </w:r>
      <w:r w:rsidRPr="00585A22">
        <w:rPr>
          <w:rFonts w:ascii="Palatino Linotype" w:eastAsia="Palatino Linotype" w:hAnsi="Palatino Linotype" w:cs="Palatino Linotype"/>
        </w:rPr>
        <w:t xml:space="preserve"> </w:t>
      </w:r>
    </w:p>
    <w:p w14:paraId="00AC6C1F" w14:textId="77777777" w:rsidR="00585114" w:rsidRPr="00585A22" w:rsidRDefault="00274F23">
      <w:pPr>
        <w:spacing w:before="80" w:after="240"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rPr>
        <w:t>Así, con fundamento en lo prescrito en los</w:t>
      </w:r>
      <w:r w:rsidRPr="00585A22">
        <w:t xml:space="preserve"> </w:t>
      </w:r>
      <w:r w:rsidRPr="00585A22">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71BCA43F" w14:textId="77777777" w:rsidR="00585114" w:rsidRPr="00585A22" w:rsidRDefault="00274F23">
      <w:pPr>
        <w:spacing w:line="259" w:lineRule="auto"/>
        <w:ind w:left="-142" w:right="49"/>
        <w:jc w:val="center"/>
        <w:rPr>
          <w:rFonts w:ascii="Palatino Linotype" w:eastAsia="Palatino Linotype" w:hAnsi="Palatino Linotype" w:cs="Palatino Linotype"/>
          <w:b/>
          <w:sz w:val="28"/>
          <w:szCs w:val="28"/>
        </w:rPr>
      </w:pPr>
      <w:bookmarkStart w:id="0" w:name="_heading=h.gjdgxs" w:colFirst="0" w:colLast="0"/>
      <w:bookmarkEnd w:id="0"/>
      <w:r w:rsidRPr="00585A22">
        <w:rPr>
          <w:rFonts w:ascii="Palatino Linotype" w:eastAsia="Palatino Linotype" w:hAnsi="Palatino Linotype" w:cs="Palatino Linotype"/>
          <w:b/>
          <w:sz w:val="28"/>
          <w:szCs w:val="28"/>
        </w:rPr>
        <w:t>R E S U E L V E:</w:t>
      </w:r>
    </w:p>
    <w:p w14:paraId="6CF5FBEF" w14:textId="77777777" w:rsidR="00585114" w:rsidRPr="00585A22" w:rsidRDefault="00585114">
      <w:pPr>
        <w:spacing w:line="259" w:lineRule="auto"/>
        <w:ind w:left="-142" w:right="49"/>
        <w:jc w:val="center"/>
        <w:rPr>
          <w:rFonts w:ascii="Palatino Linotype" w:eastAsia="Palatino Linotype" w:hAnsi="Palatino Linotype" w:cs="Palatino Linotype"/>
          <w:b/>
          <w:sz w:val="28"/>
          <w:szCs w:val="28"/>
        </w:rPr>
      </w:pPr>
    </w:p>
    <w:p w14:paraId="33CEE667" w14:textId="77777777" w:rsidR="00585114" w:rsidRPr="00585A22" w:rsidRDefault="00274F23">
      <w:pPr>
        <w:spacing w:line="360" w:lineRule="auto"/>
        <w:jc w:val="both"/>
      </w:pPr>
      <w:r w:rsidRPr="00585A22">
        <w:rPr>
          <w:rFonts w:ascii="Palatino Linotype" w:eastAsia="Palatino Linotype" w:hAnsi="Palatino Linotype" w:cs="Palatino Linotype"/>
          <w:b/>
        </w:rPr>
        <w:t>Primero.</w:t>
      </w:r>
      <w:r w:rsidRPr="00585A22">
        <w:rPr>
          <w:rFonts w:ascii="Palatino Linotype" w:eastAsia="Palatino Linotype" w:hAnsi="Palatino Linotype" w:cs="Palatino Linotype"/>
        </w:rPr>
        <w:t xml:space="preserve"> Resultan </w:t>
      </w:r>
      <w:r w:rsidRPr="00585A22">
        <w:rPr>
          <w:rFonts w:ascii="Palatino Linotype" w:eastAsia="Palatino Linotype" w:hAnsi="Palatino Linotype" w:cs="Palatino Linotype"/>
          <w:b/>
        </w:rPr>
        <w:t>infundados</w:t>
      </w:r>
      <w:r w:rsidRPr="00585A22">
        <w:rPr>
          <w:rFonts w:ascii="Palatino Linotype" w:eastAsia="Palatino Linotype" w:hAnsi="Palatino Linotype" w:cs="Palatino Linotype"/>
        </w:rPr>
        <w:t xml:space="preserve"> los motivos </w:t>
      </w:r>
      <w:r w:rsidR="0000166D" w:rsidRPr="00585A22">
        <w:rPr>
          <w:rFonts w:ascii="Palatino Linotype" w:eastAsia="Palatino Linotype" w:hAnsi="Palatino Linotype" w:cs="Palatino Linotype"/>
        </w:rPr>
        <w:t xml:space="preserve">de inconformidad aducidos por </w:t>
      </w:r>
      <w:r w:rsidR="0000166D" w:rsidRPr="00585A22">
        <w:rPr>
          <w:rFonts w:ascii="Palatino Linotype" w:eastAsia="Palatino Linotype" w:hAnsi="Palatino Linotype" w:cs="Palatino Linotype"/>
          <w:b/>
        </w:rPr>
        <w:t xml:space="preserve">la </w:t>
      </w:r>
      <w:proofErr w:type="gramStart"/>
      <w:r w:rsidR="0000166D" w:rsidRPr="00585A22">
        <w:rPr>
          <w:rFonts w:ascii="Palatino Linotype" w:eastAsia="Palatino Linotype" w:hAnsi="Palatino Linotype" w:cs="Palatino Linotype"/>
          <w:b/>
        </w:rPr>
        <w:t xml:space="preserve">parte </w:t>
      </w:r>
      <w:r w:rsidRPr="00585A22">
        <w:rPr>
          <w:rFonts w:ascii="Palatino Linotype" w:eastAsia="Palatino Linotype" w:hAnsi="Palatino Linotype" w:cs="Palatino Linotype"/>
          <w:b/>
        </w:rPr>
        <w:t xml:space="preserve"> Recurrente</w:t>
      </w:r>
      <w:proofErr w:type="gramEnd"/>
      <w:r w:rsidRPr="00585A22">
        <w:rPr>
          <w:rFonts w:ascii="Palatino Linotype" w:eastAsia="Palatino Linotype" w:hAnsi="Palatino Linotype" w:cs="Palatino Linotype"/>
          <w:b/>
        </w:rPr>
        <w:t xml:space="preserve"> </w:t>
      </w:r>
      <w:r w:rsidRPr="00585A22">
        <w:rPr>
          <w:rFonts w:ascii="Palatino Linotype" w:eastAsia="Palatino Linotype" w:hAnsi="Palatino Linotype" w:cs="Palatino Linotype"/>
        </w:rPr>
        <w:t xml:space="preserve">en el recurso de revisión </w:t>
      </w:r>
      <w:r w:rsidR="00B63784" w:rsidRPr="00585A22">
        <w:rPr>
          <w:rFonts w:ascii="Palatino Linotype" w:eastAsia="Palatino Linotype" w:hAnsi="Palatino Linotype" w:cs="Palatino Linotype"/>
          <w:b/>
        </w:rPr>
        <w:t>01189/INFOEM/IP/RR/2023</w:t>
      </w:r>
      <w:r w:rsidRPr="00585A22">
        <w:rPr>
          <w:rFonts w:ascii="Palatino Linotype" w:eastAsia="Palatino Linotype" w:hAnsi="Palatino Linotype" w:cs="Palatino Linotype"/>
        </w:rPr>
        <w:t xml:space="preserve">; por lo que, en términos de los argumentos señalados en el </w:t>
      </w:r>
      <w:r w:rsidRPr="00585A22">
        <w:rPr>
          <w:rFonts w:ascii="Palatino Linotype" w:eastAsia="Palatino Linotype" w:hAnsi="Palatino Linotype" w:cs="Palatino Linotype"/>
          <w:b/>
        </w:rPr>
        <w:t>Considerando Cuarto</w:t>
      </w:r>
      <w:r w:rsidRPr="00585A22">
        <w:rPr>
          <w:rFonts w:ascii="Palatino Linotype" w:eastAsia="Palatino Linotype" w:hAnsi="Palatino Linotype" w:cs="Palatino Linotype"/>
        </w:rPr>
        <w:t xml:space="preserve">, se </w:t>
      </w:r>
      <w:r w:rsidRPr="00585A22">
        <w:rPr>
          <w:rFonts w:ascii="Palatino Linotype" w:eastAsia="Palatino Linotype" w:hAnsi="Palatino Linotype" w:cs="Palatino Linotype"/>
          <w:b/>
        </w:rPr>
        <w:t>CONFIRMA</w:t>
      </w:r>
      <w:r w:rsidRPr="00585A22">
        <w:rPr>
          <w:rFonts w:ascii="Palatino Linotype" w:eastAsia="Palatino Linotype" w:hAnsi="Palatino Linotype" w:cs="Palatino Linotype"/>
        </w:rPr>
        <w:t xml:space="preserve"> la respuesta emitida por el </w:t>
      </w:r>
      <w:r w:rsidRPr="00585A22">
        <w:rPr>
          <w:rFonts w:ascii="Palatino Linotype" w:eastAsia="Palatino Linotype" w:hAnsi="Palatino Linotype" w:cs="Palatino Linotype"/>
          <w:b/>
        </w:rPr>
        <w:t>Sujeto Obligado.</w:t>
      </w:r>
    </w:p>
    <w:p w14:paraId="2369CA85" w14:textId="77777777" w:rsidR="00585114" w:rsidRPr="00585A22" w:rsidRDefault="00585114">
      <w:pPr>
        <w:spacing w:line="360" w:lineRule="auto"/>
      </w:pPr>
    </w:p>
    <w:p w14:paraId="2C8B26A3" w14:textId="77777777" w:rsidR="00585114" w:rsidRPr="00585A22" w:rsidRDefault="00274F23">
      <w:pPr>
        <w:spacing w:line="360" w:lineRule="auto"/>
        <w:jc w:val="both"/>
      </w:pPr>
      <w:r w:rsidRPr="00585A22">
        <w:rPr>
          <w:rFonts w:ascii="Palatino Linotype" w:eastAsia="Palatino Linotype" w:hAnsi="Palatino Linotype" w:cs="Palatino Linotype"/>
          <w:b/>
        </w:rPr>
        <w:t>Segundo</w:t>
      </w:r>
      <w:r w:rsidRPr="00585A22">
        <w:rPr>
          <w:rFonts w:ascii="Palatino Linotype" w:eastAsia="Palatino Linotype" w:hAnsi="Palatino Linotype" w:cs="Palatino Linotype"/>
        </w:rPr>
        <w:t xml:space="preserve">. Notifíquese, vía </w:t>
      </w:r>
      <w:r w:rsidRPr="00585A22">
        <w:rPr>
          <w:rFonts w:ascii="Palatino Linotype" w:eastAsia="Palatino Linotype" w:hAnsi="Palatino Linotype" w:cs="Palatino Linotype"/>
          <w:b/>
        </w:rPr>
        <w:t>SAIMEX</w:t>
      </w:r>
      <w:r w:rsidRPr="00585A22">
        <w:rPr>
          <w:rFonts w:ascii="Palatino Linotype" w:eastAsia="Palatino Linotype" w:hAnsi="Palatino Linotype" w:cs="Palatino Linotype"/>
        </w:rPr>
        <w:t xml:space="preserve">, </w:t>
      </w:r>
      <w:proofErr w:type="gramStart"/>
      <w:r w:rsidRPr="00585A22">
        <w:rPr>
          <w:rFonts w:ascii="Palatino Linotype" w:eastAsia="Palatino Linotype" w:hAnsi="Palatino Linotype" w:cs="Palatino Linotype"/>
        </w:rPr>
        <w:t>al  Titular</w:t>
      </w:r>
      <w:proofErr w:type="gramEnd"/>
      <w:r w:rsidRPr="00585A22">
        <w:rPr>
          <w:rFonts w:ascii="Palatino Linotype" w:eastAsia="Palatino Linotype" w:hAnsi="Palatino Linotype" w:cs="Palatino Linotype"/>
        </w:rPr>
        <w:t xml:space="preserve">  de la Unidad de Transparencia del </w:t>
      </w:r>
      <w:r w:rsidRPr="00585A22">
        <w:rPr>
          <w:rFonts w:ascii="Palatino Linotype" w:eastAsia="Palatino Linotype" w:hAnsi="Palatino Linotype" w:cs="Palatino Linotype"/>
          <w:b/>
        </w:rPr>
        <w:t>Sujeto Obligado</w:t>
      </w:r>
      <w:r w:rsidRPr="00585A22">
        <w:rPr>
          <w:rFonts w:ascii="Palatino Linotype" w:eastAsia="Palatino Linotype" w:hAnsi="Palatino Linotype" w:cs="Palatino Linotype"/>
        </w:rPr>
        <w:t>, la presente resolución para su conocimiento.</w:t>
      </w:r>
    </w:p>
    <w:p w14:paraId="7155F847" w14:textId="77777777" w:rsidR="00585114" w:rsidRPr="00585A22" w:rsidRDefault="00585114">
      <w:pPr>
        <w:spacing w:line="360" w:lineRule="auto"/>
      </w:pPr>
    </w:p>
    <w:p w14:paraId="0A22BD6C" w14:textId="77777777" w:rsidR="00585114" w:rsidRPr="00585A22" w:rsidRDefault="00274F23">
      <w:pPr>
        <w:spacing w:line="360" w:lineRule="auto"/>
        <w:jc w:val="both"/>
        <w:rPr>
          <w:rFonts w:ascii="Palatino Linotype" w:eastAsia="Palatino Linotype" w:hAnsi="Palatino Linotype" w:cs="Palatino Linotype"/>
        </w:rPr>
      </w:pPr>
      <w:r w:rsidRPr="00585A22">
        <w:rPr>
          <w:rFonts w:ascii="Palatino Linotype" w:eastAsia="Palatino Linotype" w:hAnsi="Palatino Linotype" w:cs="Palatino Linotype"/>
          <w:b/>
        </w:rPr>
        <w:t xml:space="preserve">Tercero.  Notifíquese, </w:t>
      </w:r>
      <w:r w:rsidRPr="00585A22">
        <w:rPr>
          <w:rFonts w:ascii="Palatino Linotype" w:eastAsia="Palatino Linotype" w:hAnsi="Palatino Linotype" w:cs="Palatino Linotype"/>
        </w:rPr>
        <w:t xml:space="preserve">al </w:t>
      </w:r>
      <w:r w:rsidRPr="00585A22">
        <w:rPr>
          <w:rFonts w:ascii="Palatino Linotype" w:eastAsia="Palatino Linotype" w:hAnsi="Palatino Linotype" w:cs="Palatino Linotype"/>
          <w:b/>
        </w:rPr>
        <w:t>Recurrente</w:t>
      </w:r>
      <w:r w:rsidRPr="00585A22">
        <w:rPr>
          <w:rFonts w:ascii="Palatino Linotype" w:eastAsia="Palatino Linotype" w:hAnsi="Palatino Linotype" w:cs="Palatino Linotype"/>
        </w:rPr>
        <w:t xml:space="preserve"> la presente resolución vía </w:t>
      </w:r>
      <w:r w:rsidRPr="00585A22">
        <w:rPr>
          <w:rFonts w:ascii="Palatino Linotype" w:eastAsia="Palatino Linotype" w:hAnsi="Palatino Linotype" w:cs="Palatino Linotype"/>
          <w:b/>
        </w:rPr>
        <w:t>SAIMEX</w:t>
      </w:r>
      <w:r w:rsidRPr="00585A22">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14:paraId="71C99500" w14:textId="77777777" w:rsidR="00585114" w:rsidRDefault="00274F23">
      <w:pPr>
        <w:spacing w:before="240" w:after="240" w:line="360" w:lineRule="auto"/>
        <w:jc w:val="both"/>
        <w:rPr>
          <w:rFonts w:ascii="Palatino Linotype" w:eastAsia="Palatino Linotype" w:hAnsi="Palatino Linotype" w:cs="Palatino Linotype"/>
        </w:rPr>
      </w:pPr>
      <w:bookmarkStart w:id="1" w:name="_heading=h.1fob9te" w:colFirst="0" w:colLast="0"/>
      <w:bookmarkEnd w:id="1"/>
      <w:r w:rsidRPr="00585A22">
        <w:rPr>
          <w:rFonts w:ascii="Palatino Linotype" w:eastAsia="Palatino Linotype" w:hAnsi="Palatino Linotype" w:cs="Palatino Linotype"/>
        </w:rPr>
        <w:t xml:space="preserve">ASÍ LO RESUELVE, POR UNANIMIDAD DE VOTOS, EL PLENO DEL INSTITUTO DE TRANSPARENCIA, ACCESO A LA INFORMACIÓN </w:t>
      </w:r>
      <w:r w:rsidRPr="00585A22">
        <w:rPr>
          <w:rFonts w:ascii="Palatino Linotype" w:eastAsia="Palatino Linotype" w:hAnsi="Palatino Linotype" w:cs="Palatino Linotype"/>
        </w:rPr>
        <w:lastRenderedPageBreak/>
        <w:t xml:space="preserve">PÚBLICA Y PROTECCIÓN DE DATOS PERSONALES DEL ESTADO DE MÉXICO Y MUNICIPIOS, CONFORMADO POR LOS COMISIONADOS  JOSÉ MARTÍNEZ VILCHIS; MARÍA DEL ROSARIO MEJÍA AYALA, SHARON CRISTINA MORALES MARTÍNEZ, LUIS GUSTAVO PARRA NORIEGA Y GUADALUPE </w:t>
      </w:r>
      <w:r w:rsidR="00911D29" w:rsidRPr="00585A22">
        <w:rPr>
          <w:rFonts w:ascii="Palatino Linotype" w:eastAsia="Palatino Linotype" w:hAnsi="Palatino Linotype" w:cs="Palatino Linotype"/>
        </w:rPr>
        <w:t xml:space="preserve">RAMÍREZ PEÑA; EN LA </w:t>
      </w:r>
      <w:r w:rsidR="0000166D" w:rsidRPr="00585A22">
        <w:rPr>
          <w:rFonts w:ascii="Palatino Linotype" w:eastAsia="Palatino Linotype" w:hAnsi="Palatino Linotype" w:cs="Palatino Linotype"/>
        </w:rPr>
        <w:t xml:space="preserve">VIGÉSIMA </w:t>
      </w:r>
      <w:r w:rsidR="00B63784" w:rsidRPr="00585A22">
        <w:rPr>
          <w:rFonts w:ascii="Palatino Linotype" w:eastAsia="Palatino Linotype" w:hAnsi="Palatino Linotype" w:cs="Palatino Linotype"/>
        </w:rPr>
        <w:t xml:space="preserve">SEXTA </w:t>
      </w:r>
      <w:r w:rsidRPr="00585A22">
        <w:rPr>
          <w:rFonts w:ascii="Palatino Linotype" w:eastAsia="Palatino Linotype" w:hAnsi="Palatino Linotype" w:cs="Palatino Linotype"/>
        </w:rPr>
        <w:t xml:space="preserve">SESIÓN ORDINARIA CELEBRADA EL </w:t>
      </w:r>
      <w:r w:rsidR="00B63784" w:rsidRPr="00585A22">
        <w:rPr>
          <w:rFonts w:ascii="Palatino Linotype" w:eastAsia="Palatino Linotype" w:hAnsi="Palatino Linotype" w:cs="Palatino Linotype"/>
        </w:rPr>
        <w:t>DOCE DE JUL</w:t>
      </w:r>
      <w:r w:rsidR="0000166D" w:rsidRPr="00585A22">
        <w:rPr>
          <w:rFonts w:ascii="Palatino Linotype" w:eastAsia="Palatino Linotype" w:hAnsi="Palatino Linotype" w:cs="Palatino Linotype"/>
        </w:rPr>
        <w:t>I</w:t>
      </w:r>
      <w:r w:rsidRPr="00585A22">
        <w:rPr>
          <w:rFonts w:ascii="Palatino Linotype" w:eastAsia="Palatino Linotype" w:hAnsi="Palatino Linotype" w:cs="Palatino Linotype"/>
        </w:rPr>
        <w:t>O DEL DOS MIL VEINTITRÉS, ANTE EL SECRETARIO TÉCNICO DEL PLENO, ALEXIS TAPIA RAMÍREZ.</w:t>
      </w:r>
    </w:p>
    <w:p w14:paraId="5D6606C0" w14:textId="77777777" w:rsidR="00364425" w:rsidRDefault="003644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2336" behindDoc="0" locked="0" layoutInCell="1" allowOverlap="1" wp14:anchorId="6309A017" wp14:editId="034F6B60">
                <wp:simplePos x="0" y="0"/>
                <wp:positionH relativeFrom="column">
                  <wp:posOffset>405765</wp:posOffset>
                </wp:positionH>
                <wp:positionV relativeFrom="paragraph">
                  <wp:posOffset>177164</wp:posOffset>
                </wp:positionV>
                <wp:extent cx="4933950" cy="4600575"/>
                <wp:effectExtent l="0" t="0" r="19050" b="28575"/>
                <wp:wrapNone/>
                <wp:docPr id="3" name="Conector recto 3"/>
                <wp:cNvGraphicFramePr/>
                <a:graphic xmlns:a="http://schemas.openxmlformats.org/drawingml/2006/main">
                  <a:graphicData uri="http://schemas.microsoft.com/office/word/2010/wordprocessingShape">
                    <wps:wsp>
                      <wps:cNvCnPr/>
                      <wps:spPr>
                        <a:xfrm>
                          <a:off x="0" y="0"/>
                          <a:ext cx="4933950" cy="46005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D501D89"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1.95pt,13.95pt" to="420.45pt,3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" strokecolor="#f68c36 [3049]"/>
            </w:pict>
          </mc:Fallback>
        </mc:AlternateContent>
      </w:r>
    </w:p>
    <w:p w14:paraId="2E1DE75E" w14:textId="77777777" w:rsidR="00364425" w:rsidRPr="00585A22" w:rsidRDefault="00364425">
      <w:pPr>
        <w:spacing w:before="240" w:after="240" w:line="360" w:lineRule="auto"/>
        <w:jc w:val="both"/>
        <w:rPr>
          <w:rFonts w:ascii="Palatino Linotype" w:eastAsia="Palatino Linotype" w:hAnsi="Palatino Linotype" w:cs="Palatino Linotype"/>
        </w:rPr>
        <w:sectPr w:rsidR="00364425" w:rsidRPr="00585A22">
          <w:headerReference w:type="default" r:id="rId13"/>
          <w:footerReference w:type="default" r:id="rId14"/>
          <w:headerReference w:type="first" r:id="rId15"/>
          <w:footerReference w:type="first" r:id="rId16"/>
          <w:pgSz w:w="12240" w:h="15840"/>
          <w:pgMar w:top="1417" w:right="1750" w:bottom="1417" w:left="1701" w:header="709" w:footer="709" w:gutter="0"/>
          <w:pgNumType w:start="1"/>
          <w:cols w:space="720"/>
          <w:titlePg/>
        </w:sectPr>
      </w:pPr>
    </w:p>
    <w:p w14:paraId="4C41BF0A" w14:textId="77777777" w:rsidR="00585114" w:rsidRPr="00585A22" w:rsidRDefault="00585114">
      <w:pPr>
        <w:spacing w:before="240" w:after="240" w:line="360" w:lineRule="auto"/>
        <w:jc w:val="both"/>
        <w:rPr>
          <w:rFonts w:ascii="Palatino Linotype" w:eastAsia="Palatino Linotype" w:hAnsi="Palatino Linotype" w:cs="Palatino Linotype"/>
        </w:rPr>
      </w:pPr>
    </w:p>
    <w:sectPr w:rsidR="00585114" w:rsidRPr="00585A22">
      <w:headerReference w:type="first" r:id="rId17"/>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FF3C2" w14:textId="77777777" w:rsidR="000B66F8" w:rsidRDefault="000B66F8">
      <w:r>
        <w:separator/>
      </w:r>
    </w:p>
  </w:endnote>
  <w:endnote w:type="continuationSeparator" w:id="0">
    <w:p w14:paraId="760D53A2" w14:textId="77777777" w:rsidR="000B66F8" w:rsidRDefault="000B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705D1" w14:textId="77777777" w:rsidR="001E59A0" w:rsidRDefault="001E59A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E001B">
      <w:rPr>
        <w:rFonts w:ascii="Arial" w:eastAsia="Arial" w:hAnsi="Arial" w:cs="Arial"/>
        <w:b/>
        <w:noProof/>
        <w:color w:val="000000"/>
        <w:sz w:val="20"/>
        <w:szCs w:val="20"/>
      </w:rPr>
      <w:t>27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E001B">
      <w:rPr>
        <w:rFonts w:ascii="Arial" w:eastAsia="Arial" w:hAnsi="Arial" w:cs="Arial"/>
        <w:b/>
        <w:noProof/>
        <w:color w:val="000000"/>
        <w:sz w:val="20"/>
        <w:szCs w:val="20"/>
      </w:rPr>
      <w:t>28</w:t>
    </w:r>
    <w:r>
      <w:rPr>
        <w:rFonts w:ascii="Arial" w:eastAsia="Arial" w:hAnsi="Arial" w:cs="Arial"/>
        <w:b/>
        <w:color w:val="000000"/>
        <w:sz w:val="20"/>
        <w:szCs w:val="20"/>
      </w:rPr>
      <w:fldChar w:fldCharType="end"/>
    </w:r>
  </w:p>
  <w:p w14:paraId="3506FE4D" w14:textId="77777777" w:rsidR="001E59A0" w:rsidRDefault="001E59A0">
    <w:pPr>
      <w:pBdr>
        <w:top w:val="nil"/>
        <w:left w:val="nil"/>
        <w:bottom w:val="nil"/>
        <w:right w:val="nil"/>
        <w:between w:val="nil"/>
      </w:pBdr>
      <w:tabs>
        <w:tab w:val="center" w:pos="4252"/>
        <w:tab w:val="right" w:pos="8504"/>
      </w:tabs>
      <w:rPr>
        <w:color w:val="000000"/>
      </w:rPr>
    </w:pPr>
  </w:p>
  <w:p w14:paraId="6856AA2F" w14:textId="77777777" w:rsidR="001E59A0" w:rsidRDefault="001E59A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2BC42" w14:textId="77777777" w:rsidR="001E59A0" w:rsidRDefault="001E59A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E001B">
      <w:rPr>
        <w:rFonts w:ascii="Arial" w:eastAsia="Arial" w:hAnsi="Arial" w:cs="Arial"/>
        <w:b/>
        <w:noProof/>
        <w:color w:val="000000"/>
        <w:sz w:val="20"/>
        <w:szCs w:val="20"/>
      </w:rPr>
      <w:t>28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E001B">
      <w:rPr>
        <w:rFonts w:ascii="Arial" w:eastAsia="Arial" w:hAnsi="Arial" w:cs="Arial"/>
        <w:b/>
        <w:noProof/>
        <w:color w:val="000000"/>
        <w:sz w:val="20"/>
        <w:szCs w:val="20"/>
      </w:rPr>
      <w:t>28</w:t>
    </w:r>
    <w:r>
      <w:rPr>
        <w:rFonts w:ascii="Arial" w:eastAsia="Arial" w:hAnsi="Arial" w:cs="Arial"/>
        <w:b/>
        <w:color w:val="000000"/>
        <w:sz w:val="20"/>
        <w:szCs w:val="20"/>
      </w:rPr>
      <w:fldChar w:fldCharType="end"/>
    </w:r>
  </w:p>
  <w:p w14:paraId="6E8D1667" w14:textId="77777777" w:rsidR="001E59A0" w:rsidRDefault="001E59A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6ED43" w14:textId="77777777" w:rsidR="000B66F8" w:rsidRDefault="000B66F8">
      <w:r>
        <w:separator/>
      </w:r>
    </w:p>
  </w:footnote>
  <w:footnote w:type="continuationSeparator" w:id="0">
    <w:p w14:paraId="54300D59" w14:textId="77777777" w:rsidR="000B66F8" w:rsidRDefault="000B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A7F5A" w14:textId="77777777" w:rsidR="001E59A0" w:rsidRDefault="001E59A0">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8079659" wp14:editId="261F7B72">
          <wp:simplePos x="0" y="0"/>
          <wp:positionH relativeFrom="column">
            <wp:posOffset>-1076323</wp:posOffset>
          </wp:positionH>
          <wp:positionV relativeFrom="paragraph">
            <wp:posOffset>-414017</wp:posOffset>
          </wp:positionV>
          <wp:extent cx="7635600" cy="9943200"/>
          <wp:effectExtent l="0" t="0" r="0" b="0"/>
          <wp:wrapNone/>
          <wp:docPr id="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b"/>
      <w:tblW w:w="6240" w:type="dxa"/>
      <w:tblInd w:w="3746" w:type="dxa"/>
      <w:tblLayout w:type="fixed"/>
      <w:tblLook w:val="0400" w:firstRow="0" w:lastRow="0" w:firstColumn="0" w:lastColumn="0" w:noHBand="0" w:noVBand="1"/>
    </w:tblPr>
    <w:tblGrid>
      <w:gridCol w:w="2553"/>
      <w:gridCol w:w="3687"/>
    </w:tblGrid>
    <w:tr w:rsidR="001E59A0" w14:paraId="54B2D915" w14:textId="77777777">
      <w:tc>
        <w:tcPr>
          <w:tcW w:w="2553" w:type="dxa"/>
          <w:vAlign w:val="center"/>
        </w:tcPr>
        <w:p w14:paraId="6C348D9D"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3729ABDC" w14:textId="77777777" w:rsidR="001E59A0" w:rsidRDefault="00A8569E" w:rsidP="00F34594">
          <w:pPr>
            <w:ind w:right="-52"/>
            <w:rPr>
              <w:rFonts w:ascii="Palatino Linotype" w:eastAsia="Palatino Linotype" w:hAnsi="Palatino Linotype" w:cs="Palatino Linotype"/>
              <w:b/>
              <w:sz w:val="22"/>
              <w:szCs w:val="22"/>
            </w:rPr>
          </w:pPr>
          <w:r w:rsidRPr="00A8569E">
            <w:rPr>
              <w:rFonts w:ascii="Palatino Linotype" w:eastAsia="Palatino Linotype" w:hAnsi="Palatino Linotype" w:cs="Palatino Linotype"/>
              <w:b/>
              <w:sz w:val="22"/>
              <w:szCs w:val="22"/>
            </w:rPr>
            <w:t>01189/INFOEM/IP/RR/2023</w:t>
          </w:r>
        </w:p>
      </w:tc>
    </w:tr>
    <w:tr w:rsidR="001E59A0" w14:paraId="4C4A4769" w14:textId="77777777">
      <w:trPr>
        <w:trHeight w:val="228"/>
      </w:trPr>
      <w:tc>
        <w:tcPr>
          <w:tcW w:w="2553" w:type="dxa"/>
          <w:vAlign w:val="center"/>
        </w:tcPr>
        <w:p w14:paraId="6C3EE360"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43A5D788" w14:textId="77777777" w:rsidR="001E59A0" w:rsidRDefault="00A8569E" w:rsidP="00A8569E">
          <w:pPr>
            <w:tabs>
              <w:tab w:val="left" w:pos="1531"/>
            </w:tabs>
            <w:ind w:right="657"/>
            <w:jc w:val="both"/>
            <w:rPr>
              <w:rFonts w:ascii="Palatino Linotype" w:eastAsia="Palatino Linotype" w:hAnsi="Palatino Linotype" w:cs="Palatino Linotype"/>
              <w:b/>
              <w:sz w:val="22"/>
              <w:szCs w:val="22"/>
            </w:rPr>
          </w:pPr>
          <w:r w:rsidRPr="00A8569E">
            <w:rPr>
              <w:rFonts w:ascii="Palatino Linotype" w:eastAsia="Palatino Linotype" w:hAnsi="Palatino Linotype" w:cs="Palatino Linotype"/>
              <w:b/>
              <w:sz w:val="22"/>
              <w:szCs w:val="22"/>
            </w:rPr>
            <w:t>Ayuntamiento de Coacalco de Berriozábal</w:t>
          </w:r>
        </w:p>
      </w:tc>
    </w:tr>
    <w:tr w:rsidR="001E59A0" w14:paraId="63E91AAE" w14:textId="77777777">
      <w:tc>
        <w:tcPr>
          <w:tcW w:w="2553" w:type="dxa"/>
          <w:vAlign w:val="center"/>
        </w:tcPr>
        <w:p w14:paraId="58A25A2A"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6769E0FC" w14:textId="77777777" w:rsidR="001E59A0" w:rsidRDefault="001E59A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0B17E13" w14:textId="77777777" w:rsidR="001E59A0" w:rsidRDefault="001E59A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E82A4" w14:textId="77777777" w:rsidR="001E59A0" w:rsidRDefault="001E59A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20CF9736" wp14:editId="56E8C171">
          <wp:simplePos x="0" y="0"/>
          <wp:positionH relativeFrom="column">
            <wp:posOffset>-973449</wp:posOffset>
          </wp:positionH>
          <wp:positionV relativeFrom="paragraph">
            <wp:posOffset>-354960</wp:posOffset>
          </wp:positionV>
          <wp:extent cx="7635600" cy="9943200"/>
          <wp:effectExtent l="0" t="0" r="0" b="0"/>
          <wp:wrapNone/>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a"/>
      <w:tblW w:w="5813" w:type="dxa"/>
      <w:tblInd w:w="3685" w:type="dxa"/>
      <w:tblLayout w:type="fixed"/>
      <w:tblLook w:val="0400" w:firstRow="0" w:lastRow="0" w:firstColumn="0" w:lastColumn="0" w:noHBand="0" w:noVBand="1"/>
    </w:tblPr>
    <w:tblGrid>
      <w:gridCol w:w="2553"/>
      <w:gridCol w:w="3260"/>
    </w:tblGrid>
    <w:tr w:rsidR="001E59A0" w14:paraId="3FAB391A" w14:textId="77777777" w:rsidTr="00F34594">
      <w:tc>
        <w:tcPr>
          <w:tcW w:w="2553" w:type="dxa"/>
          <w:vAlign w:val="center"/>
        </w:tcPr>
        <w:p w14:paraId="5B769DAD"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0" w:type="dxa"/>
          <w:vAlign w:val="center"/>
        </w:tcPr>
        <w:p w14:paraId="708BD65A" w14:textId="77777777" w:rsidR="001E59A0" w:rsidRDefault="00A8569E">
          <w:pPr>
            <w:rPr>
              <w:rFonts w:ascii="Palatino Linotype" w:eastAsia="Palatino Linotype" w:hAnsi="Palatino Linotype" w:cs="Palatino Linotype"/>
              <w:b/>
              <w:sz w:val="22"/>
              <w:szCs w:val="22"/>
            </w:rPr>
          </w:pPr>
          <w:r w:rsidRPr="00A8569E">
            <w:rPr>
              <w:rFonts w:ascii="Palatino Linotype" w:eastAsia="Palatino Linotype" w:hAnsi="Palatino Linotype" w:cs="Palatino Linotype"/>
              <w:b/>
              <w:sz w:val="22"/>
              <w:szCs w:val="22"/>
            </w:rPr>
            <w:t>01189/INFOEM/IP/RR/2023</w:t>
          </w:r>
        </w:p>
      </w:tc>
    </w:tr>
    <w:tr w:rsidR="001E59A0" w14:paraId="4D39F71E" w14:textId="77777777" w:rsidTr="00F34594">
      <w:tc>
        <w:tcPr>
          <w:tcW w:w="2553" w:type="dxa"/>
          <w:vAlign w:val="center"/>
        </w:tcPr>
        <w:p w14:paraId="26BA5E68"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0" w:type="dxa"/>
          <w:vAlign w:val="center"/>
        </w:tcPr>
        <w:p w14:paraId="56C48BF4" w14:textId="0A886BD7" w:rsidR="001E59A0" w:rsidRDefault="000D7952" w:rsidP="00F34594">
          <w:pPr>
            <w:ind w:right="-257"/>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w:t>
          </w:r>
        </w:p>
      </w:tc>
    </w:tr>
    <w:tr w:rsidR="001E59A0" w14:paraId="2358E7E8" w14:textId="77777777" w:rsidTr="00F34594">
      <w:trPr>
        <w:trHeight w:val="228"/>
      </w:trPr>
      <w:tc>
        <w:tcPr>
          <w:tcW w:w="2553" w:type="dxa"/>
          <w:vAlign w:val="center"/>
        </w:tcPr>
        <w:p w14:paraId="43CA0DD1"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0" w:type="dxa"/>
          <w:vAlign w:val="center"/>
        </w:tcPr>
        <w:p w14:paraId="3980F58D" w14:textId="77777777" w:rsidR="001E59A0" w:rsidRDefault="00A8569E" w:rsidP="00A8569E">
          <w:pPr>
            <w:ind w:right="311"/>
            <w:jc w:val="both"/>
            <w:rPr>
              <w:rFonts w:ascii="Palatino Linotype" w:eastAsia="Palatino Linotype" w:hAnsi="Palatino Linotype" w:cs="Palatino Linotype"/>
              <w:b/>
              <w:sz w:val="22"/>
              <w:szCs w:val="22"/>
            </w:rPr>
          </w:pPr>
          <w:r w:rsidRPr="00A8569E">
            <w:rPr>
              <w:rFonts w:ascii="Palatino Linotype" w:eastAsia="Palatino Linotype" w:hAnsi="Palatino Linotype" w:cs="Palatino Linotype"/>
              <w:b/>
              <w:sz w:val="22"/>
              <w:szCs w:val="22"/>
            </w:rPr>
            <w:t>Ayuntamiento de Coacalco de Berriozábal</w:t>
          </w:r>
        </w:p>
      </w:tc>
    </w:tr>
    <w:tr w:rsidR="001E59A0" w14:paraId="15D6615F" w14:textId="77777777" w:rsidTr="00F34594">
      <w:tc>
        <w:tcPr>
          <w:tcW w:w="2553" w:type="dxa"/>
          <w:vAlign w:val="center"/>
        </w:tcPr>
        <w:p w14:paraId="24C58646"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0" w:type="dxa"/>
          <w:vAlign w:val="center"/>
        </w:tcPr>
        <w:p w14:paraId="48BD00D9" w14:textId="77777777" w:rsidR="001E59A0" w:rsidRDefault="001E59A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C623980" w14:textId="77777777" w:rsidR="001E59A0" w:rsidRDefault="001E59A0">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0CC2" w14:textId="77777777" w:rsidR="001E59A0" w:rsidRDefault="001E59A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3BF7167D" w14:textId="77777777" w:rsidR="001E59A0" w:rsidRDefault="001E59A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C6327"/>
    <w:multiLevelType w:val="multilevel"/>
    <w:tmpl w:val="52BC6B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8A535B8"/>
    <w:multiLevelType w:val="hybridMultilevel"/>
    <w:tmpl w:val="417696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1B1B1637"/>
    <w:multiLevelType w:val="multilevel"/>
    <w:tmpl w:val="C4DA85F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A592204"/>
    <w:multiLevelType w:val="multilevel"/>
    <w:tmpl w:val="75580D14"/>
    <w:lvl w:ilvl="0">
      <w:start w:val="1"/>
      <w:numFmt w:val="upp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40B92DA5"/>
    <w:multiLevelType w:val="multilevel"/>
    <w:tmpl w:val="8FCE6DD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B48604A"/>
    <w:multiLevelType w:val="hybridMultilevel"/>
    <w:tmpl w:val="8D6CF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52A40AE"/>
    <w:multiLevelType w:val="multilevel"/>
    <w:tmpl w:val="0ED07E9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73D3299A"/>
    <w:multiLevelType w:val="hybridMultilevel"/>
    <w:tmpl w:val="7C006C7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7E0A0F2E"/>
    <w:multiLevelType w:val="multilevel"/>
    <w:tmpl w:val="04265DFE"/>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6"/>
  </w:num>
  <w:num w:numId="4">
    <w:abstractNumId w:val="3"/>
  </w:num>
  <w:num w:numId="5">
    <w:abstractNumId w:val="8"/>
  </w:num>
  <w:num w:numId="6">
    <w:abstractNumId w:val="5"/>
  </w:num>
  <w:num w:numId="7">
    <w:abstractNumId w:val="2"/>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114"/>
    <w:rsid w:val="0000166D"/>
    <w:rsid w:val="00095815"/>
    <w:rsid w:val="000B66F8"/>
    <w:rsid w:val="000C032F"/>
    <w:rsid w:val="000C4F73"/>
    <w:rsid w:val="000D7952"/>
    <w:rsid w:val="001172F6"/>
    <w:rsid w:val="00123664"/>
    <w:rsid w:val="00147341"/>
    <w:rsid w:val="00167E4A"/>
    <w:rsid w:val="001A7116"/>
    <w:rsid w:val="001C0B37"/>
    <w:rsid w:val="001E59A0"/>
    <w:rsid w:val="002420BB"/>
    <w:rsid w:val="0025231C"/>
    <w:rsid w:val="0026727E"/>
    <w:rsid w:val="00274F23"/>
    <w:rsid w:val="002C377A"/>
    <w:rsid w:val="003637F6"/>
    <w:rsid w:val="00364425"/>
    <w:rsid w:val="003F4444"/>
    <w:rsid w:val="00455145"/>
    <w:rsid w:val="00455AEC"/>
    <w:rsid w:val="004A312E"/>
    <w:rsid w:val="00544DB9"/>
    <w:rsid w:val="00585114"/>
    <w:rsid w:val="00585A22"/>
    <w:rsid w:val="005E1986"/>
    <w:rsid w:val="00650EE4"/>
    <w:rsid w:val="006A4DF0"/>
    <w:rsid w:val="006A7870"/>
    <w:rsid w:val="007A16AE"/>
    <w:rsid w:val="007F32D6"/>
    <w:rsid w:val="00890482"/>
    <w:rsid w:val="008A2179"/>
    <w:rsid w:val="00911D29"/>
    <w:rsid w:val="00956B09"/>
    <w:rsid w:val="00994023"/>
    <w:rsid w:val="00996B0E"/>
    <w:rsid w:val="009E001B"/>
    <w:rsid w:val="00A20D49"/>
    <w:rsid w:val="00A757F5"/>
    <w:rsid w:val="00A8569E"/>
    <w:rsid w:val="00B06CDB"/>
    <w:rsid w:val="00B63784"/>
    <w:rsid w:val="00C622F6"/>
    <w:rsid w:val="00CA005E"/>
    <w:rsid w:val="00CC6FAE"/>
    <w:rsid w:val="00D07849"/>
    <w:rsid w:val="00D2586B"/>
    <w:rsid w:val="00E00517"/>
    <w:rsid w:val="00ED1BFB"/>
    <w:rsid w:val="00F041E5"/>
    <w:rsid w:val="00F34594"/>
    <w:rsid w:val="00F76D69"/>
    <w:rsid w:val="00F77C4B"/>
    <w:rsid w:val="00FC67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BA7CF"/>
  <w15:docId w15:val="{50B58AE6-CFD7-4DA8-B2F0-999A20D34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1735F"/>
    <w:pPr>
      <w:numPr>
        <w:numId w:val="5"/>
      </w:numPr>
      <w:contextualSpacing/>
    </w:p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3D7201"/>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2420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057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5faItRhmhj7TK6aqpVcLp63kYRQ==">AMUW2mUuFsgYPLp4Me6YgEVfhIrpkVm/YhQg6sVL50P9jUDPlXM0Tb7/RdkrnfESyllLJqBava+QvBHE+g7dlD6gCuwBlmQQbO2Vgc9TFtQOYhsgru881heKjlthMYcShs6qXDSENnQvR/S14lx/fG5KoHlTUGUdpv/rDP4a0IkAar0/zoi/8mc=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5450</Words>
  <Characters>29981</Characters>
  <Application>Microsoft Office Word</Application>
  <DocSecurity>4</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2023-07-13T16:59:00Z</cp:lastPrinted>
  <dcterms:created xsi:type="dcterms:W3CDTF">2023-08-07T16:24:00Z</dcterms:created>
  <dcterms:modified xsi:type="dcterms:W3CDTF">2023-08-07T16:24:00Z</dcterms:modified>
</cp:coreProperties>
</file>