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70C3A" w14:textId="77777777" w:rsidR="004764A3" w:rsidRDefault="004764A3"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BF64D2A" w14:textId="24F655D5" w:rsidR="00DB52AF" w:rsidRPr="009A27E6" w:rsidRDefault="00D81629"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D8162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w:t>
      </w:r>
      <w:r w:rsidR="00DB52AF" w:rsidRPr="009A27E6">
        <w:rPr>
          <w:rFonts w:ascii="Palatino Linotype" w:eastAsia="Times New Roman" w:hAnsi="Palatino Linotype" w:cs="Arial"/>
          <w:color w:val="000000"/>
          <w:sz w:val="24"/>
          <w:szCs w:val="24"/>
          <w:lang w:eastAsia="es-MX"/>
        </w:rPr>
        <w:t xml:space="preserve">Metepec, Estado de México, a </w:t>
      </w:r>
      <w:r w:rsidR="00EA17E2">
        <w:rPr>
          <w:rFonts w:ascii="Palatino Linotype" w:eastAsia="Times New Roman" w:hAnsi="Palatino Linotype" w:cs="Arial"/>
          <w:color w:val="000000"/>
          <w:sz w:val="24"/>
          <w:szCs w:val="24"/>
          <w:lang w:eastAsia="es-MX"/>
        </w:rPr>
        <w:t>veintidós</w:t>
      </w:r>
      <w:r w:rsidR="00574EF0">
        <w:rPr>
          <w:rFonts w:ascii="Palatino Linotype" w:eastAsia="Times New Roman" w:hAnsi="Palatino Linotype" w:cs="Arial"/>
          <w:color w:val="000000"/>
          <w:sz w:val="24"/>
          <w:szCs w:val="24"/>
          <w:lang w:eastAsia="es-MX"/>
        </w:rPr>
        <w:t xml:space="preserve"> de marzo</w:t>
      </w:r>
      <w:r w:rsidR="00422CC4" w:rsidRPr="009A27E6">
        <w:rPr>
          <w:rFonts w:ascii="Palatino Linotype" w:eastAsia="Times New Roman" w:hAnsi="Palatino Linotype" w:cs="Arial"/>
          <w:color w:val="000000"/>
          <w:sz w:val="24"/>
          <w:szCs w:val="24"/>
          <w:lang w:eastAsia="es-MX"/>
        </w:rPr>
        <w:t xml:space="preserve"> </w:t>
      </w:r>
      <w:r w:rsidR="00DB52AF" w:rsidRPr="009A27E6">
        <w:rPr>
          <w:rFonts w:ascii="Palatino Linotype" w:eastAsia="Times New Roman" w:hAnsi="Palatino Linotype" w:cs="Arial"/>
          <w:color w:val="000000"/>
          <w:sz w:val="24"/>
          <w:szCs w:val="24"/>
          <w:lang w:eastAsia="es-MX"/>
        </w:rPr>
        <w:t>de dos mil veinti</w:t>
      </w:r>
      <w:r w:rsidR="00337D50">
        <w:rPr>
          <w:rFonts w:ascii="Palatino Linotype" w:eastAsia="Times New Roman" w:hAnsi="Palatino Linotype" w:cs="Arial"/>
          <w:color w:val="000000"/>
          <w:sz w:val="24"/>
          <w:szCs w:val="24"/>
          <w:lang w:eastAsia="es-MX"/>
        </w:rPr>
        <w:t>trés</w:t>
      </w:r>
      <w:r w:rsidR="00DB52AF" w:rsidRPr="009A27E6">
        <w:rPr>
          <w:rFonts w:ascii="Palatino Linotype" w:eastAsia="Times New Roman" w:hAnsi="Palatino Linotype" w:cs="Arial"/>
          <w:color w:val="000000"/>
          <w:sz w:val="24"/>
          <w:szCs w:val="24"/>
          <w:lang w:eastAsia="es-MX"/>
        </w:rPr>
        <w:t>.</w:t>
      </w:r>
    </w:p>
    <w:p w14:paraId="42FB219E" w14:textId="77777777" w:rsidR="00DB52AF" w:rsidRPr="009A27E6"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5C07B3AF" w:rsidR="00DB52AF" w:rsidRPr="009A27E6" w:rsidRDefault="00DB52AF" w:rsidP="00DB52AF">
      <w:pPr>
        <w:tabs>
          <w:tab w:val="left" w:pos="1701"/>
        </w:tabs>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VISTO</w:t>
      </w:r>
      <w:r w:rsidR="007342D6" w:rsidRPr="009A27E6">
        <w:rPr>
          <w:rFonts w:ascii="Palatino Linotype" w:hAnsi="Palatino Linotype" w:cs="Arial"/>
          <w:sz w:val="24"/>
          <w:szCs w:val="24"/>
        </w:rPr>
        <w:t xml:space="preserve"> </w:t>
      </w:r>
      <w:r w:rsidR="00337D50">
        <w:rPr>
          <w:rFonts w:ascii="Palatino Linotype" w:hAnsi="Palatino Linotype" w:cs="Arial"/>
          <w:sz w:val="24"/>
          <w:szCs w:val="24"/>
        </w:rPr>
        <w:t xml:space="preserve">el </w:t>
      </w:r>
      <w:r w:rsidRPr="009A27E6">
        <w:rPr>
          <w:rFonts w:ascii="Palatino Linotype" w:hAnsi="Palatino Linotype" w:cs="Arial"/>
          <w:sz w:val="24"/>
          <w:szCs w:val="24"/>
        </w:rPr>
        <w:t>expediente electrónico formado</w:t>
      </w:r>
      <w:r w:rsidR="00422CC4" w:rsidRPr="009A27E6">
        <w:rPr>
          <w:rFonts w:ascii="Palatino Linotype" w:hAnsi="Palatino Linotype" w:cs="Arial"/>
          <w:sz w:val="24"/>
          <w:szCs w:val="24"/>
        </w:rPr>
        <w:t xml:space="preserve"> con motivo del</w:t>
      </w:r>
      <w:r w:rsidR="007342D6" w:rsidRPr="009A27E6">
        <w:rPr>
          <w:rFonts w:ascii="Palatino Linotype" w:hAnsi="Palatino Linotype" w:cs="Arial"/>
          <w:sz w:val="24"/>
          <w:szCs w:val="24"/>
        </w:rPr>
        <w:t xml:space="preserve"> </w:t>
      </w:r>
      <w:r w:rsidRPr="009A27E6">
        <w:rPr>
          <w:rFonts w:ascii="Palatino Linotype" w:hAnsi="Palatino Linotype" w:cs="Arial"/>
          <w:sz w:val="24"/>
          <w:szCs w:val="24"/>
        </w:rPr>
        <w:t xml:space="preserve">recurso de revisión con número </w:t>
      </w:r>
      <w:bookmarkStart w:id="0" w:name="_Hlk107776858"/>
      <w:r w:rsidR="00574EF0">
        <w:rPr>
          <w:rFonts w:ascii="Palatino Linotype" w:hAnsi="Palatino Linotype" w:cs="Arial"/>
          <w:b/>
          <w:bCs/>
          <w:sz w:val="24"/>
          <w:szCs w:val="24"/>
          <w:lang w:eastAsia="es-MX"/>
        </w:rPr>
        <w:t>15355</w:t>
      </w:r>
      <w:r w:rsidRPr="009A27E6">
        <w:rPr>
          <w:rFonts w:ascii="Palatino Linotype" w:hAnsi="Palatino Linotype" w:cs="Arial"/>
          <w:b/>
          <w:bCs/>
          <w:sz w:val="24"/>
          <w:szCs w:val="24"/>
          <w:lang w:eastAsia="es-MX"/>
        </w:rPr>
        <w:t>/INFOEM/IP/RR/202</w:t>
      </w:r>
      <w:r w:rsidR="00337D50">
        <w:rPr>
          <w:rFonts w:ascii="Palatino Linotype" w:hAnsi="Palatino Linotype" w:cs="Arial"/>
          <w:b/>
          <w:bCs/>
          <w:sz w:val="24"/>
          <w:szCs w:val="24"/>
          <w:lang w:eastAsia="es-MX"/>
        </w:rPr>
        <w:t>3</w:t>
      </w:r>
      <w:r w:rsidR="0064175D" w:rsidRPr="009A27E6">
        <w:rPr>
          <w:rFonts w:ascii="Palatino Linotype" w:hAnsi="Palatino Linotype" w:cs="Arial"/>
          <w:sz w:val="24"/>
          <w:szCs w:val="24"/>
        </w:rPr>
        <w:t xml:space="preserve"> </w:t>
      </w:r>
      <w:bookmarkEnd w:id="0"/>
      <w:r w:rsidR="00422CC4" w:rsidRPr="009A27E6">
        <w:rPr>
          <w:rFonts w:ascii="Palatino Linotype" w:hAnsi="Palatino Linotype" w:cs="Arial"/>
          <w:sz w:val="24"/>
          <w:szCs w:val="24"/>
        </w:rPr>
        <w:t xml:space="preserve">interpuesto </w:t>
      </w:r>
      <w:r w:rsidR="00C83446">
        <w:rPr>
          <w:rFonts w:ascii="Palatino Linotype" w:hAnsi="Palatino Linotype" w:cs="Arial"/>
          <w:sz w:val="24"/>
        </w:rPr>
        <w:t>por un particular</w:t>
      </w:r>
      <w:r w:rsidR="00C83446" w:rsidRPr="00070FD0">
        <w:rPr>
          <w:rFonts w:ascii="Palatino Linotype" w:hAnsi="Palatino Linotype" w:cs="Arial"/>
          <w:sz w:val="24"/>
          <w:szCs w:val="24"/>
        </w:rPr>
        <w:t xml:space="preserve"> </w:t>
      </w:r>
      <w:r w:rsidR="00C83446" w:rsidRPr="00070FD0">
        <w:rPr>
          <w:rFonts w:ascii="Palatino Linotype" w:hAnsi="Palatino Linotype" w:cs="Arial"/>
          <w:sz w:val="24"/>
        </w:rPr>
        <w:t>que al momento de ingresar la solicitud de información e interponer</w:t>
      </w:r>
      <w:r w:rsidR="00C83446">
        <w:rPr>
          <w:rFonts w:ascii="Palatino Linotype" w:hAnsi="Palatino Linotype" w:cs="Arial"/>
          <w:sz w:val="24"/>
        </w:rPr>
        <w:t xml:space="preserve"> el</w:t>
      </w:r>
      <w:r w:rsidR="00C83446" w:rsidRPr="00070FD0">
        <w:rPr>
          <w:rFonts w:ascii="Palatino Linotype" w:hAnsi="Palatino Linotype" w:cs="Arial"/>
          <w:sz w:val="24"/>
        </w:rPr>
        <w:t xml:space="preserve"> recurso de revisión, </w:t>
      </w:r>
      <w:r w:rsidR="00C83446" w:rsidRPr="00296C97">
        <w:rPr>
          <w:rFonts w:ascii="Palatino Linotype" w:hAnsi="Palatino Linotype" w:cs="Arial"/>
          <w:b/>
          <w:bCs/>
          <w:sz w:val="24"/>
        </w:rPr>
        <w:t xml:space="preserve">no señaló nombre o seudónimo </w:t>
      </w:r>
      <w:r w:rsidR="00C83446" w:rsidRPr="00070FD0">
        <w:rPr>
          <w:rFonts w:ascii="Palatino Linotype" w:hAnsi="Palatino Linotype" w:cs="Arial"/>
          <w:sz w:val="24"/>
        </w:rPr>
        <w:t xml:space="preserve">con el cual desee ser identificado, en lo sucesivo </w:t>
      </w:r>
      <w:r w:rsidR="00C83446" w:rsidRPr="00296C97">
        <w:rPr>
          <w:rFonts w:ascii="Palatino Linotype" w:hAnsi="Palatino Linotype" w:cs="Arial"/>
          <w:b/>
          <w:bCs/>
          <w:sz w:val="24"/>
        </w:rPr>
        <w:t>El</w:t>
      </w:r>
      <w:r w:rsidR="00C83446" w:rsidRPr="00070FD0">
        <w:rPr>
          <w:rFonts w:ascii="Palatino Linotype" w:hAnsi="Palatino Linotype" w:cs="Arial"/>
          <w:b/>
          <w:sz w:val="24"/>
        </w:rPr>
        <w:t xml:space="preserve"> Recurrente</w:t>
      </w:r>
      <w:r w:rsidR="00C83446">
        <w:rPr>
          <w:rFonts w:ascii="Palatino Linotype" w:hAnsi="Palatino Linotype" w:cs="Arial"/>
          <w:b/>
          <w:sz w:val="24"/>
        </w:rPr>
        <w:t xml:space="preserve"> </w:t>
      </w:r>
      <w:r w:rsidRPr="009A27E6">
        <w:rPr>
          <w:rFonts w:ascii="Palatino Linotype" w:hAnsi="Palatino Linotype" w:cs="Arial"/>
          <w:sz w:val="24"/>
          <w:szCs w:val="24"/>
        </w:rPr>
        <w:t xml:space="preserve">en contra de la falta de respuesta del </w:t>
      </w:r>
      <w:r w:rsidRPr="009A27E6">
        <w:rPr>
          <w:rFonts w:ascii="Palatino Linotype" w:hAnsi="Palatino Linotype" w:cs="Arial"/>
          <w:b/>
          <w:sz w:val="24"/>
          <w:szCs w:val="24"/>
        </w:rPr>
        <w:t xml:space="preserve">Ayuntamiento de </w:t>
      </w:r>
      <w:r w:rsidR="00C83446">
        <w:rPr>
          <w:rFonts w:ascii="Palatino Linotype" w:hAnsi="Palatino Linotype" w:cs="Arial"/>
          <w:b/>
          <w:sz w:val="24"/>
          <w:szCs w:val="24"/>
        </w:rPr>
        <w:t>Zinacantepec</w:t>
      </w:r>
      <w:r w:rsidRPr="009A27E6">
        <w:rPr>
          <w:rFonts w:ascii="Palatino Linotype" w:hAnsi="Palatino Linotype" w:cs="Arial"/>
          <w:b/>
          <w:sz w:val="24"/>
          <w:szCs w:val="24"/>
        </w:rPr>
        <w:t xml:space="preserve">, </w:t>
      </w:r>
      <w:r w:rsidRPr="009A27E6">
        <w:rPr>
          <w:rFonts w:ascii="Palatino Linotype" w:hAnsi="Palatino Linotype" w:cs="Arial"/>
          <w:sz w:val="24"/>
          <w:szCs w:val="24"/>
        </w:rPr>
        <w:t>en lo subsecuente</w:t>
      </w:r>
      <w:r w:rsidRPr="009A27E6">
        <w:rPr>
          <w:rFonts w:ascii="Palatino Linotype" w:hAnsi="Palatino Linotype" w:cs="Arial"/>
          <w:b/>
          <w:sz w:val="24"/>
          <w:szCs w:val="24"/>
        </w:rPr>
        <w:t xml:space="preserve"> </w:t>
      </w:r>
      <w:r w:rsidR="00337D50">
        <w:rPr>
          <w:rFonts w:ascii="Palatino Linotype" w:hAnsi="Palatino Linotype" w:cs="Arial"/>
          <w:b/>
          <w:sz w:val="24"/>
          <w:szCs w:val="24"/>
        </w:rPr>
        <w:t>E</w:t>
      </w:r>
      <w:r w:rsidRPr="009A27E6">
        <w:rPr>
          <w:rFonts w:ascii="Palatino Linotype" w:hAnsi="Palatino Linotype" w:cs="Arial"/>
          <w:b/>
          <w:sz w:val="24"/>
          <w:szCs w:val="24"/>
        </w:rPr>
        <w:t xml:space="preserve">l Sujeto Obligado, </w:t>
      </w:r>
      <w:r w:rsidRPr="009A27E6">
        <w:rPr>
          <w:rFonts w:ascii="Palatino Linotype" w:hAnsi="Palatino Linotype" w:cs="Arial"/>
          <w:sz w:val="24"/>
          <w:szCs w:val="24"/>
        </w:rPr>
        <w:t>se procede a dictar la presente resolución.</w:t>
      </w:r>
    </w:p>
    <w:p w14:paraId="02CC145E" w14:textId="77777777" w:rsidR="00DB52AF" w:rsidRPr="009A27E6" w:rsidRDefault="00DB52AF" w:rsidP="00DB52AF">
      <w:pPr>
        <w:tabs>
          <w:tab w:val="left" w:pos="6960"/>
        </w:tabs>
        <w:spacing w:after="0" w:line="360" w:lineRule="auto"/>
        <w:jc w:val="both"/>
        <w:rPr>
          <w:rFonts w:ascii="Palatino Linotype" w:hAnsi="Palatino Linotype" w:cs="Arial"/>
          <w:sz w:val="24"/>
          <w:szCs w:val="24"/>
        </w:rPr>
      </w:pPr>
      <w:bookmarkStart w:id="1" w:name="_GoBack"/>
      <w:bookmarkEnd w:id="1"/>
    </w:p>
    <w:p w14:paraId="6A36139E" w14:textId="77777777" w:rsidR="00DB52AF" w:rsidRPr="009A27E6" w:rsidRDefault="00DB52AF" w:rsidP="00DB52AF">
      <w:pPr>
        <w:spacing w:after="0" w:line="360" w:lineRule="auto"/>
        <w:jc w:val="center"/>
        <w:rPr>
          <w:rFonts w:ascii="Palatino Linotype" w:hAnsi="Palatino Linotype" w:cs="Arial"/>
          <w:b/>
          <w:sz w:val="24"/>
          <w:szCs w:val="24"/>
        </w:rPr>
      </w:pPr>
      <w:r w:rsidRPr="009A27E6">
        <w:rPr>
          <w:rFonts w:ascii="Palatino Linotype" w:hAnsi="Palatino Linotype" w:cs="Arial"/>
          <w:b/>
          <w:sz w:val="24"/>
          <w:szCs w:val="24"/>
        </w:rPr>
        <w:t>A N T E C E D E N T E S</w:t>
      </w:r>
    </w:p>
    <w:p w14:paraId="379B7A74" w14:textId="77777777" w:rsidR="00DB52AF" w:rsidRPr="009A27E6" w:rsidRDefault="00DB52AF" w:rsidP="00DB52AF">
      <w:pPr>
        <w:spacing w:after="0" w:line="360" w:lineRule="auto"/>
        <w:rPr>
          <w:rFonts w:ascii="Palatino Linotype" w:hAnsi="Palatino Linotype" w:cs="Arial"/>
          <w:b/>
          <w:sz w:val="24"/>
          <w:szCs w:val="24"/>
        </w:rPr>
      </w:pPr>
    </w:p>
    <w:p w14:paraId="62B58DC1" w14:textId="452C8FFA" w:rsidR="00DB52AF" w:rsidRPr="009A27E6" w:rsidRDefault="00DB52AF" w:rsidP="00D81629">
      <w:pPr>
        <w:spacing w:line="360" w:lineRule="auto"/>
        <w:jc w:val="both"/>
        <w:rPr>
          <w:rFonts w:ascii="Palatino Linotype" w:hAnsi="Palatino Linotype" w:cs="Arial"/>
          <w:sz w:val="24"/>
          <w:szCs w:val="24"/>
        </w:rPr>
      </w:pPr>
      <w:r w:rsidRPr="009A27E6">
        <w:rPr>
          <w:rFonts w:ascii="Palatino Linotype" w:hAnsi="Palatino Linotype" w:cs="Arial"/>
          <w:b/>
          <w:sz w:val="24"/>
          <w:szCs w:val="24"/>
        </w:rPr>
        <w:t xml:space="preserve">PRIMERO. </w:t>
      </w:r>
      <w:r w:rsidRPr="009A27E6">
        <w:rPr>
          <w:rFonts w:ascii="Palatino Linotype" w:hAnsi="Palatino Linotype" w:cs="Arial"/>
          <w:sz w:val="24"/>
          <w:szCs w:val="24"/>
        </w:rPr>
        <w:t xml:space="preserve">Con fecha </w:t>
      </w:r>
      <w:r w:rsidR="00C83446">
        <w:rPr>
          <w:rFonts w:ascii="Palatino Linotype" w:hAnsi="Palatino Linotype" w:cs="Arial"/>
          <w:sz w:val="24"/>
          <w:szCs w:val="24"/>
        </w:rPr>
        <w:t>nueve de septiembre</w:t>
      </w:r>
      <w:r w:rsidRPr="009A27E6">
        <w:rPr>
          <w:rFonts w:ascii="Palatino Linotype" w:hAnsi="Palatino Linotype" w:cs="Arial"/>
          <w:sz w:val="24"/>
          <w:szCs w:val="24"/>
        </w:rPr>
        <w:t xml:space="preserve"> de dos mil veintidós, </w:t>
      </w:r>
      <w:r w:rsidR="00337D50">
        <w:rPr>
          <w:rFonts w:ascii="Palatino Linotype" w:hAnsi="Palatino Linotype" w:cs="Arial"/>
          <w:sz w:val="24"/>
          <w:szCs w:val="24"/>
        </w:rPr>
        <w:t>el</w:t>
      </w:r>
      <w:r w:rsidRPr="009A27E6">
        <w:rPr>
          <w:rFonts w:ascii="Palatino Linotype" w:hAnsi="Palatino Linotype" w:cs="Arial"/>
          <w:b/>
          <w:sz w:val="24"/>
          <w:szCs w:val="24"/>
        </w:rPr>
        <w:t xml:space="preserve"> Recurrente</w:t>
      </w:r>
      <w:r w:rsidRPr="009A27E6">
        <w:rPr>
          <w:rFonts w:ascii="Palatino Linotype" w:hAnsi="Palatino Linotype" w:cs="Arial"/>
          <w:sz w:val="24"/>
          <w:szCs w:val="24"/>
        </w:rPr>
        <w:t xml:space="preserve"> presentó a través del Sistema de Acceso a la Información Mexiquense, en lo posterior el </w:t>
      </w:r>
      <w:r w:rsidRPr="009A27E6">
        <w:rPr>
          <w:rFonts w:ascii="Palatino Linotype" w:hAnsi="Palatino Linotype" w:cs="Arial"/>
          <w:b/>
          <w:sz w:val="24"/>
          <w:szCs w:val="24"/>
        </w:rPr>
        <w:t>SAIMEX</w:t>
      </w:r>
      <w:r w:rsidRPr="009A27E6">
        <w:rPr>
          <w:rFonts w:ascii="Palatino Linotype" w:hAnsi="Palatino Linotype" w:cs="Arial"/>
          <w:sz w:val="24"/>
          <w:szCs w:val="24"/>
        </w:rPr>
        <w:t xml:space="preserve">, ante </w:t>
      </w:r>
      <w:r w:rsidRPr="009A27E6">
        <w:rPr>
          <w:rFonts w:ascii="Palatino Linotype" w:hAnsi="Palatino Linotype" w:cs="Arial"/>
          <w:b/>
          <w:sz w:val="24"/>
          <w:szCs w:val="24"/>
        </w:rPr>
        <w:t>el Sujeto Obligado</w:t>
      </w:r>
      <w:r w:rsidRPr="009A27E6">
        <w:rPr>
          <w:rFonts w:ascii="Palatino Linotype" w:hAnsi="Palatino Linotype" w:cs="Arial"/>
          <w:sz w:val="24"/>
          <w:szCs w:val="24"/>
        </w:rPr>
        <w:t>, solicitu</w:t>
      </w:r>
      <w:r w:rsidR="00422CC4" w:rsidRPr="009A27E6">
        <w:rPr>
          <w:rFonts w:ascii="Palatino Linotype" w:hAnsi="Palatino Linotype" w:cs="Arial"/>
          <w:sz w:val="24"/>
          <w:szCs w:val="24"/>
        </w:rPr>
        <w:t>d</w:t>
      </w:r>
      <w:r w:rsidRPr="009A27E6">
        <w:rPr>
          <w:rFonts w:ascii="Palatino Linotype" w:hAnsi="Palatino Linotype" w:cs="Arial"/>
          <w:sz w:val="24"/>
          <w:szCs w:val="24"/>
        </w:rPr>
        <w:t xml:space="preserve"> de acceso a la información pública</w:t>
      </w:r>
      <w:r w:rsidR="00CF2D0F" w:rsidRPr="009A27E6">
        <w:rPr>
          <w:rFonts w:ascii="Palatino Linotype" w:hAnsi="Palatino Linotype" w:cs="Arial"/>
          <w:sz w:val="24"/>
          <w:szCs w:val="24"/>
        </w:rPr>
        <w:t xml:space="preserve"> </w:t>
      </w:r>
      <w:r w:rsidRPr="009A27E6">
        <w:rPr>
          <w:rFonts w:ascii="Palatino Linotype" w:hAnsi="Palatino Linotype" w:cs="Arial"/>
          <w:sz w:val="24"/>
          <w:szCs w:val="24"/>
        </w:rPr>
        <w:t xml:space="preserve">registrada bajo </w:t>
      </w:r>
      <w:r w:rsidR="00337D50">
        <w:rPr>
          <w:rFonts w:ascii="Palatino Linotype" w:hAnsi="Palatino Linotype" w:cs="Arial"/>
          <w:sz w:val="24"/>
          <w:szCs w:val="24"/>
        </w:rPr>
        <w:t>el</w:t>
      </w:r>
      <w:r w:rsidRPr="009A27E6">
        <w:rPr>
          <w:rFonts w:ascii="Palatino Linotype" w:hAnsi="Palatino Linotype" w:cs="Arial"/>
          <w:sz w:val="24"/>
          <w:szCs w:val="24"/>
        </w:rPr>
        <w:t xml:space="preserve"> </w:t>
      </w:r>
      <w:r w:rsidR="00337D50" w:rsidRPr="009A27E6">
        <w:rPr>
          <w:rFonts w:ascii="Palatino Linotype" w:hAnsi="Palatino Linotype" w:cs="Arial"/>
          <w:sz w:val="24"/>
          <w:szCs w:val="24"/>
        </w:rPr>
        <w:t>número</w:t>
      </w:r>
      <w:r w:rsidR="004E3608">
        <w:rPr>
          <w:rFonts w:ascii="Palatino Linotype" w:hAnsi="Palatino Linotype" w:cs="Arial"/>
          <w:sz w:val="24"/>
          <w:szCs w:val="24"/>
        </w:rPr>
        <w:t xml:space="preserve"> </w:t>
      </w:r>
      <w:r w:rsidR="004E3608" w:rsidRPr="004E3608">
        <w:rPr>
          <w:rFonts w:ascii="Palatino Linotype" w:hAnsi="Palatino Linotype" w:cs="Arial"/>
          <w:b/>
          <w:bCs/>
          <w:sz w:val="24"/>
          <w:szCs w:val="24"/>
        </w:rPr>
        <w:t>00879/ZINACANT/IP/2022</w:t>
      </w:r>
      <w:r w:rsidR="00422CC4" w:rsidRPr="009C19DD">
        <w:rPr>
          <w:rFonts w:ascii="Palatino Linotype" w:hAnsi="Palatino Linotype"/>
          <w:b/>
          <w:bCs/>
          <w:color w:val="000000" w:themeColor="text1"/>
          <w:sz w:val="24"/>
          <w:szCs w:val="24"/>
        </w:rPr>
        <w:t xml:space="preserve">, </w:t>
      </w:r>
      <w:r w:rsidR="00422CC4" w:rsidRPr="009A27E6">
        <w:rPr>
          <w:rFonts w:ascii="Palatino Linotype" w:hAnsi="Palatino Linotype"/>
          <w:bCs/>
          <w:sz w:val="24"/>
          <w:szCs w:val="24"/>
        </w:rPr>
        <w:t xml:space="preserve">mediante </w:t>
      </w:r>
      <w:r w:rsidRPr="009A27E6">
        <w:rPr>
          <w:rFonts w:ascii="Palatino Linotype" w:hAnsi="Palatino Linotype" w:cs="Arial"/>
          <w:sz w:val="24"/>
          <w:szCs w:val="24"/>
        </w:rPr>
        <w:t>la</w:t>
      </w:r>
      <w:r w:rsidR="00422CC4" w:rsidRPr="009A27E6">
        <w:rPr>
          <w:rFonts w:ascii="Palatino Linotype" w:hAnsi="Palatino Linotype" w:cs="Arial"/>
          <w:sz w:val="24"/>
          <w:szCs w:val="24"/>
        </w:rPr>
        <w:t xml:space="preserve"> </w:t>
      </w:r>
      <w:r w:rsidR="00693747" w:rsidRPr="009A27E6">
        <w:rPr>
          <w:rFonts w:ascii="Palatino Linotype" w:hAnsi="Palatino Linotype" w:cs="Arial"/>
          <w:sz w:val="24"/>
          <w:szCs w:val="24"/>
        </w:rPr>
        <w:t>cual se</w:t>
      </w:r>
      <w:r w:rsidR="001F229C" w:rsidRPr="009A27E6">
        <w:rPr>
          <w:rFonts w:ascii="Palatino Linotype" w:hAnsi="Palatino Linotype" w:cs="Arial"/>
          <w:sz w:val="24"/>
          <w:szCs w:val="24"/>
        </w:rPr>
        <w:t xml:space="preserve"> </w:t>
      </w:r>
      <w:r w:rsidRPr="009A27E6">
        <w:rPr>
          <w:rFonts w:ascii="Palatino Linotype" w:hAnsi="Palatino Linotype" w:cs="Arial"/>
          <w:sz w:val="24"/>
          <w:szCs w:val="24"/>
        </w:rPr>
        <w:t>solicitó información en el tenor siguiente:</w:t>
      </w:r>
    </w:p>
    <w:p w14:paraId="09566B55" w14:textId="77777777" w:rsidR="007A3E3A" w:rsidRPr="009A27E6" w:rsidRDefault="007A3E3A" w:rsidP="00422CC4">
      <w:pPr>
        <w:spacing w:after="0" w:line="360" w:lineRule="auto"/>
        <w:ind w:left="567"/>
        <w:jc w:val="both"/>
        <w:rPr>
          <w:rFonts w:ascii="Palatino Linotype" w:hAnsi="Palatino Linotype" w:cs="Arial"/>
          <w:i/>
          <w:sz w:val="24"/>
          <w:szCs w:val="24"/>
        </w:rPr>
      </w:pPr>
    </w:p>
    <w:p w14:paraId="6A0C083E" w14:textId="71262991" w:rsidR="00DB52AF" w:rsidRPr="009C19DD" w:rsidRDefault="00337D50" w:rsidP="009C19DD">
      <w:pPr>
        <w:tabs>
          <w:tab w:val="left" w:pos="5647"/>
        </w:tabs>
        <w:spacing w:after="0" w:line="360" w:lineRule="auto"/>
        <w:ind w:left="567" w:right="850"/>
        <w:jc w:val="both"/>
        <w:rPr>
          <w:rFonts w:ascii="Palatino Linotype" w:hAnsi="Palatino Linotype"/>
          <w:i/>
          <w:color w:val="000000"/>
          <w:sz w:val="24"/>
          <w:szCs w:val="24"/>
        </w:rPr>
      </w:pPr>
      <w:r>
        <w:rPr>
          <w:rFonts w:ascii="Palatino Linotype" w:hAnsi="Palatino Linotype"/>
          <w:i/>
          <w:color w:val="000000"/>
          <w:sz w:val="24"/>
          <w:szCs w:val="24"/>
        </w:rPr>
        <w:t>“</w:t>
      </w:r>
      <w:r w:rsidR="004E3608" w:rsidRPr="004E3608">
        <w:rPr>
          <w:rFonts w:ascii="Palatino Linotype" w:hAnsi="Palatino Linotype"/>
          <w:i/>
          <w:color w:val="000000"/>
          <w:sz w:val="24"/>
          <w:szCs w:val="24"/>
        </w:rPr>
        <w:t xml:space="preserve">Solicito el informe mensual detallado del mes de septiembre 2022 de los 95 litigios laborales en contra del Ayuntamiento, así como la cantidad individual a pagar en cada Juicio. Y cómo el titular de la unidad de transparencia acostumbra a solicitar aclaraciones en las solicitudes de información porque carece de </w:t>
      </w:r>
      <w:r w:rsidR="004E3608" w:rsidRPr="004E3608">
        <w:rPr>
          <w:rFonts w:ascii="Palatino Linotype" w:hAnsi="Palatino Linotype"/>
          <w:i/>
          <w:color w:val="000000"/>
          <w:sz w:val="24"/>
          <w:szCs w:val="24"/>
        </w:rPr>
        <w:lastRenderedPageBreak/>
        <w:t>inteligencia, adjunto el link del cual estoy solicitando la información https://m.facebook.com/story.php?story_fbid=pfbid0f7yHBYtnX9mzbqsgC6spkD3fBYavNnN8tYrwrS8CpwjxhFe6b4g5daqYog8rTJpDl&amp;id=106298975269830&amp;mibextid=kchjpu</w:t>
      </w:r>
      <w:r w:rsidR="009C19DD" w:rsidRPr="009C19DD">
        <w:rPr>
          <w:rFonts w:ascii="Palatino Linotype" w:hAnsi="Palatino Linotype"/>
          <w:i/>
          <w:color w:val="000000"/>
          <w:sz w:val="24"/>
          <w:szCs w:val="24"/>
        </w:rPr>
        <w:t>.</w:t>
      </w:r>
      <w:r w:rsidR="00422CC4" w:rsidRPr="009A27E6">
        <w:rPr>
          <w:rFonts w:ascii="Palatino Linotype" w:hAnsi="Palatino Linotype"/>
          <w:i/>
          <w:color w:val="000000"/>
          <w:sz w:val="24"/>
          <w:szCs w:val="24"/>
        </w:rPr>
        <w:t xml:space="preserve">”  </w:t>
      </w:r>
      <w:r w:rsidR="00422CC4" w:rsidRPr="009A27E6">
        <w:rPr>
          <w:rFonts w:ascii="Palatino Linotype" w:hAnsi="Palatino Linotype"/>
          <w:b/>
          <w:i/>
          <w:color w:val="000000"/>
          <w:sz w:val="24"/>
          <w:szCs w:val="24"/>
        </w:rPr>
        <w:t>(Sic)</w:t>
      </w:r>
    </w:p>
    <w:p w14:paraId="7DCCFAED" w14:textId="3BC3539A" w:rsidR="007A3E3A" w:rsidRPr="009A27E6" w:rsidRDefault="007A3E3A" w:rsidP="00DB52AF">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62F76AC7" w14:textId="77777777" w:rsidR="009C19DD" w:rsidRDefault="009C19DD" w:rsidP="00DB52AF">
      <w:pPr>
        <w:spacing w:after="0" w:line="360" w:lineRule="auto"/>
        <w:jc w:val="both"/>
        <w:rPr>
          <w:rFonts w:ascii="Palatino Linotype" w:eastAsia="Times New Roman" w:hAnsi="Palatino Linotype" w:cs="Times New Roman"/>
          <w:b/>
          <w:sz w:val="24"/>
          <w:szCs w:val="24"/>
          <w:lang w:val="es-ES_tradnl" w:eastAsia="es-ES"/>
        </w:rPr>
      </w:pPr>
    </w:p>
    <w:p w14:paraId="2912955F" w14:textId="7F20BBF1" w:rsidR="00DB52AF" w:rsidRDefault="00DB52AF" w:rsidP="00DB52AF">
      <w:pPr>
        <w:spacing w:after="0" w:line="360" w:lineRule="auto"/>
        <w:jc w:val="both"/>
        <w:rPr>
          <w:rFonts w:ascii="Palatino Linotype" w:eastAsia="Times New Roman" w:hAnsi="Palatino Linotype" w:cs="Times New Roman"/>
          <w:sz w:val="24"/>
          <w:szCs w:val="24"/>
          <w:lang w:val="es-ES_tradnl" w:eastAsia="es-ES"/>
        </w:rPr>
      </w:pPr>
      <w:r w:rsidRPr="009A27E6">
        <w:rPr>
          <w:rFonts w:ascii="Palatino Linotype" w:eastAsia="Times New Roman" w:hAnsi="Palatino Linotype" w:cs="Times New Roman"/>
          <w:b/>
          <w:sz w:val="24"/>
          <w:szCs w:val="24"/>
          <w:lang w:val="es-ES_tradnl" w:eastAsia="es-ES"/>
        </w:rPr>
        <w:t>Modalidad de entrega:</w:t>
      </w:r>
      <w:r w:rsidRPr="009A27E6">
        <w:rPr>
          <w:rFonts w:ascii="Palatino Linotype" w:eastAsia="Times New Roman" w:hAnsi="Palatino Linotype" w:cs="Times New Roman"/>
          <w:sz w:val="24"/>
          <w:szCs w:val="24"/>
          <w:lang w:val="es-ES_tradnl" w:eastAsia="es-ES"/>
        </w:rPr>
        <w:t xml:space="preserve"> A través del SAIMEX</w:t>
      </w:r>
    </w:p>
    <w:p w14:paraId="428A80EE" w14:textId="77777777" w:rsidR="009C19DD" w:rsidRPr="009A27E6" w:rsidRDefault="009C19DD" w:rsidP="00DB52AF">
      <w:pPr>
        <w:spacing w:after="0" w:line="360" w:lineRule="auto"/>
        <w:jc w:val="both"/>
        <w:rPr>
          <w:rFonts w:ascii="Palatino Linotype" w:eastAsia="Times New Roman" w:hAnsi="Palatino Linotype" w:cs="Times New Roman"/>
          <w:sz w:val="24"/>
          <w:szCs w:val="24"/>
          <w:lang w:val="es-ES_tradnl" w:eastAsia="es-ES"/>
        </w:rPr>
      </w:pPr>
    </w:p>
    <w:p w14:paraId="48F9212C" w14:textId="40C2D0C7" w:rsidR="00DB52AF" w:rsidRPr="009A27E6" w:rsidRDefault="004E3608" w:rsidP="00DB52AF">
      <w:pPr>
        <w:spacing w:after="0" w:line="360" w:lineRule="auto"/>
        <w:jc w:val="both"/>
        <w:rPr>
          <w:rFonts w:ascii="Palatino Linotype" w:hAnsi="Palatino Linotype" w:cs="Arial"/>
          <w:sz w:val="24"/>
          <w:szCs w:val="24"/>
        </w:rPr>
      </w:pPr>
      <w:r>
        <w:rPr>
          <w:rFonts w:ascii="Palatino Linotype" w:hAnsi="Palatino Linotype" w:cs="Arial"/>
          <w:b/>
          <w:sz w:val="24"/>
          <w:szCs w:val="24"/>
        </w:rPr>
        <w:t>SEGUNDO</w:t>
      </w:r>
      <w:r w:rsidR="00DB52AF" w:rsidRPr="009A27E6">
        <w:rPr>
          <w:rFonts w:ascii="Palatino Linotype" w:hAnsi="Palatino Linotype" w:cs="Arial"/>
          <w:b/>
          <w:sz w:val="24"/>
          <w:szCs w:val="24"/>
        </w:rPr>
        <w:t xml:space="preserve">. </w:t>
      </w:r>
      <w:r w:rsidR="00CF2D0F" w:rsidRPr="009A27E6">
        <w:rPr>
          <w:rFonts w:ascii="Palatino Linotype" w:hAnsi="Palatino Linotype" w:cs="Arial"/>
          <w:sz w:val="24"/>
          <w:szCs w:val="24"/>
        </w:rPr>
        <w:t>De las constancias del</w:t>
      </w:r>
      <w:r w:rsidR="00DB52AF" w:rsidRPr="009A27E6">
        <w:rPr>
          <w:rFonts w:ascii="Palatino Linotype" w:hAnsi="Palatino Linotype" w:cs="Arial"/>
          <w:sz w:val="24"/>
          <w:szCs w:val="24"/>
        </w:rPr>
        <w:t xml:space="preserve"> expediente electrónico SAIMEX, se aprecia que el </w:t>
      </w:r>
      <w:r w:rsidR="00DB52AF" w:rsidRPr="009A27E6">
        <w:rPr>
          <w:rFonts w:ascii="Palatino Linotype" w:hAnsi="Palatino Linotype" w:cs="Arial"/>
          <w:b/>
          <w:sz w:val="24"/>
          <w:szCs w:val="24"/>
        </w:rPr>
        <w:t>Sujeto Obligado</w:t>
      </w:r>
      <w:r w:rsidR="00DB52AF" w:rsidRPr="009A27E6">
        <w:rPr>
          <w:rFonts w:ascii="Palatino Linotype" w:hAnsi="Palatino Linotype" w:cs="Arial"/>
          <w:sz w:val="24"/>
          <w:szCs w:val="24"/>
        </w:rPr>
        <w:t xml:space="preserve"> fue omiso en dar respuesta a la</w:t>
      </w:r>
      <w:r w:rsidR="00260C70" w:rsidRPr="009A27E6">
        <w:rPr>
          <w:rFonts w:ascii="Palatino Linotype" w:hAnsi="Palatino Linotype" w:cs="Arial"/>
          <w:sz w:val="24"/>
          <w:szCs w:val="24"/>
        </w:rPr>
        <w:t>s</w:t>
      </w:r>
      <w:r w:rsidR="00DB52AF" w:rsidRPr="009A27E6">
        <w:rPr>
          <w:rFonts w:ascii="Palatino Linotype" w:hAnsi="Palatino Linotype" w:cs="Arial"/>
          <w:sz w:val="24"/>
          <w:szCs w:val="24"/>
        </w:rPr>
        <w:t xml:space="preserve"> solicitud</w:t>
      </w:r>
      <w:r w:rsidR="00260C70" w:rsidRPr="009A27E6">
        <w:rPr>
          <w:rFonts w:ascii="Palatino Linotype" w:hAnsi="Palatino Linotype" w:cs="Arial"/>
          <w:sz w:val="24"/>
          <w:szCs w:val="24"/>
        </w:rPr>
        <w:t>es</w:t>
      </w:r>
      <w:r w:rsidR="00DB52AF" w:rsidRPr="009A27E6">
        <w:rPr>
          <w:rFonts w:ascii="Palatino Linotype" w:hAnsi="Palatino Linotype" w:cs="Arial"/>
          <w:sz w:val="24"/>
          <w:szCs w:val="24"/>
        </w:rPr>
        <w:t xml:space="preserve"> de información presentada</w:t>
      </w:r>
      <w:r w:rsidR="00260C70" w:rsidRPr="009A27E6">
        <w:rPr>
          <w:rFonts w:ascii="Palatino Linotype" w:hAnsi="Palatino Linotype" w:cs="Arial"/>
          <w:sz w:val="24"/>
          <w:szCs w:val="24"/>
        </w:rPr>
        <w:t>s</w:t>
      </w:r>
      <w:r w:rsidR="00DB52AF" w:rsidRPr="009A27E6">
        <w:rPr>
          <w:rFonts w:ascii="Palatino Linotype" w:hAnsi="Palatino Linotype" w:cs="Arial"/>
          <w:sz w:val="24"/>
          <w:szCs w:val="24"/>
        </w:rPr>
        <w:t xml:space="preserve"> por el </w:t>
      </w:r>
      <w:r w:rsidR="00DB52AF" w:rsidRPr="009A27E6">
        <w:rPr>
          <w:rFonts w:ascii="Palatino Linotype" w:hAnsi="Palatino Linotype" w:cs="Arial"/>
          <w:b/>
          <w:sz w:val="24"/>
          <w:szCs w:val="24"/>
        </w:rPr>
        <w:t>Recurrente</w:t>
      </w:r>
      <w:r w:rsidR="00DB52AF" w:rsidRPr="009A27E6">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187A6FA6" w14:textId="77777777" w:rsidR="00DB52AF" w:rsidRPr="009A27E6" w:rsidRDefault="00DB52AF" w:rsidP="00DB52AF">
      <w:pPr>
        <w:spacing w:after="0" w:line="360" w:lineRule="auto"/>
        <w:jc w:val="both"/>
        <w:rPr>
          <w:rFonts w:ascii="Palatino Linotype" w:hAnsi="Palatino Linotype" w:cs="Arial"/>
          <w:sz w:val="24"/>
          <w:szCs w:val="24"/>
        </w:rPr>
      </w:pPr>
    </w:p>
    <w:p w14:paraId="2C1A04E7" w14:textId="77777777" w:rsidR="00DB52AF" w:rsidRPr="009A27E6" w:rsidRDefault="00DB52AF" w:rsidP="00DB52AF">
      <w:pPr>
        <w:spacing w:after="0" w:line="360" w:lineRule="auto"/>
        <w:jc w:val="both"/>
        <w:rPr>
          <w:rFonts w:ascii="Palatino Linotype" w:hAnsi="Palatino Linotype" w:cs="Arial"/>
          <w:sz w:val="24"/>
          <w:szCs w:val="24"/>
        </w:rPr>
      </w:pPr>
    </w:p>
    <w:p w14:paraId="7D3AE456" w14:textId="57D9988A" w:rsidR="00DB52AF" w:rsidRPr="009A27E6" w:rsidRDefault="004E3608" w:rsidP="00DB52AF">
      <w:pPr>
        <w:spacing w:after="0" w:line="360" w:lineRule="auto"/>
        <w:jc w:val="both"/>
        <w:rPr>
          <w:rFonts w:ascii="Palatino Linotype" w:hAnsi="Palatino Linotype" w:cs="Arial"/>
          <w:sz w:val="24"/>
          <w:szCs w:val="24"/>
        </w:rPr>
      </w:pPr>
      <w:r>
        <w:rPr>
          <w:rFonts w:ascii="Palatino Linotype" w:eastAsia="Times New Roman" w:hAnsi="Palatino Linotype" w:cs="Arial"/>
          <w:b/>
          <w:sz w:val="24"/>
          <w:szCs w:val="24"/>
          <w:lang w:eastAsia="es-ES"/>
        </w:rPr>
        <w:t>TERCERO</w:t>
      </w:r>
      <w:r w:rsidR="00DB52AF" w:rsidRPr="009A27E6">
        <w:rPr>
          <w:rFonts w:ascii="Palatino Linotype" w:hAnsi="Palatino Linotype" w:cs="Arial"/>
          <w:sz w:val="24"/>
          <w:szCs w:val="24"/>
        </w:rPr>
        <w:t xml:space="preserve">. </w:t>
      </w:r>
      <w:r w:rsidR="00DB52AF" w:rsidRPr="00074CFA">
        <w:rPr>
          <w:rFonts w:ascii="Palatino Linotype" w:hAnsi="Palatino Linotype" w:cs="Arial"/>
          <w:bCs/>
          <w:sz w:val="24"/>
          <w:szCs w:val="24"/>
        </w:rPr>
        <w:t>I</w:t>
      </w:r>
      <w:r w:rsidR="00DB52AF" w:rsidRPr="009A27E6">
        <w:rPr>
          <w:rFonts w:ascii="Palatino Linotype" w:hAnsi="Palatino Linotype" w:cs="Arial"/>
          <w:sz w:val="24"/>
          <w:szCs w:val="24"/>
        </w:rPr>
        <w:t xml:space="preserve">nconforme ante la falta de respuesta por parte del </w:t>
      </w:r>
      <w:r w:rsidR="00DB52AF" w:rsidRPr="009A27E6">
        <w:rPr>
          <w:rFonts w:ascii="Palatino Linotype" w:hAnsi="Palatino Linotype" w:cs="Arial"/>
          <w:b/>
          <w:sz w:val="24"/>
          <w:szCs w:val="24"/>
        </w:rPr>
        <w:t>Sujeto Obligado</w:t>
      </w:r>
      <w:r w:rsidR="00DB52AF" w:rsidRPr="009A27E6">
        <w:rPr>
          <w:rFonts w:ascii="Palatino Linotype" w:hAnsi="Palatino Linotype" w:cs="Arial"/>
          <w:sz w:val="24"/>
          <w:szCs w:val="24"/>
        </w:rPr>
        <w:t xml:space="preserve">, </w:t>
      </w:r>
      <w:r w:rsidR="00CA3045">
        <w:rPr>
          <w:rFonts w:ascii="Palatino Linotype" w:hAnsi="Palatino Linotype" w:cs="Arial"/>
          <w:sz w:val="24"/>
          <w:szCs w:val="24"/>
        </w:rPr>
        <w:t>el</w:t>
      </w:r>
      <w:r w:rsidR="00260C70" w:rsidRPr="009A27E6">
        <w:rPr>
          <w:rFonts w:ascii="Palatino Linotype" w:hAnsi="Palatino Linotype" w:cs="Arial"/>
          <w:sz w:val="24"/>
          <w:szCs w:val="24"/>
        </w:rPr>
        <w:t xml:space="preserve"> </w:t>
      </w:r>
      <w:r w:rsidR="00DB52AF" w:rsidRPr="009A27E6">
        <w:rPr>
          <w:rFonts w:ascii="Palatino Linotype" w:hAnsi="Palatino Linotype" w:cs="Arial"/>
          <w:sz w:val="24"/>
          <w:szCs w:val="24"/>
        </w:rPr>
        <w:t xml:space="preserve">ahora </w:t>
      </w:r>
      <w:r w:rsidR="00DB52AF" w:rsidRPr="009A27E6">
        <w:rPr>
          <w:rFonts w:ascii="Palatino Linotype" w:hAnsi="Palatino Linotype" w:cs="Arial"/>
          <w:b/>
          <w:sz w:val="24"/>
          <w:szCs w:val="24"/>
        </w:rPr>
        <w:t>Recurrente</w:t>
      </w:r>
      <w:r w:rsidR="00DB52AF" w:rsidRPr="009A27E6">
        <w:rPr>
          <w:rFonts w:ascii="Palatino Linotype" w:hAnsi="Palatino Linotype" w:cs="Arial"/>
          <w:sz w:val="24"/>
          <w:szCs w:val="24"/>
        </w:rPr>
        <w:t xml:space="preserve"> en fecha</w:t>
      </w:r>
      <w:r>
        <w:rPr>
          <w:rFonts w:ascii="Palatino Linotype" w:hAnsi="Palatino Linotype" w:cs="Arial"/>
          <w:sz w:val="24"/>
          <w:szCs w:val="24"/>
        </w:rPr>
        <w:t xml:space="preserve"> cuatro de octubre</w:t>
      </w:r>
      <w:r w:rsidR="00DB52AF" w:rsidRPr="009A27E6">
        <w:rPr>
          <w:rFonts w:ascii="Palatino Linotype" w:hAnsi="Palatino Linotype" w:cs="Arial"/>
          <w:sz w:val="24"/>
          <w:szCs w:val="24"/>
        </w:rPr>
        <w:t xml:space="preserve"> de dos mil </w:t>
      </w:r>
      <w:r>
        <w:rPr>
          <w:rFonts w:ascii="Palatino Linotype" w:hAnsi="Palatino Linotype" w:cs="Arial"/>
          <w:sz w:val="24"/>
          <w:szCs w:val="24"/>
        </w:rPr>
        <w:t>veintidós</w:t>
      </w:r>
      <w:r w:rsidR="00DB52AF" w:rsidRPr="009A27E6">
        <w:rPr>
          <w:rFonts w:ascii="Palatino Linotype" w:hAnsi="Palatino Linotype" w:cs="Arial"/>
          <w:sz w:val="24"/>
          <w:szCs w:val="24"/>
        </w:rPr>
        <w:t xml:space="preserve">, interpuso </w:t>
      </w:r>
      <w:r w:rsidR="00422CC4" w:rsidRPr="009A27E6">
        <w:rPr>
          <w:rFonts w:ascii="Palatino Linotype" w:hAnsi="Palatino Linotype" w:cs="Arial"/>
          <w:sz w:val="24"/>
          <w:szCs w:val="24"/>
        </w:rPr>
        <w:t>el</w:t>
      </w:r>
      <w:r w:rsidR="00260C70" w:rsidRPr="009A27E6">
        <w:rPr>
          <w:rFonts w:ascii="Palatino Linotype" w:hAnsi="Palatino Linotype" w:cs="Arial"/>
          <w:sz w:val="24"/>
          <w:szCs w:val="24"/>
        </w:rPr>
        <w:t xml:space="preserve"> </w:t>
      </w:r>
      <w:r w:rsidR="00DB52AF" w:rsidRPr="009A27E6">
        <w:rPr>
          <w:rFonts w:ascii="Palatino Linotype" w:hAnsi="Palatino Linotype" w:cs="Arial"/>
          <w:sz w:val="24"/>
          <w:szCs w:val="24"/>
        </w:rPr>
        <w:t>recurso</w:t>
      </w:r>
      <w:r w:rsidR="00260C70" w:rsidRPr="009A27E6">
        <w:rPr>
          <w:rFonts w:ascii="Palatino Linotype" w:hAnsi="Palatino Linotype" w:cs="Arial"/>
          <w:sz w:val="24"/>
          <w:szCs w:val="24"/>
        </w:rPr>
        <w:t>s</w:t>
      </w:r>
      <w:r w:rsidR="00DB52AF" w:rsidRPr="009A27E6">
        <w:rPr>
          <w:rFonts w:ascii="Palatino Linotype" w:hAnsi="Palatino Linotype" w:cs="Arial"/>
          <w:sz w:val="24"/>
          <w:szCs w:val="24"/>
        </w:rPr>
        <w:t xml:space="preserve"> de revisión,</w:t>
      </w:r>
      <w:r w:rsidR="00422CC4" w:rsidRPr="009A27E6">
        <w:rPr>
          <w:rFonts w:ascii="Palatino Linotype" w:hAnsi="Palatino Linotype" w:cs="Arial"/>
          <w:sz w:val="24"/>
          <w:szCs w:val="24"/>
        </w:rPr>
        <w:t xml:space="preserve"> mismo</w:t>
      </w:r>
      <w:r w:rsidR="00DB52AF" w:rsidRPr="009A27E6">
        <w:rPr>
          <w:rFonts w:ascii="Palatino Linotype" w:hAnsi="Palatino Linotype" w:cs="Arial"/>
          <w:sz w:val="24"/>
          <w:szCs w:val="24"/>
        </w:rPr>
        <w:t xml:space="preserve"> que fu</w:t>
      </w:r>
      <w:r w:rsidR="00422CC4" w:rsidRPr="009A27E6">
        <w:rPr>
          <w:rFonts w:ascii="Palatino Linotype" w:hAnsi="Palatino Linotype" w:cs="Arial"/>
          <w:sz w:val="24"/>
          <w:szCs w:val="24"/>
        </w:rPr>
        <w:t xml:space="preserve">e </w:t>
      </w:r>
      <w:r w:rsidR="00DB52AF" w:rsidRPr="009A27E6">
        <w:rPr>
          <w:rFonts w:ascii="Palatino Linotype" w:hAnsi="Palatino Linotype" w:cs="Arial"/>
          <w:sz w:val="24"/>
          <w:szCs w:val="24"/>
        </w:rPr>
        <w:t>registrado</w:t>
      </w:r>
      <w:r w:rsidR="00DB52AF" w:rsidRPr="009A27E6">
        <w:rPr>
          <w:rFonts w:ascii="Palatino Linotype" w:hAnsi="Palatino Linotype" w:cs="Arial"/>
          <w:b/>
          <w:sz w:val="24"/>
          <w:szCs w:val="24"/>
        </w:rPr>
        <w:t xml:space="preserve"> </w:t>
      </w:r>
      <w:r w:rsidR="00DB52AF" w:rsidRPr="009A27E6">
        <w:rPr>
          <w:rFonts w:ascii="Palatino Linotype" w:hAnsi="Palatino Linotype" w:cs="Arial"/>
          <w:sz w:val="24"/>
          <w:szCs w:val="24"/>
        </w:rPr>
        <w:t xml:space="preserve">en el sistema electrónico con número de expediente </w:t>
      </w:r>
      <w:bookmarkStart w:id="2" w:name="_Hlk107778012"/>
      <w:r w:rsidRPr="004E3608">
        <w:rPr>
          <w:rFonts w:ascii="Palatino Linotype" w:hAnsi="Palatino Linotype" w:cs="Arial"/>
          <w:b/>
          <w:bCs/>
          <w:sz w:val="24"/>
          <w:szCs w:val="24"/>
        </w:rPr>
        <w:t>15355</w:t>
      </w:r>
      <w:r w:rsidR="00693747" w:rsidRPr="009A27E6">
        <w:rPr>
          <w:rFonts w:ascii="Palatino Linotype" w:hAnsi="Palatino Linotype" w:cs="Arial"/>
          <w:b/>
          <w:bCs/>
          <w:sz w:val="24"/>
          <w:szCs w:val="24"/>
          <w:lang w:eastAsia="es-MX"/>
        </w:rPr>
        <w:t>/INFOEM/IP/RR/202</w:t>
      </w:r>
      <w:bookmarkEnd w:id="2"/>
      <w:r w:rsidR="003D29AF">
        <w:rPr>
          <w:rFonts w:ascii="Palatino Linotype" w:hAnsi="Palatino Linotype" w:cs="Arial"/>
          <w:b/>
          <w:bCs/>
          <w:sz w:val="24"/>
          <w:szCs w:val="24"/>
          <w:lang w:eastAsia="es-MX"/>
        </w:rPr>
        <w:t>3</w:t>
      </w:r>
      <w:r w:rsidR="009A27E6" w:rsidRPr="009A27E6">
        <w:rPr>
          <w:rFonts w:ascii="Palatino Linotype" w:hAnsi="Palatino Linotype" w:cs="Arial"/>
          <w:sz w:val="24"/>
          <w:szCs w:val="24"/>
        </w:rPr>
        <w:t xml:space="preserve">, </w:t>
      </w:r>
      <w:r w:rsidR="00DB52AF" w:rsidRPr="009A27E6">
        <w:rPr>
          <w:rFonts w:ascii="Palatino Linotype" w:hAnsi="Palatino Linotype" w:cs="Arial"/>
          <w:sz w:val="24"/>
          <w:szCs w:val="24"/>
        </w:rPr>
        <w:t xml:space="preserve">aduciendo como acto impugnado y razones o motivos de inconformidad, </w:t>
      </w:r>
      <w:r w:rsidR="009A27E6" w:rsidRPr="009A27E6">
        <w:rPr>
          <w:rFonts w:ascii="Palatino Linotype" w:hAnsi="Palatino Linotype" w:cs="Arial"/>
          <w:sz w:val="24"/>
          <w:szCs w:val="24"/>
        </w:rPr>
        <w:t>el siguiente</w:t>
      </w:r>
      <w:r w:rsidR="00DB52AF" w:rsidRPr="009A27E6">
        <w:rPr>
          <w:rFonts w:ascii="Palatino Linotype" w:hAnsi="Palatino Linotype" w:cs="Arial"/>
          <w:sz w:val="24"/>
          <w:szCs w:val="24"/>
        </w:rPr>
        <w:t>:</w:t>
      </w:r>
    </w:p>
    <w:p w14:paraId="5756AFF3" w14:textId="222F918E" w:rsidR="00DB52AF" w:rsidRPr="009A27E6" w:rsidRDefault="00DB52AF" w:rsidP="00DB52AF">
      <w:pPr>
        <w:spacing w:after="0" w:line="360" w:lineRule="auto"/>
        <w:jc w:val="both"/>
        <w:rPr>
          <w:rFonts w:ascii="Palatino Linotype" w:hAnsi="Palatino Linotype" w:cs="Arial"/>
          <w:b/>
          <w:sz w:val="24"/>
          <w:szCs w:val="24"/>
        </w:rPr>
      </w:pPr>
    </w:p>
    <w:p w14:paraId="72E9422F" w14:textId="27C69F30" w:rsidR="00DB52AF" w:rsidRPr="009A27E6" w:rsidRDefault="00DB52AF" w:rsidP="001F229C">
      <w:pPr>
        <w:pStyle w:val="Prrafodelista"/>
        <w:tabs>
          <w:tab w:val="left" w:pos="3060"/>
        </w:tabs>
        <w:spacing w:line="360" w:lineRule="auto"/>
        <w:ind w:left="0"/>
        <w:jc w:val="both"/>
        <w:rPr>
          <w:rFonts w:ascii="Palatino Linotype" w:hAnsi="Palatino Linotype" w:cs="Arial"/>
          <w:b/>
        </w:rPr>
      </w:pPr>
      <w:r w:rsidRPr="009A27E6">
        <w:rPr>
          <w:rFonts w:ascii="Palatino Linotype" w:hAnsi="Palatino Linotype" w:cs="Arial"/>
          <w:b/>
        </w:rPr>
        <w:t>Acto Impugnado:</w:t>
      </w:r>
      <w:r w:rsidR="001F229C" w:rsidRPr="009A27E6">
        <w:rPr>
          <w:rFonts w:ascii="Palatino Linotype" w:hAnsi="Palatino Linotype" w:cs="Arial"/>
          <w:b/>
        </w:rPr>
        <w:tab/>
      </w:r>
    </w:p>
    <w:p w14:paraId="799CF670" w14:textId="61925AEB" w:rsidR="00DB52AF" w:rsidRPr="009A27E6" w:rsidRDefault="009A27E6" w:rsidP="009A27E6">
      <w:pPr>
        <w:spacing w:after="0" w:line="240" w:lineRule="auto"/>
        <w:ind w:left="567"/>
        <w:jc w:val="both"/>
        <w:rPr>
          <w:rFonts w:ascii="Palatino Linotype" w:hAnsi="Palatino Linotype"/>
          <w:b/>
          <w:i/>
          <w:color w:val="000000"/>
          <w:sz w:val="24"/>
          <w:szCs w:val="24"/>
        </w:rPr>
      </w:pPr>
      <w:r w:rsidRPr="009A27E6">
        <w:rPr>
          <w:rFonts w:ascii="Palatino Linotype" w:eastAsia="Times New Roman" w:hAnsi="Palatino Linotype" w:cs="Times New Roman"/>
          <w:i/>
          <w:sz w:val="24"/>
          <w:szCs w:val="24"/>
          <w:lang w:eastAsia="es-MX"/>
        </w:rPr>
        <w:t>“</w:t>
      </w:r>
      <w:r w:rsidR="004E3608">
        <w:rPr>
          <w:rFonts w:ascii="Palatino Linotype" w:eastAsia="Times New Roman" w:hAnsi="Palatino Linotype" w:cs="Times New Roman"/>
          <w:i/>
          <w:sz w:val="24"/>
          <w:szCs w:val="24"/>
          <w:lang w:eastAsia="es-MX"/>
        </w:rPr>
        <w:t>NO ENTREGA INFORMACIÓN SOLICITADA</w:t>
      </w:r>
      <w:r w:rsidRPr="009A27E6">
        <w:rPr>
          <w:rFonts w:ascii="Palatino Linotype" w:hAnsi="Palatino Linotype"/>
          <w:i/>
          <w:color w:val="000000"/>
          <w:sz w:val="24"/>
          <w:szCs w:val="24"/>
        </w:rPr>
        <w:t>” (S</w:t>
      </w:r>
      <w:r w:rsidR="00DB52AF" w:rsidRPr="009A27E6">
        <w:rPr>
          <w:rFonts w:ascii="Palatino Linotype" w:hAnsi="Palatino Linotype"/>
          <w:i/>
          <w:color w:val="000000"/>
          <w:sz w:val="24"/>
          <w:szCs w:val="24"/>
        </w:rPr>
        <w:t>ic)</w:t>
      </w:r>
    </w:p>
    <w:p w14:paraId="15A72026" w14:textId="77777777" w:rsidR="00DB52AF" w:rsidRPr="009A27E6" w:rsidRDefault="00DB52AF" w:rsidP="00DB52AF">
      <w:pPr>
        <w:spacing w:after="0" w:line="360" w:lineRule="auto"/>
        <w:jc w:val="both"/>
        <w:rPr>
          <w:rFonts w:ascii="Palatino Linotype" w:hAnsi="Palatino Linotype" w:cs="Arial"/>
          <w:sz w:val="24"/>
          <w:szCs w:val="24"/>
        </w:rPr>
      </w:pPr>
    </w:p>
    <w:p w14:paraId="71260F99" w14:textId="5CC7DA37"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b/>
          <w:sz w:val="24"/>
          <w:szCs w:val="24"/>
        </w:rPr>
        <w:lastRenderedPageBreak/>
        <w:t>Razones o motivos de inconformidad:</w:t>
      </w:r>
    </w:p>
    <w:p w14:paraId="5C3155B2" w14:textId="1982748E" w:rsidR="00DB52AF" w:rsidRPr="009A27E6" w:rsidRDefault="009A27E6" w:rsidP="009A27E6">
      <w:pPr>
        <w:spacing w:after="0" w:line="360" w:lineRule="auto"/>
        <w:ind w:left="567" w:right="567"/>
        <w:jc w:val="both"/>
        <w:rPr>
          <w:rFonts w:ascii="Palatino Linotype" w:hAnsi="Palatino Linotype" w:cs="Arial"/>
          <w:i/>
          <w:sz w:val="24"/>
          <w:szCs w:val="24"/>
        </w:rPr>
      </w:pPr>
      <w:r w:rsidRPr="009A27E6">
        <w:rPr>
          <w:rFonts w:ascii="Palatino Linotype" w:hAnsi="Palatino Linotype"/>
          <w:i/>
          <w:color w:val="000000"/>
          <w:sz w:val="24"/>
          <w:szCs w:val="24"/>
        </w:rPr>
        <w:t>“</w:t>
      </w:r>
      <w:r w:rsidR="004E3608">
        <w:rPr>
          <w:rFonts w:ascii="Palatino Linotype" w:hAnsi="Palatino Linotype"/>
          <w:i/>
          <w:color w:val="000000"/>
          <w:sz w:val="24"/>
          <w:szCs w:val="24"/>
        </w:rPr>
        <w:t>NO ENTREGA INFORMACIÓN SOLICITADA</w:t>
      </w:r>
      <w:r w:rsidR="00074CFA">
        <w:rPr>
          <w:rFonts w:ascii="Palatino Linotype" w:hAnsi="Palatino Linotype"/>
          <w:i/>
          <w:color w:val="000000"/>
          <w:sz w:val="24"/>
          <w:szCs w:val="24"/>
        </w:rPr>
        <w:t>”</w:t>
      </w:r>
      <w:r w:rsidRPr="009A27E6">
        <w:rPr>
          <w:rFonts w:ascii="Palatino Linotype" w:hAnsi="Palatino Linotype"/>
          <w:i/>
          <w:color w:val="000000"/>
          <w:sz w:val="24"/>
          <w:szCs w:val="24"/>
        </w:rPr>
        <w:t>.</w:t>
      </w:r>
      <w:r w:rsidRPr="009A27E6">
        <w:rPr>
          <w:rFonts w:ascii="Palatino Linotype" w:hAnsi="Palatino Linotype" w:cs="Arial"/>
          <w:i/>
          <w:sz w:val="24"/>
          <w:szCs w:val="24"/>
        </w:rPr>
        <w:t xml:space="preserve"> </w:t>
      </w:r>
      <w:r w:rsidR="00CF2D0F" w:rsidRPr="009A27E6">
        <w:rPr>
          <w:rFonts w:ascii="Palatino Linotype" w:hAnsi="Palatino Linotype" w:cs="Arial"/>
          <w:i/>
          <w:sz w:val="24"/>
          <w:szCs w:val="24"/>
        </w:rPr>
        <w:t>(Sic)</w:t>
      </w:r>
    </w:p>
    <w:p w14:paraId="5877ED76" w14:textId="77777777" w:rsidR="00365A88" w:rsidRPr="00365A88" w:rsidRDefault="00365A88" w:rsidP="00365A88">
      <w:pPr>
        <w:rPr>
          <w:rFonts w:ascii="Palatino Linotype" w:hAnsi="Palatino Linotype"/>
          <w:i/>
        </w:rPr>
      </w:pPr>
    </w:p>
    <w:p w14:paraId="53D3283C" w14:textId="0F7C8902" w:rsidR="00DB52AF" w:rsidRPr="009A27E6" w:rsidRDefault="001B4AAB" w:rsidP="00074CFA">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4"/>
          <w:szCs w:val="24"/>
          <w:lang w:eastAsia="es-ES"/>
        </w:rPr>
        <w:t>CUARTO</w:t>
      </w:r>
      <w:r w:rsidR="00DB52AF" w:rsidRPr="009A27E6">
        <w:rPr>
          <w:rFonts w:ascii="Palatino Linotype" w:eastAsia="Times New Roman" w:hAnsi="Palatino Linotype" w:cs="Arial"/>
          <w:b/>
          <w:sz w:val="24"/>
          <w:szCs w:val="24"/>
          <w:lang w:eastAsia="es-ES"/>
        </w:rPr>
        <w:t xml:space="preserve">. </w:t>
      </w:r>
      <w:r w:rsidR="00DB52AF" w:rsidRPr="009A27E6">
        <w:rPr>
          <w:rFonts w:ascii="Palatino Linotype" w:eastAsia="Times New Roman" w:hAnsi="Palatino Linotype" w:cs="Arial"/>
          <w:sz w:val="24"/>
          <w:szCs w:val="24"/>
          <w:lang w:val="es-ES" w:eastAsia="es-ES"/>
        </w:rPr>
        <w:t xml:space="preserve">En fecha </w:t>
      </w:r>
      <w:r>
        <w:rPr>
          <w:rFonts w:ascii="Palatino Linotype" w:hAnsi="Palatino Linotype" w:cs="Arial"/>
          <w:sz w:val="24"/>
          <w:szCs w:val="24"/>
          <w:lang w:val="es-ES"/>
        </w:rPr>
        <w:t>cuatro de octubre</w:t>
      </w:r>
      <w:r w:rsidR="00DB52AF" w:rsidRPr="009A27E6">
        <w:rPr>
          <w:rFonts w:ascii="Palatino Linotype" w:hAnsi="Palatino Linotype" w:cs="Arial"/>
          <w:sz w:val="24"/>
          <w:szCs w:val="24"/>
        </w:rPr>
        <w:t xml:space="preserve"> de dos mil veinti</w:t>
      </w:r>
      <w:r>
        <w:rPr>
          <w:rFonts w:ascii="Palatino Linotype" w:hAnsi="Palatino Linotype" w:cs="Arial"/>
          <w:sz w:val="24"/>
          <w:szCs w:val="24"/>
        </w:rPr>
        <w:t>dós</w:t>
      </w:r>
      <w:r w:rsidR="00DB52AF" w:rsidRPr="009A27E6">
        <w:rPr>
          <w:rFonts w:ascii="Palatino Linotype" w:eastAsia="Times New Roman" w:hAnsi="Palatino Linotype" w:cs="Arial"/>
          <w:sz w:val="24"/>
          <w:szCs w:val="24"/>
          <w:lang w:val="es-ES" w:eastAsia="es-ES"/>
        </w:rPr>
        <w:t xml:space="preserve">, </w:t>
      </w:r>
      <w:r w:rsidR="00DA2AA3" w:rsidRPr="009A27E6">
        <w:rPr>
          <w:rFonts w:ascii="Palatino Linotype" w:eastAsia="Times New Roman" w:hAnsi="Palatino Linotype" w:cs="Arial"/>
          <w:sz w:val="24"/>
          <w:szCs w:val="24"/>
          <w:lang w:val="es-ES" w:eastAsia="es-ES"/>
        </w:rPr>
        <w:t xml:space="preserve">los </w:t>
      </w:r>
      <w:r w:rsidR="00DB52AF" w:rsidRPr="009A27E6">
        <w:rPr>
          <w:rFonts w:ascii="Palatino Linotype" w:eastAsia="Times New Roman" w:hAnsi="Palatino Linotype" w:cs="Arial"/>
          <w:sz w:val="24"/>
          <w:szCs w:val="24"/>
          <w:lang w:val="es-ES_tradnl" w:eastAsia="es-ES"/>
        </w:rPr>
        <w:t>recurso</w:t>
      </w:r>
      <w:r w:rsidR="00DA2AA3" w:rsidRPr="009A27E6">
        <w:rPr>
          <w:rFonts w:ascii="Palatino Linotype" w:eastAsia="Times New Roman" w:hAnsi="Palatino Linotype" w:cs="Arial"/>
          <w:sz w:val="24"/>
          <w:szCs w:val="24"/>
          <w:lang w:val="es-ES_tradnl" w:eastAsia="es-ES"/>
        </w:rPr>
        <w:t>s</w:t>
      </w:r>
      <w:r w:rsidR="00DB52AF" w:rsidRPr="009A27E6">
        <w:rPr>
          <w:rFonts w:ascii="Palatino Linotype" w:eastAsia="Times New Roman" w:hAnsi="Palatino Linotype" w:cs="Arial"/>
          <w:sz w:val="24"/>
          <w:szCs w:val="24"/>
          <w:lang w:val="es-ES_tradnl" w:eastAsia="es-ES"/>
        </w:rPr>
        <w:t xml:space="preserve"> de </w:t>
      </w:r>
      <w:r w:rsidR="00CF2D0F" w:rsidRPr="009A27E6">
        <w:rPr>
          <w:rFonts w:ascii="Palatino Linotype" w:eastAsia="Times New Roman" w:hAnsi="Palatino Linotype" w:cs="Arial"/>
          <w:sz w:val="24"/>
          <w:szCs w:val="24"/>
          <w:lang w:val="es-ES_tradnl" w:eastAsia="es-ES"/>
        </w:rPr>
        <w:t>revisión de mérito</w:t>
      </w:r>
      <w:r w:rsidR="00DB52AF" w:rsidRPr="009A27E6">
        <w:rPr>
          <w:rFonts w:ascii="Palatino Linotype" w:eastAsia="Times New Roman" w:hAnsi="Palatino Linotype" w:cs="Arial"/>
          <w:sz w:val="24"/>
          <w:szCs w:val="24"/>
          <w:lang w:val="es-ES_tradnl" w:eastAsia="es-ES"/>
        </w:rPr>
        <w:t xml:space="preserve"> se envi</w:t>
      </w:r>
      <w:r w:rsidR="00DA2AA3" w:rsidRPr="009A27E6">
        <w:rPr>
          <w:rFonts w:ascii="Palatino Linotype" w:eastAsia="Times New Roman" w:hAnsi="Palatino Linotype" w:cs="Arial"/>
          <w:sz w:val="24"/>
          <w:szCs w:val="24"/>
          <w:lang w:val="es-ES_tradnl" w:eastAsia="es-ES"/>
        </w:rPr>
        <w:t>aron</w:t>
      </w:r>
      <w:r w:rsidR="00DB52AF" w:rsidRPr="009A27E6">
        <w:rPr>
          <w:rFonts w:ascii="Palatino Linotype" w:eastAsia="Times New Roman" w:hAnsi="Palatino Linotype" w:cs="Arial"/>
          <w:sz w:val="24"/>
          <w:szCs w:val="24"/>
          <w:lang w:val="es-ES_tradnl" w:eastAsia="es-ES"/>
        </w:rPr>
        <w:t xml:space="preserve"> electrónicamente al Instituto de </w:t>
      </w:r>
      <w:r w:rsidR="00DB52AF" w:rsidRPr="009A27E6">
        <w:rPr>
          <w:rFonts w:ascii="Palatino Linotype" w:eastAsia="Arial Unicode MS" w:hAnsi="Palatino Linotype" w:cs="Arial"/>
          <w:sz w:val="24"/>
          <w:szCs w:val="24"/>
          <w:lang w:val="es-ES" w:eastAsia="es-ES"/>
        </w:rPr>
        <w:t>Transparencia</w:t>
      </w:r>
      <w:r w:rsidR="00DB52AF" w:rsidRPr="009A27E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DB52AF" w:rsidRPr="009A27E6">
        <w:rPr>
          <w:rFonts w:ascii="Palatino Linotype" w:eastAsia="Times New Roman" w:hAnsi="Palatino Linotype" w:cs="Times New Roman"/>
          <w:sz w:val="24"/>
          <w:szCs w:val="24"/>
          <w:lang w:val="es-ES" w:eastAsia="es-ES"/>
        </w:rPr>
        <w:t>Ley de Transparencia y Acceso a la Información Pública del Estado de México y Municipios</w:t>
      </w:r>
      <w:r w:rsidR="00DB52AF" w:rsidRPr="009A27E6">
        <w:rPr>
          <w:rFonts w:ascii="Palatino Linotype" w:eastAsia="Times New Roman" w:hAnsi="Palatino Linotype" w:cs="Arial"/>
          <w:sz w:val="24"/>
          <w:szCs w:val="24"/>
          <w:lang w:val="es-ES_tradnl" w:eastAsia="es-ES"/>
        </w:rPr>
        <w:t>, se turn</w:t>
      </w:r>
      <w:r w:rsidR="00DA2AA3" w:rsidRPr="009A27E6">
        <w:rPr>
          <w:rFonts w:ascii="Palatino Linotype" w:eastAsia="Times New Roman" w:hAnsi="Palatino Linotype" w:cs="Arial"/>
          <w:sz w:val="24"/>
          <w:szCs w:val="24"/>
          <w:lang w:val="es-ES_tradnl" w:eastAsia="es-ES"/>
        </w:rPr>
        <w:t>aron</w:t>
      </w:r>
      <w:r w:rsidR="00DB52AF" w:rsidRPr="009A27E6">
        <w:rPr>
          <w:rFonts w:ascii="Palatino Linotype" w:eastAsia="Times New Roman" w:hAnsi="Palatino Linotype" w:cs="Arial"/>
          <w:sz w:val="24"/>
          <w:szCs w:val="24"/>
          <w:lang w:val="es-ES_tradnl" w:eastAsia="es-ES"/>
        </w:rPr>
        <w:t xml:space="preserve"> a través del</w:t>
      </w:r>
      <w:r w:rsidR="00DB52AF" w:rsidRPr="009A27E6">
        <w:rPr>
          <w:rFonts w:ascii="Palatino Linotype" w:eastAsia="Arial Unicode MS" w:hAnsi="Palatino Linotype" w:cs="Arial"/>
          <w:sz w:val="24"/>
          <w:szCs w:val="24"/>
          <w:lang w:val="es-ES_tradnl" w:eastAsia="es-ES"/>
        </w:rPr>
        <w:t xml:space="preserve"> </w:t>
      </w:r>
      <w:r w:rsidR="00DB52AF" w:rsidRPr="009A27E6">
        <w:rPr>
          <w:rFonts w:ascii="Palatino Linotype" w:eastAsia="Arial Unicode MS" w:hAnsi="Palatino Linotype" w:cs="Arial"/>
          <w:b/>
          <w:sz w:val="24"/>
          <w:szCs w:val="24"/>
          <w:lang w:val="es-ES_tradnl" w:eastAsia="es-ES"/>
        </w:rPr>
        <w:t>SAIMEX</w:t>
      </w:r>
      <w:r w:rsidR="00DB52AF" w:rsidRPr="009A27E6">
        <w:rPr>
          <w:rFonts w:ascii="Palatino Linotype" w:eastAsia="Times New Roman" w:hAnsi="Palatino Linotype" w:cs="Times New Roman"/>
          <w:sz w:val="24"/>
          <w:szCs w:val="24"/>
          <w:lang w:val="es-ES" w:eastAsia="es-ES"/>
        </w:rPr>
        <w:t xml:space="preserve"> al </w:t>
      </w:r>
      <w:r w:rsidR="00DB52AF" w:rsidRPr="009A27E6">
        <w:rPr>
          <w:rFonts w:ascii="Palatino Linotype" w:eastAsia="Times New Roman" w:hAnsi="Palatino Linotype" w:cs="Arial"/>
          <w:sz w:val="24"/>
          <w:szCs w:val="24"/>
          <w:lang w:val="es-ES_tradnl" w:eastAsia="es-ES"/>
        </w:rPr>
        <w:t xml:space="preserve">Comisionado Presidente </w:t>
      </w:r>
      <w:r w:rsidR="00DB52AF" w:rsidRPr="009A27E6">
        <w:rPr>
          <w:rFonts w:ascii="Palatino Linotype" w:eastAsia="Times New Roman" w:hAnsi="Palatino Linotype" w:cs="Arial"/>
          <w:b/>
          <w:sz w:val="24"/>
          <w:szCs w:val="24"/>
          <w:lang w:val="es-ES_tradnl" w:eastAsia="es-ES"/>
        </w:rPr>
        <w:t xml:space="preserve">JOSÉ MARTÍNEZ VILCHIS, </w:t>
      </w:r>
      <w:r w:rsidR="00DB52AF" w:rsidRPr="009A27E6">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Pr="009A27E6"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78F8677E" w14:textId="77777777" w:rsidR="00B258A8" w:rsidRDefault="00B258A8" w:rsidP="00DB52AF">
      <w:pPr>
        <w:spacing w:after="0" w:line="360" w:lineRule="auto"/>
        <w:ind w:right="49"/>
        <w:jc w:val="both"/>
        <w:rPr>
          <w:rFonts w:ascii="Palatino Linotype" w:eastAsia="Times New Roman" w:hAnsi="Palatino Linotype" w:cs="Arial"/>
          <w:b/>
          <w:sz w:val="24"/>
          <w:szCs w:val="24"/>
          <w:lang w:val="es-ES_tradnl" w:eastAsia="es-ES"/>
        </w:rPr>
      </w:pPr>
    </w:p>
    <w:p w14:paraId="5C6333E5" w14:textId="56362437" w:rsidR="00DB52AF" w:rsidRPr="009A27E6" w:rsidRDefault="001B4AAB" w:rsidP="00DB52A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4"/>
          <w:szCs w:val="24"/>
          <w:lang w:val="es-ES_tradnl" w:eastAsia="es-ES"/>
        </w:rPr>
        <w:t>QUINTO</w:t>
      </w:r>
      <w:r w:rsidR="00DB52AF" w:rsidRPr="009A27E6">
        <w:rPr>
          <w:rFonts w:ascii="Palatino Linotype" w:eastAsia="Times New Roman" w:hAnsi="Palatino Linotype" w:cs="Arial"/>
          <w:b/>
          <w:sz w:val="24"/>
          <w:szCs w:val="24"/>
          <w:lang w:val="es-ES_tradnl" w:eastAsia="es-ES"/>
        </w:rPr>
        <w:t xml:space="preserve">. </w:t>
      </w:r>
      <w:r w:rsidR="00DB52AF" w:rsidRPr="009A27E6">
        <w:rPr>
          <w:rFonts w:ascii="Palatino Linotype" w:eastAsia="Times New Roman" w:hAnsi="Palatino Linotype" w:cs="Arial"/>
          <w:sz w:val="24"/>
          <w:szCs w:val="24"/>
          <w:lang w:val="es-ES_tradnl" w:eastAsia="es-ES"/>
        </w:rPr>
        <w:t>E</w:t>
      </w:r>
      <w:r w:rsidR="00DB52AF" w:rsidRPr="009A27E6">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diez de octubre </w:t>
      </w:r>
      <w:r w:rsidR="00DB52AF" w:rsidRPr="009A27E6">
        <w:rPr>
          <w:rFonts w:ascii="Palatino Linotype" w:eastAsia="Times New Roman" w:hAnsi="Palatino Linotype" w:cs="Arial"/>
          <w:sz w:val="24"/>
          <w:szCs w:val="24"/>
          <w:lang w:val="es-ES" w:eastAsia="es-ES"/>
        </w:rPr>
        <w:t xml:space="preserve"> de dos mil vein</w:t>
      </w:r>
      <w:r w:rsidR="000574AE">
        <w:rPr>
          <w:rFonts w:ascii="Palatino Linotype" w:eastAsia="Times New Roman" w:hAnsi="Palatino Linotype" w:cs="Arial"/>
          <w:sz w:val="24"/>
          <w:szCs w:val="24"/>
          <w:lang w:val="es-ES" w:eastAsia="es-ES"/>
        </w:rPr>
        <w:t>ti</w:t>
      </w:r>
      <w:r>
        <w:rPr>
          <w:rFonts w:ascii="Palatino Linotype" w:eastAsia="Times New Roman" w:hAnsi="Palatino Linotype" w:cs="Arial"/>
          <w:sz w:val="24"/>
          <w:szCs w:val="24"/>
          <w:lang w:val="es-ES" w:eastAsia="es-ES"/>
        </w:rPr>
        <w:t>dós</w:t>
      </w:r>
      <w:r w:rsidR="00DB52AF" w:rsidRPr="009A27E6">
        <w:rPr>
          <w:rFonts w:ascii="Palatino Linotype" w:eastAsia="Times New Roman" w:hAnsi="Palatino Linotype" w:cs="Arial"/>
          <w:sz w:val="24"/>
          <w:szCs w:val="24"/>
          <w:lang w:val="es-ES" w:eastAsia="es-ES"/>
        </w:rPr>
        <w:t xml:space="preserve">, atento a lo dispuesto en el </w:t>
      </w:r>
      <w:r w:rsidR="00DB52AF" w:rsidRPr="009A27E6">
        <w:rPr>
          <w:rFonts w:ascii="Palatino Linotype" w:eastAsia="Times New Roman" w:hAnsi="Palatino Linotype" w:cs="Arial"/>
          <w:sz w:val="24"/>
          <w:szCs w:val="24"/>
          <w:lang w:val="es-ES_tradnl" w:eastAsia="es-ES"/>
        </w:rPr>
        <w:t>artículo</w:t>
      </w:r>
      <w:r w:rsidR="00DB52AF" w:rsidRPr="009A27E6">
        <w:rPr>
          <w:rFonts w:ascii="Palatino Linotype" w:eastAsia="Times New Roman" w:hAnsi="Palatino Linotype" w:cs="Arial"/>
          <w:sz w:val="24"/>
          <w:szCs w:val="24"/>
          <w:lang w:val="es-ES" w:eastAsia="es-ES"/>
        </w:rPr>
        <w:t xml:space="preserve"> 185 fracciones I, II y IV </w:t>
      </w:r>
      <w:r w:rsidR="00DB52AF" w:rsidRPr="009A27E6">
        <w:rPr>
          <w:rFonts w:ascii="Palatino Linotype" w:eastAsia="Times New Roman" w:hAnsi="Palatino Linotype" w:cs="Arial"/>
          <w:sz w:val="24"/>
          <w:szCs w:val="24"/>
          <w:lang w:val="es-ES_tradnl" w:eastAsia="es-ES"/>
        </w:rPr>
        <w:t xml:space="preserve">de la </w:t>
      </w:r>
      <w:r w:rsidR="00DB52AF" w:rsidRPr="009A27E6">
        <w:rPr>
          <w:rFonts w:ascii="Palatino Linotype" w:eastAsia="Times New Roman" w:hAnsi="Palatino Linotype" w:cs="Times New Roman"/>
          <w:sz w:val="24"/>
          <w:szCs w:val="24"/>
          <w:lang w:val="es-ES" w:eastAsia="es-ES"/>
        </w:rPr>
        <w:t>Ley de Transparencia y Acceso a la Información Pública del Estado de México y Municipios, se a</w:t>
      </w:r>
      <w:r w:rsidR="00DB52AF" w:rsidRPr="009A27E6">
        <w:rPr>
          <w:rFonts w:ascii="Palatino Linotype" w:eastAsia="Times New Roman" w:hAnsi="Palatino Linotype" w:cs="Arial"/>
          <w:sz w:val="24"/>
          <w:szCs w:val="24"/>
          <w:lang w:val="es-ES" w:eastAsia="es-ES"/>
        </w:rPr>
        <w:t xml:space="preserve">cordó la admisión a trámite del </w:t>
      </w:r>
      <w:r w:rsidR="00DA6DEB" w:rsidRPr="009A27E6">
        <w:rPr>
          <w:rFonts w:ascii="Palatino Linotype" w:eastAsia="Times New Roman" w:hAnsi="Palatino Linotype" w:cs="Arial"/>
          <w:sz w:val="24"/>
          <w:szCs w:val="24"/>
          <w:lang w:val="es-ES" w:eastAsia="es-ES"/>
        </w:rPr>
        <w:t xml:space="preserve">recurso </w:t>
      </w:r>
      <w:r w:rsidR="00DB52AF" w:rsidRPr="009A27E6">
        <w:rPr>
          <w:rFonts w:ascii="Palatino Linotype" w:eastAsia="Times New Roman" w:hAnsi="Palatino Linotype" w:cs="Arial"/>
          <w:sz w:val="24"/>
          <w:szCs w:val="24"/>
          <w:lang w:val="es-ES" w:eastAsia="es-ES"/>
        </w:rPr>
        <w:t>de revisión</w:t>
      </w:r>
      <w:r w:rsidR="00DA6DEB" w:rsidRPr="009A27E6">
        <w:rPr>
          <w:rFonts w:ascii="Palatino Linotype" w:eastAsia="Times New Roman" w:hAnsi="Palatino Linotype" w:cs="Arial"/>
          <w:sz w:val="24"/>
          <w:szCs w:val="24"/>
          <w:lang w:val="es-ES" w:eastAsia="es-ES"/>
        </w:rPr>
        <w:t xml:space="preserve"> </w:t>
      </w:r>
      <w:r>
        <w:rPr>
          <w:rFonts w:ascii="Palatino Linotype" w:hAnsi="Palatino Linotype" w:cs="Arial"/>
          <w:b/>
          <w:bCs/>
          <w:sz w:val="24"/>
          <w:szCs w:val="24"/>
          <w:lang w:val="es-ES" w:eastAsia="es-MX"/>
        </w:rPr>
        <w:t>15355</w:t>
      </w:r>
      <w:r w:rsidR="00DA6DEB" w:rsidRPr="009A27E6">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r w:rsidR="00B258A8">
        <w:rPr>
          <w:rFonts w:ascii="Palatino Linotype" w:hAnsi="Palatino Linotype" w:cs="Arial"/>
          <w:sz w:val="24"/>
          <w:szCs w:val="24"/>
        </w:rPr>
        <w:t xml:space="preserve">, </w:t>
      </w:r>
      <w:r w:rsidR="00DB52AF" w:rsidRPr="009A27E6">
        <w:rPr>
          <w:rFonts w:ascii="Palatino Linotype" w:eastAsia="Times New Roman" w:hAnsi="Palatino Linotype" w:cs="Arial"/>
          <w:sz w:val="24"/>
          <w:szCs w:val="24"/>
          <w:lang w:val="es-ES" w:eastAsia="es-ES"/>
        </w:rPr>
        <w:t>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9A27E6"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544475F3" w14:textId="6A9D9C83" w:rsidR="001179E8" w:rsidRPr="009A27E6" w:rsidRDefault="001B4AAB" w:rsidP="001179E8">
      <w:pPr>
        <w:spacing w:after="0" w:line="360" w:lineRule="auto"/>
        <w:jc w:val="both"/>
        <w:rPr>
          <w:rFonts w:ascii="Palatino Linotype" w:hAnsi="Palatino Linotype" w:cs="Arial"/>
          <w:sz w:val="24"/>
          <w:szCs w:val="24"/>
        </w:rPr>
      </w:pPr>
      <w:r>
        <w:rPr>
          <w:rFonts w:ascii="Palatino Linotype" w:eastAsia="Times New Roman" w:hAnsi="Palatino Linotype" w:cs="Arial"/>
          <w:b/>
          <w:sz w:val="24"/>
          <w:szCs w:val="24"/>
          <w:lang w:val="es-ES_tradnl" w:eastAsia="es-ES"/>
        </w:rPr>
        <w:t>SEXTO</w:t>
      </w:r>
      <w:r w:rsidR="00DB52AF" w:rsidRPr="009A27E6">
        <w:rPr>
          <w:rFonts w:ascii="Palatino Linotype" w:hAnsi="Palatino Linotype" w:cs="Arial"/>
          <w:b/>
          <w:sz w:val="24"/>
          <w:szCs w:val="24"/>
        </w:rPr>
        <w:t xml:space="preserve">. </w:t>
      </w:r>
      <w:r w:rsidR="001179E8" w:rsidRPr="009A27E6">
        <w:rPr>
          <w:rFonts w:ascii="Palatino Linotype" w:hAnsi="Palatino Linotype" w:cs="Arial"/>
          <w:sz w:val="24"/>
          <w:szCs w:val="24"/>
        </w:rPr>
        <w:t xml:space="preserve">Así, una vez abierta la etapa de instrucción, en el sumario se observa que </w:t>
      </w:r>
      <w:r w:rsidR="001179E8" w:rsidRPr="009A27E6">
        <w:rPr>
          <w:rFonts w:ascii="Palatino Linotype" w:hAnsi="Palatino Linotype" w:cs="Arial"/>
          <w:b/>
          <w:bCs/>
          <w:sz w:val="24"/>
          <w:szCs w:val="24"/>
        </w:rPr>
        <w:t>El Sujeto Obligado</w:t>
      </w:r>
      <w:r w:rsidR="001179E8" w:rsidRPr="009A27E6">
        <w:rPr>
          <w:rFonts w:ascii="Palatino Linotype" w:hAnsi="Palatino Linotype" w:cs="Arial"/>
          <w:sz w:val="24"/>
          <w:szCs w:val="24"/>
        </w:rPr>
        <w:t xml:space="preserve"> fue omiso en remitir su informe justificado, por su parte, </w:t>
      </w:r>
      <w:r w:rsidR="00F83B64">
        <w:rPr>
          <w:rFonts w:ascii="Palatino Linotype" w:hAnsi="Palatino Linotype" w:cs="Arial"/>
          <w:b/>
          <w:bCs/>
          <w:sz w:val="24"/>
          <w:szCs w:val="24"/>
        </w:rPr>
        <w:t xml:space="preserve">El </w:t>
      </w:r>
      <w:r w:rsidR="001179E8" w:rsidRPr="009A27E6">
        <w:rPr>
          <w:rFonts w:ascii="Palatino Linotype" w:hAnsi="Palatino Linotype" w:cs="Arial"/>
          <w:b/>
          <w:bCs/>
          <w:sz w:val="24"/>
          <w:szCs w:val="24"/>
        </w:rPr>
        <w:t>Recurrente</w:t>
      </w:r>
      <w:r w:rsidR="001179E8" w:rsidRPr="009A27E6">
        <w:rPr>
          <w:rFonts w:ascii="Palatino Linotype" w:hAnsi="Palatino Linotype" w:cs="Arial"/>
          <w:sz w:val="24"/>
          <w:szCs w:val="24"/>
        </w:rPr>
        <w:t xml:space="preserve">, tampoco realizó alegatos, pruebas o manifestaciones, finalmente se </w:t>
      </w:r>
      <w:r w:rsidR="001179E8" w:rsidRPr="009A27E6">
        <w:rPr>
          <w:rFonts w:ascii="Palatino Linotype" w:hAnsi="Palatino Linotype" w:cs="Arial"/>
          <w:sz w:val="24"/>
          <w:szCs w:val="24"/>
        </w:rPr>
        <w:lastRenderedPageBreak/>
        <w:t>advierte de las constancias que integran el presente expediente, que no existe prueba alguna que deba desahogarse.</w:t>
      </w:r>
    </w:p>
    <w:p w14:paraId="7652FF8F" w14:textId="11067FFF"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 </w:t>
      </w:r>
    </w:p>
    <w:p w14:paraId="6923198B" w14:textId="77777777"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9A27E6">
        <w:rPr>
          <w:rFonts w:ascii="Palatino Linotype" w:hAnsi="Palatino Linotype" w:cs="Arial"/>
          <w:b/>
          <w:sz w:val="24"/>
          <w:szCs w:val="24"/>
        </w:rPr>
        <w:t>Recurrente</w:t>
      </w:r>
      <w:r w:rsidRPr="009A27E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Pr="009A27E6" w:rsidRDefault="00DB52AF" w:rsidP="00DB52AF">
      <w:pPr>
        <w:spacing w:after="0" w:line="360" w:lineRule="auto"/>
        <w:jc w:val="both"/>
        <w:rPr>
          <w:rFonts w:ascii="Palatino Linotype" w:hAnsi="Palatino Linotype" w:cs="Arial"/>
          <w:sz w:val="24"/>
          <w:szCs w:val="24"/>
        </w:rPr>
      </w:pPr>
    </w:p>
    <w:p w14:paraId="13F1031F" w14:textId="77777777" w:rsidR="00DB52AF" w:rsidRPr="009A27E6" w:rsidRDefault="00DB52AF" w:rsidP="00DB52AF">
      <w:pPr>
        <w:spacing w:after="0" w:line="360" w:lineRule="auto"/>
        <w:jc w:val="both"/>
        <w:rPr>
          <w:rFonts w:ascii="Palatino Linotype" w:hAnsi="Palatino Linotype" w:cs="Arial"/>
          <w:sz w:val="24"/>
          <w:szCs w:val="24"/>
        </w:rPr>
      </w:pPr>
    </w:p>
    <w:p w14:paraId="7B910AEC" w14:textId="4829513D" w:rsidR="00CF2D0F" w:rsidRDefault="001B4AAB" w:rsidP="00F83B64">
      <w:pPr>
        <w:spacing w:after="0" w:line="360" w:lineRule="auto"/>
        <w:jc w:val="both"/>
        <w:rPr>
          <w:rFonts w:ascii="Palatino Linotype" w:hAnsi="Palatino Linotype" w:cs="Arial"/>
          <w:sz w:val="24"/>
          <w:szCs w:val="24"/>
        </w:rPr>
      </w:pPr>
      <w:r>
        <w:rPr>
          <w:rFonts w:ascii="Palatino Linotype" w:hAnsi="Palatino Linotype" w:cs="Arial"/>
          <w:b/>
          <w:sz w:val="24"/>
          <w:szCs w:val="24"/>
        </w:rPr>
        <w:t>SÉPTIMO</w:t>
      </w:r>
      <w:r w:rsidR="00DB52AF" w:rsidRPr="009A27E6">
        <w:rPr>
          <w:rFonts w:ascii="Palatino Linotype" w:hAnsi="Palatino Linotype" w:cs="Arial"/>
          <w:b/>
          <w:sz w:val="24"/>
          <w:szCs w:val="24"/>
        </w:rPr>
        <w:t xml:space="preserve">. </w:t>
      </w:r>
      <w:r w:rsidR="00CF2D0F" w:rsidRPr="009A27E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veintiuno de octubre</w:t>
      </w:r>
      <w:r w:rsidR="000574AE">
        <w:rPr>
          <w:rFonts w:ascii="Palatino Linotype" w:hAnsi="Palatino Linotype" w:cs="Arial"/>
          <w:sz w:val="24"/>
          <w:szCs w:val="24"/>
        </w:rPr>
        <w:t xml:space="preserve"> </w:t>
      </w:r>
      <w:r w:rsidR="00CF2D0F" w:rsidRPr="009A27E6">
        <w:rPr>
          <w:rFonts w:ascii="Palatino Linotype" w:hAnsi="Palatino Linotype" w:cs="Arial"/>
          <w:sz w:val="24"/>
          <w:szCs w:val="24"/>
        </w:rPr>
        <w:t>de dos mil veinti</w:t>
      </w:r>
      <w:r>
        <w:rPr>
          <w:rFonts w:ascii="Palatino Linotype" w:hAnsi="Palatino Linotype" w:cs="Arial"/>
          <w:sz w:val="24"/>
          <w:szCs w:val="24"/>
        </w:rPr>
        <w:t>dós</w:t>
      </w:r>
      <w:r w:rsidR="00CF2D0F" w:rsidRPr="009A27E6">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741E720A" w14:textId="77777777" w:rsidR="001B4AAB" w:rsidRPr="009A27E6" w:rsidRDefault="001B4AAB" w:rsidP="00F83B64">
      <w:pPr>
        <w:spacing w:after="0" w:line="360" w:lineRule="auto"/>
        <w:jc w:val="both"/>
        <w:rPr>
          <w:rFonts w:ascii="Palatino Linotype" w:hAnsi="Palatino Linotype" w:cs="Arial"/>
          <w:sz w:val="24"/>
          <w:szCs w:val="24"/>
        </w:rPr>
      </w:pPr>
    </w:p>
    <w:p w14:paraId="2F075078" w14:textId="2132FA47" w:rsidR="00CF2D0F" w:rsidRDefault="00CF2D0F" w:rsidP="00F75BB1">
      <w:pPr>
        <w:spacing w:after="0" w:line="360" w:lineRule="auto"/>
        <w:jc w:val="both"/>
        <w:rPr>
          <w:rFonts w:ascii="Palatino Linotype" w:hAnsi="Palatino Linotype" w:cs="Arial"/>
          <w:bCs/>
          <w:sz w:val="24"/>
          <w:szCs w:val="24"/>
        </w:rPr>
      </w:pPr>
    </w:p>
    <w:p w14:paraId="350DA18E" w14:textId="6D7F2CA4" w:rsidR="001B4AAB" w:rsidRPr="001B4AAB" w:rsidRDefault="001B4AAB" w:rsidP="001B4AAB">
      <w:pPr>
        <w:spacing w:after="0" w:line="360" w:lineRule="auto"/>
        <w:jc w:val="both"/>
        <w:rPr>
          <w:rFonts w:ascii="Palatino Linotype" w:eastAsia="Calibri" w:hAnsi="Palatino Linotype" w:cs="Arial"/>
          <w:b/>
          <w:bCs/>
          <w:sz w:val="24"/>
          <w:szCs w:val="24"/>
        </w:rPr>
      </w:pPr>
      <w:r w:rsidRPr="001B4AAB">
        <w:rPr>
          <w:rFonts w:ascii="Palatino Linotype" w:eastAsia="Calibri" w:hAnsi="Palatino Linotype" w:cs="Arial"/>
          <w:b/>
          <w:bCs/>
          <w:sz w:val="24"/>
          <w:szCs w:val="24"/>
        </w:rPr>
        <w:t>OCTAVO. De la ampliación del término para resolver.</w:t>
      </w:r>
    </w:p>
    <w:p w14:paraId="66FB8925" w14:textId="1480C53F"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t xml:space="preserve">En fecha </w:t>
      </w:r>
      <w:r w:rsidR="00BE64F4">
        <w:rPr>
          <w:rFonts w:ascii="Palatino Linotype" w:eastAsia="Calibri" w:hAnsi="Palatino Linotype" w:cs="Arial"/>
          <w:sz w:val="24"/>
          <w:szCs w:val="24"/>
        </w:rPr>
        <w:t>veintidós</w:t>
      </w:r>
      <w:r w:rsidRPr="001B4AAB">
        <w:rPr>
          <w:rFonts w:ascii="Palatino Linotype" w:eastAsia="Calibri" w:hAnsi="Palatino Linotype" w:cs="Arial"/>
          <w:sz w:val="24"/>
          <w:szCs w:val="24"/>
        </w:rPr>
        <w:t xml:space="preserve"> de noviembre de dos mil veintidós, se amplió el término para resolver el recurso de revisión en términos del artículo 181 párrafo tercero de la Ley de Transparencia y Acceso a la Información Pública del Estado de México y Municipios.</w:t>
      </w:r>
    </w:p>
    <w:p w14:paraId="5AC931FF" w14:textId="77777777" w:rsidR="001B4AAB" w:rsidRPr="001B4AAB" w:rsidRDefault="001B4AAB" w:rsidP="001B4AAB">
      <w:pPr>
        <w:spacing w:after="0" w:line="360" w:lineRule="auto"/>
        <w:jc w:val="both"/>
        <w:rPr>
          <w:rFonts w:ascii="Palatino Linotype" w:eastAsia="Calibri" w:hAnsi="Palatino Linotype" w:cs="Arial"/>
          <w:sz w:val="24"/>
          <w:szCs w:val="24"/>
        </w:rPr>
      </w:pPr>
    </w:p>
    <w:p w14:paraId="738FF081" w14:textId="77777777"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t xml:space="preserve">Este organismo garante no pasa por alto justificar, que el plazo para emitir resolución en el presente asunto encuentra justificación en el alto número de recursos de revisión </w:t>
      </w:r>
      <w:r w:rsidRPr="001B4AAB">
        <w:rPr>
          <w:rFonts w:ascii="Palatino Linotype" w:eastAsia="Calibri" w:hAnsi="Palatino Linotype" w:cs="Arial"/>
          <w:sz w:val="24"/>
          <w:szCs w:val="24"/>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40A8224" w14:textId="77777777" w:rsidR="001B4AAB" w:rsidRPr="001B4AAB" w:rsidRDefault="001B4AAB" w:rsidP="001B4AAB">
      <w:pPr>
        <w:spacing w:after="0" w:line="360" w:lineRule="auto"/>
        <w:jc w:val="both"/>
        <w:rPr>
          <w:rFonts w:ascii="Palatino Linotype" w:eastAsia="Calibri" w:hAnsi="Palatino Linotype" w:cs="Arial"/>
          <w:sz w:val="24"/>
          <w:szCs w:val="24"/>
        </w:rPr>
      </w:pPr>
    </w:p>
    <w:p w14:paraId="522F93E4" w14:textId="77777777"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6497290" w14:textId="77777777" w:rsidR="001B4AAB" w:rsidRPr="001B4AAB" w:rsidRDefault="001B4AAB" w:rsidP="001B4AAB">
      <w:pPr>
        <w:spacing w:after="0" w:line="360" w:lineRule="auto"/>
        <w:jc w:val="both"/>
        <w:rPr>
          <w:rFonts w:ascii="Palatino Linotype" w:eastAsia="Calibri" w:hAnsi="Palatino Linotype" w:cs="Arial"/>
          <w:sz w:val="24"/>
          <w:szCs w:val="24"/>
        </w:rPr>
      </w:pPr>
    </w:p>
    <w:p w14:paraId="4ABCC4E5" w14:textId="77777777"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6DA6314" w14:textId="77777777" w:rsidR="001B4AAB" w:rsidRPr="001B4AAB" w:rsidRDefault="001B4AAB" w:rsidP="001B4AAB">
      <w:pPr>
        <w:spacing w:after="0" w:line="360" w:lineRule="auto"/>
        <w:jc w:val="both"/>
        <w:rPr>
          <w:rFonts w:ascii="Palatino Linotype" w:eastAsia="Calibri" w:hAnsi="Palatino Linotype" w:cs="Arial"/>
          <w:sz w:val="24"/>
          <w:szCs w:val="24"/>
        </w:rPr>
      </w:pPr>
    </w:p>
    <w:p w14:paraId="4317C098" w14:textId="77777777"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1446841" w14:textId="77777777" w:rsidR="001B4AAB" w:rsidRPr="001B4AAB" w:rsidRDefault="001B4AAB" w:rsidP="001B4AAB">
      <w:pPr>
        <w:spacing w:after="0" w:line="360" w:lineRule="auto"/>
        <w:jc w:val="both"/>
        <w:rPr>
          <w:rFonts w:ascii="Palatino Linotype" w:eastAsia="Calibri" w:hAnsi="Palatino Linotype" w:cs="Arial"/>
          <w:sz w:val="24"/>
          <w:szCs w:val="24"/>
        </w:rPr>
      </w:pPr>
    </w:p>
    <w:p w14:paraId="386041B5" w14:textId="77777777"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FC58A28" w14:textId="77777777" w:rsidR="001B4AAB" w:rsidRPr="001B4AAB" w:rsidRDefault="001B4AAB" w:rsidP="001B4AAB">
      <w:pPr>
        <w:spacing w:after="0" w:line="360" w:lineRule="auto"/>
        <w:jc w:val="both"/>
        <w:rPr>
          <w:rFonts w:ascii="Palatino Linotype" w:eastAsia="Calibri" w:hAnsi="Palatino Linotype" w:cs="Arial"/>
          <w:sz w:val="24"/>
          <w:szCs w:val="24"/>
        </w:rPr>
      </w:pPr>
    </w:p>
    <w:p w14:paraId="3851F7D3" w14:textId="77777777"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t>a)</w:t>
      </w:r>
      <w:r w:rsidRPr="001B4AAB">
        <w:rPr>
          <w:rFonts w:ascii="Palatino Linotype" w:eastAsia="Calibri" w:hAnsi="Palatino Linotype" w:cs="Arial"/>
          <w:sz w:val="24"/>
          <w:szCs w:val="24"/>
        </w:rPr>
        <w:tab/>
        <w:t>Complejidad del asunto: La complejidad de la prueba, la pluralidad de sujetos procesales, el tiempo transcurrido, las características y contexto del recurso.</w:t>
      </w:r>
    </w:p>
    <w:p w14:paraId="3B9D2495" w14:textId="77777777"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t>b)</w:t>
      </w:r>
      <w:r w:rsidRPr="001B4AAB">
        <w:rPr>
          <w:rFonts w:ascii="Palatino Linotype" w:eastAsia="Calibri" w:hAnsi="Palatino Linotype" w:cs="Arial"/>
          <w:sz w:val="24"/>
          <w:szCs w:val="24"/>
        </w:rPr>
        <w:tab/>
        <w:t>Actividad Procesal del interesado: Acciones u omisiones del interesado.</w:t>
      </w:r>
    </w:p>
    <w:p w14:paraId="1691342F" w14:textId="77777777"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t>c)</w:t>
      </w:r>
      <w:r w:rsidRPr="001B4AAB">
        <w:rPr>
          <w:rFonts w:ascii="Palatino Linotype" w:eastAsia="Calibri" w:hAnsi="Palatino Linotype" w:cs="Arial"/>
          <w:sz w:val="24"/>
          <w:szCs w:val="24"/>
        </w:rPr>
        <w:tab/>
        <w:t>Conducta de la Autoridad: Las Acciones u omisiones realizadas en el procedimiento. Así como si la autoridad actuó con la debida diligencia.</w:t>
      </w:r>
    </w:p>
    <w:p w14:paraId="5B8BB08F" w14:textId="77777777"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t>d)</w:t>
      </w:r>
      <w:r w:rsidRPr="001B4AAB">
        <w:rPr>
          <w:rFonts w:ascii="Palatino Linotype" w:eastAsia="Calibri" w:hAnsi="Palatino Linotype" w:cs="Arial"/>
          <w:sz w:val="24"/>
          <w:szCs w:val="24"/>
        </w:rPr>
        <w:tab/>
        <w:t>La afectación generada en la situación jurídica de la persona involucrada en el proceso: Violación a sus derechos humanos.</w:t>
      </w:r>
    </w:p>
    <w:p w14:paraId="190154B7" w14:textId="77777777" w:rsidR="001B4AAB" w:rsidRPr="001B4AAB" w:rsidRDefault="001B4AAB" w:rsidP="001B4AAB">
      <w:pPr>
        <w:spacing w:after="0" w:line="360" w:lineRule="auto"/>
        <w:jc w:val="both"/>
        <w:rPr>
          <w:rFonts w:ascii="Palatino Linotype" w:eastAsia="Calibri" w:hAnsi="Palatino Linotype" w:cs="Arial"/>
          <w:sz w:val="24"/>
          <w:szCs w:val="24"/>
        </w:rPr>
      </w:pPr>
    </w:p>
    <w:p w14:paraId="631BA022" w14:textId="77777777"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DB2646" w14:textId="77777777" w:rsidR="001B4AAB" w:rsidRPr="001B4AAB" w:rsidRDefault="001B4AAB" w:rsidP="001B4AAB">
      <w:pPr>
        <w:spacing w:after="0" w:line="360" w:lineRule="auto"/>
        <w:jc w:val="both"/>
        <w:rPr>
          <w:rFonts w:ascii="Palatino Linotype" w:eastAsia="Calibri" w:hAnsi="Palatino Linotype" w:cs="Arial"/>
          <w:sz w:val="24"/>
          <w:szCs w:val="24"/>
        </w:rPr>
      </w:pPr>
    </w:p>
    <w:p w14:paraId="335810D0" w14:textId="77777777"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489DD0B" w14:textId="77777777" w:rsidR="001B4AAB" w:rsidRPr="001B4AAB" w:rsidRDefault="001B4AAB" w:rsidP="001B4AAB">
      <w:pPr>
        <w:spacing w:after="0" w:line="360" w:lineRule="auto"/>
        <w:jc w:val="both"/>
        <w:rPr>
          <w:rFonts w:ascii="Palatino Linotype" w:eastAsia="Calibri" w:hAnsi="Palatino Linotype" w:cs="Arial"/>
          <w:sz w:val="24"/>
          <w:szCs w:val="24"/>
        </w:rPr>
      </w:pPr>
    </w:p>
    <w:p w14:paraId="47F1D4E6" w14:textId="77777777"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23815698" w14:textId="77777777" w:rsidR="001B4AAB" w:rsidRPr="001B4AAB" w:rsidRDefault="001B4AAB" w:rsidP="001B4AAB">
      <w:pPr>
        <w:spacing w:after="0" w:line="360" w:lineRule="auto"/>
        <w:jc w:val="both"/>
        <w:rPr>
          <w:rFonts w:ascii="Palatino Linotype" w:eastAsia="Calibri" w:hAnsi="Palatino Linotype" w:cs="Arial"/>
          <w:sz w:val="24"/>
          <w:szCs w:val="24"/>
        </w:rPr>
      </w:pPr>
    </w:p>
    <w:p w14:paraId="33E3D34C" w14:textId="77777777"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14:paraId="462DC86D" w14:textId="77777777" w:rsidR="001B4AAB" w:rsidRPr="001B4AAB" w:rsidRDefault="001B4AAB" w:rsidP="001B4AAB">
      <w:pPr>
        <w:spacing w:after="0" w:line="360" w:lineRule="auto"/>
        <w:jc w:val="both"/>
        <w:rPr>
          <w:rFonts w:ascii="Palatino Linotype" w:eastAsia="Calibri" w:hAnsi="Palatino Linotype" w:cs="Arial"/>
          <w:sz w:val="24"/>
          <w:szCs w:val="24"/>
        </w:rPr>
      </w:pPr>
    </w:p>
    <w:p w14:paraId="656ED1D1" w14:textId="77777777"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14:paraId="67741F0F" w14:textId="77777777" w:rsidR="001B4AAB" w:rsidRPr="001B4AAB" w:rsidRDefault="001B4AAB" w:rsidP="001B4AAB">
      <w:pPr>
        <w:spacing w:after="0" w:line="360" w:lineRule="auto"/>
        <w:jc w:val="both"/>
        <w:rPr>
          <w:rFonts w:ascii="Palatino Linotype" w:eastAsia="Calibri" w:hAnsi="Palatino Linotype" w:cs="Arial"/>
          <w:sz w:val="24"/>
          <w:szCs w:val="24"/>
        </w:rPr>
      </w:pPr>
    </w:p>
    <w:p w14:paraId="6CD85E02" w14:textId="77777777" w:rsidR="001B4AAB" w:rsidRPr="001B4AAB" w:rsidRDefault="001B4AAB" w:rsidP="001B4AAB">
      <w:pPr>
        <w:spacing w:after="0" w:line="360" w:lineRule="auto"/>
        <w:jc w:val="both"/>
        <w:rPr>
          <w:rFonts w:ascii="Palatino Linotype" w:eastAsia="Calibri" w:hAnsi="Palatino Linotype" w:cs="Arial"/>
          <w:sz w:val="24"/>
          <w:szCs w:val="24"/>
        </w:rPr>
      </w:pPr>
      <w:r w:rsidRPr="001B4AAB">
        <w:rPr>
          <w:rFonts w:ascii="Palatino Linotype" w:eastAsia="Calibri" w:hAnsi="Palatino Linotype" w:cs="Arial"/>
          <w:sz w:val="24"/>
          <w:szCs w:val="24"/>
        </w:rPr>
        <w:lastRenderedPageBreak/>
        <w:t>Por ello, este organismo garante comprometido con la tutela de los derechos humanos confiados señala que este exceso del plazo legal para resolver el presente asunto resulta de carácter excepcional.</w:t>
      </w:r>
    </w:p>
    <w:p w14:paraId="439B7195" w14:textId="77777777" w:rsidR="001B4AAB" w:rsidRPr="001B4AAB" w:rsidRDefault="001B4AAB" w:rsidP="001B4AAB">
      <w:pPr>
        <w:spacing w:after="0" w:line="360" w:lineRule="auto"/>
        <w:jc w:val="both"/>
        <w:rPr>
          <w:rFonts w:ascii="Palatino Linotype" w:eastAsia="Calibri" w:hAnsi="Palatino Linotype" w:cs="Arial"/>
          <w:sz w:val="24"/>
          <w:szCs w:val="24"/>
        </w:rPr>
      </w:pPr>
    </w:p>
    <w:p w14:paraId="4B5DB5B1" w14:textId="77777777" w:rsidR="00DB52AF" w:rsidRPr="009A27E6" w:rsidRDefault="00DB52AF" w:rsidP="00DB52AF">
      <w:pPr>
        <w:spacing w:after="0" w:line="360" w:lineRule="auto"/>
        <w:jc w:val="center"/>
        <w:rPr>
          <w:rFonts w:ascii="Palatino Linotype" w:hAnsi="Palatino Linotype" w:cs="Arial"/>
          <w:sz w:val="24"/>
          <w:szCs w:val="24"/>
        </w:rPr>
      </w:pPr>
      <w:r w:rsidRPr="009A27E6">
        <w:rPr>
          <w:rFonts w:ascii="Palatino Linotype" w:hAnsi="Palatino Linotype" w:cs="Arial"/>
          <w:b/>
          <w:sz w:val="24"/>
          <w:szCs w:val="24"/>
        </w:rPr>
        <w:t xml:space="preserve">C O N S I D E R A N D O </w:t>
      </w:r>
    </w:p>
    <w:p w14:paraId="65103465" w14:textId="77777777" w:rsidR="00DB52AF" w:rsidRPr="009A27E6" w:rsidRDefault="00DB52AF" w:rsidP="00DB52AF">
      <w:pPr>
        <w:spacing w:after="0" w:line="360" w:lineRule="auto"/>
        <w:jc w:val="center"/>
        <w:rPr>
          <w:rFonts w:ascii="Palatino Linotype" w:hAnsi="Palatino Linotype" w:cs="Arial"/>
          <w:sz w:val="24"/>
          <w:szCs w:val="24"/>
        </w:rPr>
      </w:pPr>
    </w:p>
    <w:p w14:paraId="39B6F284" w14:textId="77777777"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b/>
          <w:sz w:val="24"/>
          <w:szCs w:val="24"/>
        </w:rPr>
        <w:t>PRIMERO. De la competencia</w:t>
      </w:r>
      <w:r w:rsidRPr="009A27E6">
        <w:rPr>
          <w:rFonts w:ascii="Palatino Linotype" w:hAnsi="Palatino Linotype" w:cs="Arial"/>
          <w:sz w:val="24"/>
          <w:szCs w:val="24"/>
        </w:rPr>
        <w:t>.</w:t>
      </w:r>
    </w:p>
    <w:p w14:paraId="3A82740A" w14:textId="77777777"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9A27E6">
        <w:rPr>
          <w:rFonts w:ascii="Palatino Linotype" w:hAnsi="Palatino Linotype" w:cs="Arial"/>
          <w:b/>
          <w:sz w:val="24"/>
          <w:szCs w:val="24"/>
        </w:rPr>
        <w:t>Recurrente</w:t>
      </w:r>
      <w:r w:rsidRPr="009A27E6">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Pr="009A27E6" w:rsidRDefault="00DB52AF" w:rsidP="00DB52AF">
      <w:pPr>
        <w:spacing w:after="0" w:line="360" w:lineRule="auto"/>
        <w:jc w:val="both"/>
        <w:rPr>
          <w:rFonts w:ascii="Palatino Linotype" w:hAnsi="Palatino Linotype" w:cs="Arial"/>
          <w:sz w:val="24"/>
          <w:szCs w:val="24"/>
        </w:rPr>
      </w:pPr>
    </w:p>
    <w:p w14:paraId="5DCD0EEB" w14:textId="77777777" w:rsidR="00DB52AF" w:rsidRPr="009A27E6" w:rsidRDefault="00DB52AF" w:rsidP="00DB52AF">
      <w:pPr>
        <w:autoSpaceDE w:val="0"/>
        <w:autoSpaceDN w:val="0"/>
        <w:adjustRightInd w:val="0"/>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 xml:space="preserve">SEGUNDO. Alcance del recurso de revisión. </w:t>
      </w:r>
    </w:p>
    <w:p w14:paraId="1EC23E4A" w14:textId="77777777" w:rsidR="00DB52AF" w:rsidRPr="009A27E6"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9A27E6">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14:paraId="1CDC6C76" w14:textId="77777777" w:rsidR="00DB52AF" w:rsidRPr="009A27E6"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u w:val="single"/>
          <w:lang w:val="es-ES" w:eastAsia="es-ES"/>
        </w:rPr>
      </w:pPr>
      <w:r w:rsidRPr="009A27E6">
        <w:rPr>
          <w:rFonts w:ascii="Palatino Linotype" w:eastAsia="Times New Roman" w:hAnsi="Palatino Linotype" w:cs="Arial"/>
          <w:i/>
          <w:sz w:val="24"/>
          <w:szCs w:val="24"/>
          <w:lang w:val="es-ES" w:eastAsia="es-ES"/>
        </w:rPr>
        <w:t>“</w:t>
      </w:r>
      <w:r w:rsidRPr="009A27E6">
        <w:rPr>
          <w:rFonts w:ascii="Palatino Linotype" w:eastAsia="Times New Roman" w:hAnsi="Palatino Linotype" w:cs="Arial"/>
          <w:b/>
          <w:i/>
          <w:sz w:val="24"/>
          <w:szCs w:val="24"/>
          <w:lang w:val="es-ES" w:eastAsia="es-ES"/>
        </w:rPr>
        <w:t>Artículo 163.</w:t>
      </w:r>
      <w:r w:rsidRPr="009A27E6">
        <w:rPr>
          <w:rFonts w:ascii="Palatino Linotype" w:eastAsia="Times New Roman" w:hAnsi="Palatino Linotype" w:cs="Arial"/>
          <w:i/>
          <w:sz w:val="24"/>
          <w:szCs w:val="24"/>
          <w:lang w:val="es-ES" w:eastAsia="es-ES"/>
        </w:rPr>
        <w:t xml:space="preserve"> </w:t>
      </w:r>
      <w:r w:rsidRPr="009A27E6">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9A27E6" w:rsidRDefault="00CF2D0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63A26941"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9A27E6"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(Énfasis añadido)</w:t>
      </w:r>
    </w:p>
    <w:p w14:paraId="4819850B"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De la interpretación al precepto legal inserto, se advierte que el plazo que les asiste a los </w:t>
      </w:r>
      <w:r w:rsidRPr="009A27E6">
        <w:rPr>
          <w:rFonts w:ascii="Palatino Linotype" w:hAnsi="Palatino Linotype" w:cs="Arial"/>
          <w:b/>
          <w:sz w:val="24"/>
          <w:szCs w:val="24"/>
        </w:rPr>
        <w:t>sujetos</w:t>
      </w:r>
      <w:r w:rsidRPr="009A27E6">
        <w:rPr>
          <w:rFonts w:ascii="Palatino Linotype" w:hAnsi="Palatino Linotype" w:cs="Arial"/>
          <w:sz w:val="24"/>
          <w:szCs w:val="24"/>
        </w:rPr>
        <w:t xml:space="preserve"> </w:t>
      </w:r>
      <w:r w:rsidRPr="009A27E6">
        <w:rPr>
          <w:rFonts w:ascii="Palatino Linotype" w:hAnsi="Palatino Linotype" w:cs="Arial"/>
          <w:b/>
          <w:sz w:val="24"/>
          <w:szCs w:val="24"/>
        </w:rPr>
        <w:t>obligados</w:t>
      </w:r>
      <w:r w:rsidRPr="009A27E6">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Se constituye la figura jurídica de la </w:t>
      </w:r>
      <w:r w:rsidRPr="009A27E6">
        <w:rPr>
          <w:rFonts w:ascii="Palatino Linotype" w:hAnsi="Palatino Linotype" w:cs="Arial"/>
          <w:b/>
          <w:i/>
          <w:sz w:val="24"/>
          <w:szCs w:val="24"/>
        </w:rPr>
        <w:t>NEGATIVA FICTA</w:t>
      </w:r>
      <w:r w:rsidRPr="009A27E6">
        <w:rPr>
          <w:rFonts w:ascii="Palatino Linotype" w:hAnsi="Palatino Linotype" w:cs="Arial"/>
          <w:sz w:val="24"/>
          <w:szCs w:val="24"/>
        </w:rPr>
        <w:t xml:space="preserve">, cuya esencia consiste en atribuir un efecto negativo al silencio de la autoridad administrativa frente a las </w:t>
      </w:r>
      <w:r w:rsidRPr="009A27E6">
        <w:rPr>
          <w:rFonts w:ascii="Palatino Linotype" w:hAnsi="Palatino Linotype" w:cs="Arial"/>
          <w:sz w:val="24"/>
          <w:szCs w:val="24"/>
        </w:rPr>
        <w:lastRenderedPageBreak/>
        <w:t>instancias y solicitudes que hagan los particulares. Por su parte el artículo 178 de la Ley de Transparencia y Acceso a la Información Pública del Estado de México y Municipios, establece:</w:t>
      </w:r>
    </w:p>
    <w:p w14:paraId="3533B608" w14:textId="77777777" w:rsidR="00DB52AF" w:rsidRPr="009A27E6" w:rsidRDefault="00DB52AF" w:rsidP="00DB52AF">
      <w:pPr>
        <w:spacing w:after="0" w:line="240" w:lineRule="auto"/>
        <w:rPr>
          <w:rFonts w:ascii="Palatino Linotype" w:hAnsi="Palatino Linotype"/>
          <w:sz w:val="24"/>
          <w:szCs w:val="24"/>
        </w:rPr>
      </w:pPr>
    </w:p>
    <w:p w14:paraId="1BDB0F8D"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i/>
          <w:sz w:val="24"/>
          <w:szCs w:val="24"/>
          <w:lang w:val="es-ES" w:eastAsia="es-ES"/>
        </w:rPr>
        <w:t>“</w:t>
      </w:r>
      <w:r w:rsidRPr="009A27E6">
        <w:rPr>
          <w:rFonts w:ascii="Palatino Linotype" w:eastAsia="Times New Roman" w:hAnsi="Palatino Linotype" w:cs="Arial"/>
          <w:b/>
          <w:i/>
          <w:sz w:val="24"/>
          <w:szCs w:val="24"/>
          <w:lang w:val="es-ES" w:eastAsia="es-ES"/>
        </w:rPr>
        <w:t>Artículo 178.</w:t>
      </w:r>
      <w:r w:rsidRPr="009A27E6">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20F987"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9A27E6">
        <w:rPr>
          <w:rFonts w:ascii="Palatino Linotype" w:eastAsia="Times New Roman" w:hAnsi="Palatino Linotype" w:cs="Arial"/>
          <w:i/>
          <w:sz w:val="24"/>
          <w:szCs w:val="24"/>
          <w:lang w:val="es-ES" w:eastAsia="es-ES"/>
        </w:rPr>
        <w:t>, acompañado con el documento que pruebe la fecha en que presentó la solicitud.</w:t>
      </w:r>
    </w:p>
    <w:p w14:paraId="1D118FBB"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C3AAB0"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59C3ECD4" w14:textId="77777777" w:rsidR="00DB52AF" w:rsidRPr="009A27E6"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(Énfasis añadido)</w:t>
      </w:r>
    </w:p>
    <w:p w14:paraId="4C616D23"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9A27E6">
        <w:rPr>
          <w:rFonts w:ascii="Palatino Linotype" w:hAnsi="Palatino Linotype" w:cs="Arial"/>
          <w:b/>
          <w:sz w:val="24"/>
          <w:szCs w:val="24"/>
        </w:rPr>
        <w:t>Sujeto Obligado</w:t>
      </w:r>
      <w:r w:rsidRPr="009A27E6">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9A27E6"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6F87AAEB" w14:textId="00CA7441" w:rsidR="00DB52AF"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5D59E125" w14:textId="77777777" w:rsidR="00122D2E" w:rsidRPr="00122D2E" w:rsidRDefault="00122D2E" w:rsidP="00122D2E">
      <w:pPr>
        <w:spacing w:after="0" w:line="360" w:lineRule="auto"/>
        <w:jc w:val="both"/>
        <w:rPr>
          <w:rFonts w:ascii="Palatino Linotype" w:eastAsia="Times New Roman" w:hAnsi="Palatino Linotype" w:cs="Times New Roman"/>
          <w:sz w:val="24"/>
          <w:szCs w:val="24"/>
          <w:lang w:eastAsia="es-ES"/>
        </w:rPr>
      </w:pPr>
      <w:r w:rsidRPr="00122D2E">
        <w:rPr>
          <w:rFonts w:ascii="Palatino Linotype" w:hAnsi="Palatino Linotype" w:cs="Arial"/>
          <w:b/>
          <w:sz w:val="24"/>
          <w:szCs w:val="24"/>
        </w:rPr>
        <w:t xml:space="preserve">TERCERO. Cuestiones de previo y especial pronunciamiento. </w:t>
      </w:r>
      <w:r w:rsidRPr="00122D2E">
        <w:rPr>
          <w:rFonts w:ascii="Palatino Linotype" w:eastAsia="Times New Roman" w:hAnsi="Palatino Linotype" w:cs="Times New Roman"/>
          <w:sz w:val="24"/>
          <w:szCs w:val="24"/>
          <w:lang w:eastAsia="es-ES"/>
        </w:rPr>
        <w:t xml:space="preserve"> </w:t>
      </w:r>
    </w:p>
    <w:p w14:paraId="5C1F3ADB" w14:textId="77777777" w:rsidR="00122D2E" w:rsidRPr="00187D70" w:rsidRDefault="00122D2E" w:rsidP="00122D2E">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Los</w:t>
      </w:r>
      <w:r w:rsidRPr="00187D70">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Pr="00187D70">
        <w:rPr>
          <w:rFonts w:ascii="Palatino Linotype" w:eastAsia="Times New Roman" w:hAnsi="Palatino Linotype" w:cs="Times New Roman"/>
          <w:sz w:val="24"/>
          <w:szCs w:val="24"/>
          <w:lang w:eastAsia="es-ES"/>
        </w:rPr>
        <w:t xml:space="preserve"> de Revisión en estudio contiene</w:t>
      </w:r>
      <w:r>
        <w:rPr>
          <w:rFonts w:ascii="Palatino Linotype" w:eastAsia="Times New Roman" w:hAnsi="Palatino Linotype" w:cs="Times New Roman"/>
          <w:sz w:val="24"/>
          <w:szCs w:val="24"/>
          <w:lang w:eastAsia="es-ES"/>
        </w:rPr>
        <w:t>n</w:t>
      </w:r>
      <w:r w:rsidRPr="00187D70">
        <w:rPr>
          <w:rFonts w:ascii="Palatino Linotype" w:eastAsia="Times New Roman" w:hAnsi="Palatino Linotype" w:cs="Times New Roman"/>
          <w:sz w:val="24"/>
          <w:szCs w:val="24"/>
          <w:lang w:eastAsia="es-ES"/>
        </w:rPr>
        <w:t xml:space="preserv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3521CB69" w14:textId="77777777" w:rsidR="00122D2E" w:rsidRPr="00187D70" w:rsidRDefault="00122D2E" w:rsidP="00122D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6C854B8A" w14:textId="77777777" w:rsidR="00122D2E" w:rsidRPr="00187D70" w:rsidRDefault="00122D2E" w:rsidP="00122D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0AFE983" w14:textId="77777777" w:rsidR="00122D2E" w:rsidRPr="00187D70" w:rsidRDefault="00122D2E" w:rsidP="00122D2E">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79E3483" w14:textId="77777777" w:rsidR="00122D2E" w:rsidRPr="00187D70" w:rsidRDefault="00122D2E" w:rsidP="00122D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5B514AF9" w14:textId="77777777" w:rsidR="00122D2E" w:rsidRPr="00187D70" w:rsidRDefault="00122D2E" w:rsidP="00122D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58B613F0" w14:textId="77777777" w:rsidR="00122D2E" w:rsidRPr="00187D70" w:rsidRDefault="00122D2E" w:rsidP="00122D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C27C417" w14:textId="77777777" w:rsidR="00122D2E" w:rsidRPr="00187D70" w:rsidRDefault="00122D2E" w:rsidP="00122D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C9A8164" w14:textId="77777777" w:rsidR="00122D2E" w:rsidRPr="00187D70" w:rsidRDefault="00122D2E" w:rsidP="00122D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E62CDC4" w14:textId="77777777" w:rsidR="00122D2E" w:rsidRPr="00187D70" w:rsidRDefault="00122D2E" w:rsidP="00122D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3F7CBC88" w14:textId="77777777" w:rsidR="00122D2E" w:rsidRPr="00187D70" w:rsidRDefault="00122D2E" w:rsidP="00122D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2F598F90" w14:textId="77777777" w:rsidR="00122D2E" w:rsidRPr="00187D70" w:rsidRDefault="00122D2E" w:rsidP="00122D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9E55F35" w14:textId="77777777" w:rsidR="00122D2E" w:rsidRPr="009B74C2" w:rsidRDefault="00122D2E" w:rsidP="00122D2E">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F822A35" w14:textId="77777777" w:rsidR="00122D2E" w:rsidRPr="00187D70" w:rsidRDefault="00122D2E" w:rsidP="00122D2E">
      <w:pPr>
        <w:spacing w:after="0" w:line="360" w:lineRule="auto"/>
        <w:jc w:val="both"/>
        <w:rPr>
          <w:rFonts w:ascii="Palatino Linotype" w:eastAsia="Times New Roman" w:hAnsi="Palatino Linotype" w:cs="Arial"/>
          <w:b/>
          <w:i/>
          <w:sz w:val="24"/>
          <w:szCs w:val="24"/>
          <w:lang w:eastAsia="es-ES"/>
        </w:rPr>
      </w:pPr>
    </w:p>
    <w:p w14:paraId="0F99DE57" w14:textId="77777777" w:rsidR="00122D2E" w:rsidRPr="00187D70" w:rsidRDefault="00122D2E" w:rsidP="00122D2E">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CF37418" w14:textId="77777777" w:rsidR="00122D2E" w:rsidRDefault="00122D2E" w:rsidP="00122D2E">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42B970F2" w14:textId="77777777" w:rsidR="00122D2E" w:rsidRPr="009B74C2" w:rsidRDefault="00122D2E" w:rsidP="00122D2E">
      <w:pPr>
        <w:spacing w:before="240" w:line="360" w:lineRule="auto"/>
        <w:ind w:left="851" w:right="851"/>
        <w:jc w:val="both"/>
        <w:rPr>
          <w:rFonts w:ascii="Palatino Linotype" w:eastAsia="Calibri" w:hAnsi="Palatino Linotype" w:cs="Arial"/>
          <w:b/>
          <w:i/>
          <w:lang w:val="es-ES" w:eastAsia="es-ES"/>
        </w:rPr>
      </w:pPr>
    </w:p>
    <w:p w14:paraId="5F2EBE8B" w14:textId="77777777" w:rsidR="00122D2E" w:rsidRDefault="00122D2E" w:rsidP="00122D2E">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187D70">
        <w:rPr>
          <w:rFonts w:ascii="Palatino Linotype" w:eastAsia="Calibri" w:hAnsi="Palatino Linotype" w:cs="Times New Roman"/>
          <w:sz w:val="24"/>
          <w:szCs w:val="24"/>
          <w:lang w:val="es-ES" w:eastAsia="es-ES"/>
        </w:rPr>
        <w:lastRenderedPageBreak/>
        <w:t xml:space="preserve">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1F50B10A" w14:textId="77777777" w:rsidR="00122D2E" w:rsidRPr="00187D70" w:rsidRDefault="00122D2E" w:rsidP="00122D2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75A49E9A"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656F35"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9682870"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BE3FE8B"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4A8FAA2"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1A3CE0D"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424A136" w14:textId="77777777" w:rsidR="00122D2E" w:rsidRDefault="00122D2E" w:rsidP="00122D2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B190DE7" w14:textId="77777777" w:rsidR="00122D2E" w:rsidRPr="00187D70" w:rsidRDefault="00122D2E" w:rsidP="00122D2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B3744D6"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258B17D"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F9DEA0A"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48287579"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532F75C0"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EC53BF0"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F994353"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5B89886"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55C0308F"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913BCA9" w14:textId="77777777" w:rsidR="00122D2E" w:rsidRPr="00187D70" w:rsidRDefault="00122D2E" w:rsidP="00122D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53969A7" w14:textId="77777777" w:rsidR="00122D2E" w:rsidRPr="009B74C2" w:rsidRDefault="00122D2E" w:rsidP="00122D2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696DF5E" w14:textId="77777777" w:rsidR="00122D2E" w:rsidRDefault="00122D2E" w:rsidP="00122D2E">
      <w:pPr>
        <w:spacing w:after="0" w:line="360" w:lineRule="auto"/>
        <w:jc w:val="both"/>
        <w:rPr>
          <w:rFonts w:ascii="Palatino Linotype" w:eastAsia="Times New Roman" w:hAnsi="Palatino Linotype" w:cs="Times New Roman"/>
          <w:sz w:val="24"/>
          <w:szCs w:val="24"/>
          <w:lang w:val="es-ES" w:eastAsia="es-ES"/>
        </w:rPr>
      </w:pPr>
    </w:p>
    <w:p w14:paraId="7503FFB9" w14:textId="77777777" w:rsidR="00122D2E" w:rsidRPr="00187D70" w:rsidRDefault="00122D2E" w:rsidP="00122D2E">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35764F99" w14:textId="77777777" w:rsidR="00122D2E" w:rsidRPr="00187D70" w:rsidRDefault="00122D2E" w:rsidP="00122D2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D86FEF" w14:textId="77777777" w:rsidR="00122D2E" w:rsidRPr="00187D70" w:rsidRDefault="00122D2E" w:rsidP="00122D2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084AE504" w14:textId="77777777" w:rsidR="00122D2E" w:rsidRDefault="00122D2E" w:rsidP="00122D2E">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3C407EFA" w14:textId="77777777" w:rsidR="00122D2E" w:rsidRPr="009B74C2" w:rsidRDefault="00122D2E" w:rsidP="00122D2E">
      <w:pPr>
        <w:spacing w:before="240" w:line="360" w:lineRule="auto"/>
        <w:ind w:left="851" w:right="851"/>
        <w:jc w:val="both"/>
        <w:rPr>
          <w:rFonts w:ascii="Palatino Linotype" w:eastAsia="Calibri" w:hAnsi="Palatino Linotype" w:cs="Times New Roman"/>
          <w:b/>
          <w:i/>
          <w:lang w:val="es-ES" w:eastAsia="es-ES"/>
        </w:rPr>
      </w:pPr>
    </w:p>
    <w:p w14:paraId="11542353" w14:textId="77777777" w:rsidR="00122D2E" w:rsidRDefault="00122D2E" w:rsidP="00122D2E">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71DAA1F9" w14:textId="77777777" w:rsidR="00122D2E" w:rsidRPr="00122D2E" w:rsidRDefault="00122D2E" w:rsidP="00DB52AF">
      <w:pPr>
        <w:pStyle w:val="Prrafodelista"/>
        <w:autoSpaceDE w:val="0"/>
        <w:autoSpaceDN w:val="0"/>
        <w:adjustRightInd w:val="0"/>
        <w:spacing w:line="360" w:lineRule="auto"/>
        <w:ind w:left="0"/>
        <w:jc w:val="both"/>
        <w:rPr>
          <w:rFonts w:ascii="Palatino Linotype" w:hAnsi="Palatino Linotype" w:cs="Arial"/>
          <w:lang w:val="es-MX"/>
        </w:rPr>
      </w:pPr>
    </w:p>
    <w:p w14:paraId="5F2D8BB6" w14:textId="77777777" w:rsidR="00290D20" w:rsidRPr="00BE64F4" w:rsidRDefault="00290D20" w:rsidP="00DB52AF">
      <w:pPr>
        <w:pStyle w:val="Prrafodelista"/>
        <w:autoSpaceDE w:val="0"/>
        <w:autoSpaceDN w:val="0"/>
        <w:adjustRightInd w:val="0"/>
        <w:spacing w:line="360" w:lineRule="auto"/>
        <w:ind w:left="0"/>
        <w:jc w:val="both"/>
        <w:rPr>
          <w:rFonts w:ascii="Palatino Linotype" w:hAnsi="Palatino Linotype" w:cs="Arial"/>
        </w:rPr>
      </w:pPr>
    </w:p>
    <w:p w14:paraId="42B4FD52" w14:textId="467BF69E" w:rsidR="00DB52AF" w:rsidRDefault="00122D2E" w:rsidP="00DB52AF">
      <w:pPr>
        <w:spacing w:after="0" w:line="360" w:lineRule="auto"/>
        <w:ind w:right="49"/>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ES" w:eastAsia="es-ES"/>
        </w:rPr>
        <w:t>CUARTO</w:t>
      </w:r>
      <w:r w:rsidR="00DB52AF" w:rsidRPr="009A27E6">
        <w:rPr>
          <w:rFonts w:ascii="Palatino Linotype" w:eastAsia="Times New Roman" w:hAnsi="Palatino Linotype" w:cs="Arial"/>
          <w:b/>
          <w:sz w:val="24"/>
          <w:szCs w:val="24"/>
          <w:lang w:val="es-ES" w:eastAsia="es-ES"/>
        </w:rPr>
        <w:t>.</w:t>
      </w:r>
      <w:r w:rsidR="00DB52AF" w:rsidRPr="009A27E6">
        <w:rPr>
          <w:rFonts w:ascii="Palatino Linotype" w:eastAsia="Times New Roman" w:hAnsi="Palatino Linotype" w:cs="Arial"/>
          <w:sz w:val="24"/>
          <w:szCs w:val="24"/>
          <w:lang w:val="es-ES" w:eastAsia="es-ES"/>
        </w:rPr>
        <w:t xml:space="preserve"> </w:t>
      </w:r>
      <w:r w:rsidR="00DB52AF" w:rsidRPr="009A27E6">
        <w:rPr>
          <w:rFonts w:ascii="Palatino Linotype" w:eastAsia="Times New Roman" w:hAnsi="Palatino Linotype" w:cs="Arial"/>
          <w:b/>
          <w:sz w:val="24"/>
          <w:szCs w:val="24"/>
          <w:lang w:val="es-ES" w:eastAsia="es-ES"/>
        </w:rPr>
        <w:t xml:space="preserve">De las causas de improcedencia. </w:t>
      </w:r>
    </w:p>
    <w:p w14:paraId="346707AF" w14:textId="04746A81"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9A27E6">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A27E6">
        <w:rPr>
          <w:rFonts w:ascii="Palatino Linotype" w:eastAsia="Times New Roman" w:hAnsi="Palatino Linotype" w:cs="Arial"/>
          <w:sz w:val="24"/>
          <w:szCs w:val="24"/>
          <w:vertAlign w:val="superscript"/>
          <w:lang w:val="es-ES" w:eastAsia="es-ES"/>
        </w:rPr>
        <w:footnoteReference w:id="1"/>
      </w:r>
      <w:r w:rsidRPr="009A27E6">
        <w:rPr>
          <w:rFonts w:ascii="Palatino Linotype" w:eastAsia="Times New Roman" w:hAnsi="Palatino Linotype" w:cs="Arial"/>
          <w:sz w:val="24"/>
          <w:szCs w:val="24"/>
          <w:lang w:val="es-ES" w:eastAsia="es-ES"/>
        </w:rPr>
        <w:t>.</w:t>
      </w:r>
    </w:p>
    <w:p w14:paraId="01267EBB" w14:textId="77777777" w:rsidR="00983B92" w:rsidRPr="009A27E6" w:rsidRDefault="00983B92" w:rsidP="00DB52AF">
      <w:pPr>
        <w:spacing w:after="0" w:line="360" w:lineRule="auto"/>
        <w:ind w:right="49"/>
        <w:jc w:val="both"/>
        <w:rPr>
          <w:rFonts w:ascii="Palatino Linotype" w:eastAsia="Times New Roman" w:hAnsi="Palatino Linotype" w:cs="Arial"/>
          <w:sz w:val="24"/>
          <w:szCs w:val="24"/>
          <w:lang w:val="es-ES" w:eastAsia="es-ES"/>
        </w:rPr>
      </w:pPr>
    </w:p>
    <w:p w14:paraId="6F9E96B1" w14:textId="79A8FD23" w:rsidR="00DB52AF" w:rsidRPr="009A27E6"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Así las cosas, del análisis de</w:t>
      </w:r>
      <w:r w:rsidR="00983B92">
        <w:rPr>
          <w:rFonts w:ascii="Palatino Linotype" w:eastAsia="Times New Roman" w:hAnsi="Palatino Linotype" w:cs="Arial"/>
          <w:sz w:val="24"/>
          <w:szCs w:val="24"/>
          <w:lang w:val="es-ES" w:eastAsia="es-ES"/>
        </w:rPr>
        <w:t>l</w:t>
      </w:r>
      <w:r w:rsidRPr="009A27E6">
        <w:rPr>
          <w:rFonts w:ascii="Palatino Linotype" w:eastAsia="Times New Roman" w:hAnsi="Palatino Linotype" w:cs="Arial"/>
          <w:sz w:val="24"/>
          <w:szCs w:val="24"/>
          <w:lang w:val="es-ES" w:eastAsia="es-ES"/>
        </w:rPr>
        <w:t xml:space="preserve">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9A27E6"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D422B1" w14:textId="37D320E4" w:rsidR="00061987" w:rsidRDefault="00122D2E" w:rsidP="00061987">
      <w:pPr>
        <w:widowControl w:val="0"/>
        <w:autoSpaceDE w:val="0"/>
        <w:autoSpaceDN w:val="0"/>
        <w:adjustRightInd w:val="0"/>
        <w:spacing w:after="0" w:line="360" w:lineRule="auto"/>
        <w:jc w:val="both"/>
        <w:rPr>
          <w:rFonts w:ascii="Palatino Linotype" w:eastAsia="Times New Roman" w:hAnsi="Palatino Linotype" w:cs="Times New Roman"/>
          <w:b/>
          <w:sz w:val="24"/>
          <w:szCs w:val="24"/>
          <w:lang w:val="es-ES" w:eastAsia="es-ES"/>
        </w:rPr>
      </w:pPr>
      <w:r>
        <w:rPr>
          <w:rFonts w:ascii="Palatino Linotype" w:eastAsia="Times New Roman" w:hAnsi="Palatino Linotype" w:cs="Arial"/>
          <w:b/>
          <w:sz w:val="24"/>
          <w:szCs w:val="24"/>
          <w:lang w:val="es-ES" w:eastAsia="es-ES"/>
        </w:rPr>
        <w:t>QUINTO</w:t>
      </w:r>
      <w:r w:rsidR="00061987">
        <w:rPr>
          <w:rFonts w:ascii="Palatino Linotype" w:eastAsia="Times New Roman" w:hAnsi="Palatino Linotype" w:cs="Arial"/>
          <w:b/>
          <w:sz w:val="24"/>
          <w:szCs w:val="24"/>
          <w:lang w:val="es-ES" w:eastAsia="es-ES"/>
        </w:rPr>
        <w:t>. Estudio y resolución del asunto</w:t>
      </w:r>
      <w:r w:rsidR="00061987">
        <w:rPr>
          <w:rFonts w:ascii="Palatino Linotype" w:eastAsia="Times New Roman" w:hAnsi="Palatino Linotype" w:cs="Times New Roman"/>
          <w:b/>
          <w:sz w:val="24"/>
          <w:szCs w:val="24"/>
          <w:lang w:val="es-ES" w:eastAsia="es-ES"/>
        </w:rPr>
        <w:t xml:space="preserve">. </w:t>
      </w:r>
    </w:p>
    <w:p w14:paraId="0CEAB8B9"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 xml:space="preserve">Antes del entrar al estudio, cabe precisar que </w:t>
      </w:r>
      <w:r>
        <w:rPr>
          <w:rFonts w:ascii="Palatino Linotype" w:eastAsia="Palatino Linotype" w:hAnsi="Palatino Linotype" w:cs="Palatino Linotype"/>
          <w:b/>
          <w:color w:val="000000"/>
          <w:sz w:val="24"/>
          <w:szCs w:val="24"/>
          <w:lang w:val="es-ES_tradnl"/>
        </w:rPr>
        <w:t>El Sujeto Obligado</w:t>
      </w:r>
      <w:r>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el particular reviste la figura de </w:t>
      </w:r>
      <w:bookmarkStart w:id="3" w:name="_Hlk125921448"/>
      <w:r>
        <w:rPr>
          <w:rFonts w:ascii="Palatino Linotype" w:eastAsia="Palatino Linotype" w:hAnsi="Palatino Linotype" w:cs="Palatino Linotype"/>
          <w:color w:val="000000"/>
          <w:sz w:val="24"/>
          <w:szCs w:val="24"/>
          <w:lang w:val="es-ES_tradnl"/>
        </w:rPr>
        <w:t>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bookmarkEnd w:id="3"/>
    </w:p>
    <w:p w14:paraId="23BD39BF"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2D5D1221"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 xml:space="preserve">Así las cosas, ante la omisión del </w:t>
      </w:r>
      <w:r>
        <w:rPr>
          <w:rFonts w:ascii="Palatino Linotype" w:eastAsia="Palatino Linotype" w:hAnsi="Palatino Linotype" w:cs="Palatino Linotype"/>
          <w:b/>
          <w:color w:val="000000"/>
          <w:sz w:val="24"/>
          <w:szCs w:val="24"/>
          <w:lang w:val="es-ES_tradnl"/>
        </w:rPr>
        <w:t>Sujeto Obligado</w:t>
      </w:r>
      <w:r>
        <w:rPr>
          <w:rFonts w:ascii="Palatino Linotype" w:eastAsia="Palatino Linotype" w:hAnsi="Palatino Linotype" w:cs="Palatino Linotype"/>
          <w:color w:val="000000"/>
          <w:sz w:val="24"/>
          <w:szCs w:val="24"/>
          <w:lang w:val="es-ES_tradnl"/>
        </w:rPr>
        <w:t xml:space="preserve"> para dar respuesta al </w:t>
      </w:r>
      <w:r>
        <w:rPr>
          <w:rFonts w:ascii="Palatino Linotype" w:eastAsia="Palatino Linotype" w:hAnsi="Palatino Linotype" w:cs="Palatino Linotype"/>
          <w:b/>
          <w:color w:val="000000"/>
          <w:sz w:val="24"/>
          <w:szCs w:val="24"/>
          <w:lang w:val="es-ES_tradnl"/>
        </w:rPr>
        <w:t>Recurrente,</w:t>
      </w:r>
      <w:r>
        <w:rPr>
          <w:rFonts w:ascii="Palatino Linotype" w:eastAsia="Palatino Linotype" w:hAnsi="Palatino Linotype" w:cs="Palatino Linotype"/>
          <w:color w:val="000000"/>
          <w:sz w:val="24"/>
          <w:szCs w:val="24"/>
          <w:lang w:val="es-ES_tradnl"/>
        </w:rPr>
        <w:t xml:space="preserve"> se advierte lo que en la doctrina se le conoce como </w:t>
      </w:r>
      <w:r>
        <w:rPr>
          <w:rFonts w:ascii="Palatino Linotype" w:eastAsia="Palatino Linotype" w:hAnsi="Palatino Linotype" w:cs="Palatino Linotype"/>
          <w:b/>
          <w:color w:val="000000"/>
          <w:sz w:val="24"/>
          <w:szCs w:val="24"/>
          <w:u w:val="single"/>
          <w:lang w:val="es-ES_tradnl"/>
        </w:rPr>
        <w:t>negativa ficta</w:t>
      </w:r>
      <w:r>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68D493D"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553F8D6A"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Pr>
          <w:rFonts w:ascii="Palatino Linotype" w:eastAsia="Palatino Linotype" w:hAnsi="Palatino Linotype" w:cs="Palatino Linotype"/>
          <w:b/>
          <w:color w:val="000000"/>
          <w:sz w:val="24"/>
          <w:szCs w:val="24"/>
          <w:lang w:val="es-ES_tradnl"/>
        </w:rPr>
        <w:t xml:space="preserve"> </w:t>
      </w:r>
      <w:r>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0220F6B3"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45A4E6AD"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23256C9" w14:textId="77777777" w:rsidR="0087063E" w:rsidRDefault="0087063E" w:rsidP="0087063E">
      <w:pPr>
        <w:pStyle w:val="INFOEM"/>
        <w:rPr>
          <w:lang w:val="es-ES_tradnl"/>
        </w:rPr>
      </w:pPr>
      <w:r>
        <w:rPr>
          <w:b/>
          <w:lang w:val="es-ES_tradnl"/>
        </w:rPr>
        <w:t>“Artículo 4.</w:t>
      </w:r>
      <w:r>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3848FE" w14:textId="77777777" w:rsidR="0087063E" w:rsidRDefault="0087063E" w:rsidP="0087063E">
      <w:pPr>
        <w:pStyle w:val="INFOEM"/>
        <w:rPr>
          <w:lang w:val="es-ES_tradnl"/>
        </w:rPr>
      </w:pPr>
      <w:r>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55084C" w14:textId="77777777" w:rsidR="0087063E" w:rsidRDefault="0087063E" w:rsidP="0087063E">
      <w:pPr>
        <w:pStyle w:val="INFOEM"/>
        <w:rPr>
          <w:lang w:val="es-ES_tradnl"/>
        </w:rPr>
      </w:pPr>
      <w:r>
        <w:rPr>
          <w:lang w:val="es-ES_tradnl"/>
        </w:rPr>
        <w:t>Los sujetos obligados deben poner en práctica, políticas y programas de acceso a la información que se apeguen a criterios de publicidad, veracidad, oportunidad, precisión y suficiencia en beneficio de los solicitantes.</w:t>
      </w:r>
    </w:p>
    <w:p w14:paraId="3B2C2526" w14:textId="77777777" w:rsidR="0087063E" w:rsidRDefault="0087063E" w:rsidP="0087063E">
      <w:pPr>
        <w:pStyle w:val="INFOEM"/>
        <w:rPr>
          <w:lang w:val="es-ES_tradnl"/>
        </w:rPr>
      </w:pPr>
      <w:r>
        <w:rPr>
          <w:b/>
          <w:lang w:val="es-ES_tradnl"/>
        </w:rPr>
        <w:lastRenderedPageBreak/>
        <w:t>Artículo 12.</w:t>
      </w:r>
      <w:r>
        <w:rPr>
          <w:lang w:val="es-ES_tradnl"/>
        </w:rPr>
        <w:t xml:space="preserve"> Quienes generen, recopilen, administren, manejen, procesen, archiven o conserven información pública serán responsables de la misma en los términos de las disposiciones jurídicas aplicables.</w:t>
      </w:r>
    </w:p>
    <w:p w14:paraId="2799FEF8" w14:textId="77777777" w:rsidR="0087063E" w:rsidRDefault="0087063E" w:rsidP="0087063E">
      <w:pPr>
        <w:pStyle w:val="INFOEM"/>
        <w:rPr>
          <w:lang w:val="es-ES_tradnl"/>
        </w:rPr>
      </w:pPr>
      <w:r>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9D7339A" w14:textId="77777777" w:rsidR="0087063E" w:rsidRDefault="0087063E" w:rsidP="0087063E">
      <w:pPr>
        <w:pStyle w:val="INFOEM"/>
        <w:rPr>
          <w:lang w:val="es-ES_tradnl"/>
        </w:rPr>
      </w:pPr>
      <w:r>
        <w:rPr>
          <w:lang w:val="es-ES_tradnl"/>
        </w:rPr>
        <w:t>(…)</w:t>
      </w:r>
    </w:p>
    <w:p w14:paraId="2FE38E09" w14:textId="77777777" w:rsidR="0087063E" w:rsidRDefault="0087063E" w:rsidP="0087063E">
      <w:pPr>
        <w:pStyle w:val="INFOEM"/>
        <w:rPr>
          <w:b/>
          <w:lang w:val="es-ES_tradnl"/>
        </w:rPr>
      </w:pPr>
      <w:r>
        <w:rPr>
          <w:b/>
          <w:lang w:val="es-ES_tradnl"/>
        </w:rPr>
        <w:t xml:space="preserve">Artículo 24. </w:t>
      </w:r>
    </w:p>
    <w:p w14:paraId="47CCC91C" w14:textId="77777777" w:rsidR="0087063E" w:rsidRDefault="0087063E" w:rsidP="0087063E">
      <w:pPr>
        <w:pStyle w:val="INFOEM"/>
        <w:rPr>
          <w:lang w:val="es-ES_tradnl"/>
        </w:rPr>
      </w:pPr>
      <w:r>
        <w:rPr>
          <w:lang w:val="es-ES_tradnl"/>
        </w:rPr>
        <w:t>(…)</w:t>
      </w:r>
    </w:p>
    <w:p w14:paraId="164C08D9" w14:textId="77777777" w:rsidR="0087063E" w:rsidRDefault="0087063E" w:rsidP="0087063E">
      <w:pPr>
        <w:pStyle w:val="INFOEM"/>
        <w:rPr>
          <w:lang w:val="es-ES_tradnl"/>
        </w:rPr>
      </w:pPr>
      <w:r>
        <w:rPr>
          <w:lang w:val="es-ES_tradnl"/>
        </w:rPr>
        <w:t>Los sujetos obligados solo proporcionarán la información pública que generen, administren o posean en el ejercicio de sus atribuciones.”</w:t>
      </w:r>
    </w:p>
    <w:p w14:paraId="7DFC1FDB" w14:textId="77777777" w:rsidR="0087063E" w:rsidRDefault="0087063E" w:rsidP="0087063E">
      <w:pPr>
        <w:pStyle w:val="INFOEM"/>
        <w:rPr>
          <w:lang w:val="es-ES_tradnl"/>
        </w:rPr>
      </w:pPr>
      <w:r>
        <w:rPr>
          <w:lang w:val="es-ES_tradnl"/>
        </w:rPr>
        <w:t>(…)</w:t>
      </w:r>
    </w:p>
    <w:p w14:paraId="4C5F0926" w14:textId="77777777" w:rsidR="0087063E" w:rsidRDefault="0087063E" w:rsidP="0087063E">
      <w:pPr>
        <w:pStyle w:val="INFOEM"/>
        <w:rPr>
          <w:lang w:val="es-ES_tradnl"/>
        </w:rPr>
      </w:pPr>
      <w:r>
        <w:rPr>
          <w:b/>
          <w:lang w:val="es-ES_tradnl"/>
        </w:rPr>
        <w:t>Artículo 160.</w:t>
      </w:r>
      <w:r>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4EEC28E" w14:textId="77777777" w:rsidR="0087063E" w:rsidRDefault="0087063E" w:rsidP="0087063E">
      <w:pPr>
        <w:pStyle w:val="INFOEM"/>
        <w:rPr>
          <w:b/>
          <w:lang w:val="es-ES_tradnl"/>
        </w:rPr>
      </w:pPr>
      <w:r>
        <w:rPr>
          <w:lang w:val="es-ES_tradnl"/>
        </w:rPr>
        <w:t xml:space="preserve">En caso que la información solicitada consista en bases de datos se deberá privilegiar la entrega de la misma en formatos abiertos.” </w:t>
      </w:r>
      <w:r>
        <w:rPr>
          <w:b/>
          <w:lang w:val="es-ES_tradnl"/>
        </w:rPr>
        <w:t>(Sic)</w:t>
      </w:r>
    </w:p>
    <w:p w14:paraId="06AAB3EE"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5DC56C21"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lastRenderedPageBreak/>
        <w:t xml:space="preserve">Así que la obligación de los </w:t>
      </w:r>
      <w:r>
        <w:rPr>
          <w:rFonts w:ascii="Palatino Linotype" w:eastAsia="Palatino Linotype" w:hAnsi="Palatino Linotype" w:cs="Palatino Linotype"/>
          <w:b/>
          <w:color w:val="000000"/>
          <w:sz w:val="24"/>
          <w:szCs w:val="24"/>
          <w:lang w:val="es-ES_tradnl"/>
        </w:rPr>
        <w:t>Sujetos Obligados</w:t>
      </w:r>
      <w:r>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con lo señalado por el artículo 166 de la Ley local en la materia, que se reproduce de la siguiente forma:</w:t>
      </w:r>
    </w:p>
    <w:p w14:paraId="79D21071" w14:textId="77777777" w:rsidR="0087063E" w:rsidRDefault="0087063E" w:rsidP="0087063E">
      <w:pPr>
        <w:pStyle w:val="INFOEM"/>
        <w:rPr>
          <w:b/>
          <w:lang w:val="es-ES_tradnl"/>
        </w:rPr>
      </w:pPr>
      <w:r>
        <w:rPr>
          <w:b/>
          <w:lang w:val="es-ES_tradnl"/>
        </w:rPr>
        <w:t>“Artículo 166.</w:t>
      </w:r>
      <w:r>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 </w:t>
      </w:r>
      <w:r>
        <w:rPr>
          <w:b/>
          <w:lang w:val="es-ES_tradnl"/>
        </w:rPr>
        <w:t>(Sic)</w:t>
      </w:r>
    </w:p>
    <w:p w14:paraId="0ACDB2D2" w14:textId="77777777" w:rsidR="0087063E" w:rsidRDefault="0087063E" w:rsidP="0087063E">
      <w:pPr>
        <w:spacing w:after="0" w:line="360" w:lineRule="auto"/>
        <w:rPr>
          <w:rFonts w:ascii="Palatino Linotype" w:eastAsia="Palatino Linotype" w:hAnsi="Palatino Linotype" w:cs="Palatino Linotype"/>
          <w:color w:val="000000"/>
          <w:sz w:val="24"/>
          <w:szCs w:val="24"/>
          <w:lang w:val="es-ES_tradnl"/>
        </w:rPr>
      </w:pPr>
    </w:p>
    <w:p w14:paraId="1051C7D5"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Pr>
          <w:rFonts w:ascii="Palatino Linotype" w:eastAsia="Palatino Linotype" w:hAnsi="Palatino Linotype" w:cs="Palatino Linotype"/>
          <w:b/>
          <w:color w:val="000000"/>
          <w:sz w:val="24"/>
          <w:szCs w:val="24"/>
          <w:lang w:val="es-ES_tradnl"/>
        </w:rPr>
        <w:t>Recurrente,</w:t>
      </w:r>
      <w:r>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14:paraId="2C6BE9EE" w14:textId="77777777" w:rsidR="0087063E" w:rsidRDefault="0087063E" w:rsidP="0087063E">
      <w:pPr>
        <w:pStyle w:val="INFOEM"/>
        <w:rPr>
          <w:lang w:val="es-ES_tradnl"/>
        </w:rPr>
      </w:pPr>
      <w:r>
        <w:rPr>
          <w:b/>
          <w:lang w:val="es-ES_tradnl"/>
        </w:rPr>
        <w:t>“Artículo 24.</w:t>
      </w:r>
      <w:r>
        <w:rPr>
          <w:lang w:val="es-ES_tradnl"/>
        </w:rPr>
        <w:t xml:space="preserve"> Para el cumplimiento de los objetivos de esta Ley, los sujetos obligados deberán cumplir con las siguientes obligaciones, según corresponda, de acuerdo a su naturaleza:</w:t>
      </w:r>
    </w:p>
    <w:p w14:paraId="42FA281A" w14:textId="77777777" w:rsidR="0087063E" w:rsidRDefault="0087063E" w:rsidP="0087063E">
      <w:pPr>
        <w:pStyle w:val="INFOEM"/>
        <w:rPr>
          <w:lang w:val="es-ES_tradnl"/>
        </w:rPr>
      </w:pPr>
      <w:r>
        <w:rPr>
          <w:lang w:val="es-ES_tradnl"/>
        </w:rPr>
        <w:t>(...)</w:t>
      </w:r>
    </w:p>
    <w:p w14:paraId="11E142B8" w14:textId="77777777" w:rsidR="0087063E" w:rsidRDefault="0087063E" w:rsidP="0087063E">
      <w:pPr>
        <w:pStyle w:val="INFOEM"/>
        <w:rPr>
          <w:lang w:val="es-ES_tradnl"/>
        </w:rPr>
      </w:pPr>
      <w:r>
        <w:rPr>
          <w:lang w:val="es-ES_tradnl"/>
        </w:rPr>
        <w:t>XI. Dar acceso a la información pública que le sea requerida, en los términos de la Ley General, esta Ley y demás disposiciones jurídicas aplicables;</w:t>
      </w:r>
    </w:p>
    <w:p w14:paraId="09C93515" w14:textId="77777777" w:rsidR="0087063E" w:rsidRDefault="0087063E" w:rsidP="0087063E">
      <w:pPr>
        <w:pStyle w:val="INFOEM"/>
        <w:rPr>
          <w:b/>
          <w:lang w:val="es-ES_tradnl"/>
        </w:rPr>
      </w:pPr>
      <w:r>
        <w:rPr>
          <w:lang w:val="es-ES_tradnl"/>
        </w:rPr>
        <w:t xml:space="preserve">(...)” </w:t>
      </w:r>
      <w:r>
        <w:rPr>
          <w:b/>
          <w:lang w:val="es-ES_tradnl"/>
        </w:rPr>
        <w:t>(Sic)</w:t>
      </w:r>
    </w:p>
    <w:p w14:paraId="07062EDD"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4082EF9D"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bookmarkStart w:id="4" w:name="_Hlk125921457"/>
      <w:r>
        <w:rPr>
          <w:rFonts w:ascii="Palatino Linotype" w:eastAsia="Palatino Linotype" w:hAnsi="Palatino Linotype" w:cs="Palatino Linotype"/>
          <w:color w:val="000000"/>
          <w:sz w:val="24"/>
          <w:szCs w:val="24"/>
          <w:lang w:val="es-ES_tradnl"/>
        </w:rPr>
        <w:lastRenderedPageBreak/>
        <w:t xml:space="preserve">En ese orden de ideas, se tiene que </w:t>
      </w:r>
      <w:r>
        <w:rPr>
          <w:rFonts w:ascii="Palatino Linotype" w:eastAsia="Palatino Linotype" w:hAnsi="Palatino Linotype" w:cs="Palatino Linotype"/>
          <w:b/>
          <w:color w:val="000000"/>
          <w:sz w:val="24"/>
          <w:szCs w:val="24"/>
          <w:lang w:val="es-ES_tradnl"/>
        </w:rPr>
        <w:t>El Sujeto Obligado</w:t>
      </w:r>
      <w:r>
        <w:rPr>
          <w:rFonts w:ascii="Palatino Linotype" w:eastAsia="Palatino Linotype" w:hAnsi="Palatino Linotype" w:cs="Palatino Linotype"/>
          <w:color w:val="000000"/>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el presente medio de impugnación. </w:t>
      </w:r>
    </w:p>
    <w:p w14:paraId="7A2F2722"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7DFD4007"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En esa tesitura, se tiene que el presente recurso de revisión es procedente; toda vez, que se actualizan las hipótesis previstas en las fracciones VII y XI del artículo 179 de la Ley de la materia, que a la letra dice:</w:t>
      </w:r>
    </w:p>
    <w:p w14:paraId="778E5655"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2A92FC95"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b/>
          <w:i/>
          <w:color w:val="000000"/>
          <w:sz w:val="24"/>
          <w:szCs w:val="24"/>
          <w:lang w:val="es-ES_tradnl"/>
        </w:rPr>
        <w:t>“Artículo 179.</w:t>
      </w:r>
      <w:r>
        <w:rPr>
          <w:rFonts w:ascii="Palatino Linotype" w:eastAsia="Palatino Linotype" w:hAnsi="Palatino Linotype" w:cs="Palatino Linotype"/>
          <w:i/>
          <w:color w:val="000000"/>
          <w:sz w:val="24"/>
          <w:szCs w:val="24"/>
          <w:lang w:val="es-ES_tradnl"/>
        </w:rPr>
        <w:t xml:space="preserve"> El recurso de revisión es un medio de protección que la Ley otorga a los particulares, para hacer valer su derecho de acceso a la información pública, y procederá en contra de las siguientes causas:</w:t>
      </w:r>
    </w:p>
    <w:p w14:paraId="63F0A3CA"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b/>
          <w:i/>
          <w:color w:val="000000"/>
          <w:sz w:val="24"/>
          <w:szCs w:val="24"/>
          <w:lang w:val="es-ES_tradnl"/>
        </w:rPr>
        <w:t>(…)</w:t>
      </w:r>
    </w:p>
    <w:p w14:paraId="21C8570C" w14:textId="77777777" w:rsidR="0087063E"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Pr>
          <w:rFonts w:ascii="Palatino Linotype" w:eastAsia="Palatino Linotype" w:hAnsi="Palatino Linotype" w:cs="Palatino Linotype"/>
          <w:b/>
          <w:i/>
          <w:color w:val="000000"/>
          <w:sz w:val="24"/>
          <w:szCs w:val="24"/>
          <w:lang w:val="es-ES_tradnl"/>
        </w:rPr>
        <w:t>VII. La falta de respuesta a una solicitud de acceso a la información;</w:t>
      </w:r>
    </w:p>
    <w:p w14:paraId="1DC038F5" w14:textId="77777777" w:rsidR="0087063E"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Pr>
          <w:rFonts w:ascii="Palatino Linotype" w:eastAsia="Palatino Linotype" w:hAnsi="Palatino Linotype" w:cs="Palatino Linotype"/>
          <w:b/>
          <w:i/>
          <w:color w:val="000000"/>
          <w:sz w:val="24"/>
          <w:szCs w:val="24"/>
          <w:lang w:val="es-ES_tradnl"/>
        </w:rPr>
        <w:t>(…)</w:t>
      </w:r>
    </w:p>
    <w:p w14:paraId="7255E16C" w14:textId="77777777" w:rsidR="0087063E"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Pr>
          <w:rFonts w:ascii="Palatino Linotype" w:eastAsia="Palatino Linotype" w:hAnsi="Palatino Linotype" w:cs="Palatino Linotype"/>
          <w:b/>
          <w:i/>
          <w:color w:val="000000"/>
          <w:sz w:val="24"/>
          <w:szCs w:val="24"/>
          <w:lang w:val="es-ES_tradnl"/>
        </w:rPr>
        <w:t>XI. La falta de trámite a una solicitud;</w:t>
      </w:r>
    </w:p>
    <w:p w14:paraId="63B5E4F1" w14:textId="77777777" w:rsidR="0087063E"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Pr>
          <w:rFonts w:ascii="Palatino Linotype" w:eastAsia="Palatino Linotype" w:hAnsi="Palatino Linotype" w:cs="Palatino Linotype"/>
          <w:b/>
          <w:i/>
          <w:color w:val="000000"/>
          <w:sz w:val="24"/>
          <w:szCs w:val="24"/>
          <w:lang w:val="es-ES_tradnl"/>
        </w:rPr>
        <w:t>(…</w:t>
      </w:r>
      <w:r>
        <w:rPr>
          <w:rFonts w:ascii="Palatino Linotype" w:eastAsia="Palatino Linotype" w:hAnsi="Palatino Linotype" w:cs="Palatino Linotype"/>
          <w:i/>
          <w:color w:val="000000"/>
          <w:sz w:val="24"/>
          <w:szCs w:val="24"/>
          <w:lang w:val="es-ES_tradnl"/>
        </w:rPr>
        <w:t>)”</w:t>
      </w:r>
      <w:r>
        <w:rPr>
          <w:rFonts w:ascii="Palatino Linotype" w:eastAsia="Palatino Linotype" w:hAnsi="Palatino Linotype" w:cs="Palatino Linotype"/>
          <w:b/>
          <w:i/>
          <w:color w:val="000000"/>
          <w:sz w:val="24"/>
          <w:szCs w:val="24"/>
          <w:lang w:val="es-ES_tradnl"/>
        </w:rPr>
        <w:t>(Sic)</w:t>
      </w:r>
    </w:p>
    <w:p w14:paraId="541CE35E"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734B639D" w14:textId="77777777" w:rsidR="0087063E" w:rsidRDefault="0087063E" w:rsidP="0087063E">
      <w:pPr>
        <w:spacing w:after="0" w:line="360" w:lineRule="auto"/>
        <w:jc w:val="both"/>
        <w:rPr>
          <w:rFonts w:ascii="Palatino Linotype" w:eastAsia="Palatino Linotype" w:hAnsi="Palatino Linotype" w:cs="Palatino Linotype"/>
          <w:b/>
          <w:color w:val="000000"/>
          <w:sz w:val="24"/>
          <w:szCs w:val="24"/>
          <w:lang w:val="es-ES_tradnl"/>
        </w:rPr>
      </w:pPr>
      <w:r>
        <w:rPr>
          <w:rFonts w:ascii="Palatino Linotype" w:eastAsia="Palatino Linotype" w:hAnsi="Palatino Linotype" w:cs="Palatino Linotype"/>
          <w:color w:val="000000"/>
          <w:sz w:val="24"/>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Pr>
          <w:rFonts w:ascii="Palatino Linotype" w:eastAsia="Palatino Linotype" w:hAnsi="Palatino Linotype" w:cs="Palatino Linotype"/>
          <w:b/>
          <w:color w:val="000000"/>
          <w:sz w:val="24"/>
          <w:szCs w:val="24"/>
          <w:lang w:val="es-ES_tradnl"/>
        </w:rPr>
        <w:t xml:space="preserve"> </w:t>
      </w:r>
    </w:p>
    <w:p w14:paraId="2E396F67"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
        </w:rPr>
      </w:pPr>
    </w:p>
    <w:p w14:paraId="6C739583"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293BAD4A"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7173BC88"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b/>
          <w:i/>
          <w:color w:val="000000"/>
          <w:sz w:val="24"/>
          <w:szCs w:val="24"/>
          <w:lang w:val="es-ES_tradnl"/>
        </w:rPr>
        <w:t>“Artículo 6o.</w:t>
      </w:r>
      <w:r>
        <w:rPr>
          <w:rFonts w:ascii="Palatino Linotype" w:eastAsia="Palatino Linotype" w:hAnsi="Palatino Linotype" w:cs="Palatino Linotype"/>
          <w:i/>
          <w:color w:val="000000"/>
          <w:sz w:val="24"/>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eastAsia="Palatino Linotype" w:hAnsi="Palatino Linotype" w:cs="Palatino Linotype"/>
          <w:b/>
          <w:i/>
          <w:color w:val="000000"/>
          <w:sz w:val="24"/>
          <w:szCs w:val="24"/>
          <w:lang w:val="es-ES_tradnl"/>
        </w:rPr>
        <w:t>El derecho a la información será garantizado por el Estado.</w:t>
      </w:r>
      <w:r>
        <w:rPr>
          <w:rFonts w:ascii="Palatino Linotype" w:eastAsia="Palatino Linotype" w:hAnsi="Palatino Linotype" w:cs="Palatino Linotype"/>
          <w:i/>
          <w:color w:val="000000"/>
          <w:sz w:val="24"/>
          <w:szCs w:val="24"/>
          <w:lang w:val="es-ES_tradnl"/>
        </w:rPr>
        <w:t xml:space="preserve"> </w:t>
      </w:r>
    </w:p>
    <w:p w14:paraId="0014A6A5"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Toda persona tiene derecho al libre acceso a información plural y oportuna, así como a buscar, recibir y difundir información e ideas de toda índole por cualquier medio de expresión.</w:t>
      </w:r>
    </w:p>
    <w:p w14:paraId="3349B786"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Para efectos de lo dispuesto en el presente artículo se observará lo siguiente:</w:t>
      </w:r>
    </w:p>
    <w:p w14:paraId="2E125045"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A. Para el ejercicio del derecho de acceso a la información, la Federación, los Estados y el Distrito Federal, en el ámbito de sus respectivas competencias, se regirán por los siguientes principios y bases:</w:t>
      </w:r>
    </w:p>
    <w:p w14:paraId="0F9E3E36"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b/>
          <w:i/>
          <w:color w:val="000000"/>
          <w:sz w:val="24"/>
          <w:szCs w:val="24"/>
          <w:lang w:val="es-ES_tradnl"/>
        </w:rPr>
        <w:t>I. Toda la información en posesión de</w:t>
      </w:r>
      <w:r>
        <w:rPr>
          <w:rFonts w:ascii="Palatino Linotype" w:eastAsia="Palatino Linotype" w:hAnsi="Palatino Linotype" w:cs="Palatino Linotype"/>
          <w:i/>
          <w:color w:val="000000"/>
          <w:sz w:val="24"/>
          <w:szCs w:val="24"/>
          <w:lang w:val="es-ES_tradnl"/>
        </w:rPr>
        <w:t xml:space="preserve"> </w:t>
      </w:r>
      <w:r>
        <w:rPr>
          <w:rFonts w:ascii="Palatino Linotype" w:eastAsia="Palatino Linotype" w:hAnsi="Palatino Linotype" w:cs="Palatino Linotype"/>
          <w:b/>
          <w:i/>
          <w:color w:val="000000"/>
          <w:sz w:val="24"/>
          <w:szCs w:val="24"/>
          <w:lang w:val="es-ES_tradnl"/>
        </w:rPr>
        <w:t>cualquier autoridad</w:t>
      </w:r>
      <w:r>
        <w:rPr>
          <w:rFonts w:ascii="Palatino Linotype" w:eastAsia="Palatino Linotype" w:hAnsi="Palatino Linotype" w:cs="Palatino Linotype"/>
          <w:i/>
          <w:color w:val="000000"/>
          <w:sz w:val="24"/>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Pr>
          <w:rFonts w:ascii="Palatino Linotype" w:eastAsia="Palatino Linotype" w:hAnsi="Palatino Linotype" w:cs="Palatino Linotype"/>
          <w:b/>
          <w:i/>
          <w:color w:val="000000"/>
          <w:sz w:val="24"/>
          <w:szCs w:val="24"/>
          <w:lang w:val="es-ES_tradnl"/>
        </w:rPr>
        <w:t>en el ámbito federal, estatal y municipal, es pública</w:t>
      </w:r>
      <w:r>
        <w:rPr>
          <w:rFonts w:ascii="Palatino Linotype" w:eastAsia="Palatino Linotype" w:hAnsi="Palatino Linotype" w:cs="Palatino Linotype"/>
          <w:i/>
          <w:color w:val="000000"/>
          <w:sz w:val="24"/>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Pr>
          <w:rFonts w:ascii="Palatino Linotype" w:eastAsia="Palatino Linotype" w:hAnsi="Palatino Linotype" w:cs="Palatino Linotype"/>
          <w:b/>
          <w:i/>
          <w:color w:val="000000"/>
          <w:sz w:val="24"/>
          <w:szCs w:val="24"/>
          <w:lang w:val="es-ES_tradnl"/>
        </w:rPr>
        <w:t xml:space="preserve">Los sujetos obligados deberán documentar todo acto que derive del ejercicio de sus facultades, competencias o </w:t>
      </w:r>
      <w:r>
        <w:rPr>
          <w:rFonts w:ascii="Palatino Linotype" w:eastAsia="Palatino Linotype" w:hAnsi="Palatino Linotype" w:cs="Palatino Linotype"/>
          <w:b/>
          <w:i/>
          <w:color w:val="000000"/>
          <w:sz w:val="24"/>
          <w:szCs w:val="24"/>
          <w:lang w:val="es-ES_tradnl"/>
        </w:rPr>
        <w:lastRenderedPageBreak/>
        <w:t>funciones</w:t>
      </w:r>
      <w:r>
        <w:rPr>
          <w:rFonts w:ascii="Palatino Linotype" w:eastAsia="Palatino Linotype" w:hAnsi="Palatino Linotype" w:cs="Palatino Linotype"/>
          <w:i/>
          <w:color w:val="000000"/>
          <w:sz w:val="24"/>
          <w:szCs w:val="24"/>
          <w:lang w:val="es-ES_tradnl"/>
        </w:rPr>
        <w:t>, la ley determinará los supuestos específicos bajo los cuales procederá la declaración de inexistencia de la información.</w:t>
      </w:r>
    </w:p>
    <w:p w14:paraId="44C55A9C"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II. La información que se refiere a la vida privada y los datos personales será protegida en los términos y con las excepciones que fijen las leyes.</w:t>
      </w:r>
    </w:p>
    <w:p w14:paraId="6231E6F7" w14:textId="77777777" w:rsidR="0087063E" w:rsidRDefault="0087063E" w:rsidP="0087063E">
      <w:pPr>
        <w:spacing w:after="0" w:line="360" w:lineRule="auto"/>
        <w:jc w:val="both"/>
        <w:rPr>
          <w:rFonts w:ascii="Palatino Linotype" w:eastAsia="Palatino Linotype" w:hAnsi="Palatino Linotype" w:cs="Palatino Linotype"/>
          <w:b/>
          <w:bCs/>
          <w:i/>
          <w:color w:val="000000"/>
          <w:sz w:val="24"/>
          <w:szCs w:val="24"/>
          <w:lang w:val="es-ES_tradnl"/>
        </w:rPr>
      </w:pPr>
      <w:r>
        <w:rPr>
          <w:rFonts w:ascii="Palatino Linotype" w:eastAsia="Palatino Linotype" w:hAnsi="Palatino Linotype" w:cs="Palatino Linotype"/>
          <w:b/>
          <w:bCs/>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2F7678D5"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los organismos autónomos especializados e imparciales que establece esta Constitución.</w:t>
      </w:r>
    </w:p>
    <w:p w14:paraId="6F065AD1" w14:textId="77777777" w:rsidR="0087063E"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Pr>
          <w:rFonts w:ascii="Palatino Linotype" w:eastAsia="Palatino Linotype" w:hAnsi="Palatino Linotype" w:cs="Palatino Linotype"/>
          <w:b/>
          <w:i/>
          <w:color w:val="000000"/>
          <w:sz w:val="24"/>
          <w:szCs w:val="24"/>
          <w:lang w:val="es-ES_tradnl"/>
        </w:rPr>
        <w:t>V. Los sujetos obligados deberán preservar sus documentos en archivos administrativos actualizados y publicarán, a través de los medios electrónicos disponibles</w:t>
      </w:r>
      <w:r>
        <w:rPr>
          <w:rFonts w:ascii="Palatino Linotype" w:eastAsia="Palatino Linotype" w:hAnsi="Palatino Linotype" w:cs="Palatino Linotype"/>
          <w:i/>
          <w:color w:val="000000"/>
          <w:sz w:val="24"/>
          <w:szCs w:val="24"/>
          <w:lang w:val="es-ES_tradnl"/>
        </w:rPr>
        <w:t xml:space="preserve">, </w:t>
      </w:r>
      <w:r>
        <w:rPr>
          <w:rFonts w:ascii="Palatino Linotype" w:eastAsia="Palatino Linotype" w:hAnsi="Palatino Linotype" w:cs="Palatino Linotype"/>
          <w:b/>
          <w:i/>
          <w:color w:val="000000"/>
          <w:sz w:val="24"/>
          <w:szCs w:val="24"/>
          <w:lang w:val="es-ES_tradnl"/>
        </w:rPr>
        <w:t>la información completa y actualizada sobre el ejercicio de los recursos públicos y los indicadores que permitan rendir cuenta del cumplimiento de sus objetivos y de los resultados obtenidos.</w:t>
      </w:r>
    </w:p>
    <w:p w14:paraId="61D70327"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VI. Las leyes determinarán la manera en que los sujetos obligados deberán hacer pública la información relativa a los recursos públicos que entreguen a personas físicas o morales.</w:t>
      </w:r>
    </w:p>
    <w:p w14:paraId="10A0D97F"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VII. La inobservancia a las disposiciones en materia de acceso a la información pública será sancionada en los términos que dispongan las leyes.</w:t>
      </w:r>
    </w:p>
    <w:p w14:paraId="05C486F3"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F79D963"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lastRenderedPageBreak/>
        <w:t>(…)</w:t>
      </w:r>
    </w:p>
    <w:p w14:paraId="6095A53F"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La ley establecerá aquella información que se considere reservada o confidencial.</w:t>
      </w:r>
    </w:p>
    <w:p w14:paraId="67F14C82" w14:textId="77777777" w:rsidR="0087063E"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Pr>
          <w:rFonts w:ascii="Palatino Linotype" w:eastAsia="Palatino Linotype" w:hAnsi="Palatino Linotype" w:cs="Palatino Linotype"/>
          <w:i/>
          <w:color w:val="000000"/>
          <w:sz w:val="24"/>
          <w:szCs w:val="24"/>
          <w:lang w:val="es-ES_tradnl"/>
        </w:rPr>
        <w:t xml:space="preserve">(…) “ </w:t>
      </w:r>
      <w:r>
        <w:rPr>
          <w:rFonts w:ascii="Palatino Linotype" w:eastAsia="Palatino Linotype" w:hAnsi="Palatino Linotype" w:cs="Palatino Linotype"/>
          <w:b/>
          <w:i/>
          <w:color w:val="000000"/>
          <w:sz w:val="24"/>
          <w:szCs w:val="24"/>
          <w:lang w:val="es-ES_tradnl"/>
        </w:rPr>
        <w:t>(Sic)</w:t>
      </w:r>
    </w:p>
    <w:p w14:paraId="2F110346"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3AB76B6C"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29A0E3A8"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“Artículo 5. (…)</w:t>
      </w:r>
    </w:p>
    <w:p w14:paraId="1C4A5A35"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 xml:space="preserve">El derecho a la información será garantizado por el Estado. La ley establecerá las previsiones que permitan asegurar la protección, el respeto y la difusión de este derecho. </w:t>
      </w:r>
    </w:p>
    <w:p w14:paraId="6B73633E"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4B32002"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Este derecho se regirá por los principios y bases siguientes:</w:t>
      </w:r>
    </w:p>
    <w:p w14:paraId="26DFC884"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Pr>
          <w:rFonts w:ascii="Palatino Linotype" w:eastAsia="Palatino Linotype" w:hAnsi="Palatino Linotype" w:cs="Palatino Linotype"/>
          <w:i/>
          <w:color w:val="000000"/>
          <w:sz w:val="24"/>
          <w:szCs w:val="24"/>
          <w:u w:val="single"/>
          <w:lang w:val="es-ES_tradnl"/>
        </w:rPr>
        <w:t>la administración pública municipal y sus organismos descentralizados, asimismo de cualquier persona física, jurídica colectiva o sindicato que reciba y ejerza recursos públicos o realice actos de autoridad en el ámbito estatal y municipal, es pública</w:t>
      </w:r>
      <w:r>
        <w:rPr>
          <w:rFonts w:ascii="Palatino Linotype" w:eastAsia="Palatino Linotype" w:hAnsi="Palatino Linotype" w:cs="Palatino Linotype"/>
          <w:i/>
          <w:color w:val="000000"/>
          <w:sz w:val="24"/>
          <w:szCs w:val="24"/>
          <w:lang w:val="es-ES_tradnl"/>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1C36FB"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F7642E1"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36F089C8"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el organismo autónomo especializado e imparcial que establece esta Constitución.</w:t>
      </w:r>
    </w:p>
    <w:p w14:paraId="44E2818B" w14:textId="77777777" w:rsidR="0087063E"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Pr>
          <w:rFonts w:ascii="Palatino Linotype" w:eastAsia="Palatino Linotype" w:hAnsi="Palatino Linotype" w:cs="Palatino Linotype"/>
          <w:i/>
          <w:color w:val="000000"/>
          <w:sz w:val="24"/>
          <w:szCs w:val="24"/>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0907AB4" w14:textId="77777777" w:rsidR="0087063E" w:rsidRDefault="0087063E" w:rsidP="0087063E">
      <w:pPr>
        <w:spacing w:after="0" w:line="360" w:lineRule="auto"/>
        <w:jc w:val="both"/>
        <w:rPr>
          <w:rFonts w:ascii="Palatino Linotype" w:eastAsia="Palatino Linotype" w:hAnsi="Palatino Linotype" w:cs="Palatino Linotype"/>
          <w:b/>
          <w:bCs/>
          <w:i/>
          <w:color w:val="000000"/>
          <w:sz w:val="24"/>
          <w:szCs w:val="24"/>
          <w:lang w:val="es-ES_tradnl"/>
        </w:rPr>
      </w:pPr>
      <w:r>
        <w:rPr>
          <w:rFonts w:ascii="Palatino Linotype" w:eastAsia="Palatino Linotype" w:hAnsi="Palatino Linotype" w:cs="Palatino Linotype"/>
          <w:b/>
          <w:bCs/>
          <w:i/>
          <w:color w:val="000000"/>
          <w:sz w:val="24"/>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1C010A1" w14:textId="77777777" w:rsidR="0087063E"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Pr>
          <w:rFonts w:ascii="Palatino Linotype" w:eastAsia="Palatino Linotype" w:hAnsi="Palatino Linotype" w:cs="Palatino Linotype"/>
          <w:i/>
          <w:color w:val="000000"/>
          <w:sz w:val="24"/>
          <w:szCs w:val="24"/>
          <w:lang w:val="es-ES_tradnl"/>
        </w:rPr>
        <w:t xml:space="preserve">VII. La ley reglamentaria, determinará la manera en que los sujetos obligados deberán hacer pública la información relativa a los recursos públicos que entreguen a personas físicas o jurídicas colectivas.” </w:t>
      </w:r>
      <w:r>
        <w:rPr>
          <w:rFonts w:ascii="Palatino Linotype" w:eastAsia="Palatino Linotype" w:hAnsi="Palatino Linotype" w:cs="Palatino Linotype"/>
          <w:b/>
          <w:i/>
          <w:color w:val="000000"/>
          <w:sz w:val="24"/>
          <w:szCs w:val="24"/>
          <w:lang w:val="es-ES_tradnl"/>
        </w:rPr>
        <w:t>(Sic)</w:t>
      </w:r>
    </w:p>
    <w:p w14:paraId="404A9DAC"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2339471F" w14:textId="03E58AD4" w:rsidR="00793A8F" w:rsidRDefault="0087063E" w:rsidP="00793A8F">
      <w:pPr>
        <w:spacing w:line="360" w:lineRule="auto"/>
        <w:contextualSpacing/>
        <w:jc w:val="both"/>
        <w:rPr>
          <w:rFonts w:ascii="Palatino Linotype" w:eastAsia="Times New Roman" w:hAnsi="Palatino Linotype" w:cs="Arial"/>
          <w:sz w:val="24"/>
          <w:szCs w:val="24"/>
          <w:lang w:val="es-ES" w:eastAsia="es-ES"/>
        </w:rPr>
      </w:pPr>
      <w:r>
        <w:rPr>
          <w:rFonts w:ascii="Palatino Linotype" w:eastAsia="Palatino Linotype" w:hAnsi="Palatino Linotype" w:cs="Palatino Linotype"/>
          <w:color w:val="000000"/>
          <w:sz w:val="24"/>
          <w:szCs w:val="24"/>
          <w:lang w:val="es-ES_tradnl"/>
        </w:rPr>
        <w:t>Es así que, conforme a los preceptos legales citados</w:t>
      </w:r>
      <w:bookmarkEnd w:id="4"/>
      <w:r>
        <w:rPr>
          <w:rFonts w:ascii="Palatino Linotype" w:eastAsia="Palatino Linotype" w:hAnsi="Palatino Linotype" w:cs="Palatino Linotype"/>
          <w:color w:val="000000"/>
          <w:sz w:val="24"/>
          <w:szCs w:val="24"/>
          <w:lang w:val="es-ES_tradnl"/>
        </w:rPr>
        <w:t xml:space="preserve">, se desprende que el derecho de acceso a la información pública es un derecho individual que puede ser ejercido ante </w:t>
      </w:r>
      <w:r>
        <w:rPr>
          <w:rFonts w:ascii="Palatino Linotype" w:eastAsia="Palatino Linotype" w:hAnsi="Palatino Linotype" w:cs="Palatino Linotype"/>
          <w:color w:val="000000"/>
          <w:sz w:val="24"/>
          <w:szCs w:val="24"/>
          <w:lang w:val="es-ES_tradnl"/>
        </w:rPr>
        <w:lastRenderedPageBreak/>
        <w:t>cualquier autoridad, entidad, órgano u organismo, tanto federales, como estatales, de la Ciudad de México o Municipales, con el fin de que los particulares conozcan toda aquella información que es considerada como pública.</w:t>
      </w:r>
      <w:r w:rsidR="008B6E85">
        <w:rPr>
          <w:rFonts w:ascii="Palatino Linotype" w:eastAsia="Palatino Linotype" w:hAnsi="Palatino Linotype" w:cs="Palatino Linotype"/>
          <w:color w:val="000000"/>
          <w:sz w:val="24"/>
          <w:szCs w:val="24"/>
          <w:lang w:val="es-ES_tradnl"/>
        </w:rPr>
        <w:t xml:space="preserve"> </w:t>
      </w:r>
      <w:r w:rsidR="00793A8F">
        <w:rPr>
          <w:rFonts w:ascii="Palatino Linotype" w:eastAsia="Times New Roman" w:hAnsi="Palatino Linotype" w:cs="Arial"/>
          <w:sz w:val="24"/>
          <w:szCs w:val="24"/>
          <w:lang w:val="es-ES" w:eastAsia="es-ES"/>
        </w:rPr>
        <w:t>En ese sentido, debe privilegiarse en todo momento el principio de máxima publicidad.</w:t>
      </w:r>
    </w:p>
    <w:p w14:paraId="098F9746" w14:textId="68B4DBBA" w:rsidR="0087063E" w:rsidRDefault="0087063E" w:rsidP="0087063E">
      <w:pPr>
        <w:spacing w:after="0" w:line="360" w:lineRule="auto"/>
        <w:jc w:val="both"/>
        <w:rPr>
          <w:rFonts w:ascii="Palatino Linotype" w:eastAsia="Palatino Linotype" w:hAnsi="Palatino Linotype" w:cs="Palatino Linotype"/>
          <w:color w:val="000000"/>
          <w:sz w:val="24"/>
          <w:szCs w:val="24"/>
          <w:lang w:val="es-ES"/>
        </w:rPr>
      </w:pPr>
    </w:p>
    <w:p w14:paraId="31F0D9D0" w14:textId="4FE03450" w:rsidR="00793A8F" w:rsidRDefault="00793A8F" w:rsidP="0087063E">
      <w:pPr>
        <w:spacing w:after="0" w:line="360" w:lineRule="auto"/>
        <w:jc w:val="both"/>
        <w:rPr>
          <w:rFonts w:ascii="Palatino Linotype" w:eastAsia="Palatino Linotype" w:hAnsi="Palatino Linotype" w:cs="Palatino Linotype"/>
          <w:color w:val="000000"/>
          <w:sz w:val="24"/>
          <w:szCs w:val="24"/>
          <w:lang w:val="es-ES"/>
        </w:rPr>
      </w:pPr>
      <w:r w:rsidRPr="00793A8F">
        <w:rPr>
          <w:rFonts w:ascii="Palatino Linotype" w:eastAsia="Palatino Linotype" w:hAnsi="Palatino Linotype" w:cs="Palatino Linotype"/>
          <w:color w:val="000000"/>
          <w:sz w:val="24"/>
          <w:szCs w:val="24"/>
          <w:lang w:val="es-ES"/>
        </w:rPr>
        <w:t xml:space="preserve">En este punto, es toral </w:t>
      </w:r>
      <w:r w:rsidR="008B6E85" w:rsidRPr="00793A8F">
        <w:rPr>
          <w:rFonts w:ascii="Palatino Linotype" w:eastAsia="Palatino Linotype" w:hAnsi="Palatino Linotype" w:cs="Palatino Linotype"/>
          <w:color w:val="000000"/>
          <w:sz w:val="24"/>
          <w:szCs w:val="24"/>
          <w:lang w:val="es-ES"/>
        </w:rPr>
        <w:t>recordar</w:t>
      </w:r>
      <w:r w:rsidR="008B6E85">
        <w:rPr>
          <w:rFonts w:ascii="Palatino Linotype" w:eastAsia="Palatino Linotype" w:hAnsi="Palatino Linotype" w:cs="Palatino Linotype"/>
          <w:color w:val="000000"/>
          <w:sz w:val="24"/>
          <w:szCs w:val="24"/>
          <w:lang w:val="es-ES"/>
        </w:rPr>
        <w:t xml:space="preserve"> </w:t>
      </w:r>
      <w:r w:rsidR="008B6E85" w:rsidRPr="00793A8F">
        <w:rPr>
          <w:rFonts w:ascii="Palatino Linotype" w:eastAsia="Palatino Linotype" w:hAnsi="Palatino Linotype" w:cs="Palatino Linotype"/>
          <w:color w:val="000000"/>
          <w:sz w:val="24"/>
          <w:szCs w:val="24"/>
          <w:lang w:val="es-ES"/>
        </w:rPr>
        <w:t>que</w:t>
      </w:r>
      <w:r w:rsidRPr="00793A8F">
        <w:rPr>
          <w:rFonts w:ascii="Palatino Linotype" w:eastAsia="Palatino Linotype" w:hAnsi="Palatino Linotype" w:cs="Palatino Linotype"/>
          <w:color w:val="000000"/>
          <w:sz w:val="24"/>
          <w:szCs w:val="24"/>
          <w:lang w:val="es-ES"/>
        </w:rPr>
        <w:t xml:space="preserve"> el hoy Recurrente solicitó </w:t>
      </w:r>
      <w:r w:rsidR="00716BFE">
        <w:rPr>
          <w:rFonts w:ascii="Palatino Linotype" w:eastAsia="Palatino Linotype" w:hAnsi="Palatino Linotype" w:cs="Palatino Linotype"/>
          <w:color w:val="000000"/>
          <w:sz w:val="24"/>
          <w:szCs w:val="24"/>
          <w:lang w:val="es-ES"/>
        </w:rPr>
        <w:t xml:space="preserve">medularmente </w:t>
      </w:r>
      <w:r w:rsidRPr="00793A8F">
        <w:rPr>
          <w:rFonts w:ascii="Palatino Linotype" w:eastAsia="Palatino Linotype" w:hAnsi="Palatino Linotype" w:cs="Palatino Linotype"/>
          <w:color w:val="000000"/>
          <w:sz w:val="24"/>
          <w:szCs w:val="24"/>
          <w:lang w:val="es-ES"/>
        </w:rPr>
        <w:t>conocer lo siguiente:</w:t>
      </w:r>
    </w:p>
    <w:p w14:paraId="6743C41E" w14:textId="77777777" w:rsidR="00716BFE" w:rsidRDefault="00716BFE" w:rsidP="0087063E">
      <w:pPr>
        <w:spacing w:after="0" w:line="360" w:lineRule="auto"/>
        <w:jc w:val="both"/>
        <w:rPr>
          <w:rFonts w:ascii="Palatino Linotype" w:eastAsia="Palatino Linotype" w:hAnsi="Palatino Linotype" w:cs="Palatino Linotype"/>
          <w:color w:val="000000"/>
          <w:sz w:val="24"/>
          <w:szCs w:val="24"/>
          <w:lang w:val="es-ES"/>
        </w:rPr>
      </w:pPr>
    </w:p>
    <w:p w14:paraId="32A6FD53" w14:textId="2A53A600" w:rsidR="00716BFE" w:rsidRPr="00716BFE" w:rsidRDefault="00716BFE" w:rsidP="00122D2E">
      <w:pPr>
        <w:spacing w:after="0" w:line="360" w:lineRule="auto"/>
        <w:jc w:val="both"/>
        <w:rPr>
          <w:rFonts w:ascii="Palatino Linotype" w:eastAsia="Palatino Linotype" w:hAnsi="Palatino Linotype" w:cs="Palatino Linotype"/>
          <w:iCs/>
          <w:color w:val="000000"/>
          <w:sz w:val="24"/>
          <w:szCs w:val="24"/>
        </w:rPr>
      </w:pPr>
      <w:r w:rsidRPr="00716BFE">
        <w:rPr>
          <w:rFonts w:ascii="Palatino Linotype" w:eastAsia="Palatino Linotype" w:hAnsi="Palatino Linotype" w:cs="Palatino Linotype"/>
          <w:iCs/>
          <w:color w:val="000000"/>
          <w:sz w:val="24"/>
          <w:szCs w:val="24"/>
        </w:rPr>
        <w:t xml:space="preserve">Correspondiente al </w:t>
      </w:r>
      <w:r w:rsidRPr="00122D2E">
        <w:rPr>
          <w:rFonts w:ascii="Palatino Linotype" w:eastAsia="Palatino Linotype" w:hAnsi="Palatino Linotype" w:cs="Palatino Linotype"/>
          <w:iCs/>
          <w:color w:val="000000"/>
          <w:sz w:val="24"/>
          <w:szCs w:val="24"/>
        </w:rPr>
        <w:t>mes de septiembre 2022</w:t>
      </w:r>
    </w:p>
    <w:p w14:paraId="3A62BE4C" w14:textId="77777777" w:rsidR="00716BFE" w:rsidRDefault="00716BFE" w:rsidP="0099784C">
      <w:pPr>
        <w:pStyle w:val="Prrafodelista"/>
        <w:numPr>
          <w:ilvl w:val="0"/>
          <w:numId w:val="13"/>
        </w:numPr>
        <w:spacing w:line="360" w:lineRule="auto"/>
        <w:jc w:val="both"/>
        <w:rPr>
          <w:rFonts w:ascii="Palatino Linotype" w:eastAsia="Palatino Linotype" w:hAnsi="Palatino Linotype" w:cs="Palatino Linotype"/>
          <w:iCs/>
          <w:color w:val="000000"/>
        </w:rPr>
      </w:pPr>
      <w:r w:rsidRPr="00716BFE">
        <w:rPr>
          <w:rFonts w:ascii="Palatino Linotype" w:eastAsia="Palatino Linotype" w:hAnsi="Palatino Linotype" w:cs="Palatino Linotype"/>
          <w:iCs/>
          <w:color w:val="000000"/>
        </w:rPr>
        <w:t>I</w:t>
      </w:r>
      <w:r w:rsidR="00122D2E" w:rsidRPr="00716BFE">
        <w:rPr>
          <w:rFonts w:ascii="Palatino Linotype" w:eastAsia="Palatino Linotype" w:hAnsi="Palatino Linotype" w:cs="Palatino Linotype"/>
          <w:iCs/>
          <w:color w:val="000000"/>
        </w:rPr>
        <w:t>nforme mensual detallado de los 95 litigios laborales en contra del Ayuntamiento</w:t>
      </w:r>
      <w:r>
        <w:rPr>
          <w:rFonts w:ascii="Palatino Linotype" w:eastAsia="Palatino Linotype" w:hAnsi="Palatino Linotype" w:cs="Palatino Linotype"/>
          <w:iCs/>
          <w:color w:val="000000"/>
        </w:rPr>
        <w:t>.</w:t>
      </w:r>
    </w:p>
    <w:p w14:paraId="0E308FA0" w14:textId="70D54EF9" w:rsidR="00716BFE" w:rsidRPr="00716BFE" w:rsidRDefault="00716BFE" w:rsidP="0099784C">
      <w:pPr>
        <w:pStyle w:val="Prrafodelista"/>
        <w:numPr>
          <w:ilvl w:val="0"/>
          <w:numId w:val="13"/>
        </w:numPr>
        <w:spacing w:line="360" w:lineRule="auto"/>
        <w:jc w:val="both"/>
        <w:rPr>
          <w:rFonts w:ascii="Palatino Linotype" w:eastAsia="Palatino Linotype" w:hAnsi="Palatino Linotype" w:cs="Palatino Linotype"/>
          <w:iCs/>
          <w:color w:val="000000"/>
        </w:rPr>
      </w:pPr>
      <w:r>
        <w:rPr>
          <w:rFonts w:ascii="Palatino Linotype" w:eastAsia="Palatino Linotype" w:hAnsi="Palatino Linotype" w:cs="Palatino Linotype"/>
          <w:iCs/>
          <w:color w:val="000000"/>
          <w:lang w:val="es-MX"/>
        </w:rPr>
        <w:t>L</w:t>
      </w:r>
      <w:r w:rsidRPr="00122D2E">
        <w:rPr>
          <w:rFonts w:ascii="Palatino Linotype" w:eastAsia="Palatino Linotype" w:hAnsi="Palatino Linotype" w:cs="Palatino Linotype"/>
          <w:iCs/>
          <w:color w:val="000000"/>
          <w:lang w:val="es-MX"/>
        </w:rPr>
        <w:t>a cantidad individual por pagar</w:t>
      </w:r>
      <w:r w:rsidR="00122D2E" w:rsidRPr="00122D2E">
        <w:rPr>
          <w:rFonts w:ascii="Palatino Linotype" w:eastAsia="Palatino Linotype" w:hAnsi="Palatino Linotype" w:cs="Palatino Linotype"/>
          <w:iCs/>
          <w:color w:val="000000"/>
          <w:lang w:val="es-MX"/>
        </w:rPr>
        <w:t xml:space="preserve"> en cada Juicio. </w:t>
      </w:r>
    </w:p>
    <w:p w14:paraId="1B13E060" w14:textId="77777777" w:rsidR="00716BFE" w:rsidRDefault="00716BFE" w:rsidP="00122D2E">
      <w:pPr>
        <w:spacing w:after="0" w:line="360" w:lineRule="auto"/>
        <w:jc w:val="both"/>
        <w:rPr>
          <w:rFonts w:ascii="Palatino Linotype" w:eastAsia="Palatino Linotype" w:hAnsi="Palatino Linotype" w:cs="Palatino Linotype"/>
          <w:i/>
          <w:color w:val="000000"/>
          <w:sz w:val="24"/>
          <w:szCs w:val="24"/>
        </w:rPr>
      </w:pPr>
    </w:p>
    <w:p w14:paraId="0297BF87" w14:textId="189BFE8F" w:rsidR="00793A8F" w:rsidRDefault="00793A8F" w:rsidP="00793A8F">
      <w:pPr>
        <w:spacing w:line="360" w:lineRule="auto"/>
        <w:jc w:val="both"/>
        <w:rPr>
          <w:rFonts w:ascii="Palatino Linotype" w:hAnsi="Palatino Linotype"/>
          <w:sz w:val="24"/>
        </w:rPr>
      </w:pPr>
      <w:r>
        <w:rPr>
          <w:rFonts w:ascii="Palatino Linotype" w:eastAsia="Palatino Linotype" w:hAnsi="Palatino Linotype" w:cs="Palatino Linotype"/>
          <w:color w:val="000000"/>
          <w:sz w:val="24"/>
          <w:szCs w:val="24"/>
          <w:lang w:val="es-ES"/>
        </w:rPr>
        <w:t>En esta tesitura, es menester señalar que de conformidad con el artículo 92, relativo a las Obligaciones de Transparencia comunes, que señala la Ley de Transparencia y Acceso a la Información Pública del Estado de México y Municipios,</w:t>
      </w:r>
      <w:r w:rsidRPr="00793A8F">
        <w:rPr>
          <w:rFonts w:ascii="Palatino Linotype" w:hAnsi="Palatino Linotype"/>
          <w:sz w:val="24"/>
        </w:rPr>
        <w:t xml:space="preserve"> </w:t>
      </w:r>
      <w:r>
        <w:rPr>
          <w:rFonts w:ascii="Palatino Linotype" w:hAnsi="Palatino Linotype"/>
          <w:sz w:val="24"/>
        </w:rPr>
        <w:t>se establece que son obligaciones de transparencia común la estructura orgánica completa, así como el directorio y remuneraciones de todos los servidores públicos.</w:t>
      </w:r>
    </w:p>
    <w:p w14:paraId="129B4E26" w14:textId="4576F06D" w:rsidR="00793A8F" w:rsidRDefault="008B6E85" w:rsidP="00793A8F">
      <w:pPr>
        <w:spacing w:line="360" w:lineRule="auto"/>
        <w:ind w:left="567"/>
        <w:jc w:val="both"/>
        <w:rPr>
          <w:rFonts w:ascii="Palatino Linotype" w:hAnsi="Palatino Linotype"/>
          <w:i/>
          <w:iCs/>
        </w:rPr>
      </w:pPr>
      <w:r w:rsidRPr="008B6E85">
        <w:rPr>
          <w:rFonts w:ascii="Palatino Linotype" w:hAnsi="Palatino Linotype"/>
          <w:b/>
          <w:bCs/>
          <w:i/>
          <w:iCs/>
        </w:rPr>
        <w:t>“</w:t>
      </w:r>
      <w:r w:rsidR="00793A8F" w:rsidRPr="008B6E85">
        <w:rPr>
          <w:rFonts w:ascii="Palatino Linotype" w:hAnsi="Palatino Linotype"/>
          <w:b/>
          <w:bCs/>
          <w:i/>
          <w:iCs/>
        </w:rPr>
        <w:t>Artículo 92.</w:t>
      </w:r>
      <w:r w:rsidR="00793A8F">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11D2CF" w14:textId="77777777" w:rsidR="00793A8F" w:rsidRDefault="00793A8F" w:rsidP="00793A8F">
      <w:pPr>
        <w:pStyle w:val="Prrafodelista"/>
        <w:spacing w:line="276" w:lineRule="auto"/>
        <w:ind w:left="567" w:right="567"/>
        <w:jc w:val="both"/>
        <w:rPr>
          <w:rFonts w:ascii="Palatino Linotype" w:hAnsi="Palatino Linotype"/>
          <w:i/>
          <w:sz w:val="22"/>
        </w:rPr>
      </w:pPr>
      <w:r>
        <w:rPr>
          <w:rFonts w:ascii="Palatino Linotype" w:hAnsi="Palatino Linotype"/>
          <w:i/>
          <w:sz w:val="22"/>
        </w:rPr>
        <w:t>(…)</w:t>
      </w:r>
    </w:p>
    <w:p w14:paraId="4C432A2D" w14:textId="77777777" w:rsidR="0018290F" w:rsidRDefault="0018290F" w:rsidP="00793A8F">
      <w:pPr>
        <w:spacing w:after="0" w:line="360" w:lineRule="auto"/>
        <w:ind w:left="567"/>
        <w:jc w:val="both"/>
        <w:rPr>
          <w:rFonts w:ascii="Palatino Linotype" w:eastAsia="Palatino Linotype" w:hAnsi="Palatino Linotype" w:cs="Palatino Linotype"/>
          <w:i/>
          <w:iCs/>
          <w:color w:val="000000"/>
          <w:sz w:val="24"/>
          <w:szCs w:val="24"/>
        </w:rPr>
      </w:pPr>
    </w:p>
    <w:p w14:paraId="4E5DB39B" w14:textId="59311D70" w:rsidR="00F35E40" w:rsidRPr="0018290F" w:rsidRDefault="0018290F" w:rsidP="00793A8F">
      <w:pPr>
        <w:spacing w:after="0" w:line="360" w:lineRule="auto"/>
        <w:ind w:left="567"/>
        <w:jc w:val="both"/>
        <w:rPr>
          <w:rFonts w:ascii="Palatino Linotype" w:eastAsia="Palatino Linotype" w:hAnsi="Palatino Linotype" w:cs="Palatino Linotype"/>
          <w:b/>
          <w:bCs/>
          <w:i/>
          <w:iCs/>
          <w:color w:val="000000"/>
          <w:sz w:val="24"/>
          <w:szCs w:val="24"/>
        </w:rPr>
      </w:pPr>
      <w:r w:rsidRPr="0018290F">
        <w:rPr>
          <w:rFonts w:ascii="Palatino Linotype" w:eastAsia="Palatino Linotype" w:hAnsi="Palatino Linotype" w:cs="Palatino Linotype"/>
          <w:b/>
          <w:bCs/>
          <w:i/>
          <w:iCs/>
          <w:color w:val="000000"/>
          <w:sz w:val="24"/>
          <w:szCs w:val="24"/>
        </w:rPr>
        <w:lastRenderedPageBreak/>
        <w:t>XXXIII. Los informes que por disposición legal generen los sujetos obligados;</w:t>
      </w:r>
    </w:p>
    <w:p w14:paraId="66AD46F2" w14:textId="77777777" w:rsidR="00B4201A" w:rsidRDefault="00B4201A" w:rsidP="00793A8F">
      <w:pPr>
        <w:spacing w:after="0" w:line="360" w:lineRule="auto"/>
        <w:ind w:left="567"/>
        <w:jc w:val="both"/>
        <w:rPr>
          <w:rFonts w:ascii="Palatino Linotype" w:hAnsi="Palatino Linotype"/>
          <w:i/>
          <w:iCs/>
          <w:sz w:val="24"/>
          <w:szCs w:val="24"/>
        </w:rPr>
      </w:pPr>
      <w:r>
        <w:rPr>
          <w:rFonts w:ascii="Palatino Linotype" w:hAnsi="Palatino Linotype"/>
          <w:i/>
          <w:iCs/>
          <w:sz w:val="24"/>
          <w:szCs w:val="24"/>
        </w:rPr>
        <w:t>(…)</w:t>
      </w:r>
    </w:p>
    <w:p w14:paraId="71F6CDD4" w14:textId="77777777" w:rsidR="0018290F" w:rsidRPr="0018290F" w:rsidRDefault="0018290F" w:rsidP="0018290F">
      <w:pPr>
        <w:spacing w:after="0" w:line="360" w:lineRule="auto"/>
        <w:ind w:left="567"/>
        <w:jc w:val="both"/>
        <w:rPr>
          <w:rFonts w:ascii="Palatino Linotype" w:hAnsi="Palatino Linotype"/>
          <w:i/>
          <w:iCs/>
          <w:sz w:val="24"/>
          <w:szCs w:val="24"/>
        </w:rPr>
      </w:pPr>
      <w:r w:rsidRPr="0018290F">
        <w:rPr>
          <w:rFonts w:ascii="Palatino Linotype" w:hAnsi="Palatino Linotype"/>
          <w:i/>
          <w:iCs/>
          <w:sz w:val="24"/>
          <w:szCs w:val="24"/>
        </w:rPr>
        <w:t>XXXV. Informes de avances programáticos o presupuestales, balances generales y estado financiero;</w:t>
      </w:r>
    </w:p>
    <w:p w14:paraId="24432E8F" w14:textId="77777777" w:rsidR="0018290F" w:rsidRPr="0018290F" w:rsidRDefault="0018290F" w:rsidP="0018290F">
      <w:pPr>
        <w:spacing w:after="0" w:line="360" w:lineRule="auto"/>
        <w:ind w:left="567"/>
        <w:jc w:val="both"/>
        <w:rPr>
          <w:rFonts w:ascii="Palatino Linotype" w:hAnsi="Palatino Linotype"/>
          <w:i/>
          <w:iCs/>
          <w:sz w:val="24"/>
          <w:szCs w:val="24"/>
        </w:rPr>
      </w:pPr>
      <w:r w:rsidRPr="0018290F">
        <w:rPr>
          <w:rFonts w:ascii="Palatino Linotype" w:hAnsi="Palatino Linotype"/>
          <w:i/>
          <w:iCs/>
          <w:sz w:val="24"/>
          <w:szCs w:val="24"/>
        </w:rPr>
        <w:t>XXXVI. Padrón de proveedores y contratistas;</w:t>
      </w:r>
    </w:p>
    <w:p w14:paraId="6FE10B6F" w14:textId="50FB1529" w:rsidR="0018290F" w:rsidRPr="0018290F" w:rsidRDefault="0018290F" w:rsidP="0018290F">
      <w:pPr>
        <w:spacing w:after="0" w:line="360" w:lineRule="auto"/>
        <w:ind w:left="567"/>
        <w:jc w:val="both"/>
        <w:rPr>
          <w:rFonts w:ascii="Palatino Linotype" w:hAnsi="Palatino Linotype"/>
          <w:i/>
          <w:iCs/>
          <w:sz w:val="24"/>
          <w:szCs w:val="24"/>
        </w:rPr>
      </w:pPr>
      <w:r w:rsidRPr="0018290F">
        <w:rPr>
          <w:rFonts w:ascii="Palatino Linotype" w:hAnsi="Palatino Linotype"/>
          <w:i/>
          <w:iCs/>
          <w:sz w:val="24"/>
          <w:szCs w:val="24"/>
        </w:rPr>
        <w:t>XXXVII. Los convenios de coordinación, de concertación, entre otros, que suscriban con otros entes de</w:t>
      </w:r>
      <w:r>
        <w:rPr>
          <w:rFonts w:ascii="Palatino Linotype" w:hAnsi="Palatino Linotype"/>
          <w:i/>
          <w:iCs/>
          <w:sz w:val="24"/>
          <w:szCs w:val="24"/>
        </w:rPr>
        <w:t xml:space="preserve"> </w:t>
      </w:r>
      <w:r w:rsidRPr="0018290F">
        <w:rPr>
          <w:rFonts w:ascii="Palatino Linotype" w:hAnsi="Palatino Linotype"/>
          <w:i/>
          <w:iCs/>
          <w:sz w:val="24"/>
          <w:szCs w:val="24"/>
        </w:rPr>
        <w:t>los sectores público, social y privado;</w:t>
      </w:r>
    </w:p>
    <w:p w14:paraId="27808C19" w14:textId="77777777" w:rsidR="0018290F" w:rsidRPr="0018290F" w:rsidRDefault="0018290F" w:rsidP="0018290F">
      <w:pPr>
        <w:spacing w:after="0" w:line="360" w:lineRule="auto"/>
        <w:ind w:left="567"/>
        <w:jc w:val="both"/>
        <w:rPr>
          <w:rFonts w:ascii="Palatino Linotype" w:hAnsi="Palatino Linotype"/>
          <w:i/>
          <w:iCs/>
          <w:sz w:val="24"/>
          <w:szCs w:val="24"/>
        </w:rPr>
      </w:pPr>
      <w:r w:rsidRPr="0018290F">
        <w:rPr>
          <w:rFonts w:ascii="Palatino Linotype" w:hAnsi="Palatino Linotype"/>
          <w:i/>
          <w:iCs/>
          <w:sz w:val="24"/>
          <w:szCs w:val="24"/>
        </w:rPr>
        <w:t>XXXVIII. El inventario de bienes muebles e inmuebles en posesión y propiedad;</w:t>
      </w:r>
    </w:p>
    <w:p w14:paraId="4F2BAB23" w14:textId="6B5F0CED" w:rsidR="0018290F" w:rsidRPr="0018290F" w:rsidRDefault="0018290F" w:rsidP="0018290F">
      <w:pPr>
        <w:spacing w:after="0" w:line="360" w:lineRule="auto"/>
        <w:ind w:left="567"/>
        <w:jc w:val="both"/>
        <w:rPr>
          <w:rFonts w:ascii="Palatino Linotype" w:hAnsi="Palatino Linotype"/>
          <w:i/>
          <w:iCs/>
          <w:sz w:val="24"/>
          <w:szCs w:val="24"/>
        </w:rPr>
      </w:pPr>
      <w:r w:rsidRPr="0018290F">
        <w:rPr>
          <w:rFonts w:ascii="Palatino Linotype" w:hAnsi="Palatino Linotype"/>
          <w:i/>
          <w:iCs/>
          <w:sz w:val="24"/>
          <w:szCs w:val="24"/>
        </w:rPr>
        <w:t>XXXIX. Las recomendaciones emitidas por los órganos públicos del Estado mexicano u organismos</w:t>
      </w:r>
      <w:r>
        <w:rPr>
          <w:rFonts w:ascii="Palatino Linotype" w:hAnsi="Palatino Linotype"/>
          <w:i/>
          <w:iCs/>
          <w:sz w:val="24"/>
          <w:szCs w:val="24"/>
        </w:rPr>
        <w:t xml:space="preserve"> </w:t>
      </w:r>
      <w:r w:rsidRPr="0018290F">
        <w:rPr>
          <w:rFonts w:ascii="Palatino Linotype" w:hAnsi="Palatino Linotype"/>
          <w:i/>
          <w:iCs/>
          <w:sz w:val="24"/>
          <w:szCs w:val="24"/>
        </w:rPr>
        <w:t>internacionales garantes de los derechos humanos, así como las acciones que han llevado a cabo para</w:t>
      </w:r>
      <w:r>
        <w:rPr>
          <w:rFonts w:ascii="Palatino Linotype" w:hAnsi="Palatino Linotype"/>
          <w:i/>
          <w:iCs/>
          <w:sz w:val="24"/>
          <w:szCs w:val="24"/>
        </w:rPr>
        <w:t xml:space="preserve"> </w:t>
      </w:r>
      <w:r w:rsidRPr="0018290F">
        <w:rPr>
          <w:rFonts w:ascii="Palatino Linotype" w:hAnsi="Palatino Linotype"/>
          <w:i/>
          <w:iCs/>
          <w:sz w:val="24"/>
          <w:szCs w:val="24"/>
        </w:rPr>
        <w:t>su atención;</w:t>
      </w:r>
    </w:p>
    <w:p w14:paraId="1820F186" w14:textId="77777777" w:rsidR="0018290F" w:rsidRDefault="0018290F" w:rsidP="0018290F">
      <w:pPr>
        <w:spacing w:after="0" w:line="360" w:lineRule="auto"/>
        <w:ind w:left="567"/>
        <w:jc w:val="both"/>
        <w:rPr>
          <w:rFonts w:ascii="Palatino Linotype" w:hAnsi="Palatino Linotype"/>
          <w:b/>
          <w:bCs/>
          <w:i/>
          <w:iCs/>
          <w:sz w:val="24"/>
          <w:szCs w:val="24"/>
        </w:rPr>
      </w:pPr>
      <w:r w:rsidRPr="0018290F">
        <w:rPr>
          <w:rFonts w:ascii="Palatino Linotype" w:hAnsi="Palatino Linotype"/>
          <w:b/>
          <w:bCs/>
          <w:i/>
          <w:iCs/>
          <w:sz w:val="24"/>
          <w:szCs w:val="24"/>
        </w:rPr>
        <w:t>XL. Las resoluciones y laudos que se emitan en procesos o procedimientos seguidos en forma de juicio;</w:t>
      </w:r>
    </w:p>
    <w:p w14:paraId="18661BDB" w14:textId="5D9CCD9E" w:rsidR="00F35E40" w:rsidRPr="0018290F" w:rsidRDefault="0018290F" w:rsidP="0018290F">
      <w:pPr>
        <w:spacing w:after="0" w:line="360" w:lineRule="auto"/>
        <w:ind w:left="567"/>
        <w:jc w:val="both"/>
        <w:rPr>
          <w:rFonts w:ascii="Palatino Linotype" w:eastAsia="Palatino Linotype" w:hAnsi="Palatino Linotype" w:cs="Palatino Linotype"/>
          <w:i/>
          <w:iCs/>
          <w:color w:val="000000"/>
          <w:sz w:val="24"/>
          <w:szCs w:val="24"/>
        </w:rPr>
      </w:pPr>
      <w:r w:rsidRPr="0018290F">
        <w:rPr>
          <w:rFonts w:ascii="Palatino Linotype" w:hAnsi="Palatino Linotype"/>
          <w:i/>
          <w:iCs/>
          <w:sz w:val="24"/>
          <w:szCs w:val="24"/>
        </w:rPr>
        <w:t>(…)</w:t>
      </w:r>
      <w:r w:rsidR="00F35E40" w:rsidRPr="0018290F">
        <w:rPr>
          <w:rFonts w:ascii="Palatino Linotype" w:hAnsi="Palatino Linotype"/>
          <w:b/>
          <w:bCs/>
          <w:i/>
          <w:iCs/>
          <w:sz w:val="24"/>
          <w:szCs w:val="24"/>
        </w:rPr>
        <w:t>”</w:t>
      </w:r>
    </w:p>
    <w:p w14:paraId="314197E8" w14:textId="77777777" w:rsidR="00793A8F" w:rsidRDefault="00793A8F" w:rsidP="0087063E">
      <w:pPr>
        <w:spacing w:after="0" w:line="360" w:lineRule="auto"/>
        <w:jc w:val="both"/>
        <w:rPr>
          <w:rFonts w:ascii="Palatino Linotype" w:eastAsia="Palatino Linotype" w:hAnsi="Palatino Linotype" w:cs="Palatino Linotype"/>
          <w:color w:val="000000"/>
          <w:sz w:val="24"/>
          <w:szCs w:val="24"/>
          <w:lang w:val="es-ES"/>
        </w:rPr>
      </w:pPr>
    </w:p>
    <w:p w14:paraId="0EB88EB1"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
        </w:rPr>
      </w:pPr>
      <w:r>
        <w:rPr>
          <w:rFonts w:ascii="Palatino Linotype" w:eastAsia="Palatino Linotype" w:hAnsi="Palatino Linotype" w:cs="Palatino Linotype"/>
          <w:color w:val="000000"/>
          <w:sz w:val="24"/>
          <w:szCs w:val="24"/>
          <w:lang w:val="es-ES"/>
        </w:rPr>
        <w:t xml:space="preserve">En este tenor es de destacar que en cumplimiento a las obligaciones que establece nuestra Carta Magna, la Constitución Estatal y que la Ley de la materia le imponen, el </w:t>
      </w:r>
      <w:r>
        <w:rPr>
          <w:rFonts w:ascii="Palatino Linotype" w:eastAsia="Palatino Linotype" w:hAnsi="Palatino Linotype" w:cs="Palatino Linotype"/>
          <w:b/>
          <w:color w:val="000000"/>
          <w:sz w:val="24"/>
          <w:szCs w:val="24"/>
          <w:lang w:val="es-ES"/>
        </w:rPr>
        <w:t>Sujeto Obligado</w:t>
      </w:r>
      <w:r>
        <w:rPr>
          <w:rFonts w:ascii="Palatino Linotype" w:eastAsia="Palatino Linotype" w:hAnsi="Palatino Linotype" w:cs="Palatino Linotype"/>
          <w:color w:val="000000"/>
          <w:sz w:val="24"/>
          <w:szCs w:val="24"/>
          <w:lang w:val="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Pr>
          <w:rFonts w:ascii="Palatino Linotype" w:eastAsia="Palatino Linotype" w:hAnsi="Palatino Linotype" w:cs="Palatino Linotype"/>
          <w:b/>
          <w:color w:val="000000"/>
          <w:sz w:val="24"/>
          <w:szCs w:val="24"/>
          <w:lang w:val="es-ES"/>
        </w:rPr>
        <w:t>Sujeto Obligado</w:t>
      </w:r>
      <w:r>
        <w:rPr>
          <w:rFonts w:ascii="Palatino Linotype" w:eastAsia="Palatino Linotype" w:hAnsi="Palatino Linotype" w:cs="Palatino Linotype"/>
          <w:color w:val="000000"/>
          <w:sz w:val="24"/>
          <w:szCs w:val="24"/>
          <w:lang w:val="es-ES"/>
        </w:rPr>
        <w:t xml:space="preserve"> fue omiso en dar respuesta a la solicitud.</w:t>
      </w:r>
    </w:p>
    <w:p w14:paraId="5946DDC9"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
        </w:rPr>
      </w:pPr>
    </w:p>
    <w:p w14:paraId="0EB75EC9"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
        </w:rPr>
      </w:pPr>
      <w:r>
        <w:rPr>
          <w:rFonts w:ascii="Palatino Linotype" w:eastAsia="Palatino Linotype" w:hAnsi="Palatino Linotype" w:cs="Palatino Linotype"/>
          <w:color w:val="000000"/>
          <w:sz w:val="24"/>
          <w:szCs w:val="24"/>
          <w:lang w:val="es-ES"/>
        </w:rPr>
        <w:lastRenderedPageBreak/>
        <w:t>De tal manera que la omisión del Titular de la Unidad de Transparencia, como primer responsable de ello de acuerdo de lo dispuesto por el artículo 53 fracción II de la Ley de la materia, en atender la solicitud de información, se traduce en una conducta que ha vulnerado el derecho de acceso a la información consignado a favor del particular.</w:t>
      </w:r>
    </w:p>
    <w:p w14:paraId="2BBBF4AD"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
        </w:rPr>
      </w:pPr>
    </w:p>
    <w:p w14:paraId="64A65867"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
        </w:rPr>
      </w:pPr>
      <w:r>
        <w:rPr>
          <w:rFonts w:ascii="Palatino Linotype" w:eastAsia="Palatino Linotype" w:hAnsi="Palatino Linotype" w:cs="Palatino Linotype"/>
          <w:color w:val="000000"/>
          <w:sz w:val="24"/>
          <w:szCs w:val="24"/>
          <w:lang w:val="es-ES"/>
        </w:rPr>
        <w:t xml:space="preserve">No sobra decir que, al actuar de esta forma, el </w:t>
      </w:r>
      <w:r>
        <w:rPr>
          <w:rFonts w:ascii="Palatino Linotype" w:eastAsia="Palatino Linotype" w:hAnsi="Palatino Linotype" w:cs="Palatino Linotype"/>
          <w:b/>
          <w:color w:val="000000"/>
          <w:sz w:val="24"/>
          <w:szCs w:val="24"/>
          <w:lang w:val="es-ES"/>
        </w:rPr>
        <w:t>Sujeto Obligado</w:t>
      </w:r>
      <w:r>
        <w:rPr>
          <w:rFonts w:ascii="Palatino Linotype" w:eastAsia="Palatino Linotype" w:hAnsi="Palatino Linotype" w:cs="Palatino Linotype"/>
          <w:color w:val="000000"/>
          <w:sz w:val="24"/>
          <w:szCs w:val="24"/>
          <w:lang w:val="es-ES"/>
        </w:rPr>
        <w:t xml:space="preserve"> incumple con el primer mandato contenido en el párrafo tercero del artículo primero de la Constitución Política de los Estados Unidos Mexicanos que establece el deber de todas las autoridades, </w:t>
      </w:r>
      <w:r>
        <w:rPr>
          <w:rFonts w:ascii="Palatino Linotype" w:eastAsia="Palatino Linotype" w:hAnsi="Palatino Linotype" w:cs="Palatino Linotype"/>
          <w:i/>
          <w:color w:val="000000"/>
          <w:sz w:val="24"/>
          <w:szCs w:val="24"/>
          <w:lang w:val="es-ES"/>
        </w:rPr>
        <w:t xml:space="preserve">en el ámbito de sus atribuciones, de promover, respetar, proteger y </w:t>
      </w:r>
      <w:r>
        <w:rPr>
          <w:rFonts w:ascii="Palatino Linotype" w:eastAsia="Palatino Linotype" w:hAnsi="Palatino Linotype" w:cs="Palatino Linotype"/>
          <w:b/>
          <w:i/>
          <w:color w:val="000000"/>
          <w:sz w:val="24"/>
          <w:szCs w:val="24"/>
          <w:lang w:val="es-ES"/>
        </w:rPr>
        <w:t>garantizar</w:t>
      </w:r>
      <w:r>
        <w:rPr>
          <w:rFonts w:ascii="Palatino Linotype" w:eastAsia="Palatino Linotype" w:hAnsi="Palatino Linotype" w:cs="Palatino Linotype"/>
          <w:i/>
          <w:color w:val="000000"/>
          <w:sz w:val="24"/>
          <w:szCs w:val="24"/>
          <w:lang w:val="es-ES"/>
        </w:rPr>
        <w:t xml:space="preserve"> los derechos humanos</w:t>
      </w:r>
      <w:r>
        <w:rPr>
          <w:rFonts w:ascii="Palatino Linotype" w:eastAsia="Palatino Linotype" w:hAnsi="Palatino Linotype" w:cs="Palatino Linotype"/>
          <w:color w:val="000000"/>
          <w:sz w:val="24"/>
          <w:szCs w:val="24"/>
          <w:lang w:val="es-ES"/>
        </w:rPr>
        <w:t xml:space="preserve">. </w:t>
      </w:r>
    </w:p>
    <w:p w14:paraId="5C9A532A"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
        </w:rPr>
      </w:pPr>
    </w:p>
    <w:p w14:paraId="277553BE" w14:textId="77777777" w:rsidR="0087063E" w:rsidRDefault="0087063E" w:rsidP="0087063E">
      <w:pPr>
        <w:spacing w:after="0" w:line="360" w:lineRule="auto"/>
        <w:jc w:val="both"/>
        <w:rPr>
          <w:rFonts w:ascii="Palatino Linotype" w:eastAsia="Palatino Linotype" w:hAnsi="Palatino Linotype" w:cs="Palatino Linotype"/>
          <w:color w:val="000000"/>
          <w:sz w:val="24"/>
          <w:szCs w:val="24"/>
          <w:lang w:val="es-ES"/>
        </w:rPr>
      </w:pPr>
      <w:r>
        <w:rPr>
          <w:rFonts w:ascii="Palatino Linotype" w:eastAsia="Palatino Linotype" w:hAnsi="Palatino Linotype" w:cs="Palatino Linotype"/>
          <w:color w:val="000000"/>
          <w:sz w:val="24"/>
          <w:szCs w:val="24"/>
          <w:lang w:val="es-ES"/>
        </w:rPr>
        <w:t xml:space="preserve">En este contexto, debe considerarse que según lo dispuesto por el artículo 150 de la Ley de Transparencia y Acceso a la Información Pública del Estado de México y Municipios, el </w:t>
      </w:r>
      <w:r>
        <w:rPr>
          <w:rFonts w:ascii="Palatino Linotype" w:eastAsia="Palatino Linotype" w:hAnsi="Palatino Linotype" w:cs="Palatino Linotype"/>
          <w:i/>
          <w:color w:val="000000"/>
          <w:sz w:val="24"/>
          <w:szCs w:val="24"/>
          <w:lang w:val="es-ES"/>
        </w:rPr>
        <w:t>procedimiento de acceso a la información es la garantía primaria del derecho en cuestión.</w:t>
      </w:r>
      <w:r>
        <w:rPr>
          <w:rFonts w:ascii="Palatino Linotype" w:eastAsia="Palatino Linotype" w:hAnsi="Palatino Linotype" w:cs="Palatino Linotype"/>
          <w:color w:val="000000"/>
          <w:sz w:val="24"/>
          <w:szCs w:val="24"/>
          <w:lang w:val="es-ES"/>
        </w:rPr>
        <w:t xml:space="preserve"> Por lo tanto, la falta de respuesta a una solicitud de acceso a la información constituye un incumplimiento del </w:t>
      </w:r>
      <w:r>
        <w:rPr>
          <w:rFonts w:ascii="Palatino Linotype" w:eastAsia="Palatino Linotype" w:hAnsi="Palatino Linotype" w:cs="Palatino Linotype"/>
          <w:b/>
          <w:color w:val="000000"/>
          <w:sz w:val="24"/>
          <w:szCs w:val="24"/>
          <w:lang w:val="es-ES"/>
        </w:rPr>
        <w:t>Sujeto Obligado</w:t>
      </w:r>
      <w:r>
        <w:rPr>
          <w:rFonts w:ascii="Palatino Linotype" w:eastAsia="Palatino Linotype" w:hAnsi="Palatino Linotype" w:cs="Palatino Linotype"/>
          <w:color w:val="000000"/>
          <w:sz w:val="24"/>
          <w:szCs w:val="24"/>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Palatino Linotype" w:hAnsi="Palatino Linotype" w:cs="Palatino Linotype"/>
          <w:i/>
          <w:color w:val="000000"/>
          <w:sz w:val="24"/>
          <w:szCs w:val="24"/>
          <w:lang w:val="es-ES"/>
        </w:rPr>
        <w:t>investigar, sancionar y reparar las violaciones a los derechos humanos.</w:t>
      </w:r>
    </w:p>
    <w:p w14:paraId="4FEA5BAF" w14:textId="77777777" w:rsidR="0087063E" w:rsidRDefault="0087063E" w:rsidP="00061987">
      <w:pPr>
        <w:widowControl w:val="0"/>
        <w:autoSpaceDE w:val="0"/>
        <w:autoSpaceDN w:val="0"/>
        <w:adjustRightInd w:val="0"/>
        <w:spacing w:after="0" w:line="360" w:lineRule="auto"/>
        <w:jc w:val="both"/>
        <w:rPr>
          <w:rFonts w:ascii="Palatino Linotype" w:eastAsia="Times New Roman" w:hAnsi="Palatino Linotype" w:cs="Times New Roman"/>
          <w:b/>
          <w:sz w:val="24"/>
          <w:szCs w:val="24"/>
          <w:lang w:val="es-ES" w:eastAsia="es-ES"/>
        </w:rPr>
      </w:pPr>
    </w:p>
    <w:p w14:paraId="3A9AC44F" w14:textId="77777777" w:rsidR="00DB52AF" w:rsidRPr="009A27E6"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sidRPr="009A27E6">
        <w:rPr>
          <w:rFonts w:ascii="Palatino Linotype" w:eastAsia="Times New Roman" w:hAnsi="Palatino Linotype" w:cs="Arial"/>
          <w:b/>
          <w:i/>
          <w:sz w:val="24"/>
          <w:szCs w:val="24"/>
          <w:lang w:val="es-ES" w:eastAsia="es-ES"/>
        </w:rPr>
        <w:t>De la versión pública</w:t>
      </w:r>
    </w:p>
    <w:p w14:paraId="5E69EEE0"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r w:rsidRPr="009A27E6">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sidRPr="009A27E6">
        <w:rPr>
          <w:rFonts w:ascii="Palatino Linotype" w:hAnsi="Palatino Linotype" w:cs="Arial"/>
          <w:sz w:val="24"/>
          <w:szCs w:val="24"/>
        </w:rPr>
        <w:lastRenderedPageBreak/>
        <w:t>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r w:rsidRPr="009A27E6">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r w:rsidRPr="009A27E6">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r w:rsidRPr="009A27E6">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9A27E6">
        <w:rPr>
          <w:rFonts w:ascii="Palatino Linotype" w:hAnsi="Palatino Linotype" w:cs="Arial"/>
          <w:b/>
          <w:sz w:val="24"/>
          <w:szCs w:val="24"/>
        </w:rPr>
        <w:t>Registro Federal de Contribuyentes</w:t>
      </w:r>
      <w:r w:rsidRPr="009A27E6">
        <w:rPr>
          <w:rFonts w:ascii="Palatino Linotype" w:hAnsi="Palatino Linotype" w:cs="Arial"/>
          <w:sz w:val="24"/>
          <w:szCs w:val="24"/>
        </w:rPr>
        <w:t xml:space="preserve"> (RFC), la </w:t>
      </w:r>
      <w:r w:rsidRPr="009A27E6">
        <w:rPr>
          <w:rFonts w:ascii="Palatino Linotype" w:hAnsi="Palatino Linotype" w:cs="Arial"/>
          <w:b/>
          <w:sz w:val="24"/>
          <w:szCs w:val="24"/>
        </w:rPr>
        <w:t>Clave Única de Registro de Población</w:t>
      </w:r>
      <w:r w:rsidRPr="009A27E6">
        <w:rPr>
          <w:rFonts w:ascii="Palatino Linotype" w:hAnsi="Palatino Linotype" w:cs="Arial"/>
          <w:sz w:val="24"/>
          <w:szCs w:val="24"/>
        </w:rPr>
        <w:t xml:space="preserve"> </w:t>
      </w:r>
      <w:r w:rsidRPr="009A27E6">
        <w:rPr>
          <w:rFonts w:ascii="Palatino Linotype" w:hAnsi="Palatino Linotype" w:cs="Arial"/>
          <w:sz w:val="24"/>
          <w:szCs w:val="24"/>
        </w:rPr>
        <w:lastRenderedPageBreak/>
        <w:t xml:space="preserve">(CURP), la </w:t>
      </w:r>
      <w:r w:rsidRPr="009A27E6">
        <w:rPr>
          <w:rFonts w:ascii="Palatino Linotype" w:hAnsi="Palatino Linotype" w:cs="Arial"/>
          <w:b/>
          <w:sz w:val="24"/>
          <w:szCs w:val="24"/>
        </w:rPr>
        <w:t>Clave de cualquier tipo de seguridad social</w:t>
      </w:r>
      <w:r w:rsidRPr="009A27E6">
        <w:rPr>
          <w:rFonts w:ascii="Palatino Linotype" w:hAnsi="Palatino Linotype" w:cs="Arial"/>
          <w:sz w:val="24"/>
          <w:szCs w:val="24"/>
        </w:rPr>
        <w:t xml:space="preserve"> (ISSEMYM, u otros), así como, los </w:t>
      </w:r>
      <w:r w:rsidRPr="009A27E6">
        <w:rPr>
          <w:rFonts w:ascii="Palatino Linotype" w:hAnsi="Palatino Linotype" w:cs="Arial"/>
          <w:b/>
          <w:sz w:val="24"/>
          <w:szCs w:val="24"/>
        </w:rPr>
        <w:t>préstamos o descuentos</w:t>
      </w:r>
      <w:r w:rsidRPr="009A27E6">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Pr="009A27E6"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r w:rsidRPr="009A27E6">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r w:rsidRPr="009A27E6">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Pr="009A27E6" w:rsidRDefault="00DB52AF" w:rsidP="00DB52AF">
      <w:pPr>
        <w:tabs>
          <w:tab w:val="left" w:pos="8647"/>
        </w:tabs>
        <w:spacing w:after="0" w:line="240" w:lineRule="auto"/>
        <w:ind w:left="567" w:right="567"/>
        <w:jc w:val="both"/>
        <w:rPr>
          <w:rFonts w:ascii="Palatino Linotype" w:hAnsi="Palatino Linotype" w:cs="Arial"/>
          <w:bCs/>
          <w:i/>
          <w:sz w:val="24"/>
          <w:szCs w:val="24"/>
        </w:rPr>
      </w:pPr>
      <w:r w:rsidRPr="009A27E6">
        <w:rPr>
          <w:rFonts w:ascii="Palatino Linotype" w:hAnsi="Palatino Linotype" w:cs="Arial"/>
          <w:b/>
          <w:bCs/>
          <w:i/>
          <w:sz w:val="24"/>
          <w:szCs w:val="24"/>
        </w:rPr>
        <w:t xml:space="preserve">“Registro Federal de Contribuyentes (RFC) de las personas físicas es un dato personal confidencial. </w:t>
      </w:r>
      <w:r w:rsidRPr="009A27E6">
        <w:rPr>
          <w:rFonts w:ascii="Palatino Linotype" w:hAnsi="Palatino Linotype" w:cs="Arial"/>
          <w:i/>
          <w:sz w:val="24"/>
          <w:szCs w:val="24"/>
        </w:rPr>
        <w:t>De conformidad con lo establecido en el artículo 18,</w:t>
      </w:r>
      <w:r w:rsidRPr="009A27E6">
        <w:rPr>
          <w:rFonts w:ascii="Palatino Linotype" w:hAnsi="Palatino Linotype" w:cs="Arial"/>
          <w:b/>
          <w:bCs/>
          <w:i/>
          <w:sz w:val="24"/>
          <w:szCs w:val="24"/>
        </w:rPr>
        <w:t xml:space="preserve"> </w:t>
      </w:r>
      <w:r w:rsidRPr="009A27E6">
        <w:rPr>
          <w:rFonts w:ascii="Palatino Linotype" w:hAnsi="Palatino Linotype" w:cs="Arial"/>
          <w:i/>
          <w:sz w:val="24"/>
          <w:szCs w:val="24"/>
        </w:rPr>
        <w:t>fracción II de la Ley Federal de Transparencia y Acceso a la Información Pública</w:t>
      </w:r>
      <w:r w:rsidRPr="009A27E6">
        <w:rPr>
          <w:rFonts w:ascii="Palatino Linotype" w:hAnsi="Palatino Linotype" w:cs="Arial"/>
          <w:b/>
          <w:bCs/>
          <w:i/>
          <w:sz w:val="24"/>
          <w:szCs w:val="24"/>
        </w:rPr>
        <w:t xml:space="preserve"> </w:t>
      </w:r>
      <w:r w:rsidRPr="009A27E6">
        <w:rPr>
          <w:rFonts w:ascii="Palatino Linotype" w:hAnsi="Palatino Linotype" w:cs="Arial"/>
          <w:i/>
          <w:sz w:val="24"/>
          <w:szCs w:val="24"/>
        </w:rPr>
        <w:t xml:space="preserve">Gubernamental </w:t>
      </w:r>
      <w:r w:rsidRPr="009A27E6">
        <w:rPr>
          <w:rFonts w:ascii="Palatino Linotype" w:hAnsi="Palatino Linotype" w:cs="Arial"/>
          <w:i/>
          <w:sz w:val="24"/>
          <w:szCs w:val="24"/>
          <w:u w:val="single"/>
        </w:rPr>
        <w:t>se considera información confidencial los datos personales que</w:t>
      </w:r>
      <w:r w:rsidRPr="009A27E6">
        <w:rPr>
          <w:rFonts w:ascii="Palatino Linotype" w:hAnsi="Palatino Linotype" w:cs="Arial"/>
          <w:bCs/>
          <w:i/>
          <w:sz w:val="24"/>
          <w:szCs w:val="24"/>
          <w:u w:val="single"/>
        </w:rPr>
        <w:t xml:space="preserve"> </w:t>
      </w:r>
      <w:r w:rsidRPr="009A27E6">
        <w:rPr>
          <w:rFonts w:ascii="Palatino Linotype" w:hAnsi="Palatino Linotype" w:cs="Arial"/>
          <w:i/>
          <w:sz w:val="24"/>
          <w:szCs w:val="24"/>
          <w:u w:val="single"/>
        </w:rPr>
        <w:t>requieren el consentimiento de los individuos para su difusión, distribución o</w:t>
      </w:r>
      <w:r w:rsidRPr="009A27E6">
        <w:rPr>
          <w:rFonts w:ascii="Palatino Linotype" w:hAnsi="Palatino Linotype" w:cs="Arial"/>
          <w:bCs/>
          <w:i/>
          <w:sz w:val="24"/>
          <w:szCs w:val="24"/>
          <w:u w:val="single"/>
        </w:rPr>
        <w:t xml:space="preserve"> </w:t>
      </w:r>
      <w:r w:rsidRPr="009A27E6">
        <w:rPr>
          <w:rFonts w:ascii="Palatino Linotype" w:hAnsi="Palatino Linotype" w:cs="Arial"/>
          <w:i/>
          <w:sz w:val="24"/>
          <w:szCs w:val="24"/>
          <w:u w:val="single"/>
        </w:rPr>
        <w:t>comercialización en los términos de esta Ley. Por su parte, según dispone el</w:t>
      </w:r>
      <w:r w:rsidRPr="009A27E6">
        <w:rPr>
          <w:rFonts w:ascii="Palatino Linotype" w:hAnsi="Palatino Linotype" w:cs="Arial"/>
          <w:bCs/>
          <w:i/>
          <w:sz w:val="24"/>
          <w:szCs w:val="24"/>
          <w:u w:val="single"/>
        </w:rPr>
        <w:t xml:space="preserve"> </w:t>
      </w:r>
      <w:r w:rsidRPr="009A27E6">
        <w:rPr>
          <w:rFonts w:ascii="Palatino Linotype" w:hAnsi="Palatino Linotype" w:cs="Arial"/>
          <w:i/>
          <w:sz w:val="24"/>
          <w:szCs w:val="24"/>
          <w:u w:val="single"/>
        </w:rPr>
        <w:t>artículo 3, fracción II de la Ley Federal de Transparencia y Acceso a la Información</w:t>
      </w:r>
      <w:r w:rsidRPr="009A27E6">
        <w:rPr>
          <w:rFonts w:ascii="Palatino Linotype" w:hAnsi="Palatino Linotype" w:cs="Arial"/>
          <w:bCs/>
          <w:i/>
          <w:sz w:val="24"/>
          <w:szCs w:val="24"/>
          <w:u w:val="single"/>
        </w:rPr>
        <w:t xml:space="preserve"> </w:t>
      </w:r>
      <w:r w:rsidRPr="009A27E6">
        <w:rPr>
          <w:rFonts w:ascii="Palatino Linotype" w:hAnsi="Palatino Linotype" w:cs="Arial"/>
          <w:i/>
          <w:sz w:val="24"/>
          <w:szCs w:val="24"/>
          <w:u w:val="single"/>
        </w:rPr>
        <w:t>Pública Gubernamental, dato personal es toda aquella información concerniente a</w:t>
      </w:r>
      <w:r w:rsidRPr="009A27E6">
        <w:rPr>
          <w:rFonts w:ascii="Palatino Linotype" w:hAnsi="Palatino Linotype" w:cs="Arial"/>
          <w:bCs/>
          <w:i/>
          <w:sz w:val="24"/>
          <w:szCs w:val="24"/>
          <w:u w:val="single"/>
        </w:rPr>
        <w:t xml:space="preserve"> </w:t>
      </w:r>
      <w:r w:rsidRPr="009A27E6">
        <w:rPr>
          <w:rFonts w:ascii="Palatino Linotype" w:hAnsi="Palatino Linotype" w:cs="Arial"/>
          <w:i/>
          <w:sz w:val="24"/>
          <w:szCs w:val="24"/>
          <w:u w:val="single"/>
        </w:rPr>
        <w:t>una persona física identificada o identificable</w:t>
      </w:r>
      <w:r w:rsidRPr="009A27E6">
        <w:rPr>
          <w:rFonts w:ascii="Palatino Linotype" w:hAnsi="Palatino Linotype" w:cs="Arial"/>
          <w:i/>
          <w:sz w:val="24"/>
          <w:szCs w:val="24"/>
        </w:rPr>
        <w:t xml:space="preserve">. Para </w:t>
      </w:r>
      <w:r w:rsidRPr="009A27E6">
        <w:rPr>
          <w:rFonts w:ascii="Palatino Linotype" w:hAnsi="Palatino Linotype" w:cs="Arial"/>
          <w:i/>
          <w:sz w:val="24"/>
          <w:szCs w:val="24"/>
          <w:u w:val="single"/>
        </w:rPr>
        <w:t>obtener el RFC es necesario</w:t>
      </w:r>
      <w:r w:rsidRPr="009A27E6">
        <w:rPr>
          <w:rFonts w:ascii="Palatino Linotype" w:hAnsi="Palatino Linotype" w:cs="Arial"/>
          <w:b/>
          <w:bCs/>
          <w:i/>
          <w:sz w:val="24"/>
          <w:szCs w:val="24"/>
          <w:u w:val="single"/>
        </w:rPr>
        <w:t xml:space="preserve"> </w:t>
      </w:r>
      <w:r w:rsidRPr="009A27E6">
        <w:rPr>
          <w:rFonts w:ascii="Palatino Linotype" w:hAnsi="Palatino Linotype" w:cs="Arial"/>
          <w:i/>
          <w:sz w:val="24"/>
          <w:szCs w:val="24"/>
          <w:u w:val="single"/>
        </w:rPr>
        <w:t>acreditar previamente mediante documentos oficiales (pasaporte, acta de</w:t>
      </w:r>
      <w:r w:rsidRPr="009A27E6">
        <w:rPr>
          <w:rFonts w:ascii="Palatino Linotype" w:hAnsi="Palatino Linotype" w:cs="Arial"/>
          <w:b/>
          <w:bCs/>
          <w:i/>
          <w:sz w:val="24"/>
          <w:szCs w:val="24"/>
          <w:u w:val="single"/>
        </w:rPr>
        <w:t xml:space="preserve"> </w:t>
      </w:r>
      <w:r w:rsidRPr="009A27E6">
        <w:rPr>
          <w:rFonts w:ascii="Palatino Linotype" w:hAnsi="Palatino Linotype" w:cs="Arial"/>
          <w:i/>
          <w:sz w:val="24"/>
          <w:szCs w:val="24"/>
          <w:u w:val="single"/>
        </w:rPr>
        <w:t>nacimiento, etc.) la identidad de la persona, su fecha y lugar de nacimiento, entre</w:t>
      </w:r>
      <w:r w:rsidRPr="009A27E6">
        <w:rPr>
          <w:rFonts w:ascii="Palatino Linotype" w:hAnsi="Palatino Linotype" w:cs="Arial"/>
          <w:b/>
          <w:bCs/>
          <w:i/>
          <w:sz w:val="24"/>
          <w:szCs w:val="24"/>
          <w:u w:val="single"/>
        </w:rPr>
        <w:t xml:space="preserve"> </w:t>
      </w:r>
      <w:r w:rsidRPr="009A27E6">
        <w:rPr>
          <w:rFonts w:ascii="Palatino Linotype" w:hAnsi="Palatino Linotype" w:cs="Arial"/>
          <w:i/>
          <w:sz w:val="24"/>
          <w:szCs w:val="24"/>
          <w:u w:val="single"/>
        </w:rPr>
        <w:t xml:space="preserve">otros. </w:t>
      </w:r>
      <w:r w:rsidRPr="009A27E6">
        <w:rPr>
          <w:rFonts w:ascii="Palatino Linotype" w:hAnsi="Palatino Linotype" w:cs="Arial"/>
          <w:i/>
          <w:sz w:val="24"/>
          <w:szCs w:val="24"/>
        </w:rPr>
        <w:t>De acuerdo con la legislación tributaria, las personas físicas tramitan su</w:t>
      </w:r>
      <w:r w:rsidRPr="009A27E6">
        <w:rPr>
          <w:rFonts w:ascii="Palatino Linotype" w:hAnsi="Palatino Linotype" w:cs="Arial"/>
          <w:b/>
          <w:bCs/>
          <w:i/>
          <w:sz w:val="24"/>
          <w:szCs w:val="24"/>
        </w:rPr>
        <w:t xml:space="preserve"> </w:t>
      </w:r>
      <w:r w:rsidRPr="009A27E6">
        <w:rPr>
          <w:rFonts w:ascii="Palatino Linotype" w:hAnsi="Palatino Linotype" w:cs="Arial"/>
          <w:i/>
          <w:sz w:val="24"/>
          <w:szCs w:val="24"/>
        </w:rPr>
        <w:t>inscripción en el Registro Federal de Contribuyentes con el único propósito de</w:t>
      </w:r>
      <w:r w:rsidRPr="009A27E6">
        <w:rPr>
          <w:rFonts w:ascii="Palatino Linotype" w:hAnsi="Palatino Linotype" w:cs="Arial"/>
          <w:b/>
          <w:bCs/>
          <w:i/>
          <w:sz w:val="24"/>
          <w:szCs w:val="24"/>
        </w:rPr>
        <w:t xml:space="preserve"> </w:t>
      </w:r>
      <w:r w:rsidRPr="009A27E6">
        <w:rPr>
          <w:rFonts w:ascii="Palatino Linotype" w:hAnsi="Palatino Linotype" w:cs="Arial"/>
          <w:i/>
          <w:sz w:val="24"/>
          <w:szCs w:val="24"/>
        </w:rPr>
        <w:t>realizar mediante esa clave de identificación, operaciones o actividades de</w:t>
      </w:r>
      <w:r w:rsidRPr="009A27E6">
        <w:rPr>
          <w:rFonts w:ascii="Palatino Linotype" w:hAnsi="Palatino Linotype" w:cs="Arial"/>
          <w:b/>
          <w:bCs/>
          <w:i/>
          <w:sz w:val="24"/>
          <w:szCs w:val="24"/>
        </w:rPr>
        <w:t xml:space="preserve"> </w:t>
      </w:r>
      <w:r w:rsidRPr="009A27E6">
        <w:rPr>
          <w:rFonts w:ascii="Palatino Linotype" w:hAnsi="Palatino Linotype" w:cs="Arial"/>
          <w:i/>
          <w:sz w:val="24"/>
          <w:szCs w:val="24"/>
        </w:rPr>
        <w:t>naturaleza tributaria. En este sentido, el artículo 79 del Código Fiscal de la</w:t>
      </w:r>
      <w:r w:rsidRPr="009A27E6">
        <w:rPr>
          <w:rFonts w:ascii="Palatino Linotype" w:hAnsi="Palatino Linotype" w:cs="Arial"/>
          <w:b/>
          <w:bCs/>
          <w:i/>
          <w:sz w:val="24"/>
          <w:szCs w:val="24"/>
        </w:rPr>
        <w:t xml:space="preserve"> </w:t>
      </w:r>
      <w:r w:rsidRPr="009A27E6">
        <w:rPr>
          <w:rFonts w:ascii="Palatino Linotype" w:hAnsi="Palatino Linotype" w:cs="Arial"/>
          <w:i/>
          <w:sz w:val="24"/>
          <w:szCs w:val="24"/>
        </w:rPr>
        <w:t xml:space="preserve">Federación prevé que la utilización de una </w:t>
      </w:r>
      <w:r w:rsidRPr="009A27E6">
        <w:rPr>
          <w:rFonts w:ascii="Palatino Linotype" w:hAnsi="Palatino Linotype" w:cs="Arial"/>
          <w:i/>
          <w:sz w:val="24"/>
          <w:szCs w:val="24"/>
        </w:rPr>
        <w:lastRenderedPageBreak/>
        <w:t>clave de registro no asignada por la</w:t>
      </w:r>
      <w:r w:rsidRPr="009A27E6">
        <w:rPr>
          <w:rFonts w:ascii="Palatino Linotype" w:hAnsi="Palatino Linotype" w:cs="Arial"/>
          <w:b/>
          <w:bCs/>
          <w:i/>
          <w:sz w:val="24"/>
          <w:szCs w:val="24"/>
        </w:rPr>
        <w:t xml:space="preserve"> </w:t>
      </w:r>
      <w:r w:rsidRPr="009A27E6">
        <w:rPr>
          <w:rFonts w:ascii="Palatino Linotype" w:hAnsi="Palatino Linotype" w:cs="Arial"/>
          <w:i/>
          <w:sz w:val="24"/>
          <w:szCs w:val="24"/>
        </w:rPr>
        <w:t>autoridad constituye como una infracción en materia fiscal. De acuerdo con lo</w:t>
      </w:r>
      <w:r w:rsidRPr="009A27E6">
        <w:rPr>
          <w:rFonts w:ascii="Palatino Linotype" w:hAnsi="Palatino Linotype" w:cs="Arial"/>
          <w:b/>
          <w:bCs/>
          <w:i/>
          <w:sz w:val="24"/>
          <w:szCs w:val="24"/>
        </w:rPr>
        <w:t xml:space="preserve"> </w:t>
      </w:r>
      <w:r w:rsidRPr="009A27E6">
        <w:rPr>
          <w:rFonts w:ascii="Palatino Linotype" w:hAnsi="Palatino Linotype" w:cs="Arial"/>
          <w:i/>
          <w:sz w:val="24"/>
          <w:szCs w:val="24"/>
        </w:rPr>
        <w:t>antes apuntado, el RFC vinculado al nombre de su titular, permite identificar la</w:t>
      </w:r>
      <w:r w:rsidRPr="009A27E6">
        <w:rPr>
          <w:rFonts w:ascii="Palatino Linotype" w:hAnsi="Palatino Linotype" w:cs="Arial"/>
          <w:b/>
          <w:bCs/>
          <w:i/>
          <w:sz w:val="24"/>
          <w:szCs w:val="24"/>
        </w:rPr>
        <w:t xml:space="preserve"> </w:t>
      </w:r>
      <w:r w:rsidRPr="009A27E6">
        <w:rPr>
          <w:rFonts w:ascii="Palatino Linotype" w:hAnsi="Palatino Linotype" w:cs="Arial"/>
          <w:i/>
          <w:sz w:val="24"/>
          <w:szCs w:val="24"/>
        </w:rPr>
        <w:t>edad de la persona, así como su homoclave, siendo esta última única e irrepetible,</w:t>
      </w:r>
      <w:r w:rsidRPr="009A27E6">
        <w:rPr>
          <w:rFonts w:ascii="Palatino Linotype" w:hAnsi="Palatino Linotype" w:cs="Arial"/>
          <w:b/>
          <w:bCs/>
          <w:i/>
          <w:sz w:val="24"/>
          <w:szCs w:val="24"/>
        </w:rPr>
        <w:t xml:space="preserve"> </w:t>
      </w:r>
      <w:r w:rsidRPr="009A27E6">
        <w:rPr>
          <w:rFonts w:ascii="Palatino Linotype" w:hAnsi="Palatino Linotype" w:cs="Arial"/>
          <w:i/>
          <w:sz w:val="24"/>
          <w:szCs w:val="24"/>
        </w:rPr>
        <w:t>por lo que es posible concluir que el RFC constituye un dato personal y, por tanto,</w:t>
      </w:r>
      <w:r w:rsidRPr="009A27E6">
        <w:rPr>
          <w:rFonts w:ascii="Palatino Linotype" w:hAnsi="Palatino Linotype" w:cs="Arial"/>
          <w:b/>
          <w:bCs/>
          <w:i/>
          <w:sz w:val="24"/>
          <w:szCs w:val="24"/>
        </w:rPr>
        <w:t xml:space="preserve"> </w:t>
      </w:r>
      <w:r w:rsidRPr="009A27E6">
        <w:rPr>
          <w:rFonts w:ascii="Palatino Linotype" w:hAnsi="Palatino Linotype" w:cs="Arial"/>
          <w:i/>
          <w:sz w:val="24"/>
          <w:szCs w:val="24"/>
        </w:rPr>
        <w:t>información confidencial, de conformidad con los previsto en el artículo 18,</w:t>
      </w:r>
      <w:r w:rsidRPr="009A27E6">
        <w:rPr>
          <w:rFonts w:ascii="Palatino Linotype" w:hAnsi="Palatino Linotype" w:cs="Arial"/>
          <w:b/>
          <w:bCs/>
          <w:i/>
          <w:sz w:val="24"/>
          <w:szCs w:val="24"/>
        </w:rPr>
        <w:t xml:space="preserve"> </w:t>
      </w:r>
      <w:r w:rsidRPr="009A27E6">
        <w:rPr>
          <w:rFonts w:ascii="Palatino Linotype" w:hAnsi="Palatino Linotype" w:cs="Arial"/>
          <w:i/>
          <w:sz w:val="24"/>
          <w:szCs w:val="24"/>
        </w:rPr>
        <w:t>fracción II de la Ley Federal de Transparencia y Acceso a la Información Pública</w:t>
      </w:r>
      <w:r w:rsidRPr="009A27E6">
        <w:rPr>
          <w:rFonts w:ascii="Palatino Linotype" w:hAnsi="Palatino Linotype" w:cs="Arial"/>
          <w:b/>
          <w:bCs/>
          <w:i/>
          <w:sz w:val="24"/>
          <w:szCs w:val="24"/>
        </w:rPr>
        <w:t xml:space="preserve"> </w:t>
      </w:r>
      <w:r w:rsidRPr="009A27E6">
        <w:rPr>
          <w:rFonts w:ascii="Palatino Linotype" w:hAnsi="Palatino Linotype" w:cs="Arial"/>
          <w:i/>
          <w:sz w:val="24"/>
          <w:szCs w:val="24"/>
        </w:rPr>
        <w:t>Gubernamental</w:t>
      </w:r>
      <w:r w:rsidRPr="009A27E6">
        <w:rPr>
          <w:rFonts w:ascii="Palatino Linotype" w:hAnsi="Palatino Linotype" w:cs="Arial"/>
          <w:bCs/>
          <w:i/>
          <w:sz w:val="24"/>
          <w:szCs w:val="24"/>
        </w:rPr>
        <w:t xml:space="preserve">…” </w:t>
      </w:r>
    </w:p>
    <w:p w14:paraId="7A0F0DAF" w14:textId="77777777" w:rsidR="00DB52AF" w:rsidRPr="009A27E6" w:rsidRDefault="00DB52AF" w:rsidP="00DB52AF">
      <w:pPr>
        <w:tabs>
          <w:tab w:val="left" w:pos="8647"/>
        </w:tabs>
        <w:spacing w:after="0" w:line="240" w:lineRule="auto"/>
        <w:ind w:left="567" w:right="567"/>
        <w:jc w:val="both"/>
        <w:rPr>
          <w:rFonts w:ascii="Palatino Linotype" w:hAnsi="Palatino Linotype" w:cs="Arial"/>
          <w:bCs/>
          <w:sz w:val="24"/>
          <w:szCs w:val="24"/>
        </w:rPr>
      </w:pPr>
    </w:p>
    <w:p w14:paraId="2E8CE7FD" w14:textId="77777777" w:rsidR="00DB52AF" w:rsidRPr="009A27E6" w:rsidRDefault="00DB52AF" w:rsidP="00DB52AF">
      <w:pPr>
        <w:tabs>
          <w:tab w:val="left" w:pos="8647"/>
        </w:tabs>
        <w:spacing w:after="0" w:line="240" w:lineRule="auto"/>
        <w:ind w:left="567" w:right="284"/>
        <w:jc w:val="right"/>
        <w:rPr>
          <w:rFonts w:ascii="Palatino Linotype" w:hAnsi="Palatino Linotype" w:cs="Arial"/>
          <w:sz w:val="24"/>
          <w:szCs w:val="24"/>
        </w:rPr>
      </w:pPr>
      <w:r w:rsidRPr="009A27E6">
        <w:rPr>
          <w:rFonts w:ascii="Palatino Linotype" w:hAnsi="Palatino Linotype" w:cs="Arial"/>
          <w:sz w:val="24"/>
          <w:szCs w:val="24"/>
        </w:rPr>
        <w:t>(Énfasis añadido)</w:t>
      </w:r>
    </w:p>
    <w:p w14:paraId="6EACA0A9"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r w:rsidRPr="009A27E6">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r w:rsidRPr="009A27E6">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9A27E6">
        <w:rPr>
          <w:rFonts w:ascii="Palatino Linotype" w:hAnsi="Palatino Linotype" w:cs="Arial"/>
          <w:b/>
          <w:bCs/>
          <w:sz w:val="24"/>
          <w:szCs w:val="24"/>
        </w:rPr>
        <w:t xml:space="preserve">Instituto Federal de Acceso a la Información y Protección de Datos (IFAI), conforme al </w:t>
      </w:r>
      <w:r w:rsidRPr="009A27E6">
        <w:rPr>
          <w:rFonts w:ascii="Palatino Linotype" w:hAnsi="Palatino Linotype" w:cs="Arial"/>
          <w:sz w:val="24"/>
          <w:szCs w:val="24"/>
        </w:rPr>
        <w:t xml:space="preserve">criterio número 0003-10, el cual refiere: </w:t>
      </w:r>
    </w:p>
    <w:p w14:paraId="2C0FC3BB"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9A27E6" w:rsidRDefault="00DB52AF" w:rsidP="00DB52AF">
      <w:pPr>
        <w:tabs>
          <w:tab w:val="left" w:pos="8505"/>
        </w:tabs>
        <w:spacing w:after="0" w:line="276" w:lineRule="auto"/>
        <w:ind w:left="567" w:right="567"/>
        <w:jc w:val="both"/>
        <w:rPr>
          <w:rFonts w:ascii="Palatino Linotype" w:hAnsi="Palatino Linotype" w:cs="Arial"/>
          <w:i/>
          <w:sz w:val="24"/>
          <w:szCs w:val="24"/>
        </w:rPr>
      </w:pPr>
      <w:r w:rsidRPr="009A27E6">
        <w:rPr>
          <w:rFonts w:ascii="Palatino Linotype" w:hAnsi="Palatino Linotype" w:cs="Arial"/>
          <w:b/>
          <w:bCs/>
          <w:i/>
          <w:sz w:val="24"/>
          <w:szCs w:val="24"/>
        </w:rPr>
        <w:t xml:space="preserve">“Clave Única de Registro de Población (CURP) es un dato personal confidencial. </w:t>
      </w:r>
      <w:r w:rsidRPr="009A27E6">
        <w:rPr>
          <w:rFonts w:ascii="Palatino Linotype" w:hAnsi="Palatino Linotype" w:cs="Arial"/>
          <w:i/>
          <w:sz w:val="24"/>
          <w:szCs w:val="24"/>
        </w:rPr>
        <w:t xml:space="preserve">De conformidad con lo establecido en el artículo 3, fracción II de la Ley Federal de Transparencia y Acceso a la Información Pública Gubernamental, dato personal es toda aquella información concerniente a una persona física </w:t>
      </w:r>
      <w:r w:rsidRPr="009A27E6">
        <w:rPr>
          <w:rFonts w:ascii="Palatino Linotype" w:hAnsi="Palatino Linotype" w:cs="Arial"/>
          <w:i/>
          <w:sz w:val="24"/>
          <w:szCs w:val="24"/>
        </w:rPr>
        <w:lastRenderedPageBreak/>
        <w:t>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9A27E6">
        <w:rPr>
          <w:rFonts w:ascii="Palatino Linotype" w:hAnsi="Palatino Linotype" w:cs="Arial"/>
          <w:b/>
          <w:bCs/>
          <w:i/>
          <w:sz w:val="24"/>
          <w:szCs w:val="24"/>
        </w:rPr>
        <w:t>..</w:t>
      </w:r>
      <w:r w:rsidRPr="009A27E6">
        <w:rPr>
          <w:rFonts w:ascii="Palatino Linotype" w:hAnsi="Palatino Linotype" w:cs="Arial"/>
          <w:i/>
          <w:sz w:val="24"/>
          <w:szCs w:val="24"/>
        </w:rPr>
        <w:t>.” (Sic)</w:t>
      </w:r>
    </w:p>
    <w:p w14:paraId="3FBCFAE6" w14:textId="77777777" w:rsidR="00DB52AF" w:rsidRPr="009A27E6"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9A27E6"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9A27E6"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r w:rsidRPr="009A27E6">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r w:rsidRPr="009A27E6">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9A27E6">
        <w:rPr>
          <w:rFonts w:ascii="Palatino Linotype" w:hAnsi="Palatino Linotype" w:cs="Arial"/>
          <w:sz w:val="24"/>
          <w:szCs w:val="24"/>
        </w:rPr>
        <w:lastRenderedPageBreak/>
        <w:t>emitidos por el Sistema Nacional de Transparencia, Acceso a la Información Pública y Protección de Datos Personales, establecen lo siguiente:</w:t>
      </w:r>
    </w:p>
    <w:p w14:paraId="22F8CE42"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9A27E6" w:rsidRDefault="00DB52AF" w:rsidP="00DB52AF">
      <w:pPr>
        <w:tabs>
          <w:tab w:val="left" w:pos="8505"/>
        </w:tabs>
        <w:spacing w:after="0" w:line="276" w:lineRule="auto"/>
        <w:ind w:left="567" w:right="567"/>
        <w:jc w:val="both"/>
        <w:rPr>
          <w:rFonts w:ascii="Palatino Linotype" w:hAnsi="Palatino Linotype" w:cs="Arial"/>
          <w:bCs/>
          <w:i/>
          <w:sz w:val="24"/>
          <w:szCs w:val="24"/>
        </w:rPr>
      </w:pPr>
      <w:r w:rsidRPr="009A27E6">
        <w:rPr>
          <w:rFonts w:ascii="Palatino Linotype" w:hAnsi="Palatino Linotype" w:cs="Arial"/>
          <w:bCs/>
          <w:i/>
          <w:sz w:val="24"/>
          <w:szCs w:val="24"/>
        </w:rPr>
        <w:t>“</w:t>
      </w:r>
      <w:r w:rsidRPr="009A27E6">
        <w:rPr>
          <w:rFonts w:ascii="Palatino Linotype" w:hAnsi="Palatino Linotype" w:cs="Arial"/>
          <w:b/>
          <w:bCs/>
          <w:i/>
          <w:sz w:val="24"/>
          <w:szCs w:val="24"/>
        </w:rPr>
        <w:t>Cuarto</w:t>
      </w:r>
      <w:r w:rsidRPr="009A27E6">
        <w:rPr>
          <w:rFonts w:ascii="Palatino Linotype" w:hAnsi="Palatino Linotype" w:cs="Arial"/>
          <w:bCs/>
          <w:i/>
          <w:sz w:val="24"/>
          <w:szCs w:val="24"/>
        </w:rPr>
        <w:t xml:space="preserve">. </w:t>
      </w:r>
      <w:r w:rsidRPr="009A27E6">
        <w:rPr>
          <w:rFonts w:ascii="Palatino Linotype" w:hAnsi="Palatino Linotype" w:cs="Arial"/>
          <w:b/>
          <w:bCs/>
          <w:i/>
          <w:sz w:val="24"/>
          <w:szCs w:val="24"/>
          <w:u w:val="single"/>
        </w:rPr>
        <w:t>Para clasificar la información como reservada o confidencial,</w:t>
      </w:r>
      <w:r w:rsidRPr="009A27E6">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9A27E6"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A27E6">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14:paraId="49661090" w14:textId="77777777" w:rsidR="00DB52AF" w:rsidRPr="009A27E6"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A27E6">
        <w:rPr>
          <w:rFonts w:ascii="Palatino Linotype" w:hAnsi="Palatino Linotype" w:cs="Arial"/>
          <w:bCs/>
          <w:i/>
          <w:sz w:val="24"/>
          <w:szCs w:val="24"/>
        </w:rPr>
        <w:t>…</w:t>
      </w:r>
    </w:p>
    <w:p w14:paraId="6B963130" w14:textId="77777777" w:rsidR="00DB52AF" w:rsidRPr="009A27E6"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A27E6">
        <w:rPr>
          <w:rFonts w:ascii="Palatino Linotype" w:hAnsi="Palatino Linotype" w:cs="Arial"/>
          <w:b/>
          <w:bCs/>
          <w:i/>
          <w:sz w:val="24"/>
          <w:szCs w:val="24"/>
        </w:rPr>
        <w:t>Quinto</w:t>
      </w:r>
      <w:r w:rsidRPr="009A27E6">
        <w:rPr>
          <w:rFonts w:ascii="Palatino Linotype" w:hAnsi="Palatino Linotype" w:cs="Arial"/>
          <w:bCs/>
          <w:i/>
          <w:sz w:val="24"/>
          <w:szCs w:val="24"/>
        </w:rPr>
        <w:t xml:space="preserve">. </w:t>
      </w:r>
      <w:r w:rsidRPr="009A27E6">
        <w:rPr>
          <w:rFonts w:ascii="Palatino Linotype" w:hAnsi="Palatino Linotype" w:cs="Arial"/>
          <w:b/>
          <w:bCs/>
          <w:i/>
          <w:sz w:val="24"/>
          <w:szCs w:val="24"/>
        </w:rPr>
        <w:t xml:space="preserve">La carga de la prueba para justificar toda negativa de acceso a la información, </w:t>
      </w:r>
      <w:r w:rsidRPr="009A27E6">
        <w:rPr>
          <w:rFonts w:ascii="Palatino Linotype" w:hAnsi="Palatino Linotype" w:cs="Arial"/>
          <w:bCs/>
          <w:i/>
          <w:sz w:val="24"/>
          <w:szCs w:val="24"/>
        </w:rPr>
        <w:t>por actualizarse cualquiera de los supuestos de clasificación previstos en la Ley General, la Ley Federal y leyes estatales, corresponderá</w:t>
      </w:r>
      <w:r w:rsidRPr="009A27E6">
        <w:rPr>
          <w:rFonts w:ascii="Palatino Linotype" w:hAnsi="Palatino Linotype" w:cs="Arial"/>
          <w:b/>
          <w:bCs/>
          <w:i/>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9A27E6">
        <w:rPr>
          <w:rFonts w:ascii="Palatino Linotype" w:hAnsi="Palatino Linotype" w:cs="Arial"/>
          <w:bCs/>
          <w:i/>
          <w:sz w:val="24"/>
          <w:szCs w:val="24"/>
        </w:rPr>
        <w:t>, observando lo dispuesto en la Ley General y las demás disposiciones aplicables en la materia.</w:t>
      </w:r>
    </w:p>
    <w:p w14:paraId="7BE9E636" w14:textId="77777777" w:rsidR="00DB52AF" w:rsidRPr="009A27E6" w:rsidRDefault="00DB52AF" w:rsidP="00DB52AF">
      <w:pPr>
        <w:tabs>
          <w:tab w:val="left" w:pos="8647"/>
        </w:tabs>
        <w:spacing w:after="0" w:line="276" w:lineRule="auto"/>
        <w:ind w:left="567" w:right="567"/>
        <w:jc w:val="both"/>
        <w:rPr>
          <w:rFonts w:ascii="Palatino Linotype" w:hAnsi="Palatino Linotype" w:cs="Arial"/>
          <w:bCs/>
          <w:i/>
          <w:sz w:val="24"/>
          <w:szCs w:val="24"/>
        </w:rPr>
      </w:pPr>
    </w:p>
    <w:p w14:paraId="5731957C" w14:textId="77777777" w:rsidR="00DB52AF" w:rsidRPr="009A27E6"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A27E6">
        <w:rPr>
          <w:rFonts w:ascii="Palatino Linotype" w:hAnsi="Palatino Linotype" w:cs="Arial"/>
          <w:b/>
          <w:bCs/>
          <w:i/>
          <w:sz w:val="24"/>
          <w:szCs w:val="24"/>
        </w:rPr>
        <w:t>Octavo</w:t>
      </w:r>
      <w:r w:rsidRPr="009A27E6">
        <w:rPr>
          <w:rFonts w:ascii="Palatino Linotype" w:hAnsi="Palatino Linotype" w:cs="Arial"/>
          <w:bCs/>
          <w:i/>
          <w:sz w:val="24"/>
          <w:szCs w:val="24"/>
        </w:rPr>
        <w:t xml:space="preserve">. </w:t>
      </w:r>
      <w:r w:rsidRPr="009A27E6">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9A27E6">
        <w:rPr>
          <w:rFonts w:ascii="Palatino Linotype" w:hAnsi="Palatino Linotype" w:cs="Arial"/>
          <w:bCs/>
          <w:i/>
          <w:sz w:val="24"/>
          <w:szCs w:val="24"/>
        </w:rPr>
        <w:t xml:space="preserve"> suscrito por el Estado mexicano que expresamente le otorga el carácter de reservada o confidencial.</w:t>
      </w:r>
    </w:p>
    <w:p w14:paraId="2440973B" w14:textId="77777777" w:rsidR="00DB52AF" w:rsidRPr="009A27E6"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A27E6">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9A27E6"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A27E6">
        <w:rPr>
          <w:rFonts w:ascii="Palatino Linotype" w:hAnsi="Palatino Linotype" w:cs="Arial"/>
          <w:bCs/>
          <w:i/>
          <w:sz w:val="24"/>
          <w:szCs w:val="24"/>
        </w:rPr>
        <w:t>…</w:t>
      </w:r>
    </w:p>
    <w:p w14:paraId="7711A663" w14:textId="77777777" w:rsidR="00DB52AF" w:rsidRPr="009A27E6" w:rsidRDefault="00DB52AF" w:rsidP="00DB52AF">
      <w:pPr>
        <w:tabs>
          <w:tab w:val="left" w:pos="8647"/>
        </w:tabs>
        <w:spacing w:after="0" w:line="276" w:lineRule="auto"/>
        <w:ind w:left="567" w:right="567"/>
        <w:jc w:val="both"/>
        <w:rPr>
          <w:rFonts w:ascii="Palatino Linotype" w:hAnsi="Palatino Linotype" w:cs="Arial"/>
          <w:b/>
          <w:bCs/>
          <w:i/>
          <w:sz w:val="24"/>
          <w:szCs w:val="24"/>
        </w:rPr>
      </w:pPr>
      <w:r w:rsidRPr="009A27E6">
        <w:rPr>
          <w:rFonts w:ascii="Palatino Linotype" w:hAnsi="Palatino Linotype" w:cs="Arial"/>
          <w:b/>
          <w:bCs/>
          <w:i/>
          <w:sz w:val="24"/>
          <w:szCs w:val="24"/>
        </w:rPr>
        <w:t>DE LA INFORMACIÓN CONFIDENCIAL</w:t>
      </w:r>
    </w:p>
    <w:p w14:paraId="7B2916E7" w14:textId="77777777" w:rsidR="00DB52AF" w:rsidRPr="009A27E6"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A27E6">
        <w:rPr>
          <w:rFonts w:ascii="Palatino Linotype" w:hAnsi="Palatino Linotype" w:cs="Arial"/>
          <w:b/>
          <w:bCs/>
          <w:i/>
          <w:sz w:val="24"/>
          <w:szCs w:val="24"/>
        </w:rPr>
        <w:t xml:space="preserve">Trigésimo octavo. </w:t>
      </w:r>
      <w:r w:rsidRPr="009A27E6">
        <w:rPr>
          <w:rFonts w:ascii="Palatino Linotype" w:hAnsi="Palatino Linotype" w:cs="Arial"/>
          <w:bCs/>
          <w:i/>
          <w:sz w:val="24"/>
          <w:szCs w:val="24"/>
        </w:rPr>
        <w:t>Se considera información confidencial:</w:t>
      </w:r>
    </w:p>
    <w:p w14:paraId="72608E55" w14:textId="77777777" w:rsidR="00DB52AF" w:rsidRPr="009A27E6" w:rsidRDefault="00DB52AF" w:rsidP="00DB52AF">
      <w:pPr>
        <w:tabs>
          <w:tab w:val="left" w:pos="8647"/>
        </w:tabs>
        <w:spacing w:after="0" w:line="276" w:lineRule="auto"/>
        <w:ind w:left="567" w:right="567"/>
        <w:jc w:val="both"/>
        <w:rPr>
          <w:rFonts w:ascii="Palatino Linotype" w:hAnsi="Palatino Linotype" w:cs="Arial"/>
          <w:b/>
          <w:bCs/>
          <w:i/>
          <w:sz w:val="24"/>
          <w:szCs w:val="24"/>
        </w:rPr>
      </w:pPr>
      <w:r w:rsidRPr="009A27E6">
        <w:rPr>
          <w:rFonts w:ascii="Palatino Linotype" w:hAnsi="Palatino Linotype" w:cs="Arial"/>
          <w:bCs/>
          <w:i/>
          <w:sz w:val="24"/>
          <w:szCs w:val="24"/>
        </w:rPr>
        <w:t xml:space="preserve">I. </w:t>
      </w:r>
      <w:r w:rsidRPr="009A27E6">
        <w:rPr>
          <w:rFonts w:ascii="Palatino Linotype" w:hAnsi="Palatino Linotype" w:cs="Arial"/>
          <w:b/>
          <w:bCs/>
          <w:i/>
          <w:sz w:val="24"/>
          <w:szCs w:val="24"/>
          <w:u w:val="single"/>
        </w:rPr>
        <w:t>Los datos personales en los términos de la norma aplicable</w:t>
      </w:r>
      <w:r w:rsidRPr="009A27E6">
        <w:rPr>
          <w:rFonts w:ascii="Palatino Linotype" w:hAnsi="Palatino Linotype" w:cs="Arial"/>
          <w:b/>
          <w:bCs/>
          <w:i/>
          <w:sz w:val="24"/>
          <w:szCs w:val="24"/>
        </w:rPr>
        <w:t>;</w:t>
      </w:r>
    </w:p>
    <w:p w14:paraId="7D413ACD" w14:textId="77777777" w:rsidR="00DB52AF" w:rsidRPr="009A27E6"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A27E6">
        <w:rPr>
          <w:rFonts w:ascii="Palatino Linotype" w:hAnsi="Palatino Linotype" w:cs="Arial"/>
          <w:bCs/>
          <w:i/>
          <w:sz w:val="24"/>
          <w:szCs w:val="24"/>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9A27E6"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A27E6">
        <w:rPr>
          <w:rFonts w:ascii="Palatino Linotype" w:hAnsi="Palatino Linotype" w:cs="Arial"/>
          <w:bCs/>
          <w:i/>
          <w:sz w:val="24"/>
          <w:szCs w:val="24"/>
        </w:rPr>
        <w:t>III …</w:t>
      </w:r>
    </w:p>
    <w:p w14:paraId="3D0524BC" w14:textId="77777777" w:rsidR="00DB52AF" w:rsidRPr="009A27E6"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A27E6">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p>
    <w:p w14:paraId="095F0B14" w14:textId="77777777" w:rsidR="00DB52AF" w:rsidRPr="009A27E6" w:rsidRDefault="00DB52AF" w:rsidP="00DB52AF">
      <w:pPr>
        <w:tabs>
          <w:tab w:val="left" w:pos="8647"/>
        </w:tabs>
        <w:spacing w:after="0" w:line="276" w:lineRule="auto"/>
        <w:ind w:left="567" w:right="567"/>
        <w:jc w:val="right"/>
        <w:rPr>
          <w:rFonts w:ascii="Palatino Linotype" w:hAnsi="Palatino Linotype" w:cs="Arial"/>
          <w:bCs/>
          <w:sz w:val="24"/>
          <w:szCs w:val="24"/>
        </w:rPr>
      </w:pPr>
      <w:r w:rsidRPr="009A27E6">
        <w:rPr>
          <w:rFonts w:ascii="Palatino Linotype" w:hAnsi="Palatino Linotype" w:cs="Arial"/>
          <w:bCs/>
          <w:sz w:val="24"/>
          <w:szCs w:val="24"/>
        </w:rPr>
        <w:t>(Énfasis añadido)</w:t>
      </w:r>
    </w:p>
    <w:p w14:paraId="1E38BC62"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r w:rsidRPr="009A27E6">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9A27E6" w:rsidRDefault="00DB52AF" w:rsidP="00DB52AF">
      <w:pPr>
        <w:autoSpaceDE w:val="0"/>
        <w:autoSpaceDN w:val="0"/>
        <w:adjustRightInd w:val="0"/>
        <w:spacing w:after="0" w:line="360" w:lineRule="auto"/>
        <w:contextualSpacing/>
        <w:jc w:val="both"/>
        <w:rPr>
          <w:rFonts w:ascii="Palatino Linotype" w:hAnsi="Palatino Linotype" w:cs="Arial"/>
          <w:sz w:val="24"/>
          <w:szCs w:val="24"/>
          <w:lang w:val="es-ES"/>
        </w:rPr>
      </w:pPr>
      <w:r w:rsidRPr="009A27E6">
        <w:rPr>
          <w:rFonts w:ascii="Palatino Linotype" w:eastAsia="Times New Roman" w:hAnsi="Palatino Linotype" w:cs="Arial"/>
          <w:sz w:val="24"/>
          <w:szCs w:val="24"/>
          <w:lang w:val="es-ES" w:eastAsia="es-ES"/>
        </w:rPr>
        <w:t xml:space="preserve">Entonces, el </w:t>
      </w:r>
      <w:r w:rsidRPr="009A27E6">
        <w:rPr>
          <w:rFonts w:ascii="Palatino Linotype" w:eastAsia="Times New Roman" w:hAnsi="Palatino Linotype" w:cs="Arial"/>
          <w:b/>
          <w:sz w:val="24"/>
          <w:szCs w:val="24"/>
          <w:lang w:val="es-ES" w:eastAsia="es-ES"/>
        </w:rPr>
        <w:t>Sujeto Obligado</w:t>
      </w:r>
      <w:r w:rsidRPr="009A27E6">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w:t>
      </w:r>
      <w:r w:rsidRPr="009A27E6">
        <w:rPr>
          <w:rFonts w:ascii="Palatino Linotype" w:eastAsia="Times New Roman" w:hAnsi="Palatino Linotype" w:cs="Arial"/>
          <w:sz w:val="24"/>
          <w:szCs w:val="24"/>
          <w:lang w:val="es-ES" w:eastAsia="es-ES"/>
        </w:rPr>
        <w:lastRenderedPageBreak/>
        <w:t>de Clasificación que cumpla con las formalidades previstas en los artículos 137, 143 y 149 de la Ley de Transparencia y Acceso a la Información Pública del Estado de México y Municipios</w:t>
      </w:r>
      <w:r w:rsidRPr="009A27E6">
        <w:rPr>
          <w:rFonts w:ascii="Palatino Linotype" w:eastAsia="Times New Roman" w:hAnsi="Palatino Linotype" w:cs="Arial"/>
          <w:i/>
          <w:iCs/>
          <w:sz w:val="24"/>
          <w:szCs w:val="24"/>
          <w:lang w:val="es-ES" w:eastAsia="es-ES"/>
        </w:rPr>
        <w:t>.</w:t>
      </w:r>
    </w:p>
    <w:p w14:paraId="30185EAD" w14:textId="77777777" w:rsidR="00DB52AF" w:rsidRPr="009A27E6" w:rsidRDefault="00DB52AF" w:rsidP="00DB52AF">
      <w:pPr>
        <w:spacing w:after="0" w:line="360" w:lineRule="auto"/>
        <w:jc w:val="both"/>
        <w:rPr>
          <w:rFonts w:ascii="Palatino Linotype" w:hAnsi="Palatino Linotype" w:cs="Arial"/>
          <w:sz w:val="24"/>
          <w:szCs w:val="24"/>
        </w:rPr>
      </w:pPr>
    </w:p>
    <w:p w14:paraId="31F4F2FB" w14:textId="77777777" w:rsidR="00DB52AF" w:rsidRPr="009A27E6"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9A27E6">
        <w:rPr>
          <w:rFonts w:ascii="Palatino Linotype" w:eastAsia="Times New Roman" w:hAnsi="Palatino Linotype" w:cs="Times New Roman"/>
          <w:b/>
          <w:i/>
          <w:sz w:val="24"/>
          <w:szCs w:val="24"/>
          <w:lang w:val="es-ES" w:eastAsia="es-ES"/>
        </w:rPr>
        <w:t>Vista al Órgano de Control Interno</w:t>
      </w:r>
    </w:p>
    <w:p w14:paraId="1D1A62C0" w14:textId="77777777" w:rsidR="00DB52AF" w:rsidRPr="009A27E6"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9A27E6" w:rsidRDefault="00DB52AF" w:rsidP="00DB52AF">
      <w:pPr>
        <w:tabs>
          <w:tab w:val="left" w:pos="709"/>
        </w:tabs>
        <w:spacing w:after="0" w:line="360" w:lineRule="auto"/>
        <w:jc w:val="both"/>
        <w:rPr>
          <w:rFonts w:ascii="Palatino Linotype" w:hAnsi="Palatino Linotype"/>
          <w:sz w:val="24"/>
          <w:szCs w:val="24"/>
        </w:rPr>
      </w:pPr>
      <w:r w:rsidRPr="009A27E6">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A27E6">
        <w:rPr>
          <w:rFonts w:ascii="Palatino Linotype" w:hAnsi="Palatino Linotype"/>
          <w:b/>
          <w:sz w:val="24"/>
          <w:szCs w:val="24"/>
        </w:rPr>
        <w:t>Sujeto Obligado</w:t>
      </w:r>
      <w:r w:rsidRPr="009A27E6">
        <w:rPr>
          <w:rFonts w:ascii="Palatino Linotype" w:hAnsi="Palatino Linotype"/>
          <w:sz w:val="24"/>
          <w:szCs w:val="24"/>
        </w:rPr>
        <w:t>.</w:t>
      </w:r>
    </w:p>
    <w:p w14:paraId="12F9AC13" w14:textId="77777777" w:rsidR="00DB52AF" w:rsidRPr="009A27E6"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9A27E6" w:rsidRDefault="00DB52AF" w:rsidP="00DB52AF">
      <w:pPr>
        <w:tabs>
          <w:tab w:val="left" w:pos="709"/>
        </w:tabs>
        <w:spacing w:after="0" w:line="360" w:lineRule="auto"/>
        <w:jc w:val="both"/>
        <w:rPr>
          <w:rFonts w:ascii="Palatino Linotype" w:hAnsi="Palatino Linotype"/>
          <w:sz w:val="24"/>
          <w:szCs w:val="24"/>
        </w:rPr>
      </w:pPr>
      <w:r w:rsidRPr="009A27E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9A27E6"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9A27E6" w:rsidRDefault="00DB52AF" w:rsidP="00DB52AF">
      <w:pPr>
        <w:tabs>
          <w:tab w:val="left" w:pos="709"/>
        </w:tabs>
        <w:spacing w:after="0" w:line="276" w:lineRule="auto"/>
        <w:ind w:left="567" w:right="567"/>
        <w:jc w:val="both"/>
        <w:rPr>
          <w:rFonts w:ascii="Palatino Linotype" w:hAnsi="Palatino Linotype"/>
          <w:i/>
          <w:sz w:val="24"/>
          <w:szCs w:val="24"/>
        </w:rPr>
      </w:pPr>
      <w:r w:rsidRPr="009A27E6">
        <w:rPr>
          <w:rFonts w:ascii="Palatino Linotype" w:hAnsi="Palatino Linotype"/>
          <w:i/>
          <w:sz w:val="24"/>
          <w:szCs w:val="24"/>
        </w:rPr>
        <w:t>“</w:t>
      </w:r>
      <w:r w:rsidRPr="009A27E6">
        <w:rPr>
          <w:rFonts w:ascii="Palatino Linotype" w:hAnsi="Palatino Linotype"/>
          <w:b/>
          <w:i/>
          <w:sz w:val="24"/>
          <w:szCs w:val="24"/>
        </w:rPr>
        <w:t>Artículo 36</w:t>
      </w:r>
      <w:r w:rsidRPr="009A27E6">
        <w:rPr>
          <w:rFonts w:ascii="Palatino Linotype" w:hAnsi="Palatino Linotype"/>
          <w:i/>
          <w:sz w:val="24"/>
          <w:szCs w:val="24"/>
        </w:rPr>
        <w:t>. El Instituto tendrá, en el ámbito de su competencia, las siguientes atribuciones:</w:t>
      </w:r>
    </w:p>
    <w:p w14:paraId="3136A563" w14:textId="77777777" w:rsidR="00DB52AF" w:rsidRPr="009A27E6" w:rsidRDefault="00DB52AF" w:rsidP="00DB52AF">
      <w:pPr>
        <w:tabs>
          <w:tab w:val="left" w:pos="709"/>
        </w:tabs>
        <w:spacing w:after="0" w:line="276" w:lineRule="auto"/>
        <w:ind w:left="567" w:right="567"/>
        <w:jc w:val="both"/>
        <w:rPr>
          <w:rFonts w:ascii="Palatino Linotype" w:hAnsi="Palatino Linotype"/>
          <w:i/>
          <w:sz w:val="24"/>
          <w:szCs w:val="24"/>
        </w:rPr>
      </w:pPr>
      <w:r w:rsidRPr="009A27E6">
        <w:rPr>
          <w:rFonts w:ascii="Palatino Linotype" w:hAnsi="Palatino Linotype"/>
          <w:i/>
          <w:sz w:val="24"/>
          <w:szCs w:val="24"/>
        </w:rPr>
        <w:t>…</w:t>
      </w:r>
    </w:p>
    <w:p w14:paraId="18738622" w14:textId="77777777" w:rsidR="00DB52AF" w:rsidRPr="009A27E6" w:rsidRDefault="00DB52AF" w:rsidP="00DB52AF">
      <w:pPr>
        <w:tabs>
          <w:tab w:val="left" w:pos="709"/>
        </w:tabs>
        <w:spacing w:after="0" w:line="276" w:lineRule="auto"/>
        <w:ind w:left="567" w:right="567"/>
        <w:jc w:val="both"/>
        <w:rPr>
          <w:rFonts w:ascii="Palatino Linotype" w:hAnsi="Palatino Linotype"/>
          <w:i/>
          <w:sz w:val="24"/>
          <w:szCs w:val="24"/>
        </w:rPr>
      </w:pPr>
      <w:r w:rsidRPr="009A27E6">
        <w:rPr>
          <w:rFonts w:ascii="Palatino Linotype" w:hAnsi="Palatino Linotype"/>
          <w:b/>
          <w:i/>
          <w:sz w:val="24"/>
          <w:szCs w:val="24"/>
        </w:rPr>
        <w:t>X</w:t>
      </w:r>
      <w:r w:rsidRPr="009A27E6">
        <w:rPr>
          <w:rFonts w:ascii="Palatino Linotype" w:hAnsi="Palatino Linotype"/>
          <w:i/>
          <w:sz w:val="24"/>
          <w:szCs w:val="24"/>
        </w:rPr>
        <w:t xml:space="preserve">. Hacer del conocimiento del órgano de control interno o equivalente de cada Sujeto Obligado las infracciones a esta Ley; </w:t>
      </w:r>
    </w:p>
    <w:p w14:paraId="22ED7E8D" w14:textId="77777777" w:rsidR="00DB52AF" w:rsidRPr="009A27E6" w:rsidRDefault="00DB52AF" w:rsidP="00DB52AF">
      <w:pPr>
        <w:tabs>
          <w:tab w:val="left" w:pos="709"/>
        </w:tabs>
        <w:spacing w:after="0" w:line="276" w:lineRule="auto"/>
        <w:ind w:left="567" w:right="567"/>
        <w:jc w:val="both"/>
        <w:rPr>
          <w:rFonts w:ascii="Palatino Linotype" w:hAnsi="Palatino Linotype"/>
          <w:i/>
          <w:sz w:val="24"/>
          <w:szCs w:val="24"/>
        </w:rPr>
      </w:pPr>
      <w:r w:rsidRPr="009A27E6">
        <w:rPr>
          <w:rFonts w:ascii="Palatino Linotype" w:hAnsi="Palatino Linotype"/>
          <w:i/>
          <w:sz w:val="24"/>
          <w:szCs w:val="24"/>
        </w:rPr>
        <w:t>…”</w:t>
      </w:r>
    </w:p>
    <w:p w14:paraId="0C1CA38B" w14:textId="77777777" w:rsidR="00DB52AF" w:rsidRPr="009A27E6"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Pr="009A27E6" w:rsidRDefault="00DB52AF" w:rsidP="00DB52AF">
      <w:pPr>
        <w:tabs>
          <w:tab w:val="left" w:pos="709"/>
        </w:tabs>
        <w:spacing w:after="0" w:line="360" w:lineRule="auto"/>
        <w:jc w:val="both"/>
        <w:rPr>
          <w:rFonts w:ascii="Palatino Linotype" w:hAnsi="Palatino Linotype"/>
          <w:sz w:val="24"/>
          <w:szCs w:val="24"/>
        </w:rPr>
      </w:pPr>
      <w:r w:rsidRPr="009A27E6">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581F984" w14:textId="77777777" w:rsidR="00DB52AF" w:rsidRPr="009A27E6"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9A27E6" w:rsidRDefault="00DB52AF" w:rsidP="00DB52AF">
      <w:pPr>
        <w:tabs>
          <w:tab w:val="left" w:pos="709"/>
        </w:tabs>
        <w:spacing w:after="0" w:line="240" w:lineRule="auto"/>
        <w:ind w:left="567" w:right="567"/>
        <w:jc w:val="both"/>
        <w:rPr>
          <w:rFonts w:ascii="Palatino Linotype" w:hAnsi="Palatino Linotype"/>
          <w:i/>
          <w:sz w:val="24"/>
          <w:szCs w:val="24"/>
        </w:rPr>
      </w:pPr>
      <w:r w:rsidRPr="009A27E6">
        <w:rPr>
          <w:rFonts w:ascii="Palatino Linotype" w:hAnsi="Palatino Linotype"/>
          <w:i/>
          <w:sz w:val="24"/>
          <w:szCs w:val="24"/>
        </w:rPr>
        <w:t>“</w:t>
      </w:r>
      <w:r w:rsidRPr="009A27E6">
        <w:rPr>
          <w:rFonts w:ascii="Palatino Linotype" w:hAnsi="Palatino Linotype"/>
          <w:b/>
          <w:i/>
          <w:sz w:val="24"/>
          <w:szCs w:val="24"/>
        </w:rPr>
        <w:t>Artículo 190</w:t>
      </w:r>
      <w:r w:rsidRPr="009A27E6">
        <w:rPr>
          <w:rFonts w:ascii="Palatino Linotype" w:hAnsi="Palatino Linotype"/>
          <w:i/>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9A27E6" w:rsidRDefault="00DB52AF" w:rsidP="00DB52AF">
      <w:pPr>
        <w:tabs>
          <w:tab w:val="left" w:pos="709"/>
        </w:tabs>
        <w:spacing w:after="0" w:line="240" w:lineRule="auto"/>
        <w:ind w:left="567" w:right="567"/>
        <w:jc w:val="both"/>
        <w:rPr>
          <w:rFonts w:ascii="Palatino Linotype" w:hAnsi="Palatino Linotype"/>
          <w:i/>
          <w:sz w:val="24"/>
          <w:szCs w:val="24"/>
        </w:rPr>
      </w:pPr>
    </w:p>
    <w:p w14:paraId="0D3F77AF" w14:textId="77777777" w:rsidR="00DB52AF" w:rsidRPr="009A27E6" w:rsidRDefault="00DB52AF" w:rsidP="00DB52AF">
      <w:pPr>
        <w:tabs>
          <w:tab w:val="left" w:pos="709"/>
        </w:tabs>
        <w:spacing w:after="0" w:line="240" w:lineRule="auto"/>
        <w:ind w:left="567" w:right="567"/>
        <w:jc w:val="both"/>
        <w:rPr>
          <w:rFonts w:ascii="Palatino Linotype" w:hAnsi="Palatino Linotype"/>
          <w:i/>
          <w:sz w:val="24"/>
          <w:szCs w:val="24"/>
        </w:rPr>
      </w:pPr>
      <w:r w:rsidRPr="009A27E6">
        <w:rPr>
          <w:rFonts w:ascii="Palatino Linotype" w:hAnsi="Palatino Linotype"/>
          <w:b/>
          <w:i/>
          <w:sz w:val="24"/>
          <w:szCs w:val="24"/>
        </w:rPr>
        <w:t>Artículo 222</w:t>
      </w:r>
      <w:r w:rsidRPr="009A27E6">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9A27E6" w:rsidRDefault="00DB52AF" w:rsidP="00DB52AF">
      <w:pPr>
        <w:tabs>
          <w:tab w:val="left" w:pos="709"/>
        </w:tabs>
        <w:spacing w:after="0" w:line="240" w:lineRule="auto"/>
        <w:ind w:left="567" w:right="567"/>
        <w:jc w:val="both"/>
        <w:rPr>
          <w:rFonts w:ascii="Palatino Linotype" w:hAnsi="Palatino Linotype"/>
          <w:i/>
          <w:sz w:val="24"/>
          <w:szCs w:val="24"/>
        </w:rPr>
      </w:pPr>
      <w:r w:rsidRPr="009A27E6">
        <w:rPr>
          <w:rFonts w:ascii="Palatino Linotype" w:hAnsi="Palatino Linotype"/>
          <w:i/>
          <w:sz w:val="24"/>
          <w:szCs w:val="24"/>
        </w:rPr>
        <w:t>…</w:t>
      </w:r>
    </w:p>
    <w:p w14:paraId="49BFD004" w14:textId="77777777" w:rsidR="00DB52AF" w:rsidRPr="009A27E6" w:rsidRDefault="00DB52AF" w:rsidP="00DB52AF">
      <w:pPr>
        <w:tabs>
          <w:tab w:val="left" w:pos="709"/>
        </w:tabs>
        <w:spacing w:after="0" w:line="240" w:lineRule="auto"/>
        <w:ind w:left="567" w:right="567"/>
        <w:jc w:val="both"/>
        <w:rPr>
          <w:rFonts w:ascii="Palatino Linotype" w:hAnsi="Palatino Linotype"/>
          <w:i/>
          <w:sz w:val="24"/>
          <w:szCs w:val="24"/>
        </w:rPr>
      </w:pPr>
      <w:r w:rsidRPr="009A27E6">
        <w:rPr>
          <w:rFonts w:ascii="Palatino Linotype" w:hAnsi="Palatino Linotype"/>
          <w:i/>
          <w:sz w:val="24"/>
          <w:szCs w:val="24"/>
        </w:rPr>
        <w:t>I. Cualquier acto u omisión que provoque la suspensión o deficiencia en la atención de las solicitudes de información;</w:t>
      </w:r>
    </w:p>
    <w:p w14:paraId="5E9C0324" w14:textId="77777777" w:rsidR="00DB52AF" w:rsidRPr="009A27E6" w:rsidRDefault="00DB52AF" w:rsidP="00DB52AF">
      <w:pPr>
        <w:tabs>
          <w:tab w:val="left" w:pos="709"/>
        </w:tabs>
        <w:spacing w:after="0" w:line="240" w:lineRule="auto"/>
        <w:ind w:left="567" w:right="567"/>
        <w:jc w:val="both"/>
        <w:rPr>
          <w:rFonts w:ascii="Palatino Linotype" w:hAnsi="Palatino Linotype"/>
          <w:i/>
          <w:sz w:val="24"/>
          <w:szCs w:val="24"/>
        </w:rPr>
      </w:pPr>
      <w:r w:rsidRPr="009A27E6">
        <w:rPr>
          <w:rFonts w:ascii="Palatino Linotype" w:hAnsi="Palatino Linotype"/>
          <w:i/>
          <w:sz w:val="24"/>
          <w:szCs w:val="24"/>
        </w:rPr>
        <w:t>II. La falta de respuesta a las solicitudes de información en los plazos señalados en la normatividad aplicable;</w:t>
      </w:r>
    </w:p>
    <w:p w14:paraId="2231662E" w14:textId="77777777" w:rsidR="00DB52AF" w:rsidRPr="009A27E6" w:rsidRDefault="00DB52AF" w:rsidP="00DB52AF">
      <w:pPr>
        <w:tabs>
          <w:tab w:val="left" w:pos="709"/>
        </w:tabs>
        <w:spacing w:after="0" w:line="240" w:lineRule="auto"/>
        <w:ind w:left="567" w:right="567"/>
        <w:jc w:val="both"/>
        <w:rPr>
          <w:rFonts w:ascii="Palatino Linotype" w:hAnsi="Palatino Linotype"/>
          <w:i/>
          <w:sz w:val="24"/>
          <w:szCs w:val="24"/>
        </w:rPr>
      </w:pPr>
      <w:r w:rsidRPr="009A27E6">
        <w:rPr>
          <w:rFonts w:ascii="Palatino Linotype" w:hAnsi="Palatino Linotype"/>
          <w:i/>
          <w:sz w:val="24"/>
          <w:szCs w:val="24"/>
        </w:rPr>
        <w:t>…</w:t>
      </w:r>
    </w:p>
    <w:p w14:paraId="5C29ADFA" w14:textId="77777777" w:rsidR="00DB52AF" w:rsidRPr="009A27E6" w:rsidRDefault="00DB52AF" w:rsidP="00DB52AF">
      <w:pPr>
        <w:tabs>
          <w:tab w:val="left" w:pos="709"/>
        </w:tabs>
        <w:spacing w:after="0" w:line="240" w:lineRule="auto"/>
        <w:ind w:left="567" w:right="567"/>
        <w:jc w:val="both"/>
        <w:rPr>
          <w:rFonts w:ascii="Palatino Linotype" w:hAnsi="Palatino Linotype"/>
          <w:i/>
          <w:sz w:val="24"/>
          <w:szCs w:val="24"/>
        </w:rPr>
      </w:pPr>
      <w:r w:rsidRPr="009A27E6">
        <w:rPr>
          <w:rFonts w:ascii="Palatino Linotype" w:hAnsi="Palatino Linotype"/>
          <w:b/>
          <w:i/>
          <w:sz w:val="24"/>
          <w:szCs w:val="24"/>
        </w:rPr>
        <w:t>Artículo 223</w:t>
      </w:r>
      <w:r w:rsidRPr="009A27E6">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4384E6BE"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9A27E6">
        <w:rPr>
          <w:rFonts w:ascii="Palatino Linotype" w:hAnsi="Palatino Linotype" w:cs="Arial"/>
          <w:b/>
          <w:sz w:val="24"/>
          <w:szCs w:val="24"/>
        </w:rPr>
        <w:t>ORDENA</w:t>
      </w:r>
      <w:r w:rsidRPr="009A27E6">
        <w:rPr>
          <w:rFonts w:ascii="Palatino Linotype" w:hAnsi="Palatino Linotype" w:cs="Arial"/>
          <w:sz w:val="24"/>
          <w:szCs w:val="24"/>
        </w:rPr>
        <w:t xml:space="preserve"> al </w:t>
      </w:r>
      <w:r w:rsidRPr="009A27E6">
        <w:rPr>
          <w:rFonts w:ascii="Palatino Linotype" w:hAnsi="Palatino Linotype" w:cs="Arial"/>
          <w:b/>
          <w:sz w:val="24"/>
          <w:szCs w:val="24"/>
        </w:rPr>
        <w:t>Sujeto Obligado</w:t>
      </w:r>
      <w:r w:rsidRPr="009A27E6">
        <w:rPr>
          <w:rFonts w:ascii="Palatino Linotype" w:hAnsi="Palatino Linotype" w:cs="Arial"/>
          <w:sz w:val="24"/>
          <w:szCs w:val="24"/>
        </w:rPr>
        <w:t xml:space="preserve">, atienda </w:t>
      </w:r>
      <w:r w:rsidRPr="009A27E6">
        <w:rPr>
          <w:rFonts w:ascii="Palatino Linotype" w:hAnsi="Palatino Linotype" w:cs="Arial"/>
          <w:sz w:val="24"/>
          <w:szCs w:val="24"/>
        </w:rPr>
        <w:lastRenderedPageBreak/>
        <w:t xml:space="preserve">la solicitud de información </w:t>
      </w:r>
      <w:r w:rsidR="0018290F" w:rsidRPr="0018290F">
        <w:rPr>
          <w:rFonts w:ascii="Palatino Linotype" w:hAnsi="Palatino Linotype" w:cs="Arial"/>
          <w:b/>
          <w:bCs/>
          <w:sz w:val="24"/>
          <w:szCs w:val="24"/>
        </w:rPr>
        <w:t>00879/ZINACANT/IP/2022</w:t>
      </w:r>
      <w:r w:rsidR="0018290F">
        <w:rPr>
          <w:rFonts w:ascii="Palatino Linotype" w:hAnsi="Palatino Linotype" w:cs="Arial"/>
          <w:b/>
          <w:bCs/>
          <w:sz w:val="24"/>
          <w:szCs w:val="24"/>
        </w:rPr>
        <w:t xml:space="preserve"> </w:t>
      </w:r>
      <w:r w:rsidRPr="009A27E6">
        <w:rPr>
          <w:rFonts w:ascii="Palatino Linotype" w:hAnsi="Palatino Linotype" w:cs="Arial"/>
          <w:sz w:val="24"/>
          <w:szCs w:val="24"/>
        </w:rPr>
        <w:t>que ha sido materia del presente fallo.</w:t>
      </w:r>
    </w:p>
    <w:p w14:paraId="3D638FA0"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Por lo antes expuesto y fundado es de resolverse y,</w:t>
      </w:r>
    </w:p>
    <w:p w14:paraId="54213DB6"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9A27E6" w:rsidRDefault="00DB52AF" w:rsidP="00DB52AF">
      <w:pPr>
        <w:spacing w:after="0" w:line="360" w:lineRule="auto"/>
        <w:ind w:left="426"/>
        <w:jc w:val="center"/>
        <w:rPr>
          <w:rFonts w:ascii="Palatino Linotype" w:eastAsia="Times New Roman" w:hAnsi="Palatino Linotype" w:cs="Times New Roman"/>
          <w:b/>
          <w:color w:val="000000"/>
          <w:sz w:val="24"/>
          <w:szCs w:val="24"/>
          <w:lang w:val="es-ES" w:eastAsia="es-ES"/>
        </w:rPr>
      </w:pPr>
      <w:r w:rsidRPr="009A27E6">
        <w:rPr>
          <w:rFonts w:ascii="Palatino Linotype" w:eastAsia="Times New Roman" w:hAnsi="Palatino Linotype" w:cs="Times New Roman"/>
          <w:b/>
          <w:color w:val="000000"/>
          <w:sz w:val="24"/>
          <w:szCs w:val="24"/>
          <w:lang w:val="es-ES" w:eastAsia="es-ES"/>
        </w:rPr>
        <w:t>SE    RESUELVE</w:t>
      </w:r>
    </w:p>
    <w:p w14:paraId="0A01DF5A"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6C24EC38"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r w:rsidRPr="009A27E6">
        <w:rPr>
          <w:rFonts w:ascii="Palatino Linotype" w:hAnsi="Palatino Linotype" w:cs="Arial"/>
          <w:b/>
          <w:sz w:val="24"/>
          <w:szCs w:val="24"/>
        </w:rPr>
        <w:t>PRIMERO.</w:t>
      </w:r>
      <w:r w:rsidRPr="009A27E6">
        <w:rPr>
          <w:rFonts w:ascii="Palatino Linotype" w:hAnsi="Palatino Linotype" w:cs="Arial"/>
          <w:sz w:val="24"/>
          <w:szCs w:val="24"/>
        </w:rPr>
        <w:t xml:space="preserve"> Resultan fundadas las razones o motivos de i</w:t>
      </w:r>
      <w:r w:rsidR="00487AE9">
        <w:rPr>
          <w:rFonts w:ascii="Palatino Linotype" w:hAnsi="Palatino Linotype" w:cs="Arial"/>
          <w:sz w:val="24"/>
          <w:szCs w:val="24"/>
        </w:rPr>
        <w:t xml:space="preserve">nconformidad hechos valer por </w:t>
      </w:r>
      <w:r w:rsidR="00B41F63">
        <w:rPr>
          <w:rFonts w:ascii="Palatino Linotype" w:hAnsi="Palatino Linotype" w:cs="Arial"/>
          <w:sz w:val="24"/>
          <w:szCs w:val="24"/>
        </w:rPr>
        <w:t>el</w:t>
      </w:r>
      <w:r w:rsidRPr="009A27E6">
        <w:rPr>
          <w:rFonts w:ascii="Palatino Linotype" w:hAnsi="Palatino Linotype" w:cs="Arial"/>
          <w:sz w:val="24"/>
          <w:szCs w:val="24"/>
        </w:rPr>
        <w:t xml:space="preserve"> </w:t>
      </w:r>
      <w:r w:rsidRPr="009A27E6">
        <w:rPr>
          <w:rFonts w:ascii="Palatino Linotype" w:hAnsi="Palatino Linotype" w:cs="Arial"/>
          <w:b/>
          <w:sz w:val="24"/>
          <w:szCs w:val="24"/>
        </w:rPr>
        <w:t>Recurrente,</w:t>
      </w:r>
      <w:r w:rsidRPr="009A27E6">
        <w:rPr>
          <w:rFonts w:ascii="Palatino Linotype" w:hAnsi="Palatino Linotype" w:cs="Arial"/>
          <w:sz w:val="24"/>
          <w:szCs w:val="24"/>
        </w:rPr>
        <w:t xml:space="preserve"> en términos del considerando </w:t>
      </w:r>
      <w:r w:rsidR="0018290F">
        <w:rPr>
          <w:rFonts w:ascii="Palatino Linotype" w:hAnsi="Palatino Linotype" w:cs="Arial"/>
          <w:b/>
          <w:sz w:val="24"/>
          <w:szCs w:val="24"/>
        </w:rPr>
        <w:t>QUINTO</w:t>
      </w:r>
      <w:r w:rsidRPr="009A27E6">
        <w:rPr>
          <w:rFonts w:ascii="Palatino Linotype" w:hAnsi="Palatino Linotype" w:cs="Arial"/>
          <w:sz w:val="24"/>
          <w:szCs w:val="24"/>
        </w:rPr>
        <w:t>, de la presente resolución.</w:t>
      </w:r>
    </w:p>
    <w:p w14:paraId="727C0B8E"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1BD42D2A" w14:textId="0B832D9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r w:rsidRPr="009A27E6">
        <w:rPr>
          <w:rFonts w:ascii="Palatino Linotype" w:hAnsi="Palatino Linotype" w:cs="Arial"/>
          <w:b/>
          <w:sz w:val="24"/>
          <w:szCs w:val="24"/>
        </w:rPr>
        <w:t>SEGUNDO.</w:t>
      </w:r>
      <w:r w:rsidRPr="009A27E6">
        <w:rPr>
          <w:rFonts w:ascii="Palatino Linotype" w:hAnsi="Palatino Linotype" w:cs="Arial"/>
          <w:sz w:val="24"/>
          <w:szCs w:val="24"/>
        </w:rPr>
        <w:t xml:space="preserve"> Se </w:t>
      </w:r>
      <w:r w:rsidRPr="009A27E6">
        <w:rPr>
          <w:rFonts w:ascii="Palatino Linotype" w:hAnsi="Palatino Linotype" w:cs="Arial"/>
          <w:b/>
          <w:sz w:val="24"/>
          <w:szCs w:val="24"/>
        </w:rPr>
        <w:t>ORDENA</w:t>
      </w:r>
      <w:r w:rsidRPr="009A27E6">
        <w:rPr>
          <w:rFonts w:ascii="Palatino Linotype" w:hAnsi="Palatino Linotype" w:cs="Arial"/>
          <w:sz w:val="24"/>
          <w:szCs w:val="24"/>
        </w:rPr>
        <w:t xml:space="preserve"> al </w:t>
      </w:r>
      <w:r w:rsidRPr="009A27E6">
        <w:rPr>
          <w:rFonts w:ascii="Palatino Linotype" w:hAnsi="Palatino Linotype" w:cs="Arial"/>
          <w:b/>
          <w:sz w:val="24"/>
          <w:szCs w:val="24"/>
        </w:rPr>
        <w:t>Sujeto Obligado</w:t>
      </w:r>
      <w:r w:rsidRPr="009A27E6">
        <w:rPr>
          <w:rFonts w:ascii="Palatino Linotype" w:hAnsi="Palatino Linotype" w:cs="Arial"/>
          <w:sz w:val="24"/>
          <w:szCs w:val="24"/>
        </w:rPr>
        <w:t xml:space="preserve"> atienda la solicitud de información</w:t>
      </w:r>
      <w:r w:rsidR="0018290F" w:rsidRPr="0018290F">
        <w:rPr>
          <w:rFonts w:ascii="Verdana" w:hAnsi="Verdana"/>
          <w:b/>
          <w:bCs/>
          <w:color w:val="FF0000"/>
        </w:rPr>
        <w:t xml:space="preserve"> </w:t>
      </w:r>
      <w:r w:rsidR="0018290F" w:rsidRPr="0018290F">
        <w:rPr>
          <w:rFonts w:ascii="Palatino Linotype" w:hAnsi="Palatino Linotype" w:cs="Arial"/>
          <w:b/>
          <w:bCs/>
          <w:sz w:val="24"/>
          <w:szCs w:val="24"/>
        </w:rPr>
        <w:t>00879/ZINACANT/IP/2022</w:t>
      </w:r>
      <w:r w:rsidR="006E69E5" w:rsidRPr="009A27E6">
        <w:rPr>
          <w:rFonts w:ascii="Palatino Linotype" w:hAnsi="Palatino Linotype" w:cs="Arial"/>
          <w:b/>
          <w:sz w:val="24"/>
          <w:szCs w:val="24"/>
          <w:lang w:eastAsia="es-MX"/>
        </w:rPr>
        <w:t>;</w:t>
      </w:r>
      <w:r w:rsidRPr="009A27E6">
        <w:rPr>
          <w:rFonts w:ascii="Palatino Linotype" w:hAnsi="Palatino Linotype" w:cs="Arial"/>
          <w:sz w:val="24"/>
          <w:szCs w:val="24"/>
        </w:rPr>
        <w:t xml:space="preserve"> en términos del Considerando </w:t>
      </w:r>
      <w:r w:rsidR="0018290F">
        <w:rPr>
          <w:rFonts w:ascii="Palatino Linotype" w:hAnsi="Palatino Linotype" w:cs="Arial"/>
          <w:b/>
          <w:sz w:val="24"/>
          <w:szCs w:val="24"/>
        </w:rPr>
        <w:t>QUINTO</w:t>
      </w:r>
      <w:r w:rsidR="0023784F">
        <w:rPr>
          <w:rFonts w:ascii="Palatino Linotype" w:hAnsi="Palatino Linotype" w:cs="Arial"/>
          <w:b/>
          <w:sz w:val="24"/>
          <w:szCs w:val="24"/>
        </w:rPr>
        <w:t xml:space="preserve"> </w:t>
      </w:r>
      <w:r w:rsidRPr="009A27E6">
        <w:rPr>
          <w:rFonts w:ascii="Palatino Linotype" w:hAnsi="Palatino Linotype" w:cs="Arial"/>
          <w:sz w:val="24"/>
          <w:szCs w:val="24"/>
        </w:rPr>
        <w:t>de esta resolución</w:t>
      </w:r>
      <w:r w:rsidRPr="009A27E6">
        <w:rPr>
          <w:rFonts w:ascii="Palatino Linotype" w:hAnsi="Palatino Linotype" w:cs="Arial"/>
          <w:b/>
          <w:sz w:val="24"/>
          <w:szCs w:val="24"/>
        </w:rPr>
        <w:t>,</w:t>
      </w:r>
      <w:r w:rsidRPr="009A27E6">
        <w:rPr>
          <w:rFonts w:ascii="Palatino Linotype" w:hAnsi="Palatino Linotype" w:cs="Arial"/>
          <w:sz w:val="24"/>
          <w:szCs w:val="24"/>
        </w:rPr>
        <w:t xml:space="preserve"> vía Sistema de Acceso a la Información Mexiquense (SAIMEX).</w:t>
      </w:r>
    </w:p>
    <w:p w14:paraId="35D5715C"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586AACBD"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r w:rsidRPr="009A27E6">
        <w:rPr>
          <w:rFonts w:ascii="Palatino Linotype" w:hAnsi="Palatino Linotype" w:cs="Arial"/>
          <w:b/>
          <w:sz w:val="24"/>
          <w:szCs w:val="24"/>
        </w:rPr>
        <w:t>TERCERO.</w:t>
      </w:r>
      <w:r w:rsidRPr="009A27E6">
        <w:rPr>
          <w:rFonts w:ascii="Palatino Linotype" w:hAnsi="Palatino Linotype" w:cs="Arial"/>
          <w:sz w:val="24"/>
          <w:szCs w:val="24"/>
        </w:rPr>
        <w:t xml:space="preserve"> </w:t>
      </w:r>
      <w:r w:rsidRPr="009A27E6">
        <w:rPr>
          <w:rFonts w:ascii="Palatino Linotype" w:hAnsi="Palatino Linotype" w:cs="Arial"/>
          <w:b/>
          <w:sz w:val="24"/>
          <w:szCs w:val="24"/>
        </w:rPr>
        <w:t>Notifíquese</w:t>
      </w:r>
      <w:r w:rsidRPr="009A27E6">
        <w:rPr>
          <w:rFonts w:ascii="Palatino Linotype" w:hAnsi="Palatino Linotype" w:cs="Arial"/>
          <w:b/>
          <w:i/>
          <w:sz w:val="24"/>
          <w:szCs w:val="24"/>
        </w:rPr>
        <w:t xml:space="preserve"> </w:t>
      </w:r>
      <w:r w:rsidRPr="009A27E6">
        <w:rPr>
          <w:rFonts w:ascii="Palatino Linotype" w:hAnsi="Palatino Linotype" w:cs="Arial"/>
          <w:sz w:val="24"/>
          <w:szCs w:val="24"/>
        </w:rPr>
        <w:t>al Titular de la Unidad de Transparencia del</w:t>
      </w:r>
      <w:r w:rsidRPr="009A27E6">
        <w:rPr>
          <w:rFonts w:ascii="Palatino Linotype" w:hAnsi="Palatino Linotype" w:cs="Arial"/>
          <w:b/>
          <w:sz w:val="24"/>
          <w:szCs w:val="24"/>
        </w:rPr>
        <w:t xml:space="preserve"> Sujeto Obligado</w:t>
      </w:r>
      <w:r w:rsidRPr="009A27E6">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F71B218" w14:textId="77777777" w:rsidR="00DB52AF" w:rsidRPr="009A27E6"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Pr="009A27E6" w:rsidRDefault="00DB52AF" w:rsidP="00DB52AF">
      <w:pPr>
        <w:spacing w:after="0" w:line="360" w:lineRule="auto"/>
        <w:jc w:val="both"/>
        <w:rPr>
          <w:rFonts w:ascii="Palatino Linotype" w:eastAsia="Calibri" w:hAnsi="Palatino Linotype" w:cs="Times New Roman"/>
          <w:sz w:val="24"/>
          <w:szCs w:val="24"/>
          <w:lang w:eastAsia="es-ES_tradnl"/>
        </w:rPr>
      </w:pPr>
      <w:r w:rsidRPr="009A27E6">
        <w:rPr>
          <w:rFonts w:ascii="Palatino Linotype" w:eastAsia="Times New Roman" w:hAnsi="Palatino Linotype" w:cs="Arial"/>
          <w:b/>
          <w:sz w:val="24"/>
          <w:szCs w:val="24"/>
          <w:lang w:val="es-ES" w:eastAsia="es-ES"/>
        </w:rPr>
        <w:t xml:space="preserve">CUARTO. </w:t>
      </w:r>
      <w:r w:rsidRPr="009A27E6">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9A27E6">
        <w:rPr>
          <w:rFonts w:ascii="Palatino Linotype" w:eastAsia="Calibri" w:hAnsi="Palatino Linotype" w:cs="Times New Roman"/>
          <w:b/>
          <w:sz w:val="24"/>
          <w:szCs w:val="24"/>
          <w:lang w:eastAsia="es-ES_tradnl"/>
        </w:rPr>
        <w:t>Sujeto Obligado</w:t>
      </w:r>
      <w:r w:rsidRPr="009A27E6">
        <w:rPr>
          <w:rFonts w:ascii="Palatino Linotype" w:eastAsia="Calibri" w:hAnsi="Palatino Linotype" w:cs="Times New Roman"/>
          <w:sz w:val="24"/>
          <w:szCs w:val="24"/>
          <w:lang w:eastAsia="es-ES_tradnl"/>
        </w:rPr>
        <w:t xml:space="preserve"> a que, en caso de negarse a cumplir la presente resolución o hacerlo de </w:t>
      </w:r>
      <w:r w:rsidRPr="009A27E6">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14:paraId="3A2D4B61" w14:textId="77777777" w:rsidR="00DB52AF" w:rsidRPr="009A27E6"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77777777" w:rsidR="00DB52AF" w:rsidRPr="009A27E6"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27E6">
        <w:rPr>
          <w:rFonts w:ascii="Palatino Linotype" w:hAnsi="Palatino Linotype"/>
          <w:b/>
          <w:sz w:val="24"/>
          <w:szCs w:val="24"/>
        </w:rPr>
        <w:t xml:space="preserve">QUINTO. </w:t>
      </w:r>
      <w:r w:rsidRPr="009A27E6">
        <w:rPr>
          <w:rFonts w:ascii="Palatino Linotype" w:eastAsia="Times New Roman" w:hAnsi="Palatino Linotype" w:cs="Arial"/>
          <w:b/>
          <w:sz w:val="24"/>
          <w:szCs w:val="24"/>
          <w:lang w:val="es-ES" w:eastAsia="es-ES"/>
        </w:rPr>
        <w:t>Notifíquese</w:t>
      </w:r>
      <w:r w:rsidRPr="009A27E6">
        <w:rPr>
          <w:rFonts w:ascii="Palatino Linotype" w:eastAsia="Times New Roman" w:hAnsi="Palatino Linotype" w:cs="Arial"/>
          <w:sz w:val="24"/>
          <w:szCs w:val="24"/>
          <w:lang w:val="es-ES" w:eastAsia="es-ES"/>
        </w:rPr>
        <w:t xml:space="preserve"> </w:t>
      </w:r>
      <w:r w:rsidRPr="009A27E6">
        <w:rPr>
          <w:rFonts w:ascii="Palatino Linotype" w:eastAsia="Times New Roman" w:hAnsi="Palatino Linotype" w:cs="Arial"/>
          <w:b/>
          <w:sz w:val="24"/>
          <w:szCs w:val="24"/>
          <w:lang w:val="es-ES" w:eastAsia="es-ES"/>
        </w:rPr>
        <w:t>al Recurrente</w:t>
      </w:r>
      <w:r w:rsidRPr="009A27E6">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17560E6F" w14:textId="77777777" w:rsidR="00DB52AF" w:rsidRPr="009A27E6" w:rsidRDefault="00DB52AF" w:rsidP="00DB52AF">
      <w:pPr>
        <w:spacing w:after="0" w:line="360" w:lineRule="auto"/>
        <w:jc w:val="both"/>
        <w:rPr>
          <w:rFonts w:ascii="Palatino Linotype" w:hAnsi="Palatino Linotype"/>
          <w:sz w:val="24"/>
          <w:szCs w:val="24"/>
          <w:lang w:eastAsia="es-ES_tradnl"/>
        </w:rPr>
      </w:pPr>
    </w:p>
    <w:p w14:paraId="5B74679A" w14:textId="77777777" w:rsidR="00DB52AF" w:rsidRPr="009A27E6" w:rsidRDefault="00DB52AF" w:rsidP="00DB52AF">
      <w:pPr>
        <w:spacing w:after="0" w:line="360" w:lineRule="auto"/>
        <w:jc w:val="both"/>
        <w:rPr>
          <w:rFonts w:ascii="Palatino Linotype" w:eastAsia="Calibri" w:hAnsi="Palatino Linotype" w:cs="Times New Roman"/>
          <w:sz w:val="24"/>
          <w:szCs w:val="24"/>
          <w:lang w:eastAsia="es-ES_tradnl"/>
        </w:rPr>
      </w:pPr>
      <w:r w:rsidRPr="009A27E6">
        <w:rPr>
          <w:rFonts w:ascii="Palatino Linotype" w:eastAsia="Calibri" w:hAnsi="Palatino Linotype" w:cs="Times New Roman"/>
          <w:b/>
          <w:sz w:val="24"/>
          <w:szCs w:val="24"/>
          <w:lang w:eastAsia="es-ES_tradnl"/>
        </w:rPr>
        <w:t>SEXTO.</w:t>
      </w:r>
      <w:r w:rsidRPr="009A27E6">
        <w:rPr>
          <w:rFonts w:ascii="Palatino Linotype" w:eastAsia="Calibri" w:hAnsi="Palatino Linotype" w:cs="Times New Roman"/>
          <w:sz w:val="24"/>
          <w:szCs w:val="24"/>
          <w:lang w:eastAsia="es-ES_tradnl"/>
        </w:rPr>
        <w:t xml:space="preserve"> </w:t>
      </w:r>
      <w:r w:rsidRPr="009A27E6">
        <w:rPr>
          <w:rFonts w:ascii="Palatino Linotype" w:eastAsia="Calibri" w:hAnsi="Palatino Linotype" w:cs="Times New Roman"/>
          <w:b/>
          <w:sz w:val="24"/>
          <w:szCs w:val="24"/>
          <w:lang w:eastAsia="es-ES_tradnl"/>
        </w:rPr>
        <w:t>Notifíquese</w:t>
      </w:r>
      <w:r w:rsidRPr="009A27E6">
        <w:rPr>
          <w:rFonts w:ascii="Palatino Linotype" w:eastAsia="Calibri" w:hAnsi="Palatino Linotype" w:cs="Times New Roman"/>
          <w:sz w:val="24"/>
          <w:szCs w:val="24"/>
          <w:lang w:eastAsia="es-ES_tradnl"/>
        </w:rPr>
        <w:t xml:space="preserve"> al </w:t>
      </w:r>
      <w:r w:rsidRPr="009A27E6">
        <w:rPr>
          <w:rFonts w:ascii="Palatino Linotype" w:eastAsia="Calibri" w:hAnsi="Palatino Linotype" w:cs="Times New Roman"/>
          <w:b/>
          <w:sz w:val="24"/>
          <w:szCs w:val="24"/>
          <w:lang w:eastAsia="es-ES_tradnl"/>
        </w:rPr>
        <w:t>Recurrente</w:t>
      </w:r>
      <w:r w:rsidRPr="009A27E6">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A27E6">
        <w:rPr>
          <w:rFonts w:ascii="Palatino Linotype" w:eastAsia="Calibri" w:hAnsi="Palatino Linotype" w:cs="Times New Roman"/>
          <w:b/>
          <w:sz w:val="24"/>
          <w:szCs w:val="24"/>
          <w:lang w:eastAsia="es-ES_tradnl"/>
        </w:rPr>
        <w:t>Sujeto Obligado</w:t>
      </w:r>
      <w:r w:rsidRPr="009A27E6">
        <w:rPr>
          <w:rFonts w:ascii="Palatino Linotype" w:eastAsia="Calibri" w:hAnsi="Palatino Linotype" w:cs="Times New Roman"/>
          <w:sz w:val="24"/>
          <w:szCs w:val="24"/>
          <w:lang w:eastAsia="es-ES_tradnl"/>
        </w:rPr>
        <w:t>, en cumplimiento a esta Resolución.</w:t>
      </w:r>
    </w:p>
    <w:p w14:paraId="1BB77064" w14:textId="77777777" w:rsidR="00DB52AF" w:rsidRPr="009A27E6"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08CB6D25" w:rsidR="00DB52AF" w:rsidRPr="009A27E6" w:rsidRDefault="00024064" w:rsidP="00DB52AF">
      <w:pPr>
        <w:spacing w:after="0" w:line="360" w:lineRule="auto"/>
        <w:jc w:val="both"/>
        <w:rPr>
          <w:rFonts w:ascii="Palatino Linotype" w:hAnsi="Palatino Linotype"/>
          <w:sz w:val="24"/>
          <w:szCs w:val="24"/>
          <w:lang w:eastAsia="es-ES_tradnl"/>
        </w:rPr>
      </w:pPr>
      <w:r w:rsidRPr="009A27E6">
        <w:rPr>
          <w:rFonts w:ascii="Palatino Linotype" w:eastAsia="Calibri" w:hAnsi="Palatino Linotype" w:cs="Times New Roman"/>
          <w:b/>
          <w:sz w:val="24"/>
          <w:szCs w:val="24"/>
          <w:lang w:eastAsia="es-ES_tradnl"/>
        </w:rPr>
        <w:t>SÉPTIMO. -</w:t>
      </w:r>
      <w:r w:rsidR="00DB52AF" w:rsidRPr="009A27E6">
        <w:rPr>
          <w:rFonts w:ascii="Palatino Linotype" w:eastAsia="Calibri" w:hAnsi="Palatino Linotype" w:cs="Times New Roman"/>
          <w:sz w:val="24"/>
          <w:szCs w:val="24"/>
          <w:lang w:eastAsia="es-ES_tradnl"/>
        </w:rPr>
        <w:t xml:space="preserve"> </w:t>
      </w:r>
      <w:r w:rsidR="00DB52AF" w:rsidRPr="009A27E6">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0018290F">
        <w:rPr>
          <w:rFonts w:ascii="Palatino Linotype" w:hAnsi="Palatino Linotype"/>
          <w:sz w:val="24"/>
          <w:szCs w:val="24"/>
          <w:lang w:eastAsia="es-ES_tradnl"/>
        </w:rPr>
        <w:t>QUINTO</w:t>
      </w:r>
      <w:r w:rsidR="00037DD7">
        <w:rPr>
          <w:rFonts w:ascii="Palatino Linotype" w:hAnsi="Palatino Linotype"/>
          <w:sz w:val="24"/>
          <w:szCs w:val="24"/>
          <w:lang w:eastAsia="es-ES_tradnl"/>
        </w:rPr>
        <w:t xml:space="preserve"> </w:t>
      </w:r>
      <w:r w:rsidR="00DB52AF" w:rsidRPr="009A27E6">
        <w:rPr>
          <w:rFonts w:ascii="Palatino Linotype" w:hAnsi="Palatino Linotype"/>
          <w:sz w:val="24"/>
          <w:szCs w:val="24"/>
          <w:lang w:eastAsia="es-ES_tradnl"/>
        </w:rPr>
        <w:t>de la presente resolución.</w:t>
      </w:r>
    </w:p>
    <w:p w14:paraId="46B0AF66" w14:textId="77777777" w:rsidR="00DB52AF" w:rsidRPr="009A27E6" w:rsidRDefault="00DB52AF" w:rsidP="00DB52AF">
      <w:pPr>
        <w:spacing w:after="0" w:line="360" w:lineRule="auto"/>
        <w:jc w:val="both"/>
        <w:rPr>
          <w:rFonts w:ascii="Palatino Linotype" w:hAnsi="Palatino Linotype"/>
          <w:sz w:val="24"/>
          <w:szCs w:val="24"/>
          <w:lang w:eastAsia="es-ES_tradnl"/>
        </w:rPr>
      </w:pPr>
    </w:p>
    <w:p w14:paraId="0345AB08" w14:textId="394B0D5C"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ASÍ LO RESUELVE, POR UNANIMIDAD DE VOTOS EL PLENO DEL</w:t>
      </w:r>
      <w:r w:rsidRPr="009A27E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A27E6">
        <w:rPr>
          <w:rFonts w:ascii="Palatino Linotype" w:hAnsi="Palatino Linotype" w:cs="Arial"/>
          <w:sz w:val="24"/>
          <w:szCs w:val="24"/>
        </w:rPr>
        <w:t xml:space="preserve">, CONFORMADO POR LOS COMISIONADOS JOSÉ MARTÍNEZ VILCHIS, MARÍA </w:t>
      </w:r>
      <w:r w:rsidRPr="009A27E6">
        <w:rPr>
          <w:rFonts w:ascii="Palatino Linotype" w:hAnsi="Palatino Linotype" w:cs="Arial"/>
          <w:sz w:val="24"/>
          <w:szCs w:val="24"/>
        </w:rPr>
        <w:lastRenderedPageBreak/>
        <w:t xml:space="preserve">DEL ROSARIO MEJÍA AYALA, SHARON CRISTINA MORALES MARTÍNEZ, LUIS GUSTAVO PARRA NORIEGA Y GUADALUPE RAMÍREZ PEÑA, EN </w:t>
      </w:r>
      <w:r w:rsidR="00024064" w:rsidRPr="009A27E6">
        <w:rPr>
          <w:rFonts w:ascii="Palatino Linotype" w:hAnsi="Palatino Linotype" w:cs="Arial"/>
          <w:sz w:val="24"/>
          <w:szCs w:val="24"/>
        </w:rPr>
        <w:t xml:space="preserve">LA </w:t>
      </w:r>
      <w:r w:rsidR="0018290F">
        <w:rPr>
          <w:rFonts w:ascii="Palatino Linotype" w:hAnsi="Palatino Linotype" w:cs="Arial"/>
          <w:sz w:val="24"/>
          <w:szCs w:val="24"/>
        </w:rPr>
        <w:t>DÉCIMA</w:t>
      </w:r>
      <w:r w:rsidR="00B4201A">
        <w:rPr>
          <w:rFonts w:ascii="Palatino Linotype" w:hAnsi="Palatino Linotype" w:cs="Arial"/>
          <w:sz w:val="24"/>
          <w:szCs w:val="24"/>
        </w:rPr>
        <w:t xml:space="preserve"> </w:t>
      </w:r>
      <w:r w:rsidR="00285D8F">
        <w:rPr>
          <w:rFonts w:ascii="Palatino Linotype" w:hAnsi="Palatino Linotype" w:cs="Arial"/>
          <w:sz w:val="24"/>
          <w:szCs w:val="24"/>
        </w:rPr>
        <w:t xml:space="preserve">PRIMERA </w:t>
      </w:r>
      <w:r w:rsidR="00024064" w:rsidRPr="009A27E6">
        <w:rPr>
          <w:rFonts w:ascii="Palatino Linotype" w:hAnsi="Palatino Linotype" w:cs="Arial"/>
          <w:sz w:val="24"/>
          <w:szCs w:val="24"/>
        </w:rPr>
        <w:t xml:space="preserve">SESIÓN ORDINARIA CELEBRADA EL </w:t>
      </w:r>
      <w:r w:rsidR="002427CE">
        <w:rPr>
          <w:rFonts w:ascii="Palatino Linotype" w:hAnsi="Palatino Linotype" w:cs="Arial"/>
          <w:sz w:val="24"/>
          <w:szCs w:val="24"/>
        </w:rPr>
        <w:t>VEINTIDÓS</w:t>
      </w:r>
      <w:r w:rsidR="0018290F">
        <w:rPr>
          <w:rFonts w:ascii="Palatino Linotype" w:hAnsi="Palatino Linotype" w:cs="Arial"/>
          <w:sz w:val="24"/>
          <w:szCs w:val="24"/>
        </w:rPr>
        <w:t xml:space="preserve"> DE MARZO</w:t>
      </w:r>
      <w:r w:rsidR="00A55319" w:rsidRPr="009A27E6">
        <w:rPr>
          <w:rFonts w:ascii="Palatino Linotype" w:hAnsi="Palatino Linotype" w:cs="Arial"/>
          <w:sz w:val="24"/>
          <w:szCs w:val="24"/>
        </w:rPr>
        <w:t xml:space="preserve"> DE</w:t>
      </w:r>
      <w:r w:rsidRPr="009A27E6">
        <w:rPr>
          <w:rFonts w:ascii="Palatino Linotype" w:hAnsi="Palatino Linotype" w:cs="Arial"/>
          <w:sz w:val="24"/>
          <w:szCs w:val="24"/>
        </w:rPr>
        <w:t xml:space="preserve"> DOS MIL VEINTI</w:t>
      </w:r>
      <w:r w:rsidR="0018290F">
        <w:rPr>
          <w:rFonts w:ascii="Palatino Linotype" w:hAnsi="Palatino Linotype" w:cs="Arial"/>
          <w:sz w:val="24"/>
          <w:szCs w:val="24"/>
        </w:rPr>
        <w:t>TRÉS</w:t>
      </w:r>
      <w:r w:rsidRPr="009A27E6">
        <w:rPr>
          <w:rFonts w:ascii="Palatino Linotype" w:hAnsi="Palatino Linotype" w:cs="Arial"/>
          <w:sz w:val="24"/>
          <w:szCs w:val="24"/>
        </w:rPr>
        <w:t>, ANTE EL ANTE EL SECRETARIO TÉCNICO DEL PLENO, ALEXIS TAPIA RAMÍREZ. ----------------------------------------------------------------------------------------</w:t>
      </w:r>
      <w:r w:rsidR="00285D8F">
        <w:rPr>
          <w:rFonts w:ascii="Palatino Linotype" w:hAnsi="Palatino Linotype" w:cs="Arial"/>
          <w:sz w:val="24"/>
          <w:szCs w:val="24"/>
        </w:rPr>
        <w:t>-----------------------------------------------------------------------------------------------------</w:t>
      </w:r>
    </w:p>
    <w:p w14:paraId="22BF169E" w14:textId="77777777"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w:t>
      </w:r>
    </w:p>
    <w:p w14:paraId="17D37489" w14:textId="0F4C61A9" w:rsidR="00DB52AF" w:rsidRPr="009A27E6" w:rsidRDefault="002F24E7"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w:t>
      </w:r>
      <w:r w:rsidR="002427CE">
        <w:rPr>
          <w:rFonts w:ascii="Palatino Linotype" w:hAnsi="Palatino Linotype" w:cs="Arial"/>
          <w:sz w:val="24"/>
          <w:szCs w:val="24"/>
        </w:rPr>
        <w:t>-----------------------------------------------------------------------------------------------------------------------------------------------------------------------------------------------------------------------------------------------------------------------------------------------------------------------------------------------------------------------------------------------------------------------------------------------------------------------------------------------------------------------------------------------------------------------------------------------------------------------------------------------------------------------------------------------------------------------------------------------------------------------------------------------------------------------</w:t>
      </w:r>
    </w:p>
    <w:p w14:paraId="1ED21161" w14:textId="620A7768" w:rsidR="00DB52AF" w:rsidRPr="009A27E6" w:rsidRDefault="00A55319" w:rsidP="00870D90">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JMV/</w:t>
      </w:r>
      <w:r w:rsidR="00DB52AF" w:rsidRPr="009A27E6">
        <w:rPr>
          <w:rFonts w:ascii="Palatino Linotype" w:hAnsi="Palatino Linotype" w:cs="Arial"/>
          <w:sz w:val="24"/>
          <w:szCs w:val="24"/>
        </w:rPr>
        <w:t>CCR/</w:t>
      </w:r>
      <w:r w:rsidRPr="009A27E6">
        <w:rPr>
          <w:rFonts w:ascii="Palatino Linotype" w:hAnsi="Palatino Linotype" w:cs="Arial"/>
          <w:sz w:val="24"/>
          <w:szCs w:val="24"/>
        </w:rPr>
        <w:t>pgch</w:t>
      </w:r>
    </w:p>
    <w:p w14:paraId="7BF1856F" w14:textId="77777777" w:rsidR="00DB52AF" w:rsidRPr="009A27E6" w:rsidRDefault="00DB52AF" w:rsidP="00DB52AF">
      <w:pPr>
        <w:spacing w:after="0"/>
        <w:rPr>
          <w:sz w:val="24"/>
          <w:szCs w:val="24"/>
        </w:rPr>
      </w:pPr>
    </w:p>
    <w:p w14:paraId="48F254B2" w14:textId="4693AC45" w:rsidR="00EF5006" w:rsidRPr="009A27E6" w:rsidRDefault="00492A9B">
      <w:pPr>
        <w:rPr>
          <w:sz w:val="24"/>
          <w:szCs w:val="24"/>
        </w:rPr>
      </w:pPr>
    </w:p>
    <w:p w14:paraId="2A44A497" w14:textId="77777777" w:rsidR="00A55319" w:rsidRDefault="00A55319">
      <w:pPr>
        <w:rPr>
          <w:sz w:val="24"/>
          <w:szCs w:val="24"/>
        </w:rPr>
      </w:pPr>
    </w:p>
    <w:p w14:paraId="004B3EB4" w14:textId="77777777" w:rsidR="002427CE" w:rsidRDefault="002427CE">
      <w:pPr>
        <w:rPr>
          <w:sz w:val="24"/>
          <w:szCs w:val="24"/>
        </w:rPr>
      </w:pPr>
    </w:p>
    <w:p w14:paraId="61B13C9B" w14:textId="77777777" w:rsidR="002427CE" w:rsidRDefault="002427CE">
      <w:pPr>
        <w:rPr>
          <w:sz w:val="24"/>
          <w:szCs w:val="24"/>
        </w:rPr>
      </w:pPr>
    </w:p>
    <w:p w14:paraId="676EEF82" w14:textId="77777777" w:rsidR="002427CE" w:rsidRPr="009A27E6" w:rsidRDefault="002427CE">
      <w:pPr>
        <w:rPr>
          <w:sz w:val="24"/>
          <w:szCs w:val="24"/>
        </w:rPr>
      </w:pPr>
    </w:p>
    <w:sectPr w:rsidR="002427CE" w:rsidRPr="009A27E6" w:rsidSect="00EC57D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EE13B" w14:textId="77777777" w:rsidR="00FC2E18" w:rsidRDefault="00FC2E18" w:rsidP="00DB52AF">
      <w:pPr>
        <w:spacing w:after="0" w:line="240" w:lineRule="auto"/>
      </w:pPr>
      <w:r>
        <w:separator/>
      </w:r>
    </w:p>
  </w:endnote>
  <w:endnote w:type="continuationSeparator" w:id="0">
    <w:p w14:paraId="1815DF8B" w14:textId="77777777" w:rsidR="00FC2E18" w:rsidRDefault="00FC2E18"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2A9B">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92A9B">
              <w:rPr>
                <w:rFonts w:ascii="Palatino Linotype" w:hAnsi="Palatino Linotype"/>
                <w:bCs/>
                <w:noProof/>
                <w:sz w:val="20"/>
              </w:rPr>
              <w:t>41</w:t>
            </w:r>
            <w:r>
              <w:rPr>
                <w:rFonts w:ascii="Palatino Linotype" w:hAnsi="Palatino Linotype"/>
                <w:bCs/>
                <w:noProof/>
                <w:sz w:val="20"/>
              </w:rPr>
              <w:fldChar w:fldCharType="end"/>
            </w:r>
          </w:p>
        </w:sdtContent>
      </w:sdt>
    </w:sdtContent>
  </w:sdt>
  <w:p w14:paraId="0CDE4F13" w14:textId="77777777" w:rsidR="002C0311" w:rsidRDefault="00492A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2A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92A9B">
      <w:rPr>
        <w:rFonts w:ascii="Palatino Linotype" w:hAnsi="Palatino Linotype"/>
        <w:bCs/>
        <w:noProof/>
        <w:sz w:val="20"/>
      </w:rPr>
      <w:t>41</w:t>
    </w:r>
    <w:r>
      <w:rPr>
        <w:rFonts w:ascii="Palatino Linotype" w:hAnsi="Palatino Linotype"/>
        <w:bCs/>
        <w:noProof/>
        <w:sz w:val="20"/>
      </w:rPr>
      <w:fldChar w:fldCharType="end"/>
    </w:r>
  </w:p>
  <w:p w14:paraId="3D338257" w14:textId="77777777" w:rsidR="002C0311" w:rsidRDefault="00492A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E8E31" w14:textId="77777777" w:rsidR="00FC2E18" w:rsidRDefault="00FC2E18" w:rsidP="00DB52AF">
      <w:pPr>
        <w:spacing w:after="0" w:line="240" w:lineRule="auto"/>
      </w:pPr>
      <w:r>
        <w:separator/>
      </w:r>
    </w:p>
  </w:footnote>
  <w:footnote w:type="continuationSeparator" w:id="0">
    <w:p w14:paraId="38232C76" w14:textId="77777777" w:rsidR="00FC2E18" w:rsidRDefault="00FC2E18"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5CFDCC0B" w:rsidR="002C0311" w:rsidRPr="00641471" w:rsidRDefault="00D30ECB" w:rsidP="00B258A8">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w:t>
          </w:r>
          <w:r w:rsidR="00574EF0">
            <w:rPr>
              <w:rFonts w:ascii="Palatino Linotype" w:hAnsi="Palatino Linotype" w:cs="Arial"/>
              <w:b/>
              <w:bCs/>
              <w:sz w:val="24"/>
              <w:lang w:eastAsia="es-MX"/>
            </w:rPr>
            <w:t>15355</w:t>
          </w:r>
          <w:r w:rsidR="00761ED2">
            <w:rPr>
              <w:rFonts w:ascii="Palatino Linotype" w:hAnsi="Palatino Linotype" w:cs="Arial"/>
              <w:b/>
              <w:bCs/>
              <w:sz w:val="24"/>
              <w:lang w:eastAsia="es-MX"/>
            </w:rPr>
            <w:t>/INFOEM/IP/RR/202</w:t>
          </w:r>
          <w:r w:rsidR="00574EF0">
            <w:rPr>
              <w:rFonts w:ascii="Palatino Linotype" w:hAnsi="Palatino Linotype" w:cs="Arial"/>
              <w:b/>
              <w:bCs/>
              <w:sz w:val="24"/>
              <w:lang w:eastAsia="es-MX"/>
            </w:rPr>
            <w:t>2</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5877F861" w:rsidR="002C0311" w:rsidRPr="00641471" w:rsidRDefault="00B258A8" w:rsidP="00B258A8">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574EF0">
            <w:rPr>
              <w:rFonts w:ascii="Palatino Linotype" w:hAnsi="Palatino Linotype" w:cs="Arial"/>
              <w:b/>
              <w:szCs w:val="20"/>
            </w:rPr>
            <w:t>Zinacantepec</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6132FD4F">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1260DFF8" w:rsidR="002C0311" w:rsidRPr="00641471" w:rsidRDefault="00D0018B" w:rsidP="00422CC4">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574EF0">
            <w:rPr>
              <w:rFonts w:ascii="Palatino Linotype" w:hAnsi="Palatino Linotype" w:cs="Arial"/>
              <w:b/>
              <w:bCs/>
              <w:sz w:val="24"/>
              <w:lang w:eastAsia="es-MX"/>
            </w:rPr>
            <w:t>15355</w:t>
          </w:r>
          <w:r w:rsidR="00761ED2">
            <w:rPr>
              <w:rFonts w:ascii="Palatino Linotype" w:hAnsi="Palatino Linotype" w:cs="Arial"/>
              <w:b/>
              <w:bCs/>
              <w:sz w:val="24"/>
              <w:lang w:eastAsia="es-MX"/>
            </w:rPr>
            <w:t>/INFOEM/IP/RR/202</w:t>
          </w:r>
          <w:r w:rsidR="00574EF0">
            <w:rPr>
              <w:rFonts w:ascii="Palatino Linotype" w:hAnsi="Palatino Linotype" w:cs="Arial"/>
              <w:b/>
              <w:bCs/>
              <w:sz w:val="24"/>
              <w:lang w:eastAsia="es-MX"/>
            </w:rPr>
            <w:t>2</w:t>
          </w:r>
          <w:r w:rsidR="00422CC4">
            <w:rPr>
              <w:rFonts w:ascii="Palatino Linotype" w:hAnsi="Palatino Linotype" w:cs="Arial"/>
              <w:b/>
              <w:bCs/>
              <w:sz w:val="24"/>
              <w:lang w:eastAsia="es-MX"/>
            </w:rPr>
            <w:t xml:space="preserve"> </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3CED5612" w:rsidR="002C0311" w:rsidRPr="00641471" w:rsidRDefault="00422CC4" w:rsidP="00422CC4">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4764A3">
            <w:rPr>
              <w:rFonts w:ascii="Palatino Linotype" w:hAnsi="Palatino Linotype" w:cs="Arial"/>
              <w:b/>
              <w:szCs w:val="20"/>
            </w:rPr>
            <w:t>Z</w:t>
          </w:r>
          <w:r w:rsidR="00574EF0">
            <w:rPr>
              <w:rFonts w:ascii="Palatino Linotype" w:hAnsi="Palatino Linotype" w:cs="Arial"/>
              <w:b/>
              <w:szCs w:val="20"/>
            </w:rPr>
            <w:t>inacantepec</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6B626213" w:rsidR="002C0311" w:rsidRPr="00641471" w:rsidRDefault="004764A3" w:rsidP="00422CC4">
          <w:pPr>
            <w:spacing w:after="120" w:line="256" w:lineRule="auto"/>
            <w:ind w:left="-486" w:right="214" w:firstLine="567"/>
            <w:rPr>
              <w:rFonts w:ascii="Palatino Linotype" w:hAnsi="Palatino Linotype" w:cs="Arial"/>
              <w:b/>
            </w:rPr>
          </w:pPr>
          <w:r>
            <w:rPr>
              <w:rFonts w:ascii="Palatino Linotype" w:hAnsi="Palatino Linotype" w:cs="Arial"/>
              <w:b/>
            </w:rPr>
            <w:t xml:space="preserve">         </w:t>
          </w:r>
          <w:r w:rsidR="00492A9B">
            <w:rPr>
              <w:rFonts w:ascii="Palatino Linotype" w:hAnsi="Palatino Linotype" w:cs="Arial"/>
              <w:b/>
            </w:rPr>
            <w:t>xxxx</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492A9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02674"/>
    <w:multiLevelType w:val="hybridMultilevel"/>
    <w:tmpl w:val="E5CE9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71297"/>
    <w:multiLevelType w:val="hybridMultilevel"/>
    <w:tmpl w:val="43AA53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9D175D"/>
    <w:multiLevelType w:val="hybridMultilevel"/>
    <w:tmpl w:val="4EFC6F6E"/>
    <w:lvl w:ilvl="0" w:tplc="AB5A3894">
      <w:start w:val="1"/>
      <w:numFmt w:val="decimal"/>
      <w:lvlText w:val="%1."/>
      <w:lvlJc w:val="left"/>
      <w:pPr>
        <w:ind w:left="705" w:hanging="360"/>
      </w:pPr>
      <w:rPr>
        <w:rFonts w:hint="default"/>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4" w15:restartNumberingAfterBreak="0">
    <w:nsid w:val="3CD31A8D"/>
    <w:multiLevelType w:val="hybridMultilevel"/>
    <w:tmpl w:val="27589D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5E1763"/>
    <w:multiLevelType w:val="hybridMultilevel"/>
    <w:tmpl w:val="F11C7084"/>
    <w:lvl w:ilvl="0" w:tplc="ED22EC7C">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6" w15:restartNumberingAfterBreak="0">
    <w:nsid w:val="4C1B6264"/>
    <w:multiLevelType w:val="hybridMultilevel"/>
    <w:tmpl w:val="19F892E0"/>
    <w:lvl w:ilvl="0" w:tplc="0CC2CE2C">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7"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2E2D86"/>
    <w:multiLevelType w:val="hybridMultilevel"/>
    <w:tmpl w:val="FB2C50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AD5B57"/>
    <w:multiLevelType w:val="hybridMultilevel"/>
    <w:tmpl w:val="B0727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7E7E65"/>
    <w:multiLevelType w:val="hybridMultilevel"/>
    <w:tmpl w:val="87DC86D8"/>
    <w:lvl w:ilvl="0" w:tplc="099ACF76">
      <w:start w:val="5"/>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61015E"/>
    <w:multiLevelType w:val="hybridMultilevel"/>
    <w:tmpl w:val="9A261E26"/>
    <w:lvl w:ilvl="0" w:tplc="0CA44C1A">
      <w:numFmt w:val="bullet"/>
      <w:lvlText w:val="•"/>
      <w:lvlJc w:val="left"/>
      <w:pPr>
        <w:ind w:left="1410" w:hanging="360"/>
      </w:pPr>
      <w:rPr>
        <w:rFonts w:ascii="Segoe UI Symbol" w:eastAsia="Segoe UI Symbol" w:hAnsi="Segoe UI Symbol" w:cs="Segoe UI 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num w:numId="1">
    <w:abstractNumId w:val="2"/>
  </w:num>
  <w:num w:numId="2">
    <w:abstractNumId w:val="11"/>
  </w:num>
  <w:num w:numId="3">
    <w:abstractNumId w:val="7"/>
  </w:num>
  <w:num w:numId="4">
    <w:abstractNumId w:val="3"/>
  </w:num>
  <w:num w:numId="5">
    <w:abstractNumId w:val="12"/>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0"/>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36F8B"/>
    <w:rsid w:val="00037DD7"/>
    <w:rsid w:val="000574AE"/>
    <w:rsid w:val="00060986"/>
    <w:rsid w:val="00061987"/>
    <w:rsid w:val="00062F6E"/>
    <w:rsid w:val="00065DD5"/>
    <w:rsid w:val="00074CFA"/>
    <w:rsid w:val="00093641"/>
    <w:rsid w:val="00096C4C"/>
    <w:rsid w:val="000E6EB2"/>
    <w:rsid w:val="001179E8"/>
    <w:rsid w:val="00122D2E"/>
    <w:rsid w:val="00123996"/>
    <w:rsid w:val="00124FDE"/>
    <w:rsid w:val="0018290F"/>
    <w:rsid w:val="001A6513"/>
    <w:rsid w:val="001B4AAB"/>
    <w:rsid w:val="001C00DE"/>
    <w:rsid w:val="001F229C"/>
    <w:rsid w:val="0023784F"/>
    <w:rsid w:val="002427CE"/>
    <w:rsid w:val="00260C70"/>
    <w:rsid w:val="00285D8F"/>
    <w:rsid w:val="00290D20"/>
    <w:rsid w:val="002A1CD4"/>
    <w:rsid w:val="002F24E7"/>
    <w:rsid w:val="002F4CE1"/>
    <w:rsid w:val="002F681D"/>
    <w:rsid w:val="00337D50"/>
    <w:rsid w:val="00340FD1"/>
    <w:rsid w:val="00365A88"/>
    <w:rsid w:val="003C3421"/>
    <w:rsid w:val="003D29AF"/>
    <w:rsid w:val="003D6E2F"/>
    <w:rsid w:val="004213FB"/>
    <w:rsid w:val="00422CC4"/>
    <w:rsid w:val="00440E04"/>
    <w:rsid w:val="00475941"/>
    <w:rsid w:val="004764A3"/>
    <w:rsid w:val="004820CA"/>
    <w:rsid w:val="00485C92"/>
    <w:rsid w:val="00487AE9"/>
    <w:rsid w:val="00492A9B"/>
    <w:rsid w:val="004C119D"/>
    <w:rsid w:val="004E3608"/>
    <w:rsid w:val="005403B8"/>
    <w:rsid w:val="00544643"/>
    <w:rsid w:val="00546392"/>
    <w:rsid w:val="00574EF0"/>
    <w:rsid w:val="005F3573"/>
    <w:rsid w:val="00631CA5"/>
    <w:rsid w:val="0064175D"/>
    <w:rsid w:val="00693747"/>
    <w:rsid w:val="006A3563"/>
    <w:rsid w:val="006B1141"/>
    <w:rsid w:val="006E69E5"/>
    <w:rsid w:val="00715CB6"/>
    <w:rsid w:val="00716BFE"/>
    <w:rsid w:val="007342D6"/>
    <w:rsid w:val="00761ED2"/>
    <w:rsid w:val="0076383D"/>
    <w:rsid w:val="007830B7"/>
    <w:rsid w:val="00786F7E"/>
    <w:rsid w:val="00793A8F"/>
    <w:rsid w:val="007A21C4"/>
    <w:rsid w:val="007A3E3A"/>
    <w:rsid w:val="007B092B"/>
    <w:rsid w:val="007B3EFE"/>
    <w:rsid w:val="007C7857"/>
    <w:rsid w:val="007D763C"/>
    <w:rsid w:val="00824475"/>
    <w:rsid w:val="00827E36"/>
    <w:rsid w:val="00842E56"/>
    <w:rsid w:val="0087063E"/>
    <w:rsid w:val="00870D90"/>
    <w:rsid w:val="00881E2C"/>
    <w:rsid w:val="008B6E85"/>
    <w:rsid w:val="00902AF3"/>
    <w:rsid w:val="00983B92"/>
    <w:rsid w:val="009A27E6"/>
    <w:rsid w:val="009C19DD"/>
    <w:rsid w:val="009C7861"/>
    <w:rsid w:val="009F70A3"/>
    <w:rsid w:val="00A03F77"/>
    <w:rsid w:val="00A55319"/>
    <w:rsid w:val="00A665E2"/>
    <w:rsid w:val="00AA1583"/>
    <w:rsid w:val="00B1252B"/>
    <w:rsid w:val="00B258A8"/>
    <w:rsid w:val="00B41F63"/>
    <w:rsid w:val="00B4201A"/>
    <w:rsid w:val="00B7743F"/>
    <w:rsid w:val="00BE64F4"/>
    <w:rsid w:val="00C35B18"/>
    <w:rsid w:val="00C65A9D"/>
    <w:rsid w:val="00C83446"/>
    <w:rsid w:val="00C846B9"/>
    <w:rsid w:val="00C906DC"/>
    <w:rsid w:val="00CA3045"/>
    <w:rsid w:val="00CB3E89"/>
    <w:rsid w:val="00CC4919"/>
    <w:rsid w:val="00CF2D0F"/>
    <w:rsid w:val="00D0018B"/>
    <w:rsid w:val="00D30ECB"/>
    <w:rsid w:val="00D63086"/>
    <w:rsid w:val="00D81629"/>
    <w:rsid w:val="00DA2AA3"/>
    <w:rsid w:val="00DA450B"/>
    <w:rsid w:val="00DA6DEB"/>
    <w:rsid w:val="00DB2CE2"/>
    <w:rsid w:val="00DB52AF"/>
    <w:rsid w:val="00DE1FE8"/>
    <w:rsid w:val="00E32619"/>
    <w:rsid w:val="00E80756"/>
    <w:rsid w:val="00EA17E2"/>
    <w:rsid w:val="00EC4273"/>
    <w:rsid w:val="00F35E40"/>
    <w:rsid w:val="00F75BB1"/>
    <w:rsid w:val="00F83B64"/>
    <w:rsid w:val="00FB14D3"/>
    <w:rsid w:val="00FC2E18"/>
    <w:rsid w:val="00FD1F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paragraph" w:styleId="Textonotaalfinal">
    <w:name w:val="endnote text"/>
    <w:basedOn w:val="Normal"/>
    <w:link w:val="TextonotaalfinalCar"/>
    <w:uiPriority w:val="99"/>
    <w:semiHidden/>
    <w:unhideWhenUsed/>
    <w:rsid w:val="003D29A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D29AF"/>
    <w:rPr>
      <w:sz w:val="20"/>
      <w:szCs w:val="20"/>
    </w:rPr>
  </w:style>
  <w:style w:type="character" w:styleId="Refdenotaalfinal">
    <w:name w:val="endnote reference"/>
    <w:basedOn w:val="Fuentedeprrafopredeter"/>
    <w:uiPriority w:val="99"/>
    <w:semiHidden/>
    <w:unhideWhenUsed/>
    <w:rsid w:val="003D29AF"/>
    <w:rPr>
      <w:vertAlign w:val="superscript"/>
    </w:rPr>
  </w:style>
  <w:style w:type="character" w:customStyle="1" w:styleId="UnresolvedMention">
    <w:name w:val="Unresolved Mention"/>
    <w:basedOn w:val="Fuentedeprrafopredeter"/>
    <w:uiPriority w:val="99"/>
    <w:semiHidden/>
    <w:unhideWhenUsed/>
    <w:rsid w:val="000574AE"/>
    <w:rPr>
      <w:color w:val="605E5C"/>
      <w:shd w:val="clear" w:color="auto" w:fill="E1DFDD"/>
    </w:rPr>
  </w:style>
  <w:style w:type="paragraph" w:customStyle="1" w:styleId="INFOEM">
    <w:name w:val="INFOEM"/>
    <w:basedOn w:val="Normal"/>
    <w:qFormat/>
    <w:rsid w:val="00061987"/>
    <w:pP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349988341">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71699182">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839658036">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085032846">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242103841">
      <w:bodyDiv w:val="1"/>
      <w:marLeft w:val="0"/>
      <w:marRight w:val="0"/>
      <w:marTop w:val="0"/>
      <w:marBottom w:val="0"/>
      <w:divBdr>
        <w:top w:val="none" w:sz="0" w:space="0" w:color="auto"/>
        <w:left w:val="none" w:sz="0" w:space="0" w:color="auto"/>
        <w:bottom w:val="none" w:sz="0" w:space="0" w:color="auto"/>
        <w:right w:val="none" w:sz="0" w:space="0" w:color="auto"/>
      </w:divBdr>
    </w:div>
    <w:div w:id="1247809902">
      <w:bodyDiv w:val="1"/>
      <w:marLeft w:val="0"/>
      <w:marRight w:val="0"/>
      <w:marTop w:val="0"/>
      <w:marBottom w:val="0"/>
      <w:divBdr>
        <w:top w:val="none" w:sz="0" w:space="0" w:color="auto"/>
        <w:left w:val="none" w:sz="0" w:space="0" w:color="auto"/>
        <w:bottom w:val="none" w:sz="0" w:space="0" w:color="auto"/>
        <w:right w:val="none" w:sz="0" w:space="0" w:color="auto"/>
      </w:divBdr>
    </w:div>
    <w:div w:id="1387413218">
      <w:bodyDiv w:val="1"/>
      <w:marLeft w:val="0"/>
      <w:marRight w:val="0"/>
      <w:marTop w:val="0"/>
      <w:marBottom w:val="0"/>
      <w:divBdr>
        <w:top w:val="none" w:sz="0" w:space="0" w:color="auto"/>
        <w:left w:val="none" w:sz="0" w:space="0" w:color="auto"/>
        <w:bottom w:val="none" w:sz="0" w:space="0" w:color="auto"/>
        <w:right w:val="none" w:sz="0" w:space="0" w:color="auto"/>
      </w:divBdr>
    </w:div>
    <w:div w:id="1702704885">
      <w:bodyDiv w:val="1"/>
      <w:marLeft w:val="0"/>
      <w:marRight w:val="0"/>
      <w:marTop w:val="0"/>
      <w:marBottom w:val="0"/>
      <w:divBdr>
        <w:top w:val="none" w:sz="0" w:space="0" w:color="auto"/>
        <w:left w:val="none" w:sz="0" w:space="0" w:color="auto"/>
        <w:bottom w:val="none" w:sz="0" w:space="0" w:color="auto"/>
        <w:right w:val="none" w:sz="0" w:space="0" w:color="auto"/>
      </w:divBdr>
    </w:div>
    <w:div w:id="20250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1D7BE-980D-4C42-9F2A-8C5A0059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9719</Words>
  <Characters>53460</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5</cp:revision>
  <dcterms:created xsi:type="dcterms:W3CDTF">2023-03-16T01:10:00Z</dcterms:created>
  <dcterms:modified xsi:type="dcterms:W3CDTF">2023-04-20T19:23:00Z</dcterms:modified>
</cp:coreProperties>
</file>