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5D3CDEC"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C07218">
        <w:rPr>
          <w:rFonts w:ascii="Palatino Linotype" w:hAnsi="Palatino Linotype"/>
          <w:sz w:val="24"/>
          <w:szCs w:val="24"/>
        </w:rPr>
        <w:t>n Metepec, Estado</w:t>
      </w:r>
      <w:r w:rsidR="004778E2">
        <w:rPr>
          <w:rFonts w:ascii="Palatino Linotype" w:hAnsi="Palatino Linotype"/>
          <w:sz w:val="24"/>
          <w:szCs w:val="24"/>
        </w:rPr>
        <w:t xml:space="preserve"> de México; de catorce</w:t>
      </w:r>
      <w:r w:rsidRPr="007C7FFD">
        <w:rPr>
          <w:rFonts w:ascii="Palatino Linotype" w:hAnsi="Palatino Linotype"/>
          <w:sz w:val="24"/>
          <w:szCs w:val="24"/>
        </w:rPr>
        <w:t xml:space="preserve"> (</w:t>
      </w:r>
      <w:r w:rsidR="004778E2">
        <w:rPr>
          <w:rFonts w:ascii="Palatino Linotype" w:hAnsi="Palatino Linotype"/>
          <w:sz w:val="24"/>
          <w:szCs w:val="24"/>
        </w:rPr>
        <w:t>14</w:t>
      </w:r>
      <w:r w:rsidR="00BE6E79" w:rsidRPr="007C7FFD">
        <w:rPr>
          <w:rFonts w:ascii="Palatino Linotype" w:hAnsi="Palatino Linotype"/>
          <w:sz w:val="24"/>
          <w:szCs w:val="24"/>
        </w:rPr>
        <w:t xml:space="preserve">) de </w:t>
      </w:r>
      <w:r w:rsidR="004778E2">
        <w:rPr>
          <w:rFonts w:ascii="Palatino Linotype" w:hAnsi="Palatino Linotype"/>
          <w:sz w:val="24"/>
          <w:szCs w:val="24"/>
        </w:rPr>
        <w:t>junio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550D008F"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bookmarkStart w:id="0" w:name="_GoBack"/>
      <w:r w:rsidR="004778E2" w:rsidRPr="008F6C20">
        <w:rPr>
          <w:rFonts w:ascii="Palatino Linotype" w:hAnsi="Palatino Linotype"/>
          <w:b/>
          <w:sz w:val="24"/>
          <w:szCs w:val="24"/>
        </w:rPr>
        <w:t>07893</w:t>
      </w:r>
      <w:bookmarkEnd w:id="0"/>
      <w:r w:rsidR="004778E2" w:rsidRPr="008F6C20">
        <w:rPr>
          <w:rFonts w:ascii="Palatino Linotype" w:eastAsia="Calibri" w:hAnsi="Palatino Linotype" w:cs="Tahoma"/>
          <w:b/>
          <w:sz w:val="24"/>
          <w:lang w:eastAsia="en-US"/>
        </w:rPr>
        <w:t>/INFOEM/IP/RR/2022</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4A412A">
        <w:rPr>
          <w:rFonts w:ascii="Palatino Linotype" w:eastAsia="Calibri" w:hAnsi="Palatino Linotype" w:cs="Tahoma"/>
          <w:b/>
          <w:sz w:val="24"/>
          <w:szCs w:val="22"/>
          <w:lang w:eastAsia="en-US"/>
        </w:rPr>
        <w:t>XXX XXX XXX</w:t>
      </w:r>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respuesta de</w:t>
      </w:r>
      <w:r w:rsidR="009D32CE">
        <w:rPr>
          <w:rFonts w:ascii="Palatino Linotype" w:hAnsi="Palatino Linotype" w:cs="Arial"/>
          <w:sz w:val="24"/>
          <w:szCs w:val="24"/>
        </w:rPr>
        <w:t xml:space="preserve"> </w:t>
      </w:r>
      <w:r w:rsidRPr="007C7FFD">
        <w:rPr>
          <w:rFonts w:ascii="Palatino Linotype" w:hAnsi="Palatino Linotype" w:cs="Arial"/>
          <w:sz w:val="24"/>
          <w:szCs w:val="24"/>
        </w:rPr>
        <w:t>l</w:t>
      </w:r>
      <w:r w:rsidR="009D32CE">
        <w:rPr>
          <w:rFonts w:ascii="Palatino Linotype" w:hAnsi="Palatino Linotype" w:cs="Arial"/>
          <w:sz w:val="24"/>
          <w:szCs w:val="24"/>
        </w:rPr>
        <w:t>a</w:t>
      </w:r>
      <w:r w:rsidRPr="007C7FFD">
        <w:rPr>
          <w:rFonts w:ascii="Palatino Linotype" w:hAnsi="Palatino Linotype" w:cs="Arial"/>
          <w:sz w:val="24"/>
          <w:szCs w:val="24"/>
        </w:rPr>
        <w:t xml:space="preserve"> </w:t>
      </w:r>
      <w:r w:rsidR="009D32CE" w:rsidRPr="009D32CE">
        <w:rPr>
          <w:rFonts w:ascii="Palatino Linotype" w:eastAsia="Calibri" w:hAnsi="Palatino Linotype" w:cs="Arial"/>
          <w:b/>
          <w:sz w:val="24"/>
        </w:rPr>
        <w:t xml:space="preserve">Secretaría de </w:t>
      </w:r>
      <w:r w:rsidR="004778E2">
        <w:rPr>
          <w:rFonts w:ascii="Palatino Linotype" w:eastAsia="Calibri" w:hAnsi="Palatino Linotype" w:cs="Arial"/>
          <w:b/>
          <w:sz w:val="24"/>
        </w:rPr>
        <w:t>Desarrollo Social</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04287D5F" w14:textId="77777777" w:rsidR="005000AA" w:rsidRPr="007C7FFD" w:rsidRDefault="005000AA" w:rsidP="005000AA">
      <w:pPr>
        <w:rPr>
          <w:rFonts w:ascii="Palatino Linotype" w:hAnsi="Palatino Linotype"/>
          <w:sz w:val="24"/>
          <w:szCs w:val="24"/>
          <w:lang w:eastAsia="en-US"/>
        </w:rPr>
      </w:pPr>
    </w:p>
    <w:p w14:paraId="5ED33D9B" w14:textId="2DA2A31F"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8F6C20">
        <w:rPr>
          <w:rFonts w:ascii="Palatino Linotype" w:eastAsia="Calibri" w:hAnsi="Palatino Linotype" w:cs="Arial"/>
          <w:sz w:val="24"/>
          <w:lang w:val="es-ES"/>
        </w:rPr>
        <w:t>veintidós</w:t>
      </w:r>
      <w:r w:rsidR="000904E7">
        <w:rPr>
          <w:rFonts w:ascii="Palatino Linotype" w:eastAsia="Calibri" w:hAnsi="Palatino Linotype" w:cs="Arial"/>
          <w:sz w:val="24"/>
          <w:lang w:val="es-ES"/>
        </w:rPr>
        <w:t xml:space="preserve"> (</w:t>
      </w:r>
      <w:r w:rsidR="00C07218">
        <w:rPr>
          <w:rFonts w:ascii="Palatino Linotype" w:eastAsia="Calibri" w:hAnsi="Palatino Linotype" w:cs="Arial"/>
          <w:sz w:val="24"/>
          <w:lang w:val="es-ES"/>
        </w:rPr>
        <w:t>2</w:t>
      </w:r>
      <w:r w:rsidR="008F6C20">
        <w:rPr>
          <w:rFonts w:ascii="Palatino Linotype" w:eastAsia="Calibri" w:hAnsi="Palatino Linotype" w:cs="Arial"/>
          <w:sz w:val="24"/>
          <w:lang w:val="es-ES"/>
        </w:rPr>
        <w:t>2</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8F6C20">
        <w:rPr>
          <w:rFonts w:ascii="Palatino Linotype" w:eastAsia="Calibri" w:hAnsi="Palatino Linotype" w:cs="Arial"/>
          <w:sz w:val="24"/>
          <w:lang w:val="es-ES"/>
        </w:rPr>
        <w:t>abril</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F714A9" w:rsidRPr="007C7FFD">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BC05CC">
        <w:rPr>
          <w:rFonts w:ascii="Palatino Linotype" w:eastAsia="Calibri" w:hAnsi="Palatino Linotype" w:cs="Arial"/>
          <w:b/>
          <w:sz w:val="24"/>
          <w:lang w:val="es-ES"/>
        </w:rPr>
        <w:t>,</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B13121">
        <w:rPr>
          <w:rFonts w:ascii="Palatino Linotype" w:hAnsi="Palatino Linotype" w:cs="Arial"/>
          <w:b/>
          <w:sz w:val="24"/>
          <w:lang w:val="es-ES"/>
        </w:rPr>
        <w:t>0</w:t>
      </w:r>
      <w:r w:rsidR="008F6C20">
        <w:rPr>
          <w:rFonts w:ascii="Palatino Linotype" w:hAnsi="Palatino Linotype" w:cs="Arial"/>
          <w:b/>
          <w:sz w:val="24"/>
          <w:lang w:val="es-ES"/>
        </w:rPr>
        <w:t>058</w:t>
      </w:r>
      <w:r w:rsidR="006C28CC" w:rsidRPr="006C28CC">
        <w:rPr>
          <w:rFonts w:ascii="Palatino Linotype" w:hAnsi="Palatino Linotype" w:cs="Arial"/>
          <w:b/>
          <w:sz w:val="24"/>
          <w:lang w:val="es-ES"/>
        </w:rPr>
        <w:t>/</w:t>
      </w:r>
      <w:r w:rsidR="008F6C20">
        <w:rPr>
          <w:rFonts w:ascii="Palatino Linotype" w:hAnsi="Palatino Linotype" w:cs="Arial"/>
          <w:b/>
          <w:sz w:val="24"/>
          <w:lang w:val="es-ES"/>
        </w:rPr>
        <w:t>SEDESEM</w:t>
      </w:r>
      <w:r w:rsidR="00B13121">
        <w:rPr>
          <w:rFonts w:ascii="Palatino Linotype" w:hAnsi="Palatino Linotype" w:cs="Arial"/>
          <w:b/>
          <w:sz w:val="24"/>
          <w:lang w:val="es-ES"/>
        </w:rPr>
        <w:t xml:space="preserve">/IP/2022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400066C2" w14:textId="10924FB9" w:rsidR="009D32CE" w:rsidRDefault="008F6C20" w:rsidP="008F6C20">
      <w:pPr>
        <w:pStyle w:val="Prrafodelista"/>
        <w:spacing w:line="360" w:lineRule="auto"/>
        <w:ind w:left="567" w:right="822"/>
        <w:jc w:val="both"/>
        <w:rPr>
          <w:rFonts w:ascii="Palatino Linotype" w:hAnsi="Palatino Linotype"/>
          <w:i/>
        </w:rPr>
      </w:pPr>
      <w:r w:rsidRPr="008F6C20">
        <w:rPr>
          <w:rFonts w:ascii="Palatino Linotype" w:hAnsi="Palatino Linotype"/>
          <w:i/>
        </w:rPr>
        <w:t>Solicito listado de beneficiarias del programa salario rosa, de los años 2017, 2018, 2019, 2020,2021 y 2022; contemplando nombre completo, edad, colonia y municipio de cada beneficiada.</w:t>
      </w:r>
    </w:p>
    <w:p w14:paraId="580918F0" w14:textId="77777777" w:rsidR="008F6C20" w:rsidRDefault="008F6C20" w:rsidP="008A2519">
      <w:pPr>
        <w:pStyle w:val="Prrafodelista"/>
        <w:spacing w:line="360" w:lineRule="auto"/>
        <w:ind w:left="0"/>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3A947831" w14:textId="6B9F9CA7" w:rsidR="009D32CE" w:rsidRDefault="00C07218"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 xml:space="preserve">El </w:t>
      </w:r>
      <w:r w:rsidR="008F6C20">
        <w:rPr>
          <w:rFonts w:ascii="Palatino Linotype" w:hAnsi="Palatino Linotype" w:cs="Arial"/>
          <w:sz w:val="24"/>
          <w:lang w:val="es-ES"/>
        </w:rPr>
        <w:t>dieciséis</w:t>
      </w:r>
      <w:r w:rsidR="009D32CE">
        <w:rPr>
          <w:rFonts w:ascii="Palatino Linotype" w:hAnsi="Palatino Linotype" w:cs="Arial"/>
          <w:sz w:val="24"/>
          <w:lang w:val="es-ES"/>
        </w:rPr>
        <w:t xml:space="preserve"> (</w:t>
      </w:r>
      <w:r w:rsidR="008F6C20">
        <w:rPr>
          <w:rFonts w:ascii="Palatino Linotype" w:hAnsi="Palatino Linotype" w:cs="Arial"/>
          <w:sz w:val="24"/>
          <w:lang w:val="es-ES"/>
        </w:rPr>
        <w:t>16</w:t>
      </w:r>
      <w:r w:rsidR="009D32CE">
        <w:rPr>
          <w:rFonts w:ascii="Palatino Linotype" w:hAnsi="Palatino Linotype" w:cs="Arial"/>
          <w:sz w:val="24"/>
          <w:lang w:val="es-ES"/>
        </w:rPr>
        <w:t xml:space="preserve">) de </w:t>
      </w:r>
      <w:r w:rsidR="008F6C20">
        <w:rPr>
          <w:rFonts w:ascii="Palatino Linotype" w:hAnsi="Palatino Linotype" w:cs="Arial"/>
          <w:sz w:val="24"/>
          <w:lang w:val="es-ES"/>
        </w:rPr>
        <w:t>mayo</w:t>
      </w:r>
      <w:r w:rsidR="009D32CE">
        <w:rPr>
          <w:rFonts w:ascii="Palatino Linotype" w:hAnsi="Palatino Linotype" w:cs="Arial"/>
          <w:sz w:val="24"/>
          <w:lang w:val="es-ES"/>
        </w:rPr>
        <w:t xml:space="preserve"> de dos mil veintidós, el </w:t>
      </w:r>
      <w:r>
        <w:rPr>
          <w:rFonts w:ascii="Palatino Linotype" w:hAnsi="Palatino Linotype" w:cs="Arial"/>
          <w:sz w:val="24"/>
          <w:lang w:val="es-ES"/>
        </w:rPr>
        <w:t xml:space="preserve">Sujeto Obligado </w:t>
      </w:r>
      <w:r w:rsidR="009D32CE">
        <w:rPr>
          <w:rFonts w:ascii="Palatino Linotype" w:hAnsi="Palatino Linotype" w:cs="Arial"/>
          <w:sz w:val="24"/>
          <w:lang w:val="es-ES"/>
        </w:rPr>
        <w:t>dio respuesta a la solicitud en los siguientes términos:</w:t>
      </w:r>
    </w:p>
    <w:p w14:paraId="11C21330" w14:textId="77777777" w:rsidR="009D32CE" w:rsidRPr="009D32CE" w:rsidRDefault="009D32CE" w:rsidP="009D32CE">
      <w:pPr>
        <w:pStyle w:val="Prrafodelista"/>
        <w:rPr>
          <w:rFonts w:ascii="Palatino Linotype" w:hAnsi="Palatino Linotype" w:cs="Arial"/>
          <w:sz w:val="24"/>
          <w:lang w:val="es-ES"/>
        </w:rPr>
      </w:pPr>
    </w:p>
    <w:p w14:paraId="5A9DA13D" w14:textId="77777777" w:rsidR="008F6C20" w:rsidRPr="008F6C20" w:rsidRDefault="009D32CE" w:rsidP="008F6C20">
      <w:pPr>
        <w:pStyle w:val="Prrafodelista"/>
        <w:spacing w:line="360" w:lineRule="auto"/>
        <w:jc w:val="both"/>
        <w:rPr>
          <w:rFonts w:ascii="Palatino Linotype" w:hAnsi="Palatino Linotype" w:cs="Arial"/>
          <w:i/>
          <w:lang w:val="es-ES"/>
        </w:rPr>
      </w:pPr>
      <w:r w:rsidRPr="009D32CE">
        <w:rPr>
          <w:rFonts w:ascii="Palatino Linotype" w:hAnsi="Palatino Linotype" w:cs="Arial"/>
          <w:i/>
          <w:lang w:val="es-ES"/>
        </w:rPr>
        <w:t>“</w:t>
      </w:r>
      <w:r w:rsidR="008F6C20" w:rsidRPr="008F6C20">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3F95D2" w14:textId="77777777" w:rsidR="008F6C20" w:rsidRPr="008F6C20" w:rsidRDefault="008F6C20" w:rsidP="008F6C20">
      <w:pPr>
        <w:pStyle w:val="Prrafodelista"/>
        <w:spacing w:line="360" w:lineRule="auto"/>
        <w:jc w:val="both"/>
        <w:rPr>
          <w:rFonts w:ascii="Palatino Linotype" w:hAnsi="Palatino Linotype" w:cs="Arial"/>
          <w:i/>
          <w:lang w:val="es-ES"/>
        </w:rPr>
      </w:pPr>
      <w:r w:rsidRPr="008F6C20">
        <w:rPr>
          <w:rFonts w:ascii="Palatino Linotype" w:hAnsi="Palatino Linotype" w:cs="Arial"/>
          <w:i/>
          <w:lang w:val="es-ES"/>
        </w:rPr>
        <w:t>Se anexa oficio de respuesta número SEDESEM/UT/058/2022; asimismo, se adjuntan en formato PDF el listado de beneficiarias del Programa de Desarrollo Social "Familias Fuertes Salario Rosa", de los ejercicios 2021 y 2022 con corte al 28 de abril del presente año y el Acuerdo emitido por el Comité de Transparencia número CTSDS-EXT-13-001/2022 y CTSDS-EXT-13-002/2022, de fecha 11 de mayo de 2022 donde se Declara la Incompetencia de los años 2018, 2019 y 2020 y la Clasificación como Dato Personal la colonia de las beneficiarias de los ejercicios 2021 y 2022.</w:t>
      </w:r>
    </w:p>
    <w:p w14:paraId="5E63925F" w14:textId="77777777" w:rsidR="008F6C20" w:rsidRPr="008F6C20" w:rsidRDefault="008F6C20" w:rsidP="008F6C20">
      <w:pPr>
        <w:pStyle w:val="Prrafodelista"/>
        <w:spacing w:line="360" w:lineRule="auto"/>
        <w:jc w:val="both"/>
        <w:rPr>
          <w:rFonts w:ascii="Palatino Linotype" w:hAnsi="Palatino Linotype" w:cs="Arial"/>
          <w:i/>
          <w:lang w:val="es-ES"/>
        </w:rPr>
      </w:pPr>
      <w:r w:rsidRPr="008F6C20">
        <w:rPr>
          <w:rFonts w:ascii="Palatino Linotype" w:hAnsi="Palatino Linotype" w:cs="Arial"/>
          <w:i/>
          <w:lang w:val="es-ES"/>
        </w:rPr>
        <w:t>ATENTAMENTE</w:t>
      </w:r>
    </w:p>
    <w:p w14:paraId="44CA2C3D" w14:textId="2CF334BC" w:rsidR="009D32CE" w:rsidRPr="009D32CE" w:rsidRDefault="008F6C20" w:rsidP="008F6C20">
      <w:pPr>
        <w:pStyle w:val="Prrafodelista"/>
        <w:spacing w:line="360" w:lineRule="auto"/>
        <w:jc w:val="both"/>
        <w:rPr>
          <w:rFonts w:ascii="Palatino Linotype" w:hAnsi="Palatino Linotype" w:cs="Arial"/>
          <w:i/>
          <w:lang w:val="es-ES"/>
        </w:rPr>
      </w:pPr>
      <w:r w:rsidRPr="008F6C20">
        <w:rPr>
          <w:rFonts w:ascii="Palatino Linotype" w:hAnsi="Palatino Linotype" w:cs="Arial"/>
          <w:i/>
          <w:lang w:val="es-ES"/>
        </w:rPr>
        <w:t>Mtro. Mtro. Levy Misael Arrocena Alegría</w:t>
      </w:r>
      <w:r w:rsidR="009D32CE" w:rsidRPr="009D32CE">
        <w:rPr>
          <w:rFonts w:ascii="Palatino Linotype" w:hAnsi="Palatino Linotype" w:cs="Arial"/>
          <w:i/>
          <w:lang w:val="es-ES"/>
        </w:rPr>
        <w:t>” (sic)</w:t>
      </w:r>
    </w:p>
    <w:p w14:paraId="0F53D484" w14:textId="77777777" w:rsidR="009D32CE" w:rsidRDefault="009D32CE" w:rsidP="009D32CE">
      <w:pPr>
        <w:pStyle w:val="Prrafodelista"/>
        <w:spacing w:line="360" w:lineRule="auto"/>
        <w:ind w:left="0"/>
        <w:jc w:val="both"/>
        <w:rPr>
          <w:rFonts w:ascii="Palatino Linotype" w:hAnsi="Palatino Linotype" w:cs="Arial"/>
          <w:sz w:val="24"/>
          <w:lang w:val="es-ES"/>
        </w:rPr>
      </w:pPr>
    </w:p>
    <w:p w14:paraId="33399E2B" w14:textId="45635EAF" w:rsidR="009D32CE" w:rsidRPr="009D32CE" w:rsidRDefault="009D32CE" w:rsidP="005000AA">
      <w:pPr>
        <w:pStyle w:val="Prrafodelista"/>
        <w:numPr>
          <w:ilvl w:val="0"/>
          <w:numId w:val="3"/>
        </w:numPr>
        <w:spacing w:before="240" w:after="240" w:line="360" w:lineRule="auto"/>
        <w:ind w:left="0" w:firstLine="0"/>
        <w:jc w:val="both"/>
        <w:rPr>
          <w:rFonts w:ascii="Palatino Linotype" w:hAnsi="Palatino Linotype" w:cs="Arial"/>
          <w:sz w:val="24"/>
        </w:rPr>
      </w:pPr>
      <w:r w:rsidRPr="009D32CE">
        <w:rPr>
          <w:rFonts w:ascii="Palatino Linotype" w:hAnsi="Palatino Linotype" w:cs="Arial"/>
          <w:sz w:val="24"/>
        </w:rPr>
        <w:t>Adjuntó los documentos electrónicos denominados:</w:t>
      </w:r>
    </w:p>
    <w:p w14:paraId="103427BC" w14:textId="77777777" w:rsidR="009D32CE" w:rsidRPr="009D32CE" w:rsidRDefault="009D32CE" w:rsidP="009D32CE">
      <w:pPr>
        <w:pStyle w:val="Prrafodelista"/>
        <w:spacing w:before="240" w:after="240" w:line="360" w:lineRule="auto"/>
        <w:ind w:left="709"/>
        <w:jc w:val="both"/>
        <w:rPr>
          <w:rFonts w:ascii="Palatino Linotype" w:hAnsi="Palatino Linotype" w:cs="Arial"/>
          <w:b/>
          <w:i/>
          <w:sz w:val="24"/>
        </w:rPr>
      </w:pPr>
    </w:p>
    <w:p w14:paraId="65D78DC7" w14:textId="63005B7E" w:rsidR="008F6C20" w:rsidRPr="008F6C20" w:rsidRDefault="008F6C20" w:rsidP="008F6C20">
      <w:pPr>
        <w:pStyle w:val="Prrafodelista"/>
        <w:numPr>
          <w:ilvl w:val="0"/>
          <w:numId w:val="41"/>
        </w:numPr>
        <w:spacing w:before="240" w:after="240" w:line="360" w:lineRule="auto"/>
        <w:jc w:val="both"/>
        <w:rPr>
          <w:rFonts w:ascii="Palatino Linotype" w:hAnsi="Palatino Linotype" w:cs="Arial"/>
          <w:b/>
          <w:i/>
          <w:sz w:val="24"/>
        </w:rPr>
      </w:pPr>
      <w:r w:rsidRPr="008F6C20">
        <w:rPr>
          <w:rFonts w:ascii="Palatino Linotype" w:hAnsi="Palatino Linotype" w:cs="Arial"/>
          <w:b/>
          <w:i/>
          <w:sz w:val="24"/>
        </w:rPr>
        <w:t>ANEXO 1 (2021).pdf</w:t>
      </w:r>
      <w:r>
        <w:rPr>
          <w:rFonts w:ascii="Palatino Linotype" w:hAnsi="Palatino Linotype" w:cs="Arial"/>
          <w:b/>
          <w:i/>
          <w:sz w:val="24"/>
        </w:rPr>
        <w:t xml:space="preserve">: </w:t>
      </w:r>
      <w:r>
        <w:rPr>
          <w:rFonts w:ascii="Palatino Linotype" w:hAnsi="Palatino Linotype" w:cs="Arial"/>
          <w:sz w:val="24"/>
        </w:rPr>
        <w:t>Documento integrado por 8317 páginas que contienen la relación de beneficiarias del programa de desarrollo social Familias Fuertes Salario Rosa para el ejercicio fiscal 2021, que contiene el nombre del beneficiario y el municipio al que pertenece.</w:t>
      </w:r>
    </w:p>
    <w:p w14:paraId="19670AF9" w14:textId="78A2A3BF" w:rsidR="008F6C20" w:rsidRPr="008F6C20" w:rsidRDefault="008F6C20" w:rsidP="008F6C20">
      <w:pPr>
        <w:pStyle w:val="Prrafodelista"/>
        <w:numPr>
          <w:ilvl w:val="0"/>
          <w:numId w:val="41"/>
        </w:numPr>
        <w:spacing w:before="240" w:after="240" w:line="360" w:lineRule="auto"/>
        <w:jc w:val="both"/>
        <w:rPr>
          <w:rFonts w:ascii="Palatino Linotype" w:hAnsi="Palatino Linotype" w:cs="Arial"/>
          <w:b/>
          <w:i/>
          <w:sz w:val="24"/>
        </w:rPr>
      </w:pPr>
      <w:r w:rsidRPr="008F6C20">
        <w:rPr>
          <w:rFonts w:ascii="Palatino Linotype" w:hAnsi="Palatino Linotype" w:cs="Arial"/>
          <w:b/>
          <w:i/>
          <w:sz w:val="24"/>
        </w:rPr>
        <w:lastRenderedPageBreak/>
        <w:t>058 - C. Rodrigo Espindola Garces - RESOLUTIVOCTSDS-ACTA-EXT-013-2022.pdf</w:t>
      </w:r>
      <w:r>
        <w:rPr>
          <w:rFonts w:ascii="Palatino Linotype" w:hAnsi="Palatino Linotype" w:cs="Arial"/>
          <w:b/>
          <w:i/>
          <w:sz w:val="24"/>
        </w:rPr>
        <w:t xml:space="preserve">: </w:t>
      </w:r>
      <w:r>
        <w:rPr>
          <w:rFonts w:ascii="Palatino Linotype" w:hAnsi="Palatino Linotype" w:cs="Arial"/>
          <w:sz w:val="24"/>
        </w:rPr>
        <w:t>Acuerdo del Comité de Transparencia del Sujeto Obligado de fecha 11 de mayo de 2022 que contiene los acuerdos CTSDS-EXT13-001/2022 y CTSDS-EXT13-002/2022 mediante el cual se declara la incompetencia y la clasificación de la información relacionada con el Programa de Desarrollo Social “Familias Fuertes</w:t>
      </w:r>
      <w:r w:rsidR="003D1C79">
        <w:rPr>
          <w:rFonts w:ascii="Palatino Linotype" w:hAnsi="Palatino Linotype" w:cs="Arial"/>
          <w:sz w:val="24"/>
        </w:rPr>
        <w:t xml:space="preserve"> Salario Rosa” de los ejercicios fiscales 2018, 2019, 2020, 2021 y 2022.</w:t>
      </w:r>
    </w:p>
    <w:p w14:paraId="03D64595" w14:textId="77777777" w:rsidR="003D1C79" w:rsidRPr="008F6C20" w:rsidRDefault="008F6C20" w:rsidP="003D1C79">
      <w:pPr>
        <w:pStyle w:val="Prrafodelista"/>
        <w:numPr>
          <w:ilvl w:val="0"/>
          <w:numId w:val="41"/>
        </w:numPr>
        <w:spacing w:before="240" w:after="240" w:line="360" w:lineRule="auto"/>
        <w:jc w:val="both"/>
        <w:rPr>
          <w:rFonts w:ascii="Palatino Linotype" w:hAnsi="Palatino Linotype" w:cs="Arial"/>
          <w:b/>
          <w:i/>
          <w:sz w:val="24"/>
        </w:rPr>
      </w:pPr>
      <w:r w:rsidRPr="008F6C20">
        <w:rPr>
          <w:rFonts w:ascii="Palatino Linotype" w:hAnsi="Palatino Linotype" w:cs="Arial"/>
          <w:b/>
          <w:i/>
          <w:sz w:val="24"/>
        </w:rPr>
        <w:t>ANEXO 2 (2022).pdf</w:t>
      </w:r>
      <w:r>
        <w:rPr>
          <w:rFonts w:ascii="Palatino Linotype" w:hAnsi="Palatino Linotype" w:cs="Arial"/>
          <w:b/>
          <w:i/>
          <w:sz w:val="24"/>
        </w:rPr>
        <w:t>:</w:t>
      </w:r>
      <w:r w:rsidR="003D1C79">
        <w:rPr>
          <w:rFonts w:ascii="Palatino Linotype" w:hAnsi="Palatino Linotype" w:cs="Arial"/>
          <w:b/>
          <w:i/>
          <w:sz w:val="24"/>
        </w:rPr>
        <w:t xml:space="preserve"> </w:t>
      </w:r>
      <w:r w:rsidR="003D1C79">
        <w:rPr>
          <w:rFonts w:ascii="Palatino Linotype" w:hAnsi="Palatino Linotype" w:cs="Arial"/>
          <w:sz w:val="24"/>
        </w:rPr>
        <w:t>Documento integrado por 7700 páginas que contienen la relación de beneficiarias del programa de desarrollo social Familias Fuertes Salario Rosa para el ejercicio fiscal 2021, que contiene el nombre del beneficiario y el municipio al que pertenece.</w:t>
      </w:r>
    </w:p>
    <w:p w14:paraId="093ACB32" w14:textId="1F116B59" w:rsidR="008F6C20" w:rsidRPr="003D1C79" w:rsidRDefault="008F6C20" w:rsidP="008F6C20">
      <w:pPr>
        <w:pStyle w:val="Prrafodelista"/>
        <w:numPr>
          <w:ilvl w:val="0"/>
          <w:numId w:val="41"/>
        </w:numPr>
        <w:spacing w:before="240" w:after="240" w:line="360" w:lineRule="auto"/>
        <w:jc w:val="both"/>
        <w:rPr>
          <w:rFonts w:ascii="Palatino Linotype" w:hAnsi="Palatino Linotype" w:cs="Arial"/>
          <w:b/>
          <w:i/>
          <w:sz w:val="24"/>
        </w:rPr>
      </w:pPr>
      <w:r w:rsidRPr="008F6C20">
        <w:rPr>
          <w:rFonts w:ascii="Palatino Linotype" w:hAnsi="Palatino Linotype" w:cs="Arial"/>
          <w:b/>
          <w:i/>
          <w:sz w:val="24"/>
        </w:rPr>
        <w:t>058 - C. Rodrigo Espindola Garces - Unidad de Transparencia - 058.pdf</w:t>
      </w:r>
      <w:r w:rsidR="003D1C79">
        <w:rPr>
          <w:rFonts w:ascii="Palatino Linotype" w:hAnsi="Palatino Linotype" w:cs="Arial"/>
          <w:b/>
          <w:i/>
          <w:sz w:val="24"/>
        </w:rPr>
        <w:t xml:space="preserve">: </w:t>
      </w:r>
      <w:r w:rsidR="003D1C79">
        <w:rPr>
          <w:rFonts w:ascii="Palatino Linotype" w:hAnsi="Palatino Linotype" w:cs="Arial"/>
          <w:sz w:val="24"/>
        </w:rPr>
        <w:t xml:space="preserve">Oficio SEDESEM/UT/058/2022 suscrito por el Titular de la Unidad de Transparencia </w:t>
      </w:r>
      <w:r w:rsidR="00062FB8">
        <w:rPr>
          <w:rFonts w:ascii="Palatino Linotype" w:hAnsi="Palatino Linotype" w:cs="Arial"/>
          <w:sz w:val="24"/>
        </w:rPr>
        <w:t>mediante el cual refiere que le proporciona el listado requerido, asimismo, indica que el apoyo se proporciona a mujeres de entre 18 y 59 años de edad, además, menciona la incompetencia y la clasificación parcial de información.</w:t>
      </w:r>
    </w:p>
    <w:p w14:paraId="743EBDC4" w14:textId="77777777" w:rsidR="003D1C79" w:rsidRPr="008F6C20" w:rsidRDefault="003D1C79" w:rsidP="003D1C79">
      <w:pPr>
        <w:pStyle w:val="Prrafodelista"/>
        <w:spacing w:before="240" w:after="240" w:line="360" w:lineRule="auto"/>
        <w:jc w:val="both"/>
        <w:rPr>
          <w:rFonts w:ascii="Palatino Linotype" w:hAnsi="Palatino Linotype" w:cs="Arial"/>
          <w:b/>
          <w:i/>
          <w:sz w:val="24"/>
        </w:rPr>
      </w:pPr>
    </w:p>
    <w:p w14:paraId="518CDCD9" w14:textId="4F466537"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062FB8">
        <w:rPr>
          <w:rFonts w:ascii="Palatino Linotype" w:eastAsia="Calibri" w:hAnsi="Palatino Linotype" w:cs="Arial"/>
          <w:sz w:val="24"/>
          <w:lang w:val="es-AR"/>
        </w:rPr>
        <w:t xml:space="preserve">dieciséis </w:t>
      </w:r>
      <w:r w:rsidR="00D74DC2">
        <w:rPr>
          <w:rFonts w:ascii="Palatino Linotype" w:eastAsia="Calibri" w:hAnsi="Palatino Linotype" w:cs="Arial"/>
          <w:sz w:val="24"/>
          <w:lang w:val="es-AR"/>
        </w:rPr>
        <w:t>(</w:t>
      </w:r>
      <w:r w:rsidR="003E15A4">
        <w:rPr>
          <w:rFonts w:ascii="Palatino Linotype" w:eastAsia="Calibri" w:hAnsi="Palatino Linotype" w:cs="Arial"/>
          <w:sz w:val="24"/>
          <w:lang w:val="es-AR"/>
        </w:rPr>
        <w:t>1</w:t>
      </w:r>
      <w:r w:rsidR="00062FB8">
        <w:rPr>
          <w:rFonts w:ascii="Palatino Linotype" w:eastAsia="Calibri" w:hAnsi="Palatino Linotype" w:cs="Arial"/>
          <w:sz w:val="24"/>
          <w:lang w:val="es-AR"/>
        </w:rPr>
        <w:t>6</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062FB8">
        <w:rPr>
          <w:rFonts w:ascii="Palatino Linotype" w:eastAsia="Calibri" w:hAnsi="Palatino Linotype" w:cs="Arial"/>
          <w:sz w:val="24"/>
          <w:lang w:val="es-AR"/>
        </w:rPr>
        <w:t>mayo</w:t>
      </w:r>
      <w:r w:rsidR="002749BC">
        <w:rPr>
          <w:rFonts w:ascii="Palatino Linotype" w:eastAsia="Calibri" w:hAnsi="Palatino Linotype" w:cs="Arial"/>
          <w:sz w:val="24"/>
          <w:lang w:val="es-AR"/>
        </w:rPr>
        <w:t xml:space="preserve"> de dos</w:t>
      </w:r>
      <w:r w:rsidR="005000AA" w:rsidRPr="007C7FFD">
        <w:rPr>
          <w:rFonts w:ascii="Palatino Linotype" w:hAnsi="Palatino Linotype" w:cs="Arial"/>
          <w:sz w:val="24"/>
          <w:lang w:val="es-ES"/>
        </w:rPr>
        <w:t xml:space="preserve"> mil veinti</w:t>
      </w:r>
      <w:r w:rsidR="0021453D" w:rsidRPr="007C7FFD">
        <w:rPr>
          <w:rFonts w:ascii="Palatino Linotype" w:hAnsi="Palatino Linotype" w:cs="Arial"/>
          <w:sz w:val="24"/>
          <w:lang w:val="es-ES"/>
        </w:rPr>
        <w:t>dós</w:t>
      </w:r>
      <w:r w:rsidR="005000AA" w:rsidRPr="007C7FFD">
        <w:rPr>
          <w:rFonts w:ascii="Palatino Linotype" w:hAnsi="Palatino Linotype" w:cs="Arial"/>
          <w:sz w:val="24"/>
          <w:lang w:val="es-ES"/>
        </w:rPr>
        <w:t>,</w:t>
      </w:r>
      <w:r w:rsidR="002749BC">
        <w:rPr>
          <w:rFonts w:ascii="Palatino Linotype" w:hAnsi="Palatino Linotype" w:cs="Arial"/>
          <w:sz w:val="24"/>
          <w:lang w:val="es-ES"/>
        </w:rPr>
        <w:t xml:space="preserve"> el particular</w:t>
      </w:r>
      <w:r w:rsidR="005000AA" w:rsidRPr="007C7FFD">
        <w:rPr>
          <w:rFonts w:ascii="Palatino Linotype" w:hAnsi="Palatino Linotype" w:cs="Arial"/>
          <w:sz w:val="24"/>
          <w:lang w:val="es-ES"/>
        </w:rPr>
        <w:t xml:space="preserve"> </w:t>
      </w:r>
      <w:r w:rsidR="00C07218">
        <w:rPr>
          <w:rFonts w:ascii="Palatino Linotype" w:hAnsi="Palatino Linotype" w:cs="Arial"/>
          <w:sz w:val="24"/>
          <w:lang w:val="es-ES"/>
        </w:rPr>
        <w:t xml:space="preserve">promovió recurso de revisión mediante el cual </w:t>
      </w:r>
      <w:r w:rsidR="005000AA" w:rsidRPr="007C7FFD">
        <w:rPr>
          <w:rFonts w:ascii="Palatino Linotype" w:hAnsi="Palatino Linotype" w:cs="Arial"/>
          <w:sz w:val="24"/>
          <w:lang w:val="es-ES"/>
        </w:rPr>
        <w:t>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161BB059"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062FB8" w:rsidRPr="00062FB8">
        <w:rPr>
          <w:rFonts w:ascii="Palatino Linotype" w:eastAsia="Calibri" w:hAnsi="Palatino Linotype" w:cs="Tahoma"/>
          <w:i/>
          <w:sz w:val="24"/>
          <w:szCs w:val="22"/>
          <w:lang w:eastAsia="en-US"/>
        </w:rPr>
        <w:t>La clasificación de la información</w:t>
      </w:r>
      <w:r w:rsidRPr="007C7FFD">
        <w:rPr>
          <w:rFonts w:ascii="Palatino Linotype" w:hAnsi="Palatino Linotype"/>
          <w:bCs/>
          <w:i/>
          <w:iCs/>
          <w:sz w:val="24"/>
        </w:rPr>
        <w:t>”</w:t>
      </w:r>
      <w:r w:rsidR="00B83EE1">
        <w:rPr>
          <w:rFonts w:ascii="Palatino Linotype" w:hAnsi="Palatino Linotype"/>
          <w:bCs/>
          <w:i/>
          <w:iCs/>
          <w:sz w:val="24"/>
        </w:rPr>
        <w:t xml:space="preserve"> (sic)</w:t>
      </w:r>
    </w:p>
    <w:p w14:paraId="0F38B6A1" w14:textId="42E4F1F2" w:rsidR="001A0283" w:rsidRPr="00062FB8" w:rsidRDefault="00ED737F" w:rsidP="00062FB8">
      <w:pPr>
        <w:pStyle w:val="Prrafodelista"/>
        <w:spacing w:line="360" w:lineRule="auto"/>
        <w:jc w:val="both"/>
        <w:rPr>
          <w:rFonts w:ascii="Palatino Linotype" w:hAnsi="Palatino Linotype"/>
          <w:i/>
          <w:sz w:val="24"/>
        </w:rPr>
      </w:pPr>
      <w:r>
        <w:rPr>
          <w:rFonts w:ascii="Palatino Linotype" w:hAnsi="Palatino Linotype"/>
          <w:b/>
          <w:sz w:val="24"/>
        </w:rPr>
        <w:lastRenderedPageBreak/>
        <w:t>Motivos o razones de inconformidad</w:t>
      </w:r>
      <w:r w:rsidR="001A0283" w:rsidRPr="00ED737F">
        <w:rPr>
          <w:rFonts w:ascii="Palatino Linotype" w:hAnsi="Palatino Linotype"/>
          <w:b/>
          <w:sz w:val="24"/>
        </w:rPr>
        <w:t>: “</w:t>
      </w:r>
      <w:r w:rsidR="00062FB8" w:rsidRPr="00062FB8">
        <w:rPr>
          <w:rFonts w:ascii="Palatino Linotype" w:hAnsi="Palatino Linotype" w:cstheme="minorBidi"/>
          <w:bCs/>
          <w:i/>
          <w:iCs/>
          <w:sz w:val="24"/>
        </w:rPr>
        <w:t>No entrega lo solicitado, argumentando clasificación de la información.</w:t>
      </w:r>
      <w:r w:rsidR="001A0283" w:rsidRPr="00062FB8">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2"/>
    <w:bookmarkEnd w:id="3"/>
    <w:bookmarkEnd w:id="4"/>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D1B1773"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6E2F0E">
        <w:rPr>
          <w:rFonts w:ascii="Palatino Linotype" w:eastAsia="Calibri" w:hAnsi="Palatino Linotype" w:cs="Arial"/>
          <w:sz w:val="24"/>
          <w:lang w:val="es-ES"/>
        </w:rPr>
        <w:t>diecinueve</w:t>
      </w:r>
      <w:r w:rsidR="00ED737F">
        <w:rPr>
          <w:rFonts w:ascii="Palatino Linotype" w:eastAsia="Calibri" w:hAnsi="Palatino Linotype" w:cs="Arial"/>
          <w:sz w:val="24"/>
          <w:lang w:val="es-ES"/>
        </w:rPr>
        <w:t xml:space="preserve"> (</w:t>
      </w:r>
      <w:r w:rsidR="006E2F0E">
        <w:rPr>
          <w:rFonts w:ascii="Palatino Linotype" w:eastAsia="Calibri" w:hAnsi="Palatino Linotype" w:cs="Arial"/>
          <w:sz w:val="24"/>
          <w:lang w:val="es-ES"/>
        </w:rPr>
        <w:t>19</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062FB8">
        <w:rPr>
          <w:rFonts w:ascii="Palatino Linotype" w:eastAsia="Calibri" w:hAnsi="Palatino Linotype" w:cs="Arial"/>
          <w:sz w:val="24"/>
          <w:lang w:val="es-ES"/>
        </w:rPr>
        <w:t xml:space="preserve">mayo </w:t>
      </w:r>
      <w:r w:rsidR="002749BC">
        <w:rPr>
          <w:rFonts w:ascii="Palatino Linotype" w:eastAsia="Calibri" w:hAnsi="Palatino Linotype" w:cs="Arial"/>
          <w:sz w:val="24"/>
          <w:lang w:val="es-ES"/>
        </w:rPr>
        <w:t>de dos mil veinti</w:t>
      </w:r>
      <w:r w:rsidR="00C07218">
        <w:rPr>
          <w:rFonts w:ascii="Palatino Linotype" w:eastAsia="Calibri" w:hAnsi="Palatino Linotype" w:cs="Arial"/>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SAIMEX</w:t>
      </w:r>
      <w:r w:rsidR="00BC05CC">
        <w:rPr>
          <w:rFonts w:ascii="Palatino Linotype" w:eastAsia="Calibri" w:hAnsi="Palatino Linotype" w:cs="Arial"/>
          <w:b/>
          <w:sz w:val="24"/>
          <w:lang w:val="es-ES"/>
        </w:rPr>
        <w:t>,</w:t>
      </w:r>
      <w:r w:rsidR="005000AA" w:rsidRPr="007C7FFD">
        <w:rPr>
          <w:rFonts w:ascii="Palatino Linotype" w:eastAsia="Calibri" w:hAnsi="Palatino Linotype" w:cs="Arial"/>
          <w:b/>
          <w:sz w:val="24"/>
          <w:lang w:val="es-ES"/>
        </w:rPr>
        <w:t xml:space="preserve">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BC05CC">
        <w:rPr>
          <w:rFonts w:ascii="Palatino Linotype" w:eastAsia="Calibri" w:hAnsi="Palatino Linotype" w:cs="Arial"/>
          <w:b/>
          <w:sz w:val="24"/>
          <w:lang w:val="es-ES"/>
        </w:rPr>
        <w:t>,</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31B6122A" w14:textId="635F4741" w:rsidR="00DC4C30" w:rsidRPr="00DC4C30"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7C7FFD">
        <w:rPr>
          <w:rFonts w:ascii="Palatino Linotype" w:eastAsiaTheme="minorEastAsia" w:hAnsi="Palatino Linotype"/>
          <w:color w:val="000000"/>
          <w:sz w:val="24"/>
          <w:szCs w:val="24"/>
          <w:lang w:val="es-ES_tradnl"/>
        </w:rPr>
        <w:t xml:space="preserve">El </w:t>
      </w:r>
      <w:r w:rsidRPr="007C7FFD">
        <w:rPr>
          <w:rFonts w:ascii="Palatino Linotype" w:eastAsiaTheme="minorEastAsia" w:hAnsi="Palatino Linotype"/>
          <w:b/>
          <w:color w:val="000000"/>
          <w:sz w:val="24"/>
          <w:szCs w:val="24"/>
          <w:lang w:val="es-ES_tradnl"/>
        </w:rPr>
        <w:t>SUJETO OBLIGADO</w:t>
      </w:r>
      <w:r w:rsidR="00BC05CC">
        <w:rPr>
          <w:rFonts w:ascii="Palatino Linotype" w:eastAsiaTheme="minorEastAsia" w:hAnsi="Palatino Linotype"/>
          <w:b/>
          <w:color w:val="000000"/>
          <w:sz w:val="24"/>
          <w:szCs w:val="24"/>
          <w:lang w:val="es-ES_tradnl"/>
        </w:rPr>
        <w:t>,</w:t>
      </w:r>
      <w:r w:rsidRPr="007C7FFD">
        <w:rPr>
          <w:rFonts w:ascii="Palatino Linotype" w:eastAsiaTheme="minorEastAsia" w:hAnsi="Palatino Linotype"/>
          <w:b/>
          <w:color w:val="000000"/>
          <w:sz w:val="24"/>
          <w:szCs w:val="24"/>
          <w:lang w:val="es-ES_tradnl"/>
        </w:rPr>
        <w:t xml:space="preserve"> </w:t>
      </w:r>
      <w:r w:rsidR="00ED737F">
        <w:rPr>
          <w:rFonts w:ascii="Palatino Linotype" w:eastAsiaTheme="minorEastAsia" w:hAnsi="Palatino Linotype"/>
          <w:color w:val="000000"/>
          <w:sz w:val="24"/>
          <w:szCs w:val="24"/>
          <w:lang w:val="es-ES_tradnl"/>
        </w:rPr>
        <w:t xml:space="preserve">el </w:t>
      </w:r>
      <w:r w:rsidR="00000560">
        <w:rPr>
          <w:rFonts w:ascii="Palatino Linotype" w:eastAsiaTheme="minorEastAsia" w:hAnsi="Palatino Linotype"/>
          <w:color w:val="000000"/>
          <w:sz w:val="24"/>
          <w:szCs w:val="24"/>
          <w:lang w:val="es-ES_tradnl"/>
        </w:rPr>
        <w:t>veintiséis</w:t>
      </w:r>
      <w:r w:rsidR="00DC4C30">
        <w:rPr>
          <w:rFonts w:ascii="Palatino Linotype" w:eastAsiaTheme="minorEastAsia" w:hAnsi="Palatino Linotype"/>
          <w:color w:val="000000"/>
          <w:sz w:val="24"/>
          <w:szCs w:val="24"/>
          <w:lang w:val="es-ES_tradnl"/>
        </w:rPr>
        <w:t xml:space="preserve"> (</w:t>
      </w:r>
      <w:r w:rsidR="00000560">
        <w:rPr>
          <w:rFonts w:ascii="Palatino Linotype" w:eastAsiaTheme="minorEastAsia" w:hAnsi="Palatino Linotype"/>
          <w:color w:val="000000"/>
          <w:sz w:val="24"/>
          <w:szCs w:val="24"/>
          <w:lang w:val="es-ES_tradnl"/>
        </w:rPr>
        <w:t>26</w:t>
      </w:r>
      <w:r w:rsidR="00DC4C30">
        <w:rPr>
          <w:rFonts w:ascii="Palatino Linotype" w:eastAsiaTheme="minorEastAsia" w:hAnsi="Palatino Linotype"/>
          <w:color w:val="000000"/>
          <w:sz w:val="24"/>
          <w:szCs w:val="24"/>
          <w:lang w:val="es-ES_tradnl"/>
        </w:rPr>
        <w:t>) de</w:t>
      </w:r>
      <w:r w:rsidR="002749BC">
        <w:rPr>
          <w:rFonts w:ascii="Palatino Linotype" w:eastAsiaTheme="minorEastAsia" w:hAnsi="Palatino Linotype"/>
          <w:color w:val="000000"/>
          <w:sz w:val="24"/>
          <w:szCs w:val="24"/>
          <w:lang w:val="es-ES_tradnl"/>
        </w:rPr>
        <w:t xml:space="preserve"> </w:t>
      </w:r>
      <w:r w:rsidR="00062FB8">
        <w:rPr>
          <w:rFonts w:ascii="Palatino Linotype" w:eastAsiaTheme="minorEastAsia" w:hAnsi="Palatino Linotype"/>
          <w:color w:val="000000"/>
          <w:sz w:val="24"/>
          <w:szCs w:val="24"/>
          <w:lang w:val="es-ES_tradnl"/>
        </w:rPr>
        <w:t>mayo</w:t>
      </w:r>
      <w:r w:rsidR="00ED737F">
        <w:rPr>
          <w:rFonts w:ascii="Palatino Linotype" w:eastAsiaTheme="minorEastAsia" w:hAnsi="Palatino Linotype"/>
          <w:color w:val="000000"/>
          <w:sz w:val="24"/>
          <w:szCs w:val="24"/>
          <w:lang w:val="es-ES_tradnl"/>
        </w:rPr>
        <w:t xml:space="preserve"> </w:t>
      </w:r>
      <w:r w:rsidR="00DC4C30">
        <w:rPr>
          <w:rFonts w:ascii="Palatino Linotype" w:eastAsiaTheme="minorEastAsia" w:hAnsi="Palatino Linotype"/>
          <w:color w:val="000000"/>
          <w:sz w:val="24"/>
          <w:szCs w:val="24"/>
          <w:lang w:val="es-ES_tradnl"/>
        </w:rPr>
        <w:t>de dos mil veinti</w:t>
      </w:r>
      <w:r w:rsidR="00C07218">
        <w:rPr>
          <w:rFonts w:ascii="Palatino Linotype" w:eastAsiaTheme="minorEastAsia" w:hAnsi="Palatino Linotype"/>
          <w:color w:val="000000"/>
          <w:sz w:val="24"/>
          <w:szCs w:val="24"/>
          <w:lang w:val="es-ES_tradnl"/>
        </w:rPr>
        <w:t>dós</w:t>
      </w:r>
      <w:r w:rsidR="00DC4C30">
        <w:rPr>
          <w:rFonts w:ascii="Palatino Linotype" w:eastAsiaTheme="minorEastAsia" w:hAnsi="Palatino Linotype"/>
          <w:color w:val="000000"/>
          <w:sz w:val="24"/>
          <w:szCs w:val="24"/>
          <w:lang w:val="es-ES_tradnl"/>
        </w:rPr>
        <w:t>, rindió su informe justificado a través de</w:t>
      </w:r>
      <w:r w:rsidR="00000560">
        <w:rPr>
          <w:rFonts w:ascii="Palatino Linotype" w:eastAsiaTheme="minorEastAsia" w:hAnsi="Palatino Linotype"/>
          <w:color w:val="000000"/>
          <w:sz w:val="24"/>
          <w:szCs w:val="24"/>
          <w:lang w:val="es-ES_tradnl"/>
        </w:rPr>
        <w:t xml:space="preserve"> </w:t>
      </w:r>
      <w:r w:rsidR="00411CE7">
        <w:rPr>
          <w:rFonts w:ascii="Palatino Linotype" w:eastAsiaTheme="minorEastAsia" w:hAnsi="Palatino Linotype"/>
          <w:color w:val="000000"/>
          <w:sz w:val="24"/>
          <w:szCs w:val="24"/>
          <w:lang w:val="es-ES_tradnl"/>
        </w:rPr>
        <w:t>l</w:t>
      </w:r>
      <w:r w:rsidR="00000560">
        <w:rPr>
          <w:rFonts w:ascii="Palatino Linotype" w:eastAsiaTheme="minorEastAsia" w:hAnsi="Palatino Linotype"/>
          <w:color w:val="000000"/>
          <w:sz w:val="24"/>
          <w:szCs w:val="24"/>
          <w:lang w:val="es-ES_tradnl"/>
        </w:rPr>
        <w:t>os</w:t>
      </w:r>
      <w:r w:rsidR="00DC4C30">
        <w:rPr>
          <w:rFonts w:ascii="Palatino Linotype" w:eastAsiaTheme="minorEastAsia" w:hAnsi="Palatino Linotype"/>
          <w:color w:val="000000"/>
          <w:sz w:val="24"/>
          <w:szCs w:val="24"/>
          <w:lang w:val="es-ES_tradnl"/>
        </w:rPr>
        <w:t xml:space="preserve"> documento</w:t>
      </w:r>
      <w:r w:rsidR="00000560">
        <w:rPr>
          <w:rFonts w:ascii="Palatino Linotype" w:eastAsiaTheme="minorEastAsia" w:hAnsi="Palatino Linotype"/>
          <w:color w:val="000000"/>
          <w:sz w:val="24"/>
          <w:szCs w:val="24"/>
          <w:lang w:val="es-ES_tradnl"/>
        </w:rPr>
        <w:t>s</w:t>
      </w:r>
      <w:r w:rsidR="00DC4C30">
        <w:rPr>
          <w:rFonts w:ascii="Palatino Linotype" w:eastAsiaTheme="minorEastAsia" w:hAnsi="Palatino Linotype"/>
          <w:color w:val="000000"/>
          <w:sz w:val="24"/>
          <w:szCs w:val="24"/>
          <w:lang w:val="es-ES_tradnl"/>
        </w:rPr>
        <w:t xml:space="preserve"> electrónico</w:t>
      </w:r>
      <w:r w:rsidR="00000560">
        <w:rPr>
          <w:rFonts w:ascii="Palatino Linotype" w:eastAsiaTheme="minorEastAsia" w:hAnsi="Palatino Linotype"/>
          <w:color w:val="000000"/>
          <w:sz w:val="24"/>
          <w:szCs w:val="24"/>
          <w:lang w:val="es-ES_tradnl"/>
        </w:rPr>
        <w:t>s</w:t>
      </w:r>
      <w:r w:rsidR="00DC4C30">
        <w:rPr>
          <w:rFonts w:ascii="Palatino Linotype" w:eastAsiaTheme="minorEastAsia" w:hAnsi="Palatino Linotype"/>
          <w:color w:val="000000"/>
          <w:sz w:val="24"/>
          <w:szCs w:val="24"/>
          <w:lang w:val="es-ES_tradnl"/>
        </w:rPr>
        <w:t xml:space="preserve"> </w:t>
      </w:r>
      <w:r w:rsidR="00ED737F">
        <w:rPr>
          <w:rFonts w:ascii="Palatino Linotype" w:eastAsiaTheme="minorEastAsia" w:hAnsi="Palatino Linotype"/>
          <w:color w:val="000000"/>
          <w:sz w:val="24"/>
          <w:szCs w:val="24"/>
          <w:lang w:val="es-ES_tradnl"/>
        </w:rPr>
        <w:t>que a continuación se describe</w:t>
      </w:r>
      <w:r w:rsidR="00000560">
        <w:rPr>
          <w:rFonts w:ascii="Palatino Linotype" w:eastAsiaTheme="minorEastAsia" w:hAnsi="Palatino Linotype"/>
          <w:color w:val="000000"/>
          <w:sz w:val="24"/>
          <w:szCs w:val="24"/>
          <w:lang w:val="es-ES_tradnl"/>
        </w:rPr>
        <w:t>n</w:t>
      </w:r>
      <w:r w:rsidR="001D2908">
        <w:rPr>
          <w:rFonts w:ascii="Palatino Linotype" w:eastAsiaTheme="minorEastAsia" w:hAnsi="Palatino Linotype"/>
          <w:color w:val="000000"/>
          <w:sz w:val="24"/>
          <w:szCs w:val="24"/>
          <w:lang w:val="es-ES_tradnl"/>
        </w:rPr>
        <w:t xml:space="preserve">, </w:t>
      </w:r>
      <w:r w:rsidR="00C07218">
        <w:rPr>
          <w:rFonts w:ascii="Palatino Linotype" w:eastAsiaTheme="minorEastAsia" w:hAnsi="Palatino Linotype"/>
          <w:color w:val="000000"/>
          <w:sz w:val="24"/>
          <w:szCs w:val="24"/>
          <w:lang w:val="es-ES_tradnl"/>
        </w:rPr>
        <w:t xml:space="preserve">mismo que fue puesto a disposición del particular el </w:t>
      </w:r>
      <w:r w:rsidR="00CA4C7D">
        <w:rPr>
          <w:rFonts w:ascii="Palatino Linotype" w:eastAsiaTheme="minorEastAsia" w:hAnsi="Palatino Linotype"/>
          <w:color w:val="000000"/>
          <w:sz w:val="24"/>
          <w:szCs w:val="24"/>
          <w:lang w:val="es-ES_tradnl"/>
        </w:rPr>
        <w:t>treinta y uno</w:t>
      </w:r>
      <w:r w:rsidR="00C07218">
        <w:rPr>
          <w:rFonts w:ascii="Palatino Linotype" w:eastAsiaTheme="minorEastAsia" w:hAnsi="Palatino Linotype"/>
          <w:color w:val="000000"/>
          <w:sz w:val="24"/>
          <w:szCs w:val="24"/>
          <w:lang w:val="es-ES_tradnl"/>
        </w:rPr>
        <w:t xml:space="preserve"> </w:t>
      </w:r>
      <w:r w:rsidR="00CA4C7D">
        <w:rPr>
          <w:rFonts w:ascii="Palatino Linotype" w:eastAsiaTheme="minorEastAsia" w:hAnsi="Palatino Linotype"/>
          <w:color w:val="000000"/>
          <w:sz w:val="24"/>
          <w:szCs w:val="24"/>
          <w:lang w:val="es-ES_tradnl"/>
        </w:rPr>
        <w:t>mayo</w:t>
      </w:r>
      <w:r w:rsidR="00C07218">
        <w:rPr>
          <w:rFonts w:ascii="Palatino Linotype" w:eastAsiaTheme="minorEastAsia" w:hAnsi="Palatino Linotype"/>
          <w:color w:val="000000"/>
          <w:sz w:val="24"/>
          <w:szCs w:val="24"/>
          <w:lang w:val="es-ES_tradnl"/>
        </w:rPr>
        <w:t xml:space="preserve"> de dos mil veintitrés</w:t>
      </w:r>
      <w:r w:rsidR="00ED737F">
        <w:rPr>
          <w:rFonts w:ascii="Palatino Linotype" w:eastAsiaTheme="minorEastAsia" w:hAnsi="Palatino Linotype"/>
          <w:color w:val="000000"/>
          <w:sz w:val="24"/>
          <w:szCs w:val="24"/>
          <w:lang w:val="es-ES_tradnl"/>
        </w:rPr>
        <w:t>:</w:t>
      </w:r>
    </w:p>
    <w:p w14:paraId="0BC155C9" w14:textId="77777777" w:rsidR="00062FB8" w:rsidRDefault="00062FB8" w:rsidP="00062FB8">
      <w:pPr>
        <w:spacing w:before="240" w:after="240" w:line="360" w:lineRule="auto"/>
        <w:jc w:val="both"/>
        <w:rPr>
          <w:rStyle w:val="Hipervnculo"/>
          <w:rFonts w:ascii="Palatino Linotype" w:hAnsi="Palatino Linotype"/>
          <w:b/>
          <w:color w:val="auto"/>
          <w:sz w:val="24"/>
          <w:u w:val="none"/>
        </w:rPr>
      </w:pPr>
    </w:p>
    <w:p w14:paraId="68903894" w14:textId="77777777" w:rsidR="001516BC" w:rsidRPr="001516BC" w:rsidRDefault="00062FB8" w:rsidP="001516BC">
      <w:pPr>
        <w:pStyle w:val="Prrafodelista"/>
        <w:numPr>
          <w:ilvl w:val="0"/>
          <w:numId w:val="41"/>
        </w:numPr>
        <w:spacing w:before="240" w:after="240" w:line="360" w:lineRule="auto"/>
        <w:jc w:val="both"/>
        <w:rPr>
          <w:rFonts w:ascii="Palatino Linotype" w:hAnsi="Palatino Linotype" w:cs="Arial"/>
          <w:b/>
          <w:i/>
          <w:sz w:val="24"/>
        </w:rPr>
      </w:pPr>
      <w:r w:rsidRPr="00062FB8">
        <w:rPr>
          <w:rStyle w:val="Hipervnculo"/>
          <w:rFonts w:ascii="Palatino Linotype" w:hAnsi="Palatino Linotype"/>
          <w:b/>
          <w:color w:val="auto"/>
          <w:sz w:val="24"/>
          <w:u w:val="none"/>
        </w:rPr>
        <w:lastRenderedPageBreak/>
        <w:t>058 - C. Rodrigo Espindola Garces - RESOLU</w:t>
      </w:r>
      <w:r>
        <w:rPr>
          <w:rStyle w:val="Hipervnculo"/>
          <w:rFonts w:ascii="Palatino Linotype" w:hAnsi="Palatino Linotype"/>
          <w:b/>
          <w:color w:val="auto"/>
          <w:sz w:val="24"/>
          <w:u w:val="none"/>
        </w:rPr>
        <w:t>TIVOCTSDS-ACTA-EXT-013-2022.pdf</w:t>
      </w:r>
      <w:r w:rsidR="001516BC">
        <w:rPr>
          <w:rStyle w:val="Hipervnculo"/>
          <w:rFonts w:ascii="Palatino Linotype" w:hAnsi="Palatino Linotype"/>
          <w:b/>
          <w:color w:val="auto"/>
          <w:sz w:val="24"/>
          <w:u w:val="none"/>
        </w:rPr>
        <w:t xml:space="preserve">: </w:t>
      </w:r>
      <w:r w:rsidR="001516BC">
        <w:rPr>
          <w:rFonts w:ascii="Palatino Linotype" w:hAnsi="Palatino Linotype" w:cs="Arial"/>
          <w:sz w:val="24"/>
        </w:rPr>
        <w:t>Acuerdo del Comité de Transparencia del Sujeto Obligado de fecha 11 de mayo de 2022 que contiene los acuerdos CTSDS-EXT13-001/2022 y CTSDS-EXT13-002/2022 mediante el cual se declara la incompetencia y la clasificación de la información relacionada con el Programa de Desarrollo Social “Familias Fuertes Salario Rosa” de los ejercicios fiscales 2018, 2019, 2020, 2021 y 2022.</w:t>
      </w:r>
    </w:p>
    <w:p w14:paraId="06CE9437" w14:textId="77777777" w:rsidR="001516BC" w:rsidRPr="001516BC" w:rsidRDefault="001516BC" w:rsidP="001516BC">
      <w:pPr>
        <w:pStyle w:val="Prrafodelista"/>
        <w:spacing w:before="240" w:after="240" w:line="360" w:lineRule="auto"/>
        <w:jc w:val="both"/>
        <w:rPr>
          <w:rFonts w:ascii="Palatino Linotype" w:hAnsi="Palatino Linotype" w:cs="Arial"/>
          <w:b/>
          <w:i/>
          <w:sz w:val="24"/>
        </w:rPr>
      </w:pPr>
    </w:p>
    <w:p w14:paraId="1304AA6F" w14:textId="0C1B8090" w:rsidR="00062FB8" w:rsidRPr="00CA4C7D" w:rsidRDefault="00062FB8" w:rsidP="001516BC">
      <w:pPr>
        <w:pStyle w:val="Prrafodelista"/>
        <w:numPr>
          <w:ilvl w:val="0"/>
          <w:numId w:val="41"/>
        </w:numPr>
        <w:spacing w:before="240" w:after="240" w:line="360" w:lineRule="auto"/>
        <w:jc w:val="both"/>
        <w:rPr>
          <w:rStyle w:val="Hipervnculo"/>
          <w:rFonts w:ascii="Palatino Linotype" w:hAnsi="Palatino Linotype" w:cs="Arial"/>
          <w:b/>
          <w:i/>
          <w:color w:val="auto"/>
          <w:sz w:val="24"/>
          <w:u w:val="none"/>
        </w:rPr>
      </w:pPr>
      <w:r w:rsidRPr="001516BC">
        <w:rPr>
          <w:rStyle w:val="Hipervnculo"/>
          <w:rFonts w:ascii="Palatino Linotype" w:hAnsi="Palatino Linotype"/>
          <w:b/>
          <w:color w:val="auto"/>
          <w:sz w:val="24"/>
          <w:u w:val="none"/>
        </w:rPr>
        <w:t>058 - C. Rodrigo Espíndola Garcés - Unidad de Transparencia - Informe Justificado - 058.pdf</w:t>
      </w:r>
      <w:r w:rsidR="001516BC">
        <w:rPr>
          <w:rStyle w:val="Hipervnculo"/>
          <w:rFonts w:ascii="Palatino Linotype" w:hAnsi="Palatino Linotype"/>
          <w:b/>
          <w:color w:val="auto"/>
          <w:sz w:val="24"/>
          <w:u w:val="none"/>
        </w:rPr>
        <w:t>:</w:t>
      </w:r>
      <w:r w:rsidR="001516BC">
        <w:rPr>
          <w:rStyle w:val="Hipervnculo"/>
          <w:rFonts w:ascii="Palatino Linotype" w:hAnsi="Palatino Linotype" w:cs="Arial"/>
          <w:b/>
          <w:i/>
          <w:color w:val="auto"/>
          <w:sz w:val="24"/>
          <w:u w:val="none"/>
        </w:rPr>
        <w:t xml:space="preserve"> </w:t>
      </w:r>
      <w:r w:rsidR="00CA4C7D">
        <w:rPr>
          <w:rStyle w:val="Hipervnculo"/>
          <w:rFonts w:ascii="Palatino Linotype" w:hAnsi="Palatino Linotype" w:cs="Arial"/>
          <w:color w:val="auto"/>
          <w:sz w:val="24"/>
          <w:u w:val="none"/>
        </w:rPr>
        <w:t>Documento sin número de oficio suscrito por el Jefe de la Unidad de Información, Planeación, Programación y Evaluación y Titular de la Unidad de Transparencia de la Secretaría de Desarrollo Social, mediante el cual refiere que, en cuanto a la colonia de las beneficiarias, no es información de interés público, ya que contiene datos personales.</w:t>
      </w:r>
    </w:p>
    <w:p w14:paraId="5CD31274" w14:textId="77777777" w:rsidR="00CA4C7D" w:rsidRPr="00CA4C7D" w:rsidRDefault="00CA4C7D" w:rsidP="00CA4C7D">
      <w:pPr>
        <w:pStyle w:val="Prrafodelista"/>
        <w:rPr>
          <w:rStyle w:val="Hipervnculo"/>
          <w:rFonts w:ascii="Palatino Linotype" w:hAnsi="Palatino Linotype" w:cs="Arial"/>
          <w:b/>
          <w:i/>
          <w:color w:val="auto"/>
          <w:sz w:val="24"/>
          <w:u w:val="none"/>
        </w:rPr>
      </w:pPr>
    </w:p>
    <w:p w14:paraId="6109F4DF" w14:textId="08C59534" w:rsidR="00000560" w:rsidRDefault="002749BC" w:rsidP="00C63D2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CA4C7D">
        <w:rPr>
          <w:rFonts w:ascii="Palatino Linotype" w:hAnsi="Palatino Linotype" w:cs="Tahoma"/>
          <w:sz w:val="24"/>
        </w:rPr>
        <w:t>treinta y uno</w:t>
      </w:r>
      <w:r w:rsidR="003E4CA3">
        <w:rPr>
          <w:rFonts w:ascii="Palatino Linotype" w:hAnsi="Palatino Linotype" w:cs="Tahoma"/>
          <w:sz w:val="24"/>
        </w:rPr>
        <w:t xml:space="preserve"> (</w:t>
      </w:r>
      <w:r w:rsidR="00CA4C7D">
        <w:rPr>
          <w:rFonts w:ascii="Palatino Linotype" w:hAnsi="Palatino Linotype" w:cs="Tahoma"/>
          <w:sz w:val="24"/>
        </w:rPr>
        <w:t>31</w:t>
      </w:r>
      <w:r w:rsidR="003E4CA3">
        <w:rPr>
          <w:rFonts w:ascii="Palatino Linotype" w:hAnsi="Palatino Linotype" w:cs="Tahoma"/>
          <w:sz w:val="24"/>
        </w:rPr>
        <w:t xml:space="preserve">) de </w:t>
      </w:r>
      <w:r w:rsidR="00CA4C7D">
        <w:rPr>
          <w:rFonts w:ascii="Palatino Linotype" w:hAnsi="Palatino Linotype" w:cs="Tahoma"/>
          <w:sz w:val="24"/>
        </w:rPr>
        <w:t>mayo</w:t>
      </w:r>
      <w:r w:rsidR="003E4CA3">
        <w:rPr>
          <w:rFonts w:ascii="Palatino Linotype" w:hAnsi="Palatino Linotype" w:cs="Tahoma"/>
          <w:sz w:val="24"/>
        </w:rPr>
        <w:t xml:space="preserve"> de dos mil veinti</w:t>
      </w:r>
      <w:r w:rsidR="00CA4C7D">
        <w:rPr>
          <w:rFonts w:ascii="Palatino Linotype" w:hAnsi="Palatino Linotype" w:cs="Tahoma"/>
          <w:sz w:val="24"/>
        </w:rPr>
        <w:t>trés</w:t>
      </w:r>
      <w:r w:rsidR="003E4CA3">
        <w:rPr>
          <w:rFonts w:ascii="Palatino Linotype" w:hAnsi="Palatino Linotype" w:cs="Tahoma"/>
          <w:sz w:val="24"/>
        </w:rPr>
        <w:t xml:space="preserve"> se notificó el acuerdo de ampliación de plazo para emitir resolución</w:t>
      </w:r>
      <w:r w:rsidR="00000560">
        <w:rPr>
          <w:rFonts w:ascii="Palatino Linotype" w:hAnsi="Palatino Linotype" w:cs="Tahoma"/>
          <w:sz w:val="24"/>
        </w:rPr>
        <w:t>.</w:t>
      </w:r>
    </w:p>
    <w:p w14:paraId="72501F1A" w14:textId="77777777" w:rsidR="00000560" w:rsidRDefault="00000560" w:rsidP="00000560">
      <w:pPr>
        <w:pStyle w:val="Prrafodelista"/>
        <w:spacing w:line="360" w:lineRule="auto"/>
        <w:ind w:left="0"/>
        <w:jc w:val="both"/>
        <w:rPr>
          <w:rFonts w:ascii="Palatino Linotype" w:hAnsi="Palatino Linotype" w:cs="Tahoma"/>
          <w:sz w:val="24"/>
        </w:rPr>
      </w:pPr>
    </w:p>
    <w:p w14:paraId="04016115" w14:textId="46F8C8E7" w:rsidR="00BC6FDD" w:rsidRDefault="00EA09BB" w:rsidP="00C63D2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siete</w:t>
      </w:r>
      <w:r w:rsidR="00000560">
        <w:rPr>
          <w:rFonts w:ascii="Palatino Linotype" w:hAnsi="Palatino Linotype" w:cs="Tahoma"/>
          <w:sz w:val="24"/>
        </w:rPr>
        <w:t xml:space="preserve"> (</w:t>
      </w:r>
      <w:r>
        <w:rPr>
          <w:rFonts w:ascii="Palatino Linotype" w:hAnsi="Palatino Linotype" w:cs="Tahoma"/>
          <w:sz w:val="24"/>
        </w:rPr>
        <w:t>7</w:t>
      </w:r>
      <w:r w:rsidR="00000560">
        <w:rPr>
          <w:rFonts w:ascii="Palatino Linotype" w:hAnsi="Palatino Linotype" w:cs="Tahoma"/>
          <w:sz w:val="24"/>
        </w:rPr>
        <w:t xml:space="preserve">) de </w:t>
      </w:r>
      <w:r w:rsidR="00CA4C7D">
        <w:rPr>
          <w:rFonts w:ascii="Palatino Linotype" w:hAnsi="Palatino Linotype" w:cs="Tahoma"/>
          <w:sz w:val="24"/>
        </w:rPr>
        <w:t>mayo</w:t>
      </w:r>
      <w:r w:rsidR="00000560">
        <w:rPr>
          <w:rFonts w:ascii="Palatino Linotype" w:hAnsi="Palatino Linotype" w:cs="Tahoma"/>
          <w:sz w:val="24"/>
        </w:rPr>
        <w:t xml:space="preserve"> de dos mil veintitrés,</w:t>
      </w:r>
      <w:r w:rsidR="00C63D27">
        <w:rPr>
          <w:rFonts w:ascii="Palatino Linotype" w:hAnsi="Palatino Linotype" w:cs="Tahoma"/>
          <w:sz w:val="24"/>
        </w:rPr>
        <w:t xml:space="preserve"> </w:t>
      </w:r>
      <w:r w:rsidR="00D73603" w:rsidRPr="00C63D27">
        <w:rPr>
          <w:rFonts w:ascii="Palatino Linotype" w:eastAsia="Calibri" w:hAnsi="Palatino Linotype" w:cs="Arial"/>
          <w:sz w:val="24"/>
          <w:lang w:val="es-ES"/>
        </w:rPr>
        <w:t>la</w:t>
      </w:r>
      <w:r w:rsidR="005000AA" w:rsidRPr="00C63D27">
        <w:rPr>
          <w:rFonts w:ascii="Palatino Linotype" w:hAnsi="Palatino Linotype"/>
          <w:sz w:val="24"/>
        </w:rPr>
        <w:t xml:space="preserve"> Comisionad</w:t>
      </w:r>
      <w:r w:rsidR="00D73603" w:rsidRPr="00C63D27">
        <w:rPr>
          <w:rFonts w:ascii="Palatino Linotype" w:hAnsi="Palatino Linotype"/>
          <w:sz w:val="24"/>
        </w:rPr>
        <w:t>a</w:t>
      </w:r>
      <w:r w:rsidR="005000AA" w:rsidRPr="00C63D27">
        <w:rPr>
          <w:rFonts w:ascii="Palatino Linotype" w:hAnsi="Palatino Linotype"/>
          <w:sz w:val="24"/>
        </w:rPr>
        <w:t xml:space="preserve"> Ponente decretó el cierre de instrucción</w:t>
      </w:r>
      <w:r w:rsidR="00B83EE1" w:rsidRPr="00C63D27">
        <w:rPr>
          <w:rFonts w:ascii="Palatino Linotype" w:hAnsi="Palatino Linotype" w:cs="Arial"/>
          <w:sz w:val="24"/>
        </w:rPr>
        <w:t>,</w:t>
      </w:r>
      <w:r w:rsidR="001A0283" w:rsidRPr="00C63D27">
        <w:rPr>
          <w:rFonts w:ascii="Palatino Linotype" w:hAnsi="Palatino Linotype" w:cs="Arial"/>
          <w:sz w:val="24"/>
        </w:rPr>
        <w:t xml:space="preserve"> </w:t>
      </w:r>
      <w:r w:rsidR="00B83EE1" w:rsidRPr="00C63D27">
        <w:rPr>
          <w:rFonts w:ascii="Palatino Linotype" w:hAnsi="Palatino Linotype" w:cs="Arial"/>
          <w:sz w:val="24"/>
        </w:rPr>
        <w:t>p</w:t>
      </w:r>
      <w:r w:rsidR="003C497F" w:rsidRPr="00C63D27">
        <w:rPr>
          <w:rFonts w:ascii="Palatino Linotype" w:hAnsi="Palatino Linotype" w:cs="Tahoma"/>
          <w:sz w:val="24"/>
        </w:rPr>
        <w:t xml:space="preserve">or lo que turnó la presente resolución </w:t>
      </w:r>
      <w:r w:rsidR="003C5753" w:rsidRPr="00C63D27">
        <w:rPr>
          <w:rFonts w:ascii="Palatino Linotype" w:hAnsi="Palatino Linotype" w:cs="Tahoma"/>
          <w:sz w:val="24"/>
        </w:rPr>
        <w:t>para su aprobación.</w:t>
      </w:r>
    </w:p>
    <w:p w14:paraId="1CE27C35" w14:textId="77777777" w:rsidR="00970E36" w:rsidRPr="00970E36" w:rsidRDefault="00970E36" w:rsidP="00970E36">
      <w:pPr>
        <w:pStyle w:val="Prrafodelista"/>
        <w:rPr>
          <w:rFonts w:ascii="Palatino Linotype" w:hAnsi="Palatino Linotype" w:cs="Tahoma"/>
          <w:sz w:val="24"/>
        </w:rPr>
      </w:pPr>
    </w:p>
    <w:p w14:paraId="08E2D1C9" w14:textId="77777777" w:rsidR="00970E36" w:rsidRPr="00970E36" w:rsidRDefault="00970E36" w:rsidP="00970E36">
      <w:pPr>
        <w:pStyle w:val="Prrafodelista"/>
        <w:numPr>
          <w:ilvl w:val="0"/>
          <w:numId w:val="2"/>
        </w:numPr>
        <w:spacing w:before="240" w:after="240" w:line="360" w:lineRule="auto"/>
        <w:ind w:left="0" w:hanging="11"/>
        <w:jc w:val="both"/>
        <w:rPr>
          <w:rFonts w:ascii="Palatino Linotype" w:hAnsi="Palatino Linotype"/>
          <w:b/>
          <w:sz w:val="36"/>
          <w:u w:val="single"/>
        </w:rPr>
      </w:pPr>
      <w:r w:rsidRPr="00970E36">
        <w:rPr>
          <w:rFonts w:ascii="Palatino Linotype" w:hAnsi="Palatino Linotype"/>
          <w:sz w:val="24"/>
        </w:rPr>
        <w:t xml:space="preserve">Este organismo garante no pasa por alto justificar, que el plazo para emitir resolución en el presente asunto encuentra justificación en el alto número de recursos </w:t>
      </w:r>
      <w:r w:rsidRPr="00970E36">
        <w:rPr>
          <w:rFonts w:ascii="Palatino Linotype" w:hAnsi="Palatino Linotype"/>
          <w:sz w:val="24"/>
        </w:rPr>
        <w:lastRenderedPageBreak/>
        <w:t>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096C366" w14:textId="77777777" w:rsidR="00970E36" w:rsidRPr="00970E36" w:rsidRDefault="00970E36" w:rsidP="00970E36">
      <w:pPr>
        <w:pStyle w:val="Prrafodelista"/>
        <w:rPr>
          <w:rFonts w:ascii="Palatino Linotype" w:hAnsi="Palatino Linotype"/>
          <w:sz w:val="24"/>
        </w:rPr>
      </w:pPr>
    </w:p>
    <w:p w14:paraId="32D2C3EB" w14:textId="77777777" w:rsidR="00970E36" w:rsidRPr="00970E36" w:rsidRDefault="00970E36" w:rsidP="00970E36">
      <w:pPr>
        <w:pStyle w:val="Prrafodelista"/>
        <w:numPr>
          <w:ilvl w:val="0"/>
          <w:numId w:val="2"/>
        </w:numPr>
        <w:spacing w:before="240" w:after="240" w:line="360" w:lineRule="auto"/>
        <w:ind w:left="0" w:firstLine="0"/>
        <w:jc w:val="both"/>
        <w:rPr>
          <w:rFonts w:ascii="Palatino Linotype" w:hAnsi="Palatino Linotype"/>
          <w:sz w:val="24"/>
        </w:rPr>
      </w:pPr>
      <w:r w:rsidRPr="00970E36">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B2E107" w14:textId="77777777" w:rsidR="00970E36" w:rsidRPr="00970E36" w:rsidRDefault="00970E36" w:rsidP="00970E36">
      <w:pPr>
        <w:pStyle w:val="Prrafodelista"/>
        <w:spacing w:before="240" w:after="240" w:line="360" w:lineRule="auto"/>
        <w:ind w:left="0"/>
        <w:jc w:val="both"/>
        <w:rPr>
          <w:rFonts w:ascii="Palatino Linotype" w:hAnsi="Palatino Linotype"/>
          <w:sz w:val="24"/>
        </w:rPr>
      </w:pPr>
    </w:p>
    <w:p w14:paraId="1B6FA52F" w14:textId="77777777" w:rsidR="00970E36" w:rsidRPr="00970E36" w:rsidRDefault="00970E36" w:rsidP="00970E36">
      <w:pPr>
        <w:pStyle w:val="Prrafodelista"/>
        <w:numPr>
          <w:ilvl w:val="0"/>
          <w:numId w:val="2"/>
        </w:numPr>
        <w:spacing w:before="240" w:after="240" w:line="360" w:lineRule="auto"/>
        <w:ind w:left="0" w:firstLine="0"/>
        <w:jc w:val="both"/>
        <w:rPr>
          <w:rFonts w:ascii="Palatino Linotype" w:hAnsi="Palatino Linotype"/>
          <w:sz w:val="24"/>
        </w:rPr>
      </w:pPr>
      <w:r w:rsidRPr="00970E36">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20B52C" w14:textId="77777777" w:rsidR="00970E36" w:rsidRPr="00970E36" w:rsidRDefault="00970E36" w:rsidP="00970E36">
      <w:pPr>
        <w:pStyle w:val="Prrafodelista"/>
        <w:rPr>
          <w:rFonts w:ascii="Palatino Linotype" w:hAnsi="Palatino Linotype"/>
          <w:sz w:val="24"/>
        </w:rPr>
      </w:pPr>
    </w:p>
    <w:p w14:paraId="72D31C31" w14:textId="77777777" w:rsidR="00970E36" w:rsidRPr="00970E36" w:rsidRDefault="00970E36" w:rsidP="00970E36">
      <w:pPr>
        <w:pStyle w:val="Prrafodelista"/>
        <w:numPr>
          <w:ilvl w:val="0"/>
          <w:numId w:val="2"/>
        </w:numPr>
        <w:spacing w:before="240" w:after="240" w:line="360" w:lineRule="auto"/>
        <w:ind w:left="0" w:firstLine="0"/>
        <w:jc w:val="both"/>
        <w:rPr>
          <w:rFonts w:ascii="Palatino Linotype" w:hAnsi="Palatino Linotype"/>
          <w:sz w:val="24"/>
        </w:rPr>
      </w:pPr>
      <w:r w:rsidRPr="00970E36">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ED8162" w14:textId="77777777" w:rsidR="00970E36" w:rsidRPr="00970E36" w:rsidRDefault="00970E36" w:rsidP="00970E36">
      <w:pPr>
        <w:pStyle w:val="Prrafodelista"/>
        <w:spacing w:before="240" w:after="240" w:line="360" w:lineRule="auto"/>
        <w:ind w:left="0"/>
        <w:jc w:val="both"/>
        <w:rPr>
          <w:rFonts w:ascii="Palatino Linotype" w:hAnsi="Palatino Linotype"/>
          <w:sz w:val="24"/>
        </w:rPr>
      </w:pPr>
    </w:p>
    <w:p w14:paraId="5D89508F" w14:textId="77777777" w:rsidR="00970E36" w:rsidRPr="00970E36" w:rsidRDefault="00970E36" w:rsidP="00970E36">
      <w:pPr>
        <w:pStyle w:val="Prrafodelista"/>
        <w:numPr>
          <w:ilvl w:val="0"/>
          <w:numId w:val="2"/>
        </w:numPr>
        <w:spacing w:before="240" w:after="240" w:line="360" w:lineRule="auto"/>
        <w:ind w:left="0" w:firstLine="0"/>
        <w:jc w:val="both"/>
        <w:rPr>
          <w:rFonts w:ascii="Palatino Linotype" w:hAnsi="Palatino Linotype"/>
          <w:sz w:val="24"/>
        </w:rPr>
      </w:pPr>
      <w:r w:rsidRPr="00970E36">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7E4747C" w14:textId="77777777" w:rsidR="00970E36" w:rsidRPr="00970E36" w:rsidRDefault="00970E36" w:rsidP="00970E36">
      <w:pPr>
        <w:pStyle w:val="Prrafodelista"/>
        <w:spacing w:before="240" w:after="240" w:line="360" w:lineRule="auto"/>
        <w:ind w:left="0"/>
        <w:jc w:val="both"/>
        <w:rPr>
          <w:rFonts w:ascii="Palatino Linotype" w:hAnsi="Palatino Linotype"/>
          <w:sz w:val="24"/>
        </w:rPr>
      </w:pPr>
    </w:p>
    <w:p w14:paraId="1255A087" w14:textId="77777777" w:rsidR="00970E36" w:rsidRPr="00970E36" w:rsidRDefault="00970E36" w:rsidP="00970E36">
      <w:pPr>
        <w:pStyle w:val="Prrafodelista"/>
        <w:spacing w:before="240" w:after="240" w:line="360" w:lineRule="auto"/>
        <w:ind w:left="284"/>
        <w:jc w:val="both"/>
        <w:rPr>
          <w:rFonts w:ascii="Palatino Linotype" w:hAnsi="Palatino Linotype"/>
          <w:sz w:val="24"/>
        </w:rPr>
      </w:pPr>
      <w:r w:rsidRPr="00970E36">
        <w:rPr>
          <w:rFonts w:ascii="Palatino Linotype" w:hAnsi="Palatino Linotype"/>
          <w:sz w:val="24"/>
        </w:rPr>
        <w:t>a)      Complejidad del asunto: La complejidad de la prueba, la pluralidad de sujetos procesales, el tiempo transcurrido, las características y contexto del recurso.</w:t>
      </w:r>
    </w:p>
    <w:p w14:paraId="79FC08AC" w14:textId="77777777" w:rsidR="00970E36" w:rsidRPr="00970E36" w:rsidRDefault="00970E36" w:rsidP="00970E36">
      <w:pPr>
        <w:pStyle w:val="Prrafodelista"/>
        <w:spacing w:before="240" w:after="240" w:line="360" w:lineRule="auto"/>
        <w:ind w:left="284"/>
        <w:jc w:val="both"/>
        <w:rPr>
          <w:rFonts w:ascii="Palatino Linotype" w:hAnsi="Palatino Linotype"/>
          <w:sz w:val="24"/>
        </w:rPr>
      </w:pPr>
      <w:r w:rsidRPr="00970E36">
        <w:rPr>
          <w:rFonts w:ascii="Palatino Linotype" w:hAnsi="Palatino Linotype"/>
          <w:sz w:val="24"/>
        </w:rPr>
        <w:t>b)     Actividad Procesal del interesado: Acciones u omisiones del interesado.</w:t>
      </w:r>
    </w:p>
    <w:p w14:paraId="54E5A013" w14:textId="0F7E6E02" w:rsidR="00970E36" w:rsidRPr="00970E36" w:rsidRDefault="00970E36" w:rsidP="00970E36">
      <w:pPr>
        <w:pStyle w:val="Prrafodelista"/>
        <w:spacing w:before="240" w:after="240" w:line="360" w:lineRule="auto"/>
        <w:ind w:left="284"/>
        <w:jc w:val="both"/>
        <w:rPr>
          <w:rFonts w:ascii="Palatino Linotype" w:hAnsi="Palatino Linotype"/>
          <w:sz w:val="24"/>
        </w:rPr>
      </w:pPr>
      <w:r w:rsidRPr="00970E36">
        <w:rPr>
          <w:rFonts w:ascii="Palatino Linotype" w:hAnsi="Palatino Linotype"/>
          <w:sz w:val="24"/>
        </w:rPr>
        <w:t>c)  Conducta de la Autoridad: Las Acciones u omisiones realizadas en el procedimiento. Así como si la autoridad actuó con la debida diligencia.</w:t>
      </w:r>
    </w:p>
    <w:p w14:paraId="083AE0D5" w14:textId="77777777" w:rsidR="00970E36" w:rsidRPr="00970E36" w:rsidRDefault="00970E36" w:rsidP="00970E36">
      <w:pPr>
        <w:pStyle w:val="Prrafodelista"/>
        <w:spacing w:before="240" w:after="240" w:line="360" w:lineRule="auto"/>
        <w:ind w:left="284"/>
        <w:jc w:val="both"/>
        <w:rPr>
          <w:rFonts w:ascii="Palatino Linotype" w:hAnsi="Palatino Linotype"/>
          <w:sz w:val="24"/>
        </w:rPr>
      </w:pPr>
      <w:r w:rsidRPr="00970E36">
        <w:rPr>
          <w:rFonts w:ascii="Palatino Linotype" w:hAnsi="Palatino Linotype"/>
          <w:sz w:val="24"/>
        </w:rPr>
        <w:t>d) La afectación generada en la situación jurídica de la persona involucrada en el proceso: Violación a sus derechos humanos.</w:t>
      </w:r>
    </w:p>
    <w:p w14:paraId="55CFFC62" w14:textId="77777777" w:rsidR="00970E36" w:rsidRPr="00970E36" w:rsidRDefault="00970E36" w:rsidP="00970E36">
      <w:pPr>
        <w:pStyle w:val="Prrafodelista"/>
        <w:spacing w:before="240" w:after="240" w:line="360" w:lineRule="auto"/>
        <w:ind w:left="0"/>
        <w:jc w:val="both"/>
        <w:rPr>
          <w:rFonts w:ascii="Palatino Linotype" w:hAnsi="Palatino Linotype"/>
          <w:sz w:val="24"/>
        </w:rPr>
      </w:pPr>
    </w:p>
    <w:p w14:paraId="27120D80" w14:textId="77777777" w:rsidR="00970E36" w:rsidRPr="00970E36" w:rsidRDefault="00970E36" w:rsidP="00970E36">
      <w:pPr>
        <w:pStyle w:val="Prrafodelista"/>
        <w:numPr>
          <w:ilvl w:val="0"/>
          <w:numId w:val="2"/>
        </w:numPr>
        <w:spacing w:before="240" w:after="240" w:line="360" w:lineRule="auto"/>
        <w:ind w:left="0" w:firstLine="0"/>
        <w:jc w:val="both"/>
        <w:rPr>
          <w:rFonts w:ascii="Palatino Linotype" w:hAnsi="Palatino Linotype"/>
          <w:sz w:val="24"/>
        </w:rPr>
      </w:pPr>
      <w:r w:rsidRPr="00970E36">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9CAF6E" w14:textId="77777777" w:rsidR="00970E36" w:rsidRPr="00970E36" w:rsidRDefault="00970E36" w:rsidP="00970E36">
      <w:pPr>
        <w:pStyle w:val="Prrafodelista"/>
        <w:spacing w:before="240" w:after="240" w:line="360" w:lineRule="auto"/>
        <w:ind w:left="0"/>
        <w:jc w:val="both"/>
        <w:rPr>
          <w:rFonts w:ascii="Palatino Linotype" w:hAnsi="Palatino Linotype"/>
          <w:sz w:val="24"/>
        </w:rPr>
      </w:pPr>
    </w:p>
    <w:p w14:paraId="6802F72F" w14:textId="77777777" w:rsidR="00970E36" w:rsidRPr="00970E36" w:rsidRDefault="00970E36" w:rsidP="00970E36">
      <w:pPr>
        <w:pStyle w:val="Prrafodelista"/>
        <w:numPr>
          <w:ilvl w:val="0"/>
          <w:numId w:val="2"/>
        </w:numPr>
        <w:spacing w:before="240" w:after="240" w:line="360" w:lineRule="auto"/>
        <w:ind w:left="0" w:firstLine="0"/>
        <w:jc w:val="both"/>
        <w:rPr>
          <w:rFonts w:ascii="Palatino Linotype" w:hAnsi="Palatino Linotype"/>
          <w:sz w:val="24"/>
        </w:rPr>
      </w:pPr>
      <w:r w:rsidRPr="00970E36">
        <w:rPr>
          <w:rFonts w:ascii="Palatino Linotype" w:hAnsi="Palatino Linotype"/>
          <w:sz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970E36">
        <w:rPr>
          <w:rFonts w:ascii="Palatino Linotype" w:hAnsi="Palatino Linotype"/>
          <w:sz w:val="24"/>
        </w:rPr>
        <w:lastRenderedPageBreak/>
        <w:t>PRESUPUESTO QUE CONSIDERÓ EL LEGISLADOR AL FIJARLOS Y LAS CARACTERÍSTICAS DEL CASO.”, visible en la Gaceta del Seminario Judicial de la Federación con el registro digital 205635.</w:t>
      </w:r>
    </w:p>
    <w:p w14:paraId="54D1B963" w14:textId="77777777" w:rsidR="00970E36" w:rsidRPr="00970E36" w:rsidRDefault="00970E36" w:rsidP="00970E36">
      <w:pPr>
        <w:pStyle w:val="Prrafodelista"/>
        <w:rPr>
          <w:rFonts w:ascii="Palatino Linotype" w:hAnsi="Palatino Linotype"/>
          <w:sz w:val="24"/>
        </w:rPr>
      </w:pPr>
    </w:p>
    <w:p w14:paraId="0CC1F9B6" w14:textId="77777777" w:rsidR="00970E36" w:rsidRPr="00970E36" w:rsidRDefault="00970E36" w:rsidP="00970E36">
      <w:pPr>
        <w:pStyle w:val="Prrafodelista"/>
        <w:numPr>
          <w:ilvl w:val="0"/>
          <w:numId w:val="2"/>
        </w:numPr>
        <w:spacing w:before="240" w:after="240" w:line="360" w:lineRule="auto"/>
        <w:ind w:left="0" w:firstLine="0"/>
        <w:jc w:val="both"/>
        <w:rPr>
          <w:rFonts w:ascii="Palatino Linotype" w:hAnsi="Palatino Linotype"/>
          <w:sz w:val="24"/>
        </w:rPr>
      </w:pPr>
      <w:r w:rsidRPr="00970E36">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95806E" w14:textId="77777777" w:rsidR="00970E36" w:rsidRPr="00970E36" w:rsidRDefault="00970E36" w:rsidP="00970E36">
      <w:pPr>
        <w:pStyle w:val="Prrafodelista"/>
        <w:spacing w:before="240" w:after="240" w:line="360" w:lineRule="auto"/>
        <w:ind w:left="0"/>
        <w:jc w:val="both"/>
        <w:rPr>
          <w:rFonts w:ascii="Palatino Linotype" w:hAnsi="Palatino Linotype"/>
          <w:sz w:val="24"/>
        </w:rPr>
      </w:pPr>
    </w:p>
    <w:p w14:paraId="6A6CB01C" w14:textId="77777777" w:rsidR="00970E36" w:rsidRPr="00970E36" w:rsidRDefault="00970E36" w:rsidP="00970E36">
      <w:pPr>
        <w:pStyle w:val="Prrafodelista"/>
        <w:numPr>
          <w:ilvl w:val="0"/>
          <w:numId w:val="2"/>
        </w:numPr>
        <w:spacing w:before="240" w:after="240" w:line="360" w:lineRule="auto"/>
        <w:ind w:left="0" w:firstLine="0"/>
        <w:jc w:val="both"/>
        <w:rPr>
          <w:rFonts w:ascii="Palatino Linotype" w:hAnsi="Palatino Linotype"/>
          <w:sz w:val="24"/>
        </w:rPr>
      </w:pPr>
      <w:r w:rsidRPr="00970E36">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6AD0C32" w14:textId="77777777" w:rsidR="00970E36" w:rsidRPr="00970E36" w:rsidRDefault="00970E36" w:rsidP="00970E36">
      <w:pPr>
        <w:pStyle w:val="Prrafodelista"/>
        <w:rPr>
          <w:rFonts w:ascii="Palatino Linotype" w:hAnsi="Palatino Linotype"/>
          <w:sz w:val="24"/>
        </w:rPr>
      </w:pPr>
    </w:p>
    <w:p w14:paraId="17B9B4D5" w14:textId="77777777" w:rsidR="00970E36" w:rsidRPr="00970E36" w:rsidRDefault="00970E36" w:rsidP="00970E36">
      <w:pPr>
        <w:pStyle w:val="Prrafodelista"/>
        <w:spacing w:before="240" w:after="240" w:line="360" w:lineRule="auto"/>
        <w:ind w:left="567"/>
        <w:jc w:val="both"/>
        <w:rPr>
          <w:rFonts w:ascii="Palatino Linotype" w:hAnsi="Palatino Linotype"/>
          <w:sz w:val="24"/>
        </w:rPr>
      </w:pPr>
      <w:r w:rsidRPr="00970E36">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4A5AFA9D" w14:textId="77777777" w:rsidR="00970E36" w:rsidRPr="00970E36" w:rsidRDefault="00970E36" w:rsidP="00970E36">
      <w:pPr>
        <w:pStyle w:val="Prrafodelista"/>
        <w:spacing w:before="240" w:after="240" w:line="360" w:lineRule="auto"/>
        <w:ind w:left="567"/>
        <w:jc w:val="both"/>
        <w:rPr>
          <w:rFonts w:ascii="Palatino Linotype" w:hAnsi="Palatino Linotype"/>
          <w:sz w:val="24"/>
        </w:rPr>
      </w:pPr>
      <w:r w:rsidRPr="00970E36">
        <w:rPr>
          <w:rFonts w:ascii="Palatino Linotype" w:hAnsi="Palatino Linotype"/>
          <w:sz w:val="24"/>
        </w:rPr>
        <w:lastRenderedPageBreak/>
        <w:t>“PLAZO RAZONABLE PARA RESOLVER. CONCEPTO Y ELEMENTOS QUE LO INTEGRAN A LA LUZ DEL DERECHO INTERNACIONAL DE LOS DERECHOS HUMANOS.”, visible en el Seminario Judicial de la Federación y su gaceta, con el registro digital 2002350.</w:t>
      </w:r>
    </w:p>
    <w:p w14:paraId="1F4D2B75" w14:textId="77777777" w:rsidR="00970E36" w:rsidRPr="00970E36" w:rsidRDefault="00970E36" w:rsidP="00970E36">
      <w:pPr>
        <w:pStyle w:val="Prrafodelista"/>
        <w:spacing w:before="240" w:after="240" w:line="360" w:lineRule="auto"/>
        <w:ind w:left="708"/>
        <w:jc w:val="both"/>
        <w:rPr>
          <w:rFonts w:ascii="Palatino Linotype" w:hAnsi="Palatino Linotype"/>
          <w:sz w:val="24"/>
        </w:rPr>
      </w:pPr>
    </w:p>
    <w:p w14:paraId="6E88F9D9" w14:textId="77777777" w:rsidR="00970E36" w:rsidRPr="00970E36" w:rsidRDefault="00970E36" w:rsidP="00970E36">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970E36">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6" w:name="_Toc87549673"/>
      <w:r w:rsidRPr="007C7FFD">
        <w:rPr>
          <w:rFonts w:ascii="Palatino Linotype" w:hAnsi="Palatino Linotype"/>
          <w:b/>
          <w:color w:val="auto"/>
          <w:sz w:val="24"/>
          <w:szCs w:val="24"/>
        </w:rPr>
        <w:t>PRIMERO. De la competencia</w:t>
      </w:r>
      <w:bookmarkEnd w:id="6"/>
    </w:p>
    <w:p w14:paraId="291F88F6" w14:textId="77777777" w:rsidR="00970E36" w:rsidRPr="00970E36" w:rsidRDefault="00970E36" w:rsidP="00970E36">
      <w:pPr>
        <w:pStyle w:val="Prrafodelista"/>
        <w:numPr>
          <w:ilvl w:val="0"/>
          <w:numId w:val="3"/>
        </w:numPr>
        <w:spacing w:before="240" w:after="240" w:line="360" w:lineRule="auto"/>
        <w:ind w:left="0" w:firstLine="0"/>
        <w:jc w:val="both"/>
        <w:rPr>
          <w:rFonts w:ascii="Palatino Linotype" w:hAnsi="Palatino Linotype"/>
          <w:sz w:val="28"/>
        </w:rPr>
      </w:pPr>
      <w:r w:rsidRPr="00970E36">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970E36">
        <w:rPr>
          <w:rFonts w:ascii="Palatino Linotype" w:eastAsia="Calibri" w:hAnsi="Palatino Linotype"/>
          <w:b/>
          <w:color w:val="000000" w:themeColor="text1"/>
          <w:sz w:val="24"/>
          <w:lang w:val="es-ES"/>
        </w:rPr>
        <w:t>Constitución Política de los Estados Unidos Mexicanos</w:t>
      </w:r>
      <w:r w:rsidRPr="00970E36">
        <w:rPr>
          <w:rFonts w:ascii="Palatino Linotype" w:eastAsia="Calibri" w:hAnsi="Palatino Linotype"/>
          <w:color w:val="000000" w:themeColor="text1"/>
          <w:sz w:val="24"/>
          <w:lang w:val="es-ES"/>
        </w:rPr>
        <w:t xml:space="preserve">; 5, párrafos trigésimo, trigésimo primero y trigésimo segundo, fracciones IV y V, de la </w:t>
      </w:r>
      <w:r w:rsidRPr="00970E36">
        <w:rPr>
          <w:rFonts w:ascii="Palatino Linotype" w:eastAsia="Calibri" w:hAnsi="Palatino Linotype"/>
          <w:b/>
          <w:color w:val="000000" w:themeColor="text1"/>
          <w:sz w:val="24"/>
          <w:lang w:val="es-ES"/>
        </w:rPr>
        <w:t>Constitución Política del Estado Libre y Soberano de México</w:t>
      </w:r>
      <w:r w:rsidRPr="00970E36">
        <w:rPr>
          <w:rFonts w:ascii="Palatino Linotype" w:eastAsia="Calibri" w:hAnsi="Palatino Linotype"/>
          <w:color w:val="000000" w:themeColor="text1"/>
          <w:sz w:val="24"/>
          <w:lang w:val="es-ES"/>
        </w:rPr>
        <w:t xml:space="preserve">; artículos 1, 2 fracción II, 13, 29, 36 fracciones I y II, 176, 178, 179, 181 párrafo tercero y 185 </w:t>
      </w:r>
      <w:r w:rsidRPr="00970E36">
        <w:rPr>
          <w:rFonts w:ascii="Palatino Linotype" w:eastAsia="Calibri" w:hAnsi="Palatino Linotype" w:cs="Arial"/>
          <w:color w:val="000000" w:themeColor="text1"/>
          <w:sz w:val="24"/>
          <w:lang w:val="es-ES"/>
        </w:rPr>
        <w:t xml:space="preserve">de la </w:t>
      </w:r>
      <w:r w:rsidRPr="00970E36">
        <w:rPr>
          <w:rFonts w:ascii="Palatino Linotype" w:eastAsia="Calibri" w:hAnsi="Palatino Linotype" w:cs="Arial"/>
          <w:b/>
          <w:color w:val="000000" w:themeColor="text1"/>
          <w:sz w:val="24"/>
          <w:lang w:val="es-ES"/>
        </w:rPr>
        <w:t>Ley de Transparencia y Acceso a la Información Pública del Estado de México y Municipios</w:t>
      </w:r>
      <w:r w:rsidRPr="00970E36">
        <w:rPr>
          <w:rFonts w:ascii="Palatino Linotype" w:eastAsia="Calibri" w:hAnsi="Palatino Linotype" w:cs="Arial"/>
          <w:color w:val="000000" w:themeColor="text1"/>
          <w:sz w:val="24"/>
          <w:lang w:val="es-ES"/>
        </w:rPr>
        <w:t xml:space="preserve">; y 6, 9 fracciones I y XXIII, y 11 del </w:t>
      </w:r>
      <w:r w:rsidRPr="00970E36">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6D296A9A" w14:textId="77777777" w:rsidR="005000AA" w:rsidRPr="007C7FFD"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lastRenderedPageBreak/>
        <w:t>SEGUNDO. De la oportunidad y procedencia.</w:t>
      </w:r>
      <w:bookmarkEnd w:id="7"/>
    </w:p>
    <w:p w14:paraId="34A6A51D" w14:textId="77777777" w:rsidR="00DA420D" w:rsidRPr="007C7FFD" w:rsidRDefault="00DA420D" w:rsidP="00DA420D">
      <w:pPr>
        <w:rPr>
          <w:rFonts w:ascii="Palatino Linotype" w:hAnsi="Palatino Linotype"/>
        </w:rPr>
      </w:pPr>
    </w:p>
    <w:p w14:paraId="33053314" w14:textId="004EFB00" w:rsidR="00C63DFD" w:rsidRPr="00C63DFD" w:rsidRDefault="00C63DFD" w:rsidP="00C63D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C63DFD">
        <w:rPr>
          <w:rFonts w:ascii="Palatino Linotype" w:eastAsia="Calibri" w:hAnsi="Palatino Linotype" w:cs="Arial"/>
          <w:color w:val="000000" w:themeColor="text1"/>
          <w:sz w:val="24"/>
        </w:rPr>
        <w:t xml:space="preserve">El medio de impugnación fue presentado a través del </w:t>
      </w:r>
      <w:r w:rsidRPr="00C63DFD">
        <w:rPr>
          <w:rFonts w:ascii="Palatino Linotype" w:eastAsia="Calibri" w:hAnsi="Palatino Linotype" w:cs="Arial"/>
          <w:bCs/>
          <w:iCs/>
          <w:color w:val="000000" w:themeColor="text1"/>
          <w:sz w:val="24"/>
        </w:rPr>
        <w:t>SAIMEX</w:t>
      </w:r>
      <w:r w:rsidRPr="00C63D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C63DFD">
        <w:rPr>
          <w:rFonts w:ascii="Palatino Linotype" w:eastAsia="Calibri" w:hAnsi="Palatino Linotype" w:cs="Arial"/>
          <w:b/>
          <w:color w:val="000000" w:themeColor="text1"/>
          <w:sz w:val="24"/>
        </w:rPr>
        <w:t>SUJETO OBLIGADO</w:t>
      </w:r>
      <w:r w:rsidR="00BC05CC">
        <w:rPr>
          <w:rFonts w:ascii="Palatino Linotype" w:eastAsia="Calibri" w:hAnsi="Palatino Linotype" w:cs="Arial"/>
          <w:b/>
          <w:color w:val="000000" w:themeColor="text1"/>
          <w:sz w:val="24"/>
        </w:rPr>
        <w:t>,</w:t>
      </w:r>
      <w:r w:rsidRPr="00C63DFD">
        <w:rPr>
          <w:rFonts w:ascii="Palatino Linotype" w:eastAsia="Calibri" w:hAnsi="Palatino Linotype" w:cs="Arial"/>
          <w:color w:val="000000" w:themeColor="text1"/>
          <w:sz w:val="24"/>
        </w:rPr>
        <w:t xml:space="preserve"> entregó respuesta el </w:t>
      </w:r>
      <w:r w:rsidR="00CA4C7D">
        <w:rPr>
          <w:rFonts w:ascii="Palatino Linotype" w:eastAsia="Calibri" w:hAnsi="Palatino Linotype" w:cs="Arial"/>
          <w:color w:val="000000" w:themeColor="text1"/>
          <w:sz w:val="24"/>
        </w:rPr>
        <w:t>dieciséis</w:t>
      </w:r>
      <w:r w:rsidRPr="00C63DFD">
        <w:rPr>
          <w:rFonts w:ascii="Palatino Linotype" w:eastAsia="Calibri" w:hAnsi="Palatino Linotype" w:cs="Arial"/>
          <w:color w:val="000000" w:themeColor="text1"/>
          <w:sz w:val="24"/>
        </w:rPr>
        <w:t xml:space="preserve"> (</w:t>
      </w:r>
      <w:r w:rsidR="00CA4C7D">
        <w:rPr>
          <w:rFonts w:ascii="Palatino Linotype" w:eastAsia="Calibri" w:hAnsi="Palatino Linotype" w:cs="Arial"/>
          <w:color w:val="000000" w:themeColor="text1"/>
          <w:sz w:val="24"/>
        </w:rPr>
        <w:t>16</w:t>
      </w:r>
      <w:r w:rsidRPr="00C63DFD">
        <w:rPr>
          <w:rFonts w:ascii="Palatino Linotype" w:eastAsia="Calibri" w:hAnsi="Palatino Linotype" w:cs="Arial"/>
          <w:color w:val="000000" w:themeColor="text1"/>
          <w:sz w:val="24"/>
        </w:rPr>
        <w:t xml:space="preserve">) de </w:t>
      </w:r>
      <w:r w:rsidR="00CA4C7D">
        <w:rPr>
          <w:rFonts w:ascii="Palatino Linotype" w:eastAsia="Calibri" w:hAnsi="Palatino Linotype" w:cs="Arial"/>
          <w:color w:val="000000" w:themeColor="text1"/>
          <w:sz w:val="24"/>
        </w:rPr>
        <w:t>mayo</w:t>
      </w:r>
      <w:r w:rsidR="00032842">
        <w:rPr>
          <w:rFonts w:ascii="Palatino Linotype" w:eastAsia="Calibri" w:hAnsi="Palatino Linotype" w:cs="Arial"/>
          <w:color w:val="000000" w:themeColor="text1"/>
          <w:sz w:val="24"/>
        </w:rPr>
        <w:t xml:space="preserve"> </w:t>
      </w:r>
      <w:r w:rsidRPr="00C63DFD">
        <w:rPr>
          <w:rFonts w:ascii="Palatino Linotype" w:eastAsia="Calibri" w:hAnsi="Palatino Linotype" w:cs="Arial"/>
          <w:color w:val="000000" w:themeColor="text1"/>
          <w:sz w:val="24"/>
        </w:rPr>
        <w:t xml:space="preserve">de dos mil veintidós, de tal forma que el plazo para interponer el recurso de revisión transcurrió del </w:t>
      </w:r>
      <w:r w:rsidR="00CA4C7D">
        <w:rPr>
          <w:rFonts w:ascii="Palatino Linotype" w:eastAsia="Calibri" w:hAnsi="Palatino Linotype" w:cs="Arial"/>
          <w:color w:val="000000" w:themeColor="text1"/>
          <w:sz w:val="24"/>
        </w:rPr>
        <w:t>diecisiete</w:t>
      </w:r>
      <w:r w:rsidRPr="00C63DFD">
        <w:rPr>
          <w:rFonts w:ascii="Palatino Linotype" w:eastAsia="Calibri" w:hAnsi="Palatino Linotype" w:cs="Arial"/>
          <w:color w:val="000000" w:themeColor="text1"/>
          <w:sz w:val="24"/>
        </w:rPr>
        <w:t xml:space="preserve"> (</w:t>
      </w:r>
      <w:r w:rsidR="00CA4C7D">
        <w:rPr>
          <w:rFonts w:ascii="Palatino Linotype" w:eastAsia="Calibri" w:hAnsi="Palatino Linotype" w:cs="Arial"/>
          <w:color w:val="000000" w:themeColor="text1"/>
          <w:sz w:val="24"/>
        </w:rPr>
        <w:t>17</w:t>
      </w:r>
      <w:r w:rsidRPr="00C63DFD">
        <w:rPr>
          <w:rFonts w:ascii="Palatino Linotype" w:eastAsia="Calibri" w:hAnsi="Palatino Linotype" w:cs="Arial"/>
          <w:color w:val="000000" w:themeColor="text1"/>
          <w:sz w:val="24"/>
        </w:rPr>
        <w:t xml:space="preserve">) </w:t>
      </w:r>
      <w:r w:rsidR="00CA4C7D">
        <w:rPr>
          <w:rFonts w:ascii="Palatino Linotype" w:eastAsia="Calibri" w:hAnsi="Palatino Linotype" w:cs="Arial"/>
          <w:color w:val="000000" w:themeColor="text1"/>
          <w:sz w:val="24"/>
        </w:rPr>
        <w:t xml:space="preserve"> de mayo </w:t>
      </w:r>
      <w:r w:rsidRPr="00C63DFD">
        <w:rPr>
          <w:rFonts w:ascii="Palatino Linotype" w:eastAsia="Calibri" w:hAnsi="Palatino Linotype" w:cs="Arial"/>
          <w:color w:val="000000" w:themeColor="text1"/>
          <w:sz w:val="24"/>
        </w:rPr>
        <w:t xml:space="preserve">al </w:t>
      </w:r>
      <w:r w:rsidR="00CA4C7D">
        <w:rPr>
          <w:rFonts w:ascii="Palatino Linotype" w:eastAsia="Calibri" w:hAnsi="Palatino Linotype" w:cs="Arial"/>
          <w:color w:val="000000" w:themeColor="text1"/>
          <w:sz w:val="24"/>
        </w:rPr>
        <w:t>seis</w:t>
      </w:r>
      <w:r w:rsidRPr="00C63DFD">
        <w:rPr>
          <w:rFonts w:ascii="Palatino Linotype" w:eastAsia="Calibri" w:hAnsi="Palatino Linotype" w:cs="Arial"/>
          <w:color w:val="000000" w:themeColor="text1"/>
          <w:sz w:val="24"/>
        </w:rPr>
        <w:t xml:space="preserve"> (</w:t>
      </w:r>
      <w:r w:rsidR="00CA4C7D">
        <w:rPr>
          <w:rFonts w:ascii="Palatino Linotype" w:eastAsia="Calibri" w:hAnsi="Palatino Linotype" w:cs="Arial"/>
          <w:color w:val="000000" w:themeColor="text1"/>
          <w:sz w:val="24"/>
        </w:rPr>
        <w:t>6</w:t>
      </w:r>
      <w:r w:rsidRPr="00C63DFD">
        <w:rPr>
          <w:rFonts w:ascii="Palatino Linotype" w:eastAsia="Calibri" w:hAnsi="Palatino Linotype" w:cs="Arial"/>
          <w:color w:val="000000" w:themeColor="text1"/>
          <w:sz w:val="24"/>
        </w:rPr>
        <w:t xml:space="preserve">) de </w:t>
      </w:r>
      <w:r w:rsidR="00CA4C7D">
        <w:rPr>
          <w:rFonts w:ascii="Palatino Linotype" w:eastAsia="Calibri" w:hAnsi="Palatino Linotype" w:cs="Arial"/>
          <w:color w:val="000000" w:themeColor="text1"/>
          <w:sz w:val="24"/>
        </w:rPr>
        <w:t>junio</w:t>
      </w:r>
      <w:r w:rsidRPr="00C63DFD">
        <w:rPr>
          <w:rFonts w:ascii="Palatino Linotype" w:eastAsia="Calibri" w:hAnsi="Palatino Linotype" w:cs="Arial"/>
          <w:color w:val="000000" w:themeColor="text1"/>
          <w:sz w:val="24"/>
        </w:rPr>
        <w:t xml:space="preserve"> de dos mil veintidós, el recurso de revisión </w:t>
      </w:r>
      <w:r w:rsidRPr="00C63DFD">
        <w:rPr>
          <w:rFonts w:ascii="Palatino Linotype" w:hAnsi="Palatino Linotype"/>
          <w:color w:val="000000" w:themeColor="text1"/>
          <w:sz w:val="24"/>
        </w:rPr>
        <w:t xml:space="preserve">fue interpuesto el </w:t>
      </w:r>
      <w:r w:rsidR="00032842">
        <w:rPr>
          <w:rFonts w:ascii="Palatino Linotype" w:hAnsi="Palatino Linotype"/>
          <w:color w:val="000000" w:themeColor="text1"/>
          <w:sz w:val="24"/>
        </w:rPr>
        <w:t>d</w:t>
      </w:r>
      <w:r w:rsidR="006F0507">
        <w:rPr>
          <w:rFonts w:ascii="Palatino Linotype" w:hAnsi="Palatino Linotype"/>
          <w:color w:val="000000" w:themeColor="text1"/>
          <w:sz w:val="24"/>
        </w:rPr>
        <w:t>ieciséis</w:t>
      </w:r>
      <w:r w:rsidRPr="00C63DFD">
        <w:rPr>
          <w:rFonts w:ascii="Palatino Linotype" w:hAnsi="Palatino Linotype"/>
          <w:color w:val="000000" w:themeColor="text1"/>
          <w:sz w:val="24"/>
        </w:rPr>
        <w:t xml:space="preserve"> (</w:t>
      </w:r>
      <w:r w:rsidR="006F0507">
        <w:rPr>
          <w:rFonts w:ascii="Palatino Linotype" w:hAnsi="Palatino Linotype"/>
          <w:color w:val="000000" w:themeColor="text1"/>
          <w:sz w:val="24"/>
        </w:rPr>
        <w:t>16</w:t>
      </w:r>
      <w:r w:rsidRPr="00C63DFD">
        <w:rPr>
          <w:rFonts w:ascii="Palatino Linotype" w:hAnsi="Palatino Linotype"/>
          <w:color w:val="000000" w:themeColor="text1"/>
          <w:sz w:val="24"/>
        </w:rPr>
        <w:t xml:space="preserve">) de </w:t>
      </w:r>
      <w:r w:rsidR="006F0507">
        <w:rPr>
          <w:rFonts w:ascii="Palatino Linotype" w:hAnsi="Palatino Linotype"/>
          <w:color w:val="000000" w:themeColor="text1"/>
          <w:sz w:val="24"/>
        </w:rPr>
        <w:t xml:space="preserve">mayo </w:t>
      </w:r>
      <w:r w:rsidRPr="00C63DFD">
        <w:rPr>
          <w:rFonts w:ascii="Palatino Linotype" w:hAnsi="Palatino Linotype"/>
          <w:color w:val="000000" w:themeColor="text1"/>
          <w:sz w:val="24"/>
        </w:rPr>
        <w:t>de dos mil veintidós, éste</w:t>
      </w:r>
      <w:r w:rsidRPr="00C63D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C63DFD">
        <w:rPr>
          <w:rFonts w:ascii="Palatino Linotype" w:hAnsi="Palatino Linotype" w:cs="Arial"/>
          <w:b/>
          <w:color w:val="000000" w:themeColor="text1"/>
          <w:sz w:val="24"/>
        </w:rPr>
        <w:t xml:space="preserve"> </w:t>
      </w:r>
      <w:r w:rsidRPr="00C63DFD">
        <w:rPr>
          <w:rFonts w:ascii="Palatino Linotype" w:hAnsi="Palatino Linotype" w:cs="Arial"/>
          <w:color w:val="000000" w:themeColor="text1"/>
          <w:sz w:val="24"/>
        </w:rPr>
        <w:t>vigente.</w:t>
      </w:r>
    </w:p>
    <w:p w14:paraId="69854760" w14:textId="77777777" w:rsidR="00C63DFD" w:rsidRPr="00C63DFD" w:rsidRDefault="00C63DFD" w:rsidP="00C63DFD">
      <w:pPr>
        <w:tabs>
          <w:tab w:val="left" w:pos="426"/>
        </w:tabs>
        <w:spacing w:line="360" w:lineRule="auto"/>
        <w:ind w:right="49"/>
        <w:jc w:val="both"/>
        <w:rPr>
          <w:rFonts w:ascii="Palatino Linotype" w:hAnsi="Palatino Linotype" w:cs="Arial"/>
          <w:bCs/>
          <w:color w:val="000000" w:themeColor="text1"/>
          <w:sz w:val="22"/>
          <w:lang w:eastAsia="es-MX"/>
        </w:rPr>
      </w:pPr>
    </w:p>
    <w:p w14:paraId="39102829" w14:textId="77777777" w:rsidR="00C63DFD" w:rsidRPr="00C63DFD" w:rsidRDefault="00C63DFD" w:rsidP="00C63D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C63D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5C504A1D" w14:textId="77777777" w:rsidR="00032842" w:rsidRPr="00032842"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2842">
        <w:rPr>
          <w:rFonts w:ascii="Palatino Linotype" w:hAnsi="Palatino Linotype"/>
          <w:bCs/>
          <w:sz w:val="24"/>
        </w:rPr>
        <w:t xml:space="preserve"> lo siguiente:</w:t>
      </w:r>
    </w:p>
    <w:p w14:paraId="755899B5" w14:textId="77777777" w:rsidR="00032842" w:rsidRDefault="00032842" w:rsidP="00032842">
      <w:pPr>
        <w:pStyle w:val="Prrafodelista"/>
        <w:spacing w:before="240" w:after="240" w:line="360" w:lineRule="auto"/>
        <w:ind w:left="0" w:right="49"/>
        <w:jc w:val="both"/>
        <w:rPr>
          <w:rFonts w:ascii="Palatino Linotype" w:hAnsi="Palatino Linotype"/>
          <w:i/>
          <w:sz w:val="24"/>
          <w:lang w:eastAsia="es-MX"/>
        </w:rPr>
      </w:pPr>
    </w:p>
    <w:p w14:paraId="3ABF1DEF" w14:textId="77777777" w:rsidR="006F0507" w:rsidRPr="006F0507" w:rsidRDefault="006F0507" w:rsidP="006F0507">
      <w:pPr>
        <w:pStyle w:val="Prrafodelista"/>
        <w:numPr>
          <w:ilvl w:val="0"/>
          <w:numId w:val="42"/>
        </w:numPr>
        <w:spacing w:line="360" w:lineRule="auto"/>
        <w:ind w:left="426"/>
        <w:jc w:val="both"/>
        <w:rPr>
          <w:rFonts w:ascii="Palatino Linotype" w:hAnsi="Palatino Linotype"/>
          <w:i/>
          <w:sz w:val="40"/>
          <w:lang w:eastAsia="es-MX"/>
        </w:rPr>
      </w:pPr>
      <w:r w:rsidRPr="006F0507">
        <w:rPr>
          <w:rFonts w:ascii="Palatino Linotype" w:hAnsi="Palatino Linotype"/>
          <w:i/>
          <w:szCs w:val="14"/>
          <w:lang w:eastAsia="es-MX"/>
        </w:rPr>
        <w:lastRenderedPageBreak/>
        <w:t>Solicito listado de beneficiarias del programa salario rosa, de los años 2017, 2018, 2019, 2020,2021 y 2022; contemplando nombre completo, edad, colonia y municipio de cada beneficiada.</w:t>
      </w:r>
    </w:p>
    <w:p w14:paraId="50E4F7B9" w14:textId="77777777" w:rsidR="00032842" w:rsidRPr="00032842" w:rsidRDefault="00032842" w:rsidP="00032842">
      <w:pPr>
        <w:pStyle w:val="Prrafodelista"/>
        <w:spacing w:before="240" w:after="240" w:line="360" w:lineRule="auto"/>
        <w:ind w:left="0" w:right="49"/>
        <w:jc w:val="both"/>
        <w:rPr>
          <w:rFonts w:ascii="Palatino Linotype" w:hAnsi="Palatino Linotype"/>
          <w:i/>
          <w:sz w:val="24"/>
          <w:lang w:eastAsia="es-MX"/>
        </w:rPr>
      </w:pPr>
    </w:p>
    <w:p w14:paraId="218768EE" w14:textId="69BC4E44" w:rsidR="004E24D9"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C7FFD">
        <w:rPr>
          <w:rFonts w:ascii="Palatino Linotype" w:eastAsiaTheme="minorEastAsia" w:hAnsi="Palatino Linotype"/>
          <w:iCs/>
          <w:sz w:val="24"/>
          <w:lang w:val="es-ES_tradnl"/>
        </w:rPr>
        <w:t>El Sujeto Obligado</w:t>
      </w:r>
      <w:r w:rsidR="00601054">
        <w:rPr>
          <w:rFonts w:ascii="Palatino Linotype" w:eastAsiaTheme="minorEastAsia" w:hAnsi="Palatino Linotype"/>
          <w:iCs/>
          <w:sz w:val="24"/>
          <w:lang w:val="es-ES_tradnl"/>
        </w:rPr>
        <w:t xml:space="preserve"> </w:t>
      </w:r>
      <w:r w:rsidR="006F0507">
        <w:rPr>
          <w:rFonts w:ascii="Palatino Linotype" w:eastAsiaTheme="minorEastAsia" w:hAnsi="Palatino Linotype"/>
          <w:iCs/>
          <w:sz w:val="24"/>
          <w:lang w:val="es-ES_tradnl"/>
        </w:rPr>
        <w:t>entregó parcialmente la información, mientras que, declaró incompetencia y, manifestó la parcial clasificación de la información.</w:t>
      </w:r>
    </w:p>
    <w:p w14:paraId="350BB6F8" w14:textId="77777777" w:rsidR="006F0507" w:rsidRDefault="006F0507" w:rsidP="006F0507">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78138002" w14:textId="2B213C1C" w:rsidR="006F0507" w:rsidRDefault="006F050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Pr>
          <w:rFonts w:ascii="Palatino Linotype" w:eastAsiaTheme="minorEastAsia" w:hAnsi="Palatino Linotype"/>
          <w:iCs/>
          <w:sz w:val="24"/>
          <w:lang w:val="es-ES_tradnl"/>
        </w:rPr>
        <w:t>El Particular se inconformó por la clasificación de la información.</w:t>
      </w:r>
    </w:p>
    <w:p w14:paraId="77FCABCB" w14:textId="62D145DB" w:rsidR="00030C87" w:rsidRPr="007C7FFD"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7C7FFD">
        <w:rPr>
          <w:rFonts w:ascii="Palatino Linotype" w:eastAsiaTheme="minorEastAsia" w:hAnsi="Palatino Linotype"/>
          <w:iCs/>
          <w:sz w:val="24"/>
          <w:lang w:val="es-ES_tradnl"/>
        </w:rPr>
        <w:t xml:space="preserve"> </w:t>
      </w:r>
    </w:p>
    <w:p w14:paraId="46653142" w14:textId="0360DF7F" w:rsidR="00B30557"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w:t>
      </w:r>
      <w:r w:rsidR="00032842">
        <w:rPr>
          <w:rFonts w:ascii="Palatino Linotype" w:hAnsi="Palatino Linotype" w:cs="Arial"/>
          <w:sz w:val="24"/>
          <w:szCs w:val="24"/>
          <w:lang w:val="es-ES" w:eastAsia="es-MX"/>
        </w:rPr>
        <w:t>I</w:t>
      </w:r>
      <w:r w:rsidR="00C3678D">
        <w:rPr>
          <w:rFonts w:ascii="Palatino Linotype" w:hAnsi="Palatino Linotype" w:cs="Arial"/>
          <w:sz w:val="24"/>
          <w:szCs w:val="24"/>
          <w:lang w:val="es-ES" w:eastAsia="es-MX"/>
        </w:rPr>
        <w:t>I</w:t>
      </w:r>
      <w:r w:rsidR="00B35B3B">
        <w:rPr>
          <w:rFonts w:ascii="Palatino Linotype" w:hAnsi="Palatino Linotype" w:cs="Arial"/>
          <w:sz w:val="24"/>
          <w:szCs w:val="24"/>
          <w:lang w:val="es-ES" w:eastAsia="es-MX"/>
        </w:rPr>
        <w:t xml:space="preserve">, relativo a la </w:t>
      </w:r>
      <w:r w:rsidR="00032842">
        <w:rPr>
          <w:rFonts w:ascii="Palatino Linotype" w:hAnsi="Palatino Linotype" w:cs="Arial"/>
          <w:sz w:val="24"/>
          <w:szCs w:val="24"/>
          <w:lang w:val="es-ES" w:eastAsia="es-MX"/>
        </w:rPr>
        <w:t>clasificación de la información</w:t>
      </w:r>
      <w:r w:rsidR="00B35B3B">
        <w:rPr>
          <w:rFonts w:ascii="Palatino Linotype" w:hAnsi="Palatino Linotype" w:cs="Arial"/>
          <w:sz w:val="24"/>
          <w:szCs w:val="24"/>
          <w:lang w:val="es-ES" w:eastAsia="es-MX"/>
        </w:rPr>
        <w:t>,</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t>CUARTO. Estudio y Resolución del asunto.</w:t>
      </w:r>
      <w:bookmarkEnd w:id="9"/>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I. De la atención a la solicitud de información.</w:t>
      </w:r>
      <w:bookmarkEnd w:id="11"/>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7C7FFD" w:rsidRDefault="00030C87" w:rsidP="00030C87">
      <w:pPr>
        <w:rPr>
          <w:rFonts w:ascii="Palatino Linotype" w:hAnsi="Palatino Linotype"/>
          <w:sz w:val="24"/>
          <w:szCs w:val="24"/>
          <w:lang w:val="es-ES"/>
        </w:rPr>
      </w:pPr>
    </w:p>
    <w:p w14:paraId="4CE1B5E6" w14:textId="25FEB8B5"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7C7FFD">
        <w:rPr>
          <w:rFonts w:ascii="Palatino Linotype" w:hAnsi="Palatino Linotype" w:cs="Arial"/>
          <w:color w:val="000000"/>
          <w:sz w:val="24"/>
          <w:szCs w:val="24"/>
          <w:lang w:eastAsia="es-MX"/>
        </w:rPr>
        <w:lastRenderedPageBreak/>
        <w:t>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00BC05CC">
        <w:rPr>
          <w:rFonts w:ascii="Palatino Linotype" w:hAnsi="Palatino Linotype" w:cs="Arial"/>
          <w:b/>
          <w:color w:val="000000"/>
          <w:sz w:val="24"/>
          <w:szCs w:val="24"/>
        </w:rPr>
        <w:t>,</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Constitución Política de los Estados Unidos Mexicanos</w:t>
      </w:r>
      <w:r w:rsidR="00BC05CC">
        <w:rPr>
          <w:rFonts w:ascii="Palatino Linotype" w:hAnsi="Palatino Linotype" w:cs="Arial"/>
          <w:b/>
          <w:color w:val="000000"/>
          <w:sz w:val="24"/>
          <w:szCs w:val="24"/>
        </w:rPr>
        <w:t>,</w:t>
      </w:r>
      <w:r w:rsidRPr="007C7FFD">
        <w:rPr>
          <w:rFonts w:ascii="Palatino Linotype" w:hAnsi="Palatino Linotype" w:cs="Arial"/>
          <w:b/>
          <w:color w:val="000000"/>
          <w:sz w:val="24"/>
          <w:szCs w:val="24"/>
        </w:rPr>
        <w:t xml:space="preserve"> </w:t>
      </w:r>
      <w:r w:rsidRPr="007C7FFD">
        <w:rPr>
          <w:rFonts w:ascii="Palatino Linotype" w:hAnsi="Palatino Linotype" w:cs="Arial"/>
          <w:color w:val="000000"/>
          <w:sz w:val="24"/>
          <w:szCs w:val="24"/>
        </w:rPr>
        <w:t xml:space="preserve">al señalar la obligación de “promover, </w:t>
      </w:r>
      <w:r w:rsidRPr="00BC05CC">
        <w:rPr>
          <w:rFonts w:ascii="Palatino Linotype" w:hAnsi="Palatino Linotype" w:cs="Arial"/>
          <w:color w:val="000000"/>
          <w:sz w:val="24"/>
          <w:szCs w:val="24"/>
        </w:rPr>
        <w:t xml:space="preserve">respetar, proteger y garantizar </w:t>
      </w:r>
      <w:r w:rsidRPr="007C7FFD">
        <w:rPr>
          <w:rFonts w:ascii="Palatino Linotype" w:hAnsi="Palatino Linotype" w:cs="Arial"/>
          <w:color w:val="000000"/>
          <w:sz w:val="24"/>
          <w:szCs w:val="24"/>
        </w:rPr>
        <w:t xml:space="preserve">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w:t>
      </w:r>
      <w:r w:rsidRPr="007C7FFD">
        <w:rPr>
          <w:rFonts w:ascii="Palatino Linotype" w:hAnsi="Palatino Linotype"/>
          <w:i/>
          <w:color w:val="000000"/>
          <w:sz w:val="24"/>
          <w:szCs w:val="24"/>
        </w:rPr>
        <w:lastRenderedPageBreak/>
        <w:t>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w:t>
      </w:r>
      <w:r w:rsidRPr="007C7FFD">
        <w:rPr>
          <w:rFonts w:ascii="Palatino Linotype" w:hAnsi="Palatino Linotype"/>
          <w:sz w:val="24"/>
          <w:szCs w:val="24"/>
        </w:rPr>
        <w:lastRenderedPageBreak/>
        <w:t xml:space="preserve">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3800C60E"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00BC05CC">
        <w:rPr>
          <w:rFonts w:ascii="Palatino Linotype" w:eastAsia="Calibri" w:hAnsi="Palatino Linotype"/>
          <w:b/>
          <w:sz w:val="24"/>
          <w:szCs w:val="24"/>
        </w:rPr>
        <w:t>,</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lastRenderedPageBreak/>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7C7FFD">
        <w:rPr>
          <w:rFonts w:ascii="Palatino Linotype" w:eastAsia="Calibri" w:hAnsi="Palatino Linotype" w:cs="Arial"/>
          <w:sz w:val="24"/>
        </w:rPr>
        <w:lastRenderedPageBreak/>
        <w:t xml:space="preserve">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w:t>
      </w:r>
      <w:r w:rsidRPr="007C7FFD">
        <w:rPr>
          <w:rFonts w:ascii="Palatino Linotype" w:hAnsi="Palatino Linotype"/>
          <w:i/>
        </w:rPr>
        <w:lastRenderedPageBreak/>
        <w:t xml:space="preserve">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lastRenderedPageBreak/>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w:t>
      </w:r>
      <w:r w:rsidRPr="007C7FFD">
        <w:rPr>
          <w:rFonts w:ascii="Palatino Linotype" w:hAnsi="Palatino Linotype"/>
          <w:i/>
          <w:sz w:val="22"/>
          <w:szCs w:val="24"/>
        </w:rPr>
        <w:lastRenderedPageBreak/>
        <w:t>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1D7715CC"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1AAB05B8" w14:textId="15183BE7" w:rsidR="00030C87" w:rsidRPr="007C7FFD" w:rsidRDefault="006F0507" w:rsidP="00030C87">
      <w:pPr>
        <w:ind w:left="567" w:right="822"/>
        <w:jc w:val="both"/>
        <w:rPr>
          <w:rFonts w:ascii="Palatino Linotype" w:eastAsia="MS Mincho" w:hAnsi="Palatino Linotype" w:cs="Arial"/>
          <w:b/>
          <w:i/>
          <w:sz w:val="22"/>
          <w:szCs w:val="24"/>
        </w:rPr>
      </w:pPr>
      <w:r w:rsidRPr="006F0507">
        <w:rPr>
          <w:rFonts w:ascii="Palatino Linotype" w:hAnsi="Palatino Linotype"/>
          <w:i/>
          <w:iCs/>
          <w:sz w:val="22"/>
          <w:szCs w:val="24"/>
        </w:rPr>
        <w:t>I. El Poder Ejecutivo del Estado de México, las dependencias, organismos auxiliares, órganos,</w:t>
      </w:r>
      <w:r>
        <w:rPr>
          <w:rFonts w:ascii="Palatino Linotype" w:hAnsi="Palatino Linotype"/>
          <w:i/>
          <w:iCs/>
          <w:sz w:val="22"/>
          <w:szCs w:val="24"/>
        </w:rPr>
        <w:t xml:space="preserve"> </w:t>
      </w:r>
      <w:r w:rsidRPr="006F0507">
        <w:rPr>
          <w:rFonts w:ascii="Palatino Linotype" w:hAnsi="Palatino Linotype"/>
          <w:i/>
          <w:iCs/>
          <w:sz w:val="22"/>
          <w:szCs w:val="24"/>
        </w:rPr>
        <w:t>entidades, fideicomisos y fondos públicos, así como la Procuraduría General de Justicia;</w:t>
      </w:r>
      <w:r w:rsidRPr="006F0507">
        <w:rPr>
          <w:rFonts w:ascii="Palatino Linotype" w:hAnsi="Palatino Linotype"/>
          <w:i/>
          <w:iCs/>
          <w:sz w:val="22"/>
          <w:szCs w:val="24"/>
        </w:rPr>
        <w:cr/>
      </w:r>
      <w:r w:rsidR="00030C87"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36DCE487"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009D32CE">
        <w:rPr>
          <w:rFonts w:ascii="Palatino Linotype" w:hAnsi="Palatino Linotype" w:cs="Arial"/>
          <w:b/>
          <w:sz w:val="24"/>
        </w:rPr>
        <w:t xml:space="preserve"> </w:t>
      </w:r>
      <w:r w:rsidRPr="007C7FFD">
        <w:rPr>
          <w:rFonts w:ascii="Palatino Linotype" w:hAnsi="Palatino Linotype" w:cs="Arial"/>
          <w:b/>
          <w:sz w:val="24"/>
        </w:rPr>
        <w:t>l</w:t>
      </w:r>
      <w:r w:rsidR="009D32CE">
        <w:rPr>
          <w:rFonts w:ascii="Palatino Linotype" w:hAnsi="Palatino Linotype" w:cs="Arial"/>
          <w:b/>
          <w:sz w:val="24"/>
        </w:rPr>
        <w:t>a</w:t>
      </w:r>
      <w:r w:rsidRPr="007C7FFD">
        <w:rPr>
          <w:rFonts w:ascii="Palatino Linotype" w:hAnsi="Palatino Linotype"/>
          <w:b/>
          <w:bCs/>
          <w:sz w:val="24"/>
        </w:rPr>
        <w:t xml:space="preserve"> </w:t>
      </w:r>
      <w:r w:rsidR="004778E2" w:rsidRPr="009D32CE">
        <w:rPr>
          <w:rFonts w:ascii="Palatino Linotype" w:eastAsia="Calibri" w:hAnsi="Palatino Linotype" w:cs="Arial"/>
          <w:b/>
          <w:sz w:val="24"/>
        </w:rPr>
        <w:t xml:space="preserve">Secretaría de </w:t>
      </w:r>
      <w:r w:rsidR="004778E2">
        <w:rPr>
          <w:rFonts w:ascii="Palatino Linotype" w:eastAsia="Calibri" w:hAnsi="Palatino Linotype" w:cs="Arial"/>
          <w:b/>
          <w:sz w:val="24"/>
        </w:rPr>
        <w:t>Desarrollo Social</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65082BE3"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8A06D7">
        <w:rPr>
          <w:rFonts w:ascii="Palatino Linotype" w:hAnsi="Palatino Linotype"/>
          <w:b/>
          <w:color w:val="000000" w:themeColor="text1"/>
          <w:sz w:val="24"/>
        </w:rPr>
        <w:t xml:space="preserve">II. </w:t>
      </w:r>
      <w:bookmarkEnd w:id="17"/>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83245B">
        <w:rPr>
          <w:rFonts w:ascii="Palatino Linotype" w:hAnsi="Palatino Linotype"/>
          <w:b/>
          <w:color w:val="000000" w:themeColor="text1"/>
          <w:sz w:val="24"/>
        </w:rPr>
        <w:t xml:space="preserve">clasificación de la información </w:t>
      </w:r>
    </w:p>
    <w:p w14:paraId="39DE9ABD" w14:textId="63B81B79" w:rsidR="00EB6970" w:rsidRPr="00BC05CC" w:rsidRDefault="00EB6970" w:rsidP="00032842">
      <w:pPr>
        <w:pStyle w:val="Prrafodelista"/>
        <w:numPr>
          <w:ilvl w:val="0"/>
          <w:numId w:val="2"/>
        </w:numPr>
        <w:tabs>
          <w:tab w:val="left" w:pos="567"/>
        </w:tabs>
        <w:spacing w:line="360" w:lineRule="auto"/>
        <w:ind w:left="0" w:firstLine="0"/>
        <w:jc w:val="both"/>
        <w:rPr>
          <w:rFonts w:ascii="Palatino Linotype" w:hAnsi="Palatino Linotype"/>
          <w:sz w:val="24"/>
          <w:lang w:eastAsia="es-MX"/>
        </w:rPr>
      </w:pPr>
      <w:r w:rsidRPr="00BC05CC">
        <w:rPr>
          <w:rFonts w:ascii="Palatino Linotype" w:hAnsi="Palatino Linotype"/>
          <w:sz w:val="24"/>
          <w:lang w:eastAsia="es-MX"/>
        </w:rPr>
        <w:t>El particular solicitó la relación de beneficiarios del Programa Salario Rosa de los años 2017, 2018, 2019, 2020, 2021 y 2022.</w:t>
      </w:r>
    </w:p>
    <w:p w14:paraId="523F5BF8" w14:textId="77777777" w:rsidR="00EB6970" w:rsidRPr="00EB6970" w:rsidRDefault="00EB6970" w:rsidP="00EB6970">
      <w:pPr>
        <w:pStyle w:val="Prrafodelista"/>
        <w:tabs>
          <w:tab w:val="left" w:pos="567"/>
        </w:tabs>
        <w:spacing w:line="360" w:lineRule="auto"/>
        <w:ind w:left="0"/>
        <w:jc w:val="both"/>
        <w:rPr>
          <w:rFonts w:ascii="Palatino Linotype" w:hAnsi="Palatino Linotype"/>
          <w:sz w:val="24"/>
          <w:highlight w:val="yellow"/>
          <w:lang w:eastAsia="es-MX"/>
        </w:rPr>
      </w:pPr>
    </w:p>
    <w:p w14:paraId="2902DDC1" w14:textId="6DEA182C" w:rsidR="00EB6970" w:rsidRPr="009027A2" w:rsidRDefault="00EB6970" w:rsidP="00EB697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9027A2">
        <w:rPr>
          <w:rFonts w:ascii="Palatino Linotype" w:eastAsia="Calibri" w:hAnsi="Palatino Linotype" w:cs="Arial"/>
          <w:sz w:val="24"/>
        </w:rPr>
        <w:t>El Sujeto Obligado manifestó lo siguiente:</w:t>
      </w:r>
    </w:p>
    <w:p w14:paraId="5FCEAFA2" w14:textId="77777777" w:rsidR="00EB6970" w:rsidRPr="00EB6970" w:rsidRDefault="00EB6970" w:rsidP="00EB6970">
      <w:pPr>
        <w:pStyle w:val="Prrafodelista"/>
        <w:rPr>
          <w:rFonts w:ascii="Palatino Linotype" w:eastAsia="Calibri" w:hAnsi="Palatino Linotype" w:cs="Arial"/>
        </w:rPr>
      </w:pPr>
    </w:p>
    <w:p w14:paraId="48AE3FB4" w14:textId="62FB5A69" w:rsidR="00EB6970" w:rsidRPr="009027A2" w:rsidRDefault="00EB6970" w:rsidP="009027A2">
      <w:pPr>
        <w:pStyle w:val="Prrafodelista"/>
        <w:numPr>
          <w:ilvl w:val="0"/>
          <w:numId w:val="42"/>
        </w:numPr>
        <w:tabs>
          <w:tab w:val="left" w:pos="567"/>
        </w:tabs>
        <w:spacing w:line="360" w:lineRule="auto"/>
        <w:ind w:left="426"/>
        <w:jc w:val="both"/>
        <w:rPr>
          <w:rFonts w:ascii="Palatino Linotype" w:eastAsia="Calibri" w:hAnsi="Palatino Linotype" w:cs="Arial"/>
          <w:sz w:val="24"/>
        </w:rPr>
      </w:pPr>
      <w:r w:rsidRPr="009027A2">
        <w:rPr>
          <w:rFonts w:ascii="Palatino Linotype" w:eastAsia="Calibri" w:hAnsi="Palatino Linotype" w:cs="Arial"/>
          <w:sz w:val="24"/>
        </w:rPr>
        <w:t>Entregó la relación de beneficiarios del año 2021 y 2022;</w:t>
      </w:r>
    </w:p>
    <w:p w14:paraId="027B0DA7" w14:textId="50AE02EA" w:rsidR="00EB6970" w:rsidRPr="009027A2" w:rsidRDefault="00EB6970" w:rsidP="009027A2">
      <w:pPr>
        <w:pStyle w:val="Prrafodelista"/>
        <w:numPr>
          <w:ilvl w:val="0"/>
          <w:numId w:val="42"/>
        </w:numPr>
        <w:tabs>
          <w:tab w:val="left" w:pos="567"/>
        </w:tabs>
        <w:spacing w:line="360" w:lineRule="auto"/>
        <w:ind w:left="426"/>
        <w:jc w:val="both"/>
        <w:rPr>
          <w:rFonts w:ascii="Palatino Linotype" w:eastAsia="Calibri" w:hAnsi="Palatino Linotype" w:cs="Arial"/>
          <w:sz w:val="24"/>
        </w:rPr>
      </w:pPr>
      <w:r w:rsidRPr="009027A2">
        <w:rPr>
          <w:rFonts w:ascii="Palatino Linotype" w:eastAsia="Calibri" w:hAnsi="Palatino Linotype" w:cs="Arial"/>
          <w:sz w:val="24"/>
        </w:rPr>
        <w:t>Declaró la incompetencia en relación a los años 2017, 2018, 2019 y 2020;</w:t>
      </w:r>
    </w:p>
    <w:p w14:paraId="2A6BA2F5" w14:textId="1A3132EB" w:rsidR="00EB6970" w:rsidRPr="009027A2" w:rsidRDefault="00EB6970" w:rsidP="009027A2">
      <w:pPr>
        <w:pStyle w:val="Prrafodelista"/>
        <w:numPr>
          <w:ilvl w:val="0"/>
          <w:numId w:val="42"/>
        </w:numPr>
        <w:tabs>
          <w:tab w:val="left" w:pos="567"/>
        </w:tabs>
        <w:spacing w:line="360" w:lineRule="auto"/>
        <w:ind w:left="426"/>
        <w:jc w:val="both"/>
        <w:rPr>
          <w:rFonts w:ascii="Palatino Linotype" w:eastAsia="Calibri" w:hAnsi="Palatino Linotype" w:cs="Arial"/>
          <w:sz w:val="24"/>
        </w:rPr>
      </w:pPr>
      <w:r w:rsidRPr="009027A2">
        <w:rPr>
          <w:rFonts w:ascii="Palatino Linotype" w:eastAsia="Calibri" w:hAnsi="Palatino Linotype" w:cs="Arial"/>
          <w:sz w:val="24"/>
        </w:rPr>
        <w:lastRenderedPageBreak/>
        <w:t>Señaló que la edad de las beneficiarias es de 18 a 59 años; y,</w:t>
      </w:r>
    </w:p>
    <w:p w14:paraId="733BAD38" w14:textId="0CAB8074" w:rsidR="00EB6970" w:rsidRPr="009027A2" w:rsidRDefault="00EB6970" w:rsidP="009027A2">
      <w:pPr>
        <w:pStyle w:val="Prrafodelista"/>
        <w:numPr>
          <w:ilvl w:val="0"/>
          <w:numId w:val="42"/>
        </w:numPr>
        <w:tabs>
          <w:tab w:val="left" w:pos="567"/>
        </w:tabs>
        <w:spacing w:line="360" w:lineRule="auto"/>
        <w:ind w:left="426"/>
        <w:jc w:val="both"/>
        <w:rPr>
          <w:rFonts w:ascii="Palatino Linotype" w:eastAsia="Calibri" w:hAnsi="Palatino Linotype" w:cs="Arial"/>
          <w:sz w:val="24"/>
        </w:rPr>
      </w:pPr>
      <w:r w:rsidRPr="009027A2">
        <w:rPr>
          <w:rFonts w:ascii="Palatino Linotype" w:eastAsia="Calibri" w:hAnsi="Palatino Linotype" w:cs="Arial"/>
          <w:sz w:val="24"/>
        </w:rPr>
        <w:t>Clasificó como confidencial la colonia a la que pertenece cada una de las beneficiarias.</w:t>
      </w:r>
    </w:p>
    <w:p w14:paraId="6E02050F" w14:textId="77777777" w:rsidR="00EB6970" w:rsidRPr="00EB6970" w:rsidRDefault="00EB6970" w:rsidP="00EB6970">
      <w:pPr>
        <w:pStyle w:val="Prrafodelista"/>
        <w:rPr>
          <w:rFonts w:ascii="Palatino Linotype" w:hAnsi="Palatino Linotype"/>
        </w:rPr>
      </w:pPr>
    </w:p>
    <w:p w14:paraId="0B8554AB" w14:textId="3B665E46" w:rsidR="00EB6970" w:rsidRPr="009027A2" w:rsidRDefault="009027A2" w:rsidP="00EB697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9027A2">
        <w:rPr>
          <w:rFonts w:ascii="Palatino Linotype" w:hAnsi="Palatino Linotype"/>
          <w:sz w:val="24"/>
        </w:rPr>
        <w:t>El particular se inconformó únicamente por la clasificación de la información</w:t>
      </w:r>
      <w:r w:rsidR="00EB6970" w:rsidRPr="009027A2">
        <w:rPr>
          <w:rFonts w:ascii="Palatino Linotype" w:hAnsi="Palatino Linotype"/>
          <w:b/>
          <w:sz w:val="24"/>
        </w:rPr>
        <w:t xml:space="preserve">, </w:t>
      </w:r>
      <w:r w:rsidR="00EB6970" w:rsidRPr="009027A2">
        <w:rPr>
          <w:rFonts w:ascii="Palatino Linotype" w:eastAsia="MS Mincho" w:hAnsi="Palatino Linotype"/>
          <w:sz w:val="24"/>
        </w:rPr>
        <w:t xml:space="preserve">es decir, no mostró inconformidad por el resto de la información, en consecuencia, </w:t>
      </w:r>
      <w:r w:rsidR="00EB6970" w:rsidRPr="009027A2">
        <w:rPr>
          <w:rFonts w:ascii="Palatino Linotype" w:eastAsia="Calibri" w:hAnsi="Palatino Linotype" w:cs="Arial"/>
          <w:sz w:val="24"/>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50DE71C" w14:textId="77777777" w:rsidR="00EB6970" w:rsidRPr="00EA3C1E" w:rsidRDefault="00EB6970" w:rsidP="00EB6970">
      <w:pPr>
        <w:autoSpaceDE w:val="0"/>
        <w:autoSpaceDN w:val="0"/>
        <w:adjustRightInd w:val="0"/>
        <w:spacing w:before="240" w:after="360"/>
        <w:ind w:left="851" w:right="900"/>
        <w:jc w:val="both"/>
        <w:rPr>
          <w:rFonts w:ascii="Palatino Linotype" w:eastAsia="Calibri" w:hAnsi="Palatino Linotype" w:cs="Arial"/>
          <w:i/>
          <w:sz w:val="22"/>
        </w:rPr>
      </w:pPr>
      <w:r w:rsidRPr="00EA3C1E">
        <w:rPr>
          <w:rFonts w:ascii="Palatino Linotype" w:eastAsia="Calibri" w:hAnsi="Palatino Linotype" w:cs="Arial"/>
          <w:b/>
          <w:i/>
          <w:sz w:val="22"/>
        </w:rPr>
        <w:t xml:space="preserve">“REVISIÓN EN AMPARO. LOS RESOLUTIVOS NO COMBATIDOS DEBEN DECLARARSE FIRMES. </w:t>
      </w:r>
      <w:r w:rsidRPr="00EA3C1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8F5685F" w14:textId="778FA50C" w:rsidR="00EB6970" w:rsidRPr="0009774B" w:rsidRDefault="00EB6970" w:rsidP="00EB6970">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9027A2">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19B1D390" w14:textId="77777777" w:rsidR="00EB6970" w:rsidRPr="009027A2" w:rsidRDefault="00EB6970" w:rsidP="00EB6970">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9027A2">
        <w:rPr>
          <w:rFonts w:ascii="Palatino Linotype" w:eastAsia="Arial Unicode MS" w:hAnsi="Palatino Linotype" w:cs="Arial"/>
          <w:sz w:val="24"/>
        </w:rPr>
        <w:lastRenderedPageBreak/>
        <w:t xml:space="preserve">Sirve de sustento a lo anterior por analogía la tesis jurisprudencial número </w:t>
      </w:r>
      <w:r w:rsidRPr="009027A2">
        <w:rPr>
          <w:rFonts w:ascii="Palatino Linotype" w:eastAsia="Calibri" w:hAnsi="Palatino Linotype" w:cs="Arial"/>
          <w:sz w:val="24"/>
        </w:rPr>
        <w:t>VI.3o.C. J/60, publicada en el Semanario Judicial de la Federación y su Gaceta bajo el número de registro 176,608 que a la letra dice:</w:t>
      </w:r>
    </w:p>
    <w:p w14:paraId="560E06FD" w14:textId="77777777" w:rsidR="00EB6970" w:rsidRPr="00EA3C1E" w:rsidRDefault="00EB6970" w:rsidP="00EB6970">
      <w:pPr>
        <w:pStyle w:val="Prrafodelista"/>
        <w:rPr>
          <w:rFonts w:ascii="Palatino Linotype" w:eastAsia="Arial Unicode MS" w:hAnsi="Palatino Linotype" w:cs="Arial"/>
        </w:rPr>
      </w:pPr>
    </w:p>
    <w:p w14:paraId="732F0348" w14:textId="77777777" w:rsidR="00EB6970" w:rsidRPr="00EA3C1E" w:rsidRDefault="00EB6970" w:rsidP="00EB6970">
      <w:pPr>
        <w:pStyle w:val="Prrafodelista"/>
        <w:spacing w:line="360" w:lineRule="auto"/>
        <w:ind w:left="567" w:right="616"/>
        <w:jc w:val="both"/>
        <w:rPr>
          <w:rFonts w:ascii="Palatino Linotype" w:hAnsi="Palatino Linotype" w:cs="Arial"/>
          <w:i/>
        </w:rPr>
      </w:pPr>
      <w:r w:rsidRPr="00EA3C1E">
        <w:rPr>
          <w:rFonts w:ascii="Palatino Linotype" w:hAnsi="Palatino Linotype" w:cs="Arial"/>
          <w:b/>
          <w:bCs/>
          <w:i/>
          <w:caps/>
        </w:rPr>
        <w:t xml:space="preserve">“ACTOS CONSENTIDOS. SON LOS QUE NO SE IMPUGNAN MEDIANTE EL RECURSO IDÓNEO. </w:t>
      </w:r>
      <w:r w:rsidRPr="00EA3C1E">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D9DC628" w14:textId="77777777" w:rsidR="00EB6970" w:rsidRDefault="00EB6970" w:rsidP="00EB6970">
      <w:pPr>
        <w:pStyle w:val="Prrafodelista"/>
        <w:tabs>
          <w:tab w:val="left" w:pos="567"/>
        </w:tabs>
        <w:spacing w:line="360" w:lineRule="auto"/>
        <w:ind w:left="0"/>
        <w:jc w:val="both"/>
        <w:rPr>
          <w:rFonts w:ascii="Palatino Linotype" w:eastAsia="Calibri" w:hAnsi="Palatino Linotype" w:cs="Arial"/>
        </w:rPr>
      </w:pPr>
    </w:p>
    <w:p w14:paraId="035B06C6" w14:textId="77777777" w:rsidR="009027A2" w:rsidRDefault="009027A2" w:rsidP="00EB697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Así, el análisis se centrará en el estudio de la clasificación que arguyó el Particular a través de su respuesta y refrendó mediante su informe justificado.</w:t>
      </w:r>
    </w:p>
    <w:p w14:paraId="127DEC18" w14:textId="77777777" w:rsidR="009027A2" w:rsidRDefault="009027A2" w:rsidP="009027A2">
      <w:pPr>
        <w:pStyle w:val="Prrafodelista"/>
        <w:tabs>
          <w:tab w:val="left" w:pos="567"/>
        </w:tabs>
        <w:spacing w:line="360" w:lineRule="auto"/>
        <w:ind w:left="0"/>
        <w:jc w:val="both"/>
        <w:rPr>
          <w:rFonts w:ascii="Palatino Linotype" w:eastAsia="Calibri" w:hAnsi="Palatino Linotype" w:cs="Arial"/>
          <w:sz w:val="24"/>
        </w:rPr>
      </w:pPr>
    </w:p>
    <w:p w14:paraId="7467ED8E" w14:textId="77777777" w:rsidR="009741C5"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9027A2">
        <w:rPr>
          <w:rStyle w:val="Refdenotaalpie"/>
          <w:rFonts w:ascii="Palatino Linotype" w:hAnsi="Palatino Linotype"/>
          <w:sz w:val="24"/>
        </w:rPr>
        <w:footnoteReference w:id="6"/>
      </w:r>
      <w:r w:rsidRPr="009027A2">
        <w:rPr>
          <w:rFonts w:ascii="Palatino Linotype" w:eastAsia="MS Mincho" w:hAnsi="Palatino Linotype"/>
          <w:sz w:val="24"/>
        </w:rPr>
        <w:t xml:space="preserve">. </w:t>
      </w:r>
    </w:p>
    <w:p w14:paraId="6F280C61" w14:textId="77777777" w:rsidR="009027A2" w:rsidRDefault="009027A2" w:rsidP="009027A2">
      <w:pPr>
        <w:pStyle w:val="Prrafodelista"/>
        <w:rPr>
          <w:rFonts w:ascii="Palatino Linotype" w:eastAsia="MS Mincho" w:hAnsi="Palatino Linotype"/>
          <w:sz w:val="24"/>
        </w:rPr>
      </w:pPr>
    </w:p>
    <w:p w14:paraId="5211634C" w14:textId="77777777"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9027A2">
        <w:rPr>
          <w:rFonts w:ascii="Palatino Linotype" w:hAnsi="Palatino Linotype"/>
          <w:sz w:val="24"/>
        </w:rPr>
        <w:t>preservar.</w:t>
      </w:r>
      <w:r w:rsidRPr="009027A2">
        <w:rPr>
          <w:rStyle w:val="Refdenotaalpie"/>
          <w:rFonts w:ascii="Palatino Linotype" w:hAnsi="Palatino Linotype"/>
          <w:sz w:val="24"/>
        </w:rPr>
        <w:footnoteReference w:id="7"/>
      </w:r>
      <w:r w:rsidRPr="009027A2">
        <w:rPr>
          <w:rFonts w:ascii="Palatino Linotype" w:hAnsi="Palatino Linotype"/>
          <w:sz w:val="24"/>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w:t>
      </w:r>
      <w:r w:rsidRPr="009027A2">
        <w:rPr>
          <w:rFonts w:ascii="Palatino Linotype" w:hAnsi="Palatino Linotype"/>
          <w:sz w:val="24"/>
        </w:rPr>
        <w:lastRenderedPageBreak/>
        <w:t xml:space="preserve">procedimiento legalmente establecido, es precisamente lo que permite acreditar el cumplimiento de los otros dos requisitos. </w:t>
      </w:r>
    </w:p>
    <w:p w14:paraId="001B42D7" w14:textId="77777777" w:rsidR="009741C5" w:rsidRPr="009027A2" w:rsidRDefault="009741C5" w:rsidP="009741C5">
      <w:pPr>
        <w:spacing w:line="360" w:lineRule="auto"/>
        <w:ind w:right="49"/>
        <w:contextualSpacing/>
        <w:jc w:val="both"/>
        <w:rPr>
          <w:rFonts w:ascii="Palatino Linotype" w:eastAsia="MS Mincho" w:hAnsi="Palatino Linotype"/>
          <w:sz w:val="24"/>
        </w:rPr>
      </w:pPr>
    </w:p>
    <w:p w14:paraId="30DFD89F" w14:textId="4FDB1EF2"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Ahora bien, en el presente asunto se observó que el </w:t>
      </w:r>
      <w:r w:rsidRPr="009027A2">
        <w:rPr>
          <w:rFonts w:ascii="Palatino Linotype" w:eastAsia="MS Mincho" w:hAnsi="Palatino Linotype"/>
          <w:b/>
          <w:sz w:val="24"/>
        </w:rPr>
        <w:t>Sujeto Obligado</w:t>
      </w:r>
      <w:r w:rsidR="00BC05CC">
        <w:rPr>
          <w:rFonts w:ascii="Palatino Linotype" w:eastAsia="MS Mincho" w:hAnsi="Palatino Linotype"/>
          <w:b/>
          <w:sz w:val="24"/>
        </w:rPr>
        <w:t>,</w:t>
      </w:r>
      <w:r w:rsidRPr="009027A2">
        <w:rPr>
          <w:rFonts w:ascii="Palatino Linotype" w:eastAsia="MS Mincho" w:hAnsi="Palatino Linotype"/>
          <w:b/>
          <w:sz w:val="24"/>
        </w:rPr>
        <w:t xml:space="preserve"> </w:t>
      </w:r>
      <w:r w:rsidRPr="009027A2">
        <w:rPr>
          <w:rFonts w:ascii="Palatino Linotype" w:eastAsia="MS Mincho" w:hAnsi="Palatino Linotype"/>
          <w:sz w:val="24"/>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9027A2">
        <w:rPr>
          <w:rFonts w:ascii="Palatino Linotype" w:eastAsia="MS Mincho" w:hAnsi="Palatino Linotype"/>
          <w:b/>
          <w:sz w:val="24"/>
        </w:rPr>
        <w:t xml:space="preserve">Sujeto Obligado </w:t>
      </w:r>
      <w:r w:rsidRPr="009027A2">
        <w:rPr>
          <w:rFonts w:ascii="Palatino Linotype" w:eastAsia="MS Mincho" w:hAnsi="Palatino Linotype"/>
          <w:sz w:val="24"/>
        </w:rPr>
        <w:t xml:space="preserve">mediante el cual de manera fundada y motivada confirme la clasificación de la información requerida, es por ello que es menester mencionar lo siguiente: </w:t>
      </w:r>
    </w:p>
    <w:p w14:paraId="16860D2E" w14:textId="77777777" w:rsidR="009741C5" w:rsidRPr="00056F3B" w:rsidRDefault="009741C5" w:rsidP="009741C5">
      <w:pPr>
        <w:spacing w:line="360" w:lineRule="auto"/>
        <w:ind w:right="49"/>
        <w:contextualSpacing/>
        <w:jc w:val="both"/>
        <w:rPr>
          <w:rFonts w:ascii="Palatino Linotype" w:eastAsia="MS Mincho" w:hAnsi="Palatino Linotype"/>
        </w:rPr>
      </w:pPr>
    </w:p>
    <w:p w14:paraId="2FB44F2A" w14:textId="77777777" w:rsidR="009741C5" w:rsidRPr="009027A2" w:rsidRDefault="009741C5" w:rsidP="009741C5">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sz w:val="24"/>
        </w:rPr>
      </w:pPr>
      <w:bookmarkStart w:id="18" w:name="_Toc4073619"/>
      <w:bookmarkStart w:id="19" w:name="_Toc4078182"/>
      <w:bookmarkStart w:id="20" w:name="_Toc34158053"/>
      <w:bookmarkStart w:id="21" w:name="_Toc34910489"/>
      <w:r w:rsidRPr="009027A2">
        <w:rPr>
          <w:rFonts w:ascii="Palatino Linotype" w:eastAsiaTheme="majorEastAsia" w:hAnsi="Palatino Linotype" w:cstheme="majorBidi"/>
          <w:b/>
          <w:color w:val="000000" w:themeColor="text1"/>
          <w:sz w:val="24"/>
        </w:rPr>
        <w:t>a) Requisitos previos.</w:t>
      </w:r>
      <w:bookmarkEnd w:id="18"/>
      <w:bookmarkEnd w:id="19"/>
      <w:bookmarkEnd w:id="20"/>
      <w:bookmarkEnd w:id="21"/>
    </w:p>
    <w:p w14:paraId="334DD39A" w14:textId="77777777" w:rsidR="009741C5" w:rsidRPr="009027A2" w:rsidRDefault="009741C5" w:rsidP="009741C5">
      <w:pPr>
        <w:spacing w:line="360" w:lineRule="auto"/>
        <w:ind w:right="49"/>
        <w:contextualSpacing/>
        <w:jc w:val="both"/>
        <w:rPr>
          <w:rFonts w:ascii="Palatino Linotype" w:eastAsia="MS Mincho" w:hAnsi="Palatino Linotype"/>
          <w:sz w:val="24"/>
        </w:rPr>
      </w:pPr>
    </w:p>
    <w:p w14:paraId="4BBB9083" w14:textId="77777777"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Los artículos 122 y 100 de la Ley Estatal y la Ley General, respectivamente señalan que los </w:t>
      </w:r>
      <w:r w:rsidRPr="009027A2">
        <w:rPr>
          <w:rFonts w:ascii="Palatino Linotype" w:eastAsia="MS Mincho" w:hAnsi="Palatino Linotype"/>
          <w:b/>
          <w:sz w:val="24"/>
        </w:rPr>
        <w:t xml:space="preserve">Sujetos Obligados </w:t>
      </w:r>
      <w:r w:rsidRPr="009027A2">
        <w:rPr>
          <w:rFonts w:ascii="Palatino Linotype" w:eastAsia="MS Mincho" w:hAnsi="Palatino Linotype"/>
          <w:sz w:val="24"/>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9027A2">
        <w:rPr>
          <w:rFonts w:ascii="Palatino Linotype" w:eastAsia="MS Mincho" w:hAnsi="Palatino Linotype"/>
          <w:sz w:val="24"/>
        </w:rPr>
        <w:lastRenderedPageBreak/>
        <w:t xml:space="preserve">algún documento o el documento que se pretende reservar (contrato, licencia, póliza, entre otros), señalando el supuesto de clasificación: </w:t>
      </w:r>
      <w:r w:rsidRPr="009027A2">
        <w:rPr>
          <w:rFonts w:ascii="Palatino Linotype" w:eastAsia="MS Mincho" w:hAnsi="Palatino Linotype"/>
          <w:b/>
          <w:sz w:val="24"/>
        </w:rPr>
        <w:t>confidencialidad o reserva.</w:t>
      </w:r>
    </w:p>
    <w:p w14:paraId="75A3DC0F" w14:textId="77777777" w:rsidR="009741C5" w:rsidRDefault="009741C5" w:rsidP="009741C5">
      <w:pPr>
        <w:spacing w:line="360" w:lineRule="auto"/>
        <w:ind w:right="49"/>
        <w:contextualSpacing/>
        <w:jc w:val="both"/>
        <w:rPr>
          <w:rFonts w:ascii="Palatino Linotype" w:eastAsia="MS Mincho" w:hAnsi="Palatino Linotype"/>
        </w:rPr>
      </w:pPr>
    </w:p>
    <w:p w14:paraId="2A3E2FED" w14:textId="77777777"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14:paraId="2EC14FF8" w14:textId="77777777" w:rsidR="009741C5" w:rsidRPr="009027A2" w:rsidRDefault="009741C5" w:rsidP="009741C5">
      <w:pPr>
        <w:spacing w:line="360" w:lineRule="auto"/>
        <w:ind w:right="49"/>
        <w:contextualSpacing/>
        <w:jc w:val="both"/>
        <w:rPr>
          <w:rFonts w:ascii="Palatino Linotype" w:eastAsia="MS Mincho" w:hAnsi="Palatino Linotype"/>
          <w:sz w:val="24"/>
        </w:rPr>
      </w:pPr>
    </w:p>
    <w:p w14:paraId="4925B1C3" w14:textId="77777777"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14:paraId="4621696B" w14:textId="77777777" w:rsidR="009741C5" w:rsidRDefault="009741C5" w:rsidP="009741C5">
      <w:pPr>
        <w:spacing w:line="360" w:lineRule="auto"/>
        <w:ind w:right="49"/>
        <w:contextualSpacing/>
        <w:jc w:val="both"/>
        <w:rPr>
          <w:rFonts w:ascii="Palatino Linotype" w:eastAsia="MS Mincho" w:hAnsi="Palatino Linotype"/>
        </w:rPr>
      </w:pPr>
    </w:p>
    <w:p w14:paraId="0AD61713" w14:textId="77777777" w:rsidR="009741C5" w:rsidRPr="009027A2" w:rsidRDefault="009741C5" w:rsidP="009741C5">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sz w:val="24"/>
        </w:rPr>
      </w:pPr>
      <w:bookmarkStart w:id="22" w:name="_Toc34158054"/>
      <w:bookmarkStart w:id="23" w:name="_Toc34910490"/>
      <w:r w:rsidRPr="009027A2">
        <w:rPr>
          <w:rFonts w:ascii="Palatino Linotype" w:eastAsiaTheme="majorEastAsia" w:hAnsi="Palatino Linotype" w:cstheme="majorBidi"/>
          <w:b/>
          <w:color w:val="000000" w:themeColor="text1"/>
          <w:sz w:val="24"/>
        </w:rPr>
        <w:t>b) Supuestos de clasificación.</w:t>
      </w:r>
      <w:bookmarkEnd w:id="22"/>
      <w:bookmarkEnd w:id="23"/>
      <w:r w:rsidRPr="009027A2">
        <w:rPr>
          <w:rFonts w:ascii="Palatino Linotype" w:eastAsiaTheme="majorEastAsia" w:hAnsi="Palatino Linotype" w:cstheme="majorBidi"/>
          <w:b/>
          <w:color w:val="000000" w:themeColor="text1"/>
          <w:sz w:val="24"/>
        </w:rPr>
        <w:t xml:space="preserve"> </w:t>
      </w:r>
    </w:p>
    <w:p w14:paraId="523FE847" w14:textId="77777777" w:rsidR="009741C5" w:rsidRPr="009027A2" w:rsidRDefault="009741C5" w:rsidP="009741C5">
      <w:pPr>
        <w:spacing w:line="360" w:lineRule="auto"/>
        <w:ind w:right="49"/>
        <w:contextualSpacing/>
        <w:jc w:val="both"/>
        <w:rPr>
          <w:rFonts w:ascii="Palatino Linotype" w:eastAsia="MS Mincho" w:hAnsi="Palatino Linotype"/>
          <w:sz w:val="24"/>
        </w:rPr>
      </w:pPr>
    </w:p>
    <w:p w14:paraId="78BEC45B" w14:textId="77777777"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Ahora bien, las disposiciones constitucionales y legales en la materia establecen los dos supuestos generales para clasificar la información: </w:t>
      </w:r>
      <w:r w:rsidRPr="009027A2">
        <w:rPr>
          <w:rFonts w:ascii="Palatino Linotype" w:eastAsia="MS Mincho" w:hAnsi="Palatino Linotype"/>
          <w:b/>
          <w:sz w:val="24"/>
        </w:rPr>
        <w:t xml:space="preserve">por reserva y por confidencialidad. </w:t>
      </w:r>
      <w:r w:rsidRPr="009027A2">
        <w:rPr>
          <w:rFonts w:ascii="Palatino Linotype" w:eastAsia="MS Mincho" w:hAnsi="Palatino Linotype"/>
          <w:sz w:val="24"/>
        </w:rPr>
        <w:t xml:space="preserve">Siendo los artículos 140 y 113 de la Ley Estatal y de la Ley General, </w:t>
      </w:r>
      <w:r w:rsidRPr="009027A2">
        <w:rPr>
          <w:rFonts w:ascii="Palatino Linotype" w:eastAsia="MS Mincho" w:hAnsi="Palatino Linotype"/>
          <w:sz w:val="24"/>
        </w:rPr>
        <w:lastRenderedPageBreak/>
        <w:t xml:space="preserve">los que enmarcan los supuestos para que la información pueda considerarse como </w:t>
      </w:r>
      <w:r w:rsidRPr="009027A2">
        <w:rPr>
          <w:rFonts w:ascii="Palatino Linotype" w:eastAsia="MS Mincho" w:hAnsi="Palatino Linotype"/>
          <w:b/>
          <w:sz w:val="24"/>
        </w:rPr>
        <w:t>reservada</w:t>
      </w:r>
      <w:r w:rsidRPr="009027A2">
        <w:rPr>
          <w:rFonts w:ascii="Palatino Linotype" w:eastAsia="MS Mincho" w:hAnsi="Palatino Linotype"/>
          <w:sz w:val="24"/>
        </w:rPr>
        <w:t xml:space="preserve">, y los artículos 143 y 116 de la Ley Estatal y de la Ley General, los supuestos para que la información pueda ser clasificada como </w:t>
      </w:r>
      <w:r w:rsidRPr="009027A2">
        <w:rPr>
          <w:rFonts w:ascii="Palatino Linotype" w:eastAsia="MS Mincho" w:hAnsi="Palatino Linotype"/>
          <w:b/>
          <w:sz w:val="24"/>
        </w:rPr>
        <w:t xml:space="preserve">confidencial. </w:t>
      </w:r>
    </w:p>
    <w:p w14:paraId="497FCBB9" w14:textId="77777777" w:rsidR="009741C5" w:rsidRPr="009027A2" w:rsidRDefault="009741C5" w:rsidP="009741C5">
      <w:pPr>
        <w:spacing w:line="360" w:lineRule="auto"/>
        <w:ind w:right="49"/>
        <w:contextualSpacing/>
        <w:jc w:val="both"/>
        <w:rPr>
          <w:rFonts w:ascii="Palatino Linotype" w:eastAsia="MS Mincho" w:hAnsi="Palatino Linotype"/>
          <w:sz w:val="24"/>
        </w:rPr>
      </w:pPr>
    </w:p>
    <w:p w14:paraId="46B74B01" w14:textId="77777777"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En el mismo sentido, el artículo 105 de la Ley General y el artículo 130 de la Ley Estatal, establecen medularmente que </w:t>
      </w:r>
      <w:r w:rsidRPr="009027A2">
        <w:rPr>
          <w:rFonts w:ascii="Palatino Linotype" w:eastAsia="MS Mincho" w:hAnsi="Palatino Linotype"/>
          <w:b/>
          <w:sz w:val="24"/>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14:paraId="00C53431" w14:textId="77777777" w:rsidR="009741C5" w:rsidRDefault="009741C5" w:rsidP="009741C5">
      <w:pPr>
        <w:spacing w:line="360" w:lineRule="auto"/>
        <w:ind w:right="49"/>
        <w:contextualSpacing/>
        <w:jc w:val="both"/>
        <w:rPr>
          <w:rFonts w:ascii="Palatino Linotype" w:eastAsia="MS Mincho" w:hAnsi="Palatino Linotype"/>
        </w:rPr>
      </w:pPr>
    </w:p>
    <w:p w14:paraId="286FF293" w14:textId="743100FB"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C</w:t>
      </w:r>
      <w:r w:rsidR="00BC05CC">
        <w:rPr>
          <w:rFonts w:ascii="Palatino Linotype" w:eastAsia="MS Mincho" w:hAnsi="Palatino Linotype"/>
          <w:sz w:val="24"/>
        </w:rPr>
        <w:t>omo consecuencia de lo anterior</w:t>
      </w:r>
      <w:r w:rsidRPr="009027A2">
        <w:rPr>
          <w:rFonts w:ascii="Palatino Linotype" w:eastAsia="MS Mincho" w:hAnsi="Palatino Linotype"/>
          <w:sz w:val="24"/>
        </w:rPr>
        <w:t xml:space="preserve"> el </w:t>
      </w:r>
      <w:r w:rsidRPr="009027A2">
        <w:rPr>
          <w:rFonts w:ascii="Palatino Linotype" w:eastAsia="MS Mincho" w:hAnsi="Palatino Linotype"/>
          <w:b/>
          <w:sz w:val="24"/>
        </w:rPr>
        <w:t>Sujeto Obligado</w:t>
      </w:r>
      <w:r w:rsidR="00BC05CC">
        <w:rPr>
          <w:rFonts w:ascii="Palatino Linotype" w:eastAsia="MS Mincho" w:hAnsi="Palatino Linotype"/>
          <w:b/>
          <w:sz w:val="24"/>
        </w:rPr>
        <w:t>,</w:t>
      </w:r>
      <w:r w:rsidRPr="009027A2">
        <w:rPr>
          <w:rFonts w:ascii="Palatino Linotype" w:eastAsia="MS Mincho" w:hAnsi="Palatino Linotype"/>
          <w:b/>
          <w:sz w:val="24"/>
        </w:rPr>
        <w:t xml:space="preserve"> </w:t>
      </w:r>
      <w:r w:rsidRPr="009027A2">
        <w:rPr>
          <w:rFonts w:ascii="Palatino Linotype" w:eastAsia="MS Mincho" w:hAnsi="Palatino Linotype"/>
          <w:sz w:val="24"/>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69B9C2C6" w14:textId="77777777" w:rsidR="009741C5" w:rsidRPr="009027A2" w:rsidRDefault="009741C5" w:rsidP="009741C5">
      <w:pPr>
        <w:spacing w:line="360" w:lineRule="auto"/>
        <w:ind w:right="49"/>
        <w:contextualSpacing/>
        <w:jc w:val="both"/>
        <w:rPr>
          <w:rFonts w:ascii="Palatino Linotype" w:eastAsia="MS Mincho" w:hAnsi="Palatino Linotype"/>
          <w:sz w:val="24"/>
        </w:rPr>
      </w:pPr>
    </w:p>
    <w:p w14:paraId="16721550" w14:textId="77777777"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Una vez realizado, se remite la información al Titular de la Unidad de Transparencia, con el acuerdo de clasificación correspondiente, para que sea sometido al conocimiento del Comité de Transparencia. </w:t>
      </w:r>
    </w:p>
    <w:p w14:paraId="31A86519" w14:textId="77777777" w:rsidR="009741C5" w:rsidRDefault="009741C5" w:rsidP="009741C5">
      <w:pPr>
        <w:spacing w:line="360" w:lineRule="auto"/>
        <w:ind w:right="49"/>
        <w:contextualSpacing/>
        <w:jc w:val="both"/>
        <w:rPr>
          <w:rFonts w:ascii="Palatino Linotype" w:eastAsia="MS Mincho" w:hAnsi="Palatino Linotype"/>
        </w:rPr>
      </w:pPr>
    </w:p>
    <w:p w14:paraId="243B2B0D" w14:textId="77777777" w:rsidR="009741C5" w:rsidRPr="009027A2" w:rsidRDefault="009741C5" w:rsidP="009741C5">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sz w:val="22"/>
          <w:szCs w:val="22"/>
        </w:rPr>
      </w:pPr>
      <w:bookmarkStart w:id="24" w:name="_Toc34158055"/>
      <w:bookmarkStart w:id="25" w:name="_Toc34910491"/>
      <w:r>
        <w:rPr>
          <w:rFonts w:ascii="Palatino Linotype" w:eastAsiaTheme="majorEastAsia" w:hAnsi="Palatino Linotype" w:cstheme="majorBidi"/>
          <w:b/>
          <w:color w:val="000000" w:themeColor="text1"/>
        </w:rPr>
        <w:lastRenderedPageBreak/>
        <w:t>c</w:t>
      </w:r>
      <w:r w:rsidRPr="00BE015A">
        <w:rPr>
          <w:rFonts w:ascii="Palatino Linotype" w:eastAsiaTheme="majorEastAsia" w:hAnsi="Palatino Linotype" w:cstheme="majorBidi"/>
          <w:b/>
          <w:color w:val="000000" w:themeColor="text1"/>
        </w:rPr>
        <w:t xml:space="preserve">) </w:t>
      </w:r>
      <w:r w:rsidRPr="009027A2">
        <w:rPr>
          <w:rFonts w:ascii="Palatino Linotype" w:eastAsiaTheme="majorEastAsia" w:hAnsi="Palatino Linotype" w:cstheme="majorBidi"/>
          <w:b/>
          <w:color w:val="000000" w:themeColor="text1"/>
          <w:sz w:val="22"/>
          <w:szCs w:val="22"/>
        </w:rPr>
        <w:t>La intervención del Comité de Transparencia.</w:t>
      </w:r>
      <w:bookmarkEnd w:id="24"/>
      <w:bookmarkEnd w:id="25"/>
    </w:p>
    <w:p w14:paraId="0CEF69B1" w14:textId="77777777" w:rsidR="009741C5" w:rsidRPr="009027A2" w:rsidRDefault="009741C5" w:rsidP="009741C5">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sz w:val="22"/>
          <w:szCs w:val="22"/>
        </w:rPr>
      </w:pPr>
    </w:p>
    <w:p w14:paraId="57B66837" w14:textId="77777777" w:rsidR="009741C5" w:rsidRPr="009027A2" w:rsidRDefault="009741C5" w:rsidP="009741C5">
      <w:pPr>
        <w:keepNext/>
        <w:keepLines/>
        <w:numPr>
          <w:ilvl w:val="0"/>
          <w:numId w:val="46"/>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sz w:val="22"/>
          <w:szCs w:val="22"/>
        </w:rPr>
      </w:pPr>
      <w:bookmarkStart w:id="26" w:name="_Toc4073623"/>
      <w:bookmarkStart w:id="27" w:name="_Toc4078186"/>
      <w:bookmarkStart w:id="28" w:name="_Toc34158056"/>
      <w:bookmarkStart w:id="29" w:name="_Toc34910492"/>
      <w:r w:rsidRPr="009027A2">
        <w:rPr>
          <w:rFonts w:ascii="Palatino Linotype" w:eastAsiaTheme="majorEastAsia" w:hAnsi="Palatino Linotype" w:cstheme="majorBidi"/>
          <w:b/>
          <w:color w:val="000000" w:themeColor="text1"/>
          <w:sz w:val="22"/>
          <w:szCs w:val="22"/>
        </w:rPr>
        <w:t>Formalidades para emitir el acuerdo de clasificación.</w:t>
      </w:r>
      <w:bookmarkEnd w:id="26"/>
      <w:bookmarkEnd w:id="27"/>
      <w:bookmarkEnd w:id="28"/>
      <w:bookmarkEnd w:id="29"/>
    </w:p>
    <w:p w14:paraId="0BC8F9AC" w14:textId="77777777" w:rsidR="009741C5" w:rsidRPr="009027A2" w:rsidRDefault="009741C5" w:rsidP="009741C5">
      <w:pPr>
        <w:spacing w:line="360" w:lineRule="auto"/>
        <w:ind w:right="49"/>
        <w:contextualSpacing/>
        <w:jc w:val="both"/>
        <w:rPr>
          <w:rFonts w:ascii="Palatino Linotype" w:eastAsia="MS Mincho" w:hAnsi="Palatino Linotype"/>
          <w:sz w:val="22"/>
          <w:szCs w:val="22"/>
        </w:rPr>
      </w:pPr>
    </w:p>
    <w:p w14:paraId="381F0058" w14:textId="77777777"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2"/>
          <w:szCs w:val="22"/>
        </w:rPr>
      </w:pPr>
      <w:r w:rsidRPr="009027A2">
        <w:rPr>
          <w:rFonts w:ascii="Palatino Linotype" w:eastAsia="MS Mincho" w:hAnsi="Palatino Linotype"/>
          <w:sz w:val="22"/>
          <w:szCs w:val="22"/>
        </w:rPr>
        <w:t xml:space="preserve">El Comité de Transparencia, </w:t>
      </w:r>
      <w:r w:rsidRPr="009027A2">
        <w:rPr>
          <w:rFonts w:ascii="Palatino Linotype" w:eastAsia="MS Mincho" w:hAnsi="Palatino Linotype" w:cs="Arial"/>
          <w:color w:val="000000"/>
          <w:sz w:val="22"/>
          <w:szCs w:val="22"/>
        </w:rPr>
        <w:t xml:space="preserve">según lo dispuesto en los artículos 128 y 103 de la Ley Estatal y de la Ley General, respectivamente, y </w:t>
      </w:r>
      <w:r w:rsidRPr="009027A2">
        <w:rPr>
          <w:rFonts w:ascii="Palatino Linotype" w:eastAsia="MS Mincho" w:hAnsi="Palatino Linotype"/>
          <w:color w:val="000000"/>
          <w:sz w:val="22"/>
          <w:szCs w:val="22"/>
        </w:rPr>
        <w:t xml:space="preserve">la fracción III del numeral Segundo de los </w:t>
      </w:r>
      <w:r w:rsidRPr="009027A2">
        <w:rPr>
          <w:rFonts w:ascii="Palatino Linotype" w:eastAsia="MS Mincho" w:hAnsi="Palatino Linotype" w:cs="Arial"/>
          <w:color w:val="000000"/>
          <w:sz w:val="22"/>
          <w:szCs w:val="22"/>
        </w:rPr>
        <w:t>Lineamientos generales en materia de clasificación y desclasificación de la información, así como para la elaboración de versiones públicas,</w:t>
      </w:r>
      <w:r w:rsidRPr="009027A2">
        <w:rPr>
          <w:rFonts w:ascii="Palatino Linotype" w:eastAsia="MS Mincho" w:hAnsi="Palatino Linotype"/>
          <w:color w:val="000000"/>
          <w:sz w:val="22"/>
          <w:szCs w:val="22"/>
        </w:rPr>
        <w:t xml:space="preserve"> </w:t>
      </w:r>
      <w:r w:rsidRPr="009027A2">
        <w:rPr>
          <w:rFonts w:ascii="Palatino Linotype" w:eastAsia="MS Mincho" w:hAnsi="Palatino Linotype" w:cs="Arial"/>
          <w:color w:val="000000"/>
          <w:sz w:val="22"/>
          <w:szCs w:val="22"/>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14:paraId="185D070A" w14:textId="77777777" w:rsidR="009741C5" w:rsidRPr="009027A2" w:rsidRDefault="009741C5" w:rsidP="009741C5">
      <w:pPr>
        <w:spacing w:line="360" w:lineRule="auto"/>
        <w:ind w:right="49"/>
        <w:contextualSpacing/>
        <w:jc w:val="both"/>
        <w:rPr>
          <w:rFonts w:ascii="Palatino Linotype" w:eastAsia="MS Mincho" w:hAnsi="Palatino Linotype"/>
          <w:sz w:val="22"/>
          <w:szCs w:val="22"/>
        </w:rPr>
      </w:pPr>
    </w:p>
    <w:p w14:paraId="1362C573" w14:textId="6782CF4C" w:rsidR="009741C5" w:rsidRPr="00BC05CC" w:rsidRDefault="009741C5" w:rsidP="00BC05CC">
      <w:pPr>
        <w:numPr>
          <w:ilvl w:val="0"/>
          <w:numId w:val="2"/>
        </w:numPr>
        <w:spacing w:line="360" w:lineRule="auto"/>
        <w:ind w:left="0" w:firstLine="0"/>
        <w:contextualSpacing/>
        <w:jc w:val="both"/>
        <w:rPr>
          <w:rFonts w:ascii="Palatino Linotype" w:hAnsi="Palatino Linotype" w:cs="Arial"/>
          <w:color w:val="000000" w:themeColor="text1"/>
          <w:sz w:val="22"/>
          <w:szCs w:val="22"/>
        </w:rPr>
      </w:pPr>
      <w:r w:rsidRPr="009027A2">
        <w:rPr>
          <w:rFonts w:ascii="Palatino Linotype" w:hAnsi="Palatino Linotype" w:cs="Arial"/>
          <w:color w:val="000000" w:themeColor="text1"/>
          <w:sz w:val="22"/>
          <w:szCs w:val="22"/>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F3D8D24" w14:textId="77777777"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2"/>
          <w:szCs w:val="22"/>
        </w:rPr>
      </w:pPr>
      <w:r w:rsidRPr="009027A2">
        <w:rPr>
          <w:rFonts w:ascii="Palatino Linotype" w:hAnsi="Palatino Linotype"/>
          <w:color w:val="000000" w:themeColor="text1"/>
          <w:sz w:val="22"/>
          <w:szCs w:val="22"/>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75C790B" w14:textId="77777777" w:rsidR="009741C5" w:rsidRPr="009027A2" w:rsidRDefault="009741C5" w:rsidP="009741C5">
      <w:pPr>
        <w:pStyle w:val="Prrafodelista"/>
        <w:spacing w:line="360" w:lineRule="auto"/>
        <w:ind w:left="360" w:right="49"/>
        <w:jc w:val="both"/>
        <w:rPr>
          <w:rFonts w:ascii="Palatino Linotype" w:eastAsia="MS Mincho" w:hAnsi="Palatino Linotype"/>
          <w:szCs w:val="22"/>
        </w:rPr>
      </w:pPr>
    </w:p>
    <w:p w14:paraId="019C621B" w14:textId="77777777" w:rsidR="009741C5" w:rsidRPr="009027A2" w:rsidRDefault="009741C5" w:rsidP="009741C5">
      <w:pPr>
        <w:pStyle w:val="Prrafodelista"/>
        <w:keepNext/>
        <w:keepLines/>
        <w:numPr>
          <w:ilvl w:val="0"/>
          <w:numId w:val="46"/>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szCs w:val="22"/>
        </w:rPr>
      </w:pPr>
      <w:bookmarkStart w:id="30" w:name="_Toc34158057"/>
      <w:bookmarkStart w:id="31" w:name="_Toc34910493"/>
      <w:r w:rsidRPr="009027A2">
        <w:rPr>
          <w:rFonts w:ascii="Palatino Linotype" w:eastAsiaTheme="majorEastAsia" w:hAnsi="Palatino Linotype" w:cstheme="majorBidi"/>
          <w:b/>
          <w:color w:val="000000" w:themeColor="text1"/>
          <w:szCs w:val="22"/>
        </w:rPr>
        <w:t>Requisitos de fondo del acuerdo de clasificación.</w:t>
      </w:r>
      <w:bookmarkEnd w:id="30"/>
      <w:bookmarkEnd w:id="31"/>
      <w:r w:rsidRPr="009027A2">
        <w:rPr>
          <w:rFonts w:ascii="Palatino Linotype" w:eastAsiaTheme="majorEastAsia" w:hAnsi="Palatino Linotype" w:cstheme="majorBidi"/>
          <w:b/>
          <w:color w:val="000000" w:themeColor="text1"/>
          <w:szCs w:val="22"/>
        </w:rPr>
        <w:t xml:space="preserve"> </w:t>
      </w:r>
    </w:p>
    <w:p w14:paraId="676C67BE" w14:textId="77777777" w:rsidR="009741C5" w:rsidRPr="009027A2" w:rsidRDefault="009741C5" w:rsidP="009741C5">
      <w:pPr>
        <w:spacing w:line="360" w:lineRule="auto"/>
        <w:ind w:right="49"/>
        <w:contextualSpacing/>
        <w:jc w:val="both"/>
        <w:rPr>
          <w:rFonts w:ascii="Palatino Linotype" w:eastAsia="MS Mincho" w:hAnsi="Palatino Linotype"/>
          <w:sz w:val="22"/>
          <w:szCs w:val="22"/>
        </w:rPr>
      </w:pPr>
    </w:p>
    <w:p w14:paraId="44D4DE3C" w14:textId="77777777" w:rsidR="009741C5" w:rsidRPr="009027A2" w:rsidRDefault="009741C5" w:rsidP="009741C5">
      <w:pPr>
        <w:numPr>
          <w:ilvl w:val="0"/>
          <w:numId w:val="2"/>
        </w:numPr>
        <w:spacing w:line="360" w:lineRule="auto"/>
        <w:ind w:left="0" w:firstLine="0"/>
        <w:contextualSpacing/>
        <w:jc w:val="both"/>
        <w:rPr>
          <w:rFonts w:ascii="Palatino Linotype" w:hAnsi="Palatino Linotype" w:cs="Arial"/>
          <w:color w:val="000000" w:themeColor="text1"/>
          <w:sz w:val="22"/>
          <w:szCs w:val="22"/>
        </w:rPr>
      </w:pPr>
      <w:r w:rsidRPr="009027A2">
        <w:rPr>
          <w:rFonts w:ascii="Palatino Linotype" w:hAnsi="Palatino Linotype" w:cs="Arial"/>
          <w:color w:val="000000" w:themeColor="text1"/>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55E6C8E" w14:textId="77777777" w:rsidR="009741C5" w:rsidRPr="009027A2" w:rsidRDefault="009741C5" w:rsidP="009741C5">
      <w:pPr>
        <w:spacing w:line="360" w:lineRule="auto"/>
        <w:contextualSpacing/>
        <w:jc w:val="both"/>
        <w:rPr>
          <w:rFonts w:ascii="Palatino Linotype" w:hAnsi="Palatino Linotype"/>
          <w:color w:val="000000" w:themeColor="text1"/>
          <w:sz w:val="22"/>
          <w:szCs w:val="22"/>
          <w:highlight w:val="yellow"/>
        </w:rPr>
      </w:pPr>
    </w:p>
    <w:p w14:paraId="34AD39C9" w14:textId="70A76E21" w:rsidR="009741C5" w:rsidRPr="00BC05CC" w:rsidRDefault="009741C5" w:rsidP="00BC05CC">
      <w:pPr>
        <w:numPr>
          <w:ilvl w:val="0"/>
          <w:numId w:val="2"/>
        </w:numPr>
        <w:spacing w:line="360" w:lineRule="auto"/>
        <w:ind w:left="0" w:firstLine="0"/>
        <w:contextualSpacing/>
        <w:jc w:val="both"/>
        <w:rPr>
          <w:rFonts w:ascii="Palatino Linotype" w:hAnsi="Palatino Linotype"/>
          <w:color w:val="000000" w:themeColor="text1"/>
          <w:sz w:val="22"/>
          <w:szCs w:val="22"/>
        </w:rPr>
      </w:pPr>
      <w:r w:rsidRPr="009027A2">
        <w:rPr>
          <w:rFonts w:ascii="Palatino Linotype" w:hAnsi="Palatino Linotype"/>
          <w:color w:val="000000" w:themeColor="text1"/>
          <w:sz w:val="22"/>
          <w:szCs w:val="22"/>
        </w:rPr>
        <w:t xml:space="preserve">De lo anterior, se desprende que para una correcta clasificación total o parcial, esto es, determinar los datos que se suprimen en las versiones públicas, </w:t>
      </w:r>
      <w:r w:rsidRPr="009027A2">
        <w:rPr>
          <w:rFonts w:ascii="Palatino Linotype" w:hAnsi="Palatino Linotype"/>
          <w:b/>
          <w:color w:val="000000" w:themeColor="text1"/>
          <w:sz w:val="22"/>
          <w:szCs w:val="22"/>
        </w:rPr>
        <w:t>es necesario fundar y motivar</w:t>
      </w:r>
      <w:r w:rsidRPr="009027A2">
        <w:rPr>
          <w:rFonts w:ascii="Palatino Linotype" w:hAnsi="Palatino Linotype"/>
          <w:color w:val="000000" w:themeColor="text1"/>
          <w:sz w:val="22"/>
          <w:szCs w:val="22"/>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9027A2">
        <w:rPr>
          <w:rFonts w:ascii="Palatino Linotype" w:hAnsi="Palatino Linotype" w:cs="Arial"/>
          <w:color w:val="000000" w:themeColor="text1"/>
          <w:sz w:val="22"/>
          <w:szCs w:val="22"/>
          <w:lang w:eastAsia="es-MX"/>
        </w:rPr>
        <w:t>entenderse por fundamentación y motivación, lo siguiente:</w:t>
      </w:r>
    </w:p>
    <w:p w14:paraId="748E998D" w14:textId="77777777" w:rsidR="009741C5" w:rsidRPr="00880B63" w:rsidRDefault="009741C5" w:rsidP="009741C5">
      <w:pPr>
        <w:spacing w:line="360" w:lineRule="auto"/>
        <w:ind w:left="567" w:right="618"/>
        <w:contextualSpacing/>
        <w:jc w:val="both"/>
        <w:rPr>
          <w:rFonts w:ascii="Palatino Linotype" w:hAnsi="Palatino Linotype" w:cs="Arial"/>
          <w:i/>
          <w:color w:val="000000" w:themeColor="text1"/>
          <w:sz w:val="22"/>
        </w:rPr>
      </w:pPr>
      <w:r w:rsidRPr="00880B63">
        <w:rPr>
          <w:rFonts w:ascii="Palatino Linotype" w:hAnsi="Palatino Linotype" w:cs="Arial"/>
          <w:b/>
          <w:i/>
          <w:color w:val="000000" w:themeColor="text1"/>
          <w:sz w:val="22"/>
        </w:rPr>
        <w:lastRenderedPageBreak/>
        <w:t>FUNDAMENTACIÓN Y MOTIVACIÓN.</w:t>
      </w:r>
      <w:r w:rsidRPr="00880B63">
        <w:rPr>
          <w:rFonts w:ascii="Palatino Linotype" w:hAnsi="Palatino Linotype" w:cs="Arial"/>
          <w:i/>
          <w:color w:val="000000" w:themeColor="text1"/>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DA5BCA5" w14:textId="77777777" w:rsidR="009741C5" w:rsidRPr="00880B63" w:rsidRDefault="009741C5" w:rsidP="009741C5">
      <w:pPr>
        <w:spacing w:line="360" w:lineRule="auto"/>
        <w:ind w:right="618"/>
        <w:contextualSpacing/>
        <w:jc w:val="both"/>
        <w:rPr>
          <w:rFonts w:ascii="Palatino Linotype" w:hAnsi="Palatino Linotype" w:cs="Arial"/>
          <w:i/>
          <w:color w:val="000000" w:themeColor="text1"/>
          <w:sz w:val="22"/>
          <w:highlight w:val="yellow"/>
        </w:rPr>
      </w:pPr>
    </w:p>
    <w:p w14:paraId="7A42DAAF" w14:textId="77777777" w:rsidR="009741C5" w:rsidRPr="00880B63" w:rsidRDefault="009741C5" w:rsidP="009741C5">
      <w:pPr>
        <w:spacing w:line="360" w:lineRule="auto"/>
        <w:ind w:left="567" w:right="618"/>
        <w:contextualSpacing/>
        <w:jc w:val="both"/>
        <w:rPr>
          <w:rFonts w:ascii="Palatino Linotype" w:hAnsi="Palatino Linotype" w:cs="Arial"/>
          <w:i/>
          <w:color w:val="000000" w:themeColor="text1"/>
          <w:sz w:val="22"/>
        </w:rPr>
      </w:pPr>
      <w:r w:rsidRPr="00880B63">
        <w:rPr>
          <w:rFonts w:ascii="Palatino Linotype" w:hAnsi="Palatino Linotype" w:cs="Arial"/>
          <w:i/>
          <w:color w:val="000000" w:themeColor="text1"/>
          <w:sz w:val="22"/>
        </w:rPr>
        <w:t>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Esponda Rincón. Amparo en revisión 333/88. Adilia Romero. 26 de octubre de 1988. Unanimidad de votos. Ponente: Arnoldo Nájera Virgen. Secretario: Enrique Crispín Campos Ramírez. Amparo en revisión 597/95. Emilio Maurer Bretón. 15 de noviembre de 1995. Unanimidad de votos. Ponente: Clementina Ramírez Moguel Goyzueta. Secretario: Gonzalo Carrera Molina. Amparo directo 7/96. Pedro Vicente López Miro. 21 de febrero de 1996. Unanimidad de votos. Ponente: María Eugenia Estela Martínez Cardiel. Secretario: Enrique Baigts Muñoz.</w:t>
      </w:r>
      <w:r w:rsidRPr="00880B63">
        <w:rPr>
          <w:rFonts w:ascii="Palatino Linotype" w:hAnsi="Palatino Linotype" w:cs="Arial"/>
          <w:i/>
          <w:color w:val="000000" w:themeColor="text1"/>
          <w:sz w:val="22"/>
          <w:vertAlign w:val="superscript"/>
        </w:rPr>
        <w:footnoteReference w:id="8"/>
      </w:r>
    </w:p>
    <w:p w14:paraId="71CC561F" w14:textId="77777777" w:rsidR="009741C5" w:rsidRPr="004837B7" w:rsidRDefault="009741C5" w:rsidP="009741C5">
      <w:pPr>
        <w:spacing w:line="360" w:lineRule="auto"/>
        <w:ind w:left="567"/>
        <w:contextualSpacing/>
        <w:jc w:val="both"/>
        <w:rPr>
          <w:rFonts w:ascii="Palatino Linotype" w:hAnsi="Palatino Linotype" w:cs="Arial"/>
          <w:color w:val="000000" w:themeColor="text1"/>
          <w:highlight w:val="yellow"/>
          <w:lang w:val="es-ES"/>
        </w:rPr>
      </w:pPr>
    </w:p>
    <w:p w14:paraId="4710C87D" w14:textId="77777777" w:rsidR="009741C5" w:rsidRPr="009027A2" w:rsidRDefault="009741C5" w:rsidP="009741C5">
      <w:pPr>
        <w:numPr>
          <w:ilvl w:val="0"/>
          <w:numId w:val="2"/>
        </w:numPr>
        <w:shd w:val="clear" w:color="auto" w:fill="FFFFFF"/>
        <w:spacing w:line="360" w:lineRule="auto"/>
        <w:ind w:left="0" w:firstLine="0"/>
        <w:contextualSpacing/>
        <w:jc w:val="both"/>
        <w:rPr>
          <w:rFonts w:ascii="Palatino Linotype" w:hAnsi="Palatino Linotype" w:cs="Arial"/>
          <w:color w:val="000000" w:themeColor="text1"/>
          <w:sz w:val="24"/>
          <w:lang w:eastAsia="es-MX"/>
        </w:rPr>
      </w:pPr>
      <w:r w:rsidRPr="009027A2">
        <w:rPr>
          <w:rFonts w:ascii="Palatino Linotype" w:hAnsi="Palatino Linotype" w:cs="Arial"/>
          <w:color w:val="000000" w:themeColor="text1"/>
          <w:sz w:val="24"/>
          <w:lang w:eastAsia="es-MX"/>
        </w:rPr>
        <w:t xml:space="preserve">Así, en un acto de autoridad se cumple con la debida fundamentación cuando se cita el precepto legal aplicable al caso concreto y la debida motivación cuando se </w:t>
      </w:r>
      <w:r w:rsidRPr="009027A2">
        <w:rPr>
          <w:rFonts w:ascii="Palatino Linotype" w:hAnsi="Palatino Linotype" w:cs="Arial"/>
          <w:color w:val="000000" w:themeColor="text1"/>
          <w:sz w:val="24"/>
          <w:lang w:eastAsia="es-MX"/>
        </w:rPr>
        <w:lastRenderedPageBreak/>
        <w:t>expresan las razones, motivos o circunstancias que tomó en cuenta la autoridad para adecuar el hecho a los fundamentos de derecho.</w:t>
      </w:r>
    </w:p>
    <w:p w14:paraId="69E84C88" w14:textId="77777777" w:rsidR="009741C5" w:rsidRPr="009027A2" w:rsidRDefault="009741C5" w:rsidP="009741C5">
      <w:pPr>
        <w:shd w:val="clear" w:color="auto" w:fill="FFFFFF"/>
        <w:spacing w:line="360" w:lineRule="auto"/>
        <w:contextualSpacing/>
        <w:jc w:val="both"/>
        <w:rPr>
          <w:rFonts w:ascii="Palatino Linotype" w:hAnsi="Palatino Linotype" w:cs="Arial"/>
          <w:color w:val="000000" w:themeColor="text1"/>
          <w:sz w:val="24"/>
          <w:lang w:eastAsia="es-MX"/>
        </w:rPr>
      </w:pPr>
    </w:p>
    <w:p w14:paraId="0FCCF78B" w14:textId="77777777" w:rsidR="009741C5" w:rsidRPr="009027A2" w:rsidRDefault="009741C5" w:rsidP="009741C5">
      <w:pPr>
        <w:numPr>
          <w:ilvl w:val="0"/>
          <w:numId w:val="2"/>
        </w:numPr>
        <w:shd w:val="clear" w:color="auto" w:fill="FFFFFF"/>
        <w:spacing w:line="360" w:lineRule="auto"/>
        <w:ind w:left="0" w:firstLine="0"/>
        <w:contextualSpacing/>
        <w:jc w:val="both"/>
        <w:rPr>
          <w:rFonts w:ascii="Palatino Linotype" w:hAnsi="Palatino Linotype" w:cs="Arial"/>
          <w:color w:val="000000" w:themeColor="text1"/>
          <w:sz w:val="24"/>
          <w:lang w:eastAsia="es-MX"/>
        </w:rPr>
      </w:pPr>
      <w:r w:rsidRPr="009027A2">
        <w:rPr>
          <w:rFonts w:ascii="Palatino Linotype" w:hAnsi="Palatino Linotype" w:cs="Arial"/>
          <w:color w:val="000000" w:themeColor="text1"/>
          <w:sz w:val="24"/>
          <w:lang w:eastAsia="es-MX"/>
        </w:rPr>
        <w:t>En ese mismo sentido, el lineamiento trigésimo tercero fracción V de los Lineamientos Generales, precisa que para motivar la clasificación se deben acreditar las circunstancias de tiempo, modo y lugar.</w:t>
      </w:r>
    </w:p>
    <w:p w14:paraId="454145D2" w14:textId="77777777" w:rsidR="009741C5" w:rsidRPr="009027A2" w:rsidRDefault="009741C5" w:rsidP="009741C5">
      <w:pPr>
        <w:spacing w:line="360" w:lineRule="auto"/>
        <w:ind w:right="49"/>
        <w:contextualSpacing/>
        <w:jc w:val="both"/>
        <w:rPr>
          <w:rFonts w:ascii="Palatino Linotype" w:eastAsia="MS Mincho" w:hAnsi="Palatino Linotype"/>
          <w:sz w:val="24"/>
        </w:rPr>
      </w:pPr>
    </w:p>
    <w:p w14:paraId="74205736" w14:textId="77777777" w:rsidR="009741C5" w:rsidRPr="009027A2"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9027A2">
        <w:rPr>
          <w:rFonts w:ascii="Palatino Linotype" w:eastAsia="MS Mincho" w:hAnsi="Palatino Linotype"/>
          <w:sz w:val="24"/>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9027A2">
        <w:rPr>
          <w:rFonts w:ascii="Palatino Linotype" w:eastAsia="MS Mincho" w:hAnsi="Palatino Linotype"/>
          <w:b/>
          <w:sz w:val="24"/>
        </w:rPr>
        <w:t xml:space="preserve">infundado y se proceda a ordenar la desclasificación de la información por el incumplimiento de las formalidades, es decir, por vicios de legalidad o a la reposición del acto. </w:t>
      </w:r>
    </w:p>
    <w:p w14:paraId="17BEAF3A" w14:textId="77777777" w:rsidR="009741C5" w:rsidRPr="0025787E" w:rsidRDefault="009741C5" w:rsidP="009741C5">
      <w:pPr>
        <w:spacing w:line="360" w:lineRule="auto"/>
        <w:ind w:right="49"/>
        <w:contextualSpacing/>
        <w:jc w:val="both"/>
        <w:rPr>
          <w:rFonts w:ascii="Palatino Linotype" w:eastAsia="MS Mincho" w:hAnsi="Palatino Linotype"/>
        </w:rPr>
      </w:pPr>
    </w:p>
    <w:p w14:paraId="65C79EF0" w14:textId="77777777" w:rsidR="009741C5" w:rsidRPr="00880B63" w:rsidRDefault="009741C5" w:rsidP="009741C5">
      <w:pPr>
        <w:numPr>
          <w:ilvl w:val="0"/>
          <w:numId w:val="2"/>
        </w:numPr>
        <w:spacing w:line="360" w:lineRule="auto"/>
        <w:ind w:left="0" w:right="49" w:firstLine="0"/>
        <w:contextualSpacing/>
        <w:jc w:val="both"/>
        <w:rPr>
          <w:rFonts w:ascii="Palatino Linotype" w:eastAsia="MS Mincho" w:hAnsi="Palatino Linotype"/>
          <w:sz w:val="24"/>
        </w:rPr>
      </w:pPr>
      <w:r w:rsidRPr="00880B63">
        <w:rPr>
          <w:rFonts w:ascii="Palatino Linotype" w:eastAsia="MS Mincho" w:hAnsi="Palatino Linotype"/>
          <w:sz w:val="24"/>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14:paraId="36433E6C" w14:textId="77777777" w:rsidR="00FF4DE1" w:rsidRDefault="00FF4DE1" w:rsidP="00FF4DE1">
      <w:pPr>
        <w:pStyle w:val="Prrafodelista"/>
        <w:rPr>
          <w:rFonts w:ascii="Palatino Linotype" w:eastAsia="MS Mincho" w:hAnsi="Palatino Linotype"/>
          <w:sz w:val="24"/>
        </w:rPr>
      </w:pPr>
    </w:p>
    <w:p w14:paraId="55617708" w14:textId="77777777" w:rsidR="00880B63" w:rsidRDefault="00674122" w:rsidP="00674122">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lastRenderedPageBreak/>
        <w:t>Dicho lo anterior, es conveniente referir que el Sujeto Obligado a través del acuerdo remitido tanto en respuesta como en informe justificado, refiere que la información relativa a la colonia no puede ser proporcionada porque corresponde a un dato personal.</w:t>
      </w:r>
    </w:p>
    <w:p w14:paraId="4E2AC803" w14:textId="77777777" w:rsidR="00880B63" w:rsidRDefault="00880B63" w:rsidP="00880B63">
      <w:pPr>
        <w:pStyle w:val="Prrafodelista"/>
        <w:rPr>
          <w:rFonts w:ascii="Palatino Linotype" w:hAnsi="Palatino Linotype" w:cs="Tahoma"/>
          <w:iCs/>
          <w:szCs w:val="22"/>
          <w:lang w:val="es-ES"/>
        </w:rPr>
      </w:pPr>
    </w:p>
    <w:p w14:paraId="08872E36" w14:textId="77777777" w:rsidR="00880B63" w:rsidRPr="00880B63" w:rsidRDefault="00674122" w:rsidP="00880B63">
      <w:pPr>
        <w:numPr>
          <w:ilvl w:val="0"/>
          <w:numId w:val="2"/>
        </w:numPr>
        <w:spacing w:line="360" w:lineRule="auto"/>
        <w:ind w:left="0" w:right="49" w:firstLine="0"/>
        <w:contextualSpacing/>
        <w:jc w:val="both"/>
        <w:rPr>
          <w:rFonts w:ascii="Palatino Linotype" w:eastAsia="MS Mincho" w:hAnsi="Palatino Linotype"/>
          <w:sz w:val="28"/>
        </w:rPr>
      </w:pPr>
      <w:r w:rsidRPr="00880B63">
        <w:rPr>
          <w:rFonts w:ascii="Palatino Linotype" w:hAnsi="Palatino Linotype" w:cs="Tahoma"/>
          <w:iCs/>
          <w:sz w:val="24"/>
          <w:szCs w:val="22"/>
          <w:lang w:val="es-ES"/>
        </w:rPr>
        <w:t xml:space="preserve">Al respecto, es necesario señalar  que una comunidad puede verse como un conjunto de personas o grupo social que viven dentro de un territorio determinado, como puede ser, una localidad, </w:t>
      </w:r>
      <w:r w:rsidRPr="00880B63">
        <w:rPr>
          <w:rFonts w:ascii="Palatino Linotype" w:hAnsi="Palatino Linotype" w:cs="Tahoma"/>
          <w:b/>
          <w:iCs/>
          <w:sz w:val="24"/>
          <w:szCs w:val="22"/>
          <w:lang w:val="es-ES"/>
        </w:rPr>
        <w:t>una colonia</w:t>
      </w:r>
      <w:r w:rsidRPr="00880B63">
        <w:rPr>
          <w:rFonts w:ascii="Palatino Linotype" w:hAnsi="Palatino Linotype" w:cs="Tahoma"/>
          <w:iCs/>
          <w:sz w:val="24"/>
          <w:szCs w:val="22"/>
          <w:lang w:val="es-ES"/>
        </w:rPr>
        <w:t>, delegación, pueblo, entre otros; por lo que, dicho dato es distinto al domicilio particular.</w:t>
      </w:r>
    </w:p>
    <w:p w14:paraId="5B79E921" w14:textId="77777777" w:rsidR="00880B63" w:rsidRDefault="00880B63" w:rsidP="00880B63">
      <w:pPr>
        <w:pStyle w:val="Prrafodelista"/>
        <w:rPr>
          <w:rFonts w:ascii="Palatino Linotype" w:hAnsi="Palatino Linotype" w:cs="Tahoma"/>
          <w:szCs w:val="22"/>
          <w:lang w:val="es-ES"/>
        </w:rPr>
      </w:pPr>
    </w:p>
    <w:p w14:paraId="3E4FEFF3" w14:textId="77777777" w:rsidR="00880B63" w:rsidRPr="00D54215" w:rsidRDefault="00674122" w:rsidP="00880B63">
      <w:pPr>
        <w:numPr>
          <w:ilvl w:val="0"/>
          <w:numId w:val="2"/>
        </w:numPr>
        <w:spacing w:line="360" w:lineRule="auto"/>
        <w:ind w:left="0" w:right="49" w:firstLine="0"/>
        <w:contextualSpacing/>
        <w:jc w:val="both"/>
        <w:rPr>
          <w:rFonts w:ascii="Palatino Linotype" w:eastAsia="MS Mincho" w:hAnsi="Palatino Linotype"/>
          <w:sz w:val="28"/>
        </w:rPr>
      </w:pPr>
      <w:r w:rsidRPr="00D54215">
        <w:rPr>
          <w:rFonts w:ascii="Palatino Linotype" w:hAnsi="Palatino Linotype" w:cs="Tahoma"/>
          <w:sz w:val="24"/>
          <w:szCs w:val="22"/>
          <w:lang w:val="es-ES"/>
        </w:rPr>
        <w:t>Sobre el domicilio,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w:t>
      </w:r>
      <w:r w:rsidRPr="00D54215">
        <w:rPr>
          <w:rFonts w:ascii="Palatino Linotype" w:hAnsi="Palatino Linotype" w:cs="Tahoma"/>
          <w:b/>
          <w:sz w:val="24"/>
          <w:szCs w:val="22"/>
          <w:lang w:val="es-ES"/>
        </w:rPr>
        <w:t>, es el lugar donde residen habitualmente, el lugar del centro principal de sus negocios, donde residan o el lugar donde se encuentren.</w:t>
      </w:r>
    </w:p>
    <w:p w14:paraId="0B61C14D" w14:textId="77777777" w:rsidR="00880B63" w:rsidRPr="00D54215" w:rsidRDefault="00880B63" w:rsidP="00880B63">
      <w:pPr>
        <w:pStyle w:val="Prrafodelista"/>
        <w:rPr>
          <w:rFonts w:ascii="Palatino Linotype" w:hAnsi="Palatino Linotype" w:cs="Tahoma"/>
          <w:sz w:val="24"/>
          <w:szCs w:val="22"/>
          <w:lang w:val="es-ES"/>
        </w:rPr>
      </w:pPr>
    </w:p>
    <w:p w14:paraId="54E6D041" w14:textId="77777777" w:rsidR="00880B63" w:rsidRPr="00D54215" w:rsidRDefault="00674122" w:rsidP="00674122">
      <w:pPr>
        <w:numPr>
          <w:ilvl w:val="0"/>
          <w:numId w:val="2"/>
        </w:numPr>
        <w:spacing w:line="360" w:lineRule="auto"/>
        <w:ind w:left="0" w:right="49" w:firstLine="0"/>
        <w:contextualSpacing/>
        <w:jc w:val="both"/>
        <w:rPr>
          <w:rFonts w:ascii="Palatino Linotype" w:eastAsia="MS Mincho" w:hAnsi="Palatino Linotype"/>
          <w:sz w:val="28"/>
        </w:rPr>
      </w:pPr>
      <w:r w:rsidRPr="00D54215">
        <w:rPr>
          <w:rFonts w:ascii="Palatino Linotype" w:hAnsi="Palatino Linotype" w:cs="Tahoma"/>
          <w:sz w:val="24"/>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w:t>
      </w:r>
      <w:r w:rsidRPr="00D54215">
        <w:rPr>
          <w:rFonts w:ascii="Palatino Linotype" w:hAnsi="Palatino Linotype" w:cs="Tahoma"/>
          <w:sz w:val="24"/>
          <w:szCs w:val="22"/>
          <w:lang w:val="es-ES"/>
        </w:rPr>
        <w:lastRenderedPageBreak/>
        <w:t xml:space="preserve">residencia o de trabajo constituye un dato personal y, por ende, confidencial, ya que incide directamente en la privacidad de personas físicas identificadas y su difusión podría afectar la esfera privada de las mismas. </w:t>
      </w:r>
    </w:p>
    <w:p w14:paraId="10F8D71D" w14:textId="77777777" w:rsidR="00880B63" w:rsidRPr="00D54215" w:rsidRDefault="00880B63" w:rsidP="00880B63">
      <w:pPr>
        <w:pStyle w:val="Prrafodelista"/>
        <w:rPr>
          <w:rFonts w:ascii="Palatino Linotype" w:hAnsi="Palatino Linotype" w:cs="Tahoma"/>
          <w:sz w:val="24"/>
          <w:szCs w:val="22"/>
          <w:lang w:val="es-ES"/>
        </w:rPr>
      </w:pPr>
    </w:p>
    <w:p w14:paraId="6891A8B7" w14:textId="77777777" w:rsidR="00880B63" w:rsidRPr="00D54215" w:rsidRDefault="00674122" w:rsidP="00674122">
      <w:pPr>
        <w:numPr>
          <w:ilvl w:val="0"/>
          <w:numId w:val="2"/>
        </w:numPr>
        <w:spacing w:line="360" w:lineRule="auto"/>
        <w:ind w:left="0" w:right="49" w:firstLine="0"/>
        <w:contextualSpacing/>
        <w:jc w:val="both"/>
        <w:rPr>
          <w:rFonts w:ascii="Palatino Linotype" w:eastAsia="MS Mincho" w:hAnsi="Palatino Linotype"/>
          <w:sz w:val="28"/>
        </w:rPr>
      </w:pPr>
      <w:r w:rsidRPr="00D54215">
        <w:rPr>
          <w:rFonts w:ascii="Palatino Linotype" w:hAnsi="Palatino Linotype" w:cs="Tahoma"/>
          <w:sz w:val="24"/>
          <w:szCs w:val="22"/>
          <w:lang w:val="es-ES"/>
        </w:rPr>
        <w:t>No obstante, la comunidad no da cuenta de la ubicación específica de una persona, en el presente caso, de las beneficiarias, pues únicamente daría cuenta de la unidad territorial en donde se ubican los beneficiarios.</w:t>
      </w:r>
    </w:p>
    <w:p w14:paraId="70B6D81C" w14:textId="77777777" w:rsidR="00880B63" w:rsidRDefault="00880B63" w:rsidP="00880B63">
      <w:pPr>
        <w:pStyle w:val="Prrafodelista"/>
        <w:rPr>
          <w:rFonts w:ascii="Palatino Linotype" w:hAnsi="Palatino Linotype" w:cs="Tahoma"/>
          <w:szCs w:val="22"/>
          <w:lang w:val="es-ES"/>
        </w:rPr>
      </w:pPr>
    </w:p>
    <w:p w14:paraId="109B6947" w14:textId="77777777" w:rsidR="00880B63" w:rsidRPr="00D54215" w:rsidRDefault="00674122" w:rsidP="00674122">
      <w:pPr>
        <w:numPr>
          <w:ilvl w:val="0"/>
          <w:numId w:val="2"/>
        </w:numPr>
        <w:spacing w:line="360" w:lineRule="auto"/>
        <w:ind w:left="0" w:right="49" w:firstLine="0"/>
        <w:contextualSpacing/>
        <w:jc w:val="both"/>
        <w:rPr>
          <w:rFonts w:ascii="Palatino Linotype" w:eastAsia="MS Mincho" w:hAnsi="Palatino Linotype"/>
          <w:sz w:val="28"/>
        </w:rPr>
      </w:pPr>
      <w:r w:rsidRPr="00D54215">
        <w:rPr>
          <w:rFonts w:ascii="Palatino Linotype" w:hAnsi="Palatino Linotype" w:cs="Tahoma"/>
          <w:sz w:val="24"/>
          <w:szCs w:val="22"/>
          <w:lang w:val="es-ES"/>
        </w:rPr>
        <w:t xml:space="preserve">Sobre dicha situación, es necesario traer a colación el artículo 70, fracción XV, de la Ley General de Transparencia y Acceso a la Información Pública, con relación, al 92, fracción XIV, de la Ley de Transparencia y Acceso a la Información Pública del Estado de México y Municipios, así como, los </w:t>
      </w:r>
      <w:r w:rsidRPr="00D54215">
        <w:rPr>
          <w:rFonts w:ascii="Palatino Linotype" w:hAnsi="Palatino Linotype" w:cs="Tahoma"/>
          <w:sz w:val="24"/>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precisan que los Sujetos Obligados deben de publicar los Padrones de Beneficiarios, los cuales deben de contar, entre otras cosas, con la Unidad Territorial, entendida como la agrupación delimitada de colonias, pueblos, localidades, delegaciones, entre otras; esto es, las comunidades.</w:t>
      </w:r>
    </w:p>
    <w:p w14:paraId="09FD129A" w14:textId="77777777" w:rsidR="00880B63" w:rsidRPr="00D54215" w:rsidRDefault="00880B63" w:rsidP="00880B63">
      <w:pPr>
        <w:pStyle w:val="Prrafodelista"/>
        <w:rPr>
          <w:rFonts w:ascii="Palatino Linotype" w:hAnsi="Palatino Linotype" w:cs="Tahoma"/>
          <w:sz w:val="24"/>
          <w:szCs w:val="22"/>
        </w:rPr>
      </w:pPr>
    </w:p>
    <w:p w14:paraId="205F1E73" w14:textId="77777777" w:rsidR="00880B63" w:rsidRPr="00D54215" w:rsidRDefault="00674122" w:rsidP="00674122">
      <w:pPr>
        <w:numPr>
          <w:ilvl w:val="0"/>
          <w:numId w:val="2"/>
        </w:numPr>
        <w:spacing w:line="360" w:lineRule="auto"/>
        <w:ind w:left="0" w:right="49" w:firstLine="0"/>
        <w:contextualSpacing/>
        <w:jc w:val="both"/>
        <w:rPr>
          <w:rFonts w:ascii="Palatino Linotype" w:eastAsia="MS Mincho" w:hAnsi="Palatino Linotype"/>
          <w:sz w:val="28"/>
        </w:rPr>
      </w:pPr>
      <w:r w:rsidRPr="00D54215">
        <w:rPr>
          <w:rFonts w:ascii="Palatino Linotype" w:hAnsi="Palatino Linotype" w:cs="Tahoma"/>
          <w:sz w:val="24"/>
          <w:szCs w:val="22"/>
        </w:rPr>
        <w:t xml:space="preserve">Conforme a lo anterior, se logra vislumbrar que la unidad territorial es un dato que se debe publicar en los Padrones de Beneficiarios; además, que no podría ser </w:t>
      </w:r>
      <w:r w:rsidRPr="00D54215">
        <w:rPr>
          <w:rFonts w:ascii="Palatino Linotype" w:hAnsi="Palatino Linotype" w:cs="Tahoma"/>
          <w:sz w:val="24"/>
          <w:szCs w:val="22"/>
        </w:rPr>
        <w:lastRenderedPageBreak/>
        <w:t>considerado como un dato personal, pues si bien delimita la ubicación genérica de las beneficiarias, no da acceso a la dirección específica, ni al domicilio de estas; por lo que, no procede la clasificación, en términos del artículo 143, fracción I, de la Ley de Transparencia y Acceso a la Información Pública del Estado de México y Municipios, del dato en cuestión, pues no hace ubicable a la personas que obtuvieron un apoyo social, pues para tal situación, es necesario conocer la residencia específica.</w:t>
      </w:r>
    </w:p>
    <w:p w14:paraId="6CAC6BA1" w14:textId="77777777" w:rsidR="00880B63" w:rsidRPr="00D54215" w:rsidRDefault="00880B63" w:rsidP="00880B63">
      <w:pPr>
        <w:pStyle w:val="Prrafodelista"/>
        <w:rPr>
          <w:rFonts w:ascii="Palatino Linotype" w:hAnsi="Palatino Linotype" w:cs="Tahoma"/>
          <w:sz w:val="24"/>
          <w:szCs w:val="22"/>
          <w:lang w:val="es-ES"/>
        </w:rPr>
      </w:pPr>
    </w:p>
    <w:p w14:paraId="767E3821" w14:textId="77777777" w:rsidR="00880B63" w:rsidRPr="00D54215" w:rsidRDefault="00674122" w:rsidP="00674122">
      <w:pPr>
        <w:numPr>
          <w:ilvl w:val="0"/>
          <w:numId w:val="2"/>
        </w:numPr>
        <w:spacing w:line="360" w:lineRule="auto"/>
        <w:ind w:left="0" w:right="49" w:firstLine="0"/>
        <w:contextualSpacing/>
        <w:jc w:val="both"/>
        <w:rPr>
          <w:rFonts w:ascii="Palatino Linotype" w:eastAsia="MS Mincho" w:hAnsi="Palatino Linotype"/>
          <w:sz w:val="28"/>
        </w:rPr>
      </w:pPr>
      <w:r w:rsidRPr="00D54215">
        <w:rPr>
          <w:rFonts w:ascii="Palatino Linotype" w:hAnsi="Palatino Linotype" w:cs="Tahoma"/>
          <w:sz w:val="24"/>
          <w:szCs w:val="22"/>
          <w:lang w:val="es-ES"/>
        </w:rPr>
        <w:t>Lo anterior toma relevancia, con el artículo 112 de la Ley General de Transparencia y Acceso a la Información Pública, con relación al 138 de la Ley de Transparencia y Acceso a la Información Pública del Estado de México y Municipios y Quincuagésimo séptimo, fracción I, de los Lineamientos Generales en Materia de Clasificación y Desclasificación de la Información, así como para la Elaboración de Versiones Públicas, precisan que no podrá</w:t>
      </w:r>
      <w:r w:rsidRPr="00D54215">
        <w:rPr>
          <w:sz w:val="22"/>
        </w:rPr>
        <w:t xml:space="preserve"> </w:t>
      </w:r>
      <w:r w:rsidRPr="00D54215">
        <w:rPr>
          <w:rFonts w:ascii="Palatino Linotype" w:hAnsi="Palatino Linotype" w:cs="Tahoma"/>
          <w:sz w:val="24"/>
          <w:szCs w:val="22"/>
          <w:lang w:val="es-ES"/>
        </w:rPr>
        <w:t xml:space="preserve">omitirse de las versiones públicas la información contenida en las obligaciones de transparencia. </w:t>
      </w:r>
    </w:p>
    <w:p w14:paraId="185949C2" w14:textId="77777777" w:rsidR="00880B63" w:rsidRPr="00D54215" w:rsidRDefault="00880B63" w:rsidP="00880B63">
      <w:pPr>
        <w:pStyle w:val="Prrafodelista"/>
        <w:rPr>
          <w:rFonts w:ascii="Palatino Linotype" w:eastAsia="Batang" w:hAnsi="Palatino Linotype" w:cs="Tahoma"/>
          <w:bCs/>
          <w:sz w:val="24"/>
          <w:szCs w:val="22"/>
          <w:lang w:val="es-ES"/>
        </w:rPr>
      </w:pPr>
    </w:p>
    <w:p w14:paraId="2C18C00D" w14:textId="3C6EDAA3" w:rsidR="009741C5" w:rsidRPr="00D54215" w:rsidRDefault="00D54215" w:rsidP="009741C5">
      <w:pPr>
        <w:numPr>
          <w:ilvl w:val="0"/>
          <w:numId w:val="2"/>
        </w:numPr>
        <w:spacing w:line="360" w:lineRule="auto"/>
        <w:ind w:left="0" w:right="49" w:firstLine="0"/>
        <w:contextualSpacing/>
        <w:jc w:val="both"/>
        <w:rPr>
          <w:rFonts w:ascii="Palatino Linotype" w:eastAsia="MS Mincho" w:hAnsi="Palatino Linotype"/>
          <w:sz w:val="24"/>
        </w:rPr>
      </w:pPr>
      <w:r w:rsidRPr="00D54215">
        <w:rPr>
          <w:rFonts w:ascii="Palatino Linotype" w:eastAsia="MS Mincho" w:hAnsi="Palatino Linotype"/>
          <w:sz w:val="24"/>
        </w:rPr>
        <w:t xml:space="preserve">Además, tal y como fue señalado en la respuesta, </w:t>
      </w:r>
      <w:r w:rsidR="009741C5" w:rsidRPr="00D54215">
        <w:rPr>
          <w:rFonts w:ascii="Palatino Linotype" w:eastAsia="MS Mincho" w:hAnsi="Palatino Linotype"/>
          <w:sz w:val="24"/>
        </w:rPr>
        <w:t xml:space="preserve">el </w:t>
      </w:r>
      <w:r w:rsidR="009741C5" w:rsidRPr="00D54215">
        <w:rPr>
          <w:rFonts w:ascii="Palatino Linotype" w:eastAsia="MS Mincho" w:hAnsi="Palatino Linotype"/>
          <w:b/>
          <w:sz w:val="24"/>
        </w:rPr>
        <w:t xml:space="preserve">Sujeto Obligado </w:t>
      </w:r>
      <w:r w:rsidR="009741C5" w:rsidRPr="00D54215">
        <w:rPr>
          <w:rFonts w:ascii="Palatino Linotype" w:eastAsia="MS Mincho" w:hAnsi="Palatino Linotype"/>
          <w:sz w:val="24"/>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14:paraId="4C8C6C0B" w14:textId="77777777" w:rsidR="009741C5" w:rsidRDefault="009741C5" w:rsidP="009741C5">
      <w:pPr>
        <w:spacing w:line="360" w:lineRule="auto"/>
        <w:ind w:right="49"/>
        <w:contextualSpacing/>
        <w:jc w:val="both"/>
        <w:rPr>
          <w:rFonts w:ascii="Palatino Linotype" w:eastAsia="MS Mincho" w:hAnsi="Palatino Linotype"/>
        </w:rPr>
      </w:pPr>
    </w:p>
    <w:p w14:paraId="4219BA1D" w14:textId="77777777" w:rsidR="009741C5" w:rsidRPr="007B4B2F" w:rsidRDefault="009741C5" w:rsidP="009741C5">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b/>
          <w:i/>
          <w:sz w:val="22"/>
        </w:rPr>
        <w:t>La</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l</w:t>
      </w:r>
      <w:r w:rsidRPr="007B4B2F">
        <w:rPr>
          <w:rFonts w:ascii="Palatino Linotype" w:eastAsia="Arial" w:hAnsi="Palatino Linotype" w:cs="Arial"/>
          <w:b/>
          <w:i/>
          <w:spacing w:val="-1"/>
          <w:sz w:val="22"/>
        </w:rPr>
        <w:t>a</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ifi</w:t>
      </w:r>
      <w:r w:rsidRPr="007B4B2F">
        <w:rPr>
          <w:rFonts w:ascii="Palatino Linotype" w:eastAsia="Arial" w:hAnsi="Palatino Linotype" w:cs="Arial"/>
          <w:b/>
          <w:i/>
          <w:spacing w:val="-1"/>
          <w:sz w:val="22"/>
        </w:rPr>
        <w:t>c</w:t>
      </w:r>
      <w:r w:rsidRPr="007B4B2F">
        <w:rPr>
          <w:rFonts w:ascii="Palatino Linotype" w:eastAsia="Arial" w:hAnsi="Palatino Linotype" w:cs="Arial"/>
          <w:b/>
          <w:i/>
          <w:spacing w:val="1"/>
          <w:sz w:val="22"/>
        </w:rPr>
        <w:t>ac</w:t>
      </w:r>
      <w:r w:rsidRPr="007B4B2F">
        <w:rPr>
          <w:rFonts w:ascii="Palatino Linotype" w:eastAsia="Arial" w:hAnsi="Palatino Linotype" w:cs="Arial"/>
          <w:b/>
          <w:i/>
          <w:sz w:val="22"/>
        </w:rPr>
        <w:t>ión</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 xml:space="preserve">y </w:t>
      </w:r>
      <w:r w:rsidRPr="007B4B2F">
        <w:rPr>
          <w:rFonts w:ascii="Palatino Linotype" w:eastAsia="Arial" w:hAnsi="Palatino Linotype" w:cs="Arial"/>
          <w:b/>
          <w:i/>
          <w:spacing w:val="3"/>
          <w:sz w:val="22"/>
        </w:rPr>
        <w:t>l</w:t>
      </w:r>
      <w:r w:rsidRPr="007B4B2F">
        <w:rPr>
          <w:rFonts w:ascii="Palatino Linotype" w:eastAsia="Arial" w:hAnsi="Palatino Linotype" w:cs="Arial"/>
          <w:b/>
          <w:i/>
          <w:sz w:val="22"/>
        </w:rPr>
        <w:t>a</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in</w:t>
      </w:r>
      <w:r w:rsidRPr="007B4B2F">
        <w:rPr>
          <w:rFonts w:ascii="Palatino Linotype" w:eastAsia="Arial" w:hAnsi="Palatino Linotype" w:cs="Arial"/>
          <w:b/>
          <w:i/>
          <w:spacing w:val="1"/>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i</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ten</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ia</w:t>
      </w:r>
      <w:r w:rsidRPr="007B4B2F">
        <w:rPr>
          <w:rFonts w:ascii="Palatino Linotype" w:eastAsia="Arial" w:hAnsi="Palatino Linotype" w:cs="Arial"/>
          <w:b/>
          <w:i/>
          <w:spacing w:val="8"/>
          <w:sz w:val="22"/>
        </w:rPr>
        <w:t xml:space="preserve"> </w:t>
      </w:r>
      <w:r w:rsidRPr="007B4B2F">
        <w:rPr>
          <w:rFonts w:ascii="Palatino Linotype" w:eastAsia="Arial" w:hAnsi="Palatino Linotype" w:cs="Arial"/>
          <w:b/>
          <w:i/>
          <w:spacing w:val="-3"/>
          <w:sz w:val="22"/>
        </w:rPr>
        <w:t>d</w:t>
      </w:r>
      <w:r w:rsidRPr="007B4B2F">
        <w:rPr>
          <w:rFonts w:ascii="Palatino Linotype" w:eastAsia="Arial" w:hAnsi="Palatino Linotype" w:cs="Arial"/>
          <w:b/>
          <w:i/>
          <w:sz w:val="22"/>
        </w:rPr>
        <w:t>e</w:t>
      </w:r>
      <w:r w:rsidRPr="007B4B2F">
        <w:rPr>
          <w:rFonts w:ascii="Palatino Linotype" w:eastAsia="Arial" w:hAnsi="Palatino Linotype" w:cs="Arial"/>
          <w:b/>
          <w:i/>
          <w:spacing w:val="12"/>
          <w:sz w:val="22"/>
        </w:rPr>
        <w:t xml:space="preserve"> </w:t>
      </w:r>
      <w:r w:rsidRPr="007B4B2F">
        <w:rPr>
          <w:rFonts w:ascii="Palatino Linotype" w:eastAsia="Arial" w:hAnsi="Palatino Linotype" w:cs="Arial"/>
          <w:b/>
          <w:i/>
          <w:sz w:val="22"/>
        </w:rPr>
        <w:t>i</w:t>
      </w:r>
      <w:r w:rsidRPr="007B4B2F">
        <w:rPr>
          <w:rFonts w:ascii="Palatino Linotype" w:eastAsia="Arial" w:hAnsi="Palatino Linotype" w:cs="Arial"/>
          <w:b/>
          <w:i/>
          <w:spacing w:val="-2"/>
          <w:sz w:val="22"/>
        </w:rPr>
        <w:t>n</w:t>
      </w:r>
      <w:r w:rsidRPr="007B4B2F">
        <w:rPr>
          <w:rFonts w:ascii="Palatino Linotype" w:eastAsia="Arial" w:hAnsi="Palatino Linotype" w:cs="Arial"/>
          <w:b/>
          <w:i/>
          <w:sz w:val="22"/>
        </w:rPr>
        <w:t>f</w:t>
      </w:r>
      <w:r w:rsidRPr="007B4B2F">
        <w:rPr>
          <w:rFonts w:ascii="Palatino Linotype" w:eastAsia="Arial" w:hAnsi="Palatino Linotype" w:cs="Arial"/>
          <w:b/>
          <w:i/>
          <w:spacing w:val="-1"/>
          <w:sz w:val="22"/>
        </w:rPr>
        <w:t>o</w:t>
      </w:r>
      <w:r w:rsidRPr="007B4B2F">
        <w:rPr>
          <w:rFonts w:ascii="Palatino Linotype" w:eastAsia="Arial" w:hAnsi="Palatino Linotype" w:cs="Arial"/>
          <w:b/>
          <w:i/>
          <w:sz w:val="22"/>
        </w:rPr>
        <w:t>rm</w:t>
      </w:r>
      <w:r w:rsidRPr="007B4B2F">
        <w:rPr>
          <w:rFonts w:ascii="Palatino Linotype" w:eastAsia="Arial" w:hAnsi="Palatino Linotype" w:cs="Arial"/>
          <w:b/>
          <w:i/>
          <w:spacing w:val="1"/>
          <w:sz w:val="22"/>
        </w:rPr>
        <w:t>ac</w:t>
      </w:r>
      <w:r w:rsidRPr="007B4B2F">
        <w:rPr>
          <w:rFonts w:ascii="Palatino Linotype" w:eastAsia="Arial" w:hAnsi="Palatino Linotype" w:cs="Arial"/>
          <w:b/>
          <w:i/>
          <w:sz w:val="22"/>
        </w:rPr>
        <w:t>ión</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on</w:t>
      </w:r>
      <w:r w:rsidRPr="007B4B2F">
        <w:rPr>
          <w:rFonts w:ascii="Palatino Linotype" w:eastAsia="Arial" w:hAnsi="Palatino Linotype" w:cs="Arial"/>
          <w:b/>
          <w:i/>
          <w:spacing w:val="4"/>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on</w:t>
      </w:r>
      <w:r w:rsidRPr="007B4B2F">
        <w:rPr>
          <w:rFonts w:ascii="Palatino Linotype" w:eastAsia="Arial" w:hAnsi="Palatino Linotype" w:cs="Arial"/>
          <w:b/>
          <w:i/>
          <w:spacing w:val="-2"/>
          <w:sz w:val="22"/>
        </w:rPr>
        <w:t>c</w:t>
      </w:r>
      <w:r w:rsidRPr="007B4B2F">
        <w:rPr>
          <w:rFonts w:ascii="Palatino Linotype" w:eastAsia="Arial" w:hAnsi="Palatino Linotype" w:cs="Arial"/>
          <w:b/>
          <w:i/>
          <w:spacing w:val="1"/>
          <w:sz w:val="22"/>
        </w:rPr>
        <w:t>e</w:t>
      </w:r>
      <w:r w:rsidRPr="007B4B2F">
        <w:rPr>
          <w:rFonts w:ascii="Palatino Linotype" w:eastAsia="Arial" w:hAnsi="Palatino Linotype" w:cs="Arial"/>
          <w:b/>
          <w:i/>
          <w:sz w:val="22"/>
        </w:rPr>
        <w:t>p</w:t>
      </w:r>
      <w:r w:rsidRPr="007B4B2F">
        <w:rPr>
          <w:rFonts w:ascii="Palatino Linotype" w:eastAsia="Arial" w:hAnsi="Palatino Linotype" w:cs="Arial"/>
          <w:b/>
          <w:i/>
          <w:spacing w:val="-1"/>
          <w:sz w:val="22"/>
        </w:rPr>
        <w:t>t</w:t>
      </w:r>
      <w:r w:rsidRPr="007B4B2F">
        <w:rPr>
          <w:rFonts w:ascii="Palatino Linotype" w:eastAsia="Arial" w:hAnsi="Palatino Linotype" w:cs="Arial"/>
          <w:b/>
          <w:i/>
          <w:sz w:val="22"/>
        </w:rPr>
        <w:t>os</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que</w:t>
      </w:r>
      <w:r w:rsidRPr="007B4B2F">
        <w:rPr>
          <w:rFonts w:ascii="Palatino Linotype" w:eastAsia="Arial" w:hAnsi="Palatino Linotype" w:cs="Arial"/>
          <w:b/>
          <w:i/>
          <w:spacing w:val="10"/>
          <w:sz w:val="22"/>
        </w:rPr>
        <w:t xml:space="preserve"> </w:t>
      </w:r>
      <w:r w:rsidRPr="007B4B2F">
        <w:rPr>
          <w:rFonts w:ascii="Palatino Linotype" w:eastAsia="Arial" w:hAnsi="Palatino Linotype" w:cs="Arial"/>
          <w:b/>
          <w:i/>
          <w:sz w:val="22"/>
        </w:rPr>
        <w:t>no pued</w:t>
      </w:r>
      <w:r w:rsidRPr="007B4B2F">
        <w:rPr>
          <w:rFonts w:ascii="Palatino Linotype" w:eastAsia="Arial" w:hAnsi="Palatino Linotype" w:cs="Arial"/>
          <w:b/>
          <w:i/>
          <w:spacing w:val="1"/>
          <w:sz w:val="22"/>
        </w:rPr>
        <w:t>e</w:t>
      </w:r>
      <w:r w:rsidRPr="007B4B2F">
        <w:rPr>
          <w:rFonts w:ascii="Palatino Linotype" w:eastAsia="Arial" w:hAnsi="Palatino Linotype" w:cs="Arial"/>
          <w:b/>
          <w:i/>
          <w:sz w:val="22"/>
        </w:rPr>
        <w:t>n</w:t>
      </w:r>
      <w:r w:rsidRPr="007B4B2F">
        <w:rPr>
          <w:rFonts w:ascii="Palatino Linotype" w:eastAsia="Arial" w:hAnsi="Palatino Linotype" w:cs="Arial"/>
          <w:b/>
          <w:i/>
          <w:spacing w:val="36"/>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o</w:t>
      </w:r>
      <w:r w:rsidRPr="007B4B2F">
        <w:rPr>
          <w:rFonts w:ascii="Palatino Linotype" w:eastAsia="Arial" w:hAnsi="Palatino Linotype" w:cs="Arial"/>
          <w:b/>
          <w:i/>
          <w:spacing w:val="-2"/>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i</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tir.</w:t>
      </w:r>
      <w:r w:rsidRPr="007B4B2F">
        <w:rPr>
          <w:rFonts w:ascii="Palatino Linotype" w:eastAsia="Arial" w:hAnsi="Palatino Linotype" w:cs="Arial"/>
          <w:b/>
          <w:i/>
          <w:spacing w:val="35"/>
          <w:sz w:val="22"/>
        </w:rPr>
        <w:t xml:space="preserve"> </w:t>
      </w:r>
      <w:r w:rsidRPr="007B4B2F">
        <w:rPr>
          <w:rFonts w:ascii="Palatino Linotype" w:eastAsia="Arial" w:hAnsi="Palatino Linotype" w:cs="Arial"/>
          <w:i/>
          <w:spacing w:val="1"/>
          <w:sz w:val="22"/>
        </w:rPr>
        <w:t>L</w:t>
      </w:r>
      <w:r w:rsidRPr="007B4B2F">
        <w:rPr>
          <w:rFonts w:ascii="Palatino Linotype" w:eastAsia="Arial" w:hAnsi="Palatino Linotype" w:cs="Arial"/>
          <w:i/>
          <w:sz w:val="22"/>
        </w:rPr>
        <w:t>a</w:t>
      </w:r>
      <w:r w:rsidRPr="007B4B2F">
        <w:rPr>
          <w:rFonts w:ascii="Palatino Linotype" w:eastAsia="Arial" w:hAnsi="Palatino Linotype" w:cs="Arial"/>
          <w:i/>
          <w:spacing w:val="25"/>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7"/>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mp</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ca</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ia</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5"/>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26"/>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 se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en</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tra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lastRenderedPageBreak/>
        <w:t>e</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rchi</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au</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ob</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an</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de</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en</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 xml:space="preserve">cia o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f</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lt</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 xml:space="preserve"> pa</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r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icha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z w:val="22"/>
        </w:rPr>
        <w:t>a in</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50"/>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da</w:t>
      </w:r>
      <w:r w:rsidRPr="007B4B2F">
        <w:rPr>
          <w:rFonts w:ascii="Palatino Linotype" w:eastAsia="Arial" w:hAnsi="Palatino Linotype" w:cs="Arial"/>
          <w:i/>
          <w:sz w:val="22"/>
        </w:rPr>
        <w:t>d</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tr</w:t>
      </w:r>
      <w:r w:rsidRPr="007B4B2F">
        <w:rPr>
          <w:rFonts w:ascii="Palatino Linotype" w:eastAsia="Arial" w:hAnsi="Palatino Linotype" w:cs="Arial"/>
          <w:i/>
          <w:spacing w:val="-1"/>
          <w:sz w:val="22"/>
        </w:rPr>
        <w:t>ib</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y</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cit</w:t>
      </w:r>
      <w:r w:rsidRPr="007B4B2F">
        <w:rPr>
          <w:rFonts w:ascii="Palatino Linotype" w:eastAsia="Arial" w:hAnsi="Palatino Linotype" w:cs="Arial"/>
          <w:i/>
          <w:spacing w:val="1"/>
          <w:sz w:val="22"/>
        </w:rPr>
        <w:t>ada</w:t>
      </w:r>
      <w:r w:rsidRPr="007B4B2F">
        <w:rPr>
          <w:rFonts w:ascii="Palatino Linotype" w:eastAsia="Arial" w:hAnsi="Palatino Linotype" w:cs="Arial"/>
          <w:i/>
          <w:sz w:val="22"/>
        </w:rPr>
        <w:t>.</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50"/>
          <w:sz w:val="22"/>
        </w:rPr>
        <w:t xml:space="preserve"> </w:t>
      </w:r>
      <w:r w:rsidRPr="007B4B2F">
        <w:rPr>
          <w:rFonts w:ascii="Palatino Linotype" w:eastAsia="Arial" w:hAnsi="Palatino Linotype" w:cs="Arial"/>
          <w:i/>
          <w:sz w:val="22"/>
        </w:rPr>
        <w:t xml:space="preserve">su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 clas</w:t>
      </w:r>
      <w:r w:rsidRPr="007B4B2F">
        <w:rPr>
          <w:rFonts w:ascii="Palatino Linotype" w:eastAsia="Arial" w:hAnsi="Palatino Linotype" w:cs="Arial"/>
          <w:i/>
          <w:spacing w:val="-3"/>
          <w:sz w:val="22"/>
        </w:rPr>
        <w:t>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icaci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 xml:space="preserve">n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rac</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3"/>
          <w:sz w:val="22"/>
        </w:rPr>
        <w:t>í</w:t>
      </w:r>
      <w:r w:rsidRPr="007B4B2F">
        <w:rPr>
          <w:rFonts w:ascii="Palatino Linotype" w:eastAsia="Arial" w:hAnsi="Palatino Linotype" w:cs="Arial"/>
          <w:i/>
          <w:sz w:val="22"/>
        </w:rPr>
        <w:t>stica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ad</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iere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a 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ida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do</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um</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to </w:t>
      </w:r>
      <w:r w:rsidRPr="007B4B2F">
        <w:rPr>
          <w:rFonts w:ascii="Palatino Linotype" w:eastAsia="Arial" w:hAnsi="Palatino Linotype" w:cs="Arial"/>
          <w:i/>
          <w:spacing w:val="1"/>
          <w:sz w:val="22"/>
        </w:rPr>
        <w:t xml:space="preserve"> 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pe</w:t>
      </w:r>
      <w:r w:rsidRPr="007B4B2F">
        <w:rPr>
          <w:rFonts w:ascii="Palatino Linotype" w:eastAsia="Arial" w:hAnsi="Palatino Linotype" w:cs="Arial"/>
          <w:i/>
          <w:spacing w:val="5"/>
          <w:sz w:val="22"/>
        </w:rPr>
        <w:t>c</w:t>
      </w:r>
      <w:r w:rsidRPr="007B4B2F">
        <w:rPr>
          <w:rFonts w:ascii="Palatino Linotype" w:eastAsia="Arial" w:hAnsi="Palatino Linotype" w:cs="Arial"/>
          <w:i/>
          <w:spacing w:val="-4"/>
          <w:sz w:val="22"/>
        </w:rPr>
        <w:t>í</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ico,  sie</w:t>
      </w:r>
      <w:r w:rsidRPr="007B4B2F">
        <w:rPr>
          <w:rFonts w:ascii="Palatino Linotype" w:eastAsia="Arial" w:hAnsi="Palatino Linotype" w:cs="Arial"/>
          <w:i/>
          <w:spacing w:val="2"/>
          <w:sz w:val="22"/>
        </w:rPr>
        <w:t>m</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 xml:space="preserve">re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se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uen</w:t>
      </w:r>
      <w:r w:rsidRPr="007B4B2F">
        <w:rPr>
          <w:rFonts w:ascii="Palatino Linotype" w:eastAsia="Arial" w:hAnsi="Palatino Linotype" w:cs="Arial"/>
          <w:i/>
          <w:sz w:val="22"/>
        </w:rPr>
        <w:t xml:space="preserve">tre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los s</w:t>
      </w:r>
      <w:r w:rsidRPr="007B4B2F">
        <w:rPr>
          <w:rFonts w:ascii="Palatino Linotype" w:eastAsia="Arial" w:hAnsi="Palatino Linotype" w:cs="Arial"/>
          <w:i/>
          <w:spacing w:val="1"/>
          <w:sz w:val="22"/>
        </w:rPr>
        <w:t>up</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leci</w:t>
      </w:r>
      <w:r w:rsidRPr="007B4B2F">
        <w:rPr>
          <w:rFonts w:ascii="Palatino Linotype" w:eastAsia="Arial" w:hAnsi="Palatino Linotype" w:cs="Arial"/>
          <w:i/>
          <w:spacing w:val="-2"/>
          <w:sz w:val="22"/>
        </w:rPr>
        <w:t>d</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rt</w:t>
      </w:r>
      <w:r w:rsidRPr="007B4B2F">
        <w:rPr>
          <w:rFonts w:ascii="Palatino Linotype" w:eastAsia="Arial" w:hAnsi="Palatino Linotype" w:cs="Arial"/>
          <w:i/>
          <w:spacing w:val="-2"/>
          <w:sz w:val="22"/>
        </w:rPr>
        <w:t>í</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3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y  </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4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L</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y  Fe</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 xml:space="preserve">ral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s</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cia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y Acc</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so</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ú</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b</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 la</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res</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ada</w:t>
      </w:r>
      <w:r w:rsidRPr="007B4B2F">
        <w:rPr>
          <w:rFonts w:ascii="Palatino Linotype" w:eastAsia="Arial" w:hAnsi="Palatino Linotype" w:cs="Arial"/>
          <w:i/>
          <w:sz w:val="22"/>
        </w:rPr>
        <w:t>,</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y</w:t>
      </w:r>
      <w:r w:rsidRPr="007B4B2F">
        <w:rPr>
          <w:rFonts w:ascii="Palatino Linotype" w:eastAsia="Arial" w:hAnsi="Palatino Linotype" w:cs="Arial"/>
          <w:i/>
          <w:spacing w:val="1"/>
          <w:sz w:val="22"/>
        </w:rPr>
        <w:t xml:space="preserve"> 1</w:t>
      </w:r>
      <w:r w:rsidRPr="007B4B2F">
        <w:rPr>
          <w:rFonts w:ascii="Palatino Linotype" w:eastAsia="Arial" w:hAnsi="Palatino Linotype" w:cs="Arial"/>
          <w:i/>
          <w:sz w:val="22"/>
        </w:rPr>
        <w:t>8</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o</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rd</w:t>
      </w:r>
      <w:r w:rsidRPr="007B4B2F">
        <w:rPr>
          <w:rFonts w:ascii="Palatino Linotype" w:eastAsia="Arial" w:hAnsi="Palatino Linotype" w:cs="Arial"/>
          <w:i/>
          <w:spacing w:val="1"/>
          <w:sz w:val="22"/>
        </w:rPr>
        <w:t>en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 xml:space="preserve"> e</w:t>
      </w:r>
      <w:r w:rsidRPr="007B4B2F">
        <w:rPr>
          <w:rFonts w:ascii="Palatino Linotype" w:eastAsia="Arial" w:hAnsi="Palatino Linotype" w:cs="Arial"/>
          <w:i/>
          <w:sz w:val="22"/>
        </w:rPr>
        <w:t>l</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so</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z w:val="22"/>
        </w:rPr>
        <w:t>a 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on</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id</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c</w:t>
      </w:r>
      <w:r w:rsidRPr="007B4B2F">
        <w:rPr>
          <w:rFonts w:ascii="Palatino Linotype" w:eastAsia="Arial" w:hAnsi="Palatino Linotype" w:cs="Arial"/>
          <w:i/>
          <w:sz w:val="22"/>
        </w:rPr>
        <w:t>ial.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lo</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clasi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w:t>
      </w:r>
      <w:r w:rsidRPr="007B4B2F">
        <w:rPr>
          <w:rFonts w:ascii="Palatino Linotype" w:eastAsia="Arial" w:hAnsi="Palatino Linotype" w:cs="Arial"/>
          <w:i/>
          <w:spacing w:val="-3"/>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y la</w:t>
      </w:r>
      <w:r w:rsidRPr="007B4B2F">
        <w:rPr>
          <w:rFonts w:ascii="Palatino Linotype" w:eastAsia="Arial" w:hAnsi="Palatino Linotype" w:cs="Arial"/>
          <w:i/>
          <w:spacing w:val="2"/>
          <w:sz w:val="22"/>
        </w:rPr>
        <w:t xml:space="preserve"> i</w:t>
      </w:r>
      <w:r w:rsidRPr="007B4B2F">
        <w:rPr>
          <w:rFonts w:ascii="Palatino Linotype" w:eastAsia="Arial" w:hAnsi="Palatino Linotype" w:cs="Arial"/>
          <w:i/>
          <w:spacing w:val="1"/>
          <w:sz w:val="22"/>
        </w:rPr>
        <w:t>ne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 c</w:t>
      </w:r>
      <w:r w:rsidRPr="007B4B2F">
        <w:rPr>
          <w:rFonts w:ascii="Palatino Linotype" w:eastAsia="Arial" w:hAnsi="Palatino Linotype" w:cs="Arial"/>
          <w:i/>
          <w:spacing w:val="1"/>
          <w:sz w:val="22"/>
        </w:rPr>
        <w:t>oe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í</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v</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r</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 clasi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icaci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pacing w:val="3"/>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mp</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2"/>
          <w:sz w:val="22"/>
        </w:rPr>
        <w:t>c</w:t>
      </w:r>
      <w:r w:rsidRPr="007B4B2F">
        <w:rPr>
          <w:rFonts w:ascii="Palatino Linotype" w:eastAsia="Arial" w:hAnsi="Palatino Linotype" w:cs="Arial"/>
          <w:i/>
          <w:sz w:val="22"/>
        </w:rPr>
        <w:t>a in</w:t>
      </w:r>
      <w:r w:rsidRPr="007B4B2F">
        <w:rPr>
          <w:rFonts w:ascii="Palatino Linotype" w:eastAsia="Arial" w:hAnsi="Palatino Linotype" w:cs="Arial"/>
          <w:i/>
          <w:spacing w:val="-2"/>
          <w:sz w:val="22"/>
        </w:rPr>
        <w:t>v</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ab</w:t>
      </w:r>
      <w:r w:rsidRPr="007B4B2F">
        <w:rPr>
          <w:rFonts w:ascii="Palatino Linotype" w:eastAsia="Arial" w:hAnsi="Palatino Linotype" w:cs="Arial"/>
          <w:i/>
          <w:sz w:val="22"/>
        </w:rPr>
        <w:t>le</w:t>
      </w:r>
      <w:r w:rsidRPr="007B4B2F">
        <w:rPr>
          <w:rFonts w:ascii="Palatino Linotype" w:eastAsia="Arial" w:hAnsi="Palatino Linotype" w:cs="Arial"/>
          <w:i/>
          <w:spacing w:val="2"/>
          <w:sz w:val="22"/>
        </w:rPr>
        <w:t>m</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do</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to</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do</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en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la in</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xist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 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l</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v</w:t>
      </w:r>
      <w:r w:rsidRPr="007B4B2F">
        <w:rPr>
          <w:rFonts w:ascii="Palatino Linotype" w:eastAsia="Arial" w:hAnsi="Palatino Linotype" w:cs="Arial"/>
          <w:i/>
          <w:sz w:val="22"/>
        </w:rPr>
        <w:t>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cia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w:t>
      </w:r>
      <w:r w:rsidRPr="007B4B2F">
        <w:rPr>
          <w:rFonts w:ascii="Palatino Linotype" w:eastAsia="Arial" w:hAnsi="Palatino Linotype" w:cs="Arial"/>
          <w:i/>
          <w:spacing w:val="-3"/>
          <w:sz w:val="22"/>
        </w:rPr>
        <w:t>s</w:t>
      </w:r>
      <w:r w:rsidRPr="007B4B2F">
        <w:rPr>
          <w:rFonts w:ascii="Palatino Linotype" w:eastAsia="Arial" w:hAnsi="Palatino Linotype" w:cs="Arial"/>
          <w:i/>
          <w:spacing w:val="1"/>
          <w:sz w:val="22"/>
        </w:rPr>
        <w:t>mo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rchi</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 la</w:t>
      </w:r>
      <w:r w:rsidRPr="007B4B2F">
        <w:rPr>
          <w:rFonts w:ascii="Palatino Linotype" w:eastAsia="Arial" w:hAnsi="Palatino Linotype" w:cs="Arial"/>
          <w:i/>
          <w:spacing w:val="1"/>
          <w:sz w:val="22"/>
        </w:rPr>
        <w:t xml:space="preserve"> d</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pe</w:t>
      </w:r>
      <w:r w:rsidRPr="007B4B2F">
        <w:rPr>
          <w:rFonts w:ascii="Palatino Linotype" w:eastAsia="Arial" w:hAnsi="Palatino Linotype" w:cs="Arial"/>
          <w:i/>
          <w:spacing w:val="-1"/>
          <w:sz w:val="22"/>
        </w:rPr>
        <w:t>n</w:t>
      </w:r>
      <w:r w:rsidRPr="007B4B2F">
        <w:rPr>
          <w:rFonts w:ascii="Palatino Linotype" w:eastAsia="Arial" w:hAnsi="Palatino Linotype" w:cs="Arial"/>
          <w:i/>
          <w:spacing w:val="1"/>
          <w:sz w:val="22"/>
        </w:rPr>
        <w:t>den</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z w:val="22"/>
        </w:rPr>
        <w:t>a</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o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w:t>
      </w:r>
      <w:r w:rsidRPr="007B4B2F">
        <w:rPr>
          <w:rFonts w:ascii="Palatino Linotype" w:eastAsia="Arial" w:hAnsi="Palatino Linotype" w:cs="Arial"/>
          <w:i/>
          <w:spacing w:val="-2"/>
          <w:sz w:val="22"/>
        </w:rPr>
        <w: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d</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t</w:t>
      </w:r>
      <w:r w:rsidRPr="007B4B2F">
        <w:rPr>
          <w:rFonts w:ascii="Palatino Linotype" w:eastAsia="Arial" w:hAnsi="Palatino Linotype" w:cs="Arial"/>
          <w:i/>
          <w:sz w:val="22"/>
        </w:rPr>
        <w:t>ra</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w:t>
      </w:r>
    </w:p>
    <w:p w14:paraId="7005B563" w14:textId="77777777" w:rsidR="009741C5" w:rsidRPr="007B4B2F" w:rsidRDefault="009741C5" w:rsidP="009741C5">
      <w:pPr>
        <w:spacing w:line="360" w:lineRule="auto"/>
        <w:ind w:left="567" w:right="567"/>
        <w:rPr>
          <w:rFonts w:ascii="Palatino Linotype" w:hAnsi="Palatino Linotype"/>
          <w:i/>
          <w:sz w:val="22"/>
        </w:rPr>
      </w:pPr>
    </w:p>
    <w:p w14:paraId="260C826A" w14:textId="77777777" w:rsidR="009741C5" w:rsidRPr="007B4B2F" w:rsidRDefault="009741C5" w:rsidP="009741C5">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b/>
          <w:i/>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pedi</w:t>
      </w:r>
      <w:r w:rsidRPr="007B4B2F">
        <w:rPr>
          <w:rFonts w:ascii="Palatino Linotype" w:eastAsia="Arial" w:hAnsi="Palatino Linotype" w:cs="Arial"/>
          <w:b/>
          <w:i/>
          <w:spacing w:val="1"/>
          <w:sz w:val="22"/>
        </w:rPr>
        <w:t>en</w:t>
      </w:r>
      <w:r w:rsidRPr="007B4B2F">
        <w:rPr>
          <w:rFonts w:ascii="Palatino Linotype" w:eastAsia="Arial" w:hAnsi="Palatino Linotype" w:cs="Arial"/>
          <w:b/>
          <w:i/>
          <w:sz w:val="22"/>
        </w:rPr>
        <w:t>t</w:t>
      </w:r>
      <w:r w:rsidRPr="007B4B2F">
        <w:rPr>
          <w:rFonts w:ascii="Palatino Linotype" w:eastAsia="Arial" w:hAnsi="Palatino Linotype" w:cs="Arial"/>
          <w:b/>
          <w:i/>
          <w:spacing w:val="-1"/>
          <w:sz w:val="22"/>
        </w:rPr>
        <w:t>es</w:t>
      </w:r>
      <w:r w:rsidRPr="007B4B2F">
        <w:rPr>
          <w:rFonts w:ascii="Palatino Linotype" w:eastAsia="Arial" w:hAnsi="Palatino Linotype" w:cs="Arial"/>
          <w:b/>
          <w:i/>
          <w:sz w:val="22"/>
        </w:rPr>
        <w:t>:</w:t>
      </w:r>
    </w:p>
    <w:p w14:paraId="48F3E244" w14:textId="77777777" w:rsidR="009741C5" w:rsidRPr="007B4B2F" w:rsidRDefault="009741C5" w:rsidP="009741C5">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i/>
          <w:spacing w:val="1"/>
          <w:sz w:val="22"/>
        </w:rPr>
        <w:t>47</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4</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7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x</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loración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y</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ro</w:t>
      </w:r>
      <w:r w:rsidRPr="007B4B2F">
        <w:rPr>
          <w:rFonts w:ascii="Palatino Linotype" w:eastAsia="Arial" w:hAnsi="Palatino Linotype" w:cs="Arial"/>
          <w:i/>
          <w:spacing w:val="1"/>
          <w:sz w:val="22"/>
        </w:rPr>
        <w:t>du</w:t>
      </w:r>
      <w:r w:rsidRPr="007B4B2F">
        <w:rPr>
          <w:rFonts w:ascii="Palatino Linotype" w:eastAsia="Arial" w:hAnsi="Palatino Linotype" w:cs="Arial"/>
          <w:i/>
          <w:sz w:val="22"/>
        </w:rPr>
        <w:t>cci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5"/>
          <w:sz w:val="22"/>
        </w:rPr>
        <w:t xml:space="preserve"> </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J</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Pa</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r</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ro </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rán. </w:t>
      </w:r>
      <w:r w:rsidRPr="007B4B2F">
        <w:rPr>
          <w:rFonts w:ascii="Palatino Linotype" w:eastAsia="Arial" w:hAnsi="Palatino Linotype" w:cs="Arial"/>
          <w:i/>
          <w:spacing w:val="1"/>
          <w:sz w:val="22"/>
        </w:rPr>
        <w:t>29</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6</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8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Co</w:t>
      </w:r>
      <w:r w:rsidRPr="007B4B2F">
        <w:rPr>
          <w:rFonts w:ascii="Palatino Linotype" w:eastAsia="Arial" w:hAnsi="Palatino Linotype" w:cs="Arial"/>
          <w:i/>
          <w:spacing w:val="2"/>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35"/>
          <w:sz w:val="22"/>
        </w:rPr>
        <w:t xml:space="preserve"> </w:t>
      </w:r>
      <w:r w:rsidRPr="007B4B2F">
        <w:rPr>
          <w:rFonts w:ascii="Palatino Linotype" w:eastAsia="Arial" w:hAnsi="Palatino Linotype" w:cs="Arial"/>
          <w:i/>
          <w:sz w:val="22"/>
        </w:rPr>
        <w:t>Fe</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ral</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le</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o</w:t>
      </w:r>
      <w:r w:rsidRPr="007B4B2F">
        <w:rPr>
          <w:rFonts w:ascii="Palatino Linotype" w:eastAsia="Arial" w:hAnsi="Palatino Linotype" w:cs="Arial"/>
          <w:i/>
          <w:spacing w:val="1"/>
          <w:sz w:val="22"/>
        </w:rPr>
        <w:t>mun</w:t>
      </w:r>
      <w:r w:rsidRPr="007B4B2F">
        <w:rPr>
          <w:rFonts w:ascii="Palatino Linotype" w:eastAsia="Arial" w:hAnsi="Palatino Linotype" w:cs="Arial"/>
          <w:i/>
          <w:sz w:val="22"/>
        </w:rPr>
        <w:t>icac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one</w:t>
      </w:r>
      <w:r w:rsidRPr="007B4B2F">
        <w:rPr>
          <w:rFonts w:ascii="Palatino Linotype" w:eastAsia="Arial" w:hAnsi="Palatino Linotype" w:cs="Arial"/>
          <w:i/>
          <w:sz w:val="22"/>
        </w:rPr>
        <w:t>s</w:t>
      </w:r>
      <w:r w:rsidRPr="007B4B2F">
        <w:rPr>
          <w:rFonts w:ascii="Palatino Linotype" w:eastAsia="Arial" w:hAnsi="Palatino Linotype" w:cs="Arial"/>
          <w:i/>
          <w:spacing w:val="39"/>
          <w:sz w:val="22"/>
        </w:rPr>
        <w:t xml:space="preserve"> </w:t>
      </w:r>
      <w:r w:rsidRPr="007B4B2F">
        <w:rPr>
          <w:rFonts w:ascii="Palatino Linotype" w:eastAsia="Arial" w:hAnsi="Palatino Linotype" w:cs="Arial"/>
          <w:i/>
          <w:sz w:val="22"/>
        </w:rPr>
        <w:t>-</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z w:val="22"/>
        </w:rPr>
        <w:t>Alo</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o</w:t>
      </w:r>
      <w:r w:rsidRPr="007B4B2F">
        <w:rPr>
          <w:rFonts w:ascii="Palatino Linotype" w:eastAsia="Arial" w:hAnsi="Palatino Linotype" w:cs="Arial"/>
          <w:i/>
          <w:spacing w:val="34"/>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ó</w:t>
      </w:r>
      <w:r w:rsidRPr="007B4B2F">
        <w:rPr>
          <w:rFonts w:ascii="Palatino Linotype" w:eastAsia="Arial" w:hAnsi="Palatino Linotype" w:cs="Arial"/>
          <w:i/>
          <w:spacing w:val="1"/>
          <w:sz w:val="22"/>
        </w:rPr>
        <w:t>me</w:t>
      </w:r>
      <w:r w:rsidRPr="007B4B2F">
        <w:rPr>
          <w:rFonts w:ascii="Palatino Linotype" w:eastAsia="Arial" w:hAnsi="Palatino Linotype" w:cs="Arial"/>
          <w:i/>
          <w:sz w:val="22"/>
        </w:rPr>
        <w:t>z</w:t>
      </w:r>
      <w:r w:rsidRPr="007B4B2F">
        <w:rPr>
          <w:rFonts w:ascii="Palatino Linotype" w:eastAsia="Arial" w:hAnsi="Palatino Linotype" w:cs="Arial"/>
          <w:i/>
          <w:spacing w:val="-1"/>
          <w:sz w:val="22"/>
        </w:rPr>
        <w:t>-</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ob</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o  V</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rd</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z</w:t>
      </w:r>
      <w:r w:rsidRPr="007B4B2F">
        <w:rPr>
          <w:rFonts w:ascii="Palatino Linotype" w:eastAsia="Arial" w:hAnsi="Palatino Linotype" w:cs="Arial"/>
          <w:i/>
          <w:sz w:val="22"/>
        </w:rPr>
        <w:t xml:space="preserve">co. </w:t>
      </w:r>
      <w:r w:rsidRPr="007B4B2F">
        <w:rPr>
          <w:rFonts w:ascii="Palatino Linotype" w:eastAsia="Arial" w:hAnsi="Palatino Linotype" w:cs="Arial"/>
          <w:i/>
          <w:spacing w:val="1"/>
          <w:sz w:val="22"/>
        </w:rPr>
        <w:t>47</w:t>
      </w:r>
      <w:r w:rsidRPr="007B4B2F">
        <w:rPr>
          <w:rFonts w:ascii="Palatino Linotype" w:eastAsia="Arial" w:hAnsi="Palatino Linotype" w:cs="Arial"/>
          <w:i/>
          <w:spacing w:val="-1"/>
          <w:sz w:val="22"/>
        </w:rPr>
        <w:t>8</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9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Co</w:t>
      </w:r>
      <w:r w:rsidRPr="007B4B2F">
        <w:rPr>
          <w:rFonts w:ascii="Palatino Linotype" w:eastAsia="Arial" w:hAnsi="Palatino Linotype" w:cs="Arial"/>
          <w:i/>
          <w:spacing w:val="2"/>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 xml:space="preserve">n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Naci</w:t>
      </w:r>
      <w:r w:rsidRPr="007B4B2F">
        <w:rPr>
          <w:rFonts w:ascii="Palatino Linotype" w:eastAsia="Arial" w:hAnsi="Palatino Linotype" w:cs="Arial"/>
          <w:i/>
          <w:spacing w:val="-2"/>
          <w:sz w:val="22"/>
        </w:rPr>
        <w:t>o</w:t>
      </w:r>
      <w:r w:rsidRPr="007B4B2F">
        <w:rPr>
          <w:rFonts w:ascii="Palatino Linotype" w:eastAsia="Arial" w:hAnsi="Palatino Linotype" w:cs="Arial"/>
          <w:i/>
          <w:spacing w:val="1"/>
          <w:sz w:val="22"/>
        </w:rPr>
        <w:t>na</w:t>
      </w:r>
      <w:r w:rsidRPr="007B4B2F">
        <w:rPr>
          <w:rFonts w:ascii="Palatino Linotype" w:eastAsia="Arial" w:hAnsi="Palatino Linotype" w:cs="Arial"/>
          <w:i/>
          <w:sz w:val="22"/>
        </w:rPr>
        <w:t xml:space="preserve">l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pacing w:val="1"/>
          <w:sz w:val="22"/>
        </w:rPr>
        <w:t>L</w:t>
      </w:r>
      <w:r w:rsidRPr="007B4B2F">
        <w:rPr>
          <w:rFonts w:ascii="Palatino Linotype" w:eastAsia="Arial" w:hAnsi="Palatino Linotype" w:cs="Arial"/>
          <w:i/>
          <w:sz w:val="22"/>
        </w:rPr>
        <w:t xml:space="preserve">ibros </w:t>
      </w:r>
      <w:r w:rsidRPr="007B4B2F">
        <w:rPr>
          <w:rFonts w:ascii="Palatino Linotype" w:eastAsia="Arial" w:hAnsi="Palatino Linotype" w:cs="Arial"/>
          <w:i/>
          <w:spacing w:val="56"/>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4"/>
          <w:sz w:val="22"/>
        </w:rPr>
        <w:t xml:space="preserve"> </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 xml:space="preserve">to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z w:val="22"/>
        </w:rPr>
        <w:t>Grat</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it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63"/>
          <w:sz w:val="22"/>
        </w:rPr>
        <w:t xml:space="preserve"> </w:t>
      </w:r>
      <w:r w:rsidRPr="007B4B2F">
        <w:rPr>
          <w:rFonts w:ascii="Palatino Linotype" w:eastAsia="Arial" w:hAnsi="Palatino Linotype" w:cs="Arial"/>
          <w:i/>
          <w:sz w:val="22"/>
        </w:rPr>
        <w:t xml:space="preserve">-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z w:val="22"/>
        </w:rPr>
        <w:t>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in</w:t>
      </w:r>
      <w:r w:rsidRPr="007B4B2F">
        <w:rPr>
          <w:rFonts w:ascii="Palatino Linotype" w:eastAsia="Arial" w:hAnsi="Palatino Linotype" w:cs="Arial"/>
          <w:i/>
          <w:sz w:val="22"/>
        </w:rPr>
        <w:t>e. 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d</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Mar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54</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4</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9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1"/>
          <w:sz w:val="22"/>
        </w:rPr>
        <w:t>dm</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istración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rt</w:t>
      </w:r>
      <w:r w:rsidRPr="007B4B2F">
        <w:rPr>
          <w:rFonts w:ascii="Palatino Linotype" w:eastAsia="Arial" w:hAnsi="Palatino Linotype" w:cs="Arial"/>
          <w:i/>
          <w:spacing w:val="-2"/>
          <w:sz w:val="22"/>
        </w:rPr>
        <w:t>u</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 xml:space="preserve">a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g</w:t>
      </w:r>
      <w:r w:rsidRPr="007B4B2F">
        <w:rPr>
          <w:rFonts w:ascii="Palatino Linotype" w:eastAsia="Arial" w:hAnsi="Palatino Linotype" w:cs="Arial"/>
          <w:i/>
          <w:sz w:val="22"/>
        </w:rPr>
        <w:t xml:space="preserve">ral </w:t>
      </w:r>
      <w:r w:rsidRPr="007B4B2F">
        <w:rPr>
          <w:rFonts w:ascii="Palatino Linotype" w:eastAsia="Arial" w:hAnsi="Palatino Linotype" w:cs="Arial"/>
          <w:i/>
          <w:spacing w:val="58"/>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V</w:t>
      </w:r>
      <w:r w:rsidRPr="007B4B2F">
        <w:rPr>
          <w:rFonts w:ascii="Palatino Linotype" w:eastAsia="Arial" w:hAnsi="Palatino Linotype" w:cs="Arial"/>
          <w:i/>
          <w:spacing w:val="1"/>
          <w:sz w:val="22"/>
        </w:rPr>
        <w:t>e</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cru</w:t>
      </w:r>
      <w:r w:rsidRPr="007B4B2F">
        <w:rPr>
          <w:rFonts w:ascii="Palatino Linotype" w:eastAsia="Arial" w:hAnsi="Palatino Linotype" w:cs="Arial"/>
          <w:i/>
          <w:spacing w:val="-2"/>
          <w:sz w:val="22"/>
        </w:rPr>
        <w:t>z</w:t>
      </w:r>
      <w:r w:rsidRPr="007B4B2F">
        <w:rPr>
          <w:rFonts w:ascii="Palatino Linotype" w:eastAsia="Arial" w:hAnsi="Palatino Linotype" w:cs="Arial"/>
          <w:i/>
          <w:sz w:val="22"/>
        </w:rPr>
        <w:t xml:space="preserve">,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 </w:t>
      </w:r>
      <w:r w:rsidRPr="007B4B2F">
        <w:rPr>
          <w:rFonts w:ascii="Palatino Linotype" w:eastAsia="Arial" w:hAnsi="Palatino Linotype" w:cs="Arial"/>
          <w:i/>
          <w:spacing w:val="56"/>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2"/>
          <w:sz w:val="22"/>
        </w:rPr>
        <w:t>.</w:t>
      </w:r>
      <w:r w:rsidRPr="007B4B2F">
        <w:rPr>
          <w:rFonts w:ascii="Palatino Linotype" w:eastAsia="Arial" w:hAnsi="Palatino Linotype" w:cs="Arial"/>
          <w:i/>
          <w:sz w:val="22"/>
        </w:rPr>
        <w:t xml:space="preserve">V. </w:t>
      </w:r>
      <w:r w:rsidRPr="007B4B2F">
        <w:rPr>
          <w:rFonts w:ascii="Palatino Linotype" w:eastAsia="Arial" w:hAnsi="Palatino Linotype" w:cs="Arial"/>
          <w:i/>
          <w:spacing w:val="65"/>
          <w:sz w:val="22"/>
        </w:rPr>
        <w:t xml:space="preserve"> </w:t>
      </w:r>
      <w:r w:rsidRPr="007B4B2F">
        <w:rPr>
          <w:rFonts w:ascii="Palatino Linotype" w:eastAsia="Arial" w:hAnsi="Palatino Linotype" w:cs="Arial"/>
          <w:i/>
          <w:sz w:val="22"/>
        </w:rPr>
        <w:t>- 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d</w:t>
      </w:r>
      <w:r w:rsidRPr="007B4B2F">
        <w:rPr>
          <w:rFonts w:ascii="Palatino Linotype" w:eastAsia="Arial" w:hAnsi="Palatino Linotype" w:cs="Arial"/>
          <w:i/>
          <w:spacing w:val="-1"/>
          <w:sz w:val="22"/>
        </w:rPr>
        <w:t xml:space="preserve"> 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384</w:t>
      </w:r>
      <w:r w:rsidRPr="007B4B2F">
        <w:rPr>
          <w:rFonts w:ascii="Palatino Linotype" w:eastAsia="Arial" w:hAnsi="Palatino Linotype" w:cs="Arial"/>
          <w:i/>
          <w:spacing w:val="-2"/>
          <w:sz w:val="22"/>
        </w:rPr>
        <w:t>/</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0        </w:t>
      </w:r>
      <w:r w:rsidRPr="007B4B2F">
        <w:rPr>
          <w:rFonts w:ascii="Palatino Linotype" w:eastAsia="Arial" w:hAnsi="Palatino Linotype" w:cs="Arial"/>
          <w:i/>
          <w:spacing w:val="66"/>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stit</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Me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ica</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ro </w:t>
      </w:r>
      <w:r w:rsidRPr="007B4B2F">
        <w:rPr>
          <w:rFonts w:ascii="Palatino Linotype" w:eastAsia="Arial" w:hAnsi="Palatino Linotype" w:cs="Arial"/>
          <w:i/>
          <w:spacing w:val="1"/>
          <w:sz w:val="22"/>
        </w:rPr>
        <w:t>So</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r w:rsidRPr="007B4B2F">
        <w:rPr>
          <w:rFonts w:ascii="Palatino Linotype" w:eastAsia="Arial" w:hAnsi="Palatino Linotype" w:cs="Arial"/>
          <w:i/>
          <w:spacing w:val="5"/>
          <w:sz w:val="22"/>
        </w:rPr>
        <w:t xml:space="preserve"> </w:t>
      </w:r>
      <w:r w:rsidRPr="007B4B2F">
        <w:rPr>
          <w:rFonts w:ascii="Palatino Linotype" w:eastAsia="Arial" w:hAnsi="Palatino Linotype" w:cs="Arial"/>
          <w:i/>
          <w:sz w:val="22"/>
        </w:rPr>
        <w:t>- 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z w:val="22"/>
        </w:rPr>
        <w:t>rd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Mar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p>
    <w:p w14:paraId="4F3C28AA" w14:textId="77777777" w:rsidR="009741C5" w:rsidRPr="00761AB7" w:rsidRDefault="009741C5" w:rsidP="009741C5">
      <w:pPr>
        <w:spacing w:line="360" w:lineRule="auto"/>
        <w:ind w:right="49"/>
        <w:contextualSpacing/>
        <w:jc w:val="both"/>
        <w:rPr>
          <w:rFonts w:ascii="Palatino Linotype" w:eastAsia="MS Mincho" w:hAnsi="Palatino Linotype"/>
        </w:rPr>
      </w:pPr>
    </w:p>
    <w:p w14:paraId="51F0D30E" w14:textId="7E11F48C" w:rsidR="009741C5" w:rsidRPr="00D54215" w:rsidRDefault="00BC05CC" w:rsidP="009741C5">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Pr>
          <w:rFonts w:ascii="Palatino Linotype" w:eastAsia="MS Mincho" w:hAnsi="Palatino Linotype"/>
          <w:sz w:val="24"/>
        </w:rPr>
        <w:t>Es así que</w:t>
      </w:r>
      <w:r w:rsidR="009741C5" w:rsidRPr="00D54215">
        <w:rPr>
          <w:rFonts w:ascii="Palatino Linotype" w:eastAsia="MS Mincho" w:hAnsi="Palatino Linotype"/>
          <w:sz w:val="24"/>
        </w:rPr>
        <w:t xml:space="preserve"> el </w:t>
      </w:r>
      <w:r w:rsidR="009741C5" w:rsidRPr="00D54215">
        <w:rPr>
          <w:rFonts w:ascii="Palatino Linotype" w:eastAsia="MS Mincho" w:hAnsi="Palatino Linotype"/>
          <w:b/>
          <w:sz w:val="24"/>
        </w:rPr>
        <w:t>Sujeto Obligado</w:t>
      </w:r>
      <w:r>
        <w:rPr>
          <w:rFonts w:ascii="Palatino Linotype" w:eastAsia="MS Mincho" w:hAnsi="Palatino Linotype"/>
          <w:b/>
          <w:sz w:val="24"/>
        </w:rPr>
        <w:t>,</w:t>
      </w:r>
      <w:r w:rsidR="009741C5" w:rsidRPr="00D54215">
        <w:rPr>
          <w:rFonts w:ascii="Palatino Linotype" w:eastAsia="MS Mincho" w:hAnsi="Palatino Linotype"/>
          <w:b/>
          <w:sz w:val="24"/>
        </w:rPr>
        <w:t xml:space="preserve"> </w:t>
      </w:r>
      <w:r w:rsidR="009741C5" w:rsidRPr="00D54215">
        <w:rPr>
          <w:rFonts w:ascii="Palatino Linotype" w:eastAsia="MS Mincho" w:hAnsi="Palatino Linotype"/>
          <w:sz w:val="24"/>
        </w:rPr>
        <w:t xml:space="preserve">al haber manifestado que la información se encuentra clasificada como </w:t>
      </w:r>
      <w:r w:rsidR="00D54215" w:rsidRPr="00D54215">
        <w:rPr>
          <w:rFonts w:ascii="Palatino Linotype" w:eastAsia="MS Mincho" w:hAnsi="Palatino Linotype"/>
          <w:sz w:val="24"/>
        </w:rPr>
        <w:t>por tratarse de datos personales,</w:t>
      </w:r>
      <w:r w:rsidR="009741C5" w:rsidRPr="00D54215">
        <w:rPr>
          <w:rFonts w:ascii="Palatino Linotype" w:eastAsia="MS Mincho" w:hAnsi="Palatino Linotype"/>
          <w:sz w:val="24"/>
        </w:rPr>
        <w:t xml:space="preserve"> manifestó</w:t>
      </w:r>
      <w:r w:rsidR="00D54215" w:rsidRPr="00D54215">
        <w:rPr>
          <w:rFonts w:ascii="Palatino Linotype" w:eastAsia="MS Mincho" w:hAnsi="Palatino Linotype"/>
          <w:sz w:val="24"/>
        </w:rPr>
        <w:t xml:space="preserve">, tácitamente, </w:t>
      </w:r>
      <w:r w:rsidR="009741C5" w:rsidRPr="00D54215">
        <w:rPr>
          <w:rFonts w:ascii="Palatino Linotype" w:eastAsia="MS Mincho" w:hAnsi="Palatino Linotype"/>
          <w:sz w:val="24"/>
        </w:rPr>
        <w:t xml:space="preserve">cuenta con </w:t>
      </w:r>
      <w:r w:rsidR="00D54215" w:rsidRPr="00D54215">
        <w:rPr>
          <w:rFonts w:ascii="Palatino Linotype" w:eastAsia="MS Mincho" w:hAnsi="Palatino Linotype"/>
          <w:sz w:val="24"/>
        </w:rPr>
        <w:t>la misma.</w:t>
      </w:r>
    </w:p>
    <w:p w14:paraId="3F10BFB4" w14:textId="77777777" w:rsidR="00D54215" w:rsidRPr="00D54215" w:rsidRDefault="00D54215" w:rsidP="00D54215">
      <w:pPr>
        <w:pStyle w:val="Prrafodelista"/>
        <w:tabs>
          <w:tab w:val="left" w:pos="851"/>
        </w:tabs>
        <w:spacing w:line="360" w:lineRule="auto"/>
        <w:ind w:left="0" w:right="49"/>
        <w:jc w:val="both"/>
        <w:rPr>
          <w:rFonts w:ascii="Palatino Linotype" w:hAnsi="Palatino Linotype"/>
          <w:sz w:val="24"/>
          <w:lang w:val="es-ES"/>
        </w:rPr>
      </w:pPr>
    </w:p>
    <w:p w14:paraId="33683046" w14:textId="1D72A7C1" w:rsidR="00D54215" w:rsidRPr="00D54215" w:rsidRDefault="00D54215" w:rsidP="00D54215">
      <w:pPr>
        <w:numPr>
          <w:ilvl w:val="0"/>
          <w:numId w:val="2"/>
        </w:numPr>
        <w:spacing w:line="360" w:lineRule="auto"/>
        <w:ind w:left="0" w:right="49" w:firstLine="0"/>
        <w:contextualSpacing/>
        <w:jc w:val="both"/>
        <w:rPr>
          <w:rFonts w:ascii="Palatino Linotype" w:eastAsia="MS Mincho" w:hAnsi="Palatino Linotype"/>
          <w:sz w:val="28"/>
        </w:rPr>
      </w:pPr>
      <w:r w:rsidRPr="00D54215">
        <w:rPr>
          <w:rFonts w:ascii="Palatino Linotype" w:eastAsia="Batang" w:hAnsi="Palatino Linotype" w:cs="Tahoma"/>
          <w:bCs/>
          <w:sz w:val="24"/>
          <w:szCs w:val="22"/>
          <w:lang w:val="es-ES"/>
        </w:rPr>
        <w:t xml:space="preserve">Conforme a lo anterior y </w:t>
      </w:r>
      <w:r>
        <w:rPr>
          <w:rFonts w:ascii="Palatino Linotype" w:eastAsia="Batang" w:hAnsi="Palatino Linotype" w:cs="Tahoma"/>
          <w:bCs/>
          <w:sz w:val="24"/>
          <w:szCs w:val="22"/>
          <w:lang w:val="es-ES"/>
        </w:rPr>
        <w:t>al resultar improcedente</w:t>
      </w:r>
      <w:r w:rsidRPr="00D54215">
        <w:rPr>
          <w:rFonts w:ascii="Palatino Linotype" w:eastAsia="Batang" w:hAnsi="Palatino Linotype" w:cs="Tahoma"/>
          <w:bCs/>
          <w:sz w:val="24"/>
          <w:szCs w:val="22"/>
          <w:lang w:val="es-ES"/>
        </w:rPr>
        <w:t xml:space="preserve"> la clasificación del dato en cuestión, resulta procedente ordenar la entrega, del documento donde consten la </w:t>
      </w:r>
      <w:r>
        <w:rPr>
          <w:rFonts w:ascii="Palatino Linotype" w:eastAsia="Batang" w:hAnsi="Palatino Linotype" w:cs="Tahoma"/>
          <w:bCs/>
          <w:sz w:val="24"/>
          <w:szCs w:val="22"/>
          <w:lang w:val="es-ES"/>
        </w:rPr>
        <w:t>colonia</w:t>
      </w:r>
      <w:r w:rsidRPr="00D54215">
        <w:rPr>
          <w:rFonts w:ascii="Palatino Linotype" w:eastAsia="Batang" w:hAnsi="Palatino Linotype" w:cs="Tahoma"/>
          <w:bCs/>
          <w:sz w:val="24"/>
          <w:szCs w:val="22"/>
          <w:lang w:val="es-ES"/>
        </w:rPr>
        <w:t xml:space="preserve"> a las que pertenecen las personas localizadas en el Padrón de Beneficiarias entregado </w:t>
      </w:r>
      <w:r>
        <w:rPr>
          <w:rFonts w:ascii="Palatino Linotype" w:eastAsia="Batang" w:hAnsi="Palatino Linotype" w:cs="Tahoma"/>
          <w:bCs/>
          <w:sz w:val="24"/>
          <w:szCs w:val="22"/>
          <w:lang w:val="es-ES"/>
        </w:rPr>
        <w:t>en respuesta.</w:t>
      </w:r>
    </w:p>
    <w:p w14:paraId="06C176C9" w14:textId="77777777" w:rsidR="00D54215" w:rsidRDefault="00D54215" w:rsidP="00D54215">
      <w:pPr>
        <w:pStyle w:val="Prrafodelista"/>
        <w:rPr>
          <w:rFonts w:ascii="Palatino Linotype" w:eastAsia="MS Mincho" w:hAnsi="Palatino Linotype"/>
          <w:sz w:val="28"/>
        </w:rPr>
      </w:pPr>
    </w:p>
    <w:p w14:paraId="529A5BD2" w14:textId="18657578" w:rsidR="00D54215" w:rsidRPr="00D54215" w:rsidRDefault="00D54215" w:rsidP="00D54215">
      <w:pPr>
        <w:numPr>
          <w:ilvl w:val="0"/>
          <w:numId w:val="2"/>
        </w:numPr>
        <w:spacing w:line="360" w:lineRule="auto"/>
        <w:ind w:left="0" w:right="49" w:firstLine="0"/>
        <w:contextualSpacing/>
        <w:jc w:val="both"/>
        <w:rPr>
          <w:rFonts w:ascii="Palatino Linotype" w:eastAsia="MS Mincho" w:hAnsi="Palatino Linotype"/>
          <w:sz w:val="24"/>
        </w:rPr>
      </w:pPr>
      <w:r w:rsidRPr="00D54215">
        <w:rPr>
          <w:rFonts w:ascii="Palatino Linotype" w:eastAsia="MS Mincho" w:hAnsi="Palatino Linotype"/>
          <w:sz w:val="24"/>
        </w:rPr>
        <w:t>Ahora bien, de ser el caso de que la información que se ha ordenado entregar contenga datos personales susceptibles de clasificarse como información confidencial, el Sujeto Obligado estará a lo dispuesto en el siguiente considerando.</w:t>
      </w:r>
    </w:p>
    <w:p w14:paraId="22F26A18" w14:textId="77777777" w:rsidR="00CB2836" w:rsidRPr="00CB2836" w:rsidRDefault="00CB2836" w:rsidP="00CB2836">
      <w:pPr>
        <w:pStyle w:val="Ttulo1"/>
        <w:rPr>
          <w:rFonts w:ascii="Palatino Linotype" w:hAnsi="Palatino Linotype"/>
          <w:b/>
          <w:color w:val="auto"/>
          <w:sz w:val="24"/>
          <w:lang w:val="es-ES_tradnl"/>
        </w:rPr>
      </w:pPr>
      <w:bookmarkStart w:id="32" w:name="_Toc87549682"/>
      <w:r w:rsidRPr="00CB2836">
        <w:rPr>
          <w:rFonts w:ascii="Palatino Linotype" w:hAnsi="Palatino Linotype"/>
          <w:b/>
          <w:color w:val="auto"/>
          <w:sz w:val="24"/>
          <w:lang w:val="es-ES_tradnl"/>
        </w:rPr>
        <w:t>QUINTO. De la versión pública.</w:t>
      </w:r>
      <w:bookmarkEnd w:id="32"/>
    </w:p>
    <w:p w14:paraId="48DCD071" w14:textId="77777777" w:rsidR="00CB2836" w:rsidRPr="00030C87" w:rsidRDefault="00CB2836" w:rsidP="00CB2836">
      <w:pPr>
        <w:rPr>
          <w:rFonts w:ascii="Palatino Linotype" w:hAnsi="Palatino Linotype"/>
          <w:lang w:val="es-ES_tradnl"/>
        </w:rPr>
      </w:pPr>
    </w:p>
    <w:p w14:paraId="5A3561F4" w14:textId="77777777" w:rsidR="00CB2836" w:rsidRPr="00CB2836"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3" w:name="_Toc48135362"/>
      <w:bookmarkStart w:id="34" w:name="_Toc72309902"/>
      <w:bookmarkStart w:id="35" w:name="_Toc73643041"/>
      <w:bookmarkStart w:id="36" w:name="_Toc73911519"/>
      <w:bookmarkStart w:id="37" w:name="_Toc87549683"/>
      <w:r w:rsidRPr="00CB2836">
        <w:rPr>
          <w:rFonts w:ascii="Palatino Linotype" w:hAnsi="Palatino Linotype" w:cs="Times New Roman"/>
          <w:b/>
          <w:color w:val="000000" w:themeColor="text1"/>
          <w:sz w:val="24"/>
          <w:szCs w:val="24"/>
          <w:lang w:eastAsia="es-ES_tradnl"/>
        </w:rPr>
        <w:t>Nociones generales.</w:t>
      </w:r>
      <w:bookmarkEnd w:id="33"/>
      <w:bookmarkEnd w:id="34"/>
      <w:bookmarkEnd w:id="35"/>
      <w:bookmarkEnd w:id="36"/>
      <w:bookmarkEnd w:id="37"/>
      <w:r w:rsidRPr="00CB2836">
        <w:rPr>
          <w:rFonts w:ascii="Palatino Linotype" w:hAnsi="Palatino Linotype" w:cs="Times New Roman"/>
          <w:b/>
          <w:color w:val="000000" w:themeColor="text1"/>
          <w:sz w:val="24"/>
          <w:szCs w:val="24"/>
          <w:lang w:eastAsia="es-ES_tradnl"/>
        </w:rPr>
        <w:t xml:space="preserve"> </w:t>
      </w:r>
    </w:p>
    <w:p w14:paraId="4CFBC4DA" w14:textId="77777777" w:rsidR="00CB2836" w:rsidRPr="00030C87" w:rsidRDefault="00CB2836" w:rsidP="00CB2836">
      <w:pPr>
        <w:rPr>
          <w:rFonts w:ascii="Palatino Linotype" w:hAnsi="Palatino Linotype"/>
          <w:lang w:eastAsia="es-ES_tradnl"/>
        </w:rPr>
      </w:pPr>
    </w:p>
    <w:p w14:paraId="71BBB8A8" w14:textId="77777777" w:rsidR="00CB2836" w:rsidRPr="00CB2836"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B2836">
        <w:rPr>
          <w:rFonts w:ascii="Palatino Linotype" w:hAnsi="Palatino Linotype" w:cs="Arial"/>
          <w:color w:val="000000"/>
          <w:sz w:val="24"/>
        </w:rPr>
        <w:t>Debe destacarse que, debido a la naturaleza de la información solicitada</w:t>
      </w:r>
      <w:r w:rsidRPr="00CB2836">
        <w:rPr>
          <w:rFonts w:ascii="Palatino Linotype" w:hAnsi="Palatino Linotype" w:cs="Arial"/>
          <w:b/>
          <w:color w:val="000000"/>
          <w:sz w:val="24"/>
        </w:rPr>
        <w:t xml:space="preserve">, </w:t>
      </w:r>
      <w:r w:rsidRPr="00CB283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B2836">
        <w:rPr>
          <w:rFonts w:ascii="Palatino Linotype" w:hAnsi="Palatino Linotype" w:cs="Arial"/>
          <w:b/>
          <w:bCs/>
          <w:color w:val="000000"/>
          <w:sz w:val="24"/>
        </w:rPr>
        <w:t xml:space="preserve">Sujeto Obligado </w:t>
      </w:r>
      <w:r w:rsidRPr="00CB2836">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CB2836"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4D2B6890" w14:textId="77777777" w:rsidR="00CB2836" w:rsidRPr="00CB2836"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B2836">
        <w:rPr>
          <w:rFonts w:ascii="Palatino Linotype" w:hAnsi="Palatino Linotype" w:cs="Arial"/>
          <w:color w:val="000000"/>
          <w:sz w:val="24"/>
          <w:szCs w:val="24"/>
        </w:rPr>
        <w:t xml:space="preserve">No pasa desapercibido para este Órgano Garante que los </w:t>
      </w:r>
      <w:r w:rsidRPr="00CB2836">
        <w:rPr>
          <w:rFonts w:ascii="Palatino Linotype" w:hAnsi="Palatino Linotype" w:cs="Arial"/>
          <w:b/>
          <w:bCs/>
          <w:color w:val="000000"/>
          <w:sz w:val="24"/>
          <w:szCs w:val="24"/>
        </w:rPr>
        <w:t xml:space="preserve">Sujetos Obligados </w:t>
      </w:r>
      <w:r w:rsidRPr="00CB2836">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CB2836">
        <w:rPr>
          <w:rFonts w:ascii="Palatino Linotype" w:hAnsi="Palatino Linotype" w:cs="Arial"/>
          <w:color w:val="000000"/>
          <w:sz w:val="24"/>
          <w:szCs w:val="24"/>
        </w:rPr>
        <w:lastRenderedPageBreak/>
        <w:t>información, se deben seguir una serie de pasos y procedimientos, por lo que es menester reiterar los mismos:</w:t>
      </w:r>
    </w:p>
    <w:p w14:paraId="15572FA3" w14:textId="77777777" w:rsidR="00CB2836" w:rsidRPr="00030C87"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030C87"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2A73E002"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BE2CF3"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030C87"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b) Supuestos de clasificación.</w:t>
            </w:r>
          </w:p>
        </w:tc>
        <w:tc>
          <w:tcPr>
            <w:tcW w:w="6667" w:type="dxa"/>
            <w:hideMark/>
          </w:tcPr>
          <w:p w14:paraId="3491A29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w:t>
            </w:r>
            <w:r w:rsidRPr="00BE2CF3">
              <w:rPr>
                <w:rFonts w:ascii="Palatino Linotype" w:hAnsi="Palatino Linotype" w:cs="Arial"/>
                <w:color w:val="000000"/>
                <w:sz w:val="20"/>
              </w:rPr>
              <w:lastRenderedPageBreak/>
              <w:t>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BE2CF3"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030C87"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BE2CF3"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030C87"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BE2CF3" w:rsidRDefault="00CB2836" w:rsidP="003E4CA3">
            <w:pPr>
              <w:tabs>
                <w:tab w:val="left" w:pos="284"/>
              </w:tabs>
              <w:spacing w:line="360" w:lineRule="auto"/>
              <w:rPr>
                <w:rFonts w:ascii="Palatino Linotype" w:hAnsi="Palatino Linotype"/>
                <w:b w:val="0"/>
                <w:sz w:val="20"/>
              </w:rPr>
            </w:pPr>
          </w:p>
          <w:p w14:paraId="223D977E" w14:textId="77777777" w:rsidR="00CB2836" w:rsidRPr="00BE2CF3" w:rsidRDefault="00CB2836" w:rsidP="003E4CA3">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w:t>
            </w:r>
            <w:r w:rsidRPr="00BE2CF3">
              <w:rPr>
                <w:rFonts w:ascii="Palatino Linotype" w:hAnsi="Palatino Linotype" w:cs="Arial"/>
                <w:color w:val="000000"/>
                <w:sz w:val="20"/>
              </w:rPr>
              <w:lastRenderedPageBreak/>
              <w:t xml:space="preserve">acuerdo de clasificación. </w:t>
            </w:r>
          </w:p>
        </w:tc>
        <w:tc>
          <w:tcPr>
            <w:tcW w:w="6667" w:type="dxa"/>
            <w:hideMark/>
          </w:tcPr>
          <w:p w14:paraId="2FE97139"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correspondencia entre un elemento y otro. Ahora, en esta parte del </w:t>
            </w:r>
            <w:r w:rsidRPr="00BE2CF3">
              <w:rPr>
                <w:rFonts w:ascii="Palatino Linotype" w:hAnsi="Palatino Linotype" w:cs="Arial"/>
                <w:color w:val="000000"/>
                <w:sz w:val="20"/>
              </w:rPr>
              <w:lastRenderedPageBreak/>
              <w:t xml:space="preserve">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29A9773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 xml:space="preserve">Clave Única de Registro de Población (CURP), Registro Federal de Contribuyentes (R.F.C.), claves de seguros, préstamos o descuentos personales, secretos bancario, </w:t>
            </w:r>
            <w:r w:rsidRPr="00BE2CF3">
              <w:rPr>
                <w:rFonts w:ascii="Palatino Linotype" w:hAnsi="Palatino Linotype" w:cs="Arial"/>
                <w:color w:val="000000"/>
                <w:sz w:val="20"/>
                <w:lang w:val="es-ES"/>
              </w:rPr>
              <w:lastRenderedPageBreak/>
              <w:t>fiduciario, industrial, comercial, fiscal, bursátil y postal, cuya titularidad corresponda a particulares, entre otros.</w:t>
            </w:r>
          </w:p>
        </w:tc>
      </w:tr>
      <w:tr w:rsidR="00CB2836" w:rsidRPr="00030C87"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BE2CF3" w:rsidRDefault="00CB2836" w:rsidP="003E4CA3">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BE2CF3"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030C87"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3B0450"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B2836">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334682BD" w14:textId="77777777" w:rsidR="003B0450" w:rsidRDefault="003B0450" w:rsidP="003B0450">
      <w:pPr>
        <w:tabs>
          <w:tab w:val="left" w:pos="284"/>
        </w:tabs>
        <w:spacing w:line="360" w:lineRule="auto"/>
        <w:jc w:val="both"/>
        <w:rPr>
          <w:rFonts w:ascii="Palatino Linotype" w:hAnsi="Palatino Linotype" w:cs="Arial"/>
          <w:color w:val="000000"/>
          <w:sz w:val="24"/>
        </w:rPr>
      </w:pPr>
    </w:p>
    <w:bookmarkEnd w:id="10"/>
    <w:p w14:paraId="18814E0F" w14:textId="77777777"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38" w:name="_Toc4061692"/>
      <w:bookmarkStart w:id="39" w:name="_Toc486525261"/>
      <w:bookmarkStart w:id="40" w:name="_Toc445745148"/>
      <w:bookmarkStart w:id="41" w:name="_Toc447699324"/>
      <w:bookmarkStart w:id="42" w:name="_Toc87549684"/>
      <w:r w:rsidRPr="007C7FFD">
        <w:rPr>
          <w:rFonts w:ascii="Palatino Linotype" w:hAnsi="Palatino Linotype"/>
          <w:b/>
          <w:color w:val="auto"/>
          <w:sz w:val="24"/>
          <w:szCs w:val="24"/>
        </w:rPr>
        <w:lastRenderedPageBreak/>
        <w:t>R E S O L U T I V O S</w:t>
      </w:r>
      <w:bookmarkEnd w:id="38"/>
      <w:bookmarkEnd w:id="39"/>
      <w:bookmarkEnd w:id="40"/>
      <w:bookmarkEnd w:id="41"/>
      <w:bookmarkEnd w:id="42"/>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27EE5FE0"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 xml:space="preserve">Resultan </w:t>
      </w:r>
      <w:r w:rsidR="00970E36">
        <w:rPr>
          <w:rFonts w:ascii="Palatino Linotype" w:hAnsi="Palatino Linotype" w:cs="Arial"/>
          <w:sz w:val="24"/>
          <w:szCs w:val="24"/>
        </w:rPr>
        <w:t xml:space="preserve">parcialmente </w:t>
      </w:r>
      <w:r w:rsidRPr="00946F7F">
        <w:rPr>
          <w:rFonts w:ascii="Palatino Linotype" w:hAnsi="Palatino Linotype" w:cs="Arial"/>
          <w:sz w:val="24"/>
          <w:szCs w:val="24"/>
        </w:rPr>
        <w:t>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4778E2" w:rsidRPr="004778E2">
        <w:rPr>
          <w:rFonts w:ascii="Palatino Linotype" w:hAnsi="Palatino Linotype"/>
          <w:b/>
          <w:sz w:val="24"/>
          <w:szCs w:val="24"/>
        </w:rPr>
        <w:t>07893</w:t>
      </w:r>
      <w:r w:rsidR="004778E2" w:rsidRPr="004778E2">
        <w:rPr>
          <w:rFonts w:ascii="Palatino Linotype" w:eastAsia="Calibri" w:hAnsi="Palatino Linotype" w:cs="Tahoma"/>
          <w:b/>
          <w:sz w:val="24"/>
          <w:lang w:eastAsia="en-US"/>
        </w:rPr>
        <w:t>/INFOEM/IP/RR/2022</w:t>
      </w:r>
      <w:r w:rsidR="00BC05CC">
        <w:rPr>
          <w:rFonts w:ascii="Palatino Linotype" w:eastAsia="Calibri" w:hAnsi="Palatino Linotype" w:cs="Tahoma"/>
          <w:b/>
          <w:sz w:val="24"/>
          <w:lang w:eastAsia="en-US"/>
        </w:rPr>
        <w:t>,</w:t>
      </w:r>
      <w:r w:rsidRPr="00946F7F">
        <w:rPr>
          <w:rFonts w:ascii="Palatino Linotype" w:hAnsi="Palatino Linotype"/>
          <w:b/>
          <w:sz w:val="24"/>
          <w:szCs w:val="24"/>
        </w:rPr>
        <w:t xml:space="preserve"> </w:t>
      </w:r>
      <w:r w:rsidRPr="00946F7F">
        <w:rPr>
          <w:rFonts w:ascii="Palatino Linotype" w:hAnsi="Palatino Linotype"/>
          <w:sz w:val="24"/>
          <w:szCs w:val="24"/>
        </w:rPr>
        <w:t>en términos de los</w:t>
      </w:r>
      <w:r w:rsidR="0009774B">
        <w:rPr>
          <w:rFonts w:ascii="Palatino Linotype" w:hAnsi="Palatino Linotype"/>
          <w:b/>
          <w:bCs/>
          <w:sz w:val="24"/>
          <w:szCs w:val="24"/>
        </w:rPr>
        <w:t xml:space="preserve"> c</w:t>
      </w:r>
      <w:r w:rsidRPr="00946F7F">
        <w:rPr>
          <w:rFonts w:ascii="Palatino Linotype" w:hAnsi="Palatino Linotype"/>
          <w:b/>
          <w:bCs/>
          <w:sz w:val="24"/>
          <w:szCs w:val="24"/>
        </w:rPr>
        <w:t>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45C64076" w:rsidR="00CB2836" w:rsidRPr="00946F7F" w:rsidRDefault="00210650" w:rsidP="00946F7F">
      <w:pPr>
        <w:pStyle w:val="Sinespaciado"/>
        <w:spacing w:line="360" w:lineRule="auto"/>
        <w:ind w:left="0" w:right="0"/>
        <w:rPr>
          <w:rFonts w:ascii="Palatino Linotype" w:eastAsia="Calibri" w:hAnsi="Palatino Linotype" w:cs="Arial"/>
          <w:bCs/>
          <w:sz w:val="24"/>
          <w:lang w:val="es-ES"/>
        </w:rPr>
      </w:pPr>
      <w:r>
        <w:rPr>
          <w:rFonts w:ascii="Palatino Linotype" w:eastAsia="Calibri" w:hAnsi="Palatino Linotype" w:cs="Arial"/>
          <w:b/>
          <w:bCs/>
          <w:sz w:val="24"/>
          <w:lang w:val="es-ES"/>
        </w:rPr>
        <w:t xml:space="preserve">SEGUNDO. </w:t>
      </w:r>
      <w:r w:rsidR="00970E36">
        <w:rPr>
          <w:rFonts w:ascii="Palatino Linotype" w:eastAsia="Calibri" w:hAnsi="Palatino Linotype" w:cs="Arial"/>
          <w:b/>
          <w:bCs/>
          <w:sz w:val="24"/>
          <w:lang w:val="es-ES"/>
        </w:rPr>
        <w:t>MODIFICA</w:t>
      </w:r>
      <w:r>
        <w:rPr>
          <w:rFonts w:ascii="Palatino Linotype" w:eastAsia="Calibri" w:hAnsi="Palatino Linotype" w:cs="Arial"/>
          <w:b/>
          <w:bCs/>
          <w:sz w:val="24"/>
          <w:lang w:val="es-ES"/>
        </w:rPr>
        <w:t xml:space="preserve"> la respuesta emitida por</w:t>
      </w:r>
      <w:r w:rsidR="009D32CE">
        <w:rPr>
          <w:rFonts w:ascii="Palatino Linotype" w:eastAsia="Calibri" w:hAnsi="Palatino Linotype" w:cs="Arial"/>
          <w:b/>
          <w:bCs/>
          <w:sz w:val="24"/>
          <w:lang w:val="es-ES"/>
        </w:rPr>
        <w:t xml:space="preserve"> </w:t>
      </w:r>
      <w:r w:rsidR="00CB2836" w:rsidRPr="00946F7F">
        <w:rPr>
          <w:rFonts w:ascii="Palatino Linotype" w:eastAsia="Calibri" w:hAnsi="Palatino Linotype" w:cs="Arial"/>
          <w:b/>
          <w:bCs/>
          <w:sz w:val="24"/>
          <w:lang w:val="es-ES"/>
        </w:rPr>
        <w:t>l</w:t>
      </w:r>
      <w:r w:rsidR="009D32CE">
        <w:rPr>
          <w:rFonts w:ascii="Palatino Linotype" w:eastAsia="Calibri" w:hAnsi="Palatino Linotype" w:cs="Arial"/>
          <w:b/>
          <w:bCs/>
          <w:sz w:val="24"/>
          <w:lang w:val="es-ES"/>
        </w:rPr>
        <w:t>a</w:t>
      </w:r>
      <w:r w:rsidR="00CB2836" w:rsidRPr="00946F7F">
        <w:rPr>
          <w:rFonts w:ascii="Palatino Linotype" w:eastAsia="Calibri" w:hAnsi="Palatino Linotype" w:cs="Arial"/>
          <w:b/>
          <w:bCs/>
          <w:sz w:val="24"/>
          <w:lang w:val="es-ES"/>
        </w:rPr>
        <w:t xml:space="preserve"> </w:t>
      </w:r>
      <w:r w:rsidR="004778E2" w:rsidRPr="009D32CE">
        <w:rPr>
          <w:rFonts w:ascii="Palatino Linotype" w:eastAsia="Calibri" w:hAnsi="Palatino Linotype" w:cs="Arial"/>
          <w:b/>
          <w:sz w:val="24"/>
        </w:rPr>
        <w:t xml:space="preserve">Secretaría de </w:t>
      </w:r>
      <w:r w:rsidR="004778E2">
        <w:rPr>
          <w:rFonts w:ascii="Palatino Linotype" w:eastAsia="Calibri" w:hAnsi="Palatino Linotype" w:cs="Arial"/>
          <w:b/>
          <w:sz w:val="24"/>
        </w:rPr>
        <w:t>Desarrollo Social</w:t>
      </w:r>
      <w:r>
        <w:rPr>
          <w:rFonts w:ascii="Palatino Linotype" w:eastAsia="Calibri" w:hAnsi="Palatino Linotype" w:cs="Arial"/>
          <w:b/>
          <w:sz w:val="24"/>
        </w:rPr>
        <w:t xml:space="preserve"> y se ORDENA entregar</w:t>
      </w:r>
      <w:r w:rsidR="00CB2836" w:rsidRPr="00946F7F">
        <w:rPr>
          <w:rFonts w:ascii="Palatino Linotype" w:eastAsia="Calibri" w:hAnsi="Palatino Linotype" w:cs="Arial"/>
          <w:bCs/>
          <w:sz w:val="24"/>
          <w:lang w:val="es-ES"/>
        </w:rPr>
        <w:t xml:space="preserve"> vía </w:t>
      </w:r>
      <w:r w:rsidR="00CB2836" w:rsidRPr="00946F7F">
        <w:rPr>
          <w:rFonts w:ascii="Palatino Linotype" w:eastAsia="Calibri" w:hAnsi="Palatino Linotype" w:cs="Arial"/>
          <w:b/>
          <w:bCs/>
          <w:sz w:val="24"/>
          <w:lang w:val="es-ES"/>
        </w:rPr>
        <w:t xml:space="preserve">Sistema de Acceso a la Información Mexiquense (SAIMEX, </w:t>
      </w:r>
      <w:r w:rsidR="00152AF7">
        <w:rPr>
          <w:rFonts w:ascii="Palatino Linotype" w:eastAsia="Calibri" w:hAnsi="Palatino Linotype" w:cs="Arial"/>
          <w:b/>
          <w:bCs/>
          <w:sz w:val="24"/>
          <w:lang w:val="es-ES"/>
        </w:rPr>
        <w:t xml:space="preserve">de ser el caso </w:t>
      </w:r>
      <w:r w:rsidR="00CB2836" w:rsidRPr="00946F7F">
        <w:rPr>
          <w:rFonts w:ascii="Palatino Linotype" w:eastAsia="Calibri" w:hAnsi="Palatino Linotype" w:cs="Arial"/>
          <w:bCs/>
          <w:sz w:val="24"/>
          <w:lang w:val="es-ES"/>
        </w:rPr>
        <w:t>en</w:t>
      </w:r>
      <w:r w:rsidR="00CB2836" w:rsidRPr="00946F7F">
        <w:rPr>
          <w:rFonts w:ascii="Palatino Linotype" w:eastAsia="Calibri" w:hAnsi="Palatino Linotype" w:cs="Arial"/>
          <w:sz w:val="24"/>
          <w:lang w:val="es-ES"/>
        </w:rPr>
        <w:t xml:space="preserve"> versión pública, </w:t>
      </w:r>
      <w:r>
        <w:rPr>
          <w:rFonts w:ascii="Palatino Linotype" w:eastAsia="Calibri" w:hAnsi="Palatino Linotype" w:cs="Arial"/>
          <w:sz w:val="24"/>
          <w:lang w:val="es-ES"/>
        </w:rPr>
        <w:t xml:space="preserve">los documentos donde conste </w:t>
      </w:r>
      <w:r w:rsidR="00CB2836" w:rsidRPr="00946F7F">
        <w:rPr>
          <w:rFonts w:ascii="Palatino Linotype" w:eastAsia="Calibri" w:hAnsi="Palatino Linotype" w:cs="Arial"/>
          <w:sz w:val="24"/>
          <w:lang w:val="es-ES"/>
        </w:rPr>
        <w:t>la</w:t>
      </w:r>
      <w:r w:rsidR="00CB2836" w:rsidRPr="00946F7F">
        <w:rPr>
          <w:rFonts w:ascii="Palatino Linotype" w:eastAsia="Calibri" w:hAnsi="Palatino Linotype" w:cs="Arial"/>
          <w:bCs/>
          <w:sz w:val="24"/>
          <w:lang w:val="es-ES"/>
        </w:rPr>
        <w:t xml:space="preserve"> siguiente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0CD1D06E" w14:textId="52D80F0D" w:rsidR="00D54215" w:rsidRPr="00D54215" w:rsidRDefault="00D54215" w:rsidP="00D54215">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Pr>
          <w:rFonts w:ascii="Palatino Linotype" w:hAnsi="Palatino Linotype"/>
          <w:b/>
          <w:bCs/>
          <w:sz w:val="24"/>
        </w:rPr>
        <w:t xml:space="preserve">Las colonias o comunidades a las que pertenecen las personas señaladas en el Padrón de </w:t>
      </w:r>
      <w:r w:rsidRPr="00D54215">
        <w:rPr>
          <w:rFonts w:ascii="Palatino Linotype" w:hAnsi="Palatino Linotype"/>
          <w:b/>
          <w:bCs/>
          <w:sz w:val="24"/>
        </w:rPr>
        <w:t xml:space="preserve">Beneficiarias del </w:t>
      </w:r>
      <w:r w:rsidR="00152AF7">
        <w:rPr>
          <w:rFonts w:ascii="Palatino Linotype" w:hAnsi="Palatino Linotype"/>
          <w:b/>
          <w:bCs/>
          <w:sz w:val="24"/>
        </w:rPr>
        <w:t>P</w:t>
      </w:r>
      <w:r w:rsidR="00152AF7">
        <w:rPr>
          <w:rFonts w:ascii="Palatino Linotype" w:hAnsi="Palatino Linotype" w:cs="Arial"/>
          <w:b/>
          <w:sz w:val="24"/>
        </w:rPr>
        <w:t>rograma de Desarrollo S</w:t>
      </w:r>
      <w:r w:rsidRPr="00D54215">
        <w:rPr>
          <w:rFonts w:ascii="Palatino Linotype" w:hAnsi="Palatino Linotype" w:cs="Arial"/>
          <w:b/>
          <w:sz w:val="24"/>
        </w:rPr>
        <w:t>ocial Familias Fuertes Salario Rosa para el ejercicio fiscal 2021 y 2022</w:t>
      </w:r>
      <w:r>
        <w:rPr>
          <w:rFonts w:ascii="Palatino Linotype" w:hAnsi="Palatino Linotype" w:cs="Arial"/>
          <w:b/>
          <w:sz w:val="24"/>
        </w:rPr>
        <w:t xml:space="preserve">, proporcionado en respuesta a la solicitud </w:t>
      </w:r>
      <w:r w:rsidRPr="006C28CC">
        <w:rPr>
          <w:rFonts w:ascii="Palatino Linotype" w:hAnsi="Palatino Linotype" w:cs="Arial"/>
          <w:b/>
          <w:sz w:val="24"/>
          <w:lang w:val="es-ES"/>
        </w:rPr>
        <w:t>0</w:t>
      </w:r>
      <w:r>
        <w:rPr>
          <w:rFonts w:ascii="Palatino Linotype" w:hAnsi="Palatino Linotype" w:cs="Arial"/>
          <w:b/>
          <w:sz w:val="24"/>
          <w:lang w:val="es-ES"/>
        </w:rPr>
        <w:t>0058</w:t>
      </w:r>
      <w:r w:rsidRPr="006C28CC">
        <w:rPr>
          <w:rFonts w:ascii="Palatino Linotype" w:hAnsi="Palatino Linotype" w:cs="Arial"/>
          <w:b/>
          <w:sz w:val="24"/>
          <w:lang w:val="es-ES"/>
        </w:rPr>
        <w:t>/</w:t>
      </w:r>
      <w:r>
        <w:rPr>
          <w:rFonts w:ascii="Palatino Linotype" w:hAnsi="Palatino Linotype" w:cs="Arial"/>
          <w:b/>
          <w:sz w:val="24"/>
          <w:lang w:val="es-ES"/>
        </w:rPr>
        <w:t>SEDESEM/IP/2022</w:t>
      </w:r>
      <w:r w:rsidR="00152AF7">
        <w:rPr>
          <w:rFonts w:ascii="Palatino Linotype" w:hAnsi="Palatino Linotype" w:cs="Arial"/>
          <w:b/>
          <w:sz w:val="24"/>
          <w:lang w:val="es-ES"/>
        </w:rPr>
        <w:t>.</w:t>
      </w:r>
    </w:p>
    <w:p w14:paraId="3ED5826D" w14:textId="77777777" w:rsidR="00D54215" w:rsidRPr="00D54215" w:rsidRDefault="00D54215" w:rsidP="00D54215">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946F7F" w:rsidRDefault="00CB2836" w:rsidP="00CB2836">
      <w:pPr>
        <w:spacing w:line="360" w:lineRule="auto"/>
        <w:jc w:val="both"/>
        <w:rPr>
          <w:rFonts w:ascii="Palatino Linotype" w:eastAsia="Calibri" w:hAnsi="Palatino Linotype" w:cs="Arial"/>
          <w:sz w:val="24"/>
        </w:rPr>
      </w:pPr>
      <w:r w:rsidRPr="00946F7F">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A3620CA" w14:textId="77777777" w:rsidR="00CB2836" w:rsidRDefault="00CB2836" w:rsidP="00CB2836">
      <w:pPr>
        <w:spacing w:line="360" w:lineRule="auto"/>
        <w:jc w:val="both"/>
        <w:rPr>
          <w:rFonts w:ascii="Palatino Linotype" w:eastAsia="Calibri" w:hAnsi="Palatino Linotype" w:cs="Arial"/>
        </w:rPr>
      </w:pPr>
    </w:p>
    <w:p w14:paraId="254D27B8" w14:textId="77777777" w:rsidR="0025786A" w:rsidRPr="008548E2" w:rsidRDefault="0025786A" w:rsidP="0025786A">
      <w:pPr>
        <w:tabs>
          <w:tab w:val="left" w:pos="8080"/>
        </w:tabs>
        <w:spacing w:line="360" w:lineRule="auto"/>
        <w:ind w:right="49"/>
        <w:contextualSpacing/>
        <w:jc w:val="both"/>
        <w:rPr>
          <w:rFonts w:ascii="Palatino Linotype" w:eastAsia="Palatino Linotype" w:hAnsi="Palatino Linotype" w:cs="Palatino Linotype"/>
          <w:b/>
          <w:sz w:val="24"/>
        </w:rPr>
      </w:pPr>
      <w:r w:rsidRPr="008548E2">
        <w:rPr>
          <w:rFonts w:ascii="Palatino Linotype" w:eastAsia="Palatino Linotype" w:hAnsi="Palatino Linotype" w:cs="Palatino Linotype"/>
          <w:b/>
          <w:sz w:val="24"/>
        </w:rPr>
        <w:t xml:space="preserve">TERCERO. </w:t>
      </w:r>
      <w:r w:rsidRPr="008548E2">
        <w:rPr>
          <w:rFonts w:ascii="Palatino Linotype" w:hAnsi="Palatino Linotype" w:cs="Arial"/>
          <w:b/>
          <w:color w:val="222222"/>
          <w:sz w:val="24"/>
          <w:shd w:val="clear" w:color="auto" w:fill="FFFFFF"/>
        </w:rPr>
        <w:t>NOTIFÍQUESE</w:t>
      </w:r>
      <w:r w:rsidRPr="008548E2">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BC05CC">
        <w:rPr>
          <w:rFonts w:ascii="Palatino Linotype" w:hAnsi="Palatino Linotype" w:cs="Arial"/>
          <w:b/>
          <w:color w:val="222222"/>
          <w:sz w:val="24"/>
          <w:shd w:val="clear" w:color="auto" w:fill="FFFFFF"/>
        </w:rPr>
        <w:t>ordenado dentro del plazo de diez días hábiles,</w:t>
      </w:r>
      <w:r w:rsidRPr="008548E2">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25518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p>
    <w:p w14:paraId="4C4726B4" w14:textId="0F3C4D3D" w:rsidR="00970E36" w:rsidRPr="0036769D" w:rsidRDefault="00BA1D50" w:rsidP="00970E36">
      <w:pPr>
        <w:shd w:val="clear" w:color="auto" w:fill="FFFFFF"/>
        <w:spacing w:before="240" w:after="360"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t>QUINTO.</w:t>
      </w:r>
      <w:r w:rsidR="00CB2836" w:rsidRPr="00255189">
        <w:rPr>
          <w:rFonts w:ascii="Palatino Linotype" w:eastAsia="MS Mincho" w:hAnsi="Palatino Linotype"/>
          <w:sz w:val="24"/>
          <w:szCs w:val="24"/>
        </w:rPr>
        <w:t xml:space="preserve"> </w:t>
      </w:r>
      <w:r w:rsidR="00970E36" w:rsidRPr="0036769D">
        <w:rPr>
          <w:rFonts w:ascii="Palatino Linotype" w:eastAsia="MS Mincho" w:hAnsi="Palatino Linotype"/>
          <w:sz w:val="24"/>
          <w:szCs w:val="24"/>
          <w:lang w:val="es-ES"/>
        </w:rPr>
        <w:t xml:space="preserve">Se hace del conocimiento de </w:t>
      </w:r>
      <w:r w:rsidR="00970E36" w:rsidRPr="0036769D">
        <w:rPr>
          <w:rFonts w:ascii="Palatino Linotype" w:hAnsi="Palatino Linotype"/>
          <w:b/>
          <w:sz w:val="24"/>
          <w:szCs w:val="24"/>
        </w:rPr>
        <w:t>RECURRENTE</w:t>
      </w:r>
      <w:r w:rsidR="00970E36" w:rsidRPr="0036769D">
        <w:rPr>
          <w:rFonts w:ascii="Palatino Linotype" w:hAnsi="Palatino Linotype"/>
          <w:sz w:val="24"/>
          <w:szCs w:val="24"/>
        </w:rPr>
        <w:t xml:space="preserve"> </w:t>
      </w:r>
      <w:r w:rsidR="00970E36"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970E36" w:rsidRPr="0036769D">
        <w:rPr>
          <w:rFonts w:ascii="Palatino Linotype" w:hAnsi="Palatino Linotype"/>
          <w:color w:val="000000"/>
          <w:sz w:val="24"/>
          <w:szCs w:val="24"/>
        </w:rPr>
        <w:t xml:space="preserve">en caso de que considere que la resolución le cause algún perjuicio podrá impugnarla vía </w:t>
      </w:r>
      <w:r w:rsidR="00103AA4">
        <w:rPr>
          <w:rFonts w:ascii="Palatino Linotype" w:hAnsi="Palatino Linotype"/>
          <w:color w:val="000000"/>
          <w:sz w:val="24"/>
          <w:szCs w:val="24"/>
        </w:rPr>
        <w:t xml:space="preserve">juicio </w:t>
      </w:r>
      <w:r w:rsidR="00970E36" w:rsidRPr="0036769D">
        <w:rPr>
          <w:rFonts w:ascii="Palatino Linotype" w:eastAsia="MS Mincho" w:hAnsi="Palatino Linotype"/>
          <w:bCs/>
          <w:sz w:val="24"/>
          <w:szCs w:val="24"/>
          <w:lang w:val="es-ES"/>
        </w:rPr>
        <w:t>de amparo</w:t>
      </w:r>
      <w:r w:rsidR="00970E36" w:rsidRPr="0036769D">
        <w:rPr>
          <w:rFonts w:ascii="Palatino Linotype" w:eastAsia="MS Mincho" w:hAnsi="Palatino Linotype"/>
          <w:sz w:val="24"/>
          <w:szCs w:val="24"/>
          <w:lang w:val="es-ES"/>
        </w:rPr>
        <w:t> en los términos de las leyes aplicables.</w:t>
      </w:r>
    </w:p>
    <w:p w14:paraId="560BA047" w14:textId="77777777" w:rsidR="00BC05CC" w:rsidRPr="0009774B" w:rsidRDefault="00BC05CC" w:rsidP="00BC05CC">
      <w:pPr>
        <w:spacing w:before="240" w:after="240" w:line="360" w:lineRule="auto"/>
        <w:ind w:firstLine="1"/>
        <w:jc w:val="both"/>
        <w:rPr>
          <w:rFonts w:ascii="Palatino Linotype" w:hAnsi="Palatino Linotype"/>
          <w:smallCaps/>
        </w:rPr>
      </w:pPr>
      <w:bookmarkStart w:id="43" w:name="_Hlk129792997"/>
      <w:r w:rsidRPr="0009774B">
        <w:rPr>
          <w:rStyle w:val="Referenciasutil"/>
          <w:rFonts w:ascii="Palatino Linotype" w:hAnsi="Palatino Linotype"/>
          <w:color w:val="auto"/>
          <w:sz w:val="24"/>
        </w:rPr>
        <w:t xml:space="preserve">ASÍ LO RESUELVE, POR UNANIMIDAD DE VOTOS, EL PLENO DEL INSTITUTO DE TRANSPARENCIA, ACCESO A LA INFORMACIÓN PÚBLICA Y PROTECCIÓN </w:t>
      </w:r>
      <w:r w:rsidRPr="0009774B">
        <w:rPr>
          <w:rStyle w:val="Referenciasutil"/>
          <w:rFonts w:ascii="Palatino Linotype" w:hAnsi="Palatino Linotype"/>
          <w:color w:val="auto"/>
          <w:sz w:val="24"/>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w:t>
      </w:r>
      <w:r w:rsidRPr="0009774B">
        <w:rPr>
          <w:rStyle w:val="Referenciasutil"/>
          <w:rFonts w:ascii="Palatino Linotype" w:hAnsi="Palatino Linotype"/>
          <w:color w:val="auto"/>
          <w:sz w:val="24"/>
          <w:szCs w:val="24"/>
        </w:rPr>
        <w:t>CATORCE (14)</w:t>
      </w:r>
      <w:r w:rsidRPr="0009774B">
        <w:rPr>
          <w:rStyle w:val="Referenciasutil"/>
          <w:rFonts w:ascii="Palatino Linotype" w:hAnsi="Palatino Linotype"/>
          <w:color w:val="auto"/>
          <w:sz w:val="24"/>
        </w:rPr>
        <w:t xml:space="preserve"> DE JUNIO DE DOS MIL VEINTITRÉS, ANTE EL SECRETARIO TÉCNICO DEL PLENO ALEXIS TAPIA RAMÍREZ. </w:t>
      </w:r>
      <w:bookmarkEnd w:id="43"/>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8202B" w14:textId="77777777" w:rsidR="00CC1D3C" w:rsidRDefault="00CC1D3C">
      <w:r>
        <w:separator/>
      </w:r>
    </w:p>
  </w:endnote>
  <w:endnote w:type="continuationSeparator" w:id="0">
    <w:p w14:paraId="74F726FB" w14:textId="77777777" w:rsidR="00CC1D3C" w:rsidRDefault="00CC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778E2" w:rsidRDefault="004778E2">
            <w:pPr>
              <w:pStyle w:val="Piedepgina"/>
              <w:jc w:val="right"/>
            </w:pPr>
          </w:p>
          <w:p w14:paraId="1F7A191C" w14:textId="2A69F491" w:rsidR="004778E2" w:rsidRDefault="004778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412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412A">
              <w:rPr>
                <w:b/>
                <w:bCs/>
                <w:noProof/>
              </w:rPr>
              <w:t>46</w:t>
            </w:r>
            <w:r>
              <w:rPr>
                <w:b/>
                <w:bCs/>
                <w:sz w:val="24"/>
                <w:szCs w:val="24"/>
              </w:rPr>
              <w:fldChar w:fldCharType="end"/>
            </w:r>
          </w:p>
        </w:sdtContent>
      </w:sdt>
    </w:sdtContent>
  </w:sdt>
  <w:p w14:paraId="2A221972" w14:textId="77777777" w:rsidR="004778E2" w:rsidRDefault="004778E2">
    <w:pPr>
      <w:pStyle w:val="Piedepgina"/>
    </w:pPr>
  </w:p>
  <w:p w14:paraId="1D6FF208" w14:textId="77777777" w:rsidR="004778E2" w:rsidRDefault="004778E2"/>
  <w:p w14:paraId="70055CD7" w14:textId="77777777" w:rsidR="004778E2" w:rsidRDefault="004778E2"/>
  <w:p w14:paraId="5452645F" w14:textId="77777777" w:rsidR="004778E2" w:rsidRDefault="004778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4778E2" w:rsidRDefault="004778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412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412A">
              <w:rPr>
                <w:b/>
                <w:bCs/>
                <w:noProof/>
              </w:rPr>
              <w:t>46</w:t>
            </w:r>
            <w:r>
              <w:rPr>
                <w:b/>
                <w:bCs/>
                <w:sz w:val="24"/>
                <w:szCs w:val="24"/>
              </w:rPr>
              <w:fldChar w:fldCharType="end"/>
            </w:r>
          </w:p>
        </w:sdtContent>
      </w:sdt>
    </w:sdtContent>
  </w:sdt>
  <w:p w14:paraId="2D12AEB2" w14:textId="77777777" w:rsidR="004778E2" w:rsidRDefault="004778E2">
    <w:pPr>
      <w:pStyle w:val="Piedepgina"/>
    </w:pPr>
  </w:p>
  <w:p w14:paraId="54227169" w14:textId="77777777" w:rsidR="004778E2" w:rsidRDefault="004778E2"/>
  <w:p w14:paraId="7DE40FB1" w14:textId="77777777" w:rsidR="004778E2" w:rsidRDefault="004778E2"/>
  <w:p w14:paraId="33755E87" w14:textId="77777777" w:rsidR="004778E2" w:rsidRDefault="004778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D48F1" w14:textId="77777777" w:rsidR="00CC1D3C" w:rsidRDefault="00CC1D3C">
      <w:r>
        <w:separator/>
      </w:r>
    </w:p>
  </w:footnote>
  <w:footnote w:type="continuationSeparator" w:id="0">
    <w:p w14:paraId="2092DF2C" w14:textId="77777777" w:rsidR="00CC1D3C" w:rsidRDefault="00CC1D3C">
      <w:r>
        <w:continuationSeparator/>
      </w:r>
    </w:p>
  </w:footnote>
  <w:footnote w:id="1">
    <w:p w14:paraId="625BCC19" w14:textId="77777777" w:rsidR="004778E2" w:rsidRDefault="004778E2" w:rsidP="00030C87">
      <w:pPr>
        <w:pStyle w:val="Textonotapie"/>
      </w:pPr>
      <w:r>
        <w:rPr>
          <w:rStyle w:val="Refdenotaalpie"/>
        </w:rPr>
        <w:footnoteRef/>
      </w:r>
      <w:r>
        <w:t xml:space="preserve"> Convención Americana sobre Derechos Humanos. Artículo 13.</w:t>
      </w:r>
    </w:p>
  </w:footnote>
  <w:footnote w:id="2">
    <w:p w14:paraId="76B1CB8C" w14:textId="77777777" w:rsidR="004778E2" w:rsidRDefault="004778E2"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4778E2" w:rsidRDefault="004778E2"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4778E2" w:rsidRDefault="004778E2" w:rsidP="00030C87">
      <w:pPr>
        <w:pStyle w:val="Textonotapie"/>
      </w:pPr>
      <w:r>
        <w:rPr>
          <w:rStyle w:val="Refdenotaalpie"/>
        </w:rPr>
        <w:footnoteRef/>
      </w:r>
      <w:r>
        <w:t xml:space="preserve"> Ibídem. Parr. 87.</w:t>
      </w:r>
    </w:p>
  </w:footnote>
  <w:footnote w:id="5">
    <w:p w14:paraId="0F88C173" w14:textId="77777777" w:rsidR="004778E2" w:rsidRDefault="004778E2"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4778E2" w:rsidRDefault="004778E2" w:rsidP="00030C87">
      <w:pPr>
        <w:pStyle w:val="Textonotapie"/>
      </w:pPr>
      <w:r>
        <w:t>II. Eficacia: Obligación del Instituto para tutelar, de manera efectiva, el derecho de acceso a la información;</w:t>
      </w:r>
    </w:p>
    <w:p w14:paraId="0DC8B13D" w14:textId="77777777" w:rsidR="004778E2" w:rsidRDefault="004778E2" w:rsidP="00030C87">
      <w:pPr>
        <w:pStyle w:val="Textonotapie"/>
      </w:pPr>
      <w:r>
        <w:t xml:space="preserve">… </w:t>
      </w:r>
    </w:p>
  </w:footnote>
  <w:footnote w:id="6">
    <w:p w14:paraId="1EDD9D00" w14:textId="77777777" w:rsidR="009741C5" w:rsidRDefault="009741C5" w:rsidP="009741C5">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6DCC578" w14:textId="77777777" w:rsidR="009741C5" w:rsidRPr="00266430" w:rsidRDefault="009741C5" w:rsidP="009741C5">
      <w:pPr>
        <w:pStyle w:val="Textonotapie"/>
        <w:jc w:val="both"/>
      </w:pPr>
      <w:r w:rsidRPr="00266430">
        <w:t xml:space="preserve">1a./J. 2/2012 (9a.). Primera Sala. Décima Época. Semanario Judicial de la Federación y su Gaceta. Libro V, Febrero de 2012, Pág. 533.  </w:t>
      </w:r>
    </w:p>
  </w:footnote>
  <w:footnote w:id="7">
    <w:p w14:paraId="4E905679" w14:textId="77777777" w:rsidR="009741C5" w:rsidRPr="00A870EF" w:rsidRDefault="009741C5" w:rsidP="009741C5">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12523D8C" w14:textId="77777777" w:rsidR="009741C5" w:rsidRPr="0037004E" w:rsidRDefault="009741C5" w:rsidP="009741C5">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80FD250" w14:textId="77777777" w:rsidR="009741C5" w:rsidRDefault="009741C5" w:rsidP="009741C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778E2" w:rsidRDefault="00CC1D3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4778E2" w:rsidRDefault="004778E2"/>
  <w:p w14:paraId="77B719CE" w14:textId="77777777" w:rsidR="004778E2" w:rsidRDefault="004778E2"/>
  <w:p w14:paraId="50A3AAAA" w14:textId="77777777" w:rsidR="004778E2" w:rsidRDefault="004778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778E2" w14:paraId="6255E3A4" w14:textId="77777777" w:rsidTr="00814079">
      <w:trPr>
        <w:trHeight w:val="1435"/>
      </w:trPr>
      <w:tc>
        <w:tcPr>
          <w:tcW w:w="1843" w:type="dxa"/>
          <w:shd w:val="clear" w:color="auto" w:fill="auto"/>
        </w:tcPr>
        <w:p w14:paraId="3E05202F" w14:textId="4A7C9DF8" w:rsidR="004778E2" w:rsidRDefault="004778E2">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778E2" w:rsidRDefault="004778E2"/>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4778E2" w14:paraId="727F90BF" w14:textId="77777777" w:rsidTr="007441D8">
            <w:trPr>
              <w:trHeight w:val="338"/>
            </w:trPr>
            <w:tc>
              <w:tcPr>
                <w:tcW w:w="2551" w:type="dxa"/>
              </w:tcPr>
              <w:p w14:paraId="23087CD5" w14:textId="77777777" w:rsidR="004778E2" w:rsidRDefault="004778E2">
                <w:pPr>
                  <w:tabs>
                    <w:tab w:val="right" w:pos="8838"/>
                  </w:tabs>
                  <w:ind w:right="-105"/>
                  <w:rPr>
                    <w:rFonts w:ascii="Palatino Linotype" w:eastAsia="Calibri" w:hAnsi="Palatino Linotype" w:cs="Tahoma"/>
                    <w:b/>
                    <w:sz w:val="22"/>
                    <w:szCs w:val="22"/>
                    <w:lang w:eastAsia="en-US"/>
                  </w:rPr>
                </w:pPr>
              </w:p>
              <w:p w14:paraId="410A3741" w14:textId="535C9D39" w:rsidR="004778E2" w:rsidRDefault="004778E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4778E2" w:rsidRDefault="004778E2" w:rsidP="00427B6E">
                <w:pPr>
                  <w:tabs>
                    <w:tab w:val="right" w:pos="8838"/>
                  </w:tabs>
                  <w:ind w:right="-105" w:hanging="101"/>
                  <w:jc w:val="both"/>
                  <w:rPr>
                    <w:rFonts w:ascii="Palatino Linotype" w:eastAsia="Calibri" w:hAnsi="Palatino Linotype" w:cs="Tahoma"/>
                    <w:bCs/>
                    <w:sz w:val="22"/>
                    <w:szCs w:val="22"/>
                    <w:lang w:eastAsia="en-US"/>
                  </w:rPr>
                </w:pPr>
              </w:p>
              <w:p w14:paraId="3FF69A05" w14:textId="7CD40AF7" w:rsidR="004778E2" w:rsidRDefault="004778E2"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sz w:val="22"/>
                    <w:szCs w:val="24"/>
                  </w:rPr>
                  <w:t>07893</w:t>
                </w:r>
                <w:r w:rsidRPr="00C07218">
                  <w:rPr>
                    <w:rFonts w:ascii="Palatino Linotype" w:eastAsia="Calibri" w:hAnsi="Palatino Linotype" w:cs="Tahoma"/>
                    <w:sz w:val="22"/>
                    <w:lang w:eastAsia="en-US"/>
                  </w:rPr>
                  <w:t>/INFOEM/IP/RR/2022</w:t>
                </w:r>
              </w:p>
            </w:tc>
          </w:tr>
          <w:tr w:rsidR="004778E2" w14:paraId="1389436A" w14:textId="128385F2" w:rsidTr="007441D8">
            <w:trPr>
              <w:trHeight w:val="283"/>
            </w:trPr>
            <w:tc>
              <w:tcPr>
                <w:tcW w:w="2551" w:type="dxa"/>
              </w:tcPr>
              <w:p w14:paraId="22E0F4E9" w14:textId="77777777" w:rsidR="004778E2" w:rsidRDefault="004778E2">
                <w:pPr>
                  <w:tabs>
                    <w:tab w:val="right" w:pos="8838"/>
                  </w:tabs>
                  <w:ind w:right="-105"/>
                  <w:rPr>
                    <w:rFonts w:ascii="Palatino Linotype" w:eastAsia="Calibri" w:hAnsi="Palatino Linotype" w:cs="Tahoma"/>
                    <w:b/>
                    <w:sz w:val="22"/>
                    <w:szCs w:val="22"/>
                    <w:lang w:eastAsia="en-US"/>
                  </w:rPr>
                </w:pPr>
                <w:bookmarkStart w:id="44" w:name="_Hlk33010189"/>
                <w:r>
                  <w:rPr>
                    <w:rFonts w:ascii="Palatino Linotype" w:eastAsia="Calibri" w:hAnsi="Palatino Linotype" w:cs="Tahoma"/>
                    <w:b/>
                    <w:sz w:val="22"/>
                    <w:szCs w:val="22"/>
                    <w:lang w:eastAsia="en-US"/>
                  </w:rPr>
                  <w:t>Sujeto Obligado:</w:t>
                </w:r>
              </w:p>
            </w:tc>
            <w:tc>
              <w:tcPr>
                <w:tcW w:w="2977" w:type="dxa"/>
              </w:tcPr>
              <w:p w14:paraId="2B205C7F" w14:textId="4485EFCC" w:rsidR="004778E2" w:rsidRPr="004778E2" w:rsidRDefault="004778E2" w:rsidP="00BA796B">
                <w:pPr>
                  <w:tabs>
                    <w:tab w:val="left" w:pos="2834"/>
                    <w:tab w:val="right" w:pos="8838"/>
                  </w:tabs>
                  <w:ind w:left="-113" w:right="-107"/>
                  <w:jc w:val="both"/>
                  <w:rPr>
                    <w:rFonts w:ascii="Palatino Linotype" w:eastAsia="Calibri" w:hAnsi="Palatino Linotype" w:cs="Tahoma"/>
                    <w:sz w:val="22"/>
                    <w:szCs w:val="22"/>
                    <w:lang w:eastAsia="en-US"/>
                  </w:rPr>
                </w:pPr>
                <w:r w:rsidRPr="004778E2">
                  <w:rPr>
                    <w:rFonts w:ascii="Palatino Linotype" w:eastAsia="Calibri" w:hAnsi="Palatino Linotype" w:cs="Arial"/>
                    <w:sz w:val="22"/>
                  </w:rPr>
                  <w:t>Secretaría de Desarrollo Social</w:t>
                </w:r>
              </w:p>
            </w:tc>
          </w:tr>
          <w:bookmarkEnd w:id="44"/>
          <w:tr w:rsidR="004778E2" w14:paraId="28CCE4E5" w14:textId="77777777" w:rsidTr="007441D8">
            <w:trPr>
              <w:trHeight w:val="283"/>
            </w:trPr>
            <w:tc>
              <w:tcPr>
                <w:tcW w:w="2551" w:type="dxa"/>
              </w:tcPr>
              <w:p w14:paraId="13EBF3BB" w14:textId="6E4ECE4B" w:rsidR="004778E2" w:rsidRDefault="004778E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4778E2" w:rsidRDefault="004778E2"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4778E2" w:rsidRDefault="004778E2">
          <w:pPr>
            <w:tabs>
              <w:tab w:val="right" w:pos="8838"/>
            </w:tabs>
            <w:ind w:left="-28"/>
            <w:jc w:val="both"/>
            <w:rPr>
              <w:rFonts w:ascii="Arial" w:eastAsia="Calibri" w:hAnsi="Arial" w:cs="Arial"/>
              <w:b/>
              <w:sz w:val="22"/>
              <w:szCs w:val="22"/>
              <w:lang w:eastAsia="en-US"/>
            </w:rPr>
          </w:pPr>
        </w:p>
      </w:tc>
    </w:tr>
  </w:tbl>
  <w:p w14:paraId="07EF2D29" w14:textId="1620A8B4" w:rsidR="004778E2" w:rsidRDefault="00CC1D3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4778E2" w:rsidRDefault="004778E2"/>
  <w:p w14:paraId="104386EF" w14:textId="77777777" w:rsidR="004778E2" w:rsidRDefault="004778E2"/>
  <w:p w14:paraId="60A3E393" w14:textId="77777777" w:rsidR="004778E2" w:rsidRDefault="004778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778E2" w14:paraId="61517A1D" w14:textId="77777777" w:rsidTr="003A6126">
      <w:trPr>
        <w:trHeight w:val="1435"/>
      </w:trPr>
      <w:tc>
        <w:tcPr>
          <w:tcW w:w="1560" w:type="dxa"/>
          <w:shd w:val="clear" w:color="auto" w:fill="auto"/>
        </w:tcPr>
        <w:p w14:paraId="4B74E846" w14:textId="1E0D62B9" w:rsidR="004778E2" w:rsidRDefault="004778E2">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4778E2" w14:paraId="7F59E1EF" w14:textId="77777777" w:rsidTr="007441D8">
            <w:trPr>
              <w:trHeight w:val="144"/>
            </w:trPr>
            <w:tc>
              <w:tcPr>
                <w:tcW w:w="2444" w:type="dxa"/>
              </w:tcPr>
              <w:p w14:paraId="5EFF942E" w14:textId="77777777" w:rsidR="004778E2" w:rsidRDefault="004778E2" w:rsidP="000D485D">
                <w:pPr>
                  <w:tabs>
                    <w:tab w:val="right" w:pos="8838"/>
                  </w:tabs>
                  <w:ind w:left="-74" w:right="-105"/>
                  <w:rPr>
                    <w:rFonts w:ascii="Palatino Linotype" w:eastAsia="Calibri" w:hAnsi="Palatino Linotype" w:cs="Tahoma"/>
                    <w:b/>
                    <w:sz w:val="22"/>
                    <w:szCs w:val="22"/>
                    <w:lang w:eastAsia="en-US"/>
                  </w:rPr>
                </w:pPr>
                <w:bookmarkStart w:id="45" w:name="_Hlk12526980"/>
                <w:r>
                  <w:rPr>
                    <w:rFonts w:ascii="Palatino Linotype" w:eastAsia="Calibri" w:hAnsi="Palatino Linotype" w:cs="Tahoma"/>
                    <w:b/>
                    <w:sz w:val="22"/>
                    <w:szCs w:val="22"/>
                    <w:lang w:eastAsia="en-US"/>
                  </w:rPr>
                  <w:t>Recurso de Revisión:</w:t>
                </w:r>
              </w:p>
            </w:tc>
            <w:tc>
              <w:tcPr>
                <w:tcW w:w="3084" w:type="dxa"/>
              </w:tcPr>
              <w:p w14:paraId="0DE47EE2" w14:textId="74BD66EF" w:rsidR="004778E2" w:rsidRPr="00C07218" w:rsidRDefault="004778E2" w:rsidP="004778E2">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sz w:val="22"/>
                    <w:szCs w:val="24"/>
                  </w:rPr>
                  <w:t>07893</w:t>
                </w:r>
                <w:r w:rsidRPr="00C07218">
                  <w:rPr>
                    <w:rFonts w:ascii="Palatino Linotype" w:eastAsia="Calibri" w:hAnsi="Palatino Linotype" w:cs="Tahoma"/>
                    <w:sz w:val="22"/>
                    <w:lang w:eastAsia="en-US"/>
                  </w:rPr>
                  <w:t>/INFOEM/IP/RR/2022</w:t>
                </w:r>
              </w:p>
            </w:tc>
            <w:tc>
              <w:tcPr>
                <w:tcW w:w="3402" w:type="dxa"/>
              </w:tcPr>
              <w:p w14:paraId="11E4533C" w14:textId="3B21362A" w:rsidR="004778E2" w:rsidRDefault="004778E2">
                <w:pPr>
                  <w:tabs>
                    <w:tab w:val="right" w:pos="8838"/>
                  </w:tabs>
                  <w:ind w:left="-74" w:right="-105"/>
                  <w:jc w:val="both"/>
                  <w:rPr>
                    <w:rFonts w:ascii="Palatino Linotype" w:eastAsia="Calibri" w:hAnsi="Palatino Linotype" w:cs="Tahoma"/>
                    <w:bCs/>
                    <w:sz w:val="22"/>
                    <w:szCs w:val="22"/>
                    <w:lang w:eastAsia="en-US"/>
                  </w:rPr>
                </w:pPr>
              </w:p>
            </w:tc>
          </w:tr>
          <w:tr w:rsidR="004778E2" w14:paraId="3FC4FA7D" w14:textId="77777777" w:rsidTr="007441D8">
            <w:trPr>
              <w:trHeight w:val="144"/>
            </w:trPr>
            <w:tc>
              <w:tcPr>
                <w:tcW w:w="2444" w:type="dxa"/>
              </w:tcPr>
              <w:p w14:paraId="363D966B" w14:textId="77777777" w:rsidR="004778E2" w:rsidRDefault="004778E2" w:rsidP="000D485D">
                <w:pPr>
                  <w:tabs>
                    <w:tab w:val="right" w:pos="8838"/>
                  </w:tabs>
                  <w:ind w:left="-74" w:right="-105"/>
                  <w:rPr>
                    <w:rFonts w:ascii="Palatino Linotype" w:eastAsia="Calibri" w:hAnsi="Palatino Linotype" w:cs="Tahoma"/>
                    <w:b/>
                    <w:sz w:val="22"/>
                    <w:szCs w:val="22"/>
                    <w:lang w:eastAsia="en-US"/>
                  </w:rPr>
                </w:pPr>
                <w:bookmarkStart w:id="46" w:name="_Hlk10641523"/>
                <w:bookmarkEnd w:id="45"/>
                <w:r>
                  <w:rPr>
                    <w:rFonts w:ascii="Palatino Linotype" w:eastAsia="Calibri" w:hAnsi="Palatino Linotype" w:cs="Tahoma"/>
                    <w:b/>
                    <w:sz w:val="22"/>
                    <w:szCs w:val="22"/>
                    <w:lang w:eastAsia="en-US"/>
                  </w:rPr>
                  <w:t>Recurrente:</w:t>
                </w:r>
              </w:p>
            </w:tc>
            <w:tc>
              <w:tcPr>
                <w:tcW w:w="3084" w:type="dxa"/>
              </w:tcPr>
              <w:p w14:paraId="73C065CD" w14:textId="39B31F04" w:rsidR="004778E2" w:rsidRPr="00C07218" w:rsidRDefault="004A412A" w:rsidP="00C07218">
                <w:pPr>
                  <w:tabs>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 XXX</w:t>
                </w:r>
              </w:p>
            </w:tc>
            <w:tc>
              <w:tcPr>
                <w:tcW w:w="3402" w:type="dxa"/>
              </w:tcPr>
              <w:p w14:paraId="370E6EFF" w14:textId="7011873D" w:rsidR="004778E2" w:rsidRDefault="004778E2" w:rsidP="003037E1">
                <w:pPr>
                  <w:tabs>
                    <w:tab w:val="left" w:pos="3122"/>
                    <w:tab w:val="right" w:pos="8838"/>
                  </w:tabs>
                  <w:ind w:right="-105"/>
                  <w:jc w:val="both"/>
                  <w:rPr>
                    <w:rFonts w:ascii="Palatino Linotype" w:eastAsia="Calibri" w:hAnsi="Palatino Linotype" w:cs="Tahoma"/>
                    <w:sz w:val="22"/>
                    <w:szCs w:val="22"/>
                    <w:lang w:eastAsia="en-US"/>
                  </w:rPr>
                </w:pPr>
              </w:p>
            </w:tc>
          </w:tr>
          <w:bookmarkEnd w:id="46"/>
          <w:tr w:rsidR="004778E2" w14:paraId="4D832A43" w14:textId="77777777" w:rsidTr="007441D8">
            <w:trPr>
              <w:trHeight w:val="283"/>
            </w:trPr>
            <w:tc>
              <w:tcPr>
                <w:tcW w:w="2444" w:type="dxa"/>
              </w:tcPr>
              <w:p w14:paraId="02CA5CB0" w14:textId="77777777" w:rsidR="004778E2" w:rsidRDefault="004778E2"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69B30623" w:rsidR="004778E2" w:rsidRPr="004778E2" w:rsidRDefault="004778E2" w:rsidP="00C56D1A">
                <w:pPr>
                  <w:tabs>
                    <w:tab w:val="left" w:pos="2834"/>
                    <w:tab w:val="right" w:pos="8838"/>
                  </w:tabs>
                  <w:ind w:left="-3" w:right="-105"/>
                  <w:jc w:val="both"/>
                  <w:rPr>
                    <w:rFonts w:ascii="Palatino Linotype" w:eastAsia="Calibri" w:hAnsi="Palatino Linotype" w:cs="Tahoma"/>
                    <w:sz w:val="22"/>
                    <w:szCs w:val="22"/>
                    <w:lang w:eastAsia="en-US"/>
                  </w:rPr>
                </w:pPr>
                <w:r w:rsidRPr="004778E2">
                  <w:rPr>
                    <w:rFonts w:ascii="Palatino Linotype" w:eastAsia="Calibri" w:hAnsi="Palatino Linotype" w:cs="Arial"/>
                    <w:sz w:val="22"/>
                  </w:rPr>
                  <w:t>Secretaría de Desarrollo Social</w:t>
                </w:r>
              </w:p>
            </w:tc>
            <w:tc>
              <w:tcPr>
                <w:tcW w:w="3402" w:type="dxa"/>
              </w:tcPr>
              <w:p w14:paraId="00F18B8C" w14:textId="77777777" w:rsidR="004778E2" w:rsidRDefault="004778E2">
                <w:pPr>
                  <w:tabs>
                    <w:tab w:val="left" w:pos="2834"/>
                    <w:tab w:val="right" w:pos="8838"/>
                  </w:tabs>
                  <w:ind w:left="-74" w:right="-105"/>
                  <w:jc w:val="both"/>
                  <w:rPr>
                    <w:rFonts w:ascii="Palatino Linotype" w:eastAsia="Calibri" w:hAnsi="Palatino Linotype" w:cs="Tahoma"/>
                    <w:sz w:val="22"/>
                    <w:szCs w:val="22"/>
                    <w:lang w:eastAsia="en-US"/>
                  </w:rPr>
                </w:pPr>
              </w:p>
            </w:tc>
          </w:tr>
          <w:tr w:rsidR="004778E2" w14:paraId="7BC74D7A" w14:textId="77777777" w:rsidTr="007441D8">
            <w:trPr>
              <w:trHeight w:val="283"/>
            </w:trPr>
            <w:tc>
              <w:tcPr>
                <w:tcW w:w="2444" w:type="dxa"/>
              </w:tcPr>
              <w:p w14:paraId="3BF93338" w14:textId="01E84F2D" w:rsidR="004778E2" w:rsidRDefault="004778E2"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4778E2" w:rsidRPr="003037E1" w:rsidRDefault="004778E2"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4778E2" w:rsidRDefault="004778E2">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778E2" w:rsidRDefault="004778E2">
          <w:pPr>
            <w:tabs>
              <w:tab w:val="right" w:pos="8838"/>
            </w:tabs>
            <w:ind w:left="-28"/>
            <w:jc w:val="both"/>
            <w:rPr>
              <w:rFonts w:ascii="Arial" w:eastAsia="Calibri" w:hAnsi="Arial" w:cs="Arial"/>
              <w:b/>
              <w:sz w:val="22"/>
              <w:szCs w:val="22"/>
              <w:lang w:eastAsia="en-US"/>
            </w:rPr>
          </w:pPr>
        </w:p>
      </w:tc>
    </w:tr>
  </w:tbl>
  <w:p w14:paraId="5F654A99" w14:textId="6CB7D4AE" w:rsidR="004778E2" w:rsidRDefault="00CC1D3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4778E2" w:rsidRDefault="004778E2"/>
  <w:p w14:paraId="69AC6122" w14:textId="77777777" w:rsidR="004778E2" w:rsidRDefault="004778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2970495"/>
    <w:multiLevelType w:val="hybridMultilevel"/>
    <w:tmpl w:val="E49A8700"/>
    <w:lvl w:ilvl="0" w:tplc="721CF90A">
      <w:start w:val="1"/>
      <w:numFmt w:val="upperRoman"/>
      <w:lvlText w:val="%1."/>
      <w:lvlJc w:val="left"/>
      <w:pPr>
        <w:ind w:left="561"/>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1" w:tplc="9028E9B4">
      <w:start w:val="1"/>
      <w:numFmt w:val="lowerLetter"/>
      <w:lvlText w:val="%2"/>
      <w:lvlJc w:val="left"/>
      <w:pPr>
        <w:ind w:left="16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2" w:tplc="1EC600D6">
      <w:start w:val="1"/>
      <w:numFmt w:val="lowerRoman"/>
      <w:lvlText w:val="%3"/>
      <w:lvlJc w:val="left"/>
      <w:pPr>
        <w:ind w:left="23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3" w:tplc="56F6A2D8">
      <w:start w:val="1"/>
      <w:numFmt w:val="decimal"/>
      <w:lvlText w:val="%4"/>
      <w:lvlJc w:val="left"/>
      <w:pPr>
        <w:ind w:left="30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4" w:tplc="C37024EA">
      <w:start w:val="1"/>
      <w:numFmt w:val="lowerLetter"/>
      <w:lvlText w:val="%5"/>
      <w:lvlJc w:val="left"/>
      <w:pPr>
        <w:ind w:left="380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5" w:tplc="8400985E">
      <w:start w:val="1"/>
      <w:numFmt w:val="lowerRoman"/>
      <w:lvlText w:val="%6"/>
      <w:lvlJc w:val="left"/>
      <w:pPr>
        <w:ind w:left="452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6" w:tplc="D2B63B34">
      <w:start w:val="1"/>
      <w:numFmt w:val="decimal"/>
      <w:lvlText w:val="%7"/>
      <w:lvlJc w:val="left"/>
      <w:pPr>
        <w:ind w:left="52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7" w:tplc="87CADE98">
      <w:start w:val="1"/>
      <w:numFmt w:val="lowerLetter"/>
      <w:lvlText w:val="%8"/>
      <w:lvlJc w:val="left"/>
      <w:pPr>
        <w:ind w:left="59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8" w:tplc="16528788">
      <w:start w:val="1"/>
      <w:numFmt w:val="lowerRoman"/>
      <w:lvlText w:val="%9"/>
      <w:lvlJc w:val="left"/>
      <w:pPr>
        <w:ind w:left="66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abstractNum>
  <w:abstractNum w:abstractNumId="3">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57A5BB4"/>
    <w:multiLevelType w:val="hybridMultilevel"/>
    <w:tmpl w:val="8A266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06C3EC9"/>
    <w:multiLevelType w:val="hybridMultilevel"/>
    <w:tmpl w:val="D8F49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52D227B"/>
    <w:multiLevelType w:val="hybridMultilevel"/>
    <w:tmpl w:val="154A18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3E2F74"/>
    <w:multiLevelType w:val="hybridMultilevel"/>
    <w:tmpl w:val="6630A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D74212E"/>
    <w:multiLevelType w:val="hybridMultilevel"/>
    <w:tmpl w:val="064CE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466B4831"/>
    <w:multiLevelType w:val="hybridMultilevel"/>
    <w:tmpl w:val="AD38AC24"/>
    <w:lvl w:ilvl="0" w:tplc="520AD5B2">
      <w:start w:val="1"/>
      <w:numFmt w:val="lowerLetter"/>
      <w:lvlText w:val="%1)"/>
      <w:lvlJc w:val="left"/>
      <w:pPr>
        <w:ind w:left="927" w:hanging="360"/>
      </w:pPr>
      <w:rPr>
        <w:rFonts w:eastAsia="Times New Roman" w:cs="Times New Roman"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A7D67DC"/>
    <w:multiLevelType w:val="hybridMultilevel"/>
    <w:tmpl w:val="9EB64A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55EF7A0D"/>
    <w:multiLevelType w:val="hybridMultilevel"/>
    <w:tmpl w:val="26D06B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D66A2E"/>
    <w:multiLevelType w:val="hybridMultilevel"/>
    <w:tmpl w:val="4FB40916"/>
    <w:lvl w:ilvl="0" w:tplc="DF3452E6">
      <w:start w:val="5"/>
      <w:numFmt w:val="upperRoman"/>
      <w:lvlText w:val="%1."/>
      <w:lvlJc w:val="left"/>
      <w:pPr>
        <w:ind w:left="561"/>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1" w:tplc="BDF05164">
      <w:start w:val="1"/>
      <w:numFmt w:val="lowerLetter"/>
      <w:lvlText w:val="%2"/>
      <w:lvlJc w:val="left"/>
      <w:pPr>
        <w:ind w:left="16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2" w:tplc="DC02D7AE">
      <w:start w:val="1"/>
      <w:numFmt w:val="lowerRoman"/>
      <w:lvlText w:val="%3"/>
      <w:lvlJc w:val="left"/>
      <w:pPr>
        <w:ind w:left="23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3" w:tplc="E1D8CAD6">
      <w:start w:val="1"/>
      <w:numFmt w:val="decimal"/>
      <w:lvlText w:val="%4"/>
      <w:lvlJc w:val="left"/>
      <w:pPr>
        <w:ind w:left="30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4" w:tplc="FDA43EF8">
      <w:start w:val="1"/>
      <w:numFmt w:val="lowerLetter"/>
      <w:lvlText w:val="%5"/>
      <w:lvlJc w:val="left"/>
      <w:pPr>
        <w:ind w:left="380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5" w:tplc="2DA2F734">
      <w:start w:val="1"/>
      <w:numFmt w:val="lowerRoman"/>
      <w:lvlText w:val="%6"/>
      <w:lvlJc w:val="left"/>
      <w:pPr>
        <w:ind w:left="452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6" w:tplc="249AAE7A">
      <w:start w:val="1"/>
      <w:numFmt w:val="decimal"/>
      <w:lvlText w:val="%7"/>
      <w:lvlJc w:val="left"/>
      <w:pPr>
        <w:ind w:left="524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7" w:tplc="25B26290">
      <w:start w:val="1"/>
      <w:numFmt w:val="lowerLetter"/>
      <w:lvlText w:val="%8"/>
      <w:lvlJc w:val="left"/>
      <w:pPr>
        <w:ind w:left="596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lvl w:ilvl="8" w:tplc="AD342220">
      <w:start w:val="1"/>
      <w:numFmt w:val="lowerRoman"/>
      <w:lvlText w:val="%9"/>
      <w:lvlJc w:val="left"/>
      <w:pPr>
        <w:ind w:left="6686"/>
      </w:pPr>
      <w:rPr>
        <w:rFonts w:ascii="Palatino Linotype" w:eastAsia="Palatino Linotype" w:hAnsi="Palatino Linotype" w:cs="Palatino Linotype"/>
        <w:b w:val="0"/>
        <w:i/>
        <w:iCs/>
        <w:strike w:val="0"/>
        <w:dstrike w:val="0"/>
        <w:color w:val="000000"/>
        <w:sz w:val="20"/>
        <w:szCs w:val="20"/>
        <w:u w:val="none" w:color="000000"/>
        <w:bdr w:val="none" w:sz="0" w:space="0" w:color="auto"/>
        <w:shd w:val="clear" w:color="auto" w:fill="auto"/>
        <w:vertAlign w:val="baseline"/>
      </w:rPr>
    </w:lvl>
  </w:abstractNum>
  <w:abstractNum w:abstractNumId="41">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17C63D8"/>
    <w:multiLevelType w:val="hybridMultilevel"/>
    <w:tmpl w:val="54A469B0"/>
    <w:lvl w:ilvl="0" w:tplc="080A0013">
      <w:start w:val="1"/>
      <w:numFmt w:val="upperRoman"/>
      <w:lvlText w:val="%1."/>
      <w:lvlJc w:val="righ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DB146D0"/>
    <w:multiLevelType w:val="hybridMultilevel"/>
    <w:tmpl w:val="9A088F8E"/>
    <w:lvl w:ilvl="0" w:tplc="C7FCA2F8">
      <w:start w:val="1"/>
      <w:numFmt w:val="bullet"/>
      <w:lvlText w:val="•"/>
      <w:lvlJc w:val="left"/>
      <w:pPr>
        <w:ind w:left="5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48EDB0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210978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83EAAF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0987DD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20F22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B56563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7E85E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B4C7D6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7"/>
  </w:num>
  <w:num w:numId="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6"/>
  </w:num>
  <w:num w:numId="6">
    <w:abstractNumId w:val="1"/>
  </w:num>
  <w:num w:numId="7">
    <w:abstractNumId w:val="4"/>
  </w:num>
  <w:num w:numId="8">
    <w:abstractNumId w:val="33"/>
  </w:num>
  <w:num w:numId="9">
    <w:abstractNumId w:val="38"/>
  </w:num>
  <w:num w:numId="10">
    <w:abstractNumId w:val="32"/>
  </w:num>
  <w:num w:numId="11">
    <w:abstractNumId w:val="6"/>
  </w:num>
  <w:num w:numId="12">
    <w:abstractNumId w:val="20"/>
  </w:num>
  <w:num w:numId="13">
    <w:abstractNumId w:val="41"/>
  </w:num>
  <w:num w:numId="14">
    <w:abstractNumId w:val="3"/>
  </w:num>
  <w:num w:numId="15">
    <w:abstractNumId w:val="23"/>
  </w:num>
  <w:num w:numId="16">
    <w:abstractNumId w:val="21"/>
  </w:num>
  <w:num w:numId="17">
    <w:abstractNumId w:val="28"/>
  </w:num>
  <w:num w:numId="18">
    <w:abstractNumId w:val="27"/>
  </w:num>
  <w:num w:numId="19">
    <w:abstractNumId w:val="22"/>
  </w:num>
  <w:num w:numId="20">
    <w:abstractNumId w:val="14"/>
  </w:num>
  <w:num w:numId="21">
    <w:abstractNumId w:val="18"/>
  </w:num>
  <w:num w:numId="22">
    <w:abstractNumId w:val="39"/>
  </w:num>
  <w:num w:numId="23">
    <w:abstractNumId w:val="25"/>
  </w:num>
  <w:num w:numId="24">
    <w:abstractNumId w:val="30"/>
  </w:num>
  <w:num w:numId="25">
    <w:abstractNumId w:val="37"/>
  </w:num>
  <w:num w:numId="26">
    <w:abstractNumId w:val="35"/>
  </w:num>
  <w:num w:numId="27">
    <w:abstractNumId w:val="43"/>
  </w:num>
  <w:num w:numId="28">
    <w:abstractNumId w:val="13"/>
  </w:num>
  <w:num w:numId="29">
    <w:abstractNumId w:val="26"/>
  </w:num>
  <w:num w:numId="30">
    <w:abstractNumId w:val="19"/>
  </w:num>
  <w:num w:numId="31">
    <w:abstractNumId w:val="42"/>
  </w:num>
  <w:num w:numId="32">
    <w:abstractNumId w:val="12"/>
  </w:num>
  <w:num w:numId="33">
    <w:abstractNumId w:val="11"/>
  </w:num>
  <w:num w:numId="34">
    <w:abstractNumId w:val="2"/>
  </w:num>
  <w:num w:numId="35">
    <w:abstractNumId w:val="40"/>
  </w:num>
  <w:num w:numId="36">
    <w:abstractNumId w:val="44"/>
  </w:num>
  <w:num w:numId="37">
    <w:abstractNumId w:val="34"/>
  </w:num>
  <w:num w:numId="38">
    <w:abstractNumId w:val="24"/>
  </w:num>
  <w:num w:numId="39">
    <w:abstractNumId w:val="31"/>
  </w:num>
  <w:num w:numId="40">
    <w:abstractNumId w:val="10"/>
  </w:num>
  <w:num w:numId="41">
    <w:abstractNumId w:val="5"/>
  </w:num>
  <w:num w:numId="42">
    <w:abstractNumId w:val="7"/>
  </w:num>
  <w:num w:numId="43">
    <w:abstractNumId w:val="36"/>
  </w:num>
  <w:num w:numId="44">
    <w:abstractNumId w:val="29"/>
  </w:num>
  <w:num w:numId="45">
    <w:abstractNumId w:val="9"/>
  </w:num>
  <w:num w:numId="4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60"/>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4B72"/>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842"/>
    <w:rsid w:val="00032F5B"/>
    <w:rsid w:val="00033079"/>
    <w:rsid w:val="00033881"/>
    <w:rsid w:val="00033BCA"/>
    <w:rsid w:val="00033BE7"/>
    <w:rsid w:val="00034777"/>
    <w:rsid w:val="00034E9D"/>
    <w:rsid w:val="00035F9E"/>
    <w:rsid w:val="000362DC"/>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2FB8"/>
    <w:rsid w:val="00064855"/>
    <w:rsid w:val="00064EC4"/>
    <w:rsid w:val="00065B48"/>
    <w:rsid w:val="00066328"/>
    <w:rsid w:val="000663F6"/>
    <w:rsid w:val="00066AD8"/>
    <w:rsid w:val="000677C5"/>
    <w:rsid w:val="0007134D"/>
    <w:rsid w:val="00071A4A"/>
    <w:rsid w:val="00071F02"/>
    <w:rsid w:val="00072053"/>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025"/>
    <w:rsid w:val="0009197A"/>
    <w:rsid w:val="00092475"/>
    <w:rsid w:val="00092518"/>
    <w:rsid w:val="00095E71"/>
    <w:rsid w:val="00097211"/>
    <w:rsid w:val="0009748A"/>
    <w:rsid w:val="0009774B"/>
    <w:rsid w:val="000A0518"/>
    <w:rsid w:val="000A0861"/>
    <w:rsid w:val="000A0C91"/>
    <w:rsid w:val="000A2009"/>
    <w:rsid w:val="000A20A4"/>
    <w:rsid w:val="000A2577"/>
    <w:rsid w:val="000A2DB6"/>
    <w:rsid w:val="000A4AC7"/>
    <w:rsid w:val="000A5058"/>
    <w:rsid w:val="000A520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1BCD"/>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8E3"/>
    <w:rsid w:val="000F6966"/>
    <w:rsid w:val="000F76AB"/>
    <w:rsid w:val="000F7A45"/>
    <w:rsid w:val="000F7FD8"/>
    <w:rsid w:val="00100BAC"/>
    <w:rsid w:val="001011E4"/>
    <w:rsid w:val="001017B7"/>
    <w:rsid w:val="00101865"/>
    <w:rsid w:val="001024F2"/>
    <w:rsid w:val="001028A2"/>
    <w:rsid w:val="001034C6"/>
    <w:rsid w:val="001036BF"/>
    <w:rsid w:val="00103AA4"/>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553A"/>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6BC"/>
    <w:rsid w:val="001519CC"/>
    <w:rsid w:val="00151DCA"/>
    <w:rsid w:val="00151FBB"/>
    <w:rsid w:val="00152AF7"/>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7FD2"/>
    <w:rsid w:val="001B0041"/>
    <w:rsid w:val="001B01AD"/>
    <w:rsid w:val="001B0A8D"/>
    <w:rsid w:val="001B107D"/>
    <w:rsid w:val="001B1108"/>
    <w:rsid w:val="001B1E95"/>
    <w:rsid w:val="001B1EAA"/>
    <w:rsid w:val="001B20A8"/>
    <w:rsid w:val="001B2CD9"/>
    <w:rsid w:val="001B38FF"/>
    <w:rsid w:val="001B39C2"/>
    <w:rsid w:val="001B62A0"/>
    <w:rsid w:val="001B7973"/>
    <w:rsid w:val="001C066E"/>
    <w:rsid w:val="001C17B0"/>
    <w:rsid w:val="001C2357"/>
    <w:rsid w:val="001C282F"/>
    <w:rsid w:val="001C2A4D"/>
    <w:rsid w:val="001C2D8D"/>
    <w:rsid w:val="001C2F9F"/>
    <w:rsid w:val="001C3087"/>
    <w:rsid w:val="001C62E6"/>
    <w:rsid w:val="001C6A89"/>
    <w:rsid w:val="001C6C9E"/>
    <w:rsid w:val="001C7F97"/>
    <w:rsid w:val="001D0086"/>
    <w:rsid w:val="001D0094"/>
    <w:rsid w:val="001D00D6"/>
    <w:rsid w:val="001D10E0"/>
    <w:rsid w:val="001D230D"/>
    <w:rsid w:val="001D2908"/>
    <w:rsid w:val="001D43DB"/>
    <w:rsid w:val="001D4965"/>
    <w:rsid w:val="001D4A5C"/>
    <w:rsid w:val="001D51A3"/>
    <w:rsid w:val="001D67AC"/>
    <w:rsid w:val="001D6CF5"/>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8EF"/>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799"/>
    <w:rsid w:val="00207CD6"/>
    <w:rsid w:val="00210650"/>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66CD"/>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86A"/>
    <w:rsid w:val="002579CE"/>
    <w:rsid w:val="00260492"/>
    <w:rsid w:val="00260FEC"/>
    <w:rsid w:val="002613A0"/>
    <w:rsid w:val="002613BC"/>
    <w:rsid w:val="00261DD6"/>
    <w:rsid w:val="00262A50"/>
    <w:rsid w:val="002657E2"/>
    <w:rsid w:val="00267FAA"/>
    <w:rsid w:val="00271D68"/>
    <w:rsid w:val="00271E0B"/>
    <w:rsid w:val="002727CC"/>
    <w:rsid w:val="00273679"/>
    <w:rsid w:val="002749BC"/>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939"/>
    <w:rsid w:val="002C2EA7"/>
    <w:rsid w:val="002C2F5C"/>
    <w:rsid w:val="002C33B4"/>
    <w:rsid w:val="002C4046"/>
    <w:rsid w:val="002C458A"/>
    <w:rsid w:val="002C51B6"/>
    <w:rsid w:val="002C68DE"/>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740"/>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1B8D"/>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1C79"/>
    <w:rsid w:val="003D5FF4"/>
    <w:rsid w:val="003D624F"/>
    <w:rsid w:val="003D75E8"/>
    <w:rsid w:val="003D778F"/>
    <w:rsid w:val="003E1166"/>
    <w:rsid w:val="003E15A4"/>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249A"/>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872"/>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8E2"/>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12A"/>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5EDE"/>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37679"/>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6961"/>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06D44"/>
    <w:rsid w:val="0061115C"/>
    <w:rsid w:val="00611550"/>
    <w:rsid w:val="00611A49"/>
    <w:rsid w:val="00613017"/>
    <w:rsid w:val="00613A54"/>
    <w:rsid w:val="00614EBF"/>
    <w:rsid w:val="00615C0E"/>
    <w:rsid w:val="00616189"/>
    <w:rsid w:val="00616297"/>
    <w:rsid w:val="006170EF"/>
    <w:rsid w:val="006172A0"/>
    <w:rsid w:val="006174B6"/>
    <w:rsid w:val="00617659"/>
    <w:rsid w:val="00617E7B"/>
    <w:rsid w:val="0062078C"/>
    <w:rsid w:val="00620868"/>
    <w:rsid w:val="00620C3E"/>
    <w:rsid w:val="00620E8F"/>
    <w:rsid w:val="00621760"/>
    <w:rsid w:val="006217BB"/>
    <w:rsid w:val="00622F09"/>
    <w:rsid w:val="00623CC7"/>
    <w:rsid w:val="0062404F"/>
    <w:rsid w:val="00624AAD"/>
    <w:rsid w:val="00625BD5"/>
    <w:rsid w:val="00625C0E"/>
    <w:rsid w:val="00625DFB"/>
    <w:rsid w:val="00626D53"/>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50D"/>
    <w:rsid w:val="00645AE2"/>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122"/>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B5"/>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2F0E"/>
    <w:rsid w:val="006E4723"/>
    <w:rsid w:val="006E477D"/>
    <w:rsid w:val="006E5844"/>
    <w:rsid w:val="006E695D"/>
    <w:rsid w:val="006E716F"/>
    <w:rsid w:val="006E7D89"/>
    <w:rsid w:val="006E7DA9"/>
    <w:rsid w:val="006E7DEE"/>
    <w:rsid w:val="006F01E7"/>
    <w:rsid w:val="006F0507"/>
    <w:rsid w:val="006F07D9"/>
    <w:rsid w:val="006F13AA"/>
    <w:rsid w:val="006F1F3A"/>
    <w:rsid w:val="006F20CD"/>
    <w:rsid w:val="006F260B"/>
    <w:rsid w:val="006F3C5E"/>
    <w:rsid w:val="006F70DE"/>
    <w:rsid w:val="006F785E"/>
    <w:rsid w:val="006F7EB8"/>
    <w:rsid w:val="007003A9"/>
    <w:rsid w:val="0070094A"/>
    <w:rsid w:val="00700AA4"/>
    <w:rsid w:val="00700F66"/>
    <w:rsid w:val="00702DD7"/>
    <w:rsid w:val="007047D3"/>
    <w:rsid w:val="00705663"/>
    <w:rsid w:val="00705C40"/>
    <w:rsid w:val="007102EC"/>
    <w:rsid w:val="00710757"/>
    <w:rsid w:val="0071087E"/>
    <w:rsid w:val="00710E1B"/>
    <w:rsid w:val="00711898"/>
    <w:rsid w:val="00714066"/>
    <w:rsid w:val="007147C2"/>
    <w:rsid w:val="00714A63"/>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542A"/>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0AB"/>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245B"/>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27"/>
    <w:rsid w:val="00860B59"/>
    <w:rsid w:val="0086155C"/>
    <w:rsid w:val="00861AD3"/>
    <w:rsid w:val="00862771"/>
    <w:rsid w:val="008633B1"/>
    <w:rsid w:val="00863A1C"/>
    <w:rsid w:val="0086682F"/>
    <w:rsid w:val="00866A75"/>
    <w:rsid w:val="00867328"/>
    <w:rsid w:val="008675BF"/>
    <w:rsid w:val="00867687"/>
    <w:rsid w:val="008704DF"/>
    <w:rsid w:val="00870B07"/>
    <w:rsid w:val="00871738"/>
    <w:rsid w:val="00871E32"/>
    <w:rsid w:val="008721EF"/>
    <w:rsid w:val="00872370"/>
    <w:rsid w:val="0087247B"/>
    <w:rsid w:val="0087268B"/>
    <w:rsid w:val="00872879"/>
    <w:rsid w:val="00874175"/>
    <w:rsid w:val="00874748"/>
    <w:rsid w:val="00874894"/>
    <w:rsid w:val="00876017"/>
    <w:rsid w:val="00876F54"/>
    <w:rsid w:val="00877292"/>
    <w:rsid w:val="0087754A"/>
    <w:rsid w:val="0087766C"/>
    <w:rsid w:val="00880552"/>
    <w:rsid w:val="00880B63"/>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17F"/>
    <w:rsid w:val="008A5D96"/>
    <w:rsid w:val="008A6E96"/>
    <w:rsid w:val="008A7BB5"/>
    <w:rsid w:val="008B0922"/>
    <w:rsid w:val="008B1DF8"/>
    <w:rsid w:val="008B2357"/>
    <w:rsid w:val="008B4826"/>
    <w:rsid w:val="008B5954"/>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C20"/>
    <w:rsid w:val="008F6F29"/>
    <w:rsid w:val="008F7068"/>
    <w:rsid w:val="009021B9"/>
    <w:rsid w:val="009027A2"/>
    <w:rsid w:val="00902912"/>
    <w:rsid w:val="00902D00"/>
    <w:rsid w:val="0090360E"/>
    <w:rsid w:val="00903D37"/>
    <w:rsid w:val="0090553A"/>
    <w:rsid w:val="00906F91"/>
    <w:rsid w:val="009079D1"/>
    <w:rsid w:val="0091055D"/>
    <w:rsid w:val="00910B2C"/>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0E36"/>
    <w:rsid w:val="00971A46"/>
    <w:rsid w:val="00971BF7"/>
    <w:rsid w:val="00971F24"/>
    <w:rsid w:val="00971F54"/>
    <w:rsid w:val="009725C5"/>
    <w:rsid w:val="00972AEA"/>
    <w:rsid w:val="00972B4E"/>
    <w:rsid w:val="00973F40"/>
    <w:rsid w:val="009741C5"/>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0350"/>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1D00"/>
    <w:rsid w:val="009D22C8"/>
    <w:rsid w:val="009D32CE"/>
    <w:rsid w:val="009D36A4"/>
    <w:rsid w:val="009D43FE"/>
    <w:rsid w:val="009D4856"/>
    <w:rsid w:val="009D4A04"/>
    <w:rsid w:val="009D5C33"/>
    <w:rsid w:val="009D6197"/>
    <w:rsid w:val="009D6634"/>
    <w:rsid w:val="009D69C6"/>
    <w:rsid w:val="009D6F70"/>
    <w:rsid w:val="009E0073"/>
    <w:rsid w:val="009E10E1"/>
    <w:rsid w:val="009E110C"/>
    <w:rsid w:val="009E49AA"/>
    <w:rsid w:val="009E5419"/>
    <w:rsid w:val="009E5A6E"/>
    <w:rsid w:val="009E613C"/>
    <w:rsid w:val="009E70E7"/>
    <w:rsid w:val="009E7D6E"/>
    <w:rsid w:val="009F074A"/>
    <w:rsid w:val="009F2492"/>
    <w:rsid w:val="009F25A8"/>
    <w:rsid w:val="009F3A6A"/>
    <w:rsid w:val="009F46DC"/>
    <w:rsid w:val="009F4C58"/>
    <w:rsid w:val="009F58BE"/>
    <w:rsid w:val="009F65AF"/>
    <w:rsid w:val="009F7653"/>
    <w:rsid w:val="00A01666"/>
    <w:rsid w:val="00A01C00"/>
    <w:rsid w:val="00A01E31"/>
    <w:rsid w:val="00A02488"/>
    <w:rsid w:val="00A025B1"/>
    <w:rsid w:val="00A03A1B"/>
    <w:rsid w:val="00A05A75"/>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27D5"/>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16C"/>
    <w:rsid w:val="00A526EE"/>
    <w:rsid w:val="00A536DA"/>
    <w:rsid w:val="00A53E11"/>
    <w:rsid w:val="00A5406C"/>
    <w:rsid w:val="00A54720"/>
    <w:rsid w:val="00A54801"/>
    <w:rsid w:val="00A55271"/>
    <w:rsid w:val="00A5596D"/>
    <w:rsid w:val="00A56F39"/>
    <w:rsid w:val="00A571CD"/>
    <w:rsid w:val="00A57C3D"/>
    <w:rsid w:val="00A60A2E"/>
    <w:rsid w:val="00A62ED6"/>
    <w:rsid w:val="00A63A62"/>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53D"/>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5A9"/>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511"/>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46A"/>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796B"/>
    <w:rsid w:val="00BB18B8"/>
    <w:rsid w:val="00BB1B3C"/>
    <w:rsid w:val="00BB375D"/>
    <w:rsid w:val="00BB391B"/>
    <w:rsid w:val="00BB3D85"/>
    <w:rsid w:val="00BB40A3"/>
    <w:rsid w:val="00BB49A0"/>
    <w:rsid w:val="00BB515F"/>
    <w:rsid w:val="00BB532B"/>
    <w:rsid w:val="00BB545D"/>
    <w:rsid w:val="00BC05CC"/>
    <w:rsid w:val="00BC0924"/>
    <w:rsid w:val="00BC1FA5"/>
    <w:rsid w:val="00BC2592"/>
    <w:rsid w:val="00BC2C0C"/>
    <w:rsid w:val="00BC3C5F"/>
    <w:rsid w:val="00BC4DAC"/>
    <w:rsid w:val="00BC6FDD"/>
    <w:rsid w:val="00BC732A"/>
    <w:rsid w:val="00BC758B"/>
    <w:rsid w:val="00BD2EAC"/>
    <w:rsid w:val="00BD4059"/>
    <w:rsid w:val="00BD455F"/>
    <w:rsid w:val="00BD4617"/>
    <w:rsid w:val="00BD4831"/>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218"/>
    <w:rsid w:val="00C076CE"/>
    <w:rsid w:val="00C10FCF"/>
    <w:rsid w:val="00C12810"/>
    <w:rsid w:val="00C145CF"/>
    <w:rsid w:val="00C14B76"/>
    <w:rsid w:val="00C14EE1"/>
    <w:rsid w:val="00C1559E"/>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0CEB"/>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698"/>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3D27"/>
    <w:rsid w:val="00C63DFD"/>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4C7D"/>
    <w:rsid w:val="00CA69DB"/>
    <w:rsid w:val="00CA6F0D"/>
    <w:rsid w:val="00CA71D4"/>
    <w:rsid w:val="00CA7CCC"/>
    <w:rsid w:val="00CA7D7D"/>
    <w:rsid w:val="00CB1A0D"/>
    <w:rsid w:val="00CB2836"/>
    <w:rsid w:val="00CB5D29"/>
    <w:rsid w:val="00CB675A"/>
    <w:rsid w:val="00CB6EC8"/>
    <w:rsid w:val="00CB782B"/>
    <w:rsid w:val="00CC082B"/>
    <w:rsid w:val="00CC0E77"/>
    <w:rsid w:val="00CC1CB7"/>
    <w:rsid w:val="00CC1D3C"/>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215"/>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D34"/>
    <w:rsid w:val="00D80F9D"/>
    <w:rsid w:val="00D80FFB"/>
    <w:rsid w:val="00D8189D"/>
    <w:rsid w:val="00D81BAE"/>
    <w:rsid w:val="00D8237E"/>
    <w:rsid w:val="00D83774"/>
    <w:rsid w:val="00D848E9"/>
    <w:rsid w:val="00D84B17"/>
    <w:rsid w:val="00D8507D"/>
    <w:rsid w:val="00D85D6B"/>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4649"/>
    <w:rsid w:val="00DD5221"/>
    <w:rsid w:val="00DD5693"/>
    <w:rsid w:val="00DD7DC3"/>
    <w:rsid w:val="00DE0808"/>
    <w:rsid w:val="00DE1C03"/>
    <w:rsid w:val="00DE2065"/>
    <w:rsid w:val="00DE2966"/>
    <w:rsid w:val="00DE3A0C"/>
    <w:rsid w:val="00DE3AF1"/>
    <w:rsid w:val="00DE40E0"/>
    <w:rsid w:val="00DE4107"/>
    <w:rsid w:val="00DE4F8D"/>
    <w:rsid w:val="00DE70AE"/>
    <w:rsid w:val="00DE7100"/>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3946"/>
    <w:rsid w:val="00E56FE1"/>
    <w:rsid w:val="00E57CE2"/>
    <w:rsid w:val="00E6096D"/>
    <w:rsid w:val="00E60E5A"/>
    <w:rsid w:val="00E617BD"/>
    <w:rsid w:val="00E61CA8"/>
    <w:rsid w:val="00E61E05"/>
    <w:rsid w:val="00E64BD9"/>
    <w:rsid w:val="00E6519C"/>
    <w:rsid w:val="00E659E7"/>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1ABB"/>
    <w:rsid w:val="00E82615"/>
    <w:rsid w:val="00E82F06"/>
    <w:rsid w:val="00E84132"/>
    <w:rsid w:val="00E84A66"/>
    <w:rsid w:val="00E84AD7"/>
    <w:rsid w:val="00E85CC0"/>
    <w:rsid w:val="00E861B4"/>
    <w:rsid w:val="00E905B8"/>
    <w:rsid w:val="00E90627"/>
    <w:rsid w:val="00E9193D"/>
    <w:rsid w:val="00E958AD"/>
    <w:rsid w:val="00E96E1A"/>
    <w:rsid w:val="00EA09BB"/>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B6970"/>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3EED"/>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94F"/>
    <w:rsid w:val="00F62EF2"/>
    <w:rsid w:val="00F635D7"/>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972"/>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4B62"/>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DE1"/>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970E36"/>
  </w:style>
  <w:style w:type="character" w:styleId="Referenciasutil">
    <w:name w:val="Subtle Reference"/>
    <w:basedOn w:val="Fuentedeprrafopredeter"/>
    <w:uiPriority w:val="31"/>
    <w:qFormat/>
    <w:rsid w:val="00BC05C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1727498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8528370">
      <w:bodyDiv w:val="1"/>
      <w:marLeft w:val="0"/>
      <w:marRight w:val="0"/>
      <w:marTop w:val="0"/>
      <w:marBottom w:val="0"/>
      <w:divBdr>
        <w:top w:val="none" w:sz="0" w:space="0" w:color="auto"/>
        <w:left w:val="none" w:sz="0" w:space="0" w:color="auto"/>
        <w:bottom w:val="none" w:sz="0" w:space="0" w:color="auto"/>
        <w:right w:val="none" w:sz="0" w:space="0" w:color="auto"/>
      </w:divBdr>
    </w:div>
    <w:div w:id="369109627">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29161135">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52019004">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77234454">
      <w:bodyDiv w:val="1"/>
      <w:marLeft w:val="0"/>
      <w:marRight w:val="0"/>
      <w:marTop w:val="0"/>
      <w:marBottom w:val="0"/>
      <w:divBdr>
        <w:top w:val="none" w:sz="0" w:space="0" w:color="auto"/>
        <w:left w:val="none" w:sz="0" w:space="0" w:color="auto"/>
        <w:bottom w:val="none" w:sz="0" w:space="0" w:color="auto"/>
        <w:right w:val="none" w:sz="0" w:space="0" w:color="auto"/>
      </w:divBdr>
    </w:div>
    <w:div w:id="486676318">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594254">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65402874">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8571094">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78557684">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85708906">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584670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20134">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5349695">
      <w:bodyDiv w:val="1"/>
      <w:marLeft w:val="0"/>
      <w:marRight w:val="0"/>
      <w:marTop w:val="0"/>
      <w:marBottom w:val="0"/>
      <w:divBdr>
        <w:top w:val="none" w:sz="0" w:space="0" w:color="auto"/>
        <w:left w:val="none" w:sz="0" w:space="0" w:color="auto"/>
        <w:bottom w:val="none" w:sz="0" w:space="0" w:color="auto"/>
        <w:right w:val="none" w:sz="0" w:space="0" w:color="auto"/>
      </w:divBdr>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6716307">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96922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8569954">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530819">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279633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0531897">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49896919">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638E6-3DE7-4FE5-8E3E-28075A22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10070</Words>
  <Characters>55390</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2023-06-13T23:33:00Z</dcterms:created>
  <dcterms:modified xsi:type="dcterms:W3CDTF">2023-06-29T18:52:00Z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