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4C737F" w14:textId="56AB1195" w:rsidR="009B3353" w:rsidRPr="00C15A90" w:rsidRDefault="009B3353" w:rsidP="001D6A83">
      <w:pPr>
        <w:tabs>
          <w:tab w:val="left" w:pos="0"/>
        </w:tabs>
        <w:rPr>
          <w:rFonts w:ascii="Palatino Linotype" w:eastAsia="Calibri" w:hAnsi="Palatino Linotype"/>
          <w:b/>
          <w:bCs/>
          <w:lang w:eastAsia="en-US"/>
        </w:rPr>
      </w:pPr>
    </w:p>
    <w:p w14:paraId="4F6A6BD6" w14:textId="5F4C285A" w:rsidR="00EA0165" w:rsidRPr="00400B7B" w:rsidRDefault="00EA0165" w:rsidP="00F8692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400B7B">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400B7B">
        <w:rPr>
          <w:rFonts w:ascii="Palatino Linotype" w:eastAsiaTheme="minorEastAsia" w:hAnsi="Palatino Linotype" w:cstheme="minorBidi"/>
          <w:color w:val="000000" w:themeColor="text1"/>
          <w:lang w:val="es-ES_tradnl"/>
        </w:rPr>
        <w:t xml:space="preserve">n Metepec, Estado </w:t>
      </w:r>
      <w:r w:rsidR="00A1497C" w:rsidRPr="00400B7B">
        <w:rPr>
          <w:rFonts w:ascii="Palatino Linotype" w:eastAsiaTheme="minorEastAsia" w:hAnsi="Palatino Linotype" w:cstheme="minorBidi"/>
          <w:color w:val="000000" w:themeColor="text1"/>
          <w:lang w:val="es-ES_tradnl"/>
        </w:rPr>
        <w:t xml:space="preserve">de México; de </w:t>
      </w:r>
      <w:r w:rsidR="00741317" w:rsidRPr="00400B7B">
        <w:rPr>
          <w:rFonts w:ascii="Palatino Linotype" w:eastAsiaTheme="minorEastAsia" w:hAnsi="Palatino Linotype" w:cstheme="minorBidi"/>
          <w:color w:val="000000" w:themeColor="text1"/>
          <w:lang w:val="es-ES_tradnl"/>
        </w:rPr>
        <w:t>quince</w:t>
      </w:r>
      <w:r w:rsidRPr="00400B7B">
        <w:rPr>
          <w:rFonts w:ascii="Palatino Linotype" w:eastAsiaTheme="minorEastAsia" w:hAnsi="Palatino Linotype" w:cstheme="minorBidi"/>
          <w:color w:val="000000" w:themeColor="text1"/>
          <w:lang w:val="es-MX"/>
        </w:rPr>
        <w:t xml:space="preserve"> (</w:t>
      </w:r>
      <w:r w:rsidR="00741317" w:rsidRPr="00400B7B">
        <w:rPr>
          <w:rFonts w:ascii="Palatino Linotype" w:eastAsiaTheme="minorEastAsia" w:hAnsi="Palatino Linotype" w:cstheme="minorBidi"/>
          <w:color w:val="000000" w:themeColor="text1"/>
          <w:lang w:val="es-MX"/>
        </w:rPr>
        <w:t>15</w:t>
      </w:r>
      <w:r w:rsidRPr="00400B7B">
        <w:rPr>
          <w:rFonts w:ascii="Palatino Linotype" w:eastAsiaTheme="minorEastAsia" w:hAnsi="Palatino Linotype" w:cstheme="minorBidi"/>
          <w:color w:val="000000" w:themeColor="text1"/>
          <w:lang w:val="es-MX"/>
        </w:rPr>
        <w:t>) de</w:t>
      </w:r>
      <w:r w:rsidR="00D03C02" w:rsidRPr="00400B7B">
        <w:rPr>
          <w:rFonts w:ascii="Palatino Linotype" w:eastAsiaTheme="minorEastAsia" w:hAnsi="Palatino Linotype" w:cstheme="minorBidi"/>
          <w:color w:val="000000" w:themeColor="text1"/>
          <w:lang w:val="es-MX"/>
        </w:rPr>
        <w:t xml:space="preserve"> marzo</w:t>
      </w:r>
      <w:r w:rsidR="00F03AFC" w:rsidRPr="00400B7B">
        <w:rPr>
          <w:rFonts w:ascii="Palatino Linotype" w:eastAsiaTheme="minorEastAsia" w:hAnsi="Palatino Linotype" w:cstheme="minorBidi"/>
          <w:color w:val="000000" w:themeColor="text1"/>
          <w:lang w:val="es-MX"/>
        </w:rPr>
        <w:t xml:space="preserve"> </w:t>
      </w:r>
      <w:r w:rsidR="009109BD" w:rsidRPr="00400B7B">
        <w:rPr>
          <w:rFonts w:ascii="Palatino Linotype" w:eastAsiaTheme="minorEastAsia" w:hAnsi="Palatino Linotype" w:cstheme="minorBidi"/>
          <w:color w:val="000000" w:themeColor="text1"/>
          <w:lang w:val="es-MX"/>
        </w:rPr>
        <w:t>de dos mil veintitrés</w:t>
      </w:r>
      <w:r w:rsidRPr="00400B7B">
        <w:rPr>
          <w:rFonts w:ascii="Palatino Linotype" w:eastAsiaTheme="minorEastAsia" w:hAnsi="Palatino Linotype" w:cstheme="minorBidi"/>
          <w:color w:val="000000" w:themeColor="text1"/>
          <w:lang w:val="es-ES_tradnl"/>
        </w:rPr>
        <w:t xml:space="preserve">. </w:t>
      </w:r>
    </w:p>
    <w:p w14:paraId="1E375336" w14:textId="097973EF" w:rsidR="0024761B" w:rsidRPr="00400B7B" w:rsidRDefault="0024761B" w:rsidP="0024761B">
      <w:pPr>
        <w:spacing w:line="360" w:lineRule="auto"/>
        <w:jc w:val="both"/>
        <w:rPr>
          <w:rFonts w:ascii="Palatino Linotype" w:hAnsi="Palatino Linotype"/>
          <w:lang w:val="es-ES_tradnl"/>
        </w:rPr>
      </w:pPr>
      <w:r w:rsidRPr="00400B7B">
        <w:rPr>
          <w:rFonts w:ascii="Palatino Linotype" w:hAnsi="Palatino Linotype"/>
          <w:b/>
          <w:lang w:val="es-ES_tradnl"/>
        </w:rPr>
        <w:t xml:space="preserve">VISTO </w:t>
      </w:r>
      <w:r w:rsidRPr="00400B7B">
        <w:rPr>
          <w:rFonts w:ascii="Palatino Linotype" w:hAnsi="Palatino Linotype"/>
          <w:lang w:val="es-ES_tradnl"/>
        </w:rPr>
        <w:t xml:space="preserve">el expediente electrónico formado con motivo de los recursos de revisión </w:t>
      </w:r>
      <w:r w:rsidR="00AB5924" w:rsidRPr="00400B7B">
        <w:rPr>
          <w:rFonts w:ascii="Palatino Linotype" w:hAnsi="Palatino Linotype"/>
          <w:b/>
          <w:bCs/>
        </w:rPr>
        <w:t>00323/INFOEM/IP/RR/2023</w:t>
      </w:r>
      <w:r w:rsidR="00AB5924" w:rsidRPr="00400B7B">
        <w:rPr>
          <w:rFonts w:ascii="Palatino Linotype" w:hAnsi="Palatino Linotype"/>
          <w:lang w:val="es-ES_tradnl"/>
        </w:rPr>
        <w:t xml:space="preserve"> </w:t>
      </w:r>
      <w:r w:rsidRPr="00400B7B">
        <w:rPr>
          <w:rFonts w:ascii="Palatino Linotype" w:hAnsi="Palatino Linotype"/>
          <w:lang w:val="es-ES_tradnl"/>
        </w:rPr>
        <w:t>promovido</w:t>
      </w:r>
      <w:r w:rsidRPr="00400B7B">
        <w:rPr>
          <w:rFonts w:ascii="Palatino Linotype" w:eastAsiaTheme="minorEastAsia" w:hAnsi="Palatino Linotype" w:cstheme="minorBidi"/>
          <w:color w:val="000000" w:themeColor="text1"/>
          <w:lang w:val="es-ES_tradnl"/>
        </w:rPr>
        <w:t xml:space="preserve"> por un usuario del Sistema de Acceso a la Información Mexiquense </w:t>
      </w:r>
      <w:r w:rsidRPr="00400B7B">
        <w:rPr>
          <w:rFonts w:ascii="Palatino Linotype" w:eastAsiaTheme="minorEastAsia" w:hAnsi="Palatino Linotype" w:cstheme="minorBidi"/>
          <w:b/>
          <w:color w:val="000000" w:themeColor="text1"/>
          <w:lang w:val="es-ES_tradnl"/>
        </w:rPr>
        <w:t xml:space="preserve">(SAIMEX), </w:t>
      </w:r>
      <w:r w:rsidRPr="00400B7B">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400B7B">
        <w:rPr>
          <w:rFonts w:ascii="Palatino Linotype" w:eastAsiaTheme="minorEastAsia" w:hAnsi="Palatino Linotype" w:cstheme="minorBidi"/>
          <w:b/>
          <w:color w:val="000000" w:themeColor="text1"/>
          <w:lang w:val="es-ES_tradnl"/>
        </w:rPr>
        <w:t>RECURRENTE</w:t>
      </w:r>
      <w:r w:rsidRPr="00400B7B">
        <w:rPr>
          <w:rFonts w:ascii="Palatino Linotype" w:eastAsiaTheme="minorEastAsia" w:hAnsi="Palatino Linotype" w:cstheme="minorBidi"/>
          <w:color w:val="000000" w:themeColor="text1"/>
          <w:lang w:val="es-ES_tradnl"/>
        </w:rPr>
        <w:t>, en contra de la respuesta de</w:t>
      </w:r>
      <w:r w:rsidR="00602A38">
        <w:rPr>
          <w:rFonts w:ascii="Palatino Linotype" w:eastAsiaTheme="minorEastAsia" w:hAnsi="Palatino Linotype" w:cstheme="minorBidi"/>
          <w:color w:val="000000" w:themeColor="text1"/>
          <w:lang w:val="es-ES_tradnl"/>
        </w:rPr>
        <w:t xml:space="preserve"> </w:t>
      </w:r>
      <w:r w:rsidRPr="00400B7B">
        <w:rPr>
          <w:rFonts w:ascii="Palatino Linotype" w:eastAsiaTheme="minorEastAsia" w:hAnsi="Palatino Linotype" w:cstheme="minorBidi"/>
          <w:color w:val="000000" w:themeColor="text1"/>
          <w:lang w:val="es-ES_tradnl"/>
        </w:rPr>
        <w:t>l</w:t>
      </w:r>
      <w:r w:rsidR="00602A38">
        <w:rPr>
          <w:rFonts w:ascii="Palatino Linotype" w:eastAsiaTheme="minorEastAsia" w:hAnsi="Palatino Linotype" w:cstheme="minorBidi"/>
          <w:color w:val="000000" w:themeColor="text1"/>
          <w:lang w:val="es-ES_tradnl"/>
        </w:rPr>
        <w:t>a</w:t>
      </w:r>
      <w:r w:rsidR="00AB5924" w:rsidRPr="00400B7B">
        <w:rPr>
          <w:rFonts w:ascii="Palatino Linotype" w:eastAsiaTheme="minorEastAsia" w:hAnsi="Palatino Linotype" w:cstheme="minorBidi"/>
          <w:color w:val="000000" w:themeColor="text1"/>
          <w:lang w:val="es-ES_tradnl"/>
        </w:rPr>
        <w:t xml:space="preserve"> </w:t>
      </w:r>
      <w:r w:rsidR="00AB5924" w:rsidRPr="00400B7B">
        <w:rPr>
          <w:rFonts w:ascii="Palatino Linotype" w:eastAsiaTheme="minorEastAsia" w:hAnsi="Palatino Linotype" w:cstheme="minorBidi"/>
          <w:b/>
          <w:color w:val="000000" w:themeColor="text1"/>
          <w:lang w:val="es-ES_tradnl"/>
        </w:rPr>
        <w:t>Universidad Autónoma del Estado de México</w:t>
      </w:r>
      <w:r w:rsidR="00AB5924" w:rsidRPr="00400B7B">
        <w:rPr>
          <w:rFonts w:ascii="Palatino Linotype" w:eastAsiaTheme="minorEastAsia" w:hAnsi="Palatino Linotype" w:cstheme="minorBidi"/>
          <w:color w:val="000000" w:themeColor="text1"/>
          <w:lang w:val="es-ES_tradnl"/>
        </w:rPr>
        <w:t xml:space="preserve"> </w:t>
      </w:r>
      <w:r w:rsidRPr="00400B7B">
        <w:rPr>
          <w:rFonts w:ascii="Palatino Linotype" w:eastAsiaTheme="minorEastAsia" w:hAnsi="Palatino Linotype" w:cstheme="minorBidi"/>
          <w:color w:val="000000" w:themeColor="text1"/>
          <w:lang w:val="es-ES_tradnl"/>
        </w:rPr>
        <w:t>en lo sucesivo el</w:t>
      </w:r>
      <w:r w:rsidRPr="00400B7B">
        <w:rPr>
          <w:rFonts w:ascii="Palatino Linotype" w:eastAsiaTheme="minorEastAsia" w:hAnsi="Palatino Linotype" w:cstheme="minorBidi"/>
          <w:b/>
          <w:color w:val="000000" w:themeColor="text1"/>
          <w:lang w:val="es-ES_tradnl"/>
        </w:rPr>
        <w:t xml:space="preserve"> SUJETO OBLIGADO, </w:t>
      </w:r>
      <w:r w:rsidRPr="00400B7B">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196058D6" w14:textId="77777777" w:rsidR="0024761B" w:rsidRPr="00400B7B" w:rsidRDefault="0024761B" w:rsidP="00F8692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p>
    <w:p w14:paraId="64D30E95" w14:textId="2F57A823" w:rsidR="00F216D7" w:rsidRPr="00400B7B"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8745689"/>
      <w:r w:rsidRPr="00400B7B">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2DE26F2C" w:rsidR="00707416" w:rsidRPr="00400B7B" w:rsidRDefault="00EA0165" w:rsidP="00AB5924">
      <w:pPr>
        <w:pStyle w:val="Prrafodelista"/>
        <w:numPr>
          <w:ilvl w:val="0"/>
          <w:numId w:val="1"/>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400B7B">
        <w:rPr>
          <w:rFonts w:ascii="Palatino Linotype" w:eastAsia="Calibri" w:hAnsi="Palatino Linotype" w:cs="Arial"/>
          <w:color w:val="000000" w:themeColor="text1"/>
        </w:rPr>
        <w:t>El</w:t>
      </w:r>
      <w:r w:rsidR="00AB5924" w:rsidRPr="00400B7B">
        <w:rPr>
          <w:rFonts w:ascii="Palatino Linotype" w:eastAsia="Calibri" w:hAnsi="Palatino Linotype" w:cs="Arial"/>
          <w:color w:val="000000" w:themeColor="text1"/>
        </w:rPr>
        <w:t xml:space="preserve"> veintitrés</w:t>
      </w:r>
      <w:r w:rsidR="00416E00" w:rsidRPr="00400B7B">
        <w:rPr>
          <w:rFonts w:ascii="Palatino Linotype" w:eastAsia="Calibri" w:hAnsi="Palatino Linotype" w:cs="Arial"/>
          <w:color w:val="000000" w:themeColor="text1"/>
        </w:rPr>
        <w:t xml:space="preserve"> </w:t>
      </w:r>
      <w:r w:rsidRPr="00400B7B">
        <w:rPr>
          <w:rFonts w:ascii="Palatino Linotype" w:eastAsia="Calibri" w:hAnsi="Palatino Linotype" w:cs="Arial"/>
          <w:color w:val="000000" w:themeColor="text1"/>
        </w:rPr>
        <w:t>(</w:t>
      </w:r>
      <w:r w:rsidR="00AB5924" w:rsidRPr="00400B7B">
        <w:rPr>
          <w:rFonts w:ascii="Palatino Linotype" w:eastAsia="Calibri" w:hAnsi="Palatino Linotype" w:cs="Arial"/>
          <w:color w:val="000000" w:themeColor="text1"/>
        </w:rPr>
        <w:t>23</w:t>
      </w:r>
      <w:r w:rsidRPr="00400B7B">
        <w:rPr>
          <w:rFonts w:ascii="Palatino Linotype" w:eastAsia="Calibri" w:hAnsi="Palatino Linotype" w:cs="Arial"/>
          <w:color w:val="000000" w:themeColor="text1"/>
        </w:rPr>
        <w:t>) de</w:t>
      </w:r>
      <w:r w:rsidR="00AB5924" w:rsidRPr="00400B7B">
        <w:rPr>
          <w:rFonts w:ascii="Palatino Linotype" w:eastAsia="Calibri" w:hAnsi="Palatino Linotype" w:cs="Arial"/>
          <w:color w:val="000000" w:themeColor="text1"/>
        </w:rPr>
        <w:t xml:space="preserve"> diciembre </w:t>
      </w:r>
      <w:r w:rsidRPr="00400B7B">
        <w:rPr>
          <w:rFonts w:ascii="Palatino Linotype" w:eastAsia="Calibri" w:hAnsi="Palatino Linotype" w:cs="Arial"/>
          <w:color w:val="000000" w:themeColor="text1"/>
        </w:rPr>
        <w:t xml:space="preserve">de dos mil </w:t>
      </w:r>
      <w:r w:rsidR="00EF7FED" w:rsidRPr="00400B7B">
        <w:rPr>
          <w:rFonts w:ascii="Palatino Linotype" w:eastAsia="Calibri" w:hAnsi="Palatino Linotype" w:cs="Arial"/>
          <w:color w:val="000000" w:themeColor="text1"/>
        </w:rPr>
        <w:t>veintidós</w:t>
      </w:r>
      <w:r w:rsidRPr="00400B7B">
        <w:rPr>
          <w:rFonts w:ascii="Palatino Linotype" w:eastAsia="Calibri" w:hAnsi="Palatino Linotype" w:cs="Arial"/>
          <w:color w:val="000000" w:themeColor="text1"/>
        </w:rPr>
        <w:t xml:space="preserve">, </w:t>
      </w:r>
      <w:r w:rsidRPr="00400B7B">
        <w:rPr>
          <w:rFonts w:ascii="Palatino Linotype" w:eastAsiaTheme="minorEastAsia" w:hAnsi="Palatino Linotype" w:cstheme="minorBidi"/>
          <w:color w:val="000000" w:themeColor="text1"/>
          <w:lang w:val="es-ES_tradnl"/>
        </w:rPr>
        <w:t>el particular presentó</w:t>
      </w:r>
      <w:r w:rsidRPr="00400B7B">
        <w:rPr>
          <w:rFonts w:ascii="Palatino Linotype" w:eastAsiaTheme="minorEastAsia" w:hAnsi="Palatino Linotype" w:cstheme="minorBidi"/>
          <w:b/>
          <w:color w:val="000000" w:themeColor="text1"/>
          <w:lang w:val="es-ES_tradnl"/>
        </w:rPr>
        <w:t xml:space="preserve"> </w:t>
      </w:r>
      <w:r w:rsidR="00936BED" w:rsidRPr="00400B7B">
        <w:rPr>
          <w:rFonts w:ascii="Palatino Linotype" w:eastAsiaTheme="minorEastAsia" w:hAnsi="Palatino Linotype" w:cstheme="minorBidi"/>
          <w:bCs/>
          <w:color w:val="000000" w:themeColor="text1"/>
          <w:lang w:val="es-ES_tradnl"/>
        </w:rPr>
        <w:t>a través de</w:t>
      </w:r>
      <w:r w:rsidR="00923BD9" w:rsidRPr="00400B7B">
        <w:rPr>
          <w:rFonts w:ascii="Palatino Linotype" w:eastAsiaTheme="minorEastAsia" w:hAnsi="Palatino Linotype" w:cstheme="minorBidi"/>
          <w:bCs/>
          <w:color w:val="000000" w:themeColor="text1"/>
          <w:lang w:val="es-ES_tradnl"/>
        </w:rPr>
        <w:t>l</w:t>
      </w:r>
      <w:r w:rsidR="00923BD9" w:rsidRPr="00400B7B">
        <w:rPr>
          <w:rFonts w:ascii="Palatino Linotype" w:eastAsia="Calibri" w:hAnsi="Palatino Linotype" w:cs="Arial"/>
          <w:color w:val="000000" w:themeColor="text1"/>
        </w:rPr>
        <w:t xml:space="preserve"> </w:t>
      </w:r>
      <w:r w:rsidR="00923BD9" w:rsidRPr="00400B7B">
        <w:rPr>
          <w:rFonts w:ascii="Palatino Linotype" w:eastAsiaTheme="minorEastAsia" w:hAnsi="Palatino Linotype" w:cstheme="minorBidi"/>
          <w:bCs/>
          <w:color w:val="000000" w:themeColor="text1"/>
        </w:rPr>
        <w:t xml:space="preserve">Sistema de Acceso a la Información Mexiquense </w:t>
      </w:r>
      <w:r w:rsidR="00923BD9" w:rsidRPr="00400B7B">
        <w:rPr>
          <w:rFonts w:ascii="Palatino Linotype" w:eastAsiaTheme="minorEastAsia" w:hAnsi="Palatino Linotype" w:cstheme="minorBidi"/>
          <w:b/>
          <w:bCs/>
          <w:color w:val="000000" w:themeColor="text1"/>
        </w:rPr>
        <w:t>(SAIMEX)</w:t>
      </w:r>
      <w:r w:rsidRPr="00400B7B">
        <w:rPr>
          <w:rFonts w:ascii="Palatino Linotype" w:eastAsia="Calibri" w:hAnsi="Palatino Linotype" w:cs="Arial"/>
          <w:b/>
          <w:color w:val="000000" w:themeColor="text1"/>
        </w:rPr>
        <w:t xml:space="preserve">, </w:t>
      </w:r>
      <w:r w:rsidRPr="00400B7B">
        <w:rPr>
          <w:rFonts w:ascii="Palatino Linotype" w:eastAsia="Calibri" w:hAnsi="Palatino Linotype" w:cs="Arial"/>
          <w:color w:val="000000" w:themeColor="text1"/>
        </w:rPr>
        <w:t>la solicitud de información pública registrada con el número</w:t>
      </w:r>
      <w:r w:rsidR="00A1497C" w:rsidRPr="00400B7B">
        <w:rPr>
          <w:rFonts w:ascii="Palatino Linotype" w:eastAsia="Calibri" w:hAnsi="Palatino Linotype" w:cs="Arial"/>
          <w:color w:val="000000" w:themeColor="text1"/>
        </w:rPr>
        <w:t xml:space="preserve"> </w:t>
      </w:r>
      <w:r w:rsidR="00AB5924" w:rsidRPr="00400B7B">
        <w:rPr>
          <w:rFonts w:ascii="Palatino Linotype" w:eastAsia="Calibri" w:hAnsi="Palatino Linotype" w:cs="Arial"/>
          <w:b/>
          <w:color w:val="000000" w:themeColor="text1"/>
        </w:rPr>
        <w:t>00793/UAEM/IP/2022</w:t>
      </w:r>
      <w:r w:rsidRPr="00400B7B">
        <w:rPr>
          <w:rFonts w:ascii="Palatino Linotype" w:eastAsiaTheme="minorEastAsia" w:hAnsi="Palatino Linotype" w:cstheme="minorBidi"/>
          <w:b/>
          <w:bCs/>
          <w:color w:val="000000" w:themeColor="text1"/>
          <w:lang w:val="es-ES_tradnl"/>
        </w:rPr>
        <w:t>,</w:t>
      </w:r>
      <w:r w:rsidRPr="00400B7B">
        <w:rPr>
          <w:rFonts w:ascii="Palatino Linotype" w:eastAsia="Calibri" w:hAnsi="Palatino Linotype" w:cs="Arial"/>
          <w:color w:val="000000" w:themeColor="text1"/>
        </w:rPr>
        <w:t xml:space="preserve"> mediante la cual requirió:</w:t>
      </w:r>
    </w:p>
    <w:p w14:paraId="119BF7E0" w14:textId="0C28D563" w:rsidR="00EA0165" w:rsidRPr="00400B7B" w:rsidRDefault="00EA0165" w:rsidP="00525A54">
      <w:pPr>
        <w:spacing w:line="360" w:lineRule="auto"/>
        <w:ind w:left="567" w:right="567"/>
        <w:contextualSpacing/>
        <w:jc w:val="both"/>
        <w:rPr>
          <w:rFonts w:ascii="Palatino Linotype" w:eastAsiaTheme="minorEastAsia" w:hAnsi="Palatino Linotype" w:cstheme="minorBidi"/>
          <w:i/>
          <w:color w:val="000000" w:themeColor="text1"/>
          <w:lang w:val="es-ES_tradnl"/>
        </w:rPr>
      </w:pPr>
      <w:r w:rsidRPr="00400B7B">
        <w:rPr>
          <w:rFonts w:ascii="Palatino Linotype" w:eastAsiaTheme="minorEastAsia" w:hAnsi="Palatino Linotype" w:cstheme="minorBidi"/>
          <w:i/>
          <w:color w:val="000000" w:themeColor="text1"/>
          <w:lang w:val="es-ES_tradnl"/>
        </w:rPr>
        <w:t>“</w:t>
      </w:r>
      <w:r w:rsidR="00AB5924" w:rsidRPr="00400B7B">
        <w:rPr>
          <w:rFonts w:ascii="Palatino Linotype" w:eastAsiaTheme="minorEastAsia" w:hAnsi="Palatino Linotype" w:cstheme="minorBidi"/>
          <w:i/>
          <w:color w:val="000000" w:themeColor="text1"/>
          <w:lang w:val="es-ES_tradnl"/>
        </w:rPr>
        <w:t xml:space="preserve">de los años 2020, 2021 y 2022 solicito: el resguardo del vehiculo oficial asignado a la dirección de transparencia universitaria de la uaemex, dotación de combustible autorizado, la bitacora de consumo de combustible, dispositivo </w:t>
      </w:r>
      <w:r w:rsidR="00AB5924" w:rsidRPr="00400B7B">
        <w:rPr>
          <w:rFonts w:ascii="Palatino Linotype" w:eastAsiaTheme="minorEastAsia" w:hAnsi="Palatino Linotype" w:cstheme="minorBidi"/>
          <w:i/>
          <w:color w:val="000000" w:themeColor="text1"/>
          <w:lang w:val="es-ES_tradnl"/>
        </w:rPr>
        <w:lastRenderedPageBreak/>
        <w:t>electronico asignado para peaje, el gasto de casetas con la comisión asignada, lugar de guarda, infracciones pagadas, bitacora de mantenimiento al vehiculo. En caso de no tener vehiculo asignado solo exceptuar el resguardo.</w:t>
      </w:r>
      <w:r w:rsidR="00A1497C" w:rsidRPr="00400B7B">
        <w:rPr>
          <w:rFonts w:ascii="Palatino Linotype" w:eastAsiaTheme="minorEastAsia" w:hAnsi="Palatino Linotype" w:cstheme="minorBidi"/>
          <w:i/>
          <w:color w:val="000000" w:themeColor="text1"/>
          <w:lang w:val="es-ES_tradnl"/>
        </w:rPr>
        <w:t>”</w:t>
      </w:r>
      <w:r w:rsidRPr="00400B7B">
        <w:rPr>
          <w:rFonts w:ascii="Palatino Linotype" w:eastAsiaTheme="minorEastAsia" w:hAnsi="Palatino Linotype" w:cstheme="minorBidi"/>
          <w:i/>
          <w:color w:val="000000" w:themeColor="text1"/>
          <w:lang w:val="es-ES_tradnl"/>
        </w:rPr>
        <w:t xml:space="preserve"> </w:t>
      </w:r>
      <w:r w:rsidRPr="00400B7B">
        <w:rPr>
          <w:rFonts w:ascii="Palatino Linotype" w:eastAsiaTheme="minorEastAsia" w:hAnsi="Palatino Linotype" w:cstheme="minorBidi"/>
          <w:color w:val="000000" w:themeColor="text1"/>
          <w:lang w:val="es-ES_tradnl"/>
        </w:rPr>
        <w:t>(Sic).</w:t>
      </w:r>
    </w:p>
    <w:p w14:paraId="1046CCE1" w14:textId="304A6F03" w:rsidR="00A415DB" w:rsidRPr="00400B7B" w:rsidRDefault="00A415DB" w:rsidP="00F86921">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73E918B8" w14:textId="7031584C" w:rsidR="0042021B" w:rsidRPr="00400B7B" w:rsidRDefault="00923BD9" w:rsidP="001D0403">
      <w:pPr>
        <w:pStyle w:val="Prrafodelista"/>
        <w:numPr>
          <w:ilvl w:val="0"/>
          <w:numId w:val="1"/>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400B7B">
        <w:rPr>
          <w:rFonts w:ascii="Palatino Linotype" w:hAnsi="Palatino Linotype" w:cs="Arial"/>
        </w:rPr>
        <w:t>Se hace constar que se señaló como modalidad de entrega de la información</w:t>
      </w:r>
      <w:r w:rsidRPr="00400B7B">
        <w:rPr>
          <w:rFonts w:ascii="Palatino Linotype" w:hAnsi="Palatino Linotype" w:cs="Arial"/>
          <w:b/>
        </w:rPr>
        <w:t>:</w:t>
      </w:r>
      <w:r w:rsidRPr="00400B7B">
        <w:rPr>
          <w:rFonts w:ascii="Palatino Linotype" w:hAnsi="Palatino Linotype" w:cs="Arial"/>
        </w:rPr>
        <w:t xml:space="preserve"> </w:t>
      </w:r>
      <w:r w:rsidRPr="00400B7B">
        <w:rPr>
          <w:rFonts w:ascii="Palatino Linotype" w:hAnsi="Palatino Linotype" w:cs="Arial"/>
          <w:b/>
        </w:rPr>
        <w:t>A través del SAIMEX.</w:t>
      </w:r>
    </w:p>
    <w:p w14:paraId="301543D6" w14:textId="77777777" w:rsidR="00923BD9" w:rsidRPr="00400B7B" w:rsidRDefault="00923BD9" w:rsidP="00923BD9">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584A9171" w14:textId="2C88B2B1" w:rsidR="00BD4399" w:rsidRPr="00400B7B" w:rsidRDefault="00BD4399" w:rsidP="001D0403">
      <w:pPr>
        <w:pStyle w:val="Prrafodelista"/>
        <w:numPr>
          <w:ilvl w:val="0"/>
          <w:numId w:val="1"/>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400B7B">
        <w:rPr>
          <w:rFonts w:ascii="Palatino Linotype" w:eastAsia="MS Mincho" w:hAnsi="Palatino Linotype"/>
          <w:color w:val="000000" w:themeColor="text1"/>
          <w:lang w:val="es-ES_tradnl"/>
        </w:rPr>
        <w:t xml:space="preserve">El catorce (14) de diciembre de dos mil veintidós el </w:t>
      </w:r>
      <w:r w:rsidRPr="00400B7B">
        <w:rPr>
          <w:rFonts w:ascii="Palatino Linotype" w:eastAsia="MS Mincho" w:hAnsi="Palatino Linotype"/>
          <w:b/>
          <w:color w:val="000000" w:themeColor="text1"/>
          <w:lang w:val="es-ES_tradnl"/>
        </w:rPr>
        <w:t xml:space="preserve">SUJETO OBLIGADO </w:t>
      </w:r>
      <w:r w:rsidRPr="00400B7B">
        <w:rPr>
          <w:rFonts w:ascii="Palatino Linotype" w:eastAsia="MS Mincho" w:hAnsi="Palatino Linotype"/>
          <w:color w:val="000000" w:themeColor="text1"/>
          <w:lang w:val="es-ES_tradnl"/>
        </w:rPr>
        <w:t xml:space="preserve">solicitó una prórroga en los siguientes términos: </w:t>
      </w:r>
    </w:p>
    <w:p w14:paraId="560B62AC" w14:textId="77777777" w:rsidR="00BD4399" w:rsidRPr="00400B7B" w:rsidRDefault="00BD4399" w:rsidP="00BD4399">
      <w:pPr>
        <w:pStyle w:val="Prrafodelista"/>
        <w:jc w:val="right"/>
        <w:rPr>
          <w:rFonts w:ascii="Palatino Linotype" w:eastAsia="MS Mincho" w:hAnsi="Palatino Linotype"/>
          <w:color w:val="000000" w:themeColor="text1"/>
          <w:lang w:val="es-ES_tradnl"/>
        </w:rPr>
      </w:pPr>
    </w:p>
    <w:p w14:paraId="2344C3FD" w14:textId="306C3B17" w:rsidR="00BD4399" w:rsidRPr="00400B7B" w:rsidRDefault="00BD4399" w:rsidP="00BD4399">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400B7B">
        <w:rPr>
          <w:rFonts w:ascii="Palatino Linotype" w:eastAsia="MS Mincho" w:hAnsi="Palatino Linotype"/>
          <w:i/>
          <w:color w:val="000000" w:themeColor="text1"/>
          <w:lang w:val="es-ES_tradnl"/>
        </w:rPr>
        <w:t>“Metepec, México a 14 de Diciembre de 2022</w:t>
      </w:r>
    </w:p>
    <w:p w14:paraId="201F797C" w14:textId="77777777" w:rsidR="00BD4399" w:rsidRPr="00400B7B" w:rsidRDefault="00BD4399" w:rsidP="00BD4399">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400B7B">
        <w:rPr>
          <w:rFonts w:ascii="Palatino Linotype" w:eastAsia="MS Mincho" w:hAnsi="Palatino Linotype"/>
          <w:i/>
          <w:color w:val="000000" w:themeColor="text1"/>
          <w:lang w:val="es-ES_tradnl"/>
        </w:rPr>
        <w:t>Nombre del solicitante: C. Solicitante</w:t>
      </w:r>
    </w:p>
    <w:p w14:paraId="728442D7" w14:textId="77777777" w:rsidR="00BD4399" w:rsidRPr="00400B7B" w:rsidRDefault="00BD4399" w:rsidP="00BD4399">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400B7B">
        <w:rPr>
          <w:rFonts w:ascii="Palatino Linotype" w:eastAsia="MS Mincho" w:hAnsi="Palatino Linotype"/>
          <w:i/>
          <w:color w:val="000000" w:themeColor="text1"/>
          <w:lang w:val="es-ES_tradnl"/>
        </w:rPr>
        <w:t>Folio de la solicitud: 00793/UAEM/IP/2022</w:t>
      </w:r>
    </w:p>
    <w:p w14:paraId="6080797B" w14:textId="77777777" w:rsidR="00BD4399" w:rsidRPr="00400B7B" w:rsidRDefault="00BD4399" w:rsidP="00BD4399">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p>
    <w:p w14:paraId="5705262B" w14:textId="77777777" w:rsidR="00BD4399" w:rsidRPr="00400B7B" w:rsidRDefault="00BD4399" w:rsidP="00BD4399">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400B7B">
        <w:rPr>
          <w:rFonts w:ascii="Palatino Linotype" w:eastAsia="MS Mincho" w:hAnsi="Palatino Linotype"/>
          <w:i/>
          <w:color w:val="000000" w:themeColor="text1"/>
          <w:lang w:val="es-ES_tradnl"/>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B962765" w14:textId="77777777" w:rsidR="00BD4399" w:rsidRPr="00400B7B" w:rsidRDefault="00BD4399" w:rsidP="00BD4399">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400B7B">
        <w:rPr>
          <w:rFonts w:ascii="Palatino Linotype" w:eastAsia="MS Mincho" w:hAnsi="Palatino Linotype"/>
          <w:i/>
          <w:color w:val="000000" w:themeColor="text1"/>
          <w:lang w:val="es-ES_tradnl"/>
        </w:rPr>
        <w:t xml:space="preserve">Con fundamento en los artículos 3 fracciones IV, IX, XXIII, XXVII, XXXII, XXXIV, XLV, XLIV, 4. 6, 10, 11, 15, 16, 17, 23 fracción V, 47, 49, 50, 51, 53 fracción X y 163 de la Ley de Transparencia y Acceso a la Información Pública del Estado de México y Municipios y demás disposiciones relativas y aplicables vigentes; el Comité de Transparencia de la Universidad Autónoma del Estado de México aprobó la prórroga de la solicitud de información con número de folio 0793/UAEM/IP/2022, </w:t>
      </w:r>
      <w:r w:rsidRPr="00400B7B">
        <w:rPr>
          <w:rFonts w:ascii="Palatino Linotype" w:eastAsia="MS Mincho" w:hAnsi="Palatino Linotype"/>
          <w:i/>
          <w:color w:val="000000" w:themeColor="text1"/>
          <w:lang w:val="es-ES_tradnl"/>
        </w:rPr>
        <w:lastRenderedPageBreak/>
        <w:t>toda vez que se está realizando una búsqueda de la información solicitada con el fin de garantizar el derecho de acceso a la información del particular</w:t>
      </w:r>
    </w:p>
    <w:p w14:paraId="6443F275" w14:textId="77777777" w:rsidR="00BD4399" w:rsidRPr="00400B7B" w:rsidRDefault="00BD4399" w:rsidP="00BD4399">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p>
    <w:p w14:paraId="49DF0A29" w14:textId="77777777" w:rsidR="00BD4399" w:rsidRPr="00400B7B" w:rsidRDefault="00BD4399" w:rsidP="00BD4399">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400B7B">
        <w:rPr>
          <w:rFonts w:ascii="Palatino Linotype" w:eastAsia="MS Mincho" w:hAnsi="Palatino Linotype"/>
          <w:i/>
          <w:color w:val="000000" w:themeColor="text1"/>
          <w:lang w:val="es-ES_tradnl"/>
        </w:rPr>
        <w:t>M. EN D. HUGO EDGAR CHAPARRO CAMPOS</w:t>
      </w:r>
    </w:p>
    <w:p w14:paraId="67A23D02" w14:textId="0C95A768" w:rsidR="00BD4399" w:rsidRPr="00400B7B" w:rsidRDefault="00BD4399" w:rsidP="00BD4399">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400B7B">
        <w:rPr>
          <w:rFonts w:ascii="Palatino Linotype" w:eastAsia="MS Mincho" w:hAnsi="Palatino Linotype"/>
          <w:i/>
          <w:color w:val="000000" w:themeColor="text1"/>
          <w:lang w:val="es-ES_tradnl"/>
        </w:rPr>
        <w:t xml:space="preserve">Responsable de la Unidad de Transparencia” (Sic) </w:t>
      </w:r>
    </w:p>
    <w:p w14:paraId="3FBA75E4" w14:textId="77777777" w:rsidR="00BD4399" w:rsidRPr="00400B7B" w:rsidRDefault="00BD4399" w:rsidP="00BD4399">
      <w:pPr>
        <w:pStyle w:val="Prrafodelista"/>
        <w:rPr>
          <w:rFonts w:ascii="Palatino Linotype" w:eastAsiaTheme="minorEastAsia" w:hAnsi="Palatino Linotype" w:cstheme="minorBidi"/>
          <w:color w:val="000000" w:themeColor="text1"/>
          <w:lang w:val="es-ES_tradnl"/>
        </w:rPr>
      </w:pPr>
    </w:p>
    <w:p w14:paraId="3A130D6D" w14:textId="7667D6FC" w:rsidR="002B2B24" w:rsidRPr="00400B7B" w:rsidRDefault="00BD4399" w:rsidP="001D0403">
      <w:pPr>
        <w:pStyle w:val="Prrafodelista"/>
        <w:numPr>
          <w:ilvl w:val="0"/>
          <w:numId w:val="1"/>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400B7B">
        <w:rPr>
          <w:rFonts w:ascii="Palatino Linotype" w:eastAsiaTheme="minorEastAsia" w:hAnsi="Palatino Linotype" w:cstheme="minorBidi"/>
          <w:color w:val="000000" w:themeColor="text1"/>
          <w:lang w:val="es-ES_tradnl"/>
        </w:rPr>
        <w:t>Posteriormente, e</w:t>
      </w:r>
      <w:r w:rsidR="001A0598" w:rsidRPr="00400B7B">
        <w:rPr>
          <w:rFonts w:ascii="Palatino Linotype" w:eastAsiaTheme="minorEastAsia" w:hAnsi="Palatino Linotype" w:cstheme="minorBidi"/>
          <w:color w:val="000000" w:themeColor="text1"/>
          <w:lang w:val="es-ES_tradnl"/>
        </w:rPr>
        <w:t xml:space="preserve">l </w:t>
      </w:r>
      <w:r w:rsidR="00AB5924" w:rsidRPr="00400B7B">
        <w:rPr>
          <w:rFonts w:ascii="Palatino Linotype" w:eastAsiaTheme="minorEastAsia" w:hAnsi="Palatino Linotype" w:cstheme="minorBidi"/>
          <w:color w:val="000000" w:themeColor="text1"/>
          <w:lang w:val="es-ES_tradnl"/>
        </w:rPr>
        <w:t>diez (10</w:t>
      </w:r>
      <w:r w:rsidR="00BA3CDE" w:rsidRPr="00400B7B">
        <w:rPr>
          <w:rFonts w:ascii="Palatino Linotype" w:eastAsiaTheme="minorEastAsia" w:hAnsi="Palatino Linotype" w:cstheme="minorBidi"/>
          <w:color w:val="000000" w:themeColor="text1"/>
          <w:lang w:val="es-ES_tradnl"/>
        </w:rPr>
        <w:t>) de</w:t>
      </w:r>
      <w:r w:rsidR="00CE2251" w:rsidRPr="00400B7B">
        <w:rPr>
          <w:rFonts w:ascii="Palatino Linotype" w:eastAsiaTheme="minorEastAsia" w:hAnsi="Palatino Linotype" w:cstheme="minorBidi"/>
          <w:color w:val="000000" w:themeColor="text1"/>
          <w:lang w:val="es-ES_tradnl"/>
        </w:rPr>
        <w:t xml:space="preserve"> enero de dos mil veintitrés</w:t>
      </w:r>
      <w:r w:rsidR="00EA0165" w:rsidRPr="00400B7B">
        <w:rPr>
          <w:rFonts w:ascii="Palatino Linotype" w:eastAsiaTheme="minorEastAsia" w:hAnsi="Palatino Linotype" w:cstheme="minorBidi"/>
          <w:color w:val="000000" w:themeColor="text1"/>
          <w:lang w:val="es-ES_tradnl"/>
        </w:rPr>
        <w:t xml:space="preserve">, el </w:t>
      </w:r>
      <w:r w:rsidR="00EA0165" w:rsidRPr="00400B7B">
        <w:rPr>
          <w:rFonts w:ascii="Palatino Linotype" w:eastAsiaTheme="minorEastAsia" w:hAnsi="Palatino Linotype" w:cstheme="minorBidi"/>
          <w:b/>
          <w:color w:val="000000" w:themeColor="text1"/>
          <w:lang w:val="es-ES_tradnl"/>
        </w:rPr>
        <w:t>SUJETO OBLIGADO</w:t>
      </w:r>
      <w:r w:rsidR="00EA0165" w:rsidRPr="00400B7B">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400B7B" w:rsidRDefault="00D01CEF" w:rsidP="00F8692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13A7A2A7" w14:textId="77777777" w:rsidR="00AB5924" w:rsidRPr="00400B7B" w:rsidRDefault="00EA0165" w:rsidP="00AB5924">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00B7B">
        <w:rPr>
          <w:rFonts w:ascii="Palatino Linotype" w:eastAsiaTheme="minorEastAsia" w:hAnsi="Palatino Linotype" w:cstheme="minorBidi"/>
          <w:i/>
          <w:noProof/>
          <w:color w:val="000000" w:themeColor="text1"/>
          <w:lang w:val="es-MX" w:eastAsia="es-MX"/>
        </w:rPr>
        <w:t>“</w:t>
      </w:r>
      <w:r w:rsidR="00AB5924" w:rsidRPr="00400B7B">
        <w:rPr>
          <w:rFonts w:ascii="Palatino Linotype" w:eastAsiaTheme="minorEastAsia" w:hAnsi="Palatino Linotype" w:cstheme="minorBidi"/>
          <w:i/>
          <w:noProof/>
          <w:color w:val="000000" w:themeColor="text1"/>
          <w:lang w:val="es-MX" w:eastAsia="es-MX"/>
        </w:rPr>
        <w:t>Metepec, México a 10 de Enero de 2023</w:t>
      </w:r>
    </w:p>
    <w:p w14:paraId="2117A05D" w14:textId="77777777" w:rsidR="00AB5924" w:rsidRPr="00400B7B" w:rsidRDefault="00AB5924" w:rsidP="00AB5924">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00B7B">
        <w:rPr>
          <w:rFonts w:ascii="Palatino Linotype" w:eastAsiaTheme="minorEastAsia" w:hAnsi="Palatino Linotype" w:cstheme="minorBidi"/>
          <w:i/>
          <w:noProof/>
          <w:color w:val="000000" w:themeColor="text1"/>
          <w:lang w:val="es-MX" w:eastAsia="es-MX"/>
        </w:rPr>
        <w:t>Nombre del solicitante: C. Solicitante</w:t>
      </w:r>
    </w:p>
    <w:p w14:paraId="226FC30A" w14:textId="77777777" w:rsidR="00AB5924" w:rsidRPr="00400B7B" w:rsidRDefault="00AB5924" w:rsidP="00AB5924">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400B7B">
        <w:rPr>
          <w:rFonts w:ascii="Palatino Linotype" w:eastAsiaTheme="minorEastAsia" w:hAnsi="Palatino Linotype" w:cstheme="minorBidi"/>
          <w:i/>
          <w:noProof/>
          <w:color w:val="000000" w:themeColor="text1"/>
          <w:lang w:val="es-MX" w:eastAsia="es-MX"/>
        </w:rPr>
        <w:t>Folio de la solicitud: 00793/UAEM/IP/2022</w:t>
      </w:r>
    </w:p>
    <w:p w14:paraId="33902550" w14:textId="77777777" w:rsidR="00AB5924" w:rsidRPr="00400B7B" w:rsidRDefault="00AB5924" w:rsidP="00AB5924">
      <w:pPr>
        <w:spacing w:line="360" w:lineRule="auto"/>
        <w:ind w:left="567" w:right="567"/>
        <w:jc w:val="right"/>
        <w:rPr>
          <w:rFonts w:ascii="Palatino Linotype" w:eastAsiaTheme="minorEastAsia" w:hAnsi="Palatino Linotype" w:cstheme="minorBidi"/>
          <w:i/>
          <w:noProof/>
          <w:color w:val="000000" w:themeColor="text1"/>
          <w:lang w:val="es-MX" w:eastAsia="es-MX"/>
        </w:rPr>
      </w:pPr>
    </w:p>
    <w:p w14:paraId="349A1367" w14:textId="77777777" w:rsidR="00AB5924" w:rsidRPr="00400B7B" w:rsidRDefault="00AB5924" w:rsidP="00AB5924">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400B7B">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5E715CF" w14:textId="35BF3BCB" w:rsidR="00AB5924" w:rsidRPr="00400B7B" w:rsidRDefault="00AB5924" w:rsidP="00AB5924">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400B7B">
        <w:rPr>
          <w:rFonts w:ascii="Palatino Linotype" w:eastAsiaTheme="minorEastAsia" w:hAnsi="Palatino Linotype" w:cstheme="minorBidi"/>
          <w:i/>
          <w:noProof/>
          <w:color w:val="000000" w:themeColor="text1"/>
          <w:lang w:val="es-MX" w:eastAsia="es-MX"/>
        </w:rPr>
        <w:t xml:space="preserve">En respuesta a la solicitud de acceso a la información pública con número de folio 00793/UAEM/IP/2022,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w:t>
      </w:r>
      <w:r w:rsidRPr="00400B7B">
        <w:rPr>
          <w:rFonts w:ascii="Palatino Linotype" w:eastAsiaTheme="minorEastAsia" w:hAnsi="Palatino Linotype" w:cstheme="minorBidi"/>
          <w:i/>
          <w:noProof/>
          <w:color w:val="000000" w:themeColor="text1"/>
          <w:lang w:val="es-MX" w:eastAsia="es-MX"/>
        </w:rPr>
        <w:lastRenderedPageBreak/>
        <w:t xml:space="preserve">que deberán observar los Sujetos Obligados por la Ley de Transparencia y Acceso a la Información Pública del Estado de México y Municipios; hacemos de su conocimiento con base en la Información proporcionada por la Dirección de Transporte Universitario y la Dirección de Transparencia Universitaria que: 1. La Dirección de Transparencia no cuenta con vehículo oficial ni con dispositivo electrónico asignado para peaje, según archivos de la Dirección de Transporte, razón por la cual no es posible proporcionar la información relativa a “…el resguardo del vehiculo oficial asignado a la dirección de transparencia universitaria de la uaemex, la bitacora de consumo de combustible lugar de guarda, infracciones pagadas, bitacora de mantenimiento al vehiculo…” (sic) 2. Con relación a “…la bitacora de consumo de combustible …” (sic) le comentamos que no se cuenta con una bitácora del consumo de combustible, el consumo de combustible se realiza en función de las actividades propias de la Dirección. 3. Por cuanto hace a: “dotación de combustible autorizado, gasto de casetas con la comisión asignada…”, en archivo electrónico adjunto encontrará la información solicitada. Es menester señalar que derivado de la contingencia generada por la pandemia del virus SARS-CoV2, en los años 2020 y 2021 no se generaron comisiones, razón por la cual no es posible proporcionar información correspondiente a esos años.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w:t>
      </w:r>
      <w:r w:rsidRPr="00400B7B">
        <w:rPr>
          <w:rFonts w:ascii="Palatino Linotype" w:eastAsiaTheme="minorEastAsia" w:hAnsi="Palatino Linotype" w:cstheme="minorBidi"/>
          <w:i/>
          <w:noProof/>
          <w:color w:val="000000" w:themeColor="text1"/>
          <w:lang w:val="es-MX" w:eastAsia="es-MX"/>
        </w:rPr>
        <w:lastRenderedPageBreak/>
        <w:t xml:space="preserve">que diera respuesta a la cédula de evaluación que se anexa, y la envíe al correo electrónico siguiente: </w:t>
      </w:r>
      <w:hyperlink r:id="rId8" w:history="1">
        <w:r w:rsidRPr="00400B7B">
          <w:rPr>
            <w:rStyle w:val="Hipervnculo"/>
            <w:rFonts w:ascii="Palatino Linotype" w:eastAsiaTheme="minorEastAsia" w:hAnsi="Palatino Linotype" w:cstheme="minorBidi"/>
            <w:i/>
            <w:noProof/>
            <w:lang w:val="es-MX" w:eastAsia="es-MX"/>
          </w:rPr>
          <w:t>transparencia@uaemex.mx</w:t>
        </w:r>
      </w:hyperlink>
    </w:p>
    <w:p w14:paraId="3BF44967" w14:textId="77777777" w:rsidR="00AB5924" w:rsidRPr="00400B7B" w:rsidRDefault="00AB5924" w:rsidP="00AB5924">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5D3C734D" w14:textId="77777777" w:rsidR="00AB5924" w:rsidRPr="00400B7B" w:rsidRDefault="00AB5924" w:rsidP="00AB5924">
      <w:pPr>
        <w:spacing w:line="360" w:lineRule="auto"/>
        <w:ind w:left="567" w:right="567"/>
        <w:rPr>
          <w:rFonts w:ascii="Palatino Linotype" w:eastAsiaTheme="minorEastAsia" w:hAnsi="Palatino Linotype" w:cstheme="minorBidi"/>
          <w:i/>
          <w:noProof/>
          <w:color w:val="000000" w:themeColor="text1"/>
          <w:lang w:val="es-MX" w:eastAsia="es-MX"/>
        </w:rPr>
      </w:pPr>
      <w:r w:rsidRPr="00400B7B">
        <w:rPr>
          <w:rFonts w:ascii="Palatino Linotype" w:eastAsiaTheme="minorEastAsia" w:hAnsi="Palatino Linotype" w:cstheme="minorBidi"/>
          <w:i/>
          <w:noProof/>
          <w:color w:val="000000" w:themeColor="text1"/>
          <w:lang w:val="es-MX" w:eastAsia="es-MX"/>
        </w:rPr>
        <w:t>ATENTAMENTE</w:t>
      </w:r>
    </w:p>
    <w:p w14:paraId="1CD10B41" w14:textId="0465A84D" w:rsidR="00EA0165" w:rsidRPr="00400B7B" w:rsidRDefault="00AB5924" w:rsidP="00AB5924">
      <w:pPr>
        <w:spacing w:line="360" w:lineRule="auto"/>
        <w:ind w:left="567" w:right="567"/>
        <w:rPr>
          <w:rFonts w:ascii="Palatino Linotype" w:eastAsiaTheme="minorEastAsia" w:hAnsi="Palatino Linotype" w:cstheme="minorBidi"/>
          <w:i/>
          <w:noProof/>
          <w:color w:val="000000" w:themeColor="text1"/>
          <w:lang w:val="es-MX" w:eastAsia="es-MX"/>
        </w:rPr>
      </w:pPr>
      <w:r w:rsidRPr="00400B7B">
        <w:rPr>
          <w:rFonts w:ascii="Palatino Linotype" w:eastAsiaTheme="minorEastAsia" w:hAnsi="Palatino Linotype" w:cstheme="minorBidi"/>
          <w:i/>
          <w:noProof/>
          <w:color w:val="000000" w:themeColor="text1"/>
          <w:lang w:val="es-MX" w:eastAsia="es-MX"/>
        </w:rPr>
        <w:t>M. EN D. HUGO EDGAR CHAPARRO CAMPOS</w:t>
      </w:r>
      <w:r w:rsidR="001A0598" w:rsidRPr="00400B7B">
        <w:rPr>
          <w:rFonts w:ascii="Palatino Linotype" w:eastAsiaTheme="minorEastAsia" w:hAnsi="Palatino Linotype" w:cstheme="minorBidi"/>
          <w:i/>
          <w:noProof/>
          <w:color w:val="000000" w:themeColor="text1"/>
          <w:lang w:val="es-MX" w:eastAsia="es-MX"/>
        </w:rPr>
        <w:t>.” (Sic)</w:t>
      </w:r>
    </w:p>
    <w:p w14:paraId="3FD7499C" w14:textId="77777777" w:rsidR="00D01CEF" w:rsidRPr="00400B7B" w:rsidRDefault="00D01CEF" w:rsidP="00F86921">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C70D1C4" w:rsidR="00EA0165" w:rsidRPr="00400B7B" w:rsidRDefault="00EA0165" w:rsidP="001D0403">
      <w:pPr>
        <w:pStyle w:val="Prrafodelista"/>
        <w:numPr>
          <w:ilvl w:val="0"/>
          <w:numId w:val="1"/>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00B7B">
        <w:rPr>
          <w:rFonts w:ascii="Palatino Linotype" w:eastAsiaTheme="minorEastAsia" w:hAnsi="Palatino Linotype" w:cstheme="minorBidi"/>
          <w:color w:val="000000" w:themeColor="text1"/>
          <w:lang w:val="es-ES_tradnl"/>
        </w:rPr>
        <w:t xml:space="preserve">Asimismo, el </w:t>
      </w:r>
      <w:r w:rsidRPr="00400B7B">
        <w:rPr>
          <w:rFonts w:ascii="Palatino Linotype" w:eastAsiaTheme="minorEastAsia" w:hAnsi="Palatino Linotype" w:cstheme="minorBidi"/>
          <w:b/>
          <w:bCs/>
          <w:color w:val="000000" w:themeColor="text1"/>
          <w:lang w:val="es-ES_tradnl"/>
        </w:rPr>
        <w:t>SUJETO OBLIGADO</w:t>
      </w:r>
      <w:r w:rsidRPr="00400B7B">
        <w:rPr>
          <w:rFonts w:ascii="Palatino Linotype" w:eastAsiaTheme="minorEastAsia" w:hAnsi="Palatino Linotype" w:cstheme="minorBidi"/>
          <w:color w:val="000000" w:themeColor="text1"/>
          <w:lang w:val="es-ES_tradnl"/>
        </w:rPr>
        <w:t xml:space="preserve"> adjuntó a su respuesta </w:t>
      </w:r>
      <w:r w:rsidR="009B5F4C" w:rsidRPr="00400B7B">
        <w:rPr>
          <w:rFonts w:ascii="Palatino Linotype" w:eastAsiaTheme="minorEastAsia" w:hAnsi="Palatino Linotype" w:cstheme="minorBidi"/>
          <w:color w:val="000000" w:themeColor="text1"/>
          <w:lang w:val="es-ES_tradnl"/>
        </w:rPr>
        <w:t xml:space="preserve">los </w:t>
      </w:r>
      <w:r w:rsidR="00F11AAF" w:rsidRPr="00400B7B">
        <w:rPr>
          <w:rFonts w:ascii="Palatino Linotype" w:eastAsiaTheme="minorEastAsia" w:hAnsi="Palatino Linotype" w:cstheme="minorBidi"/>
          <w:color w:val="000000" w:themeColor="text1"/>
          <w:lang w:val="es-ES_tradnl"/>
        </w:rPr>
        <w:t>archivo</w:t>
      </w:r>
      <w:r w:rsidR="009B5F4C" w:rsidRPr="00400B7B">
        <w:rPr>
          <w:rFonts w:ascii="Palatino Linotype" w:eastAsiaTheme="minorEastAsia" w:hAnsi="Palatino Linotype" w:cstheme="minorBidi"/>
          <w:color w:val="000000" w:themeColor="text1"/>
          <w:lang w:val="es-ES_tradnl"/>
        </w:rPr>
        <w:t>s</w:t>
      </w:r>
      <w:r w:rsidR="00376142" w:rsidRPr="00400B7B">
        <w:rPr>
          <w:rFonts w:ascii="Palatino Linotype" w:eastAsiaTheme="minorEastAsia" w:hAnsi="Palatino Linotype" w:cstheme="minorBidi"/>
          <w:color w:val="000000" w:themeColor="text1"/>
          <w:lang w:val="es-ES_tradnl"/>
        </w:rPr>
        <w:t xml:space="preserve"> </w:t>
      </w:r>
      <w:r w:rsidRPr="00400B7B">
        <w:rPr>
          <w:rFonts w:ascii="Palatino Linotype" w:eastAsiaTheme="minorEastAsia" w:hAnsi="Palatino Linotype" w:cstheme="minorBidi"/>
          <w:color w:val="000000" w:themeColor="text1"/>
          <w:lang w:val="es-ES_tradnl"/>
        </w:rPr>
        <w:t>electrónico</w:t>
      </w:r>
      <w:r w:rsidR="00AE125E" w:rsidRPr="00400B7B">
        <w:rPr>
          <w:rFonts w:ascii="Palatino Linotype" w:eastAsiaTheme="minorEastAsia" w:hAnsi="Palatino Linotype" w:cstheme="minorBidi"/>
          <w:color w:val="000000" w:themeColor="text1"/>
          <w:lang w:val="es-ES_tradnl"/>
        </w:rPr>
        <w:t>s</w:t>
      </w:r>
      <w:r w:rsidRPr="00400B7B">
        <w:rPr>
          <w:rFonts w:ascii="Palatino Linotype" w:eastAsiaTheme="minorEastAsia" w:hAnsi="Palatino Linotype" w:cstheme="minorBidi"/>
          <w:color w:val="000000" w:themeColor="text1"/>
          <w:lang w:val="es-ES_tradnl"/>
        </w:rPr>
        <w:t xml:space="preserve"> que se describe</w:t>
      </w:r>
      <w:r w:rsidR="00BF0B64" w:rsidRPr="00400B7B">
        <w:rPr>
          <w:rFonts w:ascii="Palatino Linotype" w:eastAsiaTheme="minorEastAsia" w:hAnsi="Palatino Linotype" w:cstheme="minorBidi"/>
          <w:color w:val="000000" w:themeColor="text1"/>
          <w:lang w:val="es-ES_tradnl"/>
        </w:rPr>
        <w:t>n</w:t>
      </w:r>
      <w:r w:rsidRPr="00400B7B">
        <w:rPr>
          <w:rFonts w:ascii="Palatino Linotype" w:eastAsiaTheme="minorEastAsia" w:hAnsi="Palatino Linotype" w:cstheme="minorBidi"/>
          <w:color w:val="000000" w:themeColor="text1"/>
          <w:lang w:val="es-ES_tradnl"/>
        </w:rPr>
        <w:t xml:space="preserve"> a continuación:</w:t>
      </w:r>
    </w:p>
    <w:p w14:paraId="2C4ABD59" w14:textId="77777777" w:rsidR="00A3314E" w:rsidRPr="00400B7B" w:rsidRDefault="00A3314E" w:rsidP="00F86921">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2FD88ED0" w14:textId="77777777" w:rsidR="00415917" w:rsidRPr="00400B7B" w:rsidRDefault="00AB5924" w:rsidP="00415917">
      <w:pPr>
        <w:pStyle w:val="Prrafodelista"/>
        <w:numPr>
          <w:ilvl w:val="0"/>
          <w:numId w:val="3"/>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D0D0D" w:themeColor="text1" w:themeTint="F2"/>
          <w:lang w:val="es-ES_tradnl"/>
        </w:rPr>
      </w:pPr>
      <w:r w:rsidRPr="00400B7B">
        <w:rPr>
          <w:rFonts w:ascii="Palatino Linotype" w:eastAsiaTheme="minorEastAsia" w:hAnsi="Palatino Linotype" w:cstheme="minorBidi"/>
          <w:b/>
          <w:color w:val="0D0D0D" w:themeColor="text1" w:themeTint="F2"/>
          <w:lang w:val="es-ES_tradnl"/>
        </w:rPr>
        <w:t>Cédula de evaluación 07932022.docx</w:t>
      </w:r>
      <w:r w:rsidR="00D03C02" w:rsidRPr="00400B7B">
        <w:rPr>
          <w:rFonts w:ascii="Palatino Linotype" w:eastAsiaTheme="minorEastAsia" w:hAnsi="Palatino Linotype" w:cstheme="minorBidi"/>
          <w:color w:val="0D0D0D" w:themeColor="text1" w:themeTint="F2"/>
          <w:lang w:val="es-ES_tradnl"/>
        </w:rPr>
        <w:t xml:space="preserve">: </w:t>
      </w:r>
      <w:r w:rsidR="00CE2251" w:rsidRPr="00400B7B">
        <w:rPr>
          <w:rFonts w:ascii="Palatino Linotype" w:eastAsiaTheme="minorEastAsia" w:hAnsi="Palatino Linotype" w:cstheme="minorBidi"/>
          <w:color w:val="0D0D0D" w:themeColor="text1" w:themeTint="F2"/>
          <w:lang w:val="es-ES_tradnl"/>
        </w:rPr>
        <w:t>D</w:t>
      </w:r>
      <w:r w:rsidRPr="00400B7B">
        <w:rPr>
          <w:rFonts w:ascii="Palatino Linotype" w:eastAsiaTheme="minorEastAsia" w:hAnsi="Palatino Linotype" w:cstheme="minorBidi"/>
          <w:color w:val="0D0D0D" w:themeColor="text1" w:themeTint="F2"/>
          <w:lang w:val="es-ES_tradnl"/>
        </w:rPr>
        <w:t>ocumento electrónico que en una (01</w:t>
      </w:r>
      <w:r w:rsidR="00D03C02" w:rsidRPr="00400B7B">
        <w:rPr>
          <w:rFonts w:ascii="Palatino Linotype" w:eastAsiaTheme="minorEastAsia" w:hAnsi="Palatino Linotype" w:cstheme="minorBidi"/>
          <w:color w:val="0D0D0D" w:themeColor="text1" w:themeTint="F2"/>
          <w:lang w:val="es-ES_tradnl"/>
        </w:rPr>
        <w:t>) hoja contiene</w:t>
      </w:r>
      <w:r w:rsidRPr="00400B7B">
        <w:rPr>
          <w:rFonts w:ascii="Palatino Linotype" w:eastAsiaTheme="minorEastAsia" w:hAnsi="Palatino Linotype" w:cstheme="minorBidi"/>
          <w:color w:val="0D0D0D" w:themeColor="text1" w:themeTint="F2"/>
          <w:lang w:val="es-ES_tradnl"/>
        </w:rPr>
        <w:t xml:space="preserve"> una “Cedula de Avaluación del Servicio para Usuarios Virtuales con Solicitud de Información” mediante el cual se pretende que el particular emita una avaluación respecto de la atención que se le da a la solicitud de información. </w:t>
      </w:r>
    </w:p>
    <w:p w14:paraId="6373F598" w14:textId="77777777" w:rsidR="00415917" w:rsidRPr="00400B7B" w:rsidRDefault="00415917" w:rsidP="00415917">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b/>
          <w:color w:val="0D0D0D" w:themeColor="text1" w:themeTint="F2"/>
          <w:lang w:val="es-ES_tradnl"/>
        </w:rPr>
      </w:pPr>
    </w:p>
    <w:p w14:paraId="6765282A" w14:textId="35CB9E61" w:rsidR="00415917" w:rsidRPr="00400B7B" w:rsidRDefault="00AB5924" w:rsidP="00415917">
      <w:pPr>
        <w:pStyle w:val="Prrafodelista"/>
        <w:numPr>
          <w:ilvl w:val="0"/>
          <w:numId w:val="3"/>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D0D0D" w:themeColor="text1" w:themeTint="F2"/>
          <w:lang w:val="es-ES_tradnl"/>
        </w:rPr>
      </w:pPr>
      <w:r w:rsidRPr="00400B7B">
        <w:rPr>
          <w:rFonts w:ascii="Palatino Linotype" w:eastAsiaTheme="minorEastAsia" w:hAnsi="Palatino Linotype"/>
          <w:b/>
        </w:rPr>
        <w:t>Casetas_01102023183828.PDF</w:t>
      </w:r>
      <w:r w:rsidRPr="00400B7B">
        <w:rPr>
          <w:rFonts w:ascii="Palatino Linotype" w:eastAsiaTheme="minorEastAsia" w:hAnsi="Palatino Linotype"/>
        </w:rPr>
        <w:t>:</w:t>
      </w:r>
      <w:r w:rsidR="00415917" w:rsidRPr="00400B7B">
        <w:rPr>
          <w:rFonts w:ascii="Palatino Linotype" w:eastAsiaTheme="minorEastAsia" w:hAnsi="Palatino Linotype"/>
        </w:rPr>
        <w:t xml:space="preserve"> Documento electrónico que en once (11) hojas contiene diversas facturas por concepto de pago de peaje. </w:t>
      </w:r>
    </w:p>
    <w:p w14:paraId="5EEF799C" w14:textId="77777777" w:rsidR="00415917" w:rsidRPr="00400B7B" w:rsidRDefault="00415917" w:rsidP="00415917">
      <w:pPr>
        <w:pStyle w:val="Prrafodelista"/>
        <w:rPr>
          <w:rFonts w:ascii="Palatino Linotype" w:eastAsiaTheme="minorEastAsia" w:hAnsi="Palatino Linotype" w:cstheme="minorBidi"/>
          <w:b/>
          <w:color w:val="0D0D0D" w:themeColor="text1" w:themeTint="F2"/>
          <w:lang w:val="es-ES_tradnl"/>
        </w:rPr>
      </w:pPr>
    </w:p>
    <w:p w14:paraId="3439F539" w14:textId="63CB48A9" w:rsidR="00415917" w:rsidRPr="00400B7B" w:rsidRDefault="00415917" w:rsidP="00415917">
      <w:pPr>
        <w:pStyle w:val="Prrafodelista"/>
        <w:numPr>
          <w:ilvl w:val="0"/>
          <w:numId w:val="3"/>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D0D0D" w:themeColor="text1" w:themeTint="F2"/>
          <w:lang w:val="es-ES_tradnl"/>
        </w:rPr>
      </w:pPr>
      <w:r w:rsidRPr="00400B7B">
        <w:rPr>
          <w:rFonts w:ascii="Palatino Linotype" w:eastAsiaTheme="minorEastAsia" w:hAnsi="Palatino Linotype" w:cstheme="minorBidi"/>
          <w:b/>
          <w:color w:val="0D0D0D" w:themeColor="text1" w:themeTint="F2"/>
          <w:lang w:val="es-ES_tradnl"/>
        </w:rPr>
        <w:t>Cédula de evaluación 07932022.docx</w:t>
      </w:r>
      <w:r w:rsidRPr="00400B7B">
        <w:rPr>
          <w:rFonts w:ascii="Palatino Linotype" w:eastAsiaTheme="minorEastAsia" w:hAnsi="Palatino Linotype" w:cstheme="minorBidi"/>
          <w:color w:val="0D0D0D" w:themeColor="text1" w:themeTint="F2"/>
          <w:lang w:val="es-ES_tradnl"/>
        </w:rPr>
        <w:t>: Documento electrónico que en cinco (05) hojas contiene diversas invitaciones al Titular de la Unidad de Transparencia a diversos eventos institucionales.</w:t>
      </w:r>
    </w:p>
    <w:p w14:paraId="655ABFDC" w14:textId="77777777" w:rsidR="00415917" w:rsidRPr="00400B7B" w:rsidRDefault="00415917" w:rsidP="00415917">
      <w:pPr>
        <w:pStyle w:val="Prrafodelista"/>
        <w:rPr>
          <w:rFonts w:ascii="Palatino Linotype" w:eastAsiaTheme="minorEastAsia" w:hAnsi="Palatino Linotype" w:cstheme="minorBidi"/>
          <w:b/>
          <w:color w:val="0D0D0D" w:themeColor="text1" w:themeTint="F2"/>
          <w:lang w:val="es-ES_tradnl"/>
        </w:rPr>
      </w:pPr>
    </w:p>
    <w:p w14:paraId="592FD6B4" w14:textId="492AB0C7" w:rsidR="00415917" w:rsidRPr="00400B7B" w:rsidRDefault="00415917" w:rsidP="00415917">
      <w:pPr>
        <w:pStyle w:val="Prrafodelista"/>
        <w:numPr>
          <w:ilvl w:val="0"/>
          <w:numId w:val="3"/>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D0D0D" w:themeColor="text1" w:themeTint="F2"/>
          <w:lang w:val="es-ES_tradnl"/>
        </w:rPr>
      </w:pPr>
      <w:r w:rsidRPr="00400B7B">
        <w:rPr>
          <w:rFonts w:ascii="Palatino Linotype" w:eastAsiaTheme="minorEastAsia" w:hAnsi="Palatino Linotype" w:cstheme="minorBidi"/>
          <w:b/>
          <w:color w:val="0D0D0D" w:themeColor="text1" w:themeTint="F2"/>
          <w:lang w:val="es-ES_tradnl"/>
        </w:rPr>
        <w:t>•</w:t>
      </w:r>
      <w:r w:rsidRPr="00400B7B">
        <w:rPr>
          <w:rFonts w:ascii="Palatino Linotype" w:eastAsiaTheme="minorEastAsia" w:hAnsi="Palatino Linotype" w:cstheme="minorBidi"/>
          <w:b/>
          <w:color w:val="0D0D0D" w:themeColor="text1" w:themeTint="F2"/>
          <w:lang w:val="es-ES_tradnl"/>
        </w:rPr>
        <w:tab/>
        <w:t xml:space="preserve">Cédula de evaluación 07932022.docx: </w:t>
      </w:r>
      <w:r w:rsidRPr="00400B7B">
        <w:rPr>
          <w:rFonts w:ascii="Palatino Linotype" w:eastAsiaTheme="minorEastAsia" w:hAnsi="Palatino Linotype" w:cstheme="minorBidi"/>
          <w:color w:val="0D0D0D" w:themeColor="text1" w:themeTint="F2"/>
          <w:lang w:val="es-ES_tradnl"/>
        </w:rPr>
        <w:t xml:space="preserve">Documento electrónico en formato xlsx, que contiene una representación gráfica en los siguientes términos: </w:t>
      </w:r>
    </w:p>
    <w:p w14:paraId="2B32298B" w14:textId="77777777" w:rsidR="00415917" w:rsidRPr="00400B7B" w:rsidRDefault="00415917" w:rsidP="00415917">
      <w:pPr>
        <w:pStyle w:val="Prrafodelista"/>
        <w:rPr>
          <w:rFonts w:ascii="Palatino Linotype" w:eastAsiaTheme="minorEastAsia" w:hAnsi="Palatino Linotype" w:cstheme="minorBidi"/>
          <w:b/>
          <w:color w:val="0D0D0D" w:themeColor="text1" w:themeTint="F2"/>
          <w:lang w:val="es-ES_tradnl"/>
        </w:rPr>
      </w:pPr>
    </w:p>
    <w:p w14:paraId="14701714" w14:textId="18543F09" w:rsidR="00415917" w:rsidRPr="00400B7B" w:rsidRDefault="00415917" w:rsidP="00415917">
      <w:pPr>
        <w:pStyle w:val="Prrafodelista"/>
        <w:tabs>
          <w:tab w:val="left" w:pos="284"/>
          <w:tab w:val="left" w:pos="426"/>
          <w:tab w:val="left" w:pos="993"/>
          <w:tab w:val="left" w:pos="1134"/>
        </w:tabs>
        <w:spacing w:line="360" w:lineRule="auto"/>
        <w:ind w:left="720" w:right="616"/>
        <w:contextualSpacing/>
        <w:jc w:val="center"/>
        <w:rPr>
          <w:rFonts w:ascii="Palatino Linotype" w:eastAsiaTheme="minorEastAsia" w:hAnsi="Palatino Linotype" w:cstheme="minorBidi"/>
          <w:b/>
          <w:color w:val="0D0D0D" w:themeColor="text1" w:themeTint="F2"/>
          <w:lang w:val="es-ES_tradnl"/>
        </w:rPr>
      </w:pPr>
      <w:r w:rsidRPr="00400B7B">
        <w:rPr>
          <w:rFonts w:ascii="Palatino Linotype" w:hAnsi="Palatino Linotype"/>
          <w:noProof/>
          <w:lang w:val="es-MX" w:eastAsia="es-MX"/>
        </w:rPr>
        <w:drawing>
          <wp:inline distT="0" distB="0" distL="0" distR="0" wp14:anchorId="7302F31E" wp14:editId="191ED3BB">
            <wp:extent cx="3371850" cy="3886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779" t="35003" r="18194" b="23958"/>
                    <a:stretch/>
                  </pic:blipFill>
                  <pic:spPr bwMode="auto">
                    <a:xfrm>
                      <a:off x="0" y="0"/>
                      <a:ext cx="3383783" cy="3899953"/>
                    </a:xfrm>
                    <a:prstGeom prst="rect">
                      <a:avLst/>
                    </a:prstGeom>
                    <a:ln>
                      <a:noFill/>
                    </a:ln>
                    <a:extLst>
                      <a:ext uri="{53640926-AAD7-44D8-BBD7-CCE9431645EC}">
                        <a14:shadowObscured xmlns:a14="http://schemas.microsoft.com/office/drawing/2010/main"/>
                      </a:ext>
                    </a:extLst>
                  </pic:spPr>
                </pic:pic>
              </a:graphicData>
            </a:graphic>
          </wp:inline>
        </w:drawing>
      </w:r>
    </w:p>
    <w:p w14:paraId="0BBFA408" w14:textId="77777777" w:rsidR="00687197" w:rsidRPr="00400B7B" w:rsidRDefault="00687197" w:rsidP="00E35A32">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71C4DD5D" w:rsidR="00EA0165" w:rsidRPr="00400B7B" w:rsidRDefault="00EA0165" w:rsidP="00415917">
      <w:pPr>
        <w:pStyle w:val="Prrafodelista"/>
        <w:numPr>
          <w:ilvl w:val="0"/>
          <w:numId w:val="1"/>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00B7B">
        <w:rPr>
          <w:rFonts w:ascii="Palatino Linotype" w:hAnsi="Palatino Linotype" w:cs="Arial"/>
          <w:color w:val="000000" w:themeColor="text1"/>
        </w:rPr>
        <w:t xml:space="preserve">Derivado de la respuesta emitida por el </w:t>
      </w:r>
      <w:r w:rsidRPr="00400B7B">
        <w:rPr>
          <w:rFonts w:ascii="Palatino Linotype" w:hAnsi="Palatino Linotype" w:cs="Arial"/>
          <w:b/>
          <w:color w:val="000000" w:themeColor="text1"/>
        </w:rPr>
        <w:t>SUJETO OBLIGADO</w:t>
      </w:r>
      <w:r w:rsidRPr="00400B7B">
        <w:rPr>
          <w:rFonts w:ascii="Palatino Linotype" w:hAnsi="Palatino Linotype" w:cs="Arial"/>
          <w:color w:val="000000" w:themeColor="text1"/>
        </w:rPr>
        <w:t>, e</w:t>
      </w:r>
      <w:r w:rsidR="00687197" w:rsidRPr="00400B7B">
        <w:rPr>
          <w:rFonts w:ascii="Palatino Linotype" w:hAnsi="Palatino Linotype" w:cs="Arial"/>
          <w:color w:val="000000" w:themeColor="text1"/>
        </w:rPr>
        <w:t>l</w:t>
      </w:r>
      <w:r w:rsidR="006A425A" w:rsidRPr="00400B7B">
        <w:rPr>
          <w:rFonts w:ascii="Palatino Linotype" w:hAnsi="Palatino Linotype" w:cs="Arial"/>
          <w:color w:val="000000" w:themeColor="text1"/>
        </w:rPr>
        <w:t xml:space="preserve"> </w:t>
      </w:r>
      <w:r w:rsidR="00415917" w:rsidRPr="00400B7B">
        <w:rPr>
          <w:rFonts w:ascii="Palatino Linotype" w:hAnsi="Palatino Linotype" w:cs="Arial"/>
          <w:color w:val="000000" w:themeColor="text1"/>
        </w:rPr>
        <w:t>diecisiete (17</w:t>
      </w:r>
      <w:r w:rsidR="00AB7DB9" w:rsidRPr="00400B7B">
        <w:rPr>
          <w:rFonts w:ascii="Palatino Linotype" w:hAnsi="Palatino Linotype" w:cs="Arial"/>
          <w:color w:val="000000" w:themeColor="text1"/>
        </w:rPr>
        <w:t xml:space="preserve">) </w:t>
      </w:r>
      <w:r w:rsidR="00292EA0" w:rsidRPr="00400B7B">
        <w:rPr>
          <w:rFonts w:ascii="Palatino Linotype" w:hAnsi="Palatino Linotype" w:cs="Arial"/>
          <w:color w:val="000000" w:themeColor="text1"/>
        </w:rPr>
        <w:t xml:space="preserve">de enero </w:t>
      </w:r>
      <w:r w:rsidR="006A425A" w:rsidRPr="00400B7B">
        <w:rPr>
          <w:rFonts w:ascii="Palatino Linotype" w:hAnsi="Palatino Linotype" w:cs="Arial"/>
          <w:color w:val="000000" w:themeColor="text1"/>
        </w:rPr>
        <w:t xml:space="preserve">de do </w:t>
      </w:r>
      <w:r w:rsidR="00292EA0" w:rsidRPr="00400B7B">
        <w:rPr>
          <w:rFonts w:ascii="Palatino Linotype" w:hAnsi="Palatino Linotype" w:cs="Arial"/>
          <w:color w:val="000000" w:themeColor="text1"/>
        </w:rPr>
        <w:t>veintitrés</w:t>
      </w:r>
      <w:r w:rsidRPr="00400B7B">
        <w:rPr>
          <w:rFonts w:ascii="Palatino Linotype" w:hAnsi="Palatino Linotype" w:cs="Arial"/>
          <w:color w:val="000000" w:themeColor="text1"/>
        </w:rPr>
        <w:t>, el particular interpuso el recurso de revisión</w:t>
      </w:r>
      <w:r w:rsidR="000B1693" w:rsidRPr="00400B7B">
        <w:rPr>
          <w:rFonts w:ascii="Palatino Linotype" w:hAnsi="Palatino Linotype"/>
          <w:color w:val="000000"/>
        </w:rPr>
        <w:t xml:space="preserve"> </w:t>
      </w:r>
      <w:r w:rsidR="00415917" w:rsidRPr="00400B7B">
        <w:rPr>
          <w:rFonts w:ascii="Palatino Linotype" w:eastAsiaTheme="minorEastAsia" w:hAnsi="Palatino Linotype" w:cstheme="minorBidi"/>
          <w:b/>
          <w:color w:val="000000" w:themeColor="text1"/>
          <w:lang w:val="es-ES_tradnl"/>
        </w:rPr>
        <w:t>00323/INFOEM/IP/RR/2023</w:t>
      </w:r>
      <w:r w:rsidRPr="00400B7B">
        <w:rPr>
          <w:rFonts w:ascii="Palatino Linotype" w:eastAsia="Calibri" w:hAnsi="Palatino Linotype" w:cs="Arial"/>
          <w:b/>
          <w:color w:val="000000" w:themeColor="text1"/>
        </w:rPr>
        <w:t>;</w:t>
      </w:r>
      <w:r w:rsidRPr="00400B7B">
        <w:rPr>
          <w:rFonts w:ascii="Palatino Linotype" w:hAnsi="Palatino Linotype" w:cs="Arial"/>
          <w:color w:val="000000" w:themeColor="text1"/>
        </w:rPr>
        <w:t xml:space="preserve"> impugnación en la que refirió lo siguiente:</w:t>
      </w:r>
    </w:p>
    <w:p w14:paraId="176F4252" w14:textId="77777777" w:rsidR="00EA0165" w:rsidRPr="00400B7B" w:rsidRDefault="00EA0165" w:rsidP="00687197">
      <w:pPr>
        <w:tabs>
          <w:tab w:val="left" w:pos="426"/>
        </w:tabs>
        <w:spacing w:line="360" w:lineRule="auto"/>
        <w:ind w:left="567"/>
        <w:contextualSpacing/>
        <w:jc w:val="both"/>
        <w:rPr>
          <w:rFonts w:ascii="Palatino Linotype" w:hAnsi="Palatino Linotype" w:cs="Arial"/>
          <w:color w:val="000000" w:themeColor="text1"/>
        </w:rPr>
      </w:pPr>
    </w:p>
    <w:p w14:paraId="378A9ACD" w14:textId="15DF5AF7" w:rsidR="00F7196B" w:rsidRPr="00400B7B" w:rsidRDefault="00EA0165" w:rsidP="00415917">
      <w:pPr>
        <w:pStyle w:val="Prrafodelista"/>
        <w:numPr>
          <w:ilvl w:val="0"/>
          <w:numId w:val="3"/>
        </w:numPr>
        <w:tabs>
          <w:tab w:val="left" w:pos="426"/>
          <w:tab w:val="left" w:pos="567"/>
        </w:tabs>
        <w:spacing w:line="360" w:lineRule="auto"/>
        <w:ind w:right="616"/>
        <w:contextualSpacing/>
        <w:jc w:val="both"/>
        <w:rPr>
          <w:rFonts w:ascii="Palatino Linotype" w:hAnsi="Palatino Linotype" w:cs="Arial"/>
          <w:color w:val="000000" w:themeColor="text1"/>
        </w:rPr>
      </w:pPr>
      <w:r w:rsidRPr="00400B7B">
        <w:rPr>
          <w:rFonts w:ascii="Palatino Linotype" w:hAnsi="Palatino Linotype" w:cs="Arial"/>
          <w:b/>
          <w:color w:val="000000" w:themeColor="text1"/>
        </w:rPr>
        <w:t>Acto impugnado:</w:t>
      </w:r>
      <w:r w:rsidRPr="00400B7B">
        <w:rPr>
          <w:rFonts w:ascii="Palatino Linotype" w:hAnsi="Palatino Linotype" w:cs="Arial"/>
          <w:color w:val="000000" w:themeColor="text1"/>
        </w:rPr>
        <w:t xml:space="preserve"> </w:t>
      </w:r>
      <w:r w:rsidRPr="00400B7B">
        <w:rPr>
          <w:rFonts w:ascii="Palatino Linotype" w:hAnsi="Palatino Linotype" w:cs="Arial"/>
          <w:i/>
          <w:color w:val="000000" w:themeColor="text1"/>
        </w:rPr>
        <w:t>“</w:t>
      </w:r>
      <w:r w:rsidR="00415917" w:rsidRPr="00400B7B">
        <w:rPr>
          <w:rFonts w:ascii="Palatino Linotype" w:hAnsi="Palatino Linotype" w:cs="Arial"/>
          <w:i/>
          <w:color w:val="000000" w:themeColor="text1"/>
        </w:rPr>
        <w:t>negativa a entregar la información</w:t>
      </w:r>
      <w:r w:rsidR="00F7196B" w:rsidRPr="00400B7B">
        <w:rPr>
          <w:rFonts w:ascii="Palatino Linotype" w:hAnsi="Palatino Linotype" w:cs="Arial"/>
          <w:i/>
          <w:color w:val="000000" w:themeColor="text1"/>
        </w:rPr>
        <w:t>”</w:t>
      </w:r>
      <w:r w:rsidR="00F7196B" w:rsidRPr="00400B7B">
        <w:rPr>
          <w:rFonts w:ascii="Palatino Linotype" w:hAnsi="Palatino Linotype" w:cs="Arial"/>
          <w:color w:val="000000" w:themeColor="text1"/>
        </w:rPr>
        <w:t>(Sic).</w:t>
      </w:r>
    </w:p>
    <w:p w14:paraId="4435443B" w14:textId="77777777" w:rsidR="00F7196B" w:rsidRPr="00400B7B" w:rsidRDefault="00F7196B" w:rsidP="00292EA0">
      <w:pPr>
        <w:pStyle w:val="Prrafodelista"/>
        <w:tabs>
          <w:tab w:val="left" w:pos="426"/>
          <w:tab w:val="left" w:pos="567"/>
        </w:tabs>
        <w:spacing w:line="360" w:lineRule="auto"/>
        <w:ind w:left="426" w:right="616" w:hanging="66"/>
        <w:contextualSpacing/>
        <w:jc w:val="both"/>
        <w:rPr>
          <w:rFonts w:ascii="Palatino Linotype" w:hAnsi="Palatino Linotype" w:cs="Arial"/>
          <w:color w:val="000000" w:themeColor="text1"/>
        </w:rPr>
      </w:pPr>
    </w:p>
    <w:p w14:paraId="16E57192" w14:textId="5653A230" w:rsidR="00EA0165" w:rsidRPr="00400B7B" w:rsidRDefault="00EA0165" w:rsidP="00415917">
      <w:pPr>
        <w:pStyle w:val="Prrafodelista"/>
        <w:numPr>
          <w:ilvl w:val="0"/>
          <w:numId w:val="3"/>
        </w:numPr>
        <w:tabs>
          <w:tab w:val="left" w:pos="426"/>
          <w:tab w:val="left" w:pos="567"/>
        </w:tabs>
        <w:spacing w:line="360" w:lineRule="auto"/>
        <w:ind w:right="616"/>
        <w:contextualSpacing/>
        <w:jc w:val="both"/>
        <w:rPr>
          <w:rFonts w:ascii="Palatino Linotype" w:hAnsi="Palatino Linotype" w:cs="Arial"/>
          <w:color w:val="000000" w:themeColor="text1"/>
        </w:rPr>
      </w:pPr>
      <w:r w:rsidRPr="00400B7B">
        <w:rPr>
          <w:rFonts w:ascii="Palatino Linotype" w:hAnsi="Palatino Linotype" w:cs="Arial"/>
          <w:b/>
          <w:color w:val="000000" w:themeColor="text1"/>
        </w:rPr>
        <w:t>Razones o motivos de inconformidad:</w:t>
      </w:r>
      <w:r w:rsidRPr="00400B7B">
        <w:rPr>
          <w:rFonts w:ascii="Palatino Linotype" w:hAnsi="Palatino Linotype" w:cs="Arial"/>
          <w:color w:val="000000" w:themeColor="text1"/>
        </w:rPr>
        <w:t xml:space="preserve"> </w:t>
      </w:r>
      <w:r w:rsidRPr="00400B7B">
        <w:rPr>
          <w:rFonts w:ascii="Palatino Linotype" w:hAnsi="Palatino Linotype" w:cs="Arial"/>
          <w:i/>
          <w:color w:val="000000" w:themeColor="text1"/>
        </w:rPr>
        <w:t>“</w:t>
      </w:r>
      <w:r w:rsidR="00415917" w:rsidRPr="00400B7B">
        <w:rPr>
          <w:rFonts w:ascii="Palatino Linotype" w:hAnsi="Palatino Linotype" w:cs="Arial"/>
          <w:i/>
          <w:color w:val="000000" w:themeColor="text1"/>
        </w:rPr>
        <w:t xml:space="preserve">negativa a entregar la información” </w:t>
      </w:r>
      <w:r w:rsidRPr="00400B7B">
        <w:rPr>
          <w:rFonts w:ascii="Palatino Linotype" w:hAnsi="Palatino Linotype" w:cs="Arial"/>
          <w:color w:val="000000" w:themeColor="text1"/>
        </w:rPr>
        <w:t>(Sic).</w:t>
      </w:r>
    </w:p>
    <w:p w14:paraId="5D2AB3E1" w14:textId="77777777" w:rsidR="00F7196B" w:rsidRPr="00400B7B" w:rsidRDefault="00F7196B" w:rsidP="00F7196B">
      <w:pPr>
        <w:pStyle w:val="Prrafodelista"/>
        <w:rPr>
          <w:rFonts w:ascii="Palatino Linotype" w:hAnsi="Palatino Linotype" w:cs="Arial"/>
          <w:color w:val="000000" w:themeColor="text1"/>
        </w:rPr>
      </w:pPr>
    </w:p>
    <w:p w14:paraId="1DE7C164" w14:textId="77777777" w:rsidR="007456B6" w:rsidRPr="00400B7B" w:rsidRDefault="007456B6" w:rsidP="00415917">
      <w:pPr>
        <w:tabs>
          <w:tab w:val="left" w:pos="426"/>
        </w:tabs>
        <w:spacing w:line="360" w:lineRule="auto"/>
        <w:contextualSpacing/>
        <w:jc w:val="both"/>
        <w:rPr>
          <w:rFonts w:ascii="Palatino Linotype" w:eastAsia="Calibri" w:hAnsi="Palatino Linotype" w:cs="Arial"/>
          <w:color w:val="000000" w:themeColor="text1"/>
        </w:rPr>
      </w:pPr>
    </w:p>
    <w:p w14:paraId="7B42BA50" w14:textId="38D65371" w:rsidR="00EA0165" w:rsidRPr="00400B7B" w:rsidRDefault="00EA0165" w:rsidP="001D0403">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400B7B">
        <w:rPr>
          <w:rFonts w:ascii="Palatino Linotype" w:hAnsi="Palatino Linotype" w:cs="Arial"/>
          <w:color w:val="000000" w:themeColor="text1"/>
        </w:rPr>
        <w:lastRenderedPageBreak/>
        <w:t xml:space="preserve">Se registró el recurso de revisión bajo el número de expediente </w:t>
      </w:r>
      <w:r w:rsidRPr="00400B7B">
        <w:rPr>
          <w:rFonts w:ascii="Palatino Linotype" w:eastAsiaTheme="minorEastAsia" w:hAnsi="Palatino Linotype" w:cs="Arial"/>
          <w:bCs/>
          <w:color w:val="000000" w:themeColor="text1"/>
          <w:lang w:val="es-ES_tradnl"/>
        </w:rPr>
        <w:t xml:space="preserve">al rubro indicado, asimismo, con fundamento en lo dispuesto por el </w:t>
      </w:r>
      <w:r w:rsidRPr="00400B7B">
        <w:rPr>
          <w:rFonts w:ascii="Palatino Linotype" w:eastAsia="Calibri" w:hAnsi="Palatino Linotype" w:cs="Arial"/>
          <w:color w:val="000000" w:themeColor="text1"/>
        </w:rPr>
        <w:t xml:space="preserve">artículo 185 fracción I de la </w:t>
      </w:r>
      <w:r w:rsidRPr="00400B7B">
        <w:rPr>
          <w:rFonts w:ascii="Palatino Linotype" w:eastAsia="Calibri" w:hAnsi="Palatino Linotype" w:cs="Arial"/>
          <w:b/>
          <w:color w:val="000000" w:themeColor="text1"/>
        </w:rPr>
        <w:t xml:space="preserve">Ley de Transparencia y Acceso a la Información Pública del Estado de México y Municipios </w:t>
      </w:r>
      <w:r w:rsidR="005E6282" w:rsidRPr="00400B7B">
        <w:rPr>
          <w:rFonts w:ascii="Palatino Linotype" w:hAnsi="Palatino Linotype" w:cs="Arial"/>
          <w:color w:val="000000" w:themeColor="text1"/>
        </w:rPr>
        <w:t>se turnó a</w:t>
      </w:r>
      <w:r w:rsidR="00351568" w:rsidRPr="00400B7B">
        <w:rPr>
          <w:rFonts w:ascii="Palatino Linotype" w:hAnsi="Palatino Linotype" w:cs="Arial"/>
          <w:color w:val="000000" w:themeColor="text1"/>
        </w:rPr>
        <w:t xml:space="preserve"> la </w:t>
      </w:r>
      <w:r w:rsidR="00E3149E" w:rsidRPr="00400B7B">
        <w:rPr>
          <w:rFonts w:ascii="Palatino Linotype" w:hAnsi="Palatino Linotype" w:cs="Arial"/>
          <w:b/>
          <w:color w:val="000000" w:themeColor="text1"/>
        </w:rPr>
        <w:t>C</w:t>
      </w:r>
      <w:r w:rsidR="00351568" w:rsidRPr="00400B7B">
        <w:rPr>
          <w:rFonts w:ascii="Palatino Linotype" w:hAnsi="Palatino Linotype" w:cs="Arial"/>
          <w:b/>
          <w:color w:val="000000" w:themeColor="text1"/>
        </w:rPr>
        <w:t>omisionada María del Rosario Mejía Ayala</w:t>
      </w:r>
      <w:r w:rsidRPr="00400B7B">
        <w:rPr>
          <w:rFonts w:ascii="Palatino Linotype" w:hAnsi="Palatino Linotype" w:cs="Arial"/>
          <w:b/>
          <w:color w:val="000000" w:themeColor="text1"/>
        </w:rPr>
        <w:t xml:space="preserve">, </w:t>
      </w:r>
      <w:r w:rsidRPr="00400B7B">
        <w:rPr>
          <w:rFonts w:ascii="Palatino Linotype" w:hAnsi="Palatino Linotype" w:cs="Arial"/>
          <w:color w:val="000000" w:themeColor="text1"/>
        </w:rPr>
        <w:t xml:space="preserve">con el objeto de </w:t>
      </w:r>
      <w:r w:rsidRPr="00400B7B">
        <w:rPr>
          <w:rFonts w:ascii="Palatino Linotype" w:hAnsi="Palatino Linotype" w:cs="Arial"/>
          <w:color w:val="000000" w:themeColor="text1"/>
          <w:lang w:val="es-MX"/>
        </w:rPr>
        <w:t>su análisis.</w:t>
      </w:r>
    </w:p>
    <w:p w14:paraId="49F28BD1" w14:textId="77777777" w:rsidR="00EA0165" w:rsidRPr="00400B7B" w:rsidRDefault="00EA0165" w:rsidP="00F86921">
      <w:pPr>
        <w:tabs>
          <w:tab w:val="left" w:pos="426"/>
        </w:tabs>
        <w:spacing w:line="360" w:lineRule="auto"/>
        <w:contextualSpacing/>
        <w:jc w:val="both"/>
        <w:rPr>
          <w:rFonts w:ascii="Palatino Linotype" w:eastAsia="Calibri" w:hAnsi="Palatino Linotype" w:cs="Arial"/>
          <w:color w:val="000000" w:themeColor="text1"/>
        </w:rPr>
      </w:pPr>
    </w:p>
    <w:p w14:paraId="78EABB65" w14:textId="0A4F422E" w:rsidR="00EA0165" w:rsidRPr="00400B7B" w:rsidRDefault="00351568" w:rsidP="001D0403">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400B7B">
        <w:rPr>
          <w:rFonts w:ascii="Palatino Linotype" w:hAnsi="Palatino Linotype" w:cs="Arial"/>
          <w:color w:val="000000" w:themeColor="text1"/>
        </w:rPr>
        <w:t xml:space="preserve">La </w:t>
      </w:r>
      <w:r w:rsidRPr="00400B7B">
        <w:rPr>
          <w:rFonts w:ascii="Palatino Linotype" w:hAnsi="Palatino Linotype" w:cs="Arial"/>
          <w:b/>
          <w:color w:val="000000" w:themeColor="text1"/>
        </w:rPr>
        <w:t>Comisionada María del Rosario Mejía Ayala</w:t>
      </w:r>
      <w:r w:rsidR="00EA0165" w:rsidRPr="00400B7B">
        <w:rPr>
          <w:rFonts w:ascii="Palatino Linotype" w:eastAsia="Calibri" w:hAnsi="Palatino Linotype" w:cs="Arial"/>
          <w:color w:val="000000" w:themeColor="text1"/>
        </w:rPr>
        <w:t>, con fundamento en lo dispuesto por el artículo 185 fracción II de la ley de la materia, a través del acuerdo de admisión de</w:t>
      </w:r>
      <w:r w:rsidR="00415917" w:rsidRPr="00400B7B">
        <w:rPr>
          <w:rFonts w:ascii="Palatino Linotype" w:eastAsia="Calibri" w:hAnsi="Palatino Linotype" w:cs="Arial"/>
          <w:color w:val="000000" w:themeColor="text1"/>
        </w:rPr>
        <w:t xml:space="preserve"> veintitrés</w:t>
      </w:r>
      <w:r w:rsidR="008426D8" w:rsidRPr="00400B7B">
        <w:rPr>
          <w:rFonts w:ascii="Palatino Linotype" w:eastAsia="Calibri" w:hAnsi="Palatino Linotype" w:cs="Arial"/>
          <w:color w:val="000000" w:themeColor="text1"/>
        </w:rPr>
        <w:t xml:space="preserve"> </w:t>
      </w:r>
      <w:r w:rsidR="00EA0165" w:rsidRPr="00400B7B">
        <w:rPr>
          <w:rFonts w:ascii="Palatino Linotype" w:eastAsia="Calibri" w:hAnsi="Palatino Linotype" w:cs="Arial"/>
          <w:color w:val="000000" w:themeColor="text1"/>
        </w:rPr>
        <w:t>(</w:t>
      </w:r>
      <w:r w:rsidR="00415917" w:rsidRPr="00400B7B">
        <w:rPr>
          <w:rFonts w:ascii="Palatino Linotype" w:eastAsia="Calibri" w:hAnsi="Palatino Linotype" w:cs="Arial"/>
          <w:color w:val="000000" w:themeColor="text1"/>
        </w:rPr>
        <w:t>23</w:t>
      </w:r>
      <w:r w:rsidR="00EA0165" w:rsidRPr="00400B7B">
        <w:rPr>
          <w:rFonts w:ascii="Palatino Linotype" w:eastAsia="Calibri" w:hAnsi="Palatino Linotype" w:cs="Arial"/>
          <w:color w:val="000000" w:themeColor="text1"/>
        </w:rPr>
        <w:t>) de</w:t>
      </w:r>
      <w:r w:rsidR="00292EA0" w:rsidRPr="00400B7B">
        <w:rPr>
          <w:rFonts w:ascii="Palatino Linotype" w:eastAsia="Calibri" w:hAnsi="Palatino Linotype" w:cs="Arial"/>
          <w:color w:val="000000" w:themeColor="text1"/>
        </w:rPr>
        <w:t xml:space="preserve"> enero</w:t>
      </w:r>
      <w:r w:rsidR="00F7196B" w:rsidRPr="00400B7B">
        <w:rPr>
          <w:rFonts w:ascii="Palatino Linotype" w:eastAsia="Calibri" w:hAnsi="Palatino Linotype" w:cs="Arial"/>
          <w:color w:val="000000" w:themeColor="text1"/>
        </w:rPr>
        <w:t xml:space="preserve"> </w:t>
      </w:r>
      <w:r w:rsidR="00292EA0" w:rsidRPr="00400B7B">
        <w:rPr>
          <w:rFonts w:ascii="Palatino Linotype" w:eastAsia="Calibri" w:hAnsi="Palatino Linotype" w:cs="Arial"/>
          <w:color w:val="000000" w:themeColor="text1"/>
        </w:rPr>
        <w:t>de dos mil veintitrés</w:t>
      </w:r>
      <w:r w:rsidR="00EA0165" w:rsidRPr="00400B7B">
        <w:rPr>
          <w:rFonts w:ascii="Palatino Linotype" w:eastAsia="Calibri" w:hAnsi="Palatino Linotype" w:cs="Arial"/>
          <w:color w:val="000000" w:themeColor="text1"/>
        </w:rPr>
        <w:t xml:space="preserve">, puso a disposición de las partes el expediente electrónico </w:t>
      </w:r>
      <w:r w:rsidR="00EA0165" w:rsidRPr="00400B7B">
        <w:rPr>
          <w:rFonts w:ascii="Palatino Linotype" w:eastAsia="Calibri" w:hAnsi="Palatino Linotype" w:cs="Arial"/>
          <w:color w:val="000000" w:themeColor="text1"/>
          <w:lang w:val="es-ES_tradnl"/>
        </w:rPr>
        <w:t xml:space="preserve">vía </w:t>
      </w:r>
      <w:r w:rsidR="00EA0165" w:rsidRPr="00400B7B">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400B7B">
        <w:rPr>
          <w:rFonts w:ascii="Palatino Linotype" w:eastAsia="Calibri" w:hAnsi="Palatino Linotype" w:cs="Arial"/>
          <w:b/>
          <w:color w:val="000000" w:themeColor="text1"/>
        </w:rPr>
        <w:t>SUJETO OBLIGADO</w:t>
      </w:r>
      <w:r w:rsidR="00EA0165" w:rsidRPr="00400B7B">
        <w:rPr>
          <w:rFonts w:ascii="Palatino Linotype" w:eastAsia="Calibri" w:hAnsi="Palatino Linotype" w:cs="Arial"/>
          <w:color w:val="000000" w:themeColor="text1"/>
        </w:rPr>
        <w:t xml:space="preserve"> presentara el</w:t>
      </w:r>
      <w:r w:rsidR="00266490" w:rsidRPr="00400B7B">
        <w:rPr>
          <w:rFonts w:ascii="Palatino Linotype" w:eastAsia="Calibri" w:hAnsi="Palatino Linotype" w:cs="Arial"/>
          <w:color w:val="000000" w:themeColor="text1"/>
        </w:rPr>
        <w:t xml:space="preserve"> </w:t>
      </w:r>
      <w:r w:rsidR="00BE1D89" w:rsidRPr="00400B7B">
        <w:rPr>
          <w:rFonts w:ascii="Palatino Linotype" w:eastAsia="Calibri" w:hAnsi="Palatino Linotype" w:cs="Arial"/>
          <w:color w:val="000000" w:themeColor="text1"/>
        </w:rPr>
        <w:t xml:space="preserve">informe justificado procedente, situación que no aconteció por las partes. </w:t>
      </w:r>
    </w:p>
    <w:p w14:paraId="1D853B73" w14:textId="77777777" w:rsidR="009C19C0" w:rsidRPr="00400B7B" w:rsidRDefault="009C19C0" w:rsidP="009C19C0">
      <w:pPr>
        <w:pStyle w:val="Prrafodelista"/>
        <w:rPr>
          <w:rFonts w:ascii="Palatino Linotype" w:eastAsia="Calibri" w:hAnsi="Palatino Linotype" w:cs="Arial"/>
          <w:color w:val="000000" w:themeColor="text1"/>
        </w:rPr>
      </w:pPr>
    </w:p>
    <w:p w14:paraId="5A797280" w14:textId="50CB4B92" w:rsidR="009C19C0" w:rsidRPr="00400B7B" w:rsidRDefault="009C19C0" w:rsidP="009C19C0">
      <w:pPr>
        <w:pStyle w:val="Prrafodelista"/>
        <w:numPr>
          <w:ilvl w:val="0"/>
          <w:numId w:val="1"/>
        </w:numPr>
        <w:tabs>
          <w:tab w:val="left" w:pos="284"/>
        </w:tabs>
        <w:spacing w:before="240" w:after="240" w:line="360" w:lineRule="auto"/>
        <w:ind w:left="0" w:firstLine="0"/>
        <w:contextualSpacing/>
        <w:jc w:val="both"/>
        <w:rPr>
          <w:rFonts w:ascii="Palatino Linotype" w:eastAsia="Calibri" w:hAnsi="Palatino Linotype" w:cs="Arial"/>
          <w:color w:val="000000" w:themeColor="text1"/>
        </w:rPr>
      </w:pPr>
      <w:r w:rsidRPr="00400B7B">
        <w:rPr>
          <w:rFonts w:ascii="Palatino Linotype" w:eastAsia="Calibri" w:hAnsi="Palatino Linotype" w:cs="Arial"/>
          <w:color w:val="000000" w:themeColor="text1"/>
        </w:rPr>
        <w:t xml:space="preserve">De </w:t>
      </w:r>
      <w:r w:rsidRPr="00400B7B">
        <w:rPr>
          <w:rFonts w:ascii="Palatino Linotype" w:eastAsiaTheme="minorEastAsia" w:hAnsi="Palatino Linotype" w:cstheme="minorBidi"/>
          <w:color w:val="000000"/>
        </w:rPr>
        <w:t xml:space="preserve">las </w:t>
      </w:r>
      <w:r w:rsidRPr="00400B7B">
        <w:rPr>
          <w:rFonts w:ascii="Palatino Linotype" w:eastAsiaTheme="minorEastAsia" w:hAnsi="Palatino Linotype" w:cstheme="minorBidi"/>
          <w:color w:val="000000"/>
          <w:lang w:val="es-ES_tradnl"/>
        </w:rPr>
        <w:t xml:space="preserve">constancias que obran en el expediente digital del recurso de revisión que hoy se resuelve, se aprecia que el </w:t>
      </w:r>
      <w:r w:rsidRPr="00400B7B">
        <w:rPr>
          <w:rFonts w:ascii="Palatino Linotype" w:eastAsiaTheme="minorEastAsia" w:hAnsi="Palatino Linotype" w:cstheme="minorBidi"/>
          <w:b/>
          <w:color w:val="000000"/>
          <w:lang w:val="es-ES_tradnl"/>
        </w:rPr>
        <w:t xml:space="preserve">SUJETO OBLIGADO </w:t>
      </w:r>
      <w:r w:rsidRPr="00400B7B">
        <w:rPr>
          <w:rFonts w:ascii="Palatino Linotype" w:eastAsiaTheme="minorEastAsia" w:hAnsi="Palatino Linotype" w:cstheme="minorBidi"/>
          <w:color w:val="000000"/>
          <w:lang w:val="es-ES_tradnl"/>
        </w:rPr>
        <w:t xml:space="preserve">rindió informe justificado </w:t>
      </w:r>
      <w:r w:rsidR="009A6D89" w:rsidRPr="00400B7B">
        <w:rPr>
          <w:rFonts w:ascii="Palatino Linotype" w:eastAsiaTheme="minorEastAsia" w:hAnsi="Palatino Linotype" w:cstheme="minorBidi"/>
          <w:color w:val="000000"/>
          <w:lang w:val="es-ES_tradnl"/>
        </w:rPr>
        <w:t xml:space="preserve">en el </w:t>
      </w:r>
      <w:r w:rsidR="0012081F" w:rsidRPr="00400B7B">
        <w:rPr>
          <w:rFonts w:ascii="Palatino Linotype" w:eastAsiaTheme="minorEastAsia" w:hAnsi="Palatino Linotype" w:cstheme="minorBidi"/>
          <w:color w:val="000000"/>
          <w:lang w:val="es-ES_tradnl"/>
        </w:rPr>
        <w:t xml:space="preserve">uno (01) de febrero </w:t>
      </w:r>
      <w:r w:rsidR="00292EA0" w:rsidRPr="00400B7B">
        <w:rPr>
          <w:rFonts w:ascii="Palatino Linotype" w:eastAsiaTheme="minorEastAsia" w:hAnsi="Palatino Linotype" w:cstheme="minorBidi"/>
          <w:color w:val="000000"/>
          <w:lang w:val="es-ES_tradnl"/>
        </w:rPr>
        <w:t>de dos mil veintitrés</w:t>
      </w:r>
      <w:r w:rsidRPr="00400B7B">
        <w:rPr>
          <w:rFonts w:ascii="Palatino Linotype" w:eastAsiaTheme="minorEastAsia" w:hAnsi="Palatino Linotype" w:cstheme="minorBidi"/>
          <w:color w:val="000000"/>
          <w:lang w:val="es-ES_tradnl"/>
        </w:rPr>
        <w:t>; mismo que</w:t>
      </w:r>
      <w:r w:rsidR="00E75637" w:rsidRPr="00400B7B">
        <w:rPr>
          <w:rFonts w:ascii="Palatino Linotype" w:eastAsiaTheme="minorEastAsia" w:hAnsi="Palatino Linotype" w:cstheme="minorBidi"/>
          <w:color w:val="000000"/>
          <w:lang w:val="es-ES_tradnl"/>
        </w:rPr>
        <w:t xml:space="preserve"> no</w:t>
      </w:r>
      <w:r w:rsidRPr="00400B7B">
        <w:rPr>
          <w:rFonts w:ascii="Palatino Linotype" w:eastAsiaTheme="minorEastAsia" w:hAnsi="Palatino Linotype" w:cstheme="minorBidi"/>
          <w:color w:val="000000"/>
          <w:lang w:val="es-ES_tradnl"/>
        </w:rPr>
        <w:t xml:space="preserve"> se puso a disposición </w:t>
      </w:r>
      <w:r w:rsidR="00C860AD" w:rsidRPr="00400B7B">
        <w:rPr>
          <w:rFonts w:ascii="Palatino Linotype" w:eastAsiaTheme="minorEastAsia" w:hAnsi="Palatino Linotype" w:cstheme="minorBidi"/>
          <w:color w:val="000000"/>
          <w:lang w:val="es-ES_tradnl"/>
        </w:rPr>
        <w:t>del</w:t>
      </w:r>
      <w:r w:rsidR="009A6D89" w:rsidRPr="00400B7B">
        <w:rPr>
          <w:rFonts w:ascii="Palatino Linotype" w:eastAsiaTheme="minorEastAsia" w:hAnsi="Palatino Linotype" w:cstheme="minorBidi"/>
          <w:color w:val="000000"/>
          <w:lang w:val="es-ES_tradnl"/>
        </w:rPr>
        <w:t xml:space="preserve"> partic</w:t>
      </w:r>
      <w:r w:rsidR="0012081F" w:rsidRPr="00400B7B">
        <w:rPr>
          <w:rFonts w:ascii="Palatino Linotype" w:eastAsiaTheme="minorEastAsia" w:hAnsi="Palatino Linotype" w:cstheme="minorBidi"/>
          <w:color w:val="000000"/>
          <w:lang w:val="es-ES_tradnl"/>
        </w:rPr>
        <w:t>ular mediante acuerdo de fecha veintiuno (21</w:t>
      </w:r>
      <w:r w:rsidR="009A6D89" w:rsidRPr="00400B7B">
        <w:rPr>
          <w:rFonts w:ascii="Palatino Linotype" w:eastAsiaTheme="minorEastAsia" w:hAnsi="Palatino Linotype" w:cstheme="minorBidi"/>
          <w:color w:val="000000"/>
          <w:lang w:val="es-ES_tradnl"/>
        </w:rPr>
        <w:t>) de febrero de dos mil veintitrés</w:t>
      </w:r>
      <w:r w:rsidR="00742E96" w:rsidRPr="00400B7B">
        <w:rPr>
          <w:rFonts w:ascii="Palatino Linotype" w:eastAsiaTheme="minorEastAsia" w:hAnsi="Palatino Linotype" w:cstheme="minorBidi"/>
          <w:color w:val="000000"/>
          <w:lang w:val="es-ES_tradnl"/>
        </w:rPr>
        <w:t xml:space="preserve">, </w:t>
      </w:r>
      <w:r w:rsidR="0012081F" w:rsidRPr="00400B7B">
        <w:rPr>
          <w:rFonts w:ascii="Palatino Linotype" w:eastAsiaTheme="minorEastAsia" w:hAnsi="Palatino Linotype" w:cstheme="minorBidi"/>
          <w:color w:val="000000"/>
          <w:lang w:val="es-ES_tradnl"/>
        </w:rPr>
        <w:t>no obstante</w:t>
      </w:r>
      <w:r w:rsidR="00742E96" w:rsidRPr="00400B7B">
        <w:rPr>
          <w:rFonts w:ascii="Palatino Linotype" w:eastAsia="Calibri" w:hAnsi="Palatino Linotype" w:cs="Arial"/>
          <w:color w:val="000000" w:themeColor="text1"/>
        </w:rPr>
        <w:t>,</w:t>
      </w:r>
      <w:r w:rsidR="0012081F" w:rsidRPr="00400B7B">
        <w:rPr>
          <w:rFonts w:ascii="Palatino Linotype" w:eastAsia="Calibri" w:hAnsi="Palatino Linotype" w:cs="Arial"/>
          <w:color w:val="000000" w:themeColor="text1"/>
        </w:rPr>
        <w:t xml:space="preserve"> tomando en consideración que la presente resolución es de acceso público en términos de las consideraciones que establece la ley en materia de protección de datos,</w:t>
      </w:r>
      <w:r w:rsidR="00742E96" w:rsidRPr="00400B7B">
        <w:rPr>
          <w:rFonts w:ascii="Palatino Linotype" w:eastAsia="Calibri" w:hAnsi="Palatino Linotype" w:cs="Arial"/>
          <w:color w:val="000000" w:themeColor="text1"/>
        </w:rPr>
        <w:t xml:space="preserve"> se describen a continuación:</w:t>
      </w:r>
    </w:p>
    <w:p w14:paraId="6397F302" w14:textId="77777777" w:rsidR="00742E96" w:rsidRPr="00400B7B" w:rsidRDefault="00742E96" w:rsidP="00742E96">
      <w:pPr>
        <w:pStyle w:val="Prrafodelista"/>
        <w:rPr>
          <w:rFonts w:ascii="Palatino Linotype" w:eastAsia="Calibri" w:hAnsi="Palatino Linotype" w:cs="Arial"/>
          <w:color w:val="000000" w:themeColor="text1"/>
        </w:rPr>
      </w:pPr>
    </w:p>
    <w:p w14:paraId="6A90DD70" w14:textId="77777777" w:rsidR="00742E96" w:rsidRPr="00400B7B" w:rsidRDefault="00742E96" w:rsidP="00742E96">
      <w:pPr>
        <w:pStyle w:val="Prrafodelista"/>
        <w:rPr>
          <w:rFonts w:ascii="Palatino Linotype" w:eastAsia="Calibri" w:hAnsi="Palatino Linotype" w:cs="Arial"/>
          <w:color w:val="000000" w:themeColor="text1"/>
        </w:rPr>
      </w:pPr>
    </w:p>
    <w:p w14:paraId="560074E2" w14:textId="77777777" w:rsidR="00742E96" w:rsidRPr="00400B7B" w:rsidRDefault="00742E96" w:rsidP="00742E96">
      <w:pPr>
        <w:pStyle w:val="Prrafodelista"/>
        <w:tabs>
          <w:tab w:val="left" w:pos="284"/>
        </w:tabs>
        <w:spacing w:before="240" w:after="240" w:line="360" w:lineRule="auto"/>
        <w:ind w:left="0"/>
        <w:contextualSpacing/>
        <w:jc w:val="both"/>
        <w:rPr>
          <w:rFonts w:ascii="Palatino Linotype" w:eastAsia="Calibri" w:hAnsi="Palatino Linotype" w:cs="Arial"/>
          <w:color w:val="000000" w:themeColor="text1"/>
        </w:rPr>
      </w:pPr>
    </w:p>
    <w:p w14:paraId="561A4AC9" w14:textId="54D1965B" w:rsidR="0012081F" w:rsidRPr="00400B7B" w:rsidRDefault="0012081F" w:rsidP="0012081F">
      <w:pPr>
        <w:pStyle w:val="Prrafodelista"/>
        <w:numPr>
          <w:ilvl w:val="0"/>
          <w:numId w:val="3"/>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400B7B">
        <w:rPr>
          <w:rFonts w:ascii="Palatino Linotype" w:hAnsi="Palatino Linotype"/>
        </w:rPr>
        <w:lastRenderedPageBreak/>
        <w:t xml:space="preserve"> </w:t>
      </w:r>
      <w:r w:rsidRPr="00400B7B">
        <w:rPr>
          <w:rFonts w:ascii="Palatino Linotype" w:hAnsi="Palatino Linotype"/>
          <w:b/>
        </w:rPr>
        <w:t>RECURSO_DE_REVISION.docx_2023_x2.pdf</w:t>
      </w:r>
      <w:r w:rsidRPr="00400B7B">
        <w:rPr>
          <w:rFonts w:ascii="Palatino Linotype" w:hAnsi="Palatino Linotype"/>
        </w:rPr>
        <w:t xml:space="preserve"> </w:t>
      </w:r>
      <w:hyperlink r:id="rId10" w:tgtFrame="_blank" w:history="1"/>
      <w:r w:rsidR="009C19C0" w:rsidRPr="00400B7B">
        <w:rPr>
          <w:rFonts w:ascii="Palatino Linotype" w:eastAsiaTheme="minorEastAsia" w:hAnsi="Palatino Linotype" w:cstheme="minorBidi"/>
          <w:b/>
          <w:color w:val="000000" w:themeColor="text1"/>
          <w:lang w:val="es-ES_tradnl"/>
        </w:rPr>
        <w:t>:</w:t>
      </w:r>
      <w:r w:rsidR="009C19C0" w:rsidRPr="00400B7B">
        <w:rPr>
          <w:rFonts w:ascii="Palatino Linotype" w:eastAsiaTheme="minorEastAsia" w:hAnsi="Palatino Linotype" w:cstheme="minorBidi"/>
          <w:color w:val="000000" w:themeColor="text1"/>
          <w:lang w:val="es-ES_tradnl"/>
        </w:rPr>
        <w:t xml:space="preserve"> Documento </w:t>
      </w:r>
      <w:r w:rsidR="00C860AD" w:rsidRPr="00400B7B">
        <w:rPr>
          <w:rFonts w:ascii="Palatino Linotype" w:eastAsiaTheme="minorEastAsia" w:hAnsi="Palatino Linotype" w:cstheme="minorBidi"/>
          <w:color w:val="000000" w:themeColor="text1"/>
          <w:lang w:val="es-ES_tradnl"/>
        </w:rPr>
        <w:t>electrónic</w:t>
      </w:r>
      <w:r w:rsidRPr="00400B7B">
        <w:rPr>
          <w:rFonts w:ascii="Palatino Linotype" w:eastAsiaTheme="minorEastAsia" w:hAnsi="Palatino Linotype" w:cstheme="minorBidi"/>
          <w:color w:val="000000" w:themeColor="text1"/>
          <w:lang w:val="es-ES_tradnl"/>
        </w:rPr>
        <w:t>o que en una (01) hoja</w:t>
      </w:r>
      <w:r w:rsidR="00E70156" w:rsidRPr="00400B7B">
        <w:rPr>
          <w:rFonts w:ascii="Palatino Linotype" w:eastAsiaTheme="minorEastAsia" w:hAnsi="Palatino Linotype" w:cstheme="minorBidi"/>
          <w:color w:val="000000" w:themeColor="text1"/>
          <w:lang w:val="es-ES_tradnl"/>
        </w:rPr>
        <w:t xml:space="preserve"> contiene el</w:t>
      </w:r>
      <w:r w:rsidRPr="00400B7B">
        <w:rPr>
          <w:rFonts w:ascii="Palatino Linotype" w:eastAsiaTheme="minorEastAsia" w:hAnsi="Palatino Linotype" w:cstheme="minorBidi"/>
          <w:color w:val="000000" w:themeColor="text1"/>
          <w:lang w:val="es-ES_tradnl"/>
        </w:rPr>
        <w:t xml:space="preserve"> oficio DPCP/024/2023 </w:t>
      </w:r>
      <w:r w:rsidR="00E70156" w:rsidRPr="00400B7B">
        <w:rPr>
          <w:rFonts w:ascii="Palatino Linotype" w:eastAsiaTheme="minorEastAsia" w:hAnsi="Palatino Linotype" w:cstheme="minorBidi"/>
          <w:color w:val="000000" w:themeColor="text1"/>
          <w:lang w:val="es-ES_tradnl"/>
        </w:rPr>
        <w:t>dirigido a</w:t>
      </w:r>
      <w:r w:rsidRPr="00400B7B">
        <w:rPr>
          <w:rFonts w:ascii="Palatino Linotype" w:eastAsiaTheme="minorEastAsia" w:hAnsi="Palatino Linotype" w:cstheme="minorBidi"/>
          <w:color w:val="000000" w:themeColor="text1"/>
          <w:lang w:val="es-ES_tradnl"/>
        </w:rPr>
        <w:t xml:space="preserve">l Director de Transparencia Universitaria </w:t>
      </w:r>
      <w:r w:rsidR="007B16FE" w:rsidRPr="00400B7B">
        <w:rPr>
          <w:rFonts w:ascii="Palatino Linotype" w:eastAsiaTheme="minorEastAsia" w:hAnsi="Palatino Linotype" w:cstheme="minorBidi"/>
          <w:color w:val="000000" w:themeColor="text1"/>
          <w:lang w:val="es-ES_tradnl"/>
        </w:rPr>
        <w:t>y suscrito</w:t>
      </w:r>
      <w:r w:rsidRPr="00400B7B">
        <w:rPr>
          <w:rFonts w:ascii="Palatino Linotype" w:eastAsiaTheme="minorEastAsia" w:hAnsi="Palatino Linotype" w:cstheme="minorBidi"/>
          <w:color w:val="000000" w:themeColor="text1"/>
          <w:lang w:val="es-ES_tradnl"/>
        </w:rPr>
        <w:t xml:space="preserve"> por la Directora de Programación y Control Presupuestal,  por medio del cual medularmente se refiere que:</w:t>
      </w:r>
    </w:p>
    <w:p w14:paraId="4343B4D8" w14:textId="77777777" w:rsidR="0012081F" w:rsidRPr="00400B7B" w:rsidRDefault="0012081F" w:rsidP="0012081F">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color w:val="000000" w:themeColor="text1"/>
          <w:lang w:val="es-ES_tradnl"/>
        </w:rPr>
      </w:pPr>
    </w:p>
    <w:p w14:paraId="6E4D1248" w14:textId="25ECE561" w:rsidR="00E70156" w:rsidRPr="00400B7B" w:rsidRDefault="0012081F" w:rsidP="0012081F">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r w:rsidRPr="00400B7B">
        <w:rPr>
          <w:rFonts w:ascii="Palatino Linotype" w:hAnsi="Palatino Linotype"/>
          <w:i/>
        </w:rPr>
        <w:t xml:space="preserve">“Hago de su conocimiento que la información solicitada no obra en los archivos de esta Dirección como se refirió en la respuesta a la solicitud primigenia </w:t>
      </w:r>
      <w:r w:rsidRPr="00400B7B">
        <w:rPr>
          <w:rFonts w:ascii="Palatino Linotype" w:eastAsiaTheme="minorEastAsia" w:hAnsi="Palatino Linotype" w:cstheme="minorBidi"/>
          <w:i/>
          <w:color w:val="000000" w:themeColor="text1"/>
          <w:lang w:val="es-ES_tradnl"/>
        </w:rPr>
        <w:t>“</w:t>
      </w:r>
    </w:p>
    <w:p w14:paraId="6527119B" w14:textId="77777777" w:rsidR="00E70156" w:rsidRPr="00400B7B" w:rsidRDefault="00E70156" w:rsidP="00E70156">
      <w:pPr>
        <w:pStyle w:val="Prrafodelista"/>
        <w:tabs>
          <w:tab w:val="left" w:pos="284"/>
          <w:tab w:val="left" w:pos="426"/>
          <w:tab w:val="left" w:pos="993"/>
          <w:tab w:val="left" w:pos="1134"/>
        </w:tabs>
        <w:spacing w:line="360" w:lineRule="auto"/>
        <w:ind w:left="426" w:right="616"/>
        <w:contextualSpacing/>
        <w:jc w:val="both"/>
        <w:rPr>
          <w:rFonts w:ascii="Palatino Linotype" w:eastAsiaTheme="minorEastAsia" w:hAnsi="Palatino Linotype" w:cstheme="minorBidi"/>
          <w:color w:val="000000" w:themeColor="text1"/>
          <w:lang w:val="es-ES_tradnl"/>
        </w:rPr>
      </w:pPr>
    </w:p>
    <w:p w14:paraId="07531F3A" w14:textId="18732ECC" w:rsidR="0012081F" w:rsidRPr="00400B7B" w:rsidRDefault="0012081F" w:rsidP="0012081F">
      <w:pPr>
        <w:pStyle w:val="Prrafodelista"/>
        <w:numPr>
          <w:ilvl w:val="0"/>
          <w:numId w:val="3"/>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r w:rsidRPr="00400B7B">
        <w:rPr>
          <w:rFonts w:ascii="Palatino Linotype" w:eastAsiaTheme="minorEastAsia" w:hAnsi="Palatino Linotype" w:cstheme="minorBidi"/>
          <w:b/>
          <w:color w:val="000000" w:themeColor="text1"/>
          <w:lang w:val="es-ES_tradnl"/>
        </w:rPr>
        <w:t>rr323_01-02-2023-201810.pdf</w:t>
      </w:r>
      <w:r w:rsidR="00E70156" w:rsidRPr="00400B7B">
        <w:rPr>
          <w:rFonts w:ascii="Palatino Linotype" w:eastAsiaTheme="minorEastAsia" w:hAnsi="Palatino Linotype" w:cstheme="minorBidi"/>
          <w:b/>
          <w:color w:val="000000" w:themeColor="text1"/>
          <w:lang w:val="es-ES_tradnl"/>
        </w:rPr>
        <w:t xml:space="preserve">: </w:t>
      </w:r>
      <w:r w:rsidR="00E70156" w:rsidRPr="00400B7B">
        <w:rPr>
          <w:rFonts w:ascii="Palatino Linotype" w:eastAsiaTheme="minorEastAsia" w:hAnsi="Palatino Linotype" w:cstheme="minorBidi"/>
          <w:color w:val="000000" w:themeColor="text1"/>
          <w:lang w:val="es-ES_tradnl"/>
        </w:rPr>
        <w:t>Doc</w:t>
      </w:r>
      <w:r w:rsidRPr="00400B7B">
        <w:rPr>
          <w:rFonts w:ascii="Palatino Linotype" w:eastAsiaTheme="minorEastAsia" w:hAnsi="Palatino Linotype" w:cstheme="minorBidi"/>
          <w:color w:val="000000" w:themeColor="text1"/>
          <w:lang w:val="es-ES_tradnl"/>
        </w:rPr>
        <w:t xml:space="preserve">umento electrónico que en dieciséis (16) hojas contiene el “Informe Justificado” dirigido a la Comisionada María del Rosario Mejía Ayala y suscrito por el Director de Transparencia Universitaria mediante el cual se refiere que se confirma en todos sus términos la respuesta inicialmente atorada. </w:t>
      </w:r>
    </w:p>
    <w:p w14:paraId="5C27EB93" w14:textId="77777777" w:rsidR="0012081F" w:rsidRPr="00400B7B" w:rsidRDefault="0012081F" w:rsidP="0012081F">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b/>
          <w:color w:val="000000" w:themeColor="text1"/>
          <w:lang w:val="es-ES_tradnl"/>
        </w:rPr>
      </w:pPr>
    </w:p>
    <w:p w14:paraId="0A7C5D33" w14:textId="32E8A327" w:rsidR="00FA250E" w:rsidRPr="00400B7B" w:rsidRDefault="0012081F" w:rsidP="0012081F">
      <w:pPr>
        <w:pStyle w:val="Prrafodelista"/>
        <w:numPr>
          <w:ilvl w:val="0"/>
          <w:numId w:val="3"/>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r w:rsidRPr="00400B7B">
        <w:rPr>
          <w:rFonts w:ascii="Palatino Linotype" w:eastAsiaTheme="minorEastAsia" w:hAnsi="Palatino Linotype" w:cstheme="minorBidi"/>
          <w:b/>
          <w:color w:val="000000" w:themeColor="text1"/>
          <w:lang w:val="es-ES_tradnl"/>
        </w:rPr>
        <w:t xml:space="preserve">DRM_2023_00408__solicitud__00793_UAEM_IP_2022.pdf: </w:t>
      </w:r>
      <w:r w:rsidRPr="00400B7B">
        <w:rPr>
          <w:rFonts w:ascii="Palatino Linotype" w:eastAsiaTheme="minorEastAsia" w:hAnsi="Palatino Linotype" w:cstheme="minorBidi"/>
          <w:color w:val="000000" w:themeColor="text1"/>
          <w:lang w:val="es-ES_tradnl"/>
        </w:rPr>
        <w:t>Documento electrónico que en una (01) hoja contiene el oficio D</w:t>
      </w:r>
      <w:r w:rsidR="00FA250E" w:rsidRPr="00400B7B">
        <w:rPr>
          <w:rFonts w:ascii="Palatino Linotype" w:eastAsiaTheme="minorEastAsia" w:hAnsi="Palatino Linotype" w:cstheme="minorBidi"/>
          <w:color w:val="000000" w:themeColor="text1"/>
          <w:lang w:val="es-ES_tradnl"/>
        </w:rPr>
        <w:t>RM/2023/00408 dirigido al Director de Transparencia Universitaria de la Universidad Autónoma del Estado de México y suscrito por el Director de Recursos Materiales, mediante el cual se refiere que:</w:t>
      </w:r>
    </w:p>
    <w:p w14:paraId="09EFE9AF" w14:textId="77777777" w:rsidR="00FA250E" w:rsidRPr="00400B7B" w:rsidRDefault="00FA250E" w:rsidP="00FA250E">
      <w:pPr>
        <w:pStyle w:val="Prrafodelista"/>
        <w:rPr>
          <w:rFonts w:ascii="Palatino Linotype" w:eastAsiaTheme="minorEastAsia" w:hAnsi="Palatino Linotype" w:cstheme="minorBidi"/>
          <w:color w:val="000000" w:themeColor="text1"/>
          <w:lang w:val="es-ES_tradnl"/>
        </w:rPr>
      </w:pPr>
    </w:p>
    <w:p w14:paraId="112162EE" w14:textId="77777777" w:rsidR="00FA250E" w:rsidRPr="00400B7B" w:rsidRDefault="00FA250E" w:rsidP="00FA250E">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r w:rsidRPr="00400B7B">
        <w:rPr>
          <w:rFonts w:ascii="Palatino Linotype" w:eastAsiaTheme="minorEastAsia" w:hAnsi="Palatino Linotype" w:cstheme="minorBidi"/>
          <w:color w:val="000000" w:themeColor="text1"/>
          <w:lang w:val="es-ES_tradnl"/>
        </w:rPr>
        <w:t>“</w:t>
      </w:r>
      <w:r w:rsidRPr="00400B7B">
        <w:rPr>
          <w:rFonts w:ascii="Palatino Linotype" w:eastAsiaTheme="minorEastAsia" w:hAnsi="Palatino Linotype" w:cstheme="minorBidi"/>
          <w:i/>
          <w:color w:val="000000" w:themeColor="text1"/>
          <w:lang w:val="es-ES_tradnl"/>
        </w:rPr>
        <w:t>Esta Dirección solo cuenta con información relacionada a la dotación de combustible para los periodos 2020, 2021 y 2022 y de la cual se anexa tabla.</w:t>
      </w:r>
    </w:p>
    <w:p w14:paraId="21C7D2D5" w14:textId="662B08D7" w:rsidR="00FA250E" w:rsidRPr="00400B7B" w:rsidRDefault="00FA250E" w:rsidP="00FA250E">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r w:rsidRPr="00400B7B">
        <w:rPr>
          <w:rFonts w:ascii="Palatino Linotype" w:eastAsiaTheme="minorEastAsia" w:hAnsi="Palatino Linotype" w:cstheme="minorBidi"/>
          <w:i/>
          <w:color w:val="000000" w:themeColor="text1"/>
          <w:lang w:val="es-ES_tradnl"/>
        </w:rPr>
        <w:t xml:space="preserve">(…) </w:t>
      </w:r>
    </w:p>
    <w:p w14:paraId="1BFF1A77" w14:textId="77777777" w:rsidR="00FA250E" w:rsidRPr="00400B7B" w:rsidRDefault="00FA250E" w:rsidP="00FA250E">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i/>
          <w:color w:val="000000" w:themeColor="text1"/>
          <w:lang w:val="es-ES_tradnl"/>
        </w:rPr>
      </w:pPr>
    </w:p>
    <w:p w14:paraId="6467A533" w14:textId="77777777" w:rsidR="00FA250E" w:rsidRPr="00400B7B" w:rsidRDefault="00FA250E" w:rsidP="00FA250E">
      <w:pPr>
        <w:pStyle w:val="Prrafodelista"/>
        <w:rPr>
          <w:rFonts w:ascii="Palatino Linotype" w:eastAsiaTheme="minorEastAsia" w:hAnsi="Palatino Linotype" w:cstheme="minorBidi"/>
          <w:color w:val="000000" w:themeColor="text1"/>
          <w:lang w:val="es-ES_tradnl"/>
        </w:rPr>
      </w:pPr>
    </w:p>
    <w:p w14:paraId="29DD7C58" w14:textId="2CE9BA07" w:rsidR="00FA250E" w:rsidRPr="00400B7B" w:rsidRDefault="00FA250E" w:rsidP="00FA250E">
      <w:pPr>
        <w:pStyle w:val="Prrafodelista"/>
        <w:tabs>
          <w:tab w:val="left" w:pos="284"/>
          <w:tab w:val="left" w:pos="426"/>
          <w:tab w:val="left" w:pos="993"/>
          <w:tab w:val="left" w:pos="1134"/>
        </w:tabs>
        <w:spacing w:line="360" w:lineRule="auto"/>
        <w:ind w:left="720" w:right="616"/>
        <w:contextualSpacing/>
        <w:jc w:val="center"/>
        <w:rPr>
          <w:rFonts w:ascii="Palatino Linotype" w:eastAsiaTheme="minorEastAsia" w:hAnsi="Palatino Linotype" w:cstheme="minorBidi"/>
          <w:color w:val="000000" w:themeColor="text1"/>
          <w:lang w:val="es-ES_tradnl"/>
        </w:rPr>
      </w:pPr>
      <w:r w:rsidRPr="00400B7B">
        <w:rPr>
          <w:rFonts w:ascii="Palatino Linotype" w:hAnsi="Palatino Linotype"/>
          <w:noProof/>
          <w:lang w:val="es-MX" w:eastAsia="es-MX"/>
        </w:rPr>
        <w:drawing>
          <wp:inline distT="0" distB="0" distL="0" distR="0" wp14:anchorId="1D9275E9" wp14:editId="66891993">
            <wp:extent cx="2181225" cy="5344002"/>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7719" t="25045" r="18703" b="15812"/>
                    <a:stretch/>
                  </pic:blipFill>
                  <pic:spPr bwMode="auto">
                    <a:xfrm>
                      <a:off x="0" y="0"/>
                      <a:ext cx="2184112" cy="5351075"/>
                    </a:xfrm>
                    <a:prstGeom prst="rect">
                      <a:avLst/>
                    </a:prstGeom>
                    <a:ln>
                      <a:noFill/>
                    </a:ln>
                    <a:extLst>
                      <a:ext uri="{53640926-AAD7-44D8-BBD7-CCE9431645EC}">
                        <a14:shadowObscured xmlns:a14="http://schemas.microsoft.com/office/drawing/2010/main"/>
                      </a:ext>
                    </a:extLst>
                  </pic:spPr>
                </pic:pic>
              </a:graphicData>
            </a:graphic>
          </wp:inline>
        </w:drawing>
      </w:r>
    </w:p>
    <w:p w14:paraId="30F810B7" w14:textId="77777777" w:rsidR="00FA250E" w:rsidRPr="00400B7B" w:rsidRDefault="00FA250E" w:rsidP="00FA250E">
      <w:pPr>
        <w:pStyle w:val="Prrafodelista"/>
        <w:rPr>
          <w:rFonts w:ascii="Palatino Linotype" w:eastAsiaTheme="minorEastAsia" w:hAnsi="Palatino Linotype" w:cstheme="minorBidi"/>
          <w:color w:val="000000" w:themeColor="text1"/>
          <w:lang w:val="es-ES_tradnl"/>
        </w:rPr>
      </w:pPr>
    </w:p>
    <w:p w14:paraId="164D88A0" w14:textId="77777777" w:rsidR="0012081F" w:rsidRPr="00400B7B" w:rsidRDefault="0012081F" w:rsidP="0012081F">
      <w:pPr>
        <w:pStyle w:val="Prrafodelista"/>
        <w:rPr>
          <w:rFonts w:ascii="Palatino Linotype" w:eastAsiaTheme="minorEastAsia" w:hAnsi="Palatino Linotype" w:cstheme="minorBidi"/>
          <w:color w:val="000000" w:themeColor="text1"/>
          <w:lang w:val="es-ES_tradnl"/>
        </w:rPr>
      </w:pPr>
    </w:p>
    <w:p w14:paraId="06B13290" w14:textId="02CC5987" w:rsidR="00FA250E" w:rsidRPr="00400B7B" w:rsidRDefault="00FA250E" w:rsidP="000F744A">
      <w:pPr>
        <w:pStyle w:val="Prrafodelista"/>
        <w:numPr>
          <w:ilvl w:val="0"/>
          <w:numId w:val="3"/>
        </w:num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b/>
          <w:color w:val="000000" w:themeColor="text1"/>
          <w:lang w:val="es-ES_tradnl"/>
        </w:rPr>
      </w:pPr>
      <w:r w:rsidRPr="00400B7B">
        <w:rPr>
          <w:rFonts w:ascii="Palatino Linotype" w:eastAsiaTheme="minorEastAsia" w:hAnsi="Palatino Linotype" w:cstheme="minorBidi"/>
          <w:b/>
          <w:color w:val="000000" w:themeColor="text1"/>
          <w:lang w:val="es-ES_tradnl"/>
        </w:rPr>
        <w:t xml:space="preserve">DTU_055_2023_Transparencia.pdf: </w:t>
      </w:r>
      <w:r w:rsidRPr="00400B7B">
        <w:rPr>
          <w:rFonts w:ascii="Palatino Linotype" w:eastAsiaTheme="minorEastAsia" w:hAnsi="Palatino Linotype" w:cstheme="minorBidi"/>
          <w:color w:val="000000" w:themeColor="text1"/>
          <w:lang w:val="es-ES_tradnl"/>
        </w:rPr>
        <w:t xml:space="preserve">Documento electrónico que una (01) hoja contiene el oficio DTU/055/2023 dirigido al Director de </w:t>
      </w:r>
      <w:r w:rsidRPr="00400B7B">
        <w:rPr>
          <w:rFonts w:ascii="Palatino Linotype" w:eastAsiaTheme="minorEastAsia" w:hAnsi="Palatino Linotype" w:cstheme="minorBidi"/>
          <w:color w:val="000000" w:themeColor="text1"/>
          <w:lang w:val="es-ES_tradnl"/>
        </w:rPr>
        <w:lastRenderedPageBreak/>
        <w:t>Transparencia Universitaria y suscrito por la Directora de Transporte Universitario, mediante el cual medularmente se refiere que:</w:t>
      </w:r>
    </w:p>
    <w:p w14:paraId="6FA60820" w14:textId="77777777" w:rsidR="00FA250E" w:rsidRPr="00400B7B" w:rsidRDefault="00FA250E" w:rsidP="00FA250E">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b/>
          <w:color w:val="000000" w:themeColor="text1"/>
          <w:lang w:val="es-ES_tradnl"/>
        </w:rPr>
      </w:pPr>
    </w:p>
    <w:p w14:paraId="724C0A63" w14:textId="77777777" w:rsidR="00FA250E" w:rsidRPr="00400B7B" w:rsidRDefault="00FA250E" w:rsidP="00FA250E">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b/>
          <w:i/>
          <w:color w:val="000000" w:themeColor="text1"/>
          <w:lang w:val="es-ES_tradnl"/>
        </w:rPr>
      </w:pPr>
      <w:r w:rsidRPr="00400B7B">
        <w:rPr>
          <w:rFonts w:ascii="Palatino Linotype" w:eastAsiaTheme="minorEastAsia" w:hAnsi="Palatino Linotype" w:cstheme="minorBidi"/>
          <w:b/>
          <w:i/>
          <w:color w:val="000000" w:themeColor="text1"/>
          <w:lang w:val="es-ES_tradnl"/>
        </w:rPr>
        <w:t>“ (…)</w:t>
      </w:r>
    </w:p>
    <w:p w14:paraId="6A2FBC37" w14:textId="77777777" w:rsidR="00FA250E" w:rsidRPr="00400B7B" w:rsidRDefault="00FA250E" w:rsidP="00FA250E">
      <w:pPr>
        <w:pStyle w:val="Prrafodelista"/>
        <w:tabs>
          <w:tab w:val="left" w:pos="284"/>
          <w:tab w:val="left" w:pos="426"/>
          <w:tab w:val="left" w:pos="993"/>
          <w:tab w:val="left" w:pos="1134"/>
        </w:tabs>
        <w:spacing w:line="360" w:lineRule="auto"/>
        <w:ind w:left="720" w:right="616"/>
        <w:contextualSpacing/>
        <w:jc w:val="both"/>
        <w:rPr>
          <w:rFonts w:ascii="Palatino Linotype" w:hAnsi="Palatino Linotype"/>
          <w:i/>
        </w:rPr>
      </w:pPr>
      <w:r w:rsidRPr="00400B7B">
        <w:rPr>
          <w:rFonts w:ascii="Palatino Linotype" w:eastAsiaTheme="minorEastAsia" w:hAnsi="Palatino Linotype" w:cstheme="minorBidi"/>
          <w:b/>
          <w:i/>
          <w:color w:val="000000" w:themeColor="text1"/>
          <w:lang w:val="es-ES_tradnl"/>
        </w:rPr>
        <w:t xml:space="preserve"> </w:t>
      </w:r>
      <w:r w:rsidRPr="00400B7B">
        <w:rPr>
          <w:rFonts w:ascii="Palatino Linotype" w:hAnsi="Palatino Linotype"/>
          <w:i/>
        </w:rPr>
        <w:t>me permito reiterar a usted que en los archivos del Parque Vehicular Universitario en los periodos 2020,2021 y 2022, que obran en esta Dirección, la Dirección de Transparencia Universitaria no cuenta con vehículo oficial asignado; sin embargo, para el desempeño de las actividades institucionales diarias, la Secretaría de Administración, le designa actualmente una dotación mensual de combustible de $490.00 (cuatrocientos noventa pesos 00/100 M.N.) distribuida en dos Tarjetas Efecticard. (se adjuntan bitácoras de combustible 2021 y 2022).</w:t>
      </w:r>
    </w:p>
    <w:p w14:paraId="772402D3" w14:textId="77777777" w:rsidR="00FA250E" w:rsidRPr="00400B7B" w:rsidRDefault="00FA250E" w:rsidP="00FA250E">
      <w:pPr>
        <w:pStyle w:val="Prrafodelista"/>
        <w:tabs>
          <w:tab w:val="left" w:pos="284"/>
          <w:tab w:val="left" w:pos="426"/>
          <w:tab w:val="left" w:pos="993"/>
          <w:tab w:val="left" w:pos="1134"/>
        </w:tabs>
        <w:spacing w:line="360" w:lineRule="auto"/>
        <w:ind w:left="720" w:right="616"/>
        <w:contextualSpacing/>
        <w:jc w:val="both"/>
        <w:rPr>
          <w:rFonts w:ascii="Palatino Linotype" w:hAnsi="Palatino Linotype"/>
          <w:i/>
        </w:rPr>
      </w:pPr>
    </w:p>
    <w:p w14:paraId="106A8F5A" w14:textId="44547547" w:rsidR="00FA250E" w:rsidRPr="00400B7B" w:rsidRDefault="00FA250E" w:rsidP="00FA250E">
      <w:pPr>
        <w:pStyle w:val="Prrafodelista"/>
        <w:tabs>
          <w:tab w:val="left" w:pos="284"/>
          <w:tab w:val="left" w:pos="426"/>
          <w:tab w:val="left" w:pos="993"/>
          <w:tab w:val="left" w:pos="1134"/>
        </w:tabs>
        <w:spacing w:line="360" w:lineRule="auto"/>
        <w:ind w:left="720" w:right="616"/>
        <w:contextualSpacing/>
        <w:jc w:val="both"/>
        <w:rPr>
          <w:rFonts w:ascii="Palatino Linotype" w:hAnsi="Palatino Linotype"/>
          <w:i/>
        </w:rPr>
      </w:pPr>
      <w:r w:rsidRPr="00400B7B">
        <w:rPr>
          <w:rFonts w:ascii="Palatino Linotype" w:hAnsi="Palatino Linotype"/>
          <w:i/>
        </w:rPr>
        <w:t xml:space="preserve"> Cabe hacer mención, que derivado a la pandemia por el COVID-19, en 2020 las actividades se encontraban suspendidas.</w:t>
      </w:r>
    </w:p>
    <w:p w14:paraId="68F8D217" w14:textId="77777777" w:rsidR="00FA250E" w:rsidRPr="00400B7B" w:rsidRDefault="00FA250E" w:rsidP="00FA250E">
      <w:pPr>
        <w:pStyle w:val="Prrafodelista"/>
        <w:tabs>
          <w:tab w:val="left" w:pos="284"/>
          <w:tab w:val="left" w:pos="426"/>
          <w:tab w:val="left" w:pos="993"/>
          <w:tab w:val="left" w:pos="1134"/>
        </w:tabs>
        <w:spacing w:line="360" w:lineRule="auto"/>
        <w:ind w:left="720" w:right="616"/>
        <w:contextualSpacing/>
        <w:jc w:val="both"/>
        <w:rPr>
          <w:rFonts w:ascii="Palatino Linotype" w:hAnsi="Palatino Linotype"/>
          <w:i/>
        </w:rPr>
      </w:pPr>
    </w:p>
    <w:p w14:paraId="1E6916EE" w14:textId="1F383C69" w:rsidR="00333D9B" w:rsidRPr="00400B7B" w:rsidRDefault="00FA250E" w:rsidP="00FA250E">
      <w:pPr>
        <w:pStyle w:val="Prrafodelista"/>
        <w:tabs>
          <w:tab w:val="left" w:pos="284"/>
          <w:tab w:val="left" w:pos="426"/>
          <w:tab w:val="left" w:pos="993"/>
          <w:tab w:val="left" w:pos="1134"/>
        </w:tabs>
        <w:spacing w:line="360" w:lineRule="auto"/>
        <w:ind w:left="720" w:right="616"/>
        <w:contextualSpacing/>
        <w:jc w:val="both"/>
        <w:rPr>
          <w:rFonts w:ascii="Palatino Linotype" w:eastAsiaTheme="minorEastAsia" w:hAnsi="Palatino Linotype" w:cstheme="minorBidi"/>
          <w:b/>
          <w:i/>
          <w:color w:val="000000" w:themeColor="text1"/>
          <w:lang w:val="es-ES_tradnl"/>
        </w:rPr>
      </w:pPr>
      <w:r w:rsidRPr="00400B7B">
        <w:rPr>
          <w:rFonts w:ascii="Palatino Linotype" w:hAnsi="Palatino Linotype"/>
          <w:i/>
        </w:rPr>
        <w:t>(…)</w:t>
      </w:r>
    </w:p>
    <w:p w14:paraId="18DE95EB" w14:textId="77777777" w:rsidR="00A46BE6" w:rsidRPr="00400B7B" w:rsidRDefault="00A46BE6" w:rsidP="00A46BE6">
      <w:pPr>
        <w:tabs>
          <w:tab w:val="left" w:pos="284"/>
          <w:tab w:val="left" w:pos="426"/>
          <w:tab w:val="left" w:pos="993"/>
          <w:tab w:val="left" w:pos="1134"/>
        </w:tabs>
        <w:spacing w:line="360" w:lineRule="auto"/>
        <w:ind w:left="360" w:right="616"/>
        <w:contextualSpacing/>
        <w:jc w:val="both"/>
        <w:rPr>
          <w:rFonts w:ascii="Palatino Linotype" w:eastAsiaTheme="minorEastAsia" w:hAnsi="Palatino Linotype" w:cstheme="minorBidi"/>
          <w:color w:val="000000" w:themeColor="text1"/>
          <w:lang w:val="es-ES_tradnl"/>
        </w:rPr>
      </w:pPr>
    </w:p>
    <w:p w14:paraId="3C7D2F99" w14:textId="0D61F1BD" w:rsidR="00A46BE6" w:rsidRPr="00400B7B" w:rsidRDefault="00A46BE6" w:rsidP="001D0403">
      <w:pPr>
        <w:pStyle w:val="Prrafodelista"/>
        <w:numPr>
          <w:ilvl w:val="0"/>
          <w:numId w:val="1"/>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00B7B">
        <w:rPr>
          <w:rFonts w:ascii="Palatino Linotype" w:eastAsiaTheme="minorEastAsia" w:hAnsi="Palatino Linotype" w:cstheme="minorBidi"/>
          <w:color w:val="000000" w:themeColor="text1"/>
          <w:lang w:val="es-ES_tradnl"/>
        </w:rPr>
        <w:t>Así las cosas, la</w:t>
      </w:r>
      <w:r w:rsidRPr="00400B7B">
        <w:rPr>
          <w:rFonts w:ascii="Palatino Linotype" w:eastAsiaTheme="minorEastAsia" w:hAnsi="Palatino Linotype" w:cstheme="minorBidi"/>
          <w:b/>
          <w:color w:val="000000" w:themeColor="text1"/>
          <w:lang w:val="es-ES_tradnl"/>
        </w:rPr>
        <w:t xml:space="preserve"> Comisionada María del Rosario Mejía Ayala</w:t>
      </w:r>
      <w:r w:rsidRPr="00400B7B">
        <w:rPr>
          <w:rFonts w:ascii="Palatino Linotype" w:eastAsiaTheme="minorEastAsia" w:hAnsi="Palatino Linotype" w:cstheme="minorBidi"/>
          <w:color w:val="000000" w:themeColor="text1"/>
          <w:lang w:val="es-ES_tradnl"/>
        </w:rPr>
        <w:t xml:space="preserve"> decretó el cierre de instrucció</w:t>
      </w:r>
      <w:r w:rsidR="00156ED4" w:rsidRPr="00400B7B">
        <w:rPr>
          <w:rFonts w:ascii="Palatino Linotype" w:eastAsiaTheme="minorEastAsia" w:hAnsi="Palatino Linotype" w:cstheme="minorBidi"/>
          <w:color w:val="000000" w:themeColor="text1"/>
          <w:lang w:val="es-ES_tradnl"/>
        </w:rPr>
        <w:t>n mediant</w:t>
      </w:r>
      <w:r w:rsidR="00FA250E" w:rsidRPr="00400B7B">
        <w:rPr>
          <w:rFonts w:ascii="Palatino Linotype" w:eastAsiaTheme="minorEastAsia" w:hAnsi="Palatino Linotype" w:cstheme="minorBidi"/>
          <w:color w:val="000000" w:themeColor="text1"/>
          <w:lang w:val="es-ES_tradnl"/>
        </w:rPr>
        <w:t>e acuerdo de fecha tres (03</w:t>
      </w:r>
      <w:r w:rsidRPr="00400B7B">
        <w:rPr>
          <w:rFonts w:ascii="Palatino Linotype" w:eastAsiaTheme="minorEastAsia" w:hAnsi="Palatino Linotype" w:cstheme="minorBidi"/>
          <w:color w:val="000000" w:themeColor="text1"/>
          <w:lang w:val="es-ES_tradnl"/>
        </w:rPr>
        <w:t>) de</w:t>
      </w:r>
      <w:r w:rsidR="00FA250E" w:rsidRPr="00400B7B">
        <w:rPr>
          <w:rFonts w:ascii="Palatino Linotype" w:eastAsiaTheme="minorEastAsia" w:hAnsi="Palatino Linotype" w:cstheme="minorBidi"/>
          <w:color w:val="000000" w:themeColor="text1"/>
          <w:lang w:val="es-ES_tradnl"/>
        </w:rPr>
        <w:t xml:space="preserve"> marzo d</w:t>
      </w:r>
      <w:r w:rsidRPr="00400B7B">
        <w:rPr>
          <w:rFonts w:ascii="Palatino Linotype" w:eastAsiaTheme="minorEastAsia" w:hAnsi="Palatino Linotype" w:cstheme="minorBidi"/>
          <w:color w:val="000000" w:themeColor="text1"/>
          <w:lang w:val="es-ES_tradnl"/>
        </w:rPr>
        <w:t xml:space="preserve">e dos mil veintitrés. </w:t>
      </w:r>
    </w:p>
    <w:p w14:paraId="2519CB86" w14:textId="77777777" w:rsidR="00BE1D89" w:rsidRPr="00400B7B" w:rsidRDefault="00BE1D89" w:rsidP="00BE1D89">
      <w:pPr>
        <w:pStyle w:val="Prrafodelista"/>
        <w:rPr>
          <w:rFonts w:ascii="Palatino Linotype" w:eastAsia="Calibri" w:hAnsi="Palatino Linotype" w:cs="Arial"/>
          <w:color w:val="000000" w:themeColor="text1"/>
        </w:rPr>
      </w:pPr>
    </w:p>
    <w:p w14:paraId="5B68BAAF" w14:textId="4F37041E" w:rsidR="00BE1D89" w:rsidRPr="00400B7B" w:rsidRDefault="00BE1D89" w:rsidP="0026773D">
      <w:pPr>
        <w:pStyle w:val="Prrafodelista"/>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400B7B">
        <w:rPr>
          <w:rFonts w:ascii="Palatino Linotype" w:eastAsia="Calibri" w:hAnsi="Palatino Linotype" w:cs="Arial"/>
          <w:color w:val="000000" w:themeColor="text1"/>
          <w:lang w:val="es-MX"/>
        </w:rPr>
        <w:t xml:space="preserve">El </w:t>
      </w:r>
      <w:r w:rsidR="0026773D" w:rsidRPr="00400B7B">
        <w:rPr>
          <w:rFonts w:ascii="Palatino Linotype" w:eastAsia="Calibri" w:hAnsi="Palatino Linotype" w:cs="Arial"/>
          <w:color w:val="000000" w:themeColor="text1"/>
        </w:rPr>
        <w:t xml:space="preserve">tres </w:t>
      </w:r>
      <w:r w:rsidR="00E3081B" w:rsidRPr="00400B7B">
        <w:rPr>
          <w:rFonts w:ascii="Palatino Linotype" w:eastAsia="Calibri" w:hAnsi="Palatino Linotype" w:cs="Arial"/>
          <w:color w:val="000000" w:themeColor="text1"/>
          <w:lang w:val="es-MX"/>
        </w:rPr>
        <w:t>(</w:t>
      </w:r>
      <w:r w:rsidR="0026773D" w:rsidRPr="00400B7B">
        <w:rPr>
          <w:rFonts w:ascii="Palatino Linotype" w:eastAsia="Calibri" w:hAnsi="Palatino Linotype" w:cs="Arial"/>
          <w:color w:val="000000" w:themeColor="text1"/>
          <w:lang w:val="es-MX"/>
        </w:rPr>
        <w:t>03</w:t>
      </w:r>
      <w:r w:rsidR="009C19C0" w:rsidRPr="00400B7B">
        <w:rPr>
          <w:rFonts w:ascii="Palatino Linotype" w:eastAsia="Calibri" w:hAnsi="Palatino Linotype" w:cs="Arial"/>
          <w:color w:val="000000" w:themeColor="text1"/>
          <w:lang w:val="es-MX"/>
        </w:rPr>
        <w:t>) de</w:t>
      </w:r>
      <w:r w:rsidR="0026773D" w:rsidRPr="00400B7B">
        <w:rPr>
          <w:rFonts w:ascii="Palatino Linotype" w:eastAsia="Calibri" w:hAnsi="Palatino Linotype" w:cs="Arial"/>
          <w:color w:val="000000" w:themeColor="text1"/>
          <w:lang w:val="es-MX"/>
        </w:rPr>
        <w:t xml:space="preserve"> marzo </w:t>
      </w:r>
      <w:r w:rsidR="00A46BE6" w:rsidRPr="00400B7B">
        <w:rPr>
          <w:rFonts w:ascii="Palatino Linotype" w:eastAsia="Calibri" w:hAnsi="Palatino Linotype" w:cs="Arial"/>
          <w:color w:val="000000" w:themeColor="text1"/>
          <w:lang w:val="es-MX"/>
        </w:rPr>
        <w:t>de dos mil veintitrés</w:t>
      </w:r>
      <w:r w:rsidRPr="00400B7B">
        <w:rPr>
          <w:rFonts w:ascii="Palatino Linotype" w:eastAsia="Calibri" w:hAnsi="Palatino Linotype" w:cs="Arial"/>
          <w:color w:val="000000" w:themeColor="text1"/>
          <w:lang w:val="es-MX"/>
        </w:rPr>
        <w:t xml:space="preserve">, con fundamento en el artículo 181 tercer párrafo de la Ley de Transparencia y Acceso a la Información Pública del </w:t>
      </w:r>
      <w:r w:rsidRPr="00400B7B">
        <w:rPr>
          <w:rFonts w:ascii="Palatino Linotype" w:eastAsia="Calibri" w:hAnsi="Palatino Linotype" w:cs="Arial"/>
          <w:color w:val="000000" w:themeColor="text1"/>
          <w:lang w:val="es-MX"/>
        </w:rPr>
        <w:lastRenderedPageBreak/>
        <w:t xml:space="preserve">Estado de México y Municipios, se acordó el plazo de treinta (30) días para resolver el recurso de revisión, sería ampliado. </w:t>
      </w:r>
    </w:p>
    <w:p w14:paraId="34A50511" w14:textId="77777777" w:rsidR="00A46BE6" w:rsidRPr="00400B7B" w:rsidRDefault="00A46BE6" w:rsidP="00A46BE6">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1A06EC63" w14:textId="5460351D" w:rsidR="0028674A" w:rsidRPr="00400B7B" w:rsidRDefault="0028674A" w:rsidP="00F86921">
      <w:pPr>
        <w:spacing w:line="360" w:lineRule="auto"/>
        <w:rPr>
          <w:rFonts w:ascii="Palatino Linotype" w:hAnsi="Palatino Linotype"/>
          <w:lang w:val="es-MX" w:eastAsia="en-US"/>
        </w:rPr>
      </w:pPr>
      <w:bookmarkStart w:id="4" w:name="_Toc461555889"/>
      <w:bookmarkStart w:id="5" w:name="_Toc466371858"/>
      <w:bookmarkStart w:id="6" w:name="_Toc68804758"/>
    </w:p>
    <w:p w14:paraId="494F97AD" w14:textId="77777777" w:rsidR="00EA0165" w:rsidRPr="00400B7B"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7" w:name="_Toc88745690"/>
      <w:r w:rsidRPr="00400B7B">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400B7B" w:rsidRDefault="00EA0165" w:rsidP="00F86921">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400B7B" w:rsidRDefault="00EA0165" w:rsidP="00F86921">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8745691"/>
      <w:r w:rsidRPr="00400B7B">
        <w:rPr>
          <w:rFonts w:ascii="Palatino Linotype" w:hAnsi="Palatino Linotype"/>
          <w:b/>
          <w:color w:val="000000" w:themeColor="text1"/>
          <w:sz w:val="24"/>
          <w:szCs w:val="24"/>
          <w:lang w:val="es-MX" w:eastAsia="en-US"/>
        </w:rPr>
        <w:t>PRIMERO. De la competencia</w:t>
      </w:r>
      <w:bookmarkEnd w:id="8"/>
      <w:bookmarkEnd w:id="9"/>
      <w:bookmarkEnd w:id="10"/>
      <w:r w:rsidR="00537427" w:rsidRPr="00400B7B">
        <w:rPr>
          <w:rFonts w:ascii="Palatino Linotype" w:hAnsi="Palatino Linotype"/>
          <w:b/>
          <w:color w:val="000000" w:themeColor="text1"/>
          <w:sz w:val="24"/>
          <w:szCs w:val="24"/>
          <w:lang w:val="es-MX" w:eastAsia="en-US"/>
        </w:rPr>
        <w:t>.</w:t>
      </w:r>
      <w:bookmarkEnd w:id="11"/>
    </w:p>
    <w:p w14:paraId="341F67EC" w14:textId="77777777" w:rsidR="00EA0165" w:rsidRPr="00400B7B" w:rsidRDefault="00EA0165" w:rsidP="00F86921">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400B7B" w:rsidRDefault="00EA0165" w:rsidP="001D0403">
      <w:pPr>
        <w:pStyle w:val="Prrafodelista"/>
        <w:numPr>
          <w:ilvl w:val="0"/>
          <w:numId w:val="1"/>
        </w:numPr>
        <w:tabs>
          <w:tab w:val="left" w:pos="0"/>
        </w:tabs>
        <w:spacing w:after="160" w:line="360" w:lineRule="auto"/>
        <w:ind w:left="0" w:hanging="11"/>
        <w:contextualSpacing/>
        <w:jc w:val="both"/>
        <w:rPr>
          <w:rFonts w:ascii="Palatino Linotype" w:eastAsia="MS Mincho" w:hAnsi="Palatino Linotype"/>
          <w:lang w:val="es-ES_tradnl"/>
        </w:rPr>
      </w:pPr>
      <w:r w:rsidRPr="00400B7B">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00B7B">
        <w:rPr>
          <w:rFonts w:ascii="Palatino Linotype" w:eastAsia="Calibri" w:hAnsi="Palatino Linotype"/>
          <w:b/>
        </w:rPr>
        <w:t>Constitución Política de los Estados Unidos Mexicanos</w:t>
      </w:r>
      <w:r w:rsidRPr="00400B7B">
        <w:rPr>
          <w:rFonts w:ascii="Palatino Linotype" w:eastAsia="Calibri" w:hAnsi="Palatino Linotype"/>
        </w:rPr>
        <w:t xml:space="preserve">; </w:t>
      </w:r>
      <w:r w:rsidRPr="00400B7B">
        <w:rPr>
          <w:rFonts w:ascii="Palatino Linotype" w:eastAsia="Calibri" w:hAnsi="Palatino Linotype" w:cs="Arial"/>
          <w:bCs/>
          <w:color w:val="222222"/>
          <w:shd w:val="clear" w:color="auto" w:fill="FFFFFF"/>
          <w:lang w:eastAsia="en-US"/>
        </w:rPr>
        <w:t>5, párrafo</w:t>
      </w:r>
      <w:r w:rsidR="00543BF9" w:rsidRPr="00400B7B">
        <w:rPr>
          <w:rFonts w:ascii="Palatino Linotype" w:eastAsia="Calibri" w:hAnsi="Palatino Linotype"/>
          <w:lang w:val="es-MX" w:eastAsia="en-US"/>
        </w:rPr>
        <w:t xml:space="preserve"> trigésimo, trigésimo primero y trigésimo segundo, fracciones I, II, III, IV y V</w:t>
      </w:r>
      <w:r w:rsidR="00543BF9" w:rsidRPr="00400B7B">
        <w:rPr>
          <w:rFonts w:ascii="Palatino Linotype" w:eastAsia="MS Mincho" w:hAnsi="Palatino Linotype"/>
          <w:lang w:val="es-ES_tradnl"/>
        </w:rPr>
        <w:t xml:space="preserve"> </w:t>
      </w:r>
      <w:r w:rsidRPr="00400B7B">
        <w:rPr>
          <w:rFonts w:ascii="Palatino Linotype" w:eastAsia="Calibri" w:hAnsi="Palatino Linotype"/>
        </w:rPr>
        <w:t xml:space="preserve">de la </w:t>
      </w:r>
      <w:r w:rsidRPr="00400B7B">
        <w:rPr>
          <w:rFonts w:ascii="Palatino Linotype" w:eastAsia="Calibri" w:hAnsi="Palatino Linotype"/>
          <w:b/>
        </w:rPr>
        <w:t>Constitución Política del Estado Libre y Soberano de México</w:t>
      </w:r>
      <w:r w:rsidRPr="00400B7B">
        <w:rPr>
          <w:rFonts w:ascii="Palatino Linotype" w:eastAsia="Calibri" w:hAnsi="Palatino Linotype"/>
        </w:rPr>
        <w:t xml:space="preserve">; artículos 1, 2 fracción II, 13, 29, 36 fracciones I y II, 176, 178, 179, 181 párrafo tercero y 185 </w:t>
      </w:r>
      <w:r w:rsidRPr="00400B7B">
        <w:rPr>
          <w:rFonts w:ascii="Palatino Linotype" w:eastAsia="Calibri" w:hAnsi="Palatino Linotype" w:cs="Arial"/>
        </w:rPr>
        <w:t xml:space="preserve">de la </w:t>
      </w:r>
      <w:r w:rsidRPr="00400B7B">
        <w:rPr>
          <w:rFonts w:ascii="Palatino Linotype" w:eastAsia="Calibri" w:hAnsi="Palatino Linotype" w:cs="Arial"/>
          <w:b/>
        </w:rPr>
        <w:t>Ley de Transparencia y Acceso a la Información Pública del Estado de México y Municipios</w:t>
      </w:r>
      <w:r w:rsidRPr="00400B7B">
        <w:rPr>
          <w:rFonts w:ascii="Palatino Linotype" w:eastAsia="Calibri" w:hAnsi="Palatino Linotype" w:cs="Arial"/>
        </w:rPr>
        <w:t xml:space="preserve">; </w:t>
      </w:r>
      <w:r w:rsidRPr="00400B7B">
        <w:rPr>
          <w:rFonts w:ascii="Palatino Linotype" w:eastAsia="Calibri" w:hAnsi="Palatino Linotype" w:cs="Arial"/>
          <w:b/>
        </w:rPr>
        <w:t>7, 9 fracciones I y XXIV, y 11</w:t>
      </w:r>
      <w:r w:rsidRPr="00400B7B">
        <w:rPr>
          <w:rFonts w:ascii="Palatino Linotype" w:eastAsia="Calibri" w:hAnsi="Palatino Linotype" w:cs="Arial"/>
        </w:rPr>
        <w:t xml:space="preserve"> del </w:t>
      </w:r>
      <w:r w:rsidRPr="00400B7B">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400B7B">
        <w:rPr>
          <w:rFonts w:ascii="Palatino Linotype" w:eastAsia="Calibri" w:hAnsi="Palatino Linotype" w:cs="Arial"/>
          <w:b/>
        </w:rPr>
        <w:t>.</w:t>
      </w:r>
    </w:p>
    <w:p w14:paraId="343B0FCF" w14:textId="413622B7" w:rsidR="00EA0165" w:rsidRPr="00400B7B" w:rsidRDefault="00EA0165" w:rsidP="00F86921">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8745692"/>
      <w:r w:rsidRPr="00400B7B">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4B78E0C7" w14:textId="77777777" w:rsidR="0024761B" w:rsidRPr="00400B7B" w:rsidRDefault="0024761B" w:rsidP="0024761B">
      <w:pPr>
        <w:rPr>
          <w:rFonts w:ascii="Palatino Linotype" w:hAnsi="Palatino Linotype"/>
          <w:lang w:val="es-MX" w:eastAsia="en-US"/>
        </w:rPr>
      </w:pPr>
    </w:p>
    <w:p w14:paraId="6D5F91A9" w14:textId="77777777" w:rsidR="0024761B" w:rsidRPr="00400B7B" w:rsidRDefault="0024761B" w:rsidP="0024761B">
      <w:pPr>
        <w:keepNext/>
        <w:keepLines/>
        <w:numPr>
          <w:ilvl w:val="0"/>
          <w:numId w:val="17"/>
        </w:numPr>
        <w:spacing w:before="240" w:line="360" w:lineRule="auto"/>
        <w:ind w:left="0" w:firstLine="0"/>
        <w:outlineLvl w:val="0"/>
        <w:rPr>
          <w:rFonts w:ascii="Palatino Linotype" w:eastAsiaTheme="majorEastAsia" w:hAnsi="Palatino Linotype" w:cstheme="majorBidi"/>
          <w:b/>
          <w:color w:val="000000" w:themeColor="text1"/>
          <w:lang w:val="es-MX" w:eastAsia="en-US"/>
        </w:rPr>
      </w:pPr>
      <w:bookmarkStart w:id="16" w:name="_Toc67587985"/>
      <w:bookmarkStart w:id="17" w:name="_Toc68804761"/>
      <w:bookmarkStart w:id="18" w:name="_Toc88745693"/>
      <w:r w:rsidRPr="00400B7B">
        <w:rPr>
          <w:rFonts w:ascii="Palatino Linotype" w:eastAsiaTheme="majorEastAsia" w:hAnsi="Palatino Linotype" w:cstheme="majorBidi"/>
          <w:b/>
          <w:color w:val="000000" w:themeColor="text1"/>
          <w:lang w:val="es-MX" w:eastAsia="en-US"/>
        </w:rPr>
        <w:lastRenderedPageBreak/>
        <w:t xml:space="preserve">De la interposición del recurso. </w:t>
      </w:r>
    </w:p>
    <w:p w14:paraId="0663F36A" w14:textId="77777777" w:rsidR="0024761B" w:rsidRPr="00400B7B" w:rsidRDefault="0024761B" w:rsidP="0024761B">
      <w:pPr>
        <w:keepNext/>
        <w:keepLines/>
        <w:tabs>
          <w:tab w:val="left" w:pos="0"/>
        </w:tabs>
        <w:spacing w:line="360" w:lineRule="auto"/>
        <w:contextualSpacing/>
        <w:outlineLvl w:val="0"/>
        <w:rPr>
          <w:rFonts w:ascii="Palatino Linotype" w:eastAsia="MS Gothic" w:hAnsi="Palatino Linotype"/>
          <w:b/>
          <w:lang w:val="es-MX" w:eastAsia="en-US"/>
        </w:rPr>
      </w:pPr>
    </w:p>
    <w:p w14:paraId="437DD617" w14:textId="06845C15" w:rsidR="0024761B" w:rsidRPr="00400B7B" w:rsidRDefault="0024761B" w:rsidP="0024761B">
      <w:pPr>
        <w:pStyle w:val="Prrafodelista"/>
        <w:numPr>
          <w:ilvl w:val="0"/>
          <w:numId w:val="1"/>
        </w:numPr>
        <w:spacing w:after="160" w:line="360" w:lineRule="auto"/>
        <w:ind w:left="0" w:right="49" w:firstLine="0"/>
        <w:contextualSpacing/>
        <w:jc w:val="both"/>
        <w:rPr>
          <w:rFonts w:ascii="Palatino Linotype" w:hAnsi="Palatino Linotype"/>
          <w:lang w:val="es-ES_tradnl"/>
        </w:rPr>
      </w:pPr>
      <w:r w:rsidRPr="00400B7B">
        <w:rPr>
          <w:rFonts w:ascii="Palatino Linotype" w:eastAsia="Calibri" w:hAnsi="Palatino Linotype" w:cs="Arial"/>
          <w:lang w:val="es-ES_tradnl"/>
        </w:rPr>
        <w:t xml:space="preserve">El medio de impugnación fue presentado a través del </w:t>
      </w:r>
      <w:r w:rsidRPr="00400B7B">
        <w:rPr>
          <w:rFonts w:ascii="Palatino Linotype" w:eastAsia="Calibri" w:hAnsi="Palatino Linotype" w:cs="Arial"/>
          <w:b/>
          <w:lang w:val="es-ES_tradnl"/>
        </w:rPr>
        <w:t>SAIMEX,</w:t>
      </w:r>
      <w:r w:rsidRPr="00400B7B">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400B7B">
        <w:rPr>
          <w:rFonts w:ascii="Palatino Linotype" w:eastAsia="Calibri" w:hAnsi="Palatino Linotype" w:cs="Arial"/>
          <w:b/>
          <w:lang w:val="es-ES_tradnl"/>
        </w:rPr>
        <w:t>SUJETO OBLIGADO</w:t>
      </w:r>
      <w:r w:rsidRPr="00400B7B">
        <w:rPr>
          <w:rFonts w:ascii="Palatino Linotype" w:eastAsia="Calibri" w:hAnsi="Palatino Linotype" w:cs="Arial"/>
          <w:lang w:val="es-ES_tradnl"/>
        </w:rPr>
        <w:t xml:space="preserve"> ent</w:t>
      </w:r>
      <w:r w:rsidR="00FA250E" w:rsidRPr="00400B7B">
        <w:rPr>
          <w:rFonts w:ascii="Palatino Linotype" w:eastAsia="Calibri" w:hAnsi="Palatino Linotype" w:cs="Arial"/>
          <w:lang w:val="es-ES_tradnl"/>
        </w:rPr>
        <w:t>regó respuesta el día diez (10</w:t>
      </w:r>
      <w:r w:rsidRPr="00400B7B">
        <w:rPr>
          <w:rFonts w:ascii="Palatino Linotype" w:eastAsia="Calibri" w:hAnsi="Palatino Linotype" w:cs="Arial"/>
          <w:lang w:val="es-ES_tradnl"/>
        </w:rPr>
        <w:t>) de enero  de dos mil veintitrés</w:t>
      </w:r>
      <w:r w:rsidRPr="00400B7B">
        <w:rPr>
          <w:rFonts w:ascii="Palatino Linotype" w:eastAsia="Calibri" w:hAnsi="Palatino Linotype" w:cs="Arial"/>
          <w:lang w:val="es-MX" w:eastAsia="en-US"/>
        </w:rPr>
        <w:t>, el plazo para interponer el recu</w:t>
      </w:r>
      <w:r w:rsidR="00FA250E" w:rsidRPr="00400B7B">
        <w:rPr>
          <w:rFonts w:ascii="Palatino Linotype" w:eastAsia="Calibri" w:hAnsi="Palatino Linotype" w:cs="Arial"/>
          <w:lang w:val="es-MX" w:eastAsia="en-US"/>
        </w:rPr>
        <w:t>rso de revisión trascurrió del once (11</w:t>
      </w:r>
      <w:r w:rsidRPr="00400B7B">
        <w:rPr>
          <w:rFonts w:ascii="Palatino Linotype" w:eastAsia="Calibri" w:hAnsi="Palatino Linotype" w:cs="Arial"/>
          <w:lang w:val="es-MX" w:eastAsia="en-US"/>
        </w:rPr>
        <w:t xml:space="preserve">)  </w:t>
      </w:r>
      <w:r w:rsidR="00FA250E" w:rsidRPr="00400B7B">
        <w:rPr>
          <w:rFonts w:ascii="Palatino Linotype" w:eastAsia="Calibri" w:hAnsi="Palatino Linotype" w:cs="Arial"/>
          <w:lang w:val="es-MX" w:eastAsia="en-US"/>
        </w:rPr>
        <w:t>de enero al treinta y uno (31) de enero</w:t>
      </w:r>
      <w:r w:rsidRPr="00400B7B">
        <w:rPr>
          <w:rFonts w:ascii="Palatino Linotype" w:eastAsia="Calibri" w:hAnsi="Palatino Linotype" w:cs="Arial"/>
          <w:lang w:val="es-MX" w:eastAsia="en-US"/>
        </w:rPr>
        <w:t xml:space="preserve"> de dos mil veintitrés, por lo que si el particular interpuso r</w:t>
      </w:r>
      <w:r w:rsidR="00FA250E" w:rsidRPr="00400B7B">
        <w:rPr>
          <w:rFonts w:ascii="Palatino Linotype" w:eastAsia="Calibri" w:hAnsi="Palatino Linotype" w:cs="Arial"/>
          <w:lang w:val="es-MX" w:eastAsia="en-US"/>
        </w:rPr>
        <w:t>ecurso de revisión el diecisiete (17</w:t>
      </w:r>
      <w:r w:rsidRPr="00400B7B">
        <w:rPr>
          <w:rFonts w:ascii="Palatino Linotype" w:eastAsia="Calibri" w:hAnsi="Palatino Linotype" w:cs="Arial"/>
          <w:lang w:val="es-MX" w:eastAsia="en-US"/>
        </w:rPr>
        <w:t xml:space="preserve">) de enero de dicha anualidad </w:t>
      </w:r>
      <w:r w:rsidRPr="00400B7B">
        <w:rPr>
          <w:rFonts w:ascii="Palatino Linotype" w:hAnsi="Palatino Linotype"/>
          <w:lang w:val="es-ES_tradnl"/>
        </w:rPr>
        <w:t xml:space="preserve">se encuentra dentro del periodo establecido por la Ley. </w:t>
      </w:r>
    </w:p>
    <w:p w14:paraId="6A830CCA" w14:textId="77777777" w:rsidR="0024761B" w:rsidRPr="00400B7B" w:rsidRDefault="0024761B" w:rsidP="0024761B">
      <w:pPr>
        <w:spacing w:after="160" w:line="360" w:lineRule="auto"/>
        <w:ind w:right="49"/>
        <w:contextualSpacing/>
        <w:jc w:val="both"/>
        <w:rPr>
          <w:rFonts w:ascii="Palatino Linotype" w:hAnsi="Palatino Linotype"/>
          <w:lang w:val="es-ES_tradnl"/>
        </w:rPr>
      </w:pPr>
    </w:p>
    <w:p w14:paraId="408E99DE" w14:textId="77777777" w:rsidR="0024761B" w:rsidRPr="00400B7B" w:rsidRDefault="0024761B" w:rsidP="0024761B">
      <w:pPr>
        <w:keepNext/>
        <w:keepLines/>
        <w:spacing w:before="240" w:line="360" w:lineRule="auto"/>
        <w:jc w:val="both"/>
        <w:outlineLvl w:val="0"/>
        <w:rPr>
          <w:rFonts w:ascii="Palatino Linotype" w:eastAsia="Calibri" w:hAnsi="Palatino Linotype" w:cs="Arial"/>
          <w:color w:val="365F91" w:themeColor="accent1" w:themeShade="BF"/>
        </w:rPr>
      </w:pPr>
      <w:r w:rsidRPr="00400B7B">
        <w:rPr>
          <w:rFonts w:ascii="Palatino Linotype" w:eastAsiaTheme="majorEastAsia" w:hAnsi="Palatino Linotype" w:cstheme="majorBidi"/>
          <w:b/>
        </w:rPr>
        <w:t xml:space="preserve">II. Del nombre como requisito innecesario para la tramitación del recurso. </w:t>
      </w:r>
    </w:p>
    <w:p w14:paraId="39B1B67C" w14:textId="77777777" w:rsidR="0024761B" w:rsidRPr="00400B7B" w:rsidRDefault="0024761B" w:rsidP="0024761B">
      <w:pPr>
        <w:tabs>
          <w:tab w:val="left" w:pos="426"/>
        </w:tabs>
        <w:spacing w:line="360" w:lineRule="auto"/>
        <w:ind w:right="49"/>
        <w:contextualSpacing/>
        <w:jc w:val="both"/>
        <w:rPr>
          <w:rFonts w:ascii="Palatino Linotype" w:hAnsi="Palatino Linotype" w:cs="Arial"/>
          <w:b/>
        </w:rPr>
      </w:pPr>
    </w:p>
    <w:p w14:paraId="71B28EE8" w14:textId="77777777" w:rsidR="0024761B" w:rsidRPr="00400B7B" w:rsidRDefault="0024761B" w:rsidP="0024761B">
      <w:pPr>
        <w:numPr>
          <w:ilvl w:val="0"/>
          <w:numId w:val="1"/>
        </w:numPr>
        <w:tabs>
          <w:tab w:val="left" w:pos="426"/>
        </w:tabs>
        <w:spacing w:after="160" w:line="360" w:lineRule="auto"/>
        <w:ind w:left="0" w:right="49" w:firstLine="0"/>
        <w:contextualSpacing/>
        <w:jc w:val="both"/>
        <w:rPr>
          <w:rFonts w:ascii="Palatino Linotype" w:hAnsi="Palatino Linotype" w:cs="Arial"/>
          <w:b/>
          <w:lang w:val="es-ES_tradnl"/>
        </w:rPr>
      </w:pPr>
      <w:r w:rsidRPr="00400B7B">
        <w:rPr>
          <w:rFonts w:ascii="Palatino Linotype" w:hAnsi="Palatino Linotype" w:cs="Arial"/>
          <w:bCs/>
          <w:lang w:val="es-ES_tradnl"/>
        </w:rPr>
        <w:t xml:space="preserve">Por </w:t>
      </w:r>
      <w:r w:rsidRPr="00400B7B">
        <w:rPr>
          <w:rFonts w:ascii="Palatino Linotype" w:hAnsi="Palatino Linotype" w:cs="Arial"/>
          <w:bCs/>
        </w:rPr>
        <w:t xml:space="preserve">otro lado, de la revisión a los expedientes electrónicos contenidos en el sistema </w:t>
      </w:r>
      <w:r w:rsidRPr="00400B7B">
        <w:rPr>
          <w:rFonts w:ascii="Palatino Linotype" w:hAnsi="Palatino Linotype" w:cs="Arial"/>
          <w:b/>
          <w:bCs/>
        </w:rPr>
        <w:t>SAIMEX,</w:t>
      </w:r>
      <w:r w:rsidRPr="00400B7B">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400B7B">
        <w:rPr>
          <w:rFonts w:ascii="Palatino Linotype" w:hAnsi="Palatino Linotype" w:cs="Arial"/>
          <w:b/>
          <w:bCs/>
        </w:rPr>
        <w:t>no señaló su nombre completo, ni se tiene certeza sobre su identidad</w:t>
      </w:r>
      <w:r w:rsidRPr="00400B7B">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A214EA5" w14:textId="77777777" w:rsidR="0024761B" w:rsidRPr="00400B7B" w:rsidRDefault="0024761B" w:rsidP="0024761B">
      <w:pPr>
        <w:tabs>
          <w:tab w:val="left" w:pos="426"/>
        </w:tabs>
        <w:spacing w:line="360" w:lineRule="auto"/>
        <w:ind w:right="49"/>
        <w:contextualSpacing/>
        <w:jc w:val="both"/>
        <w:rPr>
          <w:rFonts w:ascii="Palatino Linotype" w:hAnsi="Palatino Linotype" w:cs="Arial"/>
          <w:b/>
        </w:rPr>
      </w:pPr>
    </w:p>
    <w:p w14:paraId="1AD2ED3B" w14:textId="77777777" w:rsidR="0024761B" w:rsidRPr="00400B7B" w:rsidRDefault="0024761B" w:rsidP="0024761B">
      <w:pPr>
        <w:numPr>
          <w:ilvl w:val="0"/>
          <w:numId w:val="1"/>
        </w:numPr>
        <w:tabs>
          <w:tab w:val="left" w:pos="426"/>
        </w:tabs>
        <w:spacing w:after="160" w:line="360" w:lineRule="auto"/>
        <w:ind w:left="0" w:right="49" w:firstLine="0"/>
        <w:contextualSpacing/>
        <w:jc w:val="both"/>
        <w:rPr>
          <w:rFonts w:ascii="Palatino Linotype" w:hAnsi="Palatino Linotype" w:cs="Arial"/>
          <w:b/>
        </w:rPr>
      </w:pPr>
      <w:r w:rsidRPr="00400B7B">
        <w:rPr>
          <w:rFonts w:ascii="Palatino Linotype" w:hAnsi="Palatino Linotype" w:cs="Arial"/>
          <w:bCs/>
        </w:rPr>
        <w:lastRenderedPageBreak/>
        <w:t xml:space="preserve">Esto es así, ya que de conformidad con los artículos 6, apartado A, fracciones III y IV de la </w:t>
      </w:r>
      <w:r w:rsidRPr="00400B7B">
        <w:rPr>
          <w:rFonts w:ascii="Palatino Linotype" w:hAnsi="Palatino Linotype" w:cs="Arial"/>
          <w:b/>
          <w:bCs/>
        </w:rPr>
        <w:t>Constitución Política de los Estados Unidos Mexicanos</w:t>
      </w:r>
      <w:r w:rsidRPr="00400B7B">
        <w:rPr>
          <w:rFonts w:ascii="Palatino Linotype" w:hAnsi="Palatino Linotype" w:cs="Arial"/>
          <w:bCs/>
        </w:rPr>
        <w:t xml:space="preserve">; 5, párrafos trigésimo, trigésimo primero y trigésimo segundo, fracciones III, IV y V, de la </w:t>
      </w:r>
      <w:r w:rsidRPr="00400B7B">
        <w:rPr>
          <w:rFonts w:ascii="Palatino Linotype" w:hAnsi="Palatino Linotype" w:cs="Arial"/>
          <w:b/>
          <w:bCs/>
        </w:rPr>
        <w:t>Constitución Política del Estado Libre y Soberano de México</w:t>
      </w:r>
      <w:r w:rsidRPr="00400B7B">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8E3A961" w14:textId="77777777" w:rsidR="0024761B" w:rsidRPr="00400B7B" w:rsidRDefault="0024761B" w:rsidP="0024761B">
      <w:pPr>
        <w:tabs>
          <w:tab w:val="left" w:pos="426"/>
        </w:tabs>
        <w:spacing w:line="360" w:lineRule="auto"/>
        <w:ind w:right="49"/>
        <w:contextualSpacing/>
        <w:jc w:val="both"/>
        <w:rPr>
          <w:rFonts w:ascii="Palatino Linotype" w:hAnsi="Palatino Linotype" w:cs="Arial"/>
          <w:b/>
        </w:rPr>
      </w:pPr>
    </w:p>
    <w:p w14:paraId="40E5C9E0" w14:textId="77777777" w:rsidR="0024761B" w:rsidRPr="00400B7B" w:rsidRDefault="0024761B" w:rsidP="0024761B">
      <w:pPr>
        <w:numPr>
          <w:ilvl w:val="0"/>
          <w:numId w:val="1"/>
        </w:numPr>
        <w:tabs>
          <w:tab w:val="left" w:pos="426"/>
        </w:tabs>
        <w:spacing w:after="160" w:line="360" w:lineRule="auto"/>
        <w:ind w:left="0" w:right="49" w:firstLine="0"/>
        <w:contextualSpacing/>
        <w:jc w:val="both"/>
        <w:rPr>
          <w:rFonts w:ascii="Palatino Linotype" w:hAnsi="Palatino Linotype" w:cs="Arial"/>
          <w:b/>
        </w:rPr>
      </w:pPr>
      <w:r w:rsidRPr="00400B7B">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4A7E75D5" w14:textId="77777777" w:rsidR="0024761B" w:rsidRPr="00400B7B" w:rsidRDefault="0024761B" w:rsidP="0024761B">
      <w:pPr>
        <w:tabs>
          <w:tab w:val="left" w:pos="426"/>
        </w:tabs>
        <w:spacing w:line="360" w:lineRule="auto"/>
        <w:ind w:right="49"/>
        <w:contextualSpacing/>
        <w:jc w:val="both"/>
        <w:rPr>
          <w:rFonts w:ascii="Palatino Linotype" w:hAnsi="Palatino Linotype" w:cs="Arial"/>
          <w:b/>
        </w:rPr>
      </w:pPr>
    </w:p>
    <w:p w14:paraId="707B55F3" w14:textId="77777777" w:rsidR="0024761B" w:rsidRPr="00400B7B" w:rsidRDefault="0024761B" w:rsidP="0024761B">
      <w:pPr>
        <w:numPr>
          <w:ilvl w:val="0"/>
          <w:numId w:val="1"/>
        </w:numPr>
        <w:tabs>
          <w:tab w:val="left" w:pos="426"/>
        </w:tabs>
        <w:spacing w:after="160" w:line="360" w:lineRule="auto"/>
        <w:ind w:left="0" w:right="49" w:firstLine="0"/>
        <w:contextualSpacing/>
        <w:jc w:val="both"/>
        <w:rPr>
          <w:rFonts w:ascii="Palatino Linotype" w:hAnsi="Palatino Linotype" w:cs="Arial"/>
          <w:b/>
        </w:rPr>
      </w:pPr>
      <w:r w:rsidRPr="00400B7B">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469D48DB" w14:textId="77777777" w:rsidR="0024761B" w:rsidRPr="00400B7B" w:rsidRDefault="0024761B" w:rsidP="0024761B">
      <w:pPr>
        <w:tabs>
          <w:tab w:val="left" w:pos="426"/>
        </w:tabs>
        <w:spacing w:line="360" w:lineRule="auto"/>
        <w:ind w:right="49"/>
        <w:contextualSpacing/>
        <w:jc w:val="both"/>
        <w:rPr>
          <w:rFonts w:ascii="Palatino Linotype" w:hAnsi="Palatino Linotype" w:cs="Arial"/>
          <w:b/>
        </w:rPr>
      </w:pPr>
    </w:p>
    <w:p w14:paraId="1B00E3E2" w14:textId="77777777" w:rsidR="0024761B" w:rsidRPr="00400B7B" w:rsidRDefault="0024761B" w:rsidP="0024761B">
      <w:pPr>
        <w:numPr>
          <w:ilvl w:val="0"/>
          <w:numId w:val="1"/>
        </w:numPr>
        <w:tabs>
          <w:tab w:val="left" w:pos="426"/>
        </w:tabs>
        <w:spacing w:after="160" w:line="360" w:lineRule="auto"/>
        <w:ind w:left="0" w:right="49" w:firstLine="0"/>
        <w:contextualSpacing/>
        <w:jc w:val="both"/>
        <w:rPr>
          <w:rFonts w:ascii="Palatino Linotype" w:hAnsi="Palatino Linotype" w:cs="Arial"/>
          <w:b/>
        </w:rPr>
      </w:pPr>
      <w:r w:rsidRPr="00400B7B">
        <w:rPr>
          <w:rFonts w:ascii="Palatino Linotype" w:hAnsi="Palatino Linotype" w:cs="Arial"/>
          <w:bCs/>
        </w:rPr>
        <w:lastRenderedPageBreak/>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C332547" w14:textId="77777777" w:rsidR="0024761B" w:rsidRPr="00400B7B" w:rsidRDefault="0024761B" w:rsidP="0024761B">
      <w:pPr>
        <w:tabs>
          <w:tab w:val="left" w:pos="426"/>
        </w:tabs>
        <w:spacing w:line="360" w:lineRule="auto"/>
        <w:ind w:right="49"/>
        <w:contextualSpacing/>
        <w:jc w:val="both"/>
        <w:rPr>
          <w:rFonts w:ascii="Palatino Linotype" w:hAnsi="Palatino Linotype" w:cs="Arial"/>
          <w:b/>
        </w:rPr>
      </w:pPr>
    </w:p>
    <w:p w14:paraId="2129D5E8" w14:textId="77777777" w:rsidR="0024761B" w:rsidRPr="00400B7B" w:rsidRDefault="0024761B" w:rsidP="0024761B">
      <w:pPr>
        <w:numPr>
          <w:ilvl w:val="0"/>
          <w:numId w:val="1"/>
        </w:numPr>
        <w:tabs>
          <w:tab w:val="left" w:pos="426"/>
        </w:tabs>
        <w:spacing w:after="160" w:line="360" w:lineRule="auto"/>
        <w:ind w:left="0" w:right="49" w:firstLine="0"/>
        <w:contextualSpacing/>
        <w:jc w:val="both"/>
        <w:rPr>
          <w:rFonts w:ascii="Palatino Linotype" w:hAnsi="Palatino Linotype" w:cs="Arial"/>
          <w:b/>
        </w:rPr>
      </w:pPr>
      <w:r w:rsidRPr="00400B7B">
        <w:rPr>
          <w:rFonts w:ascii="Palatino Linotype" w:hAnsi="Palatino Linotype" w:cs="Arial"/>
          <w:bCs/>
        </w:rPr>
        <w:t xml:space="preserve">Por lo tanto, el nombre de la </w:t>
      </w:r>
      <w:r w:rsidRPr="00400B7B">
        <w:rPr>
          <w:rFonts w:ascii="Palatino Linotype" w:hAnsi="Palatino Linotype" w:cs="Arial"/>
          <w:b/>
          <w:bCs/>
        </w:rPr>
        <w:t>SOLICITANTE</w:t>
      </w:r>
      <w:r w:rsidRPr="00400B7B">
        <w:rPr>
          <w:rFonts w:ascii="Palatino Linotype" w:hAnsi="Palatino Linotype" w:cs="Arial"/>
          <w:bCs/>
        </w:rPr>
        <w:t xml:space="preserve"> y subsecuente </w:t>
      </w:r>
      <w:r w:rsidRPr="00400B7B">
        <w:rPr>
          <w:rFonts w:ascii="Palatino Linotype" w:hAnsi="Palatino Linotype" w:cs="Arial"/>
          <w:b/>
          <w:bCs/>
        </w:rPr>
        <w:t>RECURRENTE</w:t>
      </w:r>
      <w:r w:rsidRPr="00400B7B">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5CFFF933" w14:textId="77777777" w:rsidR="0024761B" w:rsidRPr="00400B7B" w:rsidRDefault="0024761B" w:rsidP="0024761B">
      <w:pPr>
        <w:tabs>
          <w:tab w:val="left" w:pos="426"/>
        </w:tabs>
        <w:spacing w:after="160" w:line="360" w:lineRule="auto"/>
        <w:ind w:right="49"/>
        <w:contextualSpacing/>
        <w:jc w:val="both"/>
        <w:rPr>
          <w:rFonts w:ascii="Palatino Linotype" w:hAnsi="Palatino Linotype" w:cs="Arial"/>
          <w:b/>
        </w:rPr>
      </w:pPr>
    </w:p>
    <w:p w14:paraId="63080426" w14:textId="77777777" w:rsidR="0024761B" w:rsidRPr="00400B7B" w:rsidRDefault="0024761B" w:rsidP="0024761B">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r w:rsidRPr="00400B7B">
        <w:rPr>
          <w:rFonts w:ascii="Palatino Linotype" w:eastAsiaTheme="majorEastAsia" w:hAnsi="Palatino Linotype" w:cstheme="majorBidi"/>
          <w:b/>
        </w:rPr>
        <w:t xml:space="preserve">III. </w:t>
      </w:r>
      <w:r w:rsidRPr="00400B7B">
        <w:rPr>
          <w:rFonts w:ascii="Palatino Linotype" w:eastAsiaTheme="majorEastAsia" w:hAnsi="Palatino Linotype" w:cstheme="majorBidi"/>
          <w:b/>
          <w:color w:val="000000" w:themeColor="text1"/>
          <w:lang w:val="es-MX" w:eastAsia="en-US"/>
        </w:rPr>
        <w:t xml:space="preserve">De la determinación sobre la procedibilidad del recurso. </w:t>
      </w:r>
    </w:p>
    <w:p w14:paraId="459411DA" w14:textId="77777777" w:rsidR="0024761B" w:rsidRPr="00400B7B" w:rsidRDefault="0024761B" w:rsidP="0024761B">
      <w:pPr>
        <w:spacing w:line="360" w:lineRule="auto"/>
        <w:jc w:val="both"/>
        <w:rPr>
          <w:rFonts w:ascii="Palatino Linotype" w:hAnsi="Palatino Linotype"/>
          <w:lang w:val="es-MX" w:eastAsia="en-US"/>
        </w:rPr>
      </w:pPr>
    </w:p>
    <w:p w14:paraId="5C7DAF30" w14:textId="77777777" w:rsidR="0024761B" w:rsidRPr="00400B7B" w:rsidRDefault="0024761B" w:rsidP="0024761B">
      <w:pPr>
        <w:numPr>
          <w:ilvl w:val="0"/>
          <w:numId w:val="1"/>
        </w:numPr>
        <w:spacing w:after="160" w:line="360" w:lineRule="auto"/>
        <w:ind w:left="0" w:right="49" w:firstLine="0"/>
        <w:contextualSpacing/>
        <w:jc w:val="both"/>
        <w:rPr>
          <w:rFonts w:ascii="Palatino Linotype" w:hAnsi="Palatino Linotype"/>
          <w:lang w:val="es-ES_tradnl"/>
        </w:rPr>
      </w:pPr>
      <w:r w:rsidRPr="00400B7B">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227EDF5" w14:textId="77777777" w:rsidR="00FA250E" w:rsidRPr="00400B7B" w:rsidRDefault="00FA250E" w:rsidP="00FA250E">
      <w:pPr>
        <w:spacing w:after="160" w:line="360" w:lineRule="auto"/>
        <w:ind w:right="49"/>
        <w:contextualSpacing/>
        <w:jc w:val="both"/>
        <w:rPr>
          <w:rFonts w:ascii="Palatino Linotype" w:hAnsi="Palatino Linotype"/>
          <w:lang w:val="es-ES_tradnl"/>
        </w:rPr>
      </w:pPr>
    </w:p>
    <w:p w14:paraId="2A5BA788" w14:textId="4D51815B" w:rsidR="00FA250E" w:rsidRPr="00400B7B" w:rsidRDefault="00FA250E" w:rsidP="00FA250E">
      <w:pPr>
        <w:keepNext/>
        <w:keepLines/>
        <w:spacing w:before="240" w:line="360" w:lineRule="auto"/>
        <w:outlineLvl w:val="0"/>
        <w:rPr>
          <w:rFonts w:ascii="Palatino Linotype" w:eastAsiaTheme="majorEastAsia" w:hAnsi="Palatino Linotype" w:cstheme="majorBidi"/>
          <w:b/>
          <w:i/>
          <w:color w:val="000000" w:themeColor="text1"/>
          <w:lang w:val="es-MX" w:eastAsia="en-US"/>
        </w:rPr>
      </w:pPr>
      <w:bookmarkStart w:id="19" w:name="_Toc88745695"/>
      <w:r w:rsidRPr="00400B7B">
        <w:rPr>
          <w:rFonts w:ascii="Palatino Linotype" w:eastAsia="MS Mincho" w:hAnsi="Palatino Linotype" w:cstheme="majorBidi"/>
          <w:b/>
          <w:color w:val="000000" w:themeColor="text1"/>
          <w:lang w:val="es-ES_tradnl"/>
        </w:rPr>
        <w:t>TERCERO</w:t>
      </w:r>
      <w:r w:rsidRPr="00400B7B">
        <w:rPr>
          <w:rFonts w:ascii="Palatino Linotype" w:eastAsiaTheme="majorEastAsia" w:hAnsi="Palatino Linotype"/>
          <w:b/>
          <w:color w:val="000000" w:themeColor="text1"/>
        </w:rPr>
        <w:t>.</w:t>
      </w:r>
      <w:bookmarkStart w:id="20" w:name="_Toc67587990"/>
      <w:bookmarkStart w:id="21" w:name="_Toc68804766"/>
      <w:bookmarkStart w:id="22" w:name="_Toc455991148"/>
      <w:bookmarkStart w:id="23" w:name="_Toc450120669"/>
      <w:bookmarkStart w:id="24" w:name="_Toc461555896"/>
      <w:bookmarkStart w:id="25" w:name="_Toc462154385"/>
      <w:bookmarkStart w:id="26" w:name="_Toc462660376"/>
      <w:bookmarkStart w:id="27" w:name="_Toc462660687"/>
      <w:bookmarkStart w:id="28" w:name="_Toc462660766"/>
      <w:bookmarkStart w:id="29" w:name="_Toc465264624"/>
      <w:bookmarkStart w:id="30" w:name="_Toc465264870"/>
      <w:bookmarkStart w:id="31" w:name="_Toc465266520"/>
      <w:bookmarkStart w:id="32" w:name="_Toc466302258"/>
      <w:bookmarkStart w:id="33" w:name="_Toc466371866"/>
      <w:bookmarkStart w:id="34" w:name="_Toc466371925"/>
      <w:bookmarkStart w:id="35" w:name="_Toc466377654"/>
      <w:bookmarkStart w:id="36" w:name="_Toc478549736"/>
      <w:bookmarkStart w:id="37" w:name="_Toc478572850"/>
      <w:bookmarkStart w:id="38" w:name="_Toc479238537"/>
      <w:r w:rsidRPr="00400B7B">
        <w:rPr>
          <w:rFonts w:ascii="Palatino Linotype" w:eastAsiaTheme="majorEastAsia" w:hAnsi="Palatino Linotype"/>
          <w:b/>
          <w:color w:val="000000" w:themeColor="text1"/>
        </w:rPr>
        <w:t xml:space="preserve"> </w:t>
      </w:r>
      <w:r w:rsidRPr="00400B7B">
        <w:rPr>
          <w:rFonts w:ascii="Palatino Linotype" w:eastAsiaTheme="majorEastAsia" w:hAnsi="Palatino Linotype" w:cstheme="majorBidi"/>
          <w:b/>
          <w:color w:val="000000" w:themeColor="text1"/>
          <w:lang w:val="es-MX" w:eastAsia="en-US"/>
        </w:rPr>
        <w:t xml:space="preserve">Del planteamiento de la </w:t>
      </w:r>
      <w:r w:rsidRPr="00400B7B">
        <w:rPr>
          <w:rFonts w:ascii="Palatino Linotype" w:eastAsiaTheme="majorEastAsia" w:hAnsi="Palatino Linotype" w:cstheme="majorBidi"/>
          <w:b/>
          <w:i/>
          <w:color w:val="000000" w:themeColor="text1"/>
          <w:lang w:val="es-MX" w:eastAsia="en-US"/>
        </w:rPr>
        <w:t>Litis.</w:t>
      </w:r>
      <w:bookmarkEnd w:id="19"/>
      <w:bookmarkEnd w:id="20"/>
      <w:bookmarkEnd w:id="21"/>
    </w:p>
    <w:p w14:paraId="4ADC5B19" w14:textId="77777777" w:rsidR="00FA250E" w:rsidRPr="00400B7B" w:rsidRDefault="00FA250E" w:rsidP="00FA250E">
      <w:pPr>
        <w:keepNext/>
        <w:keepLines/>
        <w:spacing w:before="240" w:line="360" w:lineRule="auto"/>
        <w:outlineLvl w:val="0"/>
        <w:rPr>
          <w:rFonts w:ascii="Palatino Linotype" w:eastAsiaTheme="majorEastAsia" w:hAnsi="Palatino Linotype" w:cstheme="majorBidi"/>
          <w:b/>
          <w:i/>
          <w:color w:val="000000" w:themeColor="text1"/>
          <w:lang w:val="es-MX" w:eastAsia="en-US"/>
        </w:rPr>
      </w:pPr>
    </w:p>
    <w:p w14:paraId="76885790" w14:textId="77777777" w:rsidR="00FA250E" w:rsidRPr="00400B7B" w:rsidRDefault="00FA250E" w:rsidP="00FA250E">
      <w:pPr>
        <w:numPr>
          <w:ilvl w:val="0"/>
          <w:numId w:val="1"/>
        </w:numPr>
        <w:spacing w:before="240" w:after="240" w:line="360" w:lineRule="auto"/>
        <w:ind w:left="0" w:firstLine="0"/>
        <w:contextualSpacing/>
        <w:jc w:val="both"/>
        <w:rPr>
          <w:rFonts w:ascii="Palatino Linotype" w:hAnsi="Palatino Linotype"/>
          <w:i/>
          <w:lang w:val="es-ES_tradnl"/>
        </w:rPr>
      </w:pPr>
      <w:r w:rsidRPr="00400B7B">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400B7B">
        <w:rPr>
          <w:rFonts w:ascii="Palatino Linotype" w:eastAsia="Calibri" w:hAnsi="Palatino Linotype" w:cs="Arial"/>
          <w:b/>
        </w:rPr>
        <w:lastRenderedPageBreak/>
        <w:t>Ley de Transparencia y Acceso a la Información Pública del Estado de México y Municipios</w:t>
      </w:r>
      <w:r w:rsidRPr="00400B7B">
        <w:rPr>
          <w:rFonts w:ascii="Palatino Linotype" w:hAnsi="Palatino Linotype" w:cs="Arial"/>
          <w:lang w:val="es-ES_tradnl"/>
        </w:rPr>
        <w:t xml:space="preserve"> y determinar la confirmación; revocación o modificación; desechamiento o sobreseimiento; y en su </w:t>
      </w:r>
      <w:r w:rsidRPr="00400B7B">
        <w:rPr>
          <w:rFonts w:ascii="Palatino Linotype" w:hAnsi="Palatino Linotype" w:cs="Arial"/>
          <w:b/>
          <w:lang w:val="es-ES_tradnl"/>
        </w:rPr>
        <w:t>caso ordenar la entrega de la información,</w:t>
      </w:r>
      <w:r w:rsidRPr="00400B7B">
        <w:rPr>
          <w:rFonts w:ascii="Palatino Linotype" w:hAnsi="Palatino Linotype" w:cs="Arial"/>
          <w:lang w:val="es-ES_tradnl"/>
        </w:rPr>
        <w:t xml:space="preserve"> respecto a las respuestas o falta de ellas de los Sujetos Obligados. </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6794289F" w14:textId="77777777" w:rsidR="00FA250E" w:rsidRPr="00400B7B" w:rsidRDefault="00FA250E" w:rsidP="00FA250E">
      <w:pPr>
        <w:spacing w:before="240" w:after="240" w:line="360" w:lineRule="auto"/>
        <w:contextualSpacing/>
        <w:jc w:val="both"/>
        <w:rPr>
          <w:rFonts w:ascii="Palatino Linotype" w:hAnsi="Palatino Linotype"/>
          <w:i/>
          <w:lang w:val="es-ES_tradnl"/>
        </w:rPr>
      </w:pPr>
    </w:p>
    <w:p w14:paraId="76732171" w14:textId="792E3F7F" w:rsidR="00FA250E" w:rsidRPr="00400B7B" w:rsidRDefault="00FA250E" w:rsidP="000F744A">
      <w:pPr>
        <w:numPr>
          <w:ilvl w:val="0"/>
          <w:numId w:val="1"/>
        </w:numPr>
        <w:spacing w:before="240" w:after="240" w:line="360" w:lineRule="auto"/>
        <w:ind w:left="0" w:firstLine="0"/>
        <w:contextualSpacing/>
        <w:jc w:val="both"/>
        <w:rPr>
          <w:rFonts w:ascii="Palatino Linotype" w:hAnsi="Palatino Linotype"/>
          <w:i/>
          <w:lang w:val="es-ES_tradnl"/>
        </w:rPr>
      </w:pPr>
      <w:r w:rsidRPr="00400B7B">
        <w:rPr>
          <w:rFonts w:ascii="Palatino Linotype" w:eastAsia="MS Mincho" w:hAnsi="Palatino Linotype"/>
          <w:lang w:val="es-ES_tradnl"/>
        </w:rPr>
        <w:t xml:space="preserve">De las constancias en el expediente al rubro indicado, se desprende que el particular solicitó acceso a diversa información </w:t>
      </w:r>
      <w:r w:rsidR="00D07D61" w:rsidRPr="00400B7B">
        <w:rPr>
          <w:rFonts w:ascii="Palatino Linotype" w:eastAsia="MS Mincho" w:hAnsi="Palatino Linotype"/>
          <w:lang w:val="es-ES_tradnl"/>
        </w:rPr>
        <w:t>relacionada con el resguardo de un vehículo</w:t>
      </w:r>
      <w:r w:rsidRPr="00400B7B">
        <w:rPr>
          <w:rFonts w:ascii="Palatino Linotype" w:hAnsi="Palatino Linotype"/>
          <w:lang w:val="es-ES_tradnl"/>
        </w:rPr>
        <w:t>, requerimientos</w:t>
      </w:r>
      <w:r w:rsidRPr="00400B7B">
        <w:rPr>
          <w:rFonts w:ascii="Palatino Linotype" w:eastAsia="MS Mincho" w:hAnsi="Palatino Linotype"/>
          <w:lang w:val="es-ES_tradnl"/>
        </w:rPr>
        <w:t xml:space="preserve">, a los que se respondió a través del </w:t>
      </w:r>
      <w:r w:rsidR="00D07D61" w:rsidRPr="00400B7B">
        <w:rPr>
          <w:rFonts w:ascii="Palatino Linotype" w:eastAsia="MS Mincho" w:hAnsi="Palatino Linotype"/>
          <w:lang w:val="es-ES_tradnl"/>
        </w:rPr>
        <w:t>Titular de la Unidad de Transparencia que no contaba con un vehículo asignado, por lo que se ponía disposición la información relativa al pago de peaje y consumo de combustible</w:t>
      </w:r>
      <w:r w:rsidRPr="00400B7B">
        <w:rPr>
          <w:rFonts w:ascii="Palatino Linotype" w:eastAsia="MS Mincho" w:hAnsi="Palatino Linotype"/>
          <w:lang w:val="es-ES_tradnl"/>
        </w:rPr>
        <w:t>, no obstante lo anterior, la parte recurrente se inconforma e interpone el presente recurso de revisión, argumentado como razones o motivos de inconformidad la</w:t>
      </w:r>
      <w:r w:rsidR="00D07D61" w:rsidRPr="00400B7B">
        <w:rPr>
          <w:rFonts w:ascii="Palatino Linotype" w:eastAsia="MS Mincho" w:hAnsi="Palatino Linotype"/>
          <w:lang w:val="es-ES_tradnl"/>
        </w:rPr>
        <w:t xml:space="preserve"> negativa de la  información.</w:t>
      </w:r>
    </w:p>
    <w:p w14:paraId="123FAF9D" w14:textId="77777777" w:rsidR="00D07D61" w:rsidRPr="00400B7B" w:rsidRDefault="00D07D61" w:rsidP="00D07D61">
      <w:pPr>
        <w:spacing w:before="240" w:after="240" w:line="360" w:lineRule="auto"/>
        <w:contextualSpacing/>
        <w:jc w:val="both"/>
        <w:rPr>
          <w:rFonts w:ascii="Palatino Linotype" w:hAnsi="Palatino Linotype"/>
          <w:i/>
          <w:lang w:val="es-ES_tradnl"/>
        </w:rPr>
      </w:pPr>
    </w:p>
    <w:p w14:paraId="39D6E06A" w14:textId="77777777" w:rsidR="00FA250E" w:rsidRPr="00400B7B" w:rsidRDefault="00FA250E" w:rsidP="00FA250E">
      <w:pPr>
        <w:numPr>
          <w:ilvl w:val="0"/>
          <w:numId w:val="1"/>
        </w:numPr>
        <w:spacing w:before="240" w:after="240" w:line="360" w:lineRule="auto"/>
        <w:ind w:left="0" w:firstLine="0"/>
        <w:contextualSpacing/>
        <w:jc w:val="both"/>
        <w:rPr>
          <w:rFonts w:ascii="Palatino Linotype" w:hAnsi="Palatino Linotype"/>
          <w:i/>
          <w:lang w:val="es-ES_tradnl"/>
        </w:rPr>
      </w:pPr>
      <w:r w:rsidRPr="00400B7B">
        <w:rPr>
          <w:rFonts w:ascii="Palatino Linotype" w:eastAsia="MS Mincho" w:hAnsi="Palatino Linotype"/>
          <w:lang w:val="es-ES_tradnl"/>
        </w:rPr>
        <w:t xml:space="preserve">En ese sentido, el agravio del recurrente consiste en que la respuesta proporcionada por el </w:t>
      </w:r>
      <w:r w:rsidRPr="00400B7B">
        <w:rPr>
          <w:rFonts w:ascii="Palatino Linotype" w:eastAsia="MS Mincho" w:hAnsi="Palatino Linotype"/>
          <w:b/>
          <w:lang w:val="es-ES_tradnl"/>
        </w:rPr>
        <w:t>SUJETO OBLIGADO</w:t>
      </w:r>
      <w:r w:rsidRPr="00400B7B">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 se deberá garantizar que sea oportuna y congruente. </w:t>
      </w:r>
    </w:p>
    <w:p w14:paraId="036C1FCC" w14:textId="77777777" w:rsidR="00FA250E" w:rsidRPr="00400B7B" w:rsidRDefault="00FA250E" w:rsidP="00FA250E">
      <w:pPr>
        <w:spacing w:line="360" w:lineRule="auto"/>
        <w:ind w:left="708"/>
        <w:rPr>
          <w:rFonts w:ascii="Palatino Linotype" w:eastAsia="MS Mincho" w:hAnsi="Palatino Linotype"/>
          <w:lang w:val="es-ES_tradnl"/>
        </w:rPr>
      </w:pPr>
    </w:p>
    <w:p w14:paraId="660C8E0E" w14:textId="4D0610A8" w:rsidR="00FA250E" w:rsidRPr="00400B7B" w:rsidRDefault="00FA250E" w:rsidP="00FA250E">
      <w:pPr>
        <w:numPr>
          <w:ilvl w:val="0"/>
          <w:numId w:val="1"/>
        </w:numPr>
        <w:spacing w:before="240" w:after="240" w:line="360" w:lineRule="auto"/>
        <w:ind w:left="0" w:firstLine="0"/>
        <w:contextualSpacing/>
        <w:jc w:val="both"/>
        <w:rPr>
          <w:rFonts w:ascii="Palatino Linotype" w:hAnsi="Palatino Linotype"/>
          <w:i/>
          <w:lang w:val="es-ES_tradnl"/>
        </w:rPr>
      </w:pPr>
      <w:r w:rsidRPr="00400B7B">
        <w:rPr>
          <w:rFonts w:ascii="Palatino Linotype" w:eastAsia="MS Mincho" w:hAnsi="Palatino Linotype"/>
          <w:lang w:val="es-ES_tradnl"/>
        </w:rPr>
        <w:t xml:space="preserve">Por lo que de este modo, el presente recurso de revisión se circunscribe a determinar si el </w:t>
      </w:r>
      <w:r w:rsidRPr="00400B7B">
        <w:rPr>
          <w:rFonts w:ascii="Palatino Linotype" w:eastAsia="MS Mincho" w:hAnsi="Palatino Linotype"/>
          <w:b/>
          <w:lang w:val="es-ES_tradnl"/>
        </w:rPr>
        <w:t>SUJETO OBLIGADO</w:t>
      </w:r>
      <w:r w:rsidRPr="00400B7B">
        <w:rPr>
          <w:rFonts w:ascii="Palatino Linotype" w:eastAsia="MS Mincho" w:hAnsi="Palatino Linotype"/>
          <w:lang w:val="es-ES_tradnl"/>
        </w:rPr>
        <w:t xml:space="preserve"> con la respuesta otorgada, vulnera el derecho de acceso a la información accionado por el particular actualizando la causal de </w:t>
      </w:r>
      <w:r w:rsidRPr="00400B7B">
        <w:rPr>
          <w:rFonts w:ascii="Palatino Linotype" w:eastAsia="MS Mincho" w:hAnsi="Palatino Linotype"/>
          <w:lang w:val="es-ES_tradnl"/>
        </w:rPr>
        <w:lastRenderedPageBreak/>
        <w:t xml:space="preserve">procedencia prevista en el artículo 179 fracciones </w:t>
      </w:r>
      <w:r w:rsidR="00D07D61" w:rsidRPr="00400B7B">
        <w:rPr>
          <w:rFonts w:ascii="Palatino Linotype" w:eastAsia="MS Mincho" w:hAnsi="Palatino Linotype"/>
          <w:lang w:val="es-ES_tradnl"/>
        </w:rPr>
        <w:t>I</w:t>
      </w:r>
      <w:r w:rsidRPr="00400B7B">
        <w:rPr>
          <w:rFonts w:ascii="Palatino Linotype" w:eastAsia="MS Mincho" w:hAnsi="Palatino Linotype"/>
          <w:lang w:val="es-ES_tradnl"/>
        </w:rPr>
        <w:t xml:space="preserve"> de la Ley de Transparencia y Acceso a la Información del Estado de México y Municipios.</w:t>
      </w:r>
    </w:p>
    <w:p w14:paraId="5CB699DB" w14:textId="77777777" w:rsidR="0024761B" w:rsidRPr="00400B7B" w:rsidRDefault="0024761B" w:rsidP="0024761B">
      <w:pPr>
        <w:rPr>
          <w:rFonts w:ascii="Palatino Linotype" w:hAnsi="Palatino Linotype"/>
          <w:lang w:val="es-MX" w:eastAsia="en-US"/>
        </w:rPr>
      </w:pPr>
    </w:p>
    <w:p w14:paraId="5162A17C" w14:textId="70E09F93" w:rsidR="00286C23" w:rsidRPr="00400B7B" w:rsidRDefault="009A1E3F" w:rsidP="00F86921">
      <w:pPr>
        <w:pStyle w:val="Ttulo1"/>
        <w:spacing w:line="360" w:lineRule="auto"/>
        <w:rPr>
          <w:rFonts w:ascii="Palatino Linotype" w:hAnsi="Palatino Linotype"/>
          <w:b/>
          <w:color w:val="000000" w:themeColor="text1"/>
          <w:sz w:val="24"/>
          <w:szCs w:val="24"/>
          <w:lang w:val="es-MX" w:eastAsia="en-US"/>
        </w:rPr>
      </w:pPr>
      <w:bookmarkStart w:id="39" w:name="_Toc68804767"/>
      <w:bookmarkStart w:id="40" w:name="_Toc88745696"/>
      <w:bookmarkStart w:id="41" w:name="_Toc459174366"/>
      <w:bookmarkStart w:id="42" w:name="_Toc459659884"/>
      <w:bookmarkStart w:id="43" w:name="_Toc461687280"/>
      <w:bookmarkStart w:id="44" w:name="_Toc462771051"/>
      <w:bookmarkStart w:id="45" w:name="_Toc464139201"/>
      <w:bookmarkEnd w:id="16"/>
      <w:bookmarkEnd w:id="17"/>
      <w:bookmarkEnd w:id="18"/>
      <w:r w:rsidRPr="00400B7B">
        <w:rPr>
          <w:rFonts w:ascii="Palatino Linotype" w:hAnsi="Palatino Linotype"/>
          <w:b/>
          <w:color w:val="000000" w:themeColor="text1"/>
          <w:sz w:val="24"/>
          <w:szCs w:val="24"/>
          <w:lang w:val="es-MX" w:eastAsia="en-US"/>
        </w:rPr>
        <w:t>CUARTO</w:t>
      </w:r>
      <w:r w:rsidR="00FA250E" w:rsidRPr="00400B7B">
        <w:rPr>
          <w:rFonts w:ascii="Palatino Linotype" w:hAnsi="Palatino Linotype"/>
          <w:b/>
          <w:color w:val="000000" w:themeColor="text1"/>
          <w:sz w:val="24"/>
          <w:szCs w:val="24"/>
          <w:lang w:val="es-MX" w:eastAsia="en-US"/>
        </w:rPr>
        <w:t xml:space="preserve">. </w:t>
      </w:r>
      <w:r w:rsidR="00F041CF" w:rsidRPr="00400B7B">
        <w:rPr>
          <w:rFonts w:ascii="Palatino Linotype" w:hAnsi="Palatino Linotype"/>
          <w:b/>
          <w:color w:val="000000" w:themeColor="text1"/>
          <w:sz w:val="24"/>
          <w:szCs w:val="24"/>
          <w:lang w:val="es-MX" w:eastAsia="en-US"/>
        </w:rPr>
        <w:t>Estudio y r</w:t>
      </w:r>
      <w:r w:rsidR="00EA0165" w:rsidRPr="00400B7B">
        <w:rPr>
          <w:rFonts w:ascii="Palatino Linotype" w:hAnsi="Palatino Linotype"/>
          <w:b/>
          <w:color w:val="000000" w:themeColor="text1"/>
          <w:sz w:val="24"/>
          <w:szCs w:val="24"/>
          <w:lang w:val="es-MX" w:eastAsia="en-US"/>
        </w:rPr>
        <w:t>esolución del asunto.</w:t>
      </w:r>
      <w:bookmarkEnd w:id="39"/>
      <w:bookmarkEnd w:id="40"/>
    </w:p>
    <w:p w14:paraId="53DCA8BD" w14:textId="77777777" w:rsidR="00652931" w:rsidRPr="00400B7B" w:rsidRDefault="00652931" w:rsidP="001D0403">
      <w:pPr>
        <w:pStyle w:val="Prrafodelista"/>
        <w:numPr>
          <w:ilvl w:val="0"/>
          <w:numId w:val="2"/>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46" w:name="_Toc110433658"/>
      <w:r w:rsidRPr="00400B7B">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46"/>
    </w:p>
    <w:p w14:paraId="53423EB0" w14:textId="77777777" w:rsidR="00652931" w:rsidRPr="00400B7B" w:rsidRDefault="00652931" w:rsidP="00652931">
      <w:pPr>
        <w:pStyle w:val="Prrafodelista"/>
        <w:tabs>
          <w:tab w:val="left" w:pos="426"/>
        </w:tabs>
        <w:spacing w:before="240" w:after="240" w:line="360" w:lineRule="auto"/>
        <w:ind w:left="0" w:right="51"/>
        <w:contextualSpacing/>
        <w:jc w:val="both"/>
        <w:outlineLvl w:val="2"/>
        <w:rPr>
          <w:rFonts w:ascii="Palatino Linotype" w:eastAsia="MS Mincho" w:hAnsi="Palatino Linotype"/>
          <w:b/>
          <w:bCs/>
          <w:color w:val="000000" w:themeColor="text1"/>
          <w:lang w:val="es-MX"/>
        </w:rPr>
      </w:pPr>
    </w:p>
    <w:p w14:paraId="2F6BD296" w14:textId="77777777" w:rsidR="00652931" w:rsidRPr="00400B7B" w:rsidRDefault="00652931" w:rsidP="001D0403">
      <w:pPr>
        <w:pStyle w:val="Prrafodelista"/>
        <w:numPr>
          <w:ilvl w:val="0"/>
          <w:numId w:val="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400B7B">
        <w:rPr>
          <w:rFonts w:ascii="Palatino Linotype" w:eastAsia="MS Mincho" w:hAnsi="Palatino Linotype"/>
          <w:color w:val="000000" w:themeColor="text1"/>
          <w:lang w:val="es-MX"/>
        </w:rPr>
        <w:t>Es menester precisar</w:t>
      </w:r>
      <w:r w:rsidRPr="00400B7B">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400B7B">
        <w:rPr>
          <w:rFonts w:ascii="Palatino Linotype" w:eastAsia="MS Mincho" w:hAnsi="Palatino Linotype"/>
          <w:b/>
          <w:bCs/>
          <w:color w:val="000000" w:themeColor="text1"/>
          <w:lang w:val="es-MX"/>
        </w:rPr>
        <w:t>SUJETO OBLIGADO</w:t>
      </w:r>
      <w:r w:rsidRPr="00400B7B">
        <w:rPr>
          <w:rFonts w:ascii="Palatino Linotype" w:eastAsia="MS Mincho" w:hAnsi="Palatino Linotype"/>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00B7B">
        <w:rPr>
          <w:rFonts w:ascii="Palatino Linotype" w:eastAsia="MS Mincho" w:hAnsi="Palatino Linotype"/>
          <w:b/>
          <w:bCs/>
          <w:color w:val="000000" w:themeColor="text1"/>
          <w:lang w:val="es-MX"/>
        </w:rPr>
        <w:t>Constitución Política de los Estados Unidos Mexicanos</w:t>
      </w:r>
      <w:r w:rsidRPr="00400B7B">
        <w:rPr>
          <w:rFonts w:ascii="Palatino Linotype" w:eastAsia="MS Mincho" w:hAnsi="Palatino Linotype"/>
          <w:bCs/>
          <w:color w:val="000000" w:themeColor="text1"/>
          <w:lang w:val="es-MX"/>
        </w:rPr>
        <w:t>, tienen</w:t>
      </w:r>
      <w:r w:rsidRPr="00400B7B">
        <w:rPr>
          <w:rFonts w:ascii="Palatino Linotype" w:eastAsia="MS Mincho" w:hAnsi="Palatino Linotype"/>
          <w:b/>
          <w:bCs/>
          <w:color w:val="000000" w:themeColor="text1"/>
          <w:lang w:val="es-MX"/>
        </w:rPr>
        <w:t xml:space="preserve"> </w:t>
      </w:r>
      <w:r w:rsidRPr="00400B7B">
        <w:rPr>
          <w:rFonts w:ascii="Palatino Linotype" w:eastAsia="MS Mincho" w:hAnsi="Palatino Linotype"/>
          <w:bCs/>
          <w:color w:val="000000" w:themeColor="text1"/>
          <w:lang w:val="es-MX"/>
        </w:rPr>
        <w:t xml:space="preserve">la obligación de “promover, </w:t>
      </w:r>
      <w:r w:rsidRPr="00400B7B">
        <w:rPr>
          <w:rFonts w:ascii="Palatino Linotype" w:eastAsia="MS Mincho" w:hAnsi="Palatino Linotype"/>
          <w:b/>
          <w:bCs/>
          <w:color w:val="000000" w:themeColor="text1"/>
          <w:lang w:val="es-MX"/>
        </w:rPr>
        <w:t>respetar</w:t>
      </w:r>
      <w:r w:rsidRPr="00400B7B">
        <w:rPr>
          <w:rFonts w:ascii="Palatino Linotype" w:eastAsia="MS Mincho" w:hAnsi="Palatino Linotype"/>
          <w:bCs/>
          <w:color w:val="000000" w:themeColor="text1"/>
          <w:lang w:val="es-MX"/>
        </w:rPr>
        <w:t xml:space="preserve">, proteger y </w:t>
      </w:r>
      <w:r w:rsidRPr="00400B7B">
        <w:rPr>
          <w:rFonts w:ascii="Palatino Linotype" w:eastAsia="MS Mincho" w:hAnsi="Palatino Linotype"/>
          <w:b/>
          <w:bCs/>
          <w:color w:val="000000" w:themeColor="text1"/>
          <w:lang w:val="es-MX"/>
        </w:rPr>
        <w:t>garantizar</w:t>
      </w:r>
      <w:r w:rsidRPr="00400B7B">
        <w:rPr>
          <w:rFonts w:ascii="Palatino Linotype" w:eastAsia="MS Mincho" w:hAnsi="Palatino Linotype"/>
          <w:bCs/>
          <w:color w:val="000000" w:themeColor="text1"/>
          <w:lang w:val="es-MX"/>
        </w:rPr>
        <w:t xml:space="preserve"> los derechos humanos”, entre los cuales se encuentra dicho derecho.</w:t>
      </w:r>
    </w:p>
    <w:p w14:paraId="567A8681" w14:textId="77777777" w:rsidR="00652931" w:rsidRPr="00400B7B" w:rsidRDefault="00652931" w:rsidP="00652931">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586DDAD" w14:textId="77777777" w:rsidR="00652931" w:rsidRPr="00400B7B" w:rsidRDefault="00652931" w:rsidP="001D0403">
      <w:pPr>
        <w:numPr>
          <w:ilvl w:val="0"/>
          <w:numId w:val="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400B7B">
        <w:rPr>
          <w:rFonts w:ascii="Palatino Linotype" w:eastAsia="MS Mincho" w:hAnsi="Palatino Linotype"/>
          <w:color w:val="000000" w:themeColor="text1"/>
          <w:lang w:val="es-MX"/>
        </w:rPr>
        <w:t xml:space="preserve">Por lo anterior, se deduce que el derecho de acceso a la información pública es un derecho humano convencional y constitucionalmente reconocido; en </w:t>
      </w:r>
      <w:r w:rsidRPr="00400B7B">
        <w:rPr>
          <w:rFonts w:ascii="Palatino Linotype" w:eastAsia="MS Mincho" w:hAnsi="Palatino Linotype"/>
          <w:color w:val="000000" w:themeColor="text1"/>
          <w:lang w:val="es-MX"/>
        </w:rPr>
        <w:lastRenderedPageBreak/>
        <w:t>consecuencia, todas las autoridades en el ámbito de sus competencias, funciones y atribuciones tienen la obligación de respetarlo, protegerlo y garantizarlo.</w:t>
      </w:r>
    </w:p>
    <w:p w14:paraId="11F31562" w14:textId="77777777" w:rsidR="00652931" w:rsidRPr="00400B7B" w:rsidRDefault="00652931" w:rsidP="00652931">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5881AC8" w14:textId="77777777" w:rsidR="00652931" w:rsidRPr="00400B7B" w:rsidRDefault="00652931" w:rsidP="001D0403">
      <w:pPr>
        <w:numPr>
          <w:ilvl w:val="0"/>
          <w:numId w:val="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400B7B">
        <w:rPr>
          <w:rFonts w:ascii="Palatino Linotype" w:eastAsia="MS Mincho" w:hAnsi="Palatino Linotype"/>
          <w:color w:val="000000" w:themeColor="text1"/>
          <w:lang w:val="es-MX"/>
        </w:rPr>
        <w:t xml:space="preserve">Así las cosas, podemos definir el Derecho de Acceso a la Información Pública como: </w:t>
      </w:r>
      <w:r w:rsidRPr="00400B7B">
        <w:rPr>
          <w:rFonts w:ascii="Palatino Linotype" w:eastAsia="MS Mincho" w:hAnsi="Palatino Linotype"/>
          <w:i/>
          <w:color w:val="000000" w:themeColor="text1"/>
          <w:lang w:val="es-MX"/>
        </w:rPr>
        <w:t>La igualdad de oportunidades para recibir, buscar e impartir información</w:t>
      </w:r>
      <w:r w:rsidRPr="00400B7B">
        <w:rPr>
          <w:rFonts w:ascii="Palatino Linotype" w:eastAsia="MS Mincho" w:hAnsi="Palatino Linotype"/>
          <w:i/>
          <w:color w:val="000000" w:themeColor="text1"/>
          <w:vertAlign w:val="superscript"/>
          <w:lang w:val="es-MX"/>
        </w:rPr>
        <w:footnoteReference w:id="1"/>
      </w:r>
      <w:r w:rsidRPr="00400B7B">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00B7B">
        <w:rPr>
          <w:rFonts w:ascii="Palatino Linotype" w:eastAsia="MS Mincho" w:hAnsi="Palatino Linotype"/>
          <w:i/>
          <w:color w:val="000000" w:themeColor="text1"/>
          <w:vertAlign w:val="superscript"/>
          <w:lang w:val="es-MX"/>
        </w:rPr>
        <w:footnoteReference w:id="2"/>
      </w:r>
      <w:r w:rsidRPr="00400B7B">
        <w:rPr>
          <w:rFonts w:ascii="Palatino Linotype" w:eastAsia="MS Mincho" w:hAnsi="Palatino Linotype"/>
          <w:color w:val="000000" w:themeColor="text1"/>
          <w:lang w:val="es-MX"/>
        </w:rPr>
        <w:t>que se constituye como una herramienta fundamental para ejercer</w:t>
      </w:r>
      <w:r w:rsidRPr="00400B7B">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400B7B">
        <w:rPr>
          <w:rFonts w:ascii="Palatino Linotype" w:eastAsia="MS Mincho" w:hAnsi="Palatino Linotype"/>
          <w:i/>
          <w:color w:val="000000" w:themeColor="text1"/>
          <w:vertAlign w:val="superscript"/>
          <w:lang w:val="es-MX"/>
        </w:rPr>
        <w:footnoteReference w:id="3"/>
      </w:r>
      <w:r w:rsidRPr="00400B7B">
        <w:rPr>
          <w:rFonts w:ascii="Palatino Linotype" w:eastAsia="MS Mincho" w:hAnsi="Palatino Linotype"/>
          <w:i/>
          <w:color w:val="000000" w:themeColor="text1"/>
          <w:lang w:val="es-MX"/>
        </w:rPr>
        <w:t xml:space="preserve"> </w:t>
      </w:r>
      <w:r w:rsidRPr="00400B7B">
        <w:rPr>
          <w:rFonts w:ascii="Palatino Linotype" w:eastAsia="MS Mincho" w:hAnsi="Palatino Linotype"/>
          <w:color w:val="000000" w:themeColor="text1"/>
          <w:lang w:val="es-MX"/>
        </w:rPr>
        <w:t>fomentando</w:t>
      </w:r>
      <w:r w:rsidRPr="00400B7B">
        <w:rPr>
          <w:rFonts w:ascii="Palatino Linotype" w:eastAsia="MS Mincho" w:hAnsi="Palatino Linotype"/>
          <w:i/>
          <w:color w:val="000000" w:themeColor="text1"/>
          <w:lang w:val="es-MX"/>
        </w:rPr>
        <w:t xml:space="preserve"> la transparencia de las actividades estatales y </w:t>
      </w:r>
      <w:r w:rsidRPr="00400B7B">
        <w:rPr>
          <w:rFonts w:ascii="Palatino Linotype" w:eastAsia="MS Mincho" w:hAnsi="Palatino Linotype"/>
          <w:color w:val="000000" w:themeColor="text1"/>
          <w:lang w:val="es-MX"/>
        </w:rPr>
        <w:t>promoviendo</w:t>
      </w:r>
      <w:r w:rsidRPr="00400B7B">
        <w:rPr>
          <w:rFonts w:ascii="Palatino Linotype" w:eastAsia="MS Mincho" w:hAnsi="Palatino Linotype"/>
          <w:i/>
          <w:color w:val="000000" w:themeColor="text1"/>
          <w:lang w:val="es-MX"/>
        </w:rPr>
        <w:t xml:space="preserve"> la responsabilidad de los funcionarios sobre su gestión pública,</w:t>
      </w:r>
      <w:r w:rsidRPr="00400B7B">
        <w:rPr>
          <w:rFonts w:ascii="Palatino Linotype" w:eastAsia="MS Mincho" w:hAnsi="Palatino Linotype"/>
          <w:i/>
          <w:color w:val="000000" w:themeColor="text1"/>
          <w:vertAlign w:val="superscript"/>
          <w:lang w:val="es-MX"/>
        </w:rPr>
        <w:footnoteReference w:id="4"/>
      </w:r>
      <w:r w:rsidRPr="00400B7B">
        <w:rPr>
          <w:rFonts w:ascii="Palatino Linotype" w:eastAsia="MS Mincho" w:hAnsi="Palatino Linotype"/>
          <w:color w:val="000000" w:themeColor="text1"/>
          <w:lang w:val="es-MX"/>
        </w:rPr>
        <w:t>que permite</w:t>
      </w:r>
      <w:r w:rsidRPr="00400B7B">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41783DC1" w14:textId="77777777" w:rsidR="00652931" w:rsidRPr="00400B7B" w:rsidRDefault="00652931" w:rsidP="00652931">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3CE5D973" w14:textId="77777777" w:rsidR="00652931" w:rsidRPr="00400B7B" w:rsidRDefault="00652931" w:rsidP="001D0403">
      <w:pPr>
        <w:numPr>
          <w:ilvl w:val="0"/>
          <w:numId w:val="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400B7B">
        <w:rPr>
          <w:rFonts w:ascii="Palatino Linotype" w:eastAsia="MS Mincho" w:hAnsi="Palatino Linotype"/>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w:t>
      </w:r>
      <w:r w:rsidRPr="00400B7B">
        <w:rPr>
          <w:rFonts w:ascii="Palatino Linotype" w:eastAsia="MS Mincho" w:hAnsi="Palatino Linotype"/>
          <w:color w:val="000000" w:themeColor="text1"/>
          <w:lang w:val="es-MX"/>
        </w:rPr>
        <w:lastRenderedPageBreak/>
        <w:t>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8D9F738" w14:textId="77777777" w:rsidR="002C7E93" w:rsidRPr="00400B7B" w:rsidRDefault="002C7E93" w:rsidP="002C7E93">
      <w:pPr>
        <w:rPr>
          <w:rFonts w:ascii="Palatino Linotype" w:hAnsi="Palatino Linotype"/>
          <w:lang w:val="es-MX" w:eastAsia="en-US"/>
        </w:rPr>
      </w:pPr>
    </w:p>
    <w:p w14:paraId="4C48BE97" w14:textId="1C92B791" w:rsidR="003523DE" w:rsidRPr="00400B7B" w:rsidRDefault="00D91C33" w:rsidP="001D0403">
      <w:pPr>
        <w:pStyle w:val="Ttulo1"/>
        <w:numPr>
          <w:ilvl w:val="0"/>
          <w:numId w:val="2"/>
        </w:numPr>
        <w:spacing w:line="360" w:lineRule="auto"/>
        <w:ind w:left="0" w:firstLine="0"/>
        <w:rPr>
          <w:rFonts w:ascii="Palatino Linotype" w:hAnsi="Palatino Linotype"/>
          <w:b/>
          <w:color w:val="auto"/>
          <w:sz w:val="24"/>
          <w:szCs w:val="24"/>
          <w:lang w:val="es-MX" w:eastAsia="en-US"/>
        </w:rPr>
      </w:pPr>
      <w:bookmarkStart w:id="47" w:name="_Toc88745697"/>
      <w:r w:rsidRPr="00400B7B">
        <w:rPr>
          <w:rFonts w:ascii="Palatino Linotype" w:hAnsi="Palatino Linotype"/>
          <w:b/>
          <w:color w:val="auto"/>
          <w:sz w:val="24"/>
          <w:szCs w:val="24"/>
          <w:lang w:val="es-MX" w:eastAsia="en-US"/>
        </w:rPr>
        <w:t>De la solicitud de información y la respuesta otorgada.</w:t>
      </w:r>
      <w:bookmarkEnd w:id="47"/>
      <w:r w:rsidRPr="00400B7B">
        <w:rPr>
          <w:rFonts w:ascii="Palatino Linotype" w:hAnsi="Palatino Linotype"/>
          <w:b/>
          <w:color w:val="auto"/>
          <w:sz w:val="24"/>
          <w:szCs w:val="24"/>
          <w:lang w:val="es-MX" w:eastAsia="en-US"/>
        </w:rPr>
        <w:t xml:space="preserve"> </w:t>
      </w:r>
    </w:p>
    <w:p w14:paraId="4BF3BCA3" w14:textId="77777777" w:rsidR="00D91C33" w:rsidRPr="00400B7B" w:rsidRDefault="00D91C33" w:rsidP="00F86921">
      <w:pPr>
        <w:pStyle w:val="Prrafodelista"/>
        <w:spacing w:line="360" w:lineRule="auto"/>
        <w:ind w:left="1080"/>
        <w:rPr>
          <w:rFonts w:ascii="Palatino Linotype" w:hAnsi="Palatino Linotype"/>
          <w:lang w:val="es-MX" w:eastAsia="en-US"/>
        </w:rPr>
      </w:pPr>
    </w:p>
    <w:p w14:paraId="6DCC758D" w14:textId="32AE36C7" w:rsidR="00D91C33" w:rsidRPr="00400B7B" w:rsidRDefault="00EA0165" w:rsidP="001D0403">
      <w:pPr>
        <w:pStyle w:val="Prrafodelista"/>
        <w:numPr>
          <w:ilvl w:val="0"/>
          <w:numId w:val="1"/>
        </w:numPr>
        <w:spacing w:before="240" w:after="360" w:line="360" w:lineRule="auto"/>
        <w:ind w:left="0" w:firstLine="0"/>
        <w:contextualSpacing/>
        <w:jc w:val="both"/>
        <w:rPr>
          <w:rFonts w:ascii="Palatino Linotype" w:eastAsia="MS Mincho" w:hAnsi="Palatino Linotype" w:cs="Arial"/>
          <w:i/>
          <w:lang w:val="es-MX"/>
        </w:rPr>
      </w:pPr>
      <w:r w:rsidRPr="00400B7B">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400B7B">
        <w:rPr>
          <w:rFonts w:ascii="Palatino Linotype" w:eastAsia="Calibri" w:hAnsi="Palatino Linotype" w:cs="Arial"/>
          <w:b/>
          <w:lang w:eastAsia="en-US"/>
        </w:rPr>
        <w:t>Ley de Transparencia y Acceso a la Información Pública del Estado de México y Municipios</w:t>
      </w:r>
      <w:r w:rsidR="006C693D" w:rsidRPr="00400B7B">
        <w:rPr>
          <w:rFonts w:ascii="Palatino Linotype" w:hAnsi="Palatino Linotype" w:cs="Arial"/>
          <w:lang w:eastAsia="es-MX"/>
        </w:rPr>
        <w:t>.</w:t>
      </w:r>
    </w:p>
    <w:p w14:paraId="60F38342" w14:textId="77777777" w:rsidR="000F744A" w:rsidRPr="00400B7B" w:rsidRDefault="000F744A" w:rsidP="000F744A">
      <w:pPr>
        <w:pStyle w:val="Prrafodelista"/>
        <w:spacing w:before="240" w:after="360" w:line="360" w:lineRule="auto"/>
        <w:ind w:left="0"/>
        <w:contextualSpacing/>
        <w:jc w:val="both"/>
        <w:rPr>
          <w:rFonts w:ascii="Palatino Linotype" w:eastAsia="MS Mincho" w:hAnsi="Palatino Linotype" w:cs="Arial"/>
          <w:i/>
          <w:lang w:val="es-MX"/>
        </w:rPr>
      </w:pPr>
    </w:p>
    <w:p w14:paraId="7C14EED6" w14:textId="5CC63599" w:rsidR="007A583C" w:rsidRPr="00400B7B" w:rsidRDefault="00D91C33" w:rsidP="00D07D61">
      <w:pPr>
        <w:pStyle w:val="Prrafodelista"/>
        <w:numPr>
          <w:ilvl w:val="0"/>
          <w:numId w:val="1"/>
        </w:numPr>
        <w:spacing w:before="240" w:after="360" w:line="360" w:lineRule="auto"/>
        <w:ind w:left="0" w:firstLine="0"/>
        <w:contextualSpacing/>
        <w:jc w:val="both"/>
        <w:rPr>
          <w:rFonts w:ascii="Palatino Linotype" w:eastAsia="MS Mincho" w:hAnsi="Palatino Linotype" w:cs="Arial"/>
          <w:i/>
          <w:lang w:val="es-MX"/>
        </w:rPr>
      </w:pPr>
      <w:r w:rsidRPr="00400B7B">
        <w:rPr>
          <w:rFonts w:ascii="Palatino Linotype" w:eastAsia="MS Mincho" w:hAnsi="Palatino Linotype" w:cs="Arial"/>
          <w:lang w:val="es-MX"/>
        </w:rPr>
        <w:t xml:space="preserve">Así, de la lectura a la solicitud de información se observa </w:t>
      </w:r>
      <w:r w:rsidR="00652931" w:rsidRPr="00400B7B">
        <w:rPr>
          <w:rFonts w:ascii="Palatino Linotype" w:eastAsia="MS Mincho" w:hAnsi="Palatino Linotype" w:cs="Arial"/>
          <w:lang w:val="es-MX"/>
        </w:rPr>
        <w:t>q</w:t>
      </w:r>
      <w:r w:rsidR="00E64BAB" w:rsidRPr="00400B7B">
        <w:rPr>
          <w:rFonts w:ascii="Palatino Linotype" w:eastAsia="MS Mincho" w:hAnsi="Palatino Linotype" w:cs="Arial"/>
          <w:lang w:val="es-MX"/>
        </w:rPr>
        <w:t xml:space="preserve">ue el particular requirió al </w:t>
      </w:r>
      <w:r w:rsidR="00D07D61" w:rsidRPr="00400B7B">
        <w:rPr>
          <w:rFonts w:ascii="Palatino Linotype" w:eastAsia="MS Mincho" w:hAnsi="Palatino Linotype" w:cs="Arial"/>
          <w:b/>
          <w:lang w:val="es-MX"/>
        </w:rPr>
        <w:t>Universidad Autónoma del Estado de México</w:t>
      </w:r>
      <w:r w:rsidR="00D07D61" w:rsidRPr="00400B7B">
        <w:rPr>
          <w:rFonts w:ascii="Palatino Linotype" w:eastAsia="MS Mincho" w:hAnsi="Palatino Linotype" w:cs="Arial"/>
          <w:i/>
          <w:lang w:val="es-MX"/>
        </w:rPr>
        <w:t xml:space="preserve"> </w:t>
      </w:r>
      <w:r w:rsidRPr="00400B7B">
        <w:rPr>
          <w:rFonts w:ascii="Palatino Linotype" w:eastAsia="MS Mincho" w:hAnsi="Palatino Linotype" w:cs="Arial"/>
          <w:lang w:val="es-MX"/>
        </w:rPr>
        <w:t>acceder a información relacionada</w:t>
      </w:r>
      <w:r w:rsidR="00D07D61" w:rsidRPr="00400B7B">
        <w:rPr>
          <w:rFonts w:ascii="Palatino Linotype" w:eastAsia="MS Mincho" w:hAnsi="Palatino Linotype" w:cs="Arial"/>
          <w:lang w:val="es-MX"/>
        </w:rPr>
        <w:t xml:space="preserve"> con el resguardo de un vehículo por</w:t>
      </w:r>
      <w:r w:rsidR="00B33A9A" w:rsidRPr="00400B7B">
        <w:rPr>
          <w:rFonts w:ascii="Palatino Linotype" w:eastAsia="MS Mincho" w:hAnsi="Palatino Linotype" w:cs="Arial"/>
          <w:lang w:val="es-MX"/>
        </w:rPr>
        <w:t xml:space="preserve"> lo que </w:t>
      </w:r>
      <w:r w:rsidR="00691811" w:rsidRPr="00400B7B">
        <w:rPr>
          <w:rFonts w:ascii="Palatino Linotype" w:eastAsia="Calibri" w:hAnsi="Palatino Linotype"/>
        </w:rPr>
        <w:t xml:space="preserve">este Pleno considera necesario </w:t>
      </w:r>
      <w:r w:rsidR="00691811" w:rsidRPr="00400B7B">
        <w:rPr>
          <w:rFonts w:ascii="Palatino Linotype" w:eastAsia="Calibri" w:hAnsi="Palatino Linotype" w:cs="Arial"/>
        </w:rPr>
        <w:t xml:space="preserve">mencionar que, por cuestiones de claridad y transparencia en la decisión, </w:t>
      </w:r>
      <w:r w:rsidR="00691811" w:rsidRPr="00400B7B">
        <w:rPr>
          <w:rFonts w:ascii="Palatino Linotype" w:eastAsia="Calibri" w:hAnsi="Palatino Linotype"/>
          <w:color w:val="000000"/>
        </w:rPr>
        <w:t>se estima pertinente elaborar un cuadro de análisis, mismo que se inserta a continuación:</w:t>
      </w:r>
    </w:p>
    <w:p w14:paraId="6826E8B3" w14:textId="77777777" w:rsidR="00C36BC8" w:rsidRPr="00400B7B" w:rsidRDefault="00C36BC8" w:rsidP="00C36BC8">
      <w:pPr>
        <w:pStyle w:val="Prrafodelista"/>
        <w:rPr>
          <w:rFonts w:ascii="Palatino Linotype" w:eastAsia="MS Mincho" w:hAnsi="Palatino Linotype" w:cs="Arial"/>
          <w:i/>
          <w:lang w:val="es-MX"/>
        </w:rPr>
      </w:pPr>
    </w:p>
    <w:tbl>
      <w:tblPr>
        <w:tblStyle w:val="Tablaconcuadrcula"/>
        <w:tblW w:w="9923" w:type="dxa"/>
        <w:tblInd w:w="-572" w:type="dxa"/>
        <w:tblLayout w:type="fixed"/>
        <w:tblLook w:val="04A0" w:firstRow="1" w:lastRow="0" w:firstColumn="1" w:lastColumn="0" w:noHBand="0" w:noVBand="1"/>
      </w:tblPr>
      <w:tblGrid>
        <w:gridCol w:w="696"/>
        <w:gridCol w:w="2333"/>
        <w:gridCol w:w="2783"/>
        <w:gridCol w:w="2709"/>
        <w:gridCol w:w="1402"/>
      </w:tblGrid>
      <w:tr w:rsidR="00C36BC8" w:rsidRPr="00400B7B" w14:paraId="50BC021F" w14:textId="77777777" w:rsidTr="003A0A48">
        <w:tc>
          <w:tcPr>
            <w:tcW w:w="9923" w:type="dxa"/>
            <w:gridSpan w:val="5"/>
            <w:shd w:val="clear" w:color="auto" w:fill="auto"/>
          </w:tcPr>
          <w:p w14:paraId="26890752" w14:textId="77777777" w:rsidR="00D010E7" w:rsidRPr="00400B7B" w:rsidRDefault="00D010E7" w:rsidP="00D010E7">
            <w:pPr>
              <w:spacing w:after="160" w:line="259" w:lineRule="auto"/>
              <w:jc w:val="center"/>
              <w:rPr>
                <w:rFonts w:ascii="Palatino Linotype" w:eastAsia="Calibri" w:hAnsi="Palatino Linotype"/>
                <w:lang w:val="es-MX" w:eastAsia="en-US"/>
              </w:rPr>
            </w:pPr>
            <w:r w:rsidRPr="00400B7B">
              <w:rPr>
                <w:rFonts w:ascii="Palatino Linotype" w:eastAsia="Calibri" w:hAnsi="Palatino Linotype"/>
                <w:lang w:val="es-MX" w:eastAsia="en-US"/>
              </w:rPr>
              <w:lastRenderedPageBreak/>
              <w:t xml:space="preserve">Solicitud de Información </w:t>
            </w:r>
          </w:p>
          <w:p w14:paraId="71EAA14A" w14:textId="77777777" w:rsidR="00D010E7" w:rsidRPr="00400B7B" w:rsidRDefault="00D010E7" w:rsidP="00D010E7">
            <w:pPr>
              <w:spacing w:after="160" w:line="259" w:lineRule="auto"/>
              <w:jc w:val="center"/>
              <w:rPr>
                <w:rFonts w:ascii="Palatino Linotype" w:eastAsia="Calibri" w:hAnsi="Palatino Linotype"/>
                <w:b/>
                <w:bCs/>
                <w:color w:val="FF0000"/>
                <w:lang w:val="es-MX"/>
              </w:rPr>
            </w:pPr>
            <w:r w:rsidRPr="00400B7B">
              <w:rPr>
                <w:rFonts w:ascii="Palatino Linotype" w:eastAsia="Calibri" w:hAnsi="Palatino Linotype"/>
                <w:b/>
                <w:bCs/>
                <w:color w:val="FF0000"/>
                <w:lang w:val="es-MX"/>
              </w:rPr>
              <w:t xml:space="preserve"> </w:t>
            </w:r>
          </w:p>
          <w:p w14:paraId="513A7F2E" w14:textId="77777777" w:rsidR="00D010E7" w:rsidRPr="00400B7B" w:rsidRDefault="00D010E7" w:rsidP="00D010E7">
            <w:pPr>
              <w:spacing w:after="160" w:line="259" w:lineRule="auto"/>
              <w:jc w:val="center"/>
              <w:rPr>
                <w:rFonts w:ascii="Palatino Linotype" w:eastAsia="Calibri" w:hAnsi="Palatino Linotype"/>
                <w:b/>
                <w:bCs/>
                <w:lang w:val="es-MX" w:eastAsia="en-US"/>
              </w:rPr>
            </w:pPr>
            <w:r w:rsidRPr="00400B7B">
              <w:rPr>
                <w:rFonts w:ascii="Palatino Linotype" w:eastAsia="Calibri" w:hAnsi="Palatino Linotype"/>
                <w:b/>
                <w:bCs/>
                <w:lang w:val="es-MX" w:eastAsia="en-US"/>
              </w:rPr>
              <w:t>00793/UAEM/IP/2022</w:t>
            </w:r>
          </w:p>
          <w:p w14:paraId="4C2DE5BF" w14:textId="77777777" w:rsidR="00D010E7" w:rsidRPr="00400B7B" w:rsidRDefault="00D010E7" w:rsidP="00D010E7">
            <w:pPr>
              <w:spacing w:after="160" w:line="259" w:lineRule="auto"/>
              <w:jc w:val="center"/>
              <w:rPr>
                <w:rFonts w:ascii="Palatino Linotype" w:eastAsia="Calibri" w:hAnsi="Palatino Linotype"/>
                <w:b/>
                <w:bCs/>
                <w:lang w:val="es-MX" w:eastAsia="en-US"/>
              </w:rPr>
            </w:pPr>
          </w:p>
          <w:p w14:paraId="14DF2C87" w14:textId="21524DF8" w:rsidR="00C36BC8" w:rsidRPr="00400B7B" w:rsidRDefault="00D010E7" w:rsidP="00D010E7">
            <w:pPr>
              <w:spacing w:after="160" w:line="259" w:lineRule="auto"/>
              <w:jc w:val="center"/>
              <w:rPr>
                <w:rFonts w:ascii="Palatino Linotype" w:eastAsia="Calibri" w:hAnsi="Palatino Linotype"/>
                <w:bCs/>
                <w:i/>
                <w:lang w:val="es-MX" w:eastAsia="en-US"/>
              </w:rPr>
            </w:pPr>
            <w:r w:rsidRPr="00400B7B">
              <w:rPr>
                <w:rFonts w:ascii="Palatino Linotype" w:eastAsia="Calibri" w:hAnsi="Palatino Linotype"/>
                <w:bCs/>
                <w:lang w:val="es-MX" w:eastAsia="en-US"/>
              </w:rPr>
              <w:t xml:space="preserve"> “</w:t>
            </w:r>
            <w:r w:rsidRPr="00400B7B">
              <w:rPr>
                <w:rFonts w:ascii="Palatino Linotype" w:eastAsia="Calibri" w:hAnsi="Palatino Linotype"/>
                <w:lang w:val="es-MX" w:eastAsia="en-US"/>
              </w:rPr>
              <w:t xml:space="preserve"> </w:t>
            </w:r>
            <w:r w:rsidRPr="00400B7B">
              <w:rPr>
                <w:rFonts w:ascii="Palatino Linotype" w:eastAsia="Calibri" w:hAnsi="Palatino Linotype"/>
                <w:bCs/>
                <w:i/>
                <w:lang w:val="es-MX" w:eastAsia="en-US"/>
              </w:rPr>
              <w:t>de los años 2020, 2021 y 2022”</w:t>
            </w:r>
          </w:p>
        </w:tc>
      </w:tr>
      <w:tr w:rsidR="00C15A90" w:rsidRPr="00400B7B" w14:paraId="025A6FE4" w14:textId="77777777" w:rsidTr="003A0A48">
        <w:tc>
          <w:tcPr>
            <w:tcW w:w="696" w:type="dxa"/>
            <w:shd w:val="clear" w:color="auto" w:fill="D9D9D9" w:themeFill="background1" w:themeFillShade="D9"/>
          </w:tcPr>
          <w:p w14:paraId="57AA3940" w14:textId="40FAC9B4" w:rsidR="00C36BC8" w:rsidRPr="00400B7B" w:rsidRDefault="00D010E7" w:rsidP="00C36BC8">
            <w:pPr>
              <w:pStyle w:val="Prrafodelista"/>
              <w:spacing w:before="240" w:after="360" w:line="360" w:lineRule="auto"/>
              <w:ind w:left="0"/>
              <w:contextualSpacing/>
              <w:jc w:val="both"/>
              <w:rPr>
                <w:rFonts w:ascii="Palatino Linotype" w:eastAsia="MS Mincho" w:hAnsi="Palatino Linotype" w:cs="Arial"/>
                <w:i/>
                <w:lang w:val="es-MX"/>
              </w:rPr>
            </w:pPr>
            <w:r w:rsidRPr="00400B7B">
              <w:rPr>
                <w:rFonts w:ascii="Palatino Linotype" w:eastAsia="MS Mincho" w:hAnsi="Palatino Linotype" w:cs="Arial"/>
                <w:i/>
                <w:lang w:val="es-MX"/>
              </w:rPr>
              <w:t xml:space="preserve">No. </w:t>
            </w:r>
          </w:p>
        </w:tc>
        <w:tc>
          <w:tcPr>
            <w:tcW w:w="2333" w:type="dxa"/>
            <w:shd w:val="clear" w:color="auto" w:fill="D9D9D9" w:themeFill="background1" w:themeFillShade="D9"/>
          </w:tcPr>
          <w:p w14:paraId="38632BDC" w14:textId="5A06629C" w:rsidR="00C36BC8" w:rsidRPr="00400B7B" w:rsidRDefault="00D010E7" w:rsidP="00C36BC8">
            <w:pPr>
              <w:pStyle w:val="Prrafodelista"/>
              <w:spacing w:before="240" w:after="360" w:line="360" w:lineRule="auto"/>
              <w:ind w:left="0"/>
              <w:contextualSpacing/>
              <w:jc w:val="both"/>
              <w:rPr>
                <w:rFonts w:ascii="Palatino Linotype" w:eastAsia="MS Mincho" w:hAnsi="Palatino Linotype" w:cs="Arial"/>
                <w:i/>
                <w:lang w:val="es-MX"/>
              </w:rPr>
            </w:pPr>
            <w:r w:rsidRPr="00400B7B">
              <w:rPr>
                <w:rFonts w:ascii="Palatino Linotype" w:eastAsia="MS Mincho" w:hAnsi="Palatino Linotype" w:cs="Arial"/>
                <w:i/>
                <w:lang w:val="es-MX"/>
              </w:rPr>
              <w:t>Información Requerida:</w:t>
            </w:r>
          </w:p>
        </w:tc>
        <w:tc>
          <w:tcPr>
            <w:tcW w:w="2783" w:type="dxa"/>
            <w:shd w:val="clear" w:color="auto" w:fill="D9D9D9" w:themeFill="background1" w:themeFillShade="D9"/>
          </w:tcPr>
          <w:p w14:paraId="4F966812" w14:textId="2F988667" w:rsidR="00C36BC8" w:rsidRPr="00400B7B" w:rsidRDefault="00D010E7" w:rsidP="00D010E7">
            <w:pPr>
              <w:pStyle w:val="Prrafodelista"/>
              <w:spacing w:before="240" w:after="360" w:line="360" w:lineRule="auto"/>
              <w:ind w:left="0"/>
              <w:contextualSpacing/>
              <w:jc w:val="center"/>
              <w:rPr>
                <w:rFonts w:ascii="Palatino Linotype" w:eastAsia="MS Mincho" w:hAnsi="Palatino Linotype" w:cs="Arial"/>
                <w:i/>
                <w:lang w:val="es-MX"/>
              </w:rPr>
            </w:pPr>
            <w:r w:rsidRPr="00400B7B">
              <w:rPr>
                <w:rFonts w:ascii="Palatino Linotype" w:eastAsia="Calibri" w:hAnsi="Palatino Linotype"/>
                <w:lang w:val="es-MX" w:eastAsia="en-US"/>
              </w:rPr>
              <w:t>Información entregada en respuesta:</w:t>
            </w:r>
          </w:p>
        </w:tc>
        <w:tc>
          <w:tcPr>
            <w:tcW w:w="2709" w:type="dxa"/>
            <w:shd w:val="clear" w:color="auto" w:fill="D9D9D9" w:themeFill="background1" w:themeFillShade="D9"/>
          </w:tcPr>
          <w:p w14:paraId="58234983" w14:textId="6FEF410C" w:rsidR="00C36BC8" w:rsidRPr="00400B7B" w:rsidRDefault="00D010E7" w:rsidP="00D010E7">
            <w:pPr>
              <w:pStyle w:val="Prrafodelista"/>
              <w:spacing w:before="240" w:after="360" w:line="360" w:lineRule="auto"/>
              <w:ind w:left="0"/>
              <w:contextualSpacing/>
              <w:jc w:val="center"/>
              <w:rPr>
                <w:rFonts w:ascii="Palatino Linotype" w:eastAsia="MS Mincho" w:hAnsi="Palatino Linotype" w:cs="Arial"/>
                <w:i/>
                <w:lang w:val="es-MX"/>
              </w:rPr>
            </w:pPr>
            <w:r w:rsidRPr="00400B7B">
              <w:rPr>
                <w:rFonts w:ascii="Palatino Linotype" w:eastAsia="Calibri" w:hAnsi="Palatino Linotype"/>
                <w:lang w:val="es-MX" w:eastAsia="en-US"/>
              </w:rPr>
              <w:t>Información entregada en informe:</w:t>
            </w:r>
          </w:p>
        </w:tc>
        <w:tc>
          <w:tcPr>
            <w:tcW w:w="1402" w:type="dxa"/>
            <w:shd w:val="clear" w:color="auto" w:fill="D9D9D9" w:themeFill="background1" w:themeFillShade="D9"/>
          </w:tcPr>
          <w:p w14:paraId="5CC811A9" w14:textId="4BD2B3C6" w:rsidR="00C36BC8" w:rsidRPr="00400B7B" w:rsidRDefault="00D010E7" w:rsidP="00D010E7">
            <w:pPr>
              <w:pStyle w:val="Prrafodelista"/>
              <w:spacing w:before="240" w:after="360" w:line="360" w:lineRule="auto"/>
              <w:ind w:left="0"/>
              <w:contextualSpacing/>
              <w:jc w:val="center"/>
              <w:rPr>
                <w:rFonts w:ascii="Palatino Linotype" w:eastAsia="MS Mincho" w:hAnsi="Palatino Linotype" w:cs="Arial"/>
                <w:i/>
                <w:lang w:val="es-MX"/>
              </w:rPr>
            </w:pPr>
            <w:r w:rsidRPr="00400B7B">
              <w:rPr>
                <w:rFonts w:ascii="Palatino Linotype" w:eastAsia="Calibri" w:hAnsi="Palatino Linotype"/>
                <w:lang w:val="es-MX" w:eastAsia="en-US"/>
              </w:rPr>
              <w:t>¿Satisface la solicitud?</w:t>
            </w:r>
          </w:p>
        </w:tc>
      </w:tr>
      <w:tr w:rsidR="003A0A48" w:rsidRPr="00400B7B" w14:paraId="6813B324" w14:textId="77777777" w:rsidTr="003A0A48">
        <w:tc>
          <w:tcPr>
            <w:tcW w:w="696" w:type="dxa"/>
          </w:tcPr>
          <w:p w14:paraId="62833C17" w14:textId="6D85E8ED" w:rsidR="003A0A48" w:rsidRPr="00400B7B" w:rsidRDefault="003A0A48" w:rsidP="00D010E7">
            <w:pPr>
              <w:pStyle w:val="Prrafodelista"/>
              <w:spacing w:before="240" w:after="360" w:line="360" w:lineRule="auto"/>
              <w:ind w:left="0"/>
              <w:contextualSpacing/>
              <w:jc w:val="center"/>
              <w:rPr>
                <w:rFonts w:ascii="Palatino Linotype" w:eastAsia="MS Mincho" w:hAnsi="Palatino Linotype" w:cs="Arial"/>
                <w:b/>
                <w:i/>
                <w:lang w:val="es-MX"/>
              </w:rPr>
            </w:pPr>
            <w:r w:rsidRPr="00400B7B">
              <w:rPr>
                <w:rFonts w:ascii="Palatino Linotype" w:eastAsia="MS Mincho" w:hAnsi="Palatino Linotype" w:cs="Arial"/>
                <w:b/>
                <w:i/>
                <w:lang w:val="es-MX"/>
              </w:rPr>
              <w:t>1</w:t>
            </w:r>
          </w:p>
        </w:tc>
        <w:tc>
          <w:tcPr>
            <w:tcW w:w="2333" w:type="dxa"/>
          </w:tcPr>
          <w:p w14:paraId="5FA53C63" w14:textId="34FE9287" w:rsidR="003A0A48" w:rsidRPr="00400B7B" w:rsidRDefault="003A0A48" w:rsidP="00D010E7">
            <w:pPr>
              <w:pStyle w:val="Prrafodelista"/>
              <w:spacing w:before="240" w:after="360" w:line="360" w:lineRule="auto"/>
              <w:ind w:left="0"/>
              <w:contextualSpacing/>
              <w:jc w:val="both"/>
              <w:rPr>
                <w:rFonts w:ascii="Palatino Linotype" w:eastAsia="MS Mincho" w:hAnsi="Palatino Linotype" w:cs="Arial"/>
                <w:i/>
                <w:lang w:val="es-MX"/>
              </w:rPr>
            </w:pPr>
            <w:r w:rsidRPr="00400B7B">
              <w:rPr>
                <w:rFonts w:ascii="Palatino Linotype" w:eastAsia="MS Mincho" w:hAnsi="Palatino Linotype" w:cs="Arial"/>
                <w:i/>
                <w:lang w:val="es-MX"/>
              </w:rPr>
              <w:t>“el resguardo del vehiculo oficial asignado a la dirección de transparencia universitaria de la uaemex</w:t>
            </w:r>
            <w:r w:rsidRPr="00400B7B">
              <w:rPr>
                <w:rFonts w:ascii="Palatino Linotype" w:eastAsia="MS Mincho" w:hAnsi="Palatino Linotype" w:cs="Arial"/>
                <w:i/>
                <w:lang w:val="es-ES_tradnl"/>
              </w:rPr>
              <w:t>” (Sic)</w:t>
            </w:r>
          </w:p>
        </w:tc>
        <w:tc>
          <w:tcPr>
            <w:tcW w:w="2783" w:type="dxa"/>
            <w:vMerge w:val="restart"/>
          </w:tcPr>
          <w:p w14:paraId="3A9D4F7D" w14:textId="77777777" w:rsidR="003A0A48" w:rsidRPr="00400B7B" w:rsidRDefault="003A0A48" w:rsidP="003A0A48">
            <w:pPr>
              <w:tabs>
                <w:tab w:val="left" w:pos="993"/>
                <w:tab w:val="left" w:pos="1134"/>
              </w:tabs>
              <w:spacing w:after="160" w:line="259" w:lineRule="auto"/>
              <w:ind w:right="-56"/>
              <w:jc w:val="both"/>
              <w:rPr>
                <w:rFonts w:ascii="Palatino Linotype" w:eastAsia="Calibri" w:hAnsi="Palatino Linotype"/>
                <w:lang w:val="es-ES_tradnl" w:eastAsia="en-US"/>
              </w:rPr>
            </w:pPr>
            <w:r w:rsidRPr="00400B7B">
              <w:rPr>
                <w:rFonts w:ascii="Palatino Linotype" w:eastAsia="Calibri" w:hAnsi="Palatino Linotype"/>
                <w:b/>
                <w:lang w:val="es-ES_tradnl" w:eastAsia="en-US"/>
              </w:rPr>
              <w:t>Cédula de evaluación 07932022.docx</w:t>
            </w:r>
            <w:r w:rsidRPr="00400B7B">
              <w:rPr>
                <w:rFonts w:ascii="Palatino Linotype" w:eastAsia="Calibri" w:hAnsi="Palatino Linotype"/>
                <w:lang w:val="es-ES_tradnl" w:eastAsia="en-US"/>
              </w:rPr>
              <w:t xml:space="preserve">: Documento electrónico que en una (01) hoja contiene una “Cedula de Avaluación del Servicio para Usuarios Virtuales con Solicitud de Información” mediante el cual se pretende que el particular emita una avaluación respecto de la atención que se le da a la solicitud de información. </w:t>
            </w:r>
          </w:p>
          <w:p w14:paraId="3FFF3EA9" w14:textId="77777777" w:rsidR="003A0A48" w:rsidRPr="00400B7B" w:rsidRDefault="003A0A48" w:rsidP="003A0A48">
            <w:pPr>
              <w:tabs>
                <w:tab w:val="left" w:pos="284"/>
                <w:tab w:val="left" w:pos="426"/>
                <w:tab w:val="left" w:pos="993"/>
                <w:tab w:val="left" w:pos="1134"/>
              </w:tabs>
              <w:spacing w:after="160" w:line="259" w:lineRule="auto"/>
              <w:ind w:right="-56"/>
              <w:contextualSpacing/>
              <w:jc w:val="both"/>
              <w:rPr>
                <w:rFonts w:ascii="Palatino Linotype" w:eastAsia="Calibri" w:hAnsi="Palatino Linotype"/>
                <w:b/>
                <w:lang w:val="es-ES_tradnl" w:eastAsia="en-US"/>
              </w:rPr>
            </w:pPr>
          </w:p>
          <w:p w14:paraId="3E13A17A" w14:textId="77777777" w:rsidR="003A0A48" w:rsidRPr="00400B7B" w:rsidRDefault="003A0A48" w:rsidP="003A0A48">
            <w:pPr>
              <w:tabs>
                <w:tab w:val="left" w:pos="284"/>
                <w:tab w:val="left" w:pos="426"/>
                <w:tab w:val="left" w:pos="993"/>
                <w:tab w:val="left" w:pos="1134"/>
              </w:tabs>
              <w:spacing w:after="160" w:line="259" w:lineRule="auto"/>
              <w:ind w:right="-56"/>
              <w:contextualSpacing/>
              <w:jc w:val="both"/>
              <w:rPr>
                <w:rFonts w:ascii="Palatino Linotype" w:eastAsia="Calibri" w:hAnsi="Palatino Linotype"/>
                <w:b/>
                <w:lang w:val="es-ES_tradnl" w:eastAsia="en-US"/>
              </w:rPr>
            </w:pPr>
            <w:r w:rsidRPr="00400B7B">
              <w:rPr>
                <w:rFonts w:ascii="Palatino Linotype" w:eastAsia="Calibri" w:hAnsi="Palatino Linotype"/>
                <w:b/>
                <w:lang w:val="es-MX" w:eastAsia="en-US"/>
              </w:rPr>
              <w:lastRenderedPageBreak/>
              <w:t>Casetas_01102023183828.PDF</w:t>
            </w:r>
            <w:r w:rsidRPr="00400B7B">
              <w:rPr>
                <w:rFonts w:ascii="Palatino Linotype" w:eastAsia="Calibri" w:hAnsi="Palatino Linotype"/>
                <w:lang w:val="es-MX" w:eastAsia="en-US"/>
              </w:rPr>
              <w:t xml:space="preserve">: Documento electrónico que en once (11) hojas contiene diversas facturas por concepto de pago de peaje. </w:t>
            </w:r>
          </w:p>
          <w:p w14:paraId="1226951F" w14:textId="77777777" w:rsidR="003A0A48" w:rsidRPr="00400B7B" w:rsidRDefault="003A0A48" w:rsidP="003A0A48">
            <w:pPr>
              <w:tabs>
                <w:tab w:val="left" w:pos="284"/>
                <w:tab w:val="left" w:pos="426"/>
                <w:tab w:val="left" w:pos="993"/>
                <w:tab w:val="left" w:pos="1134"/>
              </w:tabs>
              <w:spacing w:after="160" w:line="259" w:lineRule="auto"/>
              <w:ind w:right="-56"/>
              <w:contextualSpacing/>
              <w:jc w:val="both"/>
              <w:rPr>
                <w:rFonts w:ascii="Palatino Linotype" w:eastAsia="Calibri" w:hAnsi="Palatino Linotype"/>
                <w:b/>
                <w:lang w:val="es-ES_tradnl" w:eastAsia="en-US"/>
              </w:rPr>
            </w:pPr>
          </w:p>
          <w:p w14:paraId="6D338AE5" w14:textId="77777777" w:rsidR="003A0A48" w:rsidRPr="00400B7B" w:rsidRDefault="003A0A48" w:rsidP="003A0A48">
            <w:pPr>
              <w:tabs>
                <w:tab w:val="left" w:pos="284"/>
                <w:tab w:val="left" w:pos="426"/>
                <w:tab w:val="left" w:pos="993"/>
                <w:tab w:val="left" w:pos="1134"/>
              </w:tabs>
              <w:spacing w:after="160" w:line="259" w:lineRule="auto"/>
              <w:ind w:right="-56"/>
              <w:contextualSpacing/>
              <w:jc w:val="both"/>
              <w:rPr>
                <w:rFonts w:ascii="Palatino Linotype" w:eastAsia="Calibri" w:hAnsi="Palatino Linotype"/>
                <w:b/>
                <w:lang w:val="es-ES_tradnl" w:eastAsia="en-US"/>
              </w:rPr>
            </w:pPr>
            <w:r w:rsidRPr="00400B7B">
              <w:rPr>
                <w:rFonts w:ascii="Palatino Linotype" w:eastAsia="Calibri" w:hAnsi="Palatino Linotype"/>
                <w:b/>
                <w:lang w:val="es-ES_tradnl" w:eastAsia="en-US"/>
              </w:rPr>
              <w:t>Cédula de evaluación 07932022.docx</w:t>
            </w:r>
            <w:r w:rsidRPr="00400B7B">
              <w:rPr>
                <w:rFonts w:ascii="Palatino Linotype" w:eastAsia="Calibri" w:hAnsi="Palatino Linotype"/>
                <w:lang w:val="es-ES_tradnl" w:eastAsia="en-US"/>
              </w:rPr>
              <w:t>: Documento electrónico que en cinco (05) hojas contiene diversas invitaciones al Titular de la Unidad de Transparencia a diversos eventos institucionales.</w:t>
            </w:r>
          </w:p>
          <w:p w14:paraId="6D645BB7" w14:textId="77777777" w:rsidR="003A0A48" w:rsidRPr="00400B7B" w:rsidRDefault="003A0A48" w:rsidP="003A0A48">
            <w:pPr>
              <w:tabs>
                <w:tab w:val="left" w:pos="284"/>
                <w:tab w:val="left" w:pos="426"/>
                <w:tab w:val="left" w:pos="993"/>
                <w:tab w:val="left" w:pos="1134"/>
              </w:tabs>
              <w:spacing w:after="160" w:line="259" w:lineRule="auto"/>
              <w:ind w:right="-56"/>
              <w:contextualSpacing/>
              <w:jc w:val="both"/>
              <w:rPr>
                <w:rFonts w:ascii="Palatino Linotype" w:eastAsia="Calibri" w:hAnsi="Palatino Linotype"/>
                <w:b/>
                <w:lang w:val="es-ES_tradnl" w:eastAsia="en-US"/>
              </w:rPr>
            </w:pPr>
          </w:p>
          <w:p w14:paraId="3E1F644E" w14:textId="77777777" w:rsidR="003A0A48" w:rsidRPr="00400B7B" w:rsidRDefault="003A0A48" w:rsidP="003A0A48">
            <w:pPr>
              <w:tabs>
                <w:tab w:val="left" w:pos="284"/>
                <w:tab w:val="left" w:pos="426"/>
                <w:tab w:val="left" w:pos="993"/>
                <w:tab w:val="left" w:pos="1134"/>
              </w:tabs>
              <w:spacing w:after="160" w:line="259" w:lineRule="auto"/>
              <w:ind w:right="-56"/>
              <w:contextualSpacing/>
              <w:jc w:val="both"/>
              <w:rPr>
                <w:rFonts w:ascii="Palatino Linotype" w:eastAsia="Calibri" w:hAnsi="Palatino Linotype"/>
                <w:b/>
                <w:lang w:val="es-ES_tradnl" w:eastAsia="en-US"/>
              </w:rPr>
            </w:pPr>
            <w:r w:rsidRPr="00400B7B">
              <w:rPr>
                <w:rFonts w:ascii="Palatino Linotype" w:eastAsia="Calibri" w:hAnsi="Palatino Linotype"/>
                <w:b/>
                <w:lang w:val="es-ES_tradnl" w:eastAsia="en-US"/>
              </w:rPr>
              <w:t xml:space="preserve">Cédula de evaluación 07932022.docx: </w:t>
            </w:r>
            <w:r w:rsidRPr="00400B7B">
              <w:rPr>
                <w:rFonts w:ascii="Palatino Linotype" w:eastAsia="Calibri" w:hAnsi="Palatino Linotype"/>
                <w:lang w:val="es-ES_tradnl" w:eastAsia="en-US"/>
              </w:rPr>
              <w:t xml:space="preserve">Documento electrónico en formato xlsx, que contiene una representación gráfica en los siguientes términos: </w:t>
            </w:r>
          </w:p>
          <w:p w14:paraId="5557E2AB" w14:textId="77777777" w:rsidR="003A0A48" w:rsidRPr="00400B7B" w:rsidRDefault="003A0A48" w:rsidP="003A0A48">
            <w:pPr>
              <w:tabs>
                <w:tab w:val="left" w:pos="284"/>
                <w:tab w:val="left" w:pos="426"/>
                <w:tab w:val="left" w:pos="993"/>
                <w:tab w:val="left" w:pos="1134"/>
              </w:tabs>
              <w:spacing w:after="160" w:line="259" w:lineRule="auto"/>
              <w:ind w:right="-56"/>
              <w:contextualSpacing/>
              <w:jc w:val="both"/>
              <w:rPr>
                <w:rFonts w:ascii="Palatino Linotype" w:eastAsia="Calibri" w:hAnsi="Palatino Linotype"/>
                <w:b/>
                <w:lang w:val="es-ES_tradnl" w:eastAsia="en-US"/>
              </w:rPr>
            </w:pPr>
          </w:p>
          <w:p w14:paraId="279FAE43" w14:textId="77777777" w:rsidR="003A0A48" w:rsidRPr="00400B7B" w:rsidRDefault="003A0A48" w:rsidP="003A0A48">
            <w:pPr>
              <w:tabs>
                <w:tab w:val="left" w:pos="284"/>
                <w:tab w:val="left" w:pos="426"/>
                <w:tab w:val="left" w:pos="993"/>
                <w:tab w:val="left" w:pos="1134"/>
              </w:tabs>
              <w:spacing w:after="160" w:line="259" w:lineRule="auto"/>
              <w:ind w:right="-56"/>
              <w:contextualSpacing/>
              <w:jc w:val="both"/>
              <w:rPr>
                <w:rFonts w:ascii="Palatino Linotype" w:eastAsia="Calibri" w:hAnsi="Palatino Linotype"/>
                <w:b/>
                <w:lang w:val="es-ES_tradnl" w:eastAsia="en-US"/>
              </w:rPr>
            </w:pPr>
            <w:r w:rsidRPr="00400B7B">
              <w:rPr>
                <w:rFonts w:ascii="Palatino Linotype" w:eastAsia="Calibri" w:hAnsi="Palatino Linotype"/>
                <w:noProof/>
                <w:lang w:val="es-MX" w:eastAsia="es-MX"/>
              </w:rPr>
              <w:lastRenderedPageBreak/>
              <w:drawing>
                <wp:inline distT="0" distB="0" distL="0" distR="0" wp14:anchorId="33ED08A6" wp14:editId="277186A6">
                  <wp:extent cx="1314030" cy="1514475"/>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779" t="35003" r="18194" b="23958"/>
                          <a:stretch/>
                        </pic:blipFill>
                        <pic:spPr bwMode="auto">
                          <a:xfrm flipH="1">
                            <a:off x="0" y="0"/>
                            <a:ext cx="1325331" cy="1527500"/>
                          </a:xfrm>
                          <a:prstGeom prst="rect">
                            <a:avLst/>
                          </a:prstGeom>
                          <a:ln>
                            <a:noFill/>
                          </a:ln>
                          <a:extLst>
                            <a:ext uri="{53640926-AAD7-44D8-BBD7-CCE9431645EC}">
                              <a14:shadowObscured xmlns:a14="http://schemas.microsoft.com/office/drawing/2010/main"/>
                            </a:ext>
                          </a:extLst>
                        </pic:spPr>
                      </pic:pic>
                    </a:graphicData>
                  </a:graphic>
                </wp:inline>
              </w:drawing>
            </w:r>
          </w:p>
          <w:p w14:paraId="610A805F" w14:textId="77777777" w:rsidR="003A0A48" w:rsidRPr="00400B7B" w:rsidRDefault="003A0A48" w:rsidP="00C36BC8">
            <w:pPr>
              <w:pStyle w:val="Prrafodelista"/>
              <w:spacing w:before="240" w:after="360" w:line="360" w:lineRule="auto"/>
              <w:ind w:left="0"/>
              <w:contextualSpacing/>
              <w:jc w:val="both"/>
              <w:rPr>
                <w:rFonts w:ascii="Palatino Linotype" w:eastAsia="MS Mincho" w:hAnsi="Palatino Linotype" w:cs="Arial"/>
                <w:i/>
                <w:lang w:val="es-MX"/>
              </w:rPr>
            </w:pPr>
          </w:p>
        </w:tc>
        <w:tc>
          <w:tcPr>
            <w:tcW w:w="2709" w:type="dxa"/>
            <w:vMerge w:val="restart"/>
          </w:tcPr>
          <w:p w14:paraId="60BD2462" w14:textId="77777777" w:rsidR="003A0A48" w:rsidRPr="00400B7B" w:rsidRDefault="003A0A48" w:rsidP="003A0A48">
            <w:pPr>
              <w:spacing w:after="160" w:line="259" w:lineRule="auto"/>
              <w:jc w:val="both"/>
              <w:rPr>
                <w:rFonts w:ascii="Palatino Linotype" w:eastAsia="Calibri" w:hAnsi="Palatino Linotype"/>
                <w:lang w:val="es-ES_tradnl" w:eastAsia="en-US"/>
              </w:rPr>
            </w:pPr>
            <w:r w:rsidRPr="00400B7B">
              <w:rPr>
                <w:rFonts w:ascii="Palatino Linotype" w:eastAsia="Calibri" w:hAnsi="Palatino Linotype"/>
                <w:b/>
                <w:lang w:val="es-MX" w:eastAsia="en-US"/>
              </w:rPr>
              <w:lastRenderedPageBreak/>
              <w:t>RECURSO_DE_REVISION.docx_2023_x2.pdf</w:t>
            </w:r>
            <w:r w:rsidRPr="00400B7B">
              <w:rPr>
                <w:rFonts w:ascii="Palatino Linotype" w:eastAsia="Calibri" w:hAnsi="Palatino Linotype"/>
                <w:lang w:val="es-MX" w:eastAsia="en-US"/>
              </w:rPr>
              <w:t xml:space="preserve"> </w:t>
            </w:r>
            <w:hyperlink r:id="rId12" w:tgtFrame="_blank" w:history="1"/>
            <w:r w:rsidRPr="00400B7B">
              <w:rPr>
                <w:rFonts w:ascii="Palatino Linotype" w:eastAsia="Calibri" w:hAnsi="Palatino Linotype"/>
                <w:b/>
                <w:lang w:val="es-ES_tradnl" w:eastAsia="en-US"/>
              </w:rPr>
              <w:t>:</w:t>
            </w:r>
            <w:r w:rsidRPr="00400B7B">
              <w:rPr>
                <w:rFonts w:ascii="Palatino Linotype" w:eastAsia="Calibri" w:hAnsi="Palatino Linotype"/>
                <w:lang w:val="es-ES_tradnl" w:eastAsia="en-US"/>
              </w:rPr>
              <w:t xml:space="preserve"> Documento electrónico que en una (01) hoja contiene el oficio DPCP/024/2023 dirigido al Director de Transparencia Universitaria y  suscrito por la Directora de Programación y Control Presupuestal,  por medio del cual medularmente se refiere que:</w:t>
            </w:r>
          </w:p>
          <w:p w14:paraId="5329B4F8" w14:textId="77777777" w:rsidR="003A0A48" w:rsidRPr="00400B7B" w:rsidRDefault="003A0A48" w:rsidP="003A0A48">
            <w:pPr>
              <w:spacing w:after="160" w:line="259" w:lineRule="auto"/>
              <w:jc w:val="both"/>
              <w:rPr>
                <w:rFonts w:ascii="Palatino Linotype" w:eastAsia="Calibri" w:hAnsi="Palatino Linotype"/>
                <w:lang w:val="es-ES_tradnl" w:eastAsia="en-US"/>
              </w:rPr>
            </w:pPr>
          </w:p>
          <w:p w14:paraId="0210611E" w14:textId="77777777" w:rsidR="003A0A48" w:rsidRPr="00400B7B" w:rsidRDefault="003A0A48" w:rsidP="003A0A48">
            <w:pPr>
              <w:spacing w:after="160" w:line="259" w:lineRule="auto"/>
              <w:jc w:val="both"/>
              <w:rPr>
                <w:rFonts w:ascii="Palatino Linotype" w:eastAsia="Calibri" w:hAnsi="Palatino Linotype"/>
                <w:i/>
                <w:lang w:val="es-ES_tradnl" w:eastAsia="en-US"/>
              </w:rPr>
            </w:pPr>
            <w:r w:rsidRPr="00400B7B">
              <w:rPr>
                <w:rFonts w:ascii="Palatino Linotype" w:eastAsia="Calibri" w:hAnsi="Palatino Linotype"/>
                <w:i/>
                <w:lang w:val="es-MX" w:eastAsia="en-US"/>
              </w:rPr>
              <w:t xml:space="preserve">“Hago de su conocimiento que la información solicitada no obra en los archivos de esta Dirección como se refirió en la respuesta a la solicitud primigenia </w:t>
            </w:r>
            <w:r w:rsidRPr="00400B7B">
              <w:rPr>
                <w:rFonts w:ascii="Palatino Linotype" w:eastAsia="Calibri" w:hAnsi="Palatino Linotype"/>
                <w:i/>
                <w:lang w:val="es-ES_tradnl" w:eastAsia="en-US"/>
              </w:rPr>
              <w:t>“</w:t>
            </w:r>
          </w:p>
          <w:p w14:paraId="496A7944" w14:textId="77777777" w:rsidR="003A0A48" w:rsidRPr="00400B7B" w:rsidRDefault="003A0A48" w:rsidP="003A0A48">
            <w:pPr>
              <w:spacing w:after="160" w:line="259" w:lineRule="auto"/>
              <w:jc w:val="both"/>
              <w:rPr>
                <w:rFonts w:ascii="Palatino Linotype" w:eastAsia="Calibri" w:hAnsi="Palatino Linotype"/>
                <w:lang w:val="es-ES_tradnl" w:eastAsia="en-US"/>
              </w:rPr>
            </w:pPr>
          </w:p>
          <w:p w14:paraId="14BAF67B" w14:textId="77777777" w:rsidR="003A0A48" w:rsidRPr="00400B7B" w:rsidRDefault="003A0A48" w:rsidP="003A0A48">
            <w:pPr>
              <w:spacing w:after="160" w:line="259" w:lineRule="auto"/>
              <w:jc w:val="both"/>
              <w:rPr>
                <w:rFonts w:ascii="Palatino Linotype" w:eastAsia="Calibri" w:hAnsi="Palatino Linotype"/>
                <w:b/>
                <w:lang w:val="es-ES_tradnl" w:eastAsia="en-US"/>
              </w:rPr>
            </w:pPr>
            <w:r w:rsidRPr="00400B7B">
              <w:rPr>
                <w:rFonts w:ascii="Palatino Linotype" w:eastAsia="Calibri" w:hAnsi="Palatino Linotype"/>
                <w:b/>
                <w:lang w:val="es-ES_tradnl" w:eastAsia="en-US"/>
              </w:rPr>
              <w:t xml:space="preserve">rr323_01-02-2023-201810.pdf: </w:t>
            </w:r>
            <w:r w:rsidRPr="00400B7B">
              <w:rPr>
                <w:rFonts w:ascii="Palatino Linotype" w:eastAsia="Calibri" w:hAnsi="Palatino Linotype"/>
                <w:lang w:val="es-ES_tradnl" w:eastAsia="en-US"/>
              </w:rPr>
              <w:t xml:space="preserve">Documento electrónico que en dieciséis (16) hojas contiene el “Informe Justificado” dirigido a la Comisionada María del Rosario Mejía Ayala y suscrito por el Director de Transparencia Universitaria mediante el cual se refiere que se confirma en todos sus términos la respuesta inicialmente atorada. </w:t>
            </w:r>
          </w:p>
          <w:p w14:paraId="638E8FD1" w14:textId="77777777" w:rsidR="003A0A48" w:rsidRPr="00400B7B" w:rsidRDefault="003A0A48" w:rsidP="003A0A48">
            <w:pPr>
              <w:spacing w:after="160" w:line="259" w:lineRule="auto"/>
              <w:jc w:val="both"/>
              <w:rPr>
                <w:rFonts w:ascii="Palatino Linotype" w:eastAsia="Calibri" w:hAnsi="Palatino Linotype"/>
                <w:b/>
                <w:lang w:val="es-ES_tradnl" w:eastAsia="en-US"/>
              </w:rPr>
            </w:pPr>
          </w:p>
          <w:p w14:paraId="6F303B89" w14:textId="77777777" w:rsidR="003A0A48" w:rsidRPr="00400B7B" w:rsidRDefault="003A0A48" w:rsidP="003A0A48">
            <w:pPr>
              <w:spacing w:after="160" w:line="259" w:lineRule="auto"/>
              <w:jc w:val="both"/>
              <w:rPr>
                <w:rFonts w:ascii="Palatino Linotype" w:eastAsia="Calibri" w:hAnsi="Palatino Linotype"/>
                <w:lang w:val="es-ES_tradnl" w:eastAsia="en-US"/>
              </w:rPr>
            </w:pPr>
            <w:r w:rsidRPr="00400B7B">
              <w:rPr>
                <w:rFonts w:ascii="Palatino Linotype" w:eastAsia="Calibri" w:hAnsi="Palatino Linotype"/>
                <w:b/>
                <w:lang w:val="es-ES_tradnl" w:eastAsia="en-US"/>
              </w:rPr>
              <w:t>DRM_2023_00408__solicitud__00793_UAEM_</w:t>
            </w:r>
            <w:r w:rsidRPr="00400B7B">
              <w:rPr>
                <w:rFonts w:ascii="Palatino Linotype" w:eastAsia="Calibri" w:hAnsi="Palatino Linotype"/>
                <w:b/>
                <w:lang w:val="es-ES_tradnl" w:eastAsia="en-US"/>
              </w:rPr>
              <w:lastRenderedPageBreak/>
              <w:t xml:space="preserve">IP_2022.pdf: </w:t>
            </w:r>
            <w:r w:rsidRPr="00400B7B">
              <w:rPr>
                <w:rFonts w:ascii="Palatino Linotype" w:eastAsia="Calibri" w:hAnsi="Palatino Linotype"/>
                <w:lang w:val="es-ES_tradnl" w:eastAsia="en-US"/>
              </w:rPr>
              <w:t>Documento electrónico que en una (01) hoja contiene el oficio DRM/2023/00408 dirigido al Director de Transparencia Universitaria de la Universidad Autónoma del Estado de México y suscrito por el Director de Recursos Materiales, mediante el cual se refiere que:</w:t>
            </w:r>
          </w:p>
          <w:p w14:paraId="2868E537" w14:textId="77777777" w:rsidR="003A0A48" w:rsidRPr="00400B7B" w:rsidRDefault="003A0A48" w:rsidP="003A0A48">
            <w:pPr>
              <w:spacing w:after="160" w:line="259" w:lineRule="auto"/>
              <w:jc w:val="both"/>
              <w:rPr>
                <w:rFonts w:ascii="Palatino Linotype" w:eastAsia="Calibri" w:hAnsi="Palatino Linotype"/>
                <w:lang w:val="es-ES_tradnl" w:eastAsia="en-US"/>
              </w:rPr>
            </w:pPr>
          </w:p>
          <w:p w14:paraId="5B2E3EED" w14:textId="77777777" w:rsidR="003A0A48" w:rsidRPr="00400B7B" w:rsidRDefault="003A0A48" w:rsidP="003A0A48">
            <w:pPr>
              <w:spacing w:after="160" w:line="259" w:lineRule="auto"/>
              <w:jc w:val="both"/>
              <w:rPr>
                <w:rFonts w:ascii="Palatino Linotype" w:eastAsia="Calibri" w:hAnsi="Palatino Linotype"/>
                <w:i/>
                <w:lang w:val="es-ES_tradnl" w:eastAsia="en-US"/>
              </w:rPr>
            </w:pPr>
            <w:r w:rsidRPr="00400B7B">
              <w:rPr>
                <w:rFonts w:ascii="Palatino Linotype" w:eastAsia="Calibri" w:hAnsi="Palatino Linotype"/>
                <w:lang w:val="es-ES_tradnl" w:eastAsia="en-US"/>
              </w:rPr>
              <w:t>“</w:t>
            </w:r>
            <w:r w:rsidRPr="00400B7B">
              <w:rPr>
                <w:rFonts w:ascii="Palatino Linotype" w:eastAsia="Calibri" w:hAnsi="Palatino Linotype"/>
                <w:i/>
                <w:lang w:val="es-ES_tradnl" w:eastAsia="en-US"/>
              </w:rPr>
              <w:t>Esta Dirección solo cuenta con información relacionada a la dotación de combustible para los periodos 2020, 2021 y 2022 y de la cual se anexa tabla.</w:t>
            </w:r>
          </w:p>
          <w:p w14:paraId="18310309" w14:textId="77777777" w:rsidR="003A0A48" w:rsidRPr="00400B7B" w:rsidRDefault="003A0A48" w:rsidP="003A0A48">
            <w:pPr>
              <w:spacing w:after="160" w:line="259" w:lineRule="auto"/>
              <w:jc w:val="both"/>
              <w:rPr>
                <w:rFonts w:ascii="Palatino Linotype" w:eastAsia="Calibri" w:hAnsi="Palatino Linotype"/>
                <w:i/>
                <w:lang w:val="es-ES_tradnl" w:eastAsia="en-US"/>
              </w:rPr>
            </w:pPr>
            <w:r w:rsidRPr="00400B7B">
              <w:rPr>
                <w:rFonts w:ascii="Palatino Linotype" w:eastAsia="Calibri" w:hAnsi="Palatino Linotype"/>
                <w:i/>
                <w:lang w:val="es-ES_tradnl" w:eastAsia="en-US"/>
              </w:rPr>
              <w:t xml:space="preserve">(…) </w:t>
            </w:r>
          </w:p>
          <w:p w14:paraId="2B4E2A31" w14:textId="77777777" w:rsidR="003A0A48" w:rsidRPr="00400B7B" w:rsidRDefault="003A0A48" w:rsidP="003A0A48">
            <w:pPr>
              <w:spacing w:after="160" w:line="259" w:lineRule="auto"/>
              <w:jc w:val="both"/>
              <w:rPr>
                <w:rFonts w:ascii="Palatino Linotype" w:eastAsia="Calibri" w:hAnsi="Palatino Linotype"/>
                <w:i/>
                <w:lang w:val="es-ES_tradnl" w:eastAsia="en-US"/>
              </w:rPr>
            </w:pPr>
          </w:p>
          <w:p w14:paraId="70B55CEF" w14:textId="77777777" w:rsidR="003A0A48" w:rsidRPr="00400B7B" w:rsidRDefault="003A0A48" w:rsidP="003A0A48">
            <w:pPr>
              <w:spacing w:after="160" w:line="259" w:lineRule="auto"/>
              <w:jc w:val="both"/>
              <w:rPr>
                <w:rFonts w:ascii="Palatino Linotype" w:eastAsia="Calibri" w:hAnsi="Palatino Linotype"/>
                <w:lang w:val="es-ES_tradnl" w:eastAsia="en-US"/>
              </w:rPr>
            </w:pPr>
          </w:p>
          <w:p w14:paraId="78BB336F" w14:textId="77777777" w:rsidR="003A0A48" w:rsidRPr="00400B7B" w:rsidRDefault="003A0A48" w:rsidP="003A0A48">
            <w:pPr>
              <w:spacing w:after="160" w:line="259" w:lineRule="auto"/>
              <w:jc w:val="both"/>
              <w:rPr>
                <w:rFonts w:ascii="Palatino Linotype" w:eastAsia="Calibri" w:hAnsi="Palatino Linotype"/>
                <w:lang w:val="es-ES_tradnl" w:eastAsia="en-US"/>
              </w:rPr>
            </w:pPr>
            <w:r w:rsidRPr="00400B7B">
              <w:rPr>
                <w:rFonts w:ascii="Palatino Linotype" w:eastAsia="Calibri" w:hAnsi="Palatino Linotype"/>
                <w:noProof/>
                <w:lang w:val="es-MX" w:eastAsia="es-MX"/>
              </w:rPr>
              <w:lastRenderedPageBreak/>
              <w:drawing>
                <wp:inline distT="0" distB="0" distL="0" distR="0" wp14:anchorId="7C112931" wp14:editId="3966373C">
                  <wp:extent cx="1422918" cy="3486150"/>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7719" t="25045" r="18703" b="15812"/>
                          <a:stretch/>
                        </pic:blipFill>
                        <pic:spPr bwMode="auto">
                          <a:xfrm>
                            <a:off x="0" y="0"/>
                            <a:ext cx="1430471" cy="3504654"/>
                          </a:xfrm>
                          <a:prstGeom prst="rect">
                            <a:avLst/>
                          </a:prstGeom>
                          <a:ln>
                            <a:noFill/>
                          </a:ln>
                          <a:extLst>
                            <a:ext uri="{53640926-AAD7-44D8-BBD7-CCE9431645EC}">
                              <a14:shadowObscured xmlns:a14="http://schemas.microsoft.com/office/drawing/2010/main"/>
                            </a:ext>
                          </a:extLst>
                        </pic:spPr>
                      </pic:pic>
                    </a:graphicData>
                  </a:graphic>
                </wp:inline>
              </w:drawing>
            </w:r>
          </w:p>
          <w:p w14:paraId="40B117D8" w14:textId="77777777" w:rsidR="003A0A48" w:rsidRPr="00400B7B" w:rsidRDefault="003A0A48" w:rsidP="003A0A48">
            <w:pPr>
              <w:spacing w:after="160" w:line="259" w:lineRule="auto"/>
              <w:jc w:val="both"/>
              <w:rPr>
                <w:rFonts w:ascii="Palatino Linotype" w:eastAsia="Calibri" w:hAnsi="Palatino Linotype"/>
                <w:lang w:val="es-ES_tradnl" w:eastAsia="en-US"/>
              </w:rPr>
            </w:pPr>
          </w:p>
          <w:p w14:paraId="64EC904F" w14:textId="77777777" w:rsidR="003A0A48" w:rsidRPr="00400B7B" w:rsidRDefault="003A0A48" w:rsidP="003A0A48">
            <w:pPr>
              <w:spacing w:after="160" w:line="259" w:lineRule="auto"/>
              <w:jc w:val="both"/>
              <w:rPr>
                <w:rFonts w:ascii="Palatino Linotype" w:eastAsia="Calibri" w:hAnsi="Palatino Linotype"/>
                <w:b/>
                <w:lang w:val="es-ES_tradnl" w:eastAsia="en-US"/>
              </w:rPr>
            </w:pPr>
            <w:r w:rsidRPr="00400B7B">
              <w:rPr>
                <w:rFonts w:ascii="Palatino Linotype" w:eastAsia="Calibri" w:hAnsi="Palatino Linotype"/>
                <w:b/>
                <w:lang w:val="es-ES_tradnl" w:eastAsia="en-US"/>
              </w:rPr>
              <w:t xml:space="preserve">DTU_055_2023_Transparencia.pdf: </w:t>
            </w:r>
            <w:r w:rsidRPr="00400B7B">
              <w:rPr>
                <w:rFonts w:ascii="Palatino Linotype" w:eastAsia="Calibri" w:hAnsi="Palatino Linotype"/>
                <w:lang w:val="es-ES_tradnl" w:eastAsia="en-US"/>
              </w:rPr>
              <w:t xml:space="preserve">Documento electrónico que una (01) hoja contiene el oficio DTU/055/2023 dirigido al Director de Transparencia Universitaria y suscrito por la Directora de Transporte Universitario, </w:t>
            </w:r>
            <w:r w:rsidRPr="00400B7B">
              <w:rPr>
                <w:rFonts w:ascii="Palatino Linotype" w:eastAsia="Calibri" w:hAnsi="Palatino Linotype"/>
                <w:lang w:val="es-ES_tradnl" w:eastAsia="en-US"/>
              </w:rPr>
              <w:lastRenderedPageBreak/>
              <w:t>mediante el cual medularmente se refiere que:</w:t>
            </w:r>
          </w:p>
          <w:p w14:paraId="6269148B" w14:textId="77777777" w:rsidR="003A0A48" w:rsidRPr="00400B7B" w:rsidRDefault="003A0A48" w:rsidP="003A0A48">
            <w:pPr>
              <w:spacing w:after="160" w:line="259" w:lineRule="auto"/>
              <w:jc w:val="both"/>
              <w:rPr>
                <w:rFonts w:ascii="Palatino Linotype" w:eastAsia="Calibri" w:hAnsi="Palatino Linotype"/>
                <w:b/>
                <w:lang w:val="es-ES_tradnl" w:eastAsia="en-US"/>
              </w:rPr>
            </w:pPr>
          </w:p>
          <w:p w14:paraId="7445FD46" w14:textId="77777777" w:rsidR="003A0A48" w:rsidRPr="00400B7B" w:rsidRDefault="003A0A48" w:rsidP="003A0A48">
            <w:pPr>
              <w:spacing w:after="160" w:line="259" w:lineRule="auto"/>
              <w:jc w:val="both"/>
              <w:rPr>
                <w:rFonts w:ascii="Palatino Linotype" w:eastAsia="Calibri" w:hAnsi="Palatino Linotype"/>
                <w:b/>
                <w:i/>
                <w:lang w:val="es-ES_tradnl" w:eastAsia="en-US"/>
              </w:rPr>
            </w:pPr>
            <w:r w:rsidRPr="00400B7B">
              <w:rPr>
                <w:rFonts w:ascii="Palatino Linotype" w:eastAsia="Calibri" w:hAnsi="Palatino Linotype"/>
                <w:b/>
                <w:i/>
                <w:lang w:val="es-ES_tradnl" w:eastAsia="en-US"/>
              </w:rPr>
              <w:t>“ (…)</w:t>
            </w:r>
          </w:p>
          <w:p w14:paraId="3C124C08" w14:textId="77777777" w:rsidR="003A0A48" w:rsidRPr="00400B7B" w:rsidRDefault="003A0A48" w:rsidP="003A0A48">
            <w:pPr>
              <w:spacing w:after="160" w:line="259" w:lineRule="auto"/>
              <w:jc w:val="both"/>
              <w:rPr>
                <w:rFonts w:ascii="Palatino Linotype" w:eastAsia="Calibri" w:hAnsi="Palatino Linotype"/>
                <w:i/>
                <w:lang w:val="es-MX" w:eastAsia="en-US"/>
              </w:rPr>
            </w:pPr>
            <w:r w:rsidRPr="00400B7B">
              <w:rPr>
                <w:rFonts w:ascii="Palatino Linotype" w:eastAsia="Calibri" w:hAnsi="Palatino Linotype"/>
                <w:b/>
                <w:i/>
                <w:lang w:val="es-ES_tradnl" w:eastAsia="en-US"/>
              </w:rPr>
              <w:t xml:space="preserve"> </w:t>
            </w:r>
            <w:r w:rsidRPr="00400B7B">
              <w:rPr>
                <w:rFonts w:ascii="Palatino Linotype" w:eastAsia="Calibri" w:hAnsi="Palatino Linotype"/>
                <w:i/>
                <w:lang w:val="es-MX" w:eastAsia="en-US"/>
              </w:rPr>
              <w:t>me permito reiterar a usted que en los archivos del Parque Vehicular Universitario en los periodos 2020,2021 y 2022, que obran en esta Dirección, la Dirección de Transparencia Universitaria no cuenta con vehículo oficial asignado; sin embargo, para el desempeño de las actividades institucionales diarias, la Secretaría de Administración, le designa actualmente una dotación mensual de combustible de $490.00 (cuatrocientos noventa pesos 00/100 M.N.) distribuida en dos Tarjetas Efecticard. (se adjuntan bitácoras de combustible 2021 y 2022).</w:t>
            </w:r>
          </w:p>
          <w:p w14:paraId="24FBB470" w14:textId="77777777" w:rsidR="003A0A48" w:rsidRPr="00400B7B" w:rsidRDefault="003A0A48" w:rsidP="003A0A48">
            <w:pPr>
              <w:spacing w:after="160" w:line="259" w:lineRule="auto"/>
              <w:jc w:val="both"/>
              <w:rPr>
                <w:rFonts w:ascii="Palatino Linotype" w:eastAsia="Calibri" w:hAnsi="Palatino Linotype"/>
                <w:i/>
                <w:lang w:val="es-MX" w:eastAsia="en-US"/>
              </w:rPr>
            </w:pPr>
          </w:p>
          <w:p w14:paraId="6745E4E2" w14:textId="77777777" w:rsidR="003A0A48" w:rsidRPr="00400B7B" w:rsidRDefault="003A0A48" w:rsidP="003A0A48">
            <w:pPr>
              <w:spacing w:after="160" w:line="259" w:lineRule="auto"/>
              <w:jc w:val="both"/>
              <w:rPr>
                <w:rFonts w:ascii="Palatino Linotype" w:eastAsia="Calibri" w:hAnsi="Palatino Linotype"/>
                <w:i/>
                <w:lang w:val="es-MX" w:eastAsia="en-US"/>
              </w:rPr>
            </w:pPr>
            <w:r w:rsidRPr="00400B7B">
              <w:rPr>
                <w:rFonts w:ascii="Palatino Linotype" w:eastAsia="Calibri" w:hAnsi="Palatino Linotype"/>
                <w:i/>
                <w:lang w:val="es-MX" w:eastAsia="en-US"/>
              </w:rPr>
              <w:t xml:space="preserve"> Cabe hacer mención, que derivado a la pandemia por el COVID-19, en 2020 las actividades se encontraban suspendidas.</w:t>
            </w:r>
          </w:p>
          <w:p w14:paraId="7F6A94C7" w14:textId="77777777" w:rsidR="003A0A48" w:rsidRPr="00400B7B" w:rsidRDefault="003A0A48" w:rsidP="003A0A48">
            <w:pPr>
              <w:spacing w:after="160" w:line="259" w:lineRule="auto"/>
              <w:jc w:val="both"/>
              <w:rPr>
                <w:rFonts w:ascii="Palatino Linotype" w:eastAsia="Calibri" w:hAnsi="Palatino Linotype"/>
                <w:i/>
                <w:lang w:val="es-MX" w:eastAsia="en-US"/>
              </w:rPr>
            </w:pPr>
          </w:p>
          <w:p w14:paraId="36DA9EF7" w14:textId="77777777" w:rsidR="003A0A48" w:rsidRPr="00400B7B" w:rsidRDefault="003A0A48" w:rsidP="003A0A48">
            <w:pPr>
              <w:spacing w:after="160" w:line="259" w:lineRule="auto"/>
              <w:jc w:val="both"/>
              <w:rPr>
                <w:rFonts w:ascii="Palatino Linotype" w:eastAsia="Calibri" w:hAnsi="Palatino Linotype"/>
                <w:b/>
                <w:i/>
                <w:lang w:val="es-ES_tradnl" w:eastAsia="en-US"/>
              </w:rPr>
            </w:pPr>
            <w:r w:rsidRPr="00400B7B">
              <w:rPr>
                <w:rFonts w:ascii="Palatino Linotype" w:eastAsia="Calibri" w:hAnsi="Palatino Linotype"/>
                <w:i/>
                <w:lang w:val="es-MX" w:eastAsia="en-US"/>
              </w:rPr>
              <w:t>(…)</w:t>
            </w:r>
          </w:p>
          <w:p w14:paraId="6AEBB79E" w14:textId="77777777" w:rsidR="003A0A48" w:rsidRPr="00400B7B" w:rsidRDefault="003A0A48" w:rsidP="00C36BC8">
            <w:pPr>
              <w:pStyle w:val="Prrafodelista"/>
              <w:spacing w:before="240" w:after="360" w:line="360" w:lineRule="auto"/>
              <w:ind w:left="0"/>
              <w:contextualSpacing/>
              <w:jc w:val="both"/>
              <w:rPr>
                <w:rFonts w:ascii="Palatino Linotype" w:eastAsia="MS Mincho" w:hAnsi="Palatino Linotype" w:cs="Arial"/>
                <w:i/>
                <w:lang w:val="es-MX"/>
              </w:rPr>
            </w:pPr>
          </w:p>
        </w:tc>
        <w:tc>
          <w:tcPr>
            <w:tcW w:w="1402" w:type="dxa"/>
          </w:tcPr>
          <w:p w14:paraId="602F5C81" w14:textId="77777777" w:rsidR="003A0A48" w:rsidRPr="00400B7B" w:rsidRDefault="003A0A48" w:rsidP="003A0A48">
            <w:pPr>
              <w:spacing w:after="160" w:line="259" w:lineRule="auto"/>
              <w:jc w:val="center"/>
              <w:rPr>
                <w:rFonts w:ascii="Palatino Linotype" w:eastAsia="Calibri" w:hAnsi="Palatino Linotype"/>
                <w:lang w:val="es-MX" w:eastAsia="en-US"/>
              </w:rPr>
            </w:pPr>
            <w:r w:rsidRPr="00400B7B">
              <w:rPr>
                <w:rFonts w:ascii="Palatino Linotype" w:eastAsia="Calibri" w:hAnsi="Palatino Linotype"/>
                <w:lang w:val="es-MX" w:eastAsia="en-US"/>
              </w:rPr>
              <w:lastRenderedPageBreak/>
              <w:t>SI</w:t>
            </w:r>
          </w:p>
          <w:p w14:paraId="13FCB9E0" w14:textId="77777777" w:rsidR="003A0A48" w:rsidRPr="00400B7B" w:rsidRDefault="003A0A48" w:rsidP="003A0A48">
            <w:pPr>
              <w:spacing w:after="160" w:line="259" w:lineRule="auto"/>
              <w:jc w:val="center"/>
              <w:rPr>
                <w:rFonts w:ascii="Palatino Linotype" w:eastAsia="Calibri" w:hAnsi="Palatino Linotype"/>
                <w:lang w:val="es-MX" w:eastAsia="en-US"/>
              </w:rPr>
            </w:pPr>
          </w:p>
          <w:p w14:paraId="6FF012F2" w14:textId="61738743" w:rsidR="003A0A48" w:rsidRPr="00400B7B" w:rsidRDefault="003A0A48" w:rsidP="003A0A48">
            <w:pPr>
              <w:pStyle w:val="Prrafodelista"/>
              <w:spacing w:before="240" w:after="360" w:line="360" w:lineRule="auto"/>
              <w:ind w:left="0"/>
              <w:contextualSpacing/>
              <w:jc w:val="both"/>
              <w:rPr>
                <w:rFonts w:ascii="Palatino Linotype" w:eastAsia="MS Mincho" w:hAnsi="Palatino Linotype" w:cs="Arial"/>
                <w:i/>
                <w:lang w:val="es-MX"/>
              </w:rPr>
            </w:pPr>
            <w:r w:rsidRPr="00400B7B">
              <w:rPr>
                <w:rFonts w:ascii="Palatino Linotype" w:eastAsia="Calibri" w:hAnsi="Palatino Linotype"/>
                <w:lang w:val="es-MX" w:eastAsia="en-US"/>
              </w:rPr>
              <w:t xml:space="preserve">El sujeto obligado informa que no se cuenta con un vehículo para esa área.  </w:t>
            </w:r>
          </w:p>
        </w:tc>
      </w:tr>
      <w:tr w:rsidR="003A0A48" w:rsidRPr="00400B7B" w14:paraId="0C51DE3E" w14:textId="77777777" w:rsidTr="003A0A48">
        <w:tc>
          <w:tcPr>
            <w:tcW w:w="696" w:type="dxa"/>
          </w:tcPr>
          <w:p w14:paraId="56CC5534" w14:textId="4545B107" w:rsidR="003A0A48" w:rsidRPr="00400B7B" w:rsidRDefault="003A0A48" w:rsidP="00D010E7">
            <w:pPr>
              <w:pStyle w:val="Prrafodelista"/>
              <w:spacing w:before="240" w:after="360" w:line="360" w:lineRule="auto"/>
              <w:ind w:left="0"/>
              <w:contextualSpacing/>
              <w:jc w:val="center"/>
              <w:rPr>
                <w:rFonts w:ascii="Palatino Linotype" w:eastAsia="MS Mincho" w:hAnsi="Palatino Linotype" w:cs="Arial"/>
                <w:b/>
                <w:i/>
                <w:lang w:val="es-MX"/>
              </w:rPr>
            </w:pPr>
            <w:r w:rsidRPr="00400B7B">
              <w:rPr>
                <w:rFonts w:ascii="Palatino Linotype" w:eastAsia="MS Mincho" w:hAnsi="Palatino Linotype" w:cs="Arial"/>
                <w:b/>
                <w:i/>
                <w:lang w:val="es-MX"/>
              </w:rPr>
              <w:lastRenderedPageBreak/>
              <w:t>2</w:t>
            </w:r>
          </w:p>
        </w:tc>
        <w:tc>
          <w:tcPr>
            <w:tcW w:w="2333" w:type="dxa"/>
          </w:tcPr>
          <w:p w14:paraId="77ED7FA8" w14:textId="2ABC74DD" w:rsidR="003A0A48" w:rsidRPr="00400B7B" w:rsidRDefault="00D4601B" w:rsidP="00D010E7">
            <w:pPr>
              <w:pStyle w:val="Prrafodelista"/>
              <w:spacing w:before="240" w:after="360" w:line="360" w:lineRule="auto"/>
              <w:ind w:left="0"/>
              <w:contextualSpacing/>
              <w:jc w:val="both"/>
              <w:rPr>
                <w:rFonts w:ascii="Palatino Linotype" w:eastAsia="MS Mincho" w:hAnsi="Palatino Linotype" w:cs="Arial"/>
                <w:i/>
                <w:lang w:val="es-MX"/>
              </w:rPr>
            </w:pPr>
            <w:r w:rsidRPr="00400B7B">
              <w:rPr>
                <w:rFonts w:ascii="Palatino Linotype" w:eastAsia="MS Mincho" w:hAnsi="Palatino Linotype"/>
                <w:i/>
                <w:color w:val="000000"/>
                <w:lang w:val="es-ES_tradnl" w:eastAsia="en-US"/>
              </w:rPr>
              <w:t>“</w:t>
            </w:r>
            <w:r w:rsidRPr="00400B7B">
              <w:rPr>
                <w:rFonts w:ascii="Palatino Linotype" w:eastAsia="Calibri" w:hAnsi="Palatino Linotype"/>
                <w:lang w:val="es-MX" w:eastAsia="en-US"/>
              </w:rPr>
              <w:t>dotación</w:t>
            </w:r>
            <w:r w:rsidR="003A0A48" w:rsidRPr="00400B7B">
              <w:rPr>
                <w:rFonts w:ascii="Palatino Linotype" w:eastAsia="MS Mincho" w:hAnsi="Palatino Linotype"/>
                <w:i/>
                <w:color w:val="000000"/>
                <w:lang w:val="es-ES_tradnl" w:eastAsia="en-US"/>
              </w:rPr>
              <w:t xml:space="preserve"> de combustible autorizado</w:t>
            </w:r>
            <w:r w:rsidR="003A0A48" w:rsidRPr="00400B7B">
              <w:rPr>
                <w:rFonts w:ascii="Palatino Linotype" w:eastAsia="MS Mincho" w:hAnsi="Palatino Linotype"/>
                <w:color w:val="000000"/>
                <w:lang w:val="es-ES_tradnl" w:eastAsia="en-US"/>
              </w:rPr>
              <w:t>”</w:t>
            </w:r>
            <w:r w:rsidR="003A0A48" w:rsidRPr="00400B7B">
              <w:rPr>
                <w:rFonts w:ascii="Palatino Linotype" w:eastAsia="MS Mincho" w:hAnsi="Palatino Linotype"/>
                <w:i/>
                <w:color w:val="000000"/>
                <w:lang w:val="es-ES_tradnl" w:eastAsia="en-US"/>
              </w:rPr>
              <w:t xml:space="preserve"> (Sic)</w:t>
            </w:r>
          </w:p>
        </w:tc>
        <w:tc>
          <w:tcPr>
            <w:tcW w:w="2783" w:type="dxa"/>
            <w:vMerge/>
          </w:tcPr>
          <w:p w14:paraId="6D475314" w14:textId="77777777" w:rsidR="003A0A48" w:rsidRPr="00400B7B" w:rsidRDefault="003A0A48" w:rsidP="00C36BC8">
            <w:pPr>
              <w:pStyle w:val="Prrafodelista"/>
              <w:spacing w:before="240" w:after="360" w:line="360" w:lineRule="auto"/>
              <w:ind w:left="0"/>
              <w:contextualSpacing/>
              <w:jc w:val="both"/>
              <w:rPr>
                <w:rFonts w:ascii="Palatino Linotype" w:eastAsia="MS Mincho" w:hAnsi="Palatino Linotype" w:cs="Arial"/>
                <w:i/>
                <w:lang w:val="es-MX"/>
              </w:rPr>
            </w:pPr>
          </w:p>
        </w:tc>
        <w:tc>
          <w:tcPr>
            <w:tcW w:w="2709" w:type="dxa"/>
            <w:vMerge/>
          </w:tcPr>
          <w:p w14:paraId="644B1AA1" w14:textId="77777777" w:rsidR="003A0A48" w:rsidRPr="00400B7B" w:rsidRDefault="003A0A48" w:rsidP="00C36BC8">
            <w:pPr>
              <w:pStyle w:val="Prrafodelista"/>
              <w:spacing w:before="240" w:after="360" w:line="360" w:lineRule="auto"/>
              <w:ind w:left="0"/>
              <w:contextualSpacing/>
              <w:jc w:val="both"/>
              <w:rPr>
                <w:rFonts w:ascii="Palatino Linotype" w:eastAsia="MS Mincho" w:hAnsi="Palatino Linotype" w:cs="Arial"/>
                <w:i/>
                <w:lang w:val="es-MX"/>
              </w:rPr>
            </w:pPr>
          </w:p>
        </w:tc>
        <w:tc>
          <w:tcPr>
            <w:tcW w:w="1402" w:type="dxa"/>
          </w:tcPr>
          <w:p w14:paraId="2E6CA414" w14:textId="77777777" w:rsidR="003A0A48" w:rsidRPr="00400B7B" w:rsidRDefault="003A0A48" w:rsidP="003A0A48">
            <w:pPr>
              <w:spacing w:after="160" w:line="259" w:lineRule="auto"/>
              <w:jc w:val="center"/>
              <w:rPr>
                <w:rFonts w:ascii="Palatino Linotype" w:eastAsia="Calibri" w:hAnsi="Palatino Linotype"/>
                <w:lang w:val="es-MX" w:eastAsia="en-US"/>
              </w:rPr>
            </w:pPr>
            <w:r w:rsidRPr="00400B7B">
              <w:rPr>
                <w:rFonts w:ascii="Palatino Linotype" w:eastAsia="Calibri" w:hAnsi="Palatino Linotype"/>
                <w:lang w:val="es-MX" w:eastAsia="en-US"/>
              </w:rPr>
              <w:t>SÍ</w:t>
            </w:r>
          </w:p>
          <w:p w14:paraId="18DF6A2F" w14:textId="77777777" w:rsidR="003A0A48" w:rsidRPr="00400B7B" w:rsidRDefault="003A0A48" w:rsidP="003A0A48">
            <w:pPr>
              <w:spacing w:after="160" w:line="259" w:lineRule="auto"/>
              <w:jc w:val="center"/>
              <w:rPr>
                <w:rFonts w:ascii="Palatino Linotype" w:eastAsia="Calibri" w:hAnsi="Palatino Linotype"/>
                <w:lang w:val="es-MX" w:eastAsia="en-US"/>
              </w:rPr>
            </w:pPr>
          </w:p>
          <w:p w14:paraId="30496FC6" w14:textId="3E4BC869" w:rsidR="003A0A48" w:rsidRPr="00400B7B" w:rsidRDefault="003A0A48" w:rsidP="003A0A48">
            <w:pPr>
              <w:spacing w:after="160" w:line="259" w:lineRule="auto"/>
              <w:jc w:val="both"/>
              <w:rPr>
                <w:rFonts w:ascii="Palatino Linotype" w:eastAsia="Calibri" w:hAnsi="Palatino Linotype"/>
                <w:lang w:val="es-MX" w:eastAsia="en-US"/>
              </w:rPr>
            </w:pPr>
            <w:r w:rsidRPr="00400B7B">
              <w:rPr>
                <w:rFonts w:ascii="Palatino Linotype" w:eastAsia="Calibri" w:hAnsi="Palatino Linotype"/>
                <w:lang w:val="es-MX" w:eastAsia="en-US"/>
              </w:rPr>
              <w:t>El Sujeto obligado informa la la dotación de combustible al área durante los años solicitados</w:t>
            </w:r>
            <w:r w:rsidR="00C23C15" w:rsidRPr="00400B7B">
              <w:rPr>
                <w:rFonts w:ascii="Palatino Linotype" w:eastAsia="Calibri" w:hAnsi="Palatino Linotype"/>
                <w:lang w:val="es-MX" w:eastAsia="en-US"/>
              </w:rPr>
              <w:t>.</w:t>
            </w:r>
          </w:p>
        </w:tc>
      </w:tr>
      <w:tr w:rsidR="003A0A48" w:rsidRPr="00400B7B" w14:paraId="2EF54B34" w14:textId="77777777" w:rsidTr="003A0A48">
        <w:tc>
          <w:tcPr>
            <w:tcW w:w="696" w:type="dxa"/>
          </w:tcPr>
          <w:p w14:paraId="6C889672" w14:textId="5F751C69" w:rsidR="003A0A48" w:rsidRPr="00400B7B" w:rsidRDefault="003A0A48" w:rsidP="00D010E7">
            <w:pPr>
              <w:pStyle w:val="Prrafodelista"/>
              <w:spacing w:before="240" w:after="360" w:line="360" w:lineRule="auto"/>
              <w:ind w:left="0"/>
              <w:contextualSpacing/>
              <w:jc w:val="center"/>
              <w:rPr>
                <w:rFonts w:ascii="Palatino Linotype" w:eastAsia="MS Mincho" w:hAnsi="Palatino Linotype" w:cs="Arial"/>
                <w:b/>
                <w:i/>
                <w:lang w:val="es-MX"/>
              </w:rPr>
            </w:pPr>
            <w:r w:rsidRPr="00400B7B">
              <w:rPr>
                <w:rFonts w:ascii="Palatino Linotype" w:eastAsia="MS Mincho" w:hAnsi="Palatino Linotype" w:cs="Arial"/>
                <w:b/>
                <w:i/>
                <w:lang w:val="es-MX"/>
              </w:rPr>
              <w:lastRenderedPageBreak/>
              <w:t>3</w:t>
            </w:r>
          </w:p>
        </w:tc>
        <w:tc>
          <w:tcPr>
            <w:tcW w:w="2333" w:type="dxa"/>
          </w:tcPr>
          <w:p w14:paraId="4F0092DE" w14:textId="6400E9B1" w:rsidR="003A0A48" w:rsidRPr="00400B7B" w:rsidRDefault="003A0A48" w:rsidP="00D010E7">
            <w:pPr>
              <w:pStyle w:val="Prrafodelista"/>
              <w:spacing w:before="240" w:after="360" w:line="360" w:lineRule="auto"/>
              <w:ind w:left="0"/>
              <w:contextualSpacing/>
              <w:jc w:val="both"/>
              <w:rPr>
                <w:rFonts w:ascii="Palatino Linotype" w:eastAsia="MS Mincho" w:hAnsi="Palatino Linotype" w:cs="Arial"/>
                <w:i/>
                <w:lang w:val="es-MX"/>
              </w:rPr>
            </w:pPr>
            <w:r w:rsidRPr="00400B7B">
              <w:rPr>
                <w:rFonts w:ascii="Palatino Linotype" w:eastAsia="MS Mincho" w:hAnsi="Palatino Linotype"/>
                <w:i/>
                <w:color w:val="000000"/>
                <w:lang w:val="es-ES_tradnl" w:eastAsia="en-US"/>
              </w:rPr>
              <w:t>“</w:t>
            </w:r>
            <w:r w:rsidRPr="00400B7B">
              <w:rPr>
                <w:rFonts w:ascii="Palatino Linotype" w:eastAsia="Calibri" w:hAnsi="Palatino Linotype"/>
                <w:lang w:val="es-MX" w:eastAsia="en-US"/>
              </w:rPr>
              <w:t xml:space="preserve"> </w:t>
            </w:r>
            <w:r w:rsidRPr="00400B7B">
              <w:rPr>
                <w:rFonts w:ascii="Palatino Linotype" w:eastAsia="MS Mincho" w:hAnsi="Palatino Linotype"/>
                <w:i/>
                <w:color w:val="000000"/>
                <w:lang w:val="es-ES_tradnl" w:eastAsia="en-US"/>
              </w:rPr>
              <w:t>la bitacora de consumo de combustible”</w:t>
            </w:r>
          </w:p>
        </w:tc>
        <w:tc>
          <w:tcPr>
            <w:tcW w:w="2783" w:type="dxa"/>
            <w:vMerge/>
          </w:tcPr>
          <w:p w14:paraId="640F2770" w14:textId="77777777" w:rsidR="003A0A48" w:rsidRPr="00400B7B" w:rsidRDefault="003A0A48" w:rsidP="00C36BC8">
            <w:pPr>
              <w:pStyle w:val="Prrafodelista"/>
              <w:spacing w:before="240" w:after="360" w:line="360" w:lineRule="auto"/>
              <w:ind w:left="0"/>
              <w:contextualSpacing/>
              <w:jc w:val="both"/>
              <w:rPr>
                <w:rFonts w:ascii="Palatino Linotype" w:eastAsia="MS Mincho" w:hAnsi="Palatino Linotype" w:cs="Arial"/>
                <w:i/>
                <w:lang w:val="es-MX"/>
              </w:rPr>
            </w:pPr>
          </w:p>
        </w:tc>
        <w:tc>
          <w:tcPr>
            <w:tcW w:w="2709" w:type="dxa"/>
            <w:vMerge/>
          </w:tcPr>
          <w:p w14:paraId="3468D6E5" w14:textId="77777777" w:rsidR="003A0A48" w:rsidRPr="00400B7B" w:rsidRDefault="003A0A48" w:rsidP="00C36BC8">
            <w:pPr>
              <w:pStyle w:val="Prrafodelista"/>
              <w:spacing w:before="240" w:after="360" w:line="360" w:lineRule="auto"/>
              <w:ind w:left="0"/>
              <w:contextualSpacing/>
              <w:jc w:val="both"/>
              <w:rPr>
                <w:rFonts w:ascii="Palatino Linotype" w:eastAsia="MS Mincho" w:hAnsi="Palatino Linotype" w:cs="Arial"/>
                <w:i/>
                <w:lang w:val="es-MX"/>
              </w:rPr>
            </w:pPr>
          </w:p>
        </w:tc>
        <w:tc>
          <w:tcPr>
            <w:tcW w:w="1402" w:type="dxa"/>
          </w:tcPr>
          <w:p w14:paraId="3F6E2D07" w14:textId="77777777" w:rsidR="003A0A48" w:rsidRPr="00400B7B" w:rsidRDefault="003A0A48" w:rsidP="003A0A48">
            <w:pPr>
              <w:spacing w:after="160" w:line="259" w:lineRule="auto"/>
              <w:jc w:val="center"/>
              <w:rPr>
                <w:rFonts w:ascii="Palatino Linotype" w:eastAsia="Calibri" w:hAnsi="Palatino Linotype"/>
                <w:lang w:val="es-MX" w:eastAsia="en-US"/>
              </w:rPr>
            </w:pPr>
            <w:r w:rsidRPr="00400B7B">
              <w:rPr>
                <w:rFonts w:ascii="Palatino Linotype" w:eastAsia="Calibri" w:hAnsi="Palatino Linotype"/>
                <w:lang w:val="es-MX" w:eastAsia="en-US"/>
              </w:rPr>
              <w:t>SI</w:t>
            </w:r>
          </w:p>
          <w:p w14:paraId="00C24A2D" w14:textId="77777777" w:rsidR="003A0A48" w:rsidRPr="00400B7B" w:rsidRDefault="003A0A48" w:rsidP="003A0A48">
            <w:pPr>
              <w:spacing w:after="160" w:line="259" w:lineRule="auto"/>
              <w:jc w:val="center"/>
              <w:rPr>
                <w:rFonts w:ascii="Palatino Linotype" w:eastAsia="Calibri" w:hAnsi="Palatino Linotype"/>
                <w:lang w:val="es-MX" w:eastAsia="en-US"/>
              </w:rPr>
            </w:pPr>
          </w:p>
          <w:p w14:paraId="3508D58D" w14:textId="38A451A7" w:rsidR="003A0A48" w:rsidRPr="00400B7B" w:rsidRDefault="003A0A48" w:rsidP="003A0A48">
            <w:pPr>
              <w:pStyle w:val="Prrafodelista"/>
              <w:spacing w:before="240" w:after="360" w:line="360" w:lineRule="auto"/>
              <w:ind w:left="0"/>
              <w:contextualSpacing/>
              <w:jc w:val="both"/>
              <w:rPr>
                <w:rFonts w:ascii="Palatino Linotype" w:eastAsia="MS Mincho" w:hAnsi="Palatino Linotype" w:cs="Arial"/>
                <w:i/>
                <w:lang w:val="es-MX"/>
              </w:rPr>
            </w:pPr>
            <w:r w:rsidRPr="00400B7B">
              <w:rPr>
                <w:rFonts w:ascii="Palatino Linotype" w:eastAsia="Calibri" w:hAnsi="Palatino Linotype"/>
                <w:lang w:val="es-MX" w:eastAsia="en-US"/>
              </w:rPr>
              <w:t xml:space="preserve">El sujeto obligado informa que no se cuenta con un vehículo para esa área.  </w:t>
            </w:r>
          </w:p>
        </w:tc>
      </w:tr>
      <w:tr w:rsidR="003A0A48" w:rsidRPr="00400B7B" w14:paraId="07FBBC57" w14:textId="77777777" w:rsidTr="003A0A48">
        <w:tc>
          <w:tcPr>
            <w:tcW w:w="696" w:type="dxa"/>
          </w:tcPr>
          <w:p w14:paraId="7BBBD15B" w14:textId="2ACFDAF0" w:rsidR="003A0A48" w:rsidRPr="00400B7B" w:rsidRDefault="003A0A48" w:rsidP="00D010E7">
            <w:pPr>
              <w:pStyle w:val="Prrafodelista"/>
              <w:spacing w:before="240" w:after="360" w:line="360" w:lineRule="auto"/>
              <w:ind w:left="0"/>
              <w:contextualSpacing/>
              <w:jc w:val="center"/>
              <w:rPr>
                <w:rFonts w:ascii="Palatino Linotype" w:eastAsia="MS Mincho" w:hAnsi="Palatino Linotype" w:cs="Arial"/>
                <w:b/>
                <w:i/>
                <w:lang w:val="es-MX"/>
              </w:rPr>
            </w:pPr>
            <w:r w:rsidRPr="00400B7B">
              <w:rPr>
                <w:rFonts w:ascii="Palatino Linotype" w:eastAsia="MS Mincho" w:hAnsi="Palatino Linotype" w:cs="Arial"/>
                <w:b/>
                <w:i/>
                <w:lang w:val="es-MX"/>
              </w:rPr>
              <w:lastRenderedPageBreak/>
              <w:t>4</w:t>
            </w:r>
          </w:p>
        </w:tc>
        <w:tc>
          <w:tcPr>
            <w:tcW w:w="2333" w:type="dxa"/>
          </w:tcPr>
          <w:p w14:paraId="6F5B7B5A" w14:textId="4D913DE1" w:rsidR="003A0A48" w:rsidRPr="00400B7B" w:rsidRDefault="003A0A48" w:rsidP="00D010E7">
            <w:pPr>
              <w:pStyle w:val="Prrafodelista"/>
              <w:spacing w:before="240" w:after="360" w:line="360" w:lineRule="auto"/>
              <w:ind w:left="0"/>
              <w:contextualSpacing/>
              <w:jc w:val="both"/>
              <w:rPr>
                <w:rFonts w:ascii="Palatino Linotype" w:eastAsia="MS Mincho" w:hAnsi="Palatino Linotype" w:cs="Arial"/>
                <w:i/>
                <w:lang w:val="es-MX"/>
              </w:rPr>
            </w:pPr>
            <w:r w:rsidRPr="00400B7B">
              <w:rPr>
                <w:rFonts w:ascii="Palatino Linotype" w:eastAsia="MS Mincho" w:hAnsi="Palatino Linotype"/>
                <w:i/>
                <w:color w:val="000000"/>
                <w:lang w:val="es-ES_tradnl" w:eastAsia="en-US"/>
              </w:rPr>
              <w:t>“dispositivo electronico asignado para peaje” (Sic)</w:t>
            </w:r>
          </w:p>
        </w:tc>
        <w:tc>
          <w:tcPr>
            <w:tcW w:w="2783" w:type="dxa"/>
            <w:vMerge/>
          </w:tcPr>
          <w:p w14:paraId="23983018" w14:textId="77777777" w:rsidR="003A0A48" w:rsidRPr="00400B7B" w:rsidRDefault="003A0A48" w:rsidP="00C36BC8">
            <w:pPr>
              <w:pStyle w:val="Prrafodelista"/>
              <w:spacing w:before="240" w:after="360" w:line="360" w:lineRule="auto"/>
              <w:ind w:left="0"/>
              <w:contextualSpacing/>
              <w:jc w:val="both"/>
              <w:rPr>
                <w:rFonts w:ascii="Palatino Linotype" w:eastAsia="MS Mincho" w:hAnsi="Palatino Linotype" w:cs="Arial"/>
                <w:i/>
                <w:lang w:val="es-MX"/>
              </w:rPr>
            </w:pPr>
          </w:p>
        </w:tc>
        <w:tc>
          <w:tcPr>
            <w:tcW w:w="2709" w:type="dxa"/>
            <w:vMerge/>
          </w:tcPr>
          <w:p w14:paraId="2079E110" w14:textId="77777777" w:rsidR="003A0A48" w:rsidRPr="00400B7B" w:rsidRDefault="003A0A48" w:rsidP="00C36BC8">
            <w:pPr>
              <w:pStyle w:val="Prrafodelista"/>
              <w:spacing w:before="240" w:after="360" w:line="360" w:lineRule="auto"/>
              <w:ind w:left="0"/>
              <w:contextualSpacing/>
              <w:jc w:val="both"/>
              <w:rPr>
                <w:rFonts w:ascii="Palatino Linotype" w:eastAsia="MS Mincho" w:hAnsi="Palatino Linotype" w:cs="Arial"/>
                <w:i/>
                <w:lang w:val="es-MX"/>
              </w:rPr>
            </w:pPr>
          </w:p>
        </w:tc>
        <w:tc>
          <w:tcPr>
            <w:tcW w:w="1402" w:type="dxa"/>
          </w:tcPr>
          <w:p w14:paraId="4C7CDE28" w14:textId="77777777" w:rsidR="003A0A48" w:rsidRPr="00400B7B" w:rsidRDefault="003A0A48" w:rsidP="003A0A48">
            <w:pPr>
              <w:spacing w:after="160" w:line="259" w:lineRule="auto"/>
              <w:jc w:val="center"/>
              <w:rPr>
                <w:rFonts w:ascii="Palatino Linotype" w:eastAsia="Calibri" w:hAnsi="Palatino Linotype"/>
                <w:lang w:val="es-MX" w:eastAsia="en-US"/>
              </w:rPr>
            </w:pPr>
            <w:r w:rsidRPr="00400B7B">
              <w:rPr>
                <w:rFonts w:ascii="Palatino Linotype" w:eastAsia="Calibri" w:hAnsi="Palatino Linotype"/>
                <w:lang w:val="es-MX" w:eastAsia="en-US"/>
              </w:rPr>
              <w:t>SÍ</w:t>
            </w:r>
          </w:p>
          <w:p w14:paraId="6D637AB2" w14:textId="77777777" w:rsidR="003A0A48" w:rsidRPr="00400B7B" w:rsidRDefault="003A0A48" w:rsidP="003A0A48">
            <w:pPr>
              <w:spacing w:after="160" w:line="259" w:lineRule="auto"/>
              <w:jc w:val="center"/>
              <w:rPr>
                <w:rFonts w:ascii="Palatino Linotype" w:eastAsia="Calibri" w:hAnsi="Palatino Linotype"/>
                <w:lang w:val="es-MX" w:eastAsia="en-US"/>
              </w:rPr>
            </w:pPr>
          </w:p>
          <w:p w14:paraId="7EBBDC34" w14:textId="35A5A3E6" w:rsidR="003A0A48" w:rsidRPr="00400B7B" w:rsidRDefault="003A0A48" w:rsidP="003A0A48">
            <w:pPr>
              <w:spacing w:after="160" w:line="259" w:lineRule="auto"/>
              <w:jc w:val="both"/>
              <w:rPr>
                <w:rFonts w:ascii="Palatino Linotype" w:eastAsia="Calibri" w:hAnsi="Palatino Linotype"/>
                <w:lang w:val="es-MX" w:eastAsia="en-US"/>
              </w:rPr>
            </w:pPr>
            <w:r w:rsidRPr="00400B7B">
              <w:rPr>
                <w:rFonts w:ascii="Palatino Linotype" w:eastAsia="Calibri" w:hAnsi="Palatino Linotype"/>
                <w:lang w:val="es-MX" w:eastAsia="en-US"/>
              </w:rPr>
              <w:t xml:space="preserve">El sujeto obligado informa que no se cuenta con un vehículo para esa área.  </w:t>
            </w:r>
          </w:p>
        </w:tc>
      </w:tr>
      <w:tr w:rsidR="003A0A48" w:rsidRPr="00400B7B" w14:paraId="7D31A87D" w14:textId="77777777" w:rsidTr="003A0A48">
        <w:tc>
          <w:tcPr>
            <w:tcW w:w="696" w:type="dxa"/>
          </w:tcPr>
          <w:p w14:paraId="1C059ABD" w14:textId="030EE728" w:rsidR="003A0A48" w:rsidRPr="00400B7B" w:rsidRDefault="003A0A48" w:rsidP="00D010E7">
            <w:pPr>
              <w:pStyle w:val="Prrafodelista"/>
              <w:spacing w:before="240" w:after="360" w:line="360" w:lineRule="auto"/>
              <w:ind w:left="0"/>
              <w:contextualSpacing/>
              <w:jc w:val="center"/>
              <w:rPr>
                <w:rFonts w:ascii="Palatino Linotype" w:eastAsia="MS Mincho" w:hAnsi="Palatino Linotype" w:cs="Arial"/>
                <w:b/>
                <w:i/>
                <w:lang w:val="es-MX"/>
              </w:rPr>
            </w:pPr>
            <w:r w:rsidRPr="00400B7B">
              <w:rPr>
                <w:rFonts w:ascii="Palatino Linotype" w:eastAsia="MS Mincho" w:hAnsi="Palatino Linotype" w:cs="Arial"/>
                <w:b/>
                <w:i/>
                <w:lang w:val="es-MX"/>
              </w:rPr>
              <w:lastRenderedPageBreak/>
              <w:t>5</w:t>
            </w:r>
          </w:p>
        </w:tc>
        <w:tc>
          <w:tcPr>
            <w:tcW w:w="2333" w:type="dxa"/>
          </w:tcPr>
          <w:p w14:paraId="1E0E149C" w14:textId="30FECCB6" w:rsidR="003A0A48" w:rsidRPr="00400B7B" w:rsidRDefault="003A0A48" w:rsidP="00D010E7">
            <w:pPr>
              <w:pStyle w:val="Prrafodelista"/>
              <w:spacing w:before="240" w:after="360" w:line="360" w:lineRule="auto"/>
              <w:ind w:left="0"/>
              <w:contextualSpacing/>
              <w:jc w:val="both"/>
              <w:rPr>
                <w:rFonts w:ascii="Palatino Linotype" w:eastAsia="MS Mincho" w:hAnsi="Palatino Linotype" w:cs="Arial"/>
                <w:i/>
                <w:lang w:val="es-MX"/>
              </w:rPr>
            </w:pPr>
            <w:r w:rsidRPr="00400B7B">
              <w:rPr>
                <w:rFonts w:ascii="Palatino Linotype" w:eastAsia="MS Mincho" w:hAnsi="Palatino Linotype"/>
                <w:i/>
                <w:color w:val="000000"/>
                <w:lang w:val="es-ES_tradnl" w:eastAsia="en-US"/>
              </w:rPr>
              <w:t>“</w:t>
            </w:r>
            <w:r w:rsidRPr="00400B7B">
              <w:rPr>
                <w:rFonts w:ascii="Palatino Linotype" w:eastAsia="Calibri" w:hAnsi="Palatino Linotype"/>
                <w:lang w:val="es-MX" w:eastAsia="en-US"/>
              </w:rPr>
              <w:t xml:space="preserve"> </w:t>
            </w:r>
            <w:r w:rsidRPr="00400B7B">
              <w:rPr>
                <w:rFonts w:ascii="Palatino Linotype" w:eastAsia="MS Mincho" w:hAnsi="Palatino Linotype"/>
                <w:i/>
                <w:color w:val="000000"/>
                <w:lang w:val="es-ES_tradnl" w:eastAsia="en-US"/>
              </w:rPr>
              <w:t>el gasto de casetas con la comisión asignada” (Sic)</w:t>
            </w:r>
          </w:p>
        </w:tc>
        <w:tc>
          <w:tcPr>
            <w:tcW w:w="2783" w:type="dxa"/>
            <w:vMerge w:val="restart"/>
          </w:tcPr>
          <w:p w14:paraId="1D39773F" w14:textId="77777777" w:rsidR="003A0A48" w:rsidRPr="00400B7B" w:rsidRDefault="003A0A48" w:rsidP="00C36BC8">
            <w:pPr>
              <w:pStyle w:val="Prrafodelista"/>
              <w:spacing w:before="240" w:after="360" w:line="360" w:lineRule="auto"/>
              <w:ind w:left="0"/>
              <w:contextualSpacing/>
              <w:jc w:val="both"/>
              <w:rPr>
                <w:rFonts w:ascii="Palatino Linotype" w:eastAsia="MS Mincho" w:hAnsi="Palatino Linotype" w:cs="Arial"/>
                <w:i/>
                <w:lang w:val="es-MX"/>
              </w:rPr>
            </w:pPr>
          </w:p>
        </w:tc>
        <w:tc>
          <w:tcPr>
            <w:tcW w:w="2709" w:type="dxa"/>
            <w:vMerge/>
          </w:tcPr>
          <w:p w14:paraId="40A065CE" w14:textId="77777777" w:rsidR="003A0A48" w:rsidRPr="00400B7B" w:rsidRDefault="003A0A48" w:rsidP="00C36BC8">
            <w:pPr>
              <w:pStyle w:val="Prrafodelista"/>
              <w:spacing w:before="240" w:after="360" w:line="360" w:lineRule="auto"/>
              <w:ind w:left="0"/>
              <w:contextualSpacing/>
              <w:jc w:val="both"/>
              <w:rPr>
                <w:rFonts w:ascii="Palatino Linotype" w:eastAsia="MS Mincho" w:hAnsi="Palatino Linotype" w:cs="Arial"/>
                <w:i/>
                <w:lang w:val="es-MX"/>
              </w:rPr>
            </w:pPr>
          </w:p>
        </w:tc>
        <w:tc>
          <w:tcPr>
            <w:tcW w:w="1402" w:type="dxa"/>
          </w:tcPr>
          <w:p w14:paraId="043A9F54" w14:textId="77777777" w:rsidR="003A0A48" w:rsidRPr="00400B7B" w:rsidRDefault="003A0A48" w:rsidP="003A0A48">
            <w:pPr>
              <w:spacing w:after="160" w:line="259" w:lineRule="auto"/>
              <w:jc w:val="center"/>
              <w:rPr>
                <w:rFonts w:ascii="Palatino Linotype" w:eastAsia="Calibri" w:hAnsi="Palatino Linotype"/>
                <w:lang w:val="es-MX" w:eastAsia="en-US"/>
              </w:rPr>
            </w:pPr>
            <w:r w:rsidRPr="00400B7B">
              <w:rPr>
                <w:rFonts w:ascii="Palatino Linotype" w:eastAsia="Calibri" w:hAnsi="Palatino Linotype"/>
                <w:lang w:val="es-MX" w:eastAsia="en-US"/>
              </w:rPr>
              <w:t>SÍ</w:t>
            </w:r>
          </w:p>
          <w:p w14:paraId="57FF1CE0" w14:textId="77777777" w:rsidR="003A0A48" w:rsidRPr="00400B7B" w:rsidRDefault="003A0A48" w:rsidP="003A0A48">
            <w:pPr>
              <w:spacing w:after="160" w:line="259" w:lineRule="auto"/>
              <w:jc w:val="both"/>
              <w:rPr>
                <w:rFonts w:ascii="Palatino Linotype" w:eastAsia="Calibri" w:hAnsi="Palatino Linotype"/>
                <w:lang w:val="es-MX" w:eastAsia="en-US"/>
              </w:rPr>
            </w:pPr>
          </w:p>
          <w:p w14:paraId="33CB4936" w14:textId="77777777" w:rsidR="005E0656" w:rsidRPr="00400B7B" w:rsidRDefault="00C23C15" w:rsidP="00C23C15">
            <w:pPr>
              <w:pStyle w:val="Prrafodelista"/>
              <w:spacing w:before="240" w:after="360" w:line="360" w:lineRule="auto"/>
              <w:ind w:left="0"/>
              <w:contextualSpacing/>
              <w:jc w:val="both"/>
              <w:rPr>
                <w:rFonts w:ascii="Palatino Linotype" w:eastAsia="Calibri" w:hAnsi="Palatino Linotype"/>
                <w:lang w:val="es-MX" w:eastAsia="en-US"/>
              </w:rPr>
            </w:pPr>
            <w:r w:rsidRPr="00400B7B">
              <w:rPr>
                <w:rFonts w:ascii="Palatino Linotype" w:eastAsia="Calibri" w:hAnsi="Palatino Linotype"/>
                <w:lang w:val="es-MX" w:eastAsia="en-US"/>
              </w:rPr>
              <w:t xml:space="preserve">El Sujeto obligado informa la los gastos erogados por concepto de peaje y las comisiones asignadas. </w:t>
            </w:r>
          </w:p>
          <w:p w14:paraId="427CCDA9" w14:textId="77777777" w:rsidR="005E0656" w:rsidRPr="00400B7B" w:rsidRDefault="005E0656" w:rsidP="00C23C15">
            <w:pPr>
              <w:pStyle w:val="Prrafodelista"/>
              <w:spacing w:before="240" w:after="360" w:line="360" w:lineRule="auto"/>
              <w:ind w:left="0"/>
              <w:contextualSpacing/>
              <w:jc w:val="both"/>
              <w:rPr>
                <w:rFonts w:ascii="Palatino Linotype" w:eastAsia="Calibri" w:hAnsi="Palatino Linotype"/>
                <w:lang w:val="es-MX" w:eastAsia="en-US"/>
              </w:rPr>
            </w:pPr>
          </w:p>
          <w:p w14:paraId="646E7955" w14:textId="18C46C56" w:rsidR="003A0A48" w:rsidRPr="00400B7B" w:rsidRDefault="003A0A48" w:rsidP="00C23C15">
            <w:pPr>
              <w:pStyle w:val="Prrafodelista"/>
              <w:spacing w:before="240" w:after="360" w:line="360" w:lineRule="auto"/>
              <w:ind w:left="0"/>
              <w:contextualSpacing/>
              <w:jc w:val="both"/>
              <w:rPr>
                <w:rFonts w:ascii="Palatino Linotype" w:eastAsia="MS Mincho" w:hAnsi="Palatino Linotype" w:cs="Arial"/>
                <w:i/>
                <w:lang w:val="es-MX"/>
              </w:rPr>
            </w:pPr>
            <w:r w:rsidRPr="00400B7B">
              <w:rPr>
                <w:rFonts w:ascii="Palatino Linotype" w:eastAsia="Calibri" w:hAnsi="Palatino Linotype"/>
                <w:lang w:val="es-MX" w:eastAsia="en-US"/>
              </w:rPr>
              <w:lastRenderedPageBreak/>
              <w:t xml:space="preserve"> </w:t>
            </w:r>
          </w:p>
        </w:tc>
      </w:tr>
      <w:tr w:rsidR="003A0A48" w:rsidRPr="00400B7B" w14:paraId="76997426" w14:textId="77777777" w:rsidTr="003A0A48">
        <w:tc>
          <w:tcPr>
            <w:tcW w:w="696" w:type="dxa"/>
          </w:tcPr>
          <w:p w14:paraId="1F7961C1" w14:textId="6DC6A552" w:rsidR="003A0A48" w:rsidRPr="00400B7B" w:rsidRDefault="003A0A48" w:rsidP="00D010E7">
            <w:pPr>
              <w:pStyle w:val="Prrafodelista"/>
              <w:spacing w:before="240" w:after="360" w:line="360" w:lineRule="auto"/>
              <w:ind w:left="0"/>
              <w:contextualSpacing/>
              <w:jc w:val="center"/>
              <w:rPr>
                <w:rFonts w:ascii="Palatino Linotype" w:eastAsia="MS Mincho" w:hAnsi="Palatino Linotype" w:cs="Arial"/>
                <w:b/>
                <w:i/>
                <w:lang w:val="es-MX"/>
              </w:rPr>
            </w:pPr>
            <w:r w:rsidRPr="00400B7B">
              <w:rPr>
                <w:rFonts w:ascii="Palatino Linotype" w:eastAsia="MS Mincho" w:hAnsi="Palatino Linotype" w:cs="Arial"/>
                <w:b/>
                <w:i/>
                <w:lang w:val="es-MX"/>
              </w:rPr>
              <w:lastRenderedPageBreak/>
              <w:t>6</w:t>
            </w:r>
          </w:p>
        </w:tc>
        <w:tc>
          <w:tcPr>
            <w:tcW w:w="2333" w:type="dxa"/>
          </w:tcPr>
          <w:p w14:paraId="0EA7D925" w14:textId="6C5E7ECF" w:rsidR="003A0A48" w:rsidRPr="00400B7B" w:rsidRDefault="003A0A48" w:rsidP="00D010E7">
            <w:pPr>
              <w:pStyle w:val="Prrafodelista"/>
              <w:spacing w:before="240" w:after="360" w:line="360" w:lineRule="auto"/>
              <w:ind w:left="0"/>
              <w:contextualSpacing/>
              <w:jc w:val="both"/>
              <w:rPr>
                <w:rFonts w:ascii="Palatino Linotype" w:eastAsia="MS Mincho" w:hAnsi="Palatino Linotype" w:cs="Arial"/>
                <w:i/>
                <w:lang w:val="es-MX"/>
              </w:rPr>
            </w:pPr>
            <w:r w:rsidRPr="00400B7B">
              <w:rPr>
                <w:rFonts w:ascii="Palatino Linotype" w:eastAsia="MS Mincho" w:hAnsi="Palatino Linotype"/>
                <w:i/>
                <w:color w:val="000000"/>
                <w:lang w:val="es-ES_tradnl" w:eastAsia="en-US"/>
              </w:rPr>
              <w:t>“</w:t>
            </w:r>
            <w:r w:rsidRPr="00400B7B">
              <w:rPr>
                <w:rFonts w:ascii="Palatino Linotype" w:eastAsia="Calibri" w:hAnsi="Palatino Linotype"/>
                <w:lang w:val="es-MX" w:eastAsia="en-US"/>
              </w:rPr>
              <w:t xml:space="preserve"> l</w:t>
            </w:r>
            <w:r w:rsidRPr="00400B7B">
              <w:rPr>
                <w:rFonts w:ascii="Palatino Linotype" w:eastAsia="MS Mincho" w:hAnsi="Palatino Linotype"/>
                <w:i/>
                <w:color w:val="000000"/>
                <w:lang w:val="es-ES_tradnl" w:eastAsia="en-US"/>
              </w:rPr>
              <w:t>ugar de guarda” (Sic)</w:t>
            </w:r>
          </w:p>
        </w:tc>
        <w:tc>
          <w:tcPr>
            <w:tcW w:w="2783" w:type="dxa"/>
            <w:vMerge/>
          </w:tcPr>
          <w:p w14:paraId="5842247A" w14:textId="77777777" w:rsidR="003A0A48" w:rsidRPr="00400B7B" w:rsidRDefault="003A0A48" w:rsidP="00C36BC8">
            <w:pPr>
              <w:pStyle w:val="Prrafodelista"/>
              <w:spacing w:before="240" w:after="360" w:line="360" w:lineRule="auto"/>
              <w:ind w:left="0"/>
              <w:contextualSpacing/>
              <w:jc w:val="both"/>
              <w:rPr>
                <w:rFonts w:ascii="Palatino Linotype" w:eastAsia="MS Mincho" w:hAnsi="Palatino Linotype" w:cs="Arial"/>
                <w:i/>
                <w:lang w:val="es-MX"/>
              </w:rPr>
            </w:pPr>
          </w:p>
        </w:tc>
        <w:tc>
          <w:tcPr>
            <w:tcW w:w="2709" w:type="dxa"/>
            <w:vMerge/>
          </w:tcPr>
          <w:p w14:paraId="7C7E3375" w14:textId="77777777" w:rsidR="003A0A48" w:rsidRPr="00400B7B" w:rsidRDefault="003A0A48" w:rsidP="00C36BC8">
            <w:pPr>
              <w:pStyle w:val="Prrafodelista"/>
              <w:spacing w:before="240" w:after="360" w:line="360" w:lineRule="auto"/>
              <w:ind w:left="0"/>
              <w:contextualSpacing/>
              <w:jc w:val="both"/>
              <w:rPr>
                <w:rFonts w:ascii="Palatino Linotype" w:eastAsia="MS Mincho" w:hAnsi="Palatino Linotype" w:cs="Arial"/>
                <w:i/>
                <w:lang w:val="es-MX"/>
              </w:rPr>
            </w:pPr>
          </w:p>
        </w:tc>
        <w:tc>
          <w:tcPr>
            <w:tcW w:w="1402" w:type="dxa"/>
          </w:tcPr>
          <w:p w14:paraId="3FE37FD8" w14:textId="7B5F936B" w:rsidR="00ED1D39" w:rsidRPr="00400B7B" w:rsidRDefault="00ED1D39" w:rsidP="00C23C15">
            <w:pPr>
              <w:spacing w:after="160" w:line="259" w:lineRule="auto"/>
              <w:jc w:val="center"/>
              <w:rPr>
                <w:rFonts w:ascii="Palatino Linotype" w:eastAsia="Calibri" w:hAnsi="Palatino Linotype"/>
                <w:lang w:val="es-MX" w:eastAsia="en-US"/>
              </w:rPr>
            </w:pPr>
            <w:r w:rsidRPr="00400B7B">
              <w:rPr>
                <w:rFonts w:ascii="Palatino Linotype" w:eastAsia="Calibri" w:hAnsi="Palatino Linotype"/>
                <w:lang w:val="es-MX" w:eastAsia="en-US"/>
              </w:rPr>
              <w:t>SÍ</w:t>
            </w:r>
          </w:p>
          <w:p w14:paraId="1089193A" w14:textId="15AC67C0" w:rsidR="003A0A48" w:rsidRPr="00400B7B" w:rsidRDefault="00ED1D39" w:rsidP="00ED1D39">
            <w:pPr>
              <w:pStyle w:val="Prrafodelista"/>
              <w:spacing w:before="240" w:after="360" w:line="360" w:lineRule="auto"/>
              <w:ind w:left="0"/>
              <w:contextualSpacing/>
              <w:jc w:val="both"/>
              <w:rPr>
                <w:rFonts w:ascii="Palatino Linotype" w:eastAsia="MS Mincho" w:hAnsi="Palatino Linotype" w:cs="Arial"/>
                <w:i/>
                <w:lang w:val="es-MX"/>
              </w:rPr>
            </w:pPr>
            <w:r w:rsidRPr="00400B7B">
              <w:rPr>
                <w:rFonts w:ascii="Palatino Linotype" w:eastAsia="Calibri" w:hAnsi="Palatino Linotype"/>
                <w:lang w:val="es-MX" w:eastAsia="en-US"/>
              </w:rPr>
              <w:t xml:space="preserve">El sujeto obligado informa que no se cuenta con un vehículo para esa área.  </w:t>
            </w:r>
          </w:p>
        </w:tc>
      </w:tr>
      <w:tr w:rsidR="003A0A48" w:rsidRPr="00400B7B" w14:paraId="00E3BED8" w14:textId="77777777" w:rsidTr="003A0A48">
        <w:tc>
          <w:tcPr>
            <w:tcW w:w="696" w:type="dxa"/>
          </w:tcPr>
          <w:p w14:paraId="4B6502F9" w14:textId="78C1390B" w:rsidR="003A0A48" w:rsidRPr="00400B7B" w:rsidRDefault="003A0A48" w:rsidP="00D010E7">
            <w:pPr>
              <w:pStyle w:val="Prrafodelista"/>
              <w:spacing w:before="240" w:after="360" w:line="360" w:lineRule="auto"/>
              <w:ind w:left="0"/>
              <w:contextualSpacing/>
              <w:jc w:val="center"/>
              <w:rPr>
                <w:rFonts w:ascii="Palatino Linotype" w:eastAsia="MS Mincho" w:hAnsi="Palatino Linotype" w:cs="Arial"/>
                <w:b/>
                <w:i/>
                <w:lang w:val="es-MX"/>
              </w:rPr>
            </w:pPr>
            <w:r w:rsidRPr="00400B7B">
              <w:rPr>
                <w:rFonts w:ascii="Palatino Linotype" w:eastAsia="MS Mincho" w:hAnsi="Palatino Linotype" w:cs="Arial"/>
                <w:b/>
                <w:i/>
                <w:lang w:val="es-MX"/>
              </w:rPr>
              <w:t>7</w:t>
            </w:r>
          </w:p>
        </w:tc>
        <w:tc>
          <w:tcPr>
            <w:tcW w:w="2333" w:type="dxa"/>
          </w:tcPr>
          <w:p w14:paraId="7D2FE352" w14:textId="1214E1E8" w:rsidR="003A0A48" w:rsidRPr="00400B7B" w:rsidRDefault="003A0A48" w:rsidP="00D010E7">
            <w:pPr>
              <w:pStyle w:val="Prrafodelista"/>
              <w:spacing w:before="240" w:after="360" w:line="360" w:lineRule="auto"/>
              <w:ind w:left="0"/>
              <w:contextualSpacing/>
              <w:jc w:val="both"/>
              <w:rPr>
                <w:rFonts w:ascii="Palatino Linotype" w:eastAsia="MS Mincho" w:hAnsi="Palatino Linotype" w:cs="Arial"/>
                <w:i/>
                <w:lang w:val="es-MX"/>
              </w:rPr>
            </w:pPr>
            <w:r w:rsidRPr="00400B7B">
              <w:rPr>
                <w:rFonts w:ascii="Palatino Linotype" w:eastAsia="MS Mincho" w:hAnsi="Palatino Linotype"/>
                <w:i/>
                <w:color w:val="000000"/>
                <w:lang w:val="es-ES_tradnl" w:eastAsia="en-US"/>
              </w:rPr>
              <w:t>“</w:t>
            </w:r>
            <w:r w:rsidRPr="00400B7B">
              <w:rPr>
                <w:rFonts w:ascii="Palatino Linotype" w:eastAsia="Calibri" w:hAnsi="Palatino Linotype"/>
                <w:lang w:val="es-MX" w:eastAsia="en-US"/>
              </w:rPr>
              <w:t xml:space="preserve"> </w:t>
            </w:r>
            <w:r w:rsidR="00ED1D39" w:rsidRPr="00400B7B">
              <w:rPr>
                <w:rFonts w:ascii="Palatino Linotype" w:eastAsia="Calibri" w:hAnsi="Palatino Linotype"/>
                <w:lang w:val="es-MX" w:eastAsia="en-US"/>
              </w:rPr>
              <w:t>i</w:t>
            </w:r>
            <w:r w:rsidRPr="00400B7B">
              <w:rPr>
                <w:rFonts w:ascii="Palatino Linotype" w:eastAsia="MS Mincho" w:hAnsi="Palatino Linotype"/>
                <w:i/>
                <w:color w:val="000000"/>
                <w:lang w:val="es-ES_tradnl" w:eastAsia="en-US"/>
              </w:rPr>
              <w:t>nfracciones pagadas” (Sic)</w:t>
            </w:r>
          </w:p>
        </w:tc>
        <w:tc>
          <w:tcPr>
            <w:tcW w:w="2783" w:type="dxa"/>
            <w:vMerge/>
          </w:tcPr>
          <w:p w14:paraId="3130AAF7" w14:textId="77777777" w:rsidR="003A0A48" w:rsidRPr="00400B7B" w:rsidRDefault="003A0A48" w:rsidP="00C36BC8">
            <w:pPr>
              <w:pStyle w:val="Prrafodelista"/>
              <w:spacing w:before="240" w:after="360" w:line="360" w:lineRule="auto"/>
              <w:ind w:left="0"/>
              <w:contextualSpacing/>
              <w:jc w:val="both"/>
              <w:rPr>
                <w:rFonts w:ascii="Palatino Linotype" w:eastAsia="MS Mincho" w:hAnsi="Palatino Linotype" w:cs="Arial"/>
                <w:i/>
                <w:lang w:val="es-MX"/>
              </w:rPr>
            </w:pPr>
          </w:p>
        </w:tc>
        <w:tc>
          <w:tcPr>
            <w:tcW w:w="2709" w:type="dxa"/>
            <w:vMerge/>
          </w:tcPr>
          <w:p w14:paraId="331B880B" w14:textId="77777777" w:rsidR="003A0A48" w:rsidRPr="00400B7B" w:rsidRDefault="003A0A48" w:rsidP="00C36BC8">
            <w:pPr>
              <w:pStyle w:val="Prrafodelista"/>
              <w:spacing w:before="240" w:after="360" w:line="360" w:lineRule="auto"/>
              <w:ind w:left="0"/>
              <w:contextualSpacing/>
              <w:jc w:val="both"/>
              <w:rPr>
                <w:rFonts w:ascii="Palatino Linotype" w:eastAsia="MS Mincho" w:hAnsi="Palatino Linotype" w:cs="Arial"/>
                <w:i/>
                <w:lang w:val="es-MX"/>
              </w:rPr>
            </w:pPr>
          </w:p>
        </w:tc>
        <w:tc>
          <w:tcPr>
            <w:tcW w:w="1402" w:type="dxa"/>
          </w:tcPr>
          <w:p w14:paraId="182EDB8D" w14:textId="77777777" w:rsidR="00ED1D39" w:rsidRPr="00400B7B" w:rsidRDefault="00ED1D39" w:rsidP="00ED1D39">
            <w:pPr>
              <w:spacing w:after="160" w:line="259" w:lineRule="auto"/>
              <w:jc w:val="center"/>
              <w:rPr>
                <w:rFonts w:ascii="Palatino Linotype" w:eastAsia="Calibri" w:hAnsi="Palatino Linotype"/>
                <w:lang w:val="es-MX" w:eastAsia="en-US"/>
              </w:rPr>
            </w:pPr>
            <w:r w:rsidRPr="00400B7B">
              <w:rPr>
                <w:rFonts w:ascii="Palatino Linotype" w:eastAsia="Calibri" w:hAnsi="Palatino Linotype"/>
                <w:lang w:val="es-MX" w:eastAsia="en-US"/>
              </w:rPr>
              <w:t>SI</w:t>
            </w:r>
          </w:p>
          <w:p w14:paraId="58A9692B" w14:textId="77777777" w:rsidR="00ED1D39" w:rsidRPr="00400B7B" w:rsidRDefault="00ED1D39" w:rsidP="00ED1D39">
            <w:pPr>
              <w:spacing w:after="160" w:line="259" w:lineRule="auto"/>
              <w:jc w:val="both"/>
              <w:rPr>
                <w:rFonts w:ascii="Palatino Linotype" w:eastAsia="Calibri" w:hAnsi="Palatino Linotype"/>
                <w:lang w:val="es-MX" w:eastAsia="en-US"/>
              </w:rPr>
            </w:pPr>
          </w:p>
          <w:p w14:paraId="423EDE52" w14:textId="76347241" w:rsidR="003A0A48" w:rsidRPr="00400B7B" w:rsidRDefault="00ED1D39" w:rsidP="00ED1D39">
            <w:pPr>
              <w:pStyle w:val="Prrafodelista"/>
              <w:spacing w:before="240" w:after="360" w:line="360" w:lineRule="auto"/>
              <w:ind w:left="0"/>
              <w:contextualSpacing/>
              <w:jc w:val="both"/>
              <w:rPr>
                <w:rFonts w:ascii="Palatino Linotype" w:eastAsia="MS Mincho" w:hAnsi="Palatino Linotype" w:cs="Arial"/>
                <w:i/>
                <w:lang w:val="es-MX"/>
              </w:rPr>
            </w:pPr>
            <w:r w:rsidRPr="00400B7B">
              <w:rPr>
                <w:rFonts w:ascii="Palatino Linotype" w:eastAsia="Calibri" w:hAnsi="Palatino Linotype"/>
                <w:lang w:val="es-MX" w:eastAsia="en-US"/>
              </w:rPr>
              <w:t xml:space="preserve">El sujeto obligado informa que no se cuenta con un vehículo </w:t>
            </w:r>
            <w:r w:rsidRPr="00400B7B">
              <w:rPr>
                <w:rFonts w:ascii="Palatino Linotype" w:eastAsia="Calibri" w:hAnsi="Palatino Linotype"/>
                <w:lang w:val="es-MX" w:eastAsia="en-US"/>
              </w:rPr>
              <w:lastRenderedPageBreak/>
              <w:t xml:space="preserve">para esa área.  </w:t>
            </w:r>
          </w:p>
        </w:tc>
      </w:tr>
      <w:tr w:rsidR="003A0A48" w:rsidRPr="00400B7B" w14:paraId="3960EEAA" w14:textId="77777777" w:rsidTr="003A0A48">
        <w:tc>
          <w:tcPr>
            <w:tcW w:w="696" w:type="dxa"/>
          </w:tcPr>
          <w:p w14:paraId="171EEFDA" w14:textId="27B64E50" w:rsidR="003A0A48" w:rsidRPr="00400B7B" w:rsidRDefault="003A0A48" w:rsidP="00D010E7">
            <w:pPr>
              <w:pStyle w:val="Prrafodelista"/>
              <w:spacing w:before="240" w:after="360" w:line="360" w:lineRule="auto"/>
              <w:ind w:left="0"/>
              <w:contextualSpacing/>
              <w:jc w:val="center"/>
              <w:rPr>
                <w:rFonts w:ascii="Palatino Linotype" w:eastAsia="MS Mincho" w:hAnsi="Palatino Linotype" w:cs="Arial"/>
                <w:b/>
                <w:i/>
                <w:lang w:val="es-MX"/>
              </w:rPr>
            </w:pPr>
            <w:r w:rsidRPr="00400B7B">
              <w:rPr>
                <w:rFonts w:ascii="Palatino Linotype" w:eastAsia="MS Mincho" w:hAnsi="Palatino Linotype" w:cs="Arial"/>
                <w:b/>
                <w:i/>
                <w:lang w:val="es-MX"/>
              </w:rPr>
              <w:lastRenderedPageBreak/>
              <w:t>8</w:t>
            </w:r>
          </w:p>
        </w:tc>
        <w:tc>
          <w:tcPr>
            <w:tcW w:w="2333" w:type="dxa"/>
          </w:tcPr>
          <w:p w14:paraId="18E44E26" w14:textId="1A1481C0" w:rsidR="003A0A48" w:rsidRPr="00400B7B" w:rsidRDefault="003A0A48" w:rsidP="00D010E7">
            <w:pPr>
              <w:pStyle w:val="Prrafodelista"/>
              <w:spacing w:before="240" w:after="360" w:line="360" w:lineRule="auto"/>
              <w:ind w:left="0"/>
              <w:contextualSpacing/>
              <w:jc w:val="both"/>
              <w:rPr>
                <w:rFonts w:ascii="Palatino Linotype" w:eastAsia="MS Mincho" w:hAnsi="Palatino Linotype" w:cs="Arial"/>
                <w:i/>
                <w:lang w:val="es-MX"/>
              </w:rPr>
            </w:pPr>
            <w:r w:rsidRPr="00400B7B">
              <w:rPr>
                <w:rFonts w:ascii="Palatino Linotype" w:eastAsia="MS Mincho" w:hAnsi="Palatino Linotype"/>
                <w:i/>
                <w:color w:val="000000"/>
                <w:lang w:val="es-ES_tradnl" w:eastAsia="en-US"/>
              </w:rPr>
              <w:t>“bitacora de mantenimiento al vehiculo” (Sic)</w:t>
            </w:r>
          </w:p>
        </w:tc>
        <w:tc>
          <w:tcPr>
            <w:tcW w:w="2783" w:type="dxa"/>
            <w:vMerge/>
          </w:tcPr>
          <w:p w14:paraId="0996CB05" w14:textId="77777777" w:rsidR="003A0A48" w:rsidRPr="00400B7B" w:rsidRDefault="003A0A48" w:rsidP="00C36BC8">
            <w:pPr>
              <w:pStyle w:val="Prrafodelista"/>
              <w:spacing w:before="240" w:after="360" w:line="360" w:lineRule="auto"/>
              <w:ind w:left="0"/>
              <w:contextualSpacing/>
              <w:jc w:val="both"/>
              <w:rPr>
                <w:rFonts w:ascii="Palatino Linotype" w:eastAsia="MS Mincho" w:hAnsi="Palatino Linotype" w:cs="Arial"/>
                <w:i/>
                <w:lang w:val="es-MX"/>
              </w:rPr>
            </w:pPr>
          </w:p>
        </w:tc>
        <w:tc>
          <w:tcPr>
            <w:tcW w:w="2709" w:type="dxa"/>
            <w:vMerge/>
          </w:tcPr>
          <w:p w14:paraId="78F72FAB" w14:textId="77777777" w:rsidR="003A0A48" w:rsidRPr="00400B7B" w:rsidRDefault="003A0A48" w:rsidP="00C36BC8">
            <w:pPr>
              <w:pStyle w:val="Prrafodelista"/>
              <w:spacing w:before="240" w:after="360" w:line="360" w:lineRule="auto"/>
              <w:ind w:left="0"/>
              <w:contextualSpacing/>
              <w:jc w:val="both"/>
              <w:rPr>
                <w:rFonts w:ascii="Palatino Linotype" w:eastAsia="MS Mincho" w:hAnsi="Palatino Linotype" w:cs="Arial"/>
                <w:i/>
                <w:lang w:val="es-MX"/>
              </w:rPr>
            </w:pPr>
          </w:p>
        </w:tc>
        <w:tc>
          <w:tcPr>
            <w:tcW w:w="1402" w:type="dxa"/>
          </w:tcPr>
          <w:p w14:paraId="04E1A069" w14:textId="77777777" w:rsidR="00ED1D39" w:rsidRPr="00400B7B" w:rsidRDefault="00ED1D39" w:rsidP="00ED1D39">
            <w:pPr>
              <w:spacing w:after="160" w:line="259" w:lineRule="auto"/>
              <w:jc w:val="center"/>
              <w:rPr>
                <w:rFonts w:ascii="Palatino Linotype" w:eastAsia="Calibri" w:hAnsi="Palatino Linotype"/>
                <w:lang w:val="es-MX" w:eastAsia="en-US"/>
              </w:rPr>
            </w:pPr>
            <w:r w:rsidRPr="00400B7B">
              <w:rPr>
                <w:rFonts w:ascii="Palatino Linotype" w:eastAsia="Calibri" w:hAnsi="Palatino Linotype"/>
                <w:lang w:val="es-MX" w:eastAsia="en-US"/>
              </w:rPr>
              <w:t>SI</w:t>
            </w:r>
          </w:p>
          <w:p w14:paraId="5ED39636" w14:textId="77777777" w:rsidR="00ED1D39" w:rsidRPr="00400B7B" w:rsidRDefault="00ED1D39" w:rsidP="00ED1D39">
            <w:pPr>
              <w:spacing w:after="160" w:line="259" w:lineRule="auto"/>
              <w:jc w:val="both"/>
              <w:rPr>
                <w:rFonts w:ascii="Palatino Linotype" w:eastAsia="Calibri" w:hAnsi="Palatino Linotype"/>
                <w:lang w:val="es-MX" w:eastAsia="en-US"/>
              </w:rPr>
            </w:pPr>
          </w:p>
          <w:p w14:paraId="3DEC9D72" w14:textId="76368D0D" w:rsidR="003A0A48" w:rsidRPr="00400B7B" w:rsidRDefault="00ED1D39" w:rsidP="00ED1D39">
            <w:pPr>
              <w:pStyle w:val="Prrafodelista"/>
              <w:spacing w:before="240" w:after="360" w:line="360" w:lineRule="auto"/>
              <w:ind w:left="0"/>
              <w:contextualSpacing/>
              <w:jc w:val="both"/>
              <w:rPr>
                <w:rFonts w:ascii="Palatino Linotype" w:eastAsia="MS Mincho" w:hAnsi="Palatino Linotype" w:cs="Arial"/>
                <w:i/>
                <w:lang w:val="es-MX"/>
              </w:rPr>
            </w:pPr>
            <w:r w:rsidRPr="00400B7B">
              <w:rPr>
                <w:rFonts w:ascii="Palatino Linotype" w:eastAsia="Calibri" w:hAnsi="Palatino Linotype"/>
                <w:lang w:val="es-MX" w:eastAsia="en-US"/>
              </w:rPr>
              <w:t xml:space="preserve">El sujeto obligado informa que no se cuenta con un vehículo para esa área.  </w:t>
            </w:r>
          </w:p>
        </w:tc>
      </w:tr>
      <w:tr w:rsidR="003A0A48" w:rsidRPr="00400B7B" w14:paraId="38784634" w14:textId="77777777" w:rsidTr="003A0A48">
        <w:tc>
          <w:tcPr>
            <w:tcW w:w="696" w:type="dxa"/>
          </w:tcPr>
          <w:p w14:paraId="71EF8CF1" w14:textId="17E71B85" w:rsidR="003A0A48" w:rsidRPr="00400B7B" w:rsidRDefault="003A0A48" w:rsidP="00D010E7">
            <w:pPr>
              <w:pStyle w:val="Prrafodelista"/>
              <w:spacing w:before="240" w:after="360" w:line="360" w:lineRule="auto"/>
              <w:ind w:left="0"/>
              <w:contextualSpacing/>
              <w:jc w:val="center"/>
              <w:rPr>
                <w:rFonts w:ascii="Palatino Linotype" w:eastAsia="MS Mincho" w:hAnsi="Palatino Linotype" w:cs="Arial"/>
                <w:b/>
                <w:i/>
                <w:lang w:val="es-MX"/>
              </w:rPr>
            </w:pPr>
            <w:r w:rsidRPr="00400B7B">
              <w:rPr>
                <w:rFonts w:ascii="Palatino Linotype" w:eastAsia="MS Mincho" w:hAnsi="Palatino Linotype" w:cs="Arial"/>
                <w:b/>
                <w:i/>
                <w:lang w:val="es-MX"/>
              </w:rPr>
              <w:t>9</w:t>
            </w:r>
          </w:p>
        </w:tc>
        <w:tc>
          <w:tcPr>
            <w:tcW w:w="2333" w:type="dxa"/>
          </w:tcPr>
          <w:p w14:paraId="0DFEFF3A" w14:textId="14EBE75E" w:rsidR="003A0A48" w:rsidRPr="00400B7B" w:rsidRDefault="003A0A48" w:rsidP="00D010E7">
            <w:pPr>
              <w:pStyle w:val="Prrafodelista"/>
              <w:spacing w:before="240" w:after="360" w:line="360" w:lineRule="auto"/>
              <w:ind w:left="0"/>
              <w:contextualSpacing/>
              <w:jc w:val="both"/>
              <w:rPr>
                <w:rFonts w:ascii="Palatino Linotype" w:eastAsia="MS Mincho" w:hAnsi="Palatino Linotype" w:cs="Arial"/>
                <w:i/>
                <w:lang w:val="es-MX"/>
              </w:rPr>
            </w:pPr>
            <w:r w:rsidRPr="00400B7B">
              <w:rPr>
                <w:rFonts w:ascii="Palatino Linotype" w:eastAsia="MS Mincho" w:hAnsi="Palatino Linotype"/>
                <w:i/>
                <w:color w:val="000000"/>
                <w:lang w:val="es-ES_tradnl" w:eastAsia="en-US"/>
              </w:rPr>
              <w:t>“</w:t>
            </w:r>
            <w:r w:rsidRPr="00400B7B">
              <w:rPr>
                <w:rFonts w:ascii="Palatino Linotype" w:eastAsia="Calibri" w:hAnsi="Palatino Linotype"/>
                <w:lang w:val="es-MX" w:eastAsia="en-US"/>
              </w:rPr>
              <w:t xml:space="preserve"> </w:t>
            </w:r>
            <w:r w:rsidRPr="00400B7B">
              <w:rPr>
                <w:rFonts w:ascii="Palatino Linotype" w:eastAsia="MS Mincho" w:hAnsi="Palatino Linotype"/>
                <w:i/>
                <w:color w:val="000000"/>
                <w:lang w:val="es-ES_tradnl" w:eastAsia="en-US"/>
              </w:rPr>
              <w:t>En caso de no tener vehiculo asignado solo exceptuar el resguardo” (Sic)</w:t>
            </w:r>
          </w:p>
        </w:tc>
        <w:tc>
          <w:tcPr>
            <w:tcW w:w="2783" w:type="dxa"/>
            <w:vMerge/>
          </w:tcPr>
          <w:p w14:paraId="0A920959" w14:textId="77777777" w:rsidR="003A0A48" w:rsidRPr="00400B7B" w:rsidRDefault="003A0A48" w:rsidP="00C36BC8">
            <w:pPr>
              <w:pStyle w:val="Prrafodelista"/>
              <w:spacing w:before="240" w:after="360" w:line="360" w:lineRule="auto"/>
              <w:ind w:left="0"/>
              <w:contextualSpacing/>
              <w:jc w:val="both"/>
              <w:rPr>
                <w:rFonts w:ascii="Palatino Linotype" w:eastAsia="MS Mincho" w:hAnsi="Palatino Linotype" w:cs="Arial"/>
                <w:i/>
                <w:lang w:val="es-MX"/>
              </w:rPr>
            </w:pPr>
          </w:p>
        </w:tc>
        <w:tc>
          <w:tcPr>
            <w:tcW w:w="2709" w:type="dxa"/>
            <w:vMerge/>
          </w:tcPr>
          <w:p w14:paraId="1F7D546E" w14:textId="77777777" w:rsidR="003A0A48" w:rsidRPr="00400B7B" w:rsidRDefault="003A0A48" w:rsidP="00C36BC8">
            <w:pPr>
              <w:pStyle w:val="Prrafodelista"/>
              <w:spacing w:before="240" w:after="360" w:line="360" w:lineRule="auto"/>
              <w:ind w:left="0"/>
              <w:contextualSpacing/>
              <w:jc w:val="both"/>
              <w:rPr>
                <w:rFonts w:ascii="Palatino Linotype" w:eastAsia="MS Mincho" w:hAnsi="Palatino Linotype" w:cs="Arial"/>
                <w:i/>
                <w:lang w:val="es-MX"/>
              </w:rPr>
            </w:pPr>
          </w:p>
        </w:tc>
        <w:tc>
          <w:tcPr>
            <w:tcW w:w="1402" w:type="dxa"/>
          </w:tcPr>
          <w:p w14:paraId="77369C91" w14:textId="77777777" w:rsidR="00ED1D39" w:rsidRPr="00400B7B" w:rsidRDefault="00ED1D39" w:rsidP="00ED1D39">
            <w:pPr>
              <w:spacing w:after="160" w:line="259" w:lineRule="auto"/>
              <w:jc w:val="center"/>
              <w:rPr>
                <w:rFonts w:ascii="Palatino Linotype" w:eastAsia="Calibri" w:hAnsi="Palatino Linotype"/>
                <w:lang w:val="es-MX" w:eastAsia="en-US"/>
              </w:rPr>
            </w:pPr>
            <w:r w:rsidRPr="00400B7B">
              <w:rPr>
                <w:rFonts w:ascii="Palatino Linotype" w:eastAsia="Calibri" w:hAnsi="Palatino Linotype"/>
                <w:lang w:val="es-MX" w:eastAsia="en-US"/>
              </w:rPr>
              <w:t>SI</w:t>
            </w:r>
          </w:p>
          <w:p w14:paraId="05214F0E" w14:textId="77777777" w:rsidR="00ED1D39" w:rsidRPr="00400B7B" w:rsidRDefault="00ED1D39" w:rsidP="00ED1D39">
            <w:pPr>
              <w:spacing w:after="160" w:line="259" w:lineRule="auto"/>
              <w:jc w:val="both"/>
              <w:rPr>
                <w:rFonts w:ascii="Palatino Linotype" w:eastAsia="Calibri" w:hAnsi="Palatino Linotype"/>
                <w:lang w:val="es-MX" w:eastAsia="en-US"/>
              </w:rPr>
            </w:pPr>
          </w:p>
          <w:p w14:paraId="261CC32C" w14:textId="1608A5C3" w:rsidR="003A0A48" w:rsidRPr="00400B7B" w:rsidRDefault="00ED1D39" w:rsidP="00ED1D39">
            <w:pPr>
              <w:pStyle w:val="Prrafodelista"/>
              <w:spacing w:before="240" w:after="360" w:line="360" w:lineRule="auto"/>
              <w:ind w:left="0"/>
              <w:contextualSpacing/>
              <w:jc w:val="both"/>
              <w:rPr>
                <w:rFonts w:ascii="Palatino Linotype" w:eastAsia="MS Mincho" w:hAnsi="Palatino Linotype" w:cs="Arial"/>
                <w:i/>
                <w:lang w:val="es-MX"/>
              </w:rPr>
            </w:pPr>
            <w:r w:rsidRPr="00400B7B">
              <w:rPr>
                <w:rFonts w:ascii="Palatino Linotype" w:eastAsia="Calibri" w:hAnsi="Palatino Linotype"/>
                <w:lang w:val="es-MX" w:eastAsia="en-US"/>
              </w:rPr>
              <w:t xml:space="preserve">El sujeto obligado informa que lo relativo al monto </w:t>
            </w:r>
            <w:r w:rsidRPr="00400B7B">
              <w:rPr>
                <w:rFonts w:ascii="Palatino Linotype" w:eastAsia="Calibri" w:hAnsi="Palatino Linotype"/>
                <w:lang w:val="es-MX" w:eastAsia="en-US"/>
              </w:rPr>
              <w:lastRenderedPageBreak/>
              <w:t xml:space="preserve">erogado por concepto de combustible, peajes y comisiones. </w:t>
            </w:r>
          </w:p>
        </w:tc>
      </w:tr>
    </w:tbl>
    <w:p w14:paraId="40A23EC3" w14:textId="77777777" w:rsidR="00EF521F" w:rsidRPr="00400B7B" w:rsidRDefault="00EF521F" w:rsidP="00EF521F">
      <w:pPr>
        <w:pStyle w:val="Prrafodelista"/>
        <w:tabs>
          <w:tab w:val="left" w:pos="0"/>
          <w:tab w:val="left" w:pos="426"/>
        </w:tabs>
        <w:spacing w:before="240" w:after="240" w:line="360" w:lineRule="auto"/>
        <w:ind w:left="0" w:right="49"/>
        <w:contextualSpacing/>
        <w:jc w:val="both"/>
        <w:rPr>
          <w:rFonts w:ascii="Palatino Linotype" w:eastAsia="MS Mincho" w:hAnsi="Palatino Linotype" w:cs="Arial"/>
          <w:lang w:val="es-MX"/>
        </w:rPr>
      </w:pPr>
      <w:bookmarkStart w:id="48" w:name="_Toc84264165"/>
    </w:p>
    <w:p w14:paraId="612458D0" w14:textId="014F9C5F" w:rsidR="00117030" w:rsidRPr="00400B7B" w:rsidRDefault="00C548CF" w:rsidP="001D0403">
      <w:pPr>
        <w:pStyle w:val="Prrafodelista"/>
        <w:numPr>
          <w:ilvl w:val="0"/>
          <w:numId w:val="1"/>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400B7B">
        <w:rPr>
          <w:rFonts w:ascii="Palatino Linotype" w:eastAsia="MS Mincho" w:hAnsi="Palatino Linotype" w:cs="Arial"/>
          <w:color w:val="000000"/>
          <w:lang w:val="es-ES_tradnl"/>
        </w:rPr>
        <w:t>Así las cosas, este Instituto de Transparencia, de conformidad con los principios de eficacia y profesionalismo</w:t>
      </w:r>
      <w:r w:rsidRPr="00400B7B">
        <w:rPr>
          <w:rStyle w:val="Refdenotaalpie"/>
          <w:rFonts w:ascii="Palatino Linotype" w:eastAsia="MS Mincho" w:hAnsi="Palatino Linotype" w:cs="Arial"/>
          <w:color w:val="000000"/>
          <w:lang w:val="es-ES_tradnl"/>
        </w:rPr>
        <w:footnoteReference w:id="5"/>
      </w:r>
      <w:r w:rsidRPr="00400B7B">
        <w:rPr>
          <w:rFonts w:ascii="Palatino Linotype" w:eastAsia="MS Mincho" w:hAnsi="Palatino Linotype" w:cs="Arial"/>
          <w:color w:val="000000"/>
          <w:lang w:val="es-ES_tradnl"/>
        </w:rPr>
        <w:t xml:space="preserve">, procederá a verificar la información remitida por el </w:t>
      </w:r>
      <w:r w:rsidRPr="00400B7B">
        <w:rPr>
          <w:rFonts w:ascii="Palatino Linotype" w:eastAsia="MS Mincho" w:hAnsi="Palatino Linotype" w:cs="Arial"/>
          <w:b/>
          <w:color w:val="000000"/>
          <w:lang w:val="es-ES_tradnl"/>
        </w:rPr>
        <w:t>SUJETO OBLIGADO y</w:t>
      </w:r>
      <w:r w:rsidRPr="00400B7B">
        <w:rPr>
          <w:rFonts w:ascii="Palatino Linotype" w:eastAsia="MS Mincho" w:hAnsi="Palatino Linotype" w:cs="Arial"/>
          <w:color w:val="000000"/>
          <w:lang w:val="es-ES_tradnl"/>
        </w:rPr>
        <w:t xml:space="preserve"> las manifestaciones realizadas por el </w:t>
      </w:r>
      <w:r w:rsidRPr="00400B7B">
        <w:rPr>
          <w:rFonts w:ascii="Palatino Linotype" w:eastAsia="MS Mincho" w:hAnsi="Palatino Linotype" w:cs="Arial"/>
          <w:b/>
          <w:color w:val="000000"/>
          <w:lang w:val="es-ES_tradnl"/>
        </w:rPr>
        <w:t xml:space="preserve">SOLICTANTE </w:t>
      </w:r>
      <w:r w:rsidRPr="00400B7B">
        <w:rPr>
          <w:rFonts w:ascii="Palatino Linotype" w:eastAsia="MS Mincho" w:hAnsi="Palatino Linotype" w:cs="Arial"/>
          <w:color w:val="000000"/>
          <w:lang w:val="es-ES_tradnl"/>
        </w:rPr>
        <w:t>a</w:t>
      </w:r>
      <w:r w:rsidR="00EF521F" w:rsidRPr="00400B7B">
        <w:rPr>
          <w:rFonts w:ascii="Palatino Linotype" w:eastAsia="MS Mincho" w:hAnsi="Palatino Linotype" w:cs="Arial"/>
          <w:color w:val="000000"/>
          <w:lang w:val="es-ES_tradnl"/>
        </w:rPr>
        <w:t xml:space="preserve"> </w:t>
      </w:r>
      <w:r w:rsidRPr="00400B7B">
        <w:rPr>
          <w:rFonts w:ascii="Palatino Linotype" w:eastAsia="MS Mincho" w:hAnsi="Palatino Linotype" w:cs="Arial"/>
          <w:color w:val="000000"/>
          <w:lang w:val="es-ES_tradnl"/>
        </w:rPr>
        <w:t xml:space="preserve">efecto de determinar </w:t>
      </w:r>
      <w:bookmarkEnd w:id="48"/>
      <w:r w:rsidR="002E2669" w:rsidRPr="00400B7B">
        <w:rPr>
          <w:rFonts w:ascii="Palatino Linotype" w:eastAsia="MS Mincho" w:hAnsi="Palatino Linotype" w:cs="Arial"/>
          <w:color w:val="000000"/>
          <w:lang w:val="es-ES_tradnl"/>
        </w:rPr>
        <w:t xml:space="preserve">si la información remitida se encuentra apegada a lo que establece la Ley en materia de transparencia. </w:t>
      </w:r>
    </w:p>
    <w:p w14:paraId="25C9FEB6" w14:textId="77777777" w:rsidR="00CB6E8B" w:rsidRPr="00400B7B" w:rsidRDefault="00CB6E8B" w:rsidP="00CB6E8B">
      <w:pPr>
        <w:spacing w:line="360" w:lineRule="auto"/>
        <w:jc w:val="both"/>
        <w:rPr>
          <w:rFonts w:ascii="Palatino Linotype" w:hAnsi="Palatino Linotype"/>
          <w:b/>
        </w:rPr>
      </w:pPr>
    </w:p>
    <w:p w14:paraId="40AF045D" w14:textId="7C2671CE" w:rsidR="009F34AF" w:rsidRPr="00400B7B" w:rsidRDefault="009F34AF" w:rsidP="009F34AF">
      <w:pPr>
        <w:pStyle w:val="Prrafodelista"/>
        <w:numPr>
          <w:ilvl w:val="0"/>
          <w:numId w:val="1"/>
        </w:numPr>
        <w:spacing w:line="360" w:lineRule="auto"/>
        <w:ind w:left="0" w:firstLine="0"/>
        <w:jc w:val="both"/>
        <w:rPr>
          <w:rFonts w:ascii="Palatino Linotype" w:hAnsi="Palatino Linotype"/>
          <w:b/>
        </w:rPr>
      </w:pPr>
      <w:r w:rsidRPr="00400B7B">
        <w:rPr>
          <w:rFonts w:ascii="Palatino Linotype" w:hAnsi="Palatino Linotype"/>
          <w:lang w:val="es-ES_tradnl"/>
        </w:rPr>
        <w:t xml:space="preserve">Puntualizado lo anterior, </w:t>
      </w:r>
      <w:bookmarkEnd w:id="41"/>
      <w:bookmarkEnd w:id="42"/>
      <w:bookmarkEnd w:id="43"/>
      <w:bookmarkEnd w:id="44"/>
      <w:bookmarkEnd w:id="45"/>
      <w:r w:rsidRPr="00400B7B">
        <w:rPr>
          <w:rFonts w:ascii="Palatino Linotype" w:hAnsi="Palatino Linotype"/>
          <w:color w:val="000000"/>
        </w:rPr>
        <w:t xml:space="preserve">a efecto de dirimir la controversia </w:t>
      </w:r>
      <w:r w:rsidR="009C6EB1" w:rsidRPr="00400B7B">
        <w:rPr>
          <w:rFonts w:ascii="Palatino Linotype" w:hAnsi="Palatino Linotype"/>
          <w:color w:val="000000"/>
        </w:rPr>
        <w:t xml:space="preserve">que dio origen al </w:t>
      </w:r>
      <w:r w:rsidRPr="00400B7B">
        <w:rPr>
          <w:rFonts w:ascii="Palatino Linotype" w:hAnsi="Palatino Linotype"/>
          <w:color w:val="000000"/>
        </w:rPr>
        <w:t>presente asunto, es pertinente mencionar que</w:t>
      </w:r>
      <w:r w:rsidRPr="00400B7B">
        <w:rPr>
          <w:rFonts w:ascii="Palatino Linotype" w:eastAsia="Calibri" w:hAnsi="Palatino Linotype" w:cs="Arial"/>
          <w:bCs/>
        </w:rPr>
        <w:t xml:space="preserve">, </w:t>
      </w:r>
      <w:r w:rsidRPr="00400B7B">
        <w:rPr>
          <w:rFonts w:ascii="Palatino Linotype" w:eastAsia="MS Mincho" w:hAnsi="Palatino Linotype"/>
          <w:lang w:eastAsia="es-ES_tradnl"/>
        </w:rPr>
        <w:t xml:space="preserve">el </w:t>
      </w:r>
      <w:r w:rsidRPr="00400B7B">
        <w:rPr>
          <w:rFonts w:ascii="Palatino Linotype" w:eastAsia="Calibri" w:hAnsi="Palatino Linotype" w:cs="Arial"/>
          <w:color w:val="000000"/>
          <w:lang w:val="es-MX" w:eastAsia="en-US"/>
        </w:rPr>
        <w:t xml:space="preserve">artículo 18 de Ley de Transparencia </w:t>
      </w:r>
      <w:r w:rsidRPr="00400B7B">
        <w:rPr>
          <w:rFonts w:ascii="Palatino Linotype" w:eastAsia="Calibri" w:hAnsi="Palatino Linotype" w:cs="Arial"/>
          <w:color w:val="000000"/>
          <w:lang w:val="es-MX" w:eastAsia="en-US"/>
        </w:rPr>
        <w:lastRenderedPageBreak/>
        <w:t>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547353C" w14:textId="77777777" w:rsidR="009F34AF" w:rsidRPr="00400B7B" w:rsidRDefault="009F34AF" w:rsidP="009F34AF">
      <w:pPr>
        <w:spacing w:after="160" w:line="360" w:lineRule="auto"/>
        <w:jc w:val="both"/>
        <w:rPr>
          <w:rFonts w:ascii="Palatino Linotype" w:hAnsi="Palatino Linotype" w:cs="Arial"/>
        </w:rPr>
      </w:pPr>
    </w:p>
    <w:p w14:paraId="67D20347" w14:textId="77777777" w:rsidR="009F34AF" w:rsidRPr="00400B7B" w:rsidRDefault="009F34AF" w:rsidP="009F34AF">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400B7B">
        <w:rPr>
          <w:rFonts w:ascii="Palatino Linotype" w:eastAsia="Calibri" w:hAnsi="Palatino Linotype"/>
          <w:b/>
          <w:i/>
          <w:lang w:val="es-MX" w:eastAsia="es-ES_tradnl"/>
        </w:rPr>
        <w:t>Artículo 18.</w:t>
      </w:r>
      <w:r w:rsidRPr="00400B7B">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7ED4BBBE" w14:textId="77777777" w:rsidR="009F34AF" w:rsidRPr="00400B7B" w:rsidRDefault="009F34AF" w:rsidP="009F34AF">
      <w:pPr>
        <w:spacing w:line="360" w:lineRule="auto"/>
        <w:jc w:val="both"/>
        <w:rPr>
          <w:rFonts w:ascii="Palatino Linotype" w:hAnsi="Palatino Linotype" w:cs="Arial"/>
        </w:rPr>
      </w:pPr>
    </w:p>
    <w:p w14:paraId="42335904" w14:textId="77777777" w:rsidR="009F34AF" w:rsidRPr="00400B7B" w:rsidRDefault="009F34AF" w:rsidP="009F34AF">
      <w:pPr>
        <w:numPr>
          <w:ilvl w:val="0"/>
          <w:numId w:val="16"/>
        </w:numPr>
        <w:spacing w:after="160" w:line="360" w:lineRule="auto"/>
        <w:ind w:left="0" w:firstLine="0"/>
        <w:jc w:val="both"/>
        <w:rPr>
          <w:rFonts w:ascii="Palatino Linotype" w:hAnsi="Palatino Linotype" w:cs="Arial"/>
        </w:rPr>
      </w:pPr>
      <w:r w:rsidRPr="00400B7B">
        <w:rPr>
          <w:rFonts w:ascii="Palatino Linotype" w:eastAsia="Calibri" w:hAnsi="Palatino Linotype" w:cs="Arial"/>
          <w:lang w:val="es-MX" w:eastAsia="en-US"/>
        </w:rPr>
        <w:t xml:space="preserve">Por otro lado, </w:t>
      </w:r>
      <w:r w:rsidRPr="00400B7B">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400B7B">
        <w:rPr>
          <w:rFonts w:ascii="Palatino Linotype" w:hAnsi="Palatino Linotype"/>
          <w:b/>
          <w:lang w:val="es-MX" w:eastAsia="es-MX"/>
        </w:rPr>
        <w:t>SUJETOS OBLIGADOS</w:t>
      </w:r>
      <w:r w:rsidRPr="00400B7B">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46EAC4FF" w14:textId="77777777" w:rsidR="009F34AF" w:rsidRPr="00400B7B" w:rsidRDefault="009F34AF" w:rsidP="009F34AF">
      <w:pPr>
        <w:spacing w:line="360" w:lineRule="auto"/>
        <w:jc w:val="both"/>
        <w:rPr>
          <w:rFonts w:ascii="Palatino Linotype" w:hAnsi="Palatino Linotype" w:cs="Arial"/>
        </w:rPr>
      </w:pPr>
    </w:p>
    <w:p w14:paraId="37943C9C" w14:textId="77777777" w:rsidR="009F34AF" w:rsidRPr="00400B7B" w:rsidRDefault="009F34AF" w:rsidP="009F34AF">
      <w:pPr>
        <w:spacing w:after="160" w:line="360" w:lineRule="auto"/>
        <w:ind w:left="567" w:right="567"/>
        <w:jc w:val="both"/>
        <w:rPr>
          <w:rFonts w:ascii="Palatino Linotype" w:hAnsi="Palatino Linotype"/>
          <w:i/>
          <w:lang w:eastAsia="en-US"/>
        </w:rPr>
      </w:pPr>
      <w:r w:rsidRPr="00400B7B">
        <w:rPr>
          <w:rFonts w:ascii="Palatino Linotype" w:hAnsi="Palatino Linotype"/>
          <w:i/>
          <w:lang w:eastAsia="en-US"/>
        </w:rPr>
        <w:t>“</w:t>
      </w:r>
      <w:r w:rsidRPr="00400B7B">
        <w:rPr>
          <w:rFonts w:ascii="Palatino Linotype" w:hAnsi="Palatino Linotype"/>
          <w:b/>
          <w:i/>
          <w:lang w:eastAsia="en-US"/>
        </w:rPr>
        <w:t>Artículo 4.</w:t>
      </w:r>
      <w:r w:rsidRPr="00400B7B">
        <w:rPr>
          <w:rFonts w:ascii="Palatino Linotype" w:hAnsi="Palatino Linotype"/>
          <w:i/>
          <w:lang w:eastAsia="en-US"/>
        </w:rPr>
        <w:t xml:space="preserve"> </w:t>
      </w:r>
    </w:p>
    <w:p w14:paraId="4CE5FB92" w14:textId="77777777" w:rsidR="009F34AF" w:rsidRPr="00400B7B" w:rsidRDefault="009F34AF" w:rsidP="009F34AF">
      <w:pPr>
        <w:spacing w:after="160" w:line="360" w:lineRule="auto"/>
        <w:ind w:left="567" w:right="567"/>
        <w:jc w:val="both"/>
        <w:rPr>
          <w:rFonts w:ascii="Palatino Linotype" w:hAnsi="Palatino Linotype"/>
          <w:i/>
          <w:lang w:eastAsia="en-US"/>
        </w:rPr>
      </w:pPr>
      <w:r w:rsidRPr="00400B7B">
        <w:rPr>
          <w:rFonts w:ascii="Palatino Linotype" w:hAnsi="Palatino Linotype"/>
          <w:i/>
          <w:lang w:eastAsia="en-US"/>
        </w:rPr>
        <w:t>(…)</w:t>
      </w:r>
    </w:p>
    <w:p w14:paraId="2DF0F425" w14:textId="77777777" w:rsidR="009F34AF" w:rsidRPr="00400B7B" w:rsidRDefault="009F34AF" w:rsidP="009F34AF">
      <w:pPr>
        <w:spacing w:after="160" w:line="360" w:lineRule="auto"/>
        <w:ind w:left="567" w:right="567"/>
        <w:jc w:val="both"/>
        <w:rPr>
          <w:rFonts w:ascii="Palatino Linotype" w:hAnsi="Palatino Linotype"/>
          <w:i/>
          <w:lang w:eastAsia="en-US"/>
        </w:rPr>
      </w:pPr>
      <w:r w:rsidRPr="00400B7B">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400B7B">
        <w:rPr>
          <w:rFonts w:ascii="Palatino Linotype" w:hAnsi="Palatino Linotype"/>
          <w:i/>
          <w:lang w:eastAsia="en-US"/>
        </w:rPr>
        <w:t xml:space="preserve"> en los términos y </w:t>
      </w:r>
      <w:r w:rsidRPr="00400B7B">
        <w:rPr>
          <w:rFonts w:ascii="Palatino Linotype" w:hAnsi="Palatino Linotype"/>
          <w:i/>
          <w:lang w:eastAsia="en-US"/>
        </w:rPr>
        <w:lastRenderedPageBreak/>
        <w:t xml:space="preserve">condiciones que se establezcan en los tratados internacionales de los que el Estado mexicano sea parte, en la Ley General, la presente Ley y demás disposiciones de la materia, privilegiando el </w:t>
      </w:r>
      <w:r w:rsidRPr="00400B7B">
        <w:rPr>
          <w:rFonts w:ascii="Palatino Linotype" w:hAnsi="Palatino Linotype"/>
          <w:b/>
          <w:i/>
          <w:lang w:eastAsia="en-US"/>
        </w:rPr>
        <w:t>principio de máxima publicidad</w:t>
      </w:r>
      <w:r w:rsidRPr="00400B7B">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0FD2FCB2" w14:textId="77777777" w:rsidR="009F34AF" w:rsidRPr="00400B7B" w:rsidRDefault="009F34AF" w:rsidP="009F34AF">
      <w:pPr>
        <w:spacing w:after="160" w:line="360" w:lineRule="auto"/>
        <w:ind w:left="567" w:right="567"/>
        <w:jc w:val="both"/>
        <w:rPr>
          <w:rFonts w:ascii="Palatino Linotype" w:hAnsi="Palatino Linotype"/>
          <w:i/>
          <w:lang w:eastAsia="en-US"/>
        </w:rPr>
      </w:pPr>
      <w:r w:rsidRPr="00400B7B">
        <w:rPr>
          <w:rFonts w:ascii="Palatino Linotype" w:hAnsi="Palatino Linotype"/>
          <w:i/>
          <w:lang w:eastAsia="en-US"/>
        </w:rPr>
        <w:t>(…)</w:t>
      </w:r>
    </w:p>
    <w:p w14:paraId="2C34F68E" w14:textId="77777777" w:rsidR="009F34AF" w:rsidRPr="00400B7B" w:rsidRDefault="009F34AF" w:rsidP="009F34AF">
      <w:pPr>
        <w:spacing w:after="160" w:line="360" w:lineRule="auto"/>
        <w:ind w:right="567"/>
        <w:jc w:val="both"/>
        <w:rPr>
          <w:rFonts w:ascii="Palatino Linotype" w:hAnsi="Palatino Linotype"/>
          <w:lang w:eastAsia="en-US"/>
        </w:rPr>
      </w:pPr>
    </w:p>
    <w:p w14:paraId="06E380C7" w14:textId="77777777" w:rsidR="009F34AF" w:rsidRPr="00400B7B" w:rsidRDefault="009F34AF" w:rsidP="009F34AF">
      <w:pPr>
        <w:spacing w:after="160" w:line="360" w:lineRule="auto"/>
        <w:ind w:left="567" w:right="567"/>
        <w:jc w:val="both"/>
        <w:rPr>
          <w:rFonts w:ascii="Palatino Linotype" w:hAnsi="Palatino Linotype"/>
          <w:i/>
          <w:lang w:eastAsia="en-US"/>
        </w:rPr>
      </w:pPr>
      <w:r w:rsidRPr="00400B7B">
        <w:rPr>
          <w:rFonts w:ascii="Palatino Linotype" w:hAnsi="Palatino Linotype"/>
          <w:i/>
          <w:lang w:eastAsia="en-US"/>
        </w:rPr>
        <w:t>(Énfasis añadido)</w:t>
      </w:r>
    </w:p>
    <w:p w14:paraId="60D007F1" w14:textId="77777777" w:rsidR="009F34AF" w:rsidRPr="00400B7B" w:rsidRDefault="009F34AF" w:rsidP="009F34AF">
      <w:pPr>
        <w:spacing w:line="360" w:lineRule="auto"/>
        <w:jc w:val="both"/>
        <w:rPr>
          <w:rFonts w:ascii="Palatino Linotype" w:hAnsi="Palatino Linotype" w:cs="Arial"/>
        </w:rPr>
      </w:pPr>
    </w:p>
    <w:p w14:paraId="27CD847D" w14:textId="77777777" w:rsidR="009F34AF" w:rsidRPr="00400B7B" w:rsidRDefault="009F34AF" w:rsidP="009F34AF">
      <w:pPr>
        <w:numPr>
          <w:ilvl w:val="0"/>
          <w:numId w:val="16"/>
        </w:numPr>
        <w:spacing w:after="160" w:line="360" w:lineRule="auto"/>
        <w:ind w:left="0" w:firstLine="0"/>
        <w:jc w:val="both"/>
        <w:rPr>
          <w:rFonts w:ascii="Palatino Linotype" w:hAnsi="Palatino Linotype" w:cs="Arial"/>
        </w:rPr>
      </w:pPr>
      <w:r w:rsidRPr="00400B7B">
        <w:rPr>
          <w:rFonts w:ascii="Palatino Linotype" w:eastAsia="Calibri" w:hAnsi="Palatino Linotype" w:cs="Arial"/>
          <w:lang w:val="es-MX" w:eastAsia="en-US"/>
        </w:rPr>
        <w:t xml:space="preserve">En ese sentido, no debe de pasar de vista para el </w:t>
      </w:r>
      <w:r w:rsidRPr="00400B7B">
        <w:rPr>
          <w:rFonts w:ascii="Palatino Linotype" w:eastAsia="Calibri" w:hAnsi="Palatino Linotype" w:cs="Arial"/>
          <w:b/>
          <w:lang w:val="es-MX" w:eastAsia="en-US"/>
        </w:rPr>
        <w:t>SUJETO OBLIGADO</w:t>
      </w:r>
      <w:r w:rsidRPr="00400B7B">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w:t>
      </w:r>
      <w:bookmarkStart w:id="49" w:name="_GoBack"/>
      <w:r w:rsidRPr="00400B7B">
        <w:rPr>
          <w:rFonts w:ascii="Palatino Linotype" w:eastAsia="Calibri" w:hAnsi="Palatino Linotype" w:cs="Arial"/>
          <w:lang w:val="es-MX" w:eastAsia="en-US"/>
        </w:rPr>
        <w:t>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bookmarkEnd w:id="49"/>
    </w:p>
    <w:p w14:paraId="12608462" w14:textId="77777777" w:rsidR="009F34AF" w:rsidRPr="00400B7B" w:rsidRDefault="009F34AF" w:rsidP="009F34AF">
      <w:pPr>
        <w:spacing w:line="360" w:lineRule="auto"/>
        <w:jc w:val="both"/>
        <w:rPr>
          <w:rFonts w:ascii="Palatino Linotype" w:hAnsi="Palatino Linotype" w:cs="Arial"/>
        </w:rPr>
      </w:pPr>
    </w:p>
    <w:p w14:paraId="1BC35655" w14:textId="77777777" w:rsidR="009F34AF" w:rsidRPr="00400B7B" w:rsidRDefault="009F34AF" w:rsidP="009F34AF">
      <w:pPr>
        <w:spacing w:after="160" w:line="360" w:lineRule="auto"/>
        <w:ind w:left="567" w:right="567"/>
        <w:jc w:val="both"/>
        <w:rPr>
          <w:rFonts w:ascii="Palatino Linotype" w:eastAsia="Calibri" w:hAnsi="Palatino Linotype"/>
          <w:i/>
          <w:lang w:val="es-MX" w:eastAsia="en-US"/>
        </w:rPr>
      </w:pPr>
      <w:r w:rsidRPr="00400B7B">
        <w:rPr>
          <w:rFonts w:ascii="Palatino Linotype" w:eastAsia="Calibri" w:hAnsi="Palatino Linotype"/>
          <w:i/>
          <w:lang w:val="es-MX" w:eastAsia="en-US"/>
        </w:rPr>
        <w:t>“</w:t>
      </w:r>
      <w:r w:rsidRPr="00400B7B">
        <w:rPr>
          <w:rFonts w:ascii="Palatino Linotype" w:eastAsia="Calibri" w:hAnsi="Palatino Linotype"/>
          <w:b/>
          <w:i/>
          <w:lang w:val="es-MX" w:eastAsia="en-US"/>
        </w:rPr>
        <w:t>Artículo 8.</w:t>
      </w:r>
      <w:r w:rsidRPr="00400B7B">
        <w:rPr>
          <w:rFonts w:ascii="Palatino Linotype" w:eastAsia="Calibri" w:hAnsi="Palatino Linotype"/>
          <w:i/>
          <w:lang w:val="es-MX" w:eastAsia="en-US"/>
        </w:rPr>
        <w:t xml:space="preserve"> El derecho de acceso a la información o la clasificación de la información se interpretarán conforme a los principios establecidos en la </w:t>
      </w:r>
      <w:r w:rsidRPr="00400B7B">
        <w:rPr>
          <w:rFonts w:ascii="Palatino Linotype" w:eastAsia="Calibri" w:hAnsi="Palatino Linotype"/>
          <w:i/>
          <w:lang w:val="es-MX" w:eastAsia="en-US"/>
        </w:rPr>
        <w:lastRenderedPageBreak/>
        <w:t>Constitución Federal, los tratados internacionales de los que el Estado mexicano sea parte, la Ley General, la Constitución Local y la presente Ley.</w:t>
      </w:r>
    </w:p>
    <w:p w14:paraId="2FD3AD3B" w14:textId="77777777" w:rsidR="009F34AF" w:rsidRPr="00400B7B" w:rsidRDefault="009F34AF" w:rsidP="009F34AF">
      <w:pPr>
        <w:spacing w:after="160" w:line="360" w:lineRule="auto"/>
        <w:ind w:left="567" w:right="567"/>
        <w:jc w:val="both"/>
        <w:rPr>
          <w:rFonts w:ascii="Palatino Linotype" w:eastAsia="Calibri" w:hAnsi="Palatino Linotype"/>
          <w:i/>
          <w:lang w:val="es-MX" w:eastAsia="en-US"/>
        </w:rPr>
      </w:pPr>
    </w:p>
    <w:p w14:paraId="66A98CAB" w14:textId="77777777" w:rsidR="009F34AF" w:rsidRPr="00400B7B" w:rsidRDefault="009F34AF" w:rsidP="009F34AF">
      <w:pPr>
        <w:spacing w:after="160" w:line="360" w:lineRule="auto"/>
        <w:ind w:left="567" w:right="567"/>
        <w:jc w:val="both"/>
        <w:rPr>
          <w:rFonts w:ascii="Palatino Linotype" w:eastAsia="Calibri" w:hAnsi="Palatino Linotype"/>
          <w:i/>
          <w:lang w:val="es-MX" w:eastAsia="en-US"/>
        </w:rPr>
      </w:pPr>
      <w:r w:rsidRPr="00400B7B">
        <w:rPr>
          <w:rFonts w:ascii="Palatino Linotype" w:eastAsia="Calibri" w:hAnsi="Palatino Linotype"/>
          <w:b/>
          <w:i/>
          <w:lang w:val="es-MX" w:eastAsia="en-US"/>
        </w:rPr>
        <w:t>En la aplicación e interpretación de la presente Ley deberá prevalecer el principio de máxima publicidad,</w:t>
      </w:r>
      <w:r w:rsidRPr="00400B7B">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11866CF7" w14:textId="77777777" w:rsidR="009F34AF" w:rsidRPr="00400B7B" w:rsidRDefault="009F34AF" w:rsidP="009F34AF">
      <w:pPr>
        <w:spacing w:after="160" w:line="360" w:lineRule="auto"/>
        <w:ind w:left="567" w:right="567"/>
        <w:jc w:val="both"/>
        <w:rPr>
          <w:rFonts w:ascii="Palatino Linotype" w:eastAsia="Calibri" w:hAnsi="Palatino Linotype"/>
          <w:i/>
          <w:lang w:val="es-MX" w:eastAsia="en-US"/>
        </w:rPr>
      </w:pPr>
    </w:p>
    <w:p w14:paraId="6D0F0855" w14:textId="77777777" w:rsidR="009F34AF" w:rsidRPr="00400B7B" w:rsidRDefault="009F34AF" w:rsidP="009F34AF">
      <w:pPr>
        <w:spacing w:after="160" w:line="360" w:lineRule="auto"/>
        <w:ind w:left="567" w:right="567"/>
        <w:jc w:val="both"/>
        <w:rPr>
          <w:rFonts w:ascii="Palatino Linotype" w:eastAsia="Calibri" w:hAnsi="Palatino Linotype"/>
          <w:i/>
          <w:lang w:val="es-MX" w:eastAsia="en-US"/>
        </w:rPr>
      </w:pPr>
      <w:r w:rsidRPr="00400B7B">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74BFA574" w14:textId="77777777" w:rsidR="009F34AF" w:rsidRPr="00400B7B" w:rsidRDefault="009F34AF" w:rsidP="009F34AF">
      <w:pPr>
        <w:spacing w:after="160" w:line="360" w:lineRule="auto"/>
        <w:ind w:left="567" w:right="567"/>
        <w:jc w:val="both"/>
        <w:rPr>
          <w:rFonts w:ascii="Palatino Linotype" w:eastAsia="Calibri" w:hAnsi="Palatino Linotype"/>
          <w:i/>
          <w:lang w:val="es-MX" w:eastAsia="en-US"/>
        </w:rPr>
      </w:pPr>
      <w:r w:rsidRPr="00400B7B">
        <w:rPr>
          <w:rFonts w:ascii="Palatino Linotype" w:eastAsia="Calibri" w:hAnsi="Palatino Linotype"/>
          <w:i/>
          <w:lang w:val="es-MX" w:eastAsia="en-US"/>
        </w:rPr>
        <w:t>(Énfasis añadido)</w:t>
      </w:r>
    </w:p>
    <w:p w14:paraId="773B47A7" w14:textId="77777777" w:rsidR="009F34AF" w:rsidRPr="00400B7B" w:rsidRDefault="009F34AF" w:rsidP="009F34AF">
      <w:pPr>
        <w:spacing w:line="360" w:lineRule="auto"/>
        <w:jc w:val="both"/>
        <w:rPr>
          <w:rFonts w:ascii="Palatino Linotype" w:hAnsi="Palatino Linotype" w:cs="Arial"/>
        </w:rPr>
      </w:pPr>
    </w:p>
    <w:p w14:paraId="3838BCE4" w14:textId="77777777" w:rsidR="009F34AF" w:rsidRPr="00400B7B" w:rsidRDefault="009F34AF" w:rsidP="009F34AF">
      <w:pPr>
        <w:numPr>
          <w:ilvl w:val="0"/>
          <w:numId w:val="16"/>
        </w:numPr>
        <w:spacing w:after="160" w:line="360" w:lineRule="auto"/>
        <w:ind w:left="0" w:firstLine="0"/>
        <w:jc w:val="both"/>
        <w:rPr>
          <w:rFonts w:ascii="Palatino Linotype" w:hAnsi="Palatino Linotype" w:cs="Arial"/>
        </w:rPr>
      </w:pPr>
      <w:r w:rsidRPr="00400B7B">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73B34DF8" w14:textId="77777777" w:rsidR="009F34AF" w:rsidRPr="00400B7B" w:rsidRDefault="009F34AF" w:rsidP="009F34AF">
      <w:pPr>
        <w:spacing w:after="160" w:line="360" w:lineRule="auto"/>
        <w:jc w:val="both"/>
        <w:rPr>
          <w:rFonts w:ascii="Palatino Linotype" w:hAnsi="Palatino Linotype" w:cs="Arial"/>
        </w:rPr>
      </w:pPr>
    </w:p>
    <w:p w14:paraId="40C30673" w14:textId="77777777" w:rsidR="009F34AF" w:rsidRPr="00400B7B" w:rsidRDefault="009F34AF" w:rsidP="009F34AF">
      <w:pPr>
        <w:spacing w:before="240" w:after="240" w:line="360" w:lineRule="auto"/>
        <w:ind w:left="540" w:right="738"/>
        <w:contextualSpacing/>
        <w:jc w:val="both"/>
        <w:rPr>
          <w:rFonts w:ascii="Palatino Linotype" w:eastAsia="Calibri" w:hAnsi="Palatino Linotype"/>
          <w:i/>
        </w:rPr>
      </w:pPr>
      <w:r w:rsidRPr="00400B7B">
        <w:rPr>
          <w:rFonts w:ascii="Palatino Linotype" w:eastAsia="Calibri" w:hAnsi="Palatino Linotype"/>
        </w:rPr>
        <w:lastRenderedPageBreak/>
        <w:t>“</w:t>
      </w:r>
      <w:r w:rsidRPr="00400B7B">
        <w:rPr>
          <w:rFonts w:ascii="Palatino Linotype" w:eastAsia="Calibri" w:hAnsi="Palatino Linotype"/>
          <w:b/>
          <w:i/>
        </w:rPr>
        <w:t>Artículo 7.</w:t>
      </w:r>
      <w:r w:rsidRPr="00400B7B">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14DB3E39" w14:textId="77777777" w:rsidR="009F34AF" w:rsidRPr="00400B7B" w:rsidRDefault="009F34AF" w:rsidP="009F34AF">
      <w:pPr>
        <w:spacing w:line="360" w:lineRule="auto"/>
        <w:jc w:val="both"/>
        <w:rPr>
          <w:rFonts w:ascii="Palatino Linotype" w:hAnsi="Palatino Linotype" w:cs="Arial"/>
        </w:rPr>
      </w:pPr>
    </w:p>
    <w:p w14:paraId="39EEDF62" w14:textId="77777777" w:rsidR="009F34AF" w:rsidRPr="00400B7B" w:rsidRDefault="009F34AF" w:rsidP="009F34AF">
      <w:pPr>
        <w:numPr>
          <w:ilvl w:val="0"/>
          <w:numId w:val="16"/>
        </w:numPr>
        <w:spacing w:after="160" w:line="360" w:lineRule="auto"/>
        <w:ind w:left="0" w:firstLine="0"/>
        <w:jc w:val="both"/>
        <w:rPr>
          <w:rFonts w:ascii="Palatino Linotype" w:hAnsi="Palatino Linotype" w:cs="Arial"/>
        </w:rPr>
      </w:pPr>
      <w:r w:rsidRPr="00400B7B">
        <w:rPr>
          <w:rFonts w:ascii="Palatino Linotype" w:eastAsia="Calibri" w:hAnsi="Palatino Linotype" w:cs="Arial"/>
          <w:bCs/>
          <w:lang w:val="es-MX" w:eastAsia="en-US"/>
        </w:rPr>
        <w:t xml:space="preserve">Además, </w:t>
      </w:r>
      <w:r w:rsidRPr="00400B7B">
        <w:rPr>
          <w:rFonts w:ascii="Palatino Linotype" w:hAnsi="Palatino Linotype" w:cs="Arial"/>
          <w:lang w:val="es-MX" w:eastAsia="en-US"/>
        </w:rPr>
        <w:t>Ley de Transparencia y Acceso a la Información Pública del Estado de México y Municipios, prevé en su artículo 23 fracción I que son Sujetos Obligados a Transparentar y permitir el acceso a su información y proteger los datos que obren en su poder:</w:t>
      </w:r>
    </w:p>
    <w:p w14:paraId="1BFC81CE" w14:textId="77777777" w:rsidR="009F34AF" w:rsidRPr="00400B7B" w:rsidRDefault="009F34AF" w:rsidP="009F34AF">
      <w:pPr>
        <w:spacing w:line="360" w:lineRule="auto"/>
        <w:jc w:val="both"/>
        <w:rPr>
          <w:rFonts w:ascii="Palatino Linotype" w:hAnsi="Palatino Linotype" w:cs="Arial"/>
        </w:rPr>
      </w:pPr>
    </w:p>
    <w:p w14:paraId="410C6F16" w14:textId="77777777" w:rsidR="009F34AF" w:rsidRPr="00400B7B" w:rsidRDefault="009F34AF" w:rsidP="009F34AF">
      <w:pPr>
        <w:spacing w:after="160" w:line="360" w:lineRule="auto"/>
        <w:ind w:left="426" w:right="616"/>
        <w:contextualSpacing/>
        <w:jc w:val="both"/>
        <w:rPr>
          <w:rFonts w:ascii="Palatino Linotype" w:hAnsi="Palatino Linotype" w:cs="Arial"/>
          <w:i/>
          <w:lang w:val="es-MX" w:eastAsia="en-US"/>
        </w:rPr>
      </w:pPr>
      <w:r w:rsidRPr="00400B7B">
        <w:rPr>
          <w:rFonts w:ascii="Palatino Linotype" w:hAnsi="Palatino Linotype" w:cs="Arial"/>
          <w:b/>
          <w:i/>
          <w:lang w:eastAsia="en-US"/>
        </w:rPr>
        <w:t>“Artículo 23.</w:t>
      </w:r>
      <w:r w:rsidRPr="00400B7B">
        <w:rPr>
          <w:rFonts w:ascii="Palatino Linotype" w:hAnsi="Palatino Linotype" w:cs="Arial"/>
          <w:i/>
          <w:lang w:eastAsia="en-US"/>
        </w:rPr>
        <w:t xml:space="preserve"> Son sujetos obligados a transparentar y permitir el acceso a su información y proteger los datos personales que obren en su poder:”</w:t>
      </w:r>
    </w:p>
    <w:p w14:paraId="150E8220" w14:textId="77777777" w:rsidR="009F34AF" w:rsidRPr="00400B7B" w:rsidRDefault="009F34AF" w:rsidP="009F34AF">
      <w:pPr>
        <w:spacing w:after="160" w:line="360" w:lineRule="auto"/>
        <w:contextualSpacing/>
        <w:jc w:val="both"/>
        <w:rPr>
          <w:rFonts w:ascii="Palatino Linotype" w:eastAsia="MS Mincho" w:hAnsi="Palatino Linotype"/>
          <w:lang w:val="es-MX" w:eastAsia="en-US"/>
        </w:rPr>
      </w:pPr>
    </w:p>
    <w:p w14:paraId="68A2C503" w14:textId="77777777" w:rsidR="009F34AF" w:rsidRPr="00400B7B" w:rsidRDefault="009F34AF" w:rsidP="009F34AF">
      <w:pPr>
        <w:spacing w:before="240" w:after="240" w:line="360" w:lineRule="auto"/>
        <w:ind w:left="567" w:right="616"/>
        <w:contextualSpacing/>
        <w:jc w:val="both"/>
        <w:rPr>
          <w:rFonts w:ascii="Palatino Linotype" w:eastAsia="MS Mincho" w:hAnsi="Palatino Linotype" w:cs="Arial"/>
          <w:lang w:val="es-MX"/>
        </w:rPr>
      </w:pPr>
      <w:r w:rsidRPr="00400B7B">
        <w:rPr>
          <w:rFonts w:ascii="Palatino Linotype" w:eastAsia="MS Mincho" w:hAnsi="Palatino Linotype" w:cs="Arial"/>
          <w:lang w:val="es-MX"/>
        </w:rPr>
        <w:t>(…)</w:t>
      </w:r>
    </w:p>
    <w:p w14:paraId="69E8E55E" w14:textId="77777777" w:rsidR="009C6EB1" w:rsidRPr="00400B7B" w:rsidRDefault="009C6EB1" w:rsidP="009F34AF">
      <w:pPr>
        <w:spacing w:before="240" w:after="240" w:line="360" w:lineRule="auto"/>
        <w:ind w:left="567" w:right="616"/>
        <w:contextualSpacing/>
        <w:jc w:val="both"/>
        <w:rPr>
          <w:rFonts w:ascii="Palatino Linotype" w:eastAsia="MS Mincho" w:hAnsi="Palatino Linotype" w:cs="Arial"/>
          <w:lang w:val="es-MX"/>
        </w:rPr>
      </w:pPr>
    </w:p>
    <w:p w14:paraId="476CF78E" w14:textId="77777777" w:rsidR="009F34AF" w:rsidRPr="00400B7B" w:rsidRDefault="009F34AF" w:rsidP="009F34AF">
      <w:pPr>
        <w:spacing w:before="240" w:after="240" w:line="360" w:lineRule="auto"/>
        <w:ind w:left="567" w:right="616"/>
        <w:contextualSpacing/>
        <w:jc w:val="both"/>
        <w:rPr>
          <w:rFonts w:ascii="Palatino Linotype" w:eastAsia="MS Mincho" w:hAnsi="Palatino Linotype" w:cs="Arial"/>
          <w:b/>
          <w:i/>
          <w:lang w:val="es-MX"/>
        </w:rPr>
      </w:pPr>
      <w:r w:rsidRPr="00400B7B">
        <w:rPr>
          <w:rFonts w:ascii="Palatino Linotype" w:eastAsia="MS Mincho" w:hAnsi="Palatino Linotype" w:cs="Arial"/>
          <w:b/>
          <w:i/>
          <w:lang w:val="es-MX"/>
        </w:rPr>
        <w:t>V. Los órganos autónomos;</w:t>
      </w:r>
    </w:p>
    <w:p w14:paraId="3A61D8E7" w14:textId="77777777" w:rsidR="009F34AF" w:rsidRPr="00400B7B" w:rsidRDefault="009F34AF" w:rsidP="009F34AF">
      <w:pPr>
        <w:tabs>
          <w:tab w:val="left" w:pos="851"/>
        </w:tabs>
        <w:spacing w:line="360" w:lineRule="auto"/>
        <w:ind w:left="567" w:right="616"/>
        <w:contextualSpacing/>
        <w:jc w:val="both"/>
        <w:rPr>
          <w:rFonts w:ascii="Palatino Linotype" w:hAnsi="Palatino Linotype" w:cs="Arial"/>
          <w:i/>
          <w:lang w:val="es-MX" w:eastAsia="en-US"/>
        </w:rPr>
      </w:pPr>
      <w:r w:rsidRPr="00400B7B">
        <w:rPr>
          <w:rFonts w:ascii="Palatino Linotype" w:hAnsi="Palatino Linotype" w:cs="Arial"/>
          <w:i/>
          <w:lang w:val="es-MX" w:eastAsia="en-US"/>
        </w:rPr>
        <w:t>(…)”</w:t>
      </w:r>
    </w:p>
    <w:p w14:paraId="56CAF959" w14:textId="77777777" w:rsidR="009F34AF" w:rsidRPr="00400B7B" w:rsidRDefault="009F34AF" w:rsidP="009F34AF">
      <w:pPr>
        <w:spacing w:after="160" w:line="360" w:lineRule="auto"/>
        <w:jc w:val="both"/>
        <w:rPr>
          <w:rFonts w:ascii="Palatino Linotype" w:eastAsia="Calibri" w:hAnsi="Palatino Linotype" w:cs="Arial"/>
          <w:i/>
          <w:lang w:val="es-MX"/>
        </w:rPr>
      </w:pPr>
    </w:p>
    <w:p w14:paraId="2FB031A2" w14:textId="069FA15C" w:rsidR="00DB71D9" w:rsidRPr="00400B7B" w:rsidRDefault="009F34AF" w:rsidP="00DB71D9">
      <w:pPr>
        <w:numPr>
          <w:ilvl w:val="0"/>
          <w:numId w:val="16"/>
        </w:numPr>
        <w:tabs>
          <w:tab w:val="left" w:pos="284"/>
          <w:tab w:val="left" w:pos="426"/>
        </w:tabs>
        <w:spacing w:before="240" w:after="240" w:line="360" w:lineRule="auto"/>
        <w:ind w:left="0" w:right="49" w:firstLine="0"/>
        <w:contextualSpacing/>
        <w:jc w:val="both"/>
        <w:rPr>
          <w:rFonts w:ascii="Palatino Linotype" w:hAnsi="Palatino Linotype" w:cs="Arial"/>
        </w:rPr>
      </w:pPr>
      <w:r w:rsidRPr="00400B7B">
        <w:rPr>
          <w:rFonts w:ascii="Palatino Linotype" w:hAnsi="Palatino Linotype" w:cs="Arial"/>
          <w:lang w:eastAsia="en-US"/>
        </w:rPr>
        <w:t>D</w:t>
      </w:r>
      <w:r w:rsidRPr="00400B7B">
        <w:rPr>
          <w:rFonts w:ascii="Palatino Linotype" w:hAnsi="Palatino Linotype" w:cs="Arial"/>
          <w:lang w:val="es-ES_tradnl" w:eastAsia="en-US"/>
        </w:rPr>
        <w:t xml:space="preserve">emostrada </w:t>
      </w:r>
      <w:r w:rsidRPr="00400B7B">
        <w:rPr>
          <w:rFonts w:ascii="Palatino Linotype" w:hAnsi="Palatino Linotype" w:cs="Arial"/>
          <w:lang w:eastAsia="en-US"/>
        </w:rPr>
        <w:t>la procedencia del acceso en términos de la Ley de Transparencia Estatal,</w:t>
      </w:r>
      <w:r w:rsidR="00DB71D9" w:rsidRPr="00400B7B">
        <w:rPr>
          <w:rFonts w:ascii="Palatino Linotype" w:hAnsi="Palatino Linotype" w:cs="Arial"/>
          <w:lang w:eastAsia="en-US"/>
        </w:rPr>
        <w:t xml:space="preserve"> y en un primer acercamiento, es necesario señalar que por cuanto hace a los </w:t>
      </w:r>
      <w:r w:rsidR="00DB71D9" w:rsidRPr="00400B7B">
        <w:rPr>
          <w:rFonts w:ascii="Palatino Linotype" w:hAnsi="Palatino Linotype" w:cs="Arial"/>
          <w:lang w:eastAsia="en-US"/>
        </w:rPr>
        <w:lastRenderedPageBreak/>
        <w:t xml:space="preserve">requerimientos plasmados en los puntos </w:t>
      </w:r>
      <w:r w:rsidR="00C466B0" w:rsidRPr="00400B7B">
        <w:rPr>
          <w:rFonts w:ascii="Palatino Linotype" w:hAnsi="Palatino Linotype" w:cs="Arial"/>
          <w:lang w:eastAsia="en-US"/>
        </w:rPr>
        <w:t>1, 3, 4,</w:t>
      </w:r>
      <w:r w:rsidR="00DB71D9" w:rsidRPr="00400B7B">
        <w:rPr>
          <w:rFonts w:ascii="Palatino Linotype" w:hAnsi="Palatino Linotype" w:cs="Arial"/>
          <w:lang w:eastAsia="en-US"/>
        </w:rPr>
        <w:t xml:space="preserve"> 6, 7, 8 y 9 nos encontramos ante un hecho negativo ya que el </w:t>
      </w:r>
      <w:r w:rsidR="00DB71D9" w:rsidRPr="00400B7B">
        <w:rPr>
          <w:rFonts w:ascii="Palatino Linotype" w:hAnsi="Palatino Linotype" w:cs="Arial"/>
          <w:b/>
          <w:lang w:eastAsia="en-US"/>
        </w:rPr>
        <w:t xml:space="preserve">SUJETO OBLIGADO </w:t>
      </w:r>
      <w:r w:rsidR="00DB71D9" w:rsidRPr="00400B7B">
        <w:rPr>
          <w:rFonts w:ascii="Palatino Linotype" w:hAnsi="Palatino Linotype" w:cs="Arial"/>
          <w:lang w:eastAsia="en-US"/>
        </w:rPr>
        <w:t xml:space="preserve">manifestó que no contaba con la asignación de un vehículo para la Dirección de la Unidad de Transparencia, de tal  forma </w:t>
      </w:r>
      <w:r w:rsidR="00DB71D9" w:rsidRPr="00400B7B">
        <w:rPr>
          <w:rFonts w:ascii="Palatino Linotype" w:eastAsia="Palatino Linotype" w:hAnsi="Palatino Linotype" w:cs="Palatino Linotype"/>
        </w:rPr>
        <w:t xml:space="preserve">que la respuesta del Sujeto Obligado </w:t>
      </w:r>
      <w:r w:rsidR="00DB71D9" w:rsidRPr="00400B7B">
        <w:rPr>
          <w:rFonts w:ascii="Palatino Linotype" w:eastAsia="Calibri" w:hAnsi="Palatino Linotype" w:cs="Calibri"/>
          <w:lang w:val="es-ES_tradnl" w:eastAsia="en-US"/>
        </w:rPr>
        <w:t xml:space="preserve">se traduce en un pronunciamiento en sentido negativo; es decir, </w:t>
      </w:r>
      <w:r w:rsidR="00DB71D9" w:rsidRPr="00400B7B">
        <w:rPr>
          <w:rFonts w:ascii="Palatino Linotype" w:eastAsia="Calibri" w:hAnsi="Palatino Linotype"/>
          <w:lang w:val="es-ES_tradnl" w:eastAsia="en-US"/>
        </w:rPr>
        <w:t>se concluye que la respuesta constituye hechos negativos, pues no se ha generado, poseído o administrado el documento en donde conste la información  relativa a lo solicitado por la Recurrente.</w:t>
      </w:r>
    </w:p>
    <w:p w14:paraId="7D215309" w14:textId="66DE6E70" w:rsidR="00DB71D9" w:rsidRPr="00400B7B" w:rsidRDefault="00DB71D9" w:rsidP="00DB71D9">
      <w:pPr>
        <w:pStyle w:val="Prrafodelista"/>
        <w:numPr>
          <w:ilvl w:val="0"/>
          <w:numId w:val="16"/>
        </w:numPr>
        <w:spacing w:before="240" w:after="240" w:line="360" w:lineRule="auto"/>
        <w:ind w:left="0" w:firstLine="0"/>
        <w:jc w:val="both"/>
        <w:rPr>
          <w:rFonts w:ascii="Palatino Linotype" w:eastAsia="Palatino Linotype" w:hAnsi="Palatino Linotype" w:cs="Palatino Linotype"/>
          <w:lang w:eastAsia="en-US"/>
        </w:rPr>
      </w:pPr>
      <w:r w:rsidRPr="00400B7B">
        <w:rPr>
          <w:rFonts w:ascii="Palatino Linotype" w:eastAsia="Calibri" w:hAnsi="Palatino Linotype" w:cs="Arial"/>
          <w:lang w:val="es-ES_tradnl"/>
        </w:rPr>
        <w:t>Así, el Pleno de este Órgano Garante ha sostenido que ante un hecho negativo resulta innecesaria una declaratoria de inexistencia en términos de los artículos 19, 169 y 170 de la Ley de Transparencia y Acceso a la Información Pública del Estado de México y Municipios, resultando aplicable la siguiente tesis:</w:t>
      </w:r>
    </w:p>
    <w:p w14:paraId="027B7D84" w14:textId="77777777" w:rsidR="00DB71D9" w:rsidRPr="00400B7B" w:rsidRDefault="00DB71D9" w:rsidP="00DB71D9">
      <w:pPr>
        <w:spacing w:before="240" w:after="240" w:line="360" w:lineRule="auto"/>
        <w:ind w:left="567" w:right="567"/>
        <w:jc w:val="both"/>
        <w:rPr>
          <w:rFonts w:ascii="Palatino Linotype" w:eastAsia="Calibri" w:hAnsi="Palatino Linotype"/>
          <w:b/>
          <w:i/>
          <w:lang w:val="es-MX" w:eastAsia="en-US"/>
        </w:rPr>
      </w:pPr>
      <w:r w:rsidRPr="00400B7B">
        <w:rPr>
          <w:rFonts w:ascii="Palatino Linotype" w:eastAsia="Calibri" w:hAnsi="Palatino Linotype"/>
          <w:b/>
          <w:i/>
          <w:lang w:val="es-MX" w:eastAsia="en-US"/>
        </w:rPr>
        <w:t xml:space="preserve">HECHOS NEGATIVOS, NO SON SUSCEPTIBLES DE DEMOSTRACIÓN. </w:t>
      </w:r>
    </w:p>
    <w:p w14:paraId="568AE8C6" w14:textId="77777777" w:rsidR="00DB71D9" w:rsidRPr="00400B7B" w:rsidRDefault="00DB71D9" w:rsidP="00DB71D9">
      <w:pPr>
        <w:spacing w:before="240" w:after="240" w:line="360" w:lineRule="auto"/>
        <w:ind w:left="567" w:right="567"/>
        <w:jc w:val="both"/>
        <w:rPr>
          <w:rFonts w:ascii="Palatino Linotype" w:eastAsia="Calibri" w:hAnsi="Palatino Linotype"/>
          <w:i/>
          <w:lang w:val="es-MX" w:eastAsia="en-US"/>
        </w:rPr>
      </w:pPr>
      <w:r w:rsidRPr="00400B7B">
        <w:rPr>
          <w:rFonts w:ascii="Palatino Linotype" w:eastAsia="Calibri" w:hAnsi="Palatino Linotype"/>
          <w:i/>
          <w:lang w:val="es-MX" w:eastAsia="en-US"/>
        </w:rPr>
        <w:t>Tratándose de un hecho negativo, el Juez no tiene por qué invocar prueba alguna de la que se desprenda, ya que es bien sabido que esta clase de hechos no son susceptibles de demostración.</w:t>
      </w:r>
    </w:p>
    <w:p w14:paraId="1032E63F" w14:textId="7B5100B9" w:rsidR="00B87A63" w:rsidRPr="00400B7B" w:rsidRDefault="00DB71D9" w:rsidP="00B87A63">
      <w:pPr>
        <w:numPr>
          <w:ilvl w:val="0"/>
          <w:numId w:val="16"/>
        </w:numPr>
        <w:spacing w:before="240" w:after="240" w:line="360" w:lineRule="auto"/>
        <w:ind w:left="0" w:firstLine="0"/>
        <w:jc w:val="both"/>
        <w:rPr>
          <w:rFonts w:ascii="Palatino Linotype" w:eastAsia="Calibri" w:hAnsi="Palatino Linotype"/>
          <w:lang w:val="es-MX" w:eastAsia="en-US"/>
        </w:rPr>
      </w:pPr>
      <w:r w:rsidRPr="00400B7B">
        <w:rPr>
          <w:rFonts w:ascii="Palatino Linotype" w:eastAsia="Calibri" w:hAnsi="Palatino Linotype"/>
          <w:lang w:val="es-MX" w:eastAsia="en-US"/>
        </w:rPr>
        <w:t xml:space="preserve">Ahora bien, por cuanto hace a los </w:t>
      </w:r>
      <w:r w:rsidR="00C466B0" w:rsidRPr="00400B7B">
        <w:rPr>
          <w:rFonts w:ascii="Palatino Linotype" w:eastAsia="Calibri" w:hAnsi="Palatino Linotype"/>
          <w:lang w:val="es-MX" w:eastAsia="en-US"/>
        </w:rPr>
        <w:t>requerimientos consistentes en los puntos</w:t>
      </w:r>
      <w:r w:rsidR="00B87A63" w:rsidRPr="00400B7B">
        <w:rPr>
          <w:rFonts w:ascii="Palatino Linotype" w:eastAsia="Calibri" w:hAnsi="Palatino Linotype"/>
          <w:lang w:val="es-MX" w:eastAsia="en-US"/>
        </w:rPr>
        <w:t xml:space="preserve"> 2 y 5</w:t>
      </w:r>
      <w:r w:rsidRPr="00400B7B">
        <w:rPr>
          <w:rFonts w:ascii="Palatino Linotype" w:eastAsia="Calibri" w:hAnsi="Palatino Linotype"/>
          <w:lang w:val="es-MX" w:eastAsia="en-US"/>
        </w:rPr>
        <w:t xml:space="preserve">, </w:t>
      </w:r>
      <w:r w:rsidR="00B87A63" w:rsidRPr="00400B7B">
        <w:rPr>
          <w:rFonts w:ascii="Palatino Linotype" w:eastAsia="Calibri" w:hAnsi="Palatino Linotype"/>
          <w:lang w:val="es-MX" w:eastAsia="en-US"/>
        </w:rPr>
        <w:t>es necesario señalar que el particular requiere acceso a: a) dotación de combustible; b) gasto de cacetas; y c) comisiones durante los años 2020, 2022 y 2023 requerimientos a los que se refirió por parte del Titular de la Unidad de Transparencia y el Director de Recursos Materiales:</w:t>
      </w:r>
    </w:p>
    <w:p w14:paraId="62087779" w14:textId="6B7F5D80" w:rsidR="00B87A63" w:rsidRPr="00400B7B" w:rsidRDefault="00B87A63" w:rsidP="00B87A63">
      <w:pPr>
        <w:pStyle w:val="Prrafodelista"/>
        <w:numPr>
          <w:ilvl w:val="0"/>
          <w:numId w:val="3"/>
        </w:numPr>
        <w:spacing w:before="240" w:after="240" w:line="360" w:lineRule="auto"/>
        <w:jc w:val="both"/>
        <w:rPr>
          <w:rFonts w:ascii="Palatino Linotype" w:eastAsia="Calibri" w:hAnsi="Palatino Linotype"/>
          <w:lang w:val="es-MX" w:eastAsia="en-US"/>
        </w:rPr>
      </w:pPr>
      <w:r w:rsidRPr="00400B7B">
        <w:rPr>
          <w:rFonts w:ascii="Palatino Linotype" w:eastAsia="Calibri" w:hAnsi="Palatino Linotype"/>
          <w:lang w:val="es-MX" w:eastAsia="en-US"/>
        </w:rPr>
        <w:lastRenderedPageBreak/>
        <w:t xml:space="preserve">Los gastos por concepto de combustible de los años referidos: </w:t>
      </w:r>
    </w:p>
    <w:p w14:paraId="275B0FF1" w14:textId="723EB694" w:rsidR="00B87A63" w:rsidRPr="00400B7B" w:rsidRDefault="00B87A63" w:rsidP="00B87A63">
      <w:pPr>
        <w:pStyle w:val="Prrafodelista"/>
        <w:spacing w:before="240" w:after="240" w:line="360" w:lineRule="auto"/>
        <w:ind w:left="720"/>
        <w:jc w:val="center"/>
        <w:rPr>
          <w:rFonts w:ascii="Palatino Linotype" w:eastAsia="Calibri" w:hAnsi="Palatino Linotype"/>
          <w:lang w:val="es-MX" w:eastAsia="en-US"/>
        </w:rPr>
      </w:pPr>
      <w:r w:rsidRPr="00400B7B">
        <w:rPr>
          <w:rFonts w:ascii="Palatino Linotype" w:hAnsi="Palatino Linotype"/>
          <w:noProof/>
          <w:lang w:val="es-MX" w:eastAsia="es-MX"/>
        </w:rPr>
        <w:drawing>
          <wp:inline distT="0" distB="0" distL="0" distR="0" wp14:anchorId="6AEF50B0" wp14:editId="1D8E8486">
            <wp:extent cx="2162175" cy="405932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5502" t="19916" r="16328" b="19433"/>
                    <a:stretch/>
                  </pic:blipFill>
                  <pic:spPr bwMode="auto">
                    <a:xfrm>
                      <a:off x="0" y="0"/>
                      <a:ext cx="2164582" cy="4063847"/>
                    </a:xfrm>
                    <a:prstGeom prst="rect">
                      <a:avLst/>
                    </a:prstGeom>
                    <a:ln>
                      <a:noFill/>
                    </a:ln>
                    <a:extLst>
                      <a:ext uri="{53640926-AAD7-44D8-BBD7-CCE9431645EC}">
                        <a14:shadowObscured xmlns:a14="http://schemas.microsoft.com/office/drawing/2010/main"/>
                      </a:ext>
                    </a:extLst>
                  </pic:spPr>
                </pic:pic>
              </a:graphicData>
            </a:graphic>
          </wp:inline>
        </w:drawing>
      </w:r>
    </w:p>
    <w:p w14:paraId="29C099D4" w14:textId="21C7F723" w:rsidR="00F00FBA" w:rsidRPr="00400B7B" w:rsidRDefault="00B87A63" w:rsidP="00C15A90">
      <w:pPr>
        <w:pStyle w:val="Prrafodelista"/>
        <w:numPr>
          <w:ilvl w:val="0"/>
          <w:numId w:val="3"/>
        </w:numPr>
        <w:spacing w:before="240" w:after="240" w:line="360" w:lineRule="auto"/>
        <w:jc w:val="both"/>
        <w:rPr>
          <w:rFonts w:ascii="Palatino Linotype" w:eastAsia="Calibri" w:hAnsi="Palatino Linotype"/>
          <w:lang w:val="es-MX" w:eastAsia="en-US"/>
        </w:rPr>
      </w:pPr>
      <w:r w:rsidRPr="00400B7B">
        <w:rPr>
          <w:rFonts w:ascii="Palatino Linotype" w:eastAsia="Calibri" w:hAnsi="Palatino Linotype"/>
          <w:lang w:val="es-MX" w:eastAsia="en-US"/>
        </w:rPr>
        <w:t xml:space="preserve">Las facturas de los pagos por concepto de peaje y las comisiones del año 2022 en razón de que durante el año 2020 y 2021 no se realizó ninguna comisión al encontrarse transcurriendo una contingencia sanitaria.  </w:t>
      </w:r>
    </w:p>
    <w:p w14:paraId="25F2DA5B" w14:textId="77777777" w:rsidR="00233E8D" w:rsidRPr="00400B7B" w:rsidRDefault="00F00FBA" w:rsidP="009F34AF">
      <w:pPr>
        <w:numPr>
          <w:ilvl w:val="0"/>
          <w:numId w:val="16"/>
        </w:numPr>
        <w:tabs>
          <w:tab w:val="left" w:pos="284"/>
          <w:tab w:val="left" w:pos="426"/>
        </w:tabs>
        <w:spacing w:before="240" w:after="240" w:line="360" w:lineRule="auto"/>
        <w:ind w:left="0" w:right="49" w:firstLine="0"/>
        <w:contextualSpacing/>
        <w:jc w:val="both"/>
        <w:rPr>
          <w:rFonts w:ascii="Palatino Linotype" w:hAnsi="Palatino Linotype" w:cs="Arial"/>
        </w:rPr>
      </w:pPr>
      <w:r w:rsidRPr="00400B7B">
        <w:rPr>
          <w:rFonts w:ascii="Palatino Linotype" w:hAnsi="Palatino Linotype" w:cs="Arial"/>
          <w:lang w:eastAsia="en-US"/>
        </w:rPr>
        <w:t>En razón de lo anterior y toda vez, que de conformidad con el</w:t>
      </w:r>
      <w:r w:rsidR="00233E8D" w:rsidRPr="00400B7B">
        <w:rPr>
          <w:rFonts w:ascii="Palatino Linotype" w:hAnsi="Palatino Linotype" w:cs="Arial"/>
          <w:lang w:eastAsia="en-US"/>
        </w:rPr>
        <w:t xml:space="preserve"> Acuerdo por el que se Actualiza la Estructura Orgánico-Funcional de la Administración Central de la Universidad Autónoma del Estado de México quien emite respuesta es el servidor público habilitado para ello, como a continuación se observa: </w:t>
      </w:r>
    </w:p>
    <w:p w14:paraId="1BF8243C" w14:textId="77777777" w:rsidR="00233E8D" w:rsidRPr="00400B7B" w:rsidRDefault="00233E8D" w:rsidP="00233E8D">
      <w:pPr>
        <w:tabs>
          <w:tab w:val="left" w:pos="284"/>
          <w:tab w:val="left" w:pos="426"/>
        </w:tabs>
        <w:spacing w:before="240" w:after="240" w:line="360" w:lineRule="auto"/>
        <w:ind w:left="567" w:right="616"/>
        <w:contextualSpacing/>
        <w:jc w:val="both"/>
        <w:rPr>
          <w:rFonts w:ascii="Palatino Linotype" w:hAnsi="Palatino Linotype" w:cs="Arial"/>
          <w:lang w:eastAsia="en-US"/>
        </w:rPr>
      </w:pPr>
    </w:p>
    <w:p w14:paraId="46489761" w14:textId="6B2D0EBD" w:rsidR="00233E8D" w:rsidRPr="00400B7B" w:rsidRDefault="00233E8D" w:rsidP="00233E8D">
      <w:pPr>
        <w:tabs>
          <w:tab w:val="left" w:pos="284"/>
          <w:tab w:val="left" w:pos="426"/>
        </w:tabs>
        <w:spacing w:before="240" w:after="240" w:line="360" w:lineRule="auto"/>
        <w:ind w:left="567" w:right="616"/>
        <w:contextualSpacing/>
        <w:jc w:val="both"/>
        <w:rPr>
          <w:rFonts w:ascii="Palatino Linotype" w:hAnsi="Palatino Linotype"/>
          <w:i/>
        </w:rPr>
      </w:pPr>
      <w:r w:rsidRPr="00400B7B">
        <w:rPr>
          <w:rFonts w:ascii="Palatino Linotype" w:hAnsi="Palatino Linotype" w:cs="Arial"/>
          <w:b/>
          <w:i/>
          <w:lang w:eastAsia="en-US"/>
        </w:rPr>
        <w:lastRenderedPageBreak/>
        <w:t>“Artículo</w:t>
      </w:r>
      <w:r w:rsidRPr="00400B7B">
        <w:rPr>
          <w:rFonts w:ascii="Palatino Linotype" w:hAnsi="Palatino Linotype"/>
          <w:b/>
          <w:i/>
        </w:rPr>
        <w:t xml:space="preserve"> 91.</w:t>
      </w:r>
      <w:r w:rsidRPr="00400B7B">
        <w:rPr>
          <w:rFonts w:ascii="Palatino Linotype" w:hAnsi="Palatino Linotype"/>
          <w:i/>
        </w:rPr>
        <w:t xml:space="preserve"> La Dirección de Recursos Materiales y Servicios Generales tendrá como objetivos: </w:t>
      </w:r>
    </w:p>
    <w:p w14:paraId="72626BA0" w14:textId="77777777" w:rsidR="00233E8D" w:rsidRPr="00400B7B" w:rsidRDefault="00233E8D" w:rsidP="00233E8D">
      <w:pPr>
        <w:tabs>
          <w:tab w:val="left" w:pos="284"/>
          <w:tab w:val="left" w:pos="426"/>
        </w:tabs>
        <w:spacing w:before="240" w:after="240" w:line="360" w:lineRule="auto"/>
        <w:ind w:left="567" w:right="616"/>
        <w:contextualSpacing/>
        <w:jc w:val="both"/>
        <w:rPr>
          <w:rFonts w:ascii="Palatino Linotype" w:hAnsi="Palatino Linotype"/>
          <w:i/>
        </w:rPr>
      </w:pPr>
    </w:p>
    <w:p w14:paraId="44C7E012" w14:textId="77777777" w:rsidR="00233E8D" w:rsidRPr="00400B7B" w:rsidRDefault="00233E8D" w:rsidP="00233E8D">
      <w:pPr>
        <w:tabs>
          <w:tab w:val="left" w:pos="284"/>
          <w:tab w:val="left" w:pos="426"/>
        </w:tabs>
        <w:spacing w:before="240" w:after="240" w:line="360" w:lineRule="auto"/>
        <w:ind w:left="567" w:right="616"/>
        <w:contextualSpacing/>
        <w:jc w:val="both"/>
        <w:rPr>
          <w:rFonts w:ascii="Palatino Linotype" w:hAnsi="Palatino Linotype"/>
          <w:b/>
          <w:i/>
        </w:rPr>
      </w:pPr>
      <w:r w:rsidRPr="00400B7B">
        <w:rPr>
          <w:rFonts w:ascii="Palatino Linotype" w:hAnsi="Palatino Linotype"/>
          <w:b/>
          <w:i/>
        </w:rPr>
        <w:t>I. Suministrar en tiempo y forma los bienes y/o contratación de servicios solicitados por los distintos espacios académicos y dependencias de la Institución, con el fin de coadyuvar en el cumplimiento de sus funciones, realizando las adquisiciones, arrendamientos y contratación de servicios con eficacia, eficiencia, imparcialidad y honradez, asegurando con ello las mejores condiciones económicas para la Universidad, en cuanto a precio, calidad, tiempo de entrega y financiamiento.</w:t>
      </w:r>
    </w:p>
    <w:p w14:paraId="44427379" w14:textId="77777777" w:rsidR="00233E8D" w:rsidRPr="00400B7B" w:rsidRDefault="00233E8D" w:rsidP="00233E8D">
      <w:pPr>
        <w:tabs>
          <w:tab w:val="left" w:pos="284"/>
          <w:tab w:val="left" w:pos="426"/>
        </w:tabs>
        <w:spacing w:before="240" w:after="240" w:line="360" w:lineRule="auto"/>
        <w:ind w:left="567" w:right="616"/>
        <w:contextualSpacing/>
        <w:jc w:val="both"/>
        <w:rPr>
          <w:rFonts w:ascii="Palatino Linotype" w:hAnsi="Palatino Linotype"/>
          <w:i/>
        </w:rPr>
      </w:pPr>
    </w:p>
    <w:p w14:paraId="0F29D33C" w14:textId="42EBF1A0" w:rsidR="00233E8D" w:rsidRPr="00400B7B" w:rsidRDefault="00233E8D" w:rsidP="00233E8D">
      <w:pPr>
        <w:tabs>
          <w:tab w:val="left" w:pos="284"/>
          <w:tab w:val="left" w:pos="426"/>
        </w:tabs>
        <w:spacing w:before="240" w:after="240" w:line="360" w:lineRule="auto"/>
        <w:ind w:left="567" w:right="616"/>
        <w:contextualSpacing/>
        <w:jc w:val="both"/>
        <w:rPr>
          <w:rFonts w:ascii="Palatino Linotype" w:hAnsi="Palatino Linotype"/>
          <w:i/>
        </w:rPr>
      </w:pPr>
      <w:r w:rsidRPr="00400B7B">
        <w:rPr>
          <w:rFonts w:ascii="Palatino Linotype" w:hAnsi="Palatino Linotype"/>
          <w:i/>
        </w:rPr>
        <w:t xml:space="preserve"> II. Los demás que establezca la legislación universitaria, así como los que sean necesarios para el desarrollo del objeto y fines institucionales.</w:t>
      </w:r>
    </w:p>
    <w:p w14:paraId="52218246" w14:textId="77777777" w:rsidR="00233E8D" w:rsidRPr="00400B7B" w:rsidRDefault="00233E8D" w:rsidP="00233E8D">
      <w:pPr>
        <w:tabs>
          <w:tab w:val="left" w:pos="284"/>
          <w:tab w:val="left" w:pos="426"/>
        </w:tabs>
        <w:spacing w:before="240" w:after="240" w:line="360" w:lineRule="auto"/>
        <w:ind w:left="567" w:right="616"/>
        <w:contextualSpacing/>
        <w:jc w:val="both"/>
        <w:rPr>
          <w:rFonts w:ascii="Palatino Linotype" w:hAnsi="Palatino Linotype" w:cs="Arial"/>
          <w:i/>
        </w:rPr>
      </w:pPr>
    </w:p>
    <w:p w14:paraId="0E40FA7A" w14:textId="77777777" w:rsidR="00233E8D" w:rsidRPr="00400B7B" w:rsidRDefault="00233E8D" w:rsidP="00233E8D">
      <w:pPr>
        <w:tabs>
          <w:tab w:val="left" w:pos="284"/>
          <w:tab w:val="left" w:pos="426"/>
        </w:tabs>
        <w:spacing w:before="240" w:after="240" w:line="360" w:lineRule="auto"/>
        <w:ind w:left="567" w:right="616"/>
        <w:contextualSpacing/>
        <w:jc w:val="both"/>
        <w:rPr>
          <w:rFonts w:ascii="Palatino Linotype" w:hAnsi="Palatino Linotype"/>
          <w:i/>
        </w:rPr>
      </w:pPr>
      <w:r w:rsidRPr="00400B7B">
        <w:rPr>
          <w:rFonts w:ascii="Palatino Linotype" w:hAnsi="Palatino Linotype"/>
          <w:b/>
          <w:i/>
        </w:rPr>
        <w:t>Artículo 56.</w:t>
      </w:r>
      <w:r w:rsidRPr="00400B7B">
        <w:rPr>
          <w:rFonts w:ascii="Palatino Linotype" w:hAnsi="Palatino Linotype"/>
          <w:i/>
        </w:rPr>
        <w:t xml:space="preserve"> La Dirección de Información Universitaria tendrá como objetivos: </w:t>
      </w:r>
    </w:p>
    <w:p w14:paraId="40D43F4C" w14:textId="77777777" w:rsidR="00233E8D" w:rsidRPr="00400B7B" w:rsidRDefault="00233E8D" w:rsidP="00233E8D">
      <w:pPr>
        <w:tabs>
          <w:tab w:val="left" w:pos="284"/>
          <w:tab w:val="left" w:pos="426"/>
        </w:tabs>
        <w:spacing w:before="240" w:after="240" w:line="360" w:lineRule="auto"/>
        <w:ind w:left="567" w:right="616"/>
        <w:contextualSpacing/>
        <w:jc w:val="both"/>
        <w:rPr>
          <w:rFonts w:ascii="Palatino Linotype" w:hAnsi="Palatino Linotype"/>
          <w:i/>
        </w:rPr>
      </w:pPr>
    </w:p>
    <w:p w14:paraId="298D0D45" w14:textId="77777777" w:rsidR="00233E8D" w:rsidRPr="00400B7B" w:rsidRDefault="00233E8D" w:rsidP="00233E8D">
      <w:pPr>
        <w:tabs>
          <w:tab w:val="left" w:pos="284"/>
          <w:tab w:val="left" w:pos="426"/>
        </w:tabs>
        <w:spacing w:before="240" w:after="240" w:line="360" w:lineRule="auto"/>
        <w:ind w:left="567" w:right="616"/>
        <w:contextualSpacing/>
        <w:jc w:val="both"/>
        <w:rPr>
          <w:rFonts w:ascii="Palatino Linotype" w:hAnsi="Palatino Linotype"/>
          <w:b/>
          <w:i/>
        </w:rPr>
      </w:pPr>
      <w:r w:rsidRPr="00400B7B">
        <w:rPr>
          <w:rFonts w:ascii="Palatino Linotype" w:hAnsi="Palatino Linotype"/>
          <w:b/>
          <w:i/>
        </w:rPr>
        <w:t xml:space="preserve">I. Garantizar a toda persona el acceso a la información, tendente a fortalecer la transparencia de la gestión y la rendición de cuentas de la Universidad Autónoma del Estado de México. </w:t>
      </w:r>
    </w:p>
    <w:p w14:paraId="6F62BECF" w14:textId="77777777" w:rsidR="00233E8D" w:rsidRPr="00400B7B" w:rsidRDefault="00233E8D" w:rsidP="00233E8D">
      <w:pPr>
        <w:tabs>
          <w:tab w:val="left" w:pos="284"/>
          <w:tab w:val="left" w:pos="426"/>
        </w:tabs>
        <w:spacing w:before="240" w:after="240" w:line="360" w:lineRule="auto"/>
        <w:ind w:left="567" w:right="616"/>
        <w:contextualSpacing/>
        <w:jc w:val="both"/>
        <w:rPr>
          <w:rFonts w:ascii="Palatino Linotype" w:hAnsi="Palatino Linotype"/>
          <w:i/>
        </w:rPr>
      </w:pPr>
    </w:p>
    <w:p w14:paraId="343BEFAD" w14:textId="066C6199" w:rsidR="00233E8D" w:rsidRPr="00400B7B" w:rsidRDefault="00233E8D" w:rsidP="00233E8D">
      <w:pPr>
        <w:tabs>
          <w:tab w:val="left" w:pos="284"/>
          <w:tab w:val="left" w:pos="426"/>
        </w:tabs>
        <w:spacing w:before="240" w:after="240" w:line="360" w:lineRule="auto"/>
        <w:ind w:left="567" w:right="616"/>
        <w:contextualSpacing/>
        <w:jc w:val="both"/>
        <w:rPr>
          <w:rFonts w:ascii="Palatino Linotype" w:hAnsi="Palatino Linotype" w:cs="Arial"/>
          <w:i/>
        </w:rPr>
      </w:pPr>
      <w:r w:rsidRPr="00400B7B">
        <w:rPr>
          <w:rFonts w:ascii="Palatino Linotype" w:hAnsi="Palatino Linotype"/>
          <w:i/>
        </w:rPr>
        <w:t>II. Los demás que establezca la legislación universitaria, así como los que sean necesarios para el desarrollo del objeto y fines institucionales.” (Sic)</w:t>
      </w:r>
    </w:p>
    <w:p w14:paraId="604F41ED" w14:textId="77777777" w:rsidR="00233E8D" w:rsidRPr="00400B7B" w:rsidRDefault="00233E8D" w:rsidP="00233E8D">
      <w:pPr>
        <w:tabs>
          <w:tab w:val="left" w:pos="284"/>
          <w:tab w:val="left" w:pos="426"/>
        </w:tabs>
        <w:spacing w:before="240" w:after="240" w:line="360" w:lineRule="auto"/>
        <w:ind w:right="49"/>
        <w:contextualSpacing/>
        <w:jc w:val="both"/>
        <w:rPr>
          <w:rFonts w:ascii="Palatino Linotype" w:hAnsi="Palatino Linotype" w:cs="Arial"/>
          <w:i/>
        </w:rPr>
      </w:pPr>
    </w:p>
    <w:p w14:paraId="18A37DD4" w14:textId="57904990" w:rsidR="009C6EB1" w:rsidRPr="00400B7B" w:rsidRDefault="00233E8D" w:rsidP="009F34AF">
      <w:pPr>
        <w:numPr>
          <w:ilvl w:val="0"/>
          <w:numId w:val="16"/>
        </w:numPr>
        <w:tabs>
          <w:tab w:val="left" w:pos="284"/>
          <w:tab w:val="left" w:pos="426"/>
        </w:tabs>
        <w:spacing w:before="240" w:after="240" w:line="360" w:lineRule="auto"/>
        <w:ind w:left="0" w:right="49" w:firstLine="0"/>
        <w:contextualSpacing/>
        <w:jc w:val="both"/>
        <w:rPr>
          <w:rFonts w:ascii="Palatino Linotype" w:hAnsi="Palatino Linotype" w:cs="Arial"/>
        </w:rPr>
      </w:pPr>
      <w:r w:rsidRPr="00400B7B">
        <w:rPr>
          <w:rFonts w:ascii="Palatino Linotype" w:hAnsi="Palatino Linotype" w:cs="Arial"/>
          <w:lang w:eastAsia="en-US"/>
        </w:rPr>
        <w:t>Apuntado lo anterior</w:t>
      </w:r>
      <w:r w:rsidR="00C15A90" w:rsidRPr="00400B7B">
        <w:rPr>
          <w:rFonts w:ascii="Palatino Linotype" w:hAnsi="Palatino Linotype" w:cs="Arial"/>
          <w:lang w:eastAsia="en-US"/>
        </w:rPr>
        <w:t>,</w:t>
      </w:r>
      <w:r w:rsidRPr="00400B7B">
        <w:rPr>
          <w:rFonts w:ascii="Palatino Linotype" w:hAnsi="Palatino Linotype" w:cs="Arial"/>
          <w:lang w:eastAsia="en-US"/>
        </w:rPr>
        <w:t xml:space="preserve"> </w:t>
      </w:r>
      <w:r w:rsidR="00C15A90" w:rsidRPr="00400B7B">
        <w:rPr>
          <w:rFonts w:ascii="Palatino Linotype" w:hAnsi="Palatino Linotype" w:cs="Arial"/>
          <w:lang w:eastAsia="en-US"/>
        </w:rPr>
        <w:t xml:space="preserve">resulta necesario realizar las siguientes precisiones: </w:t>
      </w:r>
    </w:p>
    <w:p w14:paraId="1035E2E8" w14:textId="77777777" w:rsidR="009C6EB1" w:rsidRPr="00400B7B" w:rsidRDefault="009C6EB1" w:rsidP="009C6EB1">
      <w:pPr>
        <w:tabs>
          <w:tab w:val="left" w:pos="284"/>
          <w:tab w:val="left" w:pos="426"/>
        </w:tabs>
        <w:spacing w:before="240" w:after="240" w:line="360" w:lineRule="auto"/>
        <w:ind w:right="49"/>
        <w:contextualSpacing/>
        <w:jc w:val="both"/>
        <w:rPr>
          <w:rFonts w:ascii="Palatino Linotype" w:hAnsi="Palatino Linotype" w:cs="Arial"/>
        </w:rPr>
      </w:pPr>
    </w:p>
    <w:p w14:paraId="4D737DEF" w14:textId="2CBCF0B9" w:rsidR="009C6EB1" w:rsidRPr="00400B7B" w:rsidRDefault="009C6EB1" w:rsidP="006058AF">
      <w:pPr>
        <w:pStyle w:val="Prrafodelista"/>
        <w:numPr>
          <w:ilvl w:val="0"/>
          <w:numId w:val="3"/>
        </w:numPr>
        <w:tabs>
          <w:tab w:val="left" w:pos="284"/>
          <w:tab w:val="left" w:pos="426"/>
        </w:tabs>
        <w:spacing w:before="240" w:after="240" w:line="360" w:lineRule="auto"/>
        <w:ind w:left="567" w:right="616" w:firstLine="0"/>
        <w:contextualSpacing/>
        <w:jc w:val="both"/>
        <w:rPr>
          <w:rFonts w:ascii="Palatino Linotype" w:hAnsi="Palatino Linotype" w:cs="Arial"/>
        </w:rPr>
      </w:pPr>
      <w:r w:rsidRPr="00400B7B">
        <w:rPr>
          <w:rFonts w:ascii="Palatino Linotype" w:hAnsi="Palatino Linotype" w:cs="Arial"/>
        </w:rPr>
        <w:t>Que quienes otorgan respuesta a la solicitud de información resultan ser los servidores públicos con facultades para ello</w:t>
      </w:r>
      <w:r w:rsidR="007816E6" w:rsidRPr="00400B7B">
        <w:rPr>
          <w:rFonts w:ascii="Palatino Linotype" w:hAnsi="Palatino Linotype" w:cs="Arial"/>
        </w:rPr>
        <w:t xml:space="preserve"> de conformidad con el </w:t>
      </w:r>
      <w:r w:rsidRPr="00400B7B">
        <w:rPr>
          <w:rFonts w:ascii="Palatino Linotype" w:hAnsi="Palatino Linotype" w:cs="Arial"/>
        </w:rPr>
        <w:t>estudio</w:t>
      </w:r>
      <w:r w:rsidR="007816E6" w:rsidRPr="00400B7B">
        <w:rPr>
          <w:rFonts w:ascii="Palatino Linotype" w:hAnsi="Palatino Linotype" w:cs="Arial"/>
        </w:rPr>
        <w:t xml:space="preserve"> de</w:t>
      </w:r>
      <w:r w:rsidRPr="00400B7B">
        <w:rPr>
          <w:rFonts w:ascii="Palatino Linotype" w:hAnsi="Palatino Linotype" w:cs="Arial"/>
        </w:rPr>
        <w:t xml:space="preserve"> a las documentales que integran el expediente electrónico</w:t>
      </w:r>
      <w:r w:rsidR="007816E6" w:rsidRPr="00400B7B">
        <w:rPr>
          <w:rFonts w:ascii="Palatino Linotype" w:hAnsi="Palatino Linotype" w:cs="Arial"/>
        </w:rPr>
        <w:t xml:space="preserve"> ya que</w:t>
      </w:r>
      <w:r w:rsidRPr="00400B7B">
        <w:rPr>
          <w:rFonts w:ascii="Palatino Linotype" w:hAnsi="Palatino Linotype" w:cs="Arial"/>
        </w:rPr>
        <w:t xml:space="preserve"> se advierte que </w:t>
      </w:r>
      <w:r w:rsidR="007816E6" w:rsidRPr="00400B7B">
        <w:rPr>
          <w:rFonts w:ascii="Palatino Linotype" w:hAnsi="Palatino Linotype" w:cs="Arial"/>
        </w:rPr>
        <w:t xml:space="preserve">quien otorga respuesta es </w:t>
      </w:r>
      <w:r w:rsidRPr="00400B7B">
        <w:rPr>
          <w:rFonts w:ascii="Palatino Linotype" w:hAnsi="Palatino Linotype" w:cs="Arial"/>
        </w:rPr>
        <w:t>el Titular de la Unidad de Transparencia y el Director de Recursos Materiales.</w:t>
      </w:r>
    </w:p>
    <w:p w14:paraId="1DDF016D" w14:textId="77777777" w:rsidR="009C6EB1" w:rsidRPr="00400B7B" w:rsidRDefault="009C6EB1" w:rsidP="006058AF">
      <w:pPr>
        <w:pStyle w:val="Prrafodelista"/>
        <w:tabs>
          <w:tab w:val="left" w:pos="284"/>
          <w:tab w:val="left" w:pos="426"/>
        </w:tabs>
        <w:spacing w:before="240" w:after="240" w:line="360" w:lineRule="auto"/>
        <w:ind w:left="567" w:right="616"/>
        <w:contextualSpacing/>
        <w:jc w:val="both"/>
        <w:rPr>
          <w:rFonts w:ascii="Palatino Linotype" w:hAnsi="Palatino Linotype" w:cs="Arial"/>
        </w:rPr>
      </w:pPr>
    </w:p>
    <w:p w14:paraId="7E4E88FD" w14:textId="21C75A2A" w:rsidR="009C6EB1" w:rsidRPr="00400B7B" w:rsidRDefault="009C6EB1" w:rsidP="006058AF">
      <w:pPr>
        <w:pStyle w:val="Prrafodelista"/>
        <w:numPr>
          <w:ilvl w:val="0"/>
          <w:numId w:val="3"/>
        </w:numPr>
        <w:tabs>
          <w:tab w:val="left" w:pos="284"/>
          <w:tab w:val="left" w:pos="426"/>
        </w:tabs>
        <w:spacing w:before="240" w:after="240" w:line="360" w:lineRule="auto"/>
        <w:ind w:left="567" w:right="616" w:firstLine="0"/>
        <w:contextualSpacing/>
        <w:jc w:val="both"/>
        <w:rPr>
          <w:rFonts w:ascii="Palatino Linotype" w:hAnsi="Palatino Linotype" w:cs="Arial"/>
        </w:rPr>
      </w:pPr>
      <w:r w:rsidRPr="00400B7B">
        <w:rPr>
          <w:rFonts w:ascii="Palatino Linotype" w:hAnsi="Palatino Linotype" w:cs="Arial"/>
        </w:rPr>
        <w:t>Q</w:t>
      </w:r>
      <w:r w:rsidR="007816E6" w:rsidRPr="00400B7B">
        <w:rPr>
          <w:rFonts w:ascii="Palatino Linotype" w:hAnsi="Palatino Linotype" w:cs="Arial"/>
        </w:rPr>
        <w:t xml:space="preserve">ue, </w:t>
      </w:r>
      <w:r w:rsidR="006058AF" w:rsidRPr="00400B7B">
        <w:rPr>
          <w:rFonts w:ascii="Palatino Linotype" w:hAnsi="Palatino Linotype" w:cs="Arial"/>
        </w:rPr>
        <w:t>de conformidad con lo que manifiesta el Titular de la Unidad de Transparencia</w:t>
      </w:r>
      <w:r w:rsidR="00AC7B83" w:rsidRPr="00400B7B">
        <w:rPr>
          <w:rFonts w:ascii="Palatino Linotype" w:hAnsi="Palatino Linotype" w:cs="Arial"/>
        </w:rPr>
        <w:t xml:space="preserve"> dicha dirección, no cuenta con un vehículo asignado por lo que únicamente genera o administra información en relación a los gastos por concepto de gasolina, peajes y comisiones. </w:t>
      </w:r>
    </w:p>
    <w:p w14:paraId="675C9F2E" w14:textId="77777777" w:rsidR="00AC7B83" w:rsidRPr="00400B7B" w:rsidRDefault="00AC7B83" w:rsidP="00AC7B83">
      <w:pPr>
        <w:pStyle w:val="Prrafodelista"/>
        <w:rPr>
          <w:rFonts w:ascii="Palatino Linotype" w:hAnsi="Palatino Linotype" w:cs="Arial"/>
        </w:rPr>
      </w:pPr>
    </w:p>
    <w:p w14:paraId="0330F1F1" w14:textId="727FFC6D" w:rsidR="00AC7B83" w:rsidRPr="00400B7B" w:rsidRDefault="00AC7B83" w:rsidP="006058AF">
      <w:pPr>
        <w:pStyle w:val="Prrafodelista"/>
        <w:numPr>
          <w:ilvl w:val="0"/>
          <w:numId w:val="3"/>
        </w:numPr>
        <w:tabs>
          <w:tab w:val="left" w:pos="284"/>
          <w:tab w:val="left" w:pos="426"/>
        </w:tabs>
        <w:spacing w:before="240" w:after="240" w:line="360" w:lineRule="auto"/>
        <w:ind w:left="567" w:right="616" w:firstLine="0"/>
        <w:contextualSpacing/>
        <w:jc w:val="both"/>
        <w:rPr>
          <w:rFonts w:ascii="Palatino Linotype" w:hAnsi="Palatino Linotype" w:cs="Arial"/>
        </w:rPr>
      </w:pPr>
      <w:r w:rsidRPr="00400B7B">
        <w:rPr>
          <w:rFonts w:ascii="Palatino Linotype" w:hAnsi="Palatino Linotype" w:cs="Arial"/>
        </w:rPr>
        <w:t>Que por cuanto hace a los requerimientos consistentes en los montos de gasolina emitió una representación gráfica con</w:t>
      </w:r>
      <w:r w:rsidR="007816E6" w:rsidRPr="00400B7B">
        <w:rPr>
          <w:rFonts w:ascii="Palatino Linotype" w:hAnsi="Palatino Linotype" w:cs="Arial"/>
        </w:rPr>
        <w:t xml:space="preserve"> el consumo erogado en los años 2020, 2021 y 2022</w:t>
      </w:r>
      <w:r w:rsidRPr="00400B7B">
        <w:rPr>
          <w:rFonts w:ascii="Palatino Linotype" w:hAnsi="Palatino Linotype" w:cs="Arial"/>
        </w:rPr>
        <w:t xml:space="preserve">, </w:t>
      </w:r>
    </w:p>
    <w:p w14:paraId="2CE50753" w14:textId="77777777" w:rsidR="00AC7B83" w:rsidRPr="00400B7B" w:rsidRDefault="00AC7B83" w:rsidP="00AC7B83">
      <w:pPr>
        <w:pStyle w:val="Prrafodelista"/>
        <w:rPr>
          <w:rFonts w:ascii="Palatino Linotype" w:hAnsi="Palatino Linotype" w:cs="Arial"/>
        </w:rPr>
      </w:pPr>
    </w:p>
    <w:p w14:paraId="7BDE06D3" w14:textId="77777777" w:rsidR="00AC7B83" w:rsidRPr="00400B7B" w:rsidRDefault="00AC7B83" w:rsidP="006058AF">
      <w:pPr>
        <w:pStyle w:val="Prrafodelista"/>
        <w:numPr>
          <w:ilvl w:val="0"/>
          <w:numId w:val="3"/>
        </w:numPr>
        <w:tabs>
          <w:tab w:val="left" w:pos="284"/>
          <w:tab w:val="left" w:pos="426"/>
        </w:tabs>
        <w:spacing w:before="240" w:after="240" w:line="360" w:lineRule="auto"/>
        <w:ind w:left="567" w:right="616" w:firstLine="0"/>
        <w:contextualSpacing/>
        <w:jc w:val="both"/>
        <w:rPr>
          <w:rFonts w:ascii="Palatino Linotype" w:hAnsi="Palatino Linotype" w:cs="Arial"/>
        </w:rPr>
      </w:pPr>
      <w:r w:rsidRPr="00400B7B">
        <w:rPr>
          <w:rFonts w:ascii="Palatino Linotype" w:hAnsi="Palatino Linotype" w:cs="Arial"/>
        </w:rPr>
        <w:t xml:space="preserve">Que por cuanto hace a los montos de peaje emitió diversas facturas de pago del año 2022 derivado de que, en los años 2020 y 2021 no se realizaron comisiones por encontrarse trascurriendo una contingencia sanitaria. </w:t>
      </w:r>
    </w:p>
    <w:p w14:paraId="3D6178DC" w14:textId="77777777" w:rsidR="00AC7B83" w:rsidRPr="00400B7B" w:rsidRDefault="00AC7B83" w:rsidP="00AC7B83">
      <w:pPr>
        <w:pStyle w:val="Prrafodelista"/>
        <w:rPr>
          <w:rFonts w:ascii="Palatino Linotype" w:hAnsi="Palatino Linotype" w:cs="Arial"/>
        </w:rPr>
      </w:pPr>
    </w:p>
    <w:p w14:paraId="2B930357" w14:textId="55F00577" w:rsidR="00C15A90" w:rsidRPr="00400B7B" w:rsidRDefault="00AC7B83" w:rsidP="00C15A90">
      <w:pPr>
        <w:pStyle w:val="Prrafodelista"/>
        <w:numPr>
          <w:ilvl w:val="0"/>
          <w:numId w:val="3"/>
        </w:numPr>
        <w:tabs>
          <w:tab w:val="left" w:pos="284"/>
          <w:tab w:val="left" w:pos="426"/>
        </w:tabs>
        <w:spacing w:before="240" w:after="240" w:line="360" w:lineRule="auto"/>
        <w:ind w:left="567" w:right="616" w:firstLine="0"/>
        <w:contextualSpacing/>
        <w:jc w:val="both"/>
        <w:rPr>
          <w:rFonts w:ascii="Palatino Linotype" w:hAnsi="Palatino Linotype" w:cs="Arial"/>
        </w:rPr>
      </w:pPr>
      <w:r w:rsidRPr="00400B7B">
        <w:rPr>
          <w:rFonts w:ascii="Palatino Linotype" w:hAnsi="Palatino Linotype" w:cs="Arial"/>
        </w:rPr>
        <w:t>Que en relación a las comisiones se remiten las cartas de invitación</w:t>
      </w:r>
      <w:r w:rsidR="007816E6" w:rsidRPr="00400B7B">
        <w:rPr>
          <w:rFonts w:ascii="Palatino Linotype" w:hAnsi="Palatino Linotype" w:cs="Arial"/>
        </w:rPr>
        <w:t xml:space="preserve"> al Titular de la Unidad de Transparencia a diversos eventos durante el año 2022. </w:t>
      </w:r>
      <w:r w:rsidRPr="00400B7B">
        <w:rPr>
          <w:rFonts w:ascii="Palatino Linotype" w:hAnsi="Palatino Linotype" w:cs="Arial"/>
        </w:rPr>
        <w:t xml:space="preserve"> </w:t>
      </w:r>
    </w:p>
    <w:p w14:paraId="52179685" w14:textId="77777777" w:rsidR="00C15A90" w:rsidRPr="00400B7B" w:rsidRDefault="00C15A90" w:rsidP="00C15A90">
      <w:pPr>
        <w:pStyle w:val="Prrafodelista"/>
        <w:spacing w:before="240" w:after="240" w:line="360" w:lineRule="auto"/>
        <w:ind w:left="0"/>
        <w:jc w:val="both"/>
        <w:rPr>
          <w:rFonts w:ascii="Palatino Linotype" w:eastAsia="Calibri" w:hAnsi="Palatino Linotype"/>
          <w:lang w:val="es-MX" w:eastAsia="en-US"/>
        </w:rPr>
      </w:pPr>
    </w:p>
    <w:p w14:paraId="015FE0B0" w14:textId="68B1337E" w:rsidR="00233E8D" w:rsidRPr="00400B7B" w:rsidRDefault="00233E8D" w:rsidP="00233E8D">
      <w:pPr>
        <w:pStyle w:val="Prrafodelista"/>
        <w:numPr>
          <w:ilvl w:val="0"/>
          <w:numId w:val="16"/>
        </w:numPr>
        <w:spacing w:before="240" w:after="240" w:line="360" w:lineRule="auto"/>
        <w:ind w:left="0" w:firstLine="0"/>
        <w:jc w:val="both"/>
        <w:rPr>
          <w:rFonts w:ascii="Palatino Linotype" w:eastAsia="Calibri" w:hAnsi="Palatino Linotype"/>
          <w:lang w:val="es-MX" w:eastAsia="en-US"/>
        </w:rPr>
      </w:pPr>
      <w:r w:rsidRPr="00400B7B">
        <w:rPr>
          <w:rFonts w:ascii="Palatino Linotype" w:eastAsia="Calibri" w:hAnsi="Palatino Linotype"/>
          <w:lang w:val="es-MX" w:eastAsia="en-US"/>
        </w:rPr>
        <w:t>En razón de lo anterior, este Órgano Garante estima conveniente señalar que no está facultado para manifestarse sobre la veracidad de la información proporcionada, ya que no existe precepto legal alguna en la Ley de la Materia que permita, vía recurso de revisión, que se pronuncie al respecto. Por analogía, sirve de apoyo a lo anterior el Criterio 31/10 emitido por el entonces Instituto Federal de Accesos a la Información y Protección de Datos, que a la letra establece lo siguiente:</w:t>
      </w:r>
    </w:p>
    <w:p w14:paraId="6DF64A33" w14:textId="77777777" w:rsidR="00C15A90" w:rsidRPr="00400B7B" w:rsidRDefault="00C15A90" w:rsidP="00C15A90">
      <w:pPr>
        <w:pStyle w:val="Prrafodelista"/>
        <w:spacing w:before="240" w:after="240" w:line="360" w:lineRule="auto"/>
        <w:ind w:left="0"/>
        <w:jc w:val="both"/>
        <w:rPr>
          <w:rFonts w:ascii="Palatino Linotype" w:eastAsia="Calibri" w:hAnsi="Palatino Linotype"/>
          <w:lang w:val="es-MX" w:eastAsia="en-US"/>
        </w:rPr>
      </w:pPr>
    </w:p>
    <w:p w14:paraId="563B81CC" w14:textId="77777777" w:rsidR="00233E8D" w:rsidRPr="00400B7B" w:rsidRDefault="00233E8D" w:rsidP="00233E8D">
      <w:pPr>
        <w:spacing w:before="240" w:after="240" w:line="360" w:lineRule="auto"/>
        <w:ind w:left="567" w:right="567"/>
        <w:jc w:val="both"/>
        <w:rPr>
          <w:rFonts w:ascii="Palatino Linotype" w:eastAsia="Calibri" w:hAnsi="Palatino Linotype"/>
          <w:lang w:val="es-MX" w:eastAsia="en-US"/>
        </w:rPr>
      </w:pPr>
      <w:r w:rsidRPr="00400B7B">
        <w:rPr>
          <w:rFonts w:ascii="Palatino Linotype" w:eastAsia="Calibri" w:hAnsi="Palatino Linotype" w:cs="Arial"/>
          <w:b/>
          <w:i/>
          <w:lang w:val="es-MX" w:eastAsia="en-US"/>
        </w:rPr>
        <w:t>EL INSTITUTO FEDERAL DE ACCESO A LA INFORMACIÓN Y PROTECCIÓN DE DATOS NO CUENTA CON FACULTADES PARA PRONUNCIARSE RESPECTO DE LA VERACIDAD DE LOS DOCUMENTOS PROPORCIONADOS POR LOS SUJETOS OBLIGADOS.</w:t>
      </w:r>
      <w:r w:rsidRPr="00400B7B">
        <w:rPr>
          <w:rFonts w:ascii="Palatino Linotype" w:eastAsia="Calibri" w:hAnsi="Palatino Linotype" w:cs="Arial"/>
          <w:i/>
          <w:lang w:val="es-MX" w:eastAsia="en-U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w:t>
      </w:r>
      <w:r w:rsidRPr="00400B7B">
        <w:rPr>
          <w:rFonts w:ascii="Palatino Linotype" w:eastAsia="Calibri" w:hAnsi="Palatino Linotype" w:cs="Arial"/>
          <w:i/>
          <w:lang w:val="es-MX" w:eastAsia="en-US"/>
        </w:rPr>
        <w:lastRenderedPageBreak/>
        <w:t>Instituto Federal de Acceso a la Información y Protección de Datos conocer, vía recurso de revisión, al respecto.</w:t>
      </w:r>
    </w:p>
    <w:p w14:paraId="5F8AE97E" w14:textId="5A5E7CA4" w:rsidR="009F34AF" w:rsidRPr="00400B7B" w:rsidRDefault="00233E8D" w:rsidP="00E92268">
      <w:pPr>
        <w:numPr>
          <w:ilvl w:val="0"/>
          <w:numId w:val="16"/>
        </w:numPr>
        <w:spacing w:before="240" w:after="240" w:line="360" w:lineRule="auto"/>
        <w:ind w:left="0" w:right="51" w:firstLine="0"/>
        <w:contextualSpacing/>
        <w:jc w:val="both"/>
        <w:rPr>
          <w:rFonts w:ascii="Palatino Linotype" w:eastAsia="MS Mincho" w:hAnsi="Palatino Linotype"/>
          <w:color w:val="000000" w:themeColor="text1"/>
        </w:rPr>
      </w:pPr>
      <w:r w:rsidRPr="00400B7B">
        <w:rPr>
          <w:rFonts w:ascii="Palatino Linotype" w:eastAsia="Calibri" w:hAnsi="Palatino Linotype" w:cs="Arial"/>
          <w:lang w:val="es-MX" w:eastAsia="en-US"/>
        </w:rPr>
        <w:t>De tal forma que el Sujeto Obligado realizó un pronunciamiento con el cual respondió a la solicitud realizada por el hoy Recurrente, cuyo sentido no transgrede el derecho de acceso a la información del particular debido a que el Sujeto Obligado no está constreñido a generar, poseer o administrar la información solicitada, en virtud de que no se ha g</w:t>
      </w:r>
      <w:r w:rsidR="00C15A90" w:rsidRPr="00400B7B">
        <w:rPr>
          <w:rFonts w:ascii="Palatino Linotype" w:eastAsia="Calibri" w:hAnsi="Palatino Linotype" w:cs="Arial"/>
          <w:lang w:val="es-MX" w:eastAsia="en-US"/>
        </w:rPr>
        <w:t xml:space="preserve">enerado, poseído o administrado información relativa al resguardo de un vehículo para el área que se requiere. </w:t>
      </w:r>
    </w:p>
    <w:p w14:paraId="2C82BF4B" w14:textId="77777777" w:rsidR="00C15A90" w:rsidRPr="00400B7B" w:rsidRDefault="00C15A90" w:rsidP="00C15A90">
      <w:pPr>
        <w:spacing w:before="240" w:after="240" w:line="360" w:lineRule="auto"/>
        <w:ind w:right="51"/>
        <w:contextualSpacing/>
        <w:jc w:val="both"/>
        <w:rPr>
          <w:rFonts w:ascii="Palatino Linotype" w:eastAsia="MS Mincho" w:hAnsi="Palatino Linotype"/>
          <w:color w:val="000000" w:themeColor="text1"/>
        </w:rPr>
      </w:pPr>
    </w:p>
    <w:p w14:paraId="6F2C622F" w14:textId="77777777" w:rsidR="009F34AF" w:rsidRPr="00400B7B" w:rsidRDefault="009F34AF" w:rsidP="009F34AF">
      <w:pPr>
        <w:keepNext/>
        <w:keepLines/>
        <w:spacing w:before="40" w:line="360" w:lineRule="auto"/>
        <w:outlineLvl w:val="1"/>
        <w:rPr>
          <w:rFonts w:ascii="Palatino Linotype" w:eastAsia="MS Mincho" w:hAnsi="Palatino Linotype"/>
          <w:b/>
          <w:color w:val="000000"/>
          <w:lang w:val="es-ES_tradnl"/>
        </w:rPr>
      </w:pPr>
      <w:r w:rsidRPr="00400B7B">
        <w:rPr>
          <w:rFonts w:ascii="Palatino Linotype" w:eastAsia="MS Mincho" w:hAnsi="Palatino Linotype"/>
          <w:b/>
          <w:color w:val="000000"/>
          <w:lang w:val="es-ES_tradnl"/>
        </w:rPr>
        <w:t xml:space="preserve">QUINTO. De la decisión. </w:t>
      </w:r>
    </w:p>
    <w:p w14:paraId="14BF95FE" w14:textId="77777777" w:rsidR="009F34AF" w:rsidRPr="00400B7B" w:rsidRDefault="009F34AF" w:rsidP="009F34AF">
      <w:pPr>
        <w:keepNext/>
        <w:keepLines/>
        <w:spacing w:before="40" w:line="360" w:lineRule="auto"/>
        <w:outlineLvl w:val="1"/>
        <w:rPr>
          <w:rFonts w:ascii="Palatino Linotype" w:eastAsia="MS Mincho" w:hAnsi="Palatino Linotype"/>
          <w:b/>
          <w:color w:val="000000"/>
          <w:lang w:val="es-ES_tradnl"/>
        </w:rPr>
      </w:pPr>
    </w:p>
    <w:p w14:paraId="14EA00ED" w14:textId="7AFED3CB" w:rsidR="009F34AF" w:rsidRPr="00400B7B" w:rsidRDefault="009F34AF" w:rsidP="00C15A90">
      <w:pPr>
        <w:numPr>
          <w:ilvl w:val="0"/>
          <w:numId w:val="16"/>
        </w:numPr>
        <w:spacing w:before="240" w:after="240" w:line="360" w:lineRule="auto"/>
        <w:ind w:left="0" w:right="49" w:firstLine="0"/>
        <w:contextualSpacing/>
        <w:jc w:val="both"/>
        <w:rPr>
          <w:rFonts w:ascii="Palatino Linotype" w:eastAsia="MS Mincho" w:hAnsi="Palatino Linotype"/>
          <w:color w:val="000000"/>
        </w:rPr>
      </w:pPr>
      <w:r w:rsidRPr="00400B7B">
        <w:rPr>
          <w:rFonts w:ascii="Palatino Linotype" w:hAnsi="Palatino Linotype" w:cs="Tahoma"/>
          <w:lang w:val="es-MX"/>
        </w:rPr>
        <w:t xml:space="preserve">Con base en todo lo expuesto, y con fundamento en el artículo 186, fracción II, de la Ley de Transparencia y Acceso a la Información Pública del Estado de México y Municipios, este Instituto considera procedente </w:t>
      </w:r>
      <w:r w:rsidRPr="00400B7B">
        <w:rPr>
          <w:rFonts w:ascii="Palatino Linotype" w:hAnsi="Palatino Linotype" w:cs="Tahoma"/>
          <w:b/>
          <w:lang w:val="es-MX"/>
        </w:rPr>
        <w:t xml:space="preserve">CONFIRMAR </w:t>
      </w:r>
      <w:r w:rsidRPr="00400B7B">
        <w:rPr>
          <w:rFonts w:ascii="Palatino Linotype" w:hAnsi="Palatino Linotype" w:cs="Tahoma"/>
          <w:lang w:val="es-MX"/>
        </w:rPr>
        <w:t>la respuesta otorgada por el</w:t>
      </w:r>
      <w:r w:rsidRPr="00400B7B">
        <w:rPr>
          <w:rFonts w:ascii="Palatino Linotype" w:eastAsia="MS Mincho" w:hAnsi="Palatino Linotype"/>
          <w:color w:val="000000"/>
          <w:lang w:val="es-MX"/>
        </w:rPr>
        <w:t xml:space="preserve"> </w:t>
      </w:r>
      <w:r w:rsidR="00C15A90" w:rsidRPr="00400B7B">
        <w:rPr>
          <w:rFonts w:ascii="Palatino Linotype" w:eastAsia="MS Mincho" w:hAnsi="Palatino Linotype"/>
          <w:b/>
          <w:color w:val="000000"/>
        </w:rPr>
        <w:t>Universidad Autónoma del Estado de México</w:t>
      </w:r>
      <w:r w:rsidRPr="00400B7B">
        <w:rPr>
          <w:rFonts w:ascii="Palatino Linotype" w:eastAsia="MS Mincho" w:hAnsi="Palatino Linotype"/>
          <w:lang w:val="es-ES_tradnl"/>
        </w:rPr>
        <w:t xml:space="preserve">, debido a que </w:t>
      </w:r>
      <w:r w:rsidRPr="00400B7B">
        <w:rPr>
          <w:rFonts w:ascii="Palatino Linotype" w:eastAsia="MS Mincho" w:hAnsi="Palatino Linotype"/>
          <w:color w:val="000000"/>
        </w:rPr>
        <w:t xml:space="preserve">se atendió el requerimiento realizado por el particular, por quien tiene facultades para ello. </w:t>
      </w:r>
    </w:p>
    <w:p w14:paraId="70323ACB" w14:textId="77777777" w:rsidR="009F34AF" w:rsidRPr="00400B7B" w:rsidRDefault="009F34AF" w:rsidP="009F34AF">
      <w:pPr>
        <w:spacing w:before="240" w:after="240" w:line="360" w:lineRule="auto"/>
        <w:ind w:right="49"/>
        <w:contextualSpacing/>
        <w:jc w:val="both"/>
        <w:rPr>
          <w:rFonts w:ascii="Palatino Linotype" w:eastAsia="MS Mincho" w:hAnsi="Palatino Linotype"/>
          <w:color w:val="000000"/>
        </w:rPr>
      </w:pPr>
    </w:p>
    <w:p w14:paraId="52066E83" w14:textId="77777777" w:rsidR="009F34AF" w:rsidRPr="00400B7B" w:rsidRDefault="009F34AF" w:rsidP="009F34AF">
      <w:pPr>
        <w:numPr>
          <w:ilvl w:val="0"/>
          <w:numId w:val="16"/>
        </w:numPr>
        <w:spacing w:after="160" w:line="360" w:lineRule="auto"/>
        <w:ind w:left="0" w:right="49" w:firstLine="0"/>
        <w:contextualSpacing/>
        <w:jc w:val="both"/>
        <w:rPr>
          <w:rFonts w:ascii="Palatino Linotype" w:eastAsia="MS Mincho" w:hAnsi="Palatino Linotype"/>
          <w:lang w:val="es-ES_tradnl"/>
        </w:rPr>
      </w:pPr>
      <w:r w:rsidRPr="00400B7B">
        <w:rPr>
          <w:rFonts w:ascii="Palatino Linotype" w:eastAsia="MS Mincho" w:hAnsi="Palatino Linotype"/>
          <w:color w:val="000000"/>
        </w:rPr>
        <w:t xml:space="preserve">Por lo anteriormente expuesto y fundado, este </w:t>
      </w:r>
      <w:r w:rsidRPr="00400B7B">
        <w:rPr>
          <w:rFonts w:ascii="Palatino Linotype" w:eastAsia="MS Mincho" w:hAnsi="Palatino Linotype"/>
          <w:b/>
          <w:bCs/>
          <w:color w:val="000000"/>
        </w:rPr>
        <w:t>ÓRGANO GARANTE</w:t>
      </w:r>
      <w:r w:rsidRPr="00400B7B">
        <w:rPr>
          <w:rFonts w:ascii="Palatino Linotype" w:eastAsia="MS Mincho" w:hAnsi="Palatino Linotype"/>
          <w:color w:val="000000"/>
        </w:rPr>
        <w:t xml:space="preserve"> emite los siguientes:</w:t>
      </w:r>
    </w:p>
    <w:p w14:paraId="5BCA7FAA" w14:textId="77777777" w:rsidR="009F34AF" w:rsidRPr="00400B7B" w:rsidRDefault="009F34AF" w:rsidP="009F34AF">
      <w:pPr>
        <w:spacing w:line="360" w:lineRule="auto"/>
        <w:rPr>
          <w:rFonts w:ascii="Palatino Linotype" w:eastAsia="MS Mincho" w:hAnsi="Palatino Linotype"/>
          <w:b/>
          <w:color w:val="000000" w:themeColor="text1"/>
          <w:lang w:val="es-ES_tradnl"/>
        </w:rPr>
      </w:pPr>
    </w:p>
    <w:p w14:paraId="02908211" w14:textId="77777777" w:rsidR="009F34AF" w:rsidRPr="00400B7B" w:rsidRDefault="009F34AF" w:rsidP="009F34AF">
      <w:pPr>
        <w:tabs>
          <w:tab w:val="left" w:pos="426"/>
        </w:tabs>
        <w:spacing w:line="360" w:lineRule="auto"/>
        <w:ind w:right="51"/>
        <w:contextualSpacing/>
        <w:jc w:val="center"/>
        <w:rPr>
          <w:rFonts w:ascii="Palatino Linotype" w:eastAsia="MS Mincho" w:hAnsi="Palatino Linotype"/>
          <w:b/>
          <w:color w:val="000000" w:themeColor="text1"/>
          <w:lang w:val="es-ES_tradnl"/>
        </w:rPr>
      </w:pPr>
      <w:r w:rsidRPr="00400B7B">
        <w:rPr>
          <w:rFonts w:ascii="Palatino Linotype" w:eastAsia="MS Mincho" w:hAnsi="Palatino Linotype"/>
          <w:b/>
          <w:color w:val="000000" w:themeColor="text1"/>
          <w:lang w:val="es-ES_tradnl"/>
        </w:rPr>
        <w:t>R E S O L U T I V O S</w:t>
      </w:r>
    </w:p>
    <w:p w14:paraId="7CDA6977" w14:textId="684BB2D6" w:rsidR="009F34AF" w:rsidRPr="00400B7B" w:rsidRDefault="009F34AF" w:rsidP="009F34AF">
      <w:pPr>
        <w:spacing w:before="240" w:line="360" w:lineRule="auto"/>
        <w:jc w:val="both"/>
        <w:rPr>
          <w:rFonts w:ascii="Palatino Linotype" w:hAnsi="Palatino Linotype"/>
        </w:rPr>
      </w:pPr>
      <w:r w:rsidRPr="00400B7B">
        <w:rPr>
          <w:rFonts w:ascii="Palatino Linotype" w:hAnsi="Palatino Linotype" w:cs="Arial"/>
          <w:b/>
          <w:lang w:val="es-ES_tradnl"/>
        </w:rPr>
        <w:lastRenderedPageBreak/>
        <w:t xml:space="preserve">PRIMERO. </w:t>
      </w:r>
      <w:r w:rsidRPr="00400B7B">
        <w:rPr>
          <w:rFonts w:ascii="Palatino Linotype" w:hAnsi="Palatino Linotype" w:cs="Arial"/>
          <w:lang w:val="es-ES_tradnl"/>
        </w:rPr>
        <w:t>Resultan infundadas las</w:t>
      </w:r>
      <w:r w:rsidRPr="00400B7B">
        <w:rPr>
          <w:rFonts w:ascii="Palatino Linotype" w:hAnsi="Palatino Linotype" w:cs="Arial"/>
          <w:b/>
          <w:lang w:val="es-ES_tradnl"/>
        </w:rPr>
        <w:t xml:space="preserve"> </w:t>
      </w:r>
      <w:r w:rsidRPr="00400B7B">
        <w:rPr>
          <w:rFonts w:ascii="Palatino Linotype" w:hAnsi="Palatino Linotype" w:cs="Arial"/>
        </w:rPr>
        <w:t xml:space="preserve">razones o motivos de inconformidad hechos valer </w:t>
      </w:r>
      <w:r w:rsidRPr="00400B7B">
        <w:rPr>
          <w:rFonts w:ascii="Palatino Linotype" w:eastAsia="Calibri" w:hAnsi="Palatino Linotype" w:cs="Arial"/>
        </w:rPr>
        <w:t>en el recurso de revisión</w:t>
      </w:r>
      <w:r w:rsidRPr="00400B7B">
        <w:rPr>
          <w:rFonts w:ascii="Palatino Linotype" w:hAnsi="Palatino Linotype"/>
        </w:rPr>
        <w:t xml:space="preserve"> </w:t>
      </w:r>
      <w:r w:rsidR="00C15A90" w:rsidRPr="00400B7B">
        <w:rPr>
          <w:rFonts w:ascii="Palatino Linotype" w:hAnsi="Palatino Linotype"/>
          <w:b/>
          <w:bCs/>
        </w:rPr>
        <w:t>00323/INFOEM/IP/RR/2023</w:t>
      </w:r>
      <w:r w:rsidRPr="00400B7B">
        <w:rPr>
          <w:rFonts w:ascii="Palatino Linotype" w:eastAsia="MS Mincho" w:hAnsi="Palatino Linotype" w:cs="Arial"/>
          <w:b/>
          <w:bCs/>
          <w:lang w:val="es-ES_tradnl"/>
        </w:rPr>
        <w:t xml:space="preserve">, </w:t>
      </w:r>
      <w:r w:rsidRPr="00400B7B">
        <w:rPr>
          <w:rFonts w:ascii="Palatino Linotype" w:eastAsia="MS Mincho" w:hAnsi="Palatino Linotype" w:cs="Arial"/>
          <w:bCs/>
          <w:lang w:val="es-ES_tradnl"/>
        </w:rPr>
        <w:t xml:space="preserve">en términos de los </w:t>
      </w:r>
      <w:r w:rsidRPr="00400B7B">
        <w:rPr>
          <w:rFonts w:ascii="Palatino Linotype" w:eastAsia="MS Mincho" w:hAnsi="Palatino Linotype" w:cs="Arial"/>
          <w:b/>
          <w:bCs/>
          <w:lang w:val="es-ES_tradnl"/>
        </w:rPr>
        <w:t>Considerandos</w:t>
      </w:r>
      <w:r w:rsidRPr="00400B7B">
        <w:rPr>
          <w:rFonts w:ascii="Palatino Linotype" w:eastAsia="MS Mincho" w:hAnsi="Palatino Linotype" w:cs="Arial"/>
          <w:bCs/>
          <w:lang w:val="es-ES_tradnl"/>
        </w:rPr>
        <w:t xml:space="preserve"> </w:t>
      </w:r>
      <w:r w:rsidRPr="00400B7B">
        <w:rPr>
          <w:rFonts w:ascii="Palatino Linotype" w:eastAsia="MS Mincho" w:hAnsi="Palatino Linotype" w:cs="Arial"/>
          <w:b/>
          <w:bCs/>
          <w:lang w:val="es-ES_tradnl"/>
        </w:rPr>
        <w:t xml:space="preserve">CUARTO y QUINTO </w:t>
      </w:r>
      <w:r w:rsidRPr="00400B7B">
        <w:rPr>
          <w:rFonts w:ascii="Palatino Linotype" w:eastAsia="MS Mincho" w:hAnsi="Palatino Linotype" w:cs="Arial"/>
          <w:bCs/>
          <w:lang w:val="es-ES_tradnl"/>
        </w:rPr>
        <w:t>de la presente resolución.</w:t>
      </w:r>
    </w:p>
    <w:p w14:paraId="620CE946" w14:textId="444D79C9" w:rsidR="009F34AF" w:rsidRPr="00400B7B" w:rsidRDefault="009F34AF" w:rsidP="009F34AF">
      <w:pPr>
        <w:spacing w:before="240" w:after="240" w:line="360" w:lineRule="auto"/>
        <w:jc w:val="both"/>
        <w:rPr>
          <w:rFonts w:ascii="Palatino Linotype" w:eastAsia="Calibri" w:hAnsi="Palatino Linotype" w:cs="Arial"/>
          <w:b/>
        </w:rPr>
      </w:pPr>
      <w:r w:rsidRPr="00400B7B">
        <w:rPr>
          <w:rFonts w:ascii="Palatino Linotype" w:eastAsia="MS Mincho" w:hAnsi="Palatino Linotype"/>
          <w:b/>
          <w:lang w:val="es-ES_tradnl"/>
        </w:rPr>
        <w:t>SEGUNDO.</w:t>
      </w:r>
      <w:r w:rsidRPr="00400B7B">
        <w:rPr>
          <w:rFonts w:ascii="Palatino Linotype" w:eastAsia="MS Gothic" w:hAnsi="Palatino Linotype"/>
          <w:b/>
          <w:color w:val="365F91" w:themeColor="accent1" w:themeShade="BF"/>
          <w:lang w:val="es-MX" w:eastAsia="en-US"/>
        </w:rPr>
        <w:t xml:space="preserve"> </w:t>
      </w:r>
      <w:r w:rsidRPr="00400B7B">
        <w:rPr>
          <w:rFonts w:ascii="Palatino Linotype" w:eastAsia="Calibri" w:hAnsi="Palatino Linotype" w:cs="Arial"/>
        </w:rPr>
        <w:t>Se</w:t>
      </w:r>
      <w:r w:rsidRPr="00400B7B">
        <w:rPr>
          <w:rFonts w:ascii="Palatino Linotype" w:eastAsia="Calibri" w:hAnsi="Palatino Linotype" w:cs="Arial"/>
          <w:b/>
        </w:rPr>
        <w:t xml:space="preserve"> CONFIRMA </w:t>
      </w:r>
      <w:r w:rsidRPr="00400B7B">
        <w:rPr>
          <w:rFonts w:ascii="Palatino Linotype" w:eastAsia="Calibri" w:hAnsi="Palatino Linotype" w:cs="Arial"/>
        </w:rPr>
        <w:t>la respuesta emitidas por el</w:t>
      </w:r>
      <w:r w:rsidRPr="00400B7B">
        <w:rPr>
          <w:rFonts w:ascii="Palatino Linotype" w:eastAsia="Calibri" w:hAnsi="Palatino Linotype" w:cs="Arial"/>
          <w:b/>
        </w:rPr>
        <w:t xml:space="preserve"> </w:t>
      </w:r>
      <w:r w:rsidR="00C15A90" w:rsidRPr="00400B7B">
        <w:rPr>
          <w:rFonts w:ascii="Palatino Linotype" w:eastAsia="Calibri" w:hAnsi="Palatino Linotype" w:cs="Arial"/>
          <w:b/>
        </w:rPr>
        <w:t xml:space="preserve">Universidad Autónoma del Estado de México </w:t>
      </w:r>
      <w:r w:rsidRPr="00400B7B">
        <w:rPr>
          <w:rFonts w:ascii="Palatino Linotype" w:eastAsia="Calibri" w:hAnsi="Palatino Linotype" w:cs="Arial"/>
        </w:rPr>
        <w:t>a la solicitud</w:t>
      </w:r>
      <w:r w:rsidRPr="00400B7B">
        <w:rPr>
          <w:rFonts w:ascii="Palatino Linotype" w:eastAsia="Calibri" w:hAnsi="Palatino Linotype"/>
          <w:color w:val="000000"/>
          <w:lang w:val="es-MX" w:eastAsia="en-US"/>
        </w:rPr>
        <w:t xml:space="preserve"> </w:t>
      </w:r>
      <w:r w:rsidR="00C15A90" w:rsidRPr="00400B7B">
        <w:rPr>
          <w:rFonts w:ascii="Palatino Linotype" w:eastAsia="Calibri" w:hAnsi="Palatino Linotype"/>
          <w:b/>
          <w:color w:val="000000"/>
          <w:lang w:val="es-MX" w:eastAsia="en-US"/>
        </w:rPr>
        <w:t>00793/UAEM/IP/2022</w:t>
      </w:r>
      <w:r w:rsidR="00C15A90" w:rsidRPr="00400B7B">
        <w:rPr>
          <w:rFonts w:ascii="Palatino Linotype" w:eastAsia="Calibri" w:hAnsi="Palatino Linotype"/>
          <w:color w:val="000000"/>
          <w:lang w:val="es-MX" w:eastAsia="en-US"/>
        </w:rPr>
        <w:t>.</w:t>
      </w:r>
    </w:p>
    <w:p w14:paraId="245E1AB1" w14:textId="77777777" w:rsidR="009F34AF" w:rsidRPr="00400B7B" w:rsidRDefault="009F34AF" w:rsidP="009F34AF">
      <w:pPr>
        <w:shd w:val="clear" w:color="auto" w:fill="FFFFFF"/>
        <w:spacing w:line="360" w:lineRule="auto"/>
        <w:jc w:val="both"/>
        <w:rPr>
          <w:rFonts w:ascii="Palatino Linotype" w:hAnsi="Palatino Linotype" w:cs="Arial"/>
          <w:b/>
          <w:lang w:val="es-ES_tradnl"/>
        </w:rPr>
      </w:pPr>
      <w:r w:rsidRPr="00400B7B">
        <w:rPr>
          <w:rFonts w:ascii="Palatino Linotype" w:hAnsi="Palatino Linotype" w:cs="Arial"/>
          <w:b/>
          <w:bCs/>
          <w:color w:val="222222"/>
          <w:lang w:val="es-ES_tradnl" w:eastAsia="es-MX"/>
        </w:rPr>
        <w:t xml:space="preserve">TERCERO. </w:t>
      </w:r>
      <w:r w:rsidRPr="00400B7B">
        <w:rPr>
          <w:rFonts w:ascii="Palatino Linotype" w:hAnsi="Palatino Linotype" w:cs="Arial"/>
          <w:b/>
          <w:color w:val="222222"/>
          <w:lang w:val="es-ES_tradnl" w:eastAsia="es-MX"/>
        </w:rPr>
        <w:t>Notifíquese</w:t>
      </w:r>
      <w:r w:rsidRPr="00400B7B">
        <w:rPr>
          <w:rFonts w:ascii="Palatino Linotype" w:hAnsi="Palatino Linotype" w:cs="Arial"/>
          <w:b/>
          <w:bCs/>
          <w:color w:val="222222"/>
          <w:lang w:val="es-ES_tradnl" w:eastAsia="es-MX"/>
        </w:rPr>
        <w:t xml:space="preserve"> </w:t>
      </w:r>
      <w:r w:rsidRPr="00400B7B">
        <w:rPr>
          <w:rFonts w:ascii="Palatino Linotype" w:hAnsi="Palatino Linotype" w:cs="Arial"/>
          <w:color w:val="222222"/>
          <w:lang w:val="es-ES_tradnl" w:eastAsia="es-MX"/>
        </w:rPr>
        <w:t xml:space="preserve">al Titular de la Unidad de Transparencia del </w:t>
      </w:r>
      <w:r w:rsidRPr="00400B7B">
        <w:rPr>
          <w:rFonts w:ascii="Palatino Linotype" w:hAnsi="Palatino Linotype" w:cs="Arial"/>
          <w:b/>
          <w:bCs/>
          <w:color w:val="222222"/>
          <w:lang w:val="es-ES_tradnl" w:eastAsia="es-MX"/>
        </w:rPr>
        <w:t xml:space="preserve">SUJETO OBLIGADO </w:t>
      </w:r>
      <w:r w:rsidRPr="00400B7B">
        <w:rPr>
          <w:rFonts w:ascii="Palatino Linotype" w:hAnsi="Palatino Linotype" w:cs="Arial"/>
          <w:bCs/>
          <w:color w:val="222222"/>
          <w:lang w:val="es-ES_tradnl" w:eastAsia="es-MX"/>
        </w:rPr>
        <w:t>la presente resolución vía Sistema de Acceso a la Información Mexiquense</w:t>
      </w:r>
      <w:r w:rsidRPr="00400B7B">
        <w:rPr>
          <w:rFonts w:ascii="Palatino Linotype" w:hAnsi="Palatino Linotype" w:cs="Arial"/>
          <w:b/>
          <w:bCs/>
          <w:color w:val="222222"/>
          <w:lang w:val="es-ES_tradnl" w:eastAsia="es-MX"/>
        </w:rPr>
        <w:t xml:space="preserve"> (SAIMEX)</w:t>
      </w:r>
      <w:r w:rsidRPr="00400B7B">
        <w:rPr>
          <w:rFonts w:ascii="Palatino Linotype" w:hAnsi="Palatino Linotype" w:cs="Arial"/>
          <w:color w:val="222222"/>
          <w:lang w:val="es-ES_tradnl" w:eastAsia="es-MX"/>
        </w:rPr>
        <w:t>.</w:t>
      </w:r>
    </w:p>
    <w:p w14:paraId="4932C03B" w14:textId="77777777" w:rsidR="009F34AF" w:rsidRPr="00400B7B" w:rsidRDefault="009F34AF" w:rsidP="009F34AF">
      <w:pPr>
        <w:spacing w:line="360" w:lineRule="auto"/>
        <w:rPr>
          <w:rFonts w:ascii="Palatino Linotype" w:eastAsia="MS Mincho" w:hAnsi="Palatino Linotype"/>
        </w:rPr>
      </w:pPr>
    </w:p>
    <w:p w14:paraId="3B057FA9" w14:textId="77777777" w:rsidR="009F34AF" w:rsidRPr="00400B7B" w:rsidRDefault="009F34AF" w:rsidP="009F34AF">
      <w:pPr>
        <w:shd w:val="clear" w:color="auto" w:fill="FFFFFF"/>
        <w:spacing w:line="360" w:lineRule="auto"/>
        <w:jc w:val="both"/>
        <w:rPr>
          <w:rFonts w:ascii="Palatino Linotype" w:hAnsi="Palatino Linotype"/>
          <w:color w:val="000000" w:themeColor="text1"/>
          <w:lang w:val="es-ES_tradnl"/>
        </w:rPr>
      </w:pPr>
      <w:r w:rsidRPr="00400B7B">
        <w:rPr>
          <w:rFonts w:ascii="Palatino Linotype" w:hAnsi="Palatino Linotype" w:cs="Arial"/>
          <w:b/>
          <w:lang w:val="es-ES_tradnl"/>
        </w:rPr>
        <w:t xml:space="preserve">QUINTO. </w:t>
      </w:r>
      <w:r w:rsidRPr="00400B7B">
        <w:rPr>
          <w:rFonts w:ascii="Palatino Linotype" w:hAnsi="Palatino Linotype"/>
          <w:b/>
          <w:bCs/>
          <w:color w:val="222222"/>
        </w:rPr>
        <w:t xml:space="preserve">Notifíquese </w:t>
      </w:r>
      <w:r w:rsidRPr="00400B7B">
        <w:rPr>
          <w:rFonts w:ascii="Palatino Linotype" w:hAnsi="Palatino Linotype"/>
          <w:bCs/>
          <w:color w:val="222222"/>
        </w:rPr>
        <w:t xml:space="preserve">al </w:t>
      </w:r>
      <w:r w:rsidRPr="00400B7B">
        <w:rPr>
          <w:rFonts w:ascii="Palatino Linotype" w:hAnsi="Palatino Linotype"/>
          <w:b/>
          <w:bCs/>
          <w:color w:val="222222"/>
        </w:rPr>
        <w:t>RECURRENTE</w:t>
      </w:r>
      <w:r w:rsidRPr="00400B7B">
        <w:rPr>
          <w:rFonts w:ascii="Palatino Linotype" w:hAnsi="Palatino Linotype"/>
          <w:bCs/>
          <w:color w:val="222222"/>
        </w:rPr>
        <w:t xml:space="preserve"> </w:t>
      </w:r>
      <w:r w:rsidRPr="00400B7B">
        <w:rPr>
          <w:rFonts w:ascii="Palatino Linotype" w:hAnsi="Palatino Linotype"/>
          <w:lang w:val="es-ES_tradnl"/>
        </w:rPr>
        <w:t xml:space="preserve">la presente resolución vía </w:t>
      </w:r>
      <w:r w:rsidRPr="00400B7B">
        <w:rPr>
          <w:rFonts w:ascii="Palatino Linotype" w:hAnsi="Palatino Linotype" w:cs="Arial"/>
          <w:lang w:val="es-ES_tradnl"/>
        </w:rPr>
        <w:t xml:space="preserve">Sistema de Acceso a la Información Mexiquense </w:t>
      </w:r>
      <w:r w:rsidRPr="00400B7B">
        <w:rPr>
          <w:rFonts w:ascii="Palatino Linotype" w:hAnsi="Palatino Linotype" w:cs="Arial"/>
          <w:b/>
          <w:lang w:val="es-ES_tradnl"/>
        </w:rPr>
        <w:t>(SAIMEX).</w:t>
      </w:r>
    </w:p>
    <w:p w14:paraId="5CFF4345" w14:textId="77777777" w:rsidR="009F34AF" w:rsidRPr="00400B7B" w:rsidRDefault="009F34AF" w:rsidP="009F34AF">
      <w:pPr>
        <w:spacing w:line="360" w:lineRule="auto"/>
        <w:jc w:val="both"/>
        <w:rPr>
          <w:rFonts w:ascii="Palatino Linotype" w:eastAsia="MS Mincho" w:hAnsi="Palatino Linotype"/>
          <w:b/>
          <w:lang w:val="es-MX"/>
        </w:rPr>
      </w:pPr>
    </w:p>
    <w:p w14:paraId="47C495D8" w14:textId="77777777" w:rsidR="009F34AF" w:rsidRPr="00400B7B" w:rsidRDefault="009F34AF" w:rsidP="009F34AF">
      <w:pPr>
        <w:spacing w:line="360" w:lineRule="auto"/>
        <w:jc w:val="both"/>
        <w:rPr>
          <w:rFonts w:ascii="Palatino Linotype" w:eastAsia="Calibri" w:hAnsi="Palatino Linotype" w:cs="Arial"/>
        </w:rPr>
      </w:pPr>
      <w:r w:rsidRPr="00400B7B">
        <w:rPr>
          <w:rFonts w:ascii="Palatino Linotype" w:eastAsia="MS Mincho" w:hAnsi="Palatino Linotype"/>
          <w:b/>
          <w:lang w:val="es-MX"/>
        </w:rPr>
        <w:t>QUINTO.</w:t>
      </w:r>
      <w:r w:rsidRPr="00400B7B">
        <w:rPr>
          <w:rFonts w:ascii="Palatino Linotype" w:eastAsia="MS Mincho" w:hAnsi="Palatino Linotype"/>
          <w:lang w:val="es-MX"/>
        </w:rPr>
        <w:t xml:space="preserve"> </w:t>
      </w:r>
      <w:r w:rsidRPr="00400B7B">
        <w:rPr>
          <w:rFonts w:ascii="Palatino Linotype" w:eastAsia="MS Mincho" w:hAnsi="Palatino Linotype"/>
        </w:rPr>
        <w:t xml:space="preserve">Se hace del conocimiento del </w:t>
      </w:r>
      <w:r w:rsidRPr="00400B7B">
        <w:rPr>
          <w:rFonts w:ascii="Palatino Linotype" w:eastAsia="MS Mincho" w:hAnsi="Palatino Linotype"/>
          <w:b/>
        </w:rPr>
        <w:t>RECURRENTE</w:t>
      </w:r>
      <w:r w:rsidRPr="00400B7B">
        <w:rPr>
          <w:rFonts w:ascii="Palatino Linotype" w:eastAsia="MS Mincho" w:hAnsi="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400B7B">
        <w:rPr>
          <w:rFonts w:ascii="Palatino Linotype" w:eastAsia="MS Mincho" w:hAnsi="Palatino Linotype"/>
          <w:bCs/>
        </w:rPr>
        <w:t>vía juicio de amparo</w:t>
      </w:r>
      <w:r w:rsidRPr="00400B7B">
        <w:rPr>
          <w:rFonts w:ascii="Palatino Linotype" w:eastAsia="MS Mincho" w:hAnsi="Palatino Linotype"/>
        </w:rPr>
        <w:t xml:space="preserve"> en los términos de las leyes aplicables.</w:t>
      </w:r>
    </w:p>
    <w:p w14:paraId="3926D570" w14:textId="77777777" w:rsidR="002D53D2" w:rsidRDefault="002D53D2" w:rsidP="002D53D2">
      <w:pPr>
        <w:spacing w:before="240" w:after="240" w:line="360" w:lineRule="auto"/>
        <w:ind w:firstLine="1"/>
        <w:jc w:val="both"/>
        <w:rPr>
          <w:rFonts w:ascii="Palatino Linotype" w:hAnsi="Palatino Linotype"/>
        </w:rPr>
      </w:pPr>
      <w:bookmarkStart w:id="50" w:name="_Hlk129792997"/>
      <w:r w:rsidRPr="00400B7B">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400B7B">
        <w:rPr>
          <w:rFonts w:ascii="Palatino Linotype" w:hAnsi="Palatino Linotype"/>
        </w:rPr>
        <w:lastRenderedPageBreak/>
        <w:t>MORALES MARTÍNEZ; LUIS GUSTAVO PARRA NORIEGA Y GUADALUPE RAMÍREZ PEÑA EN LA DÉCIMA SESIÓN ORDINARIA CELEBRADA EL QUINCE (15) DE MARZO DE DOS MIL VEINTITRÉS, ANTE EL SECRETARIO TÉCNICO DEL PLENO ALEXIS TAPIA RAMÍREZ.</w:t>
      </w:r>
      <w:r w:rsidRPr="00624AAD">
        <w:rPr>
          <w:rFonts w:ascii="Palatino Linotype" w:hAnsi="Palatino Linotype"/>
        </w:rPr>
        <w:t xml:space="preserve"> </w:t>
      </w:r>
    </w:p>
    <w:bookmarkEnd w:id="50"/>
    <w:p w14:paraId="33D4131E" w14:textId="77777777" w:rsidR="00C038C5" w:rsidRPr="00C15A90" w:rsidRDefault="00C038C5" w:rsidP="00B77B5E">
      <w:pPr>
        <w:spacing w:before="240" w:after="240" w:line="360" w:lineRule="auto"/>
        <w:jc w:val="both"/>
        <w:rPr>
          <w:rFonts w:ascii="Palatino Linotype" w:hAnsi="Palatino Linotype"/>
        </w:rPr>
      </w:pPr>
    </w:p>
    <w:sectPr w:rsidR="00C038C5" w:rsidRPr="00C15A90" w:rsidSect="00C36BC8">
      <w:headerReference w:type="default" r:id="rId14"/>
      <w:footerReference w:type="default" r:id="rId15"/>
      <w:headerReference w:type="first" r:id="rId16"/>
      <w:footerReference w:type="first" r:id="rId17"/>
      <w:pgSz w:w="12240" w:h="15840" w:code="1"/>
      <w:pgMar w:top="1276"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97629" w14:textId="77777777" w:rsidR="00535698" w:rsidRDefault="00535698" w:rsidP="00C80F8C">
      <w:r>
        <w:separator/>
      </w:r>
    </w:p>
  </w:endnote>
  <w:endnote w:type="continuationSeparator" w:id="0">
    <w:p w14:paraId="2640DB7C" w14:textId="77777777" w:rsidR="00535698" w:rsidRDefault="0053569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0C1945E" w:rsidR="000F744A" w:rsidRPr="00817AAB" w:rsidRDefault="000F744A"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916816">
      <w:rPr>
        <w:rFonts w:ascii="Palatino Linotype" w:hAnsi="Palatino Linotype" w:cs="Arial"/>
        <w:b/>
        <w:bCs/>
        <w:noProof/>
      </w:rPr>
      <w:t>29</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916816">
      <w:rPr>
        <w:rFonts w:ascii="Palatino Linotype" w:hAnsi="Palatino Linotype" w:cs="Arial"/>
        <w:b/>
        <w:bCs/>
        <w:noProof/>
      </w:rPr>
      <w:t>36</w:t>
    </w:r>
    <w:r w:rsidRPr="00817AAB">
      <w:rPr>
        <w:rFonts w:ascii="Palatino Linotype" w:hAnsi="Palatino Linotype" w:cs="Arial"/>
        <w:b/>
        <w:bCs/>
      </w:rPr>
      <w:fldChar w:fldCharType="end"/>
    </w:r>
  </w:p>
  <w:p w14:paraId="1192A578" w14:textId="77777777" w:rsidR="000F744A" w:rsidRDefault="000F744A" w:rsidP="00935A0D">
    <w:pPr>
      <w:pStyle w:val="Piedepgina"/>
      <w:rPr>
        <w:rFonts w:ascii="Times New Roman" w:hAnsi="Times New Roman" w:cs="Times New Roman"/>
      </w:rPr>
    </w:pPr>
  </w:p>
  <w:p w14:paraId="14A770F8" w14:textId="77777777" w:rsidR="000F744A" w:rsidRDefault="000F744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BD524D0" w:rsidR="000F744A" w:rsidRDefault="000F744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91681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916816">
      <w:rPr>
        <w:rFonts w:ascii="Arial" w:hAnsi="Arial" w:cs="Arial"/>
        <w:b/>
        <w:bCs/>
        <w:noProof/>
        <w:sz w:val="20"/>
        <w:szCs w:val="20"/>
      </w:rPr>
      <w:t>36</w:t>
    </w:r>
    <w:r>
      <w:rPr>
        <w:rFonts w:ascii="Arial" w:hAnsi="Arial" w:cs="Arial"/>
        <w:b/>
        <w:bCs/>
        <w:sz w:val="20"/>
        <w:szCs w:val="20"/>
      </w:rPr>
      <w:fldChar w:fldCharType="end"/>
    </w:r>
  </w:p>
  <w:p w14:paraId="5D98ABD5" w14:textId="77777777" w:rsidR="000F744A" w:rsidRDefault="000F74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0CE86" w14:textId="77777777" w:rsidR="00535698" w:rsidRDefault="00535698" w:rsidP="00C80F8C">
      <w:r>
        <w:separator/>
      </w:r>
    </w:p>
  </w:footnote>
  <w:footnote w:type="continuationSeparator" w:id="0">
    <w:p w14:paraId="679C8C5B" w14:textId="77777777" w:rsidR="00535698" w:rsidRDefault="00535698" w:rsidP="00C80F8C">
      <w:r>
        <w:continuationSeparator/>
      </w:r>
    </w:p>
  </w:footnote>
  <w:footnote w:id="1">
    <w:p w14:paraId="58D3DD6E" w14:textId="77777777" w:rsidR="000F744A" w:rsidRDefault="000F744A" w:rsidP="00652931">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2">
    <w:p w14:paraId="52E297D5" w14:textId="77777777" w:rsidR="000F744A" w:rsidRDefault="000F744A" w:rsidP="00652931">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3">
    <w:p w14:paraId="59E79C2C" w14:textId="77777777" w:rsidR="000F744A" w:rsidRDefault="000F744A" w:rsidP="00652931">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255F1D00" w14:textId="77777777" w:rsidR="000F744A" w:rsidRDefault="000F744A" w:rsidP="00652931">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5">
    <w:p w14:paraId="6E57EC4F" w14:textId="77777777" w:rsidR="000F744A" w:rsidRPr="00F5102E" w:rsidRDefault="000F744A"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0F744A" w:rsidRPr="00F5102E" w:rsidRDefault="000F744A" w:rsidP="00C548CF">
      <w:pPr>
        <w:pStyle w:val="Textonotapie"/>
        <w:jc w:val="both"/>
        <w:rPr>
          <w:rFonts w:ascii="Palatino Linotype" w:hAnsi="Palatino Linotype"/>
        </w:rPr>
      </w:pPr>
      <w:r w:rsidRPr="00F5102E">
        <w:rPr>
          <w:rFonts w:ascii="Palatino Linotype" w:hAnsi="Palatino Linotype"/>
        </w:rPr>
        <w:t>(…)</w:t>
      </w:r>
    </w:p>
    <w:p w14:paraId="42D31E86" w14:textId="77777777" w:rsidR="000F744A" w:rsidRPr="00F5102E" w:rsidRDefault="000F744A"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0F744A" w:rsidRPr="00F5102E" w:rsidRDefault="000F744A"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0F744A" w:rsidRDefault="000F744A"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0F744A" w14:paraId="6B4E3B81" w14:textId="77777777" w:rsidTr="00B4299A">
      <w:tc>
        <w:tcPr>
          <w:tcW w:w="2701" w:type="dxa"/>
          <w:vAlign w:val="center"/>
          <w:hideMark/>
        </w:tcPr>
        <w:p w14:paraId="0ABBC6C0" w14:textId="1226DAAF" w:rsidR="000F744A" w:rsidRPr="00B4299A" w:rsidRDefault="000F744A"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76FE501F" w:rsidR="000F744A" w:rsidRPr="00B4299A" w:rsidRDefault="000F744A" w:rsidP="00A46BE6">
          <w:pPr>
            <w:rPr>
              <w:rFonts w:ascii="Palatino Linotype" w:hAnsi="Palatino Linotype"/>
              <w:b/>
              <w:szCs w:val="22"/>
              <w:lang w:val="es-ES_tradnl"/>
            </w:rPr>
          </w:pPr>
          <w:r w:rsidRPr="00D07D61">
            <w:rPr>
              <w:rFonts w:ascii="Palatino Linotype" w:hAnsi="Palatino Linotype"/>
              <w:b/>
              <w:szCs w:val="22"/>
              <w:lang w:val="es-ES_tradnl"/>
            </w:rPr>
            <w:t>00323/INFOEM/IP/RR/2023</w:t>
          </w:r>
        </w:p>
      </w:tc>
    </w:tr>
    <w:tr w:rsidR="000F744A" w14:paraId="31CB780F" w14:textId="77777777" w:rsidTr="00B4299A">
      <w:trPr>
        <w:trHeight w:val="228"/>
      </w:trPr>
      <w:tc>
        <w:tcPr>
          <w:tcW w:w="2701" w:type="dxa"/>
          <w:vAlign w:val="center"/>
          <w:hideMark/>
        </w:tcPr>
        <w:p w14:paraId="4F49CB4A" w14:textId="6966D32E" w:rsidR="000F744A" w:rsidRPr="00B4299A" w:rsidRDefault="000F744A"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0BCFC3CC" w:rsidR="000F744A" w:rsidRPr="00B4299A" w:rsidRDefault="000F744A" w:rsidP="00A1497C">
          <w:pPr>
            <w:jc w:val="both"/>
            <w:rPr>
              <w:rFonts w:ascii="Palatino Linotype" w:hAnsi="Palatino Linotype"/>
              <w:b/>
              <w:szCs w:val="22"/>
              <w:lang w:val="es-ES_tradnl"/>
            </w:rPr>
          </w:pPr>
          <w:r w:rsidRPr="00D07D61">
            <w:rPr>
              <w:rFonts w:ascii="Palatino Linotype" w:hAnsi="Palatino Linotype"/>
              <w:b/>
              <w:szCs w:val="22"/>
              <w:lang w:val="es-ES_tradnl"/>
            </w:rPr>
            <w:t>Universidad Autónoma del Estado de México</w:t>
          </w:r>
        </w:p>
      </w:tc>
    </w:tr>
    <w:tr w:rsidR="000F744A" w14:paraId="69050F56" w14:textId="77777777" w:rsidTr="00B4299A">
      <w:tc>
        <w:tcPr>
          <w:tcW w:w="2701" w:type="dxa"/>
          <w:vAlign w:val="center"/>
          <w:hideMark/>
        </w:tcPr>
        <w:p w14:paraId="65C9B735" w14:textId="75C78F81" w:rsidR="000F744A" w:rsidRPr="00B4299A" w:rsidRDefault="000F744A"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0F744A" w:rsidRPr="00B4299A" w:rsidRDefault="000F744A"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0F744A" w:rsidRDefault="000F744A"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0F744A" w:rsidRDefault="000F744A"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0F744A" w:rsidRDefault="000F744A"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0F744A" w14:paraId="477E149B" w14:textId="77777777" w:rsidTr="00CB57FD">
      <w:trPr>
        <w:trHeight w:val="277"/>
      </w:trPr>
      <w:tc>
        <w:tcPr>
          <w:tcW w:w="2693" w:type="dxa"/>
          <w:vAlign w:val="center"/>
          <w:hideMark/>
        </w:tcPr>
        <w:p w14:paraId="5C0586E4" w14:textId="77777777" w:rsidR="000F744A" w:rsidRPr="009B3353" w:rsidRDefault="000F744A"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102AB9E9" w:rsidR="000F744A" w:rsidRPr="009B3353" w:rsidRDefault="000F744A" w:rsidP="00A1497C">
          <w:pPr>
            <w:rPr>
              <w:rFonts w:ascii="Palatino Linotype" w:hAnsi="Palatino Linotype"/>
              <w:b/>
              <w:szCs w:val="22"/>
              <w:lang w:val="es-ES_tradnl"/>
            </w:rPr>
          </w:pPr>
          <w:r w:rsidRPr="00D07D61">
            <w:rPr>
              <w:rFonts w:ascii="Palatino Linotype" w:hAnsi="Palatino Linotype"/>
              <w:b/>
              <w:szCs w:val="22"/>
              <w:lang w:val="es-ES_tradnl"/>
            </w:rPr>
            <w:t>00323/INFOEM/IP/RR/2023</w:t>
          </w:r>
        </w:p>
      </w:tc>
    </w:tr>
    <w:tr w:rsidR="000F744A" w14:paraId="5B5BE21C" w14:textId="77777777" w:rsidTr="00CB57FD">
      <w:tc>
        <w:tcPr>
          <w:tcW w:w="2693" w:type="dxa"/>
          <w:vAlign w:val="center"/>
          <w:hideMark/>
        </w:tcPr>
        <w:p w14:paraId="4AE96902" w14:textId="4E063913" w:rsidR="000F744A" w:rsidRPr="009B3353" w:rsidRDefault="000F744A"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00C027DC" w:rsidR="000F744A" w:rsidRPr="009B3353" w:rsidRDefault="000F744A" w:rsidP="002B7BCC">
          <w:pPr>
            <w:rPr>
              <w:rFonts w:ascii="Palatino Linotype" w:hAnsi="Palatino Linotype"/>
              <w:b/>
              <w:szCs w:val="22"/>
              <w:lang w:val="es-ES_tradnl"/>
            </w:rPr>
          </w:pPr>
        </w:p>
      </w:tc>
    </w:tr>
    <w:tr w:rsidR="000F744A" w14:paraId="22601A11" w14:textId="77777777" w:rsidTr="00CB57FD">
      <w:trPr>
        <w:trHeight w:val="228"/>
      </w:trPr>
      <w:tc>
        <w:tcPr>
          <w:tcW w:w="2693" w:type="dxa"/>
          <w:vAlign w:val="center"/>
          <w:hideMark/>
        </w:tcPr>
        <w:p w14:paraId="6EFE221D" w14:textId="49C5F800" w:rsidR="000F744A" w:rsidRPr="009B3353" w:rsidRDefault="000F744A"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166A055B" w:rsidR="000F744A" w:rsidRPr="009B3353" w:rsidRDefault="000F744A" w:rsidP="009109BD">
          <w:pPr>
            <w:jc w:val="both"/>
            <w:rPr>
              <w:rFonts w:ascii="Palatino Linotype" w:eastAsia="Calibri" w:hAnsi="Palatino Linotype"/>
              <w:b/>
              <w:szCs w:val="22"/>
              <w:lang w:val="es-MX" w:eastAsia="en-US"/>
            </w:rPr>
          </w:pPr>
          <w:r w:rsidRPr="00D07D61">
            <w:rPr>
              <w:rFonts w:ascii="Palatino Linotype" w:eastAsia="Calibri" w:hAnsi="Palatino Linotype"/>
              <w:b/>
              <w:szCs w:val="22"/>
              <w:lang w:val="es-MX" w:eastAsia="en-US"/>
            </w:rPr>
            <w:t>Universidad Autónoma del Estado de México</w:t>
          </w:r>
        </w:p>
      </w:tc>
    </w:tr>
    <w:tr w:rsidR="000F744A" w14:paraId="2D6C630E" w14:textId="77777777" w:rsidTr="00CB57FD">
      <w:tc>
        <w:tcPr>
          <w:tcW w:w="2693" w:type="dxa"/>
          <w:vAlign w:val="center"/>
          <w:hideMark/>
        </w:tcPr>
        <w:p w14:paraId="5BD4C6DB" w14:textId="7CF21504" w:rsidR="000F744A" w:rsidRPr="009B3353" w:rsidRDefault="000F744A"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0F744A" w:rsidRPr="009B3353" w:rsidRDefault="000F744A"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0F744A" w:rsidRDefault="000F744A"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26272"/>
    <w:multiLevelType w:val="hybridMultilevel"/>
    <w:tmpl w:val="164E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04FA4"/>
    <w:multiLevelType w:val="hybridMultilevel"/>
    <w:tmpl w:val="6AF01A58"/>
    <w:lvl w:ilvl="0" w:tplc="2DF8FB74">
      <w:start w:val="9"/>
      <w:numFmt w:val="decimal"/>
      <w:lvlText w:val="%1."/>
      <w:lvlJc w:val="left"/>
      <w:pPr>
        <w:ind w:left="36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274735"/>
    <w:multiLevelType w:val="hybridMultilevel"/>
    <w:tmpl w:val="E0A84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8364FF8"/>
    <w:multiLevelType w:val="hybridMultilevel"/>
    <w:tmpl w:val="3782D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8B55868"/>
    <w:multiLevelType w:val="hybridMultilevel"/>
    <w:tmpl w:val="C732677E"/>
    <w:lvl w:ilvl="0" w:tplc="070EED50">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64538ED"/>
    <w:multiLevelType w:val="hybridMultilevel"/>
    <w:tmpl w:val="8D3CB034"/>
    <w:lvl w:ilvl="0" w:tplc="D1149A22">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nsid w:val="3C821594"/>
    <w:multiLevelType w:val="hybridMultilevel"/>
    <w:tmpl w:val="F998F7F8"/>
    <w:lvl w:ilvl="0" w:tplc="ECECA9FE">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4771781B"/>
    <w:multiLevelType w:val="hybridMultilevel"/>
    <w:tmpl w:val="DB7A50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9DB3F18"/>
    <w:multiLevelType w:val="hybridMultilevel"/>
    <w:tmpl w:val="C8ECB14C"/>
    <w:lvl w:ilvl="0" w:tplc="B20E3D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BEB6A0F"/>
    <w:multiLevelType w:val="hybridMultilevel"/>
    <w:tmpl w:val="199CC78A"/>
    <w:lvl w:ilvl="0" w:tplc="F6D4B0B2">
      <w:numFmt w:val="bullet"/>
      <w:lvlText w:val="-"/>
      <w:lvlJc w:val="left"/>
      <w:pPr>
        <w:ind w:left="1080" w:hanging="360"/>
      </w:pPr>
      <w:rPr>
        <w:rFonts w:ascii="Times New Roman" w:eastAsiaTheme="minorEastAsia" w:hAnsi="Times New Roman" w:cs="Times New Roman" w:hint="default"/>
        <w:i w:val="0"/>
        <w:color w:val="auto"/>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43204EE"/>
    <w:multiLevelType w:val="hybridMultilevel"/>
    <w:tmpl w:val="E2F0AE90"/>
    <w:lvl w:ilvl="0" w:tplc="AAE0F64C">
      <w:start w:val="1"/>
      <w:numFmt w:val="decimal"/>
      <w:lvlText w:val="%1."/>
      <w:lvlJc w:val="left"/>
      <w:pPr>
        <w:ind w:left="36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4"/>
  </w:num>
  <w:num w:numId="3">
    <w:abstractNumId w:val="5"/>
  </w:num>
  <w:num w:numId="4">
    <w:abstractNumId w:val="8"/>
  </w:num>
  <w:num w:numId="5">
    <w:abstractNumId w:val="17"/>
  </w:num>
  <w:num w:numId="6">
    <w:abstractNumId w:val="2"/>
  </w:num>
  <w:num w:numId="7">
    <w:abstractNumId w:val="16"/>
  </w:num>
  <w:num w:numId="8">
    <w:abstractNumId w:val="14"/>
  </w:num>
  <w:num w:numId="9">
    <w:abstractNumId w:val="0"/>
  </w:num>
  <w:num w:numId="10">
    <w:abstractNumId w:val="10"/>
  </w:num>
  <w:num w:numId="11">
    <w:abstractNumId w:val="6"/>
  </w:num>
  <w:num w:numId="12">
    <w:abstractNumId w:val="13"/>
  </w:num>
  <w:num w:numId="13">
    <w:abstractNumId w:val="3"/>
  </w:num>
  <w:num w:numId="14">
    <w:abstractNumId w:val="9"/>
  </w:num>
  <w:num w:numId="15">
    <w:abstractNumId w:val="11"/>
  </w:num>
  <w:num w:numId="16">
    <w:abstractNumId w:val="1"/>
  </w:num>
  <w:num w:numId="17">
    <w:abstractNumId w:val="12"/>
  </w:num>
  <w:num w:numId="18">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419" w:vendorID="64" w:dllVersion="6"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4FDE"/>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0EC6"/>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23E5"/>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480E"/>
    <w:rsid w:val="00044978"/>
    <w:rsid w:val="00045165"/>
    <w:rsid w:val="00045FD8"/>
    <w:rsid w:val="00047F41"/>
    <w:rsid w:val="00051773"/>
    <w:rsid w:val="0005205E"/>
    <w:rsid w:val="000535B0"/>
    <w:rsid w:val="00053D74"/>
    <w:rsid w:val="0005469E"/>
    <w:rsid w:val="00054EFE"/>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E42"/>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24FA"/>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5AF"/>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CF8"/>
    <w:rsid w:val="000C1D8B"/>
    <w:rsid w:val="000C3D4F"/>
    <w:rsid w:val="000C4453"/>
    <w:rsid w:val="000C485E"/>
    <w:rsid w:val="000C54A3"/>
    <w:rsid w:val="000C5528"/>
    <w:rsid w:val="000C59F1"/>
    <w:rsid w:val="000C6204"/>
    <w:rsid w:val="000C72EB"/>
    <w:rsid w:val="000C7714"/>
    <w:rsid w:val="000C77C6"/>
    <w:rsid w:val="000C7C04"/>
    <w:rsid w:val="000D0395"/>
    <w:rsid w:val="000D07EC"/>
    <w:rsid w:val="000D248F"/>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359"/>
    <w:rsid w:val="000E693E"/>
    <w:rsid w:val="000F1BBF"/>
    <w:rsid w:val="000F219C"/>
    <w:rsid w:val="000F2EB3"/>
    <w:rsid w:val="000F4598"/>
    <w:rsid w:val="000F71B5"/>
    <w:rsid w:val="000F744A"/>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387A"/>
    <w:rsid w:val="00114D4B"/>
    <w:rsid w:val="00114DDF"/>
    <w:rsid w:val="00115AAD"/>
    <w:rsid w:val="00116064"/>
    <w:rsid w:val="00117030"/>
    <w:rsid w:val="0012062D"/>
    <w:rsid w:val="0012081F"/>
    <w:rsid w:val="00120D7C"/>
    <w:rsid w:val="001210A4"/>
    <w:rsid w:val="001219E7"/>
    <w:rsid w:val="001227CA"/>
    <w:rsid w:val="00124762"/>
    <w:rsid w:val="0012497E"/>
    <w:rsid w:val="00124CCF"/>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4F67"/>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6ED4"/>
    <w:rsid w:val="00160E43"/>
    <w:rsid w:val="001610A1"/>
    <w:rsid w:val="00161160"/>
    <w:rsid w:val="00161B66"/>
    <w:rsid w:val="00161E29"/>
    <w:rsid w:val="00161FC4"/>
    <w:rsid w:val="00162CA1"/>
    <w:rsid w:val="0016390D"/>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33F2"/>
    <w:rsid w:val="00184BC3"/>
    <w:rsid w:val="00184FBA"/>
    <w:rsid w:val="0018512D"/>
    <w:rsid w:val="001852E0"/>
    <w:rsid w:val="0018689B"/>
    <w:rsid w:val="00186B63"/>
    <w:rsid w:val="00186C88"/>
    <w:rsid w:val="001871B2"/>
    <w:rsid w:val="00190A74"/>
    <w:rsid w:val="001911CC"/>
    <w:rsid w:val="00191ACE"/>
    <w:rsid w:val="00193909"/>
    <w:rsid w:val="00196141"/>
    <w:rsid w:val="00196B63"/>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304B"/>
    <w:rsid w:val="001C31A1"/>
    <w:rsid w:val="001C51A0"/>
    <w:rsid w:val="001C54E5"/>
    <w:rsid w:val="001C592C"/>
    <w:rsid w:val="001C5CD3"/>
    <w:rsid w:val="001D0403"/>
    <w:rsid w:val="001D0631"/>
    <w:rsid w:val="001D064E"/>
    <w:rsid w:val="001D19AB"/>
    <w:rsid w:val="001D26BE"/>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3663"/>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17540"/>
    <w:rsid w:val="00220958"/>
    <w:rsid w:val="00221545"/>
    <w:rsid w:val="00221D2C"/>
    <w:rsid w:val="0022285B"/>
    <w:rsid w:val="00222F65"/>
    <w:rsid w:val="00223869"/>
    <w:rsid w:val="00223D0B"/>
    <w:rsid w:val="00224DEB"/>
    <w:rsid w:val="00225FCB"/>
    <w:rsid w:val="002271AA"/>
    <w:rsid w:val="002278E9"/>
    <w:rsid w:val="002309FD"/>
    <w:rsid w:val="00231269"/>
    <w:rsid w:val="0023264F"/>
    <w:rsid w:val="00233285"/>
    <w:rsid w:val="00233748"/>
    <w:rsid w:val="0023380E"/>
    <w:rsid w:val="002339A2"/>
    <w:rsid w:val="00233E8D"/>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540D"/>
    <w:rsid w:val="00245D9A"/>
    <w:rsid w:val="002464E7"/>
    <w:rsid w:val="0024761B"/>
    <w:rsid w:val="002500C8"/>
    <w:rsid w:val="00251066"/>
    <w:rsid w:val="00251C63"/>
    <w:rsid w:val="002529ED"/>
    <w:rsid w:val="0025386B"/>
    <w:rsid w:val="00253F03"/>
    <w:rsid w:val="002556CA"/>
    <w:rsid w:val="00255E4E"/>
    <w:rsid w:val="00256193"/>
    <w:rsid w:val="00256BFD"/>
    <w:rsid w:val="00257AA8"/>
    <w:rsid w:val="002602B1"/>
    <w:rsid w:val="0026164E"/>
    <w:rsid w:val="0026271B"/>
    <w:rsid w:val="002629E7"/>
    <w:rsid w:val="00265366"/>
    <w:rsid w:val="002657BB"/>
    <w:rsid w:val="00266490"/>
    <w:rsid w:val="0026683E"/>
    <w:rsid w:val="00266A60"/>
    <w:rsid w:val="0026773D"/>
    <w:rsid w:val="002677C1"/>
    <w:rsid w:val="00267A6D"/>
    <w:rsid w:val="00270883"/>
    <w:rsid w:val="00271446"/>
    <w:rsid w:val="00271FC2"/>
    <w:rsid w:val="00273204"/>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2EA0"/>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53D2"/>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EA4"/>
    <w:rsid w:val="002F411A"/>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093D"/>
    <w:rsid w:val="003129F4"/>
    <w:rsid w:val="003130BD"/>
    <w:rsid w:val="0031395E"/>
    <w:rsid w:val="00313AFB"/>
    <w:rsid w:val="00314023"/>
    <w:rsid w:val="00314587"/>
    <w:rsid w:val="003156AE"/>
    <w:rsid w:val="00315780"/>
    <w:rsid w:val="00315891"/>
    <w:rsid w:val="00315DA1"/>
    <w:rsid w:val="00316240"/>
    <w:rsid w:val="0031687C"/>
    <w:rsid w:val="00320B63"/>
    <w:rsid w:val="0032180D"/>
    <w:rsid w:val="00321D72"/>
    <w:rsid w:val="00321DF2"/>
    <w:rsid w:val="003227E4"/>
    <w:rsid w:val="00322AE2"/>
    <w:rsid w:val="003231A8"/>
    <w:rsid w:val="00323623"/>
    <w:rsid w:val="00323995"/>
    <w:rsid w:val="00323CFF"/>
    <w:rsid w:val="00325275"/>
    <w:rsid w:val="00325874"/>
    <w:rsid w:val="00326AE6"/>
    <w:rsid w:val="00326DF2"/>
    <w:rsid w:val="00327357"/>
    <w:rsid w:val="0033030C"/>
    <w:rsid w:val="003324DF"/>
    <w:rsid w:val="00333422"/>
    <w:rsid w:val="003339C3"/>
    <w:rsid w:val="00333C7C"/>
    <w:rsid w:val="00333D9B"/>
    <w:rsid w:val="003349F4"/>
    <w:rsid w:val="00335047"/>
    <w:rsid w:val="0033544E"/>
    <w:rsid w:val="003374EB"/>
    <w:rsid w:val="003404F0"/>
    <w:rsid w:val="00340732"/>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CD1"/>
    <w:rsid w:val="00363ED0"/>
    <w:rsid w:val="003655C3"/>
    <w:rsid w:val="003669E8"/>
    <w:rsid w:val="00366C6B"/>
    <w:rsid w:val="00367026"/>
    <w:rsid w:val="003676B6"/>
    <w:rsid w:val="00367BBB"/>
    <w:rsid w:val="00367CE5"/>
    <w:rsid w:val="0037225D"/>
    <w:rsid w:val="003729E8"/>
    <w:rsid w:val="00373299"/>
    <w:rsid w:val="00373579"/>
    <w:rsid w:val="00374B55"/>
    <w:rsid w:val="00374C7D"/>
    <w:rsid w:val="00374F4D"/>
    <w:rsid w:val="003756E8"/>
    <w:rsid w:val="00375BB0"/>
    <w:rsid w:val="00376142"/>
    <w:rsid w:val="0037663F"/>
    <w:rsid w:val="003771DD"/>
    <w:rsid w:val="00377B34"/>
    <w:rsid w:val="00381893"/>
    <w:rsid w:val="00382014"/>
    <w:rsid w:val="00382780"/>
    <w:rsid w:val="00384CD8"/>
    <w:rsid w:val="00386816"/>
    <w:rsid w:val="00387128"/>
    <w:rsid w:val="00387F91"/>
    <w:rsid w:val="00392E2B"/>
    <w:rsid w:val="00397B04"/>
    <w:rsid w:val="003A0A48"/>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088F"/>
    <w:rsid w:val="003B5CA9"/>
    <w:rsid w:val="003B62A2"/>
    <w:rsid w:val="003B6A7C"/>
    <w:rsid w:val="003B72E9"/>
    <w:rsid w:val="003B748B"/>
    <w:rsid w:val="003B7A17"/>
    <w:rsid w:val="003C289A"/>
    <w:rsid w:val="003C375A"/>
    <w:rsid w:val="003C4A72"/>
    <w:rsid w:val="003C4A79"/>
    <w:rsid w:val="003C4C4B"/>
    <w:rsid w:val="003C5222"/>
    <w:rsid w:val="003C5460"/>
    <w:rsid w:val="003C55F5"/>
    <w:rsid w:val="003C5A54"/>
    <w:rsid w:val="003C5B34"/>
    <w:rsid w:val="003C5BCA"/>
    <w:rsid w:val="003C5C90"/>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0B7B"/>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5917"/>
    <w:rsid w:val="00416CFB"/>
    <w:rsid w:val="00416D0E"/>
    <w:rsid w:val="00416E00"/>
    <w:rsid w:val="00417006"/>
    <w:rsid w:val="00417703"/>
    <w:rsid w:val="0042006D"/>
    <w:rsid w:val="0042021B"/>
    <w:rsid w:val="00421A38"/>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53D4"/>
    <w:rsid w:val="00455768"/>
    <w:rsid w:val="004566EE"/>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01F0"/>
    <w:rsid w:val="0049105B"/>
    <w:rsid w:val="004912A0"/>
    <w:rsid w:val="0049206E"/>
    <w:rsid w:val="004928DE"/>
    <w:rsid w:val="00493E2F"/>
    <w:rsid w:val="00494CB5"/>
    <w:rsid w:val="004954D8"/>
    <w:rsid w:val="0049576C"/>
    <w:rsid w:val="00495836"/>
    <w:rsid w:val="0049608B"/>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2DE2"/>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72D"/>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A75"/>
    <w:rsid w:val="004F1841"/>
    <w:rsid w:val="004F227C"/>
    <w:rsid w:val="004F2CC0"/>
    <w:rsid w:val="004F3B64"/>
    <w:rsid w:val="004F5243"/>
    <w:rsid w:val="004F64AD"/>
    <w:rsid w:val="004F759E"/>
    <w:rsid w:val="004F7AC2"/>
    <w:rsid w:val="00501261"/>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A5B"/>
    <w:rsid w:val="00521EE1"/>
    <w:rsid w:val="0052268F"/>
    <w:rsid w:val="00523390"/>
    <w:rsid w:val="00523435"/>
    <w:rsid w:val="0052414D"/>
    <w:rsid w:val="00525A54"/>
    <w:rsid w:val="00525A5B"/>
    <w:rsid w:val="0052638D"/>
    <w:rsid w:val="0053002A"/>
    <w:rsid w:val="0053153A"/>
    <w:rsid w:val="00531ABD"/>
    <w:rsid w:val="00535560"/>
    <w:rsid w:val="00535698"/>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D59"/>
    <w:rsid w:val="005535EF"/>
    <w:rsid w:val="00553835"/>
    <w:rsid w:val="00554DD8"/>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5A0"/>
    <w:rsid w:val="005D5A52"/>
    <w:rsid w:val="005D6415"/>
    <w:rsid w:val="005D6831"/>
    <w:rsid w:val="005D7248"/>
    <w:rsid w:val="005D7B7C"/>
    <w:rsid w:val="005E0300"/>
    <w:rsid w:val="005E0424"/>
    <w:rsid w:val="005E0656"/>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2A38"/>
    <w:rsid w:val="006031FE"/>
    <w:rsid w:val="00603E10"/>
    <w:rsid w:val="006047FC"/>
    <w:rsid w:val="006048D2"/>
    <w:rsid w:val="00605233"/>
    <w:rsid w:val="006056EF"/>
    <w:rsid w:val="006058AF"/>
    <w:rsid w:val="00605A1F"/>
    <w:rsid w:val="00607550"/>
    <w:rsid w:val="00607726"/>
    <w:rsid w:val="006077EB"/>
    <w:rsid w:val="006079C9"/>
    <w:rsid w:val="006100A1"/>
    <w:rsid w:val="006104BE"/>
    <w:rsid w:val="0061110A"/>
    <w:rsid w:val="006112E3"/>
    <w:rsid w:val="00611F9E"/>
    <w:rsid w:val="00612386"/>
    <w:rsid w:val="00613D29"/>
    <w:rsid w:val="0061488D"/>
    <w:rsid w:val="0061663A"/>
    <w:rsid w:val="0062111F"/>
    <w:rsid w:val="00621380"/>
    <w:rsid w:val="00621BE7"/>
    <w:rsid w:val="00621D3A"/>
    <w:rsid w:val="00622C25"/>
    <w:rsid w:val="00623006"/>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4DEA"/>
    <w:rsid w:val="00645887"/>
    <w:rsid w:val="0064661F"/>
    <w:rsid w:val="00647094"/>
    <w:rsid w:val="006505D9"/>
    <w:rsid w:val="00650880"/>
    <w:rsid w:val="00650D78"/>
    <w:rsid w:val="00651F76"/>
    <w:rsid w:val="00652931"/>
    <w:rsid w:val="00653030"/>
    <w:rsid w:val="0065578F"/>
    <w:rsid w:val="00655A5C"/>
    <w:rsid w:val="00655B83"/>
    <w:rsid w:val="00655F33"/>
    <w:rsid w:val="00656AB0"/>
    <w:rsid w:val="00656C59"/>
    <w:rsid w:val="006578C2"/>
    <w:rsid w:val="00661AC2"/>
    <w:rsid w:val="00661B36"/>
    <w:rsid w:val="00663207"/>
    <w:rsid w:val="00663B3C"/>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97"/>
    <w:rsid w:val="006871B3"/>
    <w:rsid w:val="006878A4"/>
    <w:rsid w:val="00690415"/>
    <w:rsid w:val="00691811"/>
    <w:rsid w:val="0069305F"/>
    <w:rsid w:val="006937F3"/>
    <w:rsid w:val="00694CB5"/>
    <w:rsid w:val="006954F2"/>
    <w:rsid w:val="006957B8"/>
    <w:rsid w:val="00697E9E"/>
    <w:rsid w:val="006A03CD"/>
    <w:rsid w:val="006A06FE"/>
    <w:rsid w:val="006A3BCF"/>
    <w:rsid w:val="006A425A"/>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E7798"/>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402"/>
    <w:rsid w:val="00703B3F"/>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2ECF"/>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317"/>
    <w:rsid w:val="0074195B"/>
    <w:rsid w:val="00741FEA"/>
    <w:rsid w:val="0074244D"/>
    <w:rsid w:val="00742E96"/>
    <w:rsid w:val="007446D8"/>
    <w:rsid w:val="00744736"/>
    <w:rsid w:val="007456B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16E6"/>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A7764"/>
    <w:rsid w:val="007B15EA"/>
    <w:rsid w:val="007B16FE"/>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0B21"/>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829"/>
    <w:rsid w:val="00806A83"/>
    <w:rsid w:val="00807739"/>
    <w:rsid w:val="0080791A"/>
    <w:rsid w:val="008100C2"/>
    <w:rsid w:val="00810A48"/>
    <w:rsid w:val="00811637"/>
    <w:rsid w:val="008139B9"/>
    <w:rsid w:val="00814930"/>
    <w:rsid w:val="008155F1"/>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3C"/>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4008"/>
    <w:rsid w:val="0085526B"/>
    <w:rsid w:val="00856585"/>
    <w:rsid w:val="00856E3C"/>
    <w:rsid w:val="00856F7A"/>
    <w:rsid w:val="00857279"/>
    <w:rsid w:val="0085736B"/>
    <w:rsid w:val="0085795F"/>
    <w:rsid w:val="00857B52"/>
    <w:rsid w:val="00860265"/>
    <w:rsid w:val="00861B32"/>
    <w:rsid w:val="00861DD8"/>
    <w:rsid w:val="00864B6B"/>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45"/>
    <w:rsid w:val="008A4982"/>
    <w:rsid w:val="008A6085"/>
    <w:rsid w:val="008A663F"/>
    <w:rsid w:val="008A734C"/>
    <w:rsid w:val="008A7C97"/>
    <w:rsid w:val="008A7EBE"/>
    <w:rsid w:val="008B0803"/>
    <w:rsid w:val="008B1154"/>
    <w:rsid w:val="008B118D"/>
    <w:rsid w:val="008B1273"/>
    <w:rsid w:val="008B14C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94B"/>
    <w:rsid w:val="008C4CFE"/>
    <w:rsid w:val="008D033C"/>
    <w:rsid w:val="008D0725"/>
    <w:rsid w:val="008D0B33"/>
    <w:rsid w:val="008D0B48"/>
    <w:rsid w:val="008D0D25"/>
    <w:rsid w:val="008D1526"/>
    <w:rsid w:val="008D2273"/>
    <w:rsid w:val="008D26E1"/>
    <w:rsid w:val="008D38EE"/>
    <w:rsid w:val="008D4B2A"/>
    <w:rsid w:val="008D70C5"/>
    <w:rsid w:val="008D75E7"/>
    <w:rsid w:val="008E0791"/>
    <w:rsid w:val="008E094D"/>
    <w:rsid w:val="008E0D06"/>
    <w:rsid w:val="008E0F00"/>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5A1C"/>
    <w:rsid w:val="0090665D"/>
    <w:rsid w:val="009109BD"/>
    <w:rsid w:val="00911559"/>
    <w:rsid w:val="00912A8A"/>
    <w:rsid w:val="00913103"/>
    <w:rsid w:val="0091329D"/>
    <w:rsid w:val="00914FCF"/>
    <w:rsid w:val="00914FDF"/>
    <w:rsid w:val="0091599A"/>
    <w:rsid w:val="00916816"/>
    <w:rsid w:val="00916B08"/>
    <w:rsid w:val="00917B8D"/>
    <w:rsid w:val="00917EB1"/>
    <w:rsid w:val="00921109"/>
    <w:rsid w:val="00921436"/>
    <w:rsid w:val="009224C5"/>
    <w:rsid w:val="00922DE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57ED4"/>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2E21"/>
    <w:rsid w:val="009837CB"/>
    <w:rsid w:val="00985240"/>
    <w:rsid w:val="00985672"/>
    <w:rsid w:val="009858EF"/>
    <w:rsid w:val="00985CF2"/>
    <w:rsid w:val="00985D90"/>
    <w:rsid w:val="009865F5"/>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6D89"/>
    <w:rsid w:val="009A78A9"/>
    <w:rsid w:val="009A78F0"/>
    <w:rsid w:val="009A7C52"/>
    <w:rsid w:val="009B08DD"/>
    <w:rsid w:val="009B0AF2"/>
    <w:rsid w:val="009B299F"/>
    <w:rsid w:val="009B29BB"/>
    <w:rsid w:val="009B3353"/>
    <w:rsid w:val="009B3BD2"/>
    <w:rsid w:val="009B40B2"/>
    <w:rsid w:val="009B498E"/>
    <w:rsid w:val="009B5319"/>
    <w:rsid w:val="009B55C4"/>
    <w:rsid w:val="009B5F4C"/>
    <w:rsid w:val="009B6C33"/>
    <w:rsid w:val="009B6C5A"/>
    <w:rsid w:val="009B6EF8"/>
    <w:rsid w:val="009B7B7A"/>
    <w:rsid w:val="009C19C0"/>
    <w:rsid w:val="009C3731"/>
    <w:rsid w:val="009C3AE6"/>
    <w:rsid w:val="009C4F62"/>
    <w:rsid w:val="009C4FE0"/>
    <w:rsid w:val="009C5252"/>
    <w:rsid w:val="009C5D0E"/>
    <w:rsid w:val="009C6175"/>
    <w:rsid w:val="009C61F1"/>
    <w:rsid w:val="009C64B7"/>
    <w:rsid w:val="009C6A35"/>
    <w:rsid w:val="009C6EB1"/>
    <w:rsid w:val="009D00FC"/>
    <w:rsid w:val="009D0123"/>
    <w:rsid w:val="009D023A"/>
    <w:rsid w:val="009D1675"/>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4AF"/>
    <w:rsid w:val="009F3947"/>
    <w:rsid w:val="009F4D23"/>
    <w:rsid w:val="009F5C19"/>
    <w:rsid w:val="009F69BA"/>
    <w:rsid w:val="009F6E82"/>
    <w:rsid w:val="009F704F"/>
    <w:rsid w:val="00A00110"/>
    <w:rsid w:val="00A00BC6"/>
    <w:rsid w:val="00A014EE"/>
    <w:rsid w:val="00A01821"/>
    <w:rsid w:val="00A0225D"/>
    <w:rsid w:val="00A0245B"/>
    <w:rsid w:val="00A037CB"/>
    <w:rsid w:val="00A0469A"/>
    <w:rsid w:val="00A04B89"/>
    <w:rsid w:val="00A04EB0"/>
    <w:rsid w:val="00A05063"/>
    <w:rsid w:val="00A075F7"/>
    <w:rsid w:val="00A076B7"/>
    <w:rsid w:val="00A11324"/>
    <w:rsid w:val="00A13008"/>
    <w:rsid w:val="00A138DC"/>
    <w:rsid w:val="00A14237"/>
    <w:rsid w:val="00A1430D"/>
    <w:rsid w:val="00A14429"/>
    <w:rsid w:val="00A1497C"/>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47FB"/>
    <w:rsid w:val="00A4679F"/>
    <w:rsid w:val="00A46BE6"/>
    <w:rsid w:val="00A4714C"/>
    <w:rsid w:val="00A47246"/>
    <w:rsid w:val="00A47C9E"/>
    <w:rsid w:val="00A50C74"/>
    <w:rsid w:val="00A51357"/>
    <w:rsid w:val="00A51D2C"/>
    <w:rsid w:val="00A52C18"/>
    <w:rsid w:val="00A536A0"/>
    <w:rsid w:val="00A53CB1"/>
    <w:rsid w:val="00A5404F"/>
    <w:rsid w:val="00A55D42"/>
    <w:rsid w:val="00A55E21"/>
    <w:rsid w:val="00A572CB"/>
    <w:rsid w:val="00A57AFC"/>
    <w:rsid w:val="00A6004F"/>
    <w:rsid w:val="00A6220A"/>
    <w:rsid w:val="00A64A07"/>
    <w:rsid w:val="00A650DC"/>
    <w:rsid w:val="00A654F7"/>
    <w:rsid w:val="00A66299"/>
    <w:rsid w:val="00A67754"/>
    <w:rsid w:val="00A67ED9"/>
    <w:rsid w:val="00A717E4"/>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0C83"/>
    <w:rsid w:val="00AA1733"/>
    <w:rsid w:val="00AA19A7"/>
    <w:rsid w:val="00AA2C2B"/>
    <w:rsid w:val="00AA37FC"/>
    <w:rsid w:val="00AA44B0"/>
    <w:rsid w:val="00AA4B65"/>
    <w:rsid w:val="00AA57EF"/>
    <w:rsid w:val="00AA5F5D"/>
    <w:rsid w:val="00AB1362"/>
    <w:rsid w:val="00AB34DB"/>
    <w:rsid w:val="00AB3F5E"/>
    <w:rsid w:val="00AB4396"/>
    <w:rsid w:val="00AB5924"/>
    <w:rsid w:val="00AB6036"/>
    <w:rsid w:val="00AB61CC"/>
    <w:rsid w:val="00AB66F0"/>
    <w:rsid w:val="00AB7491"/>
    <w:rsid w:val="00AB7DB9"/>
    <w:rsid w:val="00AC161D"/>
    <w:rsid w:val="00AC17F2"/>
    <w:rsid w:val="00AC20D8"/>
    <w:rsid w:val="00AC2D4B"/>
    <w:rsid w:val="00AC3EA4"/>
    <w:rsid w:val="00AC3EC5"/>
    <w:rsid w:val="00AC46E5"/>
    <w:rsid w:val="00AC5B93"/>
    <w:rsid w:val="00AC61B3"/>
    <w:rsid w:val="00AC6E31"/>
    <w:rsid w:val="00AC6FA3"/>
    <w:rsid w:val="00AC74AC"/>
    <w:rsid w:val="00AC7ABC"/>
    <w:rsid w:val="00AC7B83"/>
    <w:rsid w:val="00AC7CF6"/>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007"/>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E6A"/>
    <w:rsid w:val="00B125CC"/>
    <w:rsid w:val="00B13EF8"/>
    <w:rsid w:val="00B13F95"/>
    <w:rsid w:val="00B14987"/>
    <w:rsid w:val="00B14E37"/>
    <w:rsid w:val="00B1522A"/>
    <w:rsid w:val="00B153AD"/>
    <w:rsid w:val="00B158C6"/>
    <w:rsid w:val="00B15C4F"/>
    <w:rsid w:val="00B169F5"/>
    <w:rsid w:val="00B16C20"/>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07E"/>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5C52"/>
    <w:rsid w:val="00B566EA"/>
    <w:rsid w:val="00B57587"/>
    <w:rsid w:val="00B57F5C"/>
    <w:rsid w:val="00B61DD1"/>
    <w:rsid w:val="00B623CE"/>
    <w:rsid w:val="00B62B91"/>
    <w:rsid w:val="00B62CE7"/>
    <w:rsid w:val="00B63188"/>
    <w:rsid w:val="00B64BF6"/>
    <w:rsid w:val="00B65840"/>
    <w:rsid w:val="00B662AD"/>
    <w:rsid w:val="00B67E89"/>
    <w:rsid w:val="00B70AD5"/>
    <w:rsid w:val="00B71DAA"/>
    <w:rsid w:val="00B722A7"/>
    <w:rsid w:val="00B728D6"/>
    <w:rsid w:val="00B72ACE"/>
    <w:rsid w:val="00B73228"/>
    <w:rsid w:val="00B7332C"/>
    <w:rsid w:val="00B73BC0"/>
    <w:rsid w:val="00B75466"/>
    <w:rsid w:val="00B76233"/>
    <w:rsid w:val="00B76358"/>
    <w:rsid w:val="00B778AA"/>
    <w:rsid w:val="00B77B5E"/>
    <w:rsid w:val="00B81C55"/>
    <w:rsid w:val="00B82000"/>
    <w:rsid w:val="00B82E36"/>
    <w:rsid w:val="00B84265"/>
    <w:rsid w:val="00B8497B"/>
    <w:rsid w:val="00B85D36"/>
    <w:rsid w:val="00B85F9F"/>
    <w:rsid w:val="00B86A4A"/>
    <w:rsid w:val="00B86DC2"/>
    <w:rsid w:val="00B86E05"/>
    <w:rsid w:val="00B87A63"/>
    <w:rsid w:val="00B90397"/>
    <w:rsid w:val="00B90CBE"/>
    <w:rsid w:val="00B91560"/>
    <w:rsid w:val="00B91A02"/>
    <w:rsid w:val="00B91C28"/>
    <w:rsid w:val="00B91F2F"/>
    <w:rsid w:val="00B92B46"/>
    <w:rsid w:val="00B92E1C"/>
    <w:rsid w:val="00B95A00"/>
    <w:rsid w:val="00B95CDD"/>
    <w:rsid w:val="00B96729"/>
    <w:rsid w:val="00B9729F"/>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5E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927"/>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399"/>
    <w:rsid w:val="00BD4B1F"/>
    <w:rsid w:val="00BD5EA7"/>
    <w:rsid w:val="00BD6857"/>
    <w:rsid w:val="00BD6BED"/>
    <w:rsid w:val="00BD7483"/>
    <w:rsid w:val="00BE097D"/>
    <w:rsid w:val="00BE0E74"/>
    <w:rsid w:val="00BE1D89"/>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6C3"/>
    <w:rsid w:val="00C0076A"/>
    <w:rsid w:val="00C0130F"/>
    <w:rsid w:val="00C038C5"/>
    <w:rsid w:val="00C0590E"/>
    <w:rsid w:val="00C05950"/>
    <w:rsid w:val="00C06929"/>
    <w:rsid w:val="00C06EF4"/>
    <w:rsid w:val="00C07899"/>
    <w:rsid w:val="00C07FA9"/>
    <w:rsid w:val="00C10AEE"/>
    <w:rsid w:val="00C10DD6"/>
    <w:rsid w:val="00C10DEC"/>
    <w:rsid w:val="00C1122F"/>
    <w:rsid w:val="00C11F89"/>
    <w:rsid w:val="00C120C6"/>
    <w:rsid w:val="00C12C0F"/>
    <w:rsid w:val="00C13454"/>
    <w:rsid w:val="00C134E5"/>
    <w:rsid w:val="00C13832"/>
    <w:rsid w:val="00C1424D"/>
    <w:rsid w:val="00C143AE"/>
    <w:rsid w:val="00C15A90"/>
    <w:rsid w:val="00C16490"/>
    <w:rsid w:val="00C16ECF"/>
    <w:rsid w:val="00C17535"/>
    <w:rsid w:val="00C1778D"/>
    <w:rsid w:val="00C20E42"/>
    <w:rsid w:val="00C22635"/>
    <w:rsid w:val="00C22842"/>
    <w:rsid w:val="00C22DAC"/>
    <w:rsid w:val="00C23048"/>
    <w:rsid w:val="00C23621"/>
    <w:rsid w:val="00C23792"/>
    <w:rsid w:val="00C23C15"/>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BC8"/>
    <w:rsid w:val="00C400E5"/>
    <w:rsid w:val="00C4201F"/>
    <w:rsid w:val="00C420DF"/>
    <w:rsid w:val="00C4284F"/>
    <w:rsid w:val="00C42ACD"/>
    <w:rsid w:val="00C4317A"/>
    <w:rsid w:val="00C45222"/>
    <w:rsid w:val="00C4591F"/>
    <w:rsid w:val="00C459AC"/>
    <w:rsid w:val="00C4622D"/>
    <w:rsid w:val="00C46263"/>
    <w:rsid w:val="00C466B0"/>
    <w:rsid w:val="00C46981"/>
    <w:rsid w:val="00C470AF"/>
    <w:rsid w:val="00C472F7"/>
    <w:rsid w:val="00C47D1B"/>
    <w:rsid w:val="00C503FF"/>
    <w:rsid w:val="00C505E8"/>
    <w:rsid w:val="00C51140"/>
    <w:rsid w:val="00C51346"/>
    <w:rsid w:val="00C515D8"/>
    <w:rsid w:val="00C51B23"/>
    <w:rsid w:val="00C51E4F"/>
    <w:rsid w:val="00C5305E"/>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E0"/>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0AD"/>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3FB"/>
    <w:rsid w:val="00CA456C"/>
    <w:rsid w:val="00CA460D"/>
    <w:rsid w:val="00CA666E"/>
    <w:rsid w:val="00CA66DF"/>
    <w:rsid w:val="00CA7476"/>
    <w:rsid w:val="00CA764C"/>
    <w:rsid w:val="00CA7C1E"/>
    <w:rsid w:val="00CA7FE3"/>
    <w:rsid w:val="00CB0565"/>
    <w:rsid w:val="00CB1D5A"/>
    <w:rsid w:val="00CB2A57"/>
    <w:rsid w:val="00CB57FD"/>
    <w:rsid w:val="00CB63FB"/>
    <w:rsid w:val="00CB6D69"/>
    <w:rsid w:val="00CB6E8B"/>
    <w:rsid w:val="00CB703A"/>
    <w:rsid w:val="00CB7D2C"/>
    <w:rsid w:val="00CB7E67"/>
    <w:rsid w:val="00CC02EB"/>
    <w:rsid w:val="00CC0C5D"/>
    <w:rsid w:val="00CC0EE1"/>
    <w:rsid w:val="00CC18AB"/>
    <w:rsid w:val="00CC22DD"/>
    <w:rsid w:val="00CC2BF2"/>
    <w:rsid w:val="00CC2D38"/>
    <w:rsid w:val="00CC30A8"/>
    <w:rsid w:val="00CC3C9F"/>
    <w:rsid w:val="00CC4A8B"/>
    <w:rsid w:val="00CC5E23"/>
    <w:rsid w:val="00CC6963"/>
    <w:rsid w:val="00CC77E3"/>
    <w:rsid w:val="00CD030E"/>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251"/>
    <w:rsid w:val="00CE234D"/>
    <w:rsid w:val="00CE40D0"/>
    <w:rsid w:val="00CE4301"/>
    <w:rsid w:val="00CE468E"/>
    <w:rsid w:val="00CE46FC"/>
    <w:rsid w:val="00CE481E"/>
    <w:rsid w:val="00CE4AA8"/>
    <w:rsid w:val="00CE515F"/>
    <w:rsid w:val="00CE657B"/>
    <w:rsid w:val="00CF3292"/>
    <w:rsid w:val="00CF3A3D"/>
    <w:rsid w:val="00CF58CF"/>
    <w:rsid w:val="00CF67F8"/>
    <w:rsid w:val="00CF6971"/>
    <w:rsid w:val="00CF6B0F"/>
    <w:rsid w:val="00CF78DB"/>
    <w:rsid w:val="00CF7D1F"/>
    <w:rsid w:val="00D010E7"/>
    <w:rsid w:val="00D01CEF"/>
    <w:rsid w:val="00D01EDC"/>
    <w:rsid w:val="00D0248E"/>
    <w:rsid w:val="00D027E3"/>
    <w:rsid w:val="00D035FA"/>
    <w:rsid w:val="00D03C02"/>
    <w:rsid w:val="00D03E56"/>
    <w:rsid w:val="00D049A0"/>
    <w:rsid w:val="00D0538E"/>
    <w:rsid w:val="00D07D61"/>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601B"/>
    <w:rsid w:val="00D47351"/>
    <w:rsid w:val="00D473CC"/>
    <w:rsid w:val="00D47643"/>
    <w:rsid w:val="00D47A9E"/>
    <w:rsid w:val="00D50580"/>
    <w:rsid w:val="00D50CDF"/>
    <w:rsid w:val="00D518E8"/>
    <w:rsid w:val="00D520C2"/>
    <w:rsid w:val="00D5257F"/>
    <w:rsid w:val="00D5288E"/>
    <w:rsid w:val="00D53645"/>
    <w:rsid w:val="00D53E41"/>
    <w:rsid w:val="00D547F7"/>
    <w:rsid w:val="00D553E6"/>
    <w:rsid w:val="00D55FB7"/>
    <w:rsid w:val="00D562E7"/>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0BCC"/>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71D9"/>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1AE"/>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40B"/>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31E"/>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16B50"/>
    <w:rsid w:val="00E2007F"/>
    <w:rsid w:val="00E20329"/>
    <w:rsid w:val="00E207FE"/>
    <w:rsid w:val="00E209C5"/>
    <w:rsid w:val="00E20B6F"/>
    <w:rsid w:val="00E21052"/>
    <w:rsid w:val="00E21313"/>
    <w:rsid w:val="00E2306B"/>
    <w:rsid w:val="00E24F10"/>
    <w:rsid w:val="00E2538E"/>
    <w:rsid w:val="00E27797"/>
    <w:rsid w:val="00E30119"/>
    <w:rsid w:val="00E3081B"/>
    <w:rsid w:val="00E3149E"/>
    <w:rsid w:val="00E31DB5"/>
    <w:rsid w:val="00E31FC0"/>
    <w:rsid w:val="00E324A7"/>
    <w:rsid w:val="00E32C4F"/>
    <w:rsid w:val="00E32EF4"/>
    <w:rsid w:val="00E33369"/>
    <w:rsid w:val="00E3370D"/>
    <w:rsid w:val="00E33EE9"/>
    <w:rsid w:val="00E34890"/>
    <w:rsid w:val="00E35635"/>
    <w:rsid w:val="00E35A32"/>
    <w:rsid w:val="00E36E31"/>
    <w:rsid w:val="00E36F5E"/>
    <w:rsid w:val="00E372AC"/>
    <w:rsid w:val="00E40160"/>
    <w:rsid w:val="00E4041D"/>
    <w:rsid w:val="00E41445"/>
    <w:rsid w:val="00E41A85"/>
    <w:rsid w:val="00E423B1"/>
    <w:rsid w:val="00E42620"/>
    <w:rsid w:val="00E42F9F"/>
    <w:rsid w:val="00E430A9"/>
    <w:rsid w:val="00E43B4A"/>
    <w:rsid w:val="00E45F6B"/>
    <w:rsid w:val="00E468BA"/>
    <w:rsid w:val="00E46FEC"/>
    <w:rsid w:val="00E47425"/>
    <w:rsid w:val="00E50233"/>
    <w:rsid w:val="00E50755"/>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4BAB"/>
    <w:rsid w:val="00E6514E"/>
    <w:rsid w:val="00E65A1F"/>
    <w:rsid w:val="00E65C80"/>
    <w:rsid w:val="00E66AC9"/>
    <w:rsid w:val="00E66CA0"/>
    <w:rsid w:val="00E70156"/>
    <w:rsid w:val="00E70E38"/>
    <w:rsid w:val="00E70F66"/>
    <w:rsid w:val="00E71476"/>
    <w:rsid w:val="00E733A6"/>
    <w:rsid w:val="00E7373D"/>
    <w:rsid w:val="00E742B9"/>
    <w:rsid w:val="00E747D5"/>
    <w:rsid w:val="00E74EB3"/>
    <w:rsid w:val="00E75637"/>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57A"/>
    <w:rsid w:val="00E92E98"/>
    <w:rsid w:val="00E94308"/>
    <w:rsid w:val="00E94560"/>
    <w:rsid w:val="00E94E45"/>
    <w:rsid w:val="00E954B7"/>
    <w:rsid w:val="00E9550C"/>
    <w:rsid w:val="00E95D22"/>
    <w:rsid w:val="00E96435"/>
    <w:rsid w:val="00E97A91"/>
    <w:rsid w:val="00EA0165"/>
    <w:rsid w:val="00EA17C7"/>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1D39"/>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541"/>
    <w:rsid w:val="00EE6B49"/>
    <w:rsid w:val="00EF00D9"/>
    <w:rsid w:val="00EF079E"/>
    <w:rsid w:val="00EF07E6"/>
    <w:rsid w:val="00EF0E89"/>
    <w:rsid w:val="00EF35FA"/>
    <w:rsid w:val="00EF3FA7"/>
    <w:rsid w:val="00EF4435"/>
    <w:rsid w:val="00EF507D"/>
    <w:rsid w:val="00EF521F"/>
    <w:rsid w:val="00EF6D71"/>
    <w:rsid w:val="00EF7FED"/>
    <w:rsid w:val="00F00AB6"/>
    <w:rsid w:val="00F00CD5"/>
    <w:rsid w:val="00F00D29"/>
    <w:rsid w:val="00F00FBA"/>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255E"/>
    <w:rsid w:val="00F533A1"/>
    <w:rsid w:val="00F5394A"/>
    <w:rsid w:val="00F552FA"/>
    <w:rsid w:val="00F555BE"/>
    <w:rsid w:val="00F567A8"/>
    <w:rsid w:val="00F56AA1"/>
    <w:rsid w:val="00F574F8"/>
    <w:rsid w:val="00F576E4"/>
    <w:rsid w:val="00F600F2"/>
    <w:rsid w:val="00F6065B"/>
    <w:rsid w:val="00F62E09"/>
    <w:rsid w:val="00F63C1F"/>
    <w:rsid w:val="00F6662F"/>
    <w:rsid w:val="00F70118"/>
    <w:rsid w:val="00F702B4"/>
    <w:rsid w:val="00F706F1"/>
    <w:rsid w:val="00F70E4A"/>
    <w:rsid w:val="00F7196B"/>
    <w:rsid w:val="00F74052"/>
    <w:rsid w:val="00F743AF"/>
    <w:rsid w:val="00F75810"/>
    <w:rsid w:val="00F76A55"/>
    <w:rsid w:val="00F77FF2"/>
    <w:rsid w:val="00F80496"/>
    <w:rsid w:val="00F80729"/>
    <w:rsid w:val="00F80996"/>
    <w:rsid w:val="00F81DCD"/>
    <w:rsid w:val="00F82380"/>
    <w:rsid w:val="00F84BAA"/>
    <w:rsid w:val="00F84D35"/>
    <w:rsid w:val="00F85D73"/>
    <w:rsid w:val="00F86921"/>
    <w:rsid w:val="00F87186"/>
    <w:rsid w:val="00F8725D"/>
    <w:rsid w:val="00F87384"/>
    <w:rsid w:val="00F87F8D"/>
    <w:rsid w:val="00F904F7"/>
    <w:rsid w:val="00F907B2"/>
    <w:rsid w:val="00F90BD9"/>
    <w:rsid w:val="00F90DE0"/>
    <w:rsid w:val="00F91EB7"/>
    <w:rsid w:val="00F92058"/>
    <w:rsid w:val="00F923A7"/>
    <w:rsid w:val="00F944D7"/>
    <w:rsid w:val="00F97F78"/>
    <w:rsid w:val="00FA17C7"/>
    <w:rsid w:val="00FA250E"/>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5639B854-048E-4B18-89FE-B18398B62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BB15ED"/>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004F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01349">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9506917">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3448412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4241692">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61770427">
      <w:bodyDiv w:val="1"/>
      <w:marLeft w:val="0"/>
      <w:marRight w:val="0"/>
      <w:marTop w:val="0"/>
      <w:marBottom w:val="0"/>
      <w:divBdr>
        <w:top w:val="none" w:sz="0" w:space="0" w:color="auto"/>
        <w:left w:val="none" w:sz="0" w:space="0" w:color="auto"/>
        <w:bottom w:val="none" w:sz="0" w:space="0" w:color="auto"/>
        <w:right w:val="none" w:sz="0" w:space="0" w:color="auto"/>
      </w:divBdr>
    </w:div>
    <w:div w:id="1179999714">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0660482">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293716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01597170">
      <w:bodyDiv w:val="1"/>
      <w:marLeft w:val="0"/>
      <w:marRight w:val="0"/>
      <w:marTop w:val="0"/>
      <w:marBottom w:val="0"/>
      <w:divBdr>
        <w:top w:val="none" w:sz="0" w:space="0" w:color="auto"/>
        <w:left w:val="none" w:sz="0" w:space="0" w:color="auto"/>
        <w:bottom w:val="none" w:sz="0" w:space="0" w:color="auto"/>
        <w:right w:val="none" w:sz="0" w:space="0" w:color="auto"/>
      </w:divBdr>
    </w:div>
    <w:div w:id="1627348134">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1990205381">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uaemex.mx"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aimex.org.mx/saimex/solicitud/downloadAttach/1193286.pag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aimex.org.mx/saimex/solicitud/downloadAttach/1193286.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C9024-82D9-4AB8-AEF4-BC84322D3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36</Pages>
  <Words>6261</Words>
  <Characters>34437</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2021-11-25T20:29:00Z</cp:lastPrinted>
  <dcterms:created xsi:type="dcterms:W3CDTF">2023-03-08T18:39:00Z</dcterms:created>
  <dcterms:modified xsi:type="dcterms:W3CDTF">2023-03-23T22:39:00Z</dcterms:modified>
</cp:coreProperties>
</file>