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415B80B"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F128BE">
        <w:rPr>
          <w:rFonts w:ascii="Palatino Linotype" w:hAnsi="Palatino Linotype"/>
          <w:color w:val="000000" w:themeColor="text1"/>
        </w:rPr>
        <w:t>quince</w:t>
      </w:r>
      <w:r w:rsidR="007076C5" w:rsidRPr="00A0054B">
        <w:rPr>
          <w:rFonts w:ascii="Palatino Linotype" w:hAnsi="Palatino Linotype"/>
          <w:color w:val="000000" w:themeColor="text1"/>
        </w:rPr>
        <w:t xml:space="preserve"> (</w:t>
      </w:r>
      <w:r w:rsidR="00F128BE">
        <w:rPr>
          <w:rFonts w:ascii="Palatino Linotype" w:hAnsi="Palatino Linotype"/>
          <w:color w:val="000000" w:themeColor="text1"/>
        </w:rPr>
        <w:t>15</w:t>
      </w:r>
      <w:r w:rsidR="00FE576E">
        <w:rPr>
          <w:rFonts w:ascii="Palatino Linotype" w:hAnsi="Palatino Linotype"/>
          <w:color w:val="000000" w:themeColor="text1"/>
        </w:rPr>
        <w:t xml:space="preserve">) de </w:t>
      </w:r>
      <w:r w:rsidR="00F128BE">
        <w:rPr>
          <w:rFonts w:ascii="Palatino Linotype" w:hAnsi="Palatino Linotype"/>
          <w:color w:val="000000" w:themeColor="text1"/>
        </w:rPr>
        <w:t>febrero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4C8A5DD1"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F128BE" w:rsidRPr="00F128BE">
        <w:rPr>
          <w:rFonts w:ascii="Palatino Linotype" w:eastAsia="Calibri" w:hAnsi="Palatino Linotype" w:cs="Arial"/>
          <w:b/>
          <w:lang w:val="es-ES"/>
        </w:rPr>
        <w:t>150</w:t>
      </w:r>
      <w:r w:rsidR="00BE1ADC">
        <w:rPr>
          <w:rFonts w:ascii="Palatino Linotype" w:eastAsia="Calibri" w:hAnsi="Palatino Linotype" w:cs="Arial"/>
          <w:b/>
          <w:lang w:val="es-ES"/>
        </w:rPr>
        <w:t>63</w:t>
      </w:r>
      <w:r w:rsidR="00F128BE" w:rsidRPr="00F128BE">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FD0FA4">
        <w:rPr>
          <w:rFonts w:ascii="Palatino Linotype" w:eastAsia="Times New Roman" w:hAnsi="Palatino Linotype" w:cs="Times New Roman"/>
          <w:color w:val="000000" w:themeColor="text1"/>
        </w:rPr>
        <w:t xml:space="preserve">un Usuario del Sistema de Acceso a la Información Mexiquense que no proporcionó algún nombre o </w:t>
      </w:r>
      <w:r w:rsidR="004C2739">
        <w:rPr>
          <w:rFonts w:ascii="Palatino Linotype" w:eastAsia="Times New Roman" w:hAnsi="Palatino Linotype" w:cs="Times New Roman"/>
          <w:color w:val="000000" w:themeColor="text1"/>
        </w:rPr>
        <w:t>carácter</w:t>
      </w:r>
      <w:r w:rsidR="00FD0FA4">
        <w:rPr>
          <w:rFonts w:ascii="Palatino Linotype" w:eastAsia="Times New Roman" w:hAnsi="Palatino Linotype" w:cs="Times New Roman"/>
          <w:color w:val="000000" w:themeColor="text1"/>
        </w:rPr>
        <w:t xml:space="preserve"> para ser identificado,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FD0FA4">
        <w:rPr>
          <w:rFonts w:ascii="Palatino Linotype" w:eastAsia="Times New Roman" w:hAnsi="Palatino Linotype" w:cs="Arial"/>
          <w:color w:val="000000" w:themeColor="text1"/>
        </w:rPr>
        <w:t>l</w:t>
      </w:r>
      <w:r w:rsidR="001E50B9">
        <w:rPr>
          <w:rFonts w:ascii="Palatino Linotype" w:eastAsia="Times New Roman" w:hAnsi="Palatino Linotype" w:cs="Arial"/>
          <w:color w:val="000000" w:themeColor="text1"/>
        </w:rPr>
        <w:t xml:space="preserve"> </w:t>
      </w:r>
      <w:r w:rsidR="00F128BE" w:rsidRPr="00F128BE">
        <w:rPr>
          <w:rFonts w:ascii="Palatino Linotype" w:eastAsia="Calibri" w:hAnsi="Palatino Linotype" w:cs="Arial"/>
          <w:b/>
          <w:bCs/>
          <w:szCs w:val="22"/>
          <w:lang w:val="es-ES"/>
        </w:rPr>
        <w:t>Ayuntamiento de Ayapango</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532C4FEB"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BE1ADC">
        <w:rPr>
          <w:rFonts w:ascii="Palatino Linotype" w:eastAsia="Calibri" w:hAnsi="Palatino Linotype" w:cs="Arial"/>
          <w:color w:val="000000" w:themeColor="text1"/>
          <w:lang w:val="es-ES"/>
        </w:rPr>
        <w:t xml:space="preserve">veinte </w:t>
      </w:r>
      <w:r w:rsidR="007076C5" w:rsidRPr="00A0054B">
        <w:rPr>
          <w:rFonts w:ascii="Palatino Linotype" w:eastAsia="Calibri" w:hAnsi="Palatino Linotype" w:cs="Arial"/>
          <w:color w:val="000000" w:themeColor="text1"/>
          <w:lang w:val="es-ES"/>
        </w:rPr>
        <w:t>(</w:t>
      </w:r>
      <w:r w:rsidR="00BE1ADC">
        <w:rPr>
          <w:rFonts w:ascii="Palatino Linotype" w:eastAsia="Calibri" w:hAnsi="Palatino Linotype" w:cs="Arial"/>
          <w:color w:val="000000" w:themeColor="text1"/>
          <w:lang w:val="es-ES"/>
        </w:rPr>
        <w:t>20</w:t>
      </w:r>
      <w:r w:rsidR="007076C5" w:rsidRPr="00A0054B">
        <w:rPr>
          <w:rFonts w:ascii="Palatino Linotype" w:eastAsia="Calibri" w:hAnsi="Palatino Linotype" w:cs="Arial"/>
          <w:color w:val="000000" w:themeColor="text1"/>
          <w:lang w:val="es-ES"/>
        </w:rPr>
        <w:t xml:space="preserve">) de </w:t>
      </w:r>
      <w:r w:rsidR="00F128BE">
        <w:rPr>
          <w:rFonts w:ascii="Palatino Linotype" w:eastAsia="Calibri" w:hAnsi="Palatino Linotype" w:cs="Arial"/>
          <w:color w:val="000000" w:themeColor="text1"/>
          <w:lang w:val="es-ES"/>
        </w:rPr>
        <w:t>septiembre</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F128BE">
        <w:rPr>
          <w:rFonts w:ascii="Palatino Linotype" w:hAnsi="Palatino Linotype"/>
          <w:b/>
          <w:bCs/>
          <w:color w:val="000000" w:themeColor="text1"/>
        </w:rPr>
        <w:t>1</w:t>
      </w:r>
      <w:r w:rsidR="0072085A">
        <w:rPr>
          <w:rFonts w:ascii="Palatino Linotype" w:hAnsi="Palatino Linotype"/>
          <w:b/>
          <w:bCs/>
          <w:color w:val="000000" w:themeColor="text1"/>
        </w:rPr>
        <w:t>31</w:t>
      </w:r>
      <w:r w:rsidR="00304056">
        <w:rPr>
          <w:rFonts w:ascii="Palatino Linotype" w:hAnsi="Palatino Linotype"/>
          <w:b/>
          <w:bCs/>
          <w:color w:val="000000" w:themeColor="text1"/>
        </w:rPr>
        <w:t>/</w:t>
      </w:r>
      <w:r w:rsidR="00F128BE">
        <w:rPr>
          <w:rFonts w:ascii="Palatino Linotype" w:hAnsi="Palatino Linotype"/>
          <w:b/>
          <w:bCs/>
          <w:color w:val="000000" w:themeColor="text1"/>
        </w:rPr>
        <w:t>AYAPANGO</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C66E59B"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72085A" w:rsidRPr="0072085A">
        <w:rPr>
          <w:rFonts w:ascii="Palatino Linotype" w:hAnsi="Palatino Linotype"/>
          <w:bCs/>
          <w:i/>
          <w:color w:val="000000"/>
          <w:sz w:val="22"/>
          <w:szCs w:val="22"/>
        </w:rPr>
        <w:t>Solicito el programa anual de auditorias de la Contraloria de la administracion 2022-2024</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C3355EE"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E54DD4">
        <w:rPr>
          <w:rFonts w:ascii="Palatino Linotype" w:eastAsia="MS Mincho" w:hAnsi="Palatino Linotype" w:cs="Times New Roman"/>
          <w:color w:val="000000" w:themeColor="text1"/>
        </w:rPr>
        <w:t>veintitrés</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E54DD4">
        <w:rPr>
          <w:rFonts w:ascii="Palatino Linotype" w:eastAsia="MS Mincho" w:hAnsi="Palatino Linotype" w:cs="Times New Roman"/>
          <w:color w:val="000000" w:themeColor="text1"/>
        </w:rPr>
        <w:t>23</w:t>
      </w:r>
      <w:r w:rsidR="007076C5" w:rsidRPr="00A0054B">
        <w:rPr>
          <w:rFonts w:ascii="Palatino Linotype" w:eastAsia="MS Mincho" w:hAnsi="Palatino Linotype" w:cs="Times New Roman"/>
          <w:color w:val="000000" w:themeColor="text1"/>
        </w:rPr>
        <w:t xml:space="preserve">) de </w:t>
      </w:r>
      <w:r w:rsidR="0072085A">
        <w:rPr>
          <w:rFonts w:ascii="Palatino Linotype" w:eastAsia="MS Mincho" w:hAnsi="Palatino Linotype" w:cs="Times New Roman"/>
          <w:color w:val="000000" w:themeColor="text1"/>
        </w:rPr>
        <w:t>septiembre</w:t>
      </w:r>
      <w:r w:rsidR="00762697" w:rsidRPr="00A0054B">
        <w:rPr>
          <w:rFonts w:ascii="Palatino Linotype" w:eastAsia="MS Mincho" w:hAnsi="Palatino Linotype" w:cs="Times New Roman"/>
          <w:color w:val="000000" w:themeColor="text1"/>
        </w:rPr>
        <w:t xml:space="preserve"> 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F128BE">
        <w:rPr>
          <w:rFonts w:ascii="Palatino Linotype" w:hAnsi="Palatino Linotype"/>
          <w:b/>
          <w:bCs/>
          <w:color w:val="000000" w:themeColor="text1"/>
        </w:rPr>
        <w:t>001</w:t>
      </w:r>
      <w:r w:rsidR="0072085A">
        <w:rPr>
          <w:rFonts w:ascii="Palatino Linotype" w:hAnsi="Palatino Linotype"/>
          <w:b/>
          <w:bCs/>
          <w:color w:val="000000" w:themeColor="text1"/>
        </w:rPr>
        <w:t>31</w:t>
      </w:r>
      <w:r w:rsidR="00F128BE">
        <w:rPr>
          <w:rFonts w:ascii="Palatino Linotype" w:hAnsi="Palatino Linotype"/>
          <w:b/>
          <w:bCs/>
          <w:color w:val="000000" w:themeColor="text1"/>
        </w:rPr>
        <w:t>/AYAPANGO</w:t>
      </w:r>
      <w:r w:rsidR="00F128BE" w:rsidRPr="0035066B">
        <w:rPr>
          <w:rFonts w:ascii="Palatino Linotype" w:hAnsi="Palatino Linotype"/>
          <w:b/>
          <w:bCs/>
          <w:color w:val="000000" w:themeColor="text1"/>
        </w:rPr>
        <w:t>/IP/202</w:t>
      </w:r>
      <w:r w:rsidR="00F128BE">
        <w:rPr>
          <w:rFonts w:ascii="Palatino Linotype" w:hAnsi="Palatino Linotype"/>
          <w:b/>
          <w:bCs/>
          <w:color w:val="000000" w:themeColor="text1"/>
        </w:rPr>
        <w:t>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7CA821A9" w14:textId="77777777" w:rsidR="0072085A" w:rsidRPr="0072085A" w:rsidRDefault="009C0057" w:rsidP="0072085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72085A" w:rsidRPr="0072085A">
        <w:rPr>
          <w:rFonts w:ascii="Palatino Linotype" w:eastAsia="MS Mincho" w:hAnsi="Palatino Linotype" w:cs="Times New Roman"/>
          <w:i/>
          <w:color w:val="000000" w:themeColor="text1"/>
          <w:sz w:val="22"/>
        </w:rPr>
        <w:t>Ayapango, México a 23 de septiembre de 2022 Nombre del solicitante: Folio de la solicitud: 000131/AYAPANGO/IP/2022 BUENA TARDE Aprovecho este medio para saludarle, al tiempo que hago entrega de la respuesta emitida por la Contralora Interna Municipal a la solicitud con número 00131/AYAPANGO/IP/2022. Sin otro particular, quedo a sus órdenes. ATENTAMENTE: C. DULCE MARIA CARMONA CANSECO TITULAR DE LA UNIDAD DE INFORMACIÓN PÚBLICA ATENTAMENTE L. EN C.E DULCE MARIA CARMONA CANSECO Unidad de Transparencia Ayuntamiento de Ayapango</w:t>
      </w:r>
    </w:p>
    <w:p w14:paraId="59203D30" w14:textId="77777777" w:rsidR="0072085A" w:rsidRPr="0072085A" w:rsidRDefault="0072085A" w:rsidP="0072085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2085A">
        <w:rPr>
          <w:rFonts w:ascii="Palatino Linotype" w:eastAsia="MS Mincho" w:hAnsi="Palatino Linotype" w:cs="Times New Roman"/>
          <w:i/>
          <w:color w:val="000000" w:themeColor="text1"/>
          <w:sz w:val="22"/>
        </w:rPr>
        <w:t>ATENTAMENTE</w:t>
      </w:r>
    </w:p>
    <w:p w14:paraId="7002C2BA" w14:textId="44D850C0" w:rsidR="009C0057" w:rsidRDefault="0072085A" w:rsidP="0072085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2085A">
        <w:rPr>
          <w:rFonts w:ascii="Palatino Linotype" w:eastAsia="MS Mincho" w:hAnsi="Palatino Linotype" w:cs="Times New Roman"/>
          <w:i/>
          <w:color w:val="000000" w:themeColor="text1"/>
          <w:sz w:val="22"/>
        </w:rPr>
        <w:t>LIC DULCE CARMONA CANSECO</w:t>
      </w:r>
      <w:r w:rsidR="009C0057" w:rsidRPr="00AE0CDF">
        <w:rPr>
          <w:rFonts w:ascii="Palatino Linotype" w:eastAsia="MS Mincho" w:hAnsi="Palatino Linotype" w:cs="Times New Roman"/>
          <w:i/>
          <w:color w:val="000000" w:themeColor="text1"/>
          <w:sz w:val="22"/>
        </w:rPr>
        <w:t>” (sic)</w:t>
      </w:r>
    </w:p>
    <w:p w14:paraId="2CA956E9" w14:textId="77777777" w:rsidR="0072085A" w:rsidRDefault="0072085A" w:rsidP="0072085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p>
    <w:p w14:paraId="0F03D123" w14:textId="786EF01B" w:rsidR="0072085A" w:rsidRPr="0072085A" w:rsidRDefault="0072085A" w:rsidP="0072085A">
      <w:pPr>
        <w:pStyle w:val="Prrafodelista"/>
        <w:numPr>
          <w:ilvl w:val="0"/>
          <w:numId w:val="1"/>
        </w:numPr>
        <w:tabs>
          <w:tab w:val="left" w:pos="426"/>
        </w:tabs>
        <w:spacing w:line="360" w:lineRule="auto"/>
        <w:ind w:right="616"/>
        <w:jc w:val="both"/>
        <w:rPr>
          <w:rFonts w:ascii="Palatino Linotype" w:eastAsia="MS Mincho" w:hAnsi="Palatino Linotype" w:cs="Times New Roman"/>
          <w:i/>
          <w:color w:val="000000" w:themeColor="text1"/>
          <w:sz w:val="22"/>
        </w:rPr>
      </w:pPr>
      <w:r w:rsidRPr="0072085A">
        <w:rPr>
          <w:rFonts w:ascii="Palatino Linotype" w:eastAsia="MS Mincho" w:hAnsi="Palatino Linotype" w:cs="Times New Roman"/>
          <w:color w:val="000000" w:themeColor="text1"/>
          <w:sz w:val="22"/>
        </w:rPr>
        <w:t xml:space="preserve">El Sujeto Obligado adjuntó el documento electrónico </w:t>
      </w:r>
      <w:r w:rsidRPr="0072085A">
        <w:rPr>
          <w:rFonts w:ascii="Palatino Linotype" w:eastAsia="MS Mincho" w:hAnsi="Palatino Linotype" w:cs="Times New Roman"/>
          <w:b/>
          <w:color w:val="000000" w:themeColor="text1"/>
          <w:sz w:val="22"/>
        </w:rPr>
        <w:t>00131.pdf</w:t>
      </w:r>
      <w:r w:rsidRPr="0072085A">
        <w:rPr>
          <w:rFonts w:ascii="Palatino Linotype" w:eastAsia="MS Mincho" w:hAnsi="Palatino Linotype" w:cs="Times New Roman"/>
          <w:color w:val="000000" w:themeColor="text1"/>
          <w:sz w:val="22"/>
        </w:rPr>
        <w:t xml:space="preserve">: </w:t>
      </w:r>
      <w:r>
        <w:rPr>
          <w:rFonts w:ascii="Palatino Linotype" w:eastAsia="MS Mincho" w:hAnsi="Palatino Linotype" w:cs="Times New Roman"/>
          <w:color w:val="000000" w:themeColor="text1"/>
          <w:sz w:val="22"/>
        </w:rPr>
        <w:t>E</w:t>
      </w:r>
      <w:r w:rsidRPr="0072085A">
        <w:rPr>
          <w:rFonts w:ascii="Palatino Linotype" w:eastAsia="MS Mincho" w:hAnsi="Palatino Linotype" w:cs="Times New Roman"/>
          <w:color w:val="000000" w:themeColor="text1"/>
          <w:sz w:val="22"/>
        </w:rPr>
        <w:t xml:space="preserve">l cual contiene el oficio </w:t>
      </w:r>
      <w:r w:rsidRPr="0072085A">
        <w:rPr>
          <w:rFonts w:ascii="Palatino Linotype" w:eastAsia="MS Mincho" w:hAnsi="Palatino Linotype" w:cs="Times New Roman"/>
          <w:b/>
          <w:color w:val="000000" w:themeColor="text1"/>
          <w:sz w:val="22"/>
        </w:rPr>
        <w:t>AYA/CIM/339/2022</w:t>
      </w:r>
      <w:r w:rsidRPr="0072085A">
        <w:rPr>
          <w:rFonts w:ascii="Palatino Linotype" w:eastAsia="MS Mincho" w:hAnsi="Palatino Linotype" w:cs="Times New Roman"/>
          <w:color w:val="000000" w:themeColor="text1"/>
          <w:sz w:val="22"/>
        </w:rPr>
        <w:t xml:space="preserve"> suscrito por la Contraloría Interna Municipal, mediante el cual indica que el Órgano Interno de Control está generando los procedimientos administrativos respectivos para su aprobación.</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272B63B3" w14:textId="2EE8E826"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E54DD4">
        <w:rPr>
          <w:rFonts w:ascii="Palatino Linotype" w:eastAsia="Times New Roman" w:hAnsi="Palatino Linotype" w:cs="Arial"/>
          <w:color w:val="000000" w:themeColor="text1"/>
          <w:lang w:val="es-ES"/>
        </w:rPr>
        <w:t>veinti</w:t>
      </w:r>
      <w:r w:rsidR="0072085A">
        <w:rPr>
          <w:rFonts w:ascii="Palatino Linotype" w:eastAsia="Times New Roman" w:hAnsi="Palatino Linotype" w:cs="Arial"/>
          <w:color w:val="000000" w:themeColor="text1"/>
          <w:lang w:val="es-ES"/>
        </w:rPr>
        <w:t>séis</w:t>
      </w:r>
      <w:r w:rsidR="002D6CF5" w:rsidRPr="00A0054B">
        <w:rPr>
          <w:rFonts w:ascii="Palatino Linotype" w:eastAsia="Times New Roman" w:hAnsi="Palatino Linotype" w:cs="Arial"/>
          <w:color w:val="000000" w:themeColor="text1"/>
          <w:lang w:val="es-ES"/>
        </w:rPr>
        <w:t xml:space="preserve"> (</w:t>
      </w:r>
      <w:r w:rsidR="00E54DD4">
        <w:rPr>
          <w:rFonts w:ascii="Palatino Linotype" w:eastAsia="Times New Roman" w:hAnsi="Palatino Linotype" w:cs="Arial"/>
          <w:color w:val="000000" w:themeColor="text1"/>
          <w:lang w:val="es-ES"/>
        </w:rPr>
        <w:t>2</w:t>
      </w:r>
      <w:r w:rsidR="0072085A">
        <w:rPr>
          <w:rFonts w:ascii="Palatino Linotype" w:eastAsia="Times New Roman" w:hAnsi="Palatino Linotype" w:cs="Arial"/>
          <w:color w:val="000000" w:themeColor="text1"/>
          <w:lang w:val="es-ES"/>
        </w:rPr>
        <w:t>6</w:t>
      </w:r>
      <w:r w:rsidR="007A078A" w:rsidRPr="00A0054B">
        <w:rPr>
          <w:rFonts w:ascii="Palatino Linotype" w:eastAsia="Times New Roman" w:hAnsi="Palatino Linotype" w:cs="Arial"/>
          <w:color w:val="000000" w:themeColor="text1"/>
          <w:lang w:val="es-ES"/>
        </w:rPr>
        <w:t xml:space="preserve">) de </w:t>
      </w:r>
      <w:r w:rsidR="00AB2674">
        <w:rPr>
          <w:rFonts w:ascii="Palatino Linotype" w:eastAsia="Times New Roman" w:hAnsi="Palatino Linotype" w:cs="Arial"/>
          <w:color w:val="000000" w:themeColor="text1"/>
          <w:lang w:val="es-ES"/>
        </w:rPr>
        <w:t>septiembre</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F128BE" w:rsidRPr="00F128BE">
        <w:rPr>
          <w:rFonts w:ascii="Palatino Linotype" w:eastAsia="Calibri" w:hAnsi="Palatino Linotype" w:cs="Arial"/>
          <w:b/>
          <w:lang w:val="es-ES"/>
        </w:rPr>
        <w:t>150</w:t>
      </w:r>
      <w:r w:rsidR="00BE1ADC">
        <w:rPr>
          <w:rFonts w:ascii="Palatino Linotype" w:eastAsia="Calibri" w:hAnsi="Palatino Linotype" w:cs="Arial"/>
          <w:b/>
          <w:lang w:val="es-ES"/>
        </w:rPr>
        <w:t>63</w:t>
      </w:r>
      <w:r w:rsidR="00F128BE" w:rsidRPr="00F128BE">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283F3BD" w:rsidR="00E34622" w:rsidRPr="00413D35" w:rsidRDefault="00E34622" w:rsidP="0072085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72085A" w:rsidRPr="0072085A">
        <w:rPr>
          <w:rFonts w:ascii="Palatino Linotype" w:eastAsia="Times New Roman" w:hAnsi="Palatino Linotype" w:cs="Arial"/>
          <w:i/>
          <w:color w:val="000000" w:themeColor="text1"/>
          <w:sz w:val="22"/>
          <w:lang w:val="es-ES"/>
        </w:rPr>
        <w:t>Solicito el programa anual de auditorias de la Contraloria de la administracion 2022-2024</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3791AC75" w:rsidR="00901BB1" w:rsidRDefault="00901BB1" w:rsidP="0072085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lastRenderedPageBreak/>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72085A" w:rsidRPr="0072085A">
        <w:rPr>
          <w:rFonts w:ascii="Palatino Linotype" w:eastAsia="Times New Roman" w:hAnsi="Palatino Linotype" w:cs="Arial"/>
          <w:i/>
          <w:color w:val="000000" w:themeColor="text1"/>
          <w:sz w:val="22"/>
          <w:lang w:val="es-ES"/>
        </w:rPr>
        <w:t>No proporcionan la información, refieren que se encuentra en proceso. Siendo una contestación inexistente de información, ya que el Programa Anual de auditorías de la Contraloría, es la planificación de las actividades que se realizan en el año es una herramienta eficaz y fiable en el apoyo de políticas y controles de gestión, y que la información que proporcione es para mejorar su desempeño lo cual ha trascurrido ya 9 meses de esta administración y aun no tiene el Programa con el que se trabajara en esta año.</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7015CE5"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AB2674">
        <w:rPr>
          <w:rFonts w:ascii="Palatino Linotype" w:eastAsia="Calibri" w:hAnsi="Palatino Linotype" w:cs="Arial"/>
          <w:color w:val="000000" w:themeColor="text1"/>
          <w:lang w:val="es-ES"/>
        </w:rPr>
        <w:t>tre</w:t>
      </w:r>
      <w:r w:rsidR="00E54DD4">
        <w:rPr>
          <w:rFonts w:ascii="Palatino Linotype" w:eastAsia="Calibri" w:hAnsi="Palatino Linotype" w:cs="Arial"/>
          <w:color w:val="000000" w:themeColor="text1"/>
          <w:lang w:val="es-ES"/>
        </w:rPr>
        <w:t>s</w:t>
      </w:r>
      <w:r w:rsidR="00BD6C40" w:rsidRPr="00A0054B">
        <w:rPr>
          <w:rFonts w:ascii="Palatino Linotype" w:eastAsia="Calibri" w:hAnsi="Palatino Linotype" w:cs="Arial"/>
          <w:color w:val="000000" w:themeColor="text1"/>
          <w:lang w:val="es-ES"/>
        </w:rPr>
        <w:t xml:space="preserve"> (</w:t>
      </w:r>
      <w:r w:rsidR="00AB2674">
        <w:rPr>
          <w:rFonts w:ascii="Palatino Linotype" w:eastAsia="Calibri" w:hAnsi="Palatino Linotype" w:cs="Arial"/>
          <w:color w:val="000000" w:themeColor="text1"/>
          <w:lang w:val="es-ES"/>
        </w:rPr>
        <w:t>3</w:t>
      </w:r>
      <w:r w:rsidR="00BD6C40" w:rsidRPr="00A0054B">
        <w:rPr>
          <w:rFonts w:ascii="Palatino Linotype" w:eastAsia="Calibri" w:hAnsi="Palatino Linotype" w:cs="Arial"/>
          <w:color w:val="000000" w:themeColor="text1"/>
          <w:lang w:val="es-ES"/>
        </w:rPr>
        <w:t xml:space="preserve">) de </w:t>
      </w:r>
      <w:r w:rsidR="00E54DD4">
        <w:rPr>
          <w:rFonts w:ascii="Palatino Linotype" w:eastAsia="Calibri" w:hAnsi="Palatino Linotype" w:cs="Arial"/>
          <w:color w:val="000000" w:themeColor="text1"/>
          <w:lang w:val="es-ES"/>
        </w:rPr>
        <w:t>octubre</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093DD614" w14:textId="77777777" w:rsidR="00AB2674" w:rsidRPr="006226E0" w:rsidRDefault="00AB2674" w:rsidP="00AB2674">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255189">
        <w:rPr>
          <w:rFonts w:ascii="Palatino Linotype" w:hAnsi="Palatino Linotype"/>
          <w:color w:val="000000"/>
          <w:lang w:val="es-ES_tradnl"/>
        </w:rPr>
        <w:lastRenderedPageBreak/>
        <w:t xml:space="preserve">El </w:t>
      </w:r>
      <w:r w:rsidRPr="00255189">
        <w:rPr>
          <w:rFonts w:ascii="Palatino Linotype" w:hAnsi="Palatino Linotype"/>
          <w:b/>
          <w:color w:val="000000"/>
          <w:lang w:val="es-ES_tradnl"/>
        </w:rPr>
        <w:t xml:space="preserve">SUJETO OBLIGADO </w:t>
      </w:r>
      <w:r w:rsidRPr="00255189">
        <w:rPr>
          <w:rFonts w:ascii="Palatino Linotype" w:hAnsi="Palatino Linotype"/>
          <w:color w:val="000000"/>
          <w:lang w:val="es-ES_tradnl"/>
        </w:rPr>
        <w:t xml:space="preserve">no rindió informe justificado para manifestar lo que a su derecho conviniera; por su parte el </w:t>
      </w:r>
      <w:r w:rsidRPr="00255189">
        <w:rPr>
          <w:rFonts w:ascii="Palatino Linotype" w:hAnsi="Palatino Linotype"/>
          <w:b/>
          <w:color w:val="000000"/>
          <w:lang w:val="es-ES_tradnl"/>
        </w:rPr>
        <w:t xml:space="preserve">RECURRENTE </w:t>
      </w:r>
      <w:r w:rsidRPr="00255189">
        <w:rPr>
          <w:rFonts w:ascii="Palatino Linotype" w:hAnsi="Palatino Linotype"/>
          <w:color w:val="000000"/>
          <w:lang w:val="es-ES_tradnl"/>
        </w:rPr>
        <w:t xml:space="preserve">no presentó alegatos ni ofreció medios de prueba, según constancias del Sistema de Acceso a la Información Mexiquense </w:t>
      </w:r>
      <w:r w:rsidRPr="00255189">
        <w:rPr>
          <w:rFonts w:ascii="Palatino Linotype" w:hAnsi="Palatino Linotype"/>
          <w:b/>
          <w:color w:val="000000"/>
          <w:lang w:val="es-ES_tradnl"/>
        </w:rPr>
        <w:t>SAIMEX</w:t>
      </w:r>
      <w:r>
        <w:rPr>
          <w:rFonts w:ascii="Palatino Linotype" w:hAnsi="Palatino Linotype"/>
          <w:b/>
          <w:color w:val="000000"/>
          <w:lang w:val="es-ES_tradnl"/>
        </w:rPr>
        <w:t xml:space="preserve">, </w:t>
      </w:r>
      <w:r w:rsidRPr="000929CA">
        <w:rPr>
          <w:rFonts w:ascii="Palatino Linotype" w:hAnsi="Palatino Linotype"/>
          <w:bCs/>
          <w:color w:val="000000"/>
          <w:lang w:val="es-ES_tradnl"/>
        </w:rPr>
        <w:t>se inserta imagen de referencia.</w:t>
      </w:r>
    </w:p>
    <w:p w14:paraId="244A68F3" w14:textId="3A528C01" w:rsidR="00AB2674" w:rsidRPr="00BC6FDD" w:rsidRDefault="0072085A" w:rsidP="00AB2674">
      <w:pPr>
        <w:spacing w:before="240" w:after="240" w:line="360" w:lineRule="auto"/>
        <w:jc w:val="both"/>
        <w:rPr>
          <w:rFonts w:ascii="Palatino Linotype" w:hAnsi="Palatino Linotype"/>
          <w:i/>
          <w:color w:val="000000"/>
        </w:rPr>
      </w:pPr>
      <w:r w:rsidRPr="0072085A">
        <w:rPr>
          <w:rFonts w:ascii="Palatino Linotype" w:hAnsi="Palatino Linotype"/>
          <w:i/>
          <w:noProof/>
          <w:color w:val="000000"/>
          <w:lang w:eastAsia="es-MX"/>
        </w:rPr>
        <w:drawing>
          <wp:inline distT="0" distB="0" distL="0" distR="0" wp14:anchorId="0BD1DA7C" wp14:editId="1E4EA7BE">
            <wp:extent cx="5612130" cy="17513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51330"/>
                    </a:xfrm>
                    <a:prstGeom prst="rect">
                      <a:avLst/>
                    </a:prstGeom>
                  </pic:spPr>
                </pic:pic>
              </a:graphicData>
            </a:graphic>
          </wp:inline>
        </w:drawing>
      </w:r>
    </w:p>
    <w:p w14:paraId="55A90825" w14:textId="77777777" w:rsidR="00AB2674" w:rsidRPr="00BC6FDD" w:rsidRDefault="00AB2674" w:rsidP="00AB2674">
      <w:pPr>
        <w:pStyle w:val="Prrafodelista"/>
        <w:numPr>
          <w:ilvl w:val="0"/>
          <w:numId w:val="1"/>
        </w:numPr>
        <w:tabs>
          <w:tab w:val="left" w:pos="284"/>
        </w:tabs>
        <w:spacing w:line="360" w:lineRule="auto"/>
        <w:jc w:val="both"/>
        <w:rPr>
          <w:rFonts w:ascii="Palatino Linotype" w:hAnsi="Palatino Linotype" w:cs="Arial"/>
        </w:rPr>
      </w:pPr>
      <w:r w:rsidRPr="00BC6FD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0AA536D" w14:textId="77777777" w:rsidR="00AB2674" w:rsidRPr="002152A6" w:rsidRDefault="00AB2674" w:rsidP="00AB2674">
      <w:pPr>
        <w:pStyle w:val="Prrafodelista"/>
        <w:tabs>
          <w:tab w:val="left" w:pos="284"/>
        </w:tabs>
        <w:spacing w:line="360" w:lineRule="auto"/>
        <w:ind w:left="0"/>
        <w:jc w:val="both"/>
        <w:rPr>
          <w:rFonts w:ascii="Palatino Linotype" w:hAnsi="Palatino Linotype" w:cs="Arial"/>
        </w:rPr>
      </w:pPr>
    </w:p>
    <w:p w14:paraId="314F4A39" w14:textId="77777777" w:rsidR="00AB2674" w:rsidRPr="002152A6" w:rsidRDefault="00AB2674" w:rsidP="00AB267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w:t>
      </w:r>
      <w:r w:rsidRPr="002152A6">
        <w:rPr>
          <w:rFonts w:ascii="Palatino Linotype" w:hAnsi="Palatino Linotype" w:cs="Arial"/>
          <w:i/>
          <w:iCs/>
          <w:color w:val="222222"/>
          <w:sz w:val="22"/>
          <w:lang w:val="es-ES_tradnl"/>
        </w:rPr>
        <w:lastRenderedPageBreak/>
        <w:t>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9DF4D70" w14:textId="77777777" w:rsidR="00AB2674" w:rsidRPr="002152A6" w:rsidRDefault="00AB2674" w:rsidP="00AB267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16AAAEA3" w14:textId="77777777" w:rsidR="00AB2674" w:rsidRPr="00850CA8" w:rsidRDefault="00AB2674" w:rsidP="00AB2674">
      <w:pPr>
        <w:pStyle w:val="Prrafodelista"/>
        <w:numPr>
          <w:ilvl w:val="0"/>
          <w:numId w:val="1"/>
        </w:numPr>
        <w:tabs>
          <w:tab w:val="left" w:pos="284"/>
        </w:tabs>
        <w:spacing w:line="360" w:lineRule="auto"/>
        <w:jc w:val="both"/>
        <w:rPr>
          <w:rFonts w:ascii="Palatino Linotype" w:hAnsi="Palatino Linotype" w:cs="Arial"/>
          <w:b/>
          <w:bCs/>
          <w:lang w:eastAsia="es-MX"/>
        </w:rPr>
      </w:pPr>
      <w:r w:rsidRPr="00BC6FDD">
        <w:rPr>
          <w:rFonts w:ascii="Palatino Linotype" w:hAnsi="Palatino Linotype" w:cs="Arial"/>
          <w:color w:val="222222"/>
        </w:rPr>
        <w:t xml:space="preserve">Por lo cual se reitera, que la falta de informe justificado no impide que este Órgano Garante conozca y resuelva el recurso de revisión, solo propicia que </w:t>
      </w:r>
      <w:r w:rsidRPr="00850CA8">
        <w:rPr>
          <w:rFonts w:ascii="Palatino Linotype" w:hAnsi="Palatino Linotype" w:cs="Arial"/>
          <w:color w:val="222222"/>
        </w:rPr>
        <w:t>el </w:t>
      </w:r>
      <w:r w:rsidRPr="00850CA8">
        <w:rPr>
          <w:rFonts w:ascii="Palatino Linotype" w:hAnsi="Palatino Linotype" w:cs="Arial"/>
          <w:b/>
          <w:bCs/>
          <w:color w:val="222222"/>
        </w:rPr>
        <w:t>SUJETO OBLIGADO</w:t>
      </w:r>
      <w:r w:rsidRPr="00850CA8">
        <w:rPr>
          <w:rFonts w:ascii="Palatino Linotype" w:hAnsi="Palatino Linotype" w:cs="Arial"/>
          <w:color w:val="222222"/>
        </w:rPr>
        <w:t> pierda la oportunidad de justificar su falta de respuesta y manifestar lo que a su derecho convenga.</w:t>
      </w:r>
    </w:p>
    <w:p w14:paraId="19CE776F" w14:textId="77777777" w:rsidR="00D955B9" w:rsidRPr="00850CA8" w:rsidRDefault="00D955B9" w:rsidP="00D955B9">
      <w:pPr>
        <w:pStyle w:val="Prrafodelista"/>
        <w:rPr>
          <w:rFonts w:ascii="Palatino Linotype" w:eastAsia="Calibri" w:hAnsi="Palatino Linotype" w:cs="Arial"/>
          <w:color w:val="000000" w:themeColor="text1"/>
          <w:lang w:val="es-ES"/>
        </w:rPr>
      </w:pPr>
    </w:p>
    <w:p w14:paraId="3395BE78" w14:textId="77777777" w:rsidR="001B0AAE" w:rsidRPr="00850CA8"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850CA8">
        <w:rPr>
          <w:rFonts w:ascii="Palatino Linotype" w:hAnsi="Palatino Linotype" w:cs="Arial"/>
          <w:color w:val="000000" w:themeColor="text1"/>
        </w:rPr>
        <w:t xml:space="preserve">El </w:t>
      </w:r>
      <w:r w:rsidR="001B0AAE" w:rsidRPr="00850CA8">
        <w:rPr>
          <w:rFonts w:ascii="Palatino Linotype" w:hAnsi="Palatino Linotype" w:cs="Arial"/>
          <w:color w:val="000000" w:themeColor="text1"/>
        </w:rPr>
        <w:t>siete (7) de diciembre de dos mil veintidós</w:t>
      </w:r>
      <w:r w:rsidR="00E23CA4" w:rsidRPr="00850CA8">
        <w:rPr>
          <w:rFonts w:ascii="Palatino Linotype" w:hAnsi="Palatino Linotype" w:cs="Arial"/>
          <w:color w:val="000000" w:themeColor="text1"/>
        </w:rPr>
        <w:t xml:space="preserve">, </w:t>
      </w:r>
      <w:r w:rsidR="00041DCC" w:rsidRPr="00850CA8">
        <w:rPr>
          <w:rFonts w:ascii="Palatino Linotype" w:hAnsi="Palatino Linotype" w:cs="Arial"/>
          <w:color w:val="000000" w:themeColor="text1"/>
        </w:rPr>
        <w:t xml:space="preserve">la Comisionada Ponente </w:t>
      </w:r>
      <w:r w:rsidR="001B0AAE" w:rsidRPr="00850CA8">
        <w:rPr>
          <w:rFonts w:ascii="Palatino Linotype" w:hAnsi="Palatino Linotype" w:cs="Arial"/>
          <w:color w:val="000000" w:themeColor="text1"/>
        </w:rPr>
        <w:t>notificó el acuerdo mediante el cual se amplió el plazo para emitir resolución, por un periodo de quince días adicionales.</w:t>
      </w:r>
    </w:p>
    <w:p w14:paraId="560F624B" w14:textId="77777777" w:rsidR="001B0AAE" w:rsidRPr="001B0AAE" w:rsidRDefault="001B0AAE" w:rsidP="001B0AAE">
      <w:pPr>
        <w:pStyle w:val="Prrafodelista"/>
        <w:rPr>
          <w:rFonts w:ascii="Palatino Linotype" w:hAnsi="Palatino Linotype" w:cs="Arial"/>
          <w:color w:val="000000" w:themeColor="text1"/>
        </w:rPr>
      </w:pPr>
    </w:p>
    <w:p w14:paraId="3001AA57" w14:textId="0DC958CF" w:rsidR="008965EF" w:rsidRPr="00BB219F" w:rsidRDefault="00E54DD4" w:rsidP="00850A36">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El dos</w:t>
      </w:r>
      <w:r w:rsidR="001B0AAE">
        <w:rPr>
          <w:rFonts w:ascii="Palatino Linotype" w:hAnsi="Palatino Linotype" w:cs="Arial"/>
          <w:color w:val="000000" w:themeColor="text1"/>
        </w:rPr>
        <w:t xml:space="preserve"> (</w:t>
      </w:r>
      <w:r>
        <w:rPr>
          <w:rFonts w:ascii="Palatino Linotype" w:hAnsi="Palatino Linotype" w:cs="Arial"/>
          <w:color w:val="000000" w:themeColor="text1"/>
        </w:rPr>
        <w:t>2</w:t>
      </w:r>
      <w:r w:rsidR="001B0AAE">
        <w:rPr>
          <w:rFonts w:ascii="Palatino Linotype" w:hAnsi="Palatino Linotype" w:cs="Arial"/>
          <w:color w:val="000000" w:themeColor="text1"/>
        </w:rPr>
        <w:t xml:space="preserve">) de </w:t>
      </w:r>
      <w:r>
        <w:rPr>
          <w:rFonts w:ascii="Palatino Linotype" w:hAnsi="Palatino Linotype" w:cs="Arial"/>
          <w:color w:val="000000" w:themeColor="text1"/>
        </w:rPr>
        <w:t>febrero</w:t>
      </w:r>
      <w:r w:rsidR="001B0AAE">
        <w:rPr>
          <w:rFonts w:ascii="Palatino Linotype" w:hAnsi="Palatino Linotype" w:cs="Arial"/>
          <w:color w:val="000000" w:themeColor="text1"/>
        </w:rPr>
        <w:t xml:space="preserve"> de dos mil veintitrés se </w:t>
      </w:r>
      <w:r w:rsidR="00041DCC" w:rsidRPr="0055252F">
        <w:rPr>
          <w:rFonts w:ascii="Palatino Linotype" w:hAnsi="Palatino Linotype" w:cs="Arial"/>
          <w:color w:val="000000" w:themeColor="text1"/>
        </w:rPr>
        <w:t>de</w:t>
      </w:r>
      <w:r w:rsidR="0055252F" w:rsidRPr="0055252F">
        <w:rPr>
          <w:rFonts w:ascii="Palatino Linotype" w:hAnsi="Palatino Linotype" w:cs="Arial"/>
          <w:color w:val="000000" w:themeColor="text1"/>
        </w:rPr>
        <w:t>cretó el cierre de instrucción</w:t>
      </w:r>
      <w:r w:rsidR="001B0AAE">
        <w:rPr>
          <w:rFonts w:ascii="Palatino Linotype" w:hAnsi="Palatino Linotype" w:cs="Arial"/>
          <w:color w:val="000000" w:themeColor="text1"/>
        </w:rPr>
        <w:t>,</w:t>
      </w:r>
      <w:r w:rsidR="00AD6AC5" w:rsidRPr="0055252F">
        <w:rPr>
          <w:rFonts w:ascii="Palatino Linotype" w:hAnsi="Palatino Linotype" w:cs="Arial"/>
          <w:color w:val="000000" w:themeColor="text1"/>
        </w:rPr>
        <w:t xml:space="preserve"> por lo que ordenó turnar el expediente para su resolución, misma que ahora se pronuncia</w:t>
      </w:r>
      <w:r w:rsidR="00BB219F">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CF4E75">
        <w:rPr>
          <w:rFonts w:ascii="Palatino Linotype" w:hAnsi="Palatino Linotype"/>
        </w:rPr>
        <w:lastRenderedPageBreak/>
        <w:t>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lastRenderedPageBreak/>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0BF52B18" w14:textId="515C3AEB" w:rsidR="005A228F" w:rsidRPr="001B3E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B3E6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B3E61">
        <w:rPr>
          <w:rFonts w:ascii="Palatino Linotype" w:eastAsia="Calibri" w:hAnsi="Palatino Linotype" w:cs="Times New Roman"/>
          <w:color w:val="000000" w:themeColor="text1"/>
          <w:lang w:val="es-ES"/>
        </w:rPr>
        <w:t xml:space="preserve">etente para conocer y resolver </w:t>
      </w:r>
      <w:r w:rsidRPr="001B3E61">
        <w:rPr>
          <w:rFonts w:ascii="Palatino Linotype" w:eastAsia="Calibri" w:hAnsi="Palatino Linotype" w:cs="Times New Roman"/>
          <w:color w:val="000000" w:themeColor="text1"/>
          <w:lang w:val="es-ES"/>
        </w:rPr>
        <w:t xml:space="preserve">el presente recurso de conformidad con el artículo: 6, apartado A, fracción IV de la </w:t>
      </w:r>
      <w:r w:rsidRPr="001B3E61">
        <w:rPr>
          <w:rFonts w:ascii="Palatino Linotype" w:eastAsia="Calibri" w:hAnsi="Palatino Linotype" w:cs="Times New Roman"/>
          <w:b/>
          <w:color w:val="000000" w:themeColor="text1"/>
          <w:lang w:val="es-ES"/>
        </w:rPr>
        <w:t>Constitución Política de los Estados Unidos Mexicanos</w:t>
      </w:r>
      <w:r w:rsidRPr="001B3E61">
        <w:rPr>
          <w:rFonts w:ascii="Palatino Linotype" w:eastAsia="Calibri" w:hAnsi="Palatino Linotype" w:cs="Times New Roman"/>
          <w:color w:val="000000" w:themeColor="text1"/>
          <w:lang w:val="es-ES"/>
        </w:rPr>
        <w:t xml:space="preserve">; 5, párrafos </w:t>
      </w:r>
      <w:r w:rsidR="000B7C4F" w:rsidRPr="001B3E61">
        <w:rPr>
          <w:rFonts w:ascii="Palatino Linotype" w:eastAsia="Calibri" w:hAnsi="Palatino Linotype" w:cs="Times New Roman"/>
          <w:color w:val="000000" w:themeColor="text1"/>
          <w:lang w:val="es-ES"/>
        </w:rPr>
        <w:t>trigésimo, trigésimo primero y trigésimo segundo</w:t>
      </w:r>
      <w:r w:rsidR="004F785F" w:rsidRPr="001B3E61">
        <w:rPr>
          <w:rFonts w:ascii="Palatino Linotype" w:eastAsia="Calibri" w:hAnsi="Palatino Linotype" w:cs="Times New Roman"/>
          <w:color w:val="000000" w:themeColor="text1"/>
          <w:lang w:val="es-ES"/>
        </w:rPr>
        <w:t>,</w:t>
      </w:r>
      <w:r w:rsidRPr="001B3E61">
        <w:rPr>
          <w:rFonts w:ascii="Palatino Linotype" w:eastAsia="Calibri" w:hAnsi="Palatino Linotype" w:cs="Times New Roman"/>
          <w:color w:val="000000" w:themeColor="text1"/>
          <w:lang w:val="es-ES"/>
        </w:rPr>
        <w:t xml:space="preserve"> fracciones IV y V</w:t>
      </w:r>
      <w:r w:rsidR="004F785F" w:rsidRPr="001B3E61">
        <w:rPr>
          <w:rFonts w:ascii="Palatino Linotype" w:eastAsia="Calibri" w:hAnsi="Palatino Linotype" w:cs="Times New Roman"/>
          <w:color w:val="000000" w:themeColor="text1"/>
          <w:lang w:val="es-ES"/>
        </w:rPr>
        <w:t>,</w:t>
      </w:r>
      <w:r w:rsidRPr="001B3E61">
        <w:rPr>
          <w:rFonts w:ascii="Palatino Linotype" w:eastAsia="Calibri" w:hAnsi="Palatino Linotype" w:cs="Times New Roman"/>
          <w:color w:val="000000" w:themeColor="text1"/>
          <w:lang w:val="es-ES"/>
        </w:rPr>
        <w:t xml:space="preserve"> de la </w:t>
      </w:r>
      <w:r w:rsidRPr="001B3E61">
        <w:rPr>
          <w:rFonts w:ascii="Palatino Linotype" w:eastAsia="Calibri" w:hAnsi="Palatino Linotype" w:cs="Times New Roman"/>
          <w:b/>
          <w:color w:val="000000" w:themeColor="text1"/>
          <w:lang w:val="es-ES"/>
        </w:rPr>
        <w:t>Constitución Política del Estado Libre y Soberano de México</w:t>
      </w:r>
      <w:r w:rsidRPr="001B3E6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B3E61">
        <w:rPr>
          <w:rFonts w:ascii="Palatino Linotype" w:eastAsia="Calibri" w:hAnsi="Palatino Linotype" w:cs="Arial"/>
          <w:color w:val="000000" w:themeColor="text1"/>
          <w:lang w:val="es-ES"/>
        </w:rPr>
        <w:t xml:space="preserve">de la </w:t>
      </w:r>
      <w:r w:rsidRPr="001B3E61">
        <w:rPr>
          <w:rFonts w:ascii="Palatino Linotype" w:eastAsia="Calibri" w:hAnsi="Palatino Linotype" w:cs="Arial"/>
          <w:b/>
          <w:color w:val="000000" w:themeColor="text1"/>
          <w:lang w:val="es-ES"/>
        </w:rPr>
        <w:t>Ley de Transparencia y Acceso a la Información Pública del Estado de México y Municipios</w:t>
      </w:r>
      <w:r w:rsidRPr="001B3E61">
        <w:rPr>
          <w:rFonts w:ascii="Palatino Linotype" w:eastAsia="Calibri" w:hAnsi="Palatino Linotype" w:cs="Arial"/>
          <w:color w:val="000000" w:themeColor="text1"/>
          <w:lang w:val="es-ES"/>
        </w:rPr>
        <w:t xml:space="preserve">; y 10, 7, 9 fracciones I y XXIV, y 11 del </w:t>
      </w:r>
      <w:r w:rsidRPr="001B3E6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B3E6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7C3789C5"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C05063">
        <w:rPr>
          <w:rFonts w:ascii="Palatino Linotype" w:eastAsia="Calibri" w:hAnsi="Palatino Linotype" w:cs="Arial"/>
          <w:color w:val="000000" w:themeColor="text1"/>
        </w:rPr>
        <w:t>veintitrés</w:t>
      </w:r>
      <w:r w:rsidR="00F778B2" w:rsidRPr="001B3E61">
        <w:rPr>
          <w:rFonts w:ascii="Palatino Linotype" w:eastAsia="Calibri" w:hAnsi="Palatino Linotype" w:cs="Arial"/>
          <w:color w:val="000000" w:themeColor="text1"/>
        </w:rPr>
        <w:t xml:space="preserve"> (</w:t>
      </w:r>
      <w:r w:rsidR="00C05063">
        <w:rPr>
          <w:rFonts w:ascii="Palatino Linotype" w:eastAsia="Calibri" w:hAnsi="Palatino Linotype" w:cs="Arial"/>
          <w:color w:val="000000" w:themeColor="text1"/>
        </w:rPr>
        <w:t>23</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C05063">
        <w:rPr>
          <w:rFonts w:ascii="Palatino Linotype" w:eastAsia="Calibri" w:hAnsi="Palatino Linotype" w:cs="Arial"/>
          <w:color w:val="000000" w:themeColor="text1"/>
        </w:rPr>
        <w:t>septiembre</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1B32B2" w:rsidRPr="001B3E61">
        <w:rPr>
          <w:rFonts w:ascii="Palatino Linotype" w:eastAsia="Calibri" w:hAnsi="Palatino Linotype" w:cs="Arial"/>
          <w:color w:val="000000" w:themeColor="text1"/>
        </w:rPr>
        <w:t>dós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C05063">
        <w:rPr>
          <w:rFonts w:ascii="Palatino Linotype" w:eastAsia="Calibri" w:hAnsi="Palatino Linotype" w:cs="Arial"/>
          <w:color w:val="000000" w:themeColor="text1"/>
        </w:rPr>
        <w:t>veintiséis</w:t>
      </w:r>
      <w:r w:rsidR="001B0AAE">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C05063">
        <w:rPr>
          <w:rFonts w:ascii="Palatino Linotype" w:eastAsia="Calibri" w:hAnsi="Palatino Linotype" w:cs="Arial"/>
          <w:color w:val="000000" w:themeColor="text1"/>
        </w:rPr>
        <w:t>26</w:t>
      </w:r>
      <w:r w:rsidR="00921375" w:rsidRPr="001B3E61">
        <w:rPr>
          <w:rFonts w:ascii="Palatino Linotype" w:eastAsia="Calibri" w:hAnsi="Palatino Linotype" w:cs="Arial"/>
          <w:color w:val="000000" w:themeColor="text1"/>
        </w:rPr>
        <w:t xml:space="preserve">) </w:t>
      </w:r>
      <w:r w:rsidR="00C05063">
        <w:rPr>
          <w:rFonts w:ascii="Palatino Linotype" w:eastAsia="Calibri" w:hAnsi="Palatino Linotype" w:cs="Arial"/>
          <w:color w:val="000000" w:themeColor="text1"/>
        </w:rPr>
        <w:t xml:space="preserve">de septiembre </w:t>
      </w:r>
      <w:r w:rsidR="002D1EBB" w:rsidRPr="001B3E61">
        <w:rPr>
          <w:rFonts w:ascii="Palatino Linotype" w:eastAsia="Calibri" w:hAnsi="Palatino Linotype" w:cs="Arial"/>
          <w:color w:val="000000" w:themeColor="text1"/>
        </w:rPr>
        <w:t xml:space="preserve">al </w:t>
      </w:r>
      <w:r w:rsidR="00C05063">
        <w:rPr>
          <w:rFonts w:ascii="Palatino Linotype" w:eastAsia="Calibri" w:hAnsi="Palatino Linotype" w:cs="Arial"/>
          <w:color w:val="000000" w:themeColor="text1"/>
        </w:rPr>
        <w:t>catorce</w:t>
      </w:r>
      <w:r w:rsidR="001B0AAE">
        <w:rPr>
          <w:rFonts w:ascii="Palatino Linotype" w:eastAsia="Calibri" w:hAnsi="Palatino Linotype" w:cs="Arial"/>
          <w:color w:val="000000" w:themeColor="text1"/>
        </w:rPr>
        <w:t xml:space="preserve"> </w:t>
      </w:r>
      <w:r w:rsidR="00CC63CB" w:rsidRPr="001B3E61">
        <w:rPr>
          <w:rFonts w:ascii="Palatino Linotype" w:eastAsia="Calibri" w:hAnsi="Palatino Linotype" w:cs="Arial"/>
          <w:color w:val="000000" w:themeColor="text1"/>
        </w:rPr>
        <w:t>(</w:t>
      </w:r>
      <w:r w:rsidR="00C05063">
        <w:rPr>
          <w:rFonts w:ascii="Palatino Linotype" w:eastAsia="Calibri" w:hAnsi="Palatino Linotype" w:cs="Arial"/>
          <w:color w:val="000000" w:themeColor="text1"/>
        </w:rPr>
        <w:t>14</w:t>
      </w:r>
      <w:r w:rsidR="00CC63CB" w:rsidRPr="001B3E61">
        <w:rPr>
          <w:rFonts w:ascii="Palatino Linotype" w:eastAsia="Calibri" w:hAnsi="Palatino Linotype" w:cs="Arial"/>
          <w:color w:val="000000" w:themeColor="text1"/>
        </w:rPr>
        <w:t xml:space="preserve">) de </w:t>
      </w:r>
      <w:r w:rsidR="00C05063">
        <w:rPr>
          <w:rFonts w:ascii="Palatino Linotype" w:eastAsia="Calibri" w:hAnsi="Palatino Linotype" w:cs="Arial"/>
          <w:color w:val="000000" w:themeColor="text1"/>
        </w:rPr>
        <w:lastRenderedPageBreak/>
        <w:t>octubre</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veintidós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C05063">
        <w:rPr>
          <w:rFonts w:ascii="Palatino Linotype" w:hAnsi="Palatino Linotype"/>
          <w:color w:val="000000" w:themeColor="text1"/>
        </w:rPr>
        <w:t>veinti</w:t>
      </w:r>
      <w:r w:rsidR="00850CA8">
        <w:rPr>
          <w:rFonts w:ascii="Palatino Linotype" w:hAnsi="Palatino Linotype"/>
          <w:color w:val="000000" w:themeColor="text1"/>
        </w:rPr>
        <w:t>séis</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C05063">
        <w:rPr>
          <w:rFonts w:ascii="Palatino Linotype" w:hAnsi="Palatino Linotype"/>
          <w:color w:val="000000" w:themeColor="text1"/>
        </w:rPr>
        <w:t>2</w:t>
      </w:r>
      <w:r w:rsidR="00850CA8">
        <w:rPr>
          <w:rFonts w:ascii="Palatino Linotype" w:hAnsi="Palatino Linotype"/>
          <w:color w:val="000000" w:themeColor="text1"/>
        </w:rPr>
        <w:t>6</w:t>
      </w:r>
      <w:r w:rsidR="00921375" w:rsidRPr="001B3E61">
        <w:rPr>
          <w:rFonts w:ascii="Palatino Linotype" w:hAnsi="Palatino Linotype"/>
          <w:color w:val="000000" w:themeColor="text1"/>
        </w:rPr>
        <w:t xml:space="preserve">) de </w:t>
      </w:r>
      <w:r w:rsidR="001B0AAE">
        <w:rPr>
          <w:rFonts w:ascii="Palatino Linotype" w:hAnsi="Palatino Linotype"/>
          <w:color w:val="000000" w:themeColor="text1"/>
        </w:rPr>
        <w:t>septiembre</w:t>
      </w:r>
      <w:r w:rsidR="00061A86" w:rsidRPr="001B3E61">
        <w:rPr>
          <w:rFonts w:ascii="Palatino Linotype" w:hAnsi="Palatino Linotype"/>
          <w:color w:val="000000" w:themeColor="text1"/>
        </w:rPr>
        <w:t xml:space="preserve"> 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6C55360C" w14:textId="3005E33A" w:rsidR="00B50249"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850CA8">
        <w:rPr>
          <w:rFonts w:ascii="Palatino Linotype" w:hAnsi="Palatino Linotype" w:cs="Arial"/>
          <w:color w:val="000000" w:themeColor="text1"/>
        </w:rPr>
        <w:t xml:space="preserve"> lo siguiente:</w:t>
      </w:r>
    </w:p>
    <w:p w14:paraId="62BE1193" w14:textId="77777777" w:rsidR="00B50249" w:rsidRDefault="00B50249" w:rsidP="00B50249">
      <w:pPr>
        <w:pStyle w:val="Prrafodelista"/>
        <w:tabs>
          <w:tab w:val="left" w:pos="426"/>
        </w:tabs>
        <w:spacing w:line="360" w:lineRule="auto"/>
        <w:ind w:left="0" w:right="49"/>
        <w:jc w:val="both"/>
        <w:rPr>
          <w:rFonts w:ascii="Palatino Linotype" w:hAnsi="Palatino Linotype" w:cs="Arial"/>
          <w:color w:val="000000" w:themeColor="text1"/>
        </w:rPr>
      </w:pPr>
    </w:p>
    <w:p w14:paraId="30B515A9" w14:textId="57E802D8" w:rsidR="00850CA8" w:rsidRDefault="00850CA8" w:rsidP="00850CA8">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Programa anual de auditoría de la Contraloría de la Presente Administración.</w:t>
      </w:r>
    </w:p>
    <w:p w14:paraId="7FDB1853" w14:textId="3B1CA91A" w:rsidR="00B50249" w:rsidRDefault="00B50249" w:rsidP="00850CA8">
      <w:pPr>
        <w:pStyle w:val="Prrafodelista"/>
        <w:tabs>
          <w:tab w:val="left" w:pos="426"/>
        </w:tabs>
        <w:spacing w:line="360" w:lineRule="auto"/>
        <w:ind w:right="49"/>
        <w:jc w:val="both"/>
        <w:rPr>
          <w:rFonts w:ascii="Palatino Linotype" w:hAnsi="Palatino Linotype" w:cs="Arial"/>
          <w:color w:val="000000" w:themeColor="text1"/>
        </w:rPr>
      </w:pPr>
    </w:p>
    <w:p w14:paraId="2465A181" w14:textId="10A4295E" w:rsidR="001B0AAE"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w:t>
      </w:r>
      <w:r w:rsidR="00B50249">
        <w:rPr>
          <w:rFonts w:ascii="Palatino Linotype" w:hAnsi="Palatino Linotype" w:cs="Arial"/>
          <w:color w:val="000000" w:themeColor="text1"/>
        </w:rPr>
        <w:t xml:space="preserve">manifestó </w:t>
      </w:r>
      <w:r w:rsidR="00850CA8">
        <w:rPr>
          <w:rFonts w:ascii="Palatino Linotype" w:hAnsi="Palatino Linotype" w:cs="Arial"/>
          <w:color w:val="000000" w:themeColor="text1"/>
        </w:rPr>
        <w:t>que se encontraban realizando las gestiones correspondientes para su aprobación.</w:t>
      </w:r>
    </w:p>
    <w:p w14:paraId="3DF60B3B" w14:textId="77777777" w:rsidR="000152B8" w:rsidRPr="000152B8"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41A1338F"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850CA8">
        <w:rPr>
          <w:rFonts w:ascii="Palatino Linotype" w:eastAsia="Calibri" w:hAnsi="Palatino Linotype" w:cs="Tahoma"/>
          <w:color w:val="000000"/>
          <w:lang w:val="es-ES" w:eastAsia="es-MX"/>
        </w:rPr>
        <w:t xml:space="preserve"> la inexistencia de la información.</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lastRenderedPageBreak/>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CC63CB">
        <w:rPr>
          <w:rFonts w:ascii="Palatino Linotype" w:hAnsi="Palatino Linotype" w:cs="Arial"/>
          <w:color w:val="000000" w:themeColor="text1"/>
          <w:szCs w:val="23"/>
        </w:rPr>
        <w:t>V</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E0708A0" w14:textId="77777777" w:rsidR="009038F7" w:rsidRDefault="009038F7" w:rsidP="005946F4">
      <w:pPr>
        <w:tabs>
          <w:tab w:val="left" w:pos="426"/>
        </w:tabs>
        <w:spacing w:line="360" w:lineRule="auto"/>
        <w:ind w:left="567" w:right="616"/>
        <w:jc w:val="both"/>
        <w:rPr>
          <w:rFonts w:ascii="Palatino Linotype" w:hAnsi="Palatino Linotype"/>
          <w:i/>
          <w:iCs/>
        </w:rPr>
      </w:pPr>
    </w:p>
    <w:p w14:paraId="47B95AF7" w14:textId="44E4F13A" w:rsidR="009038F7" w:rsidRDefault="009038F7" w:rsidP="00E4180B">
      <w:pPr>
        <w:tabs>
          <w:tab w:val="left" w:pos="426"/>
        </w:tabs>
        <w:spacing w:line="360" w:lineRule="auto"/>
        <w:ind w:left="567" w:right="616"/>
        <w:jc w:val="both"/>
        <w:rPr>
          <w:rFonts w:ascii="Palatino Linotype" w:hAnsi="Palatino Linotype"/>
          <w:i/>
          <w:iCs/>
          <w:sz w:val="22"/>
          <w:szCs w:val="22"/>
        </w:rPr>
      </w:pPr>
      <w:r>
        <w:rPr>
          <w:rFonts w:ascii="Palatino Linotype" w:hAnsi="Palatino Linotype"/>
          <w:i/>
          <w:iCs/>
          <w:sz w:val="22"/>
          <w:szCs w:val="22"/>
        </w:rPr>
        <w:t>I. La negativa a la información solicitada</w:t>
      </w:r>
    </w:p>
    <w:p w14:paraId="649824E1" w14:textId="2CE3962A" w:rsidR="00445CA7" w:rsidRPr="00E4180B" w:rsidRDefault="00445CA7" w:rsidP="00E4180B">
      <w:pPr>
        <w:tabs>
          <w:tab w:val="left" w:pos="426"/>
        </w:tabs>
        <w:spacing w:line="360" w:lineRule="auto"/>
        <w:ind w:left="567" w:right="616"/>
        <w:jc w:val="both"/>
        <w:rPr>
          <w:rFonts w:ascii="Palatino Linotype" w:hAnsi="Palatino Linotype"/>
          <w:i/>
          <w:sz w:val="22"/>
          <w:szCs w:val="22"/>
        </w:rPr>
      </w:pPr>
      <w:r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w:t>
      </w:r>
      <w:r w:rsidRPr="00A0054B">
        <w:rPr>
          <w:rFonts w:ascii="Palatino Linotype" w:hAnsi="Palatino Linotype" w:cs="Arial"/>
          <w:color w:val="000000"/>
        </w:rPr>
        <w:lastRenderedPageBreak/>
        <w:t xml:space="preserve">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A0054B">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w:t>
      </w:r>
      <w:r w:rsidRPr="00A0054B">
        <w:rPr>
          <w:rFonts w:ascii="Palatino Linotype" w:hAnsi="Palatino Linotype" w:cs="Bookman Old Style"/>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A0054B">
        <w:rPr>
          <w:rFonts w:ascii="Palatino Linotype" w:hAnsi="Palatino Linotype"/>
          <w:lang w:val="es-ES"/>
        </w:rPr>
        <w:lastRenderedPageBreak/>
        <w:t>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1636EB">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lastRenderedPageBreak/>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A0054B">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 xml:space="preserve">es </w:t>
      </w:r>
      <w:r w:rsidRPr="00A0054B">
        <w:rPr>
          <w:rFonts w:ascii="Palatino Linotype" w:hAnsi="Palatino Linotype"/>
          <w:b/>
          <w:i/>
          <w:sz w:val="22"/>
        </w:rPr>
        <w:lastRenderedPageBreak/>
        <w:t>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681804D9" w14:textId="2B603C84" w:rsidR="00DC3ECC" w:rsidRDefault="00DC3ECC" w:rsidP="00DC3ECC">
      <w:pPr>
        <w:spacing w:line="360" w:lineRule="auto"/>
        <w:ind w:left="567" w:right="822"/>
        <w:jc w:val="both"/>
        <w:rPr>
          <w:rFonts w:ascii="Palatino Linotype" w:hAnsi="Palatino Linotype"/>
          <w:i/>
          <w:sz w:val="22"/>
        </w:rPr>
      </w:pPr>
      <w:r>
        <w:rPr>
          <w:rFonts w:ascii="Palatino Linotype" w:hAnsi="Palatino Linotype"/>
          <w:i/>
          <w:sz w:val="22"/>
        </w:rPr>
        <w:t>…</w:t>
      </w:r>
    </w:p>
    <w:p w14:paraId="16B7E0D6" w14:textId="53BF2C6C" w:rsidR="008E4483" w:rsidRPr="00E4180B" w:rsidRDefault="00DC3ECC" w:rsidP="00DC3ECC">
      <w:pPr>
        <w:spacing w:line="360" w:lineRule="auto"/>
        <w:ind w:left="567" w:right="822"/>
        <w:jc w:val="both"/>
        <w:rPr>
          <w:rFonts w:ascii="Palatino Linotype" w:eastAsia="MS Mincho" w:hAnsi="Palatino Linotype" w:cs="Arial"/>
          <w:b/>
          <w:i/>
          <w:iCs/>
          <w:sz w:val="20"/>
          <w:szCs w:val="22"/>
        </w:rPr>
      </w:pPr>
      <w:r w:rsidRPr="00DC3ECC">
        <w:rPr>
          <w:rFonts w:ascii="Palatino Linotype" w:hAnsi="Palatino Linotype"/>
          <w:i/>
          <w:sz w:val="22"/>
        </w:rPr>
        <w:t>IV. Los ayuntamientos y las dependencias, organismos, órganos y entidades de la administración</w:t>
      </w:r>
      <w:r>
        <w:rPr>
          <w:rFonts w:ascii="Palatino Linotype" w:hAnsi="Palatino Linotype"/>
          <w:i/>
          <w:sz w:val="22"/>
        </w:rPr>
        <w:t xml:space="preserve"> </w:t>
      </w:r>
      <w:r w:rsidRPr="00DC3ECC">
        <w:rPr>
          <w:rFonts w:ascii="Palatino Linotype" w:hAnsi="Palatino Linotype"/>
          <w:i/>
          <w:sz w:val="22"/>
        </w:rPr>
        <w:t>municipal</w:t>
      </w:r>
      <w:r w:rsidR="00E4180B" w:rsidRPr="00E4180B">
        <w:rPr>
          <w:rFonts w:ascii="Palatino Linotype" w:hAnsi="Palatino Linotype"/>
          <w:i/>
          <w:sz w:val="22"/>
        </w:rPr>
        <w:t>;</w:t>
      </w:r>
      <w:r w:rsidR="008E4483" w:rsidRPr="00E4180B">
        <w:rPr>
          <w:rFonts w:ascii="Palatino Linotype" w:eastAsia="MS Mincho" w:hAnsi="Palatino Linotype" w:cs="Arial"/>
          <w:b/>
          <w:i/>
          <w:iCs/>
          <w:sz w:val="20"/>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776606D2"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FD0FA4">
        <w:rPr>
          <w:rFonts w:ascii="Palatino Linotype" w:hAnsi="Palatino Linotype" w:cs="Arial"/>
          <w:b/>
        </w:rPr>
        <w:t xml:space="preserve">el </w:t>
      </w:r>
      <w:r w:rsidR="00F128BE" w:rsidRPr="00F128BE">
        <w:rPr>
          <w:rFonts w:ascii="Palatino Linotype" w:eastAsia="Calibri" w:hAnsi="Palatino Linotype" w:cs="Arial"/>
          <w:b/>
          <w:bCs/>
          <w:szCs w:val="22"/>
          <w:lang w:val="es-ES"/>
        </w:rPr>
        <w:t>Ayuntamiento de Ayapango</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2CB4493" w14:textId="38D0093C"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l</w:t>
      </w:r>
      <w:r w:rsidR="009038F7">
        <w:rPr>
          <w:rFonts w:ascii="Palatino Linotype" w:hAnsi="Palatino Linotype"/>
          <w:b/>
          <w:color w:val="000000" w:themeColor="text1"/>
        </w:rPr>
        <w:t xml:space="preserve"> </w:t>
      </w:r>
      <w:r w:rsidR="00850CA8">
        <w:rPr>
          <w:rFonts w:ascii="Palatino Linotype" w:hAnsi="Palatino Linotype"/>
          <w:b/>
          <w:color w:val="000000" w:themeColor="text1"/>
        </w:rPr>
        <w:t>programa anual de auditoría</w:t>
      </w:r>
      <w:r w:rsidR="009038F7">
        <w:rPr>
          <w:rFonts w:ascii="Palatino Linotype" w:hAnsi="Palatino Linotype"/>
          <w:b/>
          <w:color w:val="000000" w:themeColor="text1"/>
        </w:rPr>
        <w:t>.</w:t>
      </w:r>
      <w:bookmarkEnd w:id="31"/>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239E5A04" w14:textId="1D15F43A" w:rsidR="004A3651" w:rsidRPr="004A3651" w:rsidRDefault="004A3651" w:rsidP="00DC3FFA">
      <w:pPr>
        <w:pStyle w:val="Prrafodelista"/>
        <w:numPr>
          <w:ilvl w:val="0"/>
          <w:numId w:val="1"/>
        </w:numPr>
        <w:tabs>
          <w:tab w:val="left" w:pos="567"/>
        </w:tabs>
        <w:autoSpaceDE w:val="0"/>
        <w:autoSpaceDN w:val="0"/>
        <w:adjustRightInd w:val="0"/>
        <w:spacing w:before="120" w:after="120" w:line="360" w:lineRule="auto"/>
        <w:jc w:val="both"/>
        <w:rPr>
          <w:rFonts w:ascii="Palatino Linotype" w:hAnsi="Palatino Linotype" w:cs="Arial"/>
        </w:rPr>
      </w:pPr>
      <w:r>
        <w:rPr>
          <w:rFonts w:ascii="Palatino Linotype" w:hAnsi="Palatino Linotype" w:cs="Arial"/>
          <w:color w:val="000000" w:themeColor="text1"/>
        </w:rPr>
        <w:t>Primeramente es necesario enfatizar que el requerimiento del particular va encaminado a conocer el programa anual de auditoría, por tal motivo es necesario traer a contexto lo que dispone la Ley Orgánica Municipal del Estado de México, en el Capítulo Cuarto:</w:t>
      </w:r>
    </w:p>
    <w:p w14:paraId="6E471249" w14:textId="77777777" w:rsidR="004A3651" w:rsidRDefault="004A3651" w:rsidP="004A3651">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rPr>
      </w:pPr>
    </w:p>
    <w:p w14:paraId="10107C2E" w14:textId="421E7AA8"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center"/>
        <w:rPr>
          <w:rFonts w:ascii="Palatino Linotype" w:hAnsi="Palatino Linotype"/>
          <w:b/>
          <w:i/>
          <w:sz w:val="22"/>
        </w:rPr>
      </w:pPr>
      <w:r w:rsidRPr="004A3651">
        <w:rPr>
          <w:rFonts w:ascii="Palatino Linotype" w:hAnsi="Palatino Linotype"/>
          <w:b/>
          <w:i/>
          <w:sz w:val="22"/>
        </w:rPr>
        <w:t>CAPITULO CUARTO</w:t>
      </w:r>
    </w:p>
    <w:p w14:paraId="260619B3" w14:textId="265447B7"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center"/>
        <w:rPr>
          <w:rFonts w:ascii="Palatino Linotype" w:hAnsi="Palatino Linotype"/>
          <w:b/>
          <w:i/>
          <w:sz w:val="22"/>
        </w:rPr>
      </w:pPr>
      <w:r w:rsidRPr="004A3651">
        <w:rPr>
          <w:rFonts w:ascii="Palatino Linotype" w:hAnsi="Palatino Linotype"/>
          <w:b/>
          <w:i/>
          <w:sz w:val="22"/>
        </w:rPr>
        <w:t>De la Contraloría Municipal</w:t>
      </w:r>
    </w:p>
    <w:p w14:paraId="5967AC7B" w14:textId="77777777"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4A3651">
        <w:rPr>
          <w:rFonts w:ascii="Palatino Linotype" w:hAnsi="Palatino Linotype"/>
          <w:i/>
          <w:sz w:val="22"/>
        </w:rPr>
        <w:lastRenderedPageBreak/>
        <w:t xml:space="preserve">Artículo 110.- Las funciones de contraloría interna estarán a cargo del órgano que establezca el Ayuntamiento. </w:t>
      </w:r>
    </w:p>
    <w:p w14:paraId="2D41FB51" w14:textId="77777777"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4A3651">
        <w:rPr>
          <w:rFonts w:ascii="Palatino Linotype" w:hAnsi="Palatino Linotype"/>
          <w:i/>
          <w:sz w:val="22"/>
        </w:rPr>
        <w:t xml:space="preserve">Artículo 111.- La contraloría municipal tendrá un titular denominado Contralor, quien será designado por el ayuntamiento a propuesta del presidente municipal. </w:t>
      </w:r>
    </w:p>
    <w:p w14:paraId="284CB2A0" w14:textId="77777777"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4A3651">
        <w:rPr>
          <w:rFonts w:ascii="Palatino Linotype" w:hAnsi="Palatino Linotype"/>
          <w:i/>
          <w:sz w:val="22"/>
        </w:rPr>
        <w:t xml:space="preserve">Artículo 112. El órgano interno de control municipal, tendrá a su cargo las funciones siguientes: </w:t>
      </w:r>
    </w:p>
    <w:p w14:paraId="03D2AF8F" w14:textId="77777777"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4A3651">
        <w:rPr>
          <w:rFonts w:ascii="Palatino Linotype" w:hAnsi="Palatino Linotype"/>
          <w:i/>
          <w:sz w:val="22"/>
        </w:rPr>
        <w:t>…</w:t>
      </w:r>
    </w:p>
    <w:p w14:paraId="446280B2" w14:textId="44A5A211"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b/>
          <w:i/>
          <w:sz w:val="22"/>
          <w:szCs w:val="22"/>
        </w:rPr>
      </w:pPr>
      <w:r w:rsidRPr="004A3651">
        <w:rPr>
          <w:rFonts w:ascii="Palatino Linotype" w:hAnsi="Palatino Linotype"/>
          <w:b/>
          <w:i/>
          <w:sz w:val="22"/>
          <w:szCs w:val="22"/>
        </w:rPr>
        <w:t>III. Aplicar las normas y criterios en materia de control y evaluación;</w:t>
      </w:r>
    </w:p>
    <w:p w14:paraId="7B665947" w14:textId="77777777"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szCs w:val="22"/>
        </w:rPr>
      </w:pPr>
      <w:r w:rsidRPr="004A3651">
        <w:rPr>
          <w:rFonts w:ascii="Palatino Linotype" w:hAnsi="Palatino Linotype"/>
          <w:i/>
          <w:sz w:val="22"/>
          <w:szCs w:val="22"/>
        </w:rPr>
        <w:t>…</w:t>
      </w:r>
    </w:p>
    <w:p w14:paraId="0A4FF24E" w14:textId="4F8040F8"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b/>
          <w:i/>
          <w:sz w:val="22"/>
          <w:szCs w:val="22"/>
        </w:rPr>
      </w:pPr>
      <w:r w:rsidRPr="004A3651">
        <w:rPr>
          <w:rFonts w:ascii="Palatino Linotype" w:hAnsi="Palatino Linotype"/>
          <w:b/>
          <w:i/>
          <w:sz w:val="22"/>
          <w:szCs w:val="22"/>
        </w:rPr>
        <w:t>V. Establecer las bases generales para la realización de auditorías e inspecciones;</w:t>
      </w:r>
    </w:p>
    <w:p w14:paraId="1F88C5B4" w14:textId="77777777"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szCs w:val="22"/>
        </w:rPr>
      </w:pPr>
      <w:r w:rsidRPr="004A3651">
        <w:rPr>
          <w:rFonts w:ascii="Palatino Linotype" w:hAnsi="Palatino Linotype"/>
          <w:i/>
          <w:sz w:val="22"/>
          <w:szCs w:val="22"/>
        </w:rPr>
        <w:t>…</w:t>
      </w:r>
    </w:p>
    <w:p w14:paraId="04849748" w14:textId="5D154B5A"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b/>
          <w:i/>
          <w:sz w:val="22"/>
          <w:szCs w:val="22"/>
        </w:rPr>
      </w:pPr>
      <w:r w:rsidRPr="004A3651">
        <w:rPr>
          <w:rFonts w:ascii="Palatino Linotype" w:hAnsi="Palatino Linotype"/>
          <w:b/>
          <w:i/>
          <w:sz w:val="22"/>
          <w:szCs w:val="22"/>
        </w:rPr>
        <w:t xml:space="preserve">IX. Designar a los auditores externos y proponer al ayuntamiento, en su caso, a los Comisarios de los Organismos Auxiliares; </w:t>
      </w:r>
    </w:p>
    <w:p w14:paraId="5999504D" w14:textId="77777777" w:rsid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szCs w:val="22"/>
        </w:rPr>
      </w:pPr>
      <w:r>
        <w:rPr>
          <w:rFonts w:ascii="Palatino Linotype" w:hAnsi="Palatino Linotype"/>
          <w:i/>
          <w:sz w:val="22"/>
          <w:szCs w:val="22"/>
        </w:rPr>
        <w:t>…</w:t>
      </w:r>
    </w:p>
    <w:p w14:paraId="112D9B4D" w14:textId="69AA8AE3"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b/>
          <w:i/>
          <w:sz w:val="22"/>
          <w:szCs w:val="22"/>
        </w:rPr>
      </w:pPr>
      <w:r w:rsidRPr="004A3651">
        <w:rPr>
          <w:rFonts w:ascii="Palatino Linotype" w:hAnsi="Palatino Linotype"/>
          <w:b/>
          <w:i/>
          <w:sz w:val="22"/>
          <w:szCs w:val="22"/>
        </w:rPr>
        <w:t xml:space="preserve">XI. Realizar auditorías y evaluaciones e informar del resultado de las mismas al ayuntamiento; </w:t>
      </w:r>
    </w:p>
    <w:p w14:paraId="379563B8" w14:textId="778F456E" w:rsidR="004A3651" w:rsidRPr="004A3651" w:rsidRDefault="004A3651" w:rsidP="004A3651">
      <w:pPr>
        <w:pStyle w:val="Prrafodelista"/>
        <w:tabs>
          <w:tab w:val="left" w:pos="567"/>
        </w:tabs>
        <w:autoSpaceDE w:val="0"/>
        <w:autoSpaceDN w:val="0"/>
        <w:adjustRightInd w:val="0"/>
        <w:spacing w:before="120" w:after="120" w:line="360" w:lineRule="auto"/>
        <w:ind w:left="567" w:right="616"/>
        <w:jc w:val="both"/>
        <w:rPr>
          <w:rFonts w:ascii="Palatino Linotype" w:hAnsi="Palatino Linotype" w:cs="Arial"/>
          <w:i/>
          <w:color w:val="000000" w:themeColor="text1"/>
          <w:sz w:val="22"/>
        </w:rPr>
      </w:pPr>
      <w:r w:rsidRPr="004A3651">
        <w:rPr>
          <w:rFonts w:ascii="Palatino Linotype" w:hAnsi="Palatino Linotype"/>
          <w:i/>
          <w:sz w:val="22"/>
        </w:rPr>
        <w:t>…</w:t>
      </w:r>
    </w:p>
    <w:p w14:paraId="791F6494" w14:textId="77777777" w:rsidR="004A3651" w:rsidRPr="004A3651" w:rsidRDefault="004A3651" w:rsidP="004A3651">
      <w:pPr>
        <w:pStyle w:val="Prrafodelista"/>
        <w:tabs>
          <w:tab w:val="left" w:pos="567"/>
        </w:tabs>
        <w:autoSpaceDE w:val="0"/>
        <w:autoSpaceDN w:val="0"/>
        <w:adjustRightInd w:val="0"/>
        <w:spacing w:before="120" w:after="120" w:line="360" w:lineRule="auto"/>
        <w:ind w:left="0"/>
        <w:jc w:val="both"/>
        <w:rPr>
          <w:rFonts w:ascii="Palatino Linotype" w:hAnsi="Palatino Linotype" w:cs="Arial"/>
        </w:rPr>
      </w:pPr>
    </w:p>
    <w:p w14:paraId="517374A2" w14:textId="384DCF4C" w:rsidR="004A3651" w:rsidRDefault="004A3651" w:rsidP="004A3651">
      <w:pPr>
        <w:pStyle w:val="Prrafodelista"/>
        <w:numPr>
          <w:ilvl w:val="0"/>
          <w:numId w:val="1"/>
        </w:numPr>
        <w:tabs>
          <w:tab w:val="left" w:pos="567"/>
        </w:tabs>
        <w:autoSpaceDE w:val="0"/>
        <w:autoSpaceDN w:val="0"/>
        <w:adjustRightInd w:val="0"/>
        <w:spacing w:before="120" w:after="120" w:line="360" w:lineRule="auto"/>
        <w:jc w:val="both"/>
        <w:rPr>
          <w:rFonts w:ascii="Palatino Linotype" w:hAnsi="Palatino Linotype" w:cs="Arial"/>
        </w:rPr>
      </w:pPr>
      <w:r>
        <w:rPr>
          <w:rFonts w:ascii="Palatino Linotype" w:hAnsi="Palatino Linotype" w:cs="Arial"/>
        </w:rPr>
        <w:t>Por su parte, el Bando Municipal</w:t>
      </w:r>
      <w:r>
        <w:rPr>
          <w:rStyle w:val="Refdenotaalpie"/>
          <w:rFonts w:ascii="Palatino Linotype" w:hAnsi="Palatino Linotype" w:cs="Arial"/>
        </w:rPr>
        <w:footnoteReference w:id="6"/>
      </w:r>
      <w:r>
        <w:rPr>
          <w:rFonts w:ascii="Palatino Linotype" w:hAnsi="Palatino Linotype" w:cs="Arial"/>
        </w:rPr>
        <w:t xml:space="preserve"> del Ayuntamiento de Ayapango establece lo siguiente:</w:t>
      </w:r>
    </w:p>
    <w:p w14:paraId="3528CA02" w14:textId="77777777" w:rsidR="004A3651" w:rsidRDefault="004A3651" w:rsidP="004A3651">
      <w:pPr>
        <w:pStyle w:val="Prrafodelista"/>
        <w:tabs>
          <w:tab w:val="left" w:pos="567"/>
        </w:tabs>
        <w:autoSpaceDE w:val="0"/>
        <w:autoSpaceDN w:val="0"/>
        <w:adjustRightInd w:val="0"/>
        <w:spacing w:before="120" w:after="120" w:line="360" w:lineRule="auto"/>
        <w:ind w:left="0"/>
        <w:jc w:val="both"/>
        <w:rPr>
          <w:rFonts w:ascii="Palatino Linotype" w:hAnsi="Palatino Linotype" w:cs="Arial"/>
        </w:rPr>
      </w:pPr>
    </w:p>
    <w:p w14:paraId="647F5DED" w14:textId="75E64D76"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center"/>
        <w:rPr>
          <w:rFonts w:ascii="Palatino Linotype" w:hAnsi="Palatino Linotype"/>
          <w:b/>
          <w:i/>
          <w:sz w:val="22"/>
        </w:rPr>
      </w:pPr>
      <w:r w:rsidRPr="00DE6770">
        <w:rPr>
          <w:rFonts w:ascii="Palatino Linotype" w:hAnsi="Palatino Linotype"/>
          <w:b/>
          <w:i/>
          <w:sz w:val="22"/>
        </w:rPr>
        <w:t>SECCIÓN PRIMERA</w:t>
      </w:r>
    </w:p>
    <w:p w14:paraId="0135DD71" w14:textId="1F36AE11"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center"/>
        <w:rPr>
          <w:rFonts w:ascii="Palatino Linotype" w:hAnsi="Palatino Linotype"/>
          <w:b/>
          <w:i/>
          <w:sz w:val="22"/>
        </w:rPr>
      </w:pPr>
      <w:r w:rsidRPr="00DE6770">
        <w:rPr>
          <w:rFonts w:ascii="Palatino Linotype" w:hAnsi="Palatino Linotype"/>
          <w:b/>
          <w:i/>
          <w:sz w:val="22"/>
        </w:rPr>
        <w:t>DE LA ADMINISTRACIÓN PÚBLICA</w:t>
      </w:r>
    </w:p>
    <w:p w14:paraId="77139850"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p>
    <w:p w14:paraId="1016A76E" w14:textId="0A7CF6C5"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cs="Arial"/>
          <w:i/>
          <w:sz w:val="22"/>
        </w:rPr>
      </w:pPr>
      <w:r w:rsidRPr="00DE6770">
        <w:rPr>
          <w:rFonts w:ascii="Palatino Linotype" w:hAnsi="Palatino Linotype"/>
          <w:i/>
          <w:sz w:val="22"/>
        </w:rPr>
        <w:t>Artículo 45.- La estructura orgánica de la administración pública municipal, se encargara del despacho de los asuntos que le sean encomendados por el Presidente Municipal, en el ejercicio de su facultad delegatoria y se conformara de la siguiente forma:</w:t>
      </w:r>
    </w:p>
    <w:p w14:paraId="78DA7049" w14:textId="50EEE849" w:rsidR="004A3651"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cs="Arial"/>
          <w:i/>
          <w:sz w:val="22"/>
        </w:rPr>
      </w:pPr>
      <w:r w:rsidRPr="00DE6770">
        <w:rPr>
          <w:rFonts w:ascii="Palatino Linotype" w:hAnsi="Palatino Linotype" w:cs="Arial"/>
          <w:i/>
          <w:sz w:val="22"/>
        </w:rPr>
        <w:t>…</w:t>
      </w:r>
    </w:p>
    <w:p w14:paraId="78520EE9" w14:textId="0025D7DD"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DE6770">
        <w:rPr>
          <w:rFonts w:ascii="Palatino Linotype" w:hAnsi="Palatino Linotype"/>
          <w:i/>
          <w:sz w:val="22"/>
        </w:rPr>
        <w:t>3. Contraloría Interna Municipal.</w:t>
      </w:r>
    </w:p>
    <w:p w14:paraId="46D6E87D" w14:textId="303B3F06"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cs="Arial"/>
          <w:i/>
          <w:sz w:val="22"/>
        </w:rPr>
      </w:pPr>
      <w:r w:rsidRPr="00DE6770">
        <w:rPr>
          <w:rFonts w:ascii="Palatino Linotype" w:hAnsi="Palatino Linotype"/>
          <w:i/>
          <w:sz w:val="22"/>
        </w:rPr>
        <w:t>…</w:t>
      </w:r>
    </w:p>
    <w:p w14:paraId="6F129E3F" w14:textId="77777777" w:rsidR="004A3651" w:rsidRPr="00DE6770" w:rsidRDefault="004A3651"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cs="Arial"/>
          <w:i/>
          <w:sz w:val="22"/>
        </w:rPr>
      </w:pPr>
    </w:p>
    <w:p w14:paraId="6BED85DF"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cs="Arial"/>
          <w:i/>
          <w:sz w:val="22"/>
        </w:rPr>
      </w:pPr>
    </w:p>
    <w:p w14:paraId="7ABEF884"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DE6770">
        <w:rPr>
          <w:rFonts w:ascii="Palatino Linotype" w:hAnsi="Palatino Linotype"/>
          <w:i/>
          <w:sz w:val="22"/>
        </w:rPr>
        <w:t xml:space="preserve">Artículo 49.- La Contraloría Interna Municipal es el Órgano Interno de Control encargado de coordinar el Sistema de Control y Evaluación Municipal y tiene a su cargo las funciones y atribuciones que le faculta la Ley Orgánica Municipal, la Ley de Responsabilidades Administrativas, la Ley del Sistema Anticorrupción del Estado de México y Municipios, el presente Bando, su reglamento y demás disposiciones legales, acuerdos y convenios estatales o municipales. </w:t>
      </w:r>
    </w:p>
    <w:p w14:paraId="353ED81D"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p>
    <w:p w14:paraId="46F58DD4"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DE6770">
        <w:rPr>
          <w:rFonts w:ascii="Palatino Linotype" w:hAnsi="Palatino Linotype"/>
          <w:i/>
          <w:sz w:val="22"/>
        </w:rPr>
        <w:t xml:space="preserve">Los Órganos Internos de Control tendrán a su cargo en el ámbito de su competencia la investigación, substanciación y calificación de las faltas administrativas. </w:t>
      </w:r>
    </w:p>
    <w:p w14:paraId="4A5499E8"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p>
    <w:p w14:paraId="2AA13239"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DE6770">
        <w:rPr>
          <w:rFonts w:ascii="Palatino Linotype" w:hAnsi="Palatino Linotype"/>
          <w:i/>
          <w:sz w:val="22"/>
        </w:rPr>
        <w:t xml:space="preserve">Tratándose de actos u omisiones que hayan sido calificadas como faltas administrativas no graves, el Órgano Interno de Control será competente para iniciar, substanciar, y resolver los procedimientos de responsabilidad administrativa en términos de la Ley de Responsabilidades Administrativas del Estado de México y Municipios a través de las siguientes autoridades: </w:t>
      </w:r>
    </w:p>
    <w:p w14:paraId="64F79C86"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DE6770">
        <w:rPr>
          <w:rFonts w:ascii="Palatino Linotype" w:hAnsi="Palatino Linotype"/>
          <w:i/>
          <w:sz w:val="22"/>
        </w:rPr>
        <w:t xml:space="preserve">I. Autoridad Investigadora: Es la unidad adscrita al Órgano Interno de Control encargada de la investigación de las faltas administrativas. </w:t>
      </w:r>
    </w:p>
    <w:p w14:paraId="41D74DA4"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DE6770">
        <w:rPr>
          <w:rFonts w:ascii="Palatino Linotype" w:hAnsi="Palatino Linotype"/>
          <w:i/>
          <w:sz w:val="22"/>
        </w:rPr>
        <w:lastRenderedPageBreak/>
        <w:t xml:space="preserve">II. Autoridad Substanciadora: Es la autoridad adscrita al Órgano Interno de Control que en el ámbito de su competencia dirige y conduce el procedimiento de responsabilidades administrativas, desde la admisión del informe de presunta responsabilidad administrativa y hasta la conclusión de audiencia a inicial. </w:t>
      </w:r>
    </w:p>
    <w:p w14:paraId="1F7FE045"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DE6770">
        <w:rPr>
          <w:rFonts w:ascii="Palatino Linotype" w:hAnsi="Palatino Linotype"/>
          <w:i/>
          <w:sz w:val="22"/>
        </w:rPr>
        <w:t xml:space="preserve">III. Autoridad Resolutora: Es la unidad de responsabilidad administrativa adscrita al Órgano Interno de Control, o el servidor público que este último asigne, encargado de resolver el procedimiento de responsabilidad administrativa tratándose de faltas administrativas no graves, en términos de los dispuesto por la Ley de Responsabilidades Administrativas del Estado de México y Municipios y demás aplicables. </w:t>
      </w:r>
    </w:p>
    <w:p w14:paraId="226FA069"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p>
    <w:p w14:paraId="2F69A474"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DE6770">
        <w:rPr>
          <w:rFonts w:ascii="Palatino Linotype" w:hAnsi="Palatino Linotype"/>
          <w:i/>
          <w:sz w:val="22"/>
        </w:rPr>
        <w:t xml:space="preserve">En el supuesto de faltas administrativas graves, así como para las faltas de particulares en el Tribunal de Justicia Administrativa será facultado para resolver. </w:t>
      </w:r>
    </w:p>
    <w:p w14:paraId="01D6B152" w14:textId="77777777"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p>
    <w:p w14:paraId="12359ACD" w14:textId="02D6B47C" w:rsidR="00DE6770" w:rsidRPr="00DE6770" w:rsidRDefault="00DE6770" w:rsidP="00DE6770">
      <w:pPr>
        <w:pStyle w:val="Prrafodelista"/>
        <w:tabs>
          <w:tab w:val="left" w:pos="567"/>
        </w:tabs>
        <w:autoSpaceDE w:val="0"/>
        <w:autoSpaceDN w:val="0"/>
        <w:adjustRightInd w:val="0"/>
        <w:spacing w:before="120" w:after="120" w:line="360" w:lineRule="auto"/>
        <w:ind w:left="567" w:right="616"/>
        <w:jc w:val="both"/>
        <w:rPr>
          <w:rFonts w:ascii="Palatino Linotype" w:hAnsi="Palatino Linotype"/>
          <w:i/>
          <w:sz w:val="22"/>
        </w:rPr>
      </w:pPr>
      <w:r w:rsidRPr="00DE6770">
        <w:rPr>
          <w:rFonts w:ascii="Palatino Linotype" w:hAnsi="Palatino Linotype"/>
          <w:i/>
          <w:sz w:val="22"/>
        </w:rPr>
        <w:t>El titular de la Contraloría Interna Municipal, las autoridades antes mencionadas, así como el personal que se encuentra adscrito y comisionado en la Contraloría Interna Municipal tendrán el carácter de Honoríficos en los Organismos Descentralizados a los que hace referencia el artículo45 del presente Bando Municipal.</w:t>
      </w:r>
    </w:p>
    <w:p w14:paraId="29FADE1B" w14:textId="77777777" w:rsidR="00DE6770" w:rsidRDefault="00DE6770" w:rsidP="004A3651">
      <w:pPr>
        <w:pStyle w:val="Prrafodelista"/>
        <w:tabs>
          <w:tab w:val="left" w:pos="567"/>
        </w:tabs>
        <w:autoSpaceDE w:val="0"/>
        <w:autoSpaceDN w:val="0"/>
        <w:adjustRightInd w:val="0"/>
        <w:spacing w:before="120" w:after="120" w:line="360" w:lineRule="auto"/>
        <w:ind w:left="0"/>
        <w:jc w:val="both"/>
      </w:pPr>
    </w:p>
    <w:p w14:paraId="18278D4C" w14:textId="77777777" w:rsidR="00DE6770" w:rsidRDefault="00DE6770" w:rsidP="004A3651">
      <w:pPr>
        <w:pStyle w:val="Prrafodelista"/>
        <w:tabs>
          <w:tab w:val="left" w:pos="567"/>
        </w:tabs>
        <w:autoSpaceDE w:val="0"/>
        <w:autoSpaceDN w:val="0"/>
        <w:adjustRightInd w:val="0"/>
        <w:spacing w:before="120" w:after="120" w:line="360" w:lineRule="auto"/>
        <w:ind w:left="0"/>
        <w:jc w:val="both"/>
      </w:pPr>
    </w:p>
    <w:p w14:paraId="04C7305C" w14:textId="107DFD14" w:rsidR="004A3651" w:rsidRDefault="007D6D18" w:rsidP="00DC3FFA">
      <w:pPr>
        <w:pStyle w:val="Prrafodelista"/>
        <w:numPr>
          <w:ilvl w:val="0"/>
          <w:numId w:val="1"/>
        </w:numPr>
        <w:tabs>
          <w:tab w:val="left" w:pos="567"/>
        </w:tabs>
        <w:autoSpaceDE w:val="0"/>
        <w:autoSpaceDN w:val="0"/>
        <w:adjustRightInd w:val="0"/>
        <w:spacing w:before="120" w:after="120" w:line="360" w:lineRule="auto"/>
        <w:jc w:val="both"/>
        <w:rPr>
          <w:rFonts w:ascii="Palatino Linotype" w:hAnsi="Palatino Linotype" w:cs="Arial"/>
        </w:rPr>
      </w:pPr>
      <w:r>
        <w:rPr>
          <w:rFonts w:ascii="Palatino Linotype" w:hAnsi="Palatino Linotype" w:cs="Arial"/>
        </w:rPr>
        <w:t>Resultando así que, la Contraloría Interna Municipal es la encargada de realizar auditorías y evaluaciones e informar al Ayuntamiento de los resultados. Ahora bien, es necesario señalar que si bien es cierto, el Servidor Público Habilitado que dio respuesta a la solicitud es la Servidora Pública con cargo de Contralora Interna Municipal, refiriendo que se están generado los procedimientos administrativos para su aprobación. Cabe señalar que el oficio de respuesta tiene fecha veintitrés (23) de septiembre de dos mil veintidós.</w:t>
      </w:r>
    </w:p>
    <w:p w14:paraId="4C62B345" w14:textId="3C628D55" w:rsidR="007D6D18" w:rsidRDefault="007D6D18" w:rsidP="00DC3FFA">
      <w:pPr>
        <w:pStyle w:val="Prrafodelista"/>
        <w:numPr>
          <w:ilvl w:val="0"/>
          <w:numId w:val="1"/>
        </w:numPr>
        <w:tabs>
          <w:tab w:val="left" w:pos="567"/>
        </w:tabs>
        <w:autoSpaceDE w:val="0"/>
        <w:autoSpaceDN w:val="0"/>
        <w:adjustRightInd w:val="0"/>
        <w:spacing w:before="120" w:after="120" w:line="360" w:lineRule="auto"/>
        <w:jc w:val="both"/>
        <w:rPr>
          <w:rFonts w:ascii="Palatino Linotype" w:hAnsi="Palatino Linotype" w:cs="Arial"/>
        </w:rPr>
      </w:pPr>
      <w:r>
        <w:rPr>
          <w:rFonts w:ascii="Palatino Linotype" w:hAnsi="Palatino Linotype" w:cs="Arial"/>
        </w:rPr>
        <w:lastRenderedPageBreak/>
        <w:t>Se procedió a verificar la página oficial del Ayuntamiento</w:t>
      </w:r>
      <w:r>
        <w:rPr>
          <w:rStyle w:val="Refdenotaalpie"/>
          <w:rFonts w:ascii="Palatino Linotype" w:hAnsi="Palatino Linotype" w:cs="Arial"/>
        </w:rPr>
        <w:footnoteReference w:id="7"/>
      </w:r>
      <w:r>
        <w:rPr>
          <w:rFonts w:ascii="Palatino Linotype" w:hAnsi="Palatino Linotype" w:cs="Arial"/>
        </w:rPr>
        <w:t xml:space="preserve"> en el apartado de Gacetas 2022-2022, se inserta imagen de referencia:</w:t>
      </w:r>
    </w:p>
    <w:p w14:paraId="29F13387" w14:textId="62024B15" w:rsidR="007D6D18" w:rsidRDefault="007D6D18" w:rsidP="007D6D18">
      <w:pPr>
        <w:pStyle w:val="Prrafodelista"/>
        <w:tabs>
          <w:tab w:val="left" w:pos="567"/>
        </w:tabs>
        <w:autoSpaceDE w:val="0"/>
        <w:autoSpaceDN w:val="0"/>
        <w:adjustRightInd w:val="0"/>
        <w:spacing w:before="120" w:after="120" w:line="360" w:lineRule="auto"/>
        <w:ind w:left="0"/>
        <w:jc w:val="both"/>
        <w:rPr>
          <w:rFonts w:ascii="Palatino Linotype" w:hAnsi="Palatino Linotype" w:cs="Arial"/>
        </w:rPr>
      </w:pPr>
      <w:r w:rsidRPr="007D6D18">
        <w:rPr>
          <w:rFonts w:ascii="Palatino Linotype" w:hAnsi="Palatino Linotype" w:cs="Arial"/>
          <w:noProof/>
          <w:lang w:eastAsia="es-MX"/>
        </w:rPr>
        <w:drawing>
          <wp:inline distT="0" distB="0" distL="0" distR="0" wp14:anchorId="0D075FAA" wp14:editId="70B54721">
            <wp:extent cx="5612130" cy="4547870"/>
            <wp:effectExtent l="0" t="0" r="762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547870"/>
                    </a:xfrm>
                    <a:prstGeom prst="rect">
                      <a:avLst/>
                    </a:prstGeom>
                  </pic:spPr>
                </pic:pic>
              </a:graphicData>
            </a:graphic>
          </wp:inline>
        </w:drawing>
      </w:r>
    </w:p>
    <w:p w14:paraId="5EAB216A" w14:textId="68808915" w:rsidR="00E5536E" w:rsidRPr="00E5536E" w:rsidRDefault="007D6D18" w:rsidP="00DC3FFA">
      <w:pPr>
        <w:pStyle w:val="Prrafodelista"/>
        <w:numPr>
          <w:ilvl w:val="0"/>
          <w:numId w:val="1"/>
        </w:numPr>
        <w:tabs>
          <w:tab w:val="left" w:pos="567"/>
        </w:tabs>
        <w:autoSpaceDE w:val="0"/>
        <w:autoSpaceDN w:val="0"/>
        <w:adjustRightInd w:val="0"/>
        <w:spacing w:before="120" w:after="120" w:line="360" w:lineRule="auto"/>
        <w:jc w:val="both"/>
        <w:rPr>
          <w:rFonts w:ascii="Palatino Linotype" w:hAnsi="Palatino Linotype" w:cs="Arial"/>
        </w:rPr>
      </w:pPr>
      <w:r>
        <w:rPr>
          <w:rFonts w:ascii="Palatino Linotype" w:hAnsi="Palatino Linotype" w:cs="Arial"/>
          <w:color w:val="000000" w:themeColor="text1"/>
        </w:rPr>
        <w:t xml:space="preserve">De la imagen de referencia se aprecian dos elementos de suma importancia, el primero es que </w:t>
      </w:r>
      <w:r w:rsidR="00E5536E">
        <w:rPr>
          <w:rFonts w:ascii="Palatino Linotype" w:hAnsi="Palatino Linotype" w:cs="Arial"/>
          <w:color w:val="000000" w:themeColor="text1"/>
        </w:rPr>
        <w:t xml:space="preserve">el apartado de Gacetas 2022-2024 contempla el “programa Anual de Auditoría”; mientras que el segundo y más importante radica en la fecha de “última actualización”, es decir, el portal de internet indica que la fecha de la última actualización se realizó en el mes de Junio de dos mil veintidós, mientras que la respuesta que emitió el Sujeto Obligado fue el veintitrés (23) de septiembre de la </w:t>
      </w:r>
      <w:r w:rsidR="00E5536E">
        <w:rPr>
          <w:rFonts w:ascii="Palatino Linotype" w:hAnsi="Palatino Linotype" w:cs="Arial"/>
          <w:color w:val="000000" w:themeColor="text1"/>
        </w:rPr>
        <w:lastRenderedPageBreak/>
        <w:t>misma anualidad. Evidentemente la respuesta que dio el Sujeto Obligado contrasta con la información publicada en la página oficial, ya que a la fecha en la que se emitió la respuesta, contrario a lo manifestado por la Contralora Interna Municipal, ya se encontraba publicado el Programa Anual de Auditoría.</w:t>
      </w:r>
    </w:p>
    <w:p w14:paraId="0799010E" w14:textId="77777777" w:rsidR="00E5536E" w:rsidRPr="00E5536E" w:rsidRDefault="00E5536E" w:rsidP="00E5536E">
      <w:pPr>
        <w:pStyle w:val="Prrafodelista"/>
        <w:tabs>
          <w:tab w:val="left" w:pos="567"/>
        </w:tabs>
        <w:autoSpaceDE w:val="0"/>
        <w:autoSpaceDN w:val="0"/>
        <w:adjustRightInd w:val="0"/>
        <w:spacing w:before="120" w:after="120" w:line="360" w:lineRule="auto"/>
        <w:ind w:left="0"/>
        <w:jc w:val="both"/>
        <w:rPr>
          <w:rFonts w:ascii="Palatino Linotype" w:hAnsi="Palatino Linotype" w:cs="Arial"/>
        </w:rPr>
      </w:pPr>
    </w:p>
    <w:p w14:paraId="13CA39F9" w14:textId="789D2C9A" w:rsidR="00E5536E" w:rsidRDefault="00E5536E" w:rsidP="00DC3FFA">
      <w:pPr>
        <w:pStyle w:val="Prrafodelista"/>
        <w:numPr>
          <w:ilvl w:val="0"/>
          <w:numId w:val="1"/>
        </w:numPr>
        <w:tabs>
          <w:tab w:val="left" w:pos="567"/>
        </w:tabs>
        <w:autoSpaceDE w:val="0"/>
        <w:autoSpaceDN w:val="0"/>
        <w:adjustRightInd w:val="0"/>
        <w:spacing w:before="120" w:after="120" w:line="360" w:lineRule="auto"/>
        <w:jc w:val="both"/>
        <w:rPr>
          <w:rFonts w:ascii="Palatino Linotype" w:hAnsi="Palatino Linotype" w:cs="Arial"/>
        </w:rPr>
      </w:pPr>
      <w:r>
        <w:rPr>
          <w:rFonts w:ascii="Palatino Linotype" w:hAnsi="Palatino Linotype" w:cs="Arial"/>
        </w:rPr>
        <w:t>En consecuencia, resultan fundadas las razones o motivos de inconformidad hechos valer por el particular en su escrito recursal, por lo que se REVOCA la respuesta y se ORDENA entregar el documento donde conste el Programa Anual de Auditoría del Ayuntamiento de Ayapango correspondiente al ejercicio fiscal 2022.</w:t>
      </w:r>
    </w:p>
    <w:p w14:paraId="40C510F9" w14:textId="77777777" w:rsidR="00E5536E" w:rsidRPr="00E5536E" w:rsidRDefault="00E5536E" w:rsidP="00E5536E">
      <w:pPr>
        <w:pStyle w:val="Prrafodelista"/>
        <w:rPr>
          <w:rFonts w:ascii="Palatino Linotype" w:hAnsi="Palatino Linotype" w:cs="Arial"/>
        </w:rPr>
      </w:pPr>
    </w:p>
    <w:p w14:paraId="278A67F8" w14:textId="338B0ED5" w:rsidR="001C4F63" w:rsidRPr="004C2739"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57ADE2E4" w14:textId="77777777" w:rsidR="004C2739" w:rsidRPr="00814A00" w:rsidRDefault="004C2739" w:rsidP="004C2739">
      <w:pPr>
        <w:pStyle w:val="Prrafodelista"/>
        <w:spacing w:line="360" w:lineRule="auto"/>
        <w:ind w:left="0"/>
        <w:jc w:val="both"/>
        <w:rPr>
          <w:rFonts w:ascii="Palatino Linotype" w:hAnsi="Palatino Linotype" w:cs="Arial"/>
        </w:rPr>
      </w:pPr>
    </w:p>
    <w:p w14:paraId="18C7D92B" w14:textId="77777777" w:rsidR="009959DB" w:rsidRPr="00A0054B"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A0054B">
        <w:rPr>
          <w:b/>
          <w:color w:val="000000" w:themeColor="text1"/>
          <w:szCs w:val="24"/>
        </w:rPr>
        <w:t>R E S O L U T I V O S</w:t>
      </w:r>
      <w:bookmarkStart w:id="35" w:name="_GoBack"/>
      <w:bookmarkEnd w:id="23"/>
      <w:bookmarkEnd w:id="24"/>
      <w:bookmarkEnd w:id="32"/>
      <w:bookmarkEnd w:id="33"/>
      <w:bookmarkEnd w:id="34"/>
      <w:bookmarkEnd w:id="35"/>
    </w:p>
    <w:p w14:paraId="5DF7248B" w14:textId="5606647F"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F13861">
        <w:rPr>
          <w:rFonts w:ascii="Palatino Linotype" w:eastAsia="Times New Roman" w:hAnsi="Palatino Linotype" w:cs="Arial"/>
          <w:b/>
        </w:rPr>
        <w:t>.</w:t>
      </w:r>
      <w:r w:rsidRPr="00F13861">
        <w:rPr>
          <w:rFonts w:ascii="Palatino Linotype" w:eastAsia="Times New Roman" w:hAnsi="Palatino Linotype" w:cs="Arial"/>
          <w:b/>
          <w:sz w:val="28"/>
        </w:rPr>
        <w:t xml:space="preserve"> </w:t>
      </w:r>
      <w:r w:rsidRPr="00F13861">
        <w:rPr>
          <w:rFonts w:ascii="Palatino Linotype" w:eastAsia="Times New Roman" w:hAnsi="Palatino Linotype" w:cs="Arial"/>
        </w:rPr>
        <w:t xml:space="preserve">Resultan </w:t>
      </w:r>
      <w:r w:rsidR="00B87705" w:rsidRPr="00F13861">
        <w:rPr>
          <w:rFonts w:ascii="Palatino Linotype" w:eastAsia="Times New Roman" w:hAnsi="Palatino Linotype" w:cs="Arial"/>
        </w:rPr>
        <w:t>fundadas</w:t>
      </w:r>
      <w:r w:rsidRPr="00F13861">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F128BE" w:rsidRPr="00F128BE">
        <w:rPr>
          <w:rFonts w:ascii="Palatino Linotype" w:eastAsia="Calibri" w:hAnsi="Palatino Linotype" w:cs="Arial"/>
          <w:b/>
          <w:lang w:val="es-ES"/>
        </w:rPr>
        <w:t>150</w:t>
      </w:r>
      <w:r w:rsidR="00BE1ADC">
        <w:rPr>
          <w:rFonts w:ascii="Palatino Linotype" w:eastAsia="Calibri" w:hAnsi="Palatino Linotype" w:cs="Arial"/>
          <w:b/>
          <w:lang w:val="es-ES"/>
        </w:rPr>
        <w:t>63</w:t>
      </w:r>
      <w:r w:rsidR="00F128BE" w:rsidRPr="00F128BE">
        <w:rPr>
          <w:rFonts w:ascii="Palatino Linotype" w:hAnsi="Palatino Linotype"/>
          <w:b/>
          <w:szCs w:val="22"/>
        </w:rPr>
        <w:t>/INFOEM/IP/RR/2022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2D03A265" w:rsidR="00014006" w:rsidRPr="00A0054B" w:rsidRDefault="00014006" w:rsidP="00014006">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8A67F6">
        <w:rPr>
          <w:rFonts w:ascii="Palatino Linotype" w:eastAsia="Calibri" w:hAnsi="Palatino Linotype" w:cs="Arial"/>
          <w:b/>
          <w:bCs/>
          <w:lang w:val="es-ES"/>
        </w:rPr>
        <w:t>REVOCA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FD0FA4">
        <w:rPr>
          <w:rFonts w:ascii="Palatino Linotype" w:eastAsia="Calibri" w:hAnsi="Palatino Linotype" w:cs="Arial"/>
          <w:b/>
          <w:bCs/>
          <w:lang w:val="es-ES"/>
        </w:rPr>
        <w:t xml:space="preserve">el </w:t>
      </w:r>
      <w:r w:rsidR="00F128BE" w:rsidRPr="00F128BE">
        <w:rPr>
          <w:rFonts w:ascii="Palatino Linotype" w:eastAsia="Calibri" w:hAnsi="Palatino Linotype" w:cs="Arial"/>
          <w:b/>
          <w:bCs/>
          <w:szCs w:val="22"/>
          <w:lang w:val="es-ES"/>
        </w:rPr>
        <w:t>Ayuntamiento de Ayapango</w:t>
      </w:r>
      <w:r>
        <w:rPr>
          <w:rFonts w:ascii="Palatino Linotype" w:hAnsi="Palatino Linotype"/>
          <w:b/>
          <w:bCs/>
          <w:color w:val="000000"/>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sidR="0016383D">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sidR="00AF5DAA">
        <w:rPr>
          <w:rFonts w:ascii="Palatino Linotype" w:eastAsia="Calibri" w:hAnsi="Palatino Linotype" w:cs="Arial"/>
          <w:lang w:val="es-ES"/>
        </w:rPr>
        <w:t>la</w:t>
      </w:r>
      <w:r>
        <w:rPr>
          <w:rFonts w:ascii="Palatino Linotype" w:eastAsia="Calibri" w:hAnsi="Palatino Linotype" w:cs="Arial"/>
          <w:bCs/>
          <w:lang w:val="es-ES"/>
        </w:rPr>
        <w:t xml:space="preserve"> siguiente información:</w:t>
      </w:r>
    </w:p>
    <w:p w14:paraId="2E227B13" w14:textId="77777777" w:rsidR="007469DE" w:rsidRPr="007B4B27" w:rsidRDefault="007469DE" w:rsidP="007469DE">
      <w:pPr>
        <w:spacing w:line="360" w:lineRule="auto"/>
        <w:ind w:right="-93"/>
        <w:jc w:val="both"/>
        <w:rPr>
          <w:rFonts w:ascii="Palatino Linotype" w:hAnsi="Palatino Linotype" w:cs="Tahoma"/>
          <w:sz w:val="22"/>
          <w:szCs w:val="22"/>
          <w:lang w:val="es-ES"/>
        </w:rPr>
      </w:pPr>
    </w:p>
    <w:p w14:paraId="38F4A539" w14:textId="77777777" w:rsidR="00E5536E" w:rsidRDefault="00E5536E" w:rsidP="00E5536E">
      <w:pPr>
        <w:pStyle w:val="Prrafodelista"/>
        <w:numPr>
          <w:ilvl w:val="0"/>
          <w:numId w:val="24"/>
        </w:numPr>
        <w:spacing w:line="360" w:lineRule="auto"/>
        <w:ind w:right="49"/>
        <w:jc w:val="both"/>
        <w:rPr>
          <w:rFonts w:ascii="Palatino Linotype" w:hAnsi="Palatino Linotype"/>
          <w:b/>
          <w:bCs/>
          <w:color w:val="000000"/>
          <w:szCs w:val="22"/>
        </w:rPr>
      </w:pPr>
      <w:r>
        <w:rPr>
          <w:rFonts w:ascii="Palatino Linotype" w:hAnsi="Palatino Linotype"/>
          <w:b/>
          <w:bCs/>
          <w:color w:val="000000"/>
          <w:szCs w:val="22"/>
        </w:rPr>
        <w:t>Programa Anual de Auditoría correspondiente al ejercicio fiscal 2022.</w:t>
      </w:r>
    </w:p>
    <w:p w14:paraId="2E9C03A2" w14:textId="1C73606A" w:rsidR="008A67F6" w:rsidRDefault="00E5536E" w:rsidP="00E5536E">
      <w:pPr>
        <w:pStyle w:val="Prrafodelista"/>
        <w:spacing w:line="360" w:lineRule="auto"/>
        <w:ind w:right="49"/>
        <w:jc w:val="both"/>
        <w:rPr>
          <w:rFonts w:ascii="Palatino Linotype" w:hAnsi="Palatino Linotype"/>
          <w:b/>
          <w:bCs/>
          <w:color w:val="000000"/>
          <w:szCs w:val="22"/>
        </w:rPr>
      </w:pPr>
      <w:r>
        <w:rPr>
          <w:rFonts w:ascii="Palatino Linotype" w:hAnsi="Palatino Linotype"/>
          <w:b/>
          <w:bCs/>
          <w:color w:val="000000"/>
          <w:szCs w:val="22"/>
        </w:rPr>
        <w:t xml:space="preserve"> </w:t>
      </w:r>
    </w:p>
    <w:p w14:paraId="4CA3832E" w14:textId="77777777" w:rsidR="00014006" w:rsidRPr="00A0054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lastRenderedPageBreak/>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0054B" w:rsidRDefault="00014006" w:rsidP="0001400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sidR="00396F3B">
        <w:rPr>
          <w:rFonts w:ascii="Palatino Linotype" w:eastAsia="Times New Roman" w:hAnsi="Palatino Linotype" w:cs="Times New Roman"/>
          <w:color w:val="222222"/>
          <w:lang w:val="es-ES" w:eastAsia="es-MX"/>
        </w:rPr>
        <w:t>.</w:t>
      </w:r>
    </w:p>
    <w:p w14:paraId="7180F590" w14:textId="77777777"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Default="00014006" w:rsidP="00930741">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Pr>
          <w:rFonts w:ascii="Palatino Linotype" w:eastAsia="Times New Roman" w:hAnsi="Palatino Linotype" w:cs="Times New Roman"/>
          <w:color w:val="222222"/>
          <w:lang w:val="es-ES" w:eastAsia="es-MX"/>
        </w:rPr>
        <w:t xml:space="preserve"> </w:t>
      </w:r>
      <w:r w:rsidR="00930741" w:rsidRPr="00503B98">
        <w:rPr>
          <w:rFonts w:ascii="Palatino Linotype" w:hAnsi="Palatino Linotype"/>
          <w:color w:val="000000"/>
          <w:shd w:val="clear" w:color="auto" w:fill="FFFFFF"/>
        </w:rPr>
        <w:t xml:space="preserve">en caso de que considere que la resolución le cause algún perjuicio podrá impugnarla vía </w:t>
      </w:r>
      <w:r w:rsidR="00930741" w:rsidRPr="00503B98">
        <w:rPr>
          <w:rFonts w:ascii="Palatino Linotype" w:hAnsi="Palatino Linotype"/>
          <w:color w:val="222222"/>
          <w:shd w:val="clear" w:color="auto" w:fill="FFFFFF"/>
          <w:lang w:val="es-ES"/>
        </w:rPr>
        <w:t>juicio de amparo en los términos de las leyes aplicables.</w:t>
      </w:r>
    </w:p>
    <w:p w14:paraId="2F7FB816" w14:textId="77777777" w:rsidR="004E27D2" w:rsidRDefault="004E27D2" w:rsidP="00930741">
      <w:pPr>
        <w:pStyle w:val="Sinespaciado"/>
        <w:spacing w:line="360" w:lineRule="auto"/>
        <w:jc w:val="both"/>
        <w:rPr>
          <w:rFonts w:ascii="Palatino Linotype" w:hAnsi="Palatino Linotype"/>
          <w:color w:val="222222"/>
          <w:shd w:val="clear" w:color="auto" w:fill="FFFFFF"/>
          <w:lang w:val="es-ES"/>
        </w:rPr>
      </w:pPr>
    </w:p>
    <w:p w14:paraId="01D4B199" w14:textId="77777777" w:rsidR="004C2739" w:rsidRDefault="004C2739" w:rsidP="004C2739">
      <w:pPr>
        <w:spacing w:before="240" w:after="240" w:line="360" w:lineRule="auto"/>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A0054B">
        <w:rPr>
          <w:rFonts w:ascii="Palatino Linotype" w:hAnsi="Palatino Linotype"/>
        </w:rPr>
        <w:lastRenderedPageBreak/>
        <w:t>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SEXTA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FEBRERO DE DOS MIL VEINTITRÉS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08A40" w14:textId="77777777" w:rsidR="00A02264" w:rsidRDefault="00A02264" w:rsidP="00587366">
      <w:r>
        <w:separator/>
      </w:r>
    </w:p>
  </w:endnote>
  <w:endnote w:type="continuationSeparator" w:id="0">
    <w:p w14:paraId="66D987EC" w14:textId="77777777" w:rsidR="00A02264" w:rsidRDefault="00A0226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72085A" w:rsidRPr="00883450" w:rsidRDefault="007208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13861">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13861">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72085A" w:rsidRDefault="007208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72085A" w:rsidRPr="00883450" w:rsidRDefault="0072085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13861" w:rsidRPr="00F1386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13861" w:rsidRPr="00F13861">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72085A" w:rsidRPr="00883450" w:rsidRDefault="007208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DED4C" w14:textId="77777777" w:rsidR="00A02264" w:rsidRDefault="00A02264" w:rsidP="00587366">
      <w:r>
        <w:separator/>
      </w:r>
    </w:p>
  </w:footnote>
  <w:footnote w:type="continuationSeparator" w:id="0">
    <w:p w14:paraId="5EAC3696" w14:textId="77777777" w:rsidR="00A02264" w:rsidRDefault="00A02264" w:rsidP="00587366">
      <w:r>
        <w:continuationSeparator/>
      </w:r>
    </w:p>
  </w:footnote>
  <w:footnote w:id="1">
    <w:p w14:paraId="32D56466" w14:textId="77777777" w:rsidR="0072085A" w:rsidRDefault="0072085A" w:rsidP="008E4483">
      <w:pPr>
        <w:pStyle w:val="Textonotapie"/>
      </w:pPr>
      <w:r>
        <w:rPr>
          <w:rStyle w:val="Refdenotaalpie"/>
        </w:rPr>
        <w:footnoteRef/>
      </w:r>
      <w:r>
        <w:t xml:space="preserve"> Convención Americana sobre Derechos Humanos. Artículo 13.</w:t>
      </w:r>
    </w:p>
  </w:footnote>
  <w:footnote w:id="2">
    <w:p w14:paraId="3F7967D5" w14:textId="77777777" w:rsidR="0072085A" w:rsidRDefault="0072085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2085A" w:rsidRDefault="0072085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2085A" w:rsidRDefault="0072085A" w:rsidP="008E4483">
      <w:pPr>
        <w:pStyle w:val="Textonotapie"/>
      </w:pPr>
      <w:r>
        <w:rPr>
          <w:rStyle w:val="Refdenotaalpie"/>
        </w:rPr>
        <w:footnoteRef/>
      </w:r>
      <w:r>
        <w:t xml:space="preserve"> Ibídem. Parr. 87.</w:t>
      </w:r>
    </w:p>
  </w:footnote>
  <w:footnote w:id="5">
    <w:p w14:paraId="1C437D52" w14:textId="77777777" w:rsidR="0072085A" w:rsidRDefault="0072085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2085A" w:rsidRDefault="0072085A" w:rsidP="008E4483">
      <w:pPr>
        <w:pStyle w:val="Textonotapie"/>
      </w:pPr>
      <w:r>
        <w:t>II. Eficacia: Obligación del Instituto para tutelar, de manera efectiva, el derecho de acceso a la información;</w:t>
      </w:r>
    </w:p>
    <w:p w14:paraId="707D8AAF" w14:textId="77777777" w:rsidR="0072085A" w:rsidRDefault="0072085A" w:rsidP="008E4483">
      <w:pPr>
        <w:pStyle w:val="Textonotapie"/>
      </w:pPr>
      <w:r>
        <w:t xml:space="preserve">… </w:t>
      </w:r>
    </w:p>
  </w:footnote>
  <w:footnote w:id="6">
    <w:p w14:paraId="1924D744" w14:textId="0F676660" w:rsidR="004A3651" w:rsidRDefault="004A3651">
      <w:pPr>
        <w:pStyle w:val="Textonotapie"/>
      </w:pPr>
      <w:r>
        <w:rPr>
          <w:rStyle w:val="Refdenotaalpie"/>
        </w:rPr>
        <w:footnoteRef/>
      </w:r>
      <w:r>
        <w:t xml:space="preserve"> Disponible para su consulta en </w:t>
      </w:r>
      <w:hyperlink r:id="rId1" w:history="1">
        <w:r w:rsidRPr="009258A4">
          <w:rPr>
            <w:rStyle w:val="Hipervnculo"/>
          </w:rPr>
          <w:t>https://legislacion.edomex.gob.mx/sites/legislacion.edomex.gob.mx/files/files/pdf/bdo/bdo2022/bdo017.pdf</w:t>
        </w:r>
      </w:hyperlink>
    </w:p>
  </w:footnote>
  <w:footnote w:id="7">
    <w:p w14:paraId="3ACEDC6F" w14:textId="11527F51" w:rsidR="007D6D18" w:rsidRDefault="007D6D18">
      <w:pPr>
        <w:pStyle w:val="Textonotapie"/>
      </w:pPr>
      <w:r>
        <w:rPr>
          <w:rStyle w:val="Refdenotaalpie"/>
        </w:rPr>
        <w:footnoteRef/>
      </w:r>
      <w:r>
        <w:t xml:space="preserve"> </w:t>
      </w:r>
      <w:hyperlink r:id="rId2" w:history="1">
        <w:r w:rsidRPr="009258A4">
          <w:rPr>
            <w:rStyle w:val="Hipervnculo"/>
          </w:rPr>
          <w:t>https://ayapango.gob.mx/gacetas2022_2024.php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2085A" w:rsidRPr="00025127" w14:paraId="07F2896E" w14:textId="77777777" w:rsidTr="00FA0F09">
      <w:trPr>
        <w:trHeight w:val="138"/>
        <w:jc w:val="right"/>
      </w:trPr>
      <w:tc>
        <w:tcPr>
          <w:tcW w:w="3260" w:type="dxa"/>
          <w:vAlign w:val="center"/>
        </w:tcPr>
        <w:p w14:paraId="4A5B1974" w14:textId="44CA9AFE" w:rsidR="0072085A" w:rsidRPr="00025127" w:rsidRDefault="0072085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5A3705B" w:rsidR="0072085A" w:rsidRPr="00025127" w:rsidRDefault="0072085A" w:rsidP="00BE1ADC">
          <w:pPr>
            <w:pStyle w:val="Encabezado"/>
            <w:jc w:val="both"/>
            <w:rPr>
              <w:rFonts w:ascii="Palatino Linotype" w:hAnsi="Palatino Linotype"/>
              <w:b/>
              <w:sz w:val="22"/>
              <w:szCs w:val="22"/>
            </w:rPr>
          </w:pPr>
          <w:r w:rsidRPr="00877138">
            <w:rPr>
              <w:rFonts w:ascii="Palatino Linotype" w:eastAsia="Calibri" w:hAnsi="Palatino Linotype" w:cs="Arial"/>
              <w:b/>
              <w:sz w:val="22"/>
              <w:lang w:val="es-ES"/>
            </w:rPr>
            <w:t>1</w:t>
          </w:r>
          <w:r>
            <w:rPr>
              <w:rFonts w:ascii="Palatino Linotype" w:eastAsia="Calibri" w:hAnsi="Palatino Linotype" w:cs="Arial"/>
              <w:b/>
              <w:sz w:val="22"/>
              <w:lang w:val="es-ES"/>
            </w:rPr>
            <w:t>5063</w:t>
          </w:r>
          <w:r w:rsidRPr="00877138">
            <w:rPr>
              <w:rFonts w:ascii="Palatino Linotype" w:hAnsi="Palatino Linotype"/>
              <w:b/>
              <w:sz w:val="22"/>
              <w:szCs w:val="22"/>
            </w:rPr>
            <w:t>/INFOEM/IP/RR/2022</w:t>
          </w:r>
        </w:p>
      </w:tc>
    </w:tr>
    <w:tr w:rsidR="0072085A" w:rsidRPr="00025127" w14:paraId="1B5D8690" w14:textId="77777777" w:rsidTr="00FA0F09">
      <w:trPr>
        <w:trHeight w:val="233"/>
        <w:jc w:val="right"/>
      </w:trPr>
      <w:tc>
        <w:tcPr>
          <w:tcW w:w="3260" w:type="dxa"/>
          <w:vAlign w:val="center"/>
        </w:tcPr>
        <w:p w14:paraId="3903F2C6" w14:textId="22D569F8" w:rsidR="0072085A" w:rsidRPr="00025127" w:rsidRDefault="0072085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75D5B06" w:rsidR="0072085A" w:rsidRPr="00025127" w:rsidRDefault="0072085A" w:rsidP="00FD2865">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Ayuntamiento de Ayapango</w:t>
          </w:r>
        </w:p>
      </w:tc>
    </w:tr>
    <w:tr w:rsidR="0072085A" w:rsidRPr="00025127" w14:paraId="095EB01B" w14:textId="77777777" w:rsidTr="00FA0F09">
      <w:trPr>
        <w:trHeight w:val="321"/>
        <w:jc w:val="right"/>
      </w:trPr>
      <w:tc>
        <w:tcPr>
          <w:tcW w:w="3260" w:type="dxa"/>
          <w:vAlign w:val="center"/>
        </w:tcPr>
        <w:p w14:paraId="6E000A51" w14:textId="05E1861A" w:rsidR="0072085A" w:rsidRPr="00025127" w:rsidRDefault="0072085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2085A" w:rsidRPr="00025127" w:rsidRDefault="0072085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2085A" w:rsidRDefault="0072085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2085A" w:rsidRDefault="00A0226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2085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2085A" w:rsidRPr="00025127" w14:paraId="0A3256F2" w14:textId="77777777" w:rsidTr="006E6B65">
      <w:trPr>
        <w:trHeight w:val="138"/>
        <w:jc w:val="right"/>
      </w:trPr>
      <w:tc>
        <w:tcPr>
          <w:tcW w:w="3261" w:type="dxa"/>
          <w:vAlign w:val="center"/>
        </w:tcPr>
        <w:p w14:paraId="3D80769D" w14:textId="316F11F8" w:rsidR="0072085A" w:rsidRPr="00743FFA" w:rsidRDefault="0072085A"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0D1A831D" w:rsidR="0072085A" w:rsidRPr="00743FFA" w:rsidRDefault="0072085A" w:rsidP="00BE1ADC">
          <w:pPr>
            <w:pStyle w:val="Encabezado"/>
            <w:rPr>
              <w:rFonts w:ascii="Palatino Linotype" w:hAnsi="Palatino Linotype"/>
              <w:b/>
              <w:sz w:val="22"/>
              <w:szCs w:val="22"/>
            </w:rPr>
          </w:pPr>
          <w:r w:rsidRPr="00877138">
            <w:rPr>
              <w:rFonts w:ascii="Palatino Linotype" w:eastAsia="Calibri" w:hAnsi="Palatino Linotype" w:cs="Arial"/>
              <w:b/>
              <w:sz w:val="22"/>
              <w:lang w:val="es-ES"/>
            </w:rPr>
            <w:t>1</w:t>
          </w:r>
          <w:r>
            <w:rPr>
              <w:rFonts w:ascii="Palatino Linotype" w:eastAsia="Calibri" w:hAnsi="Palatino Linotype" w:cs="Arial"/>
              <w:b/>
              <w:sz w:val="22"/>
              <w:lang w:val="es-ES"/>
            </w:rPr>
            <w:t>5063</w:t>
          </w:r>
          <w:r w:rsidRPr="00877138">
            <w:rPr>
              <w:rFonts w:ascii="Palatino Linotype" w:hAnsi="Palatino Linotype"/>
              <w:b/>
              <w:sz w:val="22"/>
              <w:szCs w:val="22"/>
            </w:rPr>
            <w:t>/INFOEM/IP/RR/2022</w:t>
          </w:r>
        </w:p>
      </w:tc>
    </w:tr>
    <w:tr w:rsidR="0072085A" w:rsidRPr="00025127" w14:paraId="128C8B3C" w14:textId="77777777" w:rsidTr="006E6B65">
      <w:trPr>
        <w:trHeight w:val="233"/>
        <w:jc w:val="right"/>
      </w:trPr>
      <w:tc>
        <w:tcPr>
          <w:tcW w:w="3261" w:type="dxa"/>
          <w:vAlign w:val="center"/>
        </w:tcPr>
        <w:p w14:paraId="483E3371" w14:textId="66B1BC74" w:rsidR="0072085A" w:rsidRPr="00743FFA" w:rsidRDefault="0072085A"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9A53FCF" w:rsidR="0072085A" w:rsidRPr="00743FFA" w:rsidRDefault="0072085A" w:rsidP="001E50B9">
          <w:pPr>
            <w:pStyle w:val="Encabezado"/>
            <w:rPr>
              <w:rFonts w:ascii="Palatino Linotype" w:hAnsi="Palatino Linotype"/>
              <w:b/>
              <w:sz w:val="22"/>
              <w:szCs w:val="22"/>
            </w:rPr>
          </w:pPr>
        </w:p>
      </w:tc>
    </w:tr>
    <w:tr w:rsidR="0072085A" w:rsidRPr="00025127" w14:paraId="41BE0704" w14:textId="77777777" w:rsidTr="006E6B65">
      <w:trPr>
        <w:trHeight w:val="321"/>
        <w:jc w:val="right"/>
      </w:trPr>
      <w:tc>
        <w:tcPr>
          <w:tcW w:w="3261" w:type="dxa"/>
          <w:vAlign w:val="center"/>
        </w:tcPr>
        <w:p w14:paraId="34C64148" w14:textId="10C6C8A9" w:rsidR="0072085A" w:rsidRPr="00743FFA" w:rsidRDefault="0072085A"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646B7B7" w:rsidR="0072085A" w:rsidRPr="00743FFA" w:rsidRDefault="0072085A" w:rsidP="00285BA4">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Ayuntamiento de Ayapango</w:t>
          </w:r>
        </w:p>
      </w:tc>
    </w:tr>
    <w:tr w:rsidR="0072085A" w:rsidRPr="00025127" w14:paraId="0C8B6193" w14:textId="77777777" w:rsidTr="006E6B65">
      <w:trPr>
        <w:trHeight w:val="321"/>
        <w:jc w:val="right"/>
      </w:trPr>
      <w:tc>
        <w:tcPr>
          <w:tcW w:w="3261" w:type="dxa"/>
          <w:vAlign w:val="center"/>
        </w:tcPr>
        <w:p w14:paraId="321FFAFF" w14:textId="0E8C2CE7" w:rsidR="0072085A" w:rsidRPr="00743FFA" w:rsidRDefault="0072085A"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72085A" w:rsidRPr="00743FFA" w:rsidRDefault="0072085A"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72085A" w:rsidRDefault="0072085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7">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4">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517B70"/>
    <w:multiLevelType w:val="hybridMultilevel"/>
    <w:tmpl w:val="835025F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4DA037E9"/>
    <w:multiLevelType w:val="hybridMultilevel"/>
    <w:tmpl w:val="59E06FF8"/>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1">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73C8150F"/>
    <w:multiLevelType w:val="hybridMultilevel"/>
    <w:tmpl w:val="3788A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7"/>
  </w:num>
  <w:num w:numId="3">
    <w:abstractNumId w:val="0"/>
  </w:num>
  <w:num w:numId="4">
    <w:abstractNumId w:val="10"/>
  </w:num>
  <w:num w:numId="5">
    <w:abstractNumId w:val="3"/>
  </w:num>
  <w:num w:numId="6">
    <w:abstractNumId w:val="12"/>
  </w:num>
  <w:num w:numId="7">
    <w:abstractNumId w:val="21"/>
  </w:num>
  <w:num w:numId="8">
    <w:abstractNumId w:val="11"/>
  </w:num>
  <w:num w:numId="9">
    <w:abstractNumId w:val="20"/>
  </w:num>
  <w:num w:numId="10">
    <w:abstractNumId w:val="24"/>
  </w:num>
  <w:num w:numId="11">
    <w:abstractNumId w:val="18"/>
  </w:num>
  <w:num w:numId="12">
    <w:abstractNumId w:val="25"/>
  </w:num>
  <w:num w:numId="13">
    <w:abstractNumId w:val="14"/>
  </w:num>
  <w:num w:numId="14">
    <w:abstractNumId w:val="5"/>
  </w:num>
  <w:num w:numId="15">
    <w:abstractNumId w:val="13"/>
  </w:num>
  <w:num w:numId="16">
    <w:abstractNumId w:val="4"/>
  </w:num>
  <w:num w:numId="17">
    <w:abstractNumId w:val="22"/>
  </w:num>
  <w:num w:numId="18">
    <w:abstractNumId w:val="15"/>
  </w:num>
  <w:num w:numId="19">
    <w:abstractNumId w:val="8"/>
  </w:num>
  <w:num w:numId="20">
    <w:abstractNumId w:val="9"/>
  </w:num>
  <w:num w:numId="21">
    <w:abstractNumId w:val="10"/>
  </w:num>
  <w:num w:numId="22">
    <w:abstractNumId w:val="7"/>
  </w:num>
  <w:num w:numId="23">
    <w:abstractNumId w:val="1"/>
  </w:num>
  <w:num w:numId="24">
    <w:abstractNumId w:val="19"/>
  </w:num>
  <w:num w:numId="25">
    <w:abstractNumId w:val="2"/>
  </w:num>
  <w:num w:numId="26">
    <w:abstractNumId w:val="6"/>
  </w:num>
  <w:num w:numId="27">
    <w:abstractNumId w:val="26"/>
  </w:num>
  <w:num w:numId="28">
    <w:abstractNumId w:val="23"/>
  </w:num>
  <w:num w:numId="29">
    <w:abstractNumId w:val="27"/>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2535"/>
    <w:rsid w:val="00044DB9"/>
    <w:rsid w:val="0004686A"/>
    <w:rsid w:val="000468E2"/>
    <w:rsid w:val="00046CEE"/>
    <w:rsid w:val="000478BA"/>
    <w:rsid w:val="0005237C"/>
    <w:rsid w:val="00052A3C"/>
    <w:rsid w:val="000544CE"/>
    <w:rsid w:val="00054A03"/>
    <w:rsid w:val="000553DD"/>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AEE"/>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EB5"/>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4C90"/>
    <w:rsid w:val="002058A7"/>
    <w:rsid w:val="00205A1A"/>
    <w:rsid w:val="00207665"/>
    <w:rsid w:val="00210180"/>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2B09"/>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5A4F"/>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651"/>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2739"/>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4F7B81"/>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13AC"/>
    <w:rsid w:val="007127BB"/>
    <w:rsid w:val="007136BC"/>
    <w:rsid w:val="00714576"/>
    <w:rsid w:val="00714FEC"/>
    <w:rsid w:val="00715A04"/>
    <w:rsid w:val="00715B7D"/>
    <w:rsid w:val="00715E8F"/>
    <w:rsid w:val="0072085A"/>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124"/>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6D18"/>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5A2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0CA8"/>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807"/>
    <w:rsid w:val="008A5CF5"/>
    <w:rsid w:val="008A6581"/>
    <w:rsid w:val="008A67F6"/>
    <w:rsid w:val="008A7536"/>
    <w:rsid w:val="008A7F7D"/>
    <w:rsid w:val="008B1A5A"/>
    <w:rsid w:val="008B2913"/>
    <w:rsid w:val="008B382F"/>
    <w:rsid w:val="008B38BC"/>
    <w:rsid w:val="008B420F"/>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089A"/>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38F7"/>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2264"/>
    <w:rsid w:val="00A036C5"/>
    <w:rsid w:val="00A03AD2"/>
    <w:rsid w:val="00A058F4"/>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2F74"/>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0249"/>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1D8B"/>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1ADC"/>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063"/>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1845"/>
    <w:rsid w:val="00C33279"/>
    <w:rsid w:val="00C337CA"/>
    <w:rsid w:val="00C34B8F"/>
    <w:rsid w:val="00C35332"/>
    <w:rsid w:val="00C35726"/>
    <w:rsid w:val="00C37421"/>
    <w:rsid w:val="00C41015"/>
    <w:rsid w:val="00C41131"/>
    <w:rsid w:val="00C411C1"/>
    <w:rsid w:val="00C41747"/>
    <w:rsid w:val="00C41A99"/>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767B0"/>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3FF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E6770"/>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5919"/>
    <w:rsid w:val="00E066DF"/>
    <w:rsid w:val="00E06CEA"/>
    <w:rsid w:val="00E07128"/>
    <w:rsid w:val="00E073C2"/>
    <w:rsid w:val="00E10AC3"/>
    <w:rsid w:val="00E10C25"/>
    <w:rsid w:val="00E1123F"/>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DD4"/>
    <w:rsid w:val="00E54E89"/>
    <w:rsid w:val="00E5536E"/>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746"/>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8BE"/>
    <w:rsid w:val="00F12C08"/>
    <w:rsid w:val="00F12CDC"/>
    <w:rsid w:val="00F13861"/>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850"/>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5CF7"/>
    <w:rsid w:val="00F778B2"/>
    <w:rsid w:val="00F81620"/>
    <w:rsid w:val="00F84240"/>
    <w:rsid w:val="00F84865"/>
    <w:rsid w:val="00F849C5"/>
    <w:rsid w:val="00F851AF"/>
    <w:rsid w:val="00F85237"/>
    <w:rsid w:val="00F8564F"/>
    <w:rsid w:val="00F85B07"/>
    <w:rsid w:val="00F8609D"/>
    <w:rsid w:val="00F87DAE"/>
    <w:rsid w:val="00F9000A"/>
    <w:rsid w:val="00F9002A"/>
    <w:rsid w:val="00F906D0"/>
    <w:rsid w:val="00F90771"/>
    <w:rsid w:val="00F90CC8"/>
    <w:rsid w:val="00F93FEB"/>
    <w:rsid w:val="00F94AEA"/>
    <w:rsid w:val="00F94E43"/>
    <w:rsid w:val="00F953AB"/>
    <w:rsid w:val="00F96156"/>
    <w:rsid w:val="00F96460"/>
    <w:rsid w:val="00F967F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2122039">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9194131">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yapango.gob.mx/gacetas2022_2024.php" TargetMode="External"/><Relationship Id="rId1" Type="http://schemas.openxmlformats.org/officeDocument/2006/relationships/hyperlink" Target="https://legislacion.edomex.gob.mx/sites/legislacion.edomex.gob.mx/files/files/pdf/bdo/bdo2022/bdo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8E4F-6483-4622-83A5-A69FBA95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32</Pages>
  <Words>6643</Words>
  <Characters>36539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2023-02-08T22:39:00Z</dcterms:created>
  <dcterms:modified xsi:type="dcterms:W3CDTF">2023-03-06T23:34:00Z</dcterms:modified>
</cp:coreProperties>
</file>