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54577" w14:textId="3F07FD53" w:rsidR="009B616B" w:rsidRPr="00EA67D4" w:rsidRDefault="005A212F" w:rsidP="00FE567D">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EA67D4">
        <w:rPr>
          <w:rFonts w:ascii="Palatino Linotype" w:eastAsia="Palatino Linotype" w:hAnsi="Palatino Linotype" w:cs="Palatino Linotype"/>
        </w:rPr>
        <w:t xml:space="preserve">en Metepec, Estado de México, a </w:t>
      </w:r>
      <w:r w:rsidR="00564084" w:rsidRPr="00EA67D4">
        <w:rPr>
          <w:rFonts w:ascii="Palatino Linotype" w:eastAsia="Palatino Linotype" w:hAnsi="Palatino Linotype" w:cs="Palatino Linotype"/>
        </w:rPr>
        <w:t>primero de febrero</w:t>
      </w:r>
      <w:r w:rsidR="00CD1FA6" w:rsidRPr="00EA67D4">
        <w:rPr>
          <w:rFonts w:ascii="Palatino Linotype" w:eastAsia="Palatino Linotype" w:hAnsi="Palatino Linotype" w:cs="Palatino Linotype"/>
        </w:rPr>
        <w:t xml:space="preserve"> </w:t>
      </w:r>
      <w:r w:rsidRPr="00EA67D4">
        <w:rPr>
          <w:rFonts w:ascii="Palatino Linotype" w:eastAsia="Palatino Linotype" w:hAnsi="Palatino Linotype" w:cs="Palatino Linotype"/>
        </w:rPr>
        <w:t xml:space="preserve">de dos mil </w:t>
      </w:r>
      <w:r w:rsidR="00564084" w:rsidRPr="00EA67D4">
        <w:rPr>
          <w:rFonts w:ascii="Palatino Linotype" w:eastAsia="Palatino Linotype" w:hAnsi="Palatino Linotype" w:cs="Palatino Linotype"/>
        </w:rPr>
        <w:t>veintitrés</w:t>
      </w:r>
      <w:r w:rsidRPr="00EA67D4">
        <w:rPr>
          <w:rFonts w:ascii="Palatino Linotype" w:eastAsia="Palatino Linotype" w:hAnsi="Palatino Linotype" w:cs="Palatino Linotype"/>
        </w:rPr>
        <w:t xml:space="preserve">. </w:t>
      </w:r>
    </w:p>
    <w:p w14:paraId="3416E4B6" w14:textId="7FDC63D2" w:rsidR="009B616B" w:rsidRPr="00EA67D4" w:rsidRDefault="005A212F" w:rsidP="00FE567D">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b/>
        </w:rPr>
        <w:t>VISTO</w:t>
      </w:r>
      <w:r w:rsidRPr="00EA67D4">
        <w:rPr>
          <w:rFonts w:ascii="Palatino Linotype" w:eastAsia="Palatino Linotype" w:hAnsi="Palatino Linotype" w:cs="Palatino Linotype"/>
        </w:rPr>
        <w:t xml:space="preserve"> el expediente formado con motivo del recurso de revisión </w:t>
      </w:r>
      <w:r w:rsidR="00564084" w:rsidRPr="00EA67D4">
        <w:rPr>
          <w:rFonts w:ascii="Palatino Linotype" w:eastAsia="Palatino Linotype" w:hAnsi="Palatino Linotype" w:cs="Palatino Linotype"/>
          <w:b/>
        </w:rPr>
        <w:t>12609</w:t>
      </w:r>
      <w:r w:rsidRPr="00EA67D4">
        <w:rPr>
          <w:rFonts w:ascii="Palatino Linotype" w:eastAsia="Palatino Linotype" w:hAnsi="Palatino Linotype" w:cs="Palatino Linotype"/>
          <w:b/>
        </w:rPr>
        <w:t>/INFOEM/IP/RR/202</w:t>
      </w:r>
      <w:r w:rsidR="00517286" w:rsidRPr="00EA67D4">
        <w:rPr>
          <w:rFonts w:ascii="Palatino Linotype" w:eastAsia="Palatino Linotype" w:hAnsi="Palatino Linotype" w:cs="Palatino Linotype"/>
          <w:b/>
        </w:rPr>
        <w:t>2</w:t>
      </w:r>
      <w:r w:rsidRPr="00EA67D4">
        <w:rPr>
          <w:rFonts w:ascii="Palatino Linotype" w:eastAsia="Palatino Linotype" w:hAnsi="Palatino Linotype" w:cs="Palatino Linotype"/>
        </w:rPr>
        <w:t>, interpuesto por</w:t>
      </w:r>
      <w:r w:rsidR="00C34C45" w:rsidRPr="00EA67D4">
        <w:rPr>
          <w:rFonts w:ascii="Palatino Linotype" w:hAnsi="Palatino Linotype"/>
        </w:rPr>
        <w:t xml:space="preserve"> </w:t>
      </w:r>
      <w:r w:rsidR="00B35905">
        <w:rPr>
          <w:rFonts w:ascii="Palatino Linotype" w:eastAsia="Palatino Linotype" w:hAnsi="Palatino Linotype" w:cs="Palatino Linotype"/>
          <w:b/>
        </w:rPr>
        <w:t>XXXXX XXXXXX XXXXXXXXX</w:t>
      </w:r>
      <w:bookmarkStart w:id="0" w:name="_GoBack"/>
      <w:bookmarkEnd w:id="0"/>
      <w:r w:rsidR="00CD1FA6" w:rsidRPr="00EA67D4">
        <w:rPr>
          <w:rFonts w:ascii="Palatino Linotype" w:eastAsia="Palatino Linotype" w:hAnsi="Palatino Linotype" w:cs="Palatino Linotype"/>
          <w:b/>
        </w:rPr>
        <w:t>,</w:t>
      </w:r>
      <w:r w:rsidR="00CD1FA6" w:rsidRPr="00EA67D4">
        <w:rPr>
          <w:rFonts w:ascii="Palatino Linotype" w:hAnsi="Palatino Linotype"/>
        </w:rPr>
        <w:t xml:space="preserve"> </w:t>
      </w:r>
      <w:r w:rsidRPr="00EA67D4">
        <w:rPr>
          <w:rFonts w:ascii="Palatino Linotype" w:eastAsia="Palatino Linotype" w:hAnsi="Palatino Linotype" w:cs="Palatino Linotype"/>
        </w:rPr>
        <w:t>en lo sucesivo</w:t>
      </w:r>
      <w:r w:rsidRPr="00EA67D4">
        <w:rPr>
          <w:rFonts w:ascii="Palatino Linotype" w:eastAsia="Palatino Linotype" w:hAnsi="Palatino Linotype" w:cs="Palatino Linotype"/>
          <w:b/>
        </w:rPr>
        <w:t xml:space="preserve"> </w:t>
      </w:r>
      <w:r w:rsidRPr="00EA67D4">
        <w:rPr>
          <w:rFonts w:ascii="Palatino Linotype" w:eastAsia="Palatino Linotype" w:hAnsi="Palatino Linotype" w:cs="Palatino Linotype"/>
        </w:rPr>
        <w:t xml:space="preserve">la parte </w:t>
      </w:r>
      <w:r w:rsidR="00F4661D" w:rsidRPr="00EA67D4">
        <w:rPr>
          <w:rFonts w:ascii="Palatino Linotype" w:eastAsia="Palatino Linotype" w:hAnsi="Palatino Linotype" w:cs="Palatino Linotype"/>
          <w:b/>
        </w:rPr>
        <w:t>RECURRENTE</w:t>
      </w:r>
      <w:r w:rsidRPr="00EA67D4">
        <w:rPr>
          <w:rFonts w:ascii="Palatino Linotype" w:eastAsia="Palatino Linotype" w:hAnsi="Palatino Linotype" w:cs="Palatino Linotype"/>
          <w:b/>
        </w:rPr>
        <w:t>,</w:t>
      </w:r>
      <w:r w:rsidRPr="00EA67D4">
        <w:rPr>
          <w:rFonts w:ascii="Palatino Linotype" w:eastAsia="Palatino Linotype" w:hAnsi="Palatino Linotype" w:cs="Palatino Linotype"/>
        </w:rPr>
        <w:t xml:space="preserve"> en contra de la respuesta a su solicitud por parte del </w:t>
      </w:r>
      <w:r w:rsidRPr="00EA67D4">
        <w:rPr>
          <w:rFonts w:ascii="Palatino Linotype" w:eastAsia="Palatino Linotype" w:hAnsi="Palatino Linotype" w:cs="Palatino Linotype"/>
          <w:b/>
        </w:rPr>
        <w:t xml:space="preserve">Ayuntamiento de </w:t>
      </w:r>
      <w:r w:rsidR="005D7369" w:rsidRPr="00EA67D4">
        <w:rPr>
          <w:rFonts w:ascii="Palatino Linotype" w:eastAsia="Palatino Linotype" w:hAnsi="Palatino Linotype" w:cs="Palatino Linotype"/>
          <w:b/>
        </w:rPr>
        <w:t>Toluca</w:t>
      </w:r>
      <w:r w:rsidRPr="00EA67D4">
        <w:rPr>
          <w:rFonts w:ascii="Palatino Linotype" w:eastAsia="Palatino Linotype" w:hAnsi="Palatino Linotype" w:cs="Palatino Linotype"/>
          <w:b/>
        </w:rPr>
        <w:t xml:space="preserve">, </w:t>
      </w:r>
      <w:r w:rsidRPr="00EA67D4">
        <w:rPr>
          <w:rFonts w:ascii="Palatino Linotype" w:eastAsia="Palatino Linotype" w:hAnsi="Palatino Linotype" w:cs="Palatino Linotype"/>
        </w:rPr>
        <w:t xml:space="preserve">en lo sucesivo el </w:t>
      </w:r>
      <w:r w:rsidR="00C34C45"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b/>
        </w:rPr>
        <w:t xml:space="preserve">, </w:t>
      </w:r>
      <w:r w:rsidRPr="00EA67D4">
        <w:rPr>
          <w:rFonts w:ascii="Palatino Linotype" w:eastAsia="Palatino Linotype" w:hAnsi="Palatino Linotype" w:cs="Palatino Linotype"/>
        </w:rPr>
        <w:t xml:space="preserve">se procede a dictar la presente resolución con base en los siguientes: </w:t>
      </w:r>
    </w:p>
    <w:p w14:paraId="6D50E4F8" w14:textId="078FFFBF" w:rsidR="009B616B" w:rsidRPr="00EA67D4" w:rsidRDefault="00DD7F26" w:rsidP="00FE567D">
      <w:pPr>
        <w:spacing w:before="240" w:after="240" w:line="360" w:lineRule="auto"/>
        <w:jc w:val="center"/>
        <w:rPr>
          <w:rFonts w:ascii="Palatino Linotype" w:eastAsia="Palatino Linotype" w:hAnsi="Palatino Linotype" w:cs="Palatino Linotype"/>
          <w:b/>
        </w:rPr>
      </w:pPr>
      <w:r w:rsidRPr="00EA67D4">
        <w:rPr>
          <w:rFonts w:ascii="Palatino Linotype" w:eastAsia="Palatino Linotype" w:hAnsi="Palatino Linotype" w:cs="Palatino Linotype"/>
          <w:b/>
        </w:rPr>
        <w:t xml:space="preserve">I. </w:t>
      </w:r>
      <w:r w:rsidR="005A212F" w:rsidRPr="00EA67D4">
        <w:rPr>
          <w:rFonts w:ascii="Palatino Linotype" w:eastAsia="Palatino Linotype" w:hAnsi="Palatino Linotype" w:cs="Palatino Linotype"/>
          <w:b/>
        </w:rPr>
        <w:t>A N T E C E D E N T E S</w:t>
      </w:r>
    </w:p>
    <w:p w14:paraId="536CE98A" w14:textId="6DA7803E" w:rsidR="009B616B" w:rsidRPr="00EA67D4" w:rsidRDefault="005A212F" w:rsidP="00FE567D">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b/>
        </w:rPr>
        <w:t>1. Solicitud de acceso a la información.</w:t>
      </w:r>
      <w:r w:rsidRPr="00EA67D4">
        <w:rPr>
          <w:rFonts w:ascii="Palatino Linotype" w:eastAsia="Palatino Linotype" w:hAnsi="Palatino Linotype" w:cs="Palatino Linotype"/>
        </w:rPr>
        <w:t xml:space="preserve"> Con fecha </w:t>
      </w:r>
      <w:r w:rsidR="00FA343F" w:rsidRPr="00EA67D4">
        <w:rPr>
          <w:rFonts w:ascii="Palatino Linotype" w:eastAsia="Palatino Linotype" w:hAnsi="Palatino Linotype" w:cs="Palatino Linotype"/>
          <w:b/>
        </w:rPr>
        <w:t>seis</w:t>
      </w:r>
      <w:r w:rsidR="001C7434" w:rsidRPr="00EA67D4">
        <w:rPr>
          <w:rFonts w:ascii="Palatino Linotype" w:eastAsia="Palatino Linotype" w:hAnsi="Palatino Linotype" w:cs="Palatino Linotype"/>
          <w:b/>
        </w:rPr>
        <w:t xml:space="preserve"> de </w:t>
      </w:r>
      <w:r w:rsidR="00FA343F" w:rsidRPr="00EA67D4">
        <w:rPr>
          <w:rFonts w:ascii="Palatino Linotype" w:eastAsia="Palatino Linotype" w:hAnsi="Palatino Linotype" w:cs="Palatino Linotype"/>
          <w:b/>
        </w:rPr>
        <w:t>junio</w:t>
      </w:r>
      <w:r w:rsidRPr="00EA67D4">
        <w:rPr>
          <w:rFonts w:ascii="Palatino Linotype" w:eastAsia="Palatino Linotype" w:hAnsi="Palatino Linotype" w:cs="Palatino Linotype"/>
          <w:b/>
        </w:rPr>
        <w:t xml:space="preserve"> de dos mil veinti</w:t>
      </w:r>
      <w:r w:rsidR="00DF3EEC" w:rsidRPr="00EA67D4">
        <w:rPr>
          <w:rFonts w:ascii="Palatino Linotype" w:eastAsia="Palatino Linotype" w:hAnsi="Palatino Linotype" w:cs="Palatino Linotype"/>
          <w:b/>
        </w:rPr>
        <w:t>dós</w:t>
      </w:r>
      <w:r w:rsidRPr="00EA67D4">
        <w:rPr>
          <w:rFonts w:ascii="Palatino Linotype" w:eastAsia="Palatino Linotype" w:hAnsi="Palatino Linotype" w:cs="Palatino Linotype"/>
          <w:b/>
        </w:rPr>
        <w:t>,</w:t>
      </w:r>
      <w:r w:rsidRPr="00EA67D4">
        <w:rPr>
          <w:rFonts w:ascii="Palatino Linotype" w:eastAsia="Palatino Linotype" w:hAnsi="Palatino Linotype" w:cs="Palatino Linotype"/>
        </w:rPr>
        <w:t xml:space="preserve"> la parte </w:t>
      </w:r>
      <w:r w:rsidR="00C34C45" w:rsidRPr="00EA67D4">
        <w:rPr>
          <w:rFonts w:ascii="Palatino Linotype" w:eastAsia="Palatino Linotype" w:hAnsi="Palatino Linotype" w:cs="Palatino Linotype"/>
          <w:b/>
        </w:rPr>
        <w:t>RECURRENTE</w:t>
      </w:r>
      <w:r w:rsidRPr="00EA67D4">
        <w:rPr>
          <w:rFonts w:ascii="Palatino Linotype" w:eastAsia="Palatino Linotype" w:hAnsi="Palatino Linotype" w:cs="Palatino Linotype"/>
          <w:b/>
        </w:rPr>
        <w:t xml:space="preserve"> </w:t>
      </w:r>
      <w:r w:rsidRPr="00EA67D4">
        <w:rPr>
          <w:rFonts w:ascii="Palatino Linotype" w:eastAsia="Palatino Linotype" w:hAnsi="Palatino Linotype" w:cs="Palatino Linotype"/>
        </w:rPr>
        <w:t xml:space="preserve">presentó, través del Sistema de Acceso a la Información Mexiquense, en lo subsecuente el </w:t>
      </w:r>
      <w:r w:rsidRPr="00EA67D4">
        <w:rPr>
          <w:rFonts w:ascii="Palatino Linotype" w:eastAsia="Palatino Linotype" w:hAnsi="Palatino Linotype" w:cs="Palatino Linotype"/>
          <w:b/>
        </w:rPr>
        <w:t>SAIMEX,</w:t>
      </w:r>
      <w:r w:rsidRPr="00EA67D4">
        <w:rPr>
          <w:rFonts w:ascii="Palatino Linotype" w:eastAsia="Palatino Linotype" w:hAnsi="Palatino Linotype" w:cs="Palatino Linotype"/>
        </w:rPr>
        <w:t xml:space="preserve"> ante el </w:t>
      </w:r>
      <w:r w:rsidR="00C34C45"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la solicitud de acceso a la información pública, a la que se le asignó el número</w:t>
      </w:r>
      <w:r w:rsidRPr="00EA67D4">
        <w:rPr>
          <w:rFonts w:ascii="Palatino Linotype" w:eastAsia="Palatino Linotype" w:hAnsi="Palatino Linotype" w:cs="Palatino Linotype"/>
          <w:b/>
        </w:rPr>
        <w:t xml:space="preserve"> </w:t>
      </w:r>
      <w:r w:rsidR="00FA343F" w:rsidRPr="00EA67D4">
        <w:rPr>
          <w:rFonts w:ascii="Palatino Linotype" w:eastAsia="Palatino Linotype" w:hAnsi="Palatino Linotype" w:cs="Palatino Linotype"/>
          <w:b/>
        </w:rPr>
        <w:t>01428</w:t>
      </w:r>
      <w:r w:rsidR="007A1594" w:rsidRPr="00EA67D4">
        <w:rPr>
          <w:rFonts w:ascii="Palatino Linotype" w:eastAsia="Palatino Linotype" w:hAnsi="Palatino Linotype" w:cs="Palatino Linotype"/>
          <w:b/>
        </w:rPr>
        <w:t>/TOLUCA/IP/2022</w:t>
      </w:r>
      <w:r w:rsidRPr="00EA67D4">
        <w:rPr>
          <w:rFonts w:ascii="Palatino Linotype" w:eastAsia="Palatino Linotype" w:hAnsi="Palatino Linotype" w:cs="Palatino Linotype"/>
          <w:b/>
        </w:rPr>
        <w:t xml:space="preserve">, </w:t>
      </w:r>
      <w:r w:rsidRPr="00EA67D4">
        <w:rPr>
          <w:rFonts w:ascii="Palatino Linotype" w:eastAsia="Palatino Linotype" w:hAnsi="Palatino Linotype" w:cs="Palatino Linotype"/>
        </w:rPr>
        <w:t xml:space="preserve">mediante la cual requirió la información siguiente: </w:t>
      </w:r>
    </w:p>
    <w:p w14:paraId="14483F42" w14:textId="351937AD" w:rsidR="009B616B" w:rsidRPr="00EA67D4" w:rsidRDefault="005A212F" w:rsidP="00C34C45">
      <w:pPr>
        <w:spacing w:before="240" w:after="240"/>
        <w:ind w:left="851" w:right="902"/>
        <w:contextualSpacing/>
        <w:jc w:val="both"/>
        <w:rPr>
          <w:rFonts w:ascii="Palatino Linotype" w:eastAsia="Palatino Linotype" w:hAnsi="Palatino Linotype" w:cs="Palatino Linotype"/>
          <w:i/>
          <w:sz w:val="22"/>
          <w:szCs w:val="22"/>
        </w:rPr>
      </w:pPr>
      <w:bookmarkStart w:id="1" w:name="_heading=h.gjdgxs" w:colFirst="0" w:colLast="0"/>
      <w:bookmarkEnd w:id="1"/>
      <w:r w:rsidRPr="00EA67D4">
        <w:rPr>
          <w:rFonts w:ascii="Palatino Linotype" w:eastAsia="Palatino Linotype" w:hAnsi="Palatino Linotype" w:cs="Palatino Linotype"/>
          <w:i/>
          <w:sz w:val="22"/>
          <w:szCs w:val="22"/>
        </w:rPr>
        <w:t>“</w:t>
      </w:r>
      <w:r w:rsidR="00FA343F" w:rsidRPr="00EA67D4">
        <w:rPr>
          <w:rFonts w:ascii="Palatino Linotype" w:eastAsia="Palatino Linotype" w:hAnsi="Palatino Linotype" w:cs="Palatino Linotype"/>
          <w:i/>
          <w:sz w:val="22"/>
          <w:szCs w:val="22"/>
        </w:rPr>
        <w:t xml:space="preserve">EN UNA SOLICITUD QUE PEDI VIA TRANSPARENCIA, EN DONDE SOLICITE TODOS LOS NOMBRES, CARGOS Y SALARIOS DE MEDIOS MANDOS Y SUPERIORES, ME INFORMARON QUE ARMANDO ENRIQUEZ FLORES, TIENE LA CATEGORIA DE DIRECTOR GENERAL A, GANANDO QUINCENALMENTE 34,411.08, POR TAL MOTIVO SOLICITO SU </w:t>
      </w:r>
      <w:r w:rsidR="00FA343F" w:rsidRPr="00EA67D4">
        <w:rPr>
          <w:rFonts w:ascii="Palatino Linotype" w:eastAsia="Palatino Linotype" w:hAnsi="Palatino Linotype" w:cs="Palatino Linotype"/>
          <w:b/>
          <w:i/>
          <w:sz w:val="22"/>
          <w:szCs w:val="22"/>
        </w:rPr>
        <w:t xml:space="preserve">FORMATO DE ALTA (FUP), SUS RECIBOS DE NOMINA DE ENERO A LA FECHA, LUGAR DE ADSCRIPCIÓN, NOMBRAMIENTO, ACTIVIDADES QUE DESEMPEÑA, FUNCIONES QUE DESEMPEÑA., NUMERO DE PERSONAL QUE DEPENDEN DE SU DIRECCIÓN, CURRICULUM VITAE, DIRECCION DE SUS OFICINAS, NUMERO DE TELEFONO DE SUS OFICINAS, </w:t>
      </w:r>
      <w:r w:rsidR="00FA343F" w:rsidRPr="00EA67D4">
        <w:rPr>
          <w:rFonts w:ascii="Palatino Linotype" w:eastAsia="Palatino Linotype" w:hAnsi="Palatino Linotype" w:cs="Palatino Linotype"/>
          <w:b/>
          <w:i/>
          <w:sz w:val="22"/>
          <w:szCs w:val="22"/>
        </w:rPr>
        <w:lastRenderedPageBreak/>
        <w:t>PRESUPUESTO BASADO EN RESULTADOS DE LA DIRECCION QUE OCUPA, INFORMES TRIMESTRALES, CORREO ELECTRONICO INSTITUCIONAL</w:t>
      </w:r>
      <w:r w:rsidR="00FA343F" w:rsidRPr="00EA67D4">
        <w:rPr>
          <w:rFonts w:ascii="Palatino Linotype" w:eastAsia="Palatino Linotype" w:hAnsi="Palatino Linotype" w:cs="Palatino Linotype"/>
          <w:i/>
          <w:sz w:val="22"/>
          <w:szCs w:val="22"/>
        </w:rPr>
        <w:t xml:space="preserve">, EN GENERAL TODO LO QUE LE COMPETA A SU DIRECCIÓN. TODO LO </w:t>
      </w:r>
      <w:proofErr w:type="spellStart"/>
      <w:r w:rsidR="00FA343F" w:rsidRPr="00EA67D4">
        <w:rPr>
          <w:rFonts w:ascii="Palatino Linotype" w:eastAsia="Palatino Linotype" w:hAnsi="Palatino Linotype" w:cs="Palatino Linotype"/>
          <w:i/>
          <w:sz w:val="22"/>
          <w:szCs w:val="22"/>
        </w:rPr>
        <w:t>ANTERIOr</w:t>
      </w:r>
      <w:proofErr w:type="spellEnd"/>
      <w:r w:rsidR="00FA343F" w:rsidRPr="00EA67D4">
        <w:rPr>
          <w:rFonts w:ascii="Palatino Linotype" w:eastAsia="Palatino Linotype" w:hAnsi="Palatino Linotype" w:cs="Palatino Linotype"/>
          <w:i/>
          <w:sz w:val="22"/>
          <w:szCs w:val="22"/>
        </w:rPr>
        <w:t xml:space="preserve"> LO PIDO SEA ENTREGADO VIA SAIMEX. EL EN NUMEROSAS DECLARACIONES, COMENTO QUE NO IBA A COBRAR Y QUE MUCHO MENOS OCUPARIA UN PUESTO EN LA ADMINISTRACION, CON ESTO SE CONTRADICE A LO DECLARADO.</w:t>
      </w:r>
      <w:r w:rsidRPr="00EA67D4">
        <w:rPr>
          <w:rFonts w:ascii="Palatino Linotype" w:eastAsia="Palatino Linotype" w:hAnsi="Palatino Linotype" w:cs="Palatino Linotype"/>
          <w:i/>
          <w:sz w:val="22"/>
          <w:szCs w:val="22"/>
        </w:rPr>
        <w:t>” (</w:t>
      </w:r>
      <w:r w:rsidR="00C34C45" w:rsidRPr="00EA67D4">
        <w:rPr>
          <w:rFonts w:ascii="Palatino Linotype" w:eastAsia="Palatino Linotype" w:hAnsi="Palatino Linotype" w:cs="Palatino Linotype"/>
          <w:i/>
          <w:sz w:val="22"/>
          <w:szCs w:val="22"/>
        </w:rPr>
        <w:t>S</w:t>
      </w:r>
      <w:r w:rsidRPr="00EA67D4">
        <w:rPr>
          <w:rFonts w:ascii="Palatino Linotype" w:eastAsia="Palatino Linotype" w:hAnsi="Palatino Linotype" w:cs="Palatino Linotype"/>
          <w:i/>
          <w:sz w:val="22"/>
          <w:szCs w:val="22"/>
        </w:rPr>
        <w:t>ic)</w:t>
      </w:r>
    </w:p>
    <w:p w14:paraId="2294F1DD" w14:textId="77777777" w:rsidR="00C34C45" w:rsidRPr="00EA67D4" w:rsidRDefault="00C34C45" w:rsidP="00F4661D">
      <w:pPr>
        <w:spacing w:before="240" w:after="240"/>
        <w:ind w:left="851" w:right="902"/>
        <w:contextualSpacing/>
        <w:jc w:val="both"/>
        <w:rPr>
          <w:rFonts w:ascii="Palatino Linotype" w:eastAsia="Palatino Linotype" w:hAnsi="Palatino Linotype" w:cs="Palatino Linotype"/>
          <w:i/>
          <w:sz w:val="22"/>
          <w:szCs w:val="22"/>
        </w:rPr>
      </w:pPr>
    </w:p>
    <w:p w14:paraId="00B015F1" w14:textId="1912B7CC" w:rsidR="009B616B" w:rsidRPr="00EA67D4" w:rsidRDefault="005A212F" w:rsidP="00C34C45">
      <w:pPr>
        <w:spacing w:before="240" w:after="240" w:line="360" w:lineRule="auto"/>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b/>
        </w:rPr>
        <w:t>Modalidad de Entrega:</w:t>
      </w:r>
      <w:r w:rsidRPr="00EA67D4">
        <w:rPr>
          <w:rFonts w:ascii="Palatino Linotype" w:eastAsia="Palatino Linotype" w:hAnsi="Palatino Linotype" w:cs="Palatino Linotype"/>
        </w:rPr>
        <w:t xml:space="preserve"> A través de</w:t>
      </w:r>
      <w:r w:rsidR="001C7434" w:rsidRPr="00EA67D4">
        <w:rPr>
          <w:rFonts w:ascii="Palatino Linotype" w:eastAsia="Palatino Linotype" w:hAnsi="Palatino Linotype" w:cs="Palatino Linotype"/>
        </w:rPr>
        <w:t xml:space="preserve"> SAIMEX</w:t>
      </w:r>
      <w:r w:rsidRPr="00EA67D4">
        <w:rPr>
          <w:rFonts w:ascii="Palatino Linotype" w:eastAsia="Palatino Linotype" w:hAnsi="Palatino Linotype" w:cs="Palatino Linotype"/>
        </w:rPr>
        <w:t>.</w:t>
      </w:r>
    </w:p>
    <w:p w14:paraId="19CE4F00" w14:textId="77777777" w:rsidR="00C34C45" w:rsidRPr="00EA67D4" w:rsidRDefault="00C34C45" w:rsidP="00C34C45">
      <w:pPr>
        <w:spacing w:before="240" w:after="240" w:line="360" w:lineRule="auto"/>
        <w:contextualSpacing/>
        <w:jc w:val="both"/>
        <w:rPr>
          <w:rFonts w:ascii="Palatino Linotype" w:eastAsia="Palatino Linotype" w:hAnsi="Palatino Linotype" w:cs="Palatino Linotype"/>
        </w:rPr>
      </w:pPr>
    </w:p>
    <w:p w14:paraId="5DDDECF6" w14:textId="74417C28" w:rsidR="009A402A" w:rsidRPr="00EA67D4" w:rsidRDefault="005A212F" w:rsidP="009A402A">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b/>
        </w:rPr>
        <w:t xml:space="preserve">2. </w:t>
      </w:r>
      <w:r w:rsidR="009A402A" w:rsidRPr="00EA67D4">
        <w:rPr>
          <w:rFonts w:ascii="Palatino Linotype" w:eastAsia="Palatino Linotype" w:hAnsi="Palatino Linotype" w:cs="Palatino Linotype"/>
          <w:b/>
        </w:rPr>
        <w:t xml:space="preserve">Prórroga. </w:t>
      </w:r>
      <w:r w:rsidR="009A402A" w:rsidRPr="00EA67D4">
        <w:rPr>
          <w:rFonts w:ascii="Palatino Linotype" w:eastAsia="Palatino Linotype" w:hAnsi="Palatino Linotype" w:cs="Palatino Linotype"/>
        </w:rPr>
        <w:t xml:space="preserve">En fecha </w:t>
      </w:r>
      <w:r w:rsidR="009A402A" w:rsidRPr="00EA67D4">
        <w:rPr>
          <w:rFonts w:ascii="Palatino Linotype" w:eastAsia="Palatino Linotype" w:hAnsi="Palatino Linotype" w:cs="Palatino Linotype"/>
          <w:b/>
        </w:rPr>
        <w:t>veintisiete de junio de dos mil veintidós</w:t>
      </w:r>
      <w:r w:rsidR="009A402A" w:rsidRPr="00EA67D4">
        <w:rPr>
          <w:rFonts w:ascii="Palatino Linotype" w:eastAsia="Palatino Linotype" w:hAnsi="Palatino Linotype" w:cs="Palatino Linotype"/>
        </w:rPr>
        <w:t xml:space="preserve">, el </w:t>
      </w:r>
      <w:r w:rsidR="009A402A" w:rsidRPr="00EA67D4">
        <w:rPr>
          <w:rFonts w:ascii="Palatino Linotype" w:eastAsia="Palatino Linotype" w:hAnsi="Palatino Linotype" w:cs="Palatino Linotype"/>
          <w:b/>
        </w:rPr>
        <w:t>SUJETO OBLIGADO</w:t>
      </w:r>
      <w:r w:rsidR="009A402A" w:rsidRPr="00EA67D4">
        <w:rPr>
          <w:rFonts w:ascii="Palatino Linotype" w:eastAsia="Palatino Linotype" w:hAnsi="Palatino Linotype" w:cs="Palatino Linotype"/>
        </w:rPr>
        <w:t xml:space="preserve"> notificó al particular la prórroga para atender su solicitud de información, medularmente en los siguientes términos: </w:t>
      </w:r>
    </w:p>
    <w:p w14:paraId="25D88E7B" w14:textId="77777777" w:rsidR="009A402A" w:rsidRPr="00EA67D4" w:rsidRDefault="009A402A" w:rsidP="009A402A">
      <w:pPr>
        <w:spacing w:before="240" w:after="240" w:line="276" w:lineRule="auto"/>
        <w:ind w:left="567" w:right="851"/>
        <w:jc w:val="both"/>
        <w:rPr>
          <w:rFonts w:ascii="Palatino Linotype" w:eastAsia="Palatino Linotype" w:hAnsi="Palatino Linotype" w:cs="Palatino Linotype"/>
          <w:i/>
        </w:rPr>
      </w:pPr>
      <w:r w:rsidRPr="00EA67D4">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FDEDAD9" w14:textId="02463A4C" w:rsidR="009A402A" w:rsidRPr="00EA67D4" w:rsidRDefault="009A402A" w:rsidP="009A402A">
      <w:pPr>
        <w:spacing w:before="240" w:after="240" w:line="276" w:lineRule="auto"/>
        <w:ind w:left="567" w:right="851"/>
        <w:jc w:val="both"/>
        <w:rPr>
          <w:rFonts w:ascii="Palatino Linotype" w:eastAsia="Palatino Linotype" w:hAnsi="Palatino Linotype" w:cs="Palatino Linotype"/>
          <w:i/>
        </w:rPr>
      </w:pPr>
      <w:r w:rsidRPr="00EA67D4">
        <w:rPr>
          <w:rFonts w:ascii="Palatino Linotype" w:eastAsia="Palatino Linotype" w:hAnsi="Palatino Linotype" w:cs="Palatino Linotype"/>
          <w:i/>
        </w:rPr>
        <w:t xml:space="preserve">Informo que en fecha trece de junio del presente año el Comité de Transparencia, en la Tricentésima Cuadragésima Cuarta Sesión Extraordinaria, aprobó mediante acuerdo numero AT/CT/01/2022, una </w:t>
      </w:r>
      <w:proofErr w:type="spellStart"/>
      <w:r w:rsidRPr="00EA67D4">
        <w:rPr>
          <w:rFonts w:ascii="Palatino Linotype" w:eastAsia="Palatino Linotype" w:hAnsi="Palatino Linotype" w:cs="Palatino Linotype"/>
          <w:i/>
        </w:rPr>
        <w:t>prorroga</w:t>
      </w:r>
      <w:proofErr w:type="spellEnd"/>
      <w:r w:rsidRPr="00EA67D4">
        <w:rPr>
          <w:rFonts w:ascii="Palatino Linotype" w:eastAsia="Palatino Linotype" w:hAnsi="Palatino Linotype" w:cs="Palatino Linotype"/>
          <w:i/>
        </w:rPr>
        <w:t xml:space="preserve"> por siete días hábiles para dar atención a la presente solicitud, de conformidad con el articulo 163 segundo párrafo de la Ley de Transparencia y Acceso a la Información </w:t>
      </w:r>
      <w:proofErr w:type="spellStart"/>
      <w:r w:rsidRPr="00EA67D4">
        <w:rPr>
          <w:rFonts w:ascii="Palatino Linotype" w:eastAsia="Palatino Linotype" w:hAnsi="Palatino Linotype" w:cs="Palatino Linotype"/>
          <w:i/>
        </w:rPr>
        <w:t>Publica</w:t>
      </w:r>
      <w:proofErr w:type="spellEnd"/>
      <w:r w:rsidRPr="00EA67D4">
        <w:rPr>
          <w:rFonts w:ascii="Palatino Linotype" w:eastAsia="Palatino Linotype" w:hAnsi="Palatino Linotype" w:cs="Palatino Linotype"/>
          <w:i/>
        </w:rPr>
        <w:t xml:space="preserve"> del estado de México y Municipios.</w:t>
      </w:r>
    </w:p>
    <w:p w14:paraId="0B547EF3" w14:textId="77777777" w:rsidR="009A402A" w:rsidRPr="00EA67D4" w:rsidRDefault="009A402A" w:rsidP="009A402A">
      <w:pPr>
        <w:spacing w:before="240" w:after="240"/>
        <w:ind w:left="567" w:right="851"/>
        <w:contextualSpacing/>
        <w:jc w:val="both"/>
        <w:rPr>
          <w:rFonts w:ascii="Palatino Linotype" w:eastAsia="Palatino Linotype" w:hAnsi="Palatino Linotype" w:cs="Palatino Linotype"/>
          <w:i/>
        </w:rPr>
      </w:pPr>
      <w:r w:rsidRPr="00EA67D4">
        <w:rPr>
          <w:rFonts w:ascii="Palatino Linotype" w:eastAsia="Palatino Linotype" w:hAnsi="Palatino Linotype" w:cs="Palatino Linotype"/>
          <w:i/>
        </w:rPr>
        <w:t>Lic. Norma Sofía Pérez Martínez</w:t>
      </w:r>
    </w:p>
    <w:p w14:paraId="4E99ED84" w14:textId="24AFE798" w:rsidR="009A402A" w:rsidRPr="00EA67D4" w:rsidRDefault="009A402A" w:rsidP="009A402A">
      <w:pPr>
        <w:spacing w:before="240" w:after="240"/>
        <w:ind w:left="567" w:right="851"/>
        <w:contextualSpacing/>
        <w:jc w:val="both"/>
        <w:rPr>
          <w:rFonts w:ascii="Palatino Linotype" w:eastAsia="Palatino Linotype" w:hAnsi="Palatino Linotype" w:cs="Palatino Linotype"/>
          <w:i/>
        </w:rPr>
      </w:pPr>
      <w:r w:rsidRPr="00EA67D4">
        <w:rPr>
          <w:rFonts w:ascii="Palatino Linotype" w:eastAsia="Palatino Linotype" w:hAnsi="Palatino Linotype" w:cs="Palatino Linotype"/>
          <w:i/>
        </w:rPr>
        <w:t>Responsable de la Unidad de Transparencia”</w:t>
      </w:r>
    </w:p>
    <w:p w14:paraId="0239CA28" w14:textId="77777777" w:rsidR="009A402A" w:rsidRPr="00EA67D4" w:rsidRDefault="009A402A" w:rsidP="009A402A">
      <w:pPr>
        <w:spacing w:before="240" w:after="240" w:line="360" w:lineRule="auto"/>
        <w:contextualSpacing/>
        <w:jc w:val="both"/>
        <w:rPr>
          <w:rFonts w:ascii="Palatino Linotype" w:eastAsia="Palatino Linotype" w:hAnsi="Palatino Linotype" w:cs="Palatino Linotype"/>
          <w:b/>
        </w:rPr>
      </w:pPr>
    </w:p>
    <w:p w14:paraId="51B0A614" w14:textId="7D025759" w:rsidR="009A402A" w:rsidRPr="00EA67D4" w:rsidRDefault="009A402A" w:rsidP="00DD62BE">
      <w:pPr>
        <w:spacing w:before="240" w:after="240" w:line="360" w:lineRule="auto"/>
        <w:jc w:val="both"/>
        <w:rPr>
          <w:rFonts w:ascii="Palatino Linotype" w:eastAsia="Palatino Linotype" w:hAnsi="Palatino Linotype" w:cs="Palatino Linotype"/>
          <w:b/>
        </w:rPr>
      </w:pPr>
    </w:p>
    <w:p w14:paraId="60A20F7C" w14:textId="77777777" w:rsidR="009A402A" w:rsidRPr="00EA67D4" w:rsidRDefault="009A402A" w:rsidP="00DD62BE">
      <w:pPr>
        <w:spacing w:before="240" w:after="240" w:line="360" w:lineRule="auto"/>
        <w:jc w:val="both"/>
        <w:rPr>
          <w:rFonts w:ascii="Palatino Linotype" w:eastAsia="Palatino Linotype" w:hAnsi="Palatino Linotype" w:cs="Palatino Linotype"/>
          <w:b/>
        </w:rPr>
      </w:pPr>
    </w:p>
    <w:p w14:paraId="0CEFF48E" w14:textId="1296813A" w:rsidR="009A402A" w:rsidRPr="00EA67D4" w:rsidRDefault="00673CDA" w:rsidP="00DD62BE">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lastRenderedPageBreak/>
        <w:t xml:space="preserve">El </w:t>
      </w:r>
      <w:r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adjuntó el archivo electrónico denominado “</w:t>
      </w:r>
      <w:proofErr w:type="spellStart"/>
      <w:r w:rsidR="00794A2C">
        <w:fldChar w:fldCharType="begin"/>
      </w:r>
      <w:r w:rsidR="00794A2C">
        <w:instrText xml:space="preserve"> HYPERLINK "https://saimex.org.mx/saimex/solicitud/downloadAttach/1494118.page" \t "_blank" </w:instrText>
      </w:r>
      <w:r w:rsidR="00794A2C">
        <w:fldChar w:fldCharType="separate"/>
      </w:r>
      <w:r w:rsidRPr="00EA67D4">
        <w:rPr>
          <w:rFonts w:ascii="Palatino Linotype" w:eastAsia="Palatino Linotype" w:hAnsi="Palatino Linotype" w:cs="Palatino Linotype"/>
        </w:rPr>
        <w:t>Tricentesima</w:t>
      </w:r>
      <w:proofErr w:type="spellEnd"/>
      <w:r w:rsidRPr="00EA67D4">
        <w:rPr>
          <w:rFonts w:ascii="Palatino Linotype" w:eastAsia="Palatino Linotype" w:hAnsi="Palatino Linotype" w:cs="Palatino Linotype"/>
        </w:rPr>
        <w:t xml:space="preserve"> </w:t>
      </w:r>
      <w:proofErr w:type="spellStart"/>
      <w:r w:rsidRPr="00EA67D4">
        <w:rPr>
          <w:rFonts w:ascii="Palatino Linotype" w:eastAsia="Palatino Linotype" w:hAnsi="Palatino Linotype" w:cs="Palatino Linotype"/>
        </w:rPr>
        <w:t>Cuadragesima</w:t>
      </w:r>
      <w:proofErr w:type="spellEnd"/>
      <w:r w:rsidRPr="00EA67D4">
        <w:rPr>
          <w:rFonts w:ascii="Palatino Linotype" w:eastAsia="Palatino Linotype" w:hAnsi="Palatino Linotype" w:cs="Palatino Linotype"/>
        </w:rPr>
        <w:t xml:space="preserve"> Cuarta Sesión Extraordinaria.pdf</w:t>
      </w:r>
      <w:r w:rsidR="00794A2C">
        <w:rPr>
          <w:rFonts w:ascii="Palatino Linotype" w:eastAsia="Palatino Linotype" w:hAnsi="Palatino Linotype" w:cs="Palatino Linotype"/>
        </w:rPr>
        <w:fldChar w:fldCharType="end"/>
      </w:r>
      <w:r w:rsidRPr="00EA67D4">
        <w:rPr>
          <w:rFonts w:ascii="Palatino Linotype" w:eastAsia="Palatino Linotype" w:hAnsi="Palatino Linotype" w:cs="Palatino Linotype"/>
        </w:rPr>
        <w:t xml:space="preserve">”, el cual contiene el acta de la Tricentésima Cuadragésima Cuarta Sesión Extraordinaria del año 2022, por medio de cual el Comité de Transparencia del </w:t>
      </w:r>
      <w:r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xml:space="preserve">, autorizó la prórroga para dar respuesta. </w:t>
      </w:r>
    </w:p>
    <w:p w14:paraId="7E467B04" w14:textId="76D52FE8" w:rsidR="009B616B" w:rsidRPr="00EA67D4" w:rsidRDefault="00673CDA" w:rsidP="00DD62BE">
      <w:pPr>
        <w:spacing w:before="240" w:after="240" w:line="360" w:lineRule="auto"/>
        <w:jc w:val="both"/>
        <w:rPr>
          <w:rFonts w:ascii="Palatino Linotype" w:eastAsia="Palatino Linotype" w:hAnsi="Palatino Linotype" w:cs="Palatino Linotype"/>
          <w:b/>
        </w:rPr>
      </w:pPr>
      <w:r w:rsidRPr="00EA67D4">
        <w:rPr>
          <w:rFonts w:ascii="Palatino Linotype" w:eastAsia="Palatino Linotype" w:hAnsi="Palatino Linotype" w:cs="Palatino Linotype"/>
          <w:b/>
        </w:rPr>
        <w:t>3.</w:t>
      </w:r>
      <w:r w:rsidR="005A212F" w:rsidRPr="00EA67D4">
        <w:rPr>
          <w:rFonts w:ascii="Palatino Linotype" w:eastAsia="Palatino Linotype" w:hAnsi="Palatino Linotype" w:cs="Palatino Linotype"/>
          <w:b/>
        </w:rPr>
        <w:t xml:space="preserve">Respuesta. </w:t>
      </w:r>
      <w:r w:rsidR="001C7434" w:rsidRPr="00EA67D4">
        <w:rPr>
          <w:rFonts w:ascii="Palatino Linotype" w:eastAsia="Palatino Linotype" w:hAnsi="Palatino Linotype" w:cs="Palatino Linotype"/>
        </w:rPr>
        <w:t xml:space="preserve">Con fecha </w:t>
      </w:r>
      <w:r w:rsidRPr="00EA67D4">
        <w:rPr>
          <w:rFonts w:ascii="Palatino Linotype" w:eastAsia="Palatino Linotype" w:hAnsi="Palatino Linotype" w:cs="Palatino Linotype"/>
          <w:b/>
        </w:rPr>
        <w:t>seis de julio</w:t>
      </w:r>
      <w:r w:rsidR="00D559FB" w:rsidRPr="00EA67D4">
        <w:rPr>
          <w:rFonts w:ascii="Palatino Linotype" w:eastAsia="Palatino Linotype" w:hAnsi="Palatino Linotype" w:cs="Palatino Linotype"/>
          <w:b/>
        </w:rPr>
        <w:t xml:space="preserve"> </w:t>
      </w:r>
      <w:r w:rsidR="001C7434" w:rsidRPr="00EA67D4">
        <w:rPr>
          <w:rFonts w:ascii="Palatino Linotype" w:eastAsia="Palatino Linotype" w:hAnsi="Palatino Linotype" w:cs="Palatino Linotype"/>
          <w:b/>
        </w:rPr>
        <w:t>de d</w:t>
      </w:r>
      <w:r w:rsidR="005A212F" w:rsidRPr="00EA67D4">
        <w:rPr>
          <w:rFonts w:ascii="Palatino Linotype" w:eastAsia="Palatino Linotype" w:hAnsi="Palatino Linotype" w:cs="Palatino Linotype"/>
          <w:b/>
        </w:rPr>
        <w:t xml:space="preserve">os mil </w:t>
      </w:r>
      <w:r w:rsidR="00D559FB" w:rsidRPr="00EA67D4">
        <w:rPr>
          <w:rFonts w:ascii="Palatino Linotype" w:eastAsia="Palatino Linotype" w:hAnsi="Palatino Linotype" w:cs="Palatino Linotype"/>
          <w:b/>
        </w:rPr>
        <w:t>veintidós</w:t>
      </w:r>
      <w:r w:rsidR="005A212F" w:rsidRPr="00EA67D4">
        <w:rPr>
          <w:rFonts w:ascii="Palatino Linotype" w:eastAsia="Palatino Linotype" w:hAnsi="Palatino Linotype" w:cs="Palatino Linotype"/>
        </w:rPr>
        <w:t xml:space="preserve">, el </w:t>
      </w:r>
      <w:r w:rsidR="00C34C45" w:rsidRPr="00EA67D4">
        <w:rPr>
          <w:rFonts w:ascii="Palatino Linotype" w:eastAsia="Palatino Linotype" w:hAnsi="Palatino Linotype" w:cs="Palatino Linotype"/>
          <w:b/>
        </w:rPr>
        <w:t xml:space="preserve">SUJETO OBLIGADO </w:t>
      </w:r>
      <w:r w:rsidR="005A212F" w:rsidRPr="00EA67D4">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0EA38B2" w14:textId="35ECDF4B" w:rsidR="009B616B" w:rsidRPr="00EA67D4" w:rsidRDefault="005A212F" w:rsidP="00DD62BE">
      <w:pPr>
        <w:spacing w:before="240" w:after="240"/>
        <w:ind w:left="851" w:right="902"/>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w:t>
      </w:r>
      <w:r w:rsidR="00673CDA" w:rsidRPr="00EA67D4">
        <w:rPr>
          <w:rFonts w:ascii="Palatino Linotype" w:eastAsia="Palatino Linotype" w:hAnsi="Palatino Linotype" w:cs="Palatino Linotype"/>
          <w:i/>
          <w:sz w:val="22"/>
          <w:szCs w:val="22"/>
        </w:rPr>
        <w:t>En atención a la solicitud con folio 01428/TOLUCA/IP/2022, me permito adjuntar al presente la respuesta correspondiente y anexos. Sin más por el momento, reciba un saludo.</w:t>
      </w:r>
      <w:r w:rsidR="00F4661D" w:rsidRPr="00EA67D4">
        <w:rPr>
          <w:rFonts w:ascii="Palatino Linotype" w:eastAsia="Palatino Linotype" w:hAnsi="Palatino Linotype" w:cs="Palatino Linotype"/>
          <w:i/>
          <w:sz w:val="22"/>
          <w:szCs w:val="22"/>
        </w:rPr>
        <w:t>.</w:t>
      </w:r>
      <w:r w:rsidR="009C2C50" w:rsidRPr="00EA67D4">
        <w:rPr>
          <w:rFonts w:ascii="Palatino Linotype" w:eastAsia="Palatino Linotype" w:hAnsi="Palatino Linotype" w:cs="Palatino Linotype"/>
          <w:i/>
          <w:sz w:val="22"/>
          <w:szCs w:val="22"/>
        </w:rPr>
        <w:t>.</w:t>
      </w:r>
      <w:r w:rsidRPr="00EA67D4">
        <w:rPr>
          <w:rFonts w:ascii="Palatino Linotype" w:eastAsia="Palatino Linotype" w:hAnsi="Palatino Linotype" w:cs="Palatino Linotype"/>
          <w:i/>
          <w:sz w:val="22"/>
          <w:szCs w:val="22"/>
        </w:rPr>
        <w:t>..” (</w:t>
      </w:r>
      <w:r w:rsidR="00C34C45" w:rsidRPr="00EA67D4">
        <w:rPr>
          <w:rFonts w:ascii="Palatino Linotype" w:eastAsia="Palatino Linotype" w:hAnsi="Palatino Linotype" w:cs="Palatino Linotype"/>
          <w:i/>
          <w:sz w:val="22"/>
          <w:szCs w:val="22"/>
        </w:rPr>
        <w:t>S</w:t>
      </w:r>
      <w:r w:rsidRPr="00EA67D4">
        <w:rPr>
          <w:rFonts w:ascii="Palatino Linotype" w:eastAsia="Palatino Linotype" w:hAnsi="Palatino Linotype" w:cs="Palatino Linotype"/>
          <w:i/>
          <w:sz w:val="22"/>
          <w:szCs w:val="22"/>
        </w:rPr>
        <w:t>ic)</w:t>
      </w:r>
    </w:p>
    <w:p w14:paraId="77520D3A" w14:textId="0DE97B91" w:rsidR="009C2C50" w:rsidRPr="00EA67D4" w:rsidRDefault="005A212F" w:rsidP="00DD62BE">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El </w:t>
      </w:r>
      <w:r w:rsidR="00C34C45" w:rsidRPr="00EA67D4">
        <w:rPr>
          <w:rFonts w:ascii="Palatino Linotype" w:eastAsia="Palatino Linotype" w:hAnsi="Palatino Linotype" w:cs="Palatino Linotype"/>
          <w:b/>
        </w:rPr>
        <w:t>SUJETO OBLIGADO</w:t>
      </w:r>
      <w:r w:rsidR="00C34C45" w:rsidRPr="00EA67D4">
        <w:rPr>
          <w:rFonts w:ascii="Palatino Linotype" w:eastAsia="Palatino Linotype" w:hAnsi="Palatino Linotype" w:cs="Palatino Linotype"/>
        </w:rPr>
        <w:t xml:space="preserve"> </w:t>
      </w:r>
      <w:r w:rsidRPr="00EA67D4">
        <w:rPr>
          <w:rFonts w:ascii="Palatino Linotype" w:eastAsia="Palatino Linotype" w:hAnsi="Palatino Linotype" w:cs="Palatino Linotype"/>
        </w:rPr>
        <w:t xml:space="preserve">adjuntó </w:t>
      </w:r>
      <w:r w:rsidR="002059CF" w:rsidRPr="00EA67D4">
        <w:rPr>
          <w:rFonts w:ascii="Palatino Linotype" w:eastAsia="Palatino Linotype" w:hAnsi="Palatino Linotype" w:cs="Palatino Linotype"/>
        </w:rPr>
        <w:t>los</w:t>
      </w:r>
      <w:r w:rsidR="00C34C45" w:rsidRPr="00EA67D4">
        <w:rPr>
          <w:rFonts w:ascii="Palatino Linotype" w:eastAsia="Palatino Linotype" w:hAnsi="Palatino Linotype" w:cs="Palatino Linotype"/>
        </w:rPr>
        <w:t xml:space="preserve"> siguiente</w:t>
      </w:r>
      <w:r w:rsidR="002059CF" w:rsidRPr="00EA67D4">
        <w:rPr>
          <w:rFonts w:ascii="Palatino Linotype" w:eastAsia="Palatino Linotype" w:hAnsi="Palatino Linotype" w:cs="Palatino Linotype"/>
        </w:rPr>
        <w:t>s</w:t>
      </w:r>
      <w:r w:rsidR="00C34C45" w:rsidRPr="00EA67D4">
        <w:rPr>
          <w:rFonts w:ascii="Palatino Linotype" w:eastAsia="Palatino Linotype" w:hAnsi="Palatino Linotype" w:cs="Palatino Linotype"/>
        </w:rPr>
        <w:t xml:space="preserve"> archivo</w:t>
      </w:r>
      <w:r w:rsidR="002059CF" w:rsidRPr="00EA67D4">
        <w:rPr>
          <w:rFonts w:ascii="Palatino Linotype" w:eastAsia="Palatino Linotype" w:hAnsi="Palatino Linotype" w:cs="Palatino Linotype"/>
        </w:rPr>
        <w:t>s</w:t>
      </w:r>
      <w:r w:rsidR="009C2C50" w:rsidRPr="00EA67D4">
        <w:rPr>
          <w:rFonts w:ascii="Palatino Linotype" w:eastAsia="Palatino Linotype" w:hAnsi="Palatino Linotype" w:cs="Palatino Linotype"/>
        </w:rPr>
        <w:t>:</w:t>
      </w:r>
    </w:p>
    <w:p w14:paraId="7E411D33" w14:textId="510BC33A" w:rsidR="002059CF" w:rsidRPr="00EA67D4" w:rsidRDefault="002059CF" w:rsidP="00DD62BE">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w:t>
      </w:r>
      <w:hyperlink r:id="rId9" w:tgtFrame="_blank" w:history="1">
        <w:r w:rsidR="00673CDA" w:rsidRPr="00EA67D4">
          <w:rPr>
            <w:rFonts w:ascii="Palatino Linotype" w:eastAsia="Palatino Linotype" w:hAnsi="Palatino Linotype" w:cs="Palatino Linotype"/>
          </w:rPr>
          <w:t>(Recibos ARMANDO ENRIQUEZ FLORES-2022).</w:t>
        </w:r>
        <w:proofErr w:type="spellStart"/>
        <w:r w:rsidR="00673CDA" w:rsidRPr="00EA67D4">
          <w:rPr>
            <w:rFonts w:ascii="Palatino Linotype" w:eastAsia="Palatino Linotype" w:hAnsi="Palatino Linotype" w:cs="Palatino Linotype"/>
          </w:rPr>
          <w:t>pdf</w:t>
        </w:r>
        <w:proofErr w:type="spellEnd"/>
      </w:hyperlink>
      <w:r w:rsidRPr="00EA67D4">
        <w:rPr>
          <w:rFonts w:ascii="Palatino Linotype" w:eastAsia="Palatino Linotype" w:hAnsi="Palatino Linotype" w:cs="Palatino Linotype"/>
        </w:rPr>
        <w:t xml:space="preserve">”, </w:t>
      </w:r>
      <w:r w:rsidR="00673CDA" w:rsidRPr="00EA67D4">
        <w:rPr>
          <w:rFonts w:ascii="Palatino Linotype" w:eastAsia="Palatino Linotype" w:hAnsi="Palatino Linotype" w:cs="Palatino Linotype"/>
        </w:rPr>
        <w:t>el cual contiene siete recibos de nómina</w:t>
      </w:r>
      <w:r w:rsidR="008B0A51" w:rsidRPr="00EA67D4">
        <w:rPr>
          <w:rFonts w:ascii="Palatino Linotype" w:eastAsia="Palatino Linotype" w:hAnsi="Palatino Linotype" w:cs="Palatino Linotype"/>
        </w:rPr>
        <w:t>,</w:t>
      </w:r>
      <w:r w:rsidR="00673CDA" w:rsidRPr="00EA67D4">
        <w:rPr>
          <w:rFonts w:ascii="Palatino Linotype" w:eastAsia="Palatino Linotype" w:hAnsi="Palatino Linotype" w:cs="Palatino Linotype"/>
        </w:rPr>
        <w:t xml:space="preserve"> </w:t>
      </w:r>
      <w:r w:rsidR="008B0A51" w:rsidRPr="00EA67D4">
        <w:rPr>
          <w:rFonts w:ascii="Palatino Linotype" w:eastAsia="Palatino Linotype" w:hAnsi="Palatino Linotype" w:cs="Palatino Linotype"/>
        </w:rPr>
        <w:t xml:space="preserve">en versión pública, </w:t>
      </w:r>
      <w:r w:rsidR="00673CDA" w:rsidRPr="00EA67D4">
        <w:rPr>
          <w:rFonts w:ascii="Palatino Linotype" w:eastAsia="Palatino Linotype" w:hAnsi="Palatino Linotype" w:cs="Palatino Linotype"/>
        </w:rPr>
        <w:t>de las dos quincenas del mes de marzo, abril y mayo del año 2022, y un recib</w:t>
      </w:r>
      <w:r w:rsidR="008B0A51" w:rsidRPr="00EA67D4">
        <w:rPr>
          <w:rFonts w:ascii="Palatino Linotype" w:eastAsia="Palatino Linotype" w:hAnsi="Palatino Linotype" w:cs="Palatino Linotype"/>
        </w:rPr>
        <w:t>o de adelanto de aguinaldo 2022, del servidor público referido en la solicitud de información.</w:t>
      </w:r>
    </w:p>
    <w:p w14:paraId="7A650A3C" w14:textId="3A9B49AF" w:rsidR="008B0A51" w:rsidRPr="00EA67D4" w:rsidRDefault="002059CF" w:rsidP="008B0A51">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w:t>
      </w:r>
      <w:hyperlink r:id="rId10" w:tgtFrame="_blank" w:history="1">
        <w:r w:rsidR="00673CDA" w:rsidRPr="00EA67D4">
          <w:rPr>
            <w:rFonts w:ascii="Palatino Linotype" w:eastAsia="Palatino Linotype" w:hAnsi="Palatino Linotype" w:cs="Palatino Linotype"/>
          </w:rPr>
          <w:t>FUP ARMANDO ENRIQUEZ FLORES.pdf</w:t>
        </w:r>
      </w:hyperlink>
      <w:r w:rsidRPr="00EA67D4">
        <w:rPr>
          <w:rFonts w:ascii="Palatino Linotype" w:eastAsia="Palatino Linotype" w:hAnsi="Palatino Linotype" w:cs="Palatino Linotype"/>
        </w:rPr>
        <w:t>”,</w:t>
      </w:r>
      <w:r w:rsidR="00673CDA" w:rsidRPr="00EA67D4">
        <w:rPr>
          <w:rFonts w:ascii="Palatino Linotype" w:eastAsia="Palatino Linotype" w:hAnsi="Palatino Linotype" w:cs="Palatino Linotype"/>
        </w:rPr>
        <w:t xml:space="preserve"> el cual contiene el Formato Único de Movimiento, </w:t>
      </w:r>
      <w:r w:rsidR="008B0A51" w:rsidRPr="00EA67D4">
        <w:rPr>
          <w:rFonts w:ascii="Palatino Linotype" w:eastAsia="Palatino Linotype" w:hAnsi="Palatino Linotype" w:cs="Palatino Linotype"/>
        </w:rPr>
        <w:t>del servidor público referido en la solicitud de información y en versión pública.</w:t>
      </w:r>
    </w:p>
    <w:p w14:paraId="038E0D21" w14:textId="288DDDC2" w:rsidR="002059CF" w:rsidRPr="00EA67D4" w:rsidRDefault="002059CF" w:rsidP="002059CF">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w:t>
      </w:r>
      <w:hyperlink r:id="rId11" w:tgtFrame="_blank" w:history="1">
        <w:r w:rsidR="00673CDA" w:rsidRPr="00EA67D4">
          <w:rPr>
            <w:rFonts w:ascii="Palatino Linotype" w:eastAsia="Palatino Linotype" w:hAnsi="Palatino Linotype" w:cs="Palatino Linotype"/>
          </w:rPr>
          <w:t>ENRIQUEZ FLORES ARMANDO ficha curricular.pdf</w:t>
        </w:r>
      </w:hyperlink>
      <w:r w:rsidRPr="00EA67D4">
        <w:rPr>
          <w:rFonts w:ascii="Palatino Linotype" w:eastAsia="Palatino Linotype" w:hAnsi="Palatino Linotype" w:cs="Palatino Linotype"/>
        </w:rPr>
        <w:t xml:space="preserve">”, </w:t>
      </w:r>
      <w:r w:rsidR="008B0A51" w:rsidRPr="00EA67D4">
        <w:rPr>
          <w:rFonts w:ascii="Palatino Linotype" w:eastAsia="Palatino Linotype" w:hAnsi="Palatino Linotype" w:cs="Palatino Linotype"/>
        </w:rPr>
        <w:t xml:space="preserve">el cual contiene la ficha curricular del servidor público referido en la solicitud de información, constante de una foja. </w:t>
      </w:r>
    </w:p>
    <w:p w14:paraId="48F1112E" w14:textId="164A6416" w:rsidR="00D21DCD" w:rsidRPr="00EA67D4" w:rsidRDefault="002059CF" w:rsidP="00DD62BE">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lastRenderedPageBreak/>
        <w:t>“</w:t>
      </w:r>
      <w:proofErr w:type="spellStart"/>
      <w:r w:rsidR="00794A2C">
        <w:fldChar w:fldCharType="begin"/>
      </w:r>
      <w:r w:rsidR="00794A2C">
        <w:instrText xml:space="preserve"> HYPERLINK "https://saimex.org.mx/saimex/solicitud/downloadAttach/1504061.page" \t "_blank" </w:instrText>
      </w:r>
      <w:r w:rsidR="00794A2C">
        <w:fldChar w:fldCharType="separate"/>
      </w:r>
      <w:r w:rsidR="00673CDA" w:rsidRPr="00EA67D4">
        <w:rPr>
          <w:rFonts w:ascii="Palatino Linotype" w:eastAsia="Palatino Linotype" w:hAnsi="Palatino Linotype" w:cs="Palatino Linotype"/>
        </w:rPr>
        <w:t>Tricentesima</w:t>
      </w:r>
      <w:proofErr w:type="spellEnd"/>
      <w:r w:rsidR="00673CDA" w:rsidRPr="00EA67D4">
        <w:rPr>
          <w:rFonts w:ascii="Palatino Linotype" w:eastAsia="Palatino Linotype" w:hAnsi="Palatino Linotype" w:cs="Palatino Linotype"/>
        </w:rPr>
        <w:t xml:space="preserve"> </w:t>
      </w:r>
      <w:proofErr w:type="spellStart"/>
      <w:r w:rsidR="00673CDA" w:rsidRPr="00EA67D4">
        <w:rPr>
          <w:rFonts w:ascii="Palatino Linotype" w:eastAsia="Palatino Linotype" w:hAnsi="Palatino Linotype" w:cs="Palatino Linotype"/>
        </w:rPr>
        <w:t>Sexagesima</w:t>
      </w:r>
      <w:proofErr w:type="spellEnd"/>
      <w:r w:rsidR="00673CDA" w:rsidRPr="00EA67D4">
        <w:rPr>
          <w:rFonts w:ascii="Palatino Linotype" w:eastAsia="Palatino Linotype" w:hAnsi="Palatino Linotype" w:cs="Palatino Linotype"/>
        </w:rPr>
        <w:t xml:space="preserve"> Cuarta </w:t>
      </w:r>
      <w:proofErr w:type="spellStart"/>
      <w:r w:rsidR="00673CDA" w:rsidRPr="00EA67D4">
        <w:rPr>
          <w:rFonts w:ascii="Palatino Linotype" w:eastAsia="Palatino Linotype" w:hAnsi="Palatino Linotype" w:cs="Palatino Linotype"/>
        </w:rPr>
        <w:t>Sesion</w:t>
      </w:r>
      <w:proofErr w:type="spellEnd"/>
      <w:r w:rsidR="00673CDA" w:rsidRPr="00EA67D4">
        <w:rPr>
          <w:rFonts w:ascii="Palatino Linotype" w:eastAsia="Palatino Linotype" w:hAnsi="Palatino Linotype" w:cs="Palatino Linotype"/>
        </w:rPr>
        <w:t xml:space="preserve"> Extraordinaria.pdf</w:t>
      </w:r>
      <w:r w:rsidR="00794A2C">
        <w:rPr>
          <w:rFonts w:ascii="Palatino Linotype" w:eastAsia="Palatino Linotype" w:hAnsi="Palatino Linotype" w:cs="Palatino Linotype"/>
        </w:rPr>
        <w:fldChar w:fldCharType="end"/>
      </w:r>
      <w:r w:rsidRPr="00EA67D4">
        <w:rPr>
          <w:rFonts w:ascii="Palatino Linotype" w:eastAsia="Palatino Linotype" w:hAnsi="Palatino Linotype" w:cs="Palatino Linotype"/>
        </w:rPr>
        <w:t xml:space="preserve">”, </w:t>
      </w:r>
      <w:r w:rsidR="008B0A51" w:rsidRPr="00EA67D4">
        <w:rPr>
          <w:rFonts w:ascii="Palatino Linotype" w:eastAsia="Palatino Linotype" w:hAnsi="Palatino Linotype" w:cs="Palatino Linotype"/>
        </w:rPr>
        <w:t xml:space="preserve">el cual contiene el acta de la Tricentésima Sexagésima Cuarta Sesión Extraordinaria a través del cual se aprobó la clasificación de la información confidencial que se testo en el Formato Única de Movimiento y Recibos de Nómina en relación a la solicitud </w:t>
      </w:r>
      <w:r w:rsidR="008B0A51" w:rsidRPr="00EA67D4">
        <w:rPr>
          <w:rFonts w:ascii="Palatino Linotype" w:eastAsia="Palatino Linotype" w:hAnsi="Palatino Linotype" w:cs="Palatino Linotype"/>
          <w:b/>
        </w:rPr>
        <w:t>01428/TOLUCA/IP/2022.</w:t>
      </w:r>
    </w:p>
    <w:p w14:paraId="63D1E11C" w14:textId="5C82851B" w:rsidR="002059CF" w:rsidRPr="00EA67D4" w:rsidRDefault="002059CF" w:rsidP="00DD62BE">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w:t>
      </w:r>
      <w:hyperlink r:id="rId12" w:tgtFrame="_blank" w:history="1">
        <w:r w:rsidR="00673CDA" w:rsidRPr="00EA67D4">
          <w:rPr>
            <w:rFonts w:ascii="Palatino Linotype" w:eastAsia="Palatino Linotype" w:hAnsi="Palatino Linotype" w:cs="Palatino Linotype"/>
          </w:rPr>
          <w:t>Respuesta 01428_2022.pdf</w:t>
        </w:r>
      </w:hyperlink>
      <w:r w:rsidRPr="00EA67D4">
        <w:rPr>
          <w:rFonts w:ascii="Palatino Linotype" w:eastAsia="Palatino Linotype" w:hAnsi="Palatino Linotype" w:cs="Palatino Linotype"/>
        </w:rPr>
        <w:t xml:space="preserve">”, </w:t>
      </w:r>
      <w:r w:rsidR="00E94D3F" w:rsidRPr="00EA67D4">
        <w:rPr>
          <w:rFonts w:ascii="Palatino Linotype" w:eastAsia="Palatino Linotype" w:hAnsi="Palatino Linotype" w:cs="Palatino Linotype"/>
        </w:rPr>
        <w:t xml:space="preserve">el cual contiene la respuesta del </w:t>
      </w:r>
      <w:r w:rsidR="00E94D3F" w:rsidRPr="00EA67D4">
        <w:rPr>
          <w:rFonts w:ascii="Palatino Linotype" w:eastAsia="Palatino Linotype" w:hAnsi="Palatino Linotype" w:cs="Palatino Linotype"/>
          <w:b/>
        </w:rPr>
        <w:t>SUJETO OBLIGADO</w:t>
      </w:r>
      <w:r w:rsidR="00E94D3F" w:rsidRPr="00EA67D4">
        <w:rPr>
          <w:rFonts w:ascii="Palatino Linotype" w:eastAsia="Palatino Linotype" w:hAnsi="Palatino Linotype" w:cs="Palatino Linotype"/>
        </w:rPr>
        <w:t>, por medio del cual informó respecto de la información que le entregó la Dirección de Administración, que después de realizar una búsqueda exhaustiva y razonable dentro de sus archivos hizo entrega de la siguiente información:</w:t>
      </w:r>
    </w:p>
    <w:p w14:paraId="64829521" w14:textId="6618C227" w:rsidR="00E94D3F" w:rsidRPr="00EA67D4" w:rsidRDefault="00E94D3F" w:rsidP="00DD62BE">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Nombre: Enríquez Flores Armando</w:t>
      </w:r>
    </w:p>
    <w:p w14:paraId="2EFDC876" w14:textId="2C0FB3CC" w:rsidR="00E94D3F" w:rsidRPr="00EA67D4" w:rsidRDefault="00E94D3F" w:rsidP="00DD62BE">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Cargo: Director General.</w:t>
      </w:r>
    </w:p>
    <w:p w14:paraId="27D6CF43" w14:textId="74E7C695" w:rsidR="00E94D3F" w:rsidRPr="00EA67D4" w:rsidRDefault="00E94D3F" w:rsidP="00DD62BE">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Adscripción: Agencia de Gestión Gubernamental.</w:t>
      </w:r>
    </w:p>
    <w:p w14:paraId="7ABA30F2" w14:textId="48B81750" w:rsidR="00E94D3F" w:rsidRPr="00EA67D4" w:rsidRDefault="00E94D3F" w:rsidP="00DD62BE">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Número de Personal que Depende la Dirección: 2</w:t>
      </w:r>
    </w:p>
    <w:p w14:paraId="6DAD10B1" w14:textId="74A6D71B" w:rsidR="00E94D3F" w:rsidRPr="00EA67D4" w:rsidRDefault="00E94D3F" w:rsidP="00DD62BE">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-Recibos de nómina y formato único de personal del servidor público Armando Enríquez Flores, de conformidad con el acuerdo número AT/CT/01/2022 aprobado en la Tricentésima Sexagésima Cuarta Sesión Extraordinaria de fecha veintitrés de junio del año dos mil veintidós.</w:t>
      </w:r>
    </w:p>
    <w:p w14:paraId="3F9722F7" w14:textId="4084B929" w:rsidR="00E94D3F" w:rsidRPr="00EA67D4" w:rsidRDefault="00E94D3F" w:rsidP="00DD62BE">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w:t>
      </w:r>
      <w:r w:rsidR="006C4240" w:rsidRPr="00EA67D4">
        <w:rPr>
          <w:rFonts w:ascii="Palatino Linotype" w:eastAsia="Palatino Linotype" w:hAnsi="Palatino Linotype" w:cs="Palatino Linotype"/>
        </w:rPr>
        <w:t>F</w:t>
      </w:r>
      <w:r w:rsidRPr="00EA67D4">
        <w:rPr>
          <w:rFonts w:ascii="Palatino Linotype" w:eastAsia="Palatino Linotype" w:hAnsi="Palatino Linotype" w:cs="Palatino Linotype"/>
        </w:rPr>
        <w:t xml:space="preserve">icha </w:t>
      </w:r>
      <w:r w:rsidR="006C4240" w:rsidRPr="00EA67D4">
        <w:rPr>
          <w:rFonts w:ascii="Palatino Linotype" w:eastAsia="Palatino Linotype" w:hAnsi="Palatino Linotype" w:cs="Palatino Linotype"/>
        </w:rPr>
        <w:t>curricular del servidor público Armando Enríquez Flores, en donde se informa el domicilio y teléfono del servidor público referido.</w:t>
      </w:r>
    </w:p>
    <w:p w14:paraId="3EC0433E" w14:textId="0608CAF7" w:rsidR="006C4240" w:rsidRPr="00EA67D4" w:rsidRDefault="006C4240" w:rsidP="00DD62BE">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-Por lo que hace al correo electrónico institucional, se hace del conocimiento que a la fecha de la solicitud de la información, no se cuenta con alguno, por lo que no es </w:t>
      </w:r>
      <w:r w:rsidRPr="00EA67D4">
        <w:rPr>
          <w:rFonts w:ascii="Palatino Linotype" w:eastAsia="Palatino Linotype" w:hAnsi="Palatino Linotype" w:cs="Palatino Linotype"/>
        </w:rPr>
        <w:lastRenderedPageBreak/>
        <w:t>procedente proporcional la información, toda vez que no es generada poseída o administrada por esta área.</w:t>
      </w:r>
    </w:p>
    <w:p w14:paraId="6A86A125" w14:textId="4469934F" w:rsidR="006C4240" w:rsidRPr="00EA67D4" w:rsidRDefault="006C4240" w:rsidP="006C4240">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-Finalmente en cuanto el documento que determine sus actividades y funciones; así como el presupuesto basado en resultados, advierte que después de haber realizado una búsqueda exhaustiva y razonable dentro de sus archivos, no se cuenta con la información requerida, toda vez que la Dirección a su cargo es de nueva creación, por lo que la información requerida está en proceso de creación, por lo que no es procedente proporcionar la información, toda vez que no ha sido generada poseída o administrada por este Sujeto Obligado.</w:t>
      </w:r>
    </w:p>
    <w:p w14:paraId="33E8323B" w14:textId="1AC903DF" w:rsidR="009B616B" w:rsidRPr="00EA67D4" w:rsidRDefault="00D70E36" w:rsidP="00DD62BE">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b/>
        </w:rPr>
        <w:t>4</w:t>
      </w:r>
      <w:r w:rsidR="005A212F" w:rsidRPr="00EA67D4">
        <w:rPr>
          <w:rFonts w:ascii="Palatino Linotype" w:eastAsia="Palatino Linotype" w:hAnsi="Palatino Linotype" w:cs="Palatino Linotype"/>
          <w:b/>
        </w:rPr>
        <w:t xml:space="preserve">. Interposición del recurso de revisión. </w:t>
      </w:r>
      <w:r w:rsidR="005A212F" w:rsidRPr="00EA67D4">
        <w:rPr>
          <w:rFonts w:ascii="Palatino Linotype" w:eastAsia="Palatino Linotype" w:hAnsi="Palatino Linotype" w:cs="Palatino Linotype"/>
        </w:rPr>
        <w:t xml:space="preserve">Inconforme con los términos de la respuesta emitida por parte del </w:t>
      </w:r>
      <w:r w:rsidR="005007A5" w:rsidRPr="00EA67D4">
        <w:rPr>
          <w:rFonts w:ascii="Palatino Linotype" w:eastAsia="Palatino Linotype" w:hAnsi="Palatino Linotype" w:cs="Palatino Linotype"/>
          <w:b/>
        </w:rPr>
        <w:t>SUJETO OBLIGADO</w:t>
      </w:r>
      <w:r w:rsidR="005A212F" w:rsidRPr="00EA67D4">
        <w:rPr>
          <w:rFonts w:ascii="Palatino Linotype" w:eastAsia="Palatino Linotype" w:hAnsi="Palatino Linotype" w:cs="Palatino Linotype"/>
        </w:rPr>
        <w:t xml:space="preserve">, el </w:t>
      </w:r>
      <w:r w:rsidRPr="00EA67D4">
        <w:rPr>
          <w:rFonts w:ascii="Palatino Linotype" w:eastAsia="Palatino Linotype" w:hAnsi="Palatino Linotype" w:cs="Palatino Linotype"/>
          <w:b/>
        </w:rPr>
        <w:t>once de julio</w:t>
      </w:r>
      <w:r w:rsidR="00C716F7" w:rsidRPr="00EA67D4">
        <w:rPr>
          <w:rFonts w:ascii="Palatino Linotype" w:eastAsia="Palatino Linotype" w:hAnsi="Palatino Linotype" w:cs="Palatino Linotype"/>
          <w:b/>
        </w:rPr>
        <w:t xml:space="preserve"> </w:t>
      </w:r>
      <w:r w:rsidR="005A212F" w:rsidRPr="00EA67D4">
        <w:rPr>
          <w:rFonts w:ascii="Palatino Linotype" w:eastAsia="Palatino Linotype" w:hAnsi="Palatino Linotype" w:cs="Palatino Linotype"/>
          <w:b/>
        </w:rPr>
        <w:t>de</w:t>
      </w:r>
      <w:r w:rsidR="00AD037E" w:rsidRPr="00EA67D4">
        <w:rPr>
          <w:rFonts w:ascii="Palatino Linotype" w:eastAsia="Palatino Linotype" w:hAnsi="Palatino Linotype" w:cs="Palatino Linotype"/>
          <w:b/>
        </w:rPr>
        <w:t>l año</w:t>
      </w:r>
      <w:r w:rsidR="005A212F" w:rsidRPr="00EA67D4">
        <w:rPr>
          <w:rFonts w:ascii="Palatino Linotype" w:eastAsia="Palatino Linotype" w:hAnsi="Palatino Linotype" w:cs="Palatino Linotype"/>
          <w:b/>
        </w:rPr>
        <w:t xml:space="preserve"> dos mil veinti</w:t>
      </w:r>
      <w:r w:rsidR="00C716F7" w:rsidRPr="00EA67D4">
        <w:rPr>
          <w:rFonts w:ascii="Palatino Linotype" w:eastAsia="Palatino Linotype" w:hAnsi="Palatino Linotype" w:cs="Palatino Linotype"/>
          <w:b/>
        </w:rPr>
        <w:t>dós</w:t>
      </w:r>
      <w:r w:rsidR="005A212F" w:rsidRPr="00EA67D4">
        <w:rPr>
          <w:rFonts w:ascii="Palatino Linotype" w:eastAsia="Palatino Linotype" w:hAnsi="Palatino Linotype" w:cs="Palatino Linotype"/>
          <w:b/>
        </w:rPr>
        <w:t>,</w:t>
      </w:r>
      <w:r w:rsidR="005A212F" w:rsidRPr="00EA67D4">
        <w:rPr>
          <w:rFonts w:ascii="Palatino Linotype" w:eastAsia="Palatino Linotype" w:hAnsi="Palatino Linotype" w:cs="Palatino Linotype"/>
        </w:rPr>
        <w:t xml:space="preserve"> la parte recurrente interpuso el recurso de revisión a través de </w:t>
      </w:r>
      <w:r w:rsidR="005A212F" w:rsidRPr="00EA67D4">
        <w:rPr>
          <w:rFonts w:ascii="Palatino Linotype" w:eastAsia="Palatino Linotype" w:hAnsi="Palatino Linotype" w:cs="Palatino Linotype"/>
          <w:b/>
        </w:rPr>
        <w:t xml:space="preserve">SAIMEX, </w:t>
      </w:r>
      <w:r w:rsidR="005A212F" w:rsidRPr="00EA67D4">
        <w:rPr>
          <w:rFonts w:ascii="Palatino Linotype" w:eastAsia="Palatino Linotype" w:hAnsi="Palatino Linotype" w:cs="Palatino Linotype"/>
        </w:rPr>
        <w:t>en donde se manifestó de la siguiente manera:</w:t>
      </w:r>
    </w:p>
    <w:p w14:paraId="6DDBBEB9" w14:textId="77777777" w:rsidR="009B616B" w:rsidRPr="00EA67D4" w:rsidRDefault="005A212F" w:rsidP="00DD62BE">
      <w:pPr>
        <w:tabs>
          <w:tab w:val="left" w:pos="2745"/>
        </w:tabs>
        <w:spacing w:before="240" w:after="240" w:line="360" w:lineRule="auto"/>
        <w:jc w:val="both"/>
        <w:rPr>
          <w:rFonts w:ascii="Palatino Linotype" w:eastAsia="Palatino Linotype" w:hAnsi="Palatino Linotype" w:cs="Palatino Linotype"/>
          <w:b/>
        </w:rPr>
      </w:pPr>
      <w:r w:rsidRPr="00EA67D4">
        <w:rPr>
          <w:rFonts w:ascii="Palatino Linotype" w:eastAsia="Palatino Linotype" w:hAnsi="Palatino Linotype" w:cs="Palatino Linotype"/>
          <w:b/>
        </w:rPr>
        <w:t xml:space="preserve">Acto impugnado: </w:t>
      </w:r>
      <w:r w:rsidRPr="00EA67D4">
        <w:rPr>
          <w:rFonts w:ascii="Palatino Linotype" w:eastAsia="Palatino Linotype" w:hAnsi="Palatino Linotype" w:cs="Palatino Linotype"/>
          <w:b/>
        </w:rPr>
        <w:tab/>
      </w:r>
    </w:p>
    <w:p w14:paraId="40C4CC91" w14:textId="04447424" w:rsidR="009B616B" w:rsidRPr="00EA67D4" w:rsidRDefault="005A212F" w:rsidP="005140EA">
      <w:pPr>
        <w:spacing w:line="360" w:lineRule="auto"/>
        <w:ind w:left="851" w:right="900"/>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w:t>
      </w:r>
      <w:r w:rsidR="00D70E36" w:rsidRPr="00EA67D4">
        <w:rPr>
          <w:rFonts w:ascii="Palatino Linotype" w:eastAsia="Palatino Linotype" w:hAnsi="Palatino Linotype" w:cs="Palatino Linotype"/>
          <w:i/>
          <w:sz w:val="22"/>
          <w:szCs w:val="22"/>
        </w:rPr>
        <w:t>La respuesta proporcionada por la Titular de la Unidad de Transparencia.</w:t>
      </w:r>
      <w:r w:rsidRPr="00EA67D4">
        <w:rPr>
          <w:rFonts w:ascii="Palatino Linotype" w:eastAsia="Palatino Linotype" w:hAnsi="Palatino Linotype" w:cs="Palatino Linotype"/>
          <w:i/>
          <w:sz w:val="22"/>
          <w:szCs w:val="22"/>
        </w:rPr>
        <w:t>” (</w:t>
      </w:r>
      <w:r w:rsidR="005007A5" w:rsidRPr="00EA67D4">
        <w:rPr>
          <w:rFonts w:ascii="Palatino Linotype" w:eastAsia="Palatino Linotype" w:hAnsi="Palatino Linotype" w:cs="Palatino Linotype"/>
          <w:i/>
          <w:sz w:val="22"/>
          <w:szCs w:val="22"/>
        </w:rPr>
        <w:t>S</w:t>
      </w:r>
      <w:r w:rsidRPr="00EA67D4">
        <w:rPr>
          <w:rFonts w:ascii="Palatino Linotype" w:eastAsia="Palatino Linotype" w:hAnsi="Palatino Linotype" w:cs="Palatino Linotype"/>
          <w:i/>
          <w:sz w:val="22"/>
          <w:szCs w:val="22"/>
        </w:rPr>
        <w:t>ic)</w:t>
      </w:r>
    </w:p>
    <w:p w14:paraId="72B15F26" w14:textId="77777777" w:rsidR="009B616B" w:rsidRPr="00EA67D4" w:rsidRDefault="005A212F" w:rsidP="005140EA">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b/>
        </w:rPr>
        <w:t>Y Razones o motivos de inconformidad</w:t>
      </w:r>
      <w:r w:rsidRPr="00EA67D4">
        <w:rPr>
          <w:rFonts w:ascii="Palatino Linotype" w:eastAsia="Palatino Linotype" w:hAnsi="Palatino Linotype" w:cs="Palatino Linotype"/>
        </w:rPr>
        <w:t>:</w:t>
      </w:r>
    </w:p>
    <w:p w14:paraId="30B84B2A" w14:textId="77777777" w:rsidR="00D52670" w:rsidRPr="00EA67D4" w:rsidRDefault="00D52670" w:rsidP="005140EA">
      <w:pPr>
        <w:spacing w:line="360" w:lineRule="auto"/>
        <w:jc w:val="both"/>
        <w:rPr>
          <w:rFonts w:ascii="Palatino Linotype" w:eastAsia="Palatino Linotype" w:hAnsi="Palatino Linotype" w:cs="Palatino Linotype"/>
        </w:rPr>
      </w:pPr>
    </w:p>
    <w:p w14:paraId="14912EC1" w14:textId="79F78189" w:rsidR="009B616B" w:rsidRPr="00EA67D4" w:rsidRDefault="005A212F" w:rsidP="00AD037E">
      <w:pPr>
        <w:spacing w:line="360" w:lineRule="auto"/>
        <w:ind w:left="851" w:right="900"/>
        <w:jc w:val="both"/>
        <w:rPr>
          <w:rFonts w:ascii="Palatino Linotype" w:eastAsia="Palatino Linotype" w:hAnsi="Palatino Linotype" w:cs="Palatino Linotype"/>
          <w:i/>
          <w:sz w:val="22"/>
          <w:szCs w:val="22"/>
        </w:rPr>
      </w:pPr>
      <w:bookmarkStart w:id="2" w:name="_heading=h.30j0zll" w:colFirst="0" w:colLast="0"/>
      <w:bookmarkEnd w:id="2"/>
      <w:r w:rsidRPr="00EA67D4">
        <w:rPr>
          <w:rFonts w:ascii="Palatino Linotype" w:eastAsia="Palatino Linotype" w:hAnsi="Palatino Linotype" w:cs="Palatino Linotype"/>
          <w:i/>
          <w:sz w:val="22"/>
          <w:szCs w:val="22"/>
        </w:rPr>
        <w:t xml:space="preserve"> “</w:t>
      </w:r>
      <w:r w:rsidR="00D70E36" w:rsidRPr="00EA67D4">
        <w:rPr>
          <w:rFonts w:ascii="Palatino Linotype" w:eastAsia="Palatino Linotype" w:hAnsi="Palatino Linotype" w:cs="Palatino Linotype"/>
          <w:i/>
          <w:sz w:val="22"/>
          <w:szCs w:val="22"/>
        </w:rPr>
        <w:t>No me entregaron todo lo que pedí, aun cuando pidieron prórroga.</w:t>
      </w:r>
      <w:r w:rsidR="005007A5" w:rsidRPr="00EA67D4">
        <w:rPr>
          <w:rFonts w:ascii="Palatino Linotype" w:eastAsia="Palatino Linotype" w:hAnsi="Palatino Linotype" w:cs="Palatino Linotype"/>
          <w:i/>
          <w:sz w:val="22"/>
          <w:szCs w:val="22"/>
        </w:rPr>
        <w:t>” (S</w:t>
      </w:r>
      <w:r w:rsidRPr="00EA67D4">
        <w:rPr>
          <w:rFonts w:ascii="Palatino Linotype" w:eastAsia="Palatino Linotype" w:hAnsi="Palatino Linotype" w:cs="Palatino Linotype"/>
          <w:i/>
          <w:sz w:val="22"/>
          <w:szCs w:val="22"/>
        </w:rPr>
        <w:t>ic)</w:t>
      </w:r>
    </w:p>
    <w:p w14:paraId="3A570A67" w14:textId="77777777" w:rsidR="005007A5" w:rsidRPr="00EA67D4" w:rsidRDefault="005007A5" w:rsidP="005007A5">
      <w:pPr>
        <w:spacing w:before="240" w:after="240" w:line="360" w:lineRule="auto"/>
        <w:ind w:right="51"/>
        <w:contextualSpacing/>
        <w:jc w:val="both"/>
        <w:rPr>
          <w:rFonts w:ascii="Palatino Linotype" w:eastAsia="Palatino Linotype" w:hAnsi="Palatino Linotype" w:cs="Palatino Linotype"/>
          <w:b/>
        </w:rPr>
      </w:pPr>
    </w:p>
    <w:p w14:paraId="51084E69" w14:textId="7C8706ED" w:rsidR="009B616B" w:rsidRPr="00EA67D4" w:rsidRDefault="00D70E36" w:rsidP="005007A5">
      <w:pPr>
        <w:spacing w:before="240" w:after="240" w:line="360" w:lineRule="auto"/>
        <w:ind w:right="51"/>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b/>
        </w:rPr>
        <w:t>5</w:t>
      </w:r>
      <w:r w:rsidR="005A212F" w:rsidRPr="00EA67D4">
        <w:rPr>
          <w:rFonts w:ascii="Palatino Linotype" w:eastAsia="Palatino Linotype" w:hAnsi="Palatino Linotype" w:cs="Palatino Linotype"/>
          <w:b/>
        </w:rPr>
        <w:t xml:space="preserve">. Turno. </w:t>
      </w:r>
      <w:r w:rsidR="005A212F" w:rsidRPr="00EA67D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005A212F" w:rsidRPr="00EA67D4">
        <w:rPr>
          <w:rFonts w:ascii="Palatino Linotype" w:eastAsia="Palatino Linotype" w:hAnsi="Palatino Linotype" w:cs="Palatino Linotype"/>
        </w:rPr>
        <w:lastRenderedPageBreak/>
        <w:t>del Estado de México y Municipios, a</w:t>
      </w:r>
      <w:r w:rsidR="009D72D5" w:rsidRPr="00EA67D4">
        <w:rPr>
          <w:rFonts w:ascii="Palatino Linotype" w:eastAsia="Palatino Linotype" w:hAnsi="Palatino Linotype" w:cs="Palatino Linotype"/>
        </w:rPr>
        <w:t xml:space="preserve"> </w:t>
      </w:r>
      <w:r w:rsidR="005A212F" w:rsidRPr="00EA67D4">
        <w:rPr>
          <w:rFonts w:ascii="Palatino Linotype" w:eastAsia="Palatino Linotype" w:hAnsi="Palatino Linotype" w:cs="Palatino Linotype"/>
        </w:rPr>
        <w:t>l</w:t>
      </w:r>
      <w:r w:rsidR="009D72D5" w:rsidRPr="00EA67D4">
        <w:rPr>
          <w:rFonts w:ascii="Palatino Linotype" w:eastAsia="Palatino Linotype" w:hAnsi="Palatino Linotype" w:cs="Palatino Linotype"/>
        </w:rPr>
        <w:t>a Comisionada</w:t>
      </w:r>
      <w:r w:rsidR="005A212F" w:rsidRPr="00EA67D4">
        <w:rPr>
          <w:rFonts w:ascii="Palatino Linotype" w:eastAsia="Palatino Linotype" w:hAnsi="Palatino Linotype" w:cs="Palatino Linotype"/>
        </w:rPr>
        <w:t xml:space="preserve"> </w:t>
      </w:r>
      <w:r w:rsidR="009D72D5" w:rsidRPr="00EA67D4">
        <w:rPr>
          <w:rFonts w:ascii="Palatino Linotype" w:eastAsia="Palatino Linotype" w:hAnsi="Palatino Linotype" w:cs="Palatino Linotype"/>
          <w:b/>
        </w:rPr>
        <w:t>Guadalupe Ramírez Peña</w:t>
      </w:r>
      <w:r w:rsidR="005A212F" w:rsidRPr="00EA67D4">
        <w:rPr>
          <w:rFonts w:ascii="Palatino Linotype" w:eastAsia="Palatino Linotype" w:hAnsi="Palatino Linotype" w:cs="Palatino Linotype"/>
          <w:b/>
        </w:rPr>
        <w:t xml:space="preserve">, </w:t>
      </w:r>
      <w:r w:rsidR="005A212F" w:rsidRPr="00EA67D4">
        <w:rPr>
          <w:rFonts w:ascii="Palatino Linotype" w:eastAsia="Palatino Linotype" w:hAnsi="Palatino Linotype" w:cs="Palatino Linotype"/>
        </w:rPr>
        <w:t xml:space="preserve">a efecto de que analizara sobre su admisión o su </w:t>
      </w:r>
      <w:proofErr w:type="spellStart"/>
      <w:r w:rsidR="005A212F" w:rsidRPr="00EA67D4">
        <w:rPr>
          <w:rFonts w:ascii="Palatino Linotype" w:eastAsia="Palatino Linotype" w:hAnsi="Palatino Linotype" w:cs="Palatino Linotype"/>
        </w:rPr>
        <w:t>desechamiento</w:t>
      </w:r>
      <w:proofErr w:type="spellEnd"/>
      <w:r w:rsidR="005A212F" w:rsidRPr="00EA67D4">
        <w:rPr>
          <w:rFonts w:ascii="Palatino Linotype" w:eastAsia="Palatino Linotype" w:hAnsi="Palatino Linotype" w:cs="Palatino Linotype"/>
        </w:rPr>
        <w:t>.</w:t>
      </w:r>
    </w:p>
    <w:p w14:paraId="23D10F9E" w14:textId="77777777" w:rsidR="005007A5" w:rsidRPr="00EA67D4" w:rsidRDefault="005007A5" w:rsidP="005007A5">
      <w:pPr>
        <w:spacing w:before="240" w:after="240" w:line="360" w:lineRule="auto"/>
        <w:ind w:right="51"/>
        <w:contextualSpacing/>
        <w:jc w:val="both"/>
        <w:rPr>
          <w:rFonts w:ascii="Palatino Linotype" w:eastAsia="Palatino Linotype" w:hAnsi="Palatino Linotype" w:cs="Palatino Linotype"/>
        </w:rPr>
      </w:pPr>
    </w:p>
    <w:p w14:paraId="46B4F20D" w14:textId="59D5D464" w:rsidR="009B616B" w:rsidRPr="00EA67D4" w:rsidRDefault="00D70E36" w:rsidP="00C716F7">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b/>
        </w:rPr>
        <w:t>6</w:t>
      </w:r>
      <w:r w:rsidR="005A212F" w:rsidRPr="00EA67D4">
        <w:rPr>
          <w:rFonts w:ascii="Palatino Linotype" w:eastAsia="Palatino Linotype" w:hAnsi="Palatino Linotype" w:cs="Palatino Linotype"/>
          <w:b/>
        </w:rPr>
        <w:t>. Admisión del Recurso de revisión.</w:t>
      </w:r>
      <w:r w:rsidR="005A212F" w:rsidRPr="00EA67D4">
        <w:rPr>
          <w:rFonts w:ascii="Palatino Linotype" w:eastAsia="Palatino Linotype" w:hAnsi="Palatino Linotype" w:cs="Palatino Linotype"/>
        </w:rPr>
        <w:t xml:space="preserve"> Con fecha</w:t>
      </w:r>
      <w:r w:rsidR="005A212F" w:rsidRPr="00EA67D4">
        <w:rPr>
          <w:rFonts w:ascii="Palatino Linotype" w:eastAsia="Palatino Linotype" w:hAnsi="Palatino Linotype" w:cs="Palatino Linotype"/>
          <w:b/>
        </w:rPr>
        <w:t xml:space="preserve"> </w:t>
      </w:r>
      <w:r w:rsidRPr="00EA67D4">
        <w:rPr>
          <w:rFonts w:ascii="Palatino Linotype" w:eastAsia="Palatino Linotype" w:hAnsi="Palatino Linotype" w:cs="Palatino Linotype"/>
          <w:b/>
        </w:rPr>
        <w:t>primero de agosto</w:t>
      </w:r>
      <w:r w:rsidR="005A212F" w:rsidRPr="00EA67D4">
        <w:rPr>
          <w:rFonts w:ascii="Palatino Linotype" w:eastAsia="Palatino Linotype" w:hAnsi="Palatino Linotype" w:cs="Palatino Linotype"/>
          <w:b/>
        </w:rPr>
        <w:t xml:space="preserve"> de dos mil veinti</w:t>
      </w:r>
      <w:r w:rsidR="00E67317" w:rsidRPr="00EA67D4">
        <w:rPr>
          <w:rFonts w:ascii="Palatino Linotype" w:eastAsia="Palatino Linotype" w:hAnsi="Palatino Linotype" w:cs="Palatino Linotype"/>
          <w:b/>
        </w:rPr>
        <w:t>dós</w:t>
      </w:r>
      <w:r w:rsidR="005A212F" w:rsidRPr="00EA67D4">
        <w:rPr>
          <w:rFonts w:ascii="Palatino Linotype" w:eastAsia="Palatino Linotype" w:hAnsi="Palatino Linotype" w:cs="Palatino Linotype"/>
          <w:b/>
        </w:rPr>
        <w:t xml:space="preserve">, </w:t>
      </w:r>
      <w:r w:rsidR="005A212F" w:rsidRPr="00EA67D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5007A5" w:rsidRPr="00EA67D4">
        <w:rPr>
          <w:rFonts w:ascii="Palatino Linotype" w:eastAsia="Palatino Linotype" w:hAnsi="Palatino Linotype" w:cs="Palatino Linotype"/>
          <w:b/>
        </w:rPr>
        <w:t xml:space="preserve">SUJETO OBLIGADO </w:t>
      </w:r>
      <w:r w:rsidR="005A212F" w:rsidRPr="00EA67D4">
        <w:rPr>
          <w:rFonts w:ascii="Palatino Linotype" w:eastAsia="Palatino Linotype" w:hAnsi="Palatino Linotype" w:cs="Palatino Linotype"/>
        </w:rPr>
        <w:t>presentara su informe justificado.</w:t>
      </w:r>
    </w:p>
    <w:p w14:paraId="26919DD6" w14:textId="134931D1" w:rsidR="00846413" w:rsidRPr="00EA67D4" w:rsidRDefault="00D70E36" w:rsidP="00062525">
      <w:pPr>
        <w:spacing w:after="240" w:line="360" w:lineRule="auto"/>
        <w:jc w:val="both"/>
        <w:rPr>
          <w:rFonts w:ascii="Palatino Linotype" w:hAnsi="Palatino Linotype"/>
        </w:rPr>
      </w:pPr>
      <w:r w:rsidRPr="00EA67D4">
        <w:rPr>
          <w:rFonts w:ascii="Palatino Linotype" w:eastAsia="Palatino Linotype" w:hAnsi="Palatino Linotype" w:cs="Palatino Linotype"/>
          <w:b/>
        </w:rPr>
        <w:t>7</w:t>
      </w:r>
      <w:r w:rsidR="005A212F" w:rsidRPr="00EA67D4">
        <w:rPr>
          <w:rFonts w:ascii="Palatino Linotype" w:eastAsia="Palatino Linotype" w:hAnsi="Palatino Linotype" w:cs="Palatino Linotype"/>
          <w:b/>
        </w:rPr>
        <w:t>. Manifestaciones</w:t>
      </w:r>
      <w:r w:rsidR="005A212F" w:rsidRPr="00EA67D4">
        <w:rPr>
          <w:rFonts w:ascii="Palatino Linotype" w:eastAsia="Palatino Linotype" w:hAnsi="Palatino Linotype" w:cs="Palatino Linotype"/>
        </w:rPr>
        <w:t xml:space="preserve">. </w:t>
      </w:r>
      <w:bookmarkStart w:id="3" w:name="_Hlk96343091"/>
      <w:r w:rsidR="00062525" w:rsidRPr="00EA67D4">
        <w:rPr>
          <w:rFonts w:ascii="Palatino Linotype" w:hAnsi="Palatino Linotype"/>
        </w:rPr>
        <w:t xml:space="preserve">En fecha </w:t>
      </w:r>
      <w:r w:rsidRPr="00EA67D4">
        <w:rPr>
          <w:rFonts w:ascii="Palatino Linotype" w:eastAsia="Palatino Linotype" w:hAnsi="Palatino Linotype" w:cs="Palatino Linotype"/>
          <w:b/>
          <w:bCs/>
        </w:rPr>
        <w:t>diez de agosto</w:t>
      </w:r>
      <w:r w:rsidR="00062525" w:rsidRPr="00EA67D4">
        <w:rPr>
          <w:rFonts w:ascii="Palatino Linotype" w:eastAsia="Palatino Linotype" w:hAnsi="Palatino Linotype" w:cs="Palatino Linotype"/>
          <w:b/>
          <w:bCs/>
        </w:rPr>
        <w:t xml:space="preserve"> de dos mil veintidós</w:t>
      </w:r>
      <w:r w:rsidR="00062525" w:rsidRPr="00EA67D4">
        <w:rPr>
          <w:rFonts w:ascii="Palatino Linotype" w:hAnsi="Palatino Linotype"/>
          <w:b/>
        </w:rPr>
        <w:t xml:space="preserve">, </w:t>
      </w:r>
      <w:r w:rsidR="00062525" w:rsidRPr="00EA67D4">
        <w:rPr>
          <w:rFonts w:ascii="Palatino Linotype" w:hAnsi="Palatino Linotype"/>
        </w:rPr>
        <w:t xml:space="preserve">el </w:t>
      </w:r>
      <w:r w:rsidR="005007A5" w:rsidRPr="00EA67D4">
        <w:rPr>
          <w:rFonts w:ascii="Palatino Linotype" w:hAnsi="Palatino Linotype" w:cs="Arial"/>
          <w:b/>
        </w:rPr>
        <w:t>SUJETO OBLIGADO</w:t>
      </w:r>
      <w:r w:rsidR="00062525" w:rsidRPr="00EA67D4">
        <w:rPr>
          <w:rFonts w:ascii="Palatino Linotype" w:hAnsi="Palatino Linotype" w:cs="Arial"/>
          <w:b/>
        </w:rPr>
        <w:t xml:space="preserve"> </w:t>
      </w:r>
      <w:r w:rsidR="00062525" w:rsidRPr="00EA67D4">
        <w:rPr>
          <w:rFonts w:ascii="Palatino Linotype" w:hAnsi="Palatino Linotype"/>
        </w:rPr>
        <w:t>remitió, a través de</w:t>
      </w:r>
      <w:r w:rsidR="00DD7F26" w:rsidRPr="00EA67D4">
        <w:rPr>
          <w:rFonts w:ascii="Palatino Linotype" w:hAnsi="Palatino Linotype"/>
        </w:rPr>
        <w:t>l</w:t>
      </w:r>
      <w:r w:rsidR="00062525" w:rsidRPr="00EA67D4">
        <w:rPr>
          <w:rFonts w:ascii="Palatino Linotype" w:hAnsi="Palatino Linotype"/>
        </w:rPr>
        <w:t xml:space="preserve"> SAIMEX, </w:t>
      </w:r>
      <w:r w:rsidR="00FB2214" w:rsidRPr="00EA67D4">
        <w:rPr>
          <w:rFonts w:ascii="Palatino Linotype" w:hAnsi="Palatino Linotype"/>
        </w:rPr>
        <w:t>su informe justificado</w:t>
      </w:r>
      <w:bookmarkEnd w:id="3"/>
      <w:r w:rsidR="00FB2214" w:rsidRPr="00EA67D4">
        <w:rPr>
          <w:rFonts w:ascii="Palatino Linotype" w:hAnsi="Palatino Linotype"/>
        </w:rPr>
        <w:t xml:space="preserve">, mediante el cual ratifica en lo sustancial la respuesta proporcionada </w:t>
      </w:r>
      <w:r w:rsidR="00AD037E" w:rsidRPr="00EA67D4">
        <w:rPr>
          <w:rFonts w:ascii="Palatino Linotype" w:hAnsi="Palatino Linotype"/>
        </w:rPr>
        <w:t>en primera instancia, asimismo</w:t>
      </w:r>
      <w:r w:rsidR="00A704E9" w:rsidRPr="00EA67D4">
        <w:rPr>
          <w:rFonts w:ascii="Palatino Linotype" w:hAnsi="Palatino Linotype"/>
        </w:rPr>
        <w:t xml:space="preserve">, indicó que </w:t>
      </w:r>
      <w:r w:rsidR="00DD7F26" w:rsidRPr="00EA67D4">
        <w:rPr>
          <w:rFonts w:ascii="Palatino Linotype" w:hAnsi="Palatino Linotype"/>
        </w:rPr>
        <w:t xml:space="preserve">la Unidad de Transparencia tuvo a bien garantizar que la solicitud se turnara a todas las áreas competentes que cuenten con la información o deban tenerla de acuerdo a sus facultades, competencias y funciones, con el objeto de que realicen una búsqueda exhaustiva y razonable de la información solicitada, </w:t>
      </w:r>
      <w:r w:rsidR="00FE5490" w:rsidRPr="00EA67D4">
        <w:rPr>
          <w:rFonts w:ascii="Palatino Linotype" w:hAnsi="Palatino Linotype"/>
        </w:rPr>
        <w:t>acreditándolo con la captura de pantalla del apartado de requerimientos del SAIMEX</w:t>
      </w:r>
      <w:r w:rsidRPr="00EA67D4">
        <w:rPr>
          <w:rFonts w:ascii="Palatino Linotype" w:hAnsi="Palatino Linotype"/>
        </w:rPr>
        <w:t>, solicitando por último que se confirme su respuesta.</w:t>
      </w:r>
    </w:p>
    <w:p w14:paraId="6B872D95" w14:textId="4B535C6C" w:rsidR="00062525" w:rsidRPr="00EA67D4" w:rsidRDefault="00846413" w:rsidP="00062525">
      <w:pPr>
        <w:spacing w:after="240" w:line="360" w:lineRule="auto"/>
        <w:jc w:val="both"/>
        <w:rPr>
          <w:rFonts w:ascii="Palatino Linotype" w:hAnsi="Palatino Linotype"/>
        </w:rPr>
      </w:pPr>
      <w:r w:rsidRPr="00EA67D4">
        <w:rPr>
          <w:rFonts w:ascii="Palatino Linotype" w:hAnsi="Palatino Linotype"/>
        </w:rPr>
        <w:t>D</w:t>
      </w:r>
      <w:r w:rsidR="00D52670" w:rsidRPr="00EA67D4">
        <w:rPr>
          <w:rFonts w:ascii="Palatino Linotype" w:hAnsi="Palatino Linotype"/>
        </w:rPr>
        <w:t>ocumento</w:t>
      </w:r>
      <w:r w:rsidR="00062525" w:rsidRPr="00EA67D4">
        <w:rPr>
          <w:rFonts w:ascii="Palatino Linotype" w:hAnsi="Palatino Linotype"/>
        </w:rPr>
        <w:t xml:space="preserve"> que</w:t>
      </w:r>
      <w:r w:rsidR="00D70E36" w:rsidRPr="00EA67D4">
        <w:rPr>
          <w:rFonts w:ascii="Palatino Linotype" w:hAnsi="Palatino Linotype"/>
        </w:rPr>
        <w:t>, una vez analizado, se hizo</w:t>
      </w:r>
      <w:r w:rsidR="00062525" w:rsidRPr="00EA67D4">
        <w:rPr>
          <w:rFonts w:ascii="Palatino Linotype" w:hAnsi="Palatino Linotype"/>
        </w:rPr>
        <w:t xml:space="preserve"> del conocimiento de la parte </w:t>
      </w:r>
      <w:r w:rsidR="005007A5" w:rsidRPr="00EA67D4">
        <w:rPr>
          <w:rFonts w:ascii="Palatino Linotype" w:hAnsi="Palatino Linotype"/>
          <w:b/>
          <w:bCs/>
        </w:rPr>
        <w:t>RECURRENTE</w:t>
      </w:r>
      <w:r w:rsidR="00062525" w:rsidRPr="00EA67D4">
        <w:rPr>
          <w:rFonts w:ascii="Palatino Linotype" w:hAnsi="Palatino Linotype"/>
        </w:rPr>
        <w:t xml:space="preserve"> a efecto de que manifestara lo que a su derecho estimara conveniente, sin embargo, fue omiso en ejercer dicha prerrogativa en el plazo establecido para tal efecto.</w:t>
      </w:r>
    </w:p>
    <w:p w14:paraId="42F7C516" w14:textId="44BFEFAF" w:rsidR="00AD037E" w:rsidRPr="00EA67D4" w:rsidRDefault="00D70E36" w:rsidP="00AD037E">
      <w:pPr>
        <w:widowControl w:val="0"/>
        <w:spacing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b/>
        </w:rPr>
        <w:lastRenderedPageBreak/>
        <w:t>8</w:t>
      </w:r>
      <w:r w:rsidR="005A212F" w:rsidRPr="00EA67D4">
        <w:rPr>
          <w:rFonts w:ascii="Palatino Linotype" w:eastAsia="Palatino Linotype" w:hAnsi="Palatino Linotype" w:cs="Palatino Linotype"/>
          <w:b/>
        </w:rPr>
        <w:t xml:space="preserve">. </w:t>
      </w:r>
      <w:r w:rsidR="00AD037E" w:rsidRPr="00EA67D4">
        <w:rPr>
          <w:rFonts w:ascii="Palatino Linotype" w:eastAsia="Palatino Linotype" w:hAnsi="Palatino Linotype" w:cs="Palatino Linotype"/>
          <w:b/>
        </w:rPr>
        <w:t>Ampliación del plazo.</w:t>
      </w:r>
      <w:r w:rsidRPr="00EA67D4">
        <w:rPr>
          <w:rFonts w:ascii="Palatino Linotype" w:eastAsia="Palatino Linotype" w:hAnsi="Palatino Linotype" w:cs="Palatino Linotype"/>
        </w:rPr>
        <w:t xml:space="preserve"> En fecha veintitrés de enero del año dos mil veintitrés</w:t>
      </w:r>
      <w:r w:rsidR="00AD037E" w:rsidRPr="00EA67D4">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3650B063" w14:textId="36135C8C" w:rsidR="00AD037E" w:rsidRPr="00EA67D4" w:rsidRDefault="00AD037E" w:rsidP="00AD037E">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w:t>
      </w:r>
      <w:r w:rsidR="00864C17" w:rsidRPr="00EA67D4">
        <w:rPr>
          <w:rFonts w:ascii="Palatino Linotype" w:eastAsia="Palatino Linotype" w:hAnsi="Palatino Linotype" w:cs="Palatino Linotype"/>
        </w:rPr>
        <w:t>dos mil veintiuno</w:t>
      </w:r>
      <w:r w:rsidRPr="00EA67D4">
        <w:rPr>
          <w:rFonts w:ascii="Palatino Linotype" w:eastAsia="Palatino Linotype" w:hAnsi="Palatino Linotype" w:cs="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508BA62C" w14:textId="77777777" w:rsidR="00AD037E" w:rsidRPr="00EA67D4" w:rsidRDefault="00AD037E" w:rsidP="00AD037E">
      <w:pPr>
        <w:spacing w:line="360" w:lineRule="auto"/>
        <w:jc w:val="both"/>
        <w:rPr>
          <w:rFonts w:ascii="Palatino Linotype" w:eastAsia="Palatino Linotype" w:hAnsi="Palatino Linotype" w:cs="Palatino Linotype"/>
        </w:rPr>
      </w:pPr>
    </w:p>
    <w:p w14:paraId="1872C885" w14:textId="77777777" w:rsidR="00AD037E" w:rsidRPr="00EA67D4" w:rsidRDefault="00AD037E" w:rsidP="00AD037E">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6834454" w14:textId="77777777" w:rsidR="00AD037E" w:rsidRPr="00EA67D4" w:rsidRDefault="00AD037E" w:rsidP="00AD037E">
      <w:pPr>
        <w:spacing w:line="360" w:lineRule="auto"/>
        <w:jc w:val="both"/>
        <w:rPr>
          <w:rFonts w:ascii="Palatino Linotype" w:eastAsia="Palatino Linotype" w:hAnsi="Palatino Linotype" w:cs="Palatino Linotype"/>
        </w:rPr>
      </w:pPr>
    </w:p>
    <w:p w14:paraId="74E0EBDB" w14:textId="77777777" w:rsidR="00AD037E" w:rsidRPr="00EA67D4" w:rsidRDefault="00AD037E" w:rsidP="00AD037E">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C52A3D" w14:textId="77777777" w:rsidR="00AD037E" w:rsidRPr="00EA67D4" w:rsidRDefault="00AD037E" w:rsidP="00AD037E">
      <w:pPr>
        <w:spacing w:line="360" w:lineRule="auto"/>
        <w:jc w:val="both"/>
        <w:rPr>
          <w:rFonts w:ascii="Palatino Linotype" w:eastAsia="Palatino Linotype" w:hAnsi="Palatino Linotype" w:cs="Palatino Linotype"/>
        </w:rPr>
      </w:pPr>
    </w:p>
    <w:p w14:paraId="6DF265C3" w14:textId="77777777" w:rsidR="00AD037E" w:rsidRPr="00EA67D4" w:rsidRDefault="00AD037E" w:rsidP="00AD037E">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736D092" w14:textId="77777777" w:rsidR="00AD037E" w:rsidRPr="00EA67D4" w:rsidRDefault="00AD037E" w:rsidP="00AD037E">
      <w:pPr>
        <w:spacing w:line="360" w:lineRule="auto"/>
        <w:jc w:val="both"/>
        <w:rPr>
          <w:rFonts w:ascii="Palatino Linotype" w:eastAsia="Palatino Linotype" w:hAnsi="Palatino Linotype" w:cs="Palatino Linotype"/>
        </w:rPr>
      </w:pPr>
    </w:p>
    <w:p w14:paraId="5CEC25B6" w14:textId="77777777" w:rsidR="00AD037E" w:rsidRPr="00EA67D4" w:rsidRDefault="00AD037E" w:rsidP="00AD037E">
      <w:pPr>
        <w:spacing w:line="360" w:lineRule="auto"/>
        <w:jc w:val="both"/>
        <w:rPr>
          <w:rFonts w:ascii="Palatino Linotype" w:eastAsia="Palatino Linotype" w:hAnsi="Palatino Linotype" w:cs="Palatino Linotype"/>
          <w:strike/>
        </w:rPr>
      </w:pPr>
      <w:r w:rsidRPr="00EA67D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6FAB8E" w14:textId="77777777" w:rsidR="00AD037E" w:rsidRPr="00EA67D4" w:rsidRDefault="00AD037E" w:rsidP="00AD037E">
      <w:pPr>
        <w:spacing w:line="360" w:lineRule="auto"/>
        <w:jc w:val="both"/>
        <w:rPr>
          <w:rFonts w:ascii="Palatino Linotype" w:eastAsia="Palatino Linotype" w:hAnsi="Palatino Linotype" w:cs="Palatino Linotype"/>
        </w:rPr>
      </w:pPr>
    </w:p>
    <w:p w14:paraId="59154AC4" w14:textId="77777777" w:rsidR="00AD037E" w:rsidRPr="00EA67D4" w:rsidRDefault="00AD037E" w:rsidP="00AD037E">
      <w:pPr>
        <w:numPr>
          <w:ilvl w:val="0"/>
          <w:numId w:val="10"/>
        </w:num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0E2156D" w14:textId="77777777" w:rsidR="00AD037E" w:rsidRPr="00EA67D4" w:rsidRDefault="00AD037E" w:rsidP="00AD037E">
      <w:pPr>
        <w:spacing w:line="360" w:lineRule="auto"/>
        <w:ind w:left="927"/>
        <w:jc w:val="both"/>
        <w:rPr>
          <w:rFonts w:ascii="Palatino Linotype" w:eastAsia="Palatino Linotype" w:hAnsi="Palatino Linotype" w:cs="Palatino Linotype"/>
        </w:rPr>
      </w:pPr>
    </w:p>
    <w:p w14:paraId="1C5CB05F" w14:textId="77777777" w:rsidR="00AD037E" w:rsidRPr="00EA67D4" w:rsidRDefault="00AD037E" w:rsidP="00AD037E">
      <w:pPr>
        <w:numPr>
          <w:ilvl w:val="0"/>
          <w:numId w:val="10"/>
        </w:num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Actividad Procesal del interesado. Acciones u omisiones del interesado.</w:t>
      </w:r>
    </w:p>
    <w:p w14:paraId="2AE6E1B6" w14:textId="77777777" w:rsidR="00AD037E" w:rsidRPr="00EA67D4" w:rsidRDefault="00AD037E" w:rsidP="00AD037E">
      <w:pPr>
        <w:spacing w:line="360" w:lineRule="auto"/>
        <w:jc w:val="both"/>
        <w:rPr>
          <w:rFonts w:ascii="Palatino Linotype" w:eastAsia="Palatino Linotype" w:hAnsi="Palatino Linotype" w:cs="Palatino Linotype"/>
        </w:rPr>
      </w:pPr>
    </w:p>
    <w:p w14:paraId="766DDB9B" w14:textId="77777777" w:rsidR="00AD037E" w:rsidRPr="00EA67D4" w:rsidRDefault="00AD037E" w:rsidP="00AD037E">
      <w:pPr>
        <w:numPr>
          <w:ilvl w:val="0"/>
          <w:numId w:val="10"/>
        </w:num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Conducta de la Autoridad: Las Acciones u omisiones realizadas en el procedimiento. Así como si la autoridad actuó con la debida diligencia.</w:t>
      </w:r>
    </w:p>
    <w:p w14:paraId="6F8EB700" w14:textId="77777777" w:rsidR="00AD037E" w:rsidRPr="00EA67D4" w:rsidRDefault="00AD037E" w:rsidP="00AD037E">
      <w:pPr>
        <w:spacing w:line="360" w:lineRule="auto"/>
        <w:ind w:left="708"/>
        <w:rPr>
          <w:rFonts w:ascii="Palatino Linotype" w:eastAsia="Palatino Linotype" w:hAnsi="Palatino Linotype" w:cs="Palatino Linotype"/>
        </w:rPr>
      </w:pPr>
    </w:p>
    <w:p w14:paraId="510F7834" w14:textId="77777777" w:rsidR="00AD037E" w:rsidRPr="00EA67D4" w:rsidRDefault="00AD037E" w:rsidP="00AD037E">
      <w:pPr>
        <w:spacing w:line="360" w:lineRule="auto"/>
        <w:ind w:left="567"/>
        <w:jc w:val="both"/>
        <w:rPr>
          <w:rFonts w:ascii="Palatino Linotype" w:eastAsia="Palatino Linotype" w:hAnsi="Palatino Linotype" w:cs="Palatino Linotype"/>
        </w:rPr>
      </w:pPr>
      <w:r w:rsidRPr="00EA67D4">
        <w:rPr>
          <w:rFonts w:ascii="Palatino Linotype" w:eastAsia="Palatino Linotype" w:hAnsi="Palatino Linotype" w:cs="Palatino Linotype"/>
        </w:rPr>
        <w:t>d) La afectación generada en la situación jurídica de la persona involucrada en el proceso: Violación a sus derechos humanos.</w:t>
      </w:r>
    </w:p>
    <w:p w14:paraId="598350CF" w14:textId="77777777" w:rsidR="00AD037E" w:rsidRPr="00EA67D4" w:rsidRDefault="00AD037E" w:rsidP="00AD037E">
      <w:pPr>
        <w:spacing w:line="360" w:lineRule="auto"/>
        <w:jc w:val="both"/>
        <w:rPr>
          <w:rFonts w:ascii="Palatino Linotype" w:eastAsia="Palatino Linotype" w:hAnsi="Palatino Linotype" w:cs="Palatino Linotype"/>
        </w:rPr>
      </w:pPr>
    </w:p>
    <w:p w14:paraId="1DC000F3" w14:textId="77777777" w:rsidR="00AD037E" w:rsidRPr="00EA67D4" w:rsidRDefault="00AD037E" w:rsidP="00AD037E">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EA67D4">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69F12565" w14:textId="77777777" w:rsidR="00AD037E" w:rsidRPr="00EA67D4" w:rsidRDefault="00AD037E" w:rsidP="00AD037E">
      <w:pPr>
        <w:spacing w:line="360" w:lineRule="auto"/>
        <w:jc w:val="both"/>
        <w:rPr>
          <w:rFonts w:ascii="Palatino Linotype" w:eastAsia="Palatino Linotype" w:hAnsi="Palatino Linotype" w:cs="Palatino Linotype"/>
        </w:rPr>
      </w:pPr>
    </w:p>
    <w:p w14:paraId="63347998" w14:textId="77777777" w:rsidR="00AD037E" w:rsidRPr="00EA67D4" w:rsidRDefault="00AD037E" w:rsidP="00AD037E">
      <w:pPr>
        <w:spacing w:line="360" w:lineRule="auto"/>
        <w:jc w:val="both"/>
        <w:rPr>
          <w:rFonts w:ascii="Palatino Linotype" w:eastAsia="Palatino Linotype" w:hAnsi="Palatino Linotype" w:cs="Palatino Linotype"/>
          <w:b/>
        </w:rPr>
      </w:pPr>
      <w:r w:rsidRPr="00EA67D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A67D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A67D4">
        <w:rPr>
          <w:rFonts w:ascii="Palatino Linotype" w:eastAsia="Palatino Linotype" w:hAnsi="Palatino Linotype" w:cs="Palatino Linotype"/>
        </w:rPr>
        <w:t>, visible en la Gaceta del Seminario Judicial de la Federación con el registro digital 205635.</w:t>
      </w:r>
    </w:p>
    <w:p w14:paraId="6F299741" w14:textId="77777777" w:rsidR="00AD037E" w:rsidRPr="00EA67D4" w:rsidRDefault="00AD037E" w:rsidP="00AD037E">
      <w:pPr>
        <w:spacing w:line="360" w:lineRule="auto"/>
        <w:jc w:val="both"/>
        <w:rPr>
          <w:rFonts w:ascii="Palatino Linotype" w:eastAsia="Palatino Linotype" w:hAnsi="Palatino Linotype" w:cs="Palatino Linotype"/>
        </w:rPr>
      </w:pPr>
    </w:p>
    <w:p w14:paraId="299C8D0E" w14:textId="77777777" w:rsidR="00AD037E" w:rsidRPr="00EA67D4" w:rsidRDefault="00AD037E" w:rsidP="00AD037E">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DC100C" w14:textId="77777777" w:rsidR="00AD037E" w:rsidRPr="00EA67D4" w:rsidRDefault="00AD037E" w:rsidP="00AD037E">
      <w:pPr>
        <w:spacing w:line="360" w:lineRule="auto"/>
        <w:jc w:val="both"/>
        <w:rPr>
          <w:rFonts w:ascii="Palatino Linotype" w:eastAsia="Palatino Linotype" w:hAnsi="Palatino Linotype" w:cs="Palatino Linotype"/>
        </w:rPr>
      </w:pPr>
    </w:p>
    <w:p w14:paraId="1660A4E2" w14:textId="77777777" w:rsidR="00AD037E" w:rsidRPr="00EA67D4" w:rsidRDefault="00AD037E" w:rsidP="00AD037E">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14A223C8" w14:textId="77777777" w:rsidR="00AD037E" w:rsidRPr="00EA67D4" w:rsidRDefault="00AD037E" w:rsidP="00AD037E">
      <w:pPr>
        <w:spacing w:line="360" w:lineRule="auto"/>
        <w:jc w:val="both"/>
        <w:rPr>
          <w:rFonts w:ascii="Palatino Linotype" w:eastAsia="Palatino Linotype" w:hAnsi="Palatino Linotype" w:cs="Palatino Linotype"/>
        </w:rPr>
      </w:pPr>
    </w:p>
    <w:p w14:paraId="2B43738B" w14:textId="77777777" w:rsidR="00AD037E" w:rsidRPr="00EA67D4" w:rsidRDefault="00AD037E" w:rsidP="00AD037E">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 </w:t>
      </w:r>
      <w:r w:rsidRPr="00EA67D4">
        <w:rPr>
          <w:rFonts w:ascii="Palatino Linotype" w:eastAsia="Palatino Linotype" w:hAnsi="Palatino Linotype" w:cs="Palatino Linotype"/>
          <w:i/>
        </w:rPr>
        <w:t>“PLAZO RAZONABLE PARA RESOLVER. DIMENSIÓN Y EFECTOS DE ESTE CONCEPTO CUANDO SE ADUCE EXCESIVA CARGA DE TRABAJO.”</w:t>
      </w:r>
      <w:r w:rsidRPr="00EA67D4">
        <w:rPr>
          <w:rFonts w:ascii="Palatino Linotype" w:eastAsia="Palatino Linotype" w:hAnsi="Palatino Linotype" w:cs="Palatino Linotype"/>
        </w:rPr>
        <w:t xml:space="preserve"> consultable en el Seminario Judicial de la Federación y su gaceta, con el registro digital 2002351.</w:t>
      </w:r>
    </w:p>
    <w:p w14:paraId="55B464B3" w14:textId="77777777" w:rsidR="00AD037E" w:rsidRPr="00EA67D4" w:rsidRDefault="00AD037E" w:rsidP="00AD037E">
      <w:pPr>
        <w:spacing w:line="360" w:lineRule="auto"/>
        <w:jc w:val="both"/>
        <w:rPr>
          <w:rFonts w:ascii="Palatino Linotype" w:eastAsia="Palatino Linotype" w:hAnsi="Palatino Linotype" w:cs="Palatino Linotype"/>
          <w:b/>
        </w:rPr>
      </w:pPr>
    </w:p>
    <w:p w14:paraId="048812A1" w14:textId="77777777" w:rsidR="00AD037E" w:rsidRPr="00EA67D4" w:rsidRDefault="00AD037E" w:rsidP="00AD037E">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i/>
        </w:rPr>
        <w:t>“PLAZO RAZONABLE PARA RESOLVER. CONCEPTO Y ELEMENTOS QUE LO INTEGRAN A LA LUZ DEL DERECHO INTERNACIONAL DE LOS DERECHOS HUMANOS.”</w:t>
      </w:r>
      <w:r w:rsidRPr="00EA67D4">
        <w:rPr>
          <w:rFonts w:ascii="Palatino Linotype" w:eastAsia="Palatino Linotype" w:hAnsi="Palatino Linotype" w:cs="Palatino Linotype"/>
        </w:rPr>
        <w:t>, visible en el Seminario Judicial de la Federación y su gaceta, con el registro digital 2002350.</w:t>
      </w:r>
    </w:p>
    <w:p w14:paraId="733F57AB" w14:textId="77777777" w:rsidR="00AD037E" w:rsidRPr="00EA67D4" w:rsidRDefault="00AD037E" w:rsidP="00AD037E">
      <w:pPr>
        <w:spacing w:line="360" w:lineRule="auto"/>
        <w:jc w:val="both"/>
        <w:rPr>
          <w:rFonts w:ascii="Palatino Linotype" w:eastAsia="Palatino Linotype" w:hAnsi="Palatino Linotype" w:cs="Palatino Linotype"/>
        </w:rPr>
      </w:pPr>
    </w:p>
    <w:p w14:paraId="60132944" w14:textId="77777777" w:rsidR="00AD037E" w:rsidRPr="00EA67D4" w:rsidRDefault="00AD037E" w:rsidP="00AD037E">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8048F23" w14:textId="5CC82744" w:rsidR="00AD037E" w:rsidRPr="00EA67D4" w:rsidRDefault="006B547C" w:rsidP="00AD037E">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b/>
        </w:rPr>
        <w:t>9</w:t>
      </w:r>
      <w:r w:rsidR="00AD037E" w:rsidRPr="00EA67D4">
        <w:rPr>
          <w:rFonts w:ascii="Palatino Linotype" w:eastAsia="Palatino Linotype" w:hAnsi="Palatino Linotype" w:cs="Palatino Linotype"/>
          <w:b/>
        </w:rPr>
        <w:t xml:space="preserve">. Cierre de instrucción. </w:t>
      </w:r>
      <w:r w:rsidR="00AD037E" w:rsidRPr="00EA67D4">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EA67D4">
        <w:rPr>
          <w:rFonts w:ascii="Palatino Linotype" w:eastAsia="Palatino Linotype" w:hAnsi="Palatino Linotype" w:cs="Palatino Linotype"/>
          <w:b/>
        </w:rPr>
        <w:t>veintitrés de enero de dos mil veintitrés</w:t>
      </w:r>
      <w:r w:rsidR="00AD037E" w:rsidRPr="00EA67D4">
        <w:rPr>
          <w:rFonts w:ascii="Palatino Linotype" w:eastAsia="Palatino Linotype" w:hAnsi="Palatino Linotype" w:cs="Palatino Linotype"/>
        </w:rPr>
        <w:t>,</w:t>
      </w:r>
      <w:r w:rsidR="00E1269F" w:rsidRPr="00EA67D4">
        <w:rPr>
          <w:rFonts w:ascii="Palatino Linotype" w:eastAsia="Palatino Linotype" w:hAnsi="Palatino Linotype" w:cs="Palatino Linotype"/>
        </w:rPr>
        <w:t xml:space="preserve"> </w:t>
      </w:r>
      <w:r w:rsidR="00AD037E" w:rsidRPr="00EA67D4">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71F402EF" w14:textId="77777777" w:rsidR="00AD037E" w:rsidRPr="00EA67D4" w:rsidRDefault="00AD037E" w:rsidP="00AD037E">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79CAA8B8" w14:textId="4896F17D" w:rsidR="009B616B" w:rsidRPr="00EA67D4" w:rsidRDefault="00FE567D" w:rsidP="00FE567D">
      <w:pPr>
        <w:widowControl w:val="0"/>
        <w:spacing w:line="360" w:lineRule="auto"/>
        <w:jc w:val="center"/>
        <w:rPr>
          <w:rFonts w:ascii="Palatino Linotype" w:eastAsia="Palatino Linotype" w:hAnsi="Palatino Linotype" w:cs="Palatino Linotype"/>
          <w:b/>
        </w:rPr>
      </w:pPr>
      <w:r w:rsidRPr="00EA67D4">
        <w:rPr>
          <w:rFonts w:ascii="Palatino Linotype" w:eastAsia="Palatino Linotype" w:hAnsi="Palatino Linotype" w:cs="Palatino Linotype"/>
          <w:b/>
        </w:rPr>
        <w:t xml:space="preserve">II. </w:t>
      </w:r>
      <w:r w:rsidR="005A212F" w:rsidRPr="00EA67D4">
        <w:rPr>
          <w:rFonts w:ascii="Palatino Linotype" w:eastAsia="Palatino Linotype" w:hAnsi="Palatino Linotype" w:cs="Palatino Linotype"/>
          <w:b/>
        </w:rPr>
        <w:t>C O N S I D E R A N D O S</w:t>
      </w:r>
    </w:p>
    <w:p w14:paraId="6C221968" w14:textId="77777777" w:rsidR="005140EA" w:rsidRPr="00EA67D4" w:rsidRDefault="005140EA" w:rsidP="005140EA">
      <w:pPr>
        <w:pStyle w:val="Prrafodelista"/>
        <w:widowControl w:val="0"/>
        <w:spacing w:line="360" w:lineRule="auto"/>
        <w:ind w:left="1080"/>
        <w:rPr>
          <w:rFonts w:ascii="Palatino Linotype" w:eastAsia="Palatino Linotype" w:hAnsi="Palatino Linotype" w:cs="Palatino Linotype"/>
          <w:b/>
        </w:rPr>
      </w:pPr>
    </w:p>
    <w:p w14:paraId="6EB7A05D" w14:textId="75EBC555" w:rsidR="009B616B" w:rsidRPr="00EA67D4" w:rsidRDefault="005A212F" w:rsidP="005140EA">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b/>
        </w:rPr>
        <w:t>Primero. Competencia.</w:t>
      </w:r>
      <w:r w:rsidRPr="00EA67D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ED4F200" w14:textId="2B794565" w:rsidR="0021743B" w:rsidRPr="00EA67D4" w:rsidRDefault="000C6E90" w:rsidP="0021743B">
      <w:pPr>
        <w:spacing w:before="240" w:after="240" w:line="360" w:lineRule="auto"/>
        <w:jc w:val="both"/>
        <w:rPr>
          <w:rFonts w:ascii="Palatino Linotype" w:hAnsi="Palatino Linotype" w:cs="Arial"/>
          <w:szCs w:val="22"/>
        </w:rPr>
      </w:pPr>
      <w:bookmarkStart w:id="4" w:name="_heading=h.1fob9te" w:colFirst="0" w:colLast="0"/>
      <w:bookmarkStart w:id="5" w:name="_heading=h.tyjcwt" w:colFirst="0" w:colLast="0"/>
      <w:bookmarkEnd w:id="4"/>
      <w:bookmarkEnd w:id="5"/>
      <w:r w:rsidRPr="00EA67D4">
        <w:rPr>
          <w:rFonts w:ascii="Palatino Linotype" w:hAnsi="Palatino Linotype" w:cs="Arial"/>
          <w:b/>
        </w:rPr>
        <w:t xml:space="preserve">Segundo. </w:t>
      </w:r>
      <w:r w:rsidR="0021743B" w:rsidRPr="00EA67D4">
        <w:rPr>
          <w:rFonts w:ascii="Palatino Linotype" w:hAnsi="Palatino Linotype" w:cs="Arial"/>
          <w:b/>
          <w:szCs w:val="22"/>
        </w:rPr>
        <w:t xml:space="preserve">Oportunidad y </w:t>
      </w:r>
      <w:r w:rsidR="005007A5" w:rsidRPr="00EA67D4">
        <w:rPr>
          <w:rFonts w:ascii="Palatino Linotype" w:hAnsi="Palatino Linotype" w:cs="Arial"/>
          <w:b/>
          <w:szCs w:val="22"/>
        </w:rPr>
        <w:t>Procedibilidad</w:t>
      </w:r>
      <w:r w:rsidR="0021743B" w:rsidRPr="00EA67D4">
        <w:rPr>
          <w:rFonts w:ascii="Palatino Linotype" w:hAnsi="Palatino Linotype" w:cs="Arial"/>
          <w:b/>
          <w:szCs w:val="22"/>
        </w:rPr>
        <w:t xml:space="preserve"> del Recurso de Revisión. </w:t>
      </w:r>
      <w:r w:rsidR="0021743B" w:rsidRPr="00EA67D4">
        <w:rPr>
          <w:rFonts w:ascii="Palatino Linotype" w:hAnsi="Palatino Linotype" w:cs="Arial"/>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4DBE9F6" w14:textId="77777777" w:rsidR="0021743B" w:rsidRPr="00EA67D4" w:rsidRDefault="0021743B" w:rsidP="0021743B">
      <w:pPr>
        <w:autoSpaceDE w:val="0"/>
        <w:autoSpaceDN w:val="0"/>
        <w:adjustRightInd w:val="0"/>
        <w:spacing w:before="240" w:after="240" w:line="360" w:lineRule="auto"/>
        <w:jc w:val="both"/>
        <w:rPr>
          <w:rFonts w:ascii="Palatino Linotype" w:hAnsi="Palatino Linotype" w:cs="Arial"/>
        </w:rPr>
      </w:pPr>
      <w:r w:rsidRPr="00EA67D4">
        <w:rPr>
          <w:rFonts w:ascii="Palatino Linotype" w:hAnsi="Palatino Linotype" w:cs="Arial"/>
        </w:rPr>
        <w:t>Al respecto la Ley de Transparencia y Acceso a la Información Pública del Estado de México y Municipios, establece lo siguiente:</w:t>
      </w:r>
    </w:p>
    <w:p w14:paraId="43AB693E" w14:textId="77777777" w:rsidR="0021743B" w:rsidRPr="00EA67D4" w:rsidRDefault="0021743B" w:rsidP="0021743B">
      <w:pPr>
        <w:autoSpaceDE w:val="0"/>
        <w:autoSpaceDN w:val="0"/>
        <w:adjustRightInd w:val="0"/>
        <w:ind w:left="851" w:right="900"/>
        <w:jc w:val="both"/>
        <w:rPr>
          <w:rFonts w:ascii="Palatino Linotype" w:hAnsi="Palatino Linotype" w:cs="Arial"/>
          <w:i/>
          <w:sz w:val="28"/>
        </w:rPr>
      </w:pPr>
      <w:r w:rsidRPr="00EA67D4">
        <w:rPr>
          <w:rFonts w:ascii="Palatino Linotype" w:eastAsiaTheme="minorEastAsia" w:hAnsi="Palatino Linotype" w:cs="Bookman Old Style,Bold"/>
          <w:b/>
          <w:bCs/>
          <w:i/>
          <w:sz w:val="22"/>
          <w:szCs w:val="20"/>
          <w:lang w:val="es-MX"/>
        </w:rPr>
        <w:lastRenderedPageBreak/>
        <w:t xml:space="preserve">“Artículo 178. </w:t>
      </w:r>
      <w:r w:rsidRPr="00EA67D4">
        <w:rPr>
          <w:rFonts w:ascii="Palatino Linotype" w:eastAsiaTheme="minorEastAsia" w:hAnsi="Palatino Linotype" w:cs="Bookman Old Style"/>
          <w:i/>
          <w:sz w:val="22"/>
          <w:szCs w:val="20"/>
          <w:lang w:val="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1F1586D" w14:textId="1024C34B" w:rsidR="0021743B" w:rsidRPr="00EA67D4" w:rsidRDefault="0021743B" w:rsidP="00026F0E">
      <w:pPr>
        <w:tabs>
          <w:tab w:val="left" w:pos="1418"/>
        </w:tabs>
        <w:spacing w:before="240" w:after="240" w:line="360" w:lineRule="auto"/>
        <w:ind w:right="49"/>
        <w:jc w:val="both"/>
        <w:rPr>
          <w:rFonts w:ascii="Palatino Linotype" w:hAnsi="Palatino Linotype" w:cs="Arial"/>
        </w:rPr>
      </w:pPr>
      <w:r w:rsidRPr="00EA67D4">
        <w:rPr>
          <w:rFonts w:ascii="Palatino Linotype" w:hAnsi="Palatino Linotype" w:cs="Arial"/>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005007A5" w:rsidRPr="00EA67D4">
        <w:rPr>
          <w:rFonts w:ascii="Palatino Linotype" w:hAnsi="Palatino Linotype" w:cs="Arial"/>
          <w:b/>
          <w:bCs/>
        </w:rPr>
        <w:t>SUJETO OBLIGADO</w:t>
      </w:r>
      <w:r w:rsidR="005007A5" w:rsidRPr="00EA67D4">
        <w:rPr>
          <w:rFonts w:ascii="Palatino Linotype" w:hAnsi="Palatino Linotype" w:cs="Arial"/>
        </w:rPr>
        <w:t xml:space="preserve"> </w:t>
      </w:r>
      <w:r w:rsidRPr="00EA67D4">
        <w:rPr>
          <w:rFonts w:ascii="Palatino Linotype" w:hAnsi="Palatino Linotype" w:cs="Arial"/>
        </w:rPr>
        <w:t xml:space="preserve">remitió la respuesta a la solicitud de información el día </w:t>
      </w:r>
      <w:r w:rsidR="00864C17" w:rsidRPr="00EA67D4">
        <w:rPr>
          <w:rFonts w:ascii="Palatino Linotype" w:hAnsi="Palatino Linotype" w:cs="Arial"/>
          <w:b/>
        </w:rPr>
        <w:t>seis de julio</w:t>
      </w:r>
      <w:r w:rsidRPr="00EA67D4">
        <w:rPr>
          <w:rFonts w:ascii="Palatino Linotype" w:hAnsi="Palatino Linotype" w:cs="Arial"/>
          <w:b/>
        </w:rPr>
        <w:t xml:space="preserve"> de dos mil veintidós, </w:t>
      </w:r>
      <w:r w:rsidRPr="00EA67D4">
        <w:rPr>
          <w:rFonts w:ascii="Palatino Linotype" w:hAnsi="Palatino Linotype" w:cs="Arial"/>
        </w:rPr>
        <w:t xml:space="preserve">mientras que el recurso de revisión interpuesto por la parte recurrente, se tuvo por presentado el día </w:t>
      </w:r>
      <w:r w:rsidR="00864C17" w:rsidRPr="00EA67D4">
        <w:rPr>
          <w:rFonts w:ascii="Palatino Linotype" w:hAnsi="Palatino Linotype" w:cs="Arial"/>
          <w:b/>
        </w:rPr>
        <w:t>once</w:t>
      </w:r>
      <w:r w:rsidR="00832F11" w:rsidRPr="00EA67D4">
        <w:rPr>
          <w:rFonts w:ascii="Palatino Linotype" w:hAnsi="Palatino Linotype" w:cs="Arial"/>
          <w:b/>
        </w:rPr>
        <w:t xml:space="preserve"> del mismo mes y año</w:t>
      </w:r>
      <w:r w:rsidR="005007A5" w:rsidRPr="00EA67D4">
        <w:rPr>
          <w:rFonts w:ascii="Palatino Linotype" w:hAnsi="Palatino Linotype"/>
        </w:rPr>
        <w:t>;</w:t>
      </w:r>
      <w:r w:rsidR="00D623E0" w:rsidRPr="00EA67D4">
        <w:rPr>
          <w:rFonts w:ascii="Palatino Linotype" w:hAnsi="Palatino Linotype"/>
        </w:rPr>
        <w:t xml:space="preserve"> esto es, al </w:t>
      </w:r>
      <w:r w:rsidR="00864C17" w:rsidRPr="00EA67D4">
        <w:rPr>
          <w:rFonts w:ascii="Palatino Linotype" w:hAnsi="Palatino Linotype" w:cs="Arial"/>
        </w:rPr>
        <w:t>tercer</w:t>
      </w:r>
      <w:r w:rsidR="00026F0E" w:rsidRPr="00EA67D4">
        <w:rPr>
          <w:rFonts w:ascii="Palatino Linotype" w:hAnsi="Palatino Linotype" w:cs="Arial"/>
        </w:rPr>
        <w:t xml:space="preserve"> </w:t>
      </w:r>
      <w:r w:rsidRPr="00EA67D4">
        <w:rPr>
          <w:rFonts w:ascii="Palatino Linotype" w:hAnsi="Palatino Linotype" w:cs="Arial"/>
        </w:rPr>
        <w:t>día hábil en que tuvo conocimiento de la respuesta impugnada.</w:t>
      </w:r>
    </w:p>
    <w:p w14:paraId="4E1DB44C" w14:textId="2DE6B11C" w:rsidR="0021743B" w:rsidRPr="00EA67D4" w:rsidRDefault="0021743B" w:rsidP="0021743B">
      <w:pPr>
        <w:spacing w:before="240" w:after="240" w:line="360" w:lineRule="auto"/>
        <w:jc w:val="both"/>
        <w:rPr>
          <w:rFonts w:ascii="Palatino Linotype" w:hAnsi="Palatino Linotype" w:cs="Arial"/>
        </w:rPr>
      </w:pPr>
      <w:r w:rsidRPr="00EA67D4">
        <w:rPr>
          <w:rFonts w:ascii="Palatino Linotype" w:hAnsi="Palatino Linotype" w:cs="Arial"/>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598B796" w14:textId="77777777" w:rsidR="00AE0608" w:rsidRPr="00EA67D4" w:rsidRDefault="00AE0608" w:rsidP="00AE0608">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Asimismo, resulta procedente la interposición del recurso de revisión a los rubros anotados, toda vez que se actualiza las hipótesis previstas en el artículo 179 fracción V de la ley de la materia, que a la letra dice:</w:t>
      </w:r>
    </w:p>
    <w:p w14:paraId="5EC7E79B" w14:textId="77777777" w:rsidR="00AE0608" w:rsidRPr="00EA67D4" w:rsidRDefault="00AE0608" w:rsidP="00AE0608">
      <w:pPr>
        <w:ind w:left="1276" w:right="1752"/>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lastRenderedPageBreak/>
        <w:t>“</w:t>
      </w:r>
      <w:r w:rsidRPr="00EA67D4">
        <w:rPr>
          <w:rFonts w:ascii="Palatino Linotype" w:eastAsia="Palatino Linotype" w:hAnsi="Palatino Linotype" w:cs="Palatino Linotype"/>
          <w:b/>
          <w:i/>
          <w:sz w:val="22"/>
          <w:szCs w:val="22"/>
        </w:rPr>
        <w:t xml:space="preserve">Artículo 179. </w:t>
      </w:r>
      <w:r w:rsidRPr="00EA67D4">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60D17A6" w14:textId="77777777" w:rsidR="00AE0608" w:rsidRPr="00EA67D4" w:rsidRDefault="00AE0608" w:rsidP="00AE0608">
      <w:pPr>
        <w:ind w:left="1276" w:right="1752"/>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w:t>
      </w:r>
    </w:p>
    <w:p w14:paraId="2F511C30" w14:textId="3C5367F6" w:rsidR="00AE0608" w:rsidRPr="00EA67D4" w:rsidRDefault="00AE0608" w:rsidP="00AE0608">
      <w:pPr>
        <w:ind w:left="1276" w:right="1752"/>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V. La entrega de información incompleta…” (Sic)</w:t>
      </w:r>
    </w:p>
    <w:p w14:paraId="7E8DE685" w14:textId="77777777" w:rsidR="00C44687" w:rsidRPr="00EA67D4" w:rsidRDefault="00C44687" w:rsidP="00C44687">
      <w:pPr>
        <w:spacing w:before="280" w:after="28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b/>
        </w:rPr>
        <w:t>Tercero. Materia de Revisión</w:t>
      </w:r>
      <w:r w:rsidRPr="00EA67D4">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EA67D4">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EA67D4">
        <w:rPr>
          <w:rFonts w:ascii="Palatino Linotype" w:eastAsia="Palatino Linotype" w:hAnsi="Palatino Linotype" w:cs="Palatino Linotype"/>
        </w:rPr>
        <w:t xml:space="preserve">de la </w:t>
      </w:r>
      <w:r w:rsidRPr="00EA67D4">
        <w:rPr>
          <w:rFonts w:ascii="Palatino Linotype" w:eastAsia="Palatino Linotype" w:hAnsi="Palatino Linotype" w:cs="Palatino Linotype"/>
          <w:b/>
        </w:rPr>
        <w:t>RECURRENTE</w:t>
      </w:r>
      <w:r w:rsidRPr="00EA67D4">
        <w:rPr>
          <w:rFonts w:ascii="Palatino Linotype" w:eastAsia="Palatino Linotype" w:hAnsi="Palatino Linotype" w:cs="Palatino Linotype"/>
        </w:rPr>
        <w:t>, o en su defecto, en caso de ser procedente, ordenar la entrega de información.</w:t>
      </w:r>
    </w:p>
    <w:p w14:paraId="38AC202F" w14:textId="538B2A2E" w:rsidR="00832F11" w:rsidRPr="00EA67D4" w:rsidRDefault="00C44687" w:rsidP="00832F11">
      <w:pPr>
        <w:spacing w:before="240" w:after="240" w:line="360" w:lineRule="auto"/>
        <w:jc w:val="both"/>
        <w:rPr>
          <w:rFonts w:ascii="Palatino Linotype" w:eastAsia="Palatino Linotype" w:hAnsi="Palatino Linotype" w:cs="Palatino Linotype"/>
        </w:rPr>
      </w:pPr>
      <w:r w:rsidRPr="00EA67D4">
        <w:rPr>
          <w:rFonts w:ascii="Palatino Linotype" w:hAnsi="Palatino Linotype" w:cs="Arial"/>
          <w:b/>
        </w:rPr>
        <w:t xml:space="preserve">Cuarto. Estudio de fondo del asunto. </w:t>
      </w:r>
      <w:r w:rsidR="00832F11" w:rsidRPr="00EA67D4">
        <w:rPr>
          <w:rFonts w:ascii="Palatino Linotype" w:hAnsi="Palatino Linotype" w:cs="Arial"/>
        </w:rPr>
        <w:t>E</w:t>
      </w:r>
      <w:r w:rsidR="00832F11" w:rsidRPr="00EA67D4">
        <w:rPr>
          <w:rFonts w:ascii="Palatino Linotype" w:eastAsia="Palatino Linotype" w:hAnsi="Palatino Linotype" w:cs="Palatino Linotype"/>
        </w:rPr>
        <w:t xml:space="preserve">s conveniente analizar si la respuesta del </w:t>
      </w:r>
      <w:r w:rsidR="00832F11" w:rsidRPr="00EA67D4">
        <w:rPr>
          <w:rFonts w:ascii="Palatino Linotype" w:eastAsia="Palatino Linotype" w:hAnsi="Palatino Linotype" w:cs="Palatino Linotype"/>
          <w:b/>
        </w:rPr>
        <w:t>SUJETO OBLIGADO</w:t>
      </w:r>
      <w:r w:rsidR="00832F11" w:rsidRPr="00EA67D4">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E5B84EA" w14:textId="77777777" w:rsidR="00832F11" w:rsidRPr="00EA67D4" w:rsidRDefault="00832F11" w:rsidP="00832F11">
      <w:pPr>
        <w:spacing w:before="240"/>
        <w:ind w:left="709" w:right="760"/>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w:t>
      </w:r>
      <w:r w:rsidRPr="00EA67D4">
        <w:rPr>
          <w:rFonts w:ascii="Palatino Linotype" w:eastAsia="Palatino Linotype" w:hAnsi="Palatino Linotype" w:cs="Palatino Linotype"/>
          <w:b/>
          <w:i/>
          <w:sz w:val="22"/>
          <w:szCs w:val="22"/>
        </w:rPr>
        <w:t>Artículo 4.</w:t>
      </w:r>
      <w:r w:rsidRPr="00EA67D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806D6AE" w14:textId="77777777" w:rsidR="00832F11" w:rsidRPr="00EA67D4" w:rsidRDefault="00832F11" w:rsidP="00832F11">
      <w:pPr>
        <w:ind w:left="709" w:right="760"/>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A67D4">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w:t>
      </w:r>
      <w:r w:rsidRPr="00EA67D4">
        <w:rPr>
          <w:rFonts w:ascii="Palatino Linotype" w:eastAsia="Palatino Linotype" w:hAnsi="Palatino Linotype" w:cs="Palatino Linotype"/>
          <w:i/>
          <w:sz w:val="22"/>
          <w:szCs w:val="22"/>
        </w:rPr>
        <w:lastRenderedPageBreak/>
        <w:t>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966AA9A" w14:textId="77777777" w:rsidR="00832F11" w:rsidRPr="00EA67D4" w:rsidRDefault="00832F11" w:rsidP="00832F11">
      <w:pPr>
        <w:ind w:left="709" w:right="760"/>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A67D4">
        <w:rPr>
          <w:rFonts w:ascii="Palatino Linotype" w:eastAsia="Palatino Linotype" w:hAnsi="Palatino Linotype" w:cs="Palatino Linotype"/>
          <w:i/>
          <w:sz w:val="22"/>
          <w:szCs w:val="22"/>
        </w:rPr>
        <w:t>.”(Sic)</w:t>
      </w:r>
    </w:p>
    <w:p w14:paraId="12ABA42C" w14:textId="77777777" w:rsidR="00832F11" w:rsidRPr="00EA67D4" w:rsidRDefault="00832F11" w:rsidP="00832F11">
      <w:pPr>
        <w:ind w:left="709" w:right="760"/>
        <w:jc w:val="both"/>
        <w:rPr>
          <w:rFonts w:ascii="Palatino Linotype" w:eastAsia="Palatino Linotype" w:hAnsi="Palatino Linotype" w:cs="Palatino Linotype"/>
          <w:i/>
        </w:rPr>
      </w:pPr>
    </w:p>
    <w:p w14:paraId="5DC5F7BC" w14:textId="77777777" w:rsidR="00832F11" w:rsidRPr="00EA67D4" w:rsidRDefault="00832F11" w:rsidP="00832F11">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0EBDD9A4" w14:textId="77777777" w:rsidR="00832F11" w:rsidRPr="00EA67D4" w:rsidRDefault="00832F11" w:rsidP="00832F11">
      <w:pPr>
        <w:ind w:left="567" w:right="758"/>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w:t>
      </w:r>
      <w:r w:rsidRPr="00EA67D4">
        <w:rPr>
          <w:rFonts w:ascii="Palatino Linotype" w:eastAsia="Palatino Linotype" w:hAnsi="Palatino Linotype" w:cs="Palatino Linotype"/>
          <w:b/>
          <w:i/>
          <w:sz w:val="22"/>
          <w:szCs w:val="22"/>
        </w:rPr>
        <w:t>Artículo12.-</w:t>
      </w:r>
      <w:r w:rsidRPr="00EA67D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4532319" w14:textId="77777777" w:rsidR="00832F11" w:rsidRPr="00EA67D4" w:rsidRDefault="00832F11" w:rsidP="00832F11">
      <w:pPr>
        <w:ind w:left="567" w:right="758"/>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A67D4">
        <w:rPr>
          <w:rFonts w:ascii="Palatino Linotype" w:eastAsia="Palatino Linotype" w:hAnsi="Palatino Linotype" w:cs="Palatino Linotype"/>
          <w:i/>
          <w:sz w:val="22"/>
          <w:szCs w:val="22"/>
        </w:rPr>
        <w:t xml:space="preserve">. </w:t>
      </w:r>
      <w:r w:rsidRPr="00EA67D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24764A9A" w14:textId="77777777" w:rsidR="00832F11" w:rsidRPr="00EA67D4" w:rsidRDefault="00832F11" w:rsidP="00832F11">
      <w:pPr>
        <w:spacing w:line="360" w:lineRule="auto"/>
        <w:ind w:right="-93"/>
        <w:jc w:val="both"/>
        <w:rPr>
          <w:rFonts w:ascii="Palatino Linotype" w:eastAsia="Palatino Linotype" w:hAnsi="Palatino Linotype" w:cs="Palatino Linotype"/>
        </w:rPr>
      </w:pPr>
    </w:p>
    <w:p w14:paraId="6918CB96" w14:textId="77777777" w:rsidR="00832F11" w:rsidRPr="00EA67D4" w:rsidRDefault="00832F11" w:rsidP="00832F11">
      <w:pPr>
        <w:spacing w:line="360" w:lineRule="auto"/>
        <w:ind w:right="-93"/>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Es decir, todo </w:t>
      </w:r>
      <w:r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xml:space="preserve">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w:t>
      </w:r>
      <w:r w:rsidRPr="00EA67D4">
        <w:rPr>
          <w:rFonts w:ascii="Palatino Linotype" w:eastAsia="Palatino Linotype" w:hAnsi="Palatino Linotype" w:cs="Palatino Linotype"/>
        </w:rPr>
        <w:lastRenderedPageBreak/>
        <w:t xml:space="preserve">los Sujetos Obligados sólo se concretarán a proporcionar la información solicitada que tengan en su poder en el estado que se encuentran, sin necesidad de concretarse al interés o términos específicos del solicitante. </w:t>
      </w:r>
    </w:p>
    <w:p w14:paraId="77472AEE" w14:textId="77777777" w:rsidR="00832F11" w:rsidRPr="00EA67D4" w:rsidRDefault="00832F11" w:rsidP="00832F11">
      <w:pPr>
        <w:spacing w:line="360" w:lineRule="auto"/>
        <w:ind w:right="-93"/>
        <w:jc w:val="both"/>
        <w:rPr>
          <w:rFonts w:ascii="Palatino Linotype" w:eastAsia="Palatino Linotype" w:hAnsi="Palatino Linotype" w:cs="Palatino Linotype"/>
        </w:rPr>
      </w:pPr>
    </w:p>
    <w:p w14:paraId="0046ECD1" w14:textId="77777777" w:rsidR="00832F11" w:rsidRPr="00EA67D4" w:rsidRDefault="00832F11" w:rsidP="00832F11">
      <w:pPr>
        <w:spacing w:line="360" w:lineRule="auto"/>
        <w:jc w:val="both"/>
        <w:rPr>
          <w:rFonts w:ascii="Palatino Linotype" w:hAnsi="Palatino Linotype"/>
          <w:b/>
          <w:bCs/>
        </w:rPr>
      </w:pPr>
      <w:r w:rsidRPr="00EA67D4">
        <w:rPr>
          <w:rFonts w:ascii="Palatino Linotype" w:hAnsi="Palatino Linotype" w:cs="Arial"/>
        </w:rPr>
        <w:t xml:space="preserve">Sirve de apoyo a lo anterior, el criterio 03-17, expuesto por </w:t>
      </w:r>
      <w:r w:rsidRPr="00EA67D4">
        <w:rPr>
          <w:rFonts w:ascii="Palatino Linotype" w:eastAsia="Arial Unicode MS" w:hAnsi="Palatino Linotype" w:cs="Arial"/>
        </w:rPr>
        <w:t>el Instituto Nacional de Transparencia, Acceso a la Información y Protección de Datos Personales,</w:t>
      </w:r>
      <w:r w:rsidRPr="00EA67D4">
        <w:rPr>
          <w:rFonts w:ascii="Palatino Linotype" w:hAnsi="Palatino Linotype"/>
          <w:bCs/>
        </w:rPr>
        <w:t xml:space="preserve"> que dice:</w:t>
      </w:r>
      <w:r w:rsidRPr="00EA67D4">
        <w:rPr>
          <w:rFonts w:ascii="Palatino Linotype" w:hAnsi="Palatino Linotype"/>
          <w:b/>
          <w:bCs/>
        </w:rPr>
        <w:t xml:space="preserve"> </w:t>
      </w:r>
    </w:p>
    <w:p w14:paraId="3BF7C73F" w14:textId="77777777" w:rsidR="00832F11" w:rsidRPr="00EA67D4" w:rsidRDefault="00832F11" w:rsidP="00832F11">
      <w:pPr>
        <w:ind w:left="851" w:right="850"/>
        <w:jc w:val="both"/>
        <w:rPr>
          <w:rFonts w:ascii="Palatino Linotype" w:hAnsi="Palatino Linotype" w:cs="Arial"/>
        </w:rPr>
      </w:pPr>
    </w:p>
    <w:p w14:paraId="2BA39401" w14:textId="77777777" w:rsidR="00832F11" w:rsidRPr="00EA67D4" w:rsidRDefault="00832F11" w:rsidP="00832F11">
      <w:pPr>
        <w:ind w:left="851" w:right="901"/>
        <w:jc w:val="both"/>
        <w:rPr>
          <w:rFonts w:ascii="Palatino Linotype" w:hAnsi="Palatino Linotype" w:cs="Arial"/>
          <w:i/>
          <w:sz w:val="22"/>
          <w:szCs w:val="22"/>
        </w:rPr>
      </w:pPr>
      <w:r w:rsidRPr="00EA67D4">
        <w:rPr>
          <w:rFonts w:ascii="Palatino Linotype" w:hAnsi="Palatino Linotype" w:cs="Arial"/>
          <w:i/>
          <w:sz w:val="22"/>
          <w:szCs w:val="22"/>
        </w:rPr>
        <w:t>“</w:t>
      </w:r>
      <w:r w:rsidRPr="00EA67D4">
        <w:rPr>
          <w:rFonts w:ascii="Palatino Linotype" w:hAnsi="Palatino Linotype" w:cs="Arial"/>
          <w:b/>
          <w:i/>
          <w:sz w:val="22"/>
          <w:szCs w:val="22"/>
        </w:rPr>
        <w:t>No existe obligación de elaborar documentos ad hoc para atender las solicitudes de acceso a la información.</w:t>
      </w:r>
      <w:r w:rsidRPr="00EA67D4">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D71C39A" w14:textId="77777777" w:rsidR="00832F11" w:rsidRPr="00EA67D4" w:rsidRDefault="00832F11" w:rsidP="00832F11">
      <w:pPr>
        <w:ind w:left="851" w:right="901"/>
        <w:jc w:val="both"/>
        <w:rPr>
          <w:rFonts w:ascii="Palatino Linotype" w:hAnsi="Palatino Linotype" w:cs="Arial"/>
          <w:i/>
          <w:sz w:val="22"/>
          <w:szCs w:val="22"/>
        </w:rPr>
      </w:pPr>
      <w:r w:rsidRPr="00EA67D4">
        <w:rPr>
          <w:rFonts w:ascii="Palatino Linotype" w:hAnsi="Palatino Linotype" w:cs="Arial"/>
          <w:i/>
          <w:sz w:val="22"/>
          <w:szCs w:val="22"/>
        </w:rPr>
        <w:t xml:space="preserve">Resoluciones: </w:t>
      </w:r>
    </w:p>
    <w:p w14:paraId="5069D199" w14:textId="77777777" w:rsidR="00832F11" w:rsidRPr="00EA67D4" w:rsidRDefault="00832F11" w:rsidP="00832F11">
      <w:pPr>
        <w:ind w:left="851" w:right="901"/>
        <w:jc w:val="both"/>
        <w:rPr>
          <w:rFonts w:ascii="Palatino Linotype" w:hAnsi="Palatino Linotype" w:cs="Arial"/>
          <w:i/>
          <w:sz w:val="22"/>
          <w:szCs w:val="22"/>
        </w:rPr>
      </w:pPr>
      <w:r w:rsidRPr="00EA67D4">
        <w:rPr>
          <w:rFonts w:ascii="Palatino Linotype" w:hAnsi="Palatino Linotype" w:cs="Arial"/>
          <w:i/>
          <w:sz w:val="22"/>
          <w:szCs w:val="22"/>
        </w:rPr>
        <w:sym w:font="Symbol" w:char="F0B7"/>
      </w:r>
      <w:r w:rsidRPr="00EA67D4">
        <w:rPr>
          <w:rFonts w:ascii="Palatino Linotype" w:hAnsi="Palatino Linotype" w:cs="Arial"/>
          <w:i/>
          <w:sz w:val="22"/>
          <w:szCs w:val="22"/>
        </w:rPr>
        <w:t xml:space="preserve"> RRA 0050/16. Instituto Nacional para la Evaluación de la Educación. 13 julio de 2016. Por unanimidad. Comisionado Ponente: Francisco Javier Acuña Llamas.</w:t>
      </w:r>
    </w:p>
    <w:p w14:paraId="069AAE95" w14:textId="77777777" w:rsidR="00832F11" w:rsidRPr="00EA67D4" w:rsidRDefault="00832F11" w:rsidP="00832F11">
      <w:pPr>
        <w:ind w:left="851" w:right="901"/>
        <w:jc w:val="both"/>
        <w:rPr>
          <w:rFonts w:ascii="Palatino Linotype" w:hAnsi="Palatino Linotype" w:cs="Arial"/>
          <w:i/>
          <w:sz w:val="22"/>
          <w:szCs w:val="22"/>
        </w:rPr>
      </w:pPr>
      <w:r w:rsidRPr="00EA67D4">
        <w:rPr>
          <w:rFonts w:ascii="Palatino Linotype" w:hAnsi="Palatino Linotype" w:cs="Arial"/>
          <w:i/>
          <w:sz w:val="22"/>
          <w:szCs w:val="22"/>
        </w:rPr>
        <w:sym w:font="Symbol" w:char="F0B7"/>
      </w:r>
      <w:r w:rsidRPr="00EA67D4">
        <w:rPr>
          <w:rFonts w:ascii="Palatino Linotype" w:hAnsi="Palatino Linotype" w:cs="Arial"/>
          <w:i/>
          <w:sz w:val="22"/>
          <w:szCs w:val="22"/>
        </w:rPr>
        <w:t xml:space="preserve"> RRA 0310/16. Instituto Nacional de Transparencia, Acceso a la Información y Protección de Datos Personales. 10 de agosto de 2016. Por unanimidad. Comisionada Ponente. Areli Cano Guadiana. </w:t>
      </w:r>
    </w:p>
    <w:p w14:paraId="77282EFE" w14:textId="77777777" w:rsidR="00832F11" w:rsidRPr="00EA67D4" w:rsidRDefault="00832F11" w:rsidP="00832F11">
      <w:pPr>
        <w:ind w:left="851" w:right="901"/>
        <w:jc w:val="both"/>
        <w:rPr>
          <w:rFonts w:ascii="Palatino Linotype" w:hAnsi="Palatino Linotype" w:cs="Arial"/>
          <w:i/>
          <w:sz w:val="22"/>
          <w:szCs w:val="22"/>
        </w:rPr>
      </w:pPr>
      <w:r w:rsidRPr="00EA67D4">
        <w:rPr>
          <w:rFonts w:ascii="Palatino Linotype" w:hAnsi="Palatino Linotype" w:cs="Arial"/>
          <w:i/>
          <w:sz w:val="22"/>
          <w:szCs w:val="22"/>
        </w:rPr>
        <w:sym w:font="Symbol" w:char="F0B7"/>
      </w:r>
      <w:r w:rsidRPr="00EA67D4">
        <w:rPr>
          <w:rFonts w:ascii="Palatino Linotype" w:hAnsi="Palatino Linotype" w:cs="Arial"/>
          <w:i/>
          <w:sz w:val="22"/>
          <w:szCs w:val="22"/>
        </w:rPr>
        <w:t xml:space="preserve"> RRA 1889/16. Secretaría de Hacienda y Crédito Público. 05 de octubre de 2016. Por unanimidad. Comisionada Ponente. Ximena Puente de la Mora.”(Sic)</w:t>
      </w:r>
    </w:p>
    <w:p w14:paraId="5B9FAE33" w14:textId="77777777" w:rsidR="00832F11" w:rsidRPr="00EA67D4" w:rsidRDefault="00832F11" w:rsidP="00832F11">
      <w:pPr>
        <w:spacing w:line="360" w:lineRule="auto"/>
        <w:jc w:val="both"/>
        <w:rPr>
          <w:rFonts w:ascii="Palatino Linotype" w:hAnsi="Palatino Linotype" w:cs="Arial"/>
        </w:rPr>
      </w:pPr>
    </w:p>
    <w:p w14:paraId="17EAB1F9" w14:textId="77777777" w:rsidR="00832F11" w:rsidRPr="00EA67D4" w:rsidRDefault="00832F11" w:rsidP="00832F11">
      <w:pPr>
        <w:spacing w:line="360" w:lineRule="auto"/>
        <w:jc w:val="both"/>
        <w:rPr>
          <w:rFonts w:ascii="Palatino Linotype" w:hAnsi="Palatino Linotype" w:cs="Arial"/>
        </w:rPr>
      </w:pPr>
      <w:r w:rsidRPr="00EA67D4">
        <w:rPr>
          <w:rFonts w:ascii="Palatino Linotype" w:hAnsi="Palatino Linotype" w:cs="Arial"/>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EA67D4">
        <w:rPr>
          <w:rFonts w:ascii="Palatino Linotype" w:hAnsi="Palatino Linotype" w:cs="Arial"/>
        </w:rPr>
        <w:lastRenderedPageBreak/>
        <w:t>que es deber de los Sujetos Obligados, garantizar el Derecho de Acceso a la Información Pública, lo que no sucedió en el presente caso.</w:t>
      </w:r>
    </w:p>
    <w:p w14:paraId="21BA4FF6" w14:textId="77777777" w:rsidR="00832F11" w:rsidRPr="00EA67D4" w:rsidRDefault="00832F11" w:rsidP="00832F11">
      <w:pPr>
        <w:spacing w:line="360" w:lineRule="auto"/>
        <w:jc w:val="both"/>
        <w:rPr>
          <w:rFonts w:ascii="Palatino Linotype" w:hAnsi="Palatino Linotype" w:cs="Arial"/>
        </w:rPr>
      </w:pPr>
    </w:p>
    <w:p w14:paraId="039A542E" w14:textId="77777777" w:rsidR="00832F11" w:rsidRPr="00EA67D4" w:rsidRDefault="00832F11" w:rsidP="00832F11">
      <w:pPr>
        <w:spacing w:before="240" w:after="240" w:line="360" w:lineRule="auto"/>
        <w:ind w:right="49"/>
        <w:contextualSpacing/>
        <w:jc w:val="both"/>
        <w:rPr>
          <w:rFonts w:ascii="Palatino Linotype" w:hAnsi="Palatino Linotype" w:cs="Arial"/>
        </w:rPr>
      </w:pPr>
      <w:r w:rsidRPr="00EA67D4">
        <w:rPr>
          <w:rFonts w:ascii="Palatino Linotype" w:hAnsi="Palatino Linotype" w:cs="Arial"/>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29C2AF2" w14:textId="77777777" w:rsidR="00832F11" w:rsidRPr="00EA67D4" w:rsidRDefault="00832F11" w:rsidP="00832F11">
      <w:pPr>
        <w:spacing w:before="240" w:after="240" w:line="360" w:lineRule="auto"/>
        <w:ind w:right="49"/>
        <w:contextualSpacing/>
        <w:jc w:val="both"/>
        <w:rPr>
          <w:rFonts w:ascii="Palatino Linotype" w:hAnsi="Palatino Linotype" w:cs="Arial"/>
        </w:rPr>
      </w:pPr>
    </w:p>
    <w:p w14:paraId="4C2875A2" w14:textId="77777777" w:rsidR="00832F11" w:rsidRPr="00EA67D4" w:rsidRDefault="00832F11" w:rsidP="00832F11">
      <w:pPr>
        <w:spacing w:line="360" w:lineRule="auto"/>
        <w:jc w:val="both"/>
        <w:rPr>
          <w:rFonts w:ascii="Palatino Linotype" w:hAnsi="Palatino Linotype" w:cs="Arial"/>
        </w:rPr>
      </w:pPr>
      <w:r w:rsidRPr="00EA67D4">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7359B06" w14:textId="77777777" w:rsidR="00832F11" w:rsidRPr="00EA67D4" w:rsidRDefault="00832F11" w:rsidP="00832F11">
      <w:pPr>
        <w:ind w:left="851" w:right="899"/>
        <w:jc w:val="both"/>
        <w:rPr>
          <w:rFonts w:ascii="Palatino Linotype" w:hAnsi="Palatino Linotype" w:cs="Arial"/>
          <w:i/>
          <w:sz w:val="22"/>
          <w:szCs w:val="22"/>
        </w:rPr>
      </w:pPr>
    </w:p>
    <w:p w14:paraId="6E89007B" w14:textId="77777777" w:rsidR="00832F11" w:rsidRPr="00EA67D4" w:rsidRDefault="00832F11" w:rsidP="00832F11">
      <w:pPr>
        <w:ind w:left="851" w:right="899"/>
        <w:jc w:val="both"/>
        <w:rPr>
          <w:rFonts w:ascii="Palatino Linotype" w:hAnsi="Palatino Linotype" w:cs="Arial"/>
          <w:i/>
          <w:sz w:val="22"/>
          <w:szCs w:val="22"/>
        </w:rPr>
      </w:pPr>
      <w:r w:rsidRPr="00EA67D4">
        <w:rPr>
          <w:rFonts w:ascii="Palatino Linotype" w:hAnsi="Palatino Linotype" w:cs="Arial"/>
          <w:i/>
          <w:sz w:val="22"/>
          <w:szCs w:val="22"/>
        </w:rPr>
        <w:t>“</w:t>
      </w:r>
      <w:r w:rsidRPr="00EA67D4">
        <w:rPr>
          <w:rFonts w:ascii="Palatino Linotype" w:hAnsi="Palatino Linotype" w:cs="Arial"/>
          <w:b/>
          <w:i/>
          <w:sz w:val="22"/>
          <w:szCs w:val="22"/>
        </w:rPr>
        <w:t xml:space="preserve">Artículo 3. </w:t>
      </w:r>
      <w:r w:rsidRPr="00EA67D4">
        <w:rPr>
          <w:rFonts w:ascii="Palatino Linotype" w:hAnsi="Palatino Linotype" w:cs="Arial"/>
          <w:i/>
          <w:sz w:val="22"/>
          <w:szCs w:val="22"/>
        </w:rPr>
        <w:t>Para los efectos de la presente Ley se entenderá por:</w:t>
      </w:r>
    </w:p>
    <w:p w14:paraId="18E45D95" w14:textId="77777777" w:rsidR="00832F11" w:rsidRPr="00EA67D4" w:rsidRDefault="00832F11" w:rsidP="00832F11">
      <w:pPr>
        <w:ind w:left="851" w:right="899"/>
        <w:jc w:val="both"/>
        <w:rPr>
          <w:rFonts w:ascii="Palatino Linotype" w:hAnsi="Palatino Linotype" w:cs="Arial"/>
          <w:i/>
          <w:sz w:val="22"/>
          <w:szCs w:val="22"/>
        </w:rPr>
      </w:pPr>
      <w:r w:rsidRPr="00EA67D4">
        <w:rPr>
          <w:rFonts w:ascii="Palatino Linotype" w:hAnsi="Palatino Linotype" w:cs="Arial"/>
          <w:i/>
          <w:sz w:val="22"/>
          <w:szCs w:val="22"/>
        </w:rPr>
        <w:t>…</w:t>
      </w:r>
    </w:p>
    <w:p w14:paraId="0BE6CA04" w14:textId="77777777" w:rsidR="00832F11" w:rsidRPr="00EA67D4" w:rsidRDefault="00832F11" w:rsidP="00832F11">
      <w:pPr>
        <w:ind w:left="851" w:right="899"/>
        <w:jc w:val="both"/>
        <w:rPr>
          <w:rFonts w:ascii="Palatino Linotype" w:hAnsi="Palatino Linotype" w:cs="Arial"/>
          <w:i/>
          <w:sz w:val="22"/>
          <w:szCs w:val="22"/>
        </w:rPr>
      </w:pPr>
      <w:r w:rsidRPr="00EA67D4">
        <w:rPr>
          <w:rFonts w:ascii="Palatino Linotype" w:hAnsi="Palatino Linotype" w:cs="Arial"/>
          <w:b/>
          <w:i/>
          <w:sz w:val="22"/>
          <w:szCs w:val="22"/>
        </w:rPr>
        <w:t>XI. Documento:</w:t>
      </w:r>
      <w:r w:rsidRPr="00EA67D4">
        <w:rPr>
          <w:rFonts w:ascii="Palatino Linotype" w:hAnsi="Palatino Linotype" w:cs="Arial"/>
          <w:i/>
          <w:sz w:val="22"/>
          <w:szCs w:val="22"/>
        </w:rPr>
        <w:t xml:space="preserve"> Los expedientes, reportes, estudios, actas</w:t>
      </w:r>
      <w:r w:rsidRPr="00EA67D4">
        <w:rPr>
          <w:rFonts w:ascii="Palatino Linotype" w:hAnsi="Palatino Linotype" w:cs="Arial"/>
          <w:b/>
          <w:i/>
          <w:sz w:val="22"/>
          <w:szCs w:val="22"/>
        </w:rPr>
        <w:t>,</w:t>
      </w:r>
      <w:r w:rsidRPr="00EA67D4">
        <w:rPr>
          <w:rFonts w:ascii="Palatino Linotype" w:hAnsi="Palatino Linotype" w:cs="Arial"/>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w:t>
      </w:r>
      <w:r w:rsidRPr="00EA67D4">
        <w:rPr>
          <w:rFonts w:ascii="Palatino Linotype" w:hAnsi="Palatino Linotype" w:cs="Arial"/>
          <w:i/>
          <w:sz w:val="22"/>
          <w:szCs w:val="22"/>
        </w:rPr>
        <w:lastRenderedPageBreak/>
        <w:t>los sujetos obligados, sus servidores públicos e integrantes, sin importar su fuente o fecha de elaboración. Los documentos podrán estar en cualquier medio, sea escrito, impreso, sonoro, visual, electrónico, informático u holográfico…” (Sic)</w:t>
      </w:r>
    </w:p>
    <w:p w14:paraId="2FE0A75D" w14:textId="77777777" w:rsidR="00832F11" w:rsidRPr="00EA67D4" w:rsidRDefault="00832F11" w:rsidP="00832F11">
      <w:pPr>
        <w:ind w:left="851" w:right="899"/>
        <w:jc w:val="both"/>
        <w:rPr>
          <w:rFonts w:ascii="Palatino Linotype" w:hAnsi="Palatino Linotype" w:cs="Arial"/>
          <w:sz w:val="22"/>
          <w:szCs w:val="22"/>
        </w:rPr>
      </w:pPr>
    </w:p>
    <w:p w14:paraId="58815F32" w14:textId="77777777" w:rsidR="00832F11" w:rsidRPr="00EA67D4" w:rsidRDefault="00832F11" w:rsidP="00832F11">
      <w:pPr>
        <w:autoSpaceDE w:val="0"/>
        <w:autoSpaceDN w:val="0"/>
        <w:adjustRightInd w:val="0"/>
        <w:spacing w:line="360" w:lineRule="auto"/>
        <w:jc w:val="both"/>
        <w:rPr>
          <w:rFonts w:ascii="Palatino Linotype" w:hAnsi="Palatino Linotype" w:cs="Arial"/>
        </w:rPr>
      </w:pPr>
      <w:r w:rsidRPr="00EA67D4">
        <w:rPr>
          <w:rFonts w:ascii="Palatino Linotype" w:hAnsi="Palatino Linotype" w:cs="Arial"/>
        </w:rPr>
        <w:t xml:space="preserve">Siendo aplicable, el Criterio </w:t>
      </w:r>
      <w:r w:rsidRPr="00EA67D4">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A67D4">
        <w:rPr>
          <w:rFonts w:ascii="Palatino Linotype" w:hAnsi="Palatino Linotype" w:cs="Arial"/>
        </w:rPr>
        <w:t>cuyo rubro y texto refieren lo siguiente:</w:t>
      </w:r>
    </w:p>
    <w:p w14:paraId="762DD4C8" w14:textId="77777777" w:rsidR="00832F11" w:rsidRPr="00EA67D4" w:rsidRDefault="00832F11" w:rsidP="00832F11">
      <w:pPr>
        <w:ind w:left="851" w:right="899"/>
        <w:jc w:val="both"/>
        <w:rPr>
          <w:rFonts w:ascii="Palatino Linotype" w:hAnsi="Palatino Linotype" w:cs="Arial"/>
        </w:rPr>
      </w:pPr>
    </w:p>
    <w:p w14:paraId="5748F1C5" w14:textId="77777777" w:rsidR="00832F11" w:rsidRPr="00EA67D4" w:rsidRDefault="00832F11" w:rsidP="00832F11">
      <w:pPr>
        <w:ind w:left="851" w:right="899"/>
        <w:jc w:val="both"/>
        <w:rPr>
          <w:rFonts w:ascii="Palatino Linotype" w:hAnsi="Palatino Linotype" w:cs="Arial"/>
          <w:b/>
          <w:i/>
          <w:sz w:val="22"/>
          <w:szCs w:val="22"/>
        </w:rPr>
      </w:pPr>
      <w:r w:rsidRPr="00EA67D4">
        <w:rPr>
          <w:rFonts w:ascii="Palatino Linotype" w:hAnsi="Palatino Linotype" w:cs="Arial"/>
          <w:b/>
          <w:sz w:val="22"/>
          <w:szCs w:val="22"/>
        </w:rPr>
        <w:t>“</w:t>
      </w:r>
      <w:r w:rsidRPr="00EA67D4">
        <w:rPr>
          <w:rFonts w:ascii="Palatino Linotype" w:hAnsi="Palatino Linotype" w:cs="Arial"/>
          <w:b/>
          <w:i/>
          <w:sz w:val="22"/>
          <w:szCs w:val="22"/>
        </w:rPr>
        <w:t>CRITERIO 0002-11</w:t>
      </w:r>
    </w:p>
    <w:p w14:paraId="246FE8D0" w14:textId="77777777" w:rsidR="00832F11" w:rsidRPr="00EA67D4" w:rsidRDefault="00832F11" w:rsidP="00832F11">
      <w:pPr>
        <w:ind w:left="851" w:right="899"/>
        <w:jc w:val="both"/>
        <w:rPr>
          <w:rFonts w:ascii="Palatino Linotype" w:hAnsi="Palatino Linotype" w:cs="Arial"/>
          <w:i/>
          <w:sz w:val="22"/>
          <w:szCs w:val="22"/>
        </w:rPr>
      </w:pPr>
      <w:r w:rsidRPr="00EA67D4">
        <w:rPr>
          <w:rFonts w:ascii="Palatino Linotype" w:hAnsi="Palatino Linotype" w:cs="Arial"/>
          <w:b/>
          <w:i/>
          <w:sz w:val="22"/>
          <w:szCs w:val="22"/>
        </w:rPr>
        <w:t xml:space="preserve">INFORMACIÓN PÚBLICA, CONCEPTO DE, EN MATERIA DE TRANSPARENCIA. INTERPRETACIÓN SISTEMÁTICA DE LOS ARTÍCULOS 2°, FRACCIÓN </w:t>
      </w:r>
      <w:r w:rsidRPr="00EA67D4">
        <w:rPr>
          <w:rFonts w:ascii="Palatino Linotype" w:hAnsi="Palatino Linotype" w:cs="Arial"/>
          <w:b/>
          <w:bCs/>
          <w:i/>
          <w:sz w:val="22"/>
          <w:szCs w:val="22"/>
        </w:rPr>
        <w:t xml:space="preserve">V, XV, Y XVI, </w:t>
      </w:r>
      <w:r w:rsidRPr="00EA67D4">
        <w:rPr>
          <w:rFonts w:ascii="Palatino Linotype" w:hAnsi="Palatino Linotype" w:cs="Arial"/>
          <w:b/>
          <w:i/>
          <w:sz w:val="22"/>
          <w:szCs w:val="22"/>
        </w:rPr>
        <w:t>3°, 4°, 11 Y 41.</w:t>
      </w:r>
      <w:r w:rsidRPr="00EA67D4">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4329A8" w14:textId="77777777" w:rsidR="00832F11" w:rsidRPr="00EA67D4" w:rsidRDefault="00832F11" w:rsidP="00832F11">
      <w:pPr>
        <w:ind w:left="851" w:right="899"/>
        <w:jc w:val="both"/>
        <w:rPr>
          <w:rFonts w:ascii="Palatino Linotype" w:hAnsi="Palatino Linotype" w:cs="Arial"/>
          <w:i/>
          <w:sz w:val="22"/>
          <w:szCs w:val="22"/>
        </w:rPr>
      </w:pPr>
      <w:r w:rsidRPr="00EA67D4">
        <w:rPr>
          <w:rFonts w:ascii="Palatino Linotype" w:hAnsi="Palatino Linotype" w:cs="Arial"/>
          <w:i/>
          <w:sz w:val="22"/>
          <w:szCs w:val="22"/>
        </w:rPr>
        <w:t>En consecuencia el acceso a la información se refiere a que se cumplan cualquiera de los siguientes tres supuestos:</w:t>
      </w:r>
    </w:p>
    <w:p w14:paraId="4FA217C7" w14:textId="77777777" w:rsidR="00832F11" w:rsidRPr="00EA67D4" w:rsidRDefault="00832F11" w:rsidP="00832F11">
      <w:pPr>
        <w:ind w:left="851" w:right="899"/>
        <w:jc w:val="both"/>
        <w:rPr>
          <w:rFonts w:ascii="Palatino Linotype" w:hAnsi="Palatino Linotype" w:cs="Arial"/>
          <w:i/>
          <w:sz w:val="22"/>
          <w:szCs w:val="22"/>
        </w:rPr>
      </w:pPr>
      <w:r w:rsidRPr="00EA67D4">
        <w:rPr>
          <w:rFonts w:ascii="Palatino Linotype" w:hAnsi="Palatino Linotype" w:cs="Arial"/>
          <w:i/>
          <w:sz w:val="22"/>
          <w:szCs w:val="22"/>
        </w:rPr>
        <w:t>1) Que se trate de información registrada en cualquier soporte documental, que en ejercicio de las atribuciones conferidas, sea generada por los Sujetos Obligados;</w:t>
      </w:r>
    </w:p>
    <w:p w14:paraId="18770FFA" w14:textId="77777777" w:rsidR="00832F11" w:rsidRPr="00EA67D4" w:rsidRDefault="00832F11" w:rsidP="00832F11">
      <w:pPr>
        <w:ind w:left="851" w:right="899"/>
        <w:jc w:val="both"/>
        <w:rPr>
          <w:rFonts w:ascii="Palatino Linotype" w:hAnsi="Palatino Linotype" w:cs="Arial"/>
          <w:b/>
          <w:i/>
          <w:sz w:val="22"/>
          <w:szCs w:val="22"/>
        </w:rPr>
      </w:pPr>
      <w:r w:rsidRPr="00EA67D4">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14:paraId="2AACA5C4" w14:textId="77777777" w:rsidR="00832F11" w:rsidRPr="00EA67D4" w:rsidRDefault="00832F11" w:rsidP="00832F11">
      <w:pPr>
        <w:ind w:left="851" w:right="899"/>
        <w:jc w:val="both"/>
        <w:rPr>
          <w:rFonts w:ascii="Palatino Linotype" w:hAnsi="Palatino Linotype" w:cs="Arial"/>
          <w:b/>
          <w:i/>
          <w:sz w:val="22"/>
          <w:szCs w:val="22"/>
        </w:rPr>
      </w:pPr>
      <w:r w:rsidRPr="00EA67D4">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p>
    <w:p w14:paraId="3C600FAB" w14:textId="77777777" w:rsidR="00832F11" w:rsidRPr="00EA67D4" w:rsidRDefault="00832F11" w:rsidP="00832F11">
      <w:pPr>
        <w:spacing w:line="360" w:lineRule="auto"/>
        <w:ind w:right="-93"/>
        <w:jc w:val="both"/>
        <w:rPr>
          <w:rFonts w:ascii="Palatino Linotype" w:eastAsia="Palatino Linotype" w:hAnsi="Palatino Linotype" w:cs="Palatino Linotype"/>
        </w:rPr>
      </w:pPr>
    </w:p>
    <w:p w14:paraId="251E5457" w14:textId="3189796E" w:rsidR="00C44687" w:rsidRPr="00EA67D4" w:rsidRDefault="008C63BE" w:rsidP="008C63BE">
      <w:pPr>
        <w:spacing w:line="360" w:lineRule="auto"/>
        <w:ind w:right="-93"/>
        <w:jc w:val="both"/>
        <w:rPr>
          <w:rFonts w:ascii="Palatino Linotype" w:hAnsi="Palatino Linotype"/>
        </w:rPr>
      </w:pPr>
      <w:r w:rsidRPr="00EA67D4">
        <w:rPr>
          <w:rFonts w:ascii="Palatino Linotype" w:hAnsi="Palatino Linotype" w:cs="Arial"/>
        </w:rPr>
        <w:t>Ahora bien, d</w:t>
      </w:r>
      <w:r w:rsidR="00C44687" w:rsidRPr="00EA67D4">
        <w:rPr>
          <w:rFonts w:ascii="Palatino Linotype" w:hAnsi="Palatino Linotype"/>
        </w:rPr>
        <w:t xml:space="preserve">el análisis de la solicitud de información pública que motivó el recurso de revisión que ahora se resuelve, se advierte que el particular requirió al Ayuntamiento de Toluca, le proporcionara </w:t>
      </w:r>
      <w:r w:rsidR="00D47ED1" w:rsidRPr="00EA67D4">
        <w:rPr>
          <w:rFonts w:ascii="Palatino Linotype" w:hAnsi="Palatino Linotype"/>
        </w:rPr>
        <w:t>de</w:t>
      </w:r>
      <w:r w:rsidR="006E52CE" w:rsidRPr="00EA67D4">
        <w:rPr>
          <w:rFonts w:ascii="Palatino Linotype" w:hAnsi="Palatino Linotype"/>
        </w:rPr>
        <w:t>l Servidor Público descrito en la Solicitud de Acceso a la Información Pública</w:t>
      </w:r>
      <w:r w:rsidR="00D47ED1" w:rsidRPr="00EA67D4">
        <w:rPr>
          <w:rFonts w:ascii="Palatino Linotype" w:hAnsi="Palatino Linotype"/>
        </w:rPr>
        <w:t xml:space="preserve">, </w:t>
      </w:r>
      <w:r w:rsidR="00C44687" w:rsidRPr="00EA67D4">
        <w:rPr>
          <w:rFonts w:ascii="Palatino Linotype" w:hAnsi="Palatino Linotype"/>
        </w:rPr>
        <w:t>lo siguiente:</w:t>
      </w:r>
    </w:p>
    <w:p w14:paraId="518F279B" w14:textId="45A2C902" w:rsidR="00BA1BE8" w:rsidRPr="00EA67D4" w:rsidRDefault="00BA1BE8" w:rsidP="008C63BE">
      <w:pPr>
        <w:spacing w:line="360" w:lineRule="auto"/>
        <w:ind w:right="-93"/>
        <w:jc w:val="both"/>
        <w:rPr>
          <w:rFonts w:ascii="Palatino Linotype" w:hAnsi="Palatino Linotype" w:cs="Arial"/>
          <w:b/>
        </w:rPr>
      </w:pPr>
    </w:p>
    <w:p w14:paraId="637DE132" w14:textId="77777777" w:rsidR="00FB14A2" w:rsidRPr="00EA67D4" w:rsidRDefault="00FB14A2" w:rsidP="00FB14A2">
      <w:pPr>
        <w:pStyle w:val="Prrafodelista"/>
        <w:numPr>
          <w:ilvl w:val="0"/>
          <w:numId w:val="24"/>
        </w:numPr>
        <w:spacing w:line="360" w:lineRule="auto"/>
        <w:ind w:right="-93"/>
        <w:jc w:val="both"/>
        <w:rPr>
          <w:rFonts w:ascii="Palatino Linotype" w:hAnsi="Palatino Linotype"/>
        </w:rPr>
      </w:pPr>
      <w:r w:rsidRPr="00EA67D4">
        <w:rPr>
          <w:rFonts w:ascii="Palatino Linotype" w:hAnsi="Palatino Linotype"/>
        </w:rPr>
        <w:t>Formato de alta (FUP).</w:t>
      </w:r>
    </w:p>
    <w:p w14:paraId="6B3CCFF9" w14:textId="668A0CDC" w:rsidR="00FB14A2" w:rsidRPr="00EA67D4" w:rsidRDefault="00FB14A2" w:rsidP="00FB14A2">
      <w:pPr>
        <w:pStyle w:val="Prrafodelista"/>
        <w:numPr>
          <w:ilvl w:val="0"/>
          <w:numId w:val="24"/>
        </w:numPr>
        <w:spacing w:line="360" w:lineRule="auto"/>
        <w:ind w:right="-93"/>
        <w:jc w:val="both"/>
        <w:rPr>
          <w:rFonts w:ascii="Palatino Linotype" w:hAnsi="Palatino Linotype"/>
        </w:rPr>
      </w:pPr>
      <w:r w:rsidRPr="00EA67D4">
        <w:rPr>
          <w:rFonts w:ascii="Palatino Linotype" w:hAnsi="Palatino Linotype"/>
        </w:rPr>
        <w:t xml:space="preserve">Recibos de nómina de enero a la fecha. </w:t>
      </w:r>
    </w:p>
    <w:p w14:paraId="199C218E" w14:textId="118F4F84" w:rsidR="00FB14A2" w:rsidRPr="00EA67D4" w:rsidRDefault="00FB14A2" w:rsidP="00FB14A2">
      <w:pPr>
        <w:pStyle w:val="Prrafodelista"/>
        <w:numPr>
          <w:ilvl w:val="0"/>
          <w:numId w:val="24"/>
        </w:numPr>
        <w:spacing w:line="360" w:lineRule="auto"/>
        <w:ind w:right="-93"/>
        <w:jc w:val="both"/>
        <w:rPr>
          <w:rFonts w:ascii="Palatino Linotype" w:hAnsi="Palatino Linotype"/>
        </w:rPr>
      </w:pPr>
      <w:r w:rsidRPr="00EA67D4">
        <w:rPr>
          <w:rFonts w:ascii="Palatino Linotype" w:hAnsi="Palatino Linotype"/>
        </w:rPr>
        <w:t>Lugar de adscripción.</w:t>
      </w:r>
    </w:p>
    <w:p w14:paraId="17D5014A" w14:textId="77777777" w:rsidR="00FB14A2" w:rsidRPr="00EA67D4" w:rsidRDefault="00FB14A2" w:rsidP="00FB14A2">
      <w:pPr>
        <w:pStyle w:val="Prrafodelista"/>
        <w:numPr>
          <w:ilvl w:val="0"/>
          <w:numId w:val="24"/>
        </w:numPr>
        <w:spacing w:line="360" w:lineRule="auto"/>
        <w:ind w:right="-93"/>
        <w:jc w:val="both"/>
        <w:rPr>
          <w:rFonts w:ascii="Palatino Linotype" w:hAnsi="Palatino Linotype"/>
        </w:rPr>
      </w:pPr>
      <w:r w:rsidRPr="00EA67D4">
        <w:rPr>
          <w:rFonts w:ascii="Palatino Linotype" w:hAnsi="Palatino Linotype"/>
        </w:rPr>
        <w:t>Nombramiento.</w:t>
      </w:r>
    </w:p>
    <w:p w14:paraId="4833CE53" w14:textId="77777777" w:rsidR="00FB14A2" w:rsidRPr="00EA67D4" w:rsidRDefault="00FB14A2" w:rsidP="00FB14A2">
      <w:pPr>
        <w:pStyle w:val="Prrafodelista"/>
        <w:numPr>
          <w:ilvl w:val="0"/>
          <w:numId w:val="24"/>
        </w:numPr>
        <w:spacing w:line="360" w:lineRule="auto"/>
        <w:ind w:right="-93"/>
        <w:jc w:val="both"/>
        <w:rPr>
          <w:rFonts w:ascii="Palatino Linotype" w:hAnsi="Palatino Linotype"/>
        </w:rPr>
      </w:pPr>
      <w:r w:rsidRPr="00EA67D4">
        <w:rPr>
          <w:rFonts w:ascii="Palatino Linotype" w:hAnsi="Palatino Linotype"/>
        </w:rPr>
        <w:t>Actividades que desempeña.</w:t>
      </w:r>
    </w:p>
    <w:p w14:paraId="36BC2870" w14:textId="77777777" w:rsidR="00FB14A2" w:rsidRPr="00EA67D4" w:rsidRDefault="00FB14A2" w:rsidP="00FB14A2">
      <w:pPr>
        <w:pStyle w:val="Prrafodelista"/>
        <w:numPr>
          <w:ilvl w:val="0"/>
          <w:numId w:val="24"/>
        </w:numPr>
        <w:spacing w:line="360" w:lineRule="auto"/>
        <w:ind w:right="-93"/>
        <w:jc w:val="both"/>
        <w:rPr>
          <w:rFonts w:ascii="Palatino Linotype" w:hAnsi="Palatino Linotype"/>
        </w:rPr>
      </w:pPr>
      <w:r w:rsidRPr="00EA67D4">
        <w:rPr>
          <w:rFonts w:ascii="Palatino Linotype" w:hAnsi="Palatino Linotype"/>
        </w:rPr>
        <w:t>Funciones que desempeña.</w:t>
      </w:r>
    </w:p>
    <w:p w14:paraId="7F7AED53" w14:textId="77777777" w:rsidR="00FB14A2" w:rsidRPr="00EA67D4" w:rsidRDefault="00FB14A2" w:rsidP="00FB14A2">
      <w:pPr>
        <w:pStyle w:val="Prrafodelista"/>
        <w:numPr>
          <w:ilvl w:val="0"/>
          <w:numId w:val="24"/>
        </w:numPr>
        <w:spacing w:line="360" w:lineRule="auto"/>
        <w:ind w:right="-93"/>
        <w:jc w:val="both"/>
        <w:rPr>
          <w:rFonts w:ascii="Palatino Linotype" w:hAnsi="Palatino Linotype"/>
        </w:rPr>
      </w:pPr>
      <w:r w:rsidRPr="00EA67D4">
        <w:rPr>
          <w:rFonts w:ascii="Palatino Linotype" w:hAnsi="Palatino Linotype"/>
        </w:rPr>
        <w:t>Número de personal que dependen de su dirección.</w:t>
      </w:r>
    </w:p>
    <w:p w14:paraId="5AAE596A" w14:textId="376A3D27" w:rsidR="00FB14A2" w:rsidRPr="00EA67D4" w:rsidRDefault="00FB14A2" w:rsidP="00FB14A2">
      <w:pPr>
        <w:pStyle w:val="Prrafodelista"/>
        <w:numPr>
          <w:ilvl w:val="0"/>
          <w:numId w:val="24"/>
        </w:numPr>
        <w:spacing w:line="360" w:lineRule="auto"/>
        <w:ind w:right="-93"/>
        <w:jc w:val="both"/>
        <w:rPr>
          <w:rFonts w:ascii="Palatino Linotype" w:hAnsi="Palatino Linotype"/>
        </w:rPr>
      </w:pPr>
      <w:proofErr w:type="spellStart"/>
      <w:r w:rsidRPr="00EA67D4">
        <w:rPr>
          <w:rFonts w:ascii="Palatino Linotype" w:hAnsi="Palatino Linotype"/>
        </w:rPr>
        <w:t>Curriculum</w:t>
      </w:r>
      <w:proofErr w:type="spellEnd"/>
      <w:r w:rsidRPr="00EA67D4">
        <w:rPr>
          <w:rFonts w:ascii="Palatino Linotype" w:hAnsi="Palatino Linotype"/>
        </w:rPr>
        <w:t xml:space="preserve"> vitae.</w:t>
      </w:r>
    </w:p>
    <w:p w14:paraId="7EAEFFD1" w14:textId="77777777" w:rsidR="00FB14A2" w:rsidRPr="00EA67D4" w:rsidRDefault="00FB14A2" w:rsidP="00FB14A2">
      <w:pPr>
        <w:pStyle w:val="Prrafodelista"/>
        <w:numPr>
          <w:ilvl w:val="0"/>
          <w:numId w:val="24"/>
        </w:numPr>
        <w:spacing w:line="360" w:lineRule="auto"/>
        <w:ind w:right="-93"/>
        <w:jc w:val="both"/>
        <w:rPr>
          <w:rFonts w:ascii="Palatino Linotype" w:hAnsi="Palatino Linotype"/>
        </w:rPr>
      </w:pPr>
      <w:r w:rsidRPr="00EA67D4">
        <w:rPr>
          <w:rFonts w:ascii="Palatino Linotype" w:hAnsi="Palatino Linotype"/>
        </w:rPr>
        <w:t xml:space="preserve">Dirección de sus oficinas y </w:t>
      </w:r>
      <w:proofErr w:type="spellStart"/>
      <w:r w:rsidRPr="00EA67D4">
        <w:rPr>
          <w:rFonts w:ascii="Palatino Linotype" w:hAnsi="Palatino Linotype"/>
        </w:rPr>
        <w:t>numero</w:t>
      </w:r>
      <w:proofErr w:type="spellEnd"/>
      <w:r w:rsidRPr="00EA67D4">
        <w:rPr>
          <w:rFonts w:ascii="Palatino Linotype" w:hAnsi="Palatino Linotype"/>
        </w:rPr>
        <w:t xml:space="preserve"> de teléfono de sus oficinas.</w:t>
      </w:r>
    </w:p>
    <w:p w14:paraId="34202D41" w14:textId="77777777" w:rsidR="00FB14A2" w:rsidRPr="00EA67D4" w:rsidRDefault="00FB14A2" w:rsidP="00FB14A2">
      <w:pPr>
        <w:pStyle w:val="Prrafodelista"/>
        <w:numPr>
          <w:ilvl w:val="0"/>
          <w:numId w:val="24"/>
        </w:numPr>
        <w:spacing w:line="360" w:lineRule="auto"/>
        <w:ind w:right="-93"/>
        <w:jc w:val="both"/>
        <w:rPr>
          <w:rFonts w:ascii="Palatino Linotype" w:hAnsi="Palatino Linotype"/>
        </w:rPr>
      </w:pPr>
      <w:r w:rsidRPr="00EA67D4">
        <w:rPr>
          <w:rFonts w:ascii="Palatino Linotype" w:hAnsi="Palatino Linotype"/>
        </w:rPr>
        <w:t>Presupuesto basado en resultados de la dirección que ocupa e informes trimestrales.</w:t>
      </w:r>
    </w:p>
    <w:p w14:paraId="1106366F" w14:textId="635D5232" w:rsidR="00FB14A2" w:rsidRPr="00EA67D4" w:rsidRDefault="00FB14A2" w:rsidP="00FB14A2">
      <w:pPr>
        <w:pStyle w:val="Prrafodelista"/>
        <w:numPr>
          <w:ilvl w:val="0"/>
          <w:numId w:val="24"/>
        </w:numPr>
        <w:spacing w:line="360" w:lineRule="auto"/>
        <w:ind w:right="-93"/>
        <w:jc w:val="both"/>
        <w:rPr>
          <w:rFonts w:ascii="Palatino Linotype" w:hAnsi="Palatino Linotype"/>
        </w:rPr>
      </w:pPr>
      <w:r w:rsidRPr="00EA67D4">
        <w:rPr>
          <w:rFonts w:ascii="Palatino Linotype" w:hAnsi="Palatino Linotype"/>
        </w:rPr>
        <w:t>Correo electrónico institucional.</w:t>
      </w:r>
    </w:p>
    <w:p w14:paraId="2F8740EE" w14:textId="18AD6F3E" w:rsidR="00D47ED1" w:rsidRPr="00EA67D4" w:rsidRDefault="008E10E4" w:rsidP="00D47ED1">
      <w:pPr>
        <w:autoSpaceDE w:val="0"/>
        <w:autoSpaceDN w:val="0"/>
        <w:adjustRightInd w:val="0"/>
        <w:spacing w:before="240" w:after="240" w:line="360" w:lineRule="auto"/>
        <w:jc w:val="both"/>
        <w:rPr>
          <w:rFonts w:ascii="Palatino Linotype" w:hAnsi="Palatino Linotype" w:cs="Arial"/>
        </w:rPr>
      </w:pPr>
      <w:r w:rsidRPr="00EA67D4">
        <w:rPr>
          <w:rFonts w:ascii="Palatino Linotype" w:hAnsi="Palatino Linotype" w:cs="Arial"/>
        </w:rPr>
        <w:t xml:space="preserve">En respuesta, el </w:t>
      </w:r>
      <w:r w:rsidR="00201490" w:rsidRPr="00EA67D4">
        <w:rPr>
          <w:rFonts w:ascii="Palatino Linotype" w:hAnsi="Palatino Linotype" w:cs="Arial"/>
          <w:b/>
        </w:rPr>
        <w:t>SUJETO OBLIGADO</w:t>
      </w:r>
      <w:r w:rsidRPr="00EA67D4">
        <w:rPr>
          <w:rFonts w:ascii="Palatino Linotype" w:hAnsi="Palatino Linotype" w:cs="Arial"/>
          <w:b/>
        </w:rPr>
        <w:t xml:space="preserve">, </w:t>
      </w:r>
      <w:r w:rsidR="00D47ED1" w:rsidRPr="00EA67D4">
        <w:rPr>
          <w:rFonts w:ascii="Palatino Linotype" w:hAnsi="Palatino Linotype" w:cs="Arial"/>
        </w:rPr>
        <w:t>remitió:</w:t>
      </w:r>
    </w:p>
    <w:p w14:paraId="23E2B90B" w14:textId="77777777" w:rsidR="00AE0608" w:rsidRPr="00EA67D4" w:rsidRDefault="00AE0608" w:rsidP="00AE0608">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w:t>
      </w:r>
      <w:hyperlink r:id="rId13" w:tgtFrame="_blank" w:history="1">
        <w:r w:rsidRPr="00EA67D4">
          <w:rPr>
            <w:rFonts w:ascii="Palatino Linotype" w:eastAsia="Palatino Linotype" w:hAnsi="Palatino Linotype" w:cs="Palatino Linotype"/>
          </w:rPr>
          <w:t>(Recibos ARMANDO ENRIQUEZ FLORES-2022).</w:t>
        </w:r>
        <w:proofErr w:type="spellStart"/>
        <w:r w:rsidRPr="00EA67D4">
          <w:rPr>
            <w:rFonts w:ascii="Palatino Linotype" w:eastAsia="Palatino Linotype" w:hAnsi="Palatino Linotype" w:cs="Palatino Linotype"/>
          </w:rPr>
          <w:t>pdf</w:t>
        </w:r>
        <w:proofErr w:type="spellEnd"/>
      </w:hyperlink>
      <w:r w:rsidRPr="00EA67D4">
        <w:rPr>
          <w:rFonts w:ascii="Palatino Linotype" w:eastAsia="Palatino Linotype" w:hAnsi="Palatino Linotype" w:cs="Palatino Linotype"/>
        </w:rPr>
        <w:t>”, el cual contiene siete recibos de nómina, en versión pública, de las dos quincenas del mes de marzo, abril y mayo del año 2022, y un recibo de adelanto de aguinaldo 2022, del servidor público referido en la solicitud de información.</w:t>
      </w:r>
    </w:p>
    <w:p w14:paraId="4BE1A2ED" w14:textId="77777777" w:rsidR="00AE0608" w:rsidRPr="00EA67D4" w:rsidRDefault="00AE0608" w:rsidP="00AE0608">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w:t>
      </w:r>
      <w:hyperlink r:id="rId14" w:tgtFrame="_blank" w:history="1">
        <w:r w:rsidRPr="00EA67D4">
          <w:rPr>
            <w:rFonts w:ascii="Palatino Linotype" w:eastAsia="Palatino Linotype" w:hAnsi="Palatino Linotype" w:cs="Palatino Linotype"/>
          </w:rPr>
          <w:t>FUP ARMANDO ENRIQUEZ FLORES.pdf</w:t>
        </w:r>
      </w:hyperlink>
      <w:r w:rsidRPr="00EA67D4">
        <w:rPr>
          <w:rFonts w:ascii="Palatino Linotype" w:eastAsia="Palatino Linotype" w:hAnsi="Palatino Linotype" w:cs="Palatino Linotype"/>
        </w:rPr>
        <w:t>”, el cual contiene el Formato Único de Movimiento, del servidor público referido en la solicitud de información y en versión pública.</w:t>
      </w:r>
    </w:p>
    <w:p w14:paraId="2A344653" w14:textId="77777777" w:rsidR="00AE0608" w:rsidRPr="00EA67D4" w:rsidRDefault="00AE0608" w:rsidP="00AE0608">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lastRenderedPageBreak/>
        <w:t>“</w:t>
      </w:r>
      <w:hyperlink r:id="rId15" w:tgtFrame="_blank" w:history="1">
        <w:r w:rsidRPr="00EA67D4">
          <w:rPr>
            <w:rFonts w:ascii="Palatino Linotype" w:eastAsia="Palatino Linotype" w:hAnsi="Palatino Linotype" w:cs="Palatino Linotype"/>
          </w:rPr>
          <w:t>ENRIQUEZ FLORES ARMANDO ficha curricular.pdf</w:t>
        </w:r>
      </w:hyperlink>
      <w:r w:rsidRPr="00EA67D4">
        <w:rPr>
          <w:rFonts w:ascii="Palatino Linotype" w:eastAsia="Palatino Linotype" w:hAnsi="Palatino Linotype" w:cs="Palatino Linotype"/>
        </w:rPr>
        <w:t xml:space="preserve">”, el cual contiene la ficha curricular del servidor público referido en la solicitud de información, constante de una foja. </w:t>
      </w:r>
    </w:p>
    <w:p w14:paraId="327AAB08" w14:textId="77777777" w:rsidR="00AE0608" w:rsidRPr="00EA67D4" w:rsidRDefault="00AE0608" w:rsidP="00AE0608">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w:t>
      </w:r>
      <w:proofErr w:type="spellStart"/>
      <w:r w:rsidR="00794A2C">
        <w:fldChar w:fldCharType="begin"/>
      </w:r>
      <w:r w:rsidR="00794A2C">
        <w:instrText xml:space="preserve"> HYPERLINK "https://saimex.org.mx/saimex/solicitud/downloadAttach/1504061.page" \t "_blank" </w:instrText>
      </w:r>
      <w:r w:rsidR="00794A2C">
        <w:fldChar w:fldCharType="separate"/>
      </w:r>
      <w:r w:rsidRPr="00EA67D4">
        <w:rPr>
          <w:rFonts w:ascii="Palatino Linotype" w:eastAsia="Palatino Linotype" w:hAnsi="Palatino Linotype" w:cs="Palatino Linotype"/>
        </w:rPr>
        <w:t>Tricentesima</w:t>
      </w:r>
      <w:proofErr w:type="spellEnd"/>
      <w:r w:rsidRPr="00EA67D4">
        <w:rPr>
          <w:rFonts w:ascii="Palatino Linotype" w:eastAsia="Palatino Linotype" w:hAnsi="Palatino Linotype" w:cs="Palatino Linotype"/>
        </w:rPr>
        <w:t xml:space="preserve"> </w:t>
      </w:r>
      <w:proofErr w:type="spellStart"/>
      <w:r w:rsidRPr="00EA67D4">
        <w:rPr>
          <w:rFonts w:ascii="Palatino Linotype" w:eastAsia="Palatino Linotype" w:hAnsi="Palatino Linotype" w:cs="Palatino Linotype"/>
        </w:rPr>
        <w:t>Sexagesima</w:t>
      </w:r>
      <w:proofErr w:type="spellEnd"/>
      <w:r w:rsidRPr="00EA67D4">
        <w:rPr>
          <w:rFonts w:ascii="Palatino Linotype" w:eastAsia="Palatino Linotype" w:hAnsi="Palatino Linotype" w:cs="Palatino Linotype"/>
        </w:rPr>
        <w:t xml:space="preserve"> Cuarta </w:t>
      </w:r>
      <w:proofErr w:type="spellStart"/>
      <w:r w:rsidRPr="00EA67D4">
        <w:rPr>
          <w:rFonts w:ascii="Palatino Linotype" w:eastAsia="Palatino Linotype" w:hAnsi="Palatino Linotype" w:cs="Palatino Linotype"/>
        </w:rPr>
        <w:t>Sesion</w:t>
      </w:r>
      <w:proofErr w:type="spellEnd"/>
      <w:r w:rsidRPr="00EA67D4">
        <w:rPr>
          <w:rFonts w:ascii="Palatino Linotype" w:eastAsia="Palatino Linotype" w:hAnsi="Palatino Linotype" w:cs="Palatino Linotype"/>
        </w:rPr>
        <w:t xml:space="preserve"> Extraordinaria.pdf</w:t>
      </w:r>
      <w:r w:rsidR="00794A2C">
        <w:rPr>
          <w:rFonts w:ascii="Palatino Linotype" w:eastAsia="Palatino Linotype" w:hAnsi="Palatino Linotype" w:cs="Palatino Linotype"/>
        </w:rPr>
        <w:fldChar w:fldCharType="end"/>
      </w:r>
      <w:r w:rsidRPr="00EA67D4">
        <w:rPr>
          <w:rFonts w:ascii="Palatino Linotype" w:eastAsia="Palatino Linotype" w:hAnsi="Palatino Linotype" w:cs="Palatino Linotype"/>
        </w:rPr>
        <w:t xml:space="preserve">”, el cual contiene el acta de la Tricentésima Sexagésima Cuarta Sesión Extraordinaria a través del cual se aprobó la clasificación de la información confidencial que se testo en el Formato Única de Movimiento y Recibos de Nómina en relación a la solicitud </w:t>
      </w:r>
      <w:r w:rsidRPr="00EA67D4">
        <w:rPr>
          <w:rFonts w:ascii="Palatino Linotype" w:eastAsia="Palatino Linotype" w:hAnsi="Palatino Linotype" w:cs="Palatino Linotype"/>
          <w:b/>
        </w:rPr>
        <w:t>01428/TOLUCA/IP/2022.</w:t>
      </w:r>
    </w:p>
    <w:p w14:paraId="27001352" w14:textId="77777777" w:rsidR="00AE0608" w:rsidRPr="00EA67D4" w:rsidRDefault="00AE0608" w:rsidP="00AE0608">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w:t>
      </w:r>
      <w:hyperlink r:id="rId16" w:tgtFrame="_blank" w:history="1">
        <w:r w:rsidRPr="00EA67D4">
          <w:rPr>
            <w:rFonts w:ascii="Palatino Linotype" w:eastAsia="Palatino Linotype" w:hAnsi="Palatino Linotype" w:cs="Palatino Linotype"/>
          </w:rPr>
          <w:t>Respuesta 01428_2022.pdf</w:t>
        </w:r>
      </w:hyperlink>
      <w:r w:rsidRPr="00EA67D4">
        <w:rPr>
          <w:rFonts w:ascii="Palatino Linotype" w:eastAsia="Palatino Linotype" w:hAnsi="Palatino Linotype" w:cs="Palatino Linotype"/>
        </w:rPr>
        <w:t xml:space="preserve">”, el cual contiene la respuesta del </w:t>
      </w:r>
      <w:r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por medio del cual informó respecto de la información que le entregó la Dirección de Administración, que después de realizar una búsqueda exhaustiva y razonable dentro de sus archivos hizo entrega de la siguiente información:</w:t>
      </w:r>
    </w:p>
    <w:p w14:paraId="48F1FA38" w14:textId="77777777" w:rsidR="00AE0608" w:rsidRPr="00EA67D4" w:rsidRDefault="00AE0608" w:rsidP="00AE0608">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Nombre: Enríquez Flores Armando</w:t>
      </w:r>
    </w:p>
    <w:p w14:paraId="0619107D" w14:textId="77777777" w:rsidR="00AE0608" w:rsidRPr="00EA67D4" w:rsidRDefault="00AE0608" w:rsidP="00AE0608">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Cargo: Director General.</w:t>
      </w:r>
    </w:p>
    <w:p w14:paraId="0A9A2C3B" w14:textId="77777777" w:rsidR="00AE0608" w:rsidRPr="00EA67D4" w:rsidRDefault="00AE0608" w:rsidP="00AE0608">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Adscripción: Agencia de Gestión Gubernamental.</w:t>
      </w:r>
    </w:p>
    <w:p w14:paraId="579F9C56" w14:textId="77777777" w:rsidR="00AE0608" w:rsidRPr="00EA67D4" w:rsidRDefault="00AE0608" w:rsidP="00AE0608">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Número de Personal que Depende la Dirección: 2</w:t>
      </w:r>
    </w:p>
    <w:p w14:paraId="213D8555" w14:textId="77777777" w:rsidR="00AE0608" w:rsidRPr="00EA67D4" w:rsidRDefault="00AE0608" w:rsidP="00AE0608">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-Recibos de nómina y formato único de personal del servidor público Armando Enríquez Flores, de conformidad con el acuerdo número AT/CT/01/2022 aprobado en la Tricentésima Sexagésima Cuarta Sesión Extraordinaria de fecha veintitrés de junio del año dos mil veintidós.</w:t>
      </w:r>
    </w:p>
    <w:p w14:paraId="5030CB8B" w14:textId="77777777" w:rsidR="00AE0608" w:rsidRPr="00EA67D4" w:rsidRDefault="00AE0608" w:rsidP="00AE0608">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lastRenderedPageBreak/>
        <w:t>-Ficha curricular del servidor público Armando Enríquez Flores, en donde se informa el domicilio y teléfono del servidor público referido.</w:t>
      </w:r>
    </w:p>
    <w:p w14:paraId="7AFD8024" w14:textId="77777777" w:rsidR="00AE0608" w:rsidRPr="00EA67D4" w:rsidRDefault="00AE0608" w:rsidP="00AE0608">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-Por lo que hace al correo electrónico institucional, se hace del conocimiento que a la fecha de la solicitud de la información, no se cuenta con alguno, por lo que no es procedente proporcional la información, toda vez que no es generada poseída o administrada por esta área.</w:t>
      </w:r>
    </w:p>
    <w:p w14:paraId="6A29CD73" w14:textId="77777777" w:rsidR="00AE0608" w:rsidRPr="00EA67D4" w:rsidRDefault="00AE0608" w:rsidP="00AE0608">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-Finalmente en cuanto el documento que determine sus actividades y funciones; así como el presupuesto basado en resultados, advierte que después de haber realizado una búsqueda exhaustiva y razonable dentro de sus archivos, no se cuenta con la información requerida, toda vez que la Dirección a su cargo es de nueva creación, por lo que la información requerida está en proceso de creación, por lo que no es procedente proporcionar la información, toda vez que no ha sido generada poseída o administrada por este Sujeto Obligado.</w:t>
      </w:r>
    </w:p>
    <w:p w14:paraId="4C9451FE" w14:textId="18748648" w:rsidR="00D47ED1" w:rsidRPr="00EA67D4" w:rsidRDefault="008943EA" w:rsidP="00D47ED1">
      <w:pPr>
        <w:spacing w:before="240" w:after="240" w:line="360" w:lineRule="auto"/>
        <w:ind w:right="49"/>
        <w:jc w:val="both"/>
        <w:rPr>
          <w:rFonts w:ascii="Palatino Linotype" w:hAnsi="Palatino Linotype" w:cs="Arial"/>
        </w:rPr>
      </w:pPr>
      <w:r w:rsidRPr="00EA67D4">
        <w:rPr>
          <w:rFonts w:ascii="Palatino Linotype" w:hAnsi="Palatino Linotype" w:cs="Arial"/>
        </w:rPr>
        <w:t xml:space="preserve">No obstante, </w:t>
      </w:r>
      <w:r w:rsidR="001A4E3B" w:rsidRPr="00EA67D4">
        <w:rPr>
          <w:rFonts w:ascii="Palatino Linotype" w:hAnsi="Palatino Linotype" w:cs="Arial"/>
        </w:rPr>
        <w:t xml:space="preserve">la parte </w:t>
      </w:r>
      <w:r w:rsidR="00201490" w:rsidRPr="00EA67D4">
        <w:rPr>
          <w:rFonts w:ascii="Palatino Linotype" w:hAnsi="Palatino Linotype" w:cs="Arial"/>
          <w:b/>
          <w:bCs/>
        </w:rPr>
        <w:t>RECURRENTE</w:t>
      </w:r>
      <w:r w:rsidR="001A4E3B" w:rsidRPr="00EA67D4">
        <w:rPr>
          <w:rFonts w:ascii="Palatino Linotype" w:hAnsi="Palatino Linotype" w:cs="Arial"/>
        </w:rPr>
        <w:t xml:space="preserve">, </w:t>
      </w:r>
      <w:r w:rsidR="005415EB" w:rsidRPr="00EA67D4">
        <w:rPr>
          <w:rFonts w:ascii="Palatino Linotype" w:hAnsi="Palatino Linotype" w:cs="Arial"/>
        </w:rPr>
        <w:t xml:space="preserve">al presentar el recurso de revisión que nos ocupa, </w:t>
      </w:r>
      <w:r w:rsidR="001A4E3B" w:rsidRPr="00EA67D4">
        <w:rPr>
          <w:rFonts w:ascii="Palatino Linotype" w:hAnsi="Palatino Linotype" w:cs="Arial"/>
        </w:rPr>
        <w:t xml:space="preserve">señaló </w:t>
      </w:r>
      <w:r w:rsidR="00AE0608" w:rsidRPr="00EA67D4">
        <w:rPr>
          <w:rFonts w:ascii="Palatino Linotype" w:hAnsi="Palatino Linotype" w:cs="Arial"/>
        </w:rPr>
        <w:t>en lo medular que no le entregaron todo lo que pidió.</w:t>
      </w:r>
    </w:p>
    <w:p w14:paraId="0C266055" w14:textId="3D2DC776" w:rsidR="00D56D0F" w:rsidRPr="00EA67D4" w:rsidRDefault="00C44687" w:rsidP="00D56D0F">
      <w:pPr>
        <w:spacing w:after="240" w:line="360" w:lineRule="auto"/>
        <w:jc w:val="both"/>
        <w:rPr>
          <w:noProof/>
          <w:lang w:val="es-MX"/>
        </w:rPr>
      </w:pPr>
      <w:r w:rsidRPr="00EA67D4">
        <w:rPr>
          <w:rFonts w:ascii="Palatino Linotype" w:hAnsi="Palatino Linotype" w:cs="Arial"/>
        </w:rPr>
        <w:t xml:space="preserve">Ante la interposición del recurso de revisión el </w:t>
      </w:r>
      <w:r w:rsidRPr="00EA67D4">
        <w:rPr>
          <w:rFonts w:ascii="Palatino Linotype" w:hAnsi="Palatino Linotype" w:cs="Arial"/>
          <w:b/>
        </w:rPr>
        <w:t>SUJETO OBLIGADO</w:t>
      </w:r>
      <w:r w:rsidRPr="00EA67D4">
        <w:rPr>
          <w:rFonts w:ascii="Palatino Linotype" w:hAnsi="Palatino Linotype" w:cs="Arial"/>
        </w:rPr>
        <w:t xml:space="preserve">, rindió </w:t>
      </w:r>
      <w:r w:rsidRPr="00EA67D4">
        <w:rPr>
          <w:rFonts w:ascii="Palatino Linotype" w:hAnsi="Palatino Linotype"/>
        </w:rPr>
        <w:t>su informe justificado, mediante el cual ratifica en lo sustancial la respuesta prop</w:t>
      </w:r>
      <w:r w:rsidR="00AE0608" w:rsidRPr="00EA67D4">
        <w:rPr>
          <w:rFonts w:ascii="Palatino Linotype" w:hAnsi="Palatino Linotype"/>
        </w:rPr>
        <w:t>orcionada en primera instancia.</w:t>
      </w:r>
    </w:p>
    <w:p w14:paraId="7BEF4CC8" w14:textId="04694A4E" w:rsidR="00BA1BE8" w:rsidRPr="00EA67D4" w:rsidRDefault="00BA1BE8" w:rsidP="00BA1BE8">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En virtud de lo anterior, se determina que la información emitida por el </w:t>
      </w:r>
      <w:r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xml:space="preserve"> en su respuesta, cumple </w:t>
      </w:r>
      <w:r w:rsidR="00956AEA" w:rsidRPr="00EA67D4">
        <w:rPr>
          <w:rFonts w:ascii="Palatino Linotype" w:eastAsia="Palatino Linotype" w:hAnsi="Palatino Linotype" w:cs="Palatino Linotype"/>
        </w:rPr>
        <w:t xml:space="preserve">parcialmente </w:t>
      </w:r>
      <w:r w:rsidRPr="00EA67D4">
        <w:rPr>
          <w:rFonts w:ascii="Palatino Linotype" w:eastAsia="Palatino Linotype" w:hAnsi="Palatino Linotype" w:cs="Palatino Linotype"/>
        </w:rPr>
        <w:t>con lo establ</w:t>
      </w:r>
      <w:r w:rsidR="00AE0608" w:rsidRPr="00EA67D4">
        <w:rPr>
          <w:rFonts w:ascii="Palatino Linotype" w:eastAsia="Palatino Linotype" w:hAnsi="Palatino Linotype" w:cs="Palatino Linotype"/>
        </w:rPr>
        <w:t xml:space="preserve">ecido por los artículos 4, 12, </w:t>
      </w:r>
      <w:r w:rsidRPr="00EA67D4">
        <w:rPr>
          <w:rFonts w:ascii="Palatino Linotype" w:eastAsia="Palatino Linotype" w:hAnsi="Palatino Linotype" w:cs="Palatino Linotype"/>
        </w:rPr>
        <w:t>24 último párrafo</w:t>
      </w:r>
      <w:r w:rsidR="00AE0608" w:rsidRPr="00EA67D4">
        <w:rPr>
          <w:rFonts w:ascii="Palatino Linotype" w:eastAsia="Palatino Linotype" w:hAnsi="Palatino Linotype" w:cs="Palatino Linotype"/>
        </w:rPr>
        <w:t xml:space="preserve"> y 162</w:t>
      </w:r>
      <w:r w:rsidRPr="00EA67D4">
        <w:rPr>
          <w:rFonts w:ascii="Palatino Linotype" w:eastAsia="Palatino Linotype" w:hAnsi="Palatino Linotype" w:cs="Palatino Linotype"/>
        </w:rPr>
        <w:t xml:space="preserve"> de la Ley de </w:t>
      </w:r>
      <w:r w:rsidRPr="00EA67D4">
        <w:rPr>
          <w:rFonts w:ascii="Palatino Linotype" w:hAnsi="Palatino Linotype" w:cs="Arial"/>
        </w:rPr>
        <w:t xml:space="preserve">Transparencia y Acceso a la Información Pública del Estado de México y Municipios; de ahí que, </w:t>
      </w:r>
      <w:r w:rsidRPr="00EA67D4">
        <w:rPr>
          <w:rFonts w:ascii="Palatino Linotype" w:hAnsi="Palatino Linotype"/>
        </w:rPr>
        <w:t>los motiv</w:t>
      </w:r>
      <w:r w:rsidR="00934C3B" w:rsidRPr="00EA67D4">
        <w:rPr>
          <w:rFonts w:ascii="Palatino Linotype" w:hAnsi="Palatino Linotype"/>
        </w:rPr>
        <w:t xml:space="preserve">os de </w:t>
      </w:r>
      <w:r w:rsidR="00934C3B" w:rsidRPr="00EA67D4">
        <w:rPr>
          <w:rFonts w:ascii="Palatino Linotype" w:hAnsi="Palatino Linotype"/>
        </w:rPr>
        <w:lastRenderedPageBreak/>
        <w:t xml:space="preserve">inconformidad acontecen </w:t>
      </w:r>
      <w:r w:rsidRPr="00EA67D4">
        <w:rPr>
          <w:rFonts w:ascii="Palatino Linotype" w:hAnsi="Palatino Linotype"/>
        </w:rPr>
        <w:t xml:space="preserve">fundados para modificar la respuesta del </w:t>
      </w:r>
      <w:r w:rsidR="00956AEA" w:rsidRPr="00EA67D4">
        <w:rPr>
          <w:rFonts w:ascii="Palatino Linotype" w:hAnsi="Palatino Linotype"/>
          <w:b/>
        </w:rPr>
        <w:t>SUJETO OBLIGADO</w:t>
      </w:r>
      <w:r w:rsidRPr="00EA67D4">
        <w:rPr>
          <w:rFonts w:ascii="Palatino Linotype" w:hAnsi="Palatino Linotype"/>
        </w:rPr>
        <w:t xml:space="preserve">, </w:t>
      </w:r>
      <w:r w:rsidRPr="00EA67D4">
        <w:rPr>
          <w:rFonts w:ascii="Palatino Linotype" w:eastAsia="Palatino Linotype" w:hAnsi="Palatino Linotype" w:cs="Palatino Linotype"/>
        </w:rPr>
        <w:t>en razón de las consideraciones de derecho que a continuación se exponen:</w:t>
      </w:r>
    </w:p>
    <w:p w14:paraId="56543C38" w14:textId="17B5DC9B" w:rsidR="000A75C9" w:rsidRPr="00EA67D4" w:rsidRDefault="000A75C9" w:rsidP="00BA1BE8">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Para esclarecer el presente asunto se procede hacer un cuadro comparativo de la información requerida con la entregada en respuesta para determinar si colma o no el derecho de acceso a la información pública:</w:t>
      </w:r>
    </w:p>
    <w:tbl>
      <w:tblPr>
        <w:tblStyle w:val="Tablaconcuadrcula"/>
        <w:tblW w:w="0" w:type="auto"/>
        <w:tblLook w:val="04A0" w:firstRow="1" w:lastRow="0" w:firstColumn="1" w:lastColumn="0" w:noHBand="0" w:noVBand="1"/>
      </w:tblPr>
      <w:tblGrid>
        <w:gridCol w:w="2207"/>
        <w:gridCol w:w="2207"/>
        <w:gridCol w:w="2207"/>
        <w:gridCol w:w="2207"/>
      </w:tblGrid>
      <w:tr w:rsidR="00EA67D4" w:rsidRPr="00EA67D4" w14:paraId="3907758E" w14:textId="77777777" w:rsidTr="003043D2">
        <w:tc>
          <w:tcPr>
            <w:tcW w:w="8828" w:type="dxa"/>
            <w:gridSpan w:val="4"/>
          </w:tcPr>
          <w:p w14:paraId="1B5F7B3C" w14:textId="4A1B4618" w:rsidR="000A75C9" w:rsidRPr="00EA67D4" w:rsidRDefault="000A75C9" w:rsidP="000A75C9">
            <w:pPr>
              <w:spacing w:before="240" w:after="240" w:line="360" w:lineRule="auto"/>
              <w:jc w:val="center"/>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Del Servidor Público Armando Enríquez Flores</w:t>
            </w:r>
          </w:p>
        </w:tc>
      </w:tr>
      <w:tr w:rsidR="00EA67D4" w:rsidRPr="00EA67D4" w14:paraId="2D9BEA75" w14:textId="77777777" w:rsidTr="000A75C9">
        <w:tc>
          <w:tcPr>
            <w:tcW w:w="2207" w:type="dxa"/>
          </w:tcPr>
          <w:p w14:paraId="669234DE" w14:textId="1CACD518" w:rsidR="000A75C9" w:rsidRPr="00EA67D4" w:rsidRDefault="000A75C9" w:rsidP="000A75C9">
            <w:pPr>
              <w:spacing w:before="240" w:after="240" w:line="360" w:lineRule="auto"/>
              <w:jc w:val="center"/>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Solicitud</w:t>
            </w:r>
          </w:p>
        </w:tc>
        <w:tc>
          <w:tcPr>
            <w:tcW w:w="2207" w:type="dxa"/>
          </w:tcPr>
          <w:p w14:paraId="12031DFD" w14:textId="36318B19" w:rsidR="000A75C9" w:rsidRPr="00EA67D4" w:rsidRDefault="000A75C9" w:rsidP="000A75C9">
            <w:pPr>
              <w:spacing w:before="240" w:after="240" w:line="360" w:lineRule="auto"/>
              <w:jc w:val="center"/>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Respuesta</w:t>
            </w:r>
          </w:p>
        </w:tc>
        <w:tc>
          <w:tcPr>
            <w:tcW w:w="2207" w:type="dxa"/>
          </w:tcPr>
          <w:p w14:paraId="1CA2379F" w14:textId="1537B6C3" w:rsidR="000A75C9" w:rsidRPr="00EA67D4" w:rsidRDefault="000A75C9" w:rsidP="000A75C9">
            <w:pPr>
              <w:spacing w:before="240" w:after="240" w:line="360" w:lineRule="auto"/>
              <w:jc w:val="center"/>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Informe justificado</w:t>
            </w:r>
          </w:p>
        </w:tc>
        <w:tc>
          <w:tcPr>
            <w:tcW w:w="2207" w:type="dxa"/>
          </w:tcPr>
          <w:p w14:paraId="163C97E5" w14:textId="7CE8D75B" w:rsidR="000A75C9" w:rsidRPr="00EA67D4" w:rsidRDefault="000A75C9" w:rsidP="000A75C9">
            <w:pPr>
              <w:spacing w:before="240" w:after="240" w:line="360" w:lineRule="auto"/>
              <w:jc w:val="center"/>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Colma</w:t>
            </w:r>
          </w:p>
        </w:tc>
      </w:tr>
      <w:tr w:rsidR="00EA67D4" w:rsidRPr="00EA67D4" w14:paraId="39AB3CD7" w14:textId="77777777" w:rsidTr="000A75C9">
        <w:tc>
          <w:tcPr>
            <w:tcW w:w="2207" w:type="dxa"/>
          </w:tcPr>
          <w:p w14:paraId="002E7B17" w14:textId="77777777" w:rsidR="000A75C9" w:rsidRPr="00EA67D4" w:rsidRDefault="000A75C9" w:rsidP="000A75C9">
            <w:pPr>
              <w:pStyle w:val="Prrafodelista"/>
              <w:numPr>
                <w:ilvl w:val="0"/>
                <w:numId w:val="25"/>
              </w:numPr>
              <w:spacing w:line="360" w:lineRule="auto"/>
              <w:ind w:right="-93"/>
              <w:jc w:val="both"/>
              <w:rPr>
                <w:rFonts w:ascii="Palatino Linotype" w:hAnsi="Palatino Linotype"/>
                <w:sz w:val="16"/>
                <w:szCs w:val="16"/>
              </w:rPr>
            </w:pPr>
            <w:r w:rsidRPr="00EA67D4">
              <w:rPr>
                <w:rFonts w:ascii="Palatino Linotype" w:hAnsi="Palatino Linotype"/>
                <w:sz w:val="16"/>
                <w:szCs w:val="16"/>
              </w:rPr>
              <w:t>Formato de alta (FUP).</w:t>
            </w:r>
          </w:p>
          <w:p w14:paraId="517E622B" w14:textId="77777777" w:rsidR="000A75C9" w:rsidRPr="00EA67D4" w:rsidRDefault="000A75C9" w:rsidP="00575634">
            <w:pPr>
              <w:pStyle w:val="Prrafodelista"/>
              <w:spacing w:line="360" w:lineRule="auto"/>
              <w:ind w:right="-93"/>
              <w:jc w:val="both"/>
              <w:rPr>
                <w:rFonts w:ascii="Palatino Linotype" w:eastAsia="Palatino Linotype" w:hAnsi="Palatino Linotype" w:cs="Palatino Linotype"/>
                <w:sz w:val="16"/>
                <w:szCs w:val="16"/>
              </w:rPr>
            </w:pPr>
          </w:p>
        </w:tc>
        <w:tc>
          <w:tcPr>
            <w:tcW w:w="2207" w:type="dxa"/>
          </w:tcPr>
          <w:p w14:paraId="7888F963" w14:textId="2A4521B1" w:rsidR="000A75C9" w:rsidRPr="00EA67D4" w:rsidRDefault="00BE1620" w:rsidP="00BA1BE8">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Dirección de Administración entregó el formato único de personal en versión pública acompañando el acuerdo que sustenta la versión pública </w:t>
            </w:r>
          </w:p>
        </w:tc>
        <w:tc>
          <w:tcPr>
            <w:tcW w:w="2207" w:type="dxa"/>
          </w:tcPr>
          <w:p w14:paraId="39D44F24" w14:textId="7C64E475" w:rsidR="000A75C9" w:rsidRPr="00EA67D4" w:rsidRDefault="00BE1620" w:rsidP="00BA1BE8">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Ratifica respuesta </w:t>
            </w:r>
          </w:p>
        </w:tc>
        <w:tc>
          <w:tcPr>
            <w:tcW w:w="2207" w:type="dxa"/>
          </w:tcPr>
          <w:p w14:paraId="20ECDB71" w14:textId="26BA5ACE" w:rsidR="000A75C9" w:rsidRPr="00EA67D4" w:rsidRDefault="00BE1620" w:rsidP="00BE1620">
            <w:pPr>
              <w:spacing w:before="240" w:after="240" w:line="360" w:lineRule="auto"/>
              <w:jc w:val="center"/>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Sí </w:t>
            </w:r>
          </w:p>
        </w:tc>
      </w:tr>
      <w:tr w:rsidR="00EA67D4" w:rsidRPr="00EA67D4" w14:paraId="1E4B69DC" w14:textId="77777777" w:rsidTr="000A75C9">
        <w:tc>
          <w:tcPr>
            <w:tcW w:w="2207" w:type="dxa"/>
          </w:tcPr>
          <w:p w14:paraId="46FE5779" w14:textId="77777777" w:rsidR="00575634" w:rsidRPr="00EA67D4" w:rsidRDefault="00575634" w:rsidP="00575634">
            <w:pPr>
              <w:pStyle w:val="Prrafodelista"/>
              <w:numPr>
                <w:ilvl w:val="0"/>
                <w:numId w:val="25"/>
              </w:numPr>
              <w:spacing w:line="360" w:lineRule="auto"/>
              <w:ind w:right="-93"/>
              <w:jc w:val="both"/>
              <w:rPr>
                <w:rFonts w:ascii="Palatino Linotype" w:hAnsi="Palatino Linotype"/>
                <w:sz w:val="16"/>
                <w:szCs w:val="16"/>
              </w:rPr>
            </w:pPr>
            <w:r w:rsidRPr="00EA67D4">
              <w:rPr>
                <w:rFonts w:ascii="Palatino Linotype" w:hAnsi="Palatino Linotype"/>
                <w:sz w:val="16"/>
                <w:szCs w:val="16"/>
              </w:rPr>
              <w:t xml:space="preserve">Recibos de nómina de enero a la fecha. </w:t>
            </w:r>
          </w:p>
          <w:p w14:paraId="7949E62F" w14:textId="77777777" w:rsidR="000A75C9" w:rsidRPr="00EA67D4" w:rsidRDefault="000A75C9" w:rsidP="00575634">
            <w:pPr>
              <w:spacing w:line="360" w:lineRule="auto"/>
              <w:ind w:left="360" w:right="-93"/>
              <w:jc w:val="both"/>
              <w:rPr>
                <w:rFonts w:ascii="Palatino Linotype" w:eastAsia="Palatino Linotype" w:hAnsi="Palatino Linotype" w:cs="Palatino Linotype"/>
                <w:sz w:val="16"/>
                <w:szCs w:val="16"/>
              </w:rPr>
            </w:pPr>
          </w:p>
        </w:tc>
        <w:tc>
          <w:tcPr>
            <w:tcW w:w="2207" w:type="dxa"/>
          </w:tcPr>
          <w:p w14:paraId="2310905D" w14:textId="33A5F4C8" w:rsidR="000A75C9" w:rsidRPr="00EA67D4" w:rsidRDefault="000141C0" w:rsidP="00BA1BE8">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La Dirección de Administración entregó siete recibos de nómina en versión pública, acompañando el acuerdo que sustenta la versión pública </w:t>
            </w:r>
          </w:p>
        </w:tc>
        <w:tc>
          <w:tcPr>
            <w:tcW w:w="2207" w:type="dxa"/>
          </w:tcPr>
          <w:p w14:paraId="4D7EF9DB" w14:textId="79B0E643" w:rsidR="000A75C9" w:rsidRPr="00EA67D4" w:rsidRDefault="000141C0" w:rsidP="00BA1BE8">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Ratifica respuesta </w:t>
            </w:r>
          </w:p>
        </w:tc>
        <w:tc>
          <w:tcPr>
            <w:tcW w:w="2207" w:type="dxa"/>
          </w:tcPr>
          <w:p w14:paraId="14255283" w14:textId="77777777" w:rsidR="000A75C9" w:rsidRPr="00EA67D4" w:rsidRDefault="000141C0" w:rsidP="000141C0">
            <w:pPr>
              <w:spacing w:before="240" w:after="240" w:line="360" w:lineRule="auto"/>
              <w:jc w:val="center"/>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Parcialmente</w:t>
            </w:r>
          </w:p>
          <w:p w14:paraId="1B4417A2" w14:textId="79AB9CDA" w:rsidR="000141C0" w:rsidRPr="00EA67D4" w:rsidRDefault="000141C0" w:rsidP="000141C0">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El particular solicitó los recibos desde el mes de enero del 2022 y el Sujeto obligado sólo entregó de los recibos de nómina de los meses de marzo, abril y mayo del año 2022.</w:t>
            </w:r>
          </w:p>
        </w:tc>
      </w:tr>
      <w:tr w:rsidR="00EA67D4" w:rsidRPr="00EA67D4" w14:paraId="0C4F4023" w14:textId="77777777" w:rsidTr="000A75C9">
        <w:tc>
          <w:tcPr>
            <w:tcW w:w="2207" w:type="dxa"/>
          </w:tcPr>
          <w:p w14:paraId="4E28E5C0" w14:textId="63C59F1E" w:rsidR="000A75C9" w:rsidRPr="00EA67D4" w:rsidRDefault="00575634" w:rsidP="00575634">
            <w:pPr>
              <w:pStyle w:val="Prrafodelista"/>
              <w:numPr>
                <w:ilvl w:val="0"/>
                <w:numId w:val="25"/>
              </w:numPr>
              <w:spacing w:line="360" w:lineRule="auto"/>
              <w:ind w:right="-93"/>
              <w:jc w:val="both"/>
              <w:rPr>
                <w:rFonts w:ascii="Palatino Linotype" w:hAnsi="Palatino Linotype"/>
                <w:sz w:val="16"/>
                <w:szCs w:val="16"/>
              </w:rPr>
            </w:pPr>
            <w:r w:rsidRPr="00EA67D4">
              <w:rPr>
                <w:rFonts w:ascii="Palatino Linotype" w:hAnsi="Palatino Linotype"/>
                <w:sz w:val="16"/>
                <w:szCs w:val="16"/>
              </w:rPr>
              <w:lastRenderedPageBreak/>
              <w:t>Lugar de adscripción.</w:t>
            </w:r>
          </w:p>
        </w:tc>
        <w:tc>
          <w:tcPr>
            <w:tcW w:w="2207" w:type="dxa"/>
          </w:tcPr>
          <w:p w14:paraId="1202E5DF" w14:textId="3F1246F1" w:rsidR="000A75C9" w:rsidRPr="00EA67D4" w:rsidRDefault="00A80ED5" w:rsidP="00BA1BE8">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La Dirección de Administración señaló que es la </w:t>
            </w:r>
            <w:r w:rsidR="000141C0" w:rsidRPr="00EA67D4">
              <w:rPr>
                <w:rFonts w:ascii="Palatino Linotype" w:eastAsia="Palatino Linotype" w:hAnsi="Palatino Linotype" w:cs="Palatino Linotype"/>
                <w:sz w:val="16"/>
                <w:szCs w:val="16"/>
              </w:rPr>
              <w:t>Agencia de Gestión Gubernamental</w:t>
            </w:r>
          </w:p>
        </w:tc>
        <w:tc>
          <w:tcPr>
            <w:tcW w:w="2207" w:type="dxa"/>
          </w:tcPr>
          <w:p w14:paraId="14395DCD" w14:textId="5433A10A" w:rsidR="000A75C9" w:rsidRPr="00EA67D4" w:rsidRDefault="00A80ED5" w:rsidP="00BA1BE8">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Ratificó respuesta </w:t>
            </w:r>
          </w:p>
        </w:tc>
        <w:tc>
          <w:tcPr>
            <w:tcW w:w="2207" w:type="dxa"/>
          </w:tcPr>
          <w:p w14:paraId="77D04761" w14:textId="1968C83C" w:rsidR="000A75C9" w:rsidRPr="00EA67D4" w:rsidRDefault="00A80ED5" w:rsidP="00A80ED5">
            <w:pPr>
              <w:spacing w:before="240" w:after="240" w:line="360" w:lineRule="auto"/>
              <w:jc w:val="center"/>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Sí </w:t>
            </w:r>
          </w:p>
        </w:tc>
      </w:tr>
      <w:tr w:rsidR="00EA67D4" w:rsidRPr="00EA67D4" w14:paraId="765D49F8" w14:textId="77777777" w:rsidTr="000A75C9">
        <w:tc>
          <w:tcPr>
            <w:tcW w:w="2207" w:type="dxa"/>
          </w:tcPr>
          <w:p w14:paraId="02FEFEC9" w14:textId="77777777" w:rsidR="00575634" w:rsidRPr="00EA67D4" w:rsidRDefault="00575634" w:rsidP="00575634">
            <w:pPr>
              <w:pStyle w:val="Prrafodelista"/>
              <w:numPr>
                <w:ilvl w:val="0"/>
                <w:numId w:val="25"/>
              </w:numPr>
              <w:spacing w:line="360" w:lineRule="auto"/>
              <w:ind w:right="-93"/>
              <w:jc w:val="both"/>
              <w:rPr>
                <w:rFonts w:ascii="Palatino Linotype" w:hAnsi="Palatino Linotype"/>
                <w:sz w:val="16"/>
                <w:szCs w:val="16"/>
              </w:rPr>
            </w:pPr>
            <w:r w:rsidRPr="00EA67D4">
              <w:rPr>
                <w:rFonts w:ascii="Palatino Linotype" w:hAnsi="Palatino Linotype"/>
                <w:sz w:val="16"/>
                <w:szCs w:val="16"/>
              </w:rPr>
              <w:t>Nombramiento.</w:t>
            </w:r>
          </w:p>
          <w:p w14:paraId="575C47C5" w14:textId="77777777" w:rsidR="000A75C9" w:rsidRPr="00EA67D4" w:rsidRDefault="000A75C9" w:rsidP="00575634">
            <w:pPr>
              <w:spacing w:line="360" w:lineRule="auto"/>
              <w:ind w:right="-93"/>
              <w:jc w:val="both"/>
              <w:rPr>
                <w:rFonts w:ascii="Palatino Linotype" w:eastAsia="Palatino Linotype" w:hAnsi="Palatino Linotype" w:cs="Palatino Linotype"/>
                <w:sz w:val="16"/>
                <w:szCs w:val="16"/>
              </w:rPr>
            </w:pPr>
          </w:p>
        </w:tc>
        <w:tc>
          <w:tcPr>
            <w:tcW w:w="2207" w:type="dxa"/>
          </w:tcPr>
          <w:p w14:paraId="0A3A2E3B" w14:textId="622DAC28" w:rsidR="000A75C9" w:rsidRPr="00EA67D4" w:rsidRDefault="00A80ED5" w:rsidP="00BA1BE8">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No se pronunció; sin embargo con el Formato Único de Movimiento que remitió la Dirección General de Administración que remitió en versión pública se colma dicho requerimiento en términos de lo señalado por el artículo de la Ley de Trabajo de los Servidores Públicos de Estado de México y Municipios </w:t>
            </w:r>
          </w:p>
        </w:tc>
        <w:tc>
          <w:tcPr>
            <w:tcW w:w="2207" w:type="dxa"/>
          </w:tcPr>
          <w:p w14:paraId="750C42DB" w14:textId="7FD6ABB2" w:rsidR="000A75C9" w:rsidRPr="00EA67D4" w:rsidRDefault="00A80ED5" w:rsidP="00BA1BE8">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Ratifico respuesta </w:t>
            </w:r>
          </w:p>
        </w:tc>
        <w:tc>
          <w:tcPr>
            <w:tcW w:w="2207" w:type="dxa"/>
          </w:tcPr>
          <w:p w14:paraId="726DB8F3" w14:textId="6E885242" w:rsidR="000A75C9" w:rsidRPr="00EA67D4" w:rsidRDefault="00A80ED5" w:rsidP="00A80ED5">
            <w:pPr>
              <w:spacing w:before="240" w:after="240" w:line="360" w:lineRule="auto"/>
              <w:jc w:val="center"/>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Sí </w:t>
            </w:r>
          </w:p>
        </w:tc>
      </w:tr>
      <w:tr w:rsidR="00EA67D4" w:rsidRPr="00EA67D4" w14:paraId="194488FC" w14:textId="77777777" w:rsidTr="000A75C9">
        <w:tc>
          <w:tcPr>
            <w:tcW w:w="2207" w:type="dxa"/>
          </w:tcPr>
          <w:p w14:paraId="73EBAD7F" w14:textId="175AB950" w:rsidR="000A75C9" w:rsidRPr="00EA67D4" w:rsidRDefault="00575634" w:rsidP="00575634">
            <w:pPr>
              <w:pStyle w:val="Prrafodelista"/>
              <w:numPr>
                <w:ilvl w:val="0"/>
                <w:numId w:val="25"/>
              </w:numPr>
              <w:spacing w:line="360" w:lineRule="auto"/>
              <w:ind w:right="-93"/>
              <w:jc w:val="both"/>
              <w:rPr>
                <w:rFonts w:ascii="Palatino Linotype" w:hAnsi="Palatino Linotype"/>
                <w:sz w:val="16"/>
                <w:szCs w:val="16"/>
              </w:rPr>
            </w:pPr>
            <w:r w:rsidRPr="00EA67D4">
              <w:rPr>
                <w:rFonts w:ascii="Palatino Linotype" w:hAnsi="Palatino Linotype"/>
                <w:sz w:val="16"/>
                <w:szCs w:val="16"/>
              </w:rPr>
              <w:t>Actividades y Funciones que desempeña.</w:t>
            </w:r>
          </w:p>
        </w:tc>
        <w:tc>
          <w:tcPr>
            <w:tcW w:w="2207" w:type="dxa"/>
          </w:tcPr>
          <w:p w14:paraId="00A3DE58" w14:textId="0E00D467" w:rsidR="00A80ED5" w:rsidRPr="00EA67D4" w:rsidRDefault="00A80ED5" w:rsidP="00A80ED5">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La Dirección de Administración señaló que después de haber realizado una búsqueda exhaustiva y razonable dentro de sus archivos, no se cuenta con la información requerida, toda vez que la Dirección a su cargo es de nueva creación, por lo que la información requerida está en proceso de creación, por lo que no es procedente proporcionar la información, toda vez que no ha sido generada poseída </w:t>
            </w:r>
            <w:r w:rsidRPr="00EA67D4">
              <w:rPr>
                <w:rFonts w:ascii="Palatino Linotype" w:eastAsia="Palatino Linotype" w:hAnsi="Palatino Linotype" w:cs="Palatino Linotype"/>
                <w:sz w:val="16"/>
                <w:szCs w:val="16"/>
              </w:rPr>
              <w:lastRenderedPageBreak/>
              <w:t>o administrada por este Sujeto Obligado.</w:t>
            </w:r>
          </w:p>
          <w:p w14:paraId="336BCB76" w14:textId="77777777" w:rsidR="000A75C9" w:rsidRPr="00EA67D4" w:rsidRDefault="000A75C9" w:rsidP="00A80ED5">
            <w:pPr>
              <w:spacing w:before="240" w:after="240" w:line="360" w:lineRule="auto"/>
              <w:jc w:val="both"/>
              <w:rPr>
                <w:rFonts w:ascii="Palatino Linotype" w:eastAsia="Palatino Linotype" w:hAnsi="Palatino Linotype" w:cs="Palatino Linotype"/>
                <w:sz w:val="16"/>
                <w:szCs w:val="16"/>
              </w:rPr>
            </w:pPr>
          </w:p>
        </w:tc>
        <w:tc>
          <w:tcPr>
            <w:tcW w:w="2207" w:type="dxa"/>
          </w:tcPr>
          <w:p w14:paraId="49693E1D" w14:textId="006BE838" w:rsidR="000A75C9" w:rsidRPr="00EA67D4" w:rsidRDefault="00A80ED5" w:rsidP="00BA1BE8">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lastRenderedPageBreak/>
              <w:t>Ratifica respuesta</w:t>
            </w:r>
          </w:p>
        </w:tc>
        <w:tc>
          <w:tcPr>
            <w:tcW w:w="2207" w:type="dxa"/>
          </w:tcPr>
          <w:p w14:paraId="1CEC7769" w14:textId="77777777" w:rsidR="000A75C9" w:rsidRPr="00EA67D4" w:rsidRDefault="00A80ED5" w:rsidP="00A80ED5">
            <w:pPr>
              <w:spacing w:before="240" w:after="240" w:line="360" w:lineRule="auto"/>
              <w:jc w:val="center"/>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No </w:t>
            </w:r>
          </w:p>
          <w:p w14:paraId="6580CCFA" w14:textId="0903D72B" w:rsidR="00A80ED5" w:rsidRPr="00EA67D4" w:rsidRDefault="00A80ED5" w:rsidP="00A80ED5">
            <w:pPr>
              <w:spacing w:before="240" w:after="240" w:line="360" w:lineRule="auto"/>
              <w:jc w:val="center"/>
              <w:rPr>
                <w:rFonts w:ascii="Palatino Linotype" w:eastAsia="Palatino Linotype" w:hAnsi="Palatino Linotype" w:cs="Palatino Linotype"/>
                <w:sz w:val="16"/>
                <w:szCs w:val="16"/>
              </w:rPr>
            </w:pPr>
          </w:p>
        </w:tc>
      </w:tr>
      <w:tr w:rsidR="00EA67D4" w:rsidRPr="00EA67D4" w14:paraId="2D116066" w14:textId="77777777" w:rsidTr="000A75C9">
        <w:tc>
          <w:tcPr>
            <w:tcW w:w="2207" w:type="dxa"/>
          </w:tcPr>
          <w:p w14:paraId="1B87FF57" w14:textId="148E5223" w:rsidR="000A75C9" w:rsidRPr="00EA67D4" w:rsidRDefault="00575634" w:rsidP="000C5EC1">
            <w:pPr>
              <w:pStyle w:val="Prrafodelista"/>
              <w:numPr>
                <w:ilvl w:val="0"/>
                <w:numId w:val="25"/>
              </w:numPr>
              <w:spacing w:line="360" w:lineRule="auto"/>
              <w:ind w:right="-93"/>
              <w:jc w:val="both"/>
              <w:rPr>
                <w:rFonts w:ascii="Palatino Linotype" w:hAnsi="Palatino Linotype"/>
                <w:sz w:val="16"/>
                <w:szCs w:val="16"/>
              </w:rPr>
            </w:pPr>
            <w:r w:rsidRPr="00EA67D4">
              <w:rPr>
                <w:rFonts w:ascii="Palatino Linotype" w:hAnsi="Palatino Linotype"/>
                <w:sz w:val="16"/>
                <w:szCs w:val="16"/>
              </w:rPr>
              <w:lastRenderedPageBreak/>
              <w:t>Número de personal que dependen de su dirección.</w:t>
            </w:r>
          </w:p>
        </w:tc>
        <w:tc>
          <w:tcPr>
            <w:tcW w:w="2207" w:type="dxa"/>
          </w:tcPr>
          <w:p w14:paraId="4B5B6A92" w14:textId="7A216AE3" w:rsidR="000A75C9" w:rsidRPr="00EA67D4" w:rsidRDefault="00034E25" w:rsidP="00BA1BE8">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La Dirección de Administración </w:t>
            </w:r>
            <w:r w:rsidR="003C2B2C" w:rsidRPr="00EA67D4">
              <w:rPr>
                <w:rFonts w:ascii="Palatino Linotype" w:eastAsia="Palatino Linotype" w:hAnsi="Palatino Linotype" w:cs="Palatino Linotype"/>
                <w:sz w:val="16"/>
                <w:szCs w:val="16"/>
              </w:rPr>
              <w:t>señalo que son 2</w:t>
            </w:r>
          </w:p>
        </w:tc>
        <w:tc>
          <w:tcPr>
            <w:tcW w:w="2207" w:type="dxa"/>
          </w:tcPr>
          <w:p w14:paraId="0D144533" w14:textId="3B4107D1" w:rsidR="000A75C9" w:rsidRPr="00EA67D4" w:rsidRDefault="003C2B2C" w:rsidP="00BA1BE8">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Ratifica respuesta </w:t>
            </w:r>
          </w:p>
        </w:tc>
        <w:tc>
          <w:tcPr>
            <w:tcW w:w="2207" w:type="dxa"/>
          </w:tcPr>
          <w:p w14:paraId="5DAF670E" w14:textId="5BA9551E" w:rsidR="000A75C9" w:rsidRPr="00EA67D4" w:rsidRDefault="003C2B2C" w:rsidP="003C2B2C">
            <w:pPr>
              <w:spacing w:before="240" w:after="240" w:line="360" w:lineRule="auto"/>
              <w:jc w:val="center"/>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Sí</w:t>
            </w:r>
          </w:p>
        </w:tc>
      </w:tr>
      <w:tr w:rsidR="00EA67D4" w:rsidRPr="00EA67D4" w14:paraId="30B17533" w14:textId="77777777" w:rsidTr="000A75C9">
        <w:tc>
          <w:tcPr>
            <w:tcW w:w="2207" w:type="dxa"/>
          </w:tcPr>
          <w:p w14:paraId="0EABFA81" w14:textId="1D68E133" w:rsidR="000A75C9" w:rsidRPr="00EA67D4" w:rsidRDefault="000C5EC1" w:rsidP="000C5EC1">
            <w:pPr>
              <w:pStyle w:val="Prrafodelista"/>
              <w:numPr>
                <w:ilvl w:val="0"/>
                <w:numId w:val="25"/>
              </w:numPr>
              <w:spacing w:line="360" w:lineRule="auto"/>
              <w:ind w:right="-93"/>
              <w:jc w:val="both"/>
              <w:rPr>
                <w:rFonts w:ascii="Palatino Linotype" w:hAnsi="Palatino Linotype"/>
                <w:sz w:val="16"/>
                <w:szCs w:val="16"/>
              </w:rPr>
            </w:pPr>
            <w:proofErr w:type="spellStart"/>
            <w:r w:rsidRPr="00EA67D4">
              <w:rPr>
                <w:rFonts w:ascii="Palatino Linotype" w:hAnsi="Palatino Linotype"/>
                <w:sz w:val="16"/>
                <w:szCs w:val="16"/>
              </w:rPr>
              <w:t>Curriculum</w:t>
            </w:r>
            <w:proofErr w:type="spellEnd"/>
            <w:r w:rsidRPr="00EA67D4">
              <w:rPr>
                <w:rFonts w:ascii="Palatino Linotype" w:hAnsi="Palatino Linotype"/>
                <w:sz w:val="16"/>
                <w:szCs w:val="16"/>
              </w:rPr>
              <w:t xml:space="preserve"> vitae.</w:t>
            </w:r>
          </w:p>
        </w:tc>
        <w:tc>
          <w:tcPr>
            <w:tcW w:w="2207" w:type="dxa"/>
          </w:tcPr>
          <w:p w14:paraId="76B5EB58" w14:textId="331BA56A" w:rsidR="000A75C9" w:rsidRPr="00EA67D4" w:rsidRDefault="003C2B2C" w:rsidP="00BA1BE8">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La Dirección de Administración remitió la Ficha Curricular de dicho servidor público.  </w:t>
            </w:r>
          </w:p>
        </w:tc>
        <w:tc>
          <w:tcPr>
            <w:tcW w:w="2207" w:type="dxa"/>
          </w:tcPr>
          <w:p w14:paraId="3C128FEC" w14:textId="6B1B80EB" w:rsidR="000A75C9" w:rsidRPr="00EA67D4" w:rsidRDefault="003C2B2C" w:rsidP="00BA1BE8">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Ratifica respuesta </w:t>
            </w:r>
          </w:p>
        </w:tc>
        <w:tc>
          <w:tcPr>
            <w:tcW w:w="2207" w:type="dxa"/>
          </w:tcPr>
          <w:p w14:paraId="2F281B70" w14:textId="6EF90E08" w:rsidR="000A75C9" w:rsidRPr="00EA67D4" w:rsidRDefault="003C2B2C" w:rsidP="003C2B2C">
            <w:pPr>
              <w:spacing w:before="240" w:after="240" w:line="360" w:lineRule="auto"/>
              <w:jc w:val="center"/>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Sí </w:t>
            </w:r>
          </w:p>
        </w:tc>
      </w:tr>
      <w:tr w:rsidR="00EA67D4" w:rsidRPr="00EA67D4" w14:paraId="0D560167" w14:textId="77777777" w:rsidTr="000A75C9">
        <w:tc>
          <w:tcPr>
            <w:tcW w:w="2207" w:type="dxa"/>
          </w:tcPr>
          <w:p w14:paraId="266F2FE8" w14:textId="23DF7A71" w:rsidR="000C5EC1" w:rsidRPr="00EA67D4" w:rsidRDefault="000C5EC1" w:rsidP="000C5EC1">
            <w:pPr>
              <w:pStyle w:val="Prrafodelista"/>
              <w:numPr>
                <w:ilvl w:val="0"/>
                <w:numId w:val="25"/>
              </w:numPr>
              <w:spacing w:line="360" w:lineRule="auto"/>
              <w:ind w:right="-93"/>
              <w:jc w:val="both"/>
              <w:rPr>
                <w:rFonts w:ascii="Palatino Linotype" w:hAnsi="Palatino Linotype"/>
                <w:sz w:val="16"/>
                <w:szCs w:val="16"/>
              </w:rPr>
            </w:pPr>
            <w:r w:rsidRPr="00EA67D4">
              <w:rPr>
                <w:rFonts w:ascii="Palatino Linotype" w:hAnsi="Palatino Linotype"/>
                <w:sz w:val="16"/>
                <w:szCs w:val="16"/>
              </w:rPr>
              <w:t xml:space="preserve">Dirección de sus oficinas y </w:t>
            </w:r>
            <w:r w:rsidR="003C2B2C" w:rsidRPr="00EA67D4">
              <w:rPr>
                <w:rFonts w:ascii="Palatino Linotype" w:hAnsi="Palatino Linotype"/>
                <w:sz w:val="16"/>
                <w:szCs w:val="16"/>
              </w:rPr>
              <w:t>número</w:t>
            </w:r>
            <w:r w:rsidRPr="00EA67D4">
              <w:rPr>
                <w:rFonts w:ascii="Palatino Linotype" w:hAnsi="Palatino Linotype"/>
                <w:sz w:val="16"/>
                <w:szCs w:val="16"/>
              </w:rPr>
              <w:t xml:space="preserve"> de teléfono de sus oficinas.</w:t>
            </w:r>
          </w:p>
          <w:p w14:paraId="22E9F361" w14:textId="77777777" w:rsidR="000A75C9" w:rsidRPr="00EA67D4" w:rsidRDefault="000A75C9" w:rsidP="000C5EC1">
            <w:pPr>
              <w:pStyle w:val="Prrafodelista"/>
              <w:spacing w:line="360" w:lineRule="auto"/>
              <w:ind w:right="-93"/>
              <w:jc w:val="both"/>
              <w:rPr>
                <w:rFonts w:ascii="Palatino Linotype" w:eastAsia="Palatino Linotype" w:hAnsi="Palatino Linotype" w:cs="Palatino Linotype"/>
                <w:sz w:val="16"/>
                <w:szCs w:val="16"/>
              </w:rPr>
            </w:pPr>
          </w:p>
        </w:tc>
        <w:tc>
          <w:tcPr>
            <w:tcW w:w="2207" w:type="dxa"/>
          </w:tcPr>
          <w:p w14:paraId="042A9F84" w14:textId="5C8330A9" w:rsidR="000A75C9" w:rsidRPr="00EA67D4" w:rsidRDefault="003C2B2C" w:rsidP="00BA1BE8">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La Dirección de Administración refirió que en la Ficha Curricular del Servidor Público, se informa el domicilio y teléfono del mismo. </w:t>
            </w:r>
          </w:p>
        </w:tc>
        <w:tc>
          <w:tcPr>
            <w:tcW w:w="2207" w:type="dxa"/>
          </w:tcPr>
          <w:p w14:paraId="7236452B" w14:textId="65399494" w:rsidR="000A75C9" w:rsidRPr="00EA67D4" w:rsidRDefault="003C2B2C" w:rsidP="00BA1BE8">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Ratifica respuesta </w:t>
            </w:r>
          </w:p>
        </w:tc>
        <w:tc>
          <w:tcPr>
            <w:tcW w:w="2207" w:type="dxa"/>
          </w:tcPr>
          <w:p w14:paraId="270887FF" w14:textId="6542332C" w:rsidR="000A75C9" w:rsidRPr="00EA67D4" w:rsidRDefault="003C2B2C" w:rsidP="003C2B2C">
            <w:pPr>
              <w:spacing w:before="240" w:after="240" w:line="360" w:lineRule="auto"/>
              <w:jc w:val="center"/>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Sí </w:t>
            </w:r>
          </w:p>
        </w:tc>
      </w:tr>
      <w:tr w:rsidR="00EA67D4" w:rsidRPr="00EA67D4" w14:paraId="2E2A0983" w14:textId="77777777" w:rsidTr="000A75C9">
        <w:tc>
          <w:tcPr>
            <w:tcW w:w="2207" w:type="dxa"/>
          </w:tcPr>
          <w:p w14:paraId="7C10C442" w14:textId="77777777" w:rsidR="003C2B2C" w:rsidRPr="00EA67D4" w:rsidRDefault="003C2B2C" w:rsidP="003C2B2C">
            <w:pPr>
              <w:pStyle w:val="Prrafodelista"/>
              <w:numPr>
                <w:ilvl w:val="0"/>
                <w:numId w:val="25"/>
              </w:numPr>
              <w:spacing w:line="360" w:lineRule="auto"/>
              <w:ind w:right="-93"/>
              <w:jc w:val="both"/>
              <w:rPr>
                <w:rFonts w:ascii="Palatino Linotype" w:hAnsi="Palatino Linotype"/>
                <w:sz w:val="16"/>
                <w:szCs w:val="16"/>
              </w:rPr>
            </w:pPr>
            <w:r w:rsidRPr="00EA67D4">
              <w:rPr>
                <w:rFonts w:ascii="Palatino Linotype" w:hAnsi="Palatino Linotype"/>
                <w:sz w:val="16"/>
                <w:szCs w:val="16"/>
              </w:rPr>
              <w:t>Presupuesto basado en resultados de la dirección que ocupa e informes trimestrales.</w:t>
            </w:r>
          </w:p>
          <w:p w14:paraId="37809600" w14:textId="77777777" w:rsidR="003C2B2C" w:rsidRPr="00EA67D4" w:rsidRDefault="003C2B2C" w:rsidP="003C2B2C">
            <w:pPr>
              <w:pStyle w:val="Prrafodelista"/>
              <w:spacing w:line="360" w:lineRule="auto"/>
              <w:ind w:right="-93"/>
              <w:jc w:val="both"/>
              <w:rPr>
                <w:rFonts w:ascii="Palatino Linotype" w:eastAsia="Palatino Linotype" w:hAnsi="Palatino Linotype" w:cs="Palatino Linotype"/>
                <w:sz w:val="16"/>
                <w:szCs w:val="16"/>
              </w:rPr>
            </w:pPr>
          </w:p>
        </w:tc>
        <w:tc>
          <w:tcPr>
            <w:tcW w:w="2207" w:type="dxa"/>
          </w:tcPr>
          <w:p w14:paraId="07A6FBFF" w14:textId="77777777" w:rsidR="003C2B2C" w:rsidRPr="00EA67D4" w:rsidRDefault="003C2B2C" w:rsidP="003C2B2C">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La Dirección de Administración señaló que después de haber realizado una búsqueda exhaustiva y razonable dentro de sus archivos, no se cuenta con la información requerida, toda vez que la Dirección a su cargo es de nueva creación, por lo que la información requerida está en proceso de creación, por lo que no es procedente proporcionar la información, toda vez que </w:t>
            </w:r>
            <w:r w:rsidRPr="00EA67D4">
              <w:rPr>
                <w:rFonts w:ascii="Palatino Linotype" w:eastAsia="Palatino Linotype" w:hAnsi="Palatino Linotype" w:cs="Palatino Linotype"/>
                <w:sz w:val="16"/>
                <w:szCs w:val="16"/>
              </w:rPr>
              <w:lastRenderedPageBreak/>
              <w:t>no ha sido generada poseída o administrada por este Sujeto Obligado.</w:t>
            </w:r>
          </w:p>
          <w:p w14:paraId="5B073FB6" w14:textId="77777777" w:rsidR="003C2B2C" w:rsidRPr="00EA67D4" w:rsidRDefault="003C2B2C" w:rsidP="003C2B2C">
            <w:pPr>
              <w:spacing w:before="240" w:after="240" w:line="360" w:lineRule="auto"/>
              <w:jc w:val="both"/>
              <w:rPr>
                <w:rFonts w:ascii="Palatino Linotype" w:eastAsia="Palatino Linotype" w:hAnsi="Palatino Linotype" w:cs="Palatino Linotype"/>
                <w:sz w:val="16"/>
                <w:szCs w:val="16"/>
              </w:rPr>
            </w:pPr>
          </w:p>
        </w:tc>
        <w:tc>
          <w:tcPr>
            <w:tcW w:w="2207" w:type="dxa"/>
          </w:tcPr>
          <w:p w14:paraId="40240E6C" w14:textId="763D4B9D" w:rsidR="003C2B2C" w:rsidRPr="00EA67D4" w:rsidRDefault="003C2B2C" w:rsidP="003C2B2C">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lastRenderedPageBreak/>
              <w:t xml:space="preserve">Ratifica respuesta </w:t>
            </w:r>
          </w:p>
        </w:tc>
        <w:tc>
          <w:tcPr>
            <w:tcW w:w="2207" w:type="dxa"/>
          </w:tcPr>
          <w:p w14:paraId="689FED50" w14:textId="77777777" w:rsidR="003C2B2C" w:rsidRPr="00EA67D4" w:rsidRDefault="003C2B2C" w:rsidP="003C2B2C">
            <w:pPr>
              <w:spacing w:before="240" w:after="240" w:line="360" w:lineRule="auto"/>
              <w:jc w:val="center"/>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No </w:t>
            </w:r>
          </w:p>
          <w:p w14:paraId="424A0EE4" w14:textId="1AD6672A" w:rsidR="003C2B2C" w:rsidRPr="00EA67D4" w:rsidRDefault="003C2B2C" w:rsidP="003C2B2C">
            <w:pPr>
              <w:spacing w:before="240" w:after="240" w:line="360" w:lineRule="auto"/>
              <w:jc w:val="center"/>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No se pronunció el área competente </w:t>
            </w:r>
          </w:p>
        </w:tc>
      </w:tr>
      <w:tr w:rsidR="003C2B2C" w:rsidRPr="00EA67D4" w14:paraId="4364FBB8" w14:textId="77777777" w:rsidTr="000A75C9">
        <w:tc>
          <w:tcPr>
            <w:tcW w:w="2207" w:type="dxa"/>
          </w:tcPr>
          <w:p w14:paraId="5EB25445" w14:textId="77777777" w:rsidR="003C2B2C" w:rsidRPr="00EA67D4" w:rsidRDefault="003C2B2C" w:rsidP="003C2B2C">
            <w:pPr>
              <w:pStyle w:val="Prrafodelista"/>
              <w:numPr>
                <w:ilvl w:val="0"/>
                <w:numId w:val="25"/>
              </w:numPr>
              <w:spacing w:line="360" w:lineRule="auto"/>
              <w:ind w:right="-93"/>
              <w:jc w:val="both"/>
              <w:rPr>
                <w:rFonts w:ascii="Palatino Linotype" w:hAnsi="Palatino Linotype"/>
                <w:sz w:val="16"/>
                <w:szCs w:val="16"/>
              </w:rPr>
            </w:pPr>
            <w:r w:rsidRPr="00EA67D4">
              <w:rPr>
                <w:rFonts w:ascii="Palatino Linotype" w:hAnsi="Palatino Linotype"/>
                <w:sz w:val="16"/>
                <w:szCs w:val="16"/>
              </w:rPr>
              <w:lastRenderedPageBreak/>
              <w:t>Correo electrónico institucional.</w:t>
            </w:r>
          </w:p>
          <w:p w14:paraId="08FEB2F6" w14:textId="77777777" w:rsidR="003C2B2C" w:rsidRPr="00EA67D4" w:rsidRDefault="003C2B2C" w:rsidP="003C2B2C">
            <w:pPr>
              <w:pStyle w:val="Prrafodelista"/>
              <w:spacing w:line="360" w:lineRule="auto"/>
              <w:ind w:right="-93"/>
              <w:jc w:val="both"/>
              <w:rPr>
                <w:rFonts w:ascii="Palatino Linotype" w:hAnsi="Palatino Linotype"/>
                <w:sz w:val="16"/>
                <w:szCs w:val="16"/>
              </w:rPr>
            </w:pPr>
          </w:p>
        </w:tc>
        <w:tc>
          <w:tcPr>
            <w:tcW w:w="2207" w:type="dxa"/>
          </w:tcPr>
          <w:p w14:paraId="64CCA1DE" w14:textId="64D99F29" w:rsidR="003C2B2C" w:rsidRPr="00EA67D4" w:rsidRDefault="003C2B2C" w:rsidP="003C2B2C">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La Dirección Administración, hizo del conocimiento que, a la fecha de la solicitud de la información, no se cuenta con alguno, por lo que no es procedente proporcional la</w:t>
            </w:r>
            <w:r w:rsidR="00664ADA" w:rsidRPr="00EA67D4">
              <w:rPr>
                <w:rFonts w:ascii="Palatino Linotype" w:eastAsia="Palatino Linotype" w:hAnsi="Palatino Linotype" w:cs="Palatino Linotype"/>
                <w:sz w:val="16"/>
                <w:szCs w:val="16"/>
              </w:rPr>
              <w:t xml:space="preserve"> información, toda vez que no ha sido generada, </w:t>
            </w:r>
            <w:r w:rsidRPr="00EA67D4">
              <w:rPr>
                <w:rFonts w:ascii="Palatino Linotype" w:eastAsia="Palatino Linotype" w:hAnsi="Palatino Linotype" w:cs="Palatino Linotype"/>
                <w:sz w:val="16"/>
                <w:szCs w:val="16"/>
              </w:rPr>
              <w:t>poseída o administrada por esta área.</w:t>
            </w:r>
          </w:p>
          <w:p w14:paraId="2E2432AD" w14:textId="77777777" w:rsidR="003C2B2C" w:rsidRPr="00EA67D4" w:rsidRDefault="003C2B2C" w:rsidP="003C2B2C">
            <w:pPr>
              <w:spacing w:before="240" w:after="240" w:line="360" w:lineRule="auto"/>
              <w:jc w:val="both"/>
              <w:rPr>
                <w:rFonts w:ascii="Palatino Linotype" w:eastAsia="Palatino Linotype" w:hAnsi="Palatino Linotype" w:cs="Palatino Linotype"/>
                <w:sz w:val="16"/>
                <w:szCs w:val="16"/>
              </w:rPr>
            </w:pPr>
          </w:p>
        </w:tc>
        <w:tc>
          <w:tcPr>
            <w:tcW w:w="2207" w:type="dxa"/>
          </w:tcPr>
          <w:p w14:paraId="3DB8F03D" w14:textId="4536666A" w:rsidR="003C2B2C" w:rsidRPr="00EA67D4" w:rsidRDefault="003C2B2C" w:rsidP="003C2B2C">
            <w:pPr>
              <w:spacing w:before="240" w:after="240" w:line="360" w:lineRule="auto"/>
              <w:jc w:val="both"/>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Ratifica respuesta </w:t>
            </w:r>
          </w:p>
        </w:tc>
        <w:tc>
          <w:tcPr>
            <w:tcW w:w="2207" w:type="dxa"/>
          </w:tcPr>
          <w:p w14:paraId="6F7D3CF9" w14:textId="77777777" w:rsidR="003C2B2C" w:rsidRPr="00EA67D4" w:rsidRDefault="00664ADA" w:rsidP="00664ADA">
            <w:pPr>
              <w:spacing w:before="240" w:after="240" w:line="360" w:lineRule="auto"/>
              <w:jc w:val="center"/>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 xml:space="preserve">Sí </w:t>
            </w:r>
          </w:p>
          <w:p w14:paraId="7AE52262" w14:textId="6DE44EE3" w:rsidR="00664ADA" w:rsidRPr="00EA67D4" w:rsidRDefault="00664ADA" w:rsidP="00664ADA">
            <w:pPr>
              <w:spacing w:before="240" w:after="240" w:line="360" w:lineRule="auto"/>
              <w:jc w:val="center"/>
              <w:rPr>
                <w:rFonts w:ascii="Palatino Linotype" w:eastAsia="Palatino Linotype" w:hAnsi="Palatino Linotype" w:cs="Palatino Linotype"/>
                <w:sz w:val="16"/>
                <w:szCs w:val="16"/>
              </w:rPr>
            </w:pPr>
            <w:r w:rsidRPr="00EA67D4">
              <w:rPr>
                <w:rFonts w:ascii="Palatino Linotype" w:eastAsia="Palatino Linotype" w:hAnsi="Palatino Linotype" w:cs="Palatino Linotype"/>
                <w:sz w:val="16"/>
                <w:szCs w:val="16"/>
              </w:rPr>
              <w:t>Hecho negativo</w:t>
            </w:r>
          </w:p>
        </w:tc>
      </w:tr>
    </w:tbl>
    <w:p w14:paraId="07F9692D" w14:textId="2070F474" w:rsidR="000A75C9" w:rsidRPr="00EA67D4" w:rsidRDefault="000A75C9" w:rsidP="00BA1BE8">
      <w:pPr>
        <w:spacing w:before="240" w:after="240" w:line="360" w:lineRule="auto"/>
        <w:jc w:val="both"/>
        <w:rPr>
          <w:rFonts w:ascii="Palatino Linotype" w:eastAsia="Palatino Linotype" w:hAnsi="Palatino Linotype" w:cs="Palatino Linotype"/>
        </w:rPr>
      </w:pPr>
    </w:p>
    <w:p w14:paraId="285EBB1E" w14:textId="5CDA947C" w:rsidR="00664ADA" w:rsidRPr="00EA67D4" w:rsidRDefault="00664ADA" w:rsidP="00BA1BE8">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Ahora bien, del cuadro comparativo anterior sobre los puntos 1, 3, 4, 6, 7 y 8, en donde se advierte que colma el derecho de acceso a la información pública, correspondiente a:</w:t>
      </w:r>
    </w:p>
    <w:p w14:paraId="1A05E250" w14:textId="49776F3F" w:rsidR="00664ADA" w:rsidRPr="00EA67D4" w:rsidRDefault="00664ADA" w:rsidP="003043D2">
      <w:pPr>
        <w:pStyle w:val="Prrafodelista"/>
        <w:numPr>
          <w:ilvl w:val="0"/>
          <w:numId w:val="27"/>
        </w:numPr>
        <w:spacing w:line="360" w:lineRule="auto"/>
        <w:ind w:right="-93"/>
        <w:jc w:val="both"/>
        <w:rPr>
          <w:rFonts w:ascii="Palatino Linotype" w:hAnsi="Palatino Linotype"/>
        </w:rPr>
      </w:pPr>
      <w:r w:rsidRPr="00EA67D4">
        <w:rPr>
          <w:rFonts w:ascii="Palatino Linotype" w:hAnsi="Palatino Linotype"/>
        </w:rPr>
        <w:t>Formato de alta (FUP).</w:t>
      </w:r>
    </w:p>
    <w:p w14:paraId="6EC7C404" w14:textId="77777777" w:rsidR="00664ADA" w:rsidRPr="00EA67D4" w:rsidRDefault="00664ADA" w:rsidP="00664ADA">
      <w:pPr>
        <w:pStyle w:val="Prrafodelista"/>
        <w:numPr>
          <w:ilvl w:val="0"/>
          <w:numId w:val="27"/>
        </w:numPr>
        <w:spacing w:line="360" w:lineRule="auto"/>
        <w:ind w:right="-93"/>
        <w:jc w:val="both"/>
        <w:rPr>
          <w:rFonts w:ascii="Palatino Linotype" w:hAnsi="Palatino Linotype"/>
        </w:rPr>
      </w:pPr>
      <w:r w:rsidRPr="00EA67D4">
        <w:rPr>
          <w:rFonts w:ascii="Palatino Linotype" w:hAnsi="Palatino Linotype"/>
        </w:rPr>
        <w:t>Lugar de adscripción.</w:t>
      </w:r>
    </w:p>
    <w:p w14:paraId="00B7CD0F" w14:textId="77777777" w:rsidR="00664ADA" w:rsidRPr="00EA67D4" w:rsidRDefault="00664ADA" w:rsidP="00664ADA">
      <w:pPr>
        <w:pStyle w:val="Prrafodelista"/>
        <w:numPr>
          <w:ilvl w:val="0"/>
          <w:numId w:val="27"/>
        </w:numPr>
        <w:spacing w:line="360" w:lineRule="auto"/>
        <w:ind w:right="-93"/>
        <w:jc w:val="both"/>
        <w:rPr>
          <w:rFonts w:ascii="Palatino Linotype" w:hAnsi="Palatino Linotype"/>
        </w:rPr>
      </w:pPr>
      <w:r w:rsidRPr="00EA67D4">
        <w:rPr>
          <w:rFonts w:ascii="Palatino Linotype" w:hAnsi="Palatino Linotype"/>
        </w:rPr>
        <w:t>Nombramiento.</w:t>
      </w:r>
    </w:p>
    <w:p w14:paraId="27CB73A7" w14:textId="77777777" w:rsidR="00664ADA" w:rsidRPr="00EA67D4" w:rsidRDefault="00664ADA" w:rsidP="00664ADA">
      <w:pPr>
        <w:pStyle w:val="Prrafodelista"/>
        <w:numPr>
          <w:ilvl w:val="0"/>
          <w:numId w:val="27"/>
        </w:numPr>
        <w:spacing w:line="360" w:lineRule="auto"/>
        <w:ind w:right="-93"/>
        <w:jc w:val="both"/>
        <w:rPr>
          <w:rFonts w:ascii="Palatino Linotype" w:hAnsi="Palatino Linotype"/>
        </w:rPr>
      </w:pPr>
      <w:r w:rsidRPr="00EA67D4">
        <w:rPr>
          <w:rFonts w:ascii="Palatino Linotype" w:hAnsi="Palatino Linotype"/>
        </w:rPr>
        <w:t>Número de personal que dependen de su dirección.</w:t>
      </w:r>
    </w:p>
    <w:p w14:paraId="43209E4A" w14:textId="77777777" w:rsidR="00664ADA" w:rsidRPr="00EA67D4" w:rsidRDefault="00664ADA" w:rsidP="00664ADA">
      <w:pPr>
        <w:pStyle w:val="Prrafodelista"/>
        <w:numPr>
          <w:ilvl w:val="0"/>
          <w:numId w:val="27"/>
        </w:numPr>
        <w:spacing w:line="360" w:lineRule="auto"/>
        <w:ind w:right="-93"/>
        <w:jc w:val="both"/>
        <w:rPr>
          <w:rFonts w:ascii="Palatino Linotype" w:hAnsi="Palatino Linotype"/>
        </w:rPr>
      </w:pPr>
      <w:proofErr w:type="spellStart"/>
      <w:r w:rsidRPr="00EA67D4">
        <w:rPr>
          <w:rFonts w:ascii="Palatino Linotype" w:hAnsi="Palatino Linotype"/>
        </w:rPr>
        <w:t>Curriculum</w:t>
      </w:r>
      <w:proofErr w:type="spellEnd"/>
      <w:r w:rsidRPr="00EA67D4">
        <w:rPr>
          <w:rFonts w:ascii="Palatino Linotype" w:hAnsi="Palatino Linotype"/>
        </w:rPr>
        <w:t xml:space="preserve"> vitae.</w:t>
      </w:r>
    </w:p>
    <w:p w14:paraId="556567CE" w14:textId="5334A2A6" w:rsidR="00664ADA" w:rsidRPr="00EA67D4" w:rsidRDefault="00664ADA" w:rsidP="00664ADA">
      <w:pPr>
        <w:pStyle w:val="Prrafodelista"/>
        <w:numPr>
          <w:ilvl w:val="0"/>
          <w:numId w:val="27"/>
        </w:numPr>
        <w:spacing w:line="360" w:lineRule="auto"/>
        <w:ind w:right="-93"/>
        <w:jc w:val="both"/>
        <w:rPr>
          <w:rFonts w:ascii="Palatino Linotype" w:hAnsi="Palatino Linotype"/>
        </w:rPr>
      </w:pPr>
      <w:r w:rsidRPr="00EA67D4">
        <w:rPr>
          <w:rFonts w:ascii="Palatino Linotype" w:hAnsi="Palatino Linotype"/>
        </w:rPr>
        <w:t>Dirección de sus oficinas y número de teléfono de sus oficinas.</w:t>
      </w:r>
    </w:p>
    <w:p w14:paraId="5DB31D82" w14:textId="2D4C44CA" w:rsidR="0024580A" w:rsidRPr="00EA67D4" w:rsidRDefault="0024580A" w:rsidP="00664ADA">
      <w:pPr>
        <w:spacing w:line="360" w:lineRule="auto"/>
        <w:ind w:right="-93"/>
        <w:jc w:val="both"/>
        <w:rPr>
          <w:rFonts w:ascii="Palatino Linotype" w:hAnsi="Palatino Linotype"/>
        </w:rPr>
      </w:pPr>
      <w:r w:rsidRPr="00EA67D4">
        <w:rPr>
          <w:rFonts w:ascii="Palatino Linotype" w:hAnsi="Palatino Linotype"/>
        </w:rPr>
        <w:lastRenderedPageBreak/>
        <w:t xml:space="preserve">El área del </w:t>
      </w:r>
      <w:r w:rsidRPr="00EA67D4">
        <w:rPr>
          <w:rFonts w:ascii="Palatino Linotype" w:hAnsi="Palatino Linotype"/>
          <w:b/>
        </w:rPr>
        <w:t>SUJETO OBLIGADO</w:t>
      </w:r>
      <w:r w:rsidRPr="00EA67D4">
        <w:rPr>
          <w:rFonts w:ascii="Palatino Linotype" w:hAnsi="Palatino Linotype"/>
        </w:rPr>
        <w:t>, que proporcionó la información fue la Dirección General de Administración, que en términos de lo señalado por el artículo 3.40 del Código Reglamentario Municipal de Toluca, tiene las siguientes atribuciones:</w:t>
      </w:r>
    </w:p>
    <w:p w14:paraId="4D20D87B" w14:textId="77777777" w:rsidR="0024580A" w:rsidRPr="00EA67D4" w:rsidRDefault="0024580A" w:rsidP="00664ADA">
      <w:pPr>
        <w:spacing w:line="360" w:lineRule="auto"/>
        <w:ind w:right="-93"/>
        <w:jc w:val="both"/>
        <w:rPr>
          <w:rFonts w:ascii="Palatino Linotype" w:hAnsi="Palatino Linotype"/>
        </w:rPr>
      </w:pPr>
    </w:p>
    <w:p w14:paraId="63256147"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 xml:space="preserve">“Artículo 3.40. La o el titular de la Dirección General de Administración, tiene las siguientes atribuciones: </w:t>
      </w:r>
    </w:p>
    <w:p w14:paraId="683195F0" w14:textId="77777777" w:rsidR="00E82514" w:rsidRPr="00EA67D4" w:rsidRDefault="0024580A" w:rsidP="0024580A">
      <w:pPr>
        <w:ind w:left="567" w:right="539"/>
        <w:contextualSpacing/>
        <w:jc w:val="both"/>
        <w:rPr>
          <w:rFonts w:ascii="Palatino Linotype" w:hAnsi="Palatino Linotype"/>
          <w:b/>
          <w:i/>
          <w:sz w:val="22"/>
          <w:szCs w:val="22"/>
        </w:rPr>
      </w:pPr>
      <w:r w:rsidRPr="00EA67D4">
        <w:rPr>
          <w:rFonts w:ascii="Palatino Linotype" w:hAnsi="Palatino Linotype"/>
          <w:b/>
          <w:i/>
          <w:sz w:val="22"/>
          <w:szCs w:val="22"/>
        </w:rPr>
        <w:t xml:space="preserve">I. Coordinar y dirigir los sistemas de reclutamiento, selección, contratación e inducción y desarrollo de personal; </w:t>
      </w:r>
    </w:p>
    <w:p w14:paraId="6C70FB11"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 xml:space="preserve">II. Verificar que se cumplan las disposiciones en materia de trabajo, seguridad e higiene laboral, así como las del Código Reglamentario, respecto de los derechos y obligaciones del personal; </w:t>
      </w:r>
    </w:p>
    <w:p w14:paraId="7BDEC81D"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b/>
          <w:i/>
          <w:sz w:val="22"/>
          <w:szCs w:val="22"/>
        </w:rPr>
        <w:t>III. Autorizar las altas, bajas, cambios, permisos, licencias, comisiones del personal, entre otras, para su trámite y efectos</w:t>
      </w:r>
      <w:r w:rsidRPr="00EA67D4">
        <w:rPr>
          <w:rFonts w:ascii="Palatino Linotype" w:hAnsi="Palatino Linotype"/>
          <w:i/>
          <w:sz w:val="22"/>
          <w:szCs w:val="22"/>
        </w:rPr>
        <w:t xml:space="preserve">; </w:t>
      </w:r>
    </w:p>
    <w:p w14:paraId="59E0C5C6"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b/>
          <w:i/>
          <w:sz w:val="22"/>
          <w:szCs w:val="22"/>
        </w:rPr>
        <w:t>IV. Autorizar la elaboración y distribución oportuna de la nómina al personal que labora en el Ayuntamiento, apegándose a la normatividad en la materia y al presupuesto autorizado</w:t>
      </w:r>
      <w:r w:rsidRPr="00EA67D4">
        <w:rPr>
          <w:rFonts w:ascii="Palatino Linotype" w:hAnsi="Palatino Linotype"/>
          <w:i/>
          <w:sz w:val="22"/>
          <w:szCs w:val="22"/>
        </w:rPr>
        <w:t xml:space="preserve">; </w:t>
      </w:r>
    </w:p>
    <w:p w14:paraId="519DE573"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 xml:space="preserve">V. Coordinar, programar y establecer las políticas de capacitación y adiestramiento para el desarrollo adecuado de personal, conforme a las necesidades institucionales y a las propias del personal; </w:t>
      </w:r>
    </w:p>
    <w:p w14:paraId="6534D9AC"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 xml:space="preserve">VI. Vigilar y verificar el cumplimiento de las clausulas establecidas en los convenios sindicales, para mantener y fortalecer las relaciones con las instituciones, y a su vez buscar el beneficio en cuanto a las prestaciones y condiciones laborales de los trabajadores agremiados; </w:t>
      </w:r>
    </w:p>
    <w:p w14:paraId="3A884044"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 xml:space="preserve">VII. Intervenir, vigilar y dar el seguimiento correspondiente a todos los procedimientos de adquisición, arrendamiento de inmuebles, contratación de servicios, enajenación y subasta de bienes, conforme a los lineamientos establecidos en la normatividad correspondiente; </w:t>
      </w:r>
    </w:p>
    <w:p w14:paraId="68B96E74"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 xml:space="preserve">VIII. Coordinar la elaboración del programa anual de adquisiciones del Ayuntamiento, con base en los montos establecidos para cada partida por objeto de gasto en el presupuesto, con el fin de ponerlo a disposición de los comités para su debida aprobación; IX. 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 </w:t>
      </w:r>
    </w:p>
    <w:p w14:paraId="2192C403"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lastRenderedPageBreak/>
        <w:t xml:space="preserve">X. Supervisar y vigilar que los procedimientos de licitaciones públicas, así como sus excepciones, se desarrollen conforme lo establece la normatividad respectiva y en estricto apego a los lineamientos establecidos de eficiencia, eficacia, honradez y transparencia; </w:t>
      </w:r>
    </w:p>
    <w:p w14:paraId="6B65BE3D"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 xml:space="preserve">XI. Establecer los mecanismos y procedimientos necesarios para la investigación y obtención de información sobre estudios de mercado y precios de referencia; </w:t>
      </w:r>
    </w:p>
    <w:p w14:paraId="785DA704"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 xml:space="preserve">XII. Revisar, suscribir y vigilar todos aquellos contratos que se formalicen con proveedores, así como su ejecución y ejercicio, relativos a fallos de adjudicación de procesos de licitación pública o de sus excepciones, mismos que deberán cumplir con la normatividad en la materia; </w:t>
      </w:r>
    </w:p>
    <w:p w14:paraId="7F96CA7F"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 xml:space="preserve">XIII. 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 XIV. Vigilar, controlar y supervisar el estricto manejo, recepción, resguardo y entrega de los materiales que se reciben en el Almacén General, con la finalidad de que éstos cumplan con las características físicas y técnicas requeridas, asimismo, establecer los mecanismos necesarios para realizar inventarios de manera periódica; </w:t>
      </w:r>
    </w:p>
    <w:p w14:paraId="5672EF0B"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 xml:space="preserve">XV. Derogada; </w:t>
      </w:r>
    </w:p>
    <w:p w14:paraId="18B93B86"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 xml:space="preserve">XVI. Derogada; </w:t>
      </w:r>
    </w:p>
    <w:p w14:paraId="3A23B180"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 xml:space="preserve">XVII. Implementar y supervisar que se lleven a cabo todas las actividades relacionadas al mantenimiento, adecuación, conservación, aseo y limpieza de las áreas que integran el Ayuntamiento, que se utilizan para la atención al público y actividades administrativas; XVIII. Crear los mecanismos para dotar de combustible al parque vehicular y maquinaria del Ayuntamiento, conforme a los controles establecidos; </w:t>
      </w:r>
    </w:p>
    <w:p w14:paraId="7495F611"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 xml:space="preserve">XIX. Establecer los mecanismos y procesos administrativos necesarios para el diagnóstico, mantenimiento y reparación del parque vehicular del Ayuntamiento, definir los requisitos para ingresar los vehículos al taller municipal o en su caso canalizarlos a talleres externos; </w:t>
      </w:r>
    </w:p>
    <w:p w14:paraId="4ACCFEBD"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 xml:space="preserve">XX. Atender y establecer la logística y las acciones pertinentes para el desarrollo de los eventos públicos con representación del Ayuntamiento; </w:t>
      </w:r>
    </w:p>
    <w:p w14:paraId="3C3C0F42"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 xml:space="preserve">XXI. Planear, organizar, implementar y evaluar las políticas municipales en materia de gobierno digital, así como participar en las iniciativas que en la misma materia surjan del ámbito estatal y/o federal; </w:t>
      </w:r>
    </w:p>
    <w:p w14:paraId="3ED39D09"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 xml:space="preserve">XXII. Emitir las políticas, normas y lineamientos administrativos relativos al uso de las tecnologías de la información y comunicación al interior de la administración pública municipal; </w:t>
      </w:r>
    </w:p>
    <w:p w14:paraId="59C47A29"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 xml:space="preserve">XXIII. Derogada; </w:t>
      </w:r>
    </w:p>
    <w:p w14:paraId="2CBD7EDF"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 xml:space="preserve">XXIV. Derogada; </w:t>
      </w:r>
    </w:p>
    <w:p w14:paraId="0AAA6E24"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 xml:space="preserve">XXV. Coordinar y supervisar las acciones para la creación, desarrollo y actualización de la página o portal oficial del Ayuntamiento; </w:t>
      </w:r>
    </w:p>
    <w:p w14:paraId="5A8D3A9F"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lastRenderedPageBreak/>
        <w:t xml:space="preserve">XXVI. Derogada; </w:t>
      </w:r>
    </w:p>
    <w:p w14:paraId="60691563" w14:textId="77777777" w:rsidR="00E82514" w:rsidRPr="00EA67D4" w:rsidRDefault="0024580A" w:rsidP="0024580A">
      <w:pPr>
        <w:ind w:left="567" w:right="539"/>
        <w:contextualSpacing/>
        <w:jc w:val="both"/>
        <w:rPr>
          <w:rFonts w:ascii="Palatino Linotype" w:hAnsi="Palatino Linotype"/>
          <w:i/>
          <w:sz w:val="22"/>
          <w:szCs w:val="22"/>
        </w:rPr>
      </w:pPr>
      <w:proofErr w:type="spellStart"/>
      <w:r w:rsidRPr="00EA67D4">
        <w:rPr>
          <w:rFonts w:ascii="Palatino Linotype" w:hAnsi="Palatino Linotype"/>
          <w:i/>
          <w:sz w:val="22"/>
          <w:szCs w:val="22"/>
        </w:rPr>
        <w:t>XXVII.Establecer</w:t>
      </w:r>
      <w:proofErr w:type="spellEnd"/>
      <w:r w:rsidRPr="00EA67D4">
        <w:rPr>
          <w:rFonts w:ascii="Palatino Linotype" w:hAnsi="Palatino Linotype"/>
          <w:i/>
          <w:sz w:val="22"/>
          <w:szCs w:val="22"/>
        </w:rPr>
        <w:t xml:space="preserve">, operar y evaluar los mecanismos de coordinación con las delegaciones administrativas, en el ejercicio del presupuesto asignado, movimientos de personal y solicitud de bienes, insumos, servicios y arrendamientos que requieran las unidades administrativas para el desempeño de sus funciones; </w:t>
      </w:r>
    </w:p>
    <w:p w14:paraId="7F9BCE63" w14:textId="77777777" w:rsidR="00E82514"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 xml:space="preserve">XXVIII. Emitir las políticas, normas y lineamientos administrativos relativos a los asuntos de su competencia, con la finalidad de que los trabajos y las actividades que sean inherentes a su responsabilidad se desarrollen con transparencia, considerando los lineamientos establecidos en la normatividad anticorrupción, así mismo con eficiencia y eficacia en el manejo de los recursos; y </w:t>
      </w:r>
    </w:p>
    <w:p w14:paraId="61BC66C5" w14:textId="75E557C6" w:rsidR="00664ADA" w:rsidRPr="00EA67D4" w:rsidRDefault="0024580A" w:rsidP="0024580A">
      <w:pPr>
        <w:ind w:left="567" w:right="539"/>
        <w:contextualSpacing/>
        <w:jc w:val="both"/>
        <w:rPr>
          <w:rFonts w:ascii="Palatino Linotype" w:hAnsi="Palatino Linotype"/>
          <w:i/>
          <w:sz w:val="22"/>
          <w:szCs w:val="22"/>
        </w:rPr>
      </w:pPr>
      <w:r w:rsidRPr="00EA67D4">
        <w:rPr>
          <w:rFonts w:ascii="Palatino Linotype" w:hAnsi="Palatino Linotype"/>
          <w:i/>
          <w:sz w:val="22"/>
          <w:szCs w:val="22"/>
        </w:rPr>
        <w:t>XXIX. Las demás que le confieran otros ordenamientos jurídicos, el H. Ayuntamiento y el presidente municipal.</w:t>
      </w:r>
      <w:r w:rsidR="00E82514" w:rsidRPr="00EA67D4">
        <w:rPr>
          <w:rFonts w:ascii="Palatino Linotype" w:hAnsi="Palatino Linotype"/>
          <w:i/>
          <w:sz w:val="22"/>
          <w:szCs w:val="22"/>
        </w:rPr>
        <w:t>” (Sic)</w:t>
      </w:r>
    </w:p>
    <w:p w14:paraId="598F6EAD" w14:textId="23DA1152" w:rsidR="00664ADA" w:rsidRPr="00EA67D4" w:rsidRDefault="00664ADA" w:rsidP="00664ADA">
      <w:pPr>
        <w:spacing w:line="360" w:lineRule="auto"/>
        <w:ind w:right="-93"/>
        <w:jc w:val="both"/>
        <w:rPr>
          <w:rFonts w:ascii="Palatino Linotype" w:hAnsi="Palatino Linotype"/>
        </w:rPr>
      </w:pPr>
    </w:p>
    <w:p w14:paraId="704D0A68" w14:textId="77777777" w:rsidR="008F3BA3" w:rsidRPr="00EA67D4" w:rsidRDefault="008F3BA3" w:rsidP="008F3BA3">
      <w:pPr>
        <w:spacing w:after="120" w:line="360" w:lineRule="auto"/>
        <w:jc w:val="both"/>
        <w:rPr>
          <w:rFonts w:ascii="Palatino Linotype" w:eastAsia="Palatino Linotype" w:hAnsi="Palatino Linotype" w:cs="Palatino Linotype"/>
        </w:rPr>
      </w:pPr>
      <w:r w:rsidRPr="00EA67D4">
        <w:rPr>
          <w:rFonts w:ascii="Palatino Linotype" w:hAnsi="Palatino Linotype"/>
        </w:rPr>
        <w:t xml:space="preserve">Siendo el área competente para conocer de la información solicita, por ello, se colmó el derecho de acceso a la información del particular; además, </w:t>
      </w:r>
      <w:r w:rsidRPr="00EA67D4">
        <w:rPr>
          <w:rFonts w:ascii="Palatino Linotype" w:eastAsia="Palatino Linotype" w:hAnsi="Palatino Linotype" w:cs="Palatino Linotype"/>
        </w:rPr>
        <w:t>debe decirse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56952AB8" w14:textId="77777777" w:rsidR="008F3BA3" w:rsidRPr="00EA67D4" w:rsidRDefault="008F3BA3" w:rsidP="008F3BA3">
      <w:pPr>
        <w:spacing w:before="120" w:after="120"/>
        <w:ind w:left="851" w:right="851"/>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w:t>
      </w:r>
      <w:r w:rsidRPr="00EA67D4">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EA67D4">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w:t>
      </w:r>
      <w:r w:rsidRPr="00EA67D4">
        <w:rPr>
          <w:rFonts w:ascii="Palatino Linotype" w:eastAsia="Palatino Linotype" w:hAnsi="Palatino Linotype" w:cs="Palatino Linotype"/>
          <w:i/>
          <w:sz w:val="22"/>
          <w:szCs w:val="22"/>
        </w:rPr>
        <w:lastRenderedPageBreak/>
        <w:t>a la Información y Protección de Datos conocer, vía recurso revisión, al respecto.”(Sic)</w:t>
      </w:r>
    </w:p>
    <w:p w14:paraId="3394C743" w14:textId="77777777" w:rsidR="008F3BA3" w:rsidRPr="00EA67D4" w:rsidRDefault="008F3BA3" w:rsidP="008F3BA3">
      <w:pPr>
        <w:spacing w:line="360" w:lineRule="auto"/>
        <w:jc w:val="both"/>
        <w:rPr>
          <w:rFonts w:ascii="Palatino Linotype" w:eastAsia="Palatino Linotype" w:hAnsi="Palatino Linotype" w:cs="Palatino Linotype"/>
        </w:rPr>
      </w:pPr>
    </w:p>
    <w:p w14:paraId="6DAD16D3" w14:textId="77777777" w:rsidR="008F3BA3" w:rsidRPr="00EA67D4" w:rsidRDefault="008F3BA3" w:rsidP="008F3BA3">
      <w:pPr>
        <w:spacing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7FD73520" w14:textId="0059F2EA" w:rsidR="00664ADA" w:rsidRPr="00EA67D4" w:rsidRDefault="007C1DB1" w:rsidP="00664ADA">
      <w:pPr>
        <w:spacing w:line="360" w:lineRule="auto"/>
        <w:ind w:right="-93"/>
        <w:jc w:val="both"/>
        <w:rPr>
          <w:rFonts w:ascii="Palatino Linotype" w:hAnsi="Palatino Linotype"/>
        </w:rPr>
      </w:pPr>
      <w:r w:rsidRPr="00EA67D4">
        <w:rPr>
          <w:rFonts w:ascii="Palatino Linotype" w:hAnsi="Palatino Linotype"/>
        </w:rPr>
        <w:t xml:space="preserve">Por otro lado, debe aclararse que si bien es cierto que el </w:t>
      </w:r>
      <w:r w:rsidRPr="00EA67D4">
        <w:rPr>
          <w:rFonts w:ascii="Palatino Linotype" w:hAnsi="Palatino Linotype"/>
          <w:b/>
        </w:rPr>
        <w:t>SUJETO OBLIGADO</w:t>
      </w:r>
      <w:r w:rsidRPr="00EA67D4">
        <w:rPr>
          <w:rFonts w:ascii="Palatino Linotype" w:hAnsi="Palatino Linotype"/>
        </w:rPr>
        <w:t>, en respuesta proporciono el Formato único de Movimiento de Personal del servidor público de quien se requirió la información, el particular además se solicitar dicho documento, requirió su nombramiento del cual no se pronunció el Ayuntamiento de Toluca; sin embargo</w:t>
      </w:r>
      <w:r w:rsidR="00F42A05" w:rsidRPr="00EA67D4">
        <w:rPr>
          <w:rFonts w:ascii="Palatino Linotype" w:hAnsi="Palatino Linotype"/>
        </w:rPr>
        <w:t>,</w:t>
      </w:r>
      <w:r w:rsidRPr="00EA67D4">
        <w:rPr>
          <w:rFonts w:ascii="Palatino Linotype" w:hAnsi="Palatino Linotype"/>
        </w:rPr>
        <w:t xml:space="preserve"> en términos de lo señalado por el artículo 5 de la Ley del Trabajo de Los Servidores Públicos del Estado y Municipios, </w:t>
      </w:r>
      <w:r w:rsidR="00400648" w:rsidRPr="00EA67D4">
        <w:rPr>
          <w:rFonts w:ascii="Palatino Linotype" w:hAnsi="Palatino Linotype"/>
        </w:rPr>
        <w:t>que señala:</w:t>
      </w:r>
      <w:r w:rsidR="003F19AC" w:rsidRPr="00EA67D4">
        <w:rPr>
          <w:rFonts w:ascii="Palatino Linotype" w:hAnsi="Palatino Linotype"/>
        </w:rPr>
        <w:t xml:space="preserve"> </w:t>
      </w:r>
      <w:r w:rsidR="00400648" w:rsidRPr="00EA67D4">
        <w:rPr>
          <w:rFonts w:ascii="Palatino Linotype" w:hAnsi="Palatino Linotype"/>
        </w:rPr>
        <w:t xml:space="preserve"> </w:t>
      </w:r>
    </w:p>
    <w:p w14:paraId="7520099F" w14:textId="1E586A4E" w:rsidR="007C1DB1" w:rsidRPr="00EA67D4" w:rsidRDefault="007C1DB1" w:rsidP="00664ADA">
      <w:pPr>
        <w:spacing w:line="360" w:lineRule="auto"/>
        <w:ind w:right="-93"/>
        <w:jc w:val="both"/>
        <w:rPr>
          <w:rFonts w:ascii="Palatino Linotype" w:hAnsi="Palatino Linotype"/>
        </w:rPr>
      </w:pPr>
    </w:p>
    <w:p w14:paraId="40F2F9BE" w14:textId="7856E87F" w:rsidR="007C1DB1" w:rsidRPr="00EA67D4" w:rsidRDefault="00400648" w:rsidP="00400648">
      <w:pPr>
        <w:spacing w:before="120" w:after="120"/>
        <w:ind w:left="851" w:right="851"/>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w:t>
      </w:r>
      <w:r w:rsidR="007C1DB1" w:rsidRPr="00EA67D4">
        <w:rPr>
          <w:rFonts w:ascii="Palatino Linotype" w:eastAsia="Palatino Linotype" w:hAnsi="Palatino Linotype" w:cs="Palatino Linotype"/>
          <w:i/>
          <w:sz w:val="22"/>
          <w:szCs w:val="22"/>
        </w:rPr>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r w:rsidRPr="00EA67D4">
        <w:rPr>
          <w:rFonts w:ascii="Palatino Linotype" w:eastAsia="Palatino Linotype" w:hAnsi="Palatino Linotype" w:cs="Palatino Linotype"/>
          <w:i/>
          <w:sz w:val="22"/>
          <w:szCs w:val="22"/>
        </w:rPr>
        <w:t>” (Sic)</w:t>
      </w:r>
    </w:p>
    <w:p w14:paraId="7E95EF43" w14:textId="3E2F985D" w:rsidR="00E82514" w:rsidRPr="00EA67D4" w:rsidRDefault="00E82514" w:rsidP="00664ADA">
      <w:pPr>
        <w:spacing w:line="360" w:lineRule="auto"/>
        <w:ind w:right="-93"/>
        <w:jc w:val="both"/>
        <w:rPr>
          <w:rFonts w:ascii="Palatino Linotype" w:hAnsi="Palatino Linotype"/>
        </w:rPr>
      </w:pPr>
    </w:p>
    <w:p w14:paraId="42F5024C" w14:textId="1FA8BA54" w:rsidR="00400648" w:rsidRPr="00EA67D4" w:rsidRDefault="00400648" w:rsidP="00664ADA">
      <w:pPr>
        <w:spacing w:line="360" w:lineRule="auto"/>
        <w:ind w:right="-93"/>
        <w:jc w:val="both"/>
        <w:rPr>
          <w:rFonts w:ascii="Palatino Linotype" w:hAnsi="Palatino Linotype"/>
        </w:rPr>
      </w:pPr>
      <w:r w:rsidRPr="00EA67D4">
        <w:rPr>
          <w:rFonts w:ascii="Palatino Linotype" w:hAnsi="Palatino Linotype"/>
        </w:rPr>
        <w:t xml:space="preserve">Da la posibilidad al Ayuntamiento de Toluca, que para acreditar la relación laboral con sus servidores públicos, se tendrá por establecida a través del nombramiento, formato único de movimiento de personal, contrato o por cualquier otro acto que tenga como consecuencia la prestación personal subordinada del servicio y la percepción de un sueldo; es decir, que el </w:t>
      </w:r>
      <w:r w:rsidRPr="00EA67D4">
        <w:rPr>
          <w:rFonts w:ascii="Palatino Linotype" w:hAnsi="Palatino Linotype"/>
          <w:b/>
        </w:rPr>
        <w:t>SUJETO OBLIGADO</w:t>
      </w:r>
      <w:r w:rsidRPr="00EA67D4">
        <w:rPr>
          <w:rFonts w:ascii="Palatino Linotype" w:hAnsi="Palatino Linotype"/>
        </w:rPr>
        <w:t xml:space="preserve"> puede acreditar la </w:t>
      </w:r>
      <w:r w:rsidRPr="00EA67D4">
        <w:rPr>
          <w:rFonts w:ascii="Palatino Linotype" w:hAnsi="Palatino Linotype"/>
        </w:rPr>
        <w:lastRenderedPageBreak/>
        <w:t xml:space="preserve">relación laboral de sus servidores públicos con nombramientos, formato únicos de movimiento de personal, contratos o cualquier otro documento que tenga como resultado la prestación de un servicio y </w:t>
      </w:r>
      <w:r w:rsidR="00DB587A" w:rsidRPr="00EA67D4">
        <w:rPr>
          <w:rFonts w:ascii="Palatino Linotype" w:hAnsi="Palatino Linotype"/>
        </w:rPr>
        <w:t xml:space="preserve">percepción de un sueldo, y en este caso el </w:t>
      </w:r>
      <w:r w:rsidR="00DB587A" w:rsidRPr="00EA67D4">
        <w:rPr>
          <w:rFonts w:ascii="Palatino Linotype" w:hAnsi="Palatino Linotype"/>
          <w:b/>
        </w:rPr>
        <w:t>SUJETO OBLIGADO</w:t>
      </w:r>
      <w:r w:rsidR="00DB587A" w:rsidRPr="00EA67D4">
        <w:rPr>
          <w:rFonts w:ascii="Palatino Linotype" w:hAnsi="Palatino Linotype"/>
        </w:rPr>
        <w:t xml:space="preserve"> entregó el Formato Único de Movimiento de Personal del Servidor Público descrito en la solicitud de información, </w:t>
      </w:r>
      <w:r w:rsidR="009F1724" w:rsidRPr="00EA67D4">
        <w:rPr>
          <w:rFonts w:ascii="Palatino Linotype" w:hAnsi="Palatino Linotype"/>
        </w:rPr>
        <w:t xml:space="preserve">con lo cual acredita su relación laboral con el Servidor Público Armando </w:t>
      </w:r>
      <w:proofErr w:type="spellStart"/>
      <w:r w:rsidR="009F1724" w:rsidRPr="00EA67D4">
        <w:rPr>
          <w:rFonts w:ascii="Palatino Linotype" w:hAnsi="Palatino Linotype"/>
        </w:rPr>
        <w:t>Enriquez</w:t>
      </w:r>
      <w:proofErr w:type="spellEnd"/>
      <w:r w:rsidR="009F1724" w:rsidRPr="00EA67D4">
        <w:rPr>
          <w:rFonts w:ascii="Palatino Linotype" w:hAnsi="Palatino Linotype"/>
        </w:rPr>
        <w:t xml:space="preserve"> Flores y  nada practicó conduciría ordena el nombramiento de este último, si ya fue acreditado por el </w:t>
      </w:r>
      <w:r w:rsidR="009F1724" w:rsidRPr="00EA67D4">
        <w:rPr>
          <w:rFonts w:ascii="Palatino Linotype" w:hAnsi="Palatino Linotype"/>
          <w:b/>
        </w:rPr>
        <w:t>SUJETO OBLIGADO</w:t>
      </w:r>
      <w:r w:rsidR="009F1724" w:rsidRPr="00EA67D4">
        <w:rPr>
          <w:rFonts w:ascii="Palatino Linotype" w:hAnsi="Palatino Linotype"/>
        </w:rPr>
        <w:t>, su relación labo</w:t>
      </w:r>
      <w:r w:rsidR="00F42A05" w:rsidRPr="00EA67D4">
        <w:rPr>
          <w:rFonts w:ascii="Palatino Linotype" w:hAnsi="Palatino Linotype"/>
        </w:rPr>
        <w:t xml:space="preserve">ral con dicho servidor público a través del Formato Único de Movimiento de Personal. </w:t>
      </w:r>
    </w:p>
    <w:p w14:paraId="5161E8A8" w14:textId="77777777" w:rsidR="00400648" w:rsidRPr="00EA67D4" w:rsidRDefault="00400648" w:rsidP="007C1DB1">
      <w:pPr>
        <w:spacing w:line="360" w:lineRule="auto"/>
        <w:ind w:right="-93"/>
        <w:jc w:val="both"/>
        <w:rPr>
          <w:rFonts w:ascii="Palatino Linotype" w:hAnsi="Palatino Linotype"/>
        </w:rPr>
      </w:pPr>
    </w:p>
    <w:p w14:paraId="0BD95825" w14:textId="1A4A200D" w:rsidR="009F1724" w:rsidRPr="00EA67D4" w:rsidRDefault="007C1DB1" w:rsidP="009F1724">
      <w:pPr>
        <w:spacing w:line="360" w:lineRule="auto"/>
        <w:ind w:right="-93"/>
        <w:jc w:val="both"/>
        <w:rPr>
          <w:rFonts w:ascii="Palatino Linotype" w:hAnsi="Palatino Linotype"/>
        </w:rPr>
      </w:pPr>
      <w:r w:rsidRPr="00EA67D4">
        <w:rPr>
          <w:rFonts w:ascii="Palatino Linotype" w:hAnsi="Palatino Linotype"/>
        </w:rPr>
        <w:t>Finalmente, en cuanto al</w:t>
      </w:r>
      <w:r w:rsidR="00AB6131" w:rsidRPr="00EA67D4">
        <w:rPr>
          <w:rFonts w:ascii="Palatino Linotype" w:hAnsi="Palatino Linotype"/>
        </w:rPr>
        <w:t xml:space="preserve"> punto en donde se advierte un hecho negativo, </w:t>
      </w:r>
      <w:r w:rsidR="00AB6131" w:rsidRPr="00EA67D4">
        <w:rPr>
          <w:rFonts w:ascii="Palatino Linotype" w:hAnsi="Palatino Linotype"/>
          <w:b/>
          <w:u w:val="single"/>
        </w:rPr>
        <w:t xml:space="preserve">sobre el </w:t>
      </w:r>
      <w:r w:rsidRPr="00EA67D4">
        <w:rPr>
          <w:rFonts w:ascii="Palatino Linotype" w:hAnsi="Palatino Linotype"/>
          <w:b/>
          <w:u w:val="single"/>
        </w:rPr>
        <w:t xml:space="preserve"> c</w:t>
      </w:r>
      <w:r w:rsidR="00664ADA" w:rsidRPr="00EA67D4">
        <w:rPr>
          <w:rFonts w:ascii="Palatino Linotype" w:hAnsi="Palatino Linotype"/>
          <w:b/>
          <w:u w:val="single"/>
        </w:rPr>
        <w:t>orreo electrónico institucional</w:t>
      </w:r>
      <w:r w:rsidRPr="00EA67D4">
        <w:rPr>
          <w:rFonts w:ascii="Palatino Linotype" w:hAnsi="Palatino Linotype"/>
          <w:b/>
          <w:u w:val="single"/>
        </w:rPr>
        <w:t xml:space="preserve"> del Servidor Público descrito en la solicitud</w:t>
      </w:r>
      <w:r w:rsidRPr="00EA67D4">
        <w:rPr>
          <w:rFonts w:ascii="Palatino Linotype" w:hAnsi="Palatino Linotype"/>
        </w:rPr>
        <w:t xml:space="preserve">, </w:t>
      </w:r>
      <w:r w:rsidR="009F1724" w:rsidRPr="00EA67D4">
        <w:rPr>
          <w:rFonts w:ascii="Palatino Linotype" w:hAnsi="Palatino Linotype"/>
        </w:rPr>
        <w:t xml:space="preserve">la Dirección de Administración señaló que a la fecha de la solicitud no se cuenta con alguno; lo que se traduce como </w:t>
      </w:r>
      <w:r w:rsidR="009F1724" w:rsidRPr="00EA67D4">
        <w:rPr>
          <w:rFonts w:ascii="Palatino Linotype" w:eastAsia="Palatino Linotype" w:hAnsi="Palatino Linotype" w:cs="Palatino Linotype"/>
          <w:b/>
        </w:rPr>
        <w:t>un hecho negativo</w:t>
      </w:r>
      <w:r w:rsidR="009F1724" w:rsidRPr="00EA67D4">
        <w:rPr>
          <w:rFonts w:ascii="Palatino Linotype" w:eastAsia="Palatino Linotype" w:hAnsi="Palatino Linotype" w:cs="Palatino Linotype"/>
        </w:rPr>
        <w:t xml:space="preserve"> y ante un hecho negativo debe decirse que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2C173F16" w14:textId="77777777" w:rsidR="009F1724" w:rsidRPr="00EA67D4" w:rsidRDefault="009F1724" w:rsidP="009F1724">
      <w:pPr>
        <w:spacing w:before="120" w:after="120"/>
        <w:ind w:left="567" w:right="851"/>
        <w:jc w:val="center"/>
        <w:rPr>
          <w:rFonts w:ascii="Palatino Linotype" w:eastAsia="Palatino Linotype" w:hAnsi="Palatino Linotype" w:cs="Palatino Linotype"/>
          <w:i/>
          <w:sz w:val="22"/>
          <w:szCs w:val="22"/>
        </w:rPr>
      </w:pPr>
      <w:r w:rsidRPr="00EA67D4">
        <w:rPr>
          <w:rFonts w:ascii="Palatino Linotype" w:eastAsia="Palatino Linotype" w:hAnsi="Palatino Linotype" w:cs="Palatino Linotype"/>
        </w:rPr>
        <w:t>“</w:t>
      </w:r>
      <w:r w:rsidRPr="00EA67D4">
        <w:rPr>
          <w:rFonts w:ascii="Palatino Linotype" w:eastAsia="Palatino Linotype" w:hAnsi="Palatino Linotype" w:cs="Palatino Linotype"/>
          <w:b/>
          <w:i/>
          <w:sz w:val="22"/>
          <w:szCs w:val="22"/>
        </w:rPr>
        <w:t>HECHOS NEGATIVOS, NO SON SUSCEPTIBLES DE DEMOSTRACIÓN</w:t>
      </w:r>
      <w:r w:rsidRPr="00EA67D4">
        <w:rPr>
          <w:rFonts w:ascii="Palatino Linotype" w:eastAsia="Palatino Linotype" w:hAnsi="Palatino Linotype" w:cs="Palatino Linotype"/>
          <w:i/>
          <w:sz w:val="22"/>
          <w:szCs w:val="22"/>
        </w:rPr>
        <w:t>.</w:t>
      </w:r>
    </w:p>
    <w:p w14:paraId="12DBF8F3" w14:textId="77777777" w:rsidR="009F1724" w:rsidRPr="00EA67D4" w:rsidRDefault="009F1724" w:rsidP="009F1724">
      <w:pPr>
        <w:ind w:left="851" w:right="851"/>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1BEA4078" w14:textId="77777777" w:rsidR="009F1724" w:rsidRPr="00EA67D4" w:rsidRDefault="009F1724" w:rsidP="009F1724">
      <w:pPr>
        <w:ind w:left="851" w:right="851"/>
        <w:jc w:val="both"/>
        <w:rPr>
          <w:rFonts w:ascii="Palatino Linotype" w:eastAsia="Palatino Linotype" w:hAnsi="Palatino Linotype" w:cs="Palatino Linotype"/>
          <w:i/>
          <w:sz w:val="22"/>
          <w:szCs w:val="22"/>
        </w:rPr>
      </w:pPr>
    </w:p>
    <w:p w14:paraId="04B80C4C" w14:textId="77777777" w:rsidR="009F1724" w:rsidRPr="00EA67D4" w:rsidRDefault="009F1724" w:rsidP="009F1724">
      <w:pPr>
        <w:spacing w:before="120" w:after="120"/>
        <w:ind w:left="851" w:right="851"/>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Amparo en revisión 2022/61. José García Florín (Menor). 9 de octubre de 1961. Cinco votos. Ponente: José Rivera Pérez Campos.” (Sic)</w:t>
      </w:r>
    </w:p>
    <w:p w14:paraId="23BC64C7" w14:textId="77777777" w:rsidR="009F1724" w:rsidRPr="00EA67D4" w:rsidRDefault="009F1724" w:rsidP="009F1724">
      <w:pPr>
        <w:spacing w:line="360" w:lineRule="auto"/>
        <w:jc w:val="both"/>
        <w:rPr>
          <w:rFonts w:ascii="Palatino Linotype" w:eastAsia="Palatino Linotype" w:hAnsi="Palatino Linotype" w:cs="Palatino Linotype"/>
        </w:rPr>
      </w:pPr>
    </w:p>
    <w:p w14:paraId="4A2D47CC" w14:textId="2102D7A8" w:rsidR="00AB6131" w:rsidRPr="00EA67D4" w:rsidRDefault="00C8252A" w:rsidP="009F1724">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lastRenderedPageBreak/>
        <w:t xml:space="preserve">Ya que </w:t>
      </w:r>
      <w:r w:rsidR="00AB6131" w:rsidRPr="00EA67D4">
        <w:rPr>
          <w:rFonts w:ascii="Palatino Linotype" w:eastAsia="Palatino Linotype" w:hAnsi="Palatino Linotype" w:cs="Palatino Linotype"/>
        </w:rPr>
        <w:t>el área</w:t>
      </w:r>
      <w:r w:rsidR="009F1724" w:rsidRPr="00EA67D4">
        <w:rPr>
          <w:rFonts w:ascii="Palatino Linotype" w:eastAsia="Palatino Linotype" w:hAnsi="Palatino Linotype" w:cs="Palatino Linotype"/>
        </w:rPr>
        <w:t xml:space="preserve"> del </w:t>
      </w:r>
      <w:r w:rsidR="009F1724"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que se pronunció fue</w:t>
      </w:r>
      <w:r w:rsidR="009F1724" w:rsidRPr="00EA67D4">
        <w:rPr>
          <w:rFonts w:ascii="Palatino Linotype" w:eastAsia="Palatino Linotype" w:hAnsi="Palatino Linotype" w:cs="Palatino Linotype"/>
        </w:rPr>
        <w:t xml:space="preserve"> la </w:t>
      </w:r>
      <w:r w:rsidRPr="00EA67D4">
        <w:rPr>
          <w:rFonts w:ascii="Palatino Linotype" w:eastAsia="Palatino Linotype" w:hAnsi="Palatino Linotype" w:cs="Palatino Linotype"/>
        </w:rPr>
        <w:t>Dirección General de Administración del Ayuntamiento de Toluca</w:t>
      </w:r>
      <w:r w:rsidR="009F1724" w:rsidRPr="00EA67D4">
        <w:rPr>
          <w:rFonts w:ascii="Palatino Linotype" w:eastAsia="Palatino Linotype" w:hAnsi="Palatino Linotype" w:cs="Palatino Linotype"/>
        </w:rPr>
        <w:t xml:space="preserve">, que en términos de lo señalado por </w:t>
      </w:r>
      <w:r w:rsidR="00AB6131" w:rsidRPr="00EA67D4">
        <w:rPr>
          <w:rFonts w:ascii="Palatino Linotype" w:eastAsia="Palatino Linotype" w:hAnsi="Palatino Linotype" w:cs="Palatino Linotype"/>
        </w:rPr>
        <w:t>el artículo 3.40</w:t>
      </w:r>
      <w:r w:rsidR="009F1724" w:rsidRPr="00EA67D4">
        <w:rPr>
          <w:rFonts w:ascii="Palatino Linotype" w:eastAsia="Palatino Linotype" w:hAnsi="Palatino Linotype" w:cs="Palatino Linotype"/>
        </w:rPr>
        <w:t xml:space="preserve"> fracciones I y II</w:t>
      </w:r>
      <w:r w:rsidR="00AB6131" w:rsidRPr="00EA67D4">
        <w:rPr>
          <w:rFonts w:ascii="Palatino Linotype" w:eastAsia="Palatino Linotype" w:hAnsi="Palatino Linotype" w:cs="Palatino Linotype"/>
        </w:rPr>
        <w:t xml:space="preserve">I del </w:t>
      </w:r>
      <w:r w:rsidR="00AB6131" w:rsidRPr="00EA67D4">
        <w:rPr>
          <w:rFonts w:ascii="Palatino Linotype" w:hAnsi="Palatino Linotype"/>
        </w:rPr>
        <w:t xml:space="preserve">Código Reglamentario Municipal de Toluca, ya referido en el presente considerando, es el área competente para conocer de la información solicitada; colmado con ello el derecho de acceso a la información pública del </w:t>
      </w:r>
      <w:r w:rsidR="00AB6131" w:rsidRPr="00EA67D4">
        <w:rPr>
          <w:rFonts w:ascii="Palatino Linotype" w:hAnsi="Palatino Linotype"/>
          <w:b/>
        </w:rPr>
        <w:t>RECURRENTE</w:t>
      </w:r>
      <w:r w:rsidR="00AB6131" w:rsidRPr="00EA67D4">
        <w:rPr>
          <w:rFonts w:ascii="Palatino Linotype" w:hAnsi="Palatino Linotype"/>
        </w:rPr>
        <w:t xml:space="preserve">, además, </w:t>
      </w:r>
      <w:r w:rsidR="00AB6131" w:rsidRPr="00EA67D4">
        <w:rPr>
          <w:rFonts w:ascii="Palatino Linotype" w:eastAsia="Palatino Linotype" w:hAnsi="Palatino Linotype" w:cs="Palatino Linotype"/>
        </w:rPr>
        <w:t>que este Organismo Garante estima conveniente señalar que no está facultado para manifestarse sobre la veracidad de la información proporcionada, ya que no existe precepto legal alguno en la Ley de la Materia que permita, vía recurso de revisión, se pronuncie al respecto, sirve de apoyo a lo anterior el Criterio 31-10 emitido por el entonces Instituto Federal de Accesos a la Información y Protección de Datos, alusivo.</w:t>
      </w:r>
    </w:p>
    <w:p w14:paraId="05181D3B" w14:textId="77777777" w:rsidR="00334A40" w:rsidRPr="00EA67D4" w:rsidRDefault="00334A40" w:rsidP="009F1724">
      <w:pPr>
        <w:spacing w:line="360" w:lineRule="auto"/>
        <w:jc w:val="both"/>
        <w:rPr>
          <w:rFonts w:ascii="Palatino Linotype" w:eastAsia="Palatino Linotype" w:hAnsi="Palatino Linotype" w:cs="Palatino Linotype"/>
        </w:rPr>
      </w:pPr>
    </w:p>
    <w:p w14:paraId="43038AA1" w14:textId="77777777" w:rsidR="00AB6131" w:rsidRPr="00EA67D4" w:rsidRDefault="00AB6131" w:rsidP="007C1DB1">
      <w:pPr>
        <w:spacing w:line="360" w:lineRule="auto"/>
        <w:ind w:right="-93"/>
        <w:jc w:val="both"/>
        <w:rPr>
          <w:rFonts w:ascii="Palatino Linotype" w:hAnsi="Palatino Linotype"/>
          <w:b/>
          <w:u w:val="single"/>
        </w:rPr>
      </w:pPr>
      <w:r w:rsidRPr="00EA67D4">
        <w:rPr>
          <w:rFonts w:ascii="Palatino Linotype" w:hAnsi="Palatino Linotype"/>
          <w:b/>
          <w:u w:val="single"/>
        </w:rPr>
        <w:t>En otro orden de ideas, sobre punto 2, relativo a:</w:t>
      </w:r>
    </w:p>
    <w:p w14:paraId="3F84569E" w14:textId="77777777" w:rsidR="00AB6131" w:rsidRPr="00EA67D4" w:rsidRDefault="00AB6131" w:rsidP="007C1DB1">
      <w:pPr>
        <w:spacing w:line="360" w:lineRule="auto"/>
        <w:ind w:right="-93"/>
        <w:jc w:val="both"/>
        <w:rPr>
          <w:rFonts w:ascii="Palatino Linotype" w:hAnsi="Palatino Linotype"/>
          <w:b/>
          <w:u w:val="single"/>
        </w:rPr>
      </w:pPr>
    </w:p>
    <w:p w14:paraId="410086E9" w14:textId="03135EE5" w:rsidR="009F1724" w:rsidRPr="00EA67D4" w:rsidRDefault="00AB6131" w:rsidP="00DE3E1F">
      <w:pPr>
        <w:pStyle w:val="Prrafodelista"/>
        <w:numPr>
          <w:ilvl w:val="0"/>
          <w:numId w:val="29"/>
        </w:numPr>
        <w:spacing w:line="360" w:lineRule="auto"/>
        <w:ind w:right="-93"/>
        <w:jc w:val="both"/>
        <w:rPr>
          <w:rFonts w:ascii="Palatino Linotype" w:hAnsi="Palatino Linotype"/>
          <w:b/>
          <w:u w:val="single"/>
        </w:rPr>
      </w:pPr>
      <w:r w:rsidRPr="00EA67D4">
        <w:rPr>
          <w:rFonts w:ascii="Palatino Linotype" w:hAnsi="Palatino Linotype"/>
          <w:b/>
          <w:u w:val="single"/>
        </w:rPr>
        <w:t xml:space="preserve">Los recibos de nómina del servidor público descrito en la solicitud. </w:t>
      </w:r>
    </w:p>
    <w:p w14:paraId="16CE11A3" w14:textId="1EFCA0B7" w:rsidR="00F52F78" w:rsidRPr="00EA67D4" w:rsidRDefault="00AB6131" w:rsidP="00F52F78">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El </w:t>
      </w:r>
      <w:r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entregó los recibos de nómina del servidor público descrito en la solicitud, de los meses de marzo, abril y mayo del 2022, y un recibo de adelanto de aguinaldo de primero de enero al treinta de abril del año 2020, lo que daría por colmando el derecho de acceso a la información del particular</w:t>
      </w:r>
      <w:r w:rsidR="00201893" w:rsidRPr="00EA67D4">
        <w:rPr>
          <w:rFonts w:ascii="Palatino Linotype" w:eastAsia="Palatino Linotype" w:hAnsi="Palatino Linotype" w:cs="Palatino Linotype"/>
        </w:rPr>
        <w:t xml:space="preserve">, en razón de que se entregó en versión pública acompañando el acuerdo del Comité de Transparencia que lo sustenta; sin embargo, el particular </w:t>
      </w:r>
      <w:r w:rsidR="00BA6A69" w:rsidRPr="00EA67D4">
        <w:rPr>
          <w:rFonts w:ascii="Palatino Linotype" w:eastAsia="Palatino Linotype" w:hAnsi="Palatino Linotype" w:cs="Palatino Linotype"/>
        </w:rPr>
        <w:t xml:space="preserve">fue claro en </w:t>
      </w:r>
      <w:r w:rsidR="008C0A0C" w:rsidRPr="00EA67D4">
        <w:rPr>
          <w:rFonts w:ascii="Palatino Linotype" w:eastAsia="Palatino Linotype" w:hAnsi="Palatino Linotype" w:cs="Palatino Linotype"/>
        </w:rPr>
        <w:t xml:space="preserve">su </w:t>
      </w:r>
      <w:r w:rsidR="00201893" w:rsidRPr="00EA67D4">
        <w:rPr>
          <w:rFonts w:ascii="Palatino Linotype" w:eastAsia="Palatino Linotype" w:hAnsi="Palatino Linotype" w:cs="Palatino Linotype"/>
        </w:rPr>
        <w:t>solicit</w:t>
      </w:r>
      <w:r w:rsidR="008C0A0C" w:rsidRPr="00EA67D4">
        <w:rPr>
          <w:rFonts w:ascii="Palatino Linotype" w:eastAsia="Palatino Linotype" w:hAnsi="Palatino Linotype" w:cs="Palatino Linotype"/>
        </w:rPr>
        <w:t>ud</w:t>
      </w:r>
      <w:r w:rsidR="00201893" w:rsidRPr="00EA67D4">
        <w:rPr>
          <w:rFonts w:ascii="Palatino Linotype" w:eastAsia="Palatino Linotype" w:hAnsi="Palatino Linotype" w:cs="Palatino Linotype"/>
        </w:rPr>
        <w:t xml:space="preserve"> </w:t>
      </w:r>
      <w:r w:rsidR="00BA6A69" w:rsidRPr="00EA67D4">
        <w:rPr>
          <w:rFonts w:ascii="Palatino Linotype" w:eastAsia="Palatino Linotype" w:hAnsi="Palatino Linotype" w:cs="Palatino Linotype"/>
        </w:rPr>
        <w:t xml:space="preserve">al requerir </w:t>
      </w:r>
      <w:r w:rsidR="00201893" w:rsidRPr="00EA67D4">
        <w:rPr>
          <w:rFonts w:ascii="Palatino Linotype" w:eastAsia="Palatino Linotype" w:hAnsi="Palatino Linotype" w:cs="Palatino Linotype"/>
        </w:rPr>
        <w:t>los recibo</w:t>
      </w:r>
      <w:r w:rsidR="00F52F78" w:rsidRPr="00EA67D4">
        <w:rPr>
          <w:rFonts w:ascii="Palatino Linotype" w:eastAsia="Palatino Linotype" w:hAnsi="Palatino Linotype" w:cs="Palatino Linotype"/>
        </w:rPr>
        <w:t>s</w:t>
      </w:r>
      <w:r w:rsidR="00201893" w:rsidRPr="00EA67D4">
        <w:rPr>
          <w:rFonts w:ascii="Palatino Linotype" w:eastAsia="Palatino Linotype" w:hAnsi="Palatino Linotype" w:cs="Palatino Linotype"/>
        </w:rPr>
        <w:t xml:space="preserve"> de nómina desde el mes de enero del año 2022</w:t>
      </w:r>
      <w:r w:rsidR="00BA6A69" w:rsidRPr="00EA67D4">
        <w:rPr>
          <w:rFonts w:ascii="Palatino Linotype" w:eastAsia="Palatino Linotype" w:hAnsi="Palatino Linotype" w:cs="Palatino Linotype"/>
        </w:rPr>
        <w:t xml:space="preserve"> a la fecha de la solicitud</w:t>
      </w:r>
      <w:r w:rsidR="00201893" w:rsidRPr="00EA67D4">
        <w:rPr>
          <w:rFonts w:ascii="Palatino Linotype" w:eastAsia="Palatino Linotype" w:hAnsi="Palatino Linotype" w:cs="Palatino Linotype"/>
        </w:rPr>
        <w:t xml:space="preserve">, </w:t>
      </w:r>
      <w:r w:rsidR="008C0A0C" w:rsidRPr="00EA67D4">
        <w:rPr>
          <w:rFonts w:ascii="Palatino Linotype" w:eastAsia="Palatino Linotype" w:hAnsi="Palatino Linotype" w:cs="Palatino Linotype"/>
        </w:rPr>
        <w:t xml:space="preserve">lo que no fue proporcionado por el </w:t>
      </w:r>
      <w:r w:rsidR="008C0A0C" w:rsidRPr="00EA67D4">
        <w:rPr>
          <w:rFonts w:ascii="Palatino Linotype" w:eastAsia="Palatino Linotype" w:hAnsi="Palatino Linotype" w:cs="Palatino Linotype"/>
          <w:b/>
        </w:rPr>
        <w:t>SUJETO OBLIGADO</w:t>
      </w:r>
      <w:r w:rsidR="00CF4B88" w:rsidRPr="00EA67D4">
        <w:rPr>
          <w:rFonts w:ascii="Palatino Linotype" w:eastAsia="Palatino Linotype" w:hAnsi="Palatino Linotype" w:cs="Palatino Linotype"/>
        </w:rPr>
        <w:t>,</w:t>
      </w:r>
      <w:r w:rsidR="006439F9" w:rsidRPr="00EA67D4">
        <w:rPr>
          <w:rFonts w:ascii="Palatino Linotype" w:eastAsia="Palatino Linotype" w:hAnsi="Palatino Linotype" w:cs="Palatino Linotype"/>
        </w:rPr>
        <w:t xml:space="preserve"> lo que genera una incertidumbre </w:t>
      </w:r>
      <w:r w:rsidR="00F52F78" w:rsidRPr="00EA67D4">
        <w:rPr>
          <w:rFonts w:ascii="Palatino Linotype" w:eastAsia="Palatino Linotype" w:hAnsi="Palatino Linotype" w:cs="Palatino Linotype"/>
        </w:rPr>
        <w:t xml:space="preserve">ya que no se tiene certeza </w:t>
      </w:r>
      <w:r w:rsidR="006439F9" w:rsidRPr="00EA67D4">
        <w:rPr>
          <w:rFonts w:ascii="Palatino Linotype" w:eastAsia="Palatino Linotype" w:hAnsi="Palatino Linotype" w:cs="Palatino Linotype"/>
        </w:rPr>
        <w:t xml:space="preserve">si sea o no toda la información con la </w:t>
      </w:r>
      <w:r w:rsidR="006439F9" w:rsidRPr="00EA67D4">
        <w:rPr>
          <w:rFonts w:ascii="Palatino Linotype" w:eastAsia="Palatino Linotype" w:hAnsi="Palatino Linotype" w:cs="Palatino Linotype"/>
        </w:rPr>
        <w:lastRenderedPageBreak/>
        <w:t>cuente</w:t>
      </w:r>
      <w:r w:rsidR="00F52F78" w:rsidRPr="00EA67D4">
        <w:rPr>
          <w:rFonts w:ascii="Palatino Linotype" w:eastAsia="Palatino Linotype" w:hAnsi="Palatino Linotype" w:cs="Palatino Linotype"/>
        </w:rPr>
        <w:t xml:space="preserve"> el </w:t>
      </w:r>
      <w:r w:rsidR="00F52F78" w:rsidRPr="00EA67D4">
        <w:rPr>
          <w:rFonts w:ascii="Palatino Linotype" w:eastAsia="Palatino Linotype" w:hAnsi="Palatino Linotype" w:cs="Palatino Linotype"/>
          <w:b/>
        </w:rPr>
        <w:t>SUJETO OBLIGADO</w:t>
      </w:r>
      <w:r w:rsidR="006439F9" w:rsidRPr="00EA67D4">
        <w:rPr>
          <w:rFonts w:ascii="Palatino Linotype" w:eastAsia="Palatino Linotype" w:hAnsi="Palatino Linotype" w:cs="Palatino Linotype"/>
        </w:rPr>
        <w:t>, asimismo de una revisión a los recibos de nómina se observa que el multirreferido Servidor P</w:t>
      </w:r>
      <w:r w:rsidR="00D54CDC" w:rsidRPr="00EA67D4">
        <w:rPr>
          <w:rFonts w:ascii="Palatino Linotype" w:eastAsia="Palatino Linotype" w:hAnsi="Palatino Linotype" w:cs="Palatino Linotype"/>
        </w:rPr>
        <w:t>úblico en los</w:t>
      </w:r>
      <w:r w:rsidR="006439F9" w:rsidRPr="00EA67D4">
        <w:rPr>
          <w:rFonts w:ascii="Palatino Linotype" w:eastAsia="Palatino Linotype" w:hAnsi="Palatino Linotype" w:cs="Palatino Linotype"/>
        </w:rPr>
        <w:t xml:space="preserve"> mes</w:t>
      </w:r>
      <w:r w:rsidR="00D54CDC" w:rsidRPr="00EA67D4">
        <w:rPr>
          <w:rFonts w:ascii="Palatino Linotype" w:eastAsia="Palatino Linotype" w:hAnsi="Palatino Linotype" w:cs="Palatino Linotype"/>
        </w:rPr>
        <w:t>es</w:t>
      </w:r>
      <w:r w:rsidR="006439F9" w:rsidRPr="00EA67D4">
        <w:rPr>
          <w:rFonts w:ascii="Palatino Linotype" w:eastAsia="Palatino Linotype" w:hAnsi="Palatino Linotype" w:cs="Palatino Linotype"/>
        </w:rPr>
        <w:t xml:space="preserve"> de marzo </w:t>
      </w:r>
      <w:r w:rsidR="00D54CDC" w:rsidRPr="00EA67D4">
        <w:rPr>
          <w:rFonts w:ascii="Palatino Linotype" w:eastAsia="Palatino Linotype" w:hAnsi="Palatino Linotype" w:cs="Palatino Linotype"/>
        </w:rPr>
        <w:t xml:space="preserve">y abril </w:t>
      </w:r>
      <w:r w:rsidR="006439F9" w:rsidRPr="00EA67D4">
        <w:rPr>
          <w:rFonts w:ascii="Palatino Linotype" w:eastAsia="Palatino Linotype" w:hAnsi="Palatino Linotype" w:cs="Palatino Linotype"/>
        </w:rPr>
        <w:t xml:space="preserve">tuvo el cargo de Director </w:t>
      </w:r>
      <w:r w:rsidR="005C2950" w:rsidRPr="00EA67D4">
        <w:rPr>
          <w:rFonts w:ascii="Palatino Linotype" w:eastAsia="Palatino Linotype" w:hAnsi="Palatino Linotype" w:cs="Palatino Linotype"/>
        </w:rPr>
        <w:t>General de Desarrollo Urbano y Obra P</w:t>
      </w:r>
      <w:r w:rsidR="00D54CDC" w:rsidRPr="00EA67D4">
        <w:rPr>
          <w:rFonts w:ascii="Palatino Linotype" w:eastAsia="Palatino Linotype" w:hAnsi="Palatino Linotype" w:cs="Palatino Linotype"/>
        </w:rPr>
        <w:t>ública</w:t>
      </w:r>
      <w:r w:rsidR="003043D2" w:rsidRPr="00EA67D4">
        <w:rPr>
          <w:rFonts w:ascii="Palatino Linotype" w:eastAsia="Palatino Linotype" w:hAnsi="Palatino Linotype" w:cs="Palatino Linotype"/>
        </w:rPr>
        <w:t xml:space="preserve">, y en el mes de mayo tuvo el cargo de Director General de Agencia de Gestión Gubernamental, </w:t>
      </w:r>
      <w:r w:rsidR="00F52F78" w:rsidRPr="00EA67D4">
        <w:rPr>
          <w:rFonts w:ascii="Palatino Linotype" w:eastAsia="Palatino Linotype" w:hAnsi="Palatino Linotype" w:cs="Palatino Linotype"/>
        </w:rPr>
        <w:t>de ahí que, es probable que en los meses de en</w:t>
      </w:r>
      <w:r w:rsidR="00F42A05" w:rsidRPr="00EA67D4">
        <w:rPr>
          <w:rFonts w:ascii="Palatino Linotype" w:eastAsia="Palatino Linotype" w:hAnsi="Palatino Linotype" w:cs="Palatino Linotype"/>
        </w:rPr>
        <w:t>ero y febrero del año 2022, haya</w:t>
      </w:r>
      <w:r w:rsidR="00F52F78" w:rsidRPr="00EA67D4">
        <w:rPr>
          <w:rFonts w:ascii="Palatino Linotype" w:eastAsia="Palatino Linotype" w:hAnsi="Palatino Linotype" w:cs="Palatino Linotype"/>
        </w:rPr>
        <w:t xml:space="preserve"> </w:t>
      </w:r>
      <w:r w:rsidR="00F42A05" w:rsidRPr="00EA67D4">
        <w:rPr>
          <w:rFonts w:ascii="Palatino Linotype" w:eastAsia="Palatino Linotype" w:hAnsi="Palatino Linotype" w:cs="Palatino Linotype"/>
        </w:rPr>
        <w:t>tenido otros</w:t>
      </w:r>
      <w:r w:rsidR="00F52F78" w:rsidRPr="00EA67D4">
        <w:rPr>
          <w:rFonts w:ascii="Palatino Linotype" w:eastAsia="Palatino Linotype" w:hAnsi="Palatino Linotype" w:cs="Palatino Linotype"/>
        </w:rPr>
        <w:t xml:space="preserve"> cargos dentro de la Administración Pública Municipal del Ayuntamiento de Toluca, por lo que la respuesta careció de los principios de congruencia y exhaustividad, como refuerzo de lo anterior, resulta crucial el Criterio 02/17, emitido por el Pleno del Instituto Nacional de Transparencia y Acceso a la Información y Protección de Datos Personales, de título y texto siguientes:</w:t>
      </w:r>
    </w:p>
    <w:p w14:paraId="7A8759C0" w14:textId="77777777" w:rsidR="00F52F78" w:rsidRPr="00EA67D4" w:rsidRDefault="00F52F78" w:rsidP="00F52F78">
      <w:pPr>
        <w:spacing w:before="80" w:after="240"/>
        <w:ind w:left="567" w:right="900"/>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 xml:space="preserve">“Congruencia y exhaustividad. Sus alcances para garantizar el derecho de acceso a la información. </w:t>
      </w:r>
      <w:r w:rsidRPr="00EA67D4">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EA67D4">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EA67D4">
        <w:rPr>
          <w:rFonts w:ascii="Palatino Linotype" w:eastAsia="Palatino Linotype" w:hAnsi="Palatino Linotype" w:cs="Palatino Linotype"/>
          <w:i/>
          <w:sz w:val="22"/>
          <w:szCs w:val="22"/>
        </w:rPr>
        <w:t xml:space="preserve">; mientras que </w:t>
      </w:r>
      <w:r w:rsidRPr="00EA67D4">
        <w:rPr>
          <w:rFonts w:ascii="Palatino Linotype" w:eastAsia="Palatino Linotype" w:hAnsi="Palatino Linotype" w:cs="Palatino Linotype"/>
          <w:b/>
          <w:i/>
          <w:sz w:val="22"/>
          <w:szCs w:val="22"/>
        </w:rPr>
        <w:t>la exhaustividad significa que dicha respuesta se refiera expresamente a cada uno de los puntos solicitados</w:t>
      </w:r>
      <w:r w:rsidRPr="00EA67D4">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7B6EFF80" w14:textId="1B3ED07A" w:rsidR="00F52F78" w:rsidRPr="00EA67D4" w:rsidRDefault="00F52F78" w:rsidP="00BA1BE8">
      <w:pPr>
        <w:spacing w:before="240" w:after="240" w:line="360" w:lineRule="auto"/>
        <w:jc w:val="both"/>
        <w:rPr>
          <w:rFonts w:ascii="Palatino Linotype" w:eastAsia="Palatino Linotype" w:hAnsi="Palatino Linotype" w:cs="Palatino Linotype"/>
          <w:lang w:val="es-MX"/>
        </w:rPr>
      </w:pPr>
      <w:r w:rsidRPr="00EA67D4">
        <w:rPr>
          <w:rFonts w:ascii="Palatino Linotype" w:eastAsia="Palatino Linotype" w:hAnsi="Palatino Linotype" w:cs="Palatino Linotype"/>
          <w:lang w:val="es-MX"/>
        </w:rPr>
        <w:t xml:space="preserve">Razones por las cuales, lo procedente es ordenar los recibos de nómina </w:t>
      </w:r>
      <w:r w:rsidR="00F42A05" w:rsidRPr="00EA67D4">
        <w:rPr>
          <w:rFonts w:ascii="Palatino Linotype" w:eastAsia="Palatino Linotype" w:hAnsi="Palatino Linotype" w:cs="Palatino Linotype"/>
          <w:lang w:val="es-MX"/>
        </w:rPr>
        <w:t xml:space="preserve">de la primera quincena del mes de enero a la segunda quincena del mes de febrero, </w:t>
      </w:r>
      <w:r w:rsidRPr="00EA67D4">
        <w:rPr>
          <w:rFonts w:ascii="Palatino Linotype" w:eastAsia="Palatino Linotype" w:hAnsi="Palatino Linotype" w:cs="Palatino Linotype"/>
          <w:lang w:val="es-MX"/>
        </w:rPr>
        <w:t>del Servidor Público</w:t>
      </w:r>
      <w:r w:rsidR="00F42A05" w:rsidRPr="00EA67D4">
        <w:rPr>
          <w:rFonts w:ascii="Palatino Linotype" w:eastAsia="Palatino Linotype" w:hAnsi="Palatino Linotype" w:cs="Palatino Linotype"/>
          <w:lang w:val="es-MX"/>
        </w:rPr>
        <w:t xml:space="preserve"> descrito en la solicitud de acceso a la información pública y en versión pública conforme a lo señalado por el considerando quinto del presente fallo. </w:t>
      </w:r>
    </w:p>
    <w:p w14:paraId="66C81A09" w14:textId="171E4E5E" w:rsidR="001B7AD1" w:rsidRPr="00EA67D4" w:rsidRDefault="001B7AD1" w:rsidP="00BA1BE8">
      <w:pPr>
        <w:spacing w:before="240" w:after="240" w:line="360" w:lineRule="auto"/>
        <w:jc w:val="both"/>
        <w:rPr>
          <w:rFonts w:ascii="Palatino Linotype" w:eastAsia="Palatino Linotype" w:hAnsi="Palatino Linotype" w:cs="Palatino Linotype"/>
          <w:lang w:val="es-MX"/>
        </w:rPr>
      </w:pPr>
      <w:r w:rsidRPr="00EA67D4">
        <w:rPr>
          <w:rFonts w:ascii="Palatino Linotype" w:eastAsia="Palatino Linotype" w:hAnsi="Palatino Linotype" w:cs="Palatino Linotype"/>
          <w:lang w:val="es-MX"/>
        </w:rPr>
        <w:lastRenderedPageBreak/>
        <w:t>Sin embargo, para el caso que sea</w:t>
      </w:r>
      <w:r w:rsidR="00264160" w:rsidRPr="00EA67D4">
        <w:rPr>
          <w:rFonts w:ascii="Palatino Linotype" w:eastAsia="Palatino Linotype" w:hAnsi="Palatino Linotype" w:cs="Palatino Linotype"/>
          <w:lang w:val="es-MX"/>
        </w:rPr>
        <w:t>n todos los recibos de nómina con los</w:t>
      </w:r>
      <w:r w:rsidRPr="00EA67D4">
        <w:rPr>
          <w:rFonts w:ascii="Palatino Linotype" w:eastAsia="Palatino Linotype" w:hAnsi="Palatino Linotype" w:cs="Palatino Linotype"/>
          <w:lang w:val="es-MX"/>
        </w:rPr>
        <w:t xml:space="preserve"> que cuenta bastara que así se lo haga saber al </w:t>
      </w:r>
      <w:r w:rsidRPr="00EA67D4">
        <w:rPr>
          <w:rFonts w:ascii="Palatino Linotype" w:eastAsia="Palatino Linotype" w:hAnsi="Palatino Linotype" w:cs="Palatino Linotype"/>
          <w:b/>
          <w:lang w:val="es-MX"/>
        </w:rPr>
        <w:t>RECURRENTE</w:t>
      </w:r>
      <w:r w:rsidRPr="00EA67D4">
        <w:rPr>
          <w:rFonts w:ascii="Palatino Linotype" w:eastAsia="Palatino Linotype" w:hAnsi="Palatino Linotype" w:cs="Palatino Linotype"/>
          <w:lang w:val="es-MX"/>
        </w:rPr>
        <w:t xml:space="preserve">, de manera fundada y motivada. </w:t>
      </w:r>
    </w:p>
    <w:p w14:paraId="7F74B2C8" w14:textId="219B117B" w:rsidR="00505A12" w:rsidRPr="00EA67D4" w:rsidRDefault="00F42A05" w:rsidP="00505A12">
      <w:pPr>
        <w:spacing w:line="360" w:lineRule="auto"/>
        <w:contextualSpacing/>
        <w:jc w:val="both"/>
        <w:rPr>
          <w:rFonts w:ascii="Palatino Linotype" w:hAnsi="Palatino Linotype"/>
          <w:b/>
        </w:rPr>
      </w:pPr>
      <w:r w:rsidRPr="00EA67D4">
        <w:rPr>
          <w:rFonts w:ascii="Palatino Linotype" w:hAnsi="Palatino Linotype"/>
          <w:b/>
        </w:rPr>
        <w:t>En cuanto al punto 5 relativo a:</w:t>
      </w:r>
    </w:p>
    <w:p w14:paraId="61240809" w14:textId="7ADEEE83" w:rsidR="00F42A05" w:rsidRPr="00EA67D4" w:rsidRDefault="00DE3E1F" w:rsidP="00DE3E1F">
      <w:pPr>
        <w:pStyle w:val="Prrafodelista"/>
        <w:numPr>
          <w:ilvl w:val="0"/>
          <w:numId w:val="28"/>
        </w:numPr>
        <w:spacing w:line="360" w:lineRule="auto"/>
        <w:jc w:val="both"/>
        <w:rPr>
          <w:rFonts w:ascii="Palatino Linotype" w:hAnsi="Palatino Linotype"/>
          <w:b/>
        </w:rPr>
      </w:pPr>
      <w:r w:rsidRPr="00EA67D4">
        <w:rPr>
          <w:rFonts w:ascii="Palatino Linotype" w:hAnsi="Palatino Linotype"/>
          <w:b/>
          <w:u w:val="single"/>
        </w:rPr>
        <w:t>Actividades y Funciones que desempeña el Servidor Público referido en la solicitud de información pública</w:t>
      </w:r>
      <w:r w:rsidRPr="00EA67D4">
        <w:rPr>
          <w:rFonts w:ascii="Palatino Linotype" w:hAnsi="Palatino Linotype"/>
          <w:b/>
        </w:rPr>
        <w:t>.</w:t>
      </w:r>
    </w:p>
    <w:p w14:paraId="75DEABF5" w14:textId="088773A1" w:rsidR="009F04F9" w:rsidRPr="00EA67D4" w:rsidRDefault="008655A8" w:rsidP="009F04F9">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Si bien es cierto que l</w:t>
      </w:r>
      <w:r w:rsidR="009F04F9" w:rsidRPr="00EA67D4">
        <w:rPr>
          <w:rFonts w:ascii="Palatino Linotype" w:eastAsia="Palatino Linotype" w:hAnsi="Palatino Linotype" w:cs="Palatino Linotype"/>
        </w:rPr>
        <w:t xml:space="preserve">a Dirección </w:t>
      </w:r>
      <w:r w:rsidRPr="00EA67D4">
        <w:rPr>
          <w:rFonts w:ascii="Palatino Linotype" w:eastAsia="Palatino Linotype" w:hAnsi="Palatino Linotype" w:cs="Palatino Linotype"/>
        </w:rPr>
        <w:t xml:space="preserve">General </w:t>
      </w:r>
      <w:r w:rsidR="009F04F9" w:rsidRPr="00EA67D4">
        <w:rPr>
          <w:rFonts w:ascii="Palatino Linotype" w:eastAsia="Palatino Linotype" w:hAnsi="Palatino Linotype" w:cs="Palatino Linotype"/>
        </w:rPr>
        <w:t xml:space="preserve">de Administración </w:t>
      </w:r>
      <w:r w:rsidRPr="00EA67D4">
        <w:rPr>
          <w:rFonts w:ascii="Palatino Linotype" w:eastAsia="Palatino Linotype" w:hAnsi="Palatino Linotype" w:cs="Palatino Linotype"/>
        </w:rPr>
        <w:t xml:space="preserve">del Ayuntamiento de Toluca, </w:t>
      </w:r>
      <w:r w:rsidR="009F04F9" w:rsidRPr="00EA67D4">
        <w:rPr>
          <w:rFonts w:ascii="Palatino Linotype" w:eastAsia="Palatino Linotype" w:hAnsi="Palatino Linotype" w:cs="Palatino Linotype"/>
        </w:rPr>
        <w:t xml:space="preserve">señaló que después de haber realizado una búsqueda exhaustiva y razonable dentro de sus archivos, no se cuenta con la información requerida, toda vez que la Dirección a su cargo es de nueva creación, por lo que la información requerida está en proceso de creación, </w:t>
      </w:r>
      <w:r w:rsidRPr="00EA67D4">
        <w:rPr>
          <w:rFonts w:ascii="Palatino Linotype" w:eastAsia="Palatino Linotype" w:hAnsi="Palatino Linotype" w:cs="Palatino Linotype"/>
        </w:rPr>
        <w:t>por ello, indicó que</w:t>
      </w:r>
      <w:r w:rsidR="009F04F9" w:rsidRPr="00EA67D4">
        <w:rPr>
          <w:rFonts w:ascii="Palatino Linotype" w:eastAsia="Palatino Linotype" w:hAnsi="Palatino Linotype" w:cs="Palatino Linotype"/>
        </w:rPr>
        <w:t xml:space="preserve"> no es procedente proporcionar la información, toda vez que no ha sido generada poseída o administrada por este </w:t>
      </w:r>
      <w:r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xml:space="preserve">, lo que daría por tener dicho pronunciamiento como hecho negativo; sin embargo, </w:t>
      </w:r>
      <w:r w:rsidR="009F04F9" w:rsidRPr="00EA67D4">
        <w:rPr>
          <w:rFonts w:ascii="Palatino Linotype" w:eastAsia="Palatino Linotype" w:hAnsi="Palatino Linotype" w:cs="Palatino Linotype"/>
        </w:rPr>
        <w:t>conforme al precepto legal 11.10 del Código Reglamentario Municipal de Toluca, que señala:</w:t>
      </w:r>
    </w:p>
    <w:p w14:paraId="66CB2277" w14:textId="30EACCA8" w:rsidR="009F04F9" w:rsidRPr="00EA67D4" w:rsidRDefault="009F04F9" w:rsidP="009F04F9">
      <w:pPr>
        <w:spacing w:before="80" w:after="240"/>
        <w:ind w:left="567" w:right="900"/>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 xml:space="preserve">“Artículo 11.10. </w:t>
      </w:r>
      <w:r w:rsidRPr="00EA67D4">
        <w:rPr>
          <w:rFonts w:ascii="Palatino Linotype" w:eastAsia="Palatino Linotype" w:hAnsi="Palatino Linotype" w:cs="Palatino Linotype"/>
          <w:b/>
          <w:i/>
          <w:sz w:val="22"/>
          <w:szCs w:val="22"/>
        </w:rPr>
        <w:t>La Dirección General de Administración, es la responsable de proponer al Ayuntamient</w:t>
      </w:r>
      <w:r w:rsidRPr="00EA67D4">
        <w:rPr>
          <w:rFonts w:ascii="Palatino Linotype" w:eastAsia="Palatino Linotype" w:hAnsi="Palatino Linotype" w:cs="Palatino Linotype"/>
          <w:i/>
          <w:sz w:val="22"/>
          <w:szCs w:val="22"/>
        </w:rPr>
        <w:t xml:space="preserve">o, para su estudio, análisis e implementación en la administración pública municipal, los documentos denominados </w:t>
      </w:r>
      <w:r w:rsidRPr="00EA67D4">
        <w:rPr>
          <w:rFonts w:ascii="Palatino Linotype" w:eastAsia="Palatino Linotype" w:hAnsi="Palatino Linotype" w:cs="Palatino Linotype"/>
          <w:b/>
          <w:i/>
          <w:sz w:val="22"/>
          <w:szCs w:val="22"/>
        </w:rPr>
        <w:t>“Catálogo General de Puestos de las y los Servidores Públicos del Ayuntamiento de Toluca” que contenga los puestos existentes dentro del Ayuntamiento, conforme al Organigrama de la Administración Municipal autorizado, y el “Tabulador de sueldos de los servidores públicos del Ayuntamiento de Toluca</w:t>
      </w:r>
      <w:r w:rsidRPr="00EA67D4">
        <w:rPr>
          <w:rFonts w:ascii="Palatino Linotype" w:eastAsia="Palatino Linotype" w:hAnsi="Palatino Linotype" w:cs="Palatino Linotype"/>
          <w:i/>
          <w:sz w:val="22"/>
          <w:szCs w:val="22"/>
        </w:rPr>
        <w:t>”. (Sic)</w:t>
      </w:r>
    </w:p>
    <w:p w14:paraId="428CFD8D" w14:textId="76B6DE25" w:rsidR="009F04F9" w:rsidRPr="00EA67D4" w:rsidRDefault="009F04F9" w:rsidP="009F04F9">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El </w:t>
      </w:r>
      <w:r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xml:space="preserve"> a través de su Dirección General de Administración, tiene la atribución de autorizar los catálogos de puestos y los tabuladores de sueldos del</w:t>
      </w:r>
      <w:r w:rsidR="008655A8" w:rsidRPr="00EA67D4">
        <w:rPr>
          <w:rFonts w:ascii="Palatino Linotype" w:eastAsia="Palatino Linotype" w:hAnsi="Palatino Linotype" w:cs="Palatino Linotype"/>
        </w:rPr>
        <w:t xml:space="preserve"> Ayuntamiento de Toluca</w:t>
      </w:r>
      <w:r w:rsidRPr="00EA67D4">
        <w:rPr>
          <w:rFonts w:ascii="Palatino Linotype" w:eastAsia="Palatino Linotype" w:hAnsi="Palatino Linotype" w:cs="Palatino Linotype"/>
        </w:rPr>
        <w:t>, en los que se debe advertir la función</w:t>
      </w:r>
      <w:r w:rsidR="008655A8" w:rsidRPr="00EA67D4">
        <w:rPr>
          <w:rFonts w:ascii="Palatino Linotype" w:eastAsia="Palatino Linotype" w:hAnsi="Palatino Linotype" w:cs="Palatino Linotype"/>
        </w:rPr>
        <w:t xml:space="preserve"> y actividad</w:t>
      </w:r>
      <w:r w:rsidRPr="00EA67D4">
        <w:rPr>
          <w:rFonts w:ascii="Palatino Linotype" w:eastAsia="Palatino Linotype" w:hAnsi="Palatino Linotype" w:cs="Palatino Linotype"/>
        </w:rPr>
        <w:t xml:space="preserve"> a desempeñar, luego entonces el documento en donde conste, de manera enunciativa </w:t>
      </w:r>
      <w:r w:rsidRPr="00EA67D4">
        <w:rPr>
          <w:rFonts w:ascii="Palatino Linotype" w:eastAsia="Palatino Linotype" w:hAnsi="Palatino Linotype" w:cs="Palatino Linotype"/>
        </w:rPr>
        <w:lastRenderedPageBreak/>
        <w:t>más no limitada, las funciones</w:t>
      </w:r>
      <w:r w:rsidR="008655A8" w:rsidRPr="00EA67D4">
        <w:rPr>
          <w:rFonts w:ascii="Palatino Linotype" w:eastAsia="Palatino Linotype" w:hAnsi="Palatino Linotype" w:cs="Palatino Linotype"/>
        </w:rPr>
        <w:t xml:space="preserve"> y actividades del servidor público que se describe</w:t>
      </w:r>
      <w:r w:rsidRPr="00EA67D4">
        <w:rPr>
          <w:rFonts w:ascii="Palatino Linotype" w:eastAsia="Palatino Linotype" w:hAnsi="Palatino Linotype" w:cs="Palatino Linotype"/>
        </w:rPr>
        <w:t xml:space="preserve"> en la solicitud de acceso a la información pública, es el catálogo de puestos o tabulador de sueldos, lo que se robustece con lo señalado por el artículo 98 fracción XI de la Ley de Trabajo de los Servidores Públicos del Estado y Municipios, que señala al respecto lo siguiente:</w:t>
      </w:r>
    </w:p>
    <w:p w14:paraId="35E7D05B" w14:textId="77777777" w:rsidR="009F04F9" w:rsidRPr="00EA67D4" w:rsidRDefault="009F04F9" w:rsidP="009F04F9">
      <w:pPr>
        <w:tabs>
          <w:tab w:val="left" w:pos="1415"/>
        </w:tabs>
        <w:spacing w:before="240"/>
        <w:ind w:left="567" w:right="616"/>
        <w:jc w:val="both"/>
        <w:rPr>
          <w:rFonts w:ascii="Palatino Linotype" w:eastAsia="Palatino Linotype" w:hAnsi="Palatino Linotype" w:cs="Palatino Linotype"/>
          <w:b/>
          <w:i/>
          <w:sz w:val="22"/>
          <w:szCs w:val="22"/>
        </w:rPr>
      </w:pPr>
      <w:r w:rsidRPr="00EA67D4">
        <w:rPr>
          <w:rFonts w:ascii="Palatino Linotype" w:eastAsia="Palatino Linotype" w:hAnsi="Palatino Linotype" w:cs="Palatino Linotype"/>
          <w:i/>
          <w:sz w:val="22"/>
          <w:szCs w:val="22"/>
        </w:rPr>
        <w:t xml:space="preserve">“ARTÍCULO 98. </w:t>
      </w:r>
      <w:r w:rsidRPr="00EA67D4">
        <w:rPr>
          <w:rFonts w:ascii="Palatino Linotype" w:eastAsia="Palatino Linotype" w:hAnsi="Palatino Linotype" w:cs="Palatino Linotype"/>
          <w:b/>
          <w:i/>
          <w:sz w:val="22"/>
          <w:szCs w:val="22"/>
        </w:rPr>
        <w:t>Son obligaciones de las instituciones públicas:</w:t>
      </w:r>
    </w:p>
    <w:p w14:paraId="19310D80" w14:textId="77777777" w:rsidR="009F04F9" w:rsidRPr="00EA67D4" w:rsidRDefault="009F04F9" w:rsidP="009F04F9">
      <w:pPr>
        <w:tabs>
          <w:tab w:val="left" w:pos="1415"/>
        </w:tabs>
        <w:ind w:left="567" w:right="616"/>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w:t>
      </w:r>
    </w:p>
    <w:p w14:paraId="09DFA432" w14:textId="77777777" w:rsidR="009F04F9" w:rsidRPr="00EA67D4" w:rsidRDefault="009F04F9" w:rsidP="009F04F9">
      <w:pPr>
        <w:tabs>
          <w:tab w:val="left" w:pos="1415"/>
        </w:tabs>
        <w:ind w:left="567" w:right="616"/>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 xml:space="preserve">XV. </w:t>
      </w:r>
      <w:r w:rsidRPr="00EA67D4">
        <w:rPr>
          <w:rFonts w:ascii="Palatino Linotype" w:eastAsia="Palatino Linotype" w:hAnsi="Palatino Linotype" w:cs="Palatino Linotype"/>
          <w:b/>
          <w:i/>
          <w:sz w:val="22"/>
          <w:szCs w:val="22"/>
        </w:rPr>
        <w:t>Elaborar un catálogo general de puestos y un tabulador anual de remuneraciones</w:t>
      </w:r>
      <w:r w:rsidRPr="00EA67D4">
        <w:rPr>
          <w:rFonts w:ascii="Palatino Linotype" w:eastAsia="Palatino Linotype" w:hAnsi="Palatino Linotype" w:cs="Palatino Linotype"/>
          <w:i/>
          <w:sz w:val="22"/>
          <w:szCs w:val="22"/>
        </w:rPr>
        <w:t xml:space="preserve">, </w:t>
      </w:r>
      <w:r w:rsidRPr="00EA67D4">
        <w:rPr>
          <w:rFonts w:ascii="Palatino Linotype" w:eastAsia="Palatino Linotype" w:hAnsi="Palatino Linotype" w:cs="Palatino Linotype"/>
          <w:b/>
          <w:i/>
          <w:sz w:val="22"/>
          <w:szCs w:val="22"/>
        </w:rPr>
        <w:t>tomando en consideración</w:t>
      </w:r>
      <w:r w:rsidRPr="00EA67D4">
        <w:rPr>
          <w:rFonts w:ascii="Palatino Linotype" w:eastAsia="Palatino Linotype" w:hAnsi="Palatino Linotype" w:cs="Palatino Linotype"/>
          <w:i/>
          <w:sz w:val="22"/>
          <w:szCs w:val="22"/>
        </w:rPr>
        <w:t xml:space="preserve"> los objetivos de las instituciones públicas, </w:t>
      </w:r>
      <w:r w:rsidRPr="00EA67D4">
        <w:rPr>
          <w:rFonts w:ascii="Palatino Linotype" w:eastAsia="Palatino Linotype" w:hAnsi="Palatino Linotype" w:cs="Palatino Linotype"/>
          <w:b/>
          <w:i/>
          <w:sz w:val="22"/>
          <w:szCs w:val="22"/>
        </w:rPr>
        <w:t>las funciones, actividades y tareas de los servidores públicos</w:t>
      </w:r>
      <w:r w:rsidRPr="00EA67D4">
        <w:rPr>
          <w:rFonts w:ascii="Palatino Linotype" w:eastAsia="Palatino Linotype" w:hAnsi="Palatino Linotype" w:cs="Palatino Linotype"/>
          <w:i/>
          <w:sz w:val="22"/>
          <w:szCs w:val="22"/>
        </w:rPr>
        <w:t>, así como la cantidad, calidad y responsabilidad del trabajo; el tabulador deberá respetar las medidas de protección al salario establecidas en la presente ley…(Sic)</w:t>
      </w:r>
    </w:p>
    <w:p w14:paraId="63AACA95" w14:textId="77777777" w:rsidR="009F04F9" w:rsidRPr="00EA67D4" w:rsidRDefault="009F04F9" w:rsidP="009F04F9">
      <w:pPr>
        <w:spacing w:line="360" w:lineRule="auto"/>
        <w:ind w:right="51"/>
        <w:jc w:val="both"/>
        <w:rPr>
          <w:rFonts w:ascii="Palatino Linotype" w:eastAsia="Palatino Linotype" w:hAnsi="Palatino Linotype" w:cs="Palatino Linotype"/>
        </w:rPr>
      </w:pPr>
    </w:p>
    <w:p w14:paraId="2A2AADB7" w14:textId="1C8F54EE" w:rsidR="009F04F9" w:rsidRPr="00EA67D4" w:rsidRDefault="009F04F9" w:rsidP="009F04F9">
      <w:pPr>
        <w:spacing w:line="360" w:lineRule="auto"/>
        <w:ind w:right="51"/>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Con base a lo anterior, se acredita que </w:t>
      </w:r>
      <w:r w:rsidR="008655A8" w:rsidRPr="00EA67D4">
        <w:rPr>
          <w:rFonts w:ascii="Palatino Linotype" w:eastAsia="Palatino Linotype" w:hAnsi="Palatino Linotype" w:cs="Palatino Linotype"/>
        </w:rPr>
        <w:t>el Ayuntamiento de Toluca</w:t>
      </w:r>
      <w:r w:rsidRPr="00EA67D4">
        <w:rPr>
          <w:rFonts w:ascii="Palatino Linotype" w:eastAsia="Palatino Linotype" w:hAnsi="Palatino Linotype" w:cs="Palatino Linotype"/>
        </w:rPr>
        <w:t>, como institución pública</w:t>
      </w:r>
      <w:r w:rsidRPr="00EA67D4">
        <w:rPr>
          <w:rFonts w:ascii="Palatino Linotype" w:eastAsia="Palatino Linotype" w:hAnsi="Palatino Linotype" w:cs="Palatino Linotype"/>
          <w:vertAlign w:val="superscript"/>
        </w:rPr>
        <w:footnoteReference w:id="1"/>
      </w:r>
      <w:r w:rsidRPr="00EA67D4">
        <w:rPr>
          <w:rFonts w:ascii="Palatino Linotype" w:eastAsia="Palatino Linotype" w:hAnsi="Palatino Linotype" w:cs="Palatino Linotype"/>
        </w:rPr>
        <w:t>, debió elaborar un catálogo general de puestos y un tabulador anual de remuneraciones, tomando en consideración las funciones, actividades y tareas de cada trabajador (Servidor Público).</w:t>
      </w:r>
    </w:p>
    <w:p w14:paraId="42571B6C" w14:textId="77777777" w:rsidR="009F04F9" w:rsidRPr="00EA67D4" w:rsidRDefault="009F04F9" w:rsidP="009F04F9">
      <w:pPr>
        <w:spacing w:line="360" w:lineRule="auto"/>
        <w:ind w:right="51"/>
        <w:jc w:val="both"/>
        <w:rPr>
          <w:rFonts w:ascii="Palatino Linotype" w:eastAsia="Palatino Linotype" w:hAnsi="Palatino Linotype" w:cs="Palatino Linotype"/>
        </w:rPr>
      </w:pPr>
    </w:p>
    <w:p w14:paraId="22C3E530" w14:textId="77777777" w:rsidR="009F04F9" w:rsidRPr="00EA67D4" w:rsidRDefault="009F04F9" w:rsidP="009F04F9">
      <w:pPr>
        <w:spacing w:after="36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Por otro lado, el perfil de puestos es señalado por el artículo 92, fracción XII de la Ley de la Materia y sección III fracción XII de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w:t>
      </w:r>
      <w:r w:rsidRPr="00EA67D4">
        <w:rPr>
          <w:rFonts w:ascii="Palatino Linotype" w:eastAsia="Palatino Linotype" w:hAnsi="Palatino Linotype" w:cs="Palatino Linotype"/>
        </w:rPr>
        <w:lastRenderedPageBreak/>
        <w:t>que aquella contemplada en el título quinto de la ley general de transparencia y acceso a la información pública, como una obligación de transparencia, la siguiente:</w:t>
      </w:r>
    </w:p>
    <w:p w14:paraId="503C2BF1" w14:textId="77777777" w:rsidR="009F04F9" w:rsidRPr="00EA67D4" w:rsidRDefault="009F04F9" w:rsidP="009F04F9">
      <w:pPr>
        <w:spacing w:before="240"/>
        <w:ind w:left="567" w:right="616"/>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w:t>
      </w:r>
      <w:r w:rsidRPr="00EA67D4">
        <w:rPr>
          <w:rFonts w:ascii="Palatino Linotype" w:eastAsia="Palatino Linotype" w:hAnsi="Palatino Linotype" w:cs="Palatino Linotype"/>
          <w:b/>
          <w:i/>
          <w:sz w:val="22"/>
          <w:szCs w:val="22"/>
        </w:rPr>
        <w:t>Artículo 92</w:t>
      </w:r>
      <w:r w:rsidRPr="00EA67D4">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F6E9DA9" w14:textId="77777777" w:rsidR="009F04F9" w:rsidRPr="00EA67D4" w:rsidRDefault="009F04F9" w:rsidP="009F04F9">
      <w:pPr>
        <w:ind w:left="567" w:right="616"/>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XII.</w:t>
      </w:r>
      <w:r w:rsidRPr="00EA67D4">
        <w:rPr>
          <w:rFonts w:ascii="Palatino Linotype" w:eastAsia="Palatino Linotype" w:hAnsi="Palatino Linotype" w:cs="Palatino Linotype"/>
          <w:i/>
          <w:sz w:val="22"/>
          <w:szCs w:val="22"/>
        </w:rPr>
        <w:t xml:space="preserve"> El perfil de los puestos de los servidores públicos a su servicio en los casos que aplique;</w:t>
      </w:r>
    </w:p>
    <w:p w14:paraId="41A31F75" w14:textId="77777777" w:rsidR="009F04F9" w:rsidRPr="00EA67D4" w:rsidRDefault="009F04F9" w:rsidP="009F04F9">
      <w:pPr>
        <w:ind w:left="567" w:right="616"/>
        <w:jc w:val="center"/>
        <w:rPr>
          <w:rFonts w:ascii="Palatino Linotype" w:eastAsia="Palatino Linotype" w:hAnsi="Palatino Linotype" w:cs="Palatino Linotype"/>
          <w:b/>
          <w:i/>
          <w:sz w:val="22"/>
          <w:szCs w:val="22"/>
        </w:rPr>
      </w:pPr>
      <w:r w:rsidRPr="00EA67D4">
        <w:rPr>
          <w:rFonts w:ascii="Palatino Linotype" w:eastAsia="Palatino Linotype" w:hAnsi="Palatino Linotype" w:cs="Palatino Linotype"/>
          <w:b/>
          <w:i/>
          <w:sz w:val="22"/>
          <w:szCs w:val="22"/>
        </w:rPr>
        <w:t>Sección III</w:t>
      </w:r>
    </w:p>
    <w:p w14:paraId="29FA94C9" w14:textId="77777777" w:rsidR="009F04F9" w:rsidRPr="00EA67D4" w:rsidRDefault="009F04F9" w:rsidP="009F04F9">
      <w:pPr>
        <w:ind w:left="567" w:right="616"/>
        <w:jc w:val="both"/>
        <w:rPr>
          <w:rFonts w:ascii="Palatino Linotype" w:eastAsia="Palatino Linotype" w:hAnsi="Palatino Linotype" w:cs="Palatino Linotype"/>
          <w:b/>
          <w:i/>
          <w:sz w:val="22"/>
          <w:szCs w:val="22"/>
        </w:rPr>
      </w:pPr>
      <w:r w:rsidRPr="00EA67D4">
        <w:rPr>
          <w:rFonts w:ascii="Palatino Linotype" w:eastAsia="Palatino Linotype" w:hAnsi="Palatino Linotype" w:cs="Palatino Linotype"/>
          <w:b/>
          <w:i/>
          <w:sz w:val="22"/>
          <w:szCs w:val="22"/>
        </w:rPr>
        <w:t>XII. El perfil de los puestos de los servidores públicos a su servicio en los casos que aplique;</w:t>
      </w:r>
    </w:p>
    <w:p w14:paraId="0D2AAF3A" w14:textId="77777777" w:rsidR="009F04F9" w:rsidRPr="00EA67D4" w:rsidRDefault="009F04F9" w:rsidP="009F04F9">
      <w:pPr>
        <w:ind w:left="567" w:right="616"/>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De conformidad con lo dispuesto por el TITULO CUARTO De las Obligaciones de las Instituciones Públicas, CAPITULO II Del Sistema de Profesionalización de los Servidores Públicos Generales, artículos 99 y 100, fracción I de la Ley del Trabajo de los Servidores Públicos del Estado y Municipios2 ; las instituciones públicas establecerán un sistema de profesionalización que permita el ingreso al servicio a los aspirantes más calificados, y garantice la estabilidad y movilidad laborales de los servidores públicos conforme a su desarrollo profesional y a sus méritos en el servicio.</w:t>
      </w:r>
    </w:p>
    <w:p w14:paraId="3990ED22" w14:textId="77777777" w:rsidR="009F04F9" w:rsidRPr="00EA67D4" w:rsidRDefault="009F04F9" w:rsidP="009F04F9">
      <w:pPr>
        <w:ind w:left="567" w:right="616"/>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Los sistemas de profesionalización que establezcan las instituciones públicas deberán conformarse, entre otros instrumentos, por un catálogo de puestos por institución pública o dependencia, que deberá contener el perfil de cada uno de los existentes, los requisitos necesarios para desempeñarlos y el nivel salarial y escalafonario que les corresponde.</w:t>
      </w:r>
    </w:p>
    <w:p w14:paraId="07E5F983" w14:textId="77777777" w:rsidR="009F04F9" w:rsidRPr="00EA67D4" w:rsidRDefault="009F04F9" w:rsidP="009F04F9">
      <w:pPr>
        <w:ind w:left="567" w:right="616"/>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En términos del artículo 41 del Reglamento de Escalafón de los Servidores Públicos Generales del Poder Ejecutivo del Estado de México; para ingresar a prestar servicios en las dependencias del Poder Ejecutivo o en la otrora Procuraduría General de Justicia del Estado de México3 , en cualquiera de los puestos de pie de rama, los candidatos deberán cubrir los requisitos que se determinan en la Ley del Trabajo de los Servidores Públicos del Estado y Municipios, en las Condiciones Generales y en las cédulas de identificación de puestos que forman parte del Catálogo General de Puestos.</w:t>
      </w:r>
    </w:p>
    <w:p w14:paraId="1CA1C6FF" w14:textId="77777777" w:rsidR="009F04F9" w:rsidRPr="00EA67D4" w:rsidRDefault="009F04F9" w:rsidP="009F04F9">
      <w:pPr>
        <w:ind w:left="567" w:right="616"/>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Los sujetos obligados que no estén regulados por los ordenamientos anteriores, publicarán los perfiles de los puestos con que cuenten en su estructura, de acuerdo con la normatividad aplicable.</w:t>
      </w:r>
    </w:p>
    <w:p w14:paraId="055BE527" w14:textId="77777777" w:rsidR="009F04F9" w:rsidRPr="00EA67D4" w:rsidRDefault="009F04F9" w:rsidP="009F04F9">
      <w:pPr>
        <w:ind w:left="567" w:right="616"/>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 xml:space="preserve">El artículo 44 del Reglamento de Escalafón de los Servidores Públicos Generales del Poder Ejecutivo del Estado de México, prevé los requisitos para ocupar puestos escalafonarios son los establecidos en las cédulas de identificación de puestos que forman </w:t>
      </w:r>
      <w:r w:rsidRPr="00EA67D4">
        <w:rPr>
          <w:rFonts w:ascii="Palatino Linotype" w:eastAsia="Palatino Linotype" w:hAnsi="Palatino Linotype" w:cs="Palatino Linotype"/>
          <w:i/>
          <w:sz w:val="22"/>
          <w:szCs w:val="22"/>
        </w:rPr>
        <w:lastRenderedPageBreak/>
        <w:t>parte del Catálogo General de Puestos, en el que se especifica el título de cada puesto, el grupo y rama al que pertenece, el nivel salarial que le corresponde, así como su clasificación. Asimismo, el artículo 48 consigna que los requisitos establecidos para ocupar los puestos escalafonarios constituyen el perfil del puesto, el cual predetermina las condiciones mínimas que debe acreditar el servidor público para el desempeño del puesto.</w:t>
      </w:r>
    </w:p>
    <w:p w14:paraId="3172CBB5" w14:textId="77777777" w:rsidR="009F04F9" w:rsidRPr="00EA67D4" w:rsidRDefault="009F04F9" w:rsidP="009F04F9">
      <w:pPr>
        <w:ind w:left="567" w:right="616"/>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 xml:space="preserve">Conforme al Manual de Procedimientos de la Subdirección de Escalafón de la Secretaría de Finanzas, del Poder Ejecutivo del Estado de México; </w:t>
      </w:r>
      <w:r w:rsidRPr="00EA67D4">
        <w:rPr>
          <w:rFonts w:ascii="Palatino Linotype" w:eastAsia="Palatino Linotype" w:hAnsi="Palatino Linotype" w:cs="Palatino Linotype"/>
          <w:b/>
          <w:i/>
          <w:sz w:val="22"/>
          <w:szCs w:val="22"/>
          <w:u w:val="single"/>
        </w:rPr>
        <w:t>el Perfil de Puesto</w:t>
      </w:r>
      <w:r w:rsidRPr="00EA67D4">
        <w:rPr>
          <w:rFonts w:ascii="Palatino Linotype" w:eastAsia="Palatino Linotype" w:hAnsi="Palatino Linotype" w:cs="Palatino Linotype"/>
          <w:b/>
          <w:i/>
          <w:sz w:val="22"/>
          <w:szCs w:val="22"/>
        </w:rPr>
        <w:t xml:space="preserve"> es la “</w:t>
      </w:r>
      <w:r w:rsidRPr="00EA67D4">
        <w:rPr>
          <w:rFonts w:ascii="Palatino Linotype" w:eastAsia="Palatino Linotype" w:hAnsi="Palatino Linotype" w:cs="Palatino Linotype"/>
          <w:b/>
          <w:i/>
          <w:sz w:val="22"/>
          <w:szCs w:val="22"/>
          <w:u w:val="single"/>
        </w:rPr>
        <w:t>Herramienta que contiene las características que la o el ocupante de un puesto debe tener para poder cumplir con las funciones del mismo, tales como preparación académica, competencias, experiencia, así como las condiciones de trabajo.</w:t>
      </w:r>
      <w:r w:rsidRPr="00EA67D4">
        <w:rPr>
          <w:rFonts w:ascii="Palatino Linotype" w:eastAsia="Palatino Linotype" w:hAnsi="Palatino Linotype" w:cs="Palatino Linotype"/>
          <w:i/>
          <w:sz w:val="22"/>
          <w:szCs w:val="22"/>
        </w:rPr>
        <w:t>” (Sic)</w:t>
      </w:r>
    </w:p>
    <w:p w14:paraId="1BFD9D9F" w14:textId="77777777" w:rsidR="009F04F9" w:rsidRPr="00EA67D4" w:rsidRDefault="009F04F9" w:rsidP="009F04F9">
      <w:pPr>
        <w:spacing w:line="360" w:lineRule="auto"/>
        <w:ind w:right="51"/>
        <w:jc w:val="both"/>
        <w:rPr>
          <w:rFonts w:ascii="Palatino Linotype" w:eastAsia="Palatino Linotype" w:hAnsi="Palatino Linotype" w:cs="Palatino Linotype"/>
        </w:rPr>
      </w:pPr>
    </w:p>
    <w:p w14:paraId="6B949F72" w14:textId="63B4D420" w:rsidR="009F04F9" w:rsidRPr="00EA67D4" w:rsidRDefault="008655A8" w:rsidP="009F04F9">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De ahí que, </w:t>
      </w:r>
      <w:r w:rsidR="009F04F9" w:rsidRPr="00EA67D4">
        <w:rPr>
          <w:rFonts w:ascii="Palatino Linotype" w:eastAsia="Palatino Linotype" w:hAnsi="Palatino Linotype" w:cs="Palatino Linotype"/>
        </w:rPr>
        <w:t>respuesta proporcionada por el</w:t>
      </w:r>
      <w:r w:rsidR="009F04F9" w:rsidRPr="00EA67D4">
        <w:rPr>
          <w:rFonts w:ascii="Palatino Linotype" w:eastAsia="Palatino Linotype" w:hAnsi="Palatino Linotype" w:cs="Palatino Linotype"/>
          <w:b/>
        </w:rPr>
        <w:t xml:space="preserve"> SUJETO OBLIGADO, </w:t>
      </w:r>
      <w:r w:rsidR="009F04F9" w:rsidRPr="00EA67D4">
        <w:rPr>
          <w:rFonts w:ascii="Palatino Linotype" w:eastAsia="Palatino Linotype" w:hAnsi="Palatino Linotype" w:cs="Palatino Linotype"/>
        </w:rPr>
        <w:t xml:space="preserve">se precisa que este no realizó la búsqueda exhaustiva y razonable de la información en los archivos físicos y electrónicos que obran en su poder, careciendo de los principios de congruencia y exhaustividad, ya que </w:t>
      </w:r>
      <w:r w:rsidR="009C74E0" w:rsidRPr="00EA67D4">
        <w:rPr>
          <w:rFonts w:ascii="Palatino Linotype" w:eastAsia="Palatino Linotype" w:hAnsi="Palatino Linotype" w:cs="Palatino Linotype"/>
        </w:rPr>
        <w:t>como se determinó el servidor público referido en la solicitud a tenido varios cargos como Director General de Desarrollo Urbano y Obra Pública y actualmente Director General de Agencia de Gestión Gubernamental</w:t>
      </w:r>
      <w:r w:rsidR="009F04F9" w:rsidRPr="00EA67D4">
        <w:rPr>
          <w:rFonts w:ascii="Palatino Linotype" w:eastAsia="Palatino Linotype" w:hAnsi="Palatino Linotype" w:cs="Palatino Linotype"/>
        </w:rPr>
        <w:t>, sirve como refuerzo de lo anterior, traer a colación</w:t>
      </w:r>
      <w:r w:rsidR="009F04F9" w:rsidRPr="00EA67D4">
        <w:rPr>
          <w:rFonts w:ascii="Palatino Linotype" w:eastAsia="Palatino Linotype" w:hAnsi="Palatino Linotype" w:cs="Palatino Linotype"/>
          <w:u w:val="single"/>
        </w:rPr>
        <w:t xml:space="preserve"> </w:t>
      </w:r>
      <w:r w:rsidR="009F04F9" w:rsidRPr="00EA67D4">
        <w:rPr>
          <w:rFonts w:ascii="Palatino Linotype" w:eastAsia="Palatino Linotype" w:hAnsi="Palatino Linotype" w:cs="Palatino Linotype"/>
        </w:rPr>
        <w:t xml:space="preserve">el Criterio 02/17, emitido por el Pleno del Instituto Nacional de Transparencia y Acceso a la Información y Protección de Datos Personales, </w:t>
      </w:r>
      <w:r w:rsidR="009C74E0" w:rsidRPr="00EA67D4">
        <w:rPr>
          <w:rFonts w:ascii="Palatino Linotype" w:eastAsia="Palatino Linotype" w:hAnsi="Palatino Linotype" w:cs="Palatino Linotype"/>
        </w:rPr>
        <w:t xml:space="preserve">ya referido. </w:t>
      </w:r>
    </w:p>
    <w:p w14:paraId="63A5D645" w14:textId="54BF6AE1" w:rsidR="009F04F9" w:rsidRPr="00EA67D4" w:rsidRDefault="009F04F9" w:rsidP="009F04F9">
      <w:pPr>
        <w:spacing w:before="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Razones por las cuales, lo procedente es ordenar el documento o documentos en donde conste:</w:t>
      </w:r>
    </w:p>
    <w:p w14:paraId="6C19F0DA" w14:textId="714A6DC4" w:rsidR="009F04F9" w:rsidRPr="00EA67D4" w:rsidRDefault="009F04F9" w:rsidP="009F04F9">
      <w:pPr>
        <w:spacing w:before="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w:t>
      </w:r>
      <w:r w:rsidR="009C74E0" w:rsidRPr="00EA67D4">
        <w:rPr>
          <w:rFonts w:ascii="Palatino Linotype" w:eastAsia="Palatino Linotype" w:hAnsi="Palatino Linotype" w:cs="Palatino Linotype"/>
        </w:rPr>
        <w:t>La</w:t>
      </w:r>
      <w:r w:rsidR="00E04D77" w:rsidRPr="00EA67D4">
        <w:rPr>
          <w:rFonts w:ascii="Palatino Linotype" w:eastAsia="Palatino Linotype" w:hAnsi="Palatino Linotype" w:cs="Palatino Linotype"/>
        </w:rPr>
        <w:t>s</w:t>
      </w:r>
      <w:r w:rsidR="009C74E0" w:rsidRPr="00EA67D4">
        <w:rPr>
          <w:rFonts w:ascii="Palatino Linotype" w:eastAsia="Palatino Linotype" w:hAnsi="Palatino Linotype" w:cs="Palatino Linotype"/>
        </w:rPr>
        <w:t xml:space="preserve"> actividades</w:t>
      </w:r>
      <w:r w:rsidRPr="00EA67D4">
        <w:rPr>
          <w:rFonts w:ascii="Palatino Linotype" w:eastAsia="Palatino Linotype" w:hAnsi="Palatino Linotype" w:cs="Palatino Linotype"/>
        </w:rPr>
        <w:t xml:space="preserve"> y funciones de</w:t>
      </w:r>
      <w:r w:rsidR="009C74E0" w:rsidRPr="00EA67D4">
        <w:rPr>
          <w:rFonts w:ascii="Palatino Linotype" w:eastAsia="Palatino Linotype" w:hAnsi="Palatino Linotype" w:cs="Palatino Linotype"/>
        </w:rPr>
        <w:t>l servidor público</w:t>
      </w:r>
      <w:r w:rsidRPr="00EA67D4">
        <w:rPr>
          <w:rFonts w:ascii="Palatino Linotype" w:eastAsia="Palatino Linotype" w:hAnsi="Palatino Linotype" w:cs="Palatino Linotype"/>
        </w:rPr>
        <w:t xml:space="preserve"> </w:t>
      </w:r>
      <w:r w:rsidR="009C74E0" w:rsidRPr="00EA67D4">
        <w:rPr>
          <w:rFonts w:ascii="Palatino Linotype" w:eastAsia="Palatino Linotype" w:hAnsi="Palatino Linotype" w:cs="Palatino Linotype"/>
        </w:rPr>
        <w:t xml:space="preserve">referido en la solicitud de acceso a la información pública, vigentes al seis de junio del año dos mil veintidós y de ser procedente en versión pública conforme a lo señalado en el considerando quinto del presente fallo. </w:t>
      </w:r>
    </w:p>
    <w:p w14:paraId="7D8EF55B" w14:textId="2016EEE1" w:rsidR="009F04F9" w:rsidRPr="00EA67D4" w:rsidRDefault="009D26BD" w:rsidP="00DE3E1F">
      <w:pPr>
        <w:spacing w:before="240" w:after="240" w:line="360" w:lineRule="auto"/>
        <w:jc w:val="both"/>
        <w:rPr>
          <w:rFonts w:ascii="Palatino Linotype" w:eastAsia="Palatino Linotype" w:hAnsi="Palatino Linotype" w:cs="Palatino Linotype"/>
          <w:b/>
          <w:u w:val="single"/>
        </w:rPr>
      </w:pPr>
      <w:r w:rsidRPr="00EA67D4">
        <w:rPr>
          <w:rFonts w:ascii="Palatino Linotype" w:eastAsia="Palatino Linotype" w:hAnsi="Palatino Linotype" w:cs="Palatino Linotype"/>
          <w:b/>
          <w:u w:val="single"/>
        </w:rPr>
        <w:lastRenderedPageBreak/>
        <w:t>Por último, en cuanto al punto 9, concerniente a:</w:t>
      </w:r>
    </w:p>
    <w:p w14:paraId="7F663DC7" w14:textId="5B3B1D12" w:rsidR="009D26BD" w:rsidRPr="00EA67D4" w:rsidRDefault="009D26BD" w:rsidP="009D26BD">
      <w:pPr>
        <w:pStyle w:val="Prrafodelista"/>
        <w:numPr>
          <w:ilvl w:val="0"/>
          <w:numId w:val="28"/>
        </w:numPr>
        <w:spacing w:before="240" w:after="240" w:line="360" w:lineRule="auto"/>
        <w:jc w:val="both"/>
        <w:rPr>
          <w:rFonts w:ascii="Palatino Linotype" w:eastAsia="Palatino Linotype" w:hAnsi="Palatino Linotype" w:cs="Palatino Linotype"/>
          <w:b/>
          <w:u w:val="single"/>
        </w:rPr>
      </w:pPr>
      <w:r w:rsidRPr="00EA67D4">
        <w:rPr>
          <w:rFonts w:ascii="Palatino Linotype" w:eastAsia="Palatino Linotype" w:hAnsi="Palatino Linotype" w:cs="Palatino Linotype"/>
          <w:b/>
          <w:u w:val="single"/>
        </w:rPr>
        <w:t>Presupuesto basado en resultados de la dirección que ocupa e informes trimestrales.</w:t>
      </w:r>
    </w:p>
    <w:p w14:paraId="288826E1" w14:textId="77777777" w:rsidR="005A598F" w:rsidRPr="00EA67D4" w:rsidRDefault="005A598F" w:rsidP="005A598F">
      <w:pPr>
        <w:spacing w:line="360" w:lineRule="auto"/>
        <w:ind w:right="51"/>
        <w:jc w:val="both"/>
        <w:rPr>
          <w:rFonts w:ascii="Palatino Linotype" w:eastAsia="Palatino Linotype" w:hAnsi="Palatino Linotype" w:cs="Palatino Linotype"/>
        </w:rPr>
      </w:pPr>
      <w:r w:rsidRPr="00EA67D4">
        <w:rPr>
          <w:rFonts w:ascii="Palatino Linotype" w:eastAsia="Palatino Linotype" w:hAnsi="Palatino Linotype" w:cs="Palatino Linotype"/>
        </w:rPr>
        <w:t>Sobre la naturaleza de la información solicitada, el Manual para la Planeación, Programación y Presupuesto de Egresos Municipal para el Ejercicio Fiscal dos mil dos mil veintidós, establece en su apartado 3.2.1. Lineamientos para la integración del Programa Anual, precisan que el Programa Operativo Anual, constituye un componente del Presupuesto basado en Resultados, en el cual, se plasman los objetivos, estrategias, metas de actividad, indicadores y proyectos, de acuerdo a las prioridades del Plan de Desarrollo Municipal y demandas ciudadanas, para ser traducidas en resultados concretos a visualizarse en el período presupuestal determinado, lo cual permite conocer con certeza lo que se va hacer con el presupuesto, que se busca lograr, así como, en que tiempo y la forma en que se realizará.</w:t>
      </w:r>
    </w:p>
    <w:p w14:paraId="0A485A69" w14:textId="77777777" w:rsidR="005A598F" w:rsidRPr="00EA67D4" w:rsidRDefault="005A598F" w:rsidP="005A598F">
      <w:pPr>
        <w:spacing w:line="360" w:lineRule="auto"/>
        <w:ind w:right="51"/>
        <w:jc w:val="both"/>
        <w:rPr>
          <w:rFonts w:ascii="Palatino Linotype" w:eastAsia="Palatino Linotype" w:hAnsi="Palatino Linotype" w:cs="Palatino Linotype"/>
        </w:rPr>
      </w:pPr>
    </w:p>
    <w:p w14:paraId="14C12B5D" w14:textId="77777777" w:rsidR="005A598F" w:rsidRPr="00EA67D4" w:rsidRDefault="005A598F" w:rsidP="005A598F">
      <w:pPr>
        <w:spacing w:line="360" w:lineRule="auto"/>
        <w:ind w:right="51"/>
        <w:jc w:val="both"/>
        <w:rPr>
          <w:rFonts w:ascii="Palatino Linotype" w:eastAsia="Palatino Linotype" w:hAnsi="Palatino Linotype" w:cs="Palatino Linotype"/>
        </w:rPr>
      </w:pPr>
      <w:r w:rsidRPr="00EA67D4">
        <w:rPr>
          <w:rFonts w:ascii="Palatino Linotype" w:eastAsia="Palatino Linotype" w:hAnsi="Palatino Linotype" w:cs="Palatino Linotype"/>
        </w:rPr>
        <w:t>En ese orden de ideas, el Programa Operativo Anual, deberá permitir la evaluación programática y presupuestal del ejercicio del gasto, en términos de resultados cualitativos, como cuantitativos. Además, precisa que se conforma de los siguientes formatos:</w:t>
      </w:r>
    </w:p>
    <w:p w14:paraId="51A9519F" w14:textId="77777777" w:rsidR="005A598F" w:rsidRPr="00EA67D4" w:rsidRDefault="005A598F" w:rsidP="005A598F">
      <w:pPr>
        <w:rPr>
          <w:rFonts w:cs="Tahoma"/>
        </w:rPr>
      </w:pPr>
    </w:p>
    <w:p w14:paraId="67AD1B7F" w14:textId="77777777" w:rsidR="005A598F" w:rsidRPr="00EA67D4" w:rsidRDefault="005A598F" w:rsidP="005A598F">
      <w:pPr>
        <w:jc w:val="center"/>
        <w:rPr>
          <w:rFonts w:cs="Tahoma"/>
        </w:rPr>
      </w:pPr>
      <w:r w:rsidRPr="00EA67D4">
        <w:rPr>
          <w:noProof/>
          <w:lang w:val="es-MX"/>
        </w:rPr>
        <w:drawing>
          <wp:inline distT="0" distB="0" distL="0" distR="0" wp14:anchorId="29EF2DCB" wp14:editId="57BC919F">
            <wp:extent cx="2313747" cy="1057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17875" cy="1059161"/>
                    </a:xfrm>
                    <a:prstGeom prst="rect">
                      <a:avLst/>
                    </a:prstGeom>
                  </pic:spPr>
                </pic:pic>
              </a:graphicData>
            </a:graphic>
          </wp:inline>
        </w:drawing>
      </w:r>
    </w:p>
    <w:p w14:paraId="7704D610" w14:textId="77777777" w:rsidR="005A598F" w:rsidRPr="00EA67D4" w:rsidRDefault="005A598F" w:rsidP="005A598F">
      <w:pPr>
        <w:rPr>
          <w:rFonts w:cs="Tahoma"/>
        </w:rPr>
      </w:pPr>
    </w:p>
    <w:p w14:paraId="0F95187B" w14:textId="77777777" w:rsidR="005A598F" w:rsidRPr="00EA67D4" w:rsidRDefault="005A598F" w:rsidP="005A598F">
      <w:pPr>
        <w:spacing w:line="360" w:lineRule="auto"/>
        <w:ind w:right="51"/>
        <w:jc w:val="both"/>
        <w:rPr>
          <w:rFonts w:ascii="Palatino Linotype" w:eastAsia="Palatino Linotype" w:hAnsi="Palatino Linotype" w:cs="Palatino Linotype"/>
        </w:rPr>
      </w:pPr>
      <w:r w:rsidRPr="00EA67D4">
        <w:rPr>
          <w:rFonts w:ascii="Palatino Linotype" w:eastAsia="Palatino Linotype" w:hAnsi="Palatino Linotype" w:cs="Palatino Linotype"/>
        </w:rPr>
        <w:lastRenderedPageBreak/>
        <w:t>Además, resulta necesario precisar que conforme al Manual para la Planeación, Programación y Presupuesto de Egresos Municipal para el Ejercicio Fiscal dos mil veintidós, el Programa Operativo Anual, también llamado “POA”, se conforma de diversos formatos, a saber, los siguientes:</w:t>
      </w:r>
    </w:p>
    <w:p w14:paraId="65D8D31D" w14:textId="77777777" w:rsidR="005A598F" w:rsidRPr="00EA67D4" w:rsidRDefault="005A598F" w:rsidP="005A598F">
      <w:pPr>
        <w:rPr>
          <w:rFonts w:cs="Tahoma"/>
        </w:rPr>
      </w:pPr>
    </w:p>
    <w:p w14:paraId="4A27F4B9" w14:textId="77777777" w:rsidR="005A598F" w:rsidRPr="00EA67D4" w:rsidRDefault="005A598F" w:rsidP="005A598F">
      <w:pPr>
        <w:numPr>
          <w:ilvl w:val="0"/>
          <w:numId w:val="30"/>
        </w:numPr>
        <w:spacing w:line="360" w:lineRule="auto"/>
        <w:jc w:val="both"/>
        <w:rPr>
          <w:rFonts w:ascii="Palatino Linotype" w:hAnsi="Palatino Linotype" w:cs="Tahoma"/>
          <w:b/>
          <w:sz w:val="22"/>
          <w:szCs w:val="22"/>
        </w:rPr>
      </w:pPr>
      <w:r w:rsidRPr="00EA67D4">
        <w:rPr>
          <w:rFonts w:ascii="Palatino Linotype" w:hAnsi="Palatino Linotype" w:cs="Tahoma"/>
          <w:b/>
          <w:sz w:val="22"/>
          <w:szCs w:val="22"/>
        </w:rPr>
        <w:t xml:space="preserve">PbRM-01a Dimensión Administrativa del Gasto: </w:t>
      </w:r>
      <w:r w:rsidRPr="00EA67D4">
        <w:rPr>
          <w:rFonts w:ascii="Palatino Linotype" w:hAnsi="Palatino Linotype" w:cs="Tahoma"/>
          <w:sz w:val="22"/>
          <w:szCs w:val="22"/>
        </w:rPr>
        <w:t xml:space="preserve">Que tiene como propósito </w:t>
      </w:r>
      <w:r w:rsidRPr="00EA67D4">
        <w:rPr>
          <w:rFonts w:ascii="Palatino Linotype" w:hAnsi="Palatino Linotype" w:cs="Tahoma"/>
          <w:b/>
          <w:sz w:val="22"/>
          <w:szCs w:val="22"/>
        </w:rPr>
        <w:t xml:space="preserve">identificar la </w:t>
      </w:r>
      <w:r w:rsidRPr="00EA67D4">
        <w:rPr>
          <w:rFonts w:ascii="Palatino Linotype" w:hAnsi="Palatino Linotype" w:cs="Tahoma"/>
          <w:b/>
          <w:sz w:val="22"/>
          <w:szCs w:val="22"/>
          <w:u w:val="single"/>
        </w:rPr>
        <w:t>corresponsabilidad de dependencias generales y auxiliares</w:t>
      </w:r>
      <w:r w:rsidRPr="00EA67D4">
        <w:rPr>
          <w:rFonts w:ascii="Palatino Linotype" w:hAnsi="Palatino Linotype" w:cs="Tahoma"/>
          <w:b/>
          <w:sz w:val="22"/>
          <w:szCs w:val="22"/>
        </w:rPr>
        <w:t xml:space="preserve"> en la ejecución de proyectos por programa</w:t>
      </w:r>
      <w:r w:rsidRPr="00EA67D4">
        <w:rPr>
          <w:rFonts w:ascii="Palatino Linotype" w:hAnsi="Palatino Linotype" w:cs="Tahoma"/>
          <w:sz w:val="22"/>
          <w:szCs w:val="22"/>
        </w:rPr>
        <w:t xml:space="preserve">, </w:t>
      </w:r>
      <w:r w:rsidRPr="00EA67D4">
        <w:rPr>
          <w:rFonts w:ascii="Palatino Linotype" w:hAnsi="Palatino Linotype" w:cs="Tahoma"/>
          <w:b/>
          <w:sz w:val="22"/>
          <w:szCs w:val="22"/>
        </w:rPr>
        <w:t>dimensiona el gasto por proyecto y programa</w:t>
      </w:r>
      <w:r w:rsidRPr="00EA67D4">
        <w:rPr>
          <w:rFonts w:ascii="Palatino Linotype" w:hAnsi="Palatino Linotype" w:cs="Tahoma"/>
          <w:sz w:val="22"/>
          <w:szCs w:val="22"/>
        </w:rPr>
        <w:t>.</w:t>
      </w:r>
    </w:p>
    <w:p w14:paraId="79E43A57" w14:textId="77777777" w:rsidR="005A598F" w:rsidRPr="00EA67D4" w:rsidRDefault="005A598F" w:rsidP="005A598F">
      <w:pPr>
        <w:rPr>
          <w:rFonts w:ascii="Palatino Linotype" w:hAnsi="Palatino Linotype" w:cs="Tahoma"/>
          <w:b/>
          <w:sz w:val="22"/>
          <w:szCs w:val="22"/>
        </w:rPr>
      </w:pPr>
    </w:p>
    <w:p w14:paraId="439F1357" w14:textId="77777777" w:rsidR="005A598F" w:rsidRPr="00EA67D4" w:rsidRDefault="005A598F" w:rsidP="005A598F">
      <w:pPr>
        <w:numPr>
          <w:ilvl w:val="0"/>
          <w:numId w:val="30"/>
        </w:numPr>
        <w:spacing w:line="360" w:lineRule="auto"/>
        <w:jc w:val="both"/>
        <w:rPr>
          <w:rFonts w:ascii="Palatino Linotype" w:hAnsi="Palatino Linotype" w:cs="Tahoma"/>
          <w:b/>
          <w:sz w:val="22"/>
          <w:szCs w:val="22"/>
        </w:rPr>
      </w:pPr>
      <w:r w:rsidRPr="00EA67D4">
        <w:rPr>
          <w:rFonts w:ascii="Palatino Linotype" w:hAnsi="Palatino Linotype" w:cs="Tahoma"/>
          <w:b/>
          <w:sz w:val="22"/>
          <w:szCs w:val="22"/>
        </w:rPr>
        <w:t xml:space="preserve">PbRM-01b Descripción del Programa presupuestario: </w:t>
      </w:r>
      <w:r w:rsidRPr="00EA67D4">
        <w:rPr>
          <w:rFonts w:ascii="Palatino Linotype" w:hAnsi="Palatino Linotype" w:cs="Tahoma"/>
          <w:sz w:val="22"/>
          <w:szCs w:val="22"/>
        </w:rPr>
        <w:t xml:space="preserve">Que identifica el entorno general para </w:t>
      </w:r>
      <w:proofErr w:type="spellStart"/>
      <w:r w:rsidRPr="00EA67D4">
        <w:rPr>
          <w:rFonts w:ascii="Palatino Linotype" w:hAnsi="Palatino Linotype" w:cs="Tahoma"/>
          <w:sz w:val="22"/>
          <w:szCs w:val="22"/>
        </w:rPr>
        <w:t>eficientar</w:t>
      </w:r>
      <w:proofErr w:type="spellEnd"/>
      <w:r w:rsidRPr="00EA67D4">
        <w:rPr>
          <w:rFonts w:ascii="Palatino Linotype" w:hAnsi="Palatino Linotype" w:cs="Tahoma"/>
          <w:sz w:val="22"/>
          <w:szCs w:val="22"/>
        </w:rPr>
        <w:t xml:space="preserve"> la ejecución del programa que corresponda, los objetivos a lograr y las estrategias, lo cual permitirá contar con elementos para establecer las acciones con las será posible redefinir, adecuar o mantener las acciones municipales identificadas en los programas a ejecutar.</w:t>
      </w:r>
    </w:p>
    <w:p w14:paraId="48B5D4A2" w14:textId="77777777" w:rsidR="005A598F" w:rsidRPr="00EA67D4" w:rsidRDefault="005A598F" w:rsidP="005A598F">
      <w:pPr>
        <w:rPr>
          <w:rFonts w:ascii="Palatino Linotype" w:hAnsi="Palatino Linotype" w:cs="Tahoma"/>
          <w:b/>
          <w:sz w:val="22"/>
          <w:szCs w:val="22"/>
        </w:rPr>
      </w:pPr>
    </w:p>
    <w:p w14:paraId="02AB3780" w14:textId="77777777" w:rsidR="005A598F" w:rsidRPr="00EA67D4" w:rsidRDefault="005A598F" w:rsidP="005A598F">
      <w:pPr>
        <w:numPr>
          <w:ilvl w:val="0"/>
          <w:numId w:val="30"/>
        </w:numPr>
        <w:spacing w:line="360" w:lineRule="auto"/>
        <w:jc w:val="both"/>
        <w:rPr>
          <w:rFonts w:ascii="Palatino Linotype" w:hAnsi="Palatino Linotype" w:cs="Tahoma"/>
          <w:b/>
          <w:sz w:val="22"/>
          <w:szCs w:val="22"/>
        </w:rPr>
      </w:pPr>
      <w:r w:rsidRPr="00EA67D4">
        <w:rPr>
          <w:rFonts w:ascii="Palatino Linotype" w:hAnsi="Palatino Linotype" w:cs="Tahoma"/>
          <w:b/>
          <w:sz w:val="22"/>
          <w:szCs w:val="22"/>
        </w:rPr>
        <w:t>PbRM-01c</w:t>
      </w:r>
      <w:r w:rsidRPr="00EA67D4">
        <w:rPr>
          <w:rFonts w:ascii="Palatino Linotype" w:hAnsi="Palatino Linotype" w:cs="Tahoma"/>
          <w:sz w:val="22"/>
          <w:szCs w:val="22"/>
        </w:rPr>
        <w:t xml:space="preserve"> </w:t>
      </w:r>
      <w:r w:rsidRPr="00EA67D4">
        <w:rPr>
          <w:rFonts w:ascii="Palatino Linotype" w:hAnsi="Palatino Linotype" w:cs="Tahoma"/>
          <w:b/>
          <w:sz w:val="22"/>
          <w:szCs w:val="22"/>
        </w:rPr>
        <w:t xml:space="preserve">Metas de actividad por Proyecto: </w:t>
      </w:r>
      <w:r w:rsidRPr="00EA67D4">
        <w:rPr>
          <w:rFonts w:ascii="Palatino Linotype" w:hAnsi="Palatino Linotype" w:cs="Tahoma"/>
          <w:sz w:val="22"/>
          <w:szCs w:val="22"/>
        </w:rPr>
        <w:t>Que define y establece las acciones sustantivas que se pretenden realizar durante el ejercicio presupuestal, por proyecto, ligadas a las estrategias del programa.</w:t>
      </w:r>
    </w:p>
    <w:p w14:paraId="7D7CEB82" w14:textId="77777777" w:rsidR="005A598F" w:rsidRPr="00EA67D4" w:rsidRDefault="005A598F" w:rsidP="005A598F">
      <w:pPr>
        <w:rPr>
          <w:rFonts w:ascii="Palatino Linotype" w:hAnsi="Palatino Linotype" w:cs="Tahoma"/>
          <w:b/>
          <w:sz w:val="22"/>
          <w:szCs w:val="22"/>
        </w:rPr>
      </w:pPr>
    </w:p>
    <w:p w14:paraId="3C63DB68" w14:textId="77777777" w:rsidR="005A598F" w:rsidRPr="00EA67D4" w:rsidRDefault="005A598F" w:rsidP="005A598F">
      <w:pPr>
        <w:numPr>
          <w:ilvl w:val="0"/>
          <w:numId w:val="30"/>
        </w:numPr>
        <w:spacing w:line="360" w:lineRule="auto"/>
        <w:jc w:val="both"/>
        <w:rPr>
          <w:rFonts w:ascii="Palatino Linotype" w:hAnsi="Palatino Linotype" w:cs="Tahoma"/>
          <w:b/>
          <w:sz w:val="22"/>
          <w:szCs w:val="22"/>
        </w:rPr>
      </w:pPr>
      <w:r w:rsidRPr="00EA67D4">
        <w:rPr>
          <w:rFonts w:ascii="Palatino Linotype" w:hAnsi="Palatino Linotype" w:cs="Tahoma"/>
          <w:b/>
          <w:sz w:val="22"/>
          <w:szCs w:val="22"/>
        </w:rPr>
        <w:t>PbRM-01d</w:t>
      </w:r>
      <w:r w:rsidRPr="00EA67D4">
        <w:rPr>
          <w:rFonts w:ascii="Palatino Linotype" w:hAnsi="Palatino Linotype" w:cs="Tahoma"/>
          <w:sz w:val="22"/>
          <w:szCs w:val="22"/>
        </w:rPr>
        <w:t xml:space="preserve"> </w:t>
      </w:r>
      <w:r w:rsidRPr="00EA67D4">
        <w:rPr>
          <w:rFonts w:ascii="Palatino Linotype" w:hAnsi="Palatino Linotype" w:cs="Tahoma"/>
          <w:b/>
          <w:sz w:val="22"/>
          <w:szCs w:val="22"/>
        </w:rPr>
        <w:t xml:space="preserve">Ficha de Técnica de Diseño de Indicadores Estratégicos o de Gestión: </w:t>
      </w:r>
      <w:r w:rsidRPr="00EA67D4">
        <w:rPr>
          <w:rFonts w:ascii="Palatino Linotype" w:hAnsi="Palatino Linotype" w:cs="Tahoma"/>
          <w:sz w:val="22"/>
          <w:szCs w:val="22"/>
        </w:rPr>
        <w:t>Que apoya en el diseño de indicadores estratégicos y de gestión incluidos en la Matriz de Indicadores para Resultados tipo y aquellos desarrollados particularmente por el Municipio de que se trate, que midan los objetos de los Programas presupuestarios incluidos en el Programa Anual y su contribución al del Plan de Desarrollo Municipal vigente.</w:t>
      </w:r>
    </w:p>
    <w:p w14:paraId="3398FBFD" w14:textId="77777777" w:rsidR="005A598F" w:rsidRPr="00EA67D4" w:rsidRDefault="005A598F" w:rsidP="005A598F">
      <w:pPr>
        <w:numPr>
          <w:ilvl w:val="0"/>
          <w:numId w:val="30"/>
        </w:numPr>
        <w:spacing w:line="360" w:lineRule="auto"/>
        <w:jc w:val="both"/>
        <w:rPr>
          <w:rFonts w:ascii="Palatino Linotype" w:hAnsi="Palatino Linotype" w:cs="Tahoma"/>
          <w:b/>
          <w:sz w:val="22"/>
          <w:szCs w:val="22"/>
        </w:rPr>
      </w:pPr>
      <w:r w:rsidRPr="00EA67D4">
        <w:rPr>
          <w:rFonts w:ascii="Palatino Linotype" w:hAnsi="Palatino Linotype" w:cs="Tahoma"/>
          <w:b/>
          <w:sz w:val="22"/>
          <w:szCs w:val="22"/>
        </w:rPr>
        <w:t>PbRM-01e</w:t>
      </w:r>
      <w:r w:rsidRPr="00EA67D4">
        <w:rPr>
          <w:rFonts w:ascii="Palatino Linotype" w:hAnsi="Palatino Linotype" w:cs="Tahoma"/>
          <w:sz w:val="22"/>
          <w:szCs w:val="22"/>
        </w:rPr>
        <w:t xml:space="preserve"> </w:t>
      </w:r>
      <w:r w:rsidRPr="00EA67D4">
        <w:rPr>
          <w:rFonts w:ascii="Palatino Linotype" w:hAnsi="Palatino Linotype" w:cs="Tahoma"/>
          <w:b/>
          <w:sz w:val="22"/>
          <w:szCs w:val="22"/>
        </w:rPr>
        <w:t xml:space="preserve">Matriz de Indicadores para Resultados por Programa Presupuestario y Dependencia General: </w:t>
      </w:r>
      <w:r w:rsidRPr="00EA67D4">
        <w:rPr>
          <w:rFonts w:ascii="Palatino Linotype" w:hAnsi="Palatino Linotype" w:cs="Tahoma"/>
          <w:sz w:val="22"/>
          <w:szCs w:val="22"/>
        </w:rPr>
        <w:t xml:space="preserve">Que facilita el proceso de evaluación de los resultados o </w:t>
      </w:r>
      <w:r w:rsidRPr="00EA67D4">
        <w:rPr>
          <w:rFonts w:ascii="Palatino Linotype" w:hAnsi="Palatino Linotype" w:cs="Tahoma"/>
          <w:sz w:val="22"/>
          <w:szCs w:val="22"/>
        </w:rPr>
        <w:lastRenderedPageBreak/>
        <w:t>impactos de los objetivos pro Programa presupuestario, de forma resumida, sencilla y armónica, así como, de incorporar indicadores que miden los objetivos y resultados esperados.</w:t>
      </w:r>
    </w:p>
    <w:p w14:paraId="0F07E8B6" w14:textId="77777777" w:rsidR="005A598F" w:rsidRPr="00EA67D4" w:rsidRDefault="005A598F" w:rsidP="005A598F">
      <w:pPr>
        <w:rPr>
          <w:rFonts w:ascii="Palatino Linotype" w:hAnsi="Palatino Linotype" w:cs="Tahoma"/>
          <w:b/>
          <w:sz w:val="22"/>
          <w:szCs w:val="22"/>
        </w:rPr>
      </w:pPr>
    </w:p>
    <w:p w14:paraId="3D7752C1" w14:textId="77777777" w:rsidR="005A598F" w:rsidRPr="00EA67D4" w:rsidRDefault="005A598F" w:rsidP="005A598F">
      <w:pPr>
        <w:numPr>
          <w:ilvl w:val="0"/>
          <w:numId w:val="30"/>
        </w:numPr>
        <w:spacing w:line="360" w:lineRule="auto"/>
        <w:jc w:val="both"/>
        <w:rPr>
          <w:rFonts w:ascii="Palatino Linotype" w:hAnsi="Palatino Linotype" w:cs="Tahoma"/>
          <w:b/>
          <w:sz w:val="22"/>
          <w:szCs w:val="22"/>
        </w:rPr>
      </w:pPr>
      <w:r w:rsidRPr="00EA67D4">
        <w:rPr>
          <w:rFonts w:ascii="Palatino Linotype" w:hAnsi="Palatino Linotype" w:cs="Tahoma"/>
          <w:b/>
          <w:sz w:val="22"/>
          <w:szCs w:val="22"/>
        </w:rPr>
        <w:t xml:space="preserve">PbRM-02a Calendarización de Metas de actividad por Proyecto: </w:t>
      </w:r>
      <w:r w:rsidRPr="00EA67D4">
        <w:rPr>
          <w:rFonts w:ascii="Palatino Linotype" w:hAnsi="Palatino Linotype" w:cs="Tahoma"/>
          <w:sz w:val="22"/>
          <w:szCs w:val="22"/>
        </w:rPr>
        <w:t>Que calendariza las metas de las acciones por trimestre para medir el grado de cumplimiento en cada período de tiempo, con el propósito de dar seguimiento a lo programado y tomar en su caso las medidas correctivas para evitar desviación.</w:t>
      </w:r>
    </w:p>
    <w:p w14:paraId="25AE7847" w14:textId="77777777" w:rsidR="005A598F" w:rsidRPr="00EA67D4" w:rsidRDefault="005A598F" w:rsidP="005A598F">
      <w:pPr>
        <w:rPr>
          <w:rFonts w:cs="Tahoma"/>
        </w:rPr>
      </w:pPr>
    </w:p>
    <w:p w14:paraId="3148FE2E" w14:textId="77777777" w:rsidR="005A598F" w:rsidRPr="00EA67D4" w:rsidRDefault="005A598F" w:rsidP="005A598F">
      <w:pPr>
        <w:spacing w:line="360" w:lineRule="auto"/>
        <w:ind w:right="51"/>
        <w:jc w:val="both"/>
        <w:rPr>
          <w:rFonts w:ascii="Palatino Linotype" w:eastAsia="Palatino Linotype" w:hAnsi="Palatino Linotype" w:cs="Palatino Linotype"/>
        </w:rPr>
      </w:pPr>
      <w:r w:rsidRPr="00EA67D4">
        <w:rPr>
          <w:rFonts w:ascii="Palatino Linotype" w:eastAsia="Palatino Linotype" w:hAnsi="Palatino Linotype" w:cs="Palatino Linotype"/>
        </w:rPr>
        <w:t>Conforme a lo anterior, se advierte que el Programa Operativo Anual, es aquel documento en donde se plasman los objetivos, estrategias, metas, indicadores y proyectos que se buscan cumplir en un ejercicio fiscal determinado y que va acorde al Plan de Desarrollo Municipal, principalmente, además que es un componente esencial del Presupuesto de Egresos de los Municipios, pues sus formatos son utilizados para realizar y elaborar este.</w:t>
      </w:r>
    </w:p>
    <w:p w14:paraId="584C0200" w14:textId="77777777" w:rsidR="005A598F" w:rsidRPr="00EA67D4" w:rsidRDefault="005A598F" w:rsidP="005A598F">
      <w:pPr>
        <w:rPr>
          <w:rFonts w:eastAsia="Calibri" w:cs="Tahoma"/>
          <w:bCs/>
          <w:lang w:eastAsia="es-ES_tradnl"/>
        </w:rPr>
      </w:pPr>
    </w:p>
    <w:p w14:paraId="5F4BD389" w14:textId="77777777" w:rsidR="005A598F" w:rsidRPr="00EA67D4" w:rsidRDefault="005A598F" w:rsidP="005A598F">
      <w:pPr>
        <w:spacing w:line="360" w:lineRule="auto"/>
        <w:ind w:right="51"/>
        <w:jc w:val="both"/>
        <w:rPr>
          <w:rFonts w:ascii="Palatino Linotype" w:eastAsia="Palatino Linotype" w:hAnsi="Palatino Linotype" w:cs="Palatino Linotype"/>
        </w:rPr>
      </w:pPr>
      <w:r w:rsidRPr="00EA67D4">
        <w:rPr>
          <w:rFonts w:ascii="Palatino Linotype" w:eastAsia="Palatino Linotype" w:hAnsi="Palatino Linotype" w:cs="Palatino Linotype"/>
        </w:rPr>
        <w:t>Lo anterior toma relevancia, pues si bien los particulares no son peritos en la materia y no están obligados a conocer de manera clara y precisa a la información que requieren tener acceso, también lo es, que los Sujetos Obligados deben de interpretar las solicitudes, conforme a los archivos y documentos que generan.</w:t>
      </w:r>
    </w:p>
    <w:p w14:paraId="7AFF0622" w14:textId="77777777" w:rsidR="005A598F" w:rsidRPr="00EA67D4" w:rsidRDefault="005A598F" w:rsidP="005A598F">
      <w:pPr>
        <w:spacing w:line="360" w:lineRule="auto"/>
        <w:ind w:right="51"/>
        <w:jc w:val="both"/>
        <w:rPr>
          <w:rFonts w:ascii="Palatino Linotype" w:eastAsia="Palatino Linotype" w:hAnsi="Palatino Linotype" w:cs="Palatino Linotype"/>
        </w:rPr>
      </w:pPr>
    </w:p>
    <w:p w14:paraId="27D9781A" w14:textId="15060DA1" w:rsidR="009D26BD" w:rsidRPr="00EA67D4" w:rsidRDefault="005A598F" w:rsidP="005A598F">
      <w:pPr>
        <w:spacing w:line="360" w:lineRule="auto"/>
        <w:ind w:right="51"/>
        <w:jc w:val="both"/>
        <w:rPr>
          <w:rFonts w:ascii="Palatino Linotype" w:eastAsia="Palatino Linotype" w:hAnsi="Palatino Linotype" w:cs="Palatino Linotype"/>
        </w:rPr>
      </w:pPr>
      <w:r w:rsidRPr="00EA67D4">
        <w:rPr>
          <w:rFonts w:ascii="Palatino Linotype" w:eastAsia="Palatino Linotype" w:hAnsi="Palatino Linotype" w:cs="Palatino Linotype"/>
        </w:rPr>
        <w:t>Precisado lo anterior, l</w:t>
      </w:r>
      <w:r w:rsidR="009D26BD" w:rsidRPr="00EA67D4">
        <w:rPr>
          <w:rFonts w:ascii="Palatino Linotype" w:eastAsia="Palatino Linotype" w:hAnsi="Palatino Linotype" w:cs="Palatino Linotype"/>
        </w:rPr>
        <w:t xml:space="preserve">a Dirección de Administración señaló que después de haber realizado una búsqueda exhaustiva y razonable dentro de sus archivos, no se cuenta con la información requerida, toda vez que la Dirección a su cargo es de nueva creación, por lo que la información requerida está en proceso de creación, por lo que no es procedente proporcionar la información, toda vez que no ha sido generada </w:t>
      </w:r>
      <w:r w:rsidR="009D26BD" w:rsidRPr="00EA67D4">
        <w:rPr>
          <w:rFonts w:ascii="Palatino Linotype" w:eastAsia="Palatino Linotype" w:hAnsi="Palatino Linotype" w:cs="Palatino Linotype"/>
        </w:rPr>
        <w:lastRenderedPageBreak/>
        <w:t xml:space="preserve">poseída o administrada por este Sujeto Obligado, la que daría para tomar dicho pronunciamiento como hecho negativo; sin embargo, se considera que el </w:t>
      </w:r>
      <w:r w:rsidR="009D26BD" w:rsidRPr="00EA67D4">
        <w:rPr>
          <w:rFonts w:ascii="Palatino Linotype" w:eastAsia="Palatino Linotype" w:hAnsi="Palatino Linotype" w:cs="Palatino Linotype"/>
          <w:b/>
        </w:rPr>
        <w:t>SUJETO OBLIGADO</w:t>
      </w:r>
      <w:r w:rsidR="009D26BD" w:rsidRPr="00EA67D4">
        <w:rPr>
          <w:rFonts w:ascii="Palatino Linotype" w:eastAsia="Palatino Linotype" w:hAnsi="Palatino Linotype" w:cs="Palatino Linotype"/>
        </w:rPr>
        <w:t xml:space="preserve"> </w:t>
      </w:r>
      <w:r w:rsidR="00D21C03" w:rsidRPr="00EA67D4">
        <w:rPr>
          <w:rFonts w:ascii="Palatino Linotype" w:eastAsia="Palatino Linotype" w:hAnsi="Palatino Linotype" w:cs="Palatino Linotype"/>
        </w:rPr>
        <w:t xml:space="preserve">incumplió con lo señalado por el </w:t>
      </w:r>
      <w:r w:rsidR="009D26BD" w:rsidRPr="00EA67D4">
        <w:rPr>
          <w:rFonts w:ascii="Palatino Linotype" w:eastAsia="Palatino Linotype" w:hAnsi="Palatino Linotype" w:cs="Palatino Linotype"/>
        </w:rPr>
        <w:t xml:space="preserve">artículo 162 de la Ley de Transparencia y Acceso a la Información Pública del Estado de México y Municipios, ya que, no se puede perder de vista que para otorgar respuesta a la solicitud inicial, el </w:t>
      </w:r>
      <w:r w:rsidR="009D26BD" w:rsidRPr="00EA67D4">
        <w:rPr>
          <w:rFonts w:ascii="Palatino Linotype" w:eastAsia="Palatino Linotype" w:hAnsi="Palatino Linotype" w:cs="Palatino Linotype"/>
          <w:b/>
        </w:rPr>
        <w:t>SUJETO OBLIGADO</w:t>
      </w:r>
      <w:r w:rsidR="00D21C03" w:rsidRPr="00EA67D4">
        <w:rPr>
          <w:rFonts w:ascii="Palatino Linotype" w:eastAsia="Palatino Linotype" w:hAnsi="Palatino Linotype" w:cs="Palatino Linotype"/>
        </w:rPr>
        <w:t xml:space="preserve"> debió turnar</w:t>
      </w:r>
      <w:r w:rsidR="009D26BD" w:rsidRPr="00EA67D4">
        <w:rPr>
          <w:rFonts w:ascii="Palatino Linotype" w:eastAsia="Palatino Linotype" w:hAnsi="Palatino Linotype" w:cs="Palatino Linotype"/>
        </w:rPr>
        <w:t xml:space="preserve"> dicho ocurso a las áreas en las que podría obrar la información, tal como se puede apreciar en el expediente electrónico, </w:t>
      </w:r>
      <w:r w:rsidR="00D21C03" w:rsidRPr="00EA67D4">
        <w:rPr>
          <w:rFonts w:ascii="Palatino Linotype" w:eastAsia="Palatino Linotype" w:hAnsi="Palatino Linotype" w:cs="Palatino Linotype"/>
        </w:rPr>
        <w:t xml:space="preserve">ya que </w:t>
      </w:r>
      <w:r w:rsidR="009D26BD" w:rsidRPr="00EA67D4">
        <w:rPr>
          <w:rFonts w:ascii="Palatino Linotype" w:eastAsia="Palatino Linotype" w:hAnsi="Palatino Linotype" w:cs="Palatino Linotype"/>
        </w:rPr>
        <w:t xml:space="preserve">de conformidad con la fracción XXXIX del artículo tercero de la legislación local vigente en materia de transparencia, el Servidor Público Habilitado es el competente para apoyar, gestionar y entregar la información: </w:t>
      </w:r>
    </w:p>
    <w:p w14:paraId="5CE152CA" w14:textId="77777777" w:rsidR="009D26BD" w:rsidRPr="00EA67D4" w:rsidRDefault="009D26BD" w:rsidP="009D26BD">
      <w:pPr>
        <w:spacing w:before="240" w:after="240"/>
        <w:ind w:left="709" w:right="902"/>
        <w:jc w:val="both"/>
        <w:rPr>
          <w:rFonts w:ascii="Palatino Linotype" w:eastAsia="Palatino Linotype" w:hAnsi="Palatino Linotype" w:cs="Palatino Linotype"/>
          <w:i/>
          <w:sz w:val="20"/>
          <w:szCs w:val="20"/>
        </w:rPr>
      </w:pPr>
      <w:r w:rsidRPr="00EA67D4">
        <w:rPr>
          <w:rFonts w:ascii="Palatino Linotype" w:eastAsia="Palatino Linotype" w:hAnsi="Palatino Linotype" w:cs="Palatino Linotype"/>
          <w:i/>
          <w:sz w:val="20"/>
          <w:szCs w:val="20"/>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4B31E4F3" w14:textId="77777777" w:rsidR="009D26BD" w:rsidRPr="00EA67D4" w:rsidRDefault="009D26BD" w:rsidP="009D26BD">
      <w:pPr>
        <w:shd w:val="clear" w:color="auto" w:fill="FFFFFF"/>
        <w:spacing w:before="240" w:after="240" w:line="360" w:lineRule="auto"/>
        <w:jc w:val="both"/>
      </w:pPr>
      <w:r w:rsidRPr="00EA67D4">
        <w:rPr>
          <w:rFonts w:ascii="Palatino Linotype" w:eastAsia="Palatino Linotype" w:hAnsi="Palatino Linotype" w:cs="Palatino Linotype"/>
        </w:rPr>
        <w:t>En este orden de ideas, se advierte que efectivamente la Unidad de Transparencia no cumplió con lo expresado en el artículo 162 de la Ley de Transparencia y Acceso a la Información Pública del Estado de México y Municipios, el cual menciona lo siguiente:</w:t>
      </w:r>
    </w:p>
    <w:p w14:paraId="542928C0" w14:textId="77777777" w:rsidR="009D26BD" w:rsidRPr="00EA67D4" w:rsidRDefault="009D26BD" w:rsidP="009D26BD">
      <w:pPr>
        <w:shd w:val="clear" w:color="auto" w:fill="FFFFFF"/>
        <w:spacing w:after="240"/>
        <w:ind w:left="993" w:right="1041"/>
        <w:jc w:val="both"/>
      </w:pPr>
      <w:r w:rsidRPr="00EA67D4">
        <w:rPr>
          <w:rFonts w:ascii="Palatino Linotype" w:eastAsia="Palatino Linotype" w:hAnsi="Palatino Linotype" w:cs="Palatino Linotype"/>
          <w:b/>
          <w:i/>
          <w:sz w:val="22"/>
          <w:szCs w:val="22"/>
        </w:rPr>
        <w:t>“Artículo 162.</w:t>
      </w:r>
      <w:r w:rsidRPr="00EA67D4">
        <w:rPr>
          <w:rFonts w:ascii="Palatino Linotype" w:eastAsia="Palatino Linotype" w:hAnsi="Palatino Linotype" w:cs="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14:paraId="4A0D2BDC" w14:textId="77777777" w:rsidR="009D26BD" w:rsidRPr="00EA67D4" w:rsidRDefault="009D26BD" w:rsidP="009D26BD">
      <w:pPr>
        <w:shd w:val="clear" w:color="auto" w:fill="FFFFFF"/>
        <w:spacing w:line="360" w:lineRule="auto"/>
        <w:jc w:val="both"/>
      </w:pPr>
      <w:r w:rsidRPr="00EA67D4">
        <w:rPr>
          <w:rFonts w:ascii="Palatino Linotype" w:eastAsia="Palatino Linotype" w:hAnsi="Palatino Linotype" w:cs="Palatino Linotype"/>
        </w:rPr>
        <w:t xml:space="preserve">Dicho procedimiento de búsqueda, se constituye como la garantía primaria del derecho humano de acceso a la información pública, el cual se rige por los principios de simplicidad, rapidez, gratuidad del procedimiento, auxilio y orientación a los </w:t>
      </w:r>
      <w:r w:rsidRPr="00EA67D4">
        <w:rPr>
          <w:rFonts w:ascii="Palatino Linotype" w:eastAsia="Palatino Linotype" w:hAnsi="Palatino Linotype" w:cs="Palatino Linotype"/>
        </w:rPr>
        <w:lastRenderedPageBreak/>
        <w:t>particulares con el fin de otorgar la protección más amplia de éste derecho</w:t>
      </w:r>
      <w:r w:rsidRPr="00EA67D4">
        <w:rPr>
          <w:rFonts w:ascii="Palatino Linotype" w:eastAsia="Palatino Linotype" w:hAnsi="Palatino Linotype" w:cs="Palatino Linotype"/>
          <w:vertAlign w:val="superscript"/>
        </w:rPr>
        <w:footnoteReference w:id="2"/>
      </w:r>
      <w:r w:rsidRPr="00EA67D4">
        <w:rPr>
          <w:rFonts w:ascii="Palatino Linotype" w:eastAsia="Palatino Linotype" w:hAnsi="Palatino Linotype" w:cs="Palatino Linotype"/>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76587627" w14:textId="77777777" w:rsidR="009D26BD" w:rsidRPr="00EA67D4" w:rsidRDefault="009D26BD" w:rsidP="009D26BD">
      <w:pPr>
        <w:shd w:val="clear" w:color="auto" w:fill="FFFFFF"/>
        <w:ind w:left="993" w:right="1041"/>
        <w:jc w:val="both"/>
        <w:rPr>
          <w:rFonts w:ascii="Palatino Linotype" w:eastAsia="Palatino Linotype" w:hAnsi="Palatino Linotype" w:cs="Palatino Linotype"/>
          <w:b/>
          <w:i/>
          <w:sz w:val="22"/>
          <w:szCs w:val="22"/>
        </w:rPr>
      </w:pPr>
    </w:p>
    <w:p w14:paraId="3AB9B133" w14:textId="77777777" w:rsidR="009D26BD" w:rsidRPr="00EA67D4" w:rsidRDefault="009D26BD" w:rsidP="009D26BD">
      <w:pPr>
        <w:shd w:val="clear" w:color="auto" w:fill="FFFFFF"/>
        <w:ind w:left="993" w:right="1041"/>
        <w:jc w:val="both"/>
      </w:pPr>
      <w:r w:rsidRPr="00EA67D4">
        <w:rPr>
          <w:rFonts w:ascii="Palatino Linotype" w:eastAsia="Palatino Linotype" w:hAnsi="Palatino Linotype" w:cs="Palatino Linotype"/>
          <w:b/>
          <w:i/>
          <w:sz w:val="22"/>
          <w:szCs w:val="22"/>
        </w:rPr>
        <w:t>“Artículo 160. </w:t>
      </w:r>
      <w:r w:rsidRPr="00EA67D4">
        <w:rPr>
          <w:rFonts w:ascii="Palatino Linotype" w:eastAsia="Palatino Linotype" w:hAnsi="Palatino Linotype" w:cs="Palatino Linotype"/>
          <w:i/>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0CFD543" w14:textId="77777777" w:rsidR="009D26BD" w:rsidRPr="00EA67D4" w:rsidRDefault="009D26BD" w:rsidP="009D26BD">
      <w:pPr>
        <w:shd w:val="clear" w:color="auto" w:fill="FFFFFF"/>
        <w:ind w:left="993" w:right="1041"/>
        <w:jc w:val="both"/>
      </w:pPr>
      <w:r w:rsidRPr="00EA67D4">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403515C0" w14:textId="77777777" w:rsidR="009D26BD" w:rsidRPr="00EA67D4" w:rsidRDefault="009D26BD" w:rsidP="009D26BD">
      <w:pPr>
        <w:shd w:val="clear" w:color="auto" w:fill="FFFFFF"/>
        <w:ind w:left="993" w:right="1041"/>
        <w:jc w:val="both"/>
      </w:pPr>
      <w:r w:rsidRPr="00EA67D4">
        <w:rPr>
          <w:rFonts w:ascii="Palatino Linotype" w:eastAsia="Palatino Linotype" w:hAnsi="Palatino Linotype" w:cs="Palatino Linotype"/>
          <w:b/>
          <w:i/>
          <w:sz w:val="22"/>
          <w:szCs w:val="22"/>
        </w:rPr>
        <w:t>Artículo 163.</w:t>
      </w:r>
      <w:r w:rsidRPr="00EA67D4">
        <w:rPr>
          <w:rFonts w:ascii="Palatino Linotype" w:eastAsia="Palatino Linotype" w:hAnsi="Palatino Linotype" w:cs="Palatino Linotype"/>
          <w:i/>
          <w:sz w:val="22"/>
          <w:szCs w:val="22"/>
        </w:rPr>
        <w:t> La Unidad de Transparencia deberá notificar la respuesta a la solicitud al interesado en el menor tiempo posible, que no podrá exceder de quince días hábiles, contados a partir del día siguiente a la presentación de aquélla.</w:t>
      </w:r>
    </w:p>
    <w:p w14:paraId="4F90393F" w14:textId="77777777" w:rsidR="009D26BD" w:rsidRPr="00EA67D4" w:rsidRDefault="009D26BD" w:rsidP="009D26BD">
      <w:pPr>
        <w:shd w:val="clear" w:color="auto" w:fill="FFFFFF"/>
        <w:ind w:left="993" w:right="1041"/>
        <w:jc w:val="both"/>
      </w:pPr>
      <w:r w:rsidRPr="00EA67D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AF10AAA" w14:textId="77777777" w:rsidR="009D26BD" w:rsidRPr="00EA67D4" w:rsidRDefault="009D26BD" w:rsidP="009D26BD">
      <w:pPr>
        <w:shd w:val="clear" w:color="auto" w:fill="FFFFFF"/>
        <w:ind w:left="993" w:right="1041"/>
        <w:jc w:val="both"/>
      </w:pPr>
      <w:r w:rsidRPr="00EA67D4">
        <w:rPr>
          <w:rFonts w:ascii="Palatino Linotype" w:eastAsia="Palatino Linotype" w:hAnsi="Palatino Linotype" w:cs="Palatino Linotype"/>
          <w:b/>
          <w:i/>
          <w:sz w:val="22"/>
          <w:szCs w:val="22"/>
        </w:rPr>
        <w:t>Artículo 165.</w:t>
      </w:r>
      <w:r w:rsidRPr="00EA67D4">
        <w:rPr>
          <w:rFonts w:ascii="Palatino Linotype" w:eastAsia="Palatino Linotype" w:hAnsi="Palatino Linotype" w:cs="Palatino Linotype"/>
          <w:i/>
          <w:sz w:val="22"/>
          <w:szCs w:val="22"/>
        </w:rPr>
        <w:t> Los sujetos obligados establecerán la forma y términos en que darán trámite interno a las solicitudes en materia de acceso a la información.</w:t>
      </w:r>
    </w:p>
    <w:p w14:paraId="3C33015C" w14:textId="77777777" w:rsidR="009D26BD" w:rsidRPr="00EA67D4" w:rsidRDefault="009D26BD" w:rsidP="009D26BD">
      <w:pPr>
        <w:shd w:val="clear" w:color="auto" w:fill="FFFFFF"/>
        <w:ind w:left="993" w:right="1041"/>
        <w:jc w:val="both"/>
      </w:pPr>
      <w:r w:rsidRPr="00EA67D4">
        <w:rPr>
          <w:rFonts w:ascii="Palatino Linotype" w:eastAsia="Palatino Linotype" w:hAnsi="Palatino Linotype" w:cs="Palatino Linotype"/>
          <w:i/>
          <w:sz w:val="22"/>
          <w:szCs w:val="22"/>
        </w:rPr>
        <w:lastRenderedPageBreak/>
        <w:t>La información que se entregue en versión pública, cuya modalidad de reproducción o envío tenga un costo, procederá una vez que se acredite el pago respectivo. No puede entenderse como reproducción la elaboración de la misma.</w:t>
      </w:r>
    </w:p>
    <w:p w14:paraId="0BC80BF4" w14:textId="77777777" w:rsidR="009D26BD" w:rsidRPr="00EA67D4" w:rsidRDefault="009D26BD" w:rsidP="009D26BD">
      <w:pPr>
        <w:shd w:val="clear" w:color="auto" w:fill="FFFFFF"/>
        <w:spacing w:after="240"/>
        <w:ind w:left="993" w:right="1041"/>
        <w:jc w:val="both"/>
      </w:pPr>
      <w:r w:rsidRPr="00EA67D4">
        <w:rPr>
          <w:rFonts w:ascii="Palatino Linotype" w:eastAsia="Palatino Linotype" w:hAnsi="Palatino Linotype" w:cs="Palatino Linotype"/>
          <w:i/>
          <w:sz w:val="22"/>
          <w:szCs w:val="22"/>
        </w:rPr>
        <w:t>Ante la falta de respuesta a una solicitud en el plazo previsto y en caso de que proceda el acceso, los costos de reproducción y envío correrán a cargo del sujeto obligado.”(Sic)</w:t>
      </w:r>
    </w:p>
    <w:p w14:paraId="147F47D7" w14:textId="77777777" w:rsidR="009D26BD" w:rsidRPr="00EA67D4" w:rsidRDefault="009D26BD" w:rsidP="009D26BD">
      <w:pPr>
        <w:shd w:val="clear" w:color="auto" w:fill="FFFFFF"/>
        <w:spacing w:before="240" w:after="240" w:line="360" w:lineRule="auto"/>
        <w:jc w:val="both"/>
      </w:pPr>
      <w:r w:rsidRPr="00EA67D4">
        <w:rPr>
          <w:rFonts w:ascii="Palatino Linotype" w:eastAsia="Palatino Linotype" w:hAnsi="Palatino Linotype" w:cs="Palatino Linotype"/>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EA67D4">
        <w:rPr>
          <w:rFonts w:ascii="Palatino Linotype" w:eastAsia="Palatino Linotype" w:hAnsi="Palatino Linotype" w:cs="Palatino Linotype"/>
          <w:vertAlign w:val="superscript"/>
        </w:rPr>
        <w:footnoteReference w:id="3"/>
      </w:r>
      <w:r w:rsidRPr="00EA67D4">
        <w:rPr>
          <w:rFonts w:ascii="Palatino Linotype" w:eastAsia="Palatino Linotype" w:hAnsi="Palatino Linotype" w:cs="Palatino Linotype"/>
        </w:rPr>
        <w:t xml:space="preserve">, situación que no se advierte en el presente caso, toda vez que el </w:t>
      </w:r>
      <w:r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14:paraId="71F3BF6C" w14:textId="3813F5E7" w:rsidR="009D26BD" w:rsidRPr="00EA67D4" w:rsidRDefault="009D26BD" w:rsidP="009D26BD">
      <w:pPr>
        <w:shd w:val="clear" w:color="auto" w:fill="FFFFFF"/>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En mérito de lo anterior, se colige que el </w:t>
      </w:r>
      <w:r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xml:space="preserve"> debió realizar una búsqueda exhaustiva y razonable de la información peticionada en todas las áreas competentes para que se pronunciaran respecto de la solicitud del particular, como podría ser de manera enunciativa más no limitada la </w:t>
      </w:r>
      <w:r w:rsidR="00D21C03" w:rsidRPr="00EA67D4">
        <w:rPr>
          <w:rFonts w:ascii="Palatino Linotype" w:eastAsia="Palatino Linotype" w:hAnsi="Palatino Linotype" w:cs="Palatino Linotype"/>
        </w:rPr>
        <w:t xml:space="preserve">Tesorería Municipal y la Unidad de </w:t>
      </w:r>
      <w:r w:rsidR="00D33547" w:rsidRPr="00EA67D4">
        <w:rPr>
          <w:rFonts w:ascii="Palatino Linotype" w:eastAsia="Palatino Linotype" w:hAnsi="Palatino Linotype" w:cs="Palatino Linotype"/>
        </w:rPr>
        <w:t>Unidad de Información, Planeación, Programación y Evaluación, que de acuerdo al artículo 3.19 fracciones XIX y XXII</w:t>
      </w:r>
      <w:r w:rsidRPr="00EA67D4">
        <w:rPr>
          <w:rFonts w:ascii="Palatino Linotype" w:eastAsia="Palatino Linotype" w:hAnsi="Palatino Linotype" w:cs="Palatino Linotype"/>
        </w:rPr>
        <w:t xml:space="preserve"> </w:t>
      </w:r>
      <w:r w:rsidR="00D33547" w:rsidRPr="00EA67D4">
        <w:rPr>
          <w:rFonts w:ascii="Palatino Linotype" w:eastAsia="Palatino Linotype" w:hAnsi="Palatino Linotype" w:cs="Palatino Linotype"/>
        </w:rPr>
        <w:t>del Código Reglamentario de Toluca para el año 2022</w:t>
      </w:r>
      <w:r w:rsidRPr="00EA67D4">
        <w:rPr>
          <w:rFonts w:ascii="Palatino Linotype" w:eastAsia="Palatino Linotype" w:hAnsi="Palatino Linotype" w:cs="Palatino Linotype"/>
        </w:rPr>
        <w:t>, tiene las siguientes atribuciones:</w:t>
      </w:r>
    </w:p>
    <w:p w14:paraId="2F03748B" w14:textId="571EEA45" w:rsidR="00D21C03" w:rsidRPr="00EA67D4" w:rsidRDefault="009D26BD" w:rsidP="00D21C03">
      <w:pPr>
        <w:shd w:val="clear" w:color="auto" w:fill="FFFFFF"/>
        <w:ind w:left="993" w:right="1041"/>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lastRenderedPageBreak/>
        <w:t>“</w:t>
      </w:r>
      <w:r w:rsidR="00D21C03" w:rsidRPr="00EA67D4">
        <w:rPr>
          <w:rFonts w:ascii="Palatino Linotype" w:eastAsia="Palatino Linotype" w:hAnsi="Palatino Linotype" w:cs="Palatino Linotype"/>
          <w:i/>
          <w:sz w:val="22"/>
          <w:szCs w:val="22"/>
        </w:rPr>
        <w:t>Artículo 3.19. La o el titular de la Tesorería Municipal tendrá las siguientes atribuciones:</w:t>
      </w:r>
    </w:p>
    <w:p w14:paraId="730AAF4D" w14:textId="77777777" w:rsidR="00D21C03" w:rsidRPr="00EA67D4" w:rsidRDefault="00D21C03" w:rsidP="00D21C03">
      <w:pPr>
        <w:shd w:val="clear" w:color="auto" w:fill="FFFFFF"/>
        <w:ind w:left="993" w:right="1041"/>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w:t>
      </w:r>
    </w:p>
    <w:p w14:paraId="6246A8DF" w14:textId="77777777" w:rsidR="00D21C03" w:rsidRPr="00EA67D4" w:rsidRDefault="00D21C03" w:rsidP="00D21C03">
      <w:pPr>
        <w:shd w:val="clear" w:color="auto" w:fill="FFFFFF"/>
        <w:ind w:left="993" w:right="1041"/>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XIX. Autorizar y verificar la reasignación de recursos presupuestarios a otros programas sociales prioritarios mediante el dictamen correspondiente, en conjunto con la Unidad de Información, Planeación, Programación y Evaluación, informando de ello al Ayuntamiento;</w:t>
      </w:r>
    </w:p>
    <w:p w14:paraId="4A803DB1" w14:textId="77777777" w:rsidR="00D21C03" w:rsidRPr="00EA67D4" w:rsidRDefault="00D21C03" w:rsidP="00D21C03">
      <w:pPr>
        <w:shd w:val="clear" w:color="auto" w:fill="FFFFFF"/>
        <w:ind w:left="993" w:right="1041"/>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w:t>
      </w:r>
    </w:p>
    <w:p w14:paraId="52CE6997" w14:textId="7191D82A" w:rsidR="009D26BD" w:rsidRPr="00EA67D4" w:rsidRDefault="00D21C03" w:rsidP="00D21C03">
      <w:pPr>
        <w:shd w:val="clear" w:color="auto" w:fill="FFFFFF"/>
        <w:ind w:left="993" w:right="1041"/>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XXII. Dar a conocer a las dependencias que conforman la administración pública municipal, conjuntamente con la Unidad de Información, Planeación, Programación y Evaluación, la información necesaria para la formulación del Presupuesto de Egresos Municipal, en observancia a la normatividad aplicable…</w:t>
      </w:r>
      <w:r w:rsidR="009D26BD" w:rsidRPr="00EA67D4">
        <w:rPr>
          <w:rFonts w:ascii="Palatino Linotype" w:eastAsia="Palatino Linotype" w:hAnsi="Palatino Linotype" w:cs="Palatino Linotype"/>
          <w:i/>
          <w:sz w:val="22"/>
          <w:szCs w:val="22"/>
        </w:rPr>
        <w:t>” (Sic)</w:t>
      </w:r>
    </w:p>
    <w:p w14:paraId="7CB8DEEF" w14:textId="36B7422C" w:rsidR="009D26BD" w:rsidRPr="00EA67D4" w:rsidRDefault="009D26BD" w:rsidP="009D26BD">
      <w:pPr>
        <w:spacing w:before="240" w:after="240" w:line="360" w:lineRule="auto"/>
        <w:ind w:right="-93"/>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Razones por las cuales lo procedente es ordenar </w:t>
      </w:r>
      <w:r w:rsidR="00D21C03" w:rsidRPr="00EA67D4">
        <w:rPr>
          <w:rFonts w:ascii="Palatino Linotype" w:eastAsia="Palatino Linotype" w:hAnsi="Palatino Linotype" w:cs="Palatino Linotype"/>
        </w:rPr>
        <w:t xml:space="preserve">una nueva búsqueda exhaustiva y razonable </w:t>
      </w:r>
      <w:r w:rsidRPr="00EA67D4">
        <w:rPr>
          <w:rFonts w:ascii="Palatino Linotype" w:eastAsia="Palatino Linotype" w:hAnsi="Palatino Linotype" w:cs="Palatino Linotype"/>
        </w:rPr>
        <w:t xml:space="preserve">el documento en donde conste </w:t>
      </w:r>
      <w:r w:rsidR="00D21C03" w:rsidRPr="00EA67D4">
        <w:rPr>
          <w:rFonts w:ascii="Palatino Linotype" w:eastAsia="Palatino Linotype" w:hAnsi="Palatino Linotype" w:cs="Palatino Linotype"/>
        </w:rPr>
        <w:t>el presupuesto basado en resultado</w:t>
      </w:r>
      <w:r w:rsidR="00405E89" w:rsidRPr="00EA67D4">
        <w:rPr>
          <w:rFonts w:ascii="Palatino Linotype" w:eastAsia="Palatino Linotype" w:hAnsi="Palatino Linotype" w:cs="Palatino Linotype"/>
        </w:rPr>
        <w:t>s e informes trimestrales</w:t>
      </w:r>
      <w:r w:rsidR="00D21C03" w:rsidRPr="00EA67D4">
        <w:rPr>
          <w:rFonts w:ascii="Palatino Linotype" w:eastAsia="Palatino Linotype" w:hAnsi="Palatino Linotype" w:cs="Palatino Linotype"/>
        </w:rPr>
        <w:t xml:space="preserve"> de la dirección que ocupa el Servidor Público referido en la solicitud de acceso a la información pública </w:t>
      </w:r>
      <w:r w:rsidR="00903682" w:rsidRPr="00EA67D4">
        <w:rPr>
          <w:rFonts w:ascii="Palatino Linotype" w:eastAsia="Palatino Linotype" w:hAnsi="Palatino Linotype" w:cs="Palatino Linotype"/>
        </w:rPr>
        <w:t xml:space="preserve">del primer trimestre del año dos mil veintidós </w:t>
      </w:r>
      <w:r w:rsidRPr="00EA67D4">
        <w:rPr>
          <w:rFonts w:ascii="Palatino Linotype" w:eastAsia="Palatino Linotype" w:hAnsi="Palatino Linotype" w:cs="Palatino Linotype"/>
        </w:rPr>
        <w:t xml:space="preserve">y de ser procedente en versión pública conforme a lo señalado por el considerando quinto del presente fallo. </w:t>
      </w:r>
    </w:p>
    <w:p w14:paraId="5ABA5C0A" w14:textId="77777777" w:rsidR="00405E89" w:rsidRPr="00EA67D4" w:rsidRDefault="00405E89" w:rsidP="00405E89">
      <w:pPr>
        <w:tabs>
          <w:tab w:val="left" w:pos="709"/>
        </w:tabs>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b/>
        </w:rPr>
        <w:t xml:space="preserve">Quinto. Versión Pública. </w:t>
      </w:r>
      <w:r w:rsidRPr="00EA67D4">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w:t>
      </w:r>
      <w:r w:rsidRPr="00EA67D4">
        <w:rPr>
          <w:rFonts w:ascii="Palatino Linotype" w:eastAsia="Palatino Linotype" w:hAnsi="Palatino Linotype" w:cs="Palatino Linotype"/>
        </w:rPr>
        <w:lastRenderedPageBreak/>
        <w:t>Información Pública del Estado de México y Municipios vigente, los cuales establecen lo siguiente:</w:t>
      </w:r>
    </w:p>
    <w:p w14:paraId="3A69C4E0" w14:textId="77777777" w:rsidR="00405E89" w:rsidRPr="00EA67D4" w:rsidRDefault="00405E89" w:rsidP="00405E89">
      <w:pPr>
        <w:tabs>
          <w:tab w:val="left" w:pos="709"/>
        </w:tabs>
        <w:spacing w:line="360" w:lineRule="auto"/>
        <w:jc w:val="both"/>
        <w:rPr>
          <w:rFonts w:ascii="Palatino Linotype" w:eastAsia="Palatino Linotype" w:hAnsi="Palatino Linotype" w:cs="Palatino Linotype"/>
        </w:rPr>
      </w:pPr>
    </w:p>
    <w:p w14:paraId="06B285AB"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w:t>
      </w:r>
      <w:r w:rsidRPr="00EA67D4">
        <w:rPr>
          <w:rFonts w:ascii="Palatino Linotype" w:eastAsia="Palatino Linotype" w:hAnsi="Palatino Linotype" w:cs="Palatino Linotype"/>
          <w:b/>
          <w:i/>
          <w:sz w:val="22"/>
          <w:szCs w:val="22"/>
        </w:rPr>
        <w:t>Artículo 3.</w:t>
      </w:r>
      <w:r w:rsidRPr="00EA67D4">
        <w:rPr>
          <w:rFonts w:ascii="Palatino Linotype" w:eastAsia="Palatino Linotype" w:hAnsi="Palatino Linotype" w:cs="Palatino Linotype"/>
          <w:i/>
          <w:sz w:val="22"/>
          <w:szCs w:val="22"/>
        </w:rPr>
        <w:t xml:space="preserve"> Para los efectos de la presente Ley se entenderá por:…</w:t>
      </w:r>
    </w:p>
    <w:p w14:paraId="09BE9EC2"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XX.</w:t>
      </w:r>
      <w:r w:rsidRPr="00EA67D4">
        <w:rPr>
          <w:rFonts w:ascii="Palatino Linotype" w:eastAsia="Palatino Linotype" w:hAnsi="Palatino Linotype" w:cs="Palatino Linotype"/>
          <w:i/>
          <w:sz w:val="22"/>
          <w:szCs w:val="22"/>
        </w:rPr>
        <w:t xml:space="preserve"> Información clasificada: Aquella considerada por la presente Ley como reservada o confidencial; </w:t>
      </w:r>
    </w:p>
    <w:p w14:paraId="70DD1D57"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XXI.</w:t>
      </w:r>
      <w:r w:rsidRPr="00EA67D4">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DBB7A87"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w:t>
      </w:r>
    </w:p>
    <w:p w14:paraId="4C588AD9"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XXXIV</w:t>
      </w:r>
      <w:r w:rsidRPr="00EA67D4">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7BD37FC5"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w:t>
      </w:r>
    </w:p>
    <w:p w14:paraId="7BD999B4"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XLV.</w:t>
      </w:r>
      <w:r w:rsidRPr="00EA67D4">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65EA9961"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Artículo 91.</w:t>
      </w:r>
      <w:r w:rsidRPr="00EA67D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40B1C57"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Artículo 122.</w:t>
      </w:r>
      <w:r w:rsidRPr="00EA67D4">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EA67D4">
        <w:rPr>
          <w:rFonts w:ascii="Palatino Linotype" w:eastAsia="Palatino Linotype" w:hAnsi="Palatino Linotype" w:cs="Palatino Linotype"/>
          <w:i/>
          <w:sz w:val="22"/>
          <w:szCs w:val="22"/>
        </w:rPr>
        <w:t>actualiza</w:t>
      </w:r>
      <w:proofErr w:type="spellEnd"/>
      <w:r w:rsidRPr="00EA67D4">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694B2A57"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03A44BD0"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50FD15DF"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Artículo 135.</w:t>
      </w:r>
      <w:r w:rsidRPr="00EA67D4">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183CE567" w14:textId="77777777" w:rsidR="00405E89" w:rsidRPr="00EA67D4" w:rsidRDefault="00405E89" w:rsidP="00405E89">
      <w:pPr>
        <w:tabs>
          <w:tab w:val="left" w:pos="709"/>
        </w:tabs>
        <w:ind w:left="567" w:right="567"/>
        <w:jc w:val="both"/>
        <w:rPr>
          <w:rFonts w:ascii="Palatino Linotype" w:eastAsia="Palatino Linotype" w:hAnsi="Palatino Linotype" w:cs="Palatino Linotype"/>
          <w:b/>
          <w:i/>
          <w:sz w:val="22"/>
          <w:szCs w:val="22"/>
        </w:rPr>
      </w:pPr>
      <w:r w:rsidRPr="00EA67D4">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3396EA4"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lastRenderedPageBreak/>
        <w:t>Artículo 143</w:t>
      </w:r>
      <w:r w:rsidRPr="00EA67D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D567BB1" w14:textId="77777777" w:rsidR="00405E89" w:rsidRPr="00EA67D4" w:rsidRDefault="00405E89" w:rsidP="00405E89">
      <w:pPr>
        <w:tabs>
          <w:tab w:val="left" w:pos="709"/>
        </w:tabs>
        <w:ind w:left="567" w:right="567"/>
        <w:jc w:val="both"/>
        <w:rPr>
          <w:rFonts w:ascii="Palatino Linotype" w:eastAsia="Palatino Linotype" w:hAnsi="Palatino Linotype" w:cs="Palatino Linotype"/>
          <w:b/>
          <w:i/>
          <w:sz w:val="22"/>
          <w:szCs w:val="22"/>
        </w:rPr>
      </w:pPr>
      <w:r w:rsidRPr="00EA67D4">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79D427B7"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II.</w:t>
      </w:r>
      <w:r w:rsidRPr="00EA67D4">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5B047F68"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III.</w:t>
      </w:r>
      <w:r w:rsidRPr="00EA67D4">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56989039"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5E1B393"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EB2D237" w14:textId="77777777" w:rsidR="00405E89" w:rsidRPr="00EA67D4" w:rsidRDefault="00405E89" w:rsidP="00405E89">
      <w:pPr>
        <w:tabs>
          <w:tab w:val="left" w:pos="709"/>
        </w:tabs>
        <w:ind w:left="567" w:right="567"/>
        <w:jc w:val="both"/>
        <w:rPr>
          <w:rFonts w:ascii="Palatino Linotype" w:eastAsia="Palatino Linotype" w:hAnsi="Palatino Linotype" w:cs="Palatino Linotype"/>
          <w:b/>
          <w:i/>
          <w:sz w:val="22"/>
          <w:szCs w:val="22"/>
        </w:rPr>
      </w:pPr>
      <w:r w:rsidRPr="00EA67D4">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1D374A38"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Artículo 148.</w:t>
      </w:r>
      <w:r w:rsidRPr="00EA67D4">
        <w:rPr>
          <w:rFonts w:ascii="Palatino Linotype" w:eastAsia="Palatino Linotype" w:hAnsi="Palatino Linotype" w:cs="Palatino Linotype"/>
          <w:i/>
          <w:sz w:val="22"/>
          <w:szCs w:val="22"/>
        </w:rPr>
        <w:t xml:space="preserve"> No se requerirá el consentimiento del titular de la información confidencial cuando:</w:t>
      </w:r>
    </w:p>
    <w:p w14:paraId="6D270FB2"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I.</w:t>
      </w:r>
      <w:r w:rsidRPr="00EA67D4">
        <w:rPr>
          <w:rFonts w:ascii="Palatino Linotype" w:eastAsia="Palatino Linotype" w:hAnsi="Palatino Linotype" w:cs="Palatino Linotype"/>
          <w:i/>
          <w:sz w:val="22"/>
          <w:szCs w:val="22"/>
        </w:rPr>
        <w:t xml:space="preserve"> La información se encuentre en registros públicos o fuentes de acceso público;</w:t>
      </w:r>
    </w:p>
    <w:p w14:paraId="0E921933"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II.</w:t>
      </w:r>
      <w:r w:rsidRPr="00EA67D4">
        <w:rPr>
          <w:rFonts w:ascii="Palatino Linotype" w:eastAsia="Palatino Linotype" w:hAnsi="Palatino Linotype" w:cs="Palatino Linotype"/>
          <w:i/>
          <w:sz w:val="22"/>
          <w:szCs w:val="22"/>
        </w:rPr>
        <w:t xml:space="preserve"> Por Ley tenga el carácter de pública;</w:t>
      </w:r>
    </w:p>
    <w:p w14:paraId="15DD84FC"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III</w:t>
      </w:r>
      <w:r w:rsidRPr="00EA67D4">
        <w:rPr>
          <w:rFonts w:ascii="Palatino Linotype" w:eastAsia="Palatino Linotype" w:hAnsi="Palatino Linotype" w:cs="Palatino Linotype"/>
          <w:i/>
          <w:sz w:val="22"/>
          <w:szCs w:val="22"/>
        </w:rPr>
        <w:t>. Exista una orden judicial;</w:t>
      </w:r>
    </w:p>
    <w:p w14:paraId="6E4367A6"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IV.</w:t>
      </w:r>
      <w:r w:rsidRPr="00EA67D4">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2AEC3CAC"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V.</w:t>
      </w:r>
      <w:r w:rsidRPr="00EA67D4">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43E06594"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12A5C977" w14:textId="77777777" w:rsidR="00405E89" w:rsidRPr="00EA67D4" w:rsidRDefault="00405E89" w:rsidP="00405E89">
      <w:pPr>
        <w:tabs>
          <w:tab w:val="left" w:pos="709"/>
        </w:tabs>
        <w:ind w:left="567" w:right="567"/>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Artículo 149.</w:t>
      </w:r>
      <w:r w:rsidRPr="00EA67D4">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7D2EA6E1" w14:textId="77777777" w:rsidR="00405E89" w:rsidRPr="00EA67D4" w:rsidRDefault="00405E89" w:rsidP="00405E89">
      <w:pPr>
        <w:spacing w:line="360" w:lineRule="auto"/>
        <w:ind w:right="49"/>
        <w:jc w:val="both"/>
        <w:rPr>
          <w:rFonts w:ascii="Palatino Linotype" w:eastAsia="Palatino Linotype" w:hAnsi="Palatino Linotype" w:cs="Palatino Linotype"/>
        </w:rPr>
      </w:pPr>
    </w:p>
    <w:p w14:paraId="01C4FEFA" w14:textId="77777777" w:rsidR="00405E89" w:rsidRPr="00EA67D4" w:rsidRDefault="00405E89" w:rsidP="00405E89">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lastRenderedPageBreak/>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7D766C65" w14:textId="77777777" w:rsidR="00405E89" w:rsidRPr="00EA67D4" w:rsidRDefault="00405E89" w:rsidP="00405E89">
      <w:pPr>
        <w:spacing w:line="360" w:lineRule="auto"/>
        <w:jc w:val="both"/>
        <w:rPr>
          <w:rFonts w:ascii="Palatino Linotype" w:eastAsia="Palatino Linotype" w:hAnsi="Palatino Linotype" w:cs="Palatino Linotype"/>
        </w:rPr>
      </w:pPr>
    </w:p>
    <w:p w14:paraId="43296C02" w14:textId="77777777" w:rsidR="00405E89" w:rsidRPr="00EA67D4" w:rsidRDefault="00405E89" w:rsidP="00405E89">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27216950" w14:textId="77777777" w:rsidR="00405E89" w:rsidRPr="00EA67D4" w:rsidRDefault="00405E89" w:rsidP="00405E89">
      <w:pPr>
        <w:spacing w:line="360" w:lineRule="auto"/>
        <w:jc w:val="both"/>
        <w:rPr>
          <w:rFonts w:ascii="Palatino Linotype" w:eastAsia="Palatino Linotype" w:hAnsi="Palatino Linotype" w:cs="Palatino Linotype"/>
        </w:rPr>
      </w:pPr>
    </w:p>
    <w:p w14:paraId="47D1DAB5" w14:textId="77777777" w:rsidR="00405E89" w:rsidRPr="00EA67D4" w:rsidRDefault="00405E89" w:rsidP="00405E89">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58C037E1" w14:textId="77777777" w:rsidR="00405E89" w:rsidRPr="00EA67D4" w:rsidRDefault="00405E89" w:rsidP="00405E89">
      <w:pPr>
        <w:spacing w:line="360" w:lineRule="auto"/>
        <w:jc w:val="both"/>
        <w:rPr>
          <w:rFonts w:ascii="Palatino Linotype" w:eastAsia="Palatino Linotype" w:hAnsi="Palatino Linotype" w:cs="Palatino Linotype"/>
        </w:rPr>
      </w:pPr>
    </w:p>
    <w:p w14:paraId="612CA2AE" w14:textId="77777777" w:rsidR="00405E89" w:rsidRPr="00EA67D4" w:rsidRDefault="00405E89" w:rsidP="00405E89">
      <w:pPr>
        <w:ind w:left="567" w:right="616"/>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w:t>
      </w:r>
      <w:r w:rsidRPr="00EA67D4">
        <w:rPr>
          <w:rFonts w:ascii="Palatino Linotype" w:eastAsia="Palatino Linotype" w:hAnsi="Palatino Linotype" w:cs="Palatino Linotype"/>
          <w:b/>
          <w:i/>
          <w:sz w:val="22"/>
          <w:szCs w:val="22"/>
        </w:rPr>
        <w:t>Artículo 168</w:t>
      </w:r>
      <w:r w:rsidRPr="00EA67D4">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0869D54A" w14:textId="77777777" w:rsidR="00405E89" w:rsidRPr="00EA67D4" w:rsidRDefault="00405E89" w:rsidP="00405E89">
      <w:pPr>
        <w:ind w:left="567" w:right="616"/>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I.</w:t>
      </w:r>
      <w:r w:rsidRPr="00EA67D4">
        <w:rPr>
          <w:rFonts w:ascii="Palatino Linotype" w:eastAsia="Palatino Linotype" w:hAnsi="Palatino Linotype" w:cs="Palatino Linotype"/>
          <w:i/>
          <w:sz w:val="22"/>
          <w:szCs w:val="22"/>
        </w:rPr>
        <w:t xml:space="preserve"> El Área deberá remitir la solicitud, así como un escrito en el que </w:t>
      </w:r>
      <w:r w:rsidRPr="00EA67D4">
        <w:rPr>
          <w:rFonts w:ascii="Palatino Linotype" w:eastAsia="Palatino Linotype" w:hAnsi="Palatino Linotype" w:cs="Palatino Linotype"/>
          <w:b/>
          <w:i/>
          <w:sz w:val="22"/>
          <w:szCs w:val="22"/>
        </w:rPr>
        <w:t>funde y motive la clasificación al Comité de Transparencia</w:t>
      </w:r>
      <w:r w:rsidRPr="00EA67D4">
        <w:rPr>
          <w:rFonts w:ascii="Palatino Linotype" w:eastAsia="Palatino Linotype" w:hAnsi="Palatino Linotype" w:cs="Palatino Linotype"/>
          <w:i/>
          <w:sz w:val="22"/>
          <w:szCs w:val="22"/>
        </w:rPr>
        <w:t>, mismo que deberá resolver para:</w:t>
      </w:r>
    </w:p>
    <w:p w14:paraId="5F2836D2" w14:textId="77777777" w:rsidR="00405E89" w:rsidRPr="00EA67D4" w:rsidRDefault="00405E89" w:rsidP="00405E89">
      <w:pPr>
        <w:ind w:left="567" w:right="616"/>
        <w:jc w:val="both"/>
        <w:rPr>
          <w:rFonts w:ascii="Palatino Linotype" w:eastAsia="Palatino Linotype" w:hAnsi="Palatino Linotype" w:cs="Palatino Linotype"/>
          <w:b/>
          <w:i/>
          <w:sz w:val="22"/>
          <w:szCs w:val="22"/>
        </w:rPr>
      </w:pPr>
      <w:r w:rsidRPr="00EA67D4">
        <w:rPr>
          <w:rFonts w:ascii="Palatino Linotype" w:eastAsia="Palatino Linotype" w:hAnsi="Palatino Linotype" w:cs="Palatino Linotype"/>
          <w:i/>
          <w:sz w:val="22"/>
          <w:szCs w:val="22"/>
        </w:rPr>
        <w:t>a</w:t>
      </w:r>
      <w:r w:rsidRPr="00EA67D4">
        <w:rPr>
          <w:rFonts w:ascii="Palatino Linotype" w:eastAsia="Palatino Linotype" w:hAnsi="Palatino Linotype" w:cs="Palatino Linotype"/>
          <w:b/>
          <w:i/>
          <w:sz w:val="22"/>
          <w:szCs w:val="22"/>
        </w:rPr>
        <w:t>) Confirmar la clasificación;</w:t>
      </w:r>
    </w:p>
    <w:p w14:paraId="24CC064F" w14:textId="77777777" w:rsidR="00405E89" w:rsidRPr="00EA67D4" w:rsidRDefault="00405E89" w:rsidP="00405E89">
      <w:pPr>
        <w:ind w:left="567" w:right="616"/>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421ACD61" w14:textId="77777777" w:rsidR="00405E89" w:rsidRPr="00EA67D4" w:rsidRDefault="00405E89" w:rsidP="00405E89">
      <w:pPr>
        <w:ind w:left="567" w:right="616"/>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lastRenderedPageBreak/>
        <w:t>II.</w:t>
      </w:r>
      <w:r w:rsidRPr="00EA67D4">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1945E36C" w14:textId="77777777" w:rsidR="00405E89" w:rsidRPr="00EA67D4" w:rsidRDefault="00405E89" w:rsidP="00405E89">
      <w:pPr>
        <w:ind w:left="567" w:right="616"/>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III.</w:t>
      </w:r>
      <w:r w:rsidRPr="00EA67D4">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p>
    <w:p w14:paraId="29327044" w14:textId="77777777" w:rsidR="00405E89" w:rsidRPr="00EA67D4" w:rsidRDefault="00405E89" w:rsidP="00405E89">
      <w:pPr>
        <w:spacing w:line="360" w:lineRule="auto"/>
        <w:jc w:val="both"/>
        <w:rPr>
          <w:rFonts w:ascii="Palatino Linotype" w:eastAsia="Palatino Linotype" w:hAnsi="Palatino Linotype" w:cs="Palatino Linotype"/>
        </w:rPr>
      </w:pPr>
    </w:p>
    <w:p w14:paraId="0F09A5DE" w14:textId="77777777" w:rsidR="00405E89" w:rsidRPr="00EA67D4" w:rsidRDefault="00405E89" w:rsidP="00405E89">
      <w:pPr>
        <w:spacing w:line="360" w:lineRule="auto"/>
        <w:ind w:right="51"/>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xml:space="preserve"> deberá proceder a testar los datos personales que se encuentren contenidos en los documentos a entregar por parte del </w:t>
      </w:r>
      <w:r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02CDBDE" w14:textId="77777777" w:rsidR="00405E89" w:rsidRPr="00EA67D4" w:rsidRDefault="00405E89" w:rsidP="00405E89">
      <w:pPr>
        <w:spacing w:line="360" w:lineRule="auto"/>
        <w:ind w:right="51"/>
        <w:jc w:val="both"/>
        <w:rPr>
          <w:rFonts w:ascii="Palatino Linotype" w:eastAsia="Palatino Linotype" w:hAnsi="Palatino Linotype" w:cs="Palatino Linotype"/>
        </w:rPr>
      </w:pPr>
    </w:p>
    <w:p w14:paraId="53FB7930" w14:textId="77777777" w:rsidR="00405E89" w:rsidRPr="00EA67D4" w:rsidRDefault="00405E89" w:rsidP="00405E89">
      <w:pPr>
        <w:spacing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EA67D4">
        <w:rPr>
          <w:rFonts w:ascii="Palatino Linotype" w:eastAsia="Palatino Linotype" w:hAnsi="Palatino Linotype" w:cs="Palatino Linotype"/>
          <w:b/>
        </w:rPr>
        <w:t>Registro Federal de Contribuyentes</w:t>
      </w:r>
      <w:r w:rsidRPr="00EA67D4">
        <w:rPr>
          <w:rFonts w:ascii="Palatino Linotype" w:eastAsia="Palatino Linotype" w:hAnsi="Palatino Linotype" w:cs="Palatino Linotype"/>
        </w:rPr>
        <w:t xml:space="preserve"> (RFC), la </w:t>
      </w:r>
      <w:r w:rsidRPr="00EA67D4">
        <w:rPr>
          <w:rFonts w:ascii="Palatino Linotype" w:eastAsia="Palatino Linotype" w:hAnsi="Palatino Linotype" w:cs="Palatino Linotype"/>
          <w:b/>
        </w:rPr>
        <w:t>Clave Única de Registro de Población</w:t>
      </w:r>
      <w:r w:rsidRPr="00EA67D4">
        <w:rPr>
          <w:rFonts w:ascii="Palatino Linotype" w:eastAsia="Palatino Linotype" w:hAnsi="Palatino Linotype" w:cs="Palatino Linotype"/>
        </w:rPr>
        <w:t xml:space="preserve"> (CURP) y la </w:t>
      </w:r>
      <w:r w:rsidRPr="00EA67D4">
        <w:rPr>
          <w:rFonts w:ascii="Palatino Linotype" w:eastAsia="Palatino Linotype" w:hAnsi="Palatino Linotype" w:cs="Palatino Linotype"/>
          <w:b/>
        </w:rPr>
        <w:t>Clave de cualquier tipo de seguridad social</w:t>
      </w:r>
      <w:r w:rsidRPr="00EA67D4">
        <w:rPr>
          <w:rFonts w:ascii="Palatino Linotype" w:eastAsia="Palatino Linotype" w:hAnsi="Palatino Linotype" w:cs="Palatino Linotype"/>
        </w:rPr>
        <w:t xml:space="preserve"> (ISSEMYM, u otros), así como, los </w:t>
      </w:r>
      <w:r w:rsidRPr="00EA67D4">
        <w:rPr>
          <w:rFonts w:ascii="Palatino Linotype" w:eastAsia="Palatino Linotype" w:hAnsi="Palatino Linotype" w:cs="Palatino Linotype"/>
          <w:b/>
        </w:rPr>
        <w:t>préstamos o descuentos</w:t>
      </w:r>
      <w:r w:rsidRPr="00EA67D4">
        <w:rPr>
          <w:rFonts w:ascii="Palatino Linotype" w:eastAsia="Palatino Linotype" w:hAnsi="Palatino Linotype" w:cs="Palatino Linotype"/>
        </w:rPr>
        <w:t xml:space="preserve"> que se le hagan a la persona y que no tengan relación con los </w:t>
      </w:r>
      <w:r w:rsidRPr="00EA67D4">
        <w:rPr>
          <w:rFonts w:ascii="Palatino Linotype" w:eastAsia="Palatino Linotype" w:hAnsi="Palatino Linotype" w:cs="Palatino Linotype"/>
        </w:rPr>
        <w:lastRenderedPageBreak/>
        <w:t xml:space="preserve">impuestos o la cuota por seguridad social, así como los Códigos Bidimensionales, también denominados Códigos QR. </w:t>
      </w:r>
    </w:p>
    <w:p w14:paraId="7165005A" w14:textId="77777777" w:rsidR="00405E89" w:rsidRPr="00EA67D4" w:rsidRDefault="00405E89" w:rsidP="00405E89">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En cuanto al RFC, este constituye un dato personal, ya que para su obtención es necesario acreditar ante la autoridad fiscal previamente la identidad de la persona, su fecha de nacimiento, entre otros aspectos.</w:t>
      </w:r>
    </w:p>
    <w:p w14:paraId="4ACB63B9" w14:textId="77777777" w:rsidR="00405E89" w:rsidRPr="00EA67D4" w:rsidRDefault="00405E89" w:rsidP="00405E89">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7BD80C0" w14:textId="77777777" w:rsidR="00405E89" w:rsidRPr="00EA67D4" w:rsidRDefault="00405E89" w:rsidP="00405E89">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Lo anterior es compartido por el Instituto Nacional de Transparencia, Acceso a la Información y Protección de Datos (INAI) a través del Criterio 19/17, el cual es del tenor literal siguiente:</w:t>
      </w:r>
    </w:p>
    <w:p w14:paraId="3C015011" w14:textId="77777777" w:rsidR="00405E89" w:rsidRPr="00EA67D4" w:rsidRDefault="00405E89" w:rsidP="00405E89">
      <w:pPr>
        <w:spacing w:after="120"/>
        <w:ind w:left="851" w:right="902"/>
        <w:jc w:val="both"/>
        <w:rPr>
          <w:rFonts w:ascii="Arial" w:eastAsia="Arial" w:hAnsi="Arial" w:cs="Arial"/>
        </w:rPr>
      </w:pPr>
      <w:r w:rsidRPr="00EA67D4">
        <w:rPr>
          <w:rFonts w:ascii="Palatino Linotype" w:eastAsia="Palatino Linotype" w:hAnsi="Palatino Linotype" w:cs="Palatino Linotype"/>
          <w:b/>
          <w:i/>
          <w:sz w:val="20"/>
          <w:szCs w:val="20"/>
        </w:rPr>
        <w:t xml:space="preserve">“Registro Federal de Contribuyentes (RFC) de personas físicas. </w:t>
      </w:r>
      <w:r w:rsidRPr="00EA67D4">
        <w:rPr>
          <w:rFonts w:ascii="Palatino Linotype" w:eastAsia="Palatino Linotype" w:hAnsi="Palatino Linotype" w:cs="Palatino Linotype"/>
          <w:i/>
          <w:sz w:val="20"/>
          <w:szCs w:val="20"/>
        </w:rPr>
        <w:t>El RFC es una clave de carácter fiscal, única e irrepetible, que permite identificar al titular, su edad y fecha de nacimiento, por lo que es un dato personal de carácter confidencial.” (Sic)</w:t>
      </w:r>
    </w:p>
    <w:p w14:paraId="19698202" w14:textId="77777777" w:rsidR="00405E89" w:rsidRPr="00EA67D4" w:rsidRDefault="00405E89" w:rsidP="00405E8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Así, el RFC se vincula al nombre de su titular y permite identificar la edad de la persona, su fecha de nacimiento, así como su </w:t>
      </w:r>
      <w:proofErr w:type="spellStart"/>
      <w:r w:rsidRPr="00EA67D4">
        <w:rPr>
          <w:rFonts w:ascii="Palatino Linotype" w:eastAsia="Palatino Linotype" w:hAnsi="Palatino Linotype" w:cs="Palatino Linotype"/>
        </w:rPr>
        <w:t>homoclave</w:t>
      </w:r>
      <w:proofErr w:type="spellEnd"/>
      <w:r w:rsidRPr="00EA67D4">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FAD346E" w14:textId="77777777" w:rsidR="00405E89" w:rsidRPr="00EA67D4" w:rsidRDefault="00405E89" w:rsidP="00405E8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lastRenderedPageBreak/>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2C15886" w14:textId="77777777" w:rsidR="00405E89" w:rsidRPr="00EA67D4" w:rsidRDefault="00405E89" w:rsidP="00405E89">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Argumento que es compartido por el Instituto Nacional de Transparencia, Acceso a la Información y Protección de Datos (INAI)</w:t>
      </w:r>
      <w:r w:rsidRPr="00EA67D4">
        <w:rPr>
          <w:rFonts w:ascii="Palatino Linotype" w:eastAsia="Palatino Linotype" w:hAnsi="Palatino Linotype" w:cs="Palatino Linotype"/>
          <w:b/>
        </w:rPr>
        <w:t xml:space="preserve">, conforme al </w:t>
      </w:r>
      <w:r w:rsidRPr="00EA67D4">
        <w:rPr>
          <w:rFonts w:ascii="Palatino Linotype" w:eastAsia="Palatino Linotype" w:hAnsi="Palatino Linotype" w:cs="Palatino Linotype"/>
        </w:rPr>
        <w:t xml:space="preserve">criterio número 18/17, el cual refiere: </w:t>
      </w:r>
    </w:p>
    <w:p w14:paraId="3E6DCA32" w14:textId="77777777" w:rsidR="00405E89" w:rsidRPr="00EA67D4" w:rsidRDefault="00405E89" w:rsidP="00405E89">
      <w:pPr>
        <w:pBdr>
          <w:top w:val="nil"/>
          <w:left w:val="nil"/>
          <w:bottom w:val="nil"/>
          <w:right w:val="nil"/>
          <w:between w:val="nil"/>
        </w:pBdr>
        <w:spacing w:after="120"/>
        <w:ind w:left="851" w:right="902"/>
        <w:jc w:val="both"/>
        <w:rPr>
          <w:rFonts w:ascii="Arial" w:eastAsia="Arial" w:hAnsi="Arial" w:cs="Arial"/>
          <w:b/>
        </w:rPr>
      </w:pPr>
      <w:r w:rsidRPr="00EA67D4">
        <w:rPr>
          <w:rFonts w:ascii="Palatino Linotype" w:eastAsia="Palatino Linotype" w:hAnsi="Palatino Linotype" w:cs="Palatino Linotype"/>
          <w:b/>
          <w:i/>
          <w:sz w:val="20"/>
          <w:szCs w:val="20"/>
        </w:rPr>
        <w:t xml:space="preserve">“Clave Única de Registro de Población (CURP). </w:t>
      </w:r>
      <w:r w:rsidRPr="00EA67D4">
        <w:rPr>
          <w:rFonts w:ascii="Palatino Linotype" w:eastAsia="Palatino Linotype" w:hAnsi="Palatino Linotype" w:cs="Palatino Linotype"/>
          <w:i/>
          <w:sz w:val="20"/>
          <w:szCs w:val="2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14F2BEE0" w14:textId="77777777" w:rsidR="00405E89" w:rsidRPr="00EA67D4" w:rsidRDefault="00405E89" w:rsidP="00405E89">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3F9161A1" w14:textId="77777777" w:rsidR="00405E89" w:rsidRPr="00EA67D4" w:rsidRDefault="00405E89" w:rsidP="00405E89">
      <w:pPr>
        <w:spacing w:before="240" w:after="240"/>
        <w:ind w:left="567" w:right="900"/>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“El número de ficha de identificación única de los trabajadores es información de carácter confidencial.</w:t>
      </w:r>
      <w:r w:rsidRPr="00EA67D4">
        <w:rPr>
          <w:rFonts w:ascii="Palatino Linotype" w:eastAsia="Palatino Linotype" w:hAnsi="Palatino Linotype" w:cs="Palatino Linotype"/>
          <w:i/>
          <w:sz w:val="22"/>
          <w:szCs w:val="22"/>
        </w:rPr>
        <w:t xml:space="preserve"> </w:t>
      </w:r>
      <w:r w:rsidRPr="00EA67D4">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EA67D4">
        <w:rPr>
          <w:rFonts w:ascii="Palatino Linotype" w:eastAsia="Palatino Linotype" w:hAnsi="Palatino Linotype" w:cs="Palatino Linotype"/>
          <w:i/>
          <w:sz w:val="22"/>
          <w:szCs w:val="22"/>
        </w:rPr>
        <w:t xml:space="preserve">, </w:t>
      </w:r>
      <w:r w:rsidRPr="00EA67D4">
        <w:rPr>
          <w:rFonts w:ascii="Palatino Linotype" w:eastAsia="Palatino Linotype" w:hAnsi="Palatino Linotype" w:cs="Palatino Linotype"/>
          <w:i/>
          <w:sz w:val="22"/>
          <w:szCs w:val="22"/>
          <w:u w:val="single"/>
        </w:rPr>
        <w:t>dicha información es susceptible de clasificarse con el carácter de confidencial</w:t>
      </w:r>
      <w:r w:rsidRPr="00EA67D4">
        <w:rPr>
          <w:rFonts w:ascii="Palatino Linotype" w:eastAsia="Palatino Linotype" w:hAnsi="Palatino Linotype" w:cs="Palatino Linotype"/>
          <w:i/>
          <w:sz w:val="22"/>
          <w:szCs w:val="22"/>
        </w:rPr>
        <w:t xml:space="preserve">, en términos de lo establecido en el artículo 18, fracción II de la Ley Federal de Transparencia y Acceso a la Información Pública </w:t>
      </w:r>
      <w:r w:rsidRPr="00EA67D4">
        <w:rPr>
          <w:rFonts w:ascii="Palatino Linotype" w:eastAsia="Palatino Linotype" w:hAnsi="Palatino Linotype" w:cs="Palatino Linotype"/>
          <w:i/>
          <w:sz w:val="22"/>
          <w:szCs w:val="22"/>
        </w:rPr>
        <w:lastRenderedPageBreak/>
        <w:t>Gubernamental, en virtud de que a través de la misma es posible conocer información personal de su titular.” (Sic)</w:t>
      </w:r>
    </w:p>
    <w:p w14:paraId="475B378D" w14:textId="77777777" w:rsidR="00405E89" w:rsidRPr="00EA67D4" w:rsidRDefault="00405E89" w:rsidP="00405E89">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Respecto de los </w:t>
      </w:r>
      <w:r w:rsidRPr="00EA67D4">
        <w:rPr>
          <w:rFonts w:ascii="Palatino Linotype" w:eastAsia="Palatino Linotype" w:hAnsi="Palatino Linotype" w:cs="Palatino Linotype"/>
          <w:b/>
        </w:rPr>
        <w:t>préstamos o descuentos</w:t>
      </w:r>
      <w:r w:rsidRPr="00EA67D4">
        <w:rPr>
          <w:rFonts w:ascii="Palatino Linotype" w:eastAsia="Palatino Linotype" w:hAnsi="Palatino Linotype" w:cs="Palatino Linotype"/>
        </w:rPr>
        <w:t xml:space="preserve"> </w:t>
      </w:r>
      <w:r w:rsidRPr="00EA67D4">
        <w:rPr>
          <w:rFonts w:ascii="Palatino Linotype" w:eastAsia="Palatino Linotype" w:hAnsi="Palatino Linotype" w:cs="Palatino Linotype"/>
          <w:b/>
        </w:rPr>
        <w:t>de carácter personal</w:t>
      </w:r>
      <w:r w:rsidRPr="00EA67D4">
        <w:rPr>
          <w:rFonts w:ascii="Palatino Linotype" w:eastAsia="Palatino Linotype" w:hAnsi="Palatino Linotype" w:cs="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16F02CD" w14:textId="77777777" w:rsidR="00405E89" w:rsidRPr="00EA67D4" w:rsidRDefault="00405E89" w:rsidP="00405E8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A67D4">
        <w:rPr>
          <w:rFonts w:ascii="Palatino Linotype" w:eastAsia="Palatino Linotype" w:hAnsi="Palatino Linotype" w:cs="Palatino Linotype"/>
          <w:sz w:val="22"/>
          <w:szCs w:val="22"/>
        </w:rPr>
        <w:t>Por cuanto hace a las deducciones, para entender los límites y alcances de esta restricción, es oportuno recurrir al artículo 84 de la Ley del Trabajo de los Servidores Públicos del Estado y Municipios:</w:t>
      </w:r>
    </w:p>
    <w:p w14:paraId="6ACB3F7F" w14:textId="77777777" w:rsidR="00405E89" w:rsidRPr="00EA67D4" w:rsidRDefault="00405E89" w:rsidP="00405E89">
      <w:pPr>
        <w:ind w:left="851" w:right="851"/>
        <w:jc w:val="both"/>
        <w:rPr>
          <w:rFonts w:ascii="Palatino Linotype" w:eastAsia="Palatino Linotype" w:hAnsi="Palatino Linotype" w:cs="Palatino Linotype"/>
          <w:b/>
          <w:i/>
          <w:sz w:val="22"/>
          <w:szCs w:val="22"/>
        </w:rPr>
      </w:pPr>
      <w:r w:rsidRPr="00EA67D4">
        <w:rPr>
          <w:rFonts w:ascii="Palatino Linotype" w:eastAsia="Palatino Linotype" w:hAnsi="Palatino Linotype" w:cs="Palatino Linotype"/>
          <w:b/>
          <w:i/>
          <w:sz w:val="22"/>
          <w:szCs w:val="22"/>
        </w:rPr>
        <w:t xml:space="preserve">“ARTÍCULO 84. </w:t>
      </w:r>
      <w:r w:rsidRPr="00EA67D4">
        <w:rPr>
          <w:rFonts w:ascii="Palatino Linotype" w:eastAsia="Palatino Linotype" w:hAnsi="Palatino Linotype" w:cs="Palatino Linotype"/>
          <w:i/>
          <w:sz w:val="22"/>
          <w:szCs w:val="22"/>
        </w:rPr>
        <w:t>Sólo podrán hacerse retenciones, descuentos o deducciones al sueldo de los servidores públicos por concepto de:</w:t>
      </w:r>
    </w:p>
    <w:p w14:paraId="124FE0DA" w14:textId="77777777" w:rsidR="00405E89" w:rsidRPr="00EA67D4" w:rsidRDefault="00405E89" w:rsidP="00405E89">
      <w:pPr>
        <w:ind w:left="851" w:right="851"/>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I. Gravámenes fiscales relacionados con el sueldo;</w:t>
      </w:r>
    </w:p>
    <w:p w14:paraId="1D71CC76" w14:textId="77777777" w:rsidR="00405E89" w:rsidRPr="00EA67D4" w:rsidRDefault="00405E89" w:rsidP="00405E89">
      <w:pPr>
        <w:ind w:left="851" w:right="851"/>
        <w:jc w:val="both"/>
        <w:rPr>
          <w:rFonts w:ascii="Palatino Linotype" w:eastAsia="Palatino Linotype" w:hAnsi="Palatino Linotype" w:cs="Palatino Linotype"/>
          <w:b/>
          <w:i/>
          <w:sz w:val="22"/>
          <w:szCs w:val="22"/>
        </w:rPr>
      </w:pPr>
      <w:r w:rsidRPr="00EA67D4">
        <w:rPr>
          <w:rFonts w:ascii="Palatino Linotype" w:eastAsia="Palatino Linotype" w:hAnsi="Palatino Linotype" w:cs="Palatino Linotype"/>
          <w:b/>
          <w:i/>
          <w:sz w:val="22"/>
          <w:szCs w:val="22"/>
        </w:rPr>
        <w:t>II. Deudas contraídas con las instituciones públicas o dependencias por concepto de anticipos de sueldo, pagos hechos con exceso, errores o pérdidas debidamente comprobados;</w:t>
      </w:r>
    </w:p>
    <w:p w14:paraId="31BD865D" w14:textId="77777777" w:rsidR="00405E89" w:rsidRPr="00EA67D4" w:rsidRDefault="00405E89" w:rsidP="00405E89">
      <w:pPr>
        <w:ind w:left="851" w:right="851"/>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III. Cuotas sindicales;</w:t>
      </w:r>
    </w:p>
    <w:p w14:paraId="4ED859CD" w14:textId="77777777" w:rsidR="00405E89" w:rsidRPr="00EA67D4" w:rsidRDefault="00405E89" w:rsidP="00405E89">
      <w:pPr>
        <w:ind w:left="851" w:right="851"/>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5CF9FA44" w14:textId="77777777" w:rsidR="00405E89" w:rsidRPr="00EA67D4" w:rsidRDefault="00405E89" w:rsidP="00405E89">
      <w:pPr>
        <w:ind w:left="851" w:right="851"/>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7D02F903" w14:textId="77777777" w:rsidR="00405E89" w:rsidRPr="00EA67D4" w:rsidRDefault="00405E89" w:rsidP="00405E89">
      <w:pPr>
        <w:ind w:left="851" w:right="851"/>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7617E105" w14:textId="77777777" w:rsidR="00405E89" w:rsidRPr="00EA67D4" w:rsidRDefault="00405E89" w:rsidP="00405E89">
      <w:pPr>
        <w:ind w:left="851" w:right="851"/>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VII. Faltas de puntualidad o de asistencia injustificadas;</w:t>
      </w:r>
    </w:p>
    <w:p w14:paraId="0D20839E" w14:textId="77777777" w:rsidR="00405E89" w:rsidRPr="00EA67D4" w:rsidRDefault="00405E89" w:rsidP="00405E89">
      <w:pPr>
        <w:ind w:left="851" w:right="851"/>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VIII. Pensiones alimenticias ordenadas por la autoridad judicial;</w:t>
      </w:r>
      <w:r w:rsidRPr="00EA67D4">
        <w:rPr>
          <w:rFonts w:ascii="Palatino Linotype" w:eastAsia="Palatino Linotype" w:hAnsi="Palatino Linotype" w:cs="Palatino Linotype"/>
          <w:i/>
          <w:sz w:val="22"/>
          <w:szCs w:val="22"/>
        </w:rPr>
        <w:t xml:space="preserve"> o</w:t>
      </w:r>
    </w:p>
    <w:p w14:paraId="3365EF2F" w14:textId="77777777" w:rsidR="00405E89" w:rsidRPr="00EA67D4" w:rsidRDefault="00405E89" w:rsidP="00405E89">
      <w:pPr>
        <w:ind w:left="851" w:right="851"/>
        <w:jc w:val="both"/>
        <w:rPr>
          <w:rFonts w:ascii="Palatino Linotype" w:eastAsia="Palatino Linotype" w:hAnsi="Palatino Linotype" w:cs="Palatino Linotype"/>
          <w:b/>
          <w:i/>
          <w:sz w:val="22"/>
          <w:szCs w:val="22"/>
        </w:rPr>
      </w:pPr>
      <w:r w:rsidRPr="00EA67D4">
        <w:rPr>
          <w:rFonts w:ascii="Palatino Linotype" w:eastAsia="Palatino Linotype" w:hAnsi="Palatino Linotype" w:cs="Palatino Linotype"/>
          <w:b/>
          <w:i/>
          <w:sz w:val="22"/>
          <w:szCs w:val="22"/>
        </w:rPr>
        <w:t>IX. Cualquier otro convenido con instituciones de servicios y aceptado por el servidor público.</w:t>
      </w:r>
    </w:p>
    <w:p w14:paraId="6895AD0C" w14:textId="77777777" w:rsidR="00405E89" w:rsidRPr="00EA67D4" w:rsidRDefault="00405E89" w:rsidP="00405E89">
      <w:pPr>
        <w:spacing w:after="120"/>
        <w:ind w:left="851" w:right="851"/>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511C906E" w14:textId="77777777" w:rsidR="00405E89" w:rsidRPr="00EA67D4" w:rsidRDefault="00405E89" w:rsidP="00405E8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4FDDBB74"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En conclusión, los préstamos o descuentos de carácter personal, en virtud de no tener relación con la prestación del servicio y al no involucrar instituciones públicas, se consideran datos confidenciales.</w:t>
      </w:r>
    </w:p>
    <w:p w14:paraId="086D35C6"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p>
    <w:p w14:paraId="60B49E3B"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b/>
        </w:rPr>
        <w:t>Sobre el sello y cadena digital</w:t>
      </w:r>
      <w:r w:rsidRPr="00EA67D4">
        <w:rPr>
          <w:rFonts w:ascii="Palatino Linotype" w:eastAsia="Palatino Linotype" w:hAnsi="Palatino Linotype" w:cs="Palatino Linotype"/>
        </w:rPr>
        <w:t>, es posible que contenga datos personales, de acuerdo a lo siguiente:</w:t>
      </w:r>
    </w:p>
    <w:p w14:paraId="0C272B35"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p>
    <w:p w14:paraId="55B147B3"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b/>
        </w:rPr>
        <w:t>Cadena Original</w:t>
      </w:r>
      <w:r w:rsidRPr="00EA67D4">
        <w:rPr>
          <w:rFonts w:ascii="Palatino Linotype" w:eastAsia="Palatino Linotype" w:hAnsi="Palatino Linotype" w:cs="Palatino Linotype"/>
        </w:rPr>
        <w:t xml:space="preserve"> Se entiende como cadena original, a la secuencia de datos formada con la información contenida dentro del comprobante fiscal digital por Internet, establecida en el Rubro I.A. de este anexo, construida aplicando las siguientes reglas. </w:t>
      </w:r>
    </w:p>
    <w:p w14:paraId="0D1887C1"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Reglas Generales: </w:t>
      </w:r>
    </w:p>
    <w:p w14:paraId="011CB5E8"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p>
    <w:p w14:paraId="457B4100"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lastRenderedPageBreak/>
        <w:t xml:space="preserve">1. Ninguno de los atributos que conforman al comprobante fiscal digital por Internet debe contener el carácter | (pleca) debido a que éste es utilizado como carácter de control en la formación de la cadena original. </w:t>
      </w:r>
    </w:p>
    <w:p w14:paraId="24796DED"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2. El inicio de la cadena original se encuentra marcado mediante una secuencia de caracteres || (doble pleca). </w:t>
      </w:r>
    </w:p>
    <w:p w14:paraId="617AE2A1"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3. Se expresa únicamente la información del dato sin expresar el atributo al que hace referencia. Esto es, si el valor de un campo es "A" y el nombre del campo es "Concepto", sólo se expresa |A| y nunca |Concepto A|. </w:t>
      </w:r>
    </w:p>
    <w:p w14:paraId="425529E8"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4. Cada dato individual se debe separar de su dato subsiguiente, en caso de existir, mediante un carácter | (pleca sencilla). </w:t>
      </w:r>
    </w:p>
    <w:p w14:paraId="583586F1"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5. Los espacios en blanco que se presenten dentro de la cadena original son tratados de la siguiente manera: </w:t>
      </w:r>
    </w:p>
    <w:p w14:paraId="1886A757"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a. Se deben reemplazar todos los tabuladores, retornos de carro y saltos de línea por el carácter espacio (ASCII 32). </w:t>
      </w:r>
    </w:p>
    <w:p w14:paraId="00CE7BA4"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b. Acto seguido se elimina cualquier espacio al principio y al final de cada separador | (pleca). </w:t>
      </w:r>
    </w:p>
    <w:p w14:paraId="0C69FD8D"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c. Finalmente, toda secuencia de caracteres en blanco se sustituye por un único carácter espacio (ASCII 32). </w:t>
      </w:r>
    </w:p>
    <w:p w14:paraId="5930BBD3"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6. Los datos opcionales no expresados, no aparecen en la cadena original y no tienen delimitador alguno. </w:t>
      </w:r>
    </w:p>
    <w:p w14:paraId="3DA27C6F"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7. El final de la cadena original se expresa mediante una cadena de caracteres || (doble pleca). </w:t>
      </w:r>
    </w:p>
    <w:p w14:paraId="1D8C8A57"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8. Toda la cadena original se expresa en el formato de codificación UTF-8. </w:t>
      </w:r>
    </w:p>
    <w:p w14:paraId="33A3E12E"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lastRenderedPageBreak/>
        <w:t xml:space="preserve">9. El nodo o nodos adicionales se integran a la cadena original como se indica en la secuencia de formación en su numeral 10, respetando la secuencia de formación y número de orden del Complemento Concepto. </w:t>
      </w:r>
    </w:p>
    <w:p w14:paraId="310276AE"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10. El nodo o nodos adicionales se integra al final de la cadena original respetando la secuencia de formación para cada complemento y número de orden del Complemento. </w:t>
      </w:r>
    </w:p>
    <w:p w14:paraId="468FCA4D"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11. El nodo Timbre Fiscal Digital del SAT se integra posterior a la validación realizada por un proveedor autorizado por el SAT que forma parte de la Certificación Digital del SAT. Dicho nodo no se integra a la formación de la cadena original del CFDI, las reglas de conformación de la cadena original del nodo se describen en el Rubro III.B. </w:t>
      </w:r>
    </w:p>
    <w:p w14:paraId="1550C4B1" w14:textId="77777777" w:rsidR="00405E89" w:rsidRPr="00EA67D4" w:rsidRDefault="00405E89" w:rsidP="00405E89">
      <w:pPr>
        <w:jc w:val="both"/>
      </w:pPr>
    </w:p>
    <w:p w14:paraId="5696702C"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Resoluciones del INAI: </w:t>
      </w:r>
    </w:p>
    <w:p w14:paraId="645A38D3"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p>
    <w:p w14:paraId="7442E59E"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Que en la Resolución RRA 7502/18, el INAI advierte que deberá entenderse como cadena original del complemento de certificación digital del Servicio de Administración Tributaria, a la secuencia de datos formada con la información fiscal de la persona moral, contenida dentro de la factura electrónica; sus especificaciones se establecen en el rubro C del anexo 20 de la Resolución de Miscelánea Fiscal. Por tanto, se actualizan las fracciones 1 y 2 del artículo 113 de la Ley Federal de Transparencia y Acceso a la Información Pública, por contener datos personales y fiscales de una persona moral. </w:t>
      </w:r>
    </w:p>
    <w:p w14:paraId="456FDEFA"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p>
    <w:p w14:paraId="6FC9EAF8"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Cadena original del complemento de certificación digital del SAT Que en la Resolución RRA 09673/20:</w:t>
      </w:r>
    </w:p>
    <w:p w14:paraId="3048173E"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p>
    <w:p w14:paraId="58B075C5"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Señaló el INAI que de la cadena original se pueden obtener datos personales de los contribuyentes, tales como: RFC del emisor, RFC del receptor, folio fiscal y resumen general de la factura electrónica tales como totales de percepciones, retenciones. De acuerdo a lo anterior, se advierte que la cadena original se constituye como información que únicamente les atañe a los contribuyentes; así en el caso que nos ocupa, al acceder a la Cadena Original, también se estaría dando acceso al RFC del particular; en virtud de lo anterior, resulta procedente la confidencialidad de dicho dato, de conformidad con el artículo 113, fracciones I y III de la Ley Federal de la materia.</w:t>
      </w:r>
    </w:p>
    <w:p w14:paraId="04A2F504"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p>
    <w:p w14:paraId="7A9E43E3"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Secuencia de Formación: La secuencia de formación siempre se registra en el orden que se expresa en el apartado correspondiente a cada uno de los comprobantes fiscales, complementos y del timbre fiscal digital del SAT, tomando en cuenta las reglas generales expresadas en el párrafo anterior. </w:t>
      </w:r>
    </w:p>
    <w:p w14:paraId="249F4677"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p>
    <w:p w14:paraId="0D5F0565"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b/>
        </w:rPr>
      </w:pPr>
      <w:r w:rsidRPr="00EA67D4">
        <w:rPr>
          <w:rFonts w:ascii="Palatino Linotype" w:eastAsia="Palatino Linotype" w:hAnsi="Palatino Linotype" w:cs="Palatino Linotype"/>
          <w:b/>
        </w:rPr>
        <w:t>Sello Digital:</w:t>
      </w:r>
    </w:p>
    <w:p w14:paraId="115EB615"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p>
    <w:p w14:paraId="797BF48E"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Para toda cadena original a ser sellada digitalmente, la secuencia de algoritmos a aplicar es la siguiente: </w:t>
      </w:r>
    </w:p>
    <w:p w14:paraId="2361DCE1"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p>
    <w:p w14:paraId="7C636FCA"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I. Aplicar el método de digestión SHA-2 256 a la cadena original a sellar incluyendo los nodos Complementarios. Este procedimiento genera una salida de 256 bits (32 bytes) para todo mensaje. La posibilidad de encontrar dos mensajes distintos que </w:t>
      </w:r>
      <w:r w:rsidRPr="00EA67D4">
        <w:rPr>
          <w:rFonts w:ascii="Palatino Linotype" w:eastAsia="Palatino Linotype" w:hAnsi="Palatino Linotype" w:cs="Palatino Linotype"/>
        </w:rPr>
        <w:lastRenderedPageBreak/>
        <w:t xml:space="preserve">produzcan una misma salida es de 1 en 2256, y por lo tanto en esta posibilidad se basa la inalterabilidad del sello, así como su no reutilización. </w:t>
      </w:r>
    </w:p>
    <w:p w14:paraId="0DC4803D"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p>
    <w:p w14:paraId="46784E58"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Es de hecho una medida de la integridad del mensaje sellado, pues toda alteración del mismo provoca una digestión totalmente diferente, por lo que no se debe reconocer como válido el mensaje. a. SHA-2 256 no requiere semilla alguna. </w:t>
      </w:r>
    </w:p>
    <w:p w14:paraId="106269ED"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El algoritmo cambia su estado de bloque en bloque de acuerdo con la entrada previa. </w:t>
      </w:r>
    </w:p>
    <w:p w14:paraId="2A86686A"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II. Con la clave privada correspondiente al certificado digital del firmante del mensaje, encriptar la digestión del mensaje obtenida en el paso I utilizando para ello el algoritmo de </w:t>
      </w:r>
      <w:proofErr w:type="spellStart"/>
      <w:r w:rsidRPr="00EA67D4">
        <w:rPr>
          <w:rFonts w:ascii="Palatino Linotype" w:eastAsia="Palatino Linotype" w:hAnsi="Palatino Linotype" w:cs="Palatino Linotype"/>
        </w:rPr>
        <w:t>encripción</w:t>
      </w:r>
      <w:proofErr w:type="spellEnd"/>
      <w:r w:rsidRPr="00EA67D4">
        <w:rPr>
          <w:rFonts w:ascii="Palatino Linotype" w:eastAsia="Palatino Linotype" w:hAnsi="Palatino Linotype" w:cs="Palatino Linotype"/>
        </w:rPr>
        <w:t xml:space="preserve"> RSA. Nota: La mayor parte del software comercial podría generar los pasos I y II invocando una sola función y especificando una constante simbólica. </w:t>
      </w:r>
    </w:p>
    <w:p w14:paraId="016070A5"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p>
    <w:p w14:paraId="6BCE1E04"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En el SAT este procedimiento se hace en pasos separados, lo cual es totalmente equivalente. Es importante resaltar que prácticamente todo el software criptográfico comercial incluye </w:t>
      </w:r>
      <w:proofErr w:type="spellStart"/>
      <w:r w:rsidRPr="00EA67D4">
        <w:rPr>
          <w:rFonts w:ascii="Palatino Linotype" w:eastAsia="Palatino Linotype" w:hAnsi="Palatino Linotype" w:cs="Palatino Linotype"/>
        </w:rPr>
        <w:t>APIs</w:t>
      </w:r>
      <w:proofErr w:type="spellEnd"/>
      <w:r w:rsidRPr="00EA67D4">
        <w:rPr>
          <w:rFonts w:ascii="Palatino Linotype" w:eastAsia="Palatino Linotype" w:hAnsi="Palatino Linotype" w:cs="Palatino Linotype"/>
        </w:rPr>
        <w:t xml:space="preserve"> o expone métodos en sus productos que permiten implementar la secuencia de algoritmos aquí descrita. La clave privada sólo debe mantenerse en memoria durante la llamada a la función de </w:t>
      </w:r>
      <w:proofErr w:type="spellStart"/>
      <w:r w:rsidRPr="00EA67D4">
        <w:rPr>
          <w:rFonts w:ascii="Palatino Linotype" w:eastAsia="Palatino Linotype" w:hAnsi="Palatino Linotype" w:cs="Palatino Linotype"/>
        </w:rPr>
        <w:t>encripción</w:t>
      </w:r>
      <w:proofErr w:type="spellEnd"/>
      <w:r w:rsidRPr="00EA67D4">
        <w:rPr>
          <w:rFonts w:ascii="Palatino Linotype" w:eastAsia="Palatino Linotype" w:hAnsi="Palatino Linotype" w:cs="Palatino Linotype"/>
        </w:rPr>
        <w:t>; inmediatamente después de su uso debe ser eliminada de su registro de memoria mediante la sobrescrita de secuencias binarias alternadas de "unos" y "ceros".</w:t>
      </w:r>
    </w:p>
    <w:p w14:paraId="5D626282"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p>
    <w:p w14:paraId="2269FF8D"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Secuencia de formación para generar la cadena original para comprobantes fiscales digitales por Internet. </w:t>
      </w:r>
    </w:p>
    <w:p w14:paraId="577D9465"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p>
    <w:p w14:paraId="07B2CE2C"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lastRenderedPageBreak/>
        <w:t>Secuencia de Formación: La secuencia de formación siempre se registra en el orden que se expresa a continuación:</w:t>
      </w:r>
    </w:p>
    <w:p w14:paraId="719C1B8A"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p>
    <w:p w14:paraId="0CD967C2"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1. Información del nodo Comprobante </w:t>
      </w:r>
    </w:p>
    <w:p w14:paraId="0B6E433D"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a. Versión </w:t>
      </w:r>
    </w:p>
    <w:p w14:paraId="201632C2"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b. Serie </w:t>
      </w:r>
    </w:p>
    <w:p w14:paraId="0EA60DC7"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c. Folio </w:t>
      </w:r>
    </w:p>
    <w:p w14:paraId="136B41D8"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d. Fecha </w:t>
      </w:r>
    </w:p>
    <w:p w14:paraId="14C9B7F0"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e. Forma Pago </w:t>
      </w:r>
    </w:p>
    <w:p w14:paraId="19A23C12"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f. No Certificado  </w:t>
      </w:r>
    </w:p>
    <w:p w14:paraId="7FE735C2"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g. Condiciones De Pago </w:t>
      </w:r>
    </w:p>
    <w:p w14:paraId="64064EA8"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h. Subtotal </w:t>
      </w:r>
    </w:p>
    <w:p w14:paraId="6104748C"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i. Descuento </w:t>
      </w:r>
    </w:p>
    <w:p w14:paraId="02F7FFD2"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j. Moneda </w:t>
      </w:r>
    </w:p>
    <w:p w14:paraId="7F1DD069"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k. Tipo Cambio </w:t>
      </w:r>
    </w:p>
    <w:p w14:paraId="35D14408"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l. Total </w:t>
      </w:r>
    </w:p>
    <w:p w14:paraId="382BC970"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m. Tipo De Comprobante </w:t>
      </w:r>
    </w:p>
    <w:p w14:paraId="02DBA210"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n. Exportación </w:t>
      </w:r>
    </w:p>
    <w:p w14:paraId="3EE4E128"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o. Meto do Pago </w:t>
      </w:r>
    </w:p>
    <w:p w14:paraId="6D9E8EDA"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p. Lugar Expedición </w:t>
      </w:r>
    </w:p>
    <w:p w14:paraId="76DB316F"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q. Confirmación </w:t>
      </w:r>
    </w:p>
    <w:p w14:paraId="5204736C"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2. Información del nodo Información Global </w:t>
      </w:r>
    </w:p>
    <w:p w14:paraId="0FCCD911"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a. Periodicidad</w:t>
      </w:r>
    </w:p>
    <w:p w14:paraId="40B02B0E"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 b. Meses </w:t>
      </w:r>
    </w:p>
    <w:p w14:paraId="417095AC"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c. Año </w:t>
      </w:r>
    </w:p>
    <w:p w14:paraId="172ABC4E"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3. Información del nodo CFDI Relacionados </w:t>
      </w:r>
    </w:p>
    <w:p w14:paraId="5D86C77D"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nota: esta secuencia debe ser repetida por cada nodo CFDI Relacionados </w:t>
      </w:r>
    </w:p>
    <w:p w14:paraId="169FE75F"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a. Tipo Relación b. Información de cada nodo CFDI Relacionado </w:t>
      </w:r>
    </w:p>
    <w:p w14:paraId="0F7BDCA4"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nota: esta secuencia debe ser repetida por cada nodo a. UUID </w:t>
      </w:r>
    </w:p>
    <w:p w14:paraId="1DCC2ABD"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4. Información del nodo Emisor </w:t>
      </w:r>
    </w:p>
    <w:p w14:paraId="3C90601D"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a. </w:t>
      </w:r>
      <w:proofErr w:type="spellStart"/>
      <w:r w:rsidRPr="00EA67D4">
        <w:rPr>
          <w:rFonts w:ascii="Palatino Linotype" w:eastAsia="Palatino Linotype" w:hAnsi="Palatino Linotype" w:cs="Palatino Linotype"/>
        </w:rPr>
        <w:t>Rfc</w:t>
      </w:r>
      <w:proofErr w:type="spellEnd"/>
      <w:r w:rsidRPr="00EA67D4">
        <w:rPr>
          <w:rFonts w:ascii="Palatino Linotype" w:eastAsia="Palatino Linotype" w:hAnsi="Palatino Linotype" w:cs="Palatino Linotype"/>
        </w:rPr>
        <w:t xml:space="preserve"> </w:t>
      </w:r>
    </w:p>
    <w:p w14:paraId="09C40F02"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b. Nombre </w:t>
      </w:r>
    </w:p>
    <w:p w14:paraId="4180645E"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c. Régimen Fiscal </w:t>
      </w:r>
    </w:p>
    <w:p w14:paraId="75973D2B"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d. </w:t>
      </w:r>
      <w:proofErr w:type="spellStart"/>
      <w:r w:rsidRPr="00EA67D4">
        <w:rPr>
          <w:rFonts w:ascii="Palatino Linotype" w:eastAsia="Palatino Linotype" w:hAnsi="Palatino Linotype" w:cs="Palatino Linotype"/>
        </w:rPr>
        <w:t>FacAtrAdquirente</w:t>
      </w:r>
      <w:proofErr w:type="spellEnd"/>
      <w:r w:rsidRPr="00EA67D4">
        <w:rPr>
          <w:rFonts w:ascii="Palatino Linotype" w:eastAsia="Palatino Linotype" w:hAnsi="Palatino Linotype" w:cs="Palatino Linotype"/>
        </w:rPr>
        <w:t xml:space="preserve"> </w:t>
      </w:r>
    </w:p>
    <w:p w14:paraId="46127E5A"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5. Información del nodo Receptor </w:t>
      </w:r>
    </w:p>
    <w:p w14:paraId="4E86138B"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b/>
        </w:rPr>
      </w:pPr>
      <w:r w:rsidRPr="00EA67D4">
        <w:rPr>
          <w:rFonts w:ascii="Palatino Linotype" w:eastAsia="Palatino Linotype" w:hAnsi="Palatino Linotype" w:cs="Palatino Linotype"/>
          <w:b/>
        </w:rPr>
        <w:lastRenderedPageBreak/>
        <w:t xml:space="preserve">a. </w:t>
      </w:r>
      <w:proofErr w:type="spellStart"/>
      <w:r w:rsidRPr="00EA67D4">
        <w:rPr>
          <w:rFonts w:ascii="Palatino Linotype" w:eastAsia="Palatino Linotype" w:hAnsi="Palatino Linotype" w:cs="Palatino Linotype"/>
          <w:b/>
        </w:rPr>
        <w:t>Rfc</w:t>
      </w:r>
      <w:proofErr w:type="spellEnd"/>
      <w:r w:rsidRPr="00EA67D4">
        <w:rPr>
          <w:rFonts w:ascii="Palatino Linotype" w:eastAsia="Palatino Linotype" w:hAnsi="Palatino Linotype" w:cs="Palatino Linotype"/>
          <w:b/>
        </w:rPr>
        <w:t xml:space="preserve"> </w:t>
      </w:r>
    </w:p>
    <w:p w14:paraId="08A894F7"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b/>
        </w:rPr>
      </w:pPr>
      <w:r w:rsidRPr="00EA67D4">
        <w:rPr>
          <w:rFonts w:ascii="Palatino Linotype" w:eastAsia="Palatino Linotype" w:hAnsi="Palatino Linotype" w:cs="Palatino Linotype"/>
          <w:b/>
        </w:rPr>
        <w:t xml:space="preserve">b. Nombre </w:t>
      </w:r>
    </w:p>
    <w:p w14:paraId="46677690"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b/>
        </w:rPr>
      </w:pPr>
      <w:r w:rsidRPr="00EA67D4">
        <w:rPr>
          <w:rFonts w:ascii="Palatino Linotype" w:eastAsia="Palatino Linotype" w:hAnsi="Palatino Linotype" w:cs="Palatino Linotype"/>
          <w:b/>
        </w:rPr>
        <w:t xml:space="preserve">c. Domicilio Fiscal Receptor </w:t>
      </w:r>
    </w:p>
    <w:p w14:paraId="0A3C39F3" w14:textId="77777777" w:rsidR="00405E89" w:rsidRPr="00EA67D4" w:rsidRDefault="00405E89" w:rsidP="00405E89">
      <w:pPr>
        <w:pBdr>
          <w:top w:val="nil"/>
          <w:left w:val="nil"/>
          <w:bottom w:val="nil"/>
          <w:right w:val="nil"/>
          <w:between w:val="nil"/>
        </w:pBdr>
        <w:contextualSpacing/>
        <w:jc w:val="both"/>
        <w:rPr>
          <w:rFonts w:ascii="Palatino Linotype" w:eastAsia="Palatino Linotype" w:hAnsi="Palatino Linotype" w:cs="Palatino Linotype"/>
          <w:b/>
        </w:rPr>
      </w:pPr>
      <w:r w:rsidRPr="00EA67D4">
        <w:rPr>
          <w:rFonts w:ascii="Palatino Linotype" w:eastAsia="Palatino Linotype" w:hAnsi="Palatino Linotype" w:cs="Palatino Linotype"/>
          <w:b/>
        </w:rPr>
        <w:t>d. Residencia Fiscal…</w:t>
      </w:r>
    </w:p>
    <w:p w14:paraId="4387C544" w14:textId="77777777" w:rsidR="00405E89" w:rsidRPr="00EA67D4" w:rsidRDefault="00405E89" w:rsidP="00405E89">
      <w:pPr>
        <w:pBdr>
          <w:top w:val="nil"/>
          <w:left w:val="nil"/>
          <w:bottom w:val="nil"/>
          <w:right w:val="nil"/>
          <w:between w:val="nil"/>
        </w:pBdr>
        <w:spacing w:line="360" w:lineRule="auto"/>
        <w:jc w:val="both"/>
        <w:rPr>
          <w:rFonts w:ascii="Palatino Linotype" w:eastAsia="Palatino Linotype" w:hAnsi="Palatino Linotype" w:cs="Palatino Linotype"/>
        </w:rPr>
      </w:pPr>
    </w:p>
    <w:p w14:paraId="4AA79F10" w14:textId="77777777" w:rsidR="00405E89" w:rsidRPr="00EA67D4" w:rsidRDefault="00405E89" w:rsidP="00405E89">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Respecto de los </w:t>
      </w:r>
      <w:r w:rsidRPr="00EA67D4">
        <w:rPr>
          <w:rFonts w:ascii="Palatino Linotype" w:eastAsia="Palatino Linotype" w:hAnsi="Palatino Linotype" w:cs="Palatino Linotype"/>
          <w:b/>
        </w:rPr>
        <w:t>Códigos Bidimensionales</w:t>
      </w:r>
      <w:r w:rsidRPr="00EA67D4">
        <w:rPr>
          <w:rFonts w:ascii="Palatino Linotype" w:eastAsia="Palatino Linotype" w:hAnsi="Palatino Linotype" w:cs="Palatino Linotype"/>
        </w:rPr>
        <w:t xml:space="preserve">, también denominados </w:t>
      </w:r>
      <w:r w:rsidRPr="00EA67D4">
        <w:rPr>
          <w:rFonts w:ascii="Palatino Linotype" w:eastAsia="Palatino Linotype" w:hAnsi="Palatino Linotype" w:cs="Palatino Linotype"/>
          <w:b/>
        </w:rPr>
        <w:t>Códigos QR</w:t>
      </w:r>
      <w:r w:rsidRPr="00EA67D4">
        <w:rPr>
          <w:rFonts w:ascii="Palatino Linotype" w:eastAsia="Palatino Linotype" w:hAnsi="Palatino Linotype" w:cs="Palatino Linotype"/>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en el caso de los recibos de nómina pueden corresponder a datos personales como los anteriormente mencionados, v. gr. el </w:t>
      </w:r>
      <w:r w:rsidRPr="00EA67D4">
        <w:rPr>
          <w:rFonts w:ascii="Palatino Linotype" w:eastAsia="Palatino Linotype" w:hAnsi="Palatino Linotype" w:cs="Palatino Linotype"/>
          <w:b/>
        </w:rPr>
        <w:t>Registro Federal de Contribuyentes</w:t>
      </w:r>
      <w:r w:rsidRPr="00EA67D4">
        <w:rPr>
          <w:rFonts w:ascii="Palatino Linotype" w:eastAsia="Palatino Linotype" w:hAnsi="Palatino Linotype" w:cs="Palatino Linotype"/>
        </w:rPr>
        <w:t xml:space="preserve"> (RFC) y la </w:t>
      </w:r>
      <w:r w:rsidRPr="00EA67D4">
        <w:rPr>
          <w:rFonts w:ascii="Palatino Linotype" w:eastAsia="Palatino Linotype" w:hAnsi="Palatino Linotype" w:cs="Palatino Linotype"/>
          <w:b/>
        </w:rPr>
        <w:t>Clave Única de Registro de Población</w:t>
      </w:r>
      <w:r w:rsidRPr="00EA67D4">
        <w:rPr>
          <w:rFonts w:ascii="Palatino Linotype" w:eastAsia="Palatino Linotype" w:hAnsi="Palatino Linotype" w:cs="Palatino Linotype"/>
        </w:rPr>
        <w:t xml:space="preserve"> (CURP).</w:t>
      </w:r>
    </w:p>
    <w:p w14:paraId="1B8E0F18" w14:textId="77777777" w:rsidR="00405E89" w:rsidRPr="00EA67D4" w:rsidRDefault="00405E89" w:rsidP="00405E89">
      <w:pPr>
        <w:spacing w:line="360" w:lineRule="auto"/>
        <w:ind w:right="51"/>
        <w:jc w:val="both"/>
        <w:rPr>
          <w:rFonts w:ascii="Palatino Linotype" w:eastAsia="Palatino Linotype" w:hAnsi="Palatino Linotype" w:cs="Palatino Linotype"/>
        </w:rPr>
      </w:pPr>
    </w:p>
    <w:p w14:paraId="33E5BCDF" w14:textId="77777777" w:rsidR="00405E89" w:rsidRPr="00EA67D4" w:rsidRDefault="00405E89" w:rsidP="00405E89">
      <w:pPr>
        <w:spacing w:line="360" w:lineRule="auto"/>
        <w:ind w:right="50"/>
        <w:jc w:val="both"/>
        <w:rPr>
          <w:rFonts w:ascii="Palatino Linotype" w:eastAsia="Palatino Linotype" w:hAnsi="Palatino Linotype" w:cs="Palatino Linotype"/>
        </w:rPr>
      </w:pPr>
      <w:r w:rsidRPr="00EA67D4">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F8B96D9" w14:textId="77777777" w:rsidR="00405E89" w:rsidRPr="00EA67D4" w:rsidRDefault="00405E89" w:rsidP="00405E89">
      <w:pPr>
        <w:spacing w:line="360" w:lineRule="auto"/>
        <w:ind w:right="50"/>
        <w:jc w:val="both"/>
        <w:rPr>
          <w:rFonts w:ascii="Palatino Linotype" w:eastAsia="Palatino Linotype" w:hAnsi="Palatino Linotype" w:cs="Palatino Linotype"/>
        </w:rPr>
      </w:pPr>
    </w:p>
    <w:p w14:paraId="7926C285" w14:textId="77777777" w:rsidR="00405E89" w:rsidRPr="00EA67D4" w:rsidRDefault="00405E89" w:rsidP="00405E89">
      <w:pPr>
        <w:spacing w:line="360" w:lineRule="auto"/>
        <w:ind w:right="51"/>
        <w:jc w:val="both"/>
        <w:rPr>
          <w:rFonts w:ascii="Palatino Linotype" w:eastAsia="Palatino Linotype" w:hAnsi="Palatino Linotype" w:cs="Palatino Linotype"/>
        </w:rPr>
      </w:pPr>
      <w:r w:rsidRPr="00EA67D4">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F01514A" w14:textId="77777777" w:rsidR="00405E89" w:rsidRPr="00EA67D4" w:rsidRDefault="00405E89" w:rsidP="00405E89">
      <w:pPr>
        <w:spacing w:line="360" w:lineRule="auto"/>
        <w:ind w:right="51"/>
        <w:jc w:val="both"/>
        <w:rPr>
          <w:rFonts w:ascii="Palatino Linotype" w:eastAsia="Palatino Linotype" w:hAnsi="Palatino Linotype" w:cs="Palatino Linotype"/>
        </w:rPr>
      </w:pPr>
    </w:p>
    <w:p w14:paraId="50987027" w14:textId="77777777" w:rsidR="00405E89" w:rsidRPr="00EA67D4" w:rsidRDefault="00405E89" w:rsidP="00405E89">
      <w:pPr>
        <w:ind w:left="992" w:right="1043"/>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lastRenderedPageBreak/>
        <w:t>“Artículo 49.</w:t>
      </w:r>
      <w:r w:rsidRPr="00EA67D4">
        <w:rPr>
          <w:rFonts w:ascii="Palatino Linotype" w:eastAsia="Palatino Linotype" w:hAnsi="Palatino Linotype" w:cs="Palatino Linotype"/>
          <w:i/>
          <w:sz w:val="22"/>
          <w:szCs w:val="22"/>
        </w:rPr>
        <w:t xml:space="preserve"> </w:t>
      </w:r>
      <w:r w:rsidRPr="00EA67D4">
        <w:rPr>
          <w:rFonts w:ascii="Palatino Linotype" w:eastAsia="Palatino Linotype" w:hAnsi="Palatino Linotype" w:cs="Palatino Linotype"/>
          <w:b/>
          <w:i/>
          <w:sz w:val="22"/>
          <w:szCs w:val="22"/>
        </w:rPr>
        <w:t>Los Comités de Transparencia</w:t>
      </w:r>
      <w:r w:rsidRPr="00EA67D4">
        <w:rPr>
          <w:rFonts w:ascii="Palatino Linotype" w:eastAsia="Palatino Linotype" w:hAnsi="Palatino Linotype" w:cs="Palatino Linotype"/>
          <w:i/>
          <w:sz w:val="22"/>
          <w:szCs w:val="22"/>
        </w:rPr>
        <w:t xml:space="preserve"> tendrán las siguientes atribuciones:</w:t>
      </w:r>
    </w:p>
    <w:p w14:paraId="03137412" w14:textId="77777777" w:rsidR="00405E89" w:rsidRPr="00EA67D4" w:rsidRDefault="00405E89" w:rsidP="00405E89">
      <w:pPr>
        <w:ind w:left="992" w:right="1043"/>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VIII. Aprobar, modificar o revocar la clasificación de la información</w:t>
      </w:r>
      <w:r w:rsidRPr="00EA67D4">
        <w:rPr>
          <w:rFonts w:ascii="Palatino Linotype" w:eastAsia="Palatino Linotype" w:hAnsi="Palatino Linotype" w:cs="Palatino Linotype"/>
          <w:i/>
          <w:sz w:val="22"/>
          <w:szCs w:val="22"/>
        </w:rPr>
        <w:t>…”</w:t>
      </w:r>
    </w:p>
    <w:p w14:paraId="1C58793C" w14:textId="77777777" w:rsidR="00405E89" w:rsidRPr="00EA67D4" w:rsidRDefault="00405E89" w:rsidP="00405E89">
      <w:pPr>
        <w:ind w:left="992" w:right="1043"/>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w:t>
      </w:r>
      <w:r w:rsidRPr="00EA67D4">
        <w:rPr>
          <w:rFonts w:ascii="Palatino Linotype" w:eastAsia="Palatino Linotype" w:hAnsi="Palatino Linotype" w:cs="Palatino Linotype"/>
          <w:b/>
          <w:i/>
          <w:sz w:val="22"/>
          <w:szCs w:val="22"/>
        </w:rPr>
        <w:t>Artículo 53.</w:t>
      </w:r>
      <w:r w:rsidRPr="00EA67D4">
        <w:rPr>
          <w:rFonts w:ascii="Palatino Linotype" w:eastAsia="Palatino Linotype" w:hAnsi="Palatino Linotype" w:cs="Palatino Linotype"/>
          <w:i/>
          <w:sz w:val="22"/>
          <w:szCs w:val="22"/>
        </w:rPr>
        <w:t xml:space="preserve"> Las </w:t>
      </w:r>
      <w:r w:rsidRPr="00EA67D4">
        <w:rPr>
          <w:rFonts w:ascii="Palatino Linotype" w:eastAsia="Palatino Linotype" w:hAnsi="Palatino Linotype" w:cs="Palatino Linotype"/>
          <w:b/>
          <w:i/>
          <w:sz w:val="22"/>
          <w:szCs w:val="22"/>
        </w:rPr>
        <w:t>Unidades de Transparencia</w:t>
      </w:r>
      <w:r w:rsidRPr="00EA67D4">
        <w:rPr>
          <w:rFonts w:ascii="Palatino Linotype" w:eastAsia="Palatino Linotype" w:hAnsi="Palatino Linotype" w:cs="Palatino Linotype"/>
          <w:i/>
          <w:sz w:val="22"/>
          <w:szCs w:val="22"/>
        </w:rPr>
        <w:t xml:space="preserve"> tendrán las siguientes </w:t>
      </w:r>
      <w:r w:rsidRPr="00EA67D4">
        <w:rPr>
          <w:rFonts w:ascii="Palatino Linotype" w:eastAsia="Palatino Linotype" w:hAnsi="Palatino Linotype" w:cs="Palatino Linotype"/>
          <w:b/>
          <w:i/>
          <w:sz w:val="22"/>
          <w:szCs w:val="22"/>
        </w:rPr>
        <w:t>funciones</w:t>
      </w:r>
      <w:r w:rsidRPr="00EA67D4">
        <w:rPr>
          <w:rFonts w:ascii="Palatino Linotype" w:eastAsia="Palatino Linotype" w:hAnsi="Palatino Linotype" w:cs="Palatino Linotype"/>
          <w:i/>
          <w:sz w:val="22"/>
          <w:szCs w:val="22"/>
        </w:rPr>
        <w:t>:</w:t>
      </w:r>
    </w:p>
    <w:p w14:paraId="092FAA1A" w14:textId="77777777" w:rsidR="00405E89" w:rsidRPr="00EA67D4" w:rsidRDefault="00405E89" w:rsidP="00405E89">
      <w:pPr>
        <w:ind w:left="992" w:right="1043"/>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X. Presentar ante el Comité, el proyecto de clasificación de información</w:t>
      </w:r>
      <w:r w:rsidRPr="00EA67D4">
        <w:rPr>
          <w:rFonts w:ascii="Palatino Linotype" w:eastAsia="Palatino Linotype" w:hAnsi="Palatino Linotype" w:cs="Palatino Linotype"/>
          <w:i/>
          <w:sz w:val="22"/>
          <w:szCs w:val="22"/>
        </w:rPr>
        <w:t xml:space="preserve">…” </w:t>
      </w:r>
    </w:p>
    <w:p w14:paraId="049D4D83" w14:textId="77777777" w:rsidR="00405E89" w:rsidRPr="00EA67D4" w:rsidRDefault="00405E89" w:rsidP="00405E89">
      <w:pPr>
        <w:ind w:left="992" w:right="1043"/>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“Artículo 59.</w:t>
      </w:r>
      <w:r w:rsidRPr="00EA67D4">
        <w:rPr>
          <w:rFonts w:ascii="Palatino Linotype" w:eastAsia="Palatino Linotype" w:hAnsi="Palatino Linotype" w:cs="Palatino Linotype"/>
          <w:i/>
          <w:sz w:val="22"/>
          <w:szCs w:val="22"/>
        </w:rPr>
        <w:t xml:space="preserve"> Los </w:t>
      </w:r>
      <w:r w:rsidRPr="00EA67D4">
        <w:rPr>
          <w:rFonts w:ascii="Palatino Linotype" w:eastAsia="Palatino Linotype" w:hAnsi="Palatino Linotype" w:cs="Palatino Linotype"/>
          <w:b/>
          <w:i/>
          <w:sz w:val="22"/>
          <w:szCs w:val="22"/>
        </w:rPr>
        <w:t>servidores públicos habilitados</w:t>
      </w:r>
      <w:r w:rsidRPr="00EA67D4">
        <w:rPr>
          <w:rFonts w:ascii="Palatino Linotype" w:eastAsia="Palatino Linotype" w:hAnsi="Palatino Linotype" w:cs="Palatino Linotype"/>
          <w:i/>
          <w:sz w:val="22"/>
          <w:szCs w:val="22"/>
        </w:rPr>
        <w:t xml:space="preserve"> tendrán las </w:t>
      </w:r>
      <w:r w:rsidRPr="00EA67D4">
        <w:rPr>
          <w:rFonts w:ascii="Palatino Linotype" w:eastAsia="Palatino Linotype" w:hAnsi="Palatino Linotype" w:cs="Palatino Linotype"/>
          <w:b/>
          <w:i/>
          <w:sz w:val="22"/>
          <w:szCs w:val="22"/>
        </w:rPr>
        <w:t>funciones</w:t>
      </w:r>
      <w:r w:rsidRPr="00EA67D4">
        <w:rPr>
          <w:rFonts w:ascii="Palatino Linotype" w:eastAsia="Palatino Linotype" w:hAnsi="Palatino Linotype" w:cs="Palatino Linotype"/>
          <w:i/>
          <w:sz w:val="22"/>
          <w:szCs w:val="22"/>
        </w:rPr>
        <w:t xml:space="preserve"> siguientes:</w:t>
      </w:r>
    </w:p>
    <w:p w14:paraId="21B3588F" w14:textId="77777777" w:rsidR="00405E89" w:rsidRPr="00EA67D4" w:rsidRDefault="00405E89" w:rsidP="00405E89">
      <w:pPr>
        <w:ind w:left="992" w:right="1043"/>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EA67D4">
        <w:rPr>
          <w:rFonts w:ascii="Palatino Linotype" w:eastAsia="Palatino Linotype" w:hAnsi="Palatino Linotype" w:cs="Palatino Linotype"/>
          <w:i/>
          <w:sz w:val="22"/>
          <w:szCs w:val="22"/>
        </w:rPr>
        <w:t>, la cual tendrá los fundamentos y argumentos en que se basa dicha propuesta…”(Sic)</w:t>
      </w:r>
    </w:p>
    <w:p w14:paraId="785921BD" w14:textId="77777777" w:rsidR="00405E89" w:rsidRPr="00EA67D4" w:rsidRDefault="00405E89" w:rsidP="00405E89">
      <w:pPr>
        <w:ind w:left="992" w:right="1043"/>
        <w:jc w:val="both"/>
        <w:rPr>
          <w:rFonts w:ascii="Palatino Linotype" w:eastAsia="Palatino Linotype" w:hAnsi="Palatino Linotype" w:cs="Palatino Linotype"/>
          <w:i/>
          <w:sz w:val="22"/>
          <w:szCs w:val="22"/>
        </w:rPr>
      </w:pPr>
    </w:p>
    <w:p w14:paraId="0E704DEB" w14:textId="77777777" w:rsidR="00405E89" w:rsidRPr="00EA67D4" w:rsidRDefault="00405E89" w:rsidP="00405E89">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569E666" w14:textId="77777777" w:rsidR="00405E89" w:rsidRPr="00EA67D4" w:rsidRDefault="00405E89" w:rsidP="00405E89">
      <w:pPr>
        <w:spacing w:line="360" w:lineRule="auto"/>
        <w:jc w:val="both"/>
        <w:rPr>
          <w:rFonts w:ascii="Palatino Linotype" w:eastAsia="Palatino Linotype" w:hAnsi="Palatino Linotype" w:cs="Palatino Linotype"/>
        </w:rPr>
      </w:pPr>
    </w:p>
    <w:p w14:paraId="4AB8891B" w14:textId="77777777" w:rsidR="00405E89" w:rsidRPr="00EA67D4" w:rsidRDefault="00405E89" w:rsidP="00405E89">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2470B78A" w14:textId="77777777" w:rsidR="00405E89" w:rsidRPr="00EA67D4" w:rsidRDefault="00405E89" w:rsidP="00405E89">
      <w:pPr>
        <w:spacing w:line="360" w:lineRule="auto"/>
        <w:jc w:val="both"/>
        <w:rPr>
          <w:rFonts w:ascii="Palatino Linotype" w:eastAsia="Palatino Linotype" w:hAnsi="Palatino Linotype" w:cs="Palatino Linotype"/>
        </w:rPr>
      </w:pPr>
    </w:p>
    <w:p w14:paraId="133DDDBC" w14:textId="77777777" w:rsidR="00405E89" w:rsidRPr="00EA67D4" w:rsidRDefault="00405E89" w:rsidP="00405E89">
      <w:pPr>
        <w:spacing w:after="240"/>
        <w:ind w:left="993" w:right="1041"/>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w:t>
      </w:r>
      <w:r w:rsidRPr="00EA67D4">
        <w:rPr>
          <w:rFonts w:ascii="Palatino Linotype" w:eastAsia="Palatino Linotype" w:hAnsi="Palatino Linotype" w:cs="Palatino Linotype"/>
          <w:b/>
          <w:i/>
          <w:sz w:val="22"/>
          <w:szCs w:val="22"/>
        </w:rPr>
        <w:t>Artículo 149.</w:t>
      </w:r>
      <w:r w:rsidRPr="00EA67D4">
        <w:rPr>
          <w:rFonts w:ascii="Palatino Linotype" w:eastAsia="Palatino Linotype" w:hAnsi="Palatino Linotype" w:cs="Palatino Linotype"/>
          <w:i/>
          <w:sz w:val="22"/>
          <w:szCs w:val="22"/>
        </w:rPr>
        <w:t xml:space="preserve"> El </w:t>
      </w:r>
      <w:r w:rsidRPr="00EA67D4">
        <w:rPr>
          <w:rFonts w:ascii="Palatino Linotype" w:eastAsia="Palatino Linotype" w:hAnsi="Palatino Linotype" w:cs="Palatino Linotype"/>
          <w:b/>
          <w:i/>
          <w:sz w:val="22"/>
          <w:szCs w:val="22"/>
        </w:rPr>
        <w:t>acuerdo que clasifique la información como confidencial</w:t>
      </w:r>
      <w:r w:rsidRPr="00EA67D4">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14:paraId="47703C67" w14:textId="77777777" w:rsidR="00405E89" w:rsidRPr="00EA67D4" w:rsidRDefault="00405E89" w:rsidP="00405E89">
      <w:pPr>
        <w:spacing w:before="240" w:line="360" w:lineRule="auto"/>
        <w:ind w:right="51"/>
        <w:jc w:val="both"/>
        <w:rPr>
          <w:rFonts w:ascii="Palatino Linotype" w:eastAsia="Palatino Linotype" w:hAnsi="Palatino Linotype" w:cs="Palatino Linotype"/>
        </w:rPr>
      </w:pPr>
    </w:p>
    <w:p w14:paraId="37CA23B8" w14:textId="77777777" w:rsidR="00405E89" w:rsidRPr="00EA67D4" w:rsidRDefault="00405E89" w:rsidP="00405E89">
      <w:pPr>
        <w:spacing w:line="360" w:lineRule="auto"/>
        <w:ind w:right="51"/>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Es decir, el </w:t>
      </w:r>
      <w:r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0C91DB0" w14:textId="77777777" w:rsidR="00405E89" w:rsidRPr="00EA67D4" w:rsidRDefault="00405E89" w:rsidP="00405E89">
      <w:pPr>
        <w:spacing w:line="360" w:lineRule="auto"/>
        <w:ind w:right="51"/>
        <w:jc w:val="both"/>
        <w:rPr>
          <w:rFonts w:ascii="Palatino Linotype" w:eastAsia="Palatino Linotype" w:hAnsi="Palatino Linotype" w:cs="Palatino Linotype"/>
        </w:rPr>
      </w:pPr>
    </w:p>
    <w:p w14:paraId="1E84CC98" w14:textId="77777777" w:rsidR="00405E89" w:rsidRPr="00EA67D4" w:rsidRDefault="00405E89" w:rsidP="00405E89">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Al respecto, se destaca que la versión pública que elabore el </w:t>
      </w:r>
      <w:r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xml:space="preserve"> debe cumplir con las formalidades exigidas en la Ley; es decir, resulta necesario que el Comité de Transparencia del </w:t>
      </w:r>
      <w:r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EA67D4">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EA67D4">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señalan:</w:t>
      </w:r>
    </w:p>
    <w:p w14:paraId="67A9AD05" w14:textId="77777777" w:rsidR="00405E89" w:rsidRPr="00EA67D4" w:rsidRDefault="00405E89" w:rsidP="00405E89">
      <w:pPr>
        <w:spacing w:line="360" w:lineRule="auto"/>
        <w:jc w:val="both"/>
        <w:rPr>
          <w:rFonts w:ascii="Palatino Linotype" w:eastAsia="Palatino Linotype" w:hAnsi="Palatino Linotype" w:cs="Palatino Linotype"/>
        </w:rPr>
      </w:pPr>
    </w:p>
    <w:p w14:paraId="735F95CB" w14:textId="77777777" w:rsidR="00405E89" w:rsidRPr="00EA67D4" w:rsidRDefault="00405E89" w:rsidP="00405E89">
      <w:pPr>
        <w:ind w:left="709" w:right="709"/>
        <w:jc w:val="both"/>
        <w:rPr>
          <w:rFonts w:ascii="Palatino Linotype" w:eastAsia="Palatino Linotype" w:hAnsi="Palatino Linotype" w:cs="Palatino Linotype"/>
          <w:b/>
          <w:i/>
          <w:sz w:val="22"/>
          <w:szCs w:val="22"/>
        </w:rPr>
      </w:pPr>
      <w:r w:rsidRPr="00EA67D4">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35028C0D"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w:t>
      </w:r>
      <w:r w:rsidRPr="00EA67D4">
        <w:rPr>
          <w:rFonts w:ascii="Palatino Linotype" w:eastAsia="Palatino Linotype" w:hAnsi="Palatino Linotype" w:cs="Palatino Linotype"/>
          <w:b/>
          <w:i/>
          <w:sz w:val="22"/>
          <w:szCs w:val="22"/>
        </w:rPr>
        <w:t>Segundo.-</w:t>
      </w:r>
      <w:r w:rsidRPr="00EA67D4">
        <w:rPr>
          <w:rFonts w:ascii="Palatino Linotype" w:eastAsia="Palatino Linotype" w:hAnsi="Palatino Linotype" w:cs="Palatino Linotype"/>
          <w:i/>
          <w:sz w:val="22"/>
          <w:szCs w:val="22"/>
        </w:rPr>
        <w:t xml:space="preserve"> Para efectos de los presentes Lineamientos Generales, se entenderá por:</w:t>
      </w:r>
    </w:p>
    <w:p w14:paraId="3DC39994"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XVIII.</w:t>
      </w:r>
      <w:r w:rsidRPr="00EA67D4">
        <w:rPr>
          <w:rFonts w:ascii="Palatino Linotype" w:eastAsia="Palatino Linotype" w:hAnsi="Palatino Linotype" w:cs="Palatino Linotype"/>
          <w:i/>
          <w:sz w:val="22"/>
          <w:szCs w:val="22"/>
        </w:rPr>
        <w:t xml:space="preserve"> </w:t>
      </w:r>
      <w:r w:rsidRPr="00EA67D4">
        <w:rPr>
          <w:rFonts w:ascii="Palatino Linotype" w:eastAsia="Palatino Linotype" w:hAnsi="Palatino Linotype" w:cs="Palatino Linotype"/>
          <w:b/>
          <w:i/>
          <w:sz w:val="22"/>
          <w:szCs w:val="22"/>
        </w:rPr>
        <w:t>Versión pública:</w:t>
      </w:r>
      <w:r w:rsidRPr="00EA67D4">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EA67D4">
        <w:rPr>
          <w:rFonts w:ascii="Palatino Linotype" w:eastAsia="Palatino Linotype" w:hAnsi="Palatino Linotype" w:cs="Palatino Linotype"/>
          <w:b/>
          <w:i/>
          <w:sz w:val="22"/>
          <w:szCs w:val="22"/>
          <w:u w:val="single"/>
        </w:rPr>
        <w:t>fundando y motivando la</w:t>
      </w:r>
      <w:r w:rsidRPr="00EA67D4">
        <w:rPr>
          <w:rFonts w:ascii="Palatino Linotype" w:eastAsia="Palatino Linotype" w:hAnsi="Palatino Linotype" w:cs="Palatino Linotype"/>
          <w:i/>
          <w:sz w:val="22"/>
          <w:szCs w:val="22"/>
        </w:rPr>
        <w:t xml:space="preserve"> reserva o </w:t>
      </w:r>
      <w:r w:rsidRPr="00EA67D4">
        <w:rPr>
          <w:rFonts w:ascii="Palatino Linotype" w:eastAsia="Palatino Linotype" w:hAnsi="Palatino Linotype" w:cs="Palatino Linotype"/>
          <w:b/>
          <w:i/>
          <w:sz w:val="22"/>
          <w:szCs w:val="22"/>
          <w:u w:val="single"/>
        </w:rPr>
        <w:t>confidencialidad</w:t>
      </w:r>
      <w:r w:rsidRPr="00EA67D4">
        <w:rPr>
          <w:rFonts w:ascii="Palatino Linotype" w:eastAsia="Palatino Linotype" w:hAnsi="Palatino Linotype" w:cs="Palatino Linotype"/>
          <w:i/>
          <w:sz w:val="22"/>
          <w:szCs w:val="22"/>
        </w:rPr>
        <w:t>, a través de la resolución que para tal efecto emita el Comité de Transparencia.</w:t>
      </w:r>
    </w:p>
    <w:p w14:paraId="13E787DA"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Cuarto.</w:t>
      </w:r>
      <w:r w:rsidRPr="00EA67D4">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4537BCE"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01C15DDD"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Quinto.</w:t>
      </w:r>
      <w:r w:rsidRPr="00EA67D4">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3A9A75"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Sexto.</w:t>
      </w:r>
      <w:r w:rsidRPr="00EA67D4">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D447D08"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77D767E"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Séptimo.</w:t>
      </w:r>
      <w:r w:rsidRPr="00EA67D4">
        <w:rPr>
          <w:rFonts w:ascii="Palatino Linotype" w:eastAsia="Palatino Linotype" w:hAnsi="Palatino Linotype" w:cs="Palatino Linotype"/>
          <w:i/>
          <w:sz w:val="22"/>
          <w:szCs w:val="22"/>
        </w:rPr>
        <w:t xml:space="preserve"> La clasificación de la información se llevará a cabo en el momento en que:</w:t>
      </w:r>
    </w:p>
    <w:p w14:paraId="0337B0C5"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I.</w:t>
      </w:r>
      <w:r w:rsidRPr="00EA67D4">
        <w:rPr>
          <w:rFonts w:ascii="Palatino Linotype" w:eastAsia="Palatino Linotype" w:hAnsi="Palatino Linotype" w:cs="Palatino Linotype"/>
          <w:i/>
          <w:sz w:val="22"/>
          <w:szCs w:val="22"/>
        </w:rPr>
        <w:t xml:space="preserve"> Se reciba una solicitud de acceso a la información;</w:t>
      </w:r>
    </w:p>
    <w:p w14:paraId="0A8525C0"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II.</w:t>
      </w:r>
      <w:r w:rsidRPr="00EA67D4">
        <w:rPr>
          <w:rFonts w:ascii="Palatino Linotype" w:eastAsia="Palatino Linotype" w:hAnsi="Palatino Linotype" w:cs="Palatino Linotype"/>
          <w:i/>
          <w:sz w:val="22"/>
          <w:szCs w:val="22"/>
        </w:rPr>
        <w:t xml:space="preserve"> Se determine mediante resolución de autoridad competente, o</w:t>
      </w:r>
    </w:p>
    <w:p w14:paraId="3105E25D"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III.</w:t>
      </w:r>
      <w:r w:rsidRPr="00EA67D4">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9C9C951"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D3CF437"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lastRenderedPageBreak/>
        <w:t>Octavo.</w:t>
      </w:r>
      <w:r w:rsidRPr="00EA67D4">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671C497"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58F89D4"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EA773F6"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9189E6C"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40829164"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Noveno.</w:t>
      </w:r>
      <w:r w:rsidRPr="00EA67D4">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C10826A"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Décimo.</w:t>
      </w:r>
      <w:r w:rsidRPr="00EA67D4">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0681B96"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4F725BB"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Décimo primero.</w:t>
      </w:r>
      <w:r w:rsidRPr="00EA67D4">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86F4169"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w:t>
      </w:r>
    </w:p>
    <w:p w14:paraId="3F2D481D" w14:textId="77777777" w:rsidR="00405E89" w:rsidRPr="00EA67D4" w:rsidRDefault="00405E89" w:rsidP="00405E89">
      <w:pPr>
        <w:ind w:left="709" w:right="709"/>
        <w:jc w:val="center"/>
        <w:rPr>
          <w:rFonts w:ascii="Palatino Linotype" w:eastAsia="Palatino Linotype" w:hAnsi="Palatino Linotype" w:cs="Palatino Linotype"/>
          <w:b/>
          <w:i/>
          <w:sz w:val="22"/>
          <w:szCs w:val="22"/>
        </w:rPr>
      </w:pPr>
      <w:r w:rsidRPr="00EA67D4">
        <w:rPr>
          <w:rFonts w:ascii="Palatino Linotype" w:eastAsia="Palatino Linotype" w:hAnsi="Palatino Linotype" w:cs="Palatino Linotype"/>
          <w:b/>
          <w:i/>
          <w:sz w:val="22"/>
          <w:szCs w:val="22"/>
        </w:rPr>
        <w:t>CAPÍTULO VIII</w:t>
      </w:r>
    </w:p>
    <w:p w14:paraId="47345AC0" w14:textId="77777777" w:rsidR="00405E89" w:rsidRPr="00EA67D4" w:rsidRDefault="00405E89" w:rsidP="00405E89">
      <w:pPr>
        <w:ind w:left="709" w:right="709"/>
        <w:jc w:val="center"/>
        <w:rPr>
          <w:rFonts w:ascii="Palatino Linotype" w:eastAsia="Palatino Linotype" w:hAnsi="Palatino Linotype" w:cs="Palatino Linotype"/>
          <w:b/>
          <w:i/>
          <w:sz w:val="22"/>
          <w:szCs w:val="22"/>
        </w:rPr>
      </w:pPr>
      <w:r w:rsidRPr="00EA67D4">
        <w:rPr>
          <w:rFonts w:ascii="Palatino Linotype" w:eastAsia="Palatino Linotype" w:hAnsi="Palatino Linotype" w:cs="Palatino Linotype"/>
          <w:b/>
          <w:i/>
          <w:sz w:val="22"/>
          <w:szCs w:val="22"/>
        </w:rPr>
        <w:t>DE LA LEYENDA DE CLASIFICACIÓN</w:t>
      </w:r>
    </w:p>
    <w:p w14:paraId="3E8A45E7"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t xml:space="preserve">Quincuagésimo. </w:t>
      </w:r>
      <w:r w:rsidRPr="00EA67D4">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EA67D4">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59A873B3" w14:textId="77777777" w:rsidR="00405E89" w:rsidRPr="00EA67D4" w:rsidRDefault="00405E89" w:rsidP="00405E89">
      <w:pPr>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w:t>
      </w:r>
    </w:p>
    <w:p w14:paraId="2E6B907E" w14:textId="77777777" w:rsidR="00405E89" w:rsidRPr="00EA67D4" w:rsidRDefault="00405E89" w:rsidP="00405E89">
      <w:pPr>
        <w:spacing w:after="160"/>
        <w:ind w:left="709" w:right="70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b/>
          <w:i/>
          <w:sz w:val="22"/>
          <w:szCs w:val="22"/>
        </w:rPr>
        <w:lastRenderedPageBreak/>
        <w:t xml:space="preserve">Quincuagésimo tercero. </w:t>
      </w:r>
      <w:r w:rsidRPr="00EA67D4">
        <w:rPr>
          <w:rFonts w:ascii="Palatino Linotype" w:eastAsia="Palatino Linotype" w:hAnsi="Palatino Linotype" w:cs="Palatino Linotype"/>
          <w:b/>
          <w:i/>
          <w:sz w:val="22"/>
          <w:szCs w:val="22"/>
          <w:u w:val="single"/>
        </w:rPr>
        <w:t>El formato para señalar la clasificación parcial de un documento</w:t>
      </w:r>
      <w:r w:rsidRPr="00EA67D4">
        <w:rPr>
          <w:rFonts w:ascii="Palatino Linotype" w:eastAsia="Palatino Linotype" w:hAnsi="Palatino Linotype" w:cs="Palatino Linotype"/>
          <w:i/>
          <w:sz w:val="22"/>
          <w:szCs w:val="22"/>
        </w:rPr>
        <w:t>, es el siguiente:</w:t>
      </w: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EA67D4" w:rsidRPr="00EA67D4" w14:paraId="607077D7" w14:textId="77777777" w:rsidTr="00545B53">
        <w:trPr>
          <w:jc w:val="center"/>
        </w:trPr>
        <w:tc>
          <w:tcPr>
            <w:tcW w:w="1159" w:type="dxa"/>
            <w:tcBorders>
              <w:top w:val="nil"/>
              <w:left w:val="nil"/>
              <w:bottom w:val="single" w:sz="4" w:space="0" w:color="000000"/>
              <w:right w:val="single" w:sz="4" w:space="0" w:color="000000"/>
            </w:tcBorders>
          </w:tcPr>
          <w:p w14:paraId="6F92EBEA" w14:textId="77777777" w:rsidR="00405E89" w:rsidRPr="00EA67D4" w:rsidRDefault="00405E89" w:rsidP="00545B53">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2716E69" w14:textId="77777777" w:rsidR="00405E89" w:rsidRPr="00EA67D4" w:rsidRDefault="00405E89" w:rsidP="00545B53">
            <w:pPr>
              <w:jc w:val="center"/>
              <w:rPr>
                <w:rFonts w:ascii="Palatino Linotype" w:eastAsia="Palatino Linotype" w:hAnsi="Palatino Linotype" w:cs="Palatino Linotype"/>
                <w:b/>
                <w:i/>
              </w:rPr>
            </w:pPr>
            <w:r w:rsidRPr="00EA67D4">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04A59C79" w14:textId="77777777" w:rsidR="00405E89" w:rsidRPr="00EA67D4" w:rsidRDefault="00405E89" w:rsidP="00545B53">
            <w:pPr>
              <w:jc w:val="center"/>
              <w:rPr>
                <w:rFonts w:ascii="Palatino Linotype" w:eastAsia="Palatino Linotype" w:hAnsi="Palatino Linotype" w:cs="Palatino Linotype"/>
                <w:b/>
                <w:i/>
              </w:rPr>
            </w:pPr>
            <w:r w:rsidRPr="00EA67D4">
              <w:rPr>
                <w:rFonts w:ascii="Palatino Linotype" w:eastAsia="Palatino Linotype" w:hAnsi="Palatino Linotype" w:cs="Palatino Linotype"/>
                <w:b/>
                <w:i/>
              </w:rPr>
              <w:t>Dónde:</w:t>
            </w:r>
          </w:p>
        </w:tc>
      </w:tr>
      <w:tr w:rsidR="00EA67D4" w:rsidRPr="00EA67D4" w14:paraId="1D35F417" w14:textId="77777777" w:rsidTr="00545B53">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55B2618C" w14:textId="77777777" w:rsidR="00405E89" w:rsidRPr="00EA67D4" w:rsidRDefault="00405E89" w:rsidP="00545B53">
            <w:pPr>
              <w:jc w:val="center"/>
              <w:rPr>
                <w:rFonts w:ascii="Palatino Linotype" w:eastAsia="Palatino Linotype" w:hAnsi="Palatino Linotype" w:cs="Palatino Linotype"/>
                <w:b/>
                <w:i/>
              </w:rPr>
            </w:pPr>
            <w:r w:rsidRPr="00EA67D4">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37552E06" w14:textId="77777777" w:rsidR="00405E89" w:rsidRPr="00EA67D4" w:rsidRDefault="00405E89" w:rsidP="00545B53">
            <w:pPr>
              <w:jc w:val="center"/>
              <w:rPr>
                <w:rFonts w:ascii="Palatino Linotype" w:eastAsia="Palatino Linotype" w:hAnsi="Palatino Linotype" w:cs="Palatino Linotype"/>
                <w:i/>
              </w:rPr>
            </w:pPr>
            <w:r w:rsidRPr="00EA67D4">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59D360D0" w14:textId="77777777" w:rsidR="00405E89" w:rsidRPr="00EA67D4" w:rsidRDefault="00405E89" w:rsidP="00545B53">
            <w:pPr>
              <w:jc w:val="both"/>
              <w:rPr>
                <w:rFonts w:ascii="Palatino Linotype" w:eastAsia="Palatino Linotype" w:hAnsi="Palatino Linotype" w:cs="Palatino Linotype"/>
                <w:i/>
              </w:rPr>
            </w:pPr>
            <w:r w:rsidRPr="00EA67D4">
              <w:rPr>
                <w:rFonts w:ascii="Palatino Linotype" w:eastAsia="Palatino Linotype" w:hAnsi="Palatino Linotype" w:cs="Palatino Linotype"/>
                <w:i/>
              </w:rPr>
              <w:t>Se anotará la fecha en la que el Comité de Transparencia confirmó la clasificación del documento, en su caso.</w:t>
            </w:r>
          </w:p>
        </w:tc>
      </w:tr>
      <w:tr w:rsidR="00EA67D4" w:rsidRPr="00EA67D4" w14:paraId="4425ED1C" w14:textId="77777777" w:rsidTr="00545B53">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9E1D8BE" w14:textId="77777777" w:rsidR="00405E89" w:rsidRPr="00EA67D4" w:rsidRDefault="00405E89" w:rsidP="00545B5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844C851" w14:textId="77777777" w:rsidR="00405E89" w:rsidRPr="00EA67D4" w:rsidRDefault="00405E89" w:rsidP="00545B53">
            <w:pPr>
              <w:jc w:val="center"/>
              <w:rPr>
                <w:rFonts w:ascii="Palatino Linotype" w:eastAsia="Palatino Linotype" w:hAnsi="Palatino Linotype" w:cs="Palatino Linotype"/>
                <w:i/>
              </w:rPr>
            </w:pPr>
            <w:r w:rsidRPr="00EA67D4">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71C5965A" w14:textId="77777777" w:rsidR="00405E89" w:rsidRPr="00EA67D4" w:rsidRDefault="00405E89" w:rsidP="00545B53">
            <w:pPr>
              <w:jc w:val="both"/>
              <w:rPr>
                <w:rFonts w:ascii="Palatino Linotype" w:eastAsia="Palatino Linotype" w:hAnsi="Palatino Linotype" w:cs="Palatino Linotype"/>
                <w:i/>
              </w:rPr>
            </w:pPr>
            <w:r w:rsidRPr="00EA67D4">
              <w:rPr>
                <w:rFonts w:ascii="Palatino Linotype" w:eastAsia="Palatino Linotype" w:hAnsi="Palatino Linotype" w:cs="Palatino Linotype"/>
                <w:i/>
              </w:rPr>
              <w:t>Se señalará el nombre del área del cual es titular quien clasifica.</w:t>
            </w:r>
          </w:p>
        </w:tc>
      </w:tr>
      <w:tr w:rsidR="00EA67D4" w:rsidRPr="00EA67D4" w14:paraId="2ABFF286" w14:textId="77777777" w:rsidTr="00545B53">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E063318" w14:textId="77777777" w:rsidR="00405E89" w:rsidRPr="00EA67D4" w:rsidRDefault="00405E89" w:rsidP="00545B5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EE31D73" w14:textId="77777777" w:rsidR="00405E89" w:rsidRPr="00EA67D4" w:rsidRDefault="00405E89" w:rsidP="00545B53">
            <w:pPr>
              <w:jc w:val="center"/>
              <w:rPr>
                <w:rFonts w:ascii="Palatino Linotype" w:eastAsia="Palatino Linotype" w:hAnsi="Palatino Linotype" w:cs="Palatino Linotype"/>
                <w:i/>
              </w:rPr>
            </w:pPr>
            <w:r w:rsidRPr="00EA67D4">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79ED96D2" w14:textId="77777777" w:rsidR="00405E89" w:rsidRPr="00EA67D4" w:rsidRDefault="00405E89" w:rsidP="00545B53">
            <w:pPr>
              <w:jc w:val="both"/>
              <w:rPr>
                <w:rFonts w:ascii="Palatino Linotype" w:eastAsia="Palatino Linotype" w:hAnsi="Palatino Linotype" w:cs="Palatino Linotype"/>
                <w:i/>
              </w:rPr>
            </w:pPr>
            <w:r w:rsidRPr="00EA67D4">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A67D4" w:rsidRPr="00EA67D4" w14:paraId="4945476A" w14:textId="77777777" w:rsidTr="00545B53">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0C7B874" w14:textId="77777777" w:rsidR="00405E89" w:rsidRPr="00EA67D4" w:rsidRDefault="00405E89" w:rsidP="00545B5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8FBEF57" w14:textId="77777777" w:rsidR="00405E89" w:rsidRPr="00EA67D4" w:rsidRDefault="00405E89" w:rsidP="00545B53">
            <w:pPr>
              <w:jc w:val="center"/>
              <w:rPr>
                <w:rFonts w:ascii="Palatino Linotype" w:eastAsia="Palatino Linotype" w:hAnsi="Palatino Linotype" w:cs="Palatino Linotype"/>
                <w:i/>
              </w:rPr>
            </w:pPr>
            <w:r w:rsidRPr="00EA67D4">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6419B518" w14:textId="77777777" w:rsidR="00405E89" w:rsidRPr="00EA67D4" w:rsidRDefault="00405E89" w:rsidP="00545B53">
            <w:pPr>
              <w:jc w:val="both"/>
              <w:rPr>
                <w:rFonts w:ascii="Palatino Linotype" w:eastAsia="Palatino Linotype" w:hAnsi="Palatino Linotype" w:cs="Palatino Linotype"/>
                <w:i/>
              </w:rPr>
            </w:pPr>
            <w:r w:rsidRPr="00EA67D4">
              <w:rPr>
                <w:rFonts w:ascii="Palatino Linotype" w:eastAsia="Palatino Linotype" w:hAnsi="Palatino Linotype" w:cs="Palatino Linotype"/>
                <w:i/>
              </w:rPr>
              <w:t>Se anotará el número de años o meses por los que se mantendrá el documento o las partes del mismo como reservado.</w:t>
            </w:r>
          </w:p>
        </w:tc>
      </w:tr>
      <w:tr w:rsidR="00EA67D4" w:rsidRPr="00EA67D4" w14:paraId="4770F73B" w14:textId="77777777" w:rsidTr="00545B53">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1D1845B" w14:textId="77777777" w:rsidR="00405E89" w:rsidRPr="00EA67D4" w:rsidRDefault="00405E89" w:rsidP="00545B5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DCF382D" w14:textId="77777777" w:rsidR="00405E89" w:rsidRPr="00EA67D4" w:rsidRDefault="00405E89" w:rsidP="00545B53">
            <w:pPr>
              <w:jc w:val="center"/>
              <w:rPr>
                <w:rFonts w:ascii="Palatino Linotype" w:eastAsia="Palatino Linotype" w:hAnsi="Palatino Linotype" w:cs="Palatino Linotype"/>
                <w:i/>
              </w:rPr>
            </w:pPr>
            <w:r w:rsidRPr="00EA67D4">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1AAFB20" w14:textId="77777777" w:rsidR="00405E89" w:rsidRPr="00EA67D4" w:rsidRDefault="00405E89" w:rsidP="00545B53">
            <w:pPr>
              <w:jc w:val="both"/>
              <w:rPr>
                <w:rFonts w:ascii="Palatino Linotype" w:eastAsia="Palatino Linotype" w:hAnsi="Palatino Linotype" w:cs="Palatino Linotype"/>
                <w:i/>
              </w:rPr>
            </w:pPr>
            <w:r w:rsidRPr="00EA67D4">
              <w:rPr>
                <w:rFonts w:ascii="Palatino Linotype" w:eastAsia="Palatino Linotype" w:hAnsi="Palatino Linotype" w:cs="Palatino Linotype"/>
                <w:i/>
              </w:rPr>
              <w:t>Se señalará el nombre del ordenamiento, el o los artículos, fracción(es), párrafo(s) con base en los cuales se sustente la reserva.</w:t>
            </w:r>
          </w:p>
        </w:tc>
      </w:tr>
      <w:tr w:rsidR="00EA67D4" w:rsidRPr="00EA67D4" w14:paraId="52205057" w14:textId="77777777" w:rsidTr="00545B53">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3C96EF8" w14:textId="77777777" w:rsidR="00405E89" w:rsidRPr="00EA67D4" w:rsidRDefault="00405E89" w:rsidP="00545B5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1B30671" w14:textId="77777777" w:rsidR="00405E89" w:rsidRPr="00EA67D4" w:rsidRDefault="00405E89" w:rsidP="00545B53">
            <w:pPr>
              <w:jc w:val="center"/>
              <w:rPr>
                <w:rFonts w:ascii="Palatino Linotype" w:eastAsia="Palatino Linotype" w:hAnsi="Palatino Linotype" w:cs="Palatino Linotype"/>
                <w:i/>
              </w:rPr>
            </w:pPr>
            <w:r w:rsidRPr="00EA67D4">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7C0B21E5" w14:textId="77777777" w:rsidR="00405E89" w:rsidRPr="00EA67D4" w:rsidRDefault="00405E89" w:rsidP="00545B53">
            <w:pPr>
              <w:jc w:val="both"/>
              <w:rPr>
                <w:rFonts w:ascii="Palatino Linotype" w:eastAsia="Palatino Linotype" w:hAnsi="Palatino Linotype" w:cs="Palatino Linotype"/>
                <w:i/>
              </w:rPr>
            </w:pPr>
            <w:r w:rsidRPr="00EA67D4">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EA67D4" w:rsidRPr="00EA67D4" w14:paraId="530121F3" w14:textId="77777777" w:rsidTr="00545B53">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CB70714" w14:textId="77777777" w:rsidR="00405E89" w:rsidRPr="00EA67D4" w:rsidRDefault="00405E89" w:rsidP="00545B5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4974C34" w14:textId="77777777" w:rsidR="00405E89" w:rsidRPr="00EA67D4" w:rsidRDefault="00405E89" w:rsidP="00545B53">
            <w:pPr>
              <w:jc w:val="center"/>
              <w:rPr>
                <w:rFonts w:ascii="Palatino Linotype" w:eastAsia="Palatino Linotype" w:hAnsi="Palatino Linotype" w:cs="Palatino Linotype"/>
                <w:i/>
              </w:rPr>
            </w:pPr>
            <w:r w:rsidRPr="00EA67D4">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4B533ABC" w14:textId="77777777" w:rsidR="00405E89" w:rsidRPr="00EA67D4" w:rsidRDefault="00405E89" w:rsidP="00545B53">
            <w:pPr>
              <w:jc w:val="both"/>
              <w:rPr>
                <w:rFonts w:ascii="Palatino Linotype" w:eastAsia="Palatino Linotype" w:hAnsi="Palatino Linotype" w:cs="Palatino Linotype"/>
                <w:i/>
              </w:rPr>
            </w:pPr>
            <w:r w:rsidRPr="00EA67D4">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EA67D4" w:rsidRPr="00EA67D4" w14:paraId="171D4DB0" w14:textId="77777777" w:rsidTr="00545B53">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D805771" w14:textId="77777777" w:rsidR="00405E89" w:rsidRPr="00EA67D4" w:rsidRDefault="00405E89" w:rsidP="00545B5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FA78707" w14:textId="77777777" w:rsidR="00405E89" w:rsidRPr="00EA67D4" w:rsidRDefault="00405E89" w:rsidP="00545B53">
            <w:pPr>
              <w:jc w:val="center"/>
              <w:rPr>
                <w:rFonts w:ascii="Palatino Linotype" w:eastAsia="Palatino Linotype" w:hAnsi="Palatino Linotype" w:cs="Palatino Linotype"/>
                <w:i/>
              </w:rPr>
            </w:pPr>
            <w:r w:rsidRPr="00EA67D4">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8F416DA" w14:textId="77777777" w:rsidR="00405E89" w:rsidRPr="00EA67D4" w:rsidRDefault="00405E89" w:rsidP="00545B53">
            <w:pPr>
              <w:jc w:val="both"/>
              <w:rPr>
                <w:rFonts w:ascii="Palatino Linotype" w:eastAsia="Palatino Linotype" w:hAnsi="Palatino Linotype" w:cs="Palatino Linotype"/>
                <w:i/>
              </w:rPr>
            </w:pPr>
            <w:r w:rsidRPr="00EA67D4">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EA67D4" w:rsidRPr="00EA67D4" w14:paraId="2D6DE953" w14:textId="77777777" w:rsidTr="00545B53">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A3A1E05" w14:textId="77777777" w:rsidR="00405E89" w:rsidRPr="00EA67D4" w:rsidRDefault="00405E89" w:rsidP="00545B5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29E91CB" w14:textId="77777777" w:rsidR="00405E89" w:rsidRPr="00EA67D4" w:rsidRDefault="00405E89" w:rsidP="00545B53">
            <w:pPr>
              <w:jc w:val="center"/>
              <w:rPr>
                <w:rFonts w:ascii="Palatino Linotype" w:eastAsia="Palatino Linotype" w:hAnsi="Palatino Linotype" w:cs="Palatino Linotype"/>
                <w:i/>
              </w:rPr>
            </w:pPr>
            <w:r w:rsidRPr="00EA67D4">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184BC269" w14:textId="77777777" w:rsidR="00405E89" w:rsidRPr="00EA67D4" w:rsidRDefault="00405E89" w:rsidP="00545B53">
            <w:pPr>
              <w:jc w:val="both"/>
              <w:rPr>
                <w:rFonts w:ascii="Palatino Linotype" w:eastAsia="Palatino Linotype" w:hAnsi="Palatino Linotype" w:cs="Palatino Linotype"/>
                <w:i/>
              </w:rPr>
            </w:pPr>
            <w:r w:rsidRPr="00EA67D4">
              <w:rPr>
                <w:rFonts w:ascii="Palatino Linotype" w:eastAsia="Palatino Linotype" w:hAnsi="Palatino Linotype" w:cs="Palatino Linotype"/>
                <w:i/>
              </w:rPr>
              <w:t>Rúbrica autógrafa de quien clasifica.</w:t>
            </w:r>
          </w:p>
        </w:tc>
      </w:tr>
      <w:tr w:rsidR="00EA67D4" w:rsidRPr="00EA67D4" w14:paraId="356FD348" w14:textId="77777777" w:rsidTr="00545B53">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C9CE1F4" w14:textId="77777777" w:rsidR="00405E89" w:rsidRPr="00EA67D4" w:rsidRDefault="00405E89" w:rsidP="00545B5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9952E72" w14:textId="77777777" w:rsidR="00405E89" w:rsidRPr="00EA67D4" w:rsidRDefault="00405E89" w:rsidP="00545B53">
            <w:pPr>
              <w:jc w:val="center"/>
              <w:rPr>
                <w:rFonts w:ascii="Palatino Linotype" w:eastAsia="Palatino Linotype" w:hAnsi="Palatino Linotype" w:cs="Palatino Linotype"/>
                <w:i/>
              </w:rPr>
            </w:pPr>
            <w:r w:rsidRPr="00EA67D4">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4B23BF54" w14:textId="77777777" w:rsidR="00405E89" w:rsidRPr="00EA67D4" w:rsidRDefault="00405E89" w:rsidP="00545B53">
            <w:pPr>
              <w:jc w:val="both"/>
              <w:rPr>
                <w:rFonts w:ascii="Palatino Linotype" w:eastAsia="Palatino Linotype" w:hAnsi="Palatino Linotype" w:cs="Palatino Linotype"/>
                <w:i/>
              </w:rPr>
            </w:pPr>
            <w:r w:rsidRPr="00EA67D4">
              <w:rPr>
                <w:rFonts w:ascii="Palatino Linotype" w:eastAsia="Palatino Linotype" w:hAnsi="Palatino Linotype" w:cs="Palatino Linotype"/>
                <w:i/>
              </w:rPr>
              <w:t>Se anotará la fecha en que se desclasifica el documento.</w:t>
            </w:r>
          </w:p>
        </w:tc>
      </w:tr>
      <w:tr w:rsidR="00405E89" w:rsidRPr="00EA67D4" w14:paraId="58E8A19F" w14:textId="77777777" w:rsidTr="00545B53">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E093BDD" w14:textId="77777777" w:rsidR="00405E89" w:rsidRPr="00EA67D4" w:rsidRDefault="00405E89" w:rsidP="00545B53">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34A446E" w14:textId="77777777" w:rsidR="00405E89" w:rsidRPr="00EA67D4" w:rsidRDefault="00405E89" w:rsidP="00545B53">
            <w:pPr>
              <w:jc w:val="center"/>
              <w:rPr>
                <w:rFonts w:ascii="Palatino Linotype" w:eastAsia="Palatino Linotype" w:hAnsi="Palatino Linotype" w:cs="Palatino Linotype"/>
                <w:i/>
              </w:rPr>
            </w:pPr>
            <w:r w:rsidRPr="00EA67D4">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3330242D" w14:textId="77777777" w:rsidR="00405E89" w:rsidRPr="00EA67D4" w:rsidRDefault="00405E89" w:rsidP="00545B53">
            <w:pPr>
              <w:rPr>
                <w:rFonts w:ascii="Palatino Linotype" w:eastAsia="Palatino Linotype" w:hAnsi="Palatino Linotype" w:cs="Palatino Linotype"/>
                <w:i/>
              </w:rPr>
            </w:pPr>
            <w:r w:rsidRPr="00EA67D4">
              <w:rPr>
                <w:rFonts w:ascii="Palatino Linotype" w:eastAsia="Palatino Linotype" w:hAnsi="Palatino Linotype" w:cs="Palatino Linotype"/>
                <w:i/>
              </w:rPr>
              <w:t>Rúbrica autógrafa de quien desclasifica.</w:t>
            </w:r>
          </w:p>
        </w:tc>
      </w:tr>
    </w:tbl>
    <w:p w14:paraId="6F8D3157" w14:textId="77777777" w:rsidR="00405E89" w:rsidRPr="00EA67D4" w:rsidRDefault="00405E89" w:rsidP="00405E89">
      <w:pPr>
        <w:spacing w:before="240" w:line="360" w:lineRule="auto"/>
        <w:ind w:right="51"/>
        <w:jc w:val="both"/>
        <w:rPr>
          <w:rFonts w:ascii="Palatino Linotype" w:eastAsia="Palatino Linotype" w:hAnsi="Palatino Linotype" w:cs="Palatino Linotype"/>
        </w:rPr>
      </w:pPr>
    </w:p>
    <w:p w14:paraId="16AADBFB" w14:textId="77777777" w:rsidR="00405E89" w:rsidRPr="00EA67D4" w:rsidRDefault="00405E89" w:rsidP="00405E89">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33C5EBF3" w14:textId="77777777" w:rsidR="00405E89" w:rsidRPr="00EA67D4" w:rsidRDefault="00405E89" w:rsidP="00405E89">
      <w:pPr>
        <w:spacing w:line="360" w:lineRule="auto"/>
        <w:jc w:val="both"/>
        <w:rPr>
          <w:rFonts w:ascii="Palatino Linotype" w:eastAsia="Palatino Linotype" w:hAnsi="Palatino Linotype" w:cs="Palatino Linotype"/>
        </w:rPr>
      </w:pPr>
    </w:p>
    <w:p w14:paraId="4AF992DB" w14:textId="77777777" w:rsidR="00405E89" w:rsidRPr="00EA67D4" w:rsidRDefault="00405E89" w:rsidP="00405E89">
      <w:pPr>
        <w:shd w:val="clear" w:color="auto" w:fill="FFFFFF"/>
        <w:spacing w:line="360" w:lineRule="auto"/>
        <w:ind w:right="51"/>
        <w:jc w:val="both"/>
        <w:rPr>
          <w:rFonts w:ascii="Palatino Linotype" w:eastAsia="Palatino Linotype" w:hAnsi="Palatino Linotype" w:cs="Palatino Linotype"/>
        </w:rPr>
      </w:pPr>
      <w:r w:rsidRPr="00EA67D4">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EA67D4">
        <w:rPr>
          <w:rFonts w:ascii="Palatino Linotype" w:eastAsia="Palatino Linotype" w:hAnsi="Palatino Linotype" w:cs="Palatino Linotype"/>
          <w:b/>
        </w:rPr>
        <w:t>RECURRENTE</w:t>
      </w:r>
      <w:r w:rsidRPr="00EA67D4">
        <w:rPr>
          <w:rFonts w:ascii="Palatino Linotype" w:eastAsia="Palatino Linotype" w:hAnsi="Palatino Linotype" w:cs="Palatino Linotype"/>
        </w:rPr>
        <w:t>.</w:t>
      </w:r>
    </w:p>
    <w:p w14:paraId="6383C3A2" w14:textId="77777777" w:rsidR="00405E89" w:rsidRPr="00EA67D4" w:rsidRDefault="00405E89" w:rsidP="00405E89">
      <w:pPr>
        <w:spacing w:line="360" w:lineRule="auto"/>
        <w:jc w:val="both"/>
        <w:rPr>
          <w:rFonts w:ascii="Palatino Linotype" w:eastAsia="Palatino Linotype" w:hAnsi="Palatino Linotype" w:cs="Palatino Linotype"/>
        </w:rPr>
      </w:pPr>
    </w:p>
    <w:p w14:paraId="50F50327" w14:textId="77777777" w:rsidR="00405E89" w:rsidRPr="00EA67D4" w:rsidRDefault="00405E89" w:rsidP="00405E89">
      <w:pPr>
        <w:spacing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65B2984A" w14:textId="77777777" w:rsidR="00405E89" w:rsidRPr="00EA67D4" w:rsidRDefault="00405E89" w:rsidP="00405E89">
      <w:pPr>
        <w:spacing w:after="240" w:line="360" w:lineRule="auto"/>
        <w:contextualSpacing/>
        <w:jc w:val="both"/>
        <w:rPr>
          <w:rFonts w:ascii="Palatino Linotype" w:eastAsia="Palatino Linotype" w:hAnsi="Palatino Linotype" w:cs="Palatino Linotype"/>
        </w:rPr>
      </w:pPr>
    </w:p>
    <w:p w14:paraId="59C12FAE" w14:textId="3E9498B1" w:rsidR="00FF7DB1" w:rsidRPr="00EA67D4" w:rsidRDefault="00FF7DB1" w:rsidP="00405E89">
      <w:pPr>
        <w:spacing w:after="240" w:line="360" w:lineRule="auto"/>
        <w:contextualSpacing/>
        <w:jc w:val="both"/>
        <w:rPr>
          <w:rFonts w:ascii="Palatino Linotype" w:eastAsia="Palatino Linotype" w:hAnsi="Palatino Linotype" w:cs="Palatino Linotype"/>
        </w:rPr>
      </w:pPr>
      <w:r w:rsidRPr="00EA67D4">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34F0033" w14:textId="79718C2F" w:rsidR="00FF7DB1" w:rsidRPr="00EA67D4" w:rsidRDefault="00FF7DB1" w:rsidP="00F77B97">
      <w:pPr>
        <w:pStyle w:val="Prrafodelista"/>
        <w:numPr>
          <w:ilvl w:val="0"/>
          <w:numId w:val="22"/>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EA67D4">
        <w:rPr>
          <w:rFonts w:ascii="Palatino Linotype" w:eastAsia="Palatino Linotype" w:hAnsi="Palatino Linotype" w:cs="Palatino Linotype"/>
          <w:b/>
          <w:sz w:val="22"/>
          <w:szCs w:val="22"/>
        </w:rPr>
        <w:t>R E S U E L V E:</w:t>
      </w:r>
    </w:p>
    <w:p w14:paraId="68C78422" w14:textId="77D78906" w:rsidR="00FF7DB1" w:rsidRPr="00EA67D4" w:rsidRDefault="00FF7DB1" w:rsidP="00FF7DB1">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b/>
        </w:rPr>
        <w:t xml:space="preserve">Primero. </w:t>
      </w:r>
      <w:r w:rsidRPr="00EA67D4">
        <w:rPr>
          <w:rFonts w:ascii="Palatino Linotype" w:eastAsia="Palatino Linotype" w:hAnsi="Palatino Linotype" w:cs="Palatino Linotype"/>
        </w:rPr>
        <w:t xml:space="preserve">Resultan fundados los motivos de inconformidad hechos valer por el </w:t>
      </w:r>
      <w:r w:rsidRPr="00EA67D4">
        <w:rPr>
          <w:rFonts w:ascii="Palatino Linotype" w:eastAsia="Palatino Linotype" w:hAnsi="Palatino Linotype" w:cs="Palatino Linotype"/>
          <w:b/>
        </w:rPr>
        <w:t>RECURRENTE</w:t>
      </w:r>
      <w:r w:rsidRPr="00EA67D4">
        <w:rPr>
          <w:rFonts w:ascii="Palatino Linotype" w:eastAsia="Palatino Linotype" w:hAnsi="Palatino Linotype" w:cs="Palatino Linotype"/>
        </w:rPr>
        <w:t xml:space="preserve"> en el Recurso de Revisión </w:t>
      </w:r>
      <w:r w:rsidR="00405E89" w:rsidRPr="00EA67D4">
        <w:rPr>
          <w:rFonts w:ascii="Palatino Linotype" w:eastAsia="Palatino Linotype" w:hAnsi="Palatino Linotype" w:cs="Palatino Linotype"/>
          <w:b/>
        </w:rPr>
        <w:t>12609</w:t>
      </w:r>
      <w:r w:rsidRPr="00EA67D4">
        <w:rPr>
          <w:rFonts w:ascii="Palatino Linotype" w:eastAsia="Palatino Linotype" w:hAnsi="Palatino Linotype" w:cs="Palatino Linotype"/>
          <w:b/>
        </w:rPr>
        <w:t xml:space="preserve">/INFOEM/IP/RR/2022; </w:t>
      </w:r>
      <w:r w:rsidRPr="00EA67D4">
        <w:rPr>
          <w:rFonts w:ascii="Palatino Linotype" w:eastAsia="Palatino Linotype" w:hAnsi="Palatino Linotype" w:cs="Palatino Linotype"/>
        </w:rPr>
        <w:t xml:space="preserve">por lo que, en términos del considerando </w:t>
      </w:r>
      <w:r w:rsidRPr="00EA67D4">
        <w:rPr>
          <w:rFonts w:ascii="Palatino Linotype" w:eastAsia="Palatino Linotype" w:hAnsi="Palatino Linotype" w:cs="Palatino Linotype"/>
          <w:b/>
        </w:rPr>
        <w:t xml:space="preserve">Cuarto </w:t>
      </w:r>
      <w:r w:rsidRPr="00EA67D4">
        <w:rPr>
          <w:rFonts w:ascii="Palatino Linotype" w:eastAsia="Palatino Linotype" w:hAnsi="Palatino Linotype" w:cs="Palatino Linotype"/>
        </w:rPr>
        <w:t xml:space="preserve">de esta resolución, se </w:t>
      </w:r>
      <w:r w:rsidRPr="00EA67D4">
        <w:rPr>
          <w:rFonts w:ascii="Palatino Linotype" w:eastAsia="Palatino Linotype" w:hAnsi="Palatino Linotype" w:cs="Palatino Linotype"/>
          <w:b/>
        </w:rPr>
        <w:t xml:space="preserve">MODIFICA </w:t>
      </w:r>
      <w:r w:rsidRPr="00EA67D4">
        <w:rPr>
          <w:rFonts w:ascii="Palatino Linotype" w:eastAsia="Palatino Linotype" w:hAnsi="Palatino Linotype" w:cs="Palatino Linotype"/>
        </w:rPr>
        <w:t xml:space="preserve">la respuesta emitida por el </w:t>
      </w:r>
      <w:r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w:t>
      </w:r>
    </w:p>
    <w:p w14:paraId="492503DD" w14:textId="1D622B3D" w:rsidR="00FF7DB1" w:rsidRPr="00EA67D4" w:rsidRDefault="00FF7DB1" w:rsidP="00FF7DB1">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b/>
        </w:rPr>
        <w:t xml:space="preserve">Segundo. </w:t>
      </w:r>
      <w:r w:rsidRPr="00EA67D4">
        <w:rPr>
          <w:rFonts w:ascii="Palatino Linotype" w:eastAsia="Palatino Linotype" w:hAnsi="Palatino Linotype" w:cs="Palatino Linotype"/>
        </w:rPr>
        <w:t>Se</w:t>
      </w:r>
      <w:r w:rsidRPr="00EA67D4">
        <w:rPr>
          <w:rFonts w:ascii="Palatino Linotype" w:eastAsia="Palatino Linotype" w:hAnsi="Palatino Linotype" w:cs="Palatino Linotype"/>
          <w:b/>
        </w:rPr>
        <w:t xml:space="preserve"> ORDENA </w:t>
      </w:r>
      <w:r w:rsidRPr="00EA67D4">
        <w:rPr>
          <w:rFonts w:ascii="Palatino Linotype" w:eastAsia="Palatino Linotype" w:hAnsi="Palatino Linotype" w:cs="Palatino Linotype"/>
        </w:rPr>
        <w:t xml:space="preserve">al </w:t>
      </w:r>
      <w:r w:rsidRPr="00EA67D4">
        <w:rPr>
          <w:rFonts w:ascii="Palatino Linotype" w:eastAsia="Palatino Linotype" w:hAnsi="Palatino Linotype" w:cs="Palatino Linotype"/>
          <w:b/>
        </w:rPr>
        <w:t>SUJETO OBLIGADO</w:t>
      </w:r>
      <w:r w:rsidRPr="00EA67D4">
        <w:rPr>
          <w:rFonts w:ascii="Palatino Linotype" w:eastAsia="Palatino Linotype" w:hAnsi="Palatino Linotype" w:cs="Palatino Linotype"/>
        </w:rPr>
        <w:t xml:space="preserve"> a que,</w:t>
      </w:r>
      <w:r w:rsidRPr="00EA67D4">
        <w:rPr>
          <w:rFonts w:ascii="Palatino Linotype" w:eastAsia="Palatino Linotype" w:hAnsi="Palatino Linotype" w:cs="Palatino Linotype"/>
          <w:b/>
        </w:rPr>
        <w:t xml:space="preserve"> </w:t>
      </w:r>
      <w:r w:rsidRPr="00EA67D4">
        <w:rPr>
          <w:rFonts w:ascii="Palatino Linotype" w:eastAsia="Palatino Linotype" w:hAnsi="Palatino Linotype" w:cs="Palatino Linotype"/>
        </w:rPr>
        <w:t xml:space="preserve">en términos del Considerando Cuarto y Quinto, haga entrega </w:t>
      </w:r>
      <w:r w:rsidR="00405E89" w:rsidRPr="00EA67D4">
        <w:rPr>
          <w:rFonts w:ascii="Palatino Linotype" w:eastAsia="Palatino Linotype" w:hAnsi="Palatino Linotype" w:cs="Palatino Linotype"/>
        </w:rPr>
        <w:t xml:space="preserve">previa búsqueda exhaustiva y razonable, </w:t>
      </w:r>
      <w:r w:rsidRPr="00EA67D4">
        <w:rPr>
          <w:rFonts w:ascii="Palatino Linotype" w:eastAsia="Palatino Linotype" w:hAnsi="Palatino Linotype" w:cs="Palatino Linotype"/>
        </w:rPr>
        <w:t xml:space="preserve">vía SAIMEX, en versión pública de ser procedente, </w:t>
      </w:r>
      <w:r w:rsidR="00F77B97" w:rsidRPr="00EA67D4">
        <w:rPr>
          <w:rFonts w:ascii="Palatino Linotype" w:eastAsia="Palatino Linotype" w:hAnsi="Palatino Linotype" w:cs="Palatino Linotype"/>
        </w:rPr>
        <w:t>de</w:t>
      </w:r>
      <w:r w:rsidR="00405E89" w:rsidRPr="00EA67D4">
        <w:rPr>
          <w:rFonts w:ascii="Palatino Linotype" w:eastAsia="Palatino Linotype" w:hAnsi="Palatino Linotype" w:cs="Palatino Linotype"/>
        </w:rPr>
        <w:t>l documento o documentos en donde conste</w:t>
      </w:r>
      <w:r w:rsidRPr="00EA67D4">
        <w:rPr>
          <w:rFonts w:ascii="Palatino Linotype" w:eastAsia="Palatino Linotype" w:hAnsi="Palatino Linotype" w:cs="Palatino Linotype"/>
        </w:rPr>
        <w:t xml:space="preserve"> lo siguiente:</w:t>
      </w:r>
    </w:p>
    <w:p w14:paraId="70AB145B" w14:textId="77777777" w:rsidR="00405E89" w:rsidRPr="00EA67D4" w:rsidRDefault="00405E89" w:rsidP="001B7AD1">
      <w:pPr>
        <w:pStyle w:val="Prrafodelista"/>
        <w:numPr>
          <w:ilvl w:val="0"/>
          <w:numId w:val="31"/>
        </w:num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lang w:val="es-MX"/>
        </w:rPr>
        <w:t>Los recibos de nómina de la primera quincena del mes de enero a la segunda quincena del mes de febrero, del Servidor Público descrito en la solicitud de acceso a la información pública.</w:t>
      </w:r>
    </w:p>
    <w:p w14:paraId="5A92927B" w14:textId="40BF0BC6" w:rsidR="00405E89" w:rsidRPr="00EA67D4" w:rsidRDefault="00405E89" w:rsidP="001B7AD1">
      <w:pPr>
        <w:pStyle w:val="Prrafodelista"/>
        <w:numPr>
          <w:ilvl w:val="0"/>
          <w:numId w:val="31"/>
        </w:numPr>
        <w:spacing w:before="240" w:after="240" w:line="360" w:lineRule="auto"/>
        <w:ind w:right="-93"/>
        <w:jc w:val="both"/>
        <w:rPr>
          <w:rFonts w:ascii="Palatino Linotype" w:eastAsia="Palatino Linotype" w:hAnsi="Palatino Linotype" w:cs="Palatino Linotype"/>
        </w:rPr>
      </w:pPr>
      <w:r w:rsidRPr="00EA67D4">
        <w:rPr>
          <w:rFonts w:ascii="Palatino Linotype" w:eastAsia="Palatino Linotype" w:hAnsi="Palatino Linotype" w:cs="Palatino Linotype"/>
        </w:rPr>
        <w:lastRenderedPageBreak/>
        <w:t>La</w:t>
      </w:r>
      <w:r w:rsidR="001B7AD1" w:rsidRPr="00EA67D4">
        <w:rPr>
          <w:rFonts w:ascii="Palatino Linotype" w:eastAsia="Palatino Linotype" w:hAnsi="Palatino Linotype" w:cs="Palatino Linotype"/>
        </w:rPr>
        <w:t>s</w:t>
      </w:r>
      <w:r w:rsidRPr="00EA67D4">
        <w:rPr>
          <w:rFonts w:ascii="Palatino Linotype" w:eastAsia="Palatino Linotype" w:hAnsi="Palatino Linotype" w:cs="Palatino Linotype"/>
        </w:rPr>
        <w:t xml:space="preserve"> actividades y funciones del servidor público referido en la solicitud de acceso a la información pública, vigentes al seis de junio del año dos mil veintidós.</w:t>
      </w:r>
    </w:p>
    <w:p w14:paraId="66A78DE0" w14:textId="43D2A762" w:rsidR="00F77B97" w:rsidRPr="00EA67D4" w:rsidRDefault="00405E89" w:rsidP="001B7AD1">
      <w:pPr>
        <w:pStyle w:val="Prrafodelista"/>
        <w:numPr>
          <w:ilvl w:val="0"/>
          <w:numId w:val="31"/>
        </w:numPr>
        <w:spacing w:before="240" w:after="120" w:line="360" w:lineRule="auto"/>
        <w:ind w:right="40"/>
        <w:jc w:val="both"/>
        <w:rPr>
          <w:rFonts w:ascii="Palatino Linotype" w:hAnsi="Palatino Linotype" w:cs="Tahoma"/>
          <w:bCs/>
          <w:iCs/>
        </w:rPr>
      </w:pPr>
      <w:r w:rsidRPr="00EA67D4">
        <w:rPr>
          <w:rFonts w:ascii="Palatino Linotype" w:eastAsia="Palatino Linotype" w:hAnsi="Palatino Linotype" w:cs="Palatino Linotype"/>
        </w:rPr>
        <w:t>El presupuesto basado en resultados e informes trimestrales de la dirección que ocupa el Servidor Público referido en la solicitud de acceso a la información pública del primer trimestre del año dos mil veintidós.</w:t>
      </w:r>
    </w:p>
    <w:p w14:paraId="036C3D23" w14:textId="77777777" w:rsidR="00405E89" w:rsidRPr="00EA67D4" w:rsidRDefault="00405E89" w:rsidP="00405E89">
      <w:pPr>
        <w:pStyle w:val="Prrafodelista"/>
        <w:spacing w:before="240" w:after="120" w:line="360" w:lineRule="auto"/>
        <w:ind w:right="40"/>
        <w:jc w:val="both"/>
        <w:rPr>
          <w:rFonts w:ascii="Palatino Linotype" w:hAnsi="Palatino Linotype" w:cs="Tahoma"/>
          <w:bCs/>
          <w:iCs/>
        </w:rPr>
      </w:pPr>
    </w:p>
    <w:p w14:paraId="4A3A430C" w14:textId="3AF6D353" w:rsidR="00FF7DB1" w:rsidRPr="00EA67D4" w:rsidRDefault="00F77B97" w:rsidP="001B7AD1">
      <w:pPr>
        <w:pStyle w:val="Prrafodelista"/>
        <w:spacing w:after="120"/>
        <w:ind w:right="40"/>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De ser procedente,</w:t>
      </w:r>
      <w:r w:rsidRPr="00EA67D4">
        <w:rPr>
          <w:rFonts w:ascii="Palatino Linotype" w:hAnsi="Palatino Linotype" w:cs="Tahoma"/>
          <w:bCs/>
          <w:iCs/>
        </w:rPr>
        <w:t xml:space="preserve"> </w:t>
      </w:r>
      <w:r w:rsidRPr="00EA67D4">
        <w:rPr>
          <w:rFonts w:ascii="Palatino Linotype" w:eastAsia="Palatino Linotype" w:hAnsi="Palatino Linotype" w:cs="Palatino Linotype"/>
          <w:i/>
          <w:sz w:val="22"/>
          <w:szCs w:val="22"/>
        </w:rPr>
        <w:t>p</w:t>
      </w:r>
      <w:r w:rsidR="00FF7DB1" w:rsidRPr="00EA67D4">
        <w:rPr>
          <w:rFonts w:ascii="Palatino Linotype" w:eastAsia="Palatino Linotype" w:hAnsi="Palatino Linotype" w:cs="Palatino Linotype"/>
          <w:i/>
          <w:sz w:val="22"/>
          <w:szCs w:val="22"/>
        </w:rPr>
        <w:t>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w:t>
      </w:r>
    </w:p>
    <w:p w14:paraId="15D6EBDD" w14:textId="77777777" w:rsidR="001B7AD1" w:rsidRPr="00EA67D4" w:rsidRDefault="001B7AD1" w:rsidP="00F77B97">
      <w:pPr>
        <w:pStyle w:val="Prrafodelista"/>
        <w:spacing w:after="120" w:line="360" w:lineRule="auto"/>
        <w:ind w:right="40"/>
        <w:jc w:val="both"/>
        <w:rPr>
          <w:rFonts w:ascii="Palatino Linotype" w:eastAsia="Palatino Linotype" w:hAnsi="Palatino Linotype" w:cs="Palatino Linotype"/>
          <w:i/>
          <w:sz w:val="22"/>
          <w:szCs w:val="22"/>
        </w:rPr>
      </w:pPr>
    </w:p>
    <w:p w14:paraId="55BE5244" w14:textId="293E1458" w:rsidR="001B7AD1" w:rsidRPr="00EA67D4" w:rsidRDefault="001B7AD1" w:rsidP="001B7AD1">
      <w:pPr>
        <w:pStyle w:val="Prrafodelista"/>
        <w:pBdr>
          <w:top w:val="nil"/>
          <w:left w:val="nil"/>
          <w:bottom w:val="nil"/>
          <w:right w:val="nil"/>
          <w:between w:val="nil"/>
        </w:pBdr>
        <w:spacing w:before="240" w:after="240" w:line="276" w:lineRule="auto"/>
        <w:ind w:right="49"/>
        <w:jc w:val="both"/>
        <w:rPr>
          <w:rFonts w:ascii="Palatino Linotype" w:eastAsia="Palatino Linotype" w:hAnsi="Palatino Linotype" w:cs="Palatino Linotype"/>
          <w:i/>
          <w:sz w:val="22"/>
          <w:szCs w:val="22"/>
        </w:rPr>
      </w:pPr>
      <w:r w:rsidRPr="00EA67D4">
        <w:rPr>
          <w:rFonts w:ascii="Palatino Linotype" w:eastAsia="Palatino Linotype" w:hAnsi="Palatino Linotype" w:cs="Palatino Linotype"/>
          <w:i/>
          <w:sz w:val="22"/>
          <w:szCs w:val="22"/>
        </w:rPr>
        <w:t>Para el caso de que no hay generado la información que se ordenar en el inciso “a”, bastara que así se lo haga saber de manera fundada y motivada en términos de lo señalado por el segundo párrafo del artículo 19 de la Ley en la materia.</w:t>
      </w:r>
    </w:p>
    <w:p w14:paraId="382B12DA" w14:textId="1AD0C265" w:rsidR="00FF7DB1" w:rsidRPr="00EA67D4" w:rsidRDefault="00FF7DB1" w:rsidP="001B7AD1">
      <w:pPr>
        <w:pStyle w:val="Prrafodelista"/>
        <w:pBdr>
          <w:top w:val="nil"/>
          <w:left w:val="nil"/>
          <w:bottom w:val="nil"/>
          <w:right w:val="nil"/>
          <w:between w:val="nil"/>
        </w:pBdr>
        <w:spacing w:before="240" w:after="240" w:line="276" w:lineRule="auto"/>
        <w:ind w:right="49"/>
        <w:jc w:val="both"/>
        <w:rPr>
          <w:rFonts w:ascii="Palatino Linotype" w:eastAsia="Palatino Linotype" w:hAnsi="Palatino Linotype" w:cs="Palatino Linotype"/>
          <w:i/>
          <w:sz w:val="22"/>
          <w:szCs w:val="22"/>
        </w:rPr>
      </w:pPr>
    </w:p>
    <w:p w14:paraId="120E8B52" w14:textId="77777777" w:rsidR="00FF7DB1" w:rsidRPr="00EA67D4" w:rsidRDefault="00FF7DB1" w:rsidP="00FF7DB1">
      <w:pPr>
        <w:spacing w:before="240" w:after="240"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b/>
        </w:rPr>
        <w:t>Tercero. Notifíquese vía SAIMEX,</w:t>
      </w:r>
      <w:r w:rsidRPr="00EA67D4">
        <w:rPr>
          <w:rFonts w:ascii="Palatino Linotype" w:eastAsia="Palatino Linotype" w:hAnsi="Palatino Linotype" w:cs="Palatino Linotype"/>
          <w:b/>
          <w:i/>
        </w:rPr>
        <w:t xml:space="preserve"> </w:t>
      </w:r>
      <w:r w:rsidRPr="00EA67D4">
        <w:rPr>
          <w:rFonts w:ascii="Palatino Linotype" w:eastAsia="Palatino Linotype" w:hAnsi="Palatino Linotype" w:cs="Palatino Linotype"/>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53039032" w14:textId="77777777" w:rsidR="00FF7DB1" w:rsidRPr="00EA67D4" w:rsidRDefault="00FF7DB1" w:rsidP="00FF7DB1">
      <w:pPr>
        <w:spacing w:line="360" w:lineRule="auto"/>
        <w:ind w:right="49"/>
        <w:jc w:val="both"/>
        <w:rPr>
          <w:rFonts w:ascii="Palatino Linotype" w:eastAsia="Palatino Linotype" w:hAnsi="Palatino Linotype" w:cs="Palatino Linotype"/>
        </w:rPr>
      </w:pPr>
      <w:r w:rsidRPr="00EA67D4">
        <w:rPr>
          <w:rFonts w:ascii="Palatino Linotype" w:eastAsia="Palatino Linotype" w:hAnsi="Palatino Linotype" w:cs="Palatino Linotype"/>
          <w:b/>
        </w:rPr>
        <w:t>Cuarto. Notifíquese vía SAIMEX</w:t>
      </w:r>
      <w:r w:rsidRPr="00EA67D4">
        <w:rPr>
          <w:rFonts w:ascii="Palatino Linotype" w:eastAsia="Palatino Linotype" w:hAnsi="Palatino Linotype" w:cs="Palatino Linotype"/>
        </w:rPr>
        <w:t xml:space="preserve">, a la parte </w:t>
      </w:r>
      <w:r w:rsidRPr="00EA67D4">
        <w:rPr>
          <w:rFonts w:ascii="Palatino Linotype" w:eastAsia="Palatino Linotype" w:hAnsi="Palatino Linotype" w:cs="Palatino Linotype"/>
          <w:b/>
        </w:rPr>
        <w:t>RECURRENTE</w:t>
      </w:r>
      <w:r w:rsidRPr="00EA67D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w:t>
      </w:r>
      <w:r w:rsidRPr="00EA67D4">
        <w:rPr>
          <w:rFonts w:ascii="Palatino Linotype" w:eastAsia="Palatino Linotype" w:hAnsi="Palatino Linotype" w:cs="Palatino Linotype"/>
        </w:rPr>
        <w:lastRenderedPageBreak/>
        <w:t>Municipios, podrá impugnar la presente resolución vía Juicio de Amparo en los términos de las leyes aplicables.</w:t>
      </w:r>
    </w:p>
    <w:p w14:paraId="4ABFABF9" w14:textId="77777777" w:rsidR="00FF7DB1" w:rsidRPr="00EA67D4" w:rsidRDefault="00FF7DB1" w:rsidP="00FF7DB1">
      <w:pPr>
        <w:spacing w:before="240" w:after="240" w:line="360" w:lineRule="auto"/>
        <w:jc w:val="both"/>
        <w:rPr>
          <w:rFonts w:ascii="Palatino Linotype" w:eastAsia="Palatino Linotype" w:hAnsi="Palatino Linotype" w:cs="Palatino Linotype"/>
          <w:b/>
        </w:rPr>
      </w:pPr>
      <w:r w:rsidRPr="00EA67D4">
        <w:rPr>
          <w:rFonts w:ascii="Palatino Linotype" w:eastAsia="Palatino Linotype" w:hAnsi="Palatino Linotype" w:cs="Palatino Linotype"/>
          <w:b/>
        </w:rPr>
        <w:t>Quinto.</w:t>
      </w:r>
      <w:r w:rsidRPr="00EA67D4">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4EAFB58" w14:textId="4A147C32" w:rsidR="00681DF5" w:rsidRPr="00EA67D4" w:rsidRDefault="00681DF5" w:rsidP="00732DC3">
      <w:pPr>
        <w:spacing w:before="240" w:after="240" w:line="360" w:lineRule="auto"/>
        <w:jc w:val="both"/>
        <w:rPr>
          <w:rFonts w:ascii="Palatino Linotype" w:eastAsia="Palatino Linotype" w:hAnsi="Palatino Linotype" w:cs="Palatino Linotype"/>
        </w:rPr>
      </w:pPr>
      <w:r w:rsidRPr="00EA67D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C109B9" w:rsidRPr="00EA67D4">
        <w:rPr>
          <w:rFonts w:ascii="Palatino Linotype" w:eastAsia="Palatino Linotype" w:hAnsi="Palatino Linotype" w:cs="Palatino Linotype"/>
        </w:rPr>
        <w:t xml:space="preserve">HARON CRISTINA MORALES MARTÍNEZ, </w:t>
      </w:r>
      <w:r w:rsidRPr="00EA67D4">
        <w:rPr>
          <w:rFonts w:ascii="Palatino Linotype" w:eastAsia="Palatino Linotype" w:hAnsi="Palatino Linotype" w:cs="Palatino Linotype"/>
        </w:rPr>
        <w:t xml:space="preserve">LUIS GUSTAVO PARRA NORIEGA Y GUADALUPE RAMÍREZ PEÑA; EN LA </w:t>
      </w:r>
      <w:r w:rsidR="00405E89" w:rsidRPr="00EA67D4">
        <w:rPr>
          <w:rFonts w:ascii="Palatino Linotype" w:eastAsia="Palatino Linotype" w:hAnsi="Palatino Linotype" w:cs="Palatino Linotype"/>
        </w:rPr>
        <w:t>CUARTA</w:t>
      </w:r>
      <w:r w:rsidR="00E413CF" w:rsidRPr="00EA67D4">
        <w:rPr>
          <w:rFonts w:ascii="Palatino Linotype" w:eastAsia="Palatino Linotype" w:hAnsi="Palatino Linotype" w:cs="Palatino Linotype"/>
        </w:rPr>
        <w:t xml:space="preserve"> </w:t>
      </w:r>
      <w:r w:rsidRPr="00EA67D4">
        <w:rPr>
          <w:rFonts w:ascii="Palatino Linotype" w:eastAsia="Palatino Linotype" w:hAnsi="Palatino Linotype" w:cs="Palatino Linotype"/>
        </w:rPr>
        <w:t xml:space="preserve">SESIÓN ORDINARIA CELEBRADA </w:t>
      </w:r>
      <w:r w:rsidR="00405E89" w:rsidRPr="00EA67D4">
        <w:rPr>
          <w:rFonts w:ascii="Palatino Linotype" w:eastAsia="Palatino Linotype" w:hAnsi="Palatino Linotype" w:cs="Palatino Linotype"/>
        </w:rPr>
        <w:t>EL PRIMERO DE FEBRERO</w:t>
      </w:r>
      <w:r w:rsidR="00C109B9" w:rsidRPr="00EA67D4">
        <w:rPr>
          <w:rFonts w:ascii="Palatino Linotype" w:eastAsia="Palatino Linotype" w:hAnsi="Palatino Linotype" w:cs="Palatino Linotype"/>
        </w:rPr>
        <w:t xml:space="preserve"> DE DOS </w:t>
      </w:r>
      <w:r w:rsidR="00405E89" w:rsidRPr="00EA67D4">
        <w:rPr>
          <w:rFonts w:ascii="Palatino Linotype" w:eastAsia="Palatino Linotype" w:hAnsi="Palatino Linotype" w:cs="Palatino Linotype"/>
        </w:rPr>
        <w:t>MIL VEINTITRÉS</w:t>
      </w:r>
      <w:r w:rsidRPr="00EA67D4">
        <w:rPr>
          <w:rFonts w:ascii="Palatino Linotype" w:eastAsia="Palatino Linotype" w:hAnsi="Palatino Linotype" w:cs="Palatino Linotype"/>
        </w:rPr>
        <w:t>, ANTE EL SECRETARIO TÉCNICO DEL PLENO ALEXIS TAPIA RAMÍREZ.</w:t>
      </w:r>
      <w:r w:rsidR="00E413CF" w:rsidRPr="00EA67D4">
        <w:rPr>
          <w:rFonts w:ascii="Palatino Linotype" w:eastAsia="Palatino Linotype" w:hAnsi="Palatino Linotype" w:cs="Palatino Linotype"/>
        </w:rPr>
        <w:t xml:space="preserve"> </w:t>
      </w:r>
    </w:p>
    <w:sectPr w:rsidR="00681DF5" w:rsidRPr="00EA67D4">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00B90" w14:textId="77777777" w:rsidR="00B35905" w:rsidRDefault="00B35905">
      <w:r>
        <w:separator/>
      </w:r>
    </w:p>
  </w:endnote>
  <w:endnote w:type="continuationSeparator" w:id="0">
    <w:p w14:paraId="0FF6A012" w14:textId="77777777" w:rsidR="00B35905" w:rsidRDefault="00B3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7006F3F1" w:rsidR="00B35905" w:rsidRDefault="00B3590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D08EA">
      <w:rPr>
        <w:rFonts w:ascii="Palatino Linotype" w:eastAsia="Palatino Linotype" w:hAnsi="Palatino Linotype" w:cs="Palatino Linotype"/>
        <w:b/>
        <w:noProof/>
        <w:color w:val="000000"/>
        <w:sz w:val="20"/>
        <w:szCs w:val="20"/>
      </w:rPr>
      <w:t>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D08EA">
      <w:rPr>
        <w:rFonts w:ascii="Palatino Linotype" w:eastAsia="Palatino Linotype" w:hAnsi="Palatino Linotype" w:cs="Palatino Linotype"/>
        <w:b/>
        <w:noProof/>
        <w:color w:val="000000"/>
        <w:sz w:val="20"/>
        <w:szCs w:val="20"/>
      </w:rPr>
      <w:t>65</w:t>
    </w:r>
    <w:r>
      <w:rPr>
        <w:rFonts w:ascii="Palatino Linotype" w:eastAsia="Palatino Linotype" w:hAnsi="Palatino Linotype" w:cs="Palatino Linotype"/>
        <w:b/>
        <w:color w:val="000000"/>
        <w:sz w:val="20"/>
        <w:szCs w:val="20"/>
      </w:rPr>
      <w:fldChar w:fldCharType="end"/>
    </w:r>
  </w:p>
  <w:p w14:paraId="331B1AE0" w14:textId="77777777" w:rsidR="00B35905" w:rsidRDefault="00B3590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5E85A7FD" w:rsidR="00B35905" w:rsidRDefault="00B3590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D08E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D08EA">
      <w:rPr>
        <w:rFonts w:ascii="Palatino Linotype" w:eastAsia="Palatino Linotype" w:hAnsi="Palatino Linotype" w:cs="Palatino Linotype"/>
        <w:b/>
        <w:noProof/>
        <w:color w:val="000000"/>
        <w:sz w:val="20"/>
        <w:szCs w:val="20"/>
      </w:rPr>
      <w:t>65</w:t>
    </w:r>
    <w:r>
      <w:rPr>
        <w:rFonts w:ascii="Palatino Linotype" w:eastAsia="Palatino Linotype" w:hAnsi="Palatino Linotype" w:cs="Palatino Linotype"/>
        <w:b/>
        <w:color w:val="000000"/>
        <w:sz w:val="20"/>
        <w:szCs w:val="20"/>
      </w:rPr>
      <w:fldChar w:fldCharType="end"/>
    </w:r>
  </w:p>
  <w:p w14:paraId="4F6AE670" w14:textId="77777777" w:rsidR="00B35905" w:rsidRDefault="00B3590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34F4C" w14:textId="77777777" w:rsidR="00B35905" w:rsidRDefault="00B35905">
      <w:r>
        <w:separator/>
      </w:r>
    </w:p>
  </w:footnote>
  <w:footnote w:type="continuationSeparator" w:id="0">
    <w:p w14:paraId="190CE566" w14:textId="77777777" w:rsidR="00B35905" w:rsidRDefault="00B35905">
      <w:r>
        <w:continuationSeparator/>
      </w:r>
    </w:p>
  </w:footnote>
  <w:footnote w:id="1">
    <w:p w14:paraId="3A39C897" w14:textId="77777777" w:rsidR="00B35905" w:rsidRDefault="00B35905" w:rsidP="009F04F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Ley del Trabajo de los Servidores Públicos del Estado de México:</w:t>
      </w:r>
    </w:p>
    <w:p w14:paraId="55D12A30" w14:textId="77777777" w:rsidR="00B35905" w:rsidRDefault="00B35905" w:rsidP="009F04F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ARTÍCULO 4. Para efectos de esta ley se entiende:</w:t>
      </w:r>
    </w:p>
    <w:p w14:paraId="544C4B67" w14:textId="77777777" w:rsidR="00B35905" w:rsidRDefault="00B35905" w:rsidP="009F04F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w:t>
      </w:r>
    </w:p>
    <w:p w14:paraId="0DF591B4" w14:textId="77777777" w:rsidR="00B35905" w:rsidRDefault="00B35905" w:rsidP="009F04F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III. </w:t>
      </w:r>
      <w:r>
        <w:rPr>
          <w:rFonts w:ascii="Palatino Linotype" w:eastAsia="Palatino Linotype" w:hAnsi="Palatino Linotype" w:cs="Palatino Linotype"/>
          <w:b/>
          <w:color w:val="000000"/>
          <w:sz w:val="16"/>
          <w:szCs w:val="16"/>
        </w:rPr>
        <w:t>Institución Pública</w:t>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 cada uno</w:t>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de</w:t>
      </w:r>
      <w:r>
        <w:rPr>
          <w:rFonts w:ascii="Palatino Linotype" w:eastAsia="Palatino Linotype" w:hAnsi="Palatino Linotype" w:cs="Palatino Linotype"/>
          <w:color w:val="000000"/>
          <w:sz w:val="16"/>
          <w:szCs w:val="16"/>
        </w:rPr>
        <w:t xml:space="preserve"> los poderes públicos del Estado, </w:t>
      </w:r>
      <w:r>
        <w:rPr>
          <w:rFonts w:ascii="Palatino Linotype" w:eastAsia="Palatino Linotype" w:hAnsi="Palatino Linotype" w:cs="Palatino Linotype"/>
          <w:b/>
          <w:color w:val="000000"/>
          <w:sz w:val="16"/>
          <w:szCs w:val="16"/>
        </w:rPr>
        <w:t>los municipios</w:t>
      </w:r>
      <w:r>
        <w:rPr>
          <w:rFonts w:ascii="Palatino Linotype" w:eastAsia="Palatino Linotype" w:hAnsi="Palatino Linotype" w:cs="Palatino Linotype"/>
          <w:color w:val="000000"/>
          <w:sz w:val="16"/>
          <w:szCs w:val="16"/>
        </w:rPr>
        <w:t xml:space="preserve"> y los tribunales administrativos; así como los organismos descentralizados, fideicomisos de carácter estatal y municipal, y los órganos autónomos que sus leyes de creación así lo determinen…(Sic)</w:t>
      </w:r>
    </w:p>
  </w:footnote>
  <w:footnote w:id="2">
    <w:p w14:paraId="5B4D608C" w14:textId="77777777" w:rsidR="00B35905" w:rsidRDefault="00B35905" w:rsidP="009D26B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3">
    <w:p w14:paraId="427DC016" w14:textId="77777777" w:rsidR="00B35905" w:rsidRDefault="00B35905" w:rsidP="009D26B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B35905" w:rsidRDefault="00B3590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B35905" w14:paraId="1BA0C8BA" w14:textId="77777777">
      <w:tc>
        <w:tcPr>
          <w:tcW w:w="2489" w:type="dxa"/>
          <w:shd w:val="clear" w:color="auto" w:fill="auto"/>
        </w:tcPr>
        <w:p w14:paraId="2EE80798" w14:textId="77777777" w:rsidR="00B35905" w:rsidRDefault="00B359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1DC0C48E" w:rsidR="00B35905" w:rsidRDefault="00B3590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12609/INFOEM/IP/RR/2022</w:t>
          </w:r>
        </w:p>
      </w:tc>
    </w:tr>
    <w:tr w:rsidR="00B35905" w14:paraId="24E6EA7E" w14:textId="77777777">
      <w:trPr>
        <w:trHeight w:val="228"/>
      </w:trPr>
      <w:tc>
        <w:tcPr>
          <w:tcW w:w="2489" w:type="dxa"/>
          <w:shd w:val="clear" w:color="auto" w:fill="auto"/>
          <w:vAlign w:val="center"/>
        </w:tcPr>
        <w:p w14:paraId="024147F0" w14:textId="77777777" w:rsidR="00B35905" w:rsidRDefault="00B359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135597B2" w:rsidR="00B35905" w:rsidRDefault="00B3590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B35905" w14:paraId="6C6A5F74" w14:textId="77777777">
      <w:tc>
        <w:tcPr>
          <w:tcW w:w="2489" w:type="dxa"/>
          <w:shd w:val="clear" w:color="auto" w:fill="auto"/>
          <w:vAlign w:val="center"/>
        </w:tcPr>
        <w:p w14:paraId="49BEBCB7" w14:textId="77777777" w:rsidR="00B35905" w:rsidRDefault="00B3590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55A8343" w14:textId="77777777" w:rsidR="00B35905" w:rsidRDefault="00B3590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DCD53C" w14:textId="77777777" w:rsidR="00B35905" w:rsidRDefault="00B3590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77777777" w:rsidR="00B35905" w:rsidRDefault="00B3590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670" w:type="dxa"/>
      <w:tblInd w:w="3261" w:type="dxa"/>
      <w:tblLayout w:type="fixed"/>
      <w:tblLook w:val="0400" w:firstRow="0" w:lastRow="0" w:firstColumn="0" w:lastColumn="0" w:noHBand="0" w:noVBand="1"/>
    </w:tblPr>
    <w:tblGrid>
      <w:gridCol w:w="2551"/>
      <w:gridCol w:w="3119"/>
    </w:tblGrid>
    <w:tr w:rsidR="00B35905" w14:paraId="7FD8C80B" w14:textId="77777777">
      <w:tc>
        <w:tcPr>
          <w:tcW w:w="2551" w:type="dxa"/>
          <w:shd w:val="clear" w:color="auto" w:fill="auto"/>
          <w:vAlign w:val="center"/>
        </w:tcPr>
        <w:p w14:paraId="19A02D0A" w14:textId="77777777" w:rsidR="00B35905" w:rsidRDefault="00B359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0EC99E6" w14:textId="638B59D4" w:rsidR="00B35905" w:rsidRDefault="00B3590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12609/INFOEM/IP/RR/2022</w:t>
          </w:r>
        </w:p>
      </w:tc>
    </w:tr>
    <w:tr w:rsidR="00B35905" w14:paraId="32EFA153" w14:textId="77777777">
      <w:trPr>
        <w:trHeight w:val="130"/>
      </w:trPr>
      <w:tc>
        <w:tcPr>
          <w:tcW w:w="2551" w:type="dxa"/>
          <w:shd w:val="clear" w:color="auto" w:fill="auto"/>
          <w:vAlign w:val="center"/>
        </w:tcPr>
        <w:p w14:paraId="3A7F56BE" w14:textId="77777777" w:rsidR="00B35905" w:rsidRDefault="00B359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22F7D88" w14:textId="577EFAB1" w:rsidR="00B35905" w:rsidRDefault="00B35905" w:rsidP="00B3590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XXXXXXXXX</w:t>
          </w:r>
        </w:p>
      </w:tc>
    </w:tr>
    <w:tr w:rsidR="00B35905" w14:paraId="607970EC" w14:textId="77777777">
      <w:trPr>
        <w:trHeight w:val="228"/>
      </w:trPr>
      <w:tc>
        <w:tcPr>
          <w:tcW w:w="2551" w:type="dxa"/>
          <w:shd w:val="clear" w:color="auto" w:fill="auto"/>
          <w:vAlign w:val="center"/>
        </w:tcPr>
        <w:p w14:paraId="2E0CBB9B" w14:textId="77777777" w:rsidR="00B35905" w:rsidRDefault="00B359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985E39B" w14:textId="3B0A6CC6" w:rsidR="00B35905" w:rsidRDefault="00B3590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B35905" w14:paraId="233EFC60" w14:textId="77777777">
      <w:tc>
        <w:tcPr>
          <w:tcW w:w="2551" w:type="dxa"/>
          <w:shd w:val="clear" w:color="auto" w:fill="auto"/>
          <w:vAlign w:val="center"/>
        </w:tcPr>
        <w:p w14:paraId="2DEDEFBE" w14:textId="77777777" w:rsidR="00B35905" w:rsidRDefault="00B359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C1315FB" w14:textId="77777777" w:rsidR="00B35905" w:rsidRDefault="00B3590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64BF93" w14:textId="77777777" w:rsidR="00B35905" w:rsidRDefault="00B35905">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D20E455" wp14:editId="41E44BC6">
          <wp:simplePos x="0" y="0"/>
          <wp:positionH relativeFrom="column">
            <wp:posOffset>-1089659</wp:posOffset>
          </wp:positionH>
          <wp:positionV relativeFrom="paragraph">
            <wp:posOffset>-1169669</wp:posOffset>
          </wp:positionV>
          <wp:extent cx="7809865" cy="1016571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7E03"/>
    <w:multiLevelType w:val="hybridMultilevel"/>
    <w:tmpl w:val="F872CF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2E57FB"/>
    <w:multiLevelType w:val="hybridMultilevel"/>
    <w:tmpl w:val="0FE2C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37DB9"/>
    <w:multiLevelType w:val="hybridMultilevel"/>
    <w:tmpl w:val="AA04D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F1E47"/>
    <w:multiLevelType w:val="hybridMultilevel"/>
    <w:tmpl w:val="89F62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1B0C98"/>
    <w:multiLevelType w:val="hybridMultilevel"/>
    <w:tmpl w:val="CC321E50"/>
    <w:lvl w:ilvl="0" w:tplc="BAA01054">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3B6047"/>
    <w:multiLevelType w:val="hybridMultilevel"/>
    <w:tmpl w:val="C1B61D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23761845"/>
    <w:multiLevelType w:val="hybridMultilevel"/>
    <w:tmpl w:val="0C683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8B42D71"/>
    <w:multiLevelType w:val="hybridMultilevel"/>
    <w:tmpl w:val="E5964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9314CC3"/>
    <w:multiLevelType w:val="hybridMultilevel"/>
    <w:tmpl w:val="2E1A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5A10D4"/>
    <w:multiLevelType w:val="hybridMultilevel"/>
    <w:tmpl w:val="AA04D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BB165E"/>
    <w:multiLevelType w:val="multilevel"/>
    <w:tmpl w:val="B85E7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D660070"/>
    <w:multiLevelType w:val="hybridMultilevel"/>
    <w:tmpl w:val="0C683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D9801B1"/>
    <w:multiLevelType w:val="hybridMultilevel"/>
    <w:tmpl w:val="3F8A0096"/>
    <w:lvl w:ilvl="0" w:tplc="F536A408">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DA2182B"/>
    <w:multiLevelType w:val="hybridMultilevel"/>
    <w:tmpl w:val="0C683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439480D"/>
    <w:multiLevelType w:val="hybridMultilevel"/>
    <w:tmpl w:val="9A5095B6"/>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9">
    <w:nsid w:val="5541617A"/>
    <w:multiLevelType w:val="multilevel"/>
    <w:tmpl w:val="96D4F27A"/>
    <w:lvl w:ilvl="0">
      <w:start w:val="1"/>
      <w:numFmt w:val="upperRoman"/>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91D67FE"/>
    <w:multiLevelType w:val="hybridMultilevel"/>
    <w:tmpl w:val="AA04D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B285881"/>
    <w:multiLevelType w:val="multilevel"/>
    <w:tmpl w:val="1590BA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nsid w:val="69900C3A"/>
    <w:multiLevelType w:val="hybridMultilevel"/>
    <w:tmpl w:val="543628DC"/>
    <w:lvl w:ilvl="0" w:tplc="080A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EF3A83"/>
    <w:multiLevelType w:val="hybridMultilevel"/>
    <w:tmpl w:val="EE442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F450A9E"/>
    <w:multiLevelType w:val="hybridMultilevel"/>
    <w:tmpl w:val="543628DC"/>
    <w:lvl w:ilvl="0" w:tplc="080A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9C30B17"/>
    <w:multiLevelType w:val="hybridMultilevel"/>
    <w:tmpl w:val="602CD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17"/>
  </w:num>
  <w:num w:numId="4">
    <w:abstractNumId w:val="21"/>
  </w:num>
  <w:num w:numId="5">
    <w:abstractNumId w:val="27"/>
  </w:num>
  <w:num w:numId="6">
    <w:abstractNumId w:val="9"/>
  </w:num>
  <w:num w:numId="7">
    <w:abstractNumId w:val="12"/>
  </w:num>
  <w:num w:numId="8">
    <w:abstractNumId w:val="15"/>
  </w:num>
  <w:num w:numId="9">
    <w:abstractNumId w:val="18"/>
  </w:num>
  <w:num w:numId="10">
    <w:abstractNumId w:val="6"/>
  </w:num>
  <w:num w:numId="11">
    <w:abstractNumId w:val="13"/>
  </w:num>
  <w:num w:numId="12">
    <w:abstractNumId w:val="19"/>
  </w:num>
  <w:num w:numId="13">
    <w:abstractNumId w:val="22"/>
  </w:num>
  <w:num w:numId="14">
    <w:abstractNumId w:val="8"/>
  </w:num>
  <w:num w:numId="15">
    <w:abstractNumId w:val="3"/>
  </w:num>
  <w:num w:numId="16">
    <w:abstractNumId w:val="25"/>
  </w:num>
  <w:num w:numId="17">
    <w:abstractNumId w:val="14"/>
  </w:num>
  <w:num w:numId="18">
    <w:abstractNumId w:val="28"/>
  </w:num>
  <w:num w:numId="19">
    <w:abstractNumId w:val="7"/>
  </w:num>
  <w:num w:numId="20">
    <w:abstractNumId w:val="16"/>
  </w:num>
  <w:num w:numId="21">
    <w:abstractNumId w:val="30"/>
  </w:num>
  <w:num w:numId="22">
    <w:abstractNumId w:val="4"/>
  </w:num>
  <w:num w:numId="23">
    <w:abstractNumId w:val="0"/>
  </w:num>
  <w:num w:numId="24">
    <w:abstractNumId w:val="20"/>
  </w:num>
  <w:num w:numId="25">
    <w:abstractNumId w:val="2"/>
  </w:num>
  <w:num w:numId="26">
    <w:abstractNumId w:val="11"/>
  </w:num>
  <w:num w:numId="27">
    <w:abstractNumId w:val="1"/>
  </w:num>
  <w:num w:numId="28">
    <w:abstractNumId w:val="26"/>
  </w:num>
  <w:num w:numId="29">
    <w:abstractNumId w:val="10"/>
  </w:num>
  <w:num w:numId="30">
    <w:abstractNumId w:val="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112A8"/>
    <w:rsid w:val="000141C0"/>
    <w:rsid w:val="000229D1"/>
    <w:rsid w:val="00026F0E"/>
    <w:rsid w:val="0003035E"/>
    <w:rsid w:val="00033229"/>
    <w:rsid w:val="00034E25"/>
    <w:rsid w:val="00041DD1"/>
    <w:rsid w:val="00044FB7"/>
    <w:rsid w:val="000458A4"/>
    <w:rsid w:val="00055BAA"/>
    <w:rsid w:val="00062525"/>
    <w:rsid w:val="00073B9C"/>
    <w:rsid w:val="00076D54"/>
    <w:rsid w:val="00087A76"/>
    <w:rsid w:val="000A75C9"/>
    <w:rsid w:val="000B409C"/>
    <w:rsid w:val="000C2067"/>
    <w:rsid w:val="000C4C2E"/>
    <w:rsid w:val="000C5EC1"/>
    <w:rsid w:val="000C6E90"/>
    <w:rsid w:val="000E72CB"/>
    <w:rsid w:val="000F649E"/>
    <w:rsid w:val="00104CB7"/>
    <w:rsid w:val="0011037D"/>
    <w:rsid w:val="00111705"/>
    <w:rsid w:val="00127AD0"/>
    <w:rsid w:val="0015101B"/>
    <w:rsid w:val="0018704F"/>
    <w:rsid w:val="00187086"/>
    <w:rsid w:val="001938CA"/>
    <w:rsid w:val="00193D95"/>
    <w:rsid w:val="001968CE"/>
    <w:rsid w:val="001A4E3B"/>
    <w:rsid w:val="001B32BF"/>
    <w:rsid w:val="001B7AD1"/>
    <w:rsid w:val="001C5C51"/>
    <w:rsid w:val="001C7434"/>
    <w:rsid w:val="001D60B9"/>
    <w:rsid w:val="001D6148"/>
    <w:rsid w:val="001D7F78"/>
    <w:rsid w:val="001E2C2B"/>
    <w:rsid w:val="00201490"/>
    <w:rsid w:val="00201893"/>
    <w:rsid w:val="002059CF"/>
    <w:rsid w:val="00206879"/>
    <w:rsid w:val="00206B74"/>
    <w:rsid w:val="0021743B"/>
    <w:rsid w:val="00233A5C"/>
    <w:rsid w:val="00237D5D"/>
    <w:rsid w:val="0024580A"/>
    <w:rsid w:val="0024649A"/>
    <w:rsid w:val="0024718D"/>
    <w:rsid w:val="002512B1"/>
    <w:rsid w:val="002559DC"/>
    <w:rsid w:val="00261F75"/>
    <w:rsid w:val="0026403E"/>
    <w:rsid w:val="00264160"/>
    <w:rsid w:val="00277644"/>
    <w:rsid w:val="00283138"/>
    <w:rsid w:val="00286BA7"/>
    <w:rsid w:val="002B1FC9"/>
    <w:rsid w:val="002B4065"/>
    <w:rsid w:val="002F1BD1"/>
    <w:rsid w:val="00302C53"/>
    <w:rsid w:val="003043D2"/>
    <w:rsid w:val="00334A40"/>
    <w:rsid w:val="0033654F"/>
    <w:rsid w:val="003372B0"/>
    <w:rsid w:val="00344471"/>
    <w:rsid w:val="00366CEB"/>
    <w:rsid w:val="003B714B"/>
    <w:rsid w:val="003C2B2C"/>
    <w:rsid w:val="003E01A2"/>
    <w:rsid w:val="003E0C8B"/>
    <w:rsid w:val="003E3E15"/>
    <w:rsid w:val="003F0FC8"/>
    <w:rsid w:val="003F19AC"/>
    <w:rsid w:val="003F2474"/>
    <w:rsid w:val="00400648"/>
    <w:rsid w:val="00405E89"/>
    <w:rsid w:val="00420C71"/>
    <w:rsid w:val="00421476"/>
    <w:rsid w:val="00444387"/>
    <w:rsid w:val="00445F13"/>
    <w:rsid w:val="00445F1A"/>
    <w:rsid w:val="00494BCB"/>
    <w:rsid w:val="004A1D52"/>
    <w:rsid w:val="004A54A9"/>
    <w:rsid w:val="004B12BA"/>
    <w:rsid w:val="004C20A2"/>
    <w:rsid w:val="004E5924"/>
    <w:rsid w:val="005007A5"/>
    <w:rsid w:val="00503CC3"/>
    <w:rsid w:val="00505A12"/>
    <w:rsid w:val="005140EA"/>
    <w:rsid w:val="00514B1D"/>
    <w:rsid w:val="00517286"/>
    <w:rsid w:val="005415EB"/>
    <w:rsid w:val="00545B53"/>
    <w:rsid w:val="0055748E"/>
    <w:rsid w:val="00563362"/>
    <w:rsid w:val="00564084"/>
    <w:rsid w:val="005740FB"/>
    <w:rsid w:val="00575634"/>
    <w:rsid w:val="00583450"/>
    <w:rsid w:val="00586737"/>
    <w:rsid w:val="00595D32"/>
    <w:rsid w:val="005A212F"/>
    <w:rsid w:val="005A598F"/>
    <w:rsid w:val="005B09AA"/>
    <w:rsid w:val="005C2950"/>
    <w:rsid w:val="005D02DC"/>
    <w:rsid w:val="005D7369"/>
    <w:rsid w:val="006439F9"/>
    <w:rsid w:val="00664ADA"/>
    <w:rsid w:val="00673CDA"/>
    <w:rsid w:val="00674141"/>
    <w:rsid w:val="00675F3B"/>
    <w:rsid w:val="00681DF5"/>
    <w:rsid w:val="00697525"/>
    <w:rsid w:val="006A6E89"/>
    <w:rsid w:val="006B547C"/>
    <w:rsid w:val="006C4240"/>
    <w:rsid w:val="006C6331"/>
    <w:rsid w:val="006C7DEF"/>
    <w:rsid w:val="006D3C5C"/>
    <w:rsid w:val="006D6B2F"/>
    <w:rsid w:val="006E52CE"/>
    <w:rsid w:val="00707499"/>
    <w:rsid w:val="00732DC3"/>
    <w:rsid w:val="007357C7"/>
    <w:rsid w:val="00752DDC"/>
    <w:rsid w:val="0075703E"/>
    <w:rsid w:val="007617AE"/>
    <w:rsid w:val="00774E4B"/>
    <w:rsid w:val="00794A2C"/>
    <w:rsid w:val="00796A2F"/>
    <w:rsid w:val="007A1594"/>
    <w:rsid w:val="007B4A80"/>
    <w:rsid w:val="007B73ED"/>
    <w:rsid w:val="007C1DB1"/>
    <w:rsid w:val="007C3B81"/>
    <w:rsid w:val="007C6EDF"/>
    <w:rsid w:val="007E120F"/>
    <w:rsid w:val="007F589E"/>
    <w:rsid w:val="008033D3"/>
    <w:rsid w:val="00805092"/>
    <w:rsid w:val="00815501"/>
    <w:rsid w:val="00822282"/>
    <w:rsid w:val="00832831"/>
    <w:rsid w:val="00832F11"/>
    <w:rsid w:val="00846413"/>
    <w:rsid w:val="00864C17"/>
    <w:rsid w:val="008655A8"/>
    <w:rsid w:val="008943EA"/>
    <w:rsid w:val="008B0A51"/>
    <w:rsid w:val="008C0A0C"/>
    <w:rsid w:val="008C63BE"/>
    <w:rsid w:val="008E10E4"/>
    <w:rsid w:val="008F3BA3"/>
    <w:rsid w:val="008F729C"/>
    <w:rsid w:val="00903682"/>
    <w:rsid w:val="00903F04"/>
    <w:rsid w:val="009067E4"/>
    <w:rsid w:val="009318AE"/>
    <w:rsid w:val="00934C3B"/>
    <w:rsid w:val="00940970"/>
    <w:rsid w:val="00956AEA"/>
    <w:rsid w:val="009637E5"/>
    <w:rsid w:val="00963CFC"/>
    <w:rsid w:val="009772A8"/>
    <w:rsid w:val="0098037A"/>
    <w:rsid w:val="00987483"/>
    <w:rsid w:val="00994972"/>
    <w:rsid w:val="009A14D5"/>
    <w:rsid w:val="009A3D66"/>
    <w:rsid w:val="009A402A"/>
    <w:rsid w:val="009A6583"/>
    <w:rsid w:val="009A6B53"/>
    <w:rsid w:val="009B26B8"/>
    <w:rsid w:val="009B616B"/>
    <w:rsid w:val="009C2C50"/>
    <w:rsid w:val="009C4E49"/>
    <w:rsid w:val="009C74E0"/>
    <w:rsid w:val="009D26BD"/>
    <w:rsid w:val="009D72D5"/>
    <w:rsid w:val="009E312A"/>
    <w:rsid w:val="009F04F9"/>
    <w:rsid w:val="009F1724"/>
    <w:rsid w:val="009F3B3A"/>
    <w:rsid w:val="00A02B16"/>
    <w:rsid w:val="00A35B94"/>
    <w:rsid w:val="00A531E9"/>
    <w:rsid w:val="00A60129"/>
    <w:rsid w:val="00A704E9"/>
    <w:rsid w:val="00A80ED5"/>
    <w:rsid w:val="00AB6131"/>
    <w:rsid w:val="00AD037E"/>
    <w:rsid w:val="00AE0608"/>
    <w:rsid w:val="00B00A62"/>
    <w:rsid w:val="00B01FAD"/>
    <w:rsid w:val="00B35905"/>
    <w:rsid w:val="00B612F1"/>
    <w:rsid w:val="00BA1BE8"/>
    <w:rsid w:val="00BA6A69"/>
    <w:rsid w:val="00BC0E17"/>
    <w:rsid w:val="00BC5126"/>
    <w:rsid w:val="00BC5773"/>
    <w:rsid w:val="00BC6E1F"/>
    <w:rsid w:val="00BE1620"/>
    <w:rsid w:val="00BF2868"/>
    <w:rsid w:val="00BF3255"/>
    <w:rsid w:val="00C109B9"/>
    <w:rsid w:val="00C34C45"/>
    <w:rsid w:val="00C3742C"/>
    <w:rsid w:val="00C40C9F"/>
    <w:rsid w:val="00C44687"/>
    <w:rsid w:val="00C45646"/>
    <w:rsid w:val="00C53A29"/>
    <w:rsid w:val="00C66CFB"/>
    <w:rsid w:val="00C716F7"/>
    <w:rsid w:val="00C8252A"/>
    <w:rsid w:val="00C8263A"/>
    <w:rsid w:val="00C91457"/>
    <w:rsid w:val="00CC4D7D"/>
    <w:rsid w:val="00CD0A24"/>
    <w:rsid w:val="00CD1FA6"/>
    <w:rsid w:val="00CE657E"/>
    <w:rsid w:val="00CE7D9C"/>
    <w:rsid w:val="00CF1817"/>
    <w:rsid w:val="00CF2F5E"/>
    <w:rsid w:val="00CF4B88"/>
    <w:rsid w:val="00D21C03"/>
    <w:rsid w:val="00D21DCD"/>
    <w:rsid w:val="00D30AAC"/>
    <w:rsid w:val="00D33547"/>
    <w:rsid w:val="00D47ED1"/>
    <w:rsid w:val="00D52670"/>
    <w:rsid w:val="00D54CDC"/>
    <w:rsid w:val="00D559FB"/>
    <w:rsid w:val="00D56D0F"/>
    <w:rsid w:val="00D623E0"/>
    <w:rsid w:val="00D62978"/>
    <w:rsid w:val="00D67C8C"/>
    <w:rsid w:val="00D70E36"/>
    <w:rsid w:val="00D73130"/>
    <w:rsid w:val="00D878CA"/>
    <w:rsid w:val="00D903E3"/>
    <w:rsid w:val="00DA08A3"/>
    <w:rsid w:val="00DA728F"/>
    <w:rsid w:val="00DB587A"/>
    <w:rsid w:val="00DC68F5"/>
    <w:rsid w:val="00DC74F7"/>
    <w:rsid w:val="00DD0025"/>
    <w:rsid w:val="00DD3487"/>
    <w:rsid w:val="00DD62BE"/>
    <w:rsid w:val="00DD7F26"/>
    <w:rsid w:val="00DE3E1F"/>
    <w:rsid w:val="00DF3EEC"/>
    <w:rsid w:val="00E04D77"/>
    <w:rsid w:val="00E07877"/>
    <w:rsid w:val="00E1127C"/>
    <w:rsid w:val="00E1269F"/>
    <w:rsid w:val="00E411D4"/>
    <w:rsid w:val="00E413CF"/>
    <w:rsid w:val="00E508F7"/>
    <w:rsid w:val="00E67317"/>
    <w:rsid w:val="00E82514"/>
    <w:rsid w:val="00E871C1"/>
    <w:rsid w:val="00E94D3F"/>
    <w:rsid w:val="00EA3843"/>
    <w:rsid w:val="00EA67D4"/>
    <w:rsid w:val="00ED08EA"/>
    <w:rsid w:val="00ED1981"/>
    <w:rsid w:val="00EE475E"/>
    <w:rsid w:val="00F21CD0"/>
    <w:rsid w:val="00F2592D"/>
    <w:rsid w:val="00F30C9A"/>
    <w:rsid w:val="00F42A05"/>
    <w:rsid w:val="00F4661D"/>
    <w:rsid w:val="00F52F78"/>
    <w:rsid w:val="00F740E7"/>
    <w:rsid w:val="00F77B97"/>
    <w:rsid w:val="00F93873"/>
    <w:rsid w:val="00F93A4E"/>
    <w:rsid w:val="00FA343F"/>
    <w:rsid w:val="00FA5B03"/>
    <w:rsid w:val="00FB14A2"/>
    <w:rsid w:val="00FB2214"/>
    <w:rsid w:val="00FC396F"/>
    <w:rsid w:val="00FC3F0D"/>
    <w:rsid w:val="00FE0026"/>
    <w:rsid w:val="00FE5490"/>
    <w:rsid w:val="00FE567D"/>
    <w:rsid w:val="00FF11EC"/>
    <w:rsid w:val="00FF7D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mex.org.mx/saimex/solicitud/downloadAttach/1501285.page"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saimex.org.mx/saimex/solicitud/downloadAttach/1504062.page"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saimex.org.mx/saimex/solicitud/downloadAttach/1504062.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501287.page" TargetMode="External"/><Relationship Id="rId5" Type="http://schemas.openxmlformats.org/officeDocument/2006/relationships/settings" Target="settings.xml"/><Relationship Id="rId15" Type="http://schemas.openxmlformats.org/officeDocument/2006/relationships/hyperlink" Target="https://saimex.org.mx/saimex/solicitud/downloadAttach/1501287.page" TargetMode="External"/><Relationship Id="rId23" Type="http://schemas.openxmlformats.org/officeDocument/2006/relationships/theme" Target="theme/theme1.xml"/><Relationship Id="rId10" Type="http://schemas.openxmlformats.org/officeDocument/2006/relationships/hyperlink" Target="https://saimex.org.mx/saimex/solicitud/downloadAttach/1501286.pag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aimex.org.mx/saimex/solicitud/downloadAttach/1501285.page" TargetMode="External"/><Relationship Id="rId14" Type="http://schemas.openxmlformats.org/officeDocument/2006/relationships/hyperlink" Target="https://saimex.org.mx/saimex/solicitud/downloadAttach/1501286.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84EAD8-72D7-4539-BB83-346BD7E0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17061</Words>
  <Characters>93840</Characters>
  <Application>Microsoft Office Word</Application>
  <DocSecurity>0</DocSecurity>
  <Lines>782</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2023-02-03T18:18:00Z</cp:lastPrinted>
  <dcterms:created xsi:type="dcterms:W3CDTF">2023-02-09T17:00:00Z</dcterms:created>
  <dcterms:modified xsi:type="dcterms:W3CDTF">2023-02-09T17:00:00Z</dcterms:modified>
</cp:coreProperties>
</file>