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8E6AC7" w14:textId="79D3297C" w:rsidR="00595316" w:rsidRPr="00CE094D" w:rsidRDefault="00CA5D76" w:rsidP="00595316">
      <w:pPr>
        <w:spacing w:before="240" w:after="240" w:line="360" w:lineRule="auto"/>
        <w:jc w:val="both"/>
        <w:rPr>
          <w:rFonts w:ascii="Palatino Linotype" w:eastAsiaTheme="minorEastAsia" w:hAnsi="Palatino Linotype"/>
          <w:lang w:val="es-ES_tradnl" w:eastAsia="es-ES"/>
        </w:rPr>
      </w:pPr>
      <w:r w:rsidRPr="00CE094D">
        <w:rPr>
          <w:rFonts w:ascii="Palatino Linotype" w:eastAsiaTheme="minorEastAsia" w:hAnsi="Palatino Linotype"/>
          <w:lang w:val="es-ES_tradnl" w:eastAsia="es-ES"/>
        </w:rPr>
        <w:t>R</w:t>
      </w:r>
      <w:r w:rsidR="00595316" w:rsidRPr="00CE094D">
        <w:rPr>
          <w:rFonts w:ascii="Palatino Linotype" w:eastAsiaTheme="minorEastAsia" w:hAnsi="Palatino Linotype"/>
          <w:lang w:val="es-ES_tradnl" w:eastAsia="es-ES"/>
        </w:rPr>
        <w:t>esolución del Pleno del Instituto de Transparencia, Acceso a la Información Pública y Protección de Datos Personales del Estado de México y Municipios, con domicilio en Mete</w:t>
      </w:r>
      <w:r w:rsidR="00633810" w:rsidRPr="00CE094D">
        <w:rPr>
          <w:rFonts w:ascii="Palatino Linotype" w:eastAsiaTheme="minorEastAsia" w:hAnsi="Palatino Linotype"/>
          <w:lang w:val="es-ES_tradnl" w:eastAsia="es-ES"/>
        </w:rPr>
        <w:t>pec, Estado de México; de</w:t>
      </w:r>
      <w:r w:rsidR="00774A3E" w:rsidRPr="00CE094D">
        <w:rPr>
          <w:rFonts w:ascii="Palatino Linotype" w:eastAsiaTheme="minorEastAsia" w:hAnsi="Palatino Linotype"/>
          <w:lang w:val="es-ES_tradnl" w:eastAsia="es-ES"/>
        </w:rPr>
        <w:t xml:space="preserve"> fecha ocho</w:t>
      </w:r>
      <w:r w:rsidR="00B812FF" w:rsidRPr="00CE094D">
        <w:rPr>
          <w:rFonts w:ascii="Palatino Linotype" w:eastAsiaTheme="minorEastAsia" w:hAnsi="Palatino Linotype"/>
          <w:lang w:val="es-ES_tradnl" w:eastAsia="es-ES"/>
        </w:rPr>
        <w:t xml:space="preserve"> (0</w:t>
      </w:r>
      <w:r w:rsidR="00774A3E" w:rsidRPr="00CE094D">
        <w:rPr>
          <w:rFonts w:ascii="Palatino Linotype" w:eastAsiaTheme="minorEastAsia" w:hAnsi="Palatino Linotype"/>
          <w:lang w:val="es-ES_tradnl" w:eastAsia="es-ES"/>
        </w:rPr>
        <w:t>8</w:t>
      </w:r>
      <w:r w:rsidR="00B812FF" w:rsidRPr="00CE094D">
        <w:rPr>
          <w:rFonts w:ascii="Palatino Linotype" w:eastAsiaTheme="minorEastAsia" w:hAnsi="Palatino Linotype"/>
          <w:lang w:val="es-ES_tradnl" w:eastAsia="es-ES"/>
        </w:rPr>
        <w:t xml:space="preserve">) de noviembre </w:t>
      </w:r>
      <w:r w:rsidR="00595316" w:rsidRPr="00CE094D">
        <w:rPr>
          <w:rFonts w:ascii="Palatino Linotype" w:eastAsiaTheme="minorEastAsia" w:hAnsi="Palatino Linotype"/>
          <w:lang w:val="es-ES_tradnl" w:eastAsia="es-ES"/>
        </w:rPr>
        <w:t>de dos mil veinti</w:t>
      </w:r>
      <w:r w:rsidR="00405FBC" w:rsidRPr="00CE094D">
        <w:rPr>
          <w:rFonts w:ascii="Palatino Linotype" w:eastAsiaTheme="minorEastAsia" w:hAnsi="Palatino Linotype"/>
          <w:lang w:val="es-ES_tradnl" w:eastAsia="es-ES"/>
        </w:rPr>
        <w:t>trés</w:t>
      </w:r>
      <w:r w:rsidR="006F7D85" w:rsidRPr="00CE094D">
        <w:rPr>
          <w:rFonts w:ascii="Palatino Linotype" w:eastAsiaTheme="minorEastAsia" w:hAnsi="Palatino Linotype"/>
          <w:lang w:val="es-ES_tradnl" w:eastAsia="es-ES"/>
        </w:rPr>
        <w:t>.</w:t>
      </w:r>
    </w:p>
    <w:p w14:paraId="36A31110" w14:textId="3D91826B" w:rsidR="00595316" w:rsidRPr="00CE094D" w:rsidRDefault="00595316" w:rsidP="005938CC">
      <w:pPr>
        <w:pStyle w:val="Encabezado"/>
        <w:tabs>
          <w:tab w:val="clear" w:pos="4252"/>
        </w:tabs>
        <w:spacing w:line="360" w:lineRule="auto"/>
        <w:ind w:right="-250"/>
        <w:jc w:val="both"/>
        <w:rPr>
          <w:rFonts w:ascii="Palatino Linotype" w:hAnsi="Palatino Linotype"/>
          <w:b/>
          <w:color w:val="000000" w:themeColor="text1"/>
        </w:rPr>
      </w:pPr>
      <w:r w:rsidRPr="00CE094D">
        <w:rPr>
          <w:rFonts w:ascii="Palatino Linotype" w:hAnsi="Palatino Linotype"/>
          <w:b/>
        </w:rPr>
        <w:t>VISTO</w:t>
      </w:r>
      <w:r w:rsidRPr="00CE094D">
        <w:rPr>
          <w:rFonts w:ascii="Palatino Linotype" w:hAnsi="Palatino Linotype"/>
        </w:rPr>
        <w:t xml:space="preserve"> el expediente electrónico formado con motivo del recurso de revisión </w:t>
      </w:r>
      <w:r w:rsidR="00B812FF" w:rsidRPr="00CE094D">
        <w:rPr>
          <w:rFonts w:ascii="Palatino Linotype" w:hAnsi="Palatino Linotype"/>
          <w:b/>
          <w:bCs/>
        </w:rPr>
        <w:t>06468/INFOEM/IP/RR/2023</w:t>
      </w:r>
      <w:r w:rsidR="00237E01" w:rsidRPr="00CE094D">
        <w:rPr>
          <w:rFonts w:ascii="Palatino Linotype" w:hAnsi="Palatino Linotype"/>
          <w:b/>
          <w:bCs/>
        </w:rPr>
        <w:t>,</w:t>
      </w:r>
      <w:r w:rsidR="00372E75" w:rsidRPr="00CE094D">
        <w:rPr>
          <w:rFonts w:ascii="Palatino Linotype" w:hAnsi="Palatino Linotype"/>
          <w:b/>
          <w:bCs/>
        </w:rPr>
        <w:t xml:space="preserve"> </w:t>
      </w:r>
      <w:r w:rsidRPr="00CE094D">
        <w:rPr>
          <w:rFonts w:ascii="Palatino Linotype" w:hAnsi="Palatino Linotype"/>
        </w:rPr>
        <w:t xml:space="preserve">promovido </w:t>
      </w:r>
      <w:r w:rsidR="005B4C85" w:rsidRPr="00CE094D">
        <w:rPr>
          <w:rFonts w:ascii="Palatino Linotype" w:eastAsia="MS Mincho" w:hAnsi="Palatino Linotype"/>
        </w:rPr>
        <w:t xml:space="preserve">por </w:t>
      </w:r>
      <w:r w:rsidR="00802597" w:rsidRPr="00CE094D">
        <w:rPr>
          <w:rFonts w:ascii="Palatino Linotype" w:hAnsi="Palatino Linotype"/>
          <w:b/>
          <w:bCs/>
          <w:color w:val="000000" w:themeColor="text1"/>
        </w:rPr>
        <w:t>una o un usuario del Sistema de Acceso a la Información Mexiquense (SAIMEX)</w:t>
      </w:r>
      <w:r w:rsidR="00774A3E" w:rsidRPr="00CE094D">
        <w:rPr>
          <w:rFonts w:ascii="Palatino Linotype" w:hAnsi="Palatino Linotype"/>
          <w:b/>
          <w:bCs/>
          <w:color w:val="000000" w:themeColor="text1"/>
        </w:rPr>
        <w:t>,</w:t>
      </w:r>
      <w:r w:rsidR="00802597" w:rsidRPr="00CE094D">
        <w:rPr>
          <w:rFonts w:ascii="Palatino Linotype" w:hAnsi="Palatino Linotype"/>
          <w:bCs/>
          <w:color w:val="000000" w:themeColor="text1"/>
        </w:rPr>
        <w:t xml:space="preserve"> quien no </w:t>
      </w:r>
      <w:r w:rsidR="00774A3E" w:rsidRPr="00CE094D">
        <w:rPr>
          <w:rFonts w:ascii="Palatino Linotype" w:hAnsi="Palatino Linotype"/>
          <w:bCs/>
          <w:color w:val="000000" w:themeColor="text1"/>
        </w:rPr>
        <w:t xml:space="preserve">proporcionó </w:t>
      </w:r>
      <w:r w:rsidR="00802597" w:rsidRPr="00CE094D">
        <w:rPr>
          <w:rFonts w:ascii="Palatino Linotype" w:hAnsi="Palatino Linotype"/>
          <w:bCs/>
          <w:color w:val="000000" w:themeColor="text1"/>
        </w:rPr>
        <w:t xml:space="preserve"> nombre</w:t>
      </w:r>
      <w:r w:rsidR="00774A3E" w:rsidRPr="00CE094D">
        <w:rPr>
          <w:rFonts w:ascii="Palatino Linotype" w:hAnsi="Palatino Linotype"/>
          <w:bCs/>
          <w:color w:val="000000" w:themeColor="text1"/>
        </w:rPr>
        <w:t xml:space="preserve"> alguno</w:t>
      </w:r>
      <w:r w:rsidR="00802597" w:rsidRPr="00CE094D">
        <w:rPr>
          <w:rFonts w:ascii="Palatino Linotype" w:hAnsi="Palatino Linotype"/>
          <w:bCs/>
          <w:color w:val="000000" w:themeColor="text1"/>
        </w:rPr>
        <w:t xml:space="preserve">, seudónimo o carácter para ser identificado, por lo que en adelante </w:t>
      </w:r>
      <w:r w:rsidR="00774A3E" w:rsidRPr="00CE094D">
        <w:rPr>
          <w:rFonts w:ascii="Palatino Linotype" w:hAnsi="Palatino Linotype"/>
          <w:bCs/>
          <w:color w:val="000000" w:themeColor="text1"/>
        </w:rPr>
        <w:t xml:space="preserve">se le denominará </w:t>
      </w:r>
      <w:r w:rsidR="00237E01" w:rsidRPr="00CE094D">
        <w:rPr>
          <w:rFonts w:ascii="Palatino Linotype" w:hAnsi="Palatino Linotype"/>
          <w:b/>
          <w:color w:val="000000" w:themeColor="text1"/>
        </w:rPr>
        <w:t xml:space="preserve"> RECURRENTE;</w:t>
      </w:r>
      <w:r w:rsidRPr="00CE094D">
        <w:rPr>
          <w:rFonts w:ascii="Palatino Linotype" w:hAnsi="Palatino Linotype" w:cs="Arial"/>
        </w:rPr>
        <w:t xml:space="preserve"> en cont</w:t>
      </w:r>
      <w:r w:rsidR="001A7901" w:rsidRPr="00CE094D">
        <w:rPr>
          <w:rFonts w:ascii="Palatino Linotype" w:hAnsi="Palatino Linotype" w:cs="Arial"/>
        </w:rPr>
        <w:t>ra de la falta de respuesta de</w:t>
      </w:r>
      <w:r w:rsidR="00C33174" w:rsidRPr="00CE094D">
        <w:rPr>
          <w:rFonts w:ascii="Palatino Linotype" w:hAnsi="Palatino Linotype" w:cs="Arial"/>
        </w:rPr>
        <w:t xml:space="preserve">l </w:t>
      </w:r>
      <w:r w:rsidR="00B812FF" w:rsidRPr="00CE094D">
        <w:rPr>
          <w:rFonts w:ascii="Palatino Linotype" w:hAnsi="Palatino Linotype"/>
          <w:b/>
          <w:color w:val="000000" w:themeColor="text1"/>
        </w:rPr>
        <w:t>Ayuntamiento de Ixtapaluca</w:t>
      </w:r>
      <w:r w:rsidR="00774A3E" w:rsidRPr="00CE094D">
        <w:rPr>
          <w:rFonts w:ascii="Palatino Linotype" w:hAnsi="Palatino Linotype"/>
          <w:b/>
          <w:color w:val="000000" w:themeColor="text1"/>
        </w:rPr>
        <w:t>,</w:t>
      </w:r>
      <w:r w:rsidR="00956E7D" w:rsidRPr="00CE094D">
        <w:rPr>
          <w:rFonts w:ascii="Palatino Linotype" w:hAnsi="Palatino Linotype"/>
        </w:rPr>
        <w:t xml:space="preserve"> </w:t>
      </w:r>
      <w:r w:rsidRPr="00CE094D">
        <w:rPr>
          <w:rFonts w:ascii="Palatino Linotype" w:hAnsi="Palatino Linotype"/>
        </w:rPr>
        <w:t>en lo sucesivo el</w:t>
      </w:r>
      <w:r w:rsidRPr="00CE094D">
        <w:rPr>
          <w:rFonts w:ascii="Palatino Linotype" w:hAnsi="Palatino Linotype"/>
          <w:b/>
        </w:rPr>
        <w:t xml:space="preserve"> SUJETO OBLIGADO, </w:t>
      </w:r>
      <w:r w:rsidRPr="00CE094D">
        <w:rPr>
          <w:rFonts w:ascii="Palatino Linotype" w:hAnsi="Palatino Linotype"/>
        </w:rPr>
        <w:t>se procede a dictar la presente resoluci</w:t>
      </w:r>
      <w:r w:rsidR="00633810" w:rsidRPr="00CE094D">
        <w:rPr>
          <w:rFonts w:ascii="Palatino Linotype" w:hAnsi="Palatino Linotype"/>
        </w:rPr>
        <w:t>ón, con base en los siguientes:</w:t>
      </w:r>
    </w:p>
    <w:p w14:paraId="28D25234" w14:textId="3A4BDB8A" w:rsidR="00595316" w:rsidRPr="00CE094D" w:rsidRDefault="00595316" w:rsidP="00595316">
      <w:pPr>
        <w:keepNext/>
        <w:keepLines/>
        <w:spacing w:before="240"/>
        <w:jc w:val="center"/>
        <w:outlineLvl w:val="0"/>
        <w:rPr>
          <w:rFonts w:ascii="Palatino Linotype" w:eastAsiaTheme="majorEastAsia" w:hAnsi="Palatino Linotype" w:cstheme="majorBidi"/>
          <w:b/>
        </w:rPr>
      </w:pPr>
      <w:bookmarkStart w:id="0" w:name="_Toc3467400"/>
      <w:bookmarkStart w:id="1" w:name="_Toc86251408"/>
      <w:r w:rsidRPr="00CE094D">
        <w:rPr>
          <w:rFonts w:ascii="Palatino Linotype" w:eastAsiaTheme="majorEastAsia" w:hAnsi="Palatino Linotype" w:cstheme="majorBidi"/>
          <w:b/>
        </w:rPr>
        <w:t>A</w:t>
      </w:r>
      <w:r w:rsidR="000859CF" w:rsidRPr="00CE094D">
        <w:rPr>
          <w:rFonts w:ascii="Palatino Linotype" w:eastAsiaTheme="majorEastAsia" w:hAnsi="Palatino Linotype" w:cstheme="majorBidi"/>
          <w:b/>
        </w:rPr>
        <w:t xml:space="preserve"> </w:t>
      </w:r>
      <w:r w:rsidRPr="00CE094D">
        <w:rPr>
          <w:rFonts w:ascii="Palatino Linotype" w:eastAsiaTheme="majorEastAsia" w:hAnsi="Palatino Linotype" w:cstheme="majorBidi"/>
          <w:b/>
        </w:rPr>
        <w:t>N</w:t>
      </w:r>
      <w:r w:rsidR="000859CF" w:rsidRPr="00CE094D">
        <w:rPr>
          <w:rFonts w:ascii="Palatino Linotype" w:eastAsiaTheme="majorEastAsia" w:hAnsi="Palatino Linotype" w:cstheme="majorBidi"/>
          <w:b/>
        </w:rPr>
        <w:t xml:space="preserve"> </w:t>
      </w:r>
      <w:r w:rsidRPr="00CE094D">
        <w:rPr>
          <w:rFonts w:ascii="Palatino Linotype" w:eastAsiaTheme="majorEastAsia" w:hAnsi="Palatino Linotype" w:cstheme="majorBidi"/>
          <w:b/>
        </w:rPr>
        <w:t>T</w:t>
      </w:r>
      <w:r w:rsidR="000859CF" w:rsidRPr="00CE094D">
        <w:rPr>
          <w:rFonts w:ascii="Palatino Linotype" w:eastAsiaTheme="majorEastAsia" w:hAnsi="Palatino Linotype" w:cstheme="majorBidi"/>
          <w:b/>
        </w:rPr>
        <w:t xml:space="preserve"> </w:t>
      </w:r>
      <w:r w:rsidRPr="00CE094D">
        <w:rPr>
          <w:rFonts w:ascii="Palatino Linotype" w:eastAsiaTheme="majorEastAsia" w:hAnsi="Palatino Linotype" w:cstheme="majorBidi"/>
          <w:b/>
        </w:rPr>
        <w:t>E</w:t>
      </w:r>
      <w:r w:rsidR="000859CF" w:rsidRPr="00CE094D">
        <w:rPr>
          <w:rFonts w:ascii="Palatino Linotype" w:eastAsiaTheme="majorEastAsia" w:hAnsi="Palatino Linotype" w:cstheme="majorBidi"/>
          <w:b/>
        </w:rPr>
        <w:t xml:space="preserve"> </w:t>
      </w:r>
      <w:r w:rsidRPr="00CE094D">
        <w:rPr>
          <w:rFonts w:ascii="Palatino Linotype" w:eastAsiaTheme="majorEastAsia" w:hAnsi="Palatino Linotype" w:cstheme="majorBidi"/>
          <w:b/>
        </w:rPr>
        <w:t>C</w:t>
      </w:r>
      <w:r w:rsidR="000859CF" w:rsidRPr="00CE094D">
        <w:rPr>
          <w:rFonts w:ascii="Palatino Linotype" w:eastAsiaTheme="majorEastAsia" w:hAnsi="Palatino Linotype" w:cstheme="majorBidi"/>
          <w:b/>
        </w:rPr>
        <w:t xml:space="preserve"> </w:t>
      </w:r>
      <w:r w:rsidRPr="00CE094D">
        <w:rPr>
          <w:rFonts w:ascii="Palatino Linotype" w:eastAsiaTheme="majorEastAsia" w:hAnsi="Palatino Linotype" w:cstheme="majorBidi"/>
          <w:b/>
        </w:rPr>
        <w:t>E</w:t>
      </w:r>
      <w:r w:rsidR="000859CF" w:rsidRPr="00CE094D">
        <w:rPr>
          <w:rFonts w:ascii="Palatino Linotype" w:eastAsiaTheme="majorEastAsia" w:hAnsi="Palatino Linotype" w:cstheme="majorBidi"/>
          <w:b/>
        </w:rPr>
        <w:t xml:space="preserve"> </w:t>
      </w:r>
      <w:r w:rsidRPr="00CE094D">
        <w:rPr>
          <w:rFonts w:ascii="Palatino Linotype" w:eastAsiaTheme="majorEastAsia" w:hAnsi="Palatino Linotype" w:cstheme="majorBidi"/>
          <w:b/>
        </w:rPr>
        <w:t>D</w:t>
      </w:r>
      <w:r w:rsidR="000859CF" w:rsidRPr="00CE094D">
        <w:rPr>
          <w:rFonts w:ascii="Palatino Linotype" w:eastAsiaTheme="majorEastAsia" w:hAnsi="Palatino Linotype" w:cstheme="majorBidi"/>
          <w:b/>
        </w:rPr>
        <w:t xml:space="preserve"> </w:t>
      </w:r>
      <w:r w:rsidRPr="00CE094D">
        <w:rPr>
          <w:rFonts w:ascii="Palatino Linotype" w:eastAsiaTheme="majorEastAsia" w:hAnsi="Palatino Linotype" w:cstheme="majorBidi"/>
          <w:b/>
        </w:rPr>
        <w:t>E</w:t>
      </w:r>
      <w:r w:rsidR="000859CF" w:rsidRPr="00CE094D">
        <w:rPr>
          <w:rFonts w:ascii="Palatino Linotype" w:eastAsiaTheme="majorEastAsia" w:hAnsi="Palatino Linotype" w:cstheme="majorBidi"/>
          <w:b/>
        </w:rPr>
        <w:t xml:space="preserve"> </w:t>
      </w:r>
      <w:r w:rsidRPr="00CE094D">
        <w:rPr>
          <w:rFonts w:ascii="Palatino Linotype" w:eastAsiaTheme="majorEastAsia" w:hAnsi="Palatino Linotype" w:cstheme="majorBidi"/>
          <w:b/>
        </w:rPr>
        <w:t>N</w:t>
      </w:r>
      <w:r w:rsidR="000859CF" w:rsidRPr="00CE094D">
        <w:rPr>
          <w:rFonts w:ascii="Palatino Linotype" w:eastAsiaTheme="majorEastAsia" w:hAnsi="Palatino Linotype" w:cstheme="majorBidi"/>
          <w:b/>
        </w:rPr>
        <w:t xml:space="preserve"> </w:t>
      </w:r>
      <w:r w:rsidRPr="00CE094D">
        <w:rPr>
          <w:rFonts w:ascii="Palatino Linotype" w:eastAsiaTheme="majorEastAsia" w:hAnsi="Palatino Linotype" w:cstheme="majorBidi"/>
          <w:b/>
        </w:rPr>
        <w:t>T</w:t>
      </w:r>
      <w:r w:rsidR="000859CF" w:rsidRPr="00CE094D">
        <w:rPr>
          <w:rFonts w:ascii="Palatino Linotype" w:eastAsiaTheme="majorEastAsia" w:hAnsi="Palatino Linotype" w:cstheme="majorBidi"/>
          <w:b/>
        </w:rPr>
        <w:t xml:space="preserve"> </w:t>
      </w:r>
      <w:r w:rsidRPr="00CE094D">
        <w:rPr>
          <w:rFonts w:ascii="Palatino Linotype" w:eastAsiaTheme="majorEastAsia" w:hAnsi="Palatino Linotype" w:cstheme="majorBidi"/>
          <w:b/>
        </w:rPr>
        <w:t>E</w:t>
      </w:r>
      <w:r w:rsidR="000859CF" w:rsidRPr="00CE094D">
        <w:rPr>
          <w:rFonts w:ascii="Palatino Linotype" w:eastAsiaTheme="majorEastAsia" w:hAnsi="Palatino Linotype" w:cstheme="majorBidi"/>
          <w:b/>
        </w:rPr>
        <w:t xml:space="preserve"> </w:t>
      </w:r>
      <w:r w:rsidRPr="00CE094D">
        <w:rPr>
          <w:rFonts w:ascii="Palatino Linotype" w:eastAsiaTheme="majorEastAsia" w:hAnsi="Palatino Linotype" w:cstheme="majorBidi"/>
          <w:b/>
        </w:rPr>
        <w:t>S</w:t>
      </w:r>
      <w:bookmarkEnd w:id="0"/>
      <w:bookmarkEnd w:id="1"/>
    </w:p>
    <w:p w14:paraId="27A861FE" w14:textId="77777777" w:rsidR="00595316" w:rsidRPr="00CE094D" w:rsidRDefault="00595316" w:rsidP="00595316">
      <w:pPr>
        <w:keepNext/>
        <w:keepLines/>
        <w:spacing w:before="240"/>
        <w:jc w:val="center"/>
        <w:outlineLvl w:val="0"/>
        <w:rPr>
          <w:rFonts w:ascii="Palatino Linotype" w:eastAsiaTheme="majorEastAsia" w:hAnsi="Palatino Linotype" w:cstheme="majorBidi"/>
        </w:rPr>
      </w:pPr>
    </w:p>
    <w:p w14:paraId="01C42398" w14:textId="3E6D347A" w:rsidR="00EB61D1" w:rsidRPr="00CE094D" w:rsidRDefault="00633810">
      <w:pPr>
        <w:numPr>
          <w:ilvl w:val="0"/>
          <w:numId w:val="1"/>
        </w:numPr>
        <w:tabs>
          <w:tab w:val="left" w:pos="426"/>
        </w:tabs>
        <w:spacing w:before="240" w:after="240" w:line="360" w:lineRule="auto"/>
        <w:ind w:left="0" w:firstLine="0"/>
        <w:contextualSpacing/>
        <w:jc w:val="both"/>
        <w:rPr>
          <w:rFonts w:ascii="Palatino Linotype" w:eastAsia="Calibri" w:hAnsi="Palatino Linotype" w:cs="Arial"/>
          <w:lang w:val="es-ES" w:eastAsia="es-ES"/>
        </w:rPr>
      </w:pPr>
      <w:r w:rsidRPr="00CE094D">
        <w:rPr>
          <w:rFonts w:ascii="Palatino Linotype" w:eastAsia="Calibri" w:hAnsi="Palatino Linotype" w:cs="Arial"/>
          <w:lang w:val="es-ES" w:eastAsia="es-ES"/>
        </w:rPr>
        <w:t xml:space="preserve">El </w:t>
      </w:r>
      <w:r w:rsidR="00B812FF" w:rsidRPr="00CE094D">
        <w:rPr>
          <w:rFonts w:ascii="Palatino Linotype" w:eastAsia="Calibri" w:hAnsi="Palatino Linotype" w:cs="Arial"/>
          <w:lang w:val="es-ES" w:eastAsia="es-ES"/>
        </w:rPr>
        <w:t>veintidós (22) de agosto de dos mil veintitrés</w:t>
      </w:r>
      <w:r w:rsidR="001A3473" w:rsidRPr="00CE094D">
        <w:rPr>
          <w:rFonts w:ascii="Palatino Linotype" w:eastAsia="Calibri" w:hAnsi="Palatino Linotype" w:cs="Arial"/>
          <w:lang w:val="es-ES" w:eastAsia="es-ES"/>
        </w:rPr>
        <w:t xml:space="preserve">, </w:t>
      </w:r>
      <w:r w:rsidR="00595316" w:rsidRPr="00CE094D">
        <w:rPr>
          <w:rFonts w:ascii="Palatino Linotype" w:eastAsia="Calibri" w:hAnsi="Palatino Linotype"/>
          <w:lang w:val="es-ES" w:eastAsia="es-ES"/>
        </w:rPr>
        <w:t>se</w:t>
      </w:r>
      <w:r w:rsidR="00595316" w:rsidRPr="00CE094D">
        <w:rPr>
          <w:rFonts w:ascii="Palatino Linotype" w:eastAsiaTheme="minorEastAsia" w:hAnsi="Palatino Linotype"/>
          <w:b/>
          <w:lang w:val="es-ES_tradnl" w:eastAsia="es-ES"/>
        </w:rPr>
        <w:t xml:space="preserve"> </w:t>
      </w:r>
      <w:r w:rsidR="00595316" w:rsidRPr="00CE094D">
        <w:rPr>
          <w:rFonts w:ascii="Palatino Linotype" w:eastAsiaTheme="minorEastAsia" w:hAnsi="Palatino Linotype"/>
          <w:lang w:val="es-ES_tradnl" w:eastAsia="es-ES"/>
        </w:rPr>
        <w:t xml:space="preserve">presentó </w:t>
      </w:r>
      <w:r w:rsidR="00595316" w:rsidRPr="00CE094D">
        <w:rPr>
          <w:rFonts w:ascii="Palatino Linotype" w:eastAsia="Calibri" w:hAnsi="Palatino Linotype" w:cs="Arial"/>
          <w:lang w:val="es-ES" w:eastAsia="es-ES"/>
        </w:rPr>
        <w:t xml:space="preserve">ante el </w:t>
      </w:r>
      <w:r w:rsidR="00595316" w:rsidRPr="00CE094D">
        <w:rPr>
          <w:rFonts w:ascii="Palatino Linotype" w:eastAsia="Calibri" w:hAnsi="Palatino Linotype" w:cs="Arial"/>
          <w:b/>
          <w:lang w:val="es-ES" w:eastAsia="es-ES"/>
        </w:rPr>
        <w:t>SUJETO OBLIGADO,</w:t>
      </w:r>
      <w:r w:rsidR="00595316" w:rsidRPr="00CE094D">
        <w:rPr>
          <w:rFonts w:ascii="Palatino Linotype" w:eastAsia="Calibri" w:hAnsi="Palatino Linotype" w:cs="Arial"/>
          <w:lang w:val="es-ES_tradnl" w:eastAsia="es-ES"/>
        </w:rPr>
        <w:t xml:space="preserve"> vía </w:t>
      </w:r>
      <w:r w:rsidR="00237E01" w:rsidRPr="00CE094D">
        <w:rPr>
          <w:rFonts w:ascii="Palatino Linotype" w:eastAsia="Calibri" w:hAnsi="Palatino Linotype" w:cs="Arial"/>
          <w:lang w:val="es-ES" w:eastAsia="es-ES"/>
        </w:rPr>
        <w:t>SAIMEX,</w:t>
      </w:r>
      <w:r w:rsidR="00595316" w:rsidRPr="00CE094D">
        <w:rPr>
          <w:rFonts w:ascii="Palatino Linotype" w:eastAsia="Calibri" w:hAnsi="Palatino Linotype" w:cs="Arial"/>
          <w:lang w:val="es-ES" w:eastAsia="es-ES"/>
        </w:rPr>
        <w:t xml:space="preserve"> la solicitud</w:t>
      </w:r>
      <w:r w:rsidR="00DE0CC7" w:rsidRPr="00CE094D">
        <w:rPr>
          <w:rFonts w:ascii="Palatino Linotype" w:eastAsia="Calibri" w:hAnsi="Palatino Linotype" w:cs="Arial"/>
          <w:lang w:val="es-ES" w:eastAsia="es-ES"/>
        </w:rPr>
        <w:t xml:space="preserve"> </w:t>
      </w:r>
      <w:r w:rsidR="00595316" w:rsidRPr="00CE094D">
        <w:rPr>
          <w:rFonts w:ascii="Palatino Linotype" w:eastAsia="Calibri" w:hAnsi="Palatino Linotype" w:cs="Arial"/>
          <w:lang w:val="es-ES" w:eastAsia="es-ES"/>
        </w:rPr>
        <w:t>de informa</w:t>
      </w:r>
      <w:r w:rsidR="005C370B" w:rsidRPr="00CE094D">
        <w:rPr>
          <w:rFonts w:ascii="Palatino Linotype" w:eastAsia="Calibri" w:hAnsi="Palatino Linotype" w:cs="Arial"/>
          <w:lang w:val="es-ES" w:eastAsia="es-ES"/>
        </w:rPr>
        <w:t>ción pública</w:t>
      </w:r>
      <w:r w:rsidR="00DE0CC7" w:rsidRPr="00CE094D">
        <w:rPr>
          <w:rFonts w:ascii="Palatino Linotype" w:eastAsia="Calibri" w:hAnsi="Palatino Linotype" w:cs="Arial"/>
          <w:lang w:val="es-ES" w:eastAsia="es-ES"/>
        </w:rPr>
        <w:t xml:space="preserve"> registrada con el</w:t>
      </w:r>
      <w:r w:rsidR="00595316" w:rsidRPr="00CE094D">
        <w:rPr>
          <w:rFonts w:ascii="Palatino Linotype" w:eastAsia="Calibri" w:hAnsi="Palatino Linotype" w:cs="Arial"/>
          <w:lang w:val="es-ES" w:eastAsia="es-ES"/>
        </w:rPr>
        <w:t xml:space="preserve"> númer</w:t>
      </w:r>
      <w:r w:rsidR="005C370B" w:rsidRPr="00CE094D">
        <w:rPr>
          <w:rFonts w:ascii="Palatino Linotype" w:eastAsia="Calibri" w:hAnsi="Palatino Linotype" w:cs="Arial"/>
          <w:lang w:val="es-ES" w:eastAsia="es-ES"/>
        </w:rPr>
        <w:t>o</w:t>
      </w:r>
      <w:r w:rsidR="005C370B" w:rsidRPr="00CE094D">
        <w:rPr>
          <w:rFonts w:ascii="Verdana" w:eastAsiaTheme="minorEastAsia" w:hAnsi="Verdana"/>
          <w:b/>
          <w:bCs/>
          <w:lang w:val="es-ES_tradnl" w:eastAsia="es-ES"/>
        </w:rPr>
        <w:t xml:space="preserve"> </w:t>
      </w:r>
      <w:r w:rsidR="00B812FF" w:rsidRPr="00CE094D">
        <w:rPr>
          <w:rFonts w:ascii="Palatino Linotype" w:hAnsi="Palatino Linotype"/>
          <w:b/>
          <w:bCs/>
          <w:lang w:val="es-ES_tradnl"/>
        </w:rPr>
        <w:t>00388/IXTAPALU/IP/2023</w:t>
      </w:r>
      <w:r w:rsidR="005C370B" w:rsidRPr="00CE094D">
        <w:rPr>
          <w:rFonts w:ascii="Palatino Linotype" w:hAnsi="Palatino Linotype"/>
          <w:b/>
          <w:bCs/>
        </w:rPr>
        <w:t>,</w:t>
      </w:r>
      <w:r w:rsidR="00EB61D1" w:rsidRPr="00CE094D">
        <w:rPr>
          <w:rFonts w:ascii="Palatino Linotype" w:hAnsi="Palatino Linotype"/>
          <w:b/>
          <w:bCs/>
        </w:rPr>
        <w:t xml:space="preserve"> </w:t>
      </w:r>
      <w:r w:rsidR="00595316" w:rsidRPr="00CE094D">
        <w:rPr>
          <w:rFonts w:ascii="Palatino Linotype" w:eastAsia="Calibri" w:hAnsi="Palatino Linotype" w:cs="Arial"/>
          <w:lang w:val="es-ES" w:eastAsia="es-ES"/>
        </w:rPr>
        <w:t>mediante la cual se requirió</w:t>
      </w:r>
      <w:r w:rsidR="00237E01" w:rsidRPr="00CE094D">
        <w:rPr>
          <w:rFonts w:ascii="Palatino Linotype" w:eastAsia="Calibri" w:hAnsi="Palatino Linotype" w:cs="Arial"/>
          <w:lang w:val="es-ES" w:eastAsia="es-ES"/>
        </w:rPr>
        <w:t xml:space="preserve"> lo siguiente</w:t>
      </w:r>
      <w:r w:rsidR="00595316" w:rsidRPr="00CE094D">
        <w:rPr>
          <w:rFonts w:ascii="Palatino Linotype" w:eastAsia="Calibri" w:hAnsi="Palatino Linotype" w:cs="Arial"/>
          <w:lang w:val="es-ES" w:eastAsia="es-ES"/>
        </w:rPr>
        <w:t>:</w:t>
      </w:r>
    </w:p>
    <w:p w14:paraId="5C963B49" w14:textId="01E39CEB" w:rsidR="00DE0CC7" w:rsidRPr="00CE094D" w:rsidRDefault="00DE0CC7" w:rsidP="009F4B58">
      <w:pPr>
        <w:ind w:right="567"/>
        <w:jc w:val="both"/>
        <w:rPr>
          <w:rFonts w:ascii="Palatino Linotype" w:hAnsi="Palatino Linotype"/>
          <w:i/>
          <w:color w:val="000000"/>
          <w:sz w:val="22"/>
          <w:szCs w:val="22"/>
        </w:rPr>
      </w:pPr>
    </w:p>
    <w:p w14:paraId="0A6D3ACA" w14:textId="0C9D565F" w:rsidR="00500C92" w:rsidRPr="00CE094D" w:rsidRDefault="00A666F8" w:rsidP="00405FBC">
      <w:pPr>
        <w:ind w:left="567" w:right="567"/>
        <w:jc w:val="both"/>
        <w:rPr>
          <w:rFonts w:ascii="Palatino Linotype" w:hAnsi="Palatino Linotype"/>
          <w:szCs w:val="22"/>
          <w:lang w:eastAsia="es-MX"/>
        </w:rPr>
      </w:pPr>
      <w:r w:rsidRPr="00CE094D">
        <w:rPr>
          <w:rFonts w:ascii="Palatino Linotype" w:hAnsi="Palatino Linotype"/>
          <w:i/>
          <w:color w:val="000000"/>
          <w:szCs w:val="22"/>
        </w:rPr>
        <w:t>“</w:t>
      </w:r>
      <w:r w:rsidR="00B812FF" w:rsidRPr="00CE094D">
        <w:rPr>
          <w:rFonts w:ascii="Palatino Linotype" w:hAnsi="Palatino Linotype"/>
          <w:i/>
          <w:color w:val="000000"/>
          <w:szCs w:val="22"/>
        </w:rPr>
        <w:t>Tabulador de sueldos para el ejercicio fiscal 2023</w:t>
      </w:r>
      <w:r w:rsidRPr="00CE094D">
        <w:rPr>
          <w:rFonts w:ascii="Palatino Linotype" w:hAnsi="Palatino Linotype"/>
          <w:i/>
          <w:color w:val="000000"/>
          <w:szCs w:val="22"/>
        </w:rPr>
        <w:t xml:space="preserve">” </w:t>
      </w:r>
      <w:r w:rsidRPr="00CE094D">
        <w:rPr>
          <w:rFonts w:ascii="Palatino Linotype" w:hAnsi="Palatino Linotype"/>
          <w:color w:val="000000"/>
          <w:szCs w:val="22"/>
        </w:rPr>
        <w:t>(Sic)</w:t>
      </w:r>
    </w:p>
    <w:p w14:paraId="1B7504A4" w14:textId="77777777" w:rsidR="00A666F8" w:rsidRPr="00CE094D" w:rsidRDefault="00A666F8" w:rsidP="009F4B58">
      <w:pPr>
        <w:ind w:right="567"/>
        <w:jc w:val="both"/>
        <w:rPr>
          <w:rFonts w:ascii="Palatino Linotype" w:hAnsi="Palatino Linotype"/>
          <w:i/>
          <w:sz w:val="22"/>
          <w:szCs w:val="22"/>
        </w:rPr>
      </w:pPr>
    </w:p>
    <w:p w14:paraId="54383C44" w14:textId="52DF0A6F" w:rsidR="003635D0" w:rsidRPr="00CE094D" w:rsidRDefault="00404F3F">
      <w:pPr>
        <w:numPr>
          <w:ilvl w:val="0"/>
          <w:numId w:val="1"/>
        </w:numPr>
        <w:tabs>
          <w:tab w:val="left" w:pos="426"/>
        </w:tabs>
        <w:spacing w:before="240" w:after="240" w:line="360" w:lineRule="auto"/>
        <w:ind w:left="0" w:firstLine="0"/>
        <w:contextualSpacing/>
        <w:jc w:val="both"/>
        <w:rPr>
          <w:rFonts w:ascii="Palatino Linotype" w:eastAsiaTheme="minorEastAsia" w:hAnsi="Palatino Linotype" w:cs="Arial"/>
          <w:b/>
          <w:bCs/>
          <w:i/>
          <w:iCs/>
          <w:lang w:val="es-ES_tradnl" w:eastAsia="es-ES"/>
        </w:rPr>
      </w:pPr>
      <w:r w:rsidRPr="00CE094D">
        <w:rPr>
          <w:rFonts w:ascii="Palatino Linotype" w:eastAsiaTheme="minorEastAsia" w:hAnsi="Palatino Linotype" w:cs="Arial"/>
          <w:lang w:val="es-ES_tradnl" w:eastAsia="es-ES"/>
        </w:rPr>
        <w:t>Se hace constar</w:t>
      </w:r>
      <w:r w:rsidR="004561E2" w:rsidRPr="00CE094D">
        <w:rPr>
          <w:rFonts w:ascii="Palatino Linotype" w:eastAsiaTheme="minorEastAsia" w:hAnsi="Palatino Linotype" w:cs="Arial"/>
          <w:lang w:val="es-ES_tradnl" w:eastAsia="es-ES"/>
        </w:rPr>
        <w:t xml:space="preserve"> que el particular </w:t>
      </w:r>
      <w:r w:rsidR="00595316" w:rsidRPr="00CE094D">
        <w:rPr>
          <w:rFonts w:ascii="Palatino Linotype" w:eastAsiaTheme="minorEastAsia" w:hAnsi="Palatino Linotype" w:cs="Arial"/>
          <w:lang w:val="es-ES_tradnl" w:eastAsia="es-ES"/>
        </w:rPr>
        <w:t>señaló como modalidad de entrega</w:t>
      </w:r>
      <w:r w:rsidR="0044779D" w:rsidRPr="00CE094D">
        <w:rPr>
          <w:rFonts w:ascii="Palatino Linotype" w:eastAsiaTheme="minorEastAsia" w:hAnsi="Palatino Linotype" w:cs="Arial"/>
          <w:lang w:val="es-ES_tradnl" w:eastAsia="es-ES"/>
        </w:rPr>
        <w:t xml:space="preserve"> de la información</w:t>
      </w:r>
      <w:r w:rsidR="004561E2" w:rsidRPr="00CE094D">
        <w:rPr>
          <w:rFonts w:ascii="Palatino Linotype" w:eastAsiaTheme="minorEastAsia" w:hAnsi="Palatino Linotype" w:cs="Arial"/>
          <w:lang w:val="es-ES_tradnl" w:eastAsia="es-ES"/>
        </w:rPr>
        <w:t>:</w:t>
      </w:r>
      <w:r w:rsidR="0044779D" w:rsidRPr="00CE094D">
        <w:rPr>
          <w:rFonts w:ascii="Palatino Linotype" w:eastAsiaTheme="minorEastAsia" w:hAnsi="Palatino Linotype" w:cs="Arial"/>
          <w:lang w:val="es-ES_tradnl" w:eastAsia="es-ES"/>
        </w:rPr>
        <w:t xml:space="preserve"> </w:t>
      </w:r>
      <w:r w:rsidR="00DF3DA5" w:rsidRPr="00CE094D">
        <w:rPr>
          <w:rFonts w:ascii="Palatino Linotype" w:eastAsiaTheme="minorEastAsia" w:hAnsi="Palatino Linotype" w:cs="Arial"/>
          <w:b/>
          <w:bCs/>
          <w:i/>
          <w:iCs/>
          <w:lang w:val="es-ES_tradnl" w:eastAsia="es-ES"/>
        </w:rPr>
        <w:t>A través del SAIMEX.</w:t>
      </w:r>
    </w:p>
    <w:p w14:paraId="4A3AF875" w14:textId="77777777" w:rsidR="003635D0" w:rsidRPr="00CE094D" w:rsidRDefault="003635D0" w:rsidP="00996F44">
      <w:pPr>
        <w:tabs>
          <w:tab w:val="left" w:pos="426"/>
        </w:tabs>
        <w:spacing w:before="240" w:after="240" w:line="360" w:lineRule="auto"/>
        <w:contextualSpacing/>
        <w:jc w:val="both"/>
        <w:rPr>
          <w:rFonts w:ascii="Palatino Linotype" w:eastAsiaTheme="minorEastAsia" w:hAnsi="Palatino Linotype" w:cs="Arial"/>
          <w:i/>
          <w:lang w:val="es-ES_tradnl" w:eastAsia="es-ES"/>
        </w:rPr>
      </w:pPr>
    </w:p>
    <w:p w14:paraId="576B4A64" w14:textId="3C5B57BF" w:rsidR="00C42B1A" w:rsidRPr="00CE094D" w:rsidRDefault="009F4B58" w:rsidP="00B812FF">
      <w:pPr>
        <w:numPr>
          <w:ilvl w:val="0"/>
          <w:numId w:val="1"/>
        </w:numPr>
        <w:tabs>
          <w:tab w:val="left" w:pos="426"/>
        </w:tabs>
        <w:spacing w:before="240" w:after="240" w:line="360" w:lineRule="auto"/>
        <w:ind w:left="0" w:firstLine="0"/>
        <w:contextualSpacing/>
        <w:jc w:val="both"/>
        <w:rPr>
          <w:rFonts w:ascii="Palatino Linotype" w:eastAsiaTheme="minorEastAsia" w:hAnsi="Palatino Linotype" w:cs="Arial"/>
          <w:iCs/>
          <w:lang w:val="es-ES_tradnl" w:eastAsia="es-ES"/>
        </w:rPr>
      </w:pPr>
      <w:r w:rsidRPr="00CE094D">
        <w:rPr>
          <w:rFonts w:ascii="Palatino Linotype" w:eastAsiaTheme="minorEastAsia" w:hAnsi="Palatino Linotype" w:cs="Arial"/>
          <w:iCs/>
          <w:lang w:val="es-ES_tradnl" w:eastAsia="es-ES"/>
        </w:rPr>
        <w:lastRenderedPageBreak/>
        <w:t xml:space="preserve"> </w:t>
      </w:r>
      <w:r w:rsidR="00CF5156" w:rsidRPr="00CE094D">
        <w:rPr>
          <w:rFonts w:ascii="Palatino Linotype" w:eastAsiaTheme="minorEastAsia" w:hAnsi="Palatino Linotype" w:cs="Arial"/>
          <w:iCs/>
          <w:lang w:val="es-ES_tradnl" w:eastAsia="es-ES"/>
        </w:rPr>
        <w:t xml:space="preserve">De las constancias que obran en el expediente digital formado en el SAIMEX, se advierte que el </w:t>
      </w:r>
      <w:r w:rsidR="00CF5156" w:rsidRPr="00CE094D">
        <w:rPr>
          <w:rFonts w:ascii="Palatino Linotype" w:eastAsiaTheme="minorEastAsia" w:hAnsi="Palatino Linotype" w:cs="Arial"/>
          <w:b/>
          <w:bCs/>
          <w:iCs/>
          <w:lang w:val="es-ES_tradnl" w:eastAsia="es-ES"/>
        </w:rPr>
        <w:t>SUJETO OBLIGADO</w:t>
      </w:r>
      <w:r w:rsidR="00CF5156" w:rsidRPr="00CE094D">
        <w:rPr>
          <w:rFonts w:ascii="Palatino Linotype" w:eastAsiaTheme="minorEastAsia" w:hAnsi="Palatino Linotype" w:cs="Arial"/>
          <w:iCs/>
          <w:lang w:val="es-ES_tradnl" w:eastAsia="es-ES"/>
        </w:rPr>
        <w:t xml:space="preserve"> no dio respuesta a la solicitud de información </w:t>
      </w:r>
      <w:r w:rsidR="00B812FF" w:rsidRPr="00CE094D">
        <w:rPr>
          <w:rFonts w:ascii="Palatino Linotype" w:eastAsiaTheme="minorEastAsia" w:hAnsi="Palatino Linotype" w:cs="Arial"/>
          <w:b/>
          <w:bCs/>
          <w:iCs/>
          <w:lang w:val="es-ES_tradnl" w:eastAsia="es-ES"/>
        </w:rPr>
        <w:t>00388/IXTAPALU/IP/2023</w:t>
      </w:r>
      <w:r w:rsidR="00C42B1A" w:rsidRPr="00CE094D">
        <w:rPr>
          <w:rFonts w:ascii="Palatino Linotype" w:eastAsiaTheme="minorEastAsia" w:hAnsi="Palatino Linotype" w:cs="Arial"/>
          <w:iCs/>
          <w:lang w:val="es-ES_tradnl" w:eastAsia="es-ES"/>
        </w:rPr>
        <w:t>.</w:t>
      </w:r>
    </w:p>
    <w:p w14:paraId="774E3D53" w14:textId="77777777" w:rsidR="00C42B1A" w:rsidRPr="00CE094D" w:rsidRDefault="00C42B1A" w:rsidP="00996F44">
      <w:pPr>
        <w:tabs>
          <w:tab w:val="left" w:pos="426"/>
        </w:tabs>
        <w:spacing w:before="240" w:after="240" w:line="360" w:lineRule="auto"/>
        <w:contextualSpacing/>
        <w:jc w:val="both"/>
        <w:rPr>
          <w:rFonts w:ascii="Palatino Linotype" w:eastAsiaTheme="minorEastAsia" w:hAnsi="Palatino Linotype" w:cs="Arial"/>
          <w:i/>
          <w:lang w:val="es-ES_tradnl" w:eastAsia="es-ES"/>
        </w:rPr>
      </w:pPr>
    </w:p>
    <w:p w14:paraId="2C996751" w14:textId="1D845FDA" w:rsidR="00EF0A9B" w:rsidRPr="00CE094D" w:rsidRDefault="00595316">
      <w:pPr>
        <w:numPr>
          <w:ilvl w:val="0"/>
          <w:numId w:val="1"/>
        </w:numPr>
        <w:tabs>
          <w:tab w:val="left" w:pos="426"/>
        </w:tabs>
        <w:spacing w:before="240" w:after="240" w:line="360" w:lineRule="auto"/>
        <w:ind w:left="0" w:firstLine="0"/>
        <w:contextualSpacing/>
        <w:jc w:val="both"/>
        <w:rPr>
          <w:rFonts w:ascii="Palatino Linotype" w:eastAsiaTheme="minorEastAsia" w:hAnsi="Palatino Linotype" w:cs="Arial"/>
          <w:i/>
          <w:lang w:val="es-ES_tradnl" w:eastAsia="es-ES"/>
        </w:rPr>
      </w:pPr>
      <w:r w:rsidRPr="00CE094D">
        <w:rPr>
          <w:rFonts w:ascii="Palatino Linotype" w:eastAsia="Calibri" w:hAnsi="Palatino Linotype" w:cs="Arial"/>
          <w:lang w:val="es-AR" w:eastAsia="es-ES"/>
        </w:rPr>
        <w:t>El</w:t>
      </w:r>
      <w:r w:rsidR="003635D0" w:rsidRPr="00CE094D">
        <w:rPr>
          <w:rFonts w:ascii="Palatino Linotype" w:hAnsi="Palatino Linotype" w:cs="Arial"/>
          <w:lang w:val="es-ES" w:eastAsia="es-ES"/>
        </w:rPr>
        <w:t xml:space="preserve"> </w:t>
      </w:r>
      <w:r w:rsidR="00B812FF" w:rsidRPr="00CE094D">
        <w:rPr>
          <w:rFonts w:ascii="Palatino Linotype" w:hAnsi="Palatino Linotype" w:cs="Arial"/>
          <w:lang w:val="es-ES" w:eastAsia="es-ES"/>
        </w:rPr>
        <w:t>veinticinco (25) de septiembre de dos mil veintitrés</w:t>
      </w:r>
      <w:r w:rsidR="00DE0CC7" w:rsidRPr="00CE094D">
        <w:rPr>
          <w:rFonts w:ascii="Palatino Linotype" w:hAnsi="Palatino Linotype" w:cs="Arial"/>
          <w:lang w:val="es-ES" w:eastAsia="es-ES"/>
        </w:rPr>
        <w:t xml:space="preserve">, </w:t>
      </w:r>
      <w:r w:rsidR="007B02FC" w:rsidRPr="00CE094D">
        <w:rPr>
          <w:rFonts w:ascii="Palatino Linotype" w:hAnsi="Palatino Linotype" w:cs="Arial"/>
          <w:lang w:val="es-ES" w:eastAsia="es-ES"/>
        </w:rPr>
        <w:t xml:space="preserve">el </w:t>
      </w:r>
      <w:r w:rsidR="00475EFD" w:rsidRPr="00CE094D">
        <w:rPr>
          <w:rFonts w:ascii="Palatino Linotype" w:hAnsi="Palatino Linotype" w:cs="Arial"/>
          <w:lang w:val="es-ES" w:eastAsia="es-ES"/>
        </w:rPr>
        <w:t>particular</w:t>
      </w:r>
      <w:r w:rsidR="00DE0CC7" w:rsidRPr="00CE094D">
        <w:rPr>
          <w:rFonts w:ascii="Palatino Linotype" w:hAnsi="Palatino Linotype" w:cs="Arial"/>
          <w:lang w:val="es-ES" w:eastAsia="es-ES"/>
        </w:rPr>
        <w:t xml:space="preserve"> interpuso el </w:t>
      </w:r>
      <w:r w:rsidR="008824E5" w:rsidRPr="00CE094D">
        <w:rPr>
          <w:rFonts w:ascii="Palatino Linotype" w:hAnsi="Palatino Linotype" w:cs="Arial"/>
          <w:lang w:val="es-ES" w:eastAsia="es-ES"/>
        </w:rPr>
        <w:t xml:space="preserve">recurso de revisión </w:t>
      </w:r>
      <w:r w:rsidRPr="00CE094D">
        <w:rPr>
          <w:rFonts w:ascii="Palatino Linotype" w:hAnsi="Palatino Linotype" w:cs="Arial"/>
          <w:lang w:val="es-ES" w:eastAsia="es-ES"/>
        </w:rPr>
        <w:t>en contra de la falta de respuesta</w:t>
      </w:r>
      <w:r w:rsidR="00EF0A9B" w:rsidRPr="00CE094D">
        <w:rPr>
          <w:rFonts w:ascii="Palatino Linotype" w:hAnsi="Palatino Linotype" w:cs="Arial"/>
          <w:lang w:val="es-ES" w:eastAsia="es-ES"/>
        </w:rPr>
        <w:t>, impugnación en la que refirió lo siguiente:</w:t>
      </w:r>
    </w:p>
    <w:p w14:paraId="03E6004F" w14:textId="384B2C3E" w:rsidR="00EF0A9B" w:rsidRPr="00CE094D" w:rsidRDefault="00EF0A9B" w:rsidP="00511C56">
      <w:pPr>
        <w:numPr>
          <w:ilvl w:val="1"/>
          <w:numId w:val="17"/>
        </w:numPr>
        <w:spacing w:before="240" w:after="240" w:line="360" w:lineRule="auto"/>
        <w:ind w:left="1134" w:hanging="425"/>
        <w:contextualSpacing/>
        <w:jc w:val="both"/>
        <w:rPr>
          <w:rFonts w:ascii="Palatino Linotype" w:eastAsiaTheme="minorEastAsia" w:hAnsi="Palatino Linotype" w:cs="Arial"/>
          <w:b/>
          <w:bCs/>
          <w:i/>
          <w:sz w:val="22"/>
          <w:lang w:val="es-ES_tradnl" w:eastAsia="es-ES"/>
        </w:rPr>
      </w:pPr>
      <w:r w:rsidRPr="00CE094D">
        <w:rPr>
          <w:rFonts w:ascii="Palatino Linotype" w:hAnsi="Palatino Linotype" w:cs="Arial"/>
          <w:b/>
          <w:bCs/>
          <w:sz w:val="22"/>
          <w:lang w:val="es-ES" w:eastAsia="es-ES"/>
        </w:rPr>
        <w:t>Acto impugnado:</w:t>
      </w:r>
      <w:r w:rsidRPr="00CE094D">
        <w:rPr>
          <w:rFonts w:ascii="Palatino Linotype" w:hAnsi="Palatino Linotype" w:cs="Arial"/>
          <w:sz w:val="22"/>
          <w:lang w:val="es-ES" w:eastAsia="es-ES"/>
        </w:rPr>
        <w:t xml:space="preserve"> </w:t>
      </w:r>
      <w:r w:rsidRPr="00CE094D">
        <w:rPr>
          <w:rFonts w:ascii="Palatino Linotype" w:hAnsi="Palatino Linotype" w:cs="Arial"/>
          <w:i/>
          <w:iCs/>
          <w:sz w:val="22"/>
          <w:lang w:val="es-ES" w:eastAsia="es-ES"/>
        </w:rPr>
        <w:t>“</w:t>
      </w:r>
      <w:r w:rsidR="00B812FF" w:rsidRPr="00CE094D">
        <w:rPr>
          <w:rFonts w:ascii="Palatino Linotype" w:hAnsi="Palatino Linotype" w:cs="Arial"/>
          <w:i/>
          <w:iCs/>
          <w:sz w:val="22"/>
          <w:lang w:eastAsia="es-ES"/>
        </w:rPr>
        <w:t>Se impugna la no entrega de la información requerida.</w:t>
      </w:r>
      <w:r w:rsidRPr="00CE094D">
        <w:rPr>
          <w:rFonts w:ascii="Palatino Linotype" w:hAnsi="Palatino Linotype" w:cs="Arial"/>
          <w:i/>
          <w:iCs/>
          <w:sz w:val="22"/>
          <w:lang w:val="es-ES" w:eastAsia="es-ES"/>
        </w:rPr>
        <w:t>”</w:t>
      </w:r>
      <w:r w:rsidRPr="00CE094D">
        <w:rPr>
          <w:rFonts w:ascii="Palatino Linotype" w:hAnsi="Palatino Linotype" w:cs="Arial"/>
          <w:sz w:val="22"/>
          <w:lang w:val="es-ES" w:eastAsia="es-ES"/>
        </w:rPr>
        <w:t xml:space="preserve"> (Sic)</w:t>
      </w:r>
    </w:p>
    <w:p w14:paraId="189426E0" w14:textId="6F0BA089" w:rsidR="00EF0A9B" w:rsidRPr="00CE094D" w:rsidRDefault="00EF0A9B" w:rsidP="00511C56">
      <w:pPr>
        <w:numPr>
          <w:ilvl w:val="1"/>
          <w:numId w:val="17"/>
        </w:numPr>
        <w:spacing w:before="240" w:after="240" w:line="360" w:lineRule="auto"/>
        <w:ind w:left="1134" w:hanging="425"/>
        <w:contextualSpacing/>
        <w:jc w:val="both"/>
        <w:rPr>
          <w:rFonts w:ascii="Palatino Linotype" w:eastAsiaTheme="minorEastAsia" w:hAnsi="Palatino Linotype" w:cs="Arial"/>
          <w:b/>
          <w:bCs/>
          <w:i/>
          <w:sz w:val="22"/>
          <w:lang w:val="es-ES_tradnl" w:eastAsia="es-ES"/>
        </w:rPr>
      </w:pPr>
      <w:r w:rsidRPr="00CE094D">
        <w:rPr>
          <w:rFonts w:ascii="Palatino Linotype" w:hAnsi="Palatino Linotype" w:cs="Arial"/>
          <w:b/>
          <w:bCs/>
          <w:sz w:val="22"/>
          <w:lang w:val="es-ES" w:eastAsia="es-ES"/>
        </w:rPr>
        <w:t>Razones o motivos de la inconformidad:</w:t>
      </w:r>
      <w:r w:rsidRPr="00CE094D">
        <w:rPr>
          <w:rFonts w:ascii="Palatino Linotype" w:eastAsiaTheme="minorEastAsia" w:hAnsi="Palatino Linotype" w:cs="Arial"/>
          <w:i/>
          <w:sz w:val="22"/>
          <w:lang w:val="es-ES" w:eastAsia="es-ES"/>
        </w:rPr>
        <w:t xml:space="preserve"> “</w:t>
      </w:r>
      <w:r w:rsidR="00B812FF" w:rsidRPr="00CE094D">
        <w:rPr>
          <w:rFonts w:ascii="Palatino Linotype" w:eastAsiaTheme="minorEastAsia" w:hAnsi="Palatino Linotype" w:cs="Arial"/>
          <w:i/>
          <w:sz w:val="22"/>
          <w:lang w:eastAsia="es-ES"/>
        </w:rPr>
        <w:t>Con fundamento en el artículo 179, fracción VII de la Ley de Transparencia y Acceso a la Información Pública del Estado de México y Municipios, y toda vez que el Sujeto Obligado no ha remitido respuesta alguna, se impugna la falta de respuesta a la solicitud realizada.</w:t>
      </w:r>
      <w:r w:rsidRPr="00CE094D">
        <w:rPr>
          <w:rFonts w:ascii="Palatino Linotype" w:eastAsiaTheme="minorEastAsia" w:hAnsi="Palatino Linotype" w:cs="Arial"/>
          <w:i/>
          <w:sz w:val="22"/>
          <w:lang w:val="es-ES" w:eastAsia="es-ES"/>
        </w:rPr>
        <w:t>”</w:t>
      </w:r>
      <w:r w:rsidRPr="00CE094D">
        <w:rPr>
          <w:rFonts w:ascii="Palatino Linotype" w:eastAsiaTheme="minorEastAsia" w:hAnsi="Palatino Linotype" w:cs="Arial"/>
          <w:iCs/>
          <w:sz w:val="22"/>
          <w:lang w:val="es-ES" w:eastAsia="es-ES"/>
        </w:rPr>
        <w:t xml:space="preserve"> (Sic)</w:t>
      </w:r>
    </w:p>
    <w:p w14:paraId="45897DA5" w14:textId="77777777" w:rsidR="00EF0A9B" w:rsidRPr="00CE094D" w:rsidRDefault="00EF0A9B" w:rsidP="00540460">
      <w:pPr>
        <w:ind w:right="709"/>
        <w:jc w:val="both"/>
        <w:rPr>
          <w:rFonts w:ascii="Palatino Linotype" w:hAnsi="Palatino Linotype"/>
          <w:iCs/>
          <w:sz w:val="22"/>
          <w:szCs w:val="22"/>
          <w:lang w:eastAsia="es-MX"/>
        </w:rPr>
      </w:pPr>
    </w:p>
    <w:p w14:paraId="18F6E197" w14:textId="1E204866" w:rsidR="00595316" w:rsidRPr="00CE094D" w:rsidRDefault="00595316">
      <w:pPr>
        <w:numPr>
          <w:ilvl w:val="0"/>
          <w:numId w:val="1"/>
        </w:numPr>
        <w:tabs>
          <w:tab w:val="left" w:pos="426"/>
        </w:tabs>
        <w:spacing w:before="240" w:after="240" w:line="360" w:lineRule="auto"/>
        <w:ind w:left="0" w:firstLine="0"/>
        <w:contextualSpacing/>
        <w:jc w:val="both"/>
        <w:rPr>
          <w:rFonts w:ascii="Palatino Linotype" w:eastAsiaTheme="minorEastAsia" w:hAnsi="Palatino Linotype"/>
          <w:i/>
          <w:lang w:val="es-ES_tradnl" w:eastAsia="es-ES"/>
        </w:rPr>
      </w:pPr>
      <w:r w:rsidRPr="00CE094D">
        <w:rPr>
          <w:rFonts w:ascii="Palatino Linotype" w:hAnsi="Palatino Linotype" w:cs="Arial"/>
          <w:lang w:val="es-ES" w:eastAsia="es-ES"/>
        </w:rPr>
        <w:t xml:space="preserve">Se registró el recurso de revisión bajo el número de expediente </w:t>
      </w:r>
      <w:r w:rsidRPr="00CE094D">
        <w:rPr>
          <w:rFonts w:ascii="Palatino Linotype" w:eastAsiaTheme="minorEastAsia" w:hAnsi="Palatino Linotype" w:cs="Arial"/>
          <w:bCs/>
          <w:lang w:val="es-ES_tradnl" w:eastAsia="es-ES"/>
        </w:rPr>
        <w:t xml:space="preserve">al rubro indicado, asimismo con fundamento en lo dispuesto por el </w:t>
      </w:r>
      <w:r w:rsidRPr="00CE094D">
        <w:rPr>
          <w:rFonts w:ascii="Palatino Linotype" w:eastAsia="Calibri" w:hAnsi="Palatino Linotype" w:cs="Arial"/>
          <w:lang w:val="es-ES" w:eastAsia="es-ES"/>
        </w:rPr>
        <w:t>artículo 185</w:t>
      </w:r>
      <w:r w:rsidR="00511C56" w:rsidRPr="00CE094D">
        <w:rPr>
          <w:rFonts w:ascii="Palatino Linotype" w:eastAsia="Calibri" w:hAnsi="Palatino Linotype" w:cs="Arial"/>
          <w:lang w:val="es-ES" w:eastAsia="es-ES"/>
        </w:rPr>
        <w:t>,</w:t>
      </w:r>
      <w:r w:rsidRPr="00CE094D">
        <w:rPr>
          <w:rFonts w:ascii="Palatino Linotype" w:eastAsia="Calibri" w:hAnsi="Palatino Linotype" w:cs="Arial"/>
          <w:lang w:val="es-ES" w:eastAsia="es-ES"/>
        </w:rPr>
        <w:t xml:space="preserve"> fracción I</w:t>
      </w:r>
      <w:r w:rsidR="00511C56" w:rsidRPr="00CE094D">
        <w:rPr>
          <w:rFonts w:ascii="Palatino Linotype" w:eastAsia="Calibri" w:hAnsi="Palatino Linotype" w:cs="Arial"/>
          <w:lang w:val="es-ES" w:eastAsia="es-ES"/>
        </w:rPr>
        <w:t>,</w:t>
      </w:r>
      <w:r w:rsidRPr="00CE094D">
        <w:rPr>
          <w:rFonts w:ascii="Palatino Linotype" w:eastAsia="Calibri" w:hAnsi="Palatino Linotype" w:cs="Arial"/>
          <w:lang w:val="es-ES" w:eastAsia="es-ES"/>
        </w:rPr>
        <w:t xml:space="preserve"> de la Ley de Transparencia y Acceso a la Información Pública del Estado de México y Municipios </w:t>
      </w:r>
      <w:r w:rsidR="002879BB" w:rsidRPr="00CE094D">
        <w:rPr>
          <w:rFonts w:ascii="Palatino Linotype" w:hAnsi="Palatino Linotype" w:cs="Arial"/>
          <w:lang w:val="es-ES" w:eastAsia="es-ES"/>
        </w:rPr>
        <w:t>se turnó a</w:t>
      </w:r>
      <w:r w:rsidR="002935A9" w:rsidRPr="00CE094D">
        <w:rPr>
          <w:rFonts w:ascii="Palatino Linotype" w:hAnsi="Palatino Linotype" w:cs="Arial"/>
          <w:lang w:val="es-ES" w:eastAsia="es-ES"/>
        </w:rPr>
        <w:t xml:space="preserve"> </w:t>
      </w:r>
      <w:r w:rsidR="002879BB" w:rsidRPr="00CE094D">
        <w:rPr>
          <w:rFonts w:ascii="Palatino Linotype" w:hAnsi="Palatino Linotype" w:cs="Arial"/>
          <w:lang w:val="es-ES" w:eastAsia="es-ES"/>
        </w:rPr>
        <w:t>l</w:t>
      </w:r>
      <w:r w:rsidR="002935A9" w:rsidRPr="00CE094D">
        <w:rPr>
          <w:rFonts w:ascii="Palatino Linotype" w:hAnsi="Palatino Linotype" w:cs="Arial"/>
          <w:lang w:val="es-ES" w:eastAsia="es-ES"/>
        </w:rPr>
        <w:t>a</w:t>
      </w:r>
      <w:r w:rsidRPr="00CE094D">
        <w:rPr>
          <w:rFonts w:ascii="Palatino Linotype" w:hAnsi="Palatino Linotype" w:cs="Arial"/>
          <w:lang w:val="es-ES" w:eastAsia="es-ES"/>
        </w:rPr>
        <w:t xml:space="preserve"> </w:t>
      </w:r>
      <w:r w:rsidR="002935A9" w:rsidRPr="00CE094D">
        <w:rPr>
          <w:rFonts w:ascii="Palatino Linotype" w:hAnsi="Palatino Linotype" w:cs="Arial"/>
          <w:b/>
          <w:lang w:val="es-ES" w:eastAsia="es-ES"/>
        </w:rPr>
        <w:t>Comisionada María del Rosario Mejía Ayala</w:t>
      </w:r>
      <w:r w:rsidRPr="00CE094D">
        <w:rPr>
          <w:rFonts w:ascii="Palatino Linotype" w:hAnsi="Palatino Linotype" w:cs="Arial"/>
          <w:b/>
          <w:lang w:val="es-ES" w:eastAsia="es-ES"/>
        </w:rPr>
        <w:t xml:space="preserve">, </w:t>
      </w:r>
      <w:r w:rsidR="00774A3E" w:rsidRPr="00CE094D">
        <w:rPr>
          <w:rFonts w:ascii="Palatino Linotype" w:hAnsi="Palatino Linotype" w:cs="Arial"/>
          <w:lang w:val="es-ES" w:eastAsia="es-ES"/>
        </w:rPr>
        <w:t>para</w:t>
      </w:r>
      <w:r w:rsidRPr="00CE094D">
        <w:rPr>
          <w:rFonts w:ascii="Palatino Linotype" w:hAnsi="Palatino Linotype" w:cs="Arial"/>
          <w:lang w:val="es-ES" w:eastAsia="es-ES"/>
        </w:rPr>
        <w:t xml:space="preserve"> </w:t>
      </w:r>
      <w:r w:rsidRPr="00CE094D">
        <w:rPr>
          <w:rFonts w:ascii="Palatino Linotype" w:hAnsi="Palatino Linotype" w:cs="Arial"/>
          <w:lang w:eastAsia="es-ES"/>
        </w:rPr>
        <w:t>su análisis.</w:t>
      </w:r>
    </w:p>
    <w:p w14:paraId="52391022" w14:textId="77777777" w:rsidR="00595316" w:rsidRPr="00CE094D" w:rsidRDefault="00595316" w:rsidP="00996F44">
      <w:pPr>
        <w:tabs>
          <w:tab w:val="left" w:pos="426"/>
        </w:tabs>
        <w:contextualSpacing/>
        <w:rPr>
          <w:rFonts w:ascii="Palatino Linotype" w:eastAsiaTheme="minorEastAsia" w:hAnsi="Palatino Linotype"/>
          <w:i/>
          <w:lang w:val="es-ES_tradnl" w:eastAsia="es-ES"/>
        </w:rPr>
      </w:pPr>
    </w:p>
    <w:p w14:paraId="722CBD9E" w14:textId="777AB36F" w:rsidR="00ED374D" w:rsidRPr="00CE094D" w:rsidRDefault="00FF6E62">
      <w:pPr>
        <w:numPr>
          <w:ilvl w:val="0"/>
          <w:numId w:val="1"/>
        </w:numPr>
        <w:tabs>
          <w:tab w:val="left" w:pos="426"/>
        </w:tabs>
        <w:spacing w:before="240" w:after="240" w:line="360" w:lineRule="auto"/>
        <w:ind w:left="0" w:firstLine="0"/>
        <w:contextualSpacing/>
        <w:jc w:val="both"/>
        <w:rPr>
          <w:rFonts w:ascii="Palatino Linotype" w:eastAsiaTheme="minorEastAsia" w:hAnsi="Palatino Linotype"/>
          <w:i/>
          <w:lang w:val="es-ES_tradnl" w:eastAsia="es-ES"/>
        </w:rPr>
      </w:pPr>
      <w:r w:rsidRPr="00CE094D">
        <w:rPr>
          <w:rFonts w:ascii="Palatino Linotype" w:eastAsia="Calibri" w:hAnsi="Palatino Linotype" w:cs="Arial"/>
          <w:lang w:val="es-ES" w:eastAsia="es-ES"/>
        </w:rPr>
        <w:t>La</w:t>
      </w:r>
      <w:r w:rsidR="002879BB" w:rsidRPr="00CE094D">
        <w:rPr>
          <w:rFonts w:ascii="Palatino Linotype" w:eastAsia="Calibri" w:hAnsi="Palatino Linotype" w:cs="Arial"/>
          <w:lang w:val="es-ES" w:eastAsia="es-ES"/>
        </w:rPr>
        <w:t xml:space="preserve"> Comisionad</w:t>
      </w:r>
      <w:r w:rsidRPr="00CE094D">
        <w:rPr>
          <w:rFonts w:ascii="Palatino Linotype" w:eastAsia="Calibri" w:hAnsi="Palatino Linotype" w:cs="Arial"/>
          <w:lang w:val="es-ES" w:eastAsia="es-ES"/>
        </w:rPr>
        <w:t>a</w:t>
      </w:r>
      <w:r w:rsidR="00595316" w:rsidRPr="00CE094D">
        <w:rPr>
          <w:rFonts w:ascii="Palatino Linotype" w:eastAsia="Calibri" w:hAnsi="Palatino Linotype" w:cs="Arial"/>
          <w:lang w:val="es-ES" w:eastAsia="es-ES"/>
        </w:rPr>
        <w:t xml:space="preserve"> Ponente</w:t>
      </w:r>
      <w:r w:rsidR="00035FE0" w:rsidRPr="00CE094D">
        <w:rPr>
          <w:rFonts w:ascii="Palatino Linotype" w:eastAsia="Calibri" w:hAnsi="Palatino Linotype" w:cs="Arial"/>
          <w:lang w:val="es-ES" w:eastAsia="es-ES"/>
        </w:rPr>
        <w:t>,</w:t>
      </w:r>
      <w:r w:rsidR="00595316" w:rsidRPr="00CE094D">
        <w:rPr>
          <w:rFonts w:ascii="Palatino Linotype" w:eastAsia="Calibri" w:hAnsi="Palatino Linotype" w:cs="Arial"/>
          <w:lang w:val="es-ES" w:eastAsia="es-ES"/>
        </w:rPr>
        <w:t xml:space="preserve"> con fundamento en lo dispuesto por el artículo 185 fracción II de la ley de la materia, a través del acuerdo de admisión de</w:t>
      </w:r>
      <w:r w:rsidR="00CF093F" w:rsidRPr="00CE094D">
        <w:rPr>
          <w:rFonts w:ascii="Palatino Linotype" w:eastAsia="Calibri" w:hAnsi="Palatino Linotype" w:cs="Arial"/>
          <w:lang w:val="es-ES" w:eastAsia="es-ES"/>
        </w:rPr>
        <w:t xml:space="preserve"> </w:t>
      </w:r>
      <w:r w:rsidR="00B812FF" w:rsidRPr="00CE094D">
        <w:rPr>
          <w:rFonts w:ascii="Palatino Linotype" w:eastAsia="Calibri" w:hAnsi="Palatino Linotype" w:cs="Arial"/>
          <w:lang w:val="es-ES" w:eastAsia="es-ES"/>
        </w:rPr>
        <w:t xml:space="preserve">veintiséis (26) de septiembre </w:t>
      </w:r>
      <w:r w:rsidR="003355E1" w:rsidRPr="00CE094D">
        <w:rPr>
          <w:rFonts w:ascii="Palatino Linotype" w:eastAsia="Calibri" w:hAnsi="Palatino Linotype" w:cs="Arial"/>
          <w:lang w:val="es-ES" w:eastAsia="es-ES"/>
        </w:rPr>
        <w:t>de dos mil veintitrés</w:t>
      </w:r>
      <w:r w:rsidR="00595316" w:rsidRPr="00CE094D">
        <w:rPr>
          <w:rFonts w:ascii="Palatino Linotype" w:eastAsia="Calibri" w:hAnsi="Palatino Linotype" w:cs="Arial"/>
          <w:lang w:val="es-ES" w:eastAsia="es-ES"/>
        </w:rPr>
        <w:t>, puso a disposición de las partes el expediente electrónico</w:t>
      </w:r>
      <w:r w:rsidR="00475EFD" w:rsidRPr="00CE094D">
        <w:rPr>
          <w:rFonts w:ascii="Palatino Linotype" w:eastAsia="Calibri" w:hAnsi="Palatino Linotype" w:cs="Arial"/>
          <w:lang w:val="es-ES" w:eastAsia="es-ES"/>
        </w:rPr>
        <w:t>,</w:t>
      </w:r>
      <w:r w:rsidR="00595316" w:rsidRPr="00CE094D">
        <w:rPr>
          <w:rFonts w:ascii="Palatino Linotype" w:eastAsia="Calibri" w:hAnsi="Palatino Linotype" w:cs="Arial"/>
          <w:lang w:val="es-ES" w:eastAsia="es-ES"/>
        </w:rPr>
        <w:t xml:space="preserve"> </w:t>
      </w:r>
      <w:r w:rsidR="00595316" w:rsidRPr="00CE094D">
        <w:rPr>
          <w:rFonts w:ascii="Palatino Linotype" w:eastAsia="Calibri" w:hAnsi="Palatino Linotype" w:cs="Arial"/>
          <w:lang w:val="es-ES_tradnl" w:eastAsia="es-ES"/>
        </w:rPr>
        <w:t xml:space="preserve">vía </w:t>
      </w:r>
      <w:r w:rsidR="00475EFD" w:rsidRPr="00CE094D">
        <w:rPr>
          <w:rFonts w:ascii="Palatino Linotype" w:eastAsia="Calibri" w:hAnsi="Palatino Linotype" w:cs="Arial"/>
          <w:lang w:val="es-ES" w:eastAsia="es-ES"/>
        </w:rPr>
        <w:t>SAIMEX,</w:t>
      </w:r>
      <w:r w:rsidR="00595316" w:rsidRPr="00CE094D">
        <w:rPr>
          <w:rFonts w:ascii="Palatino Linotype" w:eastAsia="Calibri" w:hAnsi="Palatino Linotype" w:cs="Arial"/>
          <w:b/>
          <w:lang w:val="es-ES" w:eastAsia="es-ES"/>
        </w:rPr>
        <w:t xml:space="preserve"> </w:t>
      </w:r>
      <w:r w:rsidR="00595316" w:rsidRPr="00CE094D">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00595316" w:rsidRPr="00CE094D">
        <w:rPr>
          <w:rFonts w:ascii="Palatino Linotype" w:eastAsia="Calibri" w:hAnsi="Palatino Linotype" w:cs="Arial"/>
          <w:b/>
          <w:lang w:val="es-ES" w:eastAsia="es-ES"/>
        </w:rPr>
        <w:t>SUJETO OBLIGADO</w:t>
      </w:r>
      <w:r w:rsidR="00595316" w:rsidRPr="00CE094D">
        <w:rPr>
          <w:rFonts w:ascii="Palatino Linotype" w:eastAsia="Calibri" w:hAnsi="Palatino Linotype" w:cs="Arial"/>
          <w:lang w:val="es-ES" w:eastAsia="es-ES"/>
        </w:rPr>
        <w:t xml:space="preserve"> presentar</w:t>
      </w:r>
      <w:r w:rsidR="00035FE0" w:rsidRPr="00CE094D">
        <w:rPr>
          <w:rFonts w:ascii="Palatino Linotype" w:eastAsia="Calibri" w:hAnsi="Palatino Linotype" w:cs="Arial"/>
          <w:lang w:val="es-ES" w:eastAsia="es-ES"/>
        </w:rPr>
        <w:t>a</w:t>
      </w:r>
      <w:r w:rsidR="00595316" w:rsidRPr="00CE094D">
        <w:rPr>
          <w:rFonts w:ascii="Palatino Linotype" w:eastAsia="Calibri" w:hAnsi="Palatino Linotype" w:cs="Arial"/>
          <w:lang w:val="es-ES" w:eastAsia="es-ES"/>
        </w:rPr>
        <w:t xml:space="preserve"> el Informe Justificado procedente.</w:t>
      </w:r>
    </w:p>
    <w:p w14:paraId="171EF718" w14:textId="7924D0CC" w:rsidR="00F63C7C" w:rsidRPr="00CE094D" w:rsidRDefault="00035FE0">
      <w:pPr>
        <w:numPr>
          <w:ilvl w:val="0"/>
          <w:numId w:val="1"/>
        </w:numPr>
        <w:tabs>
          <w:tab w:val="left" w:pos="426"/>
        </w:tabs>
        <w:spacing w:before="240" w:after="240" w:line="360" w:lineRule="auto"/>
        <w:ind w:left="0" w:firstLine="0"/>
        <w:contextualSpacing/>
        <w:jc w:val="both"/>
        <w:rPr>
          <w:rFonts w:ascii="Palatino Linotype" w:eastAsiaTheme="minorEastAsia" w:hAnsi="Palatino Linotype"/>
          <w:i/>
          <w:lang w:val="es-ES_tradnl" w:eastAsia="es-ES"/>
        </w:rPr>
      </w:pPr>
      <w:r w:rsidRPr="00CE094D">
        <w:rPr>
          <w:rFonts w:ascii="Palatino Linotype" w:eastAsiaTheme="minorEastAsia" w:hAnsi="Palatino Linotype"/>
          <w:lang w:val="es-ES_tradnl" w:eastAsia="es-ES"/>
        </w:rPr>
        <w:lastRenderedPageBreak/>
        <w:t xml:space="preserve">El </w:t>
      </w:r>
      <w:r w:rsidR="00B812FF" w:rsidRPr="00CE094D">
        <w:rPr>
          <w:rFonts w:ascii="Palatino Linotype" w:eastAsiaTheme="minorEastAsia" w:hAnsi="Palatino Linotype"/>
          <w:lang w:val="es-ES_tradnl" w:eastAsia="es-ES"/>
        </w:rPr>
        <w:t xml:space="preserve">seis (06) de octubre </w:t>
      </w:r>
      <w:r w:rsidR="004D6D3A" w:rsidRPr="00CE094D">
        <w:rPr>
          <w:rFonts w:ascii="Palatino Linotype" w:eastAsiaTheme="minorEastAsia" w:hAnsi="Palatino Linotype"/>
          <w:lang w:val="es-ES_tradnl" w:eastAsia="es-ES"/>
        </w:rPr>
        <w:t>de dos mil veintitrés</w:t>
      </w:r>
      <w:r w:rsidRPr="00CE094D">
        <w:rPr>
          <w:rFonts w:ascii="Palatino Linotype" w:eastAsiaTheme="minorEastAsia" w:hAnsi="Palatino Linotype"/>
          <w:lang w:val="es-ES_tradnl" w:eastAsia="es-ES"/>
        </w:rPr>
        <w:t xml:space="preserve">, el </w:t>
      </w:r>
      <w:r w:rsidR="00292E8B" w:rsidRPr="00CE094D">
        <w:rPr>
          <w:rFonts w:ascii="Palatino Linotype" w:eastAsiaTheme="minorEastAsia" w:hAnsi="Palatino Linotype"/>
          <w:b/>
          <w:bCs/>
          <w:lang w:val="es-ES_tradnl" w:eastAsia="es-ES"/>
        </w:rPr>
        <w:t>SUJETO OBLIGADO</w:t>
      </w:r>
      <w:r w:rsidR="00996F44" w:rsidRPr="00CE094D">
        <w:rPr>
          <w:rFonts w:ascii="Palatino Linotype" w:eastAsiaTheme="minorEastAsia" w:hAnsi="Palatino Linotype"/>
          <w:b/>
          <w:bCs/>
          <w:lang w:val="es-ES_tradnl" w:eastAsia="es-ES"/>
        </w:rPr>
        <w:t xml:space="preserve"> </w:t>
      </w:r>
      <w:r w:rsidR="00996F44" w:rsidRPr="00CE094D">
        <w:rPr>
          <w:rFonts w:ascii="Palatino Linotype" w:eastAsiaTheme="minorEastAsia" w:hAnsi="Palatino Linotype"/>
          <w:lang w:val="es-ES_tradnl" w:eastAsia="es-ES"/>
        </w:rPr>
        <w:t xml:space="preserve">presentó, en vía de informe justificado, </w:t>
      </w:r>
      <w:r w:rsidR="00B812FF" w:rsidRPr="00CE094D">
        <w:rPr>
          <w:rFonts w:ascii="Palatino Linotype" w:eastAsiaTheme="minorEastAsia" w:hAnsi="Palatino Linotype"/>
          <w:lang w:val="es-ES_tradnl" w:eastAsia="es-ES"/>
        </w:rPr>
        <w:t>el</w:t>
      </w:r>
      <w:r w:rsidR="00DE17F3" w:rsidRPr="00CE094D">
        <w:rPr>
          <w:rFonts w:ascii="Palatino Linotype" w:eastAsiaTheme="minorEastAsia" w:hAnsi="Palatino Linotype"/>
          <w:lang w:val="es-ES_tradnl" w:eastAsia="es-ES"/>
        </w:rPr>
        <w:t xml:space="preserve"> archivo electrónico que se describe</w:t>
      </w:r>
      <w:r w:rsidR="00996F44" w:rsidRPr="00CE094D">
        <w:rPr>
          <w:rFonts w:ascii="Palatino Linotype" w:eastAsiaTheme="minorEastAsia" w:hAnsi="Palatino Linotype"/>
          <w:lang w:val="es-ES_tradnl" w:eastAsia="es-ES"/>
        </w:rPr>
        <w:t xml:space="preserve"> a continuación:</w:t>
      </w:r>
    </w:p>
    <w:p w14:paraId="4E0A20DC" w14:textId="0A9CD960" w:rsidR="00E95CC4" w:rsidRPr="00CE094D" w:rsidRDefault="008B0AFA" w:rsidP="004D6D3A">
      <w:pPr>
        <w:numPr>
          <w:ilvl w:val="1"/>
          <w:numId w:val="1"/>
        </w:numPr>
        <w:tabs>
          <w:tab w:val="left" w:pos="1418"/>
        </w:tabs>
        <w:spacing w:before="240" w:after="240" w:line="360" w:lineRule="auto"/>
        <w:ind w:left="1134" w:hanging="425"/>
        <w:contextualSpacing/>
        <w:jc w:val="both"/>
        <w:rPr>
          <w:rFonts w:ascii="Palatino Linotype" w:eastAsiaTheme="minorEastAsia" w:hAnsi="Palatino Linotype"/>
          <w:i/>
          <w:sz w:val="22"/>
          <w:lang w:val="es-ES_tradnl" w:eastAsia="es-ES"/>
        </w:rPr>
      </w:pPr>
      <w:r w:rsidRPr="00CE094D">
        <w:rPr>
          <w:rFonts w:ascii="Palatino Linotype" w:eastAsiaTheme="minorEastAsia" w:hAnsi="Palatino Linotype"/>
          <w:b/>
          <w:bCs/>
          <w:i/>
          <w:sz w:val="22"/>
          <w:lang w:val="es-ES_tradnl" w:eastAsia="es-ES"/>
        </w:rPr>
        <w:t>“</w:t>
      </w:r>
      <w:r w:rsidR="00B812FF" w:rsidRPr="00CE094D">
        <w:rPr>
          <w:rFonts w:ascii="Palatino Linotype" w:eastAsiaTheme="minorEastAsia" w:hAnsi="Palatino Linotype"/>
          <w:b/>
          <w:bCs/>
          <w:i/>
          <w:sz w:val="22"/>
          <w:lang w:val="es-ES_tradnl" w:eastAsia="es-ES"/>
        </w:rPr>
        <w:t>RESPUESTA 388 RH</w:t>
      </w:r>
      <w:r w:rsidR="004D6D3A" w:rsidRPr="00CE094D">
        <w:rPr>
          <w:rFonts w:ascii="Palatino Linotype" w:eastAsiaTheme="minorEastAsia" w:hAnsi="Palatino Linotype"/>
          <w:b/>
          <w:bCs/>
          <w:i/>
          <w:sz w:val="22"/>
          <w:lang w:val="es-ES_tradnl" w:eastAsia="es-ES"/>
        </w:rPr>
        <w:t>.pdf</w:t>
      </w:r>
      <w:r w:rsidRPr="00CE094D">
        <w:rPr>
          <w:rFonts w:ascii="Palatino Linotype" w:eastAsiaTheme="minorEastAsia" w:hAnsi="Palatino Linotype"/>
          <w:b/>
          <w:bCs/>
          <w:i/>
          <w:sz w:val="22"/>
          <w:lang w:val="es-ES_tradnl" w:eastAsia="es-ES"/>
        </w:rPr>
        <w:t>”</w:t>
      </w:r>
      <w:r w:rsidRPr="00CE094D">
        <w:rPr>
          <w:rFonts w:ascii="Palatino Linotype" w:eastAsiaTheme="minorEastAsia" w:hAnsi="Palatino Linotype"/>
          <w:iCs/>
          <w:sz w:val="22"/>
          <w:lang w:val="es-ES_tradnl" w:eastAsia="es-ES"/>
        </w:rPr>
        <w:t>: Documento</w:t>
      </w:r>
      <w:r w:rsidR="00950F54" w:rsidRPr="00CE094D">
        <w:rPr>
          <w:rFonts w:ascii="Palatino Linotype" w:eastAsiaTheme="minorEastAsia" w:hAnsi="Palatino Linotype"/>
          <w:iCs/>
          <w:sz w:val="22"/>
          <w:lang w:val="es-ES_tradnl" w:eastAsia="es-ES"/>
        </w:rPr>
        <w:t xml:space="preserve"> </w:t>
      </w:r>
      <w:r w:rsidR="00B812FF" w:rsidRPr="00CE094D">
        <w:rPr>
          <w:rFonts w:ascii="Palatino Linotype" w:eastAsiaTheme="minorEastAsia" w:hAnsi="Palatino Linotype"/>
          <w:iCs/>
          <w:sz w:val="22"/>
          <w:lang w:val="es-ES_tradnl" w:eastAsia="es-ES"/>
        </w:rPr>
        <w:t xml:space="preserve">de una foja consistente en la copia digitalizada del oficio número IXT/SDRH/1083/2023, de cuatro (04) de octubre de dos mil veintitrés, emitido por la Subdirectora de Recursos Humanos, dirigido al Titular de la Unidad de Transparencia, por el que ofrece un </w:t>
      </w:r>
      <w:r w:rsidR="00B812FF" w:rsidRPr="00CE094D">
        <w:rPr>
          <w:rFonts w:ascii="Palatino Linotype" w:eastAsiaTheme="minorEastAsia" w:hAnsi="Palatino Linotype"/>
          <w:i/>
          <w:iCs/>
          <w:sz w:val="22"/>
          <w:lang w:val="es-ES_tradnl" w:eastAsia="es-ES"/>
        </w:rPr>
        <w:t>link</w:t>
      </w:r>
      <w:r w:rsidR="00B812FF" w:rsidRPr="00CE094D">
        <w:rPr>
          <w:rFonts w:ascii="Palatino Linotype" w:eastAsiaTheme="minorEastAsia" w:hAnsi="Palatino Linotype"/>
          <w:iCs/>
          <w:sz w:val="22"/>
          <w:lang w:val="es-ES_tradnl" w:eastAsia="es-ES"/>
        </w:rPr>
        <w:t xml:space="preserve"> donde consultar la información solicitada.</w:t>
      </w:r>
    </w:p>
    <w:p w14:paraId="53FCC9D1" w14:textId="77777777" w:rsidR="00035FE0" w:rsidRPr="00CE094D" w:rsidRDefault="00035FE0" w:rsidP="00035FE0">
      <w:pPr>
        <w:spacing w:before="240" w:after="240" w:line="360" w:lineRule="auto"/>
        <w:contextualSpacing/>
        <w:jc w:val="both"/>
        <w:rPr>
          <w:rFonts w:ascii="Palatino Linotype" w:eastAsiaTheme="minorEastAsia" w:hAnsi="Palatino Linotype"/>
          <w:iCs/>
          <w:lang w:val="es-ES_tradnl" w:eastAsia="es-ES"/>
        </w:rPr>
      </w:pPr>
    </w:p>
    <w:p w14:paraId="6C64EFB6" w14:textId="05BB1EF9" w:rsidR="002624B2" w:rsidRPr="00CE094D" w:rsidRDefault="002624B2" w:rsidP="002624B2">
      <w:pPr>
        <w:numPr>
          <w:ilvl w:val="0"/>
          <w:numId w:val="1"/>
        </w:numPr>
        <w:tabs>
          <w:tab w:val="left" w:pos="426"/>
        </w:tabs>
        <w:spacing w:line="360" w:lineRule="auto"/>
        <w:ind w:left="0" w:firstLine="0"/>
        <w:contextualSpacing/>
        <w:jc w:val="both"/>
        <w:rPr>
          <w:rFonts w:ascii="Palatino Linotype" w:eastAsiaTheme="minorEastAsia" w:hAnsi="Palatino Linotype"/>
          <w:i/>
          <w:lang w:val="es-ES_tradnl" w:eastAsia="es-ES"/>
        </w:rPr>
      </w:pPr>
      <w:r w:rsidRPr="00CE094D">
        <w:rPr>
          <w:rFonts w:ascii="Palatino Linotype" w:eastAsiaTheme="minorEastAsia" w:hAnsi="Palatino Linotype"/>
          <w:lang w:val="es-ES_tradnl" w:eastAsia="es-ES"/>
        </w:rPr>
        <w:t xml:space="preserve">El </w:t>
      </w:r>
      <w:r w:rsidR="00CF3B2D" w:rsidRPr="00CE094D">
        <w:rPr>
          <w:rFonts w:ascii="Palatino Linotype" w:eastAsiaTheme="minorEastAsia" w:hAnsi="Palatino Linotype"/>
          <w:lang w:val="es-ES_tradnl" w:eastAsia="es-ES"/>
        </w:rPr>
        <w:t xml:space="preserve">treinta y uno </w:t>
      </w:r>
      <w:r w:rsidR="00B812FF" w:rsidRPr="00CE094D">
        <w:rPr>
          <w:rFonts w:ascii="Palatino Linotype" w:eastAsiaTheme="minorEastAsia" w:hAnsi="Palatino Linotype"/>
          <w:lang w:val="es-ES_tradnl" w:eastAsia="es-ES"/>
        </w:rPr>
        <w:t xml:space="preserve"> (</w:t>
      </w:r>
      <w:r w:rsidR="00CF3B2D" w:rsidRPr="00CE094D">
        <w:rPr>
          <w:rFonts w:ascii="Palatino Linotype" w:eastAsiaTheme="minorEastAsia" w:hAnsi="Palatino Linotype"/>
          <w:lang w:val="es-ES_tradnl" w:eastAsia="es-ES"/>
        </w:rPr>
        <w:t>31</w:t>
      </w:r>
      <w:r w:rsidR="004866D6" w:rsidRPr="00CE094D">
        <w:rPr>
          <w:rFonts w:ascii="Palatino Linotype" w:eastAsiaTheme="minorEastAsia" w:hAnsi="Palatino Linotype"/>
          <w:lang w:val="es-ES_tradnl" w:eastAsia="es-ES"/>
        </w:rPr>
        <w:t xml:space="preserve">) de octubre </w:t>
      </w:r>
      <w:r w:rsidRPr="00CE094D">
        <w:rPr>
          <w:rFonts w:ascii="Palatino Linotype" w:eastAsiaTheme="minorEastAsia" w:hAnsi="Palatino Linotype"/>
          <w:lang w:val="es-ES_tradnl" w:eastAsia="es-ES"/>
        </w:rPr>
        <w:t xml:space="preserve">de dos mil veintitrés, este Organismo Garante puso a la vista del </w:t>
      </w:r>
      <w:r w:rsidRPr="00CE094D">
        <w:rPr>
          <w:rFonts w:ascii="Palatino Linotype" w:eastAsiaTheme="minorEastAsia" w:hAnsi="Palatino Linotype"/>
          <w:b/>
          <w:lang w:val="es-ES_tradnl" w:eastAsia="es-ES"/>
        </w:rPr>
        <w:t>RECURRENTE</w:t>
      </w:r>
      <w:r w:rsidRPr="00CE094D">
        <w:rPr>
          <w:rFonts w:ascii="Palatino Linotype" w:eastAsiaTheme="minorEastAsia" w:hAnsi="Palatino Linotype"/>
          <w:lang w:val="es-ES_tradnl" w:eastAsia="es-ES"/>
        </w:rPr>
        <w:t xml:space="preserve"> el informe justificado presentado por el </w:t>
      </w:r>
      <w:r w:rsidRPr="00CE094D">
        <w:rPr>
          <w:rFonts w:ascii="Palatino Linotype" w:eastAsiaTheme="minorEastAsia" w:hAnsi="Palatino Linotype"/>
          <w:b/>
          <w:lang w:val="es-ES_tradnl" w:eastAsia="es-ES"/>
        </w:rPr>
        <w:t>SUJETO OBLIGADO</w:t>
      </w:r>
      <w:r w:rsidRPr="00CE094D">
        <w:rPr>
          <w:rFonts w:ascii="Palatino Linotype" w:eastAsiaTheme="minorEastAsia" w:hAnsi="Palatino Linotype"/>
          <w:lang w:val="es-ES_tradnl" w:eastAsia="es-ES"/>
        </w:rPr>
        <w:t>, concediéndole un plazo de tres días hábiles para que manifestara lo que a su derecho convenga. No obstante, se hace constar que el particular no ejerció su derecho de réplica sobre los nuevos contenidos.</w:t>
      </w:r>
    </w:p>
    <w:p w14:paraId="5BAF71EB" w14:textId="77777777" w:rsidR="00366127" w:rsidRPr="00CE094D" w:rsidRDefault="00366127" w:rsidP="00366127">
      <w:pPr>
        <w:tabs>
          <w:tab w:val="left" w:pos="426"/>
        </w:tabs>
        <w:spacing w:line="360" w:lineRule="auto"/>
        <w:contextualSpacing/>
        <w:jc w:val="both"/>
        <w:rPr>
          <w:rFonts w:ascii="Palatino Linotype" w:eastAsiaTheme="minorEastAsia" w:hAnsi="Palatino Linotype"/>
          <w:i/>
          <w:lang w:val="es-ES_tradnl" w:eastAsia="es-ES"/>
        </w:rPr>
      </w:pPr>
    </w:p>
    <w:p w14:paraId="4724CAEB" w14:textId="4EB5E539" w:rsidR="00DD0519" w:rsidRPr="00CE094D" w:rsidRDefault="002624B2" w:rsidP="00F9081A">
      <w:pPr>
        <w:numPr>
          <w:ilvl w:val="0"/>
          <w:numId w:val="1"/>
        </w:numPr>
        <w:tabs>
          <w:tab w:val="left" w:pos="426"/>
        </w:tabs>
        <w:spacing w:before="240" w:after="240" w:line="360" w:lineRule="auto"/>
        <w:ind w:left="0" w:firstLine="0"/>
        <w:contextualSpacing/>
        <w:jc w:val="both"/>
        <w:rPr>
          <w:rFonts w:ascii="Palatino Linotype" w:eastAsiaTheme="minorEastAsia" w:hAnsi="Palatino Linotype"/>
          <w:i/>
          <w:lang w:val="es-ES_tradnl" w:eastAsia="es-ES"/>
        </w:rPr>
      </w:pPr>
      <w:r w:rsidRPr="00CE094D">
        <w:rPr>
          <w:rFonts w:ascii="Palatino Linotype" w:eastAsiaTheme="minorEastAsia" w:hAnsi="Palatino Linotype"/>
          <w:lang w:val="es-ES_tradnl" w:eastAsia="es-ES"/>
        </w:rPr>
        <w:t xml:space="preserve">Finalmente, el </w:t>
      </w:r>
      <w:r w:rsidR="00CF3B2D" w:rsidRPr="00CE094D">
        <w:rPr>
          <w:rFonts w:ascii="Palatino Linotype" w:hAnsi="Palatino Linotype"/>
          <w:lang w:val="es-ES_tradnl"/>
        </w:rPr>
        <w:t>seis  (06</w:t>
      </w:r>
      <w:r w:rsidR="00B812FF" w:rsidRPr="00CE094D">
        <w:rPr>
          <w:rFonts w:ascii="Palatino Linotype" w:hAnsi="Palatino Linotype"/>
          <w:lang w:val="es-ES_tradnl"/>
        </w:rPr>
        <w:t xml:space="preserve">) de noviembre </w:t>
      </w:r>
      <w:r w:rsidRPr="00CE094D">
        <w:rPr>
          <w:rFonts w:ascii="Palatino Linotype" w:hAnsi="Palatino Linotype"/>
          <w:lang w:val="es-ES_tradnl"/>
        </w:rPr>
        <w:t xml:space="preserve">de dos mil veintitrés, la </w:t>
      </w:r>
      <w:r w:rsidRPr="00CE094D">
        <w:rPr>
          <w:rFonts w:ascii="Palatino Linotype" w:hAnsi="Palatino Linotype"/>
        </w:rPr>
        <w:t xml:space="preserve">Comisionada Ponente decretó el cierre de instrucción, </w:t>
      </w:r>
      <w:r w:rsidRPr="00CE094D">
        <w:rPr>
          <w:rFonts w:ascii="Palatino Linotype" w:eastAsia="MS Mincho" w:hAnsi="Palatino Linotype"/>
        </w:rPr>
        <w:t xml:space="preserve">por lo que ordenó turnar el </w:t>
      </w:r>
      <w:r w:rsidRPr="00CE094D">
        <w:rPr>
          <w:rFonts w:ascii="Palatino Linotype" w:eastAsia="MS Mincho" w:hAnsi="Palatino Linotype" w:cs="Arial"/>
        </w:rPr>
        <w:t>expediente a resolución, misma que a continuación se pronuncia</w:t>
      </w:r>
      <w:r w:rsidR="00F72DA7" w:rsidRPr="00CE094D">
        <w:rPr>
          <w:rFonts w:ascii="Palatino Linotype" w:hAnsi="Palatino Linotype"/>
        </w:rPr>
        <w:t>; y --------------------------------------</w:t>
      </w:r>
    </w:p>
    <w:p w14:paraId="797F8CFF" w14:textId="0825F02F" w:rsidR="00B812FF" w:rsidRPr="00CE094D" w:rsidRDefault="00B812FF">
      <w:pPr>
        <w:spacing w:after="160" w:line="259" w:lineRule="auto"/>
        <w:rPr>
          <w:rFonts w:ascii="Palatino Linotype" w:eastAsiaTheme="minorEastAsia" w:hAnsi="Palatino Linotype"/>
          <w:i/>
          <w:lang w:val="es-ES_tradnl" w:eastAsia="es-ES"/>
        </w:rPr>
      </w:pPr>
      <w:r w:rsidRPr="00CE094D">
        <w:rPr>
          <w:rFonts w:ascii="Palatino Linotype" w:eastAsiaTheme="minorEastAsia" w:hAnsi="Palatino Linotype"/>
          <w:i/>
          <w:lang w:val="es-ES_tradnl" w:eastAsia="es-ES"/>
        </w:rPr>
        <w:br w:type="page"/>
      </w:r>
    </w:p>
    <w:p w14:paraId="521DDCFA" w14:textId="37DCE17A" w:rsidR="00595316" w:rsidRPr="00CE094D" w:rsidRDefault="00595316" w:rsidP="00595316">
      <w:pPr>
        <w:keepNext/>
        <w:keepLines/>
        <w:spacing w:before="240"/>
        <w:jc w:val="center"/>
        <w:outlineLvl w:val="0"/>
        <w:rPr>
          <w:rFonts w:ascii="Palatino Linotype" w:eastAsiaTheme="majorEastAsia" w:hAnsi="Palatino Linotype" w:cstheme="majorBidi"/>
          <w:b/>
        </w:rPr>
      </w:pPr>
      <w:bookmarkStart w:id="2" w:name="_Toc86251409"/>
      <w:r w:rsidRPr="00CE094D">
        <w:rPr>
          <w:rFonts w:ascii="Palatino Linotype" w:eastAsiaTheme="majorEastAsia" w:hAnsi="Palatino Linotype" w:cstheme="majorBidi"/>
          <w:b/>
        </w:rPr>
        <w:lastRenderedPageBreak/>
        <w:t>C</w:t>
      </w:r>
      <w:r w:rsidR="00DD66B1" w:rsidRPr="00CE094D">
        <w:rPr>
          <w:rFonts w:ascii="Palatino Linotype" w:eastAsiaTheme="majorEastAsia" w:hAnsi="Palatino Linotype" w:cstheme="majorBidi"/>
          <w:b/>
        </w:rPr>
        <w:t xml:space="preserve"> </w:t>
      </w:r>
      <w:r w:rsidRPr="00CE094D">
        <w:rPr>
          <w:rFonts w:ascii="Palatino Linotype" w:eastAsiaTheme="majorEastAsia" w:hAnsi="Palatino Linotype" w:cstheme="majorBidi"/>
          <w:b/>
        </w:rPr>
        <w:t>O</w:t>
      </w:r>
      <w:r w:rsidR="00DD66B1" w:rsidRPr="00CE094D">
        <w:rPr>
          <w:rFonts w:ascii="Palatino Linotype" w:eastAsiaTheme="majorEastAsia" w:hAnsi="Palatino Linotype" w:cstheme="majorBidi"/>
          <w:b/>
        </w:rPr>
        <w:t xml:space="preserve"> </w:t>
      </w:r>
      <w:r w:rsidRPr="00CE094D">
        <w:rPr>
          <w:rFonts w:ascii="Palatino Linotype" w:eastAsiaTheme="majorEastAsia" w:hAnsi="Palatino Linotype" w:cstheme="majorBidi"/>
          <w:b/>
        </w:rPr>
        <w:t>N</w:t>
      </w:r>
      <w:r w:rsidR="00DD66B1" w:rsidRPr="00CE094D">
        <w:rPr>
          <w:rFonts w:ascii="Palatino Linotype" w:eastAsiaTheme="majorEastAsia" w:hAnsi="Palatino Linotype" w:cstheme="majorBidi"/>
          <w:b/>
        </w:rPr>
        <w:t xml:space="preserve"> </w:t>
      </w:r>
      <w:r w:rsidRPr="00CE094D">
        <w:rPr>
          <w:rFonts w:ascii="Palatino Linotype" w:eastAsiaTheme="majorEastAsia" w:hAnsi="Palatino Linotype" w:cstheme="majorBidi"/>
          <w:b/>
        </w:rPr>
        <w:t>S</w:t>
      </w:r>
      <w:r w:rsidR="00DD66B1" w:rsidRPr="00CE094D">
        <w:rPr>
          <w:rFonts w:ascii="Palatino Linotype" w:eastAsiaTheme="majorEastAsia" w:hAnsi="Palatino Linotype" w:cstheme="majorBidi"/>
          <w:b/>
        </w:rPr>
        <w:t xml:space="preserve"> </w:t>
      </w:r>
      <w:r w:rsidRPr="00CE094D">
        <w:rPr>
          <w:rFonts w:ascii="Palatino Linotype" w:eastAsiaTheme="majorEastAsia" w:hAnsi="Palatino Linotype" w:cstheme="majorBidi"/>
          <w:b/>
        </w:rPr>
        <w:t>I</w:t>
      </w:r>
      <w:r w:rsidR="00DD66B1" w:rsidRPr="00CE094D">
        <w:rPr>
          <w:rFonts w:ascii="Palatino Linotype" w:eastAsiaTheme="majorEastAsia" w:hAnsi="Palatino Linotype" w:cstheme="majorBidi"/>
          <w:b/>
        </w:rPr>
        <w:t xml:space="preserve"> </w:t>
      </w:r>
      <w:r w:rsidRPr="00CE094D">
        <w:rPr>
          <w:rFonts w:ascii="Palatino Linotype" w:eastAsiaTheme="majorEastAsia" w:hAnsi="Palatino Linotype" w:cstheme="majorBidi"/>
          <w:b/>
        </w:rPr>
        <w:t>D</w:t>
      </w:r>
      <w:r w:rsidR="00DD66B1" w:rsidRPr="00CE094D">
        <w:rPr>
          <w:rFonts w:ascii="Palatino Linotype" w:eastAsiaTheme="majorEastAsia" w:hAnsi="Palatino Linotype" w:cstheme="majorBidi"/>
          <w:b/>
        </w:rPr>
        <w:t xml:space="preserve"> </w:t>
      </w:r>
      <w:r w:rsidRPr="00CE094D">
        <w:rPr>
          <w:rFonts w:ascii="Palatino Linotype" w:eastAsiaTheme="majorEastAsia" w:hAnsi="Palatino Linotype" w:cstheme="majorBidi"/>
          <w:b/>
        </w:rPr>
        <w:t>E</w:t>
      </w:r>
      <w:r w:rsidR="00DD66B1" w:rsidRPr="00CE094D">
        <w:rPr>
          <w:rFonts w:ascii="Palatino Linotype" w:eastAsiaTheme="majorEastAsia" w:hAnsi="Palatino Linotype" w:cstheme="majorBidi"/>
          <w:b/>
        </w:rPr>
        <w:t xml:space="preserve"> </w:t>
      </w:r>
      <w:r w:rsidRPr="00CE094D">
        <w:rPr>
          <w:rFonts w:ascii="Palatino Linotype" w:eastAsiaTheme="majorEastAsia" w:hAnsi="Palatino Linotype" w:cstheme="majorBidi"/>
          <w:b/>
        </w:rPr>
        <w:t>R</w:t>
      </w:r>
      <w:r w:rsidR="00DD66B1" w:rsidRPr="00CE094D">
        <w:rPr>
          <w:rFonts w:ascii="Palatino Linotype" w:eastAsiaTheme="majorEastAsia" w:hAnsi="Palatino Linotype" w:cstheme="majorBidi"/>
          <w:b/>
        </w:rPr>
        <w:t xml:space="preserve"> </w:t>
      </w:r>
      <w:r w:rsidRPr="00CE094D">
        <w:rPr>
          <w:rFonts w:ascii="Palatino Linotype" w:eastAsiaTheme="majorEastAsia" w:hAnsi="Palatino Linotype" w:cstheme="majorBidi"/>
          <w:b/>
        </w:rPr>
        <w:t>A</w:t>
      </w:r>
      <w:r w:rsidR="00DD66B1" w:rsidRPr="00CE094D">
        <w:rPr>
          <w:rFonts w:ascii="Palatino Linotype" w:eastAsiaTheme="majorEastAsia" w:hAnsi="Palatino Linotype" w:cstheme="majorBidi"/>
          <w:b/>
        </w:rPr>
        <w:t xml:space="preserve"> </w:t>
      </w:r>
      <w:r w:rsidRPr="00CE094D">
        <w:rPr>
          <w:rFonts w:ascii="Palatino Linotype" w:eastAsiaTheme="majorEastAsia" w:hAnsi="Palatino Linotype" w:cstheme="majorBidi"/>
          <w:b/>
        </w:rPr>
        <w:t>N</w:t>
      </w:r>
      <w:r w:rsidR="00DD66B1" w:rsidRPr="00CE094D">
        <w:rPr>
          <w:rFonts w:ascii="Palatino Linotype" w:eastAsiaTheme="majorEastAsia" w:hAnsi="Palatino Linotype" w:cstheme="majorBidi"/>
          <w:b/>
        </w:rPr>
        <w:t xml:space="preserve"> </w:t>
      </w:r>
      <w:r w:rsidRPr="00CE094D">
        <w:rPr>
          <w:rFonts w:ascii="Palatino Linotype" w:eastAsiaTheme="majorEastAsia" w:hAnsi="Palatino Linotype" w:cstheme="majorBidi"/>
          <w:b/>
        </w:rPr>
        <w:t>D</w:t>
      </w:r>
      <w:r w:rsidR="00DD66B1" w:rsidRPr="00CE094D">
        <w:rPr>
          <w:rFonts w:ascii="Palatino Linotype" w:eastAsiaTheme="majorEastAsia" w:hAnsi="Palatino Linotype" w:cstheme="majorBidi"/>
          <w:b/>
        </w:rPr>
        <w:t xml:space="preserve"> </w:t>
      </w:r>
      <w:r w:rsidRPr="00CE094D">
        <w:rPr>
          <w:rFonts w:ascii="Palatino Linotype" w:eastAsiaTheme="majorEastAsia" w:hAnsi="Palatino Linotype" w:cstheme="majorBidi"/>
          <w:b/>
        </w:rPr>
        <w:t>O</w:t>
      </w:r>
      <w:bookmarkEnd w:id="2"/>
    </w:p>
    <w:p w14:paraId="5EB34905" w14:textId="77777777" w:rsidR="00595316" w:rsidRPr="00CE094D" w:rsidRDefault="00595316" w:rsidP="00595316">
      <w:pPr>
        <w:rPr>
          <w:rFonts w:eastAsiaTheme="minorEastAsia"/>
        </w:rPr>
      </w:pPr>
    </w:p>
    <w:p w14:paraId="1F053BBB" w14:textId="77777777" w:rsidR="00595316" w:rsidRPr="00CE094D" w:rsidRDefault="00595316" w:rsidP="00595316">
      <w:pPr>
        <w:keepNext/>
        <w:keepLines/>
        <w:spacing w:before="40"/>
        <w:outlineLvl w:val="1"/>
        <w:rPr>
          <w:rFonts w:ascii="Palatino Linotype" w:eastAsiaTheme="majorEastAsia" w:hAnsi="Palatino Linotype" w:cstheme="majorBidi"/>
          <w:b/>
        </w:rPr>
      </w:pPr>
      <w:bookmarkStart w:id="3" w:name="_Toc86251410"/>
      <w:r w:rsidRPr="00CE094D">
        <w:rPr>
          <w:rFonts w:ascii="Palatino Linotype" w:eastAsiaTheme="majorEastAsia" w:hAnsi="Palatino Linotype" w:cstheme="majorBidi"/>
          <w:b/>
        </w:rPr>
        <w:t>PRIMERO. De la competencia.</w:t>
      </w:r>
      <w:bookmarkEnd w:id="3"/>
    </w:p>
    <w:p w14:paraId="4C2D1B84" w14:textId="58E36925" w:rsidR="00A26B2D" w:rsidRPr="00CE094D" w:rsidRDefault="00595316" w:rsidP="00EE2577">
      <w:pPr>
        <w:numPr>
          <w:ilvl w:val="0"/>
          <w:numId w:val="1"/>
        </w:numPr>
        <w:tabs>
          <w:tab w:val="left" w:pos="426"/>
        </w:tabs>
        <w:spacing w:before="240" w:after="240" w:line="360" w:lineRule="auto"/>
        <w:ind w:left="0" w:right="-142" w:firstLine="0"/>
        <w:contextualSpacing/>
        <w:jc w:val="both"/>
        <w:rPr>
          <w:rFonts w:ascii="Palatino Linotype" w:eastAsiaTheme="minorEastAsia" w:hAnsi="Palatino Linotype"/>
          <w:lang w:val="es-ES_tradnl" w:eastAsia="es-ES"/>
        </w:rPr>
      </w:pPr>
      <w:r w:rsidRPr="00CE094D">
        <w:rPr>
          <w:rFonts w:ascii="Palatino Linotype" w:eastAsia="Calibri" w:hAnsi="Palatino Linotype"/>
          <w:lang w:val="es-ES" w:eastAsia="es-ES"/>
        </w:rPr>
        <w:t xml:space="preserve">Este </w:t>
      </w:r>
      <w:r w:rsidR="00C57748" w:rsidRPr="00CE094D">
        <w:rPr>
          <w:rFonts w:ascii="Palatino Linotype" w:eastAsia="Calibri" w:hAnsi="Palatino Linotype"/>
          <w:color w:val="000000" w:themeColor="text1"/>
        </w:rPr>
        <w:t>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155BA38F" w14:textId="79856686" w:rsidR="00595316" w:rsidRPr="00CE094D" w:rsidRDefault="00595316" w:rsidP="00A26B2D">
      <w:pPr>
        <w:tabs>
          <w:tab w:val="left" w:pos="0"/>
        </w:tabs>
        <w:spacing w:before="240" w:after="240" w:line="360" w:lineRule="auto"/>
        <w:contextualSpacing/>
        <w:jc w:val="both"/>
        <w:rPr>
          <w:rFonts w:ascii="Palatino Linotype" w:eastAsiaTheme="minorEastAsia" w:hAnsi="Palatino Linotype"/>
          <w:lang w:val="es-ES_tradnl" w:eastAsia="es-ES"/>
        </w:rPr>
      </w:pPr>
    </w:p>
    <w:p w14:paraId="779E5905" w14:textId="77777777" w:rsidR="00595316" w:rsidRPr="00CE094D" w:rsidRDefault="00595316" w:rsidP="00595316">
      <w:pPr>
        <w:keepNext/>
        <w:keepLines/>
        <w:spacing w:before="40"/>
        <w:outlineLvl w:val="1"/>
        <w:rPr>
          <w:rFonts w:ascii="Palatino Linotype" w:eastAsiaTheme="majorEastAsia" w:hAnsi="Palatino Linotype" w:cstheme="majorBidi"/>
          <w:b/>
        </w:rPr>
      </w:pPr>
      <w:bookmarkStart w:id="4" w:name="_Toc86251411"/>
      <w:r w:rsidRPr="00CE094D">
        <w:rPr>
          <w:rFonts w:ascii="Palatino Linotype" w:eastAsiaTheme="majorEastAsia" w:hAnsi="Palatino Linotype" w:cstheme="majorBidi"/>
          <w:b/>
        </w:rPr>
        <w:t>SEGUNDO. De la oportunidad y procedencia.</w:t>
      </w:r>
      <w:bookmarkEnd w:id="4"/>
    </w:p>
    <w:p w14:paraId="34F6C2BB" w14:textId="7423ED25" w:rsidR="00595316" w:rsidRPr="00CE094D" w:rsidRDefault="00595316" w:rsidP="00EE2577">
      <w:pPr>
        <w:numPr>
          <w:ilvl w:val="0"/>
          <w:numId w:val="1"/>
        </w:numPr>
        <w:tabs>
          <w:tab w:val="left" w:pos="426"/>
        </w:tabs>
        <w:spacing w:before="240" w:after="240" w:line="360" w:lineRule="auto"/>
        <w:ind w:left="0" w:firstLine="0"/>
        <w:contextualSpacing/>
        <w:jc w:val="both"/>
        <w:rPr>
          <w:rFonts w:ascii="Palatino Linotype" w:hAnsi="Palatino Linotype" w:cs="Arial"/>
          <w:lang w:val="es-ES_tradnl" w:eastAsia="es-ES"/>
        </w:rPr>
      </w:pPr>
      <w:r w:rsidRPr="00CE094D">
        <w:rPr>
          <w:rFonts w:ascii="Palatino Linotype" w:eastAsia="Calibri" w:hAnsi="Palatino Linotype" w:cs="Arial"/>
          <w:lang w:val="es-ES" w:eastAsia="es-ES"/>
        </w:rPr>
        <w:t>Es de precisar</w:t>
      </w:r>
      <w:r w:rsidR="00A3728D" w:rsidRPr="00CE094D">
        <w:rPr>
          <w:rFonts w:ascii="Palatino Linotype" w:eastAsia="Calibri" w:hAnsi="Palatino Linotype" w:cs="Arial"/>
          <w:lang w:val="es-ES" w:eastAsia="es-ES"/>
        </w:rPr>
        <w:t xml:space="preserve"> </w:t>
      </w:r>
      <w:r w:rsidRPr="00CE094D">
        <w:rPr>
          <w:rFonts w:ascii="Palatino Linotype" w:eastAsia="Calibri" w:hAnsi="Palatino Linotype" w:cs="Arial"/>
          <w:lang w:val="es-ES" w:eastAsia="es-ES"/>
        </w:rPr>
        <w:t>que la Ley de Transparencia y Acceso a la Información Pública del Estado de México y Municipios, en el artículo 178</w:t>
      </w:r>
      <w:r w:rsidR="00A3728D" w:rsidRPr="00CE094D">
        <w:rPr>
          <w:rFonts w:ascii="Palatino Linotype" w:eastAsia="Calibri" w:hAnsi="Palatino Linotype" w:cs="Arial"/>
          <w:lang w:val="es-ES" w:eastAsia="es-ES"/>
        </w:rPr>
        <w:t>,</w:t>
      </w:r>
      <w:r w:rsidRPr="00CE094D">
        <w:rPr>
          <w:rFonts w:ascii="Palatino Linotype" w:eastAsia="Calibri" w:hAnsi="Palatino Linotype" w:cs="Arial"/>
          <w:lang w:val="es-ES" w:eastAsia="es-ES"/>
        </w:rPr>
        <w:t xml:space="preserve"> describe la procedencia del recurso de revisión</w:t>
      </w:r>
      <w:r w:rsidR="00A3728D" w:rsidRPr="00CE094D">
        <w:rPr>
          <w:rFonts w:ascii="Palatino Linotype" w:eastAsia="Calibri" w:hAnsi="Palatino Linotype" w:cs="Arial"/>
          <w:lang w:val="es-ES" w:eastAsia="es-ES"/>
        </w:rPr>
        <w:t>;</w:t>
      </w:r>
      <w:r w:rsidRPr="00CE094D">
        <w:rPr>
          <w:rFonts w:ascii="Palatino Linotype" w:eastAsia="Calibri" w:hAnsi="Palatino Linotype" w:cs="Arial"/>
          <w:lang w:val="es-ES" w:eastAsia="es-ES"/>
        </w:rPr>
        <w:t xml:space="preserve"> asimismo</w:t>
      </w:r>
      <w:r w:rsidR="00A3728D" w:rsidRPr="00CE094D">
        <w:rPr>
          <w:rFonts w:ascii="Palatino Linotype" w:eastAsia="Calibri" w:hAnsi="Palatino Linotype" w:cs="Arial"/>
          <w:lang w:val="es-ES" w:eastAsia="es-ES"/>
        </w:rPr>
        <w:t>,</w:t>
      </w:r>
      <w:r w:rsidRPr="00CE094D">
        <w:rPr>
          <w:rFonts w:ascii="Palatino Linotype" w:eastAsia="Calibri" w:hAnsi="Palatino Linotype" w:cs="Arial"/>
          <w:lang w:val="es-ES" w:eastAsia="es-ES"/>
        </w:rPr>
        <w:t xml:space="preserve"> señala que el plazo del </w:t>
      </w:r>
      <w:r w:rsidRPr="00CE094D">
        <w:rPr>
          <w:rFonts w:ascii="Palatino Linotype" w:eastAsia="Calibri" w:hAnsi="Palatino Linotype" w:cs="Arial"/>
          <w:b/>
          <w:lang w:val="es-ES" w:eastAsia="es-ES"/>
        </w:rPr>
        <w:t>SUJETO OBLIGADO</w:t>
      </w:r>
      <w:r w:rsidRPr="00CE094D">
        <w:rPr>
          <w:rFonts w:ascii="Palatino Linotype" w:eastAsia="Calibri" w:hAnsi="Palatino Linotype" w:cs="Arial"/>
          <w:lang w:val="es-ES" w:eastAsia="es-ES"/>
        </w:rPr>
        <w:t xml:space="preserve"> para entregar la respuesta a una solicitud de información </w:t>
      </w:r>
      <w:r w:rsidR="00A3728D" w:rsidRPr="00CE094D">
        <w:rPr>
          <w:rFonts w:ascii="Palatino Linotype" w:eastAsia="Calibri" w:hAnsi="Palatino Linotype" w:cs="Arial"/>
          <w:lang w:val="es-ES" w:eastAsia="es-ES"/>
        </w:rPr>
        <w:t>pública</w:t>
      </w:r>
      <w:r w:rsidRPr="00CE094D">
        <w:rPr>
          <w:rFonts w:ascii="Palatino Linotype" w:eastAsia="Calibri" w:hAnsi="Palatino Linotype" w:cs="Arial"/>
          <w:lang w:val="es-ES" w:eastAsia="es-ES"/>
        </w:rPr>
        <w:t xml:space="preserve"> es de </w:t>
      </w:r>
      <w:r w:rsidR="00A3728D" w:rsidRPr="00CE094D">
        <w:rPr>
          <w:rFonts w:ascii="Palatino Linotype" w:eastAsia="Calibri" w:hAnsi="Palatino Linotype" w:cs="Arial"/>
          <w:lang w:val="es-ES" w:eastAsia="es-ES"/>
        </w:rPr>
        <w:t>15</w:t>
      </w:r>
      <w:r w:rsidRPr="00CE094D">
        <w:rPr>
          <w:rFonts w:ascii="Palatino Linotype" w:eastAsia="Calibri" w:hAnsi="Palatino Linotype" w:cs="Arial"/>
          <w:lang w:val="es-ES" w:eastAsia="es-ES"/>
        </w:rPr>
        <w:t xml:space="preserve"> días hábiles posteriores a la presentación de ésta</w:t>
      </w:r>
      <w:r w:rsidR="00A3728D" w:rsidRPr="00CE094D">
        <w:rPr>
          <w:rFonts w:ascii="Palatino Linotype" w:eastAsia="Calibri" w:hAnsi="Palatino Linotype" w:cs="Arial"/>
          <w:lang w:val="es-ES" w:eastAsia="es-ES"/>
        </w:rPr>
        <w:t>. P</w:t>
      </w:r>
      <w:r w:rsidRPr="00CE094D">
        <w:rPr>
          <w:rFonts w:ascii="Palatino Linotype" w:eastAsia="Calibri" w:hAnsi="Palatino Linotype" w:cs="Arial"/>
          <w:lang w:val="es-ES" w:eastAsia="es-ES"/>
        </w:rPr>
        <w:t xml:space="preserve">or lo </w:t>
      </w:r>
      <w:r w:rsidR="00A3728D" w:rsidRPr="00CE094D">
        <w:rPr>
          <w:rFonts w:ascii="Palatino Linotype" w:eastAsia="Calibri" w:hAnsi="Palatino Linotype" w:cs="Arial"/>
          <w:lang w:val="es-ES" w:eastAsia="es-ES"/>
        </w:rPr>
        <w:t xml:space="preserve">tanto, </w:t>
      </w:r>
      <w:r w:rsidRPr="00CE094D">
        <w:rPr>
          <w:rFonts w:ascii="Palatino Linotype" w:eastAsia="Calibri" w:hAnsi="Palatino Linotype" w:cs="Arial"/>
          <w:lang w:val="es-ES" w:eastAsia="es-ES"/>
        </w:rPr>
        <w:t xml:space="preserve">transcurrido este término, cuando no entregue la respuesta a la solicitud dentro del plazo previsto en la Ley, la solicitud se entenderá negada y </w:t>
      </w:r>
      <w:r w:rsidRPr="00CE094D">
        <w:rPr>
          <w:rFonts w:ascii="Palatino Linotype" w:eastAsia="Calibri" w:hAnsi="Palatino Linotype" w:cs="Arial"/>
          <w:b/>
          <w:bCs/>
          <w:lang w:val="es-ES" w:eastAsia="es-ES"/>
        </w:rPr>
        <w:t>el solicitante podrá interponer el recurso de revisión previsto en el ordenamiento en cita</w:t>
      </w:r>
      <w:r w:rsidRPr="00CE094D">
        <w:rPr>
          <w:rFonts w:ascii="Palatino Linotype" w:eastAsia="Calibri" w:hAnsi="Palatino Linotype" w:cs="Arial"/>
          <w:lang w:val="es-ES" w:eastAsia="es-ES"/>
        </w:rPr>
        <w:t xml:space="preserve">.  </w:t>
      </w:r>
    </w:p>
    <w:p w14:paraId="79995F17" w14:textId="77777777" w:rsidR="00A0348F" w:rsidRPr="00CE094D" w:rsidRDefault="00A0348F" w:rsidP="00EE2577">
      <w:pPr>
        <w:tabs>
          <w:tab w:val="left" w:pos="426"/>
        </w:tabs>
        <w:spacing w:before="240" w:after="240" w:line="360" w:lineRule="auto"/>
        <w:contextualSpacing/>
        <w:jc w:val="both"/>
        <w:rPr>
          <w:rFonts w:ascii="Palatino Linotype" w:hAnsi="Palatino Linotype" w:cs="Arial"/>
          <w:lang w:val="es-ES_tradnl" w:eastAsia="es-ES"/>
        </w:rPr>
      </w:pPr>
    </w:p>
    <w:p w14:paraId="0BE1E96C" w14:textId="77777777" w:rsidR="00595316" w:rsidRPr="00CE094D" w:rsidRDefault="00595316" w:rsidP="00EE2577">
      <w:pPr>
        <w:numPr>
          <w:ilvl w:val="0"/>
          <w:numId w:val="1"/>
        </w:numPr>
        <w:tabs>
          <w:tab w:val="left" w:pos="426"/>
        </w:tabs>
        <w:spacing w:before="240" w:after="240" w:line="360" w:lineRule="auto"/>
        <w:ind w:left="0" w:firstLine="0"/>
        <w:contextualSpacing/>
        <w:jc w:val="both"/>
        <w:rPr>
          <w:rFonts w:ascii="Palatino Linotype" w:hAnsi="Palatino Linotype" w:cs="Arial"/>
          <w:lang w:val="es-ES_tradnl" w:eastAsia="es-ES"/>
        </w:rPr>
      </w:pPr>
      <w:r w:rsidRPr="00CE094D">
        <w:rPr>
          <w:rFonts w:ascii="Palatino Linotype" w:eastAsia="Calibri" w:hAnsi="Palatino Linotype" w:cs="Arial"/>
          <w:lang w:val="es-ES" w:eastAsia="es-ES"/>
        </w:rPr>
        <w:lastRenderedPageBreak/>
        <w:t xml:space="preserve">Por ende, se constituye la figura jurídica de la </w:t>
      </w:r>
      <w:r w:rsidRPr="00CE094D">
        <w:rPr>
          <w:rFonts w:ascii="Palatino Linotype" w:eastAsia="Calibri" w:hAnsi="Palatino Linotype" w:cs="Arial"/>
          <w:b/>
          <w:bCs/>
          <w:i/>
          <w:lang w:val="es-ES" w:eastAsia="es-ES"/>
        </w:rPr>
        <w:t>negativa ficta</w:t>
      </w:r>
      <w:r w:rsidRPr="00CE094D">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CE094D">
        <w:rPr>
          <w:rFonts w:ascii="Palatino Linotype" w:eastAsia="Calibri" w:hAnsi="Palatino Linotype" w:cs="Arial"/>
          <w:b/>
          <w:lang w:val="es-ES" w:eastAsia="es-ES"/>
        </w:rPr>
        <w:t>178</w:t>
      </w:r>
      <w:r w:rsidRPr="00CE094D">
        <w:rPr>
          <w:rFonts w:ascii="Palatino Linotype" w:eastAsia="Calibri" w:hAnsi="Palatino Linotype" w:cs="Arial"/>
          <w:lang w:val="es-ES" w:eastAsia="es-ES"/>
        </w:rPr>
        <w:t xml:space="preserve"> segundo párrafo de </w:t>
      </w:r>
      <w:r w:rsidRPr="00CE094D">
        <w:rPr>
          <w:rFonts w:ascii="Palatino Linotype" w:eastAsia="Calibri" w:hAnsi="Palatino Linotype" w:cs="Arial"/>
          <w:b/>
          <w:lang w:val="es-ES" w:eastAsia="es-ES"/>
        </w:rPr>
        <w:t>Ley de Transparencia y Acceso a la Información Pública del Estado de México y Municipios</w:t>
      </w:r>
      <w:r w:rsidRPr="00CE094D">
        <w:rPr>
          <w:rFonts w:ascii="Palatino Linotype" w:eastAsia="Calibri" w:hAnsi="Palatino Linotype"/>
          <w:shd w:val="clear" w:color="auto" w:fill="FFFFFF"/>
        </w:rPr>
        <w:t xml:space="preserve">, que dispone; ante la falta de respuesta del </w:t>
      </w:r>
      <w:r w:rsidRPr="00CE094D">
        <w:rPr>
          <w:rFonts w:ascii="Palatino Linotype" w:eastAsia="Calibri" w:hAnsi="Palatino Linotype"/>
          <w:b/>
          <w:shd w:val="clear" w:color="auto" w:fill="FFFFFF"/>
        </w:rPr>
        <w:t>SUJETO OBLIGADO,</w:t>
      </w:r>
      <w:r w:rsidRPr="00CE094D">
        <w:rPr>
          <w:rFonts w:ascii="Palatino Linotype" w:eastAsia="Calibri" w:hAnsi="Palatino Linotype"/>
          <w:shd w:val="clear" w:color="auto" w:fill="FFFFFF"/>
        </w:rPr>
        <w:t xml:space="preserve"> dentro de los plazos establecidos en esta Ley, a una solicitud de acceso a la información pública, el recurso </w:t>
      </w:r>
      <w:r w:rsidRPr="00CE094D">
        <w:rPr>
          <w:rFonts w:ascii="Palatino Linotype" w:eastAsia="Calibri" w:hAnsi="Palatino Linotype"/>
          <w:b/>
          <w:shd w:val="clear" w:color="auto" w:fill="FFFFFF"/>
        </w:rPr>
        <w:t xml:space="preserve">podrá ser interpuesto en cualquier momento. </w:t>
      </w:r>
    </w:p>
    <w:p w14:paraId="74C495A5" w14:textId="77777777" w:rsidR="00595316" w:rsidRPr="00CE094D" w:rsidRDefault="00595316" w:rsidP="00EE2577">
      <w:pPr>
        <w:tabs>
          <w:tab w:val="left" w:pos="426"/>
        </w:tabs>
        <w:contextualSpacing/>
        <w:rPr>
          <w:rFonts w:ascii="Palatino Linotype" w:hAnsi="Palatino Linotype" w:cs="Arial"/>
          <w:lang w:val="es-ES_tradnl" w:eastAsia="es-ES"/>
        </w:rPr>
      </w:pPr>
    </w:p>
    <w:p w14:paraId="34ADCABC" w14:textId="3936B0C3" w:rsidR="00595316" w:rsidRPr="00CE094D" w:rsidRDefault="00595316" w:rsidP="00EE2577">
      <w:pPr>
        <w:numPr>
          <w:ilvl w:val="0"/>
          <w:numId w:val="1"/>
        </w:numPr>
        <w:tabs>
          <w:tab w:val="left" w:pos="426"/>
        </w:tabs>
        <w:spacing w:before="240" w:after="240" w:line="360" w:lineRule="auto"/>
        <w:ind w:left="0" w:firstLine="0"/>
        <w:contextualSpacing/>
        <w:jc w:val="both"/>
        <w:rPr>
          <w:rFonts w:ascii="Palatino Linotype" w:hAnsi="Palatino Linotype" w:cs="Arial"/>
          <w:lang w:val="es-ES_tradnl" w:eastAsia="es-ES"/>
        </w:rPr>
      </w:pPr>
      <w:r w:rsidRPr="00CE094D">
        <w:rPr>
          <w:rFonts w:ascii="Palatino Linotype" w:eastAsia="Calibri" w:hAnsi="Palatino Linotype" w:cs="Arial"/>
          <w:lang w:val="es-ES" w:eastAsia="es-ES"/>
        </w:rPr>
        <w:t xml:space="preserve">Por lo que tratándose de la </w:t>
      </w:r>
      <w:r w:rsidRPr="00CE094D">
        <w:rPr>
          <w:rFonts w:ascii="Palatino Linotype" w:eastAsia="Calibri" w:hAnsi="Palatino Linotype" w:cs="Arial"/>
          <w:i/>
          <w:lang w:val="es-ES" w:eastAsia="es-ES"/>
        </w:rPr>
        <w:t>negativa ficta</w:t>
      </w:r>
      <w:r w:rsidR="00A3728D" w:rsidRPr="00CE094D">
        <w:rPr>
          <w:rFonts w:ascii="Palatino Linotype" w:eastAsia="Calibri" w:hAnsi="Palatino Linotype" w:cs="Arial"/>
          <w:i/>
          <w:lang w:val="es-ES" w:eastAsia="es-ES"/>
        </w:rPr>
        <w:t>,</w:t>
      </w:r>
      <w:r w:rsidRPr="00CE094D">
        <w:rPr>
          <w:rFonts w:ascii="Palatino Linotype" w:eastAsia="Calibri" w:hAnsi="Palatino Linotype" w:cs="Arial"/>
          <w:lang w:val="es-ES" w:eastAsia="es-ES"/>
        </w:rPr>
        <w:t xml:space="preserve"> no existe respuesta que se haga del conocimiento a</w:t>
      </w:r>
      <w:r w:rsidR="001835CF" w:rsidRPr="00CE094D">
        <w:rPr>
          <w:rFonts w:ascii="Palatino Linotype" w:eastAsia="Calibri" w:hAnsi="Palatino Linotype" w:cs="Arial"/>
          <w:lang w:val="es-ES" w:eastAsia="es-ES"/>
        </w:rPr>
        <w:t xml:space="preserve"> </w:t>
      </w:r>
      <w:r w:rsidRPr="00CE094D">
        <w:rPr>
          <w:rFonts w:ascii="Palatino Linotype" w:eastAsia="Calibri" w:hAnsi="Palatino Linotype" w:cs="Arial"/>
          <w:lang w:val="es-ES" w:eastAsia="es-ES"/>
        </w:rPr>
        <w:t>l</w:t>
      </w:r>
      <w:r w:rsidR="001835CF" w:rsidRPr="00CE094D">
        <w:rPr>
          <w:rFonts w:ascii="Palatino Linotype" w:eastAsia="Calibri" w:hAnsi="Palatino Linotype" w:cs="Arial"/>
          <w:lang w:val="es-ES" w:eastAsia="es-ES"/>
        </w:rPr>
        <w:t>a</w:t>
      </w:r>
      <w:r w:rsidRPr="00CE094D">
        <w:rPr>
          <w:rFonts w:ascii="Palatino Linotype" w:eastAsia="Calibri" w:hAnsi="Palatino Linotype" w:cs="Arial"/>
          <w:lang w:val="es-ES" w:eastAsia="es-ES"/>
        </w:rPr>
        <w:t xml:space="preserve"> </w:t>
      </w:r>
      <w:r w:rsidR="001835CF" w:rsidRPr="00CE094D">
        <w:rPr>
          <w:rFonts w:ascii="Palatino Linotype" w:eastAsia="Calibri" w:hAnsi="Palatino Linotype" w:cs="Arial"/>
          <w:lang w:val="es-ES" w:eastAsia="es-ES"/>
        </w:rPr>
        <w:t>P</w:t>
      </w:r>
      <w:r w:rsidRPr="00CE094D">
        <w:rPr>
          <w:rFonts w:ascii="Palatino Linotype" w:eastAsia="Calibri" w:hAnsi="Palatino Linotype" w:cs="Arial"/>
          <w:lang w:val="es-ES" w:eastAsia="es-ES"/>
        </w:rPr>
        <w:t xml:space="preserve">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CE094D">
        <w:rPr>
          <w:rFonts w:ascii="Palatino Linotype" w:eastAsia="Calibri" w:hAnsi="Palatino Linotype" w:cs="Arial"/>
          <w:i/>
          <w:lang w:val="es-ES" w:eastAsia="es-ES"/>
        </w:rPr>
        <w:t>negativa ficta</w:t>
      </w:r>
      <w:r w:rsidRPr="00CE094D">
        <w:rPr>
          <w:rFonts w:ascii="Palatino Linotype" w:eastAsia="Calibri" w:hAnsi="Palatino Linotype" w:cs="Arial"/>
          <w:lang w:val="es-ES" w:eastAsia="es-ES"/>
        </w:rPr>
        <w:t>, que señala:</w:t>
      </w:r>
    </w:p>
    <w:p w14:paraId="0A476870" w14:textId="77777777" w:rsidR="00595316" w:rsidRPr="00CE094D" w:rsidRDefault="00595316" w:rsidP="00595316">
      <w:pPr>
        <w:spacing w:before="240" w:after="240" w:line="360" w:lineRule="auto"/>
        <w:contextualSpacing/>
        <w:jc w:val="both"/>
        <w:rPr>
          <w:rFonts w:ascii="Palatino Linotype" w:hAnsi="Palatino Linotype" w:cs="Arial"/>
          <w:lang w:val="es-ES_tradnl" w:eastAsia="es-ES"/>
        </w:rPr>
      </w:pPr>
    </w:p>
    <w:p w14:paraId="707E57DE" w14:textId="77777777" w:rsidR="00595316" w:rsidRPr="00CE094D" w:rsidRDefault="00595316" w:rsidP="00F3605C">
      <w:pPr>
        <w:tabs>
          <w:tab w:val="left" w:pos="7655"/>
        </w:tabs>
        <w:spacing w:before="240" w:after="240"/>
        <w:ind w:left="567" w:right="567"/>
        <w:jc w:val="center"/>
        <w:rPr>
          <w:rFonts w:ascii="Palatino Linotype" w:eastAsia="Calibri" w:hAnsi="Palatino Linotype" w:cs="Arial"/>
          <w:b/>
          <w:sz w:val="22"/>
          <w:szCs w:val="22"/>
          <w:lang w:val="es-ES" w:eastAsia="es-ES"/>
        </w:rPr>
      </w:pPr>
      <w:r w:rsidRPr="00CE094D">
        <w:rPr>
          <w:rFonts w:ascii="Palatino Linotype" w:eastAsia="Calibri" w:hAnsi="Palatino Linotype" w:cs="Arial"/>
          <w:b/>
          <w:sz w:val="22"/>
          <w:szCs w:val="22"/>
          <w:lang w:val="es-ES" w:eastAsia="es-ES"/>
        </w:rPr>
        <w:t>Criterio 0001-15</w:t>
      </w:r>
    </w:p>
    <w:p w14:paraId="39FDCEEB" w14:textId="77777777" w:rsidR="00B638FD" w:rsidRPr="00CE094D" w:rsidRDefault="00595316" w:rsidP="00B638FD">
      <w:pPr>
        <w:tabs>
          <w:tab w:val="left" w:pos="7655"/>
        </w:tabs>
        <w:spacing w:before="240" w:after="240"/>
        <w:ind w:left="567" w:right="567"/>
        <w:jc w:val="both"/>
        <w:rPr>
          <w:rFonts w:ascii="Palatino Linotype" w:eastAsia="Calibri" w:hAnsi="Palatino Linotype" w:cs="Arial"/>
          <w:i/>
          <w:sz w:val="22"/>
          <w:szCs w:val="22"/>
          <w:lang w:val="es-ES" w:eastAsia="es-ES"/>
        </w:rPr>
      </w:pPr>
      <w:r w:rsidRPr="00CE094D">
        <w:rPr>
          <w:rFonts w:ascii="Palatino Linotype" w:eastAsia="Calibri" w:hAnsi="Palatino Linotype" w:cs="Arial"/>
          <w:b/>
          <w:i/>
          <w:sz w:val="22"/>
          <w:szCs w:val="22"/>
          <w:lang w:val="es-ES" w:eastAsia="es-ES"/>
        </w:rPr>
        <w:t>NEGATIVA FICTA. PLAZO PARA INTERPONER EL RECURSO DE REVISIÓN TRATÁNDOSE DE.</w:t>
      </w:r>
      <w:r w:rsidRPr="00CE094D">
        <w:rPr>
          <w:rFonts w:ascii="Palatino Linotype" w:eastAsia="Calibri" w:hAnsi="Palatino Linotype" w:cs="Arial"/>
          <w:i/>
          <w:sz w:val="22"/>
          <w:szCs w:val="22"/>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w:t>
      </w:r>
      <w:r w:rsidRPr="00CE094D">
        <w:rPr>
          <w:rFonts w:ascii="Palatino Linotype" w:eastAsia="Calibri" w:hAnsi="Palatino Linotype" w:cs="Arial"/>
          <w:i/>
          <w:sz w:val="22"/>
          <w:szCs w:val="22"/>
          <w:lang w:val="es-ES" w:eastAsia="es-ES"/>
        </w:rPr>
        <w:lastRenderedPageBreak/>
        <w:t>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58F7DD2B" w14:textId="77777777" w:rsidR="00B638FD" w:rsidRPr="00CE094D" w:rsidRDefault="00B638FD" w:rsidP="00B638FD">
      <w:pPr>
        <w:tabs>
          <w:tab w:val="left" w:pos="7655"/>
        </w:tabs>
        <w:spacing w:before="240" w:after="240"/>
        <w:ind w:left="567" w:right="567"/>
        <w:jc w:val="both"/>
        <w:rPr>
          <w:rFonts w:ascii="Palatino Linotype" w:eastAsia="Calibri" w:hAnsi="Palatino Linotype" w:cs="Arial"/>
          <w:i/>
          <w:sz w:val="2"/>
          <w:szCs w:val="22"/>
          <w:lang w:val="es-ES" w:eastAsia="es-ES"/>
        </w:rPr>
      </w:pPr>
    </w:p>
    <w:p w14:paraId="0553699E" w14:textId="77777777" w:rsidR="0060363B" w:rsidRPr="00CE094D" w:rsidRDefault="00595316" w:rsidP="006702E4">
      <w:pPr>
        <w:numPr>
          <w:ilvl w:val="0"/>
          <w:numId w:val="1"/>
        </w:numPr>
        <w:tabs>
          <w:tab w:val="left" w:pos="426"/>
        </w:tabs>
        <w:spacing w:before="240" w:after="240" w:line="360" w:lineRule="auto"/>
        <w:ind w:left="0" w:right="49" w:firstLine="0"/>
        <w:contextualSpacing/>
        <w:jc w:val="both"/>
        <w:rPr>
          <w:rFonts w:ascii="Palatino Linotype" w:hAnsi="Palatino Linotype" w:cs="Arial"/>
          <w:bCs/>
          <w:color w:val="000000" w:themeColor="text1"/>
          <w:lang w:eastAsia="es-MX"/>
        </w:rPr>
      </w:pPr>
      <w:r w:rsidRPr="00CE094D">
        <w:rPr>
          <w:rFonts w:ascii="Palatino Linotype" w:hAnsi="Palatino Linotype" w:cs="Arial"/>
          <w:lang w:val="es-ES" w:eastAsia="es-MX"/>
        </w:rPr>
        <w:t xml:space="preserve">Lo anterior, se explica porque la </w:t>
      </w:r>
      <w:r w:rsidRPr="00CE094D">
        <w:rPr>
          <w:rFonts w:ascii="Palatino Linotype" w:hAnsi="Palatino Linotype" w:cs="Arial"/>
          <w:b/>
          <w:u w:val="single"/>
          <w:lang w:val="es-ES" w:eastAsia="es-MX"/>
        </w:rPr>
        <w:t>posible ausencia</w:t>
      </w:r>
      <w:r w:rsidRPr="00CE094D">
        <w:rPr>
          <w:rFonts w:ascii="Palatino Linotype" w:hAnsi="Palatino Linotype" w:cs="Arial"/>
          <w:lang w:val="es-ES" w:eastAsia="es-MX"/>
        </w:rPr>
        <w:t xml:space="preserve"> de una respuesta en la solicitud constituye un acto que vulnera el derecho de manera continua y actualizable cada día en tanto, no se emita la respuesta a la que esté impuesto el </w:t>
      </w:r>
      <w:r w:rsidRPr="00CE094D">
        <w:rPr>
          <w:rFonts w:ascii="Palatino Linotype" w:hAnsi="Palatino Linotype" w:cs="Arial"/>
          <w:b/>
          <w:lang w:val="es-ES" w:eastAsia="es-MX"/>
        </w:rPr>
        <w:t>SUJETO OBLIGADO</w:t>
      </w:r>
      <w:r w:rsidRPr="00CE094D">
        <w:rPr>
          <w:rFonts w:ascii="Palatino Linotype" w:hAnsi="Palatino Linotype" w:cs="Arial"/>
          <w:lang w:val="es-ES" w:eastAsia="es-MX"/>
        </w:rPr>
        <w:t>.</w:t>
      </w:r>
      <w:r w:rsidR="0060363B" w:rsidRPr="00CE094D">
        <w:rPr>
          <w:rFonts w:ascii="Palatino Linotype" w:hAnsi="Palatino Linotype" w:cs="Arial"/>
          <w:lang w:val="es-ES" w:eastAsia="es-MX"/>
        </w:rPr>
        <w:t xml:space="preserve"> </w:t>
      </w:r>
      <w:bookmarkStart w:id="5" w:name="_Toc445745137"/>
      <w:bookmarkStart w:id="6" w:name="_Toc447699318"/>
      <w:bookmarkStart w:id="7" w:name="_Toc452379730"/>
      <w:bookmarkStart w:id="8" w:name="_Toc459195482"/>
      <w:bookmarkStart w:id="9" w:name="_Toc461555892"/>
      <w:bookmarkStart w:id="10" w:name="_Toc462307689"/>
      <w:bookmarkStart w:id="11" w:name="_Toc473628138"/>
    </w:p>
    <w:p w14:paraId="79E0DA70" w14:textId="77777777" w:rsidR="0060363B" w:rsidRPr="00CE094D" w:rsidRDefault="0060363B" w:rsidP="0060363B">
      <w:pPr>
        <w:tabs>
          <w:tab w:val="left" w:pos="426"/>
        </w:tabs>
        <w:spacing w:before="240" w:after="240" w:line="360" w:lineRule="auto"/>
        <w:ind w:right="49"/>
        <w:contextualSpacing/>
        <w:jc w:val="both"/>
        <w:rPr>
          <w:rFonts w:ascii="Palatino Linotype" w:hAnsi="Palatino Linotype" w:cs="Arial"/>
          <w:bCs/>
          <w:color w:val="000000" w:themeColor="text1"/>
          <w:lang w:eastAsia="es-MX"/>
        </w:rPr>
      </w:pPr>
    </w:p>
    <w:p w14:paraId="4B3C55AB" w14:textId="6C0794B5" w:rsidR="00840437" w:rsidRPr="00CE094D" w:rsidRDefault="006F36C8" w:rsidP="006702E4">
      <w:pPr>
        <w:numPr>
          <w:ilvl w:val="0"/>
          <w:numId w:val="1"/>
        </w:numPr>
        <w:tabs>
          <w:tab w:val="left" w:pos="426"/>
        </w:tabs>
        <w:spacing w:before="240" w:after="240" w:line="360" w:lineRule="auto"/>
        <w:ind w:left="0" w:right="49" w:firstLine="0"/>
        <w:contextualSpacing/>
        <w:jc w:val="both"/>
        <w:rPr>
          <w:rFonts w:ascii="Palatino Linotype" w:hAnsi="Palatino Linotype" w:cs="Arial"/>
          <w:bCs/>
          <w:color w:val="000000" w:themeColor="text1"/>
          <w:lang w:eastAsia="es-MX"/>
        </w:rPr>
      </w:pPr>
      <w:r w:rsidRPr="00CE094D">
        <w:rPr>
          <w:rFonts w:ascii="Palatino Linotype" w:eastAsia="Calibri" w:hAnsi="Palatino Linotype" w:cs="Arial"/>
        </w:rPr>
        <w:t>Por otro lado</w:t>
      </w:r>
      <w:r w:rsidR="00840437" w:rsidRPr="00CE094D">
        <w:rPr>
          <w:rFonts w:ascii="Palatino Linotype" w:eastAsia="Calibri" w:hAnsi="Palatino Linotype" w:cs="Arial"/>
        </w:rPr>
        <w:t xml:space="preserve">, </w:t>
      </w:r>
      <w:r w:rsidR="00840437" w:rsidRPr="00CE094D">
        <w:rPr>
          <w:rFonts w:ascii="Palatino Linotype" w:hAnsi="Palatino Linotype" w:cs="Arial"/>
          <w:color w:val="000000" w:themeColor="text1"/>
          <w:lang w:val="es-ES"/>
        </w:rPr>
        <w:t xml:space="preserve">de la revisión al expediente electrónico contenido en el </w:t>
      </w:r>
      <w:r w:rsidR="00C8622D" w:rsidRPr="00CE094D">
        <w:rPr>
          <w:rFonts w:ascii="Palatino Linotype" w:hAnsi="Palatino Linotype" w:cs="Arial"/>
          <w:color w:val="000000" w:themeColor="text1"/>
          <w:lang w:val="es-ES"/>
        </w:rPr>
        <w:t>SAIMEX,</w:t>
      </w:r>
      <w:r w:rsidR="00840437" w:rsidRPr="00CE094D">
        <w:rPr>
          <w:rFonts w:ascii="Palatino Linotype" w:hAnsi="Palatino Linotype" w:cs="Arial"/>
          <w:color w:val="000000" w:themeColor="text1"/>
          <w:lang w:val="es-ES"/>
        </w:rPr>
        <w:t xml:space="preserve"> se desprende que la parte solicitante, en ejercicio de su derecho de acceso a la información pública en el expediente que se revisa, tanto en la solicitud de información como en el recurso de revisión, </w:t>
      </w:r>
      <w:r w:rsidR="00840437" w:rsidRPr="00CE094D">
        <w:rPr>
          <w:rFonts w:ascii="Palatino Linotype" w:hAnsi="Palatino Linotype" w:cs="Arial"/>
          <w:b/>
          <w:color w:val="000000" w:themeColor="text1"/>
          <w:lang w:val="es-ES"/>
        </w:rPr>
        <w:t xml:space="preserve">no señaló </w:t>
      </w:r>
      <w:r w:rsidR="007876B7" w:rsidRPr="00CE094D">
        <w:rPr>
          <w:rFonts w:ascii="Palatino Linotype" w:hAnsi="Palatino Linotype" w:cs="Arial"/>
          <w:b/>
          <w:color w:val="000000" w:themeColor="text1"/>
          <w:lang w:val="es-ES"/>
        </w:rPr>
        <w:t xml:space="preserve">ningún nombre, seudónimo o carácter para </w:t>
      </w:r>
      <w:r w:rsidR="00833C55" w:rsidRPr="00CE094D">
        <w:rPr>
          <w:rFonts w:ascii="Palatino Linotype" w:hAnsi="Palatino Linotype" w:cs="Arial"/>
          <w:b/>
          <w:color w:val="000000" w:themeColor="text1"/>
          <w:lang w:val="es-ES"/>
        </w:rPr>
        <w:t>identificarse</w:t>
      </w:r>
      <w:r w:rsidR="00840437" w:rsidRPr="00CE094D">
        <w:rPr>
          <w:rFonts w:ascii="Palatino Linotype" w:hAnsi="Palatino Linotype" w:cs="Arial"/>
          <w:b/>
          <w:color w:val="000000" w:themeColor="text1"/>
          <w:lang w:val="es-ES"/>
        </w:rPr>
        <w:t>, ni se tiene certeza de su identidad</w:t>
      </w:r>
      <w:r w:rsidR="00840437" w:rsidRPr="00CE094D">
        <w:rPr>
          <w:rFonts w:ascii="Palatino Linotype" w:hAnsi="Palatino Linotype" w:cs="Arial"/>
          <w:color w:val="000000" w:themeColor="text1"/>
          <w:lang w:val="es-ES"/>
        </w:rPr>
        <w:t xml:space="preserve">; sin embargo, es importante señalar que </w:t>
      </w:r>
      <w:r w:rsidR="00840437" w:rsidRPr="00CE094D">
        <w:rPr>
          <w:rFonts w:ascii="Palatino Linotype" w:hAnsi="Palatino Linotype" w:cs="Arial"/>
          <w:color w:val="000000" w:themeColor="text1"/>
        </w:rPr>
        <w:t>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64AF65AC" w14:textId="77777777" w:rsidR="00840437" w:rsidRPr="00CE094D" w:rsidRDefault="00840437" w:rsidP="00840437">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37DC6E8C" w14:textId="77777777" w:rsidR="00840437" w:rsidRPr="00CE094D" w:rsidRDefault="00840437" w:rsidP="00840437">
      <w:pPr>
        <w:pStyle w:val="Prrafodelista"/>
        <w:numPr>
          <w:ilvl w:val="0"/>
          <w:numId w:val="1"/>
        </w:numPr>
        <w:tabs>
          <w:tab w:val="left" w:pos="426"/>
        </w:tabs>
        <w:spacing w:line="360" w:lineRule="auto"/>
        <w:ind w:left="0" w:right="49" w:firstLine="0"/>
        <w:jc w:val="both"/>
        <w:rPr>
          <w:rFonts w:ascii="Palatino Linotype" w:eastAsia="Times New Roman" w:hAnsi="Palatino Linotype" w:cs="Arial"/>
          <w:bCs/>
          <w:color w:val="000000" w:themeColor="text1"/>
          <w:lang w:eastAsia="es-MX"/>
        </w:rPr>
      </w:pPr>
      <w:r w:rsidRPr="00CE094D">
        <w:rPr>
          <w:rFonts w:ascii="Palatino Linotype" w:hAnsi="Palatino Linotype" w:cs="Arial"/>
          <w:color w:val="000000" w:themeColor="text1"/>
        </w:rPr>
        <w:t xml:space="preserve">Esto </w:t>
      </w:r>
      <w:r w:rsidRPr="00CE094D">
        <w:rPr>
          <w:rFonts w:ascii="Palatino Linotype" w:hAnsi="Palatino Linotype" w:cs="Arial"/>
          <w:color w:val="000000" w:themeColor="text1"/>
          <w:lang w:val="es-ES"/>
        </w:rPr>
        <w:t xml:space="preserve">es así, ya que de conformidad con los artículos 6, apartado A, fracciones III y IV de la </w:t>
      </w:r>
      <w:r w:rsidRPr="00CE094D">
        <w:rPr>
          <w:rFonts w:ascii="Palatino Linotype" w:hAnsi="Palatino Linotype" w:cs="Arial"/>
          <w:b/>
          <w:color w:val="000000" w:themeColor="text1"/>
          <w:lang w:val="es-ES"/>
        </w:rPr>
        <w:t>Constitución Política de los Estados Unidos Mexicanos</w:t>
      </w:r>
      <w:r w:rsidRPr="00CE094D">
        <w:rPr>
          <w:rFonts w:ascii="Palatino Linotype" w:hAnsi="Palatino Linotype" w:cs="Arial"/>
          <w:color w:val="000000" w:themeColor="text1"/>
          <w:lang w:val="es-ES"/>
        </w:rPr>
        <w:t xml:space="preserve">; 5, párrafos vigésimo segundo, vigésimo tercero y vigésimo cuarto, fracciones III, IV y V, de la </w:t>
      </w:r>
      <w:r w:rsidRPr="00CE094D">
        <w:rPr>
          <w:rFonts w:ascii="Palatino Linotype" w:hAnsi="Palatino Linotype" w:cs="Arial"/>
          <w:b/>
          <w:color w:val="000000" w:themeColor="text1"/>
          <w:lang w:val="es-ES"/>
        </w:rPr>
        <w:lastRenderedPageBreak/>
        <w:t>Constitución Política del Estado Libre y Soberano de México</w:t>
      </w:r>
      <w:r w:rsidRPr="00CE094D">
        <w:rPr>
          <w:rFonts w:ascii="Palatino Linotype" w:hAnsi="Palatino Linotype" w:cs="Arial"/>
          <w:color w:val="000000" w:themeColor="text1"/>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1E89BC64" w14:textId="77777777" w:rsidR="00840437" w:rsidRPr="00CE094D" w:rsidRDefault="00840437" w:rsidP="00840437">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50CFF67" w14:textId="77777777" w:rsidR="00840437" w:rsidRPr="00CE094D" w:rsidRDefault="00840437" w:rsidP="00840437">
      <w:pPr>
        <w:pStyle w:val="Prrafodelista"/>
        <w:numPr>
          <w:ilvl w:val="0"/>
          <w:numId w:val="1"/>
        </w:numPr>
        <w:tabs>
          <w:tab w:val="left" w:pos="426"/>
        </w:tabs>
        <w:spacing w:line="360" w:lineRule="auto"/>
        <w:ind w:left="0" w:right="49" w:firstLine="0"/>
        <w:jc w:val="both"/>
        <w:rPr>
          <w:rFonts w:ascii="Palatino Linotype" w:eastAsia="Times New Roman" w:hAnsi="Palatino Linotype" w:cs="Arial"/>
          <w:bCs/>
          <w:color w:val="000000" w:themeColor="text1"/>
          <w:lang w:eastAsia="es-MX"/>
        </w:rPr>
      </w:pPr>
      <w:r w:rsidRPr="00CE094D">
        <w:rPr>
          <w:rFonts w:ascii="Palatino Linotype" w:hAnsi="Palatino Linotype" w:cs="Arial"/>
          <w:color w:val="000000" w:themeColor="text1"/>
        </w:rPr>
        <w:t xml:space="preserve">Por </w:t>
      </w:r>
      <w:r w:rsidRPr="00CE094D">
        <w:rPr>
          <w:rFonts w:ascii="Palatino Linotype" w:eastAsia="Times New Roman" w:hAnsi="Palatino Linotype" w:cs="Arial"/>
          <w:color w:val="000000" w:themeColor="text1"/>
          <w:lang w:val="es-ES" w:eastAsia="es-MX"/>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EAED94C" w14:textId="77777777" w:rsidR="00840437" w:rsidRPr="00CE094D" w:rsidRDefault="00840437" w:rsidP="00840437">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14D3325F" w14:textId="77777777" w:rsidR="00840437" w:rsidRPr="00CE094D" w:rsidRDefault="00840437" w:rsidP="00840437">
      <w:pPr>
        <w:pStyle w:val="Prrafodelista"/>
        <w:numPr>
          <w:ilvl w:val="0"/>
          <w:numId w:val="1"/>
        </w:numPr>
        <w:tabs>
          <w:tab w:val="left" w:pos="426"/>
        </w:tabs>
        <w:spacing w:line="360" w:lineRule="auto"/>
        <w:ind w:left="0" w:right="49" w:firstLine="0"/>
        <w:jc w:val="both"/>
        <w:rPr>
          <w:rFonts w:ascii="Palatino Linotype" w:eastAsia="Times New Roman" w:hAnsi="Palatino Linotype" w:cs="Arial"/>
          <w:bCs/>
          <w:color w:val="000000" w:themeColor="text1"/>
          <w:lang w:eastAsia="es-MX"/>
        </w:rPr>
      </w:pPr>
      <w:r w:rsidRPr="00CE094D">
        <w:rPr>
          <w:rFonts w:ascii="Palatino Linotype" w:hAnsi="Palatino Linotype" w:cs="Arial"/>
          <w:color w:val="000000" w:themeColor="text1"/>
        </w:rPr>
        <w:t xml:space="preserve">Asimismo, </w:t>
      </w:r>
      <w:r w:rsidRPr="00CE094D">
        <w:rPr>
          <w:rFonts w:ascii="Palatino Linotype" w:eastAsia="Calibri" w:hAnsi="Palatino Linotype" w:cs="Arial"/>
        </w:rPr>
        <w:t>como lo establece la Convención Americana en su artículo 13, el derecho de acceso a la información es un derecho humano universal y en consecuencia, toda persona tiene derecho a solicitar acceso a la información.</w:t>
      </w:r>
    </w:p>
    <w:p w14:paraId="0540206F" w14:textId="77777777" w:rsidR="00840437" w:rsidRPr="00CE094D" w:rsidRDefault="00840437" w:rsidP="00840437">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08290577" w14:textId="77777777" w:rsidR="00840437" w:rsidRPr="00CE094D" w:rsidRDefault="00840437" w:rsidP="00840437">
      <w:pPr>
        <w:pStyle w:val="Prrafodelista"/>
        <w:numPr>
          <w:ilvl w:val="0"/>
          <w:numId w:val="1"/>
        </w:numPr>
        <w:tabs>
          <w:tab w:val="left" w:pos="426"/>
        </w:tabs>
        <w:spacing w:line="360" w:lineRule="auto"/>
        <w:ind w:left="0" w:right="49" w:firstLine="0"/>
        <w:jc w:val="both"/>
        <w:rPr>
          <w:rFonts w:ascii="Palatino Linotype" w:eastAsia="Times New Roman" w:hAnsi="Palatino Linotype" w:cs="Arial"/>
          <w:bCs/>
          <w:color w:val="000000" w:themeColor="text1"/>
          <w:lang w:eastAsia="es-MX"/>
        </w:rPr>
      </w:pPr>
      <w:r w:rsidRPr="00CE094D">
        <w:rPr>
          <w:rFonts w:ascii="Palatino Linotype" w:hAnsi="Palatino Linotype" w:cs="Arial"/>
          <w:color w:val="000000" w:themeColor="text1"/>
        </w:rPr>
        <w:t xml:space="preserve">De </w:t>
      </w:r>
      <w:r w:rsidRPr="00CE094D">
        <w:rPr>
          <w:rFonts w:ascii="Palatino Linotype" w:eastAsia="Calibri" w:hAnsi="Palatino Linotype" w:cs="Arial"/>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1A4E1057" w14:textId="2D2AF26D" w:rsidR="002879BB" w:rsidRPr="00CE094D" w:rsidRDefault="00840437" w:rsidP="00840437">
      <w:pPr>
        <w:numPr>
          <w:ilvl w:val="0"/>
          <w:numId w:val="1"/>
        </w:numPr>
        <w:tabs>
          <w:tab w:val="left" w:pos="426"/>
        </w:tabs>
        <w:spacing w:before="240" w:after="240" w:line="360" w:lineRule="auto"/>
        <w:ind w:left="0" w:right="49" w:firstLine="0"/>
        <w:contextualSpacing/>
        <w:jc w:val="both"/>
        <w:rPr>
          <w:rFonts w:ascii="Palatino Linotype" w:eastAsiaTheme="minorEastAsia" w:hAnsi="Palatino Linotype" w:cs="Arial"/>
          <w:b/>
          <w:lang w:val="es-ES_tradnl" w:eastAsia="es-ES"/>
        </w:rPr>
      </w:pPr>
      <w:r w:rsidRPr="00CE094D">
        <w:rPr>
          <w:rFonts w:ascii="Palatino Linotype" w:hAnsi="Palatino Linotype" w:cs="Arial"/>
          <w:color w:val="000000" w:themeColor="text1"/>
        </w:rPr>
        <w:lastRenderedPageBreak/>
        <w:t>Luego entonces</w:t>
      </w:r>
      <w:r w:rsidRPr="00CE094D">
        <w:rPr>
          <w:rFonts w:ascii="Palatino Linotype" w:eastAsia="Calibri" w:hAnsi="Palatino Linotype" w:cs="Arial"/>
        </w:rPr>
        <w:t xml:space="preserve">, </w:t>
      </w:r>
      <w:r w:rsidRPr="00CE094D">
        <w:rPr>
          <w:rFonts w:ascii="Palatino Linotype" w:hAnsi="Palatino Linotype" w:cs="Arial"/>
          <w:color w:val="000000" w:themeColor="text1"/>
          <w:lang w:val="es-ES" w:eastAsia="es-MX"/>
        </w:rPr>
        <w:t xml:space="preserve">el nombre del </w:t>
      </w:r>
      <w:r w:rsidRPr="00CE094D">
        <w:rPr>
          <w:rFonts w:ascii="Palatino Linotype" w:hAnsi="Palatino Linotype" w:cs="Arial"/>
          <w:b/>
          <w:color w:val="000000" w:themeColor="text1"/>
          <w:lang w:val="es-ES" w:eastAsia="es-MX"/>
        </w:rPr>
        <w:t>SOLICITANTE</w:t>
      </w:r>
      <w:r w:rsidRPr="00CE094D">
        <w:rPr>
          <w:rFonts w:ascii="Palatino Linotype" w:hAnsi="Palatino Linotype" w:cs="Arial"/>
          <w:color w:val="000000" w:themeColor="text1"/>
          <w:lang w:val="es-ES" w:eastAsia="es-MX"/>
        </w:rPr>
        <w:t xml:space="preserve"> y subsecuente </w:t>
      </w:r>
      <w:r w:rsidRPr="00CE094D">
        <w:rPr>
          <w:rFonts w:ascii="Palatino Linotype" w:hAnsi="Palatino Linotype" w:cs="Arial"/>
          <w:b/>
          <w:color w:val="000000" w:themeColor="text1"/>
          <w:lang w:val="es-ES" w:eastAsia="es-MX"/>
        </w:rPr>
        <w:t>RECURRENTE</w:t>
      </w:r>
      <w:r w:rsidRPr="00CE094D">
        <w:rPr>
          <w:rFonts w:ascii="Palatino Linotype" w:hAnsi="Palatino Linotype" w:cs="Arial"/>
          <w:color w:val="000000" w:themeColor="text1"/>
          <w:lang w:val="es-ES" w:eastAsia="es-MX"/>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Resolutor.</w:t>
      </w:r>
    </w:p>
    <w:p w14:paraId="5A5A72A2" w14:textId="77777777" w:rsidR="003D1D52" w:rsidRPr="00CE094D" w:rsidRDefault="003D1D52" w:rsidP="003D1D52">
      <w:pPr>
        <w:spacing w:before="240" w:after="240" w:line="360" w:lineRule="auto"/>
        <w:ind w:right="49"/>
        <w:contextualSpacing/>
        <w:jc w:val="both"/>
        <w:rPr>
          <w:rFonts w:ascii="Palatino Linotype" w:eastAsiaTheme="minorEastAsia" w:hAnsi="Palatino Linotype" w:cs="Arial"/>
          <w:b/>
          <w:lang w:val="es-ES_tradnl" w:eastAsia="es-ES"/>
        </w:rPr>
      </w:pPr>
    </w:p>
    <w:p w14:paraId="17D39AC3" w14:textId="48723A69" w:rsidR="00AC1C64" w:rsidRPr="00CE094D" w:rsidRDefault="00FE5E9F" w:rsidP="00A26B2D">
      <w:pPr>
        <w:keepNext/>
        <w:keepLines/>
        <w:spacing w:line="360" w:lineRule="auto"/>
        <w:outlineLvl w:val="0"/>
        <w:rPr>
          <w:rFonts w:ascii="Palatino Linotype" w:eastAsia="Calibri" w:hAnsi="Palatino Linotype"/>
          <w:b/>
          <w:bCs/>
          <w:lang w:val="es-ES" w:eastAsia="es-ES"/>
        </w:rPr>
      </w:pPr>
      <w:bookmarkStart w:id="12" w:name="_Toc86251412"/>
      <w:r w:rsidRPr="00CE094D">
        <w:rPr>
          <w:rFonts w:ascii="Palatino Linotype" w:eastAsia="Calibri" w:hAnsi="Palatino Linotype"/>
          <w:b/>
          <w:bCs/>
          <w:lang w:val="es-ES" w:eastAsia="es-ES"/>
        </w:rPr>
        <w:t>TERCERO</w:t>
      </w:r>
      <w:r w:rsidR="006E2D58" w:rsidRPr="00CE094D">
        <w:rPr>
          <w:rFonts w:ascii="Palatino Linotype" w:eastAsia="Calibri" w:hAnsi="Palatino Linotype"/>
          <w:b/>
          <w:bCs/>
          <w:lang w:val="es-ES" w:eastAsia="es-ES"/>
        </w:rPr>
        <w:t xml:space="preserve">. Del planteamiento de la </w:t>
      </w:r>
      <w:r w:rsidR="006E2D58" w:rsidRPr="00CE094D">
        <w:rPr>
          <w:rFonts w:ascii="Palatino Linotype" w:eastAsia="Calibri" w:hAnsi="Palatino Linotype"/>
          <w:b/>
          <w:bCs/>
          <w:i/>
          <w:iCs/>
          <w:lang w:val="es-ES" w:eastAsia="es-ES"/>
        </w:rPr>
        <w:t>L</w:t>
      </w:r>
      <w:r w:rsidR="00595316" w:rsidRPr="00CE094D">
        <w:rPr>
          <w:rFonts w:ascii="Palatino Linotype" w:eastAsia="Calibri" w:hAnsi="Palatino Linotype"/>
          <w:b/>
          <w:bCs/>
          <w:i/>
          <w:iCs/>
          <w:lang w:val="es-ES" w:eastAsia="es-ES"/>
        </w:rPr>
        <w:t>itis</w:t>
      </w:r>
      <w:r w:rsidR="00595316" w:rsidRPr="00CE094D">
        <w:rPr>
          <w:rFonts w:ascii="Palatino Linotype" w:eastAsia="Calibri" w:hAnsi="Palatino Linotype"/>
          <w:b/>
          <w:bCs/>
          <w:lang w:val="es-ES" w:eastAsia="es-ES"/>
        </w:rPr>
        <w:t>.</w:t>
      </w:r>
      <w:bookmarkEnd w:id="12"/>
      <w:r w:rsidR="00595316" w:rsidRPr="00CE094D">
        <w:rPr>
          <w:rFonts w:ascii="Palatino Linotype" w:eastAsia="Calibri" w:hAnsi="Palatino Linotype"/>
          <w:b/>
          <w:bCs/>
          <w:lang w:val="es-ES" w:eastAsia="es-ES"/>
        </w:rPr>
        <w:t xml:space="preserve"> </w:t>
      </w:r>
      <w:bookmarkStart w:id="13" w:name="_Toc454968928"/>
      <w:bookmarkStart w:id="14" w:name="_Toc455743517"/>
      <w:bookmarkStart w:id="15" w:name="_Toc458016386"/>
      <w:bookmarkStart w:id="16" w:name="_Toc461555893"/>
      <w:bookmarkStart w:id="17" w:name="_Toc462307690"/>
      <w:bookmarkStart w:id="18" w:name="_Toc475005143"/>
      <w:bookmarkEnd w:id="5"/>
      <w:bookmarkEnd w:id="6"/>
      <w:bookmarkEnd w:id="7"/>
      <w:bookmarkEnd w:id="8"/>
      <w:bookmarkEnd w:id="9"/>
      <w:bookmarkEnd w:id="10"/>
      <w:bookmarkEnd w:id="11"/>
    </w:p>
    <w:p w14:paraId="11382595" w14:textId="5AE82804" w:rsidR="009D7466" w:rsidRPr="00CE094D" w:rsidRDefault="00497945" w:rsidP="00B812FF">
      <w:pPr>
        <w:pStyle w:val="Prrafodelista"/>
        <w:numPr>
          <w:ilvl w:val="0"/>
          <w:numId w:val="1"/>
        </w:numPr>
        <w:tabs>
          <w:tab w:val="left" w:pos="284"/>
          <w:tab w:val="left" w:pos="426"/>
        </w:tabs>
        <w:spacing w:before="240" w:after="240" w:line="360" w:lineRule="auto"/>
        <w:ind w:left="0" w:firstLine="0"/>
        <w:jc w:val="both"/>
        <w:rPr>
          <w:rFonts w:ascii="Palatino Linotype" w:hAnsi="Palatino Linotype"/>
        </w:rPr>
      </w:pPr>
      <w:r w:rsidRPr="00CE094D">
        <w:rPr>
          <w:rFonts w:ascii="Palatino Linotype" w:hAnsi="Palatino Linotype"/>
        </w:rPr>
        <w:t>Se</w:t>
      </w:r>
      <w:r w:rsidR="00BF7C2A" w:rsidRPr="00CE094D">
        <w:rPr>
          <w:rFonts w:ascii="Palatino Linotype" w:hAnsi="Palatino Linotype"/>
        </w:rPr>
        <w:t xml:space="preserve"> </w:t>
      </w:r>
      <w:r w:rsidR="00B812FF" w:rsidRPr="00CE094D">
        <w:rPr>
          <w:rFonts w:ascii="Palatino Linotype" w:hAnsi="Palatino Linotype"/>
        </w:rPr>
        <w:t>requirió el Tabulador de Sueldos 2023</w:t>
      </w:r>
      <w:r w:rsidR="00BF7C2A" w:rsidRPr="00CE094D">
        <w:rPr>
          <w:rFonts w:ascii="Palatino Linotype" w:hAnsi="Palatino Linotype"/>
        </w:rPr>
        <w:t>.</w:t>
      </w:r>
      <w:r w:rsidR="00B812FF" w:rsidRPr="00CE094D">
        <w:rPr>
          <w:rFonts w:ascii="Palatino Linotype" w:hAnsi="Palatino Linotype"/>
        </w:rPr>
        <w:t xml:space="preserve"> </w:t>
      </w:r>
      <w:r w:rsidR="00971FF3" w:rsidRPr="00CE094D">
        <w:rPr>
          <w:rFonts w:ascii="Palatino Linotype" w:hAnsi="Palatino Linotype"/>
        </w:rPr>
        <w:t xml:space="preserve">El </w:t>
      </w:r>
      <w:r w:rsidR="00971FF3" w:rsidRPr="00CE094D">
        <w:rPr>
          <w:rFonts w:ascii="Palatino Linotype" w:hAnsi="Palatino Linotype"/>
          <w:b/>
          <w:bCs/>
        </w:rPr>
        <w:t>SUJETO OBLIGADO</w:t>
      </w:r>
      <w:r w:rsidR="00971FF3" w:rsidRPr="00CE094D">
        <w:rPr>
          <w:rFonts w:ascii="Palatino Linotype" w:hAnsi="Palatino Linotype"/>
        </w:rPr>
        <w:t xml:space="preserve"> no respondió la solicitud de información.</w:t>
      </w:r>
      <w:r w:rsidR="00B812FF" w:rsidRPr="00CE094D">
        <w:rPr>
          <w:rFonts w:ascii="Palatino Linotype" w:hAnsi="Palatino Linotype"/>
        </w:rPr>
        <w:t xml:space="preserve"> </w:t>
      </w:r>
      <w:r w:rsidR="00776A87" w:rsidRPr="00CE094D">
        <w:rPr>
          <w:rFonts w:ascii="Palatino Linotype" w:hAnsi="Palatino Linotype"/>
        </w:rPr>
        <w:t xml:space="preserve">Derivado </w:t>
      </w:r>
      <w:r w:rsidR="009005BE" w:rsidRPr="00CE094D">
        <w:rPr>
          <w:rFonts w:ascii="Palatino Linotype" w:hAnsi="Palatino Linotype" w:cs="Arial"/>
        </w:rPr>
        <w:t>de lo anterior</w:t>
      </w:r>
      <w:r w:rsidR="00776A87" w:rsidRPr="00CE094D">
        <w:rPr>
          <w:rFonts w:ascii="Palatino Linotype" w:hAnsi="Palatino Linotype" w:cs="Arial"/>
        </w:rPr>
        <w:t xml:space="preserve">, </w:t>
      </w:r>
      <w:r w:rsidR="007B02FC" w:rsidRPr="00CE094D">
        <w:rPr>
          <w:rFonts w:ascii="Palatino Linotype" w:hAnsi="Palatino Linotype" w:cs="Arial"/>
        </w:rPr>
        <w:t>el</w:t>
      </w:r>
      <w:r w:rsidR="001835CF" w:rsidRPr="00CE094D">
        <w:rPr>
          <w:rFonts w:ascii="Palatino Linotype" w:hAnsi="Palatino Linotype" w:cs="Arial"/>
        </w:rPr>
        <w:t xml:space="preserve"> </w:t>
      </w:r>
      <w:r w:rsidR="00776A87" w:rsidRPr="00CE094D">
        <w:rPr>
          <w:rFonts w:ascii="Palatino Linotype" w:hAnsi="Palatino Linotype" w:cs="Arial"/>
        </w:rPr>
        <w:t>Particular interpuso el Recurso de Revisión</w:t>
      </w:r>
      <w:r w:rsidR="0098410B" w:rsidRPr="00CE094D">
        <w:rPr>
          <w:rFonts w:ascii="Palatino Linotype" w:hAnsi="Palatino Linotype"/>
        </w:rPr>
        <w:t xml:space="preserve"> con número citado al rubro, </w:t>
      </w:r>
      <w:r w:rsidR="009005BE" w:rsidRPr="00CE094D">
        <w:rPr>
          <w:rFonts w:ascii="Palatino Linotype" w:hAnsi="Palatino Linotype"/>
        </w:rPr>
        <w:t>en el que señaló por agravios: la falta de respuesta a su solicitud de información</w:t>
      </w:r>
      <w:r w:rsidR="00776A87" w:rsidRPr="00CE094D">
        <w:rPr>
          <w:rFonts w:ascii="Palatino Linotype" w:hAnsi="Palatino Linotype"/>
        </w:rPr>
        <w:t>.</w:t>
      </w:r>
    </w:p>
    <w:p w14:paraId="7C7B1C74" w14:textId="77777777" w:rsidR="009005BE" w:rsidRPr="00CE094D" w:rsidRDefault="009005BE" w:rsidP="009005BE">
      <w:pPr>
        <w:tabs>
          <w:tab w:val="left" w:pos="284"/>
          <w:tab w:val="left" w:pos="426"/>
        </w:tabs>
        <w:spacing w:before="240" w:after="240" w:line="360" w:lineRule="auto"/>
        <w:contextualSpacing/>
        <w:jc w:val="both"/>
        <w:rPr>
          <w:rFonts w:ascii="Palatino Linotype" w:eastAsiaTheme="minorEastAsia" w:hAnsi="Palatino Linotype"/>
          <w:lang w:val="es-ES_tradnl" w:eastAsia="es-ES"/>
        </w:rPr>
      </w:pPr>
    </w:p>
    <w:p w14:paraId="3587A043" w14:textId="0EFD15A2" w:rsidR="009005BE" w:rsidRPr="00CE094D" w:rsidRDefault="009005BE" w:rsidP="00EE2577">
      <w:pPr>
        <w:numPr>
          <w:ilvl w:val="0"/>
          <w:numId w:val="1"/>
        </w:numPr>
        <w:tabs>
          <w:tab w:val="left" w:pos="284"/>
          <w:tab w:val="left" w:pos="426"/>
        </w:tabs>
        <w:spacing w:before="240" w:after="240" w:line="360" w:lineRule="auto"/>
        <w:ind w:left="0" w:firstLine="0"/>
        <w:contextualSpacing/>
        <w:jc w:val="both"/>
        <w:rPr>
          <w:rFonts w:ascii="Palatino Linotype" w:eastAsiaTheme="minorEastAsia" w:hAnsi="Palatino Linotype"/>
          <w:lang w:val="es-ES_tradnl" w:eastAsia="es-ES"/>
        </w:rPr>
      </w:pPr>
      <w:r w:rsidRPr="00CE094D">
        <w:rPr>
          <w:rFonts w:ascii="Palatino Linotype" w:hAnsi="Palatino Linotype"/>
          <w:lang w:val="es-ES_tradnl"/>
        </w:rPr>
        <w:t xml:space="preserve">Posteriormente, en vía de informe justificado, el </w:t>
      </w:r>
      <w:r w:rsidRPr="00CE094D">
        <w:rPr>
          <w:rFonts w:ascii="Palatino Linotype" w:hAnsi="Palatino Linotype"/>
          <w:b/>
          <w:bCs/>
          <w:lang w:val="es-ES_tradnl"/>
        </w:rPr>
        <w:t>SUJETO OBLIGADO</w:t>
      </w:r>
      <w:r w:rsidRPr="00CE094D">
        <w:rPr>
          <w:rFonts w:ascii="Palatino Linotype" w:hAnsi="Palatino Linotype"/>
          <w:lang w:val="es-ES_tradnl"/>
        </w:rPr>
        <w:t xml:space="preserve"> </w:t>
      </w:r>
      <w:r w:rsidR="00C8622D" w:rsidRPr="00CE094D">
        <w:rPr>
          <w:rFonts w:ascii="Palatino Linotype" w:hAnsi="Palatino Linotype"/>
          <w:lang w:val="es-ES_tradnl"/>
        </w:rPr>
        <w:t xml:space="preserve">señaló un </w:t>
      </w:r>
      <w:r w:rsidR="00C8622D" w:rsidRPr="00CE094D">
        <w:rPr>
          <w:rFonts w:ascii="Palatino Linotype" w:hAnsi="Palatino Linotype"/>
          <w:i/>
          <w:lang w:val="es-ES_tradnl"/>
        </w:rPr>
        <w:t>link</w:t>
      </w:r>
      <w:r w:rsidR="00C8622D" w:rsidRPr="00CE094D">
        <w:rPr>
          <w:rFonts w:ascii="Palatino Linotype" w:hAnsi="Palatino Linotype"/>
          <w:lang w:val="es-ES_tradnl"/>
        </w:rPr>
        <w:t xml:space="preserve"> donde el particular podría </w:t>
      </w:r>
      <w:r w:rsidR="00F72DA7" w:rsidRPr="00CE094D">
        <w:rPr>
          <w:rFonts w:ascii="Palatino Linotype" w:hAnsi="Palatino Linotype"/>
          <w:lang w:val="es-ES_tradnl"/>
        </w:rPr>
        <w:t>buscar</w:t>
      </w:r>
      <w:r w:rsidR="00C8622D" w:rsidRPr="00CE094D">
        <w:rPr>
          <w:rFonts w:ascii="Palatino Linotype" w:hAnsi="Palatino Linotype"/>
          <w:lang w:val="es-ES_tradnl"/>
        </w:rPr>
        <w:t xml:space="preserve"> </w:t>
      </w:r>
      <w:r w:rsidR="00F72DA7" w:rsidRPr="00CE094D">
        <w:rPr>
          <w:rFonts w:ascii="Palatino Linotype" w:hAnsi="Palatino Linotype"/>
          <w:lang w:val="es-ES_tradnl"/>
        </w:rPr>
        <w:t>la información</w:t>
      </w:r>
      <w:r w:rsidR="00B812FF" w:rsidRPr="00CE094D">
        <w:rPr>
          <w:rFonts w:ascii="Palatino Linotype" w:hAnsi="Palatino Linotype"/>
          <w:lang w:val="es-ES_tradnl"/>
        </w:rPr>
        <w:t>.</w:t>
      </w:r>
    </w:p>
    <w:p w14:paraId="0B6B4376" w14:textId="77777777" w:rsidR="00776A87" w:rsidRPr="00CE094D" w:rsidRDefault="00776A87" w:rsidP="00EE2577">
      <w:pPr>
        <w:tabs>
          <w:tab w:val="left" w:pos="284"/>
          <w:tab w:val="left" w:pos="426"/>
        </w:tabs>
        <w:spacing w:before="240" w:after="240" w:line="360" w:lineRule="auto"/>
        <w:contextualSpacing/>
        <w:jc w:val="both"/>
        <w:rPr>
          <w:rFonts w:ascii="Palatino Linotype" w:eastAsiaTheme="minorEastAsia" w:hAnsi="Palatino Linotype"/>
          <w:i/>
          <w:lang w:val="es-ES_tradnl" w:eastAsia="es-ES"/>
        </w:rPr>
      </w:pPr>
    </w:p>
    <w:p w14:paraId="2D07CC14" w14:textId="3C8DD76E" w:rsidR="00595316" w:rsidRPr="00CE094D" w:rsidRDefault="00595316" w:rsidP="00EE2577">
      <w:pPr>
        <w:numPr>
          <w:ilvl w:val="0"/>
          <w:numId w:val="1"/>
        </w:numPr>
        <w:tabs>
          <w:tab w:val="left" w:pos="284"/>
          <w:tab w:val="left" w:pos="426"/>
        </w:tabs>
        <w:spacing w:before="240" w:after="240" w:line="360" w:lineRule="auto"/>
        <w:ind w:left="0" w:firstLine="0"/>
        <w:contextualSpacing/>
        <w:jc w:val="both"/>
        <w:rPr>
          <w:rFonts w:ascii="Palatino Linotype" w:eastAsiaTheme="minorEastAsia" w:hAnsi="Palatino Linotype"/>
          <w:i/>
          <w:lang w:val="es-ES_tradnl" w:eastAsia="es-ES"/>
        </w:rPr>
      </w:pPr>
      <w:r w:rsidRPr="00CE094D">
        <w:rPr>
          <w:rFonts w:ascii="Palatino Linotype" w:eastAsiaTheme="minorEastAsia" w:hAnsi="Palatino Linotype" w:cs="Arial"/>
          <w:lang w:val="es-ES_tradnl" w:eastAsia="es-ES"/>
        </w:rPr>
        <w:t xml:space="preserve">Por lo tanto, el presente recurso de revisión se circunscribe en determinar si se </w:t>
      </w:r>
      <w:r w:rsidRPr="00CE094D">
        <w:rPr>
          <w:rFonts w:ascii="Palatino Linotype" w:hAnsi="Palatino Linotype"/>
          <w:lang w:val="es-ES_tradnl" w:eastAsia="es-ES"/>
        </w:rPr>
        <w:t>actualiza</w:t>
      </w:r>
      <w:r w:rsidR="008A3928" w:rsidRPr="00CE094D">
        <w:rPr>
          <w:rFonts w:ascii="Palatino Linotype" w:hAnsi="Palatino Linotype"/>
          <w:lang w:val="es-ES_tradnl" w:eastAsia="es-ES"/>
        </w:rPr>
        <w:t>n</w:t>
      </w:r>
      <w:r w:rsidRPr="00CE094D">
        <w:rPr>
          <w:rFonts w:ascii="Palatino Linotype" w:hAnsi="Palatino Linotype"/>
          <w:lang w:val="es-ES_tradnl" w:eastAsia="es-ES"/>
        </w:rPr>
        <w:t xml:space="preserve"> las causales de procedencia</w:t>
      </w:r>
      <w:r w:rsidRPr="00CE094D">
        <w:rPr>
          <w:rFonts w:ascii="Palatino Linotype" w:hAnsi="Palatino Linotype"/>
          <w:b/>
          <w:lang w:val="es-ES_tradnl" w:eastAsia="es-ES"/>
        </w:rPr>
        <w:t xml:space="preserve"> </w:t>
      </w:r>
      <w:r w:rsidRPr="00CE094D">
        <w:rPr>
          <w:rFonts w:ascii="Palatino Linotype" w:hAnsi="Palatino Linotype" w:cs="Arial"/>
          <w:lang w:val="es-ES_tradnl" w:eastAsia="es-MX"/>
        </w:rPr>
        <w:t xml:space="preserve">contenidas en </w:t>
      </w:r>
      <w:r w:rsidRPr="00CE094D">
        <w:rPr>
          <w:rFonts w:ascii="Palatino Linotype" w:hAnsi="Palatino Linotype" w:cs="Arial"/>
          <w:lang w:val="es-ES" w:eastAsia="es-MX"/>
        </w:rPr>
        <w:t>el artículo 179</w:t>
      </w:r>
      <w:r w:rsidR="00880263" w:rsidRPr="00CE094D">
        <w:rPr>
          <w:rFonts w:ascii="Palatino Linotype" w:hAnsi="Palatino Linotype" w:cs="Arial"/>
          <w:lang w:val="es-ES" w:eastAsia="es-MX"/>
        </w:rPr>
        <w:t>,</w:t>
      </w:r>
      <w:r w:rsidRPr="00CE094D">
        <w:rPr>
          <w:rFonts w:ascii="Palatino Linotype" w:hAnsi="Palatino Linotype" w:cs="Arial"/>
          <w:lang w:val="es-ES" w:eastAsia="es-MX"/>
        </w:rPr>
        <w:t xml:space="preserve"> fracciones I</w:t>
      </w:r>
      <w:r w:rsidR="00C8622D" w:rsidRPr="00CE094D">
        <w:rPr>
          <w:rFonts w:ascii="Palatino Linotype" w:hAnsi="Palatino Linotype" w:cs="Arial"/>
          <w:lang w:val="es-ES" w:eastAsia="es-MX"/>
        </w:rPr>
        <w:t xml:space="preserve"> y</w:t>
      </w:r>
      <w:r w:rsidRPr="00CE094D">
        <w:rPr>
          <w:rFonts w:ascii="Palatino Linotype" w:hAnsi="Palatino Linotype" w:cs="Arial"/>
          <w:lang w:val="es-ES" w:eastAsia="es-MX"/>
        </w:rPr>
        <w:t xml:space="preserve"> VII</w:t>
      </w:r>
      <w:r w:rsidR="00880263" w:rsidRPr="00CE094D">
        <w:rPr>
          <w:rFonts w:ascii="Palatino Linotype" w:hAnsi="Palatino Linotype" w:cs="Arial"/>
          <w:lang w:val="es-ES" w:eastAsia="es-MX"/>
        </w:rPr>
        <w:t>,</w:t>
      </w:r>
      <w:r w:rsidRPr="00CE094D">
        <w:rPr>
          <w:rFonts w:ascii="Palatino Linotype" w:hAnsi="Palatino Linotype" w:cs="Arial"/>
          <w:lang w:val="es-ES" w:eastAsia="es-MX"/>
        </w:rPr>
        <w:t xml:space="preserve"> de la </w:t>
      </w:r>
      <w:r w:rsidRPr="00CE094D">
        <w:rPr>
          <w:rFonts w:ascii="Palatino Linotype" w:eastAsia="Calibri" w:hAnsi="Palatino Linotype" w:cs="Arial"/>
          <w:b/>
          <w:lang w:val="es-ES" w:eastAsia="es-ES"/>
        </w:rPr>
        <w:t>Ley de Transparencia y Acceso a la Información Pública del Estado de México y Municipios</w:t>
      </w:r>
      <w:r w:rsidR="008A3928" w:rsidRPr="00CE094D">
        <w:rPr>
          <w:rFonts w:ascii="Palatino Linotype" w:eastAsia="Calibri" w:hAnsi="Palatino Linotype" w:cs="Arial"/>
          <w:bCs/>
          <w:lang w:val="es-ES" w:eastAsia="es-ES"/>
        </w:rPr>
        <w:t>, mismas que se tra</w:t>
      </w:r>
      <w:r w:rsidR="00D21B83" w:rsidRPr="00CE094D">
        <w:rPr>
          <w:rFonts w:ascii="Palatino Linotype" w:eastAsia="Calibri" w:hAnsi="Palatino Linotype" w:cs="Arial"/>
          <w:bCs/>
          <w:lang w:val="es-ES" w:eastAsia="es-ES"/>
        </w:rPr>
        <w:t>nscriben a continuación:</w:t>
      </w:r>
    </w:p>
    <w:p w14:paraId="1F2CD650" w14:textId="77777777" w:rsidR="00595316" w:rsidRPr="00CE094D" w:rsidRDefault="00595316" w:rsidP="00EE2577">
      <w:pPr>
        <w:tabs>
          <w:tab w:val="left" w:pos="426"/>
        </w:tabs>
        <w:contextualSpacing/>
        <w:rPr>
          <w:rFonts w:ascii="Palatino Linotype" w:eastAsiaTheme="minorEastAsia" w:hAnsi="Palatino Linotype"/>
          <w:iCs/>
          <w:lang w:val="es-ES_tradnl" w:eastAsia="es-ES"/>
        </w:rPr>
      </w:pPr>
    </w:p>
    <w:p w14:paraId="06EECD17" w14:textId="77777777" w:rsidR="00280C62" w:rsidRPr="00CE094D" w:rsidRDefault="00D21B83" w:rsidP="00D21B83">
      <w:pPr>
        <w:tabs>
          <w:tab w:val="left" w:pos="426"/>
        </w:tabs>
        <w:ind w:left="567" w:right="567"/>
        <w:contextualSpacing/>
        <w:rPr>
          <w:rFonts w:ascii="Palatino Linotype" w:eastAsiaTheme="minorEastAsia" w:hAnsi="Palatino Linotype"/>
          <w:i/>
          <w:sz w:val="22"/>
          <w:szCs w:val="22"/>
          <w:lang w:eastAsia="es-ES"/>
        </w:rPr>
      </w:pPr>
      <w:r w:rsidRPr="00CE094D">
        <w:rPr>
          <w:rFonts w:ascii="Palatino Linotype" w:eastAsiaTheme="minorEastAsia" w:hAnsi="Palatino Linotype"/>
          <w:i/>
          <w:sz w:val="22"/>
          <w:szCs w:val="22"/>
          <w:lang w:val="es-ES_tradnl" w:eastAsia="es-ES"/>
        </w:rPr>
        <w:t>“</w:t>
      </w:r>
      <w:r w:rsidRPr="00CE094D">
        <w:rPr>
          <w:rFonts w:ascii="Palatino Linotype" w:eastAsiaTheme="minorEastAsia" w:hAnsi="Palatino Linotype"/>
          <w:b/>
          <w:bCs/>
          <w:i/>
          <w:sz w:val="22"/>
          <w:szCs w:val="22"/>
          <w:lang w:eastAsia="es-ES"/>
        </w:rPr>
        <w:t>Artículo 179.</w:t>
      </w:r>
      <w:r w:rsidRPr="00CE094D">
        <w:rPr>
          <w:rFonts w:ascii="Palatino Linotype" w:eastAsiaTheme="minorEastAsia" w:hAnsi="Palatino Linotype"/>
          <w:i/>
          <w:sz w:val="22"/>
          <w:szCs w:val="22"/>
          <w:lang w:eastAsia="es-ES"/>
        </w:rPr>
        <w:t xml:space="preserve"> El recurso de revisión es un medio de protección que la Ley otorga a los particulares, para hacer valer su derecho de acceso a la información pública, y</w:t>
      </w:r>
      <w:r w:rsidR="00280C62" w:rsidRPr="00CE094D">
        <w:rPr>
          <w:rFonts w:ascii="Palatino Linotype" w:eastAsiaTheme="minorEastAsia" w:hAnsi="Palatino Linotype"/>
          <w:i/>
          <w:sz w:val="22"/>
          <w:szCs w:val="22"/>
          <w:lang w:eastAsia="es-ES"/>
        </w:rPr>
        <w:t xml:space="preserve"> </w:t>
      </w:r>
      <w:r w:rsidRPr="00CE094D">
        <w:rPr>
          <w:rFonts w:ascii="Palatino Linotype" w:eastAsiaTheme="minorEastAsia" w:hAnsi="Palatino Linotype"/>
          <w:i/>
          <w:sz w:val="22"/>
          <w:szCs w:val="22"/>
          <w:lang w:eastAsia="es-ES"/>
        </w:rPr>
        <w:t xml:space="preserve">procederá en contra de las siguientes causas: </w:t>
      </w:r>
    </w:p>
    <w:p w14:paraId="53B4E724" w14:textId="4A4CFF66" w:rsidR="00D21B83" w:rsidRPr="00CE094D" w:rsidRDefault="00D21B83" w:rsidP="00D21B83">
      <w:pPr>
        <w:tabs>
          <w:tab w:val="left" w:pos="426"/>
        </w:tabs>
        <w:ind w:left="567" w:right="567"/>
        <w:contextualSpacing/>
        <w:rPr>
          <w:rFonts w:ascii="Palatino Linotype" w:eastAsiaTheme="minorEastAsia" w:hAnsi="Palatino Linotype"/>
          <w:i/>
          <w:sz w:val="22"/>
          <w:szCs w:val="22"/>
          <w:lang w:eastAsia="es-ES"/>
        </w:rPr>
      </w:pPr>
      <w:r w:rsidRPr="00CE094D">
        <w:rPr>
          <w:rFonts w:ascii="Palatino Linotype" w:eastAsiaTheme="minorEastAsia" w:hAnsi="Palatino Linotype"/>
          <w:b/>
          <w:bCs/>
          <w:i/>
          <w:sz w:val="22"/>
          <w:szCs w:val="22"/>
          <w:lang w:eastAsia="es-ES"/>
        </w:rPr>
        <w:t>I.</w:t>
      </w:r>
      <w:r w:rsidRPr="00CE094D">
        <w:rPr>
          <w:rFonts w:ascii="Palatino Linotype" w:eastAsiaTheme="minorEastAsia" w:hAnsi="Palatino Linotype"/>
          <w:i/>
          <w:sz w:val="22"/>
          <w:szCs w:val="22"/>
          <w:lang w:eastAsia="es-ES"/>
        </w:rPr>
        <w:t xml:space="preserve"> La negativa a la información solicitada;</w:t>
      </w:r>
    </w:p>
    <w:p w14:paraId="08AAB42F" w14:textId="5FFEACA0" w:rsidR="00280C62" w:rsidRPr="00CE094D" w:rsidRDefault="00280C62" w:rsidP="00D21B83">
      <w:pPr>
        <w:tabs>
          <w:tab w:val="left" w:pos="426"/>
        </w:tabs>
        <w:ind w:left="567" w:right="567"/>
        <w:contextualSpacing/>
        <w:rPr>
          <w:rFonts w:ascii="Palatino Linotype" w:eastAsiaTheme="minorEastAsia" w:hAnsi="Palatino Linotype"/>
          <w:i/>
          <w:sz w:val="22"/>
          <w:szCs w:val="22"/>
          <w:lang w:eastAsia="es-ES"/>
        </w:rPr>
      </w:pPr>
      <w:r w:rsidRPr="00CE094D">
        <w:rPr>
          <w:rFonts w:ascii="Palatino Linotype" w:eastAsiaTheme="minorEastAsia" w:hAnsi="Palatino Linotype"/>
          <w:i/>
          <w:sz w:val="22"/>
          <w:szCs w:val="22"/>
          <w:lang w:eastAsia="es-ES"/>
        </w:rPr>
        <w:t>(...)</w:t>
      </w:r>
    </w:p>
    <w:p w14:paraId="2717A56E" w14:textId="75149AA5" w:rsidR="00280C62" w:rsidRPr="00CE094D" w:rsidRDefault="00A449B3" w:rsidP="00D21B83">
      <w:pPr>
        <w:tabs>
          <w:tab w:val="left" w:pos="426"/>
        </w:tabs>
        <w:ind w:left="567" w:right="567"/>
        <w:contextualSpacing/>
        <w:rPr>
          <w:rFonts w:ascii="Palatino Linotype" w:eastAsiaTheme="minorEastAsia" w:hAnsi="Palatino Linotype"/>
          <w:i/>
          <w:sz w:val="22"/>
          <w:szCs w:val="22"/>
          <w:lang w:eastAsia="es-ES"/>
        </w:rPr>
      </w:pPr>
      <w:r w:rsidRPr="00CE094D">
        <w:rPr>
          <w:rFonts w:ascii="Palatino Linotype" w:eastAsiaTheme="minorEastAsia" w:hAnsi="Palatino Linotype"/>
          <w:b/>
          <w:bCs/>
          <w:i/>
          <w:sz w:val="22"/>
          <w:szCs w:val="22"/>
          <w:lang w:eastAsia="es-ES"/>
        </w:rPr>
        <w:t>VII.</w:t>
      </w:r>
      <w:r w:rsidRPr="00CE094D">
        <w:rPr>
          <w:rFonts w:ascii="Palatino Linotype" w:eastAsiaTheme="minorEastAsia" w:hAnsi="Palatino Linotype"/>
          <w:i/>
          <w:sz w:val="22"/>
          <w:szCs w:val="22"/>
          <w:lang w:eastAsia="es-ES"/>
        </w:rPr>
        <w:t xml:space="preserve"> La falta de respuesta a una solicitud de acceso a la información;</w:t>
      </w:r>
    </w:p>
    <w:p w14:paraId="25A40B67" w14:textId="1CD44371" w:rsidR="00280C62" w:rsidRPr="00CE094D" w:rsidRDefault="00C8622D" w:rsidP="00D21B83">
      <w:pPr>
        <w:tabs>
          <w:tab w:val="left" w:pos="426"/>
        </w:tabs>
        <w:ind w:left="567" w:right="567"/>
        <w:contextualSpacing/>
        <w:rPr>
          <w:rFonts w:ascii="Palatino Linotype" w:eastAsiaTheme="minorEastAsia" w:hAnsi="Palatino Linotype"/>
          <w:i/>
          <w:sz w:val="22"/>
          <w:szCs w:val="22"/>
          <w:lang w:eastAsia="es-ES"/>
        </w:rPr>
      </w:pPr>
      <w:r w:rsidRPr="00CE094D">
        <w:rPr>
          <w:rFonts w:ascii="Palatino Linotype" w:eastAsiaTheme="minorEastAsia" w:hAnsi="Palatino Linotype"/>
          <w:i/>
          <w:sz w:val="22"/>
          <w:szCs w:val="22"/>
          <w:lang w:eastAsia="es-ES"/>
        </w:rPr>
        <w:t xml:space="preserve"> </w:t>
      </w:r>
      <w:r w:rsidR="00280C62" w:rsidRPr="00CE094D">
        <w:rPr>
          <w:rFonts w:ascii="Palatino Linotype" w:eastAsiaTheme="minorEastAsia" w:hAnsi="Palatino Linotype"/>
          <w:i/>
          <w:sz w:val="22"/>
          <w:szCs w:val="22"/>
          <w:lang w:eastAsia="es-ES"/>
        </w:rPr>
        <w:t>(...)</w:t>
      </w:r>
      <w:r w:rsidR="00A449B3" w:rsidRPr="00CE094D">
        <w:rPr>
          <w:rFonts w:ascii="Palatino Linotype" w:eastAsiaTheme="minorEastAsia" w:hAnsi="Palatino Linotype"/>
          <w:i/>
          <w:sz w:val="22"/>
          <w:szCs w:val="22"/>
          <w:lang w:eastAsia="es-ES"/>
        </w:rPr>
        <w:t>”</w:t>
      </w:r>
    </w:p>
    <w:p w14:paraId="7634DE5F" w14:textId="6FC78434" w:rsidR="00A449B3" w:rsidRPr="00CE094D" w:rsidRDefault="00A449B3" w:rsidP="00D21B83">
      <w:pPr>
        <w:tabs>
          <w:tab w:val="left" w:pos="426"/>
        </w:tabs>
        <w:ind w:left="567" w:right="567"/>
        <w:contextualSpacing/>
        <w:rPr>
          <w:rFonts w:ascii="Palatino Linotype" w:eastAsiaTheme="minorEastAsia" w:hAnsi="Palatino Linotype"/>
          <w:iCs/>
          <w:sz w:val="22"/>
          <w:szCs w:val="22"/>
          <w:lang w:val="es-ES_tradnl" w:eastAsia="es-ES"/>
        </w:rPr>
      </w:pPr>
      <w:r w:rsidRPr="00CE094D">
        <w:rPr>
          <w:rFonts w:ascii="Palatino Linotype" w:eastAsiaTheme="minorEastAsia" w:hAnsi="Palatino Linotype"/>
          <w:iCs/>
          <w:sz w:val="22"/>
          <w:szCs w:val="22"/>
          <w:lang w:eastAsia="es-ES"/>
        </w:rPr>
        <w:lastRenderedPageBreak/>
        <w:t>(Énfasis añadido)</w:t>
      </w:r>
    </w:p>
    <w:p w14:paraId="400F25CC" w14:textId="4B4F580E" w:rsidR="00D21B83" w:rsidRPr="00CE094D" w:rsidRDefault="00D21B83" w:rsidP="00EE2577">
      <w:pPr>
        <w:tabs>
          <w:tab w:val="left" w:pos="426"/>
        </w:tabs>
        <w:contextualSpacing/>
        <w:rPr>
          <w:rFonts w:ascii="Palatino Linotype" w:eastAsiaTheme="minorEastAsia" w:hAnsi="Palatino Linotype"/>
          <w:iCs/>
          <w:lang w:val="es-ES_tradnl" w:eastAsia="es-ES"/>
        </w:rPr>
      </w:pPr>
    </w:p>
    <w:p w14:paraId="48CE83E1" w14:textId="77777777" w:rsidR="00F247B9" w:rsidRPr="00CE094D" w:rsidRDefault="00F247B9" w:rsidP="00EE2577">
      <w:pPr>
        <w:tabs>
          <w:tab w:val="left" w:pos="426"/>
        </w:tabs>
        <w:contextualSpacing/>
        <w:rPr>
          <w:rFonts w:ascii="Palatino Linotype" w:eastAsiaTheme="minorEastAsia" w:hAnsi="Palatino Linotype"/>
          <w:iCs/>
          <w:lang w:val="es-ES_tradnl" w:eastAsia="es-ES"/>
        </w:rPr>
      </w:pPr>
    </w:p>
    <w:p w14:paraId="162673A3" w14:textId="77777777" w:rsidR="002A0729" w:rsidRPr="00CE094D" w:rsidRDefault="009B644B" w:rsidP="00EE2577">
      <w:pPr>
        <w:keepNext/>
        <w:keepLines/>
        <w:tabs>
          <w:tab w:val="left" w:pos="426"/>
        </w:tabs>
        <w:spacing w:before="240"/>
        <w:outlineLvl w:val="0"/>
        <w:rPr>
          <w:rFonts w:ascii="Palatino Linotype" w:eastAsia="MS Gothic" w:hAnsi="Palatino Linotype"/>
          <w:b/>
        </w:rPr>
      </w:pPr>
      <w:bookmarkStart w:id="19" w:name="_Toc86251413"/>
      <w:bookmarkStart w:id="20" w:name="_Toc499659080"/>
      <w:r w:rsidRPr="00CE094D">
        <w:rPr>
          <w:rFonts w:ascii="Palatino Linotype" w:eastAsia="MS Gothic" w:hAnsi="Palatino Linotype" w:cstheme="majorBidi"/>
          <w:b/>
          <w:szCs w:val="32"/>
        </w:rPr>
        <w:t>CUARTO</w:t>
      </w:r>
      <w:r w:rsidR="00595316" w:rsidRPr="00CE094D">
        <w:rPr>
          <w:rFonts w:ascii="Palatino Linotype" w:eastAsia="MS Gothic" w:hAnsi="Palatino Linotype" w:cstheme="majorBidi"/>
          <w:b/>
        </w:rPr>
        <w:t xml:space="preserve">. </w:t>
      </w:r>
      <w:r w:rsidR="00595316" w:rsidRPr="00CE094D">
        <w:rPr>
          <w:rFonts w:ascii="Palatino Linotype" w:eastAsia="MS Gothic" w:hAnsi="Palatino Linotype"/>
          <w:b/>
        </w:rPr>
        <w:t>Del estudio y resolución del asunto.</w:t>
      </w:r>
      <w:bookmarkEnd w:id="19"/>
    </w:p>
    <w:p w14:paraId="0F4759CB" w14:textId="421CBFA1" w:rsidR="002A0729" w:rsidRPr="00CE094D" w:rsidRDefault="00D20231" w:rsidP="00EE2577">
      <w:pPr>
        <w:keepNext/>
        <w:keepLines/>
        <w:tabs>
          <w:tab w:val="left" w:pos="426"/>
        </w:tabs>
        <w:spacing w:before="40"/>
        <w:contextualSpacing/>
        <w:jc w:val="both"/>
        <w:outlineLvl w:val="1"/>
        <w:rPr>
          <w:rFonts w:ascii="Palatino Linotype" w:eastAsia="MS Gothic" w:hAnsi="Palatino Linotype"/>
          <w:b/>
          <w:lang w:val="es-ES_tradnl" w:eastAsia="es-ES"/>
        </w:rPr>
      </w:pPr>
      <w:bookmarkStart w:id="21" w:name="_Toc498528948"/>
      <w:bookmarkStart w:id="22" w:name="_Toc71234379"/>
      <w:bookmarkStart w:id="23" w:name="_Toc86251414"/>
      <w:r w:rsidRPr="00CE094D">
        <w:rPr>
          <w:rFonts w:ascii="Palatino Linotype" w:eastAsia="MS Gothic" w:hAnsi="Palatino Linotype"/>
          <w:b/>
          <w:lang w:val="es-ES_tradnl" w:eastAsia="es-ES"/>
        </w:rPr>
        <w:t xml:space="preserve">I. </w:t>
      </w:r>
      <w:r w:rsidR="002A0729" w:rsidRPr="00CE094D">
        <w:rPr>
          <w:rFonts w:ascii="Palatino Linotype" w:eastAsia="MS Gothic" w:hAnsi="Palatino Linotype"/>
          <w:b/>
          <w:lang w:val="es-ES_tradnl" w:eastAsia="es-ES"/>
        </w:rPr>
        <w:t>De</w:t>
      </w:r>
      <w:bookmarkEnd w:id="21"/>
      <w:r w:rsidR="00AA48BF" w:rsidRPr="00CE094D">
        <w:rPr>
          <w:rFonts w:ascii="Palatino Linotype" w:eastAsia="MS Gothic" w:hAnsi="Palatino Linotype"/>
          <w:b/>
          <w:lang w:val="es-ES_tradnl" w:eastAsia="es-ES"/>
        </w:rPr>
        <w:t>l Derecho de Acceso a la I</w:t>
      </w:r>
      <w:r w:rsidR="002A0729" w:rsidRPr="00CE094D">
        <w:rPr>
          <w:rFonts w:ascii="Palatino Linotype" w:eastAsia="MS Gothic" w:hAnsi="Palatino Linotype"/>
          <w:b/>
          <w:lang w:val="es-ES_tradnl" w:eastAsia="es-ES"/>
        </w:rPr>
        <w:t>nformación.</w:t>
      </w:r>
      <w:bookmarkEnd w:id="22"/>
      <w:bookmarkEnd w:id="23"/>
    </w:p>
    <w:p w14:paraId="75274873" w14:textId="77777777" w:rsidR="002A0729" w:rsidRPr="00CE094D" w:rsidRDefault="002A0729" w:rsidP="00EE2577">
      <w:pPr>
        <w:numPr>
          <w:ilvl w:val="0"/>
          <w:numId w:val="1"/>
        </w:numPr>
        <w:tabs>
          <w:tab w:val="left" w:pos="426"/>
        </w:tabs>
        <w:spacing w:before="240" w:after="240" w:line="360" w:lineRule="auto"/>
        <w:ind w:left="0" w:firstLine="0"/>
        <w:contextualSpacing/>
        <w:jc w:val="both"/>
        <w:rPr>
          <w:rFonts w:ascii="Palatino Linotype" w:eastAsia="MS Mincho" w:hAnsi="Palatino Linotype"/>
          <w:color w:val="000000"/>
          <w:lang w:val="es-ES_tradnl" w:eastAsia="es-ES"/>
        </w:rPr>
      </w:pPr>
      <w:bookmarkStart w:id="24" w:name="_Toc536106972"/>
      <w:r w:rsidRPr="00CE094D">
        <w:rPr>
          <w:rFonts w:ascii="Palatino Linotype" w:eastAsiaTheme="minorEastAsia" w:hAnsi="Palatino Linotype"/>
          <w:lang w:val="es-ES_tradnl" w:eastAsia="es-ES"/>
        </w:rPr>
        <w:t>E</w:t>
      </w:r>
      <w:r w:rsidRPr="00CE094D">
        <w:rPr>
          <w:rFonts w:ascii="Palatino Linotype" w:hAnsi="Palatino Linotype" w:cs="Arial"/>
          <w:color w:val="000000"/>
          <w:lang w:val="es-ES_tradnl" w:eastAsia="es-MX"/>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CE094D">
        <w:rPr>
          <w:rFonts w:ascii="Palatino Linotype" w:hAnsi="Palatino Linotype" w:cs="Arial"/>
          <w:color w:val="000000"/>
          <w:lang w:val="es-ES_tradnl" w:eastAsia="es-ES"/>
        </w:rPr>
        <w:t xml:space="preserve">. </w:t>
      </w:r>
    </w:p>
    <w:p w14:paraId="7F136866" w14:textId="77777777" w:rsidR="002879BB" w:rsidRPr="00CE094D" w:rsidRDefault="002879BB" w:rsidP="00EE2577">
      <w:pPr>
        <w:tabs>
          <w:tab w:val="left" w:pos="426"/>
        </w:tabs>
        <w:spacing w:before="240" w:after="240" w:line="360" w:lineRule="auto"/>
        <w:contextualSpacing/>
        <w:jc w:val="both"/>
        <w:rPr>
          <w:rFonts w:ascii="Palatino Linotype" w:eastAsia="MS Mincho" w:hAnsi="Palatino Linotype"/>
          <w:color w:val="000000"/>
          <w:lang w:val="es-ES_tradnl" w:eastAsia="es-ES"/>
        </w:rPr>
      </w:pPr>
    </w:p>
    <w:p w14:paraId="2698FE60" w14:textId="241A68D6" w:rsidR="002A0729" w:rsidRPr="00CE094D" w:rsidRDefault="002A0729" w:rsidP="00EE2577">
      <w:pPr>
        <w:numPr>
          <w:ilvl w:val="0"/>
          <w:numId w:val="1"/>
        </w:numPr>
        <w:tabs>
          <w:tab w:val="left" w:pos="426"/>
        </w:tabs>
        <w:spacing w:before="240" w:after="240" w:line="360" w:lineRule="auto"/>
        <w:ind w:left="0" w:firstLine="0"/>
        <w:contextualSpacing/>
        <w:jc w:val="both"/>
        <w:rPr>
          <w:rFonts w:ascii="Palatino Linotype" w:hAnsi="Palatino Linotype"/>
          <w:lang w:val="es-ES_tradnl" w:eastAsia="es-ES"/>
        </w:rPr>
      </w:pPr>
      <w:r w:rsidRPr="00CE094D">
        <w:rPr>
          <w:rFonts w:ascii="Palatino Linotype" w:hAnsi="Palatino Linotype"/>
          <w:lang w:val="es-ES_tradnl" w:eastAsia="es-ES"/>
        </w:rPr>
        <w:t xml:space="preserve">Definiendo el Derecho de Acceso a la Información Pública como: </w:t>
      </w:r>
      <w:r w:rsidRPr="00CE094D">
        <w:rPr>
          <w:rFonts w:ascii="Palatino Linotype" w:eastAsiaTheme="minorEastAsia" w:hAnsi="Palatino Linotype"/>
          <w:i/>
          <w:color w:val="000000"/>
          <w:lang w:val="es-ES_tradnl" w:eastAsia="es-ES"/>
        </w:rPr>
        <w:t>La igualdad de oportunidades para recibir, buscar e impartir información</w:t>
      </w:r>
      <w:r w:rsidRPr="00CE094D">
        <w:rPr>
          <w:rFonts w:ascii="Palatino Linotype" w:eastAsiaTheme="minorEastAsia" w:hAnsi="Palatino Linotype"/>
          <w:i/>
          <w:color w:val="000000"/>
          <w:vertAlign w:val="superscript"/>
          <w:lang w:val="es-ES_tradnl" w:eastAsia="es-ES"/>
        </w:rPr>
        <w:footnoteReference w:id="1"/>
      </w:r>
      <w:r w:rsidRPr="00CE094D">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CE094D">
        <w:rPr>
          <w:rFonts w:ascii="Palatino Linotype" w:eastAsiaTheme="minorEastAsia" w:hAnsi="Palatino Linotype"/>
          <w:i/>
          <w:color w:val="000000"/>
          <w:vertAlign w:val="superscript"/>
          <w:lang w:val="es-ES_tradnl" w:eastAsia="es-ES"/>
        </w:rPr>
        <w:footnoteReference w:id="2"/>
      </w:r>
      <w:r w:rsidRPr="00CE094D">
        <w:rPr>
          <w:rFonts w:ascii="Palatino Linotype" w:eastAsiaTheme="minorEastAsia" w:hAnsi="Palatino Linotype"/>
          <w:color w:val="000000"/>
          <w:lang w:val="es-ES_tradnl" w:eastAsia="es-ES"/>
        </w:rPr>
        <w:t>que se constituye como una herramienta fundamental para ejercer</w:t>
      </w:r>
      <w:r w:rsidRPr="00CE094D">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CE094D">
        <w:rPr>
          <w:rFonts w:ascii="Palatino Linotype" w:eastAsiaTheme="minorEastAsia" w:hAnsi="Palatino Linotype"/>
          <w:i/>
          <w:color w:val="000000"/>
          <w:vertAlign w:val="superscript"/>
          <w:lang w:val="es-ES_tradnl" w:eastAsia="es-ES"/>
        </w:rPr>
        <w:footnoteReference w:id="3"/>
      </w:r>
      <w:r w:rsidR="00880263" w:rsidRPr="00CE094D">
        <w:rPr>
          <w:rFonts w:ascii="Palatino Linotype" w:eastAsiaTheme="minorEastAsia" w:hAnsi="Palatino Linotype"/>
          <w:i/>
          <w:color w:val="000000"/>
          <w:lang w:val="es-ES_tradnl" w:eastAsia="es-ES"/>
        </w:rPr>
        <w:t xml:space="preserve">, </w:t>
      </w:r>
      <w:r w:rsidRPr="00CE094D">
        <w:rPr>
          <w:rFonts w:ascii="Palatino Linotype" w:eastAsiaTheme="minorEastAsia" w:hAnsi="Palatino Linotype"/>
          <w:color w:val="000000"/>
          <w:lang w:val="es-ES_tradnl" w:eastAsia="es-ES"/>
        </w:rPr>
        <w:t>fomentando</w:t>
      </w:r>
      <w:r w:rsidRPr="00CE094D">
        <w:rPr>
          <w:rFonts w:ascii="Palatino Linotype" w:eastAsiaTheme="minorEastAsia" w:hAnsi="Palatino Linotype"/>
          <w:i/>
          <w:color w:val="000000"/>
          <w:lang w:val="es-ES_tradnl" w:eastAsia="es-ES"/>
        </w:rPr>
        <w:t xml:space="preserve"> la transparencia de las actividades estatales y </w:t>
      </w:r>
      <w:r w:rsidRPr="00CE094D">
        <w:rPr>
          <w:rFonts w:ascii="Palatino Linotype" w:eastAsiaTheme="minorEastAsia" w:hAnsi="Palatino Linotype"/>
          <w:color w:val="000000"/>
          <w:lang w:val="es-ES_tradnl" w:eastAsia="es-ES"/>
        </w:rPr>
        <w:t>promoviendo</w:t>
      </w:r>
      <w:r w:rsidRPr="00CE094D">
        <w:rPr>
          <w:rFonts w:ascii="Palatino Linotype" w:eastAsiaTheme="minorEastAsia" w:hAnsi="Palatino Linotype"/>
          <w:i/>
          <w:color w:val="000000"/>
          <w:lang w:val="es-ES_tradnl" w:eastAsia="es-ES"/>
        </w:rPr>
        <w:t xml:space="preserve"> la responsabilidad de los funcionarios sobre su gestión pública,</w:t>
      </w:r>
      <w:r w:rsidRPr="00CE094D">
        <w:rPr>
          <w:rFonts w:ascii="Palatino Linotype" w:eastAsiaTheme="minorEastAsia" w:hAnsi="Palatino Linotype"/>
          <w:i/>
          <w:color w:val="000000"/>
          <w:vertAlign w:val="superscript"/>
          <w:lang w:val="es-ES_tradnl" w:eastAsia="es-ES"/>
        </w:rPr>
        <w:footnoteReference w:id="4"/>
      </w:r>
      <w:r w:rsidRPr="00CE094D">
        <w:rPr>
          <w:rFonts w:ascii="Palatino Linotype" w:eastAsiaTheme="minorEastAsia" w:hAnsi="Palatino Linotype"/>
          <w:color w:val="000000"/>
          <w:lang w:val="es-ES_tradnl" w:eastAsia="es-ES"/>
        </w:rPr>
        <w:t>que permite</w:t>
      </w:r>
      <w:r w:rsidRPr="00CE094D">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42B1771E" w14:textId="4D7C974F" w:rsidR="002A0729" w:rsidRPr="00CE094D" w:rsidRDefault="002A0729" w:rsidP="00EE2577">
      <w:pPr>
        <w:numPr>
          <w:ilvl w:val="0"/>
          <w:numId w:val="1"/>
        </w:numPr>
        <w:tabs>
          <w:tab w:val="left" w:pos="426"/>
        </w:tabs>
        <w:spacing w:before="240" w:after="240" w:line="360" w:lineRule="auto"/>
        <w:ind w:left="0" w:firstLine="0"/>
        <w:contextualSpacing/>
        <w:jc w:val="both"/>
        <w:rPr>
          <w:rFonts w:ascii="Palatino Linotype" w:hAnsi="Palatino Linotype"/>
          <w:lang w:val="es-ES_tradnl" w:eastAsia="es-ES"/>
        </w:rPr>
      </w:pPr>
      <w:r w:rsidRPr="00CE094D">
        <w:rPr>
          <w:rFonts w:ascii="Palatino Linotype" w:hAnsi="Palatino Linotype"/>
          <w:lang w:val="es-ES_tradnl" w:eastAsia="es-ES"/>
        </w:rPr>
        <w:lastRenderedPageBreak/>
        <w:t xml:space="preserve">En México, además de los derechos, están reconocidas las garantías para su protección, en ese sentido el párrafo tercero de artículo primero de la Constitución Política de los Estados Unidos </w:t>
      </w:r>
      <w:r w:rsidR="004E6D7B" w:rsidRPr="00CE094D">
        <w:rPr>
          <w:rFonts w:ascii="Palatino Linotype" w:hAnsi="Palatino Linotype"/>
          <w:lang w:val="es-ES_tradnl" w:eastAsia="es-ES"/>
        </w:rPr>
        <w:t>Mexicanos</w:t>
      </w:r>
      <w:r w:rsidRPr="00CE094D">
        <w:rPr>
          <w:rFonts w:ascii="Palatino Linotype" w:hAnsi="Palatino Linotype"/>
          <w:lang w:val="es-ES_tradnl" w:eastAsia="es-ES"/>
        </w:rPr>
        <w:t xml:space="preserve"> dispone lo siguiente:</w:t>
      </w:r>
    </w:p>
    <w:p w14:paraId="2D3398AF" w14:textId="77777777" w:rsidR="002A0729" w:rsidRPr="00CE094D" w:rsidRDefault="002A0729" w:rsidP="002A0729">
      <w:pPr>
        <w:spacing w:before="240" w:after="240" w:line="360" w:lineRule="auto"/>
        <w:contextualSpacing/>
        <w:jc w:val="both"/>
        <w:rPr>
          <w:rFonts w:ascii="Palatino Linotype" w:hAnsi="Palatino Linotype"/>
          <w:lang w:val="es-ES_tradnl" w:eastAsia="es-ES"/>
        </w:rPr>
      </w:pPr>
    </w:p>
    <w:p w14:paraId="2F7542CC" w14:textId="77777777" w:rsidR="002A0729" w:rsidRPr="00CE094D" w:rsidRDefault="002A0729" w:rsidP="00632B54">
      <w:pPr>
        <w:spacing w:before="240" w:after="240"/>
        <w:ind w:left="567" w:right="567"/>
        <w:contextualSpacing/>
        <w:jc w:val="both"/>
        <w:rPr>
          <w:rFonts w:ascii="Palatino Linotype" w:hAnsi="Palatino Linotype"/>
          <w:i/>
          <w:sz w:val="22"/>
          <w:lang w:val="es-ES_tradnl" w:eastAsia="es-ES"/>
        </w:rPr>
      </w:pPr>
      <w:r w:rsidRPr="00CE094D">
        <w:rPr>
          <w:rFonts w:ascii="Palatino Linotype" w:hAnsi="Palatino Linotype"/>
          <w:i/>
          <w:sz w:val="22"/>
          <w:lang w:val="es-ES_tradnl" w:eastAsia="es-ES"/>
        </w:rPr>
        <w:t>“</w:t>
      </w:r>
      <w:r w:rsidRPr="00CE094D">
        <w:rPr>
          <w:rFonts w:ascii="Palatino Linotype" w:hAnsi="Palatino Linotype"/>
          <w:b/>
          <w:i/>
          <w:sz w:val="22"/>
          <w:lang w:val="es-ES_tradnl" w:eastAsia="es-ES"/>
        </w:rPr>
        <w:t>Artículo 1.-</w:t>
      </w:r>
      <w:r w:rsidRPr="00CE094D">
        <w:rPr>
          <w:rFonts w:ascii="Palatino Linotype" w:hAnsi="Palatino Linotype"/>
          <w:i/>
          <w:sz w:val="22"/>
          <w:lang w:val="es-ES_tradnl" w:eastAsia="es-ES"/>
        </w:rPr>
        <w:t xml:space="preserve"> </w:t>
      </w:r>
    </w:p>
    <w:p w14:paraId="4090620D" w14:textId="77777777" w:rsidR="002A0729" w:rsidRPr="00CE094D" w:rsidRDefault="002A0729" w:rsidP="00632B54">
      <w:pPr>
        <w:spacing w:before="240" w:after="240"/>
        <w:ind w:left="567" w:right="567"/>
        <w:contextualSpacing/>
        <w:jc w:val="both"/>
        <w:rPr>
          <w:rFonts w:ascii="Palatino Linotype" w:hAnsi="Palatino Linotype"/>
          <w:i/>
          <w:sz w:val="22"/>
          <w:lang w:val="es-ES_tradnl" w:eastAsia="es-ES"/>
        </w:rPr>
      </w:pPr>
      <w:r w:rsidRPr="00CE094D">
        <w:rPr>
          <w:rFonts w:ascii="Palatino Linotype" w:hAnsi="Palatino Linotype"/>
          <w:i/>
          <w:sz w:val="22"/>
          <w:lang w:val="es-ES_tradnl" w:eastAsia="es-ES"/>
        </w:rPr>
        <w:t>(…)</w:t>
      </w:r>
    </w:p>
    <w:p w14:paraId="7E0E73AC" w14:textId="77777777" w:rsidR="002A0729" w:rsidRPr="00CE094D" w:rsidRDefault="002A0729" w:rsidP="00632B54">
      <w:pPr>
        <w:spacing w:before="240" w:after="240"/>
        <w:ind w:left="567" w:right="567"/>
        <w:contextualSpacing/>
        <w:jc w:val="both"/>
        <w:rPr>
          <w:rFonts w:ascii="Palatino Linotype" w:hAnsi="Palatino Linotype"/>
          <w:i/>
          <w:sz w:val="22"/>
        </w:rPr>
      </w:pPr>
      <w:r w:rsidRPr="00CE094D">
        <w:rPr>
          <w:rFonts w:ascii="Palatino Linotype" w:hAnsi="Palatino Linotype"/>
          <w:i/>
          <w:sz w:val="22"/>
          <w:lang w:val="es-ES_tradnl" w:eastAsia="es-ES"/>
        </w:rPr>
        <w:t>Todas las</w:t>
      </w:r>
      <w:r w:rsidRPr="00CE094D">
        <w:rPr>
          <w:rFonts w:ascii="Palatino Linotype" w:hAnsi="Palatino Linotype"/>
          <w:sz w:val="22"/>
          <w:lang w:val="es-ES_tradnl" w:eastAsia="es-ES"/>
        </w:rPr>
        <w:t xml:space="preserve"> </w:t>
      </w:r>
      <w:r w:rsidRPr="00CE094D">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B787D5B" w14:textId="77777777" w:rsidR="002A0729" w:rsidRPr="00CE094D" w:rsidRDefault="002A0729" w:rsidP="00632B54">
      <w:pPr>
        <w:spacing w:before="240" w:after="240"/>
        <w:ind w:left="567" w:right="567"/>
        <w:contextualSpacing/>
        <w:jc w:val="both"/>
        <w:rPr>
          <w:rFonts w:ascii="Palatino Linotype" w:hAnsi="Palatino Linotype"/>
          <w:sz w:val="22"/>
          <w:lang w:val="es-ES_tradnl" w:eastAsia="es-ES"/>
        </w:rPr>
      </w:pPr>
      <w:r w:rsidRPr="00CE094D">
        <w:rPr>
          <w:rFonts w:ascii="Palatino Linotype" w:hAnsi="Palatino Linotype"/>
          <w:i/>
          <w:sz w:val="22"/>
        </w:rPr>
        <w:t>(…)</w:t>
      </w:r>
      <w:r w:rsidRPr="00CE094D">
        <w:rPr>
          <w:rFonts w:ascii="Palatino Linotype" w:hAnsi="Palatino Linotype"/>
          <w:sz w:val="22"/>
          <w:lang w:val="es-ES_tradnl" w:eastAsia="es-ES"/>
        </w:rPr>
        <w:t>”.</w:t>
      </w:r>
    </w:p>
    <w:p w14:paraId="286DC6E1" w14:textId="77777777" w:rsidR="009B644B" w:rsidRPr="00CE094D" w:rsidRDefault="009B644B" w:rsidP="00632B54">
      <w:pPr>
        <w:spacing w:before="240" w:after="240"/>
        <w:ind w:left="567" w:right="567"/>
        <w:contextualSpacing/>
        <w:jc w:val="both"/>
        <w:rPr>
          <w:rFonts w:ascii="Palatino Linotype" w:hAnsi="Palatino Linotype"/>
          <w:sz w:val="22"/>
          <w:lang w:val="es-ES_tradnl" w:eastAsia="es-ES"/>
        </w:rPr>
      </w:pPr>
    </w:p>
    <w:p w14:paraId="16736FC5" w14:textId="77777777" w:rsidR="002A0729" w:rsidRPr="00CE094D" w:rsidRDefault="002A0729" w:rsidP="00632B54">
      <w:pPr>
        <w:spacing w:before="240" w:after="240"/>
        <w:ind w:left="567" w:right="567"/>
        <w:contextualSpacing/>
        <w:jc w:val="both"/>
        <w:rPr>
          <w:rFonts w:ascii="Palatino Linotype" w:hAnsi="Palatino Linotype"/>
          <w:b/>
          <w:sz w:val="22"/>
          <w:lang w:val="es-ES_tradnl" w:eastAsia="es-ES"/>
        </w:rPr>
      </w:pPr>
      <w:r w:rsidRPr="00CE094D">
        <w:rPr>
          <w:rFonts w:ascii="Palatino Linotype" w:hAnsi="Palatino Linotype"/>
          <w:b/>
          <w:i/>
          <w:sz w:val="22"/>
        </w:rPr>
        <w:t>(Énfasis Añadido)</w:t>
      </w:r>
    </w:p>
    <w:p w14:paraId="65939DB9" w14:textId="77777777" w:rsidR="002A0729" w:rsidRPr="00CE094D" w:rsidRDefault="002A0729" w:rsidP="002A0729">
      <w:pPr>
        <w:contextualSpacing/>
        <w:rPr>
          <w:rFonts w:ascii="Palatino Linotype" w:hAnsi="Palatino Linotype"/>
          <w:lang w:val="es-ES_tradnl" w:eastAsia="es-ES"/>
        </w:rPr>
      </w:pPr>
    </w:p>
    <w:p w14:paraId="6B16B525" w14:textId="77777777" w:rsidR="002A0729" w:rsidRPr="00CE094D" w:rsidRDefault="002A0729" w:rsidP="00EE2577">
      <w:pPr>
        <w:numPr>
          <w:ilvl w:val="0"/>
          <w:numId w:val="1"/>
        </w:numPr>
        <w:tabs>
          <w:tab w:val="left" w:pos="426"/>
        </w:tabs>
        <w:spacing w:before="240" w:after="240" w:line="360" w:lineRule="auto"/>
        <w:ind w:left="0" w:firstLine="0"/>
        <w:contextualSpacing/>
        <w:jc w:val="both"/>
        <w:rPr>
          <w:rFonts w:ascii="Palatino Linotype" w:eastAsiaTheme="minorEastAsia" w:hAnsi="Palatino Linotype"/>
          <w:i/>
          <w:lang w:val="es-ES_tradnl" w:eastAsia="es-ES"/>
        </w:rPr>
      </w:pPr>
      <w:r w:rsidRPr="00CE094D">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61303EB5" w14:textId="77777777" w:rsidR="002A0729" w:rsidRPr="00CE094D" w:rsidRDefault="002A0729" w:rsidP="00EE2577">
      <w:pPr>
        <w:tabs>
          <w:tab w:val="left" w:pos="426"/>
        </w:tabs>
        <w:spacing w:before="240" w:after="240" w:line="360" w:lineRule="auto"/>
        <w:ind w:left="360"/>
        <w:contextualSpacing/>
        <w:jc w:val="both"/>
        <w:rPr>
          <w:rFonts w:ascii="Palatino Linotype" w:eastAsiaTheme="minorEastAsia" w:hAnsi="Palatino Linotype"/>
          <w:i/>
          <w:lang w:val="es-ES_tradnl" w:eastAsia="es-ES"/>
        </w:rPr>
      </w:pPr>
    </w:p>
    <w:p w14:paraId="12E27FBF" w14:textId="77777777" w:rsidR="002A0729" w:rsidRPr="00CE094D" w:rsidRDefault="002A0729" w:rsidP="00EE2577">
      <w:pPr>
        <w:numPr>
          <w:ilvl w:val="0"/>
          <w:numId w:val="1"/>
        </w:numPr>
        <w:tabs>
          <w:tab w:val="left" w:pos="0"/>
          <w:tab w:val="left" w:pos="426"/>
        </w:tabs>
        <w:spacing w:before="240" w:after="240" w:line="360" w:lineRule="auto"/>
        <w:ind w:left="0" w:firstLine="0"/>
        <w:contextualSpacing/>
        <w:jc w:val="both"/>
        <w:rPr>
          <w:rFonts w:ascii="Palatino Linotype" w:eastAsiaTheme="minorEastAsia" w:hAnsi="Palatino Linotype"/>
          <w:lang w:val="es-ES_tradnl" w:eastAsia="es-ES"/>
        </w:rPr>
      </w:pPr>
      <w:r w:rsidRPr="00CE094D">
        <w:rPr>
          <w:rFonts w:ascii="Palatino Linotype" w:eastAsiaTheme="minorEastAsia" w:hAnsi="Palatino Linotype"/>
          <w:lang w:val="es-ES_tradnl" w:eastAsia="es-ES"/>
        </w:rPr>
        <w:t xml:space="preserve">Así, conforme a la Constitución Política de las Estado Unidos Mexicanos </w:t>
      </w:r>
      <w:r w:rsidRPr="00CE094D">
        <w:rPr>
          <w:rFonts w:ascii="Palatino Linotype" w:eastAsia="Calibri" w:hAnsi="Palatino Linotype"/>
          <w:lang w:val="es-ES_tradnl" w:eastAsia="es-ES"/>
        </w:rPr>
        <w:t>y la Constitución Política del Estado Libre y Soberano de México respectivamente</w:t>
      </w:r>
      <w:r w:rsidRPr="00CE094D">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164B7BA3" w14:textId="77777777" w:rsidR="009B644B" w:rsidRPr="00CE094D" w:rsidRDefault="009B644B" w:rsidP="009B644B">
      <w:pPr>
        <w:tabs>
          <w:tab w:val="left" w:pos="0"/>
        </w:tabs>
        <w:spacing w:before="240" w:after="240" w:line="360" w:lineRule="auto"/>
        <w:contextualSpacing/>
        <w:jc w:val="both"/>
        <w:rPr>
          <w:rFonts w:ascii="Palatino Linotype" w:eastAsiaTheme="minorEastAsia" w:hAnsi="Palatino Linotype"/>
          <w:lang w:val="es-ES_tradnl" w:eastAsia="es-ES"/>
        </w:rPr>
      </w:pPr>
    </w:p>
    <w:p w14:paraId="68D2C6FF" w14:textId="77777777" w:rsidR="002A0729" w:rsidRPr="00CE094D" w:rsidRDefault="002A0729" w:rsidP="009B644B">
      <w:pPr>
        <w:ind w:left="567" w:right="567"/>
        <w:jc w:val="center"/>
        <w:rPr>
          <w:rFonts w:ascii="Palatino Linotype" w:eastAsiaTheme="minorEastAsia" w:hAnsi="Palatino Linotype" w:cs="Arial"/>
          <w:b/>
          <w:bCs/>
          <w:i/>
          <w:sz w:val="22"/>
          <w:szCs w:val="22"/>
          <w:lang w:val="es-ES_tradnl" w:eastAsia="es-ES"/>
        </w:rPr>
      </w:pPr>
      <w:r w:rsidRPr="00CE094D">
        <w:rPr>
          <w:rFonts w:ascii="Palatino Linotype" w:eastAsiaTheme="minorEastAsia" w:hAnsi="Palatino Linotype" w:cs="Arial"/>
          <w:bCs/>
          <w:i/>
          <w:lang w:val="es-ES_tradnl" w:eastAsia="es-ES"/>
        </w:rPr>
        <w:t xml:space="preserve"> </w:t>
      </w:r>
      <w:r w:rsidRPr="00CE094D">
        <w:rPr>
          <w:rFonts w:ascii="Palatino Linotype" w:eastAsiaTheme="minorEastAsia" w:hAnsi="Palatino Linotype" w:cs="Arial"/>
          <w:b/>
          <w:bCs/>
          <w:i/>
          <w:sz w:val="22"/>
          <w:szCs w:val="22"/>
          <w:lang w:val="es-ES_tradnl" w:eastAsia="es-ES"/>
        </w:rPr>
        <w:t>Constitución Política de los Estados Unidos Mexicanos</w:t>
      </w:r>
    </w:p>
    <w:p w14:paraId="792919F9" w14:textId="77777777" w:rsidR="002A0729" w:rsidRPr="00CE094D" w:rsidRDefault="002A0729" w:rsidP="009B644B">
      <w:pPr>
        <w:ind w:left="567" w:right="567"/>
        <w:jc w:val="both"/>
        <w:rPr>
          <w:rFonts w:ascii="Palatino Linotype" w:eastAsiaTheme="minorEastAsia" w:hAnsi="Palatino Linotype" w:cs="Arial"/>
          <w:b/>
          <w:bCs/>
          <w:i/>
          <w:sz w:val="22"/>
          <w:szCs w:val="22"/>
          <w:lang w:val="es-ES_tradnl" w:eastAsia="es-ES"/>
        </w:rPr>
      </w:pPr>
      <w:r w:rsidRPr="00CE094D">
        <w:rPr>
          <w:rFonts w:ascii="Palatino Linotype" w:eastAsiaTheme="minorEastAsia" w:hAnsi="Palatino Linotype" w:cs="Arial"/>
          <w:b/>
          <w:bCs/>
          <w:i/>
          <w:sz w:val="22"/>
          <w:szCs w:val="22"/>
          <w:lang w:val="es-ES_tradnl" w:eastAsia="es-ES"/>
        </w:rPr>
        <w:t>“Artículo 6.</w:t>
      </w:r>
      <w:r w:rsidRPr="00CE094D">
        <w:rPr>
          <w:rFonts w:ascii="Palatino Linotype" w:eastAsiaTheme="minorEastAsia" w:hAnsi="Palatino Linotype" w:cs="Arial"/>
          <w:bCs/>
          <w:i/>
          <w:sz w:val="22"/>
          <w:szCs w:val="22"/>
          <w:lang w:val="es-ES_tradnl" w:eastAsia="es-ES"/>
        </w:rPr>
        <w:t xml:space="preserve"> …</w:t>
      </w:r>
    </w:p>
    <w:p w14:paraId="38D65088" w14:textId="77777777" w:rsidR="002A0729" w:rsidRPr="00CE094D" w:rsidRDefault="002A0729" w:rsidP="009B644B">
      <w:pPr>
        <w:ind w:left="567" w:right="567"/>
        <w:jc w:val="both"/>
        <w:rPr>
          <w:rFonts w:ascii="Palatino Linotype" w:eastAsiaTheme="minorEastAsia" w:hAnsi="Palatino Linotype" w:cs="Arial"/>
          <w:bCs/>
          <w:i/>
          <w:sz w:val="22"/>
          <w:szCs w:val="22"/>
          <w:lang w:val="es-ES_tradnl" w:eastAsia="es-ES"/>
        </w:rPr>
      </w:pPr>
      <w:r w:rsidRPr="00CE094D">
        <w:rPr>
          <w:rFonts w:ascii="Palatino Linotype" w:eastAsiaTheme="minorEastAsia" w:hAnsi="Palatino Linotype" w:cs="Arial"/>
          <w:bCs/>
          <w:i/>
          <w:sz w:val="22"/>
          <w:szCs w:val="22"/>
          <w:lang w:val="es-ES_tradnl" w:eastAsia="es-ES"/>
        </w:rPr>
        <w:t>…</w:t>
      </w:r>
    </w:p>
    <w:p w14:paraId="10DC3A9D" w14:textId="77777777" w:rsidR="002A0729" w:rsidRPr="00CE094D" w:rsidRDefault="002A0729" w:rsidP="009B644B">
      <w:pPr>
        <w:ind w:left="567" w:right="567"/>
        <w:jc w:val="both"/>
        <w:rPr>
          <w:rFonts w:ascii="Palatino Linotype" w:eastAsiaTheme="minorEastAsia" w:hAnsi="Palatino Linotype" w:cs="Arial"/>
          <w:bCs/>
          <w:i/>
          <w:sz w:val="22"/>
          <w:szCs w:val="22"/>
          <w:lang w:val="es-ES_tradnl" w:eastAsia="es-ES"/>
        </w:rPr>
      </w:pPr>
      <w:r w:rsidRPr="00CE094D">
        <w:rPr>
          <w:rFonts w:ascii="Palatino Linotype" w:eastAsiaTheme="minorEastAsia" w:hAnsi="Palatino Linotype" w:cs="Arial"/>
          <w:bCs/>
          <w:i/>
          <w:sz w:val="22"/>
          <w:szCs w:val="22"/>
          <w:lang w:val="es-ES_tradnl" w:eastAsia="es-ES"/>
        </w:rPr>
        <w:lastRenderedPageBreak/>
        <w:t>Para efectos de lo dispuesto en el presente artículo se observará lo siguiente:</w:t>
      </w:r>
    </w:p>
    <w:p w14:paraId="6BC15E44" w14:textId="77777777" w:rsidR="002A0729" w:rsidRPr="00CE094D" w:rsidRDefault="002A0729" w:rsidP="009B644B">
      <w:pPr>
        <w:ind w:left="567" w:right="567"/>
        <w:jc w:val="both"/>
        <w:rPr>
          <w:rFonts w:ascii="Palatino Linotype" w:eastAsiaTheme="minorEastAsia" w:hAnsi="Palatino Linotype" w:cs="Arial"/>
          <w:b/>
          <w:bCs/>
          <w:i/>
          <w:sz w:val="22"/>
          <w:szCs w:val="22"/>
          <w:lang w:val="es-ES_tradnl" w:eastAsia="es-ES"/>
        </w:rPr>
      </w:pPr>
      <w:r w:rsidRPr="00CE094D">
        <w:rPr>
          <w:rFonts w:ascii="Palatino Linotype" w:eastAsiaTheme="minorEastAsia" w:hAnsi="Palatino Linotype" w:cs="Arial"/>
          <w:b/>
          <w:bCs/>
          <w:i/>
          <w:sz w:val="22"/>
          <w:szCs w:val="22"/>
          <w:lang w:val="es-ES_tradnl" w:eastAsia="es-ES"/>
        </w:rPr>
        <w:t>A</w:t>
      </w:r>
      <w:r w:rsidRPr="00CE094D">
        <w:rPr>
          <w:rFonts w:ascii="Palatino Linotype" w:eastAsiaTheme="minorEastAsia" w:hAnsi="Palatino Linotype" w:cs="Arial"/>
          <w:bCs/>
          <w:i/>
          <w:sz w:val="22"/>
          <w:szCs w:val="22"/>
          <w:lang w:val="es-ES_tradnl" w:eastAsia="es-ES"/>
        </w:rPr>
        <w:t xml:space="preserve">. </w:t>
      </w:r>
      <w:r w:rsidRPr="00CE094D">
        <w:rPr>
          <w:rFonts w:ascii="Palatino Linotype" w:eastAsiaTheme="minorEastAsia" w:hAnsi="Palatino Linotype" w:cs="Arial"/>
          <w:b/>
          <w:bCs/>
          <w:i/>
          <w:sz w:val="22"/>
          <w:szCs w:val="22"/>
          <w:lang w:val="es-ES_tradnl" w:eastAsia="es-ES"/>
        </w:rPr>
        <w:t>Para el ejercicio del derecho de acceso a la información</w:t>
      </w:r>
      <w:r w:rsidRPr="00CE094D">
        <w:rPr>
          <w:rFonts w:ascii="Palatino Linotype" w:eastAsiaTheme="minorEastAsia" w:hAnsi="Palatino Linotype" w:cs="Arial"/>
          <w:bCs/>
          <w:i/>
          <w:sz w:val="22"/>
          <w:szCs w:val="22"/>
          <w:lang w:val="es-ES_tradnl" w:eastAsia="es-ES"/>
        </w:rPr>
        <w:t xml:space="preserve">, la Federación y </w:t>
      </w:r>
      <w:r w:rsidRPr="00CE094D">
        <w:rPr>
          <w:rFonts w:ascii="Palatino Linotype" w:eastAsiaTheme="minorEastAsia" w:hAnsi="Palatino Linotype" w:cs="Arial"/>
          <w:b/>
          <w:bCs/>
          <w:i/>
          <w:sz w:val="22"/>
          <w:szCs w:val="22"/>
          <w:lang w:val="es-ES_tradnl" w:eastAsia="es-ES"/>
        </w:rPr>
        <w:t>las entidades federativas, en el ámbito de sus respectivas competencias, se regirán por los siguientes principios y bases:</w:t>
      </w:r>
    </w:p>
    <w:p w14:paraId="744A509C" w14:textId="77777777" w:rsidR="002A0729" w:rsidRPr="00CE094D" w:rsidRDefault="002A0729" w:rsidP="009B644B">
      <w:pPr>
        <w:ind w:left="567" w:right="567"/>
        <w:jc w:val="both"/>
        <w:rPr>
          <w:rFonts w:ascii="Palatino Linotype" w:eastAsiaTheme="minorEastAsia" w:hAnsi="Palatino Linotype" w:cs="Arial"/>
          <w:bCs/>
          <w:i/>
          <w:sz w:val="22"/>
          <w:szCs w:val="22"/>
          <w:lang w:val="es-ES_tradnl" w:eastAsia="es-ES"/>
        </w:rPr>
      </w:pPr>
      <w:r w:rsidRPr="00CE094D">
        <w:rPr>
          <w:rFonts w:ascii="Palatino Linotype" w:eastAsiaTheme="minorEastAsia" w:hAnsi="Palatino Linotype" w:cs="Arial"/>
          <w:b/>
          <w:bCs/>
          <w:i/>
          <w:sz w:val="22"/>
          <w:szCs w:val="22"/>
          <w:lang w:val="es-ES_tradnl" w:eastAsia="es-ES"/>
        </w:rPr>
        <w:t xml:space="preserve">I. </w:t>
      </w:r>
      <w:r w:rsidRPr="00CE094D">
        <w:rPr>
          <w:rFonts w:ascii="Palatino Linotype" w:eastAsiaTheme="minorEastAsia" w:hAnsi="Palatino Linotype" w:cs="Arial"/>
          <w:b/>
          <w:bCs/>
          <w:i/>
          <w:sz w:val="22"/>
          <w:szCs w:val="22"/>
          <w:lang w:val="es-ES_tradnl" w:eastAsia="es-ES"/>
        </w:rPr>
        <w:tab/>
        <w:t>Toda la información en posesión de cualquier</w:t>
      </w:r>
      <w:r w:rsidRPr="00CE094D">
        <w:rPr>
          <w:rFonts w:ascii="Palatino Linotype" w:eastAsiaTheme="minorEastAsia" w:hAnsi="Palatino Linotype" w:cs="Arial"/>
          <w:bCs/>
          <w:i/>
          <w:sz w:val="22"/>
          <w:szCs w:val="22"/>
          <w:lang w:val="es-ES_tradnl" w:eastAsia="es-ES"/>
        </w:rPr>
        <w:t xml:space="preserve"> </w:t>
      </w:r>
      <w:r w:rsidRPr="00CE094D">
        <w:rPr>
          <w:rFonts w:ascii="Palatino Linotype" w:eastAsiaTheme="minorEastAsia" w:hAnsi="Palatino Linotype" w:cs="Arial"/>
          <w:b/>
          <w:bCs/>
          <w:i/>
          <w:sz w:val="22"/>
          <w:szCs w:val="22"/>
          <w:lang w:val="es-ES_tradnl" w:eastAsia="es-ES"/>
        </w:rPr>
        <w:t>autoridad</w:t>
      </w:r>
      <w:r w:rsidRPr="00CE094D">
        <w:rPr>
          <w:rFonts w:ascii="Palatino Linotype" w:eastAsiaTheme="minorEastAsia" w:hAnsi="Palatino Linotype" w:cs="Arial"/>
          <w:bCs/>
          <w:i/>
          <w:sz w:val="22"/>
          <w:szCs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CE094D">
        <w:rPr>
          <w:rFonts w:ascii="Palatino Linotype" w:eastAsiaTheme="minorEastAsia" w:hAnsi="Palatino Linotype" w:cs="Arial"/>
          <w:b/>
          <w:bCs/>
          <w:i/>
          <w:sz w:val="22"/>
          <w:szCs w:val="22"/>
          <w:lang w:val="es-ES_tradnl" w:eastAsia="es-ES"/>
        </w:rPr>
        <w:t>municipal</w:t>
      </w:r>
      <w:r w:rsidRPr="00CE094D">
        <w:rPr>
          <w:rFonts w:ascii="Palatino Linotype" w:eastAsiaTheme="minorEastAsia" w:hAnsi="Palatino Linotype" w:cs="Arial"/>
          <w:bCs/>
          <w:i/>
          <w:sz w:val="22"/>
          <w:szCs w:val="22"/>
          <w:lang w:val="es-ES_tradnl" w:eastAsia="es-ES"/>
        </w:rPr>
        <w:t xml:space="preserve">, </w:t>
      </w:r>
      <w:r w:rsidRPr="00CE094D">
        <w:rPr>
          <w:rFonts w:ascii="Palatino Linotype" w:eastAsiaTheme="minorEastAsia" w:hAnsi="Palatino Linotype" w:cs="Arial"/>
          <w:b/>
          <w:bCs/>
          <w:i/>
          <w:sz w:val="22"/>
          <w:szCs w:val="22"/>
          <w:lang w:val="es-ES_tradnl" w:eastAsia="es-ES"/>
        </w:rPr>
        <w:t>es pública</w:t>
      </w:r>
      <w:r w:rsidRPr="00CE094D">
        <w:rPr>
          <w:rFonts w:ascii="Palatino Linotype" w:eastAsiaTheme="minorEastAsia" w:hAnsi="Palatino Linotype" w:cs="Arial"/>
          <w:bCs/>
          <w:i/>
          <w:sz w:val="22"/>
          <w:szCs w:val="22"/>
          <w:lang w:val="es-ES_tradnl" w:eastAsia="es-ES"/>
        </w:rPr>
        <w:t xml:space="preserve"> y sólo podrá ser reservada temporalmente por razones de interés público y seguridad nacional, en los términos que fijen las leyes. </w:t>
      </w:r>
      <w:r w:rsidRPr="00CE094D">
        <w:rPr>
          <w:rFonts w:ascii="Palatino Linotype" w:eastAsiaTheme="minorEastAsia" w:hAnsi="Palatino Linotype" w:cs="Arial"/>
          <w:b/>
          <w:bCs/>
          <w:i/>
          <w:sz w:val="22"/>
          <w:szCs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CE094D">
        <w:rPr>
          <w:rFonts w:ascii="Palatino Linotype" w:eastAsiaTheme="minorEastAsia" w:hAnsi="Palatino Linotype" w:cs="Arial"/>
          <w:bCs/>
          <w:i/>
          <w:sz w:val="22"/>
          <w:szCs w:val="22"/>
          <w:lang w:val="es-ES_tradnl" w:eastAsia="es-ES"/>
        </w:rPr>
        <w:t>, la ley determinará los supuestos específicos bajo los cuales procederá la declaración de inexistencia de la información.”</w:t>
      </w:r>
    </w:p>
    <w:p w14:paraId="09FD26DD" w14:textId="77777777" w:rsidR="002A0729" w:rsidRPr="00CE094D" w:rsidRDefault="002A0729" w:rsidP="003D1D52">
      <w:pPr>
        <w:tabs>
          <w:tab w:val="left" w:pos="567"/>
        </w:tabs>
        <w:ind w:right="567"/>
        <w:jc w:val="both"/>
        <w:rPr>
          <w:rFonts w:ascii="Palatino Linotype" w:hAnsi="Palatino Linotype" w:cs="Arial"/>
          <w:b/>
          <w:bCs/>
          <w:i/>
          <w:sz w:val="22"/>
          <w:szCs w:val="22"/>
        </w:rPr>
      </w:pPr>
    </w:p>
    <w:p w14:paraId="4FC8A934" w14:textId="77777777" w:rsidR="002A0729" w:rsidRPr="00CE094D" w:rsidRDefault="002A0729" w:rsidP="009B644B">
      <w:pPr>
        <w:ind w:left="567" w:right="567"/>
        <w:jc w:val="center"/>
        <w:rPr>
          <w:rFonts w:ascii="Palatino Linotype" w:eastAsiaTheme="minorEastAsia" w:hAnsi="Palatino Linotype" w:cs="Arial"/>
          <w:b/>
          <w:bCs/>
          <w:i/>
          <w:sz w:val="22"/>
          <w:szCs w:val="22"/>
          <w:lang w:val="es-ES_tradnl" w:eastAsia="es-ES"/>
        </w:rPr>
      </w:pPr>
      <w:r w:rsidRPr="00CE094D">
        <w:rPr>
          <w:rFonts w:ascii="Palatino Linotype" w:eastAsiaTheme="minorEastAsia" w:hAnsi="Palatino Linotype" w:cs="Arial"/>
          <w:b/>
          <w:bCs/>
          <w:i/>
          <w:sz w:val="22"/>
          <w:szCs w:val="22"/>
          <w:lang w:val="es-ES_tradnl" w:eastAsia="es-ES"/>
        </w:rPr>
        <w:t>Constitución Política del Estado Libre y Soberano de México</w:t>
      </w:r>
    </w:p>
    <w:p w14:paraId="600FFD37" w14:textId="77777777" w:rsidR="002A0729" w:rsidRPr="00CE094D" w:rsidRDefault="002A0729" w:rsidP="009B644B">
      <w:pPr>
        <w:ind w:left="567" w:right="567"/>
        <w:jc w:val="both"/>
        <w:rPr>
          <w:rFonts w:ascii="Palatino Linotype" w:eastAsiaTheme="minorEastAsia" w:hAnsi="Palatino Linotype" w:cs="Arial"/>
          <w:bCs/>
          <w:i/>
          <w:sz w:val="22"/>
          <w:szCs w:val="22"/>
          <w:lang w:val="es-ES_tradnl" w:eastAsia="es-ES"/>
        </w:rPr>
      </w:pPr>
      <w:r w:rsidRPr="00CE094D">
        <w:rPr>
          <w:rFonts w:ascii="Palatino Linotype" w:eastAsiaTheme="minorEastAsia" w:hAnsi="Palatino Linotype" w:cs="Arial"/>
          <w:b/>
          <w:bCs/>
          <w:i/>
          <w:sz w:val="22"/>
          <w:szCs w:val="22"/>
          <w:lang w:val="es-ES_tradnl" w:eastAsia="es-ES"/>
        </w:rPr>
        <w:t>“Artículo 5</w:t>
      </w:r>
      <w:r w:rsidRPr="00CE094D">
        <w:rPr>
          <w:rFonts w:ascii="Palatino Linotype" w:eastAsiaTheme="minorEastAsia" w:hAnsi="Palatino Linotype" w:cs="Arial"/>
          <w:bCs/>
          <w:i/>
          <w:sz w:val="22"/>
          <w:szCs w:val="22"/>
          <w:lang w:val="es-ES_tradnl" w:eastAsia="es-ES"/>
        </w:rPr>
        <w:t>.- …</w:t>
      </w:r>
    </w:p>
    <w:p w14:paraId="60721234" w14:textId="77777777" w:rsidR="002A0729" w:rsidRPr="00CE094D" w:rsidRDefault="002A0729" w:rsidP="009B644B">
      <w:pPr>
        <w:ind w:left="567" w:right="567"/>
        <w:jc w:val="both"/>
        <w:rPr>
          <w:rFonts w:ascii="Palatino Linotype" w:eastAsiaTheme="minorEastAsia" w:hAnsi="Palatino Linotype" w:cs="Arial"/>
          <w:bCs/>
          <w:i/>
          <w:sz w:val="22"/>
          <w:szCs w:val="22"/>
          <w:lang w:val="es-ES_tradnl" w:eastAsia="es-ES"/>
        </w:rPr>
      </w:pPr>
      <w:r w:rsidRPr="00CE094D">
        <w:rPr>
          <w:rFonts w:ascii="Palatino Linotype" w:eastAsiaTheme="minorEastAsia" w:hAnsi="Palatino Linotype" w:cs="Arial"/>
          <w:bCs/>
          <w:i/>
          <w:sz w:val="22"/>
          <w:szCs w:val="22"/>
          <w:lang w:val="es-ES_tradnl" w:eastAsia="es-ES"/>
        </w:rPr>
        <w:t>…</w:t>
      </w:r>
    </w:p>
    <w:p w14:paraId="13312BF6" w14:textId="77777777" w:rsidR="002A0729" w:rsidRPr="00CE094D" w:rsidRDefault="002A0729" w:rsidP="009B644B">
      <w:pPr>
        <w:ind w:left="567" w:right="567"/>
        <w:jc w:val="both"/>
        <w:rPr>
          <w:rFonts w:ascii="Palatino Linotype" w:eastAsiaTheme="minorEastAsia" w:hAnsi="Palatino Linotype" w:cs="Arial"/>
          <w:bCs/>
          <w:i/>
          <w:sz w:val="22"/>
          <w:szCs w:val="22"/>
          <w:lang w:val="es-ES_tradnl" w:eastAsia="es-ES"/>
        </w:rPr>
      </w:pPr>
      <w:r w:rsidRPr="00CE094D">
        <w:rPr>
          <w:rFonts w:ascii="Palatino Linotype" w:eastAsiaTheme="minorEastAsia" w:hAnsi="Palatino Linotype" w:cs="Arial"/>
          <w:b/>
          <w:bCs/>
          <w:i/>
          <w:sz w:val="22"/>
          <w:szCs w:val="22"/>
          <w:lang w:val="es-ES_tradnl" w:eastAsia="es-ES"/>
        </w:rPr>
        <w:t>El derecho a la información será garantizado por el Estado. La ley establecerá las previsiones que permitan asegurar la protección, el respeto y la difusión de este derecho</w:t>
      </w:r>
      <w:r w:rsidRPr="00CE094D">
        <w:rPr>
          <w:rFonts w:ascii="Palatino Linotype" w:eastAsiaTheme="minorEastAsia" w:hAnsi="Palatino Linotype" w:cs="Arial"/>
          <w:bCs/>
          <w:i/>
          <w:sz w:val="22"/>
          <w:szCs w:val="22"/>
          <w:lang w:val="es-ES_tradnl" w:eastAsia="es-ES"/>
        </w:rPr>
        <w:t>.</w:t>
      </w:r>
    </w:p>
    <w:p w14:paraId="60703264" w14:textId="77777777" w:rsidR="002A0729" w:rsidRPr="00CE094D" w:rsidRDefault="002A0729" w:rsidP="009B644B">
      <w:pPr>
        <w:ind w:left="567" w:right="567"/>
        <w:jc w:val="both"/>
        <w:rPr>
          <w:rFonts w:ascii="Palatino Linotype" w:eastAsiaTheme="minorEastAsia" w:hAnsi="Palatino Linotype" w:cs="Arial"/>
          <w:bCs/>
          <w:i/>
          <w:sz w:val="22"/>
          <w:szCs w:val="22"/>
          <w:lang w:val="es-ES_tradnl" w:eastAsia="es-ES"/>
        </w:rPr>
      </w:pPr>
      <w:r w:rsidRPr="00CE094D">
        <w:rPr>
          <w:rFonts w:ascii="Palatino Linotype" w:eastAsiaTheme="minorEastAsia" w:hAnsi="Palatino Linotype" w:cs="Arial"/>
          <w:bCs/>
          <w:i/>
          <w:sz w:val="22"/>
          <w:szCs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B49FEBE" w14:textId="77777777" w:rsidR="002A0729" w:rsidRPr="00CE094D" w:rsidRDefault="002A0729" w:rsidP="009B644B">
      <w:pPr>
        <w:ind w:left="567" w:right="567"/>
        <w:jc w:val="both"/>
        <w:rPr>
          <w:rFonts w:ascii="Palatino Linotype" w:eastAsiaTheme="minorEastAsia" w:hAnsi="Palatino Linotype" w:cs="Arial"/>
          <w:bCs/>
          <w:i/>
          <w:sz w:val="22"/>
          <w:szCs w:val="22"/>
          <w:lang w:val="es-ES_tradnl" w:eastAsia="es-ES"/>
        </w:rPr>
      </w:pPr>
      <w:r w:rsidRPr="00CE094D">
        <w:rPr>
          <w:rFonts w:ascii="Palatino Linotype" w:eastAsiaTheme="minorEastAsia" w:hAnsi="Palatino Linotype" w:cs="Arial"/>
          <w:b/>
          <w:bCs/>
          <w:i/>
          <w:sz w:val="22"/>
          <w:szCs w:val="22"/>
          <w:lang w:val="es-ES_tradnl" w:eastAsia="es-ES"/>
        </w:rPr>
        <w:t>Este derecho se regirá por los principios y bases siguientes</w:t>
      </w:r>
      <w:r w:rsidRPr="00CE094D">
        <w:rPr>
          <w:rFonts w:ascii="Palatino Linotype" w:eastAsiaTheme="minorEastAsia" w:hAnsi="Palatino Linotype" w:cs="Arial"/>
          <w:bCs/>
          <w:i/>
          <w:sz w:val="22"/>
          <w:szCs w:val="22"/>
          <w:lang w:val="es-ES_tradnl" w:eastAsia="es-ES"/>
        </w:rPr>
        <w:t>:</w:t>
      </w:r>
    </w:p>
    <w:p w14:paraId="70BEA5BF" w14:textId="77777777" w:rsidR="002A0729" w:rsidRPr="00CE094D" w:rsidRDefault="002A0729">
      <w:pPr>
        <w:pStyle w:val="Prrafodelista"/>
        <w:numPr>
          <w:ilvl w:val="0"/>
          <w:numId w:val="2"/>
        </w:numPr>
        <w:ind w:left="567" w:right="567" w:firstLine="0"/>
        <w:jc w:val="both"/>
        <w:rPr>
          <w:rFonts w:ascii="Palatino Linotype" w:hAnsi="Palatino Linotype" w:cs="Arial"/>
          <w:bCs/>
          <w:i/>
          <w:sz w:val="22"/>
          <w:szCs w:val="22"/>
        </w:rPr>
      </w:pPr>
      <w:r w:rsidRPr="00CE094D">
        <w:rPr>
          <w:rFonts w:ascii="Palatino Linotype" w:hAnsi="Palatino Linotype" w:cs="Arial"/>
          <w:b/>
          <w:bCs/>
          <w:i/>
          <w:sz w:val="22"/>
          <w:szCs w:val="22"/>
        </w:rPr>
        <w:t>Toda la información en posesión de cualquier autoridad, entidad, órgano y organismos de los</w:t>
      </w:r>
      <w:r w:rsidRPr="00CE094D">
        <w:rPr>
          <w:rFonts w:ascii="Palatino Linotype" w:hAnsi="Palatino Linotype" w:cs="Arial"/>
          <w:bCs/>
          <w:i/>
          <w:sz w:val="22"/>
          <w:szCs w:val="22"/>
        </w:rPr>
        <w:t xml:space="preserve"> Poderes Ejecutivo, Legislativo y Judicial, órganos autónomos, partidos políticos, fideicomisos y fondos públicos estatales y </w:t>
      </w:r>
      <w:r w:rsidRPr="00CE094D">
        <w:rPr>
          <w:rFonts w:ascii="Palatino Linotype" w:hAnsi="Palatino Linotype" w:cs="Arial"/>
          <w:b/>
          <w:bCs/>
          <w:i/>
          <w:sz w:val="22"/>
          <w:szCs w:val="22"/>
        </w:rPr>
        <w:t>municipales</w:t>
      </w:r>
      <w:r w:rsidRPr="00CE094D">
        <w:rPr>
          <w:rFonts w:ascii="Palatino Linotype" w:hAnsi="Palatino Linotype" w:cs="Arial"/>
          <w:bCs/>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CE094D">
        <w:rPr>
          <w:rFonts w:ascii="Palatino Linotype" w:hAnsi="Palatino Linotype" w:cs="Arial"/>
          <w:b/>
          <w:bCs/>
          <w:i/>
          <w:sz w:val="22"/>
          <w:szCs w:val="22"/>
        </w:rPr>
        <w:t>es pública</w:t>
      </w:r>
      <w:r w:rsidRPr="00CE094D">
        <w:rPr>
          <w:rFonts w:ascii="Palatino Linotype" w:hAnsi="Palatino Linotype" w:cs="Arial"/>
          <w:bCs/>
          <w:i/>
          <w:sz w:val="22"/>
          <w:szCs w:val="22"/>
        </w:rPr>
        <w:t xml:space="preserve"> y sólo podrá ser reservada temporalmente por razones previstas en la Constitución Política de los Estados Unidos Mexicanos de interés público y seguridad, en los términos que fijen las leyes. </w:t>
      </w:r>
      <w:r w:rsidRPr="00CE094D">
        <w:rPr>
          <w:rFonts w:ascii="Palatino Linotype" w:hAnsi="Palatino Linotype" w:cs="Arial"/>
          <w:b/>
          <w:bCs/>
          <w:i/>
          <w:sz w:val="22"/>
          <w:szCs w:val="22"/>
        </w:rPr>
        <w:t>En la interpretación de este derecho deberá prevalecer el principio de máxima publicidad</w:t>
      </w:r>
      <w:r w:rsidRPr="00CE094D">
        <w:rPr>
          <w:rFonts w:ascii="Palatino Linotype" w:hAnsi="Palatino Linotype" w:cs="Arial"/>
          <w:bCs/>
          <w:i/>
          <w:sz w:val="22"/>
          <w:szCs w:val="22"/>
        </w:rPr>
        <w:t xml:space="preserve">. </w:t>
      </w:r>
      <w:r w:rsidRPr="00CE094D">
        <w:rPr>
          <w:rFonts w:ascii="Palatino Linotype" w:hAnsi="Palatino Linotype" w:cs="Arial"/>
          <w:b/>
          <w:bCs/>
          <w:i/>
          <w:sz w:val="22"/>
          <w:szCs w:val="22"/>
        </w:rPr>
        <w:t>Los sujetos obligados deberán documentar todo acto que derive del ejercicio de sus facultades, competencias o funciones</w:t>
      </w:r>
      <w:r w:rsidRPr="00CE094D">
        <w:rPr>
          <w:rFonts w:ascii="Palatino Linotype" w:hAnsi="Palatino Linotype" w:cs="Arial"/>
          <w:bCs/>
          <w:i/>
          <w:sz w:val="22"/>
          <w:szCs w:val="22"/>
        </w:rPr>
        <w:t>, la ley determinará los supuestos específicos bajo los cuales procederá la declaración de inexistencia de la información.”</w:t>
      </w:r>
    </w:p>
    <w:p w14:paraId="162BF9AE" w14:textId="154205A7" w:rsidR="00C8622D" w:rsidRPr="00CE094D" w:rsidRDefault="00C8622D" w:rsidP="00C8622D">
      <w:pPr>
        <w:pStyle w:val="Prrafodelista"/>
        <w:ind w:left="567" w:right="567"/>
        <w:jc w:val="both"/>
        <w:rPr>
          <w:rFonts w:ascii="Palatino Linotype" w:hAnsi="Palatino Linotype" w:cs="Arial"/>
          <w:bCs/>
          <w:sz w:val="22"/>
          <w:szCs w:val="22"/>
        </w:rPr>
      </w:pPr>
      <w:r w:rsidRPr="00CE094D">
        <w:rPr>
          <w:rFonts w:ascii="Palatino Linotype" w:hAnsi="Palatino Linotype" w:cs="Arial"/>
          <w:bCs/>
          <w:sz w:val="22"/>
          <w:szCs w:val="22"/>
        </w:rPr>
        <w:t>(Énfasis añadido)</w:t>
      </w:r>
    </w:p>
    <w:p w14:paraId="6E2D8D5F" w14:textId="77777777" w:rsidR="002A0729" w:rsidRPr="00CE094D" w:rsidRDefault="002A0729" w:rsidP="00EE2577">
      <w:pPr>
        <w:numPr>
          <w:ilvl w:val="0"/>
          <w:numId w:val="1"/>
        </w:numPr>
        <w:tabs>
          <w:tab w:val="left" w:pos="426"/>
        </w:tabs>
        <w:spacing w:before="240" w:after="240" w:line="360" w:lineRule="auto"/>
        <w:ind w:left="0" w:firstLine="0"/>
        <w:contextualSpacing/>
        <w:jc w:val="both"/>
        <w:rPr>
          <w:rFonts w:ascii="Palatino Linotype" w:eastAsiaTheme="minorEastAsia" w:hAnsi="Palatino Linotype" w:cs="Arial"/>
          <w:lang w:val="es-ES_tradnl" w:eastAsia="es-ES"/>
        </w:rPr>
      </w:pPr>
      <w:r w:rsidRPr="00CE094D">
        <w:rPr>
          <w:rFonts w:ascii="Palatino Linotype" w:eastAsiaTheme="minorEastAsia" w:hAnsi="Palatino Linotype" w:cs="Arial"/>
          <w:lang w:val="es-ES_tradnl" w:eastAsia="es-ES"/>
        </w:rPr>
        <w:lastRenderedPageBreak/>
        <w:t xml:space="preserve">Según el artículo 150 de la Ley de Transparencia del Estado, la solicitud es la garantía primaria del Derecho de Acceso a la Información, además, establece que se regirá </w:t>
      </w:r>
      <w:r w:rsidRPr="00CE094D">
        <w:rPr>
          <w:rFonts w:ascii="Palatino Linotype" w:eastAsiaTheme="minorEastAsia" w:hAnsi="Palatino Linotype" w:cs="Arial"/>
          <w:i/>
          <w:lang w:val="es-ES_tradnl" w:eastAsia="es-ES"/>
        </w:rPr>
        <w:t>por los principios de simplicidad, rapidez gratuidad del procedimiento, auxilio y orientación a los particulares</w:t>
      </w:r>
      <w:r w:rsidRPr="00CE094D">
        <w:rPr>
          <w:rFonts w:ascii="Palatino Linotype" w:eastAsiaTheme="minorEastAsia" w:hAnsi="Palatino Linotype" w:cs="Arial"/>
          <w:lang w:val="es-ES_tradnl" w:eastAsia="es-ES"/>
        </w:rPr>
        <w:t>, contemplando el derecho de las personas con discapacidad y hablantes de lengua indígena.</w:t>
      </w:r>
    </w:p>
    <w:p w14:paraId="649559EB" w14:textId="77777777" w:rsidR="002A0729" w:rsidRPr="00CE094D" w:rsidRDefault="002A0729" w:rsidP="00EE2577">
      <w:pPr>
        <w:tabs>
          <w:tab w:val="left" w:pos="426"/>
        </w:tabs>
        <w:spacing w:before="240" w:after="240" w:line="360" w:lineRule="auto"/>
        <w:contextualSpacing/>
        <w:jc w:val="both"/>
        <w:rPr>
          <w:rFonts w:ascii="Palatino Linotype" w:eastAsiaTheme="minorEastAsia" w:hAnsi="Palatino Linotype" w:cs="Arial"/>
          <w:lang w:val="es-ES_tradnl" w:eastAsia="es-ES"/>
        </w:rPr>
      </w:pPr>
    </w:p>
    <w:p w14:paraId="1003AB47" w14:textId="592EECA3" w:rsidR="002A0729" w:rsidRPr="00CE094D" w:rsidRDefault="00D20231" w:rsidP="00C8622D">
      <w:pPr>
        <w:keepNext/>
        <w:keepLines/>
        <w:tabs>
          <w:tab w:val="left" w:pos="426"/>
        </w:tabs>
        <w:spacing w:before="40" w:line="360" w:lineRule="auto"/>
        <w:contextualSpacing/>
        <w:jc w:val="both"/>
        <w:outlineLvl w:val="1"/>
        <w:rPr>
          <w:rFonts w:ascii="Palatino Linotype" w:eastAsia="MS Gothic" w:hAnsi="Palatino Linotype"/>
          <w:b/>
          <w:lang w:val="es-ES_tradnl" w:eastAsia="es-ES"/>
        </w:rPr>
      </w:pPr>
      <w:bookmarkStart w:id="25" w:name="_Toc70428585"/>
      <w:bookmarkStart w:id="26" w:name="_Toc71234380"/>
      <w:bookmarkStart w:id="27" w:name="_Toc86251415"/>
      <w:r w:rsidRPr="00CE094D">
        <w:rPr>
          <w:rFonts w:ascii="Palatino Linotype" w:eastAsia="MS Gothic" w:hAnsi="Palatino Linotype"/>
          <w:b/>
          <w:lang w:val="es-ES_tradnl" w:eastAsia="es-ES"/>
        </w:rPr>
        <w:t xml:space="preserve">II. </w:t>
      </w:r>
      <w:r w:rsidR="002A0729" w:rsidRPr="00CE094D">
        <w:rPr>
          <w:rFonts w:ascii="Palatino Linotype" w:eastAsia="MS Gothic" w:hAnsi="Palatino Linotype"/>
          <w:b/>
          <w:lang w:val="es-ES_tradnl" w:eastAsia="es-ES"/>
        </w:rPr>
        <w:t>Del deber de las autoridades de promover, respetar, proteger y garantizar el derecho de acceso a la información pública.</w:t>
      </w:r>
      <w:bookmarkEnd w:id="25"/>
      <w:bookmarkEnd w:id="26"/>
      <w:bookmarkEnd w:id="27"/>
      <w:r w:rsidR="002A0729" w:rsidRPr="00CE094D">
        <w:rPr>
          <w:rFonts w:ascii="Palatino Linotype" w:eastAsia="MS Gothic" w:hAnsi="Palatino Linotype"/>
          <w:b/>
          <w:lang w:val="es-ES_tradnl" w:eastAsia="es-ES"/>
        </w:rPr>
        <w:t xml:space="preserve"> </w:t>
      </w:r>
    </w:p>
    <w:p w14:paraId="44DE7AC9" w14:textId="77777777" w:rsidR="002A0729" w:rsidRPr="00CE094D" w:rsidRDefault="002A0729" w:rsidP="00EE2577">
      <w:pPr>
        <w:pStyle w:val="Prrafodelista"/>
        <w:numPr>
          <w:ilvl w:val="0"/>
          <w:numId w:val="1"/>
        </w:numPr>
        <w:tabs>
          <w:tab w:val="left" w:pos="426"/>
        </w:tabs>
        <w:spacing w:before="240" w:after="240" w:line="360" w:lineRule="auto"/>
        <w:ind w:left="0" w:firstLine="0"/>
        <w:jc w:val="both"/>
        <w:rPr>
          <w:rFonts w:ascii="Palatino Linotype" w:hAnsi="Palatino Linotype" w:cs="Arial"/>
        </w:rPr>
      </w:pPr>
      <w:r w:rsidRPr="00CE094D">
        <w:rPr>
          <w:rFonts w:ascii="Palatino Linotype" w:hAnsi="Palatino Linotype"/>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CE094D">
        <w:rPr>
          <w:rFonts w:ascii="Palatino Linotype" w:hAnsi="Palatino Linotype" w:cs="Arial"/>
        </w:rPr>
        <w:t>por los principios de simplicidad, rapidez gratuidad del procedimiento, auxilio y orientación a los particulares, contemplando el derecho de las personas con discapacidad y hablantes de lengua indígena.</w:t>
      </w:r>
    </w:p>
    <w:p w14:paraId="26193D13" w14:textId="77777777" w:rsidR="002A0729" w:rsidRPr="00CE094D" w:rsidRDefault="002A0729" w:rsidP="00EE2577">
      <w:pPr>
        <w:pStyle w:val="Prrafodelista"/>
        <w:tabs>
          <w:tab w:val="left" w:pos="426"/>
        </w:tabs>
        <w:spacing w:before="240" w:after="240" w:line="360" w:lineRule="auto"/>
        <w:ind w:left="0"/>
        <w:jc w:val="both"/>
        <w:rPr>
          <w:rFonts w:ascii="Palatino Linotype" w:hAnsi="Palatino Linotype"/>
          <w:b/>
          <w:i/>
          <w:sz w:val="20"/>
        </w:rPr>
      </w:pPr>
    </w:p>
    <w:p w14:paraId="3148C364" w14:textId="77777777" w:rsidR="002A0729" w:rsidRPr="00CE094D" w:rsidRDefault="002A0729" w:rsidP="00EE2577">
      <w:pPr>
        <w:pStyle w:val="Prrafodelista"/>
        <w:numPr>
          <w:ilvl w:val="0"/>
          <w:numId w:val="1"/>
        </w:numPr>
        <w:tabs>
          <w:tab w:val="left" w:pos="426"/>
        </w:tabs>
        <w:spacing w:before="240" w:after="240" w:line="360" w:lineRule="auto"/>
        <w:ind w:left="0" w:firstLine="0"/>
        <w:jc w:val="both"/>
        <w:rPr>
          <w:rFonts w:ascii="Palatino Linotype" w:hAnsi="Palatino Linotype"/>
          <w:b/>
        </w:rPr>
      </w:pPr>
      <w:r w:rsidRPr="00CE094D">
        <w:rPr>
          <w:rFonts w:ascii="Palatino Linotype" w:hAnsi="Palatino Linotype"/>
        </w:rPr>
        <w:t xml:space="preserve">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w:t>
      </w:r>
      <w:r w:rsidRPr="00CE094D">
        <w:rPr>
          <w:rFonts w:ascii="Palatino Linotype" w:hAnsi="Palatino Linotype"/>
          <w:b/>
        </w:rPr>
        <w:t>Simplicidad</w:t>
      </w:r>
      <w:r w:rsidRPr="00CE094D">
        <w:rPr>
          <w:rFonts w:ascii="Palatino Linotype" w:hAnsi="Palatino Linotype"/>
        </w:rPr>
        <w:t xml:space="preserve"> y la </w:t>
      </w:r>
      <w:r w:rsidRPr="00CE094D">
        <w:rPr>
          <w:rFonts w:ascii="Palatino Linotype" w:hAnsi="Palatino Linotype"/>
          <w:b/>
        </w:rPr>
        <w:t>Rapidez</w:t>
      </w:r>
      <w:r w:rsidRPr="00CE094D">
        <w:rPr>
          <w:rFonts w:ascii="Palatino Linotype" w:hAnsi="Palatino Linotype"/>
        </w:rPr>
        <w:t>.</w:t>
      </w:r>
    </w:p>
    <w:p w14:paraId="4F7CA3BA" w14:textId="77777777" w:rsidR="002A0729" w:rsidRPr="00CE094D" w:rsidRDefault="002A0729" w:rsidP="00EE2577">
      <w:pPr>
        <w:pStyle w:val="Prrafodelista"/>
        <w:tabs>
          <w:tab w:val="left" w:pos="426"/>
        </w:tabs>
        <w:spacing w:before="240" w:after="240" w:line="360" w:lineRule="auto"/>
        <w:ind w:left="0"/>
        <w:jc w:val="both"/>
        <w:rPr>
          <w:rFonts w:ascii="Palatino Linotype" w:hAnsi="Palatino Linotype"/>
          <w:b/>
        </w:rPr>
      </w:pPr>
    </w:p>
    <w:p w14:paraId="0DFE246A" w14:textId="5CE2672B" w:rsidR="002A0729" w:rsidRPr="00CE094D" w:rsidRDefault="002A0729" w:rsidP="00EE2577">
      <w:pPr>
        <w:pStyle w:val="Prrafodelista"/>
        <w:numPr>
          <w:ilvl w:val="0"/>
          <w:numId w:val="1"/>
        </w:numPr>
        <w:tabs>
          <w:tab w:val="left" w:pos="426"/>
        </w:tabs>
        <w:spacing w:before="240" w:after="240" w:line="360" w:lineRule="auto"/>
        <w:ind w:left="0" w:firstLine="0"/>
        <w:jc w:val="both"/>
        <w:rPr>
          <w:rFonts w:ascii="Palatino Linotype" w:hAnsi="Palatino Linotype"/>
        </w:rPr>
      </w:pPr>
      <w:r w:rsidRPr="00CE094D">
        <w:rPr>
          <w:rFonts w:ascii="Palatino Linotype" w:hAnsi="Palatino Linotype"/>
        </w:rPr>
        <w:t xml:space="preserve">Ahora bien, </w:t>
      </w:r>
      <w:r w:rsidR="00FD7DF7" w:rsidRPr="00CE094D">
        <w:rPr>
          <w:rFonts w:ascii="Palatino Linotype" w:hAnsi="Palatino Linotype"/>
        </w:rPr>
        <w:t>de acuerdo con el</w:t>
      </w:r>
      <w:r w:rsidRPr="00CE094D">
        <w:rPr>
          <w:rFonts w:ascii="Palatino Linotype" w:hAnsi="Palatino Linotype"/>
        </w:rPr>
        <w:t xml:space="preserve"> artículo 163 y 166 de la Ley de Transparencia del Estado de México, la respuesta a la solicitud de información se deberá notificar al </w:t>
      </w:r>
      <w:r w:rsidRPr="00CE094D">
        <w:rPr>
          <w:rFonts w:ascii="Palatino Linotype" w:hAnsi="Palatino Linotype"/>
        </w:rPr>
        <w:lastRenderedPageBreak/>
        <w:t>interesado en el menor tiempo posible y solo se tiene por cumplida cuando el solicitante tenga a su disposición la información requerida:</w:t>
      </w:r>
    </w:p>
    <w:p w14:paraId="16DA2BD3" w14:textId="77777777" w:rsidR="004E6D7B" w:rsidRPr="00CE094D" w:rsidRDefault="004E6D7B" w:rsidP="004E6D7B">
      <w:pPr>
        <w:pStyle w:val="Prrafodelista"/>
        <w:spacing w:before="240" w:after="240" w:line="360" w:lineRule="auto"/>
        <w:ind w:left="0"/>
        <w:jc w:val="both"/>
        <w:rPr>
          <w:rFonts w:ascii="Palatino Linotype" w:hAnsi="Palatino Linotype"/>
        </w:rPr>
      </w:pPr>
    </w:p>
    <w:p w14:paraId="69C7BBF7" w14:textId="77777777" w:rsidR="002A0729" w:rsidRPr="00CE094D" w:rsidRDefault="002A0729" w:rsidP="00632B54">
      <w:pPr>
        <w:pStyle w:val="Prrafodelista"/>
        <w:spacing w:before="240" w:after="240"/>
        <w:ind w:left="851" w:right="567"/>
        <w:jc w:val="both"/>
        <w:rPr>
          <w:rFonts w:ascii="Palatino Linotype" w:hAnsi="Palatino Linotype"/>
          <w:b/>
          <w:i/>
          <w:sz w:val="22"/>
        </w:rPr>
      </w:pPr>
      <w:r w:rsidRPr="00CE094D">
        <w:rPr>
          <w:rFonts w:ascii="Palatino Linotype" w:hAnsi="Palatino Linotype"/>
          <w:i/>
          <w:sz w:val="22"/>
        </w:rPr>
        <w:t>“</w:t>
      </w:r>
      <w:r w:rsidRPr="00CE094D">
        <w:rPr>
          <w:rFonts w:ascii="Palatino Linotype" w:hAnsi="Palatino Linotype"/>
          <w:b/>
          <w:i/>
          <w:sz w:val="22"/>
        </w:rPr>
        <w:t>Artículo 163.</w:t>
      </w:r>
      <w:r w:rsidRPr="00CE094D">
        <w:rPr>
          <w:rFonts w:ascii="Palatino Linotype" w:hAnsi="Palatino Linotype"/>
          <w:i/>
          <w:sz w:val="22"/>
        </w:rPr>
        <w:t xml:space="preserve"> La Unidad de Transparencia deberá notificar la respuesta a la solicitud al interesado en el menor tiempo posible, que no podrá exceder de quince días hábiles, contados a partir del día siguiente a la presentación de aquélla. </w:t>
      </w:r>
    </w:p>
    <w:p w14:paraId="2E82DB2F" w14:textId="77777777" w:rsidR="002A0729" w:rsidRPr="00CE094D" w:rsidRDefault="002A0729" w:rsidP="00632B54">
      <w:pPr>
        <w:pStyle w:val="Prrafodelista"/>
        <w:spacing w:before="240" w:after="240"/>
        <w:ind w:left="851" w:right="567"/>
        <w:jc w:val="both"/>
        <w:rPr>
          <w:rFonts w:ascii="Palatino Linotype" w:hAnsi="Palatino Linotype"/>
          <w:i/>
          <w:sz w:val="22"/>
        </w:rPr>
      </w:pPr>
      <w:r w:rsidRPr="00CE094D">
        <w:rPr>
          <w:rFonts w:ascii="Palatino Linotype" w:hAnsi="Palatino Linotype"/>
          <w:i/>
          <w:sz w:val="22"/>
        </w:rPr>
        <w:t>(…)”</w:t>
      </w:r>
    </w:p>
    <w:p w14:paraId="6C792DDB" w14:textId="77777777" w:rsidR="00BF7C2A" w:rsidRPr="00CE094D" w:rsidRDefault="00BF7C2A" w:rsidP="00632B54">
      <w:pPr>
        <w:pStyle w:val="Prrafodelista"/>
        <w:spacing w:before="240" w:after="240"/>
        <w:ind w:left="851" w:right="567"/>
        <w:jc w:val="both"/>
        <w:rPr>
          <w:rFonts w:ascii="Palatino Linotype" w:hAnsi="Palatino Linotype"/>
          <w:b/>
          <w:i/>
          <w:sz w:val="22"/>
        </w:rPr>
      </w:pPr>
    </w:p>
    <w:p w14:paraId="6D1F557D" w14:textId="77777777" w:rsidR="002A0729" w:rsidRPr="00CE094D" w:rsidRDefault="002A0729" w:rsidP="00632B54">
      <w:pPr>
        <w:pStyle w:val="Prrafodelista"/>
        <w:spacing w:before="240" w:after="240"/>
        <w:ind w:left="851" w:right="567"/>
        <w:jc w:val="both"/>
        <w:rPr>
          <w:rFonts w:ascii="Palatino Linotype" w:hAnsi="Palatino Linotype"/>
          <w:i/>
          <w:sz w:val="22"/>
        </w:rPr>
      </w:pPr>
      <w:r w:rsidRPr="00CE094D">
        <w:rPr>
          <w:rFonts w:ascii="Palatino Linotype" w:hAnsi="Palatino Linotype"/>
          <w:i/>
          <w:sz w:val="22"/>
        </w:rPr>
        <w:t>“</w:t>
      </w:r>
      <w:r w:rsidRPr="00CE094D">
        <w:rPr>
          <w:rFonts w:ascii="Palatino Linotype" w:hAnsi="Palatino Linotype"/>
          <w:b/>
          <w:i/>
          <w:sz w:val="22"/>
        </w:rPr>
        <w:t>Artículo 166.</w:t>
      </w:r>
      <w:r w:rsidRPr="00CE094D">
        <w:rPr>
          <w:rFonts w:ascii="Palatino Linotype" w:hAnsi="Palatino Linotype"/>
          <w:i/>
          <w:sz w:val="22"/>
        </w:rPr>
        <w:t xml:space="preserve"> La obligación de acceso a la información pública se tendrá por cumplida cuando el solicitante tenga a su disposición la información requerida, o cuando realice la consulta de la misma en el lugar en el que ésta se localice.”</w:t>
      </w:r>
    </w:p>
    <w:p w14:paraId="661F9E2F" w14:textId="77777777" w:rsidR="00776A87" w:rsidRPr="00CE094D" w:rsidRDefault="00776A87" w:rsidP="00540460">
      <w:pPr>
        <w:spacing w:before="240" w:after="240"/>
        <w:ind w:right="567"/>
        <w:jc w:val="both"/>
        <w:rPr>
          <w:rFonts w:ascii="Palatino Linotype" w:hAnsi="Palatino Linotype"/>
          <w:i/>
          <w:sz w:val="22"/>
        </w:rPr>
      </w:pPr>
    </w:p>
    <w:p w14:paraId="660461FD" w14:textId="0A3C31AC" w:rsidR="002A0729" w:rsidRPr="00CE094D" w:rsidRDefault="002A0729" w:rsidP="00EE2577">
      <w:pPr>
        <w:numPr>
          <w:ilvl w:val="0"/>
          <w:numId w:val="1"/>
        </w:numPr>
        <w:tabs>
          <w:tab w:val="left" w:pos="426"/>
        </w:tabs>
        <w:spacing w:before="240" w:after="240" w:line="360" w:lineRule="auto"/>
        <w:ind w:left="0" w:firstLine="0"/>
        <w:contextualSpacing/>
        <w:jc w:val="both"/>
        <w:rPr>
          <w:rFonts w:ascii="Palatino Linotype" w:eastAsiaTheme="minorEastAsia" w:hAnsi="Palatino Linotype" w:cs="Arial"/>
          <w:lang w:val="es-ES_tradnl" w:eastAsia="es-ES"/>
        </w:rPr>
      </w:pPr>
      <w:r w:rsidRPr="00CE094D">
        <w:rPr>
          <w:rFonts w:ascii="Palatino Linotype" w:eastAsiaTheme="minorEastAsia" w:hAnsi="Palatino Linotype" w:cs="Arial"/>
          <w:lang w:val="es-ES_tradnl" w:eastAsia="es-ES"/>
        </w:rPr>
        <w:t xml:space="preserve">En este caso, la solicitud de información que formuló </w:t>
      </w:r>
      <w:r w:rsidR="007B02FC" w:rsidRPr="00CE094D">
        <w:rPr>
          <w:rFonts w:ascii="Palatino Linotype" w:eastAsiaTheme="minorEastAsia" w:hAnsi="Palatino Linotype" w:cs="Arial"/>
          <w:lang w:val="es-ES_tradnl" w:eastAsia="es-ES"/>
        </w:rPr>
        <w:t xml:space="preserve">el </w:t>
      </w:r>
      <w:r w:rsidR="001835CF" w:rsidRPr="00CE094D">
        <w:rPr>
          <w:rFonts w:ascii="Palatino Linotype" w:eastAsiaTheme="minorEastAsia" w:hAnsi="Palatino Linotype" w:cs="Arial"/>
          <w:lang w:val="es-ES_tradnl" w:eastAsia="es-ES"/>
        </w:rPr>
        <w:t>P</w:t>
      </w:r>
      <w:r w:rsidRPr="00CE094D">
        <w:rPr>
          <w:rFonts w:ascii="Palatino Linotype" w:eastAsiaTheme="minorEastAsia" w:hAnsi="Palatino Linotype" w:cs="Arial"/>
          <w:lang w:val="es-ES_tradnl" w:eastAsia="es-ES"/>
        </w:rPr>
        <w:t xml:space="preserve">articular como parte de su derecho de acceso a la información pública, no fue atendida, dado que el </w:t>
      </w:r>
      <w:r w:rsidRPr="00CE094D">
        <w:rPr>
          <w:rFonts w:ascii="Palatino Linotype" w:eastAsiaTheme="minorEastAsia" w:hAnsi="Palatino Linotype" w:cs="Arial"/>
          <w:b/>
          <w:lang w:val="es-ES_tradnl" w:eastAsia="es-ES"/>
        </w:rPr>
        <w:t>SUJETO OBLIGADO</w:t>
      </w:r>
      <w:r w:rsidRPr="00CE094D">
        <w:rPr>
          <w:rFonts w:ascii="Palatino Linotype" w:eastAsiaTheme="minorEastAsia" w:hAnsi="Palatino Linotype" w:cs="Arial"/>
          <w:lang w:val="es-ES_tradnl" w:eastAsia="es-ES"/>
        </w:rPr>
        <w:t xml:space="preserve"> fue omiso en emitir una respuesta.</w:t>
      </w:r>
    </w:p>
    <w:p w14:paraId="51301CD9" w14:textId="77777777" w:rsidR="00AD05E2" w:rsidRPr="00CE094D" w:rsidRDefault="00AD05E2" w:rsidP="00EE2577">
      <w:pPr>
        <w:tabs>
          <w:tab w:val="left" w:pos="426"/>
        </w:tabs>
        <w:spacing w:before="240" w:after="240" w:line="360" w:lineRule="auto"/>
        <w:contextualSpacing/>
        <w:jc w:val="both"/>
        <w:rPr>
          <w:rFonts w:ascii="Palatino Linotype" w:eastAsiaTheme="minorEastAsia" w:hAnsi="Palatino Linotype" w:cs="Arial"/>
          <w:lang w:val="es-ES_tradnl" w:eastAsia="es-ES"/>
        </w:rPr>
      </w:pPr>
    </w:p>
    <w:p w14:paraId="666DA6D2" w14:textId="36720D87" w:rsidR="00D436DD" w:rsidRPr="00CE094D" w:rsidRDefault="002A0729" w:rsidP="00EE2577">
      <w:pPr>
        <w:numPr>
          <w:ilvl w:val="0"/>
          <w:numId w:val="1"/>
        </w:numPr>
        <w:tabs>
          <w:tab w:val="left" w:pos="426"/>
        </w:tabs>
        <w:spacing w:before="240" w:after="240" w:line="360" w:lineRule="auto"/>
        <w:ind w:left="0" w:firstLine="0"/>
        <w:contextualSpacing/>
        <w:jc w:val="both"/>
        <w:rPr>
          <w:rFonts w:ascii="Palatino Linotype" w:eastAsiaTheme="minorEastAsia" w:hAnsi="Palatino Linotype" w:cs="Arial"/>
          <w:lang w:val="es-ES_tradnl" w:eastAsia="es-ES"/>
        </w:rPr>
      </w:pPr>
      <w:r w:rsidRPr="00CE094D">
        <w:rPr>
          <w:rFonts w:ascii="Palatino Linotype" w:eastAsiaTheme="minorEastAsia" w:hAnsi="Palatino Linotype" w:cs="Arial"/>
          <w:lang w:val="es-ES_tradnl" w:eastAsia="es-ES"/>
        </w:rPr>
        <w:t xml:space="preserve">Por tanto, en cumplimiento a las obligaciones que la Constitución Federal , la Constitución Estatal y la Ley de la materia el </w:t>
      </w:r>
      <w:r w:rsidRPr="00CE094D">
        <w:rPr>
          <w:rFonts w:ascii="Palatino Linotype" w:eastAsiaTheme="minorEastAsia" w:hAnsi="Palatino Linotype" w:cs="Arial"/>
          <w:b/>
          <w:lang w:val="es-ES_tradnl" w:eastAsia="es-ES"/>
        </w:rPr>
        <w:t>SUJETO OBLIGADO</w:t>
      </w:r>
      <w:r w:rsidRPr="00CE094D">
        <w:rPr>
          <w:rFonts w:ascii="Palatino Linotype" w:eastAsiaTheme="minorEastAsia" w:hAnsi="Palatino Linotype" w:cs="Arial"/>
          <w:lang w:val="es-ES_tradnl" w:eastAsia="es-ES"/>
        </w:rPr>
        <w:t xml:space="preserve"> está constreñido a dar atención a las solicitudes de información que a través del SAIMEX</w:t>
      </w:r>
      <w:r w:rsidR="00AA48BF" w:rsidRPr="00CE094D">
        <w:rPr>
          <w:rFonts w:ascii="Palatino Linotype" w:eastAsiaTheme="minorEastAsia" w:hAnsi="Palatino Linotype" w:cs="Arial"/>
          <w:lang w:val="es-ES_tradnl" w:eastAsia="es-ES"/>
        </w:rPr>
        <w:t xml:space="preserve"> o de vía directa</w:t>
      </w:r>
      <w:r w:rsidRPr="00CE094D">
        <w:rPr>
          <w:rFonts w:ascii="Palatino Linotype" w:eastAsiaTheme="minorEastAsia" w:hAnsi="Palatino Linotype" w:cs="Arial"/>
          <w:lang w:val="es-ES_tradnl" w:eastAsia="es-ES"/>
        </w:rPr>
        <w:t xml:space="preserve"> que le sean presentadas en ejercicio del derecho humano de acceso a la información pública, lo cual, en el caso no aconteció, pues tal y como se ha acreditado de la revisión del expediente electrónico formado en el </w:t>
      </w:r>
      <w:r w:rsidRPr="00CE094D">
        <w:rPr>
          <w:rFonts w:ascii="Palatino Linotype" w:eastAsiaTheme="minorEastAsia" w:hAnsi="Palatino Linotype" w:cs="Arial"/>
          <w:bCs/>
          <w:lang w:val="es-ES_tradnl" w:eastAsia="es-ES"/>
        </w:rPr>
        <w:t>SAIMEX</w:t>
      </w:r>
      <w:r w:rsidRPr="00CE094D">
        <w:rPr>
          <w:rFonts w:ascii="Palatino Linotype" w:eastAsiaTheme="minorEastAsia" w:hAnsi="Palatino Linotype" w:cs="Arial"/>
          <w:lang w:val="es-ES_tradnl" w:eastAsia="es-ES"/>
        </w:rPr>
        <w:t xml:space="preserve">, el </w:t>
      </w:r>
      <w:r w:rsidRPr="00CE094D">
        <w:rPr>
          <w:rFonts w:ascii="Palatino Linotype" w:eastAsiaTheme="minorEastAsia" w:hAnsi="Palatino Linotype" w:cs="Arial"/>
          <w:b/>
          <w:lang w:val="es-ES_tradnl" w:eastAsia="es-ES"/>
        </w:rPr>
        <w:t>SUJETO OBLIGADO</w:t>
      </w:r>
      <w:r w:rsidRPr="00CE094D">
        <w:rPr>
          <w:rFonts w:ascii="Palatino Linotype" w:eastAsiaTheme="minorEastAsia" w:hAnsi="Palatino Linotype" w:cs="Arial"/>
          <w:lang w:val="es-ES_tradnl" w:eastAsia="es-ES"/>
        </w:rPr>
        <w:t xml:space="preserve"> fue omiso en dar respuesta a la solicitud</w:t>
      </w:r>
      <w:r w:rsidR="003C3403" w:rsidRPr="00CE094D">
        <w:rPr>
          <w:rFonts w:ascii="Palatino Linotype" w:eastAsiaTheme="minorEastAsia" w:hAnsi="Palatino Linotype" w:cs="Arial"/>
          <w:lang w:val="es-ES_tradnl" w:eastAsia="es-ES"/>
        </w:rPr>
        <w:t>. Prueba de ello, es</w:t>
      </w:r>
      <w:r w:rsidRPr="00CE094D">
        <w:rPr>
          <w:rFonts w:ascii="Palatino Linotype" w:eastAsiaTheme="minorEastAsia" w:hAnsi="Palatino Linotype" w:cs="Arial"/>
          <w:lang w:val="es-ES_tradnl" w:eastAsia="es-ES"/>
        </w:rPr>
        <w:t xml:space="preserve"> la</w:t>
      </w:r>
      <w:r w:rsidR="003C3403" w:rsidRPr="00CE094D">
        <w:rPr>
          <w:rFonts w:ascii="Palatino Linotype" w:eastAsiaTheme="minorEastAsia" w:hAnsi="Palatino Linotype" w:cs="Arial"/>
          <w:lang w:val="es-ES_tradnl" w:eastAsia="es-ES"/>
        </w:rPr>
        <w:t xml:space="preserve"> </w:t>
      </w:r>
      <w:r w:rsidRPr="00CE094D">
        <w:rPr>
          <w:rFonts w:ascii="Palatino Linotype" w:eastAsiaTheme="minorEastAsia" w:hAnsi="Palatino Linotype" w:cs="Arial"/>
          <w:lang w:val="es-ES_tradnl" w:eastAsia="es-ES"/>
        </w:rPr>
        <w:t>captura</w:t>
      </w:r>
      <w:r w:rsidR="003C3403" w:rsidRPr="00CE094D">
        <w:rPr>
          <w:rFonts w:ascii="Palatino Linotype" w:eastAsiaTheme="minorEastAsia" w:hAnsi="Palatino Linotype" w:cs="Arial"/>
          <w:lang w:val="es-ES_tradnl" w:eastAsia="es-ES"/>
        </w:rPr>
        <w:t xml:space="preserve"> </w:t>
      </w:r>
      <w:r w:rsidRPr="00CE094D">
        <w:rPr>
          <w:rFonts w:ascii="Palatino Linotype" w:eastAsiaTheme="minorEastAsia" w:hAnsi="Palatino Linotype" w:cs="Arial"/>
          <w:lang w:val="es-ES_tradnl" w:eastAsia="es-ES"/>
        </w:rPr>
        <w:t>de pantalla que se incorpora:</w:t>
      </w:r>
    </w:p>
    <w:p w14:paraId="3D08B51E" w14:textId="77777777" w:rsidR="00B812FF" w:rsidRPr="00CE094D" w:rsidRDefault="00B812FF" w:rsidP="00B812FF">
      <w:pPr>
        <w:tabs>
          <w:tab w:val="left" w:pos="426"/>
        </w:tabs>
        <w:spacing w:before="240" w:after="240" w:line="360" w:lineRule="auto"/>
        <w:contextualSpacing/>
        <w:jc w:val="both"/>
        <w:rPr>
          <w:rFonts w:ascii="Palatino Linotype" w:eastAsiaTheme="minorEastAsia" w:hAnsi="Palatino Linotype" w:cs="Arial"/>
          <w:lang w:val="es-ES_tradnl" w:eastAsia="es-ES"/>
        </w:rPr>
      </w:pPr>
    </w:p>
    <w:p w14:paraId="7FE1140E" w14:textId="21433B35" w:rsidR="00BF7C2A" w:rsidRPr="00CE094D" w:rsidRDefault="00B812FF" w:rsidP="00EE2577">
      <w:pPr>
        <w:tabs>
          <w:tab w:val="left" w:pos="426"/>
        </w:tabs>
        <w:spacing w:before="240" w:after="240" w:line="360" w:lineRule="auto"/>
        <w:contextualSpacing/>
        <w:jc w:val="center"/>
        <w:rPr>
          <w:rFonts w:ascii="Palatino Linotype" w:eastAsiaTheme="minorEastAsia" w:hAnsi="Palatino Linotype" w:cs="Arial"/>
          <w:sz w:val="22"/>
          <w:szCs w:val="22"/>
          <w:lang w:val="es-ES_tradnl" w:eastAsia="es-ES"/>
        </w:rPr>
      </w:pPr>
      <w:r w:rsidRPr="00CE094D">
        <w:rPr>
          <w:rFonts w:ascii="Palatino Linotype" w:eastAsiaTheme="minorEastAsia" w:hAnsi="Palatino Linotype" w:cs="Arial"/>
          <w:noProof/>
          <w:sz w:val="22"/>
          <w:szCs w:val="22"/>
          <w:lang w:eastAsia="es-MX"/>
        </w:rPr>
        <w:lastRenderedPageBreak/>
        <w:drawing>
          <wp:inline distT="0" distB="0" distL="0" distR="0" wp14:anchorId="2B431874" wp14:editId="63CB3831">
            <wp:extent cx="4775797" cy="1774690"/>
            <wp:effectExtent l="57150" t="57150" r="120650" b="11176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90263" cy="1780066"/>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76A6336" w14:textId="77777777" w:rsidR="00540712" w:rsidRPr="00CE094D" w:rsidRDefault="00540712" w:rsidP="00EE2577">
      <w:pPr>
        <w:tabs>
          <w:tab w:val="left" w:pos="426"/>
        </w:tabs>
        <w:spacing w:before="240" w:after="240"/>
        <w:contextualSpacing/>
        <w:jc w:val="both"/>
        <w:rPr>
          <w:rFonts w:ascii="Palatino Linotype" w:eastAsiaTheme="minorEastAsia" w:hAnsi="Palatino Linotype" w:cs="Arial"/>
          <w:sz w:val="22"/>
          <w:szCs w:val="22"/>
          <w:lang w:val="es-ES_tradnl" w:eastAsia="es-ES"/>
        </w:rPr>
      </w:pPr>
    </w:p>
    <w:p w14:paraId="17A5A8AC" w14:textId="2045ED27" w:rsidR="002A0729" w:rsidRPr="00CE094D" w:rsidRDefault="002A0729" w:rsidP="00EE2577">
      <w:pPr>
        <w:numPr>
          <w:ilvl w:val="0"/>
          <w:numId w:val="1"/>
        </w:numPr>
        <w:tabs>
          <w:tab w:val="left" w:pos="426"/>
        </w:tabs>
        <w:spacing w:before="240" w:after="240" w:line="360" w:lineRule="auto"/>
        <w:ind w:left="0" w:firstLine="0"/>
        <w:contextualSpacing/>
        <w:jc w:val="both"/>
        <w:rPr>
          <w:rFonts w:ascii="Palatino Linotype" w:eastAsiaTheme="minorEastAsia" w:hAnsi="Palatino Linotype" w:cs="Arial"/>
          <w:lang w:val="es-ES_tradnl" w:eastAsia="es-ES"/>
        </w:rPr>
      </w:pPr>
      <w:r w:rsidRPr="00CE094D">
        <w:rPr>
          <w:rFonts w:ascii="Palatino Linotype" w:hAnsi="Palatino Linotype"/>
          <w:lang w:val="es-ES_tradnl" w:eastAsia="es-ES"/>
        </w:rPr>
        <w:t>Por lo tanto, al no haber atendido ninguno de los deberes establecidos por la norma para la atención de las solicitudes de acceso a la informaci</w:t>
      </w:r>
      <w:r w:rsidR="002C5B56" w:rsidRPr="00CE094D">
        <w:rPr>
          <w:rFonts w:ascii="Palatino Linotype" w:hAnsi="Palatino Linotype"/>
          <w:lang w:val="es-ES_tradnl" w:eastAsia="es-ES"/>
        </w:rPr>
        <w:t>ón</w:t>
      </w:r>
      <w:r w:rsidR="00C8622D" w:rsidRPr="00CE094D">
        <w:rPr>
          <w:rFonts w:ascii="Palatino Linotype" w:hAnsi="Palatino Linotype"/>
          <w:lang w:val="es-ES_tradnl" w:eastAsia="es-ES"/>
        </w:rPr>
        <w:t>,</w:t>
      </w:r>
      <w:r w:rsidR="002C5B56" w:rsidRPr="00CE094D">
        <w:rPr>
          <w:rFonts w:ascii="Palatino Linotype" w:hAnsi="Palatino Linotype"/>
          <w:lang w:val="es-ES_tradnl" w:eastAsia="es-ES"/>
        </w:rPr>
        <w:t xml:space="preserve"> y</w:t>
      </w:r>
      <w:r w:rsidR="004A78E7" w:rsidRPr="00CE094D">
        <w:rPr>
          <w:rFonts w:ascii="Palatino Linotype" w:hAnsi="Palatino Linotype"/>
          <w:lang w:val="es-ES_tradnl" w:eastAsia="es-ES"/>
        </w:rPr>
        <w:t xml:space="preserve"> al</w:t>
      </w:r>
      <w:r w:rsidRPr="00CE094D">
        <w:rPr>
          <w:rFonts w:ascii="Palatino Linotype" w:hAnsi="Palatino Linotype"/>
          <w:lang w:val="es-ES_tradnl" w:eastAsia="es-ES"/>
        </w:rPr>
        <w:t xml:space="preserve"> no haber respondido de ninguna manera a la solicitud</w:t>
      </w:r>
      <w:r w:rsidR="00AC7186" w:rsidRPr="00CE094D">
        <w:rPr>
          <w:rFonts w:ascii="Palatino Linotype" w:hAnsi="Palatino Linotype"/>
          <w:lang w:val="es-ES_tradnl" w:eastAsia="es-ES"/>
        </w:rPr>
        <w:t xml:space="preserve"> presentada por el hoy </w:t>
      </w:r>
      <w:r w:rsidR="00AC7186" w:rsidRPr="00CE094D">
        <w:rPr>
          <w:rFonts w:ascii="Palatino Linotype" w:hAnsi="Palatino Linotype"/>
          <w:b/>
          <w:lang w:val="es-ES_tradnl" w:eastAsia="es-ES"/>
        </w:rPr>
        <w:t>RECURRENTE</w:t>
      </w:r>
      <w:r w:rsidRPr="00CE094D">
        <w:rPr>
          <w:rFonts w:ascii="Palatino Linotype" w:hAnsi="Palatino Linotype"/>
          <w:lang w:val="es-ES_tradnl" w:eastAsia="es-ES"/>
        </w:rPr>
        <w:t>, la falta de respuesta implica un incumplimiento al deber de atender las solicitudes y en consecuencia una afectación al Derecho.</w:t>
      </w:r>
    </w:p>
    <w:p w14:paraId="494494EB" w14:textId="77777777" w:rsidR="002A0729" w:rsidRPr="00CE094D" w:rsidRDefault="002A0729" w:rsidP="00EE2577">
      <w:pPr>
        <w:tabs>
          <w:tab w:val="left" w:pos="426"/>
        </w:tabs>
        <w:spacing w:before="240" w:after="240" w:line="360" w:lineRule="auto"/>
        <w:contextualSpacing/>
        <w:jc w:val="both"/>
        <w:rPr>
          <w:rFonts w:ascii="Palatino Linotype" w:eastAsiaTheme="minorEastAsia" w:hAnsi="Palatino Linotype" w:cs="Arial"/>
          <w:lang w:val="es-ES_tradnl" w:eastAsia="es-ES"/>
        </w:rPr>
      </w:pPr>
    </w:p>
    <w:p w14:paraId="01E2F149" w14:textId="38084EFE" w:rsidR="00881661" w:rsidRPr="00CE094D" w:rsidRDefault="002A0729" w:rsidP="00EE2577">
      <w:pPr>
        <w:numPr>
          <w:ilvl w:val="0"/>
          <w:numId w:val="1"/>
        </w:numPr>
        <w:tabs>
          <w:tab w:val="left" w:pos="426"/>
        </w:tabs>
        <w:spacing w:line="360" w:lineRule="auto"/>
        <w:ind w:left="0" w:right="49" w:firstLine="0"/>
        <w:contextualSpacing/>
        <w:jc w:val="both"/>
        <w:rPr>
          <w:rFonts w:ascii="Palatino Linotype" w:hAnsi="Palatino Linotype" w:cs="Arial"/>
          <w:color w:val="000000"/>
          <w:lang w:val="es-ES_tradnl" w:eastAsia="es-ES"/>
        </w:rPr>
      </w:pPr>
      <w:r w:rsidRPr="00CE094D">
        <w:rPr>
          <w:rFonts w:ascii="Palatino Linotype" w:eastAsia="Calibri" w:hAnsi="Palatino Linotype"/>
          <w:lang w:val="es-ES" w:eastAsia="es-ES"/>
        </w:rPr>
        <w:t xml:space="preserve">No sobra decir que, al actuar de esta forma, el </w:t>
      </w:r>
      <w:r w:rsidR="00F82FF0" w:rsidRPr="00CE094D">
        <w:rPr>
          <w:rFonts w:ascii="Palatino Linotype" w:eastAsia="Calibri" w:hAnsi="Palatino Linotype"/>
          <w:b/>
          <w:lang w:val="es-ES" w:eastAsia="es-ES"/>
        </w:rPr>
        <w:t>SUJETO OBLIGADO</w:t>
      </w:r>
      <w:r w:rsidR="00F82FF0" w:rsidRPr="00CE094D">
        <w:rPr>
          <w:rFonts w:ascii="Palatino Linotype" w:eastAsia="Calibri" w:hAnsi="Palatino Linotype"/>
          <w:lang w:val="es-ES" w:eastAsia="es-ES"/>
        </w:rPr>
        <w:t xml:space="preserve"> </w:t>
      </w:r>
      <w:r w:rsidRPr="00CE094D">
        <w:rPr>
          <w:rFonts w:ascii="Palatino Linotype" w:eastAsia="Calibri" w:hAnsi="Palatino Linotype"/>
          <w:lang w:val="es-ES" w:eastAsia="es-ES"/>
        </w:rPr>
        <w:t xml:space="preserve">incumple con el primer mandato contenido en el párrafo tercero del artículo primero de la Constitución Política de los Estados Unidos Mexicanos que establece el deber de todas las autoridades, </w:t>
      </w:r>
      <w:r w:rsidRPr="00CE094D">
        <w:rPr>
          <w:rFonts w:ascii="Palatino Linotype" w:eastAsia="Calibri" w:hAnsi="Palatino Linotype"/>
          <w:i/>
          <w:lang w:val="es-ES" w:eastAsia="es-ES"/>
        </w:rPr>
        <w:t xml:space="preserve">en el ámbito de sus atribuciones, </w:t>
      </w:r>
      <w:r w:rsidRPr="00CE094D">
        <w:rPr>
          <w:rFonts w:ascii="Palatino Linotype" w:eastAsia="Calibri" w:hAnsi="Palatino Linotype"/>
          <w:b/>
          <w:i/>
          <w:lang w:val="es-ES" w:eastAsia="es-ES"/>
        </w:rPr>
        <w:t>de promover</w:t>
      </w:r>
      <w:r w:rsidRPr="00CE094D">
        <w:rPr>
          <w:rFonts w:ascii="Palatino Linotype" w:eastAsia="Calibri" w:hAnsi="Palatino Linotype"/>
          <w:i/>
          <w:lang w:val="es-ES" w:eastAsia="es-ES"/>
        </w:rPr>
        <w:t xml:space="preserve">, </w:t>
      </w:r>
      <w:r w:rsidRPr="00CE094D">
        <w:rPr>
          <w:rFonts w:ascii="Palatino Linotype" w:eastAsia="Calibri" w:hAnsi="Palatino Linotype"/>
          <w:b/>
          <w:i/>
          <w:lang w:val="es-ES" w:eastAsia="es-ES"/>
        </w:rPr>
        <w:t>respetar, proteger y</w:t>
      </w:r>
      <w:r w:rsidRPr="00CE094D">
        <w:rPr>
          <w:rFonts w:ascii="Palatino Linotype" w:eastAsia="Calibri" w:hAnsi="Palatino Linotype"/>
          <w:i/>
          <w:lang w:val="es-ES" w:eastAsia="es-ES"/>
        </w:rPr>
        <w:t xml:space="preserve"> </w:t>
      </w:r>
      <w:r w:rsidRPr="00CE094D">
        <w:rPr>
          <w:rFonts w:ascii="Palatino Linotype" w:eastAsia="Calibri" w:hAnsi="Palatino Linotype"/>
          <w:b/>
          <w:i/>
          <w:lang w:val="es-ES" w:eastAsia="es-ES"/>
        </w:rPr>
        <w:t>garantizar</w:t>
      </w:r>
      <w:r w:rsidRPr="00CE094D">
        <w:rPr>
          <w:rFonts w:ascii="Palatino Linotype" w:eastAsia="Calibri" w:hAnsi="Palatino Linotype"/>
          <w:i/>
          <w:lang w:val="es-ES" w:eastAsia="es-ES"/>
        </w:rPr>
        <w:t xml:space="preserve"> los derechos humanos.</w:t>
      </w:r>
      <w:r w:rsidRPr="00CE094D">
        <w:rPr>
          <w:rFonts w:ascii="Palatino Linotype" w:eastAsia="Calibri" w:hAnsi="Palatino Linotype"/>
          <w:lang w:val="es-ES" w:eastAsia="es-ES"/>
        </w:rPr>
        <w:t xml:space="preserve"> Por lo tanto, la falta de respuesta a una solicitud de acceso a la información constituye un incumplimiento del </w:t>
      </w:r>
      <w:r w:rsidR="00122620" w:rsidRPr="00CE094D">
        <w:rPr>
          <w:rFonts w:ascii="Palatino Linotype" w:eastAsia="Calibri" w:hAnsi="Palatino Linotype"/>
          <w:b/>
          <w:lang w:val="es-ES" w:eastAsia="es-ES"/>
        </w:rPr>
        <w:t>SUJETO OBLIGADO</w:t>
      </w:r>
      <w:r w:rsidRPr="00CE094D">
        <w:rPr>
          <w:rFonts w:ascii="Palatino Linotype" w:eastAsia="Calibri" w:hAnsi="Palatino Linotype"/>
          <w:lang w:val="es-ES" w:eastAsia="es-ES"/>
        </w:rPr>
        <w:t xml:space="preserve"> a su deber de garantizar el derecho, lo que constituye una vulneración al mismo y resulta. </w:t>
      </w:r>
    </w:p>
    <w:p w14:paraId="31CB3600" w14:textId="77777777" w:rsidR="00D20231" w:rsidRPr="00CE094D" w:rsidRDefault="00D20231" w:rsidP="00EE2577">
      <w:pPr>
        <w:tabs>
          <w:tab w:val="left" w:pos="426"/>
        </w:tabs>
        <w:spacing w:line="360" w:lineRule="auto"/>
        <w:ind w:right="49"/>
        <w:contextualSpacing/>
        <w:jc w:val="both"/>
        <w:rPr>
          <w:rFonts w:ascii="Palatino Linotype" w:hAnsi="Palatino Linotype" w:cs="Arial"/>
          <w:color w:val="000000"/>
          <w:lang w:val="es-ES_tradnl" w:eastAsia="es-ES"/>
        </w:rPr>
      </w:pPr>
    </w:p>
    <w:p w14:paraId="323938B5" w14:textId="77777777" w:rsidR="002A0729" w:rsidRPr="00CE094D" w:rsidRDefault="002A0729" w:rsidP="00EE2577">
      <w:pPr>
        <w:numPr>
          <w:ilvl w:val="0"/>
          <w:numId w:val="1"/>
        </w:numPr>
        <w:tabs>
          <w:tab w:val="left" w:pos="426"/>
        </w:tabs>
        <w:spacing w:before="240" w:after="240" w:line="360" w:lineRule="auto"/>
        <w:ind w:left="0" w:firstLine="0"/>
        <w:contextualSpacing/>
        <w:jc w:val="both"/>
        <w:rPr>
          <w:rFonts w:ascii="Palatino Linotype" w:hAnsi="Palatino Linotype"/>
          <w:lang w:val="es-ES_tradnl" w:eastAsia="es-ES"/>
        </w:rPr>
      </w:pPr>
      <w:r w:rsidRPr="00CE094D">
        <w:rPr>
          <w:rFonts w:ascii="Palatino Linotype" w:hAnsi="Palatino Linotype"/>
          <w:lang w:val="es-ES_tradnl" w:eastAsia="es-ES"/>
        </w:rPr>
        <w:t xml:space="preserve">A su vez, la </w:t>
      </w:r>
      <w:r w:rsidRPr="00CE094D">
        <w:rPr>
          <w:rFonts w:ascii="Palatino Linotype" w:hAnsi="Palatino Linotype"/>
          <w:b/>
          <w:lang w:val="es-ES_tradnl" w:eastAsia="es-ES"/>
        </w:rPr>
        <w:t xml:space="preserve">Ley de Transparencia y Acceso a la Información Pública del Estado de México y Municipios, </w:t>
      </w:r>
      <w:r w:rsidRPr="00CE094D">
        <w:rPr>
          <w:rFonts w:ascii="Palatino Linotype" w:hAnsi="Palatino Linotype"/>
          <w:lang w:val="es-ES_tradnl" w:eastAsia="es-ES"/>
        </w:rPr>
        <w:t xml:space="preserve">cuyo objeto es establecer principios, bases generales y procedimientos para tutelar y garantizar la transparencia y el derecho </w:t>
      </w:r>
      <w:r w:rsidRPr="00CE094D">
        <w:rPr>
          <w:rFonts w:ascii="Palatino Linotype" w:hAnsi="Palatino Linotype"/>
          <w:lang w:val="es-ES_tradnl" w:eastAsia="es-ES"/>
        </w:rPr>
        <w:lastRenderedPageBreak/>
        <w:t>humano de acceso a la información pública en posesión de los sujetos obligados; en su artículo 176</w:t>
      </w:r>
      <w:r w:rsidRPr="00CE094D">
        <w:rPr>
          <w:rFonts w:ascii="Palatino Linotype" w:hAnsi="Palatino Linotype"/>
          <w:b/>
          <w:lang w:val="es-ES_tradnl" w:eastAsia="es-ES"/>
        </w:rPr>
        <w:t xml:space="preserve"> </w:t>
      </w:r>
      <w:r w:rsidRPr="00CE094D">
        <w:rPr>
          <w:rFonts w:ascii="Palatino Linotype" w:hAnsi="Palatino Linotype"/>
          <w:lang w:val="es-ES_tradnl" w:eastAsia="es-ES"/>
        </w:rPr>
        <w:t xml:space="preserve">establece que </w:t>
      </w:r>
      <w:r w:rsidRPr="00CE094D">
        <w:rPr>
          <w:rFonts w:ascii="Palatino Linotype" w:hAnsi="Palatino Linotype"/>
          <w:b/>
          <w:i/>
          <w:u w:val="single"/>
          <w:lang w:val="es-ES_tradnl" w:eastAsia="es-ES"/>
        </w:rPr>
        <w:t>el recurso de revisión es la garantía secundaria</w:t>
      </w:r>
      <w:r w:rsidRPr="00CE094D">
        <w:rPr>
          <w:rFonts w:ascii="Palatino Linotype" w:hAnsi="Palatino Linotype"/>
          <w:b/>
          <w:i/>
          <w:lang w:val="es-ES_tradnl" w:eastAsia="es-ES"/>
        </w:rPr>
        <w:t xml:space="preserve"> mediante la cual se pretende reparar cualquier posible afectación al derecho de acceso a la información pública</w:t>
      </w:r>
      <w:r w:rsidRPr="00CE094D">
        <w:rPr>
          <w:rFonts w:ascii="Palatino Linotype" w:hAnsi="Palatino Linotype"/>
          <w:b/>
          <w:lang w:val="es-ES_tradnl" w:eastAsia="es-ES"/>
        </w:rPr>
        <w:t>, s</w:t>
      </w:r>
      <w:r w:rsidRPr="00CE094D">
        <w:rPr>
          <w:rFonts w:ascii="Palatino Linotype" w:hAnsi="Palatino Linotype"/>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58413AE3" w14:textId="77777777" w:rsidR="002A0729" w:rsidRPr="00CE094D" w:rsidRDefault="002A0729" w:rsidP="00EE2577">
      <w:pPr>
        <w:tabs>
          <w:tab w:val="left" w:pos="426"/>
        </w:tabs>
        <w:spacing w:before="240" w:after="240" w:line="360" w:lineRule="auto"/>
        <w:contextualSpacing/>
        <w:jc w:val="both"/>
        <w:rPr>
          <w:rFonts w:ascii="Palatino Linotype" w:hAnsi="Palatino Linotype"/>
          <w:lang w:val="es-ES_tradnl" w:eastAsia="es-ES"/>
        </w:rPr>
      </w:pPr>
    </w:p>
    <w:p w14:paraId="597D0D13" w14:textId="2926E912" w:rsidR="002A0729" w:rsidRPr="00CE094D" w:rsidRDefault="004E6D7B" w:rsidP="00EE2577">
      <w:pPr>
        <w:numPr>
          <w:ilvl w:val="0"/>
          <w:numId w:val="1"/>
        </w:numPr>
        <w:tabs>
          <w:tab w:val="left" w:pos="426"/>
        </w:tabs>
        <w:spacing w:line="360" w:lineRule="auto"/>
        <w:ind w:left="0" w:right="49" w:firstLine="0"/>
        <w:contextualSpacing/>
        <w:jc w:val="both"/>
        <w:rPr>
          <w:rFonts w:ascii="Palatino Linotype" w:hAnsi="Palatino Linotype" w:cs="Arial"/>
          <w:color w:val="000000"/>
          <w:lang w:val="es-ES_tradnl" w:eastAsia="es-ES"/>
        </w:rPr>
      </w:pPr>
      <w:r w:rsidRPr="00CE094D">
        <w:rPr>
          <w:rFonts w:ascii="Palatino Linotype" w:eastAsia="Calibri" w:hAnsi="Palatino Linotype"/>
          <w:lang w:val="es-ES" w:eastAsia="es-ES"/>
        </w:rPr>
        <w:t>De acuerdo con</w:t>
      </w:r>
      <w:r w:rsidR="002A0729" w:rsidRPr="00CE094D">
        <w:rPr>
          <w:rFonts w:ascii="Palatino Linotype" w:eastAsia="Calibri" w:hAnsi="Palatino Linotype"/>
          <w:lang w:val="es-ES" w:eastAsia="es-ES"/>
        </w:rPr>
        <w:t xml:space="preserve"> lo dispuesto por el artículo 53</w:t>
      </w:r>
      <w:r w:rsidR="00F416D1" w:rsidRPr="00CE094D">
        <w:rPr>
          <w:rFonts w:ascii="Palatino Linotype" w:eastAsia="Calibri" w:hAnsi="Palatino Linotype"/>
          <w:lang w:val="es-ES" w:eastAsia="es-ES"/>
        </w:rPr>
        <w:t>,</w:t>
      </w:r>
      <w:r w:rsidR="002A0729" w:rsidRPr="00CE094D">
        <w:rPr>
          <w:rFonts w:ascii="Palatino Linotype" w:eastAsia="Calibri" w:hAnsi="Palatino Linotype"/>
          <w:lang w:val="es-ES" w:eastAsia="es-ES"/>
        </w:rPr>
        <w:t xml:space="preserve"> fracción II</w:t>
      </w:r>
      <w:r w:rsidR="00F416D1" w:rsidRPr="00CE094D">
        <w:rPr>
          <w:rFonts w:ascii="Palatino Linotype" w:eastAsia="Calibri" w:hAnsi="Palatino Linotype"/>
          <w:lang w:val="es-ES" w:eastAsia="es-ES"/>
        </w:rPr>
        <w:t>,</w:t>
      </w:r>
      <w:r w:rsidR="002A0729" w:rsidRPr="00CE094D">
        <w:rPr>
          <w:rFonts w:ascii="Palatino Linotype" w:eastAsia="Calibri" w:hAnsi="Palatino Linotype"/>
          <w:lang w:val="es-ES" w:eastAsia="es-ES"/>
        </w:rPr>
        <w:t xml:space="preserve"> de la Ley de la materia, las unidades de transparencia tienen entre sus principales funciones la de recibir, tramitar y dar respuesta a las solicitudes de accesos a la información: </w:t>
      </w:r>
    </w:p>
    <w:p w14:paraId="2D6B8059" w14:textId="77777777" w:rsidR="002A0729" w:rsidRPr="00CE094D" w:rsidRDefault="002A0729" w:rsidP="002A0729">
      <w:pPr>
        <w:spacing w:line="360" w:lineRule="auto"/>
        <w:ind w:right="49"/>
        <w:contextualSpacing/>
        <w:jc w:val="both"/>
        <w:rPr>
          <w:rFonts w:ascii="Palatino Linotype" w:hAnsi="Palatino Linotype" w:cs="Arial"/>
          <w:color w:val="000000"/>
          <w:lang w:val="es-ES_tradnl" w:eastAsia="es-ES"/>
        </w:rPr>
      </w:pPr>
    </w:p>
    <w:p w14:paraId="1027A622" w14:textId="77777777" w:rsidR="00F82FF0" w:rsidRPr="00CE094D" w:rsidRDefault="00F82FF0" w:rsidP="00F82FF0">
      <w:pPr>
        <w:ind w:left="567" w:right="567"/>
        <w:jc w:val="both"/>
        <w:rPr>
          <w:rFonts w:ascii="Palatino Linotype" w:hAnsi="Palatino Linotype"/>
          <w:i/>
          <w:sz w:val="22"/>
          <w:szCs w:val="22"/>
        </w:rPr>
      </w:pPr>
      <w:r w:rsidRPr="00CE094D">
        <w:rPr>
          <w:rFonts w:ascii="Palatino Linotype" w:hAnsi="Palatino Linotype"/>
          <w:i/>
          <w:sz w:val="22"/>
          <w:szCs w:val="22"/>
        </w:rPr>
        <w:t>“</w:t>
      </w:r>
      <w:r w:rsidRPr="00CE094D">
        <w:rPr>
          <w:rFonts w:ascii="Palatino Linotype" w:hAnsi="Palatino Linotype"/>
          <w:b/>
          <w:i/>
          <w:sz w:val="22"/>
          <w:szCs w:val="22"/>
        </w:rPr>
        <w:t>Artículo 53.</w:t>
      </w:r>
      <w:r w:rsidRPr="00CE094D">
        <w:rPr>
          <w:rFonts w:ascii="Palatino Linotype" w:hAnsi="Palatino Linotype"/>
          <w:i/>
          <w:sz w:val="22"/>
          <w:szCs w:val="22"/>
        </w:rPr>
        <w:t xml:space="preserve"> Las Unidades de Transparencia tendrán las siguientes funciones:</w:t>
      </w:r>
    </w:p>
    <w:p w14:paraId="5C1D2AFC" w14:textId="77777777" w:rsidR="002A0729" w:rsidRPr="00CE094D" w:rsidRDefault="00F82FF0" w:rsidP="00F82FF0">
      <w:pPr>
        <w:ind w:left="567" w:right="567"/>
        <w:jc w:val="both"/>
        <w:rPr>
          <w:rFonts w:ascii="Palatino Linotype" w:eastAsiaTheme="minorEastAsia" w:hAnsi="Palatino Linotype"/>
          <w:i/>
          <w:sz w:val="22"/>
          <w:szCs w:val="22"/>
          <w:lang w:eastAsia="es-ES"/>
        </w:rPr>
      </w:pPr>
      <w:r w:rsidRPr="00CE094D">
        <w:rPr>
          <w:rFonts w:ascii="Palatino Linotype" w:eastAsiaTheme="minorEastAsia" w:hAnsi="Palatino Linotype"/>
          <w:i/>
          <w:sz w:val="22"/>
          <w:szCs w:val="22"/>
          <w:lang w:eastAsia="es-ES"/>
        </w:rPr>
        <w:t>(…)</w:t>
      </w:r>
    </w:p>
    <w:p w14:paraId="6606EE12" w14:textId="77777777" w:rsidR="00F82FF0" w:rsidRPr="00CE094D" w:rsidRDefault="00F82FF0" w:rsidP="00F82FF0">
      <w:pPr>
        <w:ind w:left="567" w:right="567"/>
        <w:jc w:val="both"/>
        <w:rPr>
          <w:rFonts w:ascii="Palatino Linotype" w:hAnsi="Palatino Linotype"/>
          <w:i/>
          <w:sz w:val="22"/>
          <w:szCs w:val="22"/>
        </w:rPr>
      </w:pPr>
      <w:r w:rsidRPr="00CE094D">
        <w:rPr>
          <w:rFonts w:ascii="Palatino Linotype" w:hAnsi="Palatino Linotype"/>
          <w:b/>
          <w:bCs/>
          <w:i/>
          <w:sz w:val="22"/>
          <w:szCs w:val="22"/>
        </w:rPr>
        <w:t>III.</w:t>
      </w:r>
      <w:r w:rsidRPr="00CE094D">
        <w:rPr>
          <w:rFonts w:ascii="Palatino Linotype" w:hAnsi="Palatino Linotype"/>
          <w:i/>
          <w:sz w:val="22"/>
          <w:szCs w:val="22"/>
        </w:rPr>
        <w:t xml:space="preserve"> Auxiliar a los particulares en la elaboración de solicitudes de acceso a la información y, en su caso, orientarlos sobre los sujetos obligados competentes conforme a la normatividad aplicable;</w:t>
      </w:r>
    </w:p>
    <w:p w14:paraId="32E8114A" w14:textId="77777777" w:rsidR="00F82FF0" w:rsidRPr="00CE094D" w:rsidRDefault="00F82FF0" w:rsidP="00F82FF0">
      <w:pPr>
        <w:ind w:left="567" w:right="567"/>
        <w:jc w:val="both"/>
        <w:rPr>
          <w:rFonts w:ascii="Palatino Linotype" w:eastAsiaTheme="minorEastAsia" w:hAnsi="Palatino Linotype"/>
          <w:i/>
          <w:sz w:val="22"/>
          <w:szCs w:val="22"/>
          <w:lang w:eastAsia="es-ES"/>
        </w:rPr>
      </w:pPr>
      <w:r w:rsidRPr="00CE094D">
        <w:rPr>
          <w:rFonts w:ascii="Palatino Linotype" w:eastAsiaTheme="minorEastAsia" w:hAnsi="Palatino Linotype"/>
          <w:i/>
          <w:sz w:val="22"/>
          <w:szCs w:val="22"/>
          <w:lang w:eastAsia="es-ES"/>
        </w:rPr>
        <w:t xml:space="preserve">(…)” </w:t>
      </w:r>
    </w:p>
    <w:p w14:paraId="7BDB5846" w14:textId="77777777" w:rsidR="00F82FF0" w:rsidRPr="00CE094D" w:rsidRDefault="00AD05E2" w:rsidP="00F82FF0">
      <w:pPr>
        <w:ind w:left="567" w:right="567"/>
        <w:jc w:val="both"/>
        <w:rPr>
          <w:rFonts w:ascii="Palatino Linotype" w:eastAsiaTheme="minorEastAsia" w:hAnsi="Palatino Linotype"/>
          <w:bCs/>
          <w:iCs/>
          <w:sz w:val="22"/>
          <w:szCs w:val="22"/>
          <w:lang w:eastAsia="es-ES"/>
        </w:rPr>
      </w:pPr>
      <w:r w:rsidRPr="00CE094D">
        <w:rPr>
          <w:rFonts w:ascii="Palatino Linotype" w:eastAsiaTheme="minorEastAsia" w:hAnsi="Palatino Linotype"/>
          <w:bCs/>
          <w:iCs/>
          <w:sz w:val="22"/>
          <w:szCs w:val="22"/>
          <w:lang w:eastAsia="es-ES"/>
        </w:rPr>
        <w:t>(</w:t>
      </w:r>
      <w:r w:rsidR="00F82FF0" w:rsidRPr="00CE094D">
        <w:rPr>
          <w:rFonts w:ascii="Palatino Linotype" w:eastAsiaTheme="minorEastAsia" w:hAnsi="Palatino Linotype"/>
          <w:bCs/>
          <w:iCs/>
          <w:sz w:val="22"/>
          <w:szCs w:val="22"/>
          <w:lang w:eastAsia="es-ES"/>
        </w:rPr>
        <w:t>Énfasis Añadido</w:t>
      </w:r>
      <w:r w:rsidRPr="00CE094D">
        <w:rPr>
          <w:rFonts w:ascii="Palatino Linotype" w:eastAsiaTheme="minorEastAsia" w:hAnsi="Palatino Linotype"/>
          <w:bCs/>
          <w:iCs/>
          <w:sz w:val="22"/>
          <w:szCs w:val="22"/>
          <w:lang w:eastAsia="es-ES"/>
        </w:rPr>
        <w:t>)</w:t>
      </w:r>
    </w:p>
    <w:p w14:paraId="28D667D9" w14:textId="77777777" w:rsidR="002A0729" w:rsidRPr="00CE094D" w:rsidRDefault="002A0729" w:rsidP="002A0729">
      <w:pPr>
        <w:spacing w:before="240" w:after="240" w:line="360" w:lineRule="auto"/>
        <w:contextualSpacing/>
        <w:jc w:val="both"/>
        <w:rPr>
          <w:rFonts w:ascii="Palatino Linotype" w:eastAsia="Calibri" w:hAnsi="Palatino Linotype"/>
          <w:lang w:val="es-ES_tradnl" w:eastAsia="es-ES"/>
        </w:rPr>
      </w:pPr>
    </w:p>
    <w:p w14:paraId="0FAD4BC7" w14:textId="7E19136C" w:rsidR="00AC7186" w:rsidRPr="00CE094D" w:rsidRDefault="002A0729" w:rsidP="00AC7186">
      <w:pPr>
        <w:numPr>
          <w:ilvl w:val="0"/>
          <w:numId w:val="1"/>
        </w:numPr>
        <w:tabs>
          <w:tab w:val="left" w:pos="426"/>
        </w:tabs>
        <w:spacing w:before="240" w:after="240" w:line="360" w:lineRule="auto"/>
        <w:ind w:left="0" w:firstLine="0"/>
        <w:contextualSpacing/>
        <w:jc w:val="both"/>
        <w:rPr>
          <w:rFonts w:ascii="Palatino Linotype" w:eastAsia="Calibri" w:hAnsi="Palatino Linotype"/>
          <w:lang w:val="es-ES_tradnl" w:eastAsia="es-ES"/>
        </w:rPr>
      </w:pPr>
      <w:r w:rsidRPr="00CE094D">
        <w:rPr>
          <w:rFonts w:ascii="Palatino Linotype" w:eastAsia="Calibri" w:hAnsi="Palatino Linotype"/>
          <w:lang w:val="es-ES_tradnl" w:eastAsia="es-ES"/>
        </w:rPr>
        <w:t xml:space="preserve">Establecido lo anterior, resulta evidente que las razones o motivos de inconformidad hechos valer en el recurso de revisión resultan </w:t>
      </w:r>
      <w:r w:rsidRPr="00CE094D">
        <w:rPr>
          <w:rFonts w:ascii="Palatino Linotype" w:eastAsia="Calibri" w:hAnsi="Palatino Linotype"/>
          <w:b/>
          <w:lang w:val="es-ES_tradnl" w:eastAsia="es-ES"/>
        </w:rPr>
        <w:t>fundadas y procedentes</w:t>
      </w:r>
      <w:r w:rsidRPr="00CE094D">
        <w:rPr>
          <w:rFonts w:ascii="Palatino Linotype" w:eastAsia="Calibri" w:hAnsi="Palatino Linotype"/>
          <w:lang w:val="es-ES_tradnl" w:eastAsia="es-ES"/>
        </w:rPr>
        <w:t xml:space="preserve">, debido a que el </w:t>
      </w:r>
      <w:r w:rsidRPr="00CE094D">
        <w:rPr>
          <w:rFonts w:ascii="Palatino Linotype" w:eastAsia="Calibri" w:hAnsi="Palatino Linotype"/>
          <w:b/>
          <w:lang w:val="es-ES_tradnl" w:eastAsia="es-ES"/>
        </w:rPr>
        <w:t>SUJETO OBLIGADO</w:t>
      </w:r>
      <w:r w:rsidRPr="00CE094D">
        <w:rPr>
          <w:rFonts w:ascii="Palatino Linotype" w:eastAsia="Calibri" w:hAnsi="Palatino Linotype"/>
          <w:lang w:val="es-ES_tradnl" w:eastAsia="es-ES"/>
        </w:rPr>
        <w:t xml:space="preserve"> fue omiso en responder la 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w:t>
      </w:r>
    </w:p>
    <w:p w14:paraId="6654470E" w14:textId="77777777" w:rsidR="002A0729" w:rsidRPr="00CE094D" w:rsidRDefault="002A0729" w:rsidP="00EE2577">
      <w:pPr>
        <w:tabs>
          <w:tab w:val="left" w:pos="426"/>
        </w:tabs>
        <w:contextualSpacing/>
        <w:rPr>
          <w:rFonts w:ascii="Palatino Linotype" w:eastAsia="Calibri" w:hAnsi="Palatino Linotype"/>
          <w:lang w:val="es-ES" w:eastAsia="es-ES"/>
        </w:rPr>
      </w:pPr>
    </w:p>
    <w:p w14:paraId="04BD5391" w14:textId="03659943" w:rsidR="0024661F" w:rsidRPr="00CE094D" w:rsidRDefault="000A79FD" w:rsidP="00EE2577">
      <w:pPr>
        <w:pStyle w:val="Ttulo3"/>
        <w:tabs>
          <w:tab w:val="left" w:pos="426"/>
        </w:tabs>
        <w:rPr>
          <w:rFonts w:ascii="Palatino Linotype" w:hAnsi="Palatino Linotype" w:cs="Arial"/>
          <w:b/>
          <w:bCs/>
          <w:color w:val="000000"/>
          <w:lang w:val="es-ES_tradnl" w:eastAsia="es-ES"/>
        </w:rPr>
      </w:pPr>
      <w:r w:rsidRPr="00CE094D">
        <w:rPr>
          <w:rFonts w:ascii="Palatino Linotype" w:hAnsi="Palatino Linotype" w:cs="Arial"/>
          <w:b/>
          <w:bCs/>
          <w:color w:val="000000"/>
          <w:lang w:val="es-ES_tradnl" w:eastAsia="es-ES"/>
        </w:rPr>
        <w:lastRenderedPageBreak/>
        <w:t>III</w:t>
      </w:r>
      <w:r w:rsidR="00473099" w:rsidRPr="00CE094D">
        <w:rPr>
          <w:rFonts w:ascii="Palatino Linotype" w:hAnsi="Palatino Linotype" w:cs="Arial"/>
          <w:b/>
          <w:bCs/>
          <w:color w:val="000000"/>
          <w:lang w:val="es-ES_tradnl" w:eastAsia="es-ES"/>
        </w:rPr>
        <w:t>. De la información proporcionada en vía de Informe Justificado.</w:t>
      </w:r>
    </w:p>
    <w:p w14:paraId="4D876A94" w14:textId="47DCDD94" w:rsidR="0024661F" w:rsidRPr="00CE094D" w:rsidRDefault="00DA57AD" w:rsidP="00EE2577">
      <w:pPr>
        <w:numPr>
          <w:ilvl w:val="0"/>
          <w:numId w:val="1"/>
        </w:numPr>
        <w:tabs>
          <w:tab w:val="left" w:pos="426"/>
        </w:tabs>
        <w:spacing w:line="360" w:lineRule="auto"/>
        <w:ind w:left="0" w:right="49" w:firstLine="0"/>
        <w:contextualSpacing/>
        <w:jc w:val="both"/>
        <w:rPr>
          <w:rFonts w:ascii="Palatino Linotype" w:hAnsi="Palatino Linotype" w:cs="Arial"/>
          <w:color w:val="000000"/>
          <w:lang w:val="es-ES_tradnl" w:eastAsia="es-ES"/>
        </w:rPr>
      </w:pPr>
      <w:r w:rsidRPr="00CE094D">
        <w:rPr>
          <w:rFonts w:ascii="Palatino Linotype" w:eastAsia="Calibri" w:hAnsi="Palatino Linotype"/>
          <w:lang w:val="es-ES" w:eastAsia="es-ES"/>
        </w:rPr>
        <w:t xml:space="preserve">Una vez expuesto lo anterior, conviene recordar que el particular, a través de la solicitud </w:t>
      </w:r>
      <w:r w:rsidR="00B812FF" w:rsidRPr="00CE094D">
        <w:rPr>
          <w:rFonts w:ascii="Palatino Linotype" w:eastAsia="Calibri" w:hAnsi="Palatino Linotype"/>
          <w:b/>
          <w:bCs/>
          <w:lang w:val="es-ES" w:eastAsia="es-ES"/>
        </w:rPr>
        <w:t>00388/IXTAPALU/IP/2023</w:t>
      </w:r>
      <w:r w:rsidRPr="00CE094D">
        <w:rPr>
          <w:rFonts w:ascii="Palatino Linotype" w:eastAsia="Calibri" w:hAnsi="Palatino Linotype"/>
          <w:lang w:val="es-ES" w:eastAsia="es-ES"/>
        </w:rPr>
        <w:t xml:space="preserve">, requirió acceder </w:t>
      </w:r>
      <w:r w:rsidR="00F72DA7" w:rsidRPr="00CE094D">
        <w:rPr>
          <w:rFonts w:ascii="Palatino Linotype" w:eastAsia="Calibri" w:hAnsi="Palatino Linotype"/>
          <w:lang w:val="es-ES" w:eastAsia="es-ES"/>
        </w:rPr>
        <w:t>a la siguiente información</w:t>
      </w:r>
      <w:r w:rsidRPr="00CE094D">
        <w:rPr>
          <w:rFonts w:ascii="Palatino Linotype" w:eastAsia="Calibri" w:hAnsi="Palatino Linotype"/>
          <w:lang w:val="es-ES" w:eastAsia="es-ES"/>
        </w:rPr>
        <w:t>:</w:t>
      </w:r>
    </w:p>
    <w:p w14:paraId="772A6F45" w14:textId="601D5ABA" w:rsidR="000B5D77" w:rsidRPr="00CE094D" w:rsidRDefault="003720E6" w:rsidP="00C8622D">
      <w:pPr>
        <w:numPr>
          <w:ilvl w:val="1"/>
          <w:numId w:val="1"/>
        </w:numPr>
        <w:spacing w:line="360" w:lineRule="auto"/>
        <w:ind w:left="1134" w:right="49" w:hanging="567"/>
        <w:contextualSpacing/>
        <w:jc w:val="both"/>
        <w:rPr>
          <w:rFonts w:ascii="Palatino Linotype" w:hAnsi="Palatino Linotype" w:cs="Arial"/>
          <w:color w:val="000000"/>
          <w:sz w:val="22"/>
          <w:lang w:val="es-ES_tradnl" w:eastAsia="es-ES"/>
        </w:rPr>
      </w:pPr>
      <w:r w:rsidRPr="00CE094D">
        <w:rPr>
          <w:rFonts w:ascii="Palatino Linotype" w:hAnsi="Palatino Linotype"/>
          <w:b/>
          <w:sz w:val="22"/>
        </w:rPr>
        <w:t>Tabulador de Sueldos 2023</w:t>
      </w:r>
      <w:r w:rsidRPr="00CE094D">
        <w:rPr>
          <w:rFonts w:ascii="Palatino Linotype" w:hAnsi="Palatino Linotype"/>
          <w:sz w:val="22"/>
        </w:rPr>
        <w:t>.</w:t>
      </w:r>
    </w:p>
    <w:p w14:paraId="7F71D0EC" w14:textId="77777777" w:rsidR="00C8622D" w:rsidRPr="00CE094D" w:rsidRDefault="00C8622D" w:rsidP="00C8622D">
      <w:pPr>
        <w:tabs>
          <w:tab w:val="left" w:pos="426"/>
        </w:tabs>
        <w:spacing w:line="360" w:lineRule="auto"/>
        <w:ind w:right="49"/>
        <w:contextualSpacing/>
        <w:jc w:val="both"/>
        <w:rPr>
          <w:rFonts w:ascii="Palatino Linotype" w:hAnsi="Palatino Linotype" w:cs="Arial"/>
          <w:color w:val="000000"/>
          <w:lang w:val="es-ES_tradnl" w:eastAsia="es-ES"/>
        </w:rPr>
      </w:pPr>
    </w:p>
    <w:p w14:paraId="739C8BE7" w14:textId="2CBB5E0D" w:rsidR="0024661F" w:rsidRPr="00CE094D" w:rsidRDefault="001F4E07" w:rsidP="00EE2577">
      <w:pPr>
        <w:numPr>
          <w:ilvl w:val="0"/>
          <w:numId w:val="1"/>
        </w:numPr>
        <w:tabs>
          <w:tab w:val="left" w:pos="426"/>
        </w:tabs>
        <w:spacing w:line="360" w:lineRule="auto"/>
        <w:ind w:left="0" w:right="49" w:firstLine="0"/>
        <w:contextualSpacing/>
        <w:jc w:val="both"/>
        <w:rPr>
          <w:rFonts w:ascii="Palatino Linotype" w:hAnsi="Palatino Linotype" w:cs="Arial"/>
          <w:color w:val="000000"/>
          <w:lang w:val="es-ES_tradnl" w:eastAsia="es-ES"/>
        </w:rPr>
      </w:pPr>
      <w:r w:rsidRPr="00CE094D">
        <w:rPr>
          <w:rFonts w:ascii="Palatino Linotype" w:eastAsia="Calibri" w:hAnsi="Palatino Linotype"/>
          <w:lang w:val="es-ES" w:eastAsia="es-ES"/>
        </w:rPr>
        <w:t xml:space="preserve">Como ha sido reiterado a lo largo de la presente resolución, el </w:t>
      </w:r>
      <w:r w:rsidRPr="00CE094D">
        <w:rPr>
          <w:rFonts w:ascii="Palatino Linotype" w:eastAsia="Calibri" w:hAnsi="Palatino Linotype"/>
          <w:b/>
          <w:bCs/>
          <w:lang w:val="es-ES" w:eastAsia="es-ES"/>
        </w:rPr>
        <w:t>SUJETO OBLIGADO</w:t>
      </w:r>
      <w:r w:rsidRPr="00CE094D">
        <w:rPr>
          <w:rFonts w:ascii="Palatino Linotype" w:eastAsia="Calibri" w:hAnsi="Palatino Linotype"/>
          <w:lang w:val="es-ES" w:eastAsia="es-ES"/>
        </w:rPr>
        <w:t xml:space="preserve"> no otorgó respuesta alguna a la solicitud de información.</w:t>
      </w:r>
    </w:p>
    <w:p w14:paraId="5F76124E" w14:textId="77777777" w:rsidR="0024661F" w:rsidRPr="00CE094D" w:rsidRDefault="0024661F" w:rsidP="00EE2577">
      <w:pPr>
        <w:tabs>
          <w:tab w:val="left" w:pos="426"/>
        </w:tabs>
        <w:spacing w:line="360" w:lineRule="auto"/>
        <w:ind w:right="49"/>
        <w:contextualSpacing/>
        <w:jc w:val="both"/>
        <w:rPr>
          <w:rFonts w:ascii="Palatino Linotype" w:hAnsi="Palatino Linotype" w:cs="Arial"/>
          <w:color w:val="000000"/>
          <w:lang w:val="es-ES_tradnl" w:eastAsia="es-ES"/>
        </w:rPr>
      </w:pPr>
    </w:p>
    <w:p w14:paraId="7BBFA0BC" w14:textId="50619325" w:rsidR="0024661F" w:rsidRPr="00CE094D" w:rsidRDefault="001F4E07" w:rsidP="00EE2577">
      <w:pPr>
        <w:numPr>
          <w:ilvl w:val="0"/>
          <w:numId w:val="1"/>
        </w:numPr>
        <w:tabs>
          <w:tab w:val="left" w:pos="426"/>
        </w:tabs>
        <w:spacing w:line="360" w:lineRule="auto"/>
        <w:ind w:left="0" w:right="49" w:firstLine="0"/>
        <w:contextualSpacing/>
        <w:jc w:val="both"/>
        <w:rPr>
          <w:rFonts w:ascii="Palatino Linotype" w:hAnsi="Palatino Linotype" w:cs="Arial"/>
          <w:color w:val="000000"/>
          <w:lang w:val="es-ES_tradnl" w:eastAsia="es-ES"/>
        </w:rPr>
      </w:pPr>
      <w:r w:rsidRPr="00CE094D">
        <w:rPr>
          <w:rFonts w:ascii="Palatino Linotype" w:eastAsia="Calibri" w:hAnsi="Palatino Linotype"/>
          <w:lang w:val="es-ES" w:eastAsia="es-ES"/>
        </w:rPr>
        <w:t xml:space="preserve">Derivado de lo anterior, el </w:t>
      </w:r>
      <w:r w:rsidR="005758B4" w:rsidRPr="00CE094D">
        <w:rPr>
          <w:rFonts w:ascii="Palatino Linotype" w:eastAsia="Calibri" w:hAnsi="Palatino Linotype"/>
          <w:lang w:val="es-ES" w:eastAsia="es-ES"/>
        </w:rPr>
        <w:t xml:space="preserve">particular impugnó la </w:t>
      </w:r>
      <w:r w:rsidR="005758B4" w:rsidRPr="00CE094D">
        <w:rPr>
          <w:rFonts w:ascii="Palatino Linotype" w:eastAsia="Calibri" w:hAnsi="Palatino Linotype"/>
          <w:i/>
          <w:iCs/>
          <w:lang w:val="es-ES" w:eastAsia="es-ES"/>
        </w:rPr>
        <w:t>negativa ficta</w:t>
      </w:r>
      <w:r w:rsidR="005758B4" w:rsidRPr="00CE094D">
        <w:rPr>
          <w:rFonts w:ascii="Palatino Linotype" w:eastAsia="Calibri" w:hAnsi="Palatino Linotype"/>
          <w:lang w:val="es-ES" w:eastAsia="es-ES"/>
        </w:rPr>
        <w:t xml:space="preserve"> del </w:t>
      </w:r>
      <w:r w:rsidR="005758B4" w:rsidRPr="00CE094D">
        <w:rPr>
          <w:rFonts w:ascii="Palatino Linotype" w:eastAsia="Calibri" w:hAnsi="Palatino Linotype"/>
          <w:b/>
          <w:bCs/>
          <w:lang w:val="es-ES" w:eastAsia="es-ES"/>
        </w:rPr>
        <w:t>SUJETO OBLIGADO</w:t>
      </w:r>
      <w:r w:rsidR="005758B4" w:rsidRPr="00CE094D">
        <w:rPr>
          <w:rFonts w:ascii="Palatino Linotype" w:eastAsia="Calibri" w:hAnsi="Palatino Linotype"/>
          <w:lang w:val="es-ES" w:eastAsia="es-ES"/>
        </w:rPr>
        <w:t xml:space="preserve">, mediante recurso de revisión, y en el que señaló por agravios, </w:t>
      </w:r>
      <w:r w:rsidR="00C53CE7" w:rsidRPr="00CE094D">
        <w:rPr>
          <w:rFonts w:ascii="Palatino Linotype" w:eastAsia="Calibri" w:hAnsi="Palatino Linotype"/>
          <w:lang w:val="es-ES" w:eastAsia="es-ES"/>
        </w:rPr>
        <w:t>la falta de entrega de la información.</w:t>
      </w:r>
    </w:p>
    <w:p w14:paraId="242A3783" w14:textId="77777777" w:rsidR="0024661F" w:rsidRPr="00CE094D" w:rsidRDefault="0024661F" w:rsidP="00EE2577">
      <w:pPr>
        <w:tabs>
          <w:tab w:val="left" w:pos="426"/>
        </w:tabs>
        <w:spacing w:line="360" w:lineRule="auto"/>
        <w:ind w:right="49"/>
        <w:contextualSpacing/>
        <w:jc w:val="both"/>
        <w:rPr>
          <w:rFonts w:ascii="Palatino Linotype" w:hAnsi="Palatino Linotype" w:cs="Arial"/>
          <w:color w:val="000000"/>
          <w:lang w:val="es-ES_tradnl" w:eastAsia="es-ES"/>
        </w:rPr>
      </w:pPr>
    </w:p>
    <w:p w14:paraId="6DDDB2F6" w14:textId="1173BDD4" w:rsidR="007C78DD" w:rsidRPr="00CE094D" w:rsidRDefault="00C53CE7" w:rsidP="00C56E6D">
      <w:pPr>
        <w:numPr>
          <w:ilvl w:val="0"/>
          <w:numId w:val="1"/>
        </w:numPr>
        <w:tabs>
          <w:tab w:val="left" w:pos="426"/>
        </w:tabs>
        <w:spacing w:line="360" w:lineRule="auto"/>
        <w:ind w:left="0" w:right="49" w:firstLine="0"/>
        <w:contextualSpacing/>
        <w:jc w:val="both"/>
        <w:rPr>
          <w:rFonts w:ascii="Palatino Linotype" w:hAnsi="Palatino Linotype" w:cs="Arial"/>
          <w:color w:val="000000"/>
          <w:lang w:val="es-ES_tradnl" w:eastAsia="es-ES"/>
        </w:rPr>
      </w:pPr>
      <w:r w:rsidRPr="00CE094D">
        <w:rPr>
          <w:rFonts w:ascii="Palatino Linotype" w:eastAsia="Calibri" w:hAnsi="Palatino Linotype"/>
          <w:lang w:val="es-ES" w:eastAsia="es-ES"/>
        </w:rPr>
        <w:t xml:space="preserve">Posteriormente, una vez admitido </w:t>
      </w:r>
      <w:r w:rsidR="00F67CC4" w:rsidRPr="00CE094D">
        <w:rPr>
          <w:rFonts w:ascii="Palatino Linotype" w:eastAsia="Calibri" w:hAnsi="Palatino Linotype"/>
          <w:lang w:val="es-ES" w:eastAsia="es-ES"/>
        </w:rPr>
        <w:t xml:space="preserve">a trámite el recurso de revisión con número al rubro citado, y como fuera señalado en el apartado de </w:t>
      </w:r>
      <w:r w:rsidR="00F67CC4" w:rsidRPr="00CE094D">
        <w:rPr>
          <w:rFonts w:ascii="Palatino Linotype" w:eastAsia="Calibri" w:hAnsi="Palatino Linotype"/>
          <w:i/>
          <w:lang w:val="es-ES" w:eastAsia="es-ES"/>
        </w:rPr>
        <w:t>Antecedentes</w:t>
      </w:r>
      <w:r w:rsidR="00F67CC4" w:rsidRPr="00CE094D">
        <w:rPr>
          <w:rFonts w:ascii="Palatino Linotype" w:eastAsia="Calibri" w:hAnsi="Palatino Linotype"/>
          <w:lang w:val="es-ES" w:eastAsia="es-ES"/>
        </w:rPr>
        <w:t xml:space="preserve"> de esta resolución, el </w:t>
      </w:r>
      <w:r w:rsidR="00F67CC4" w:rsidRPr="00CE094D">
        <w:rPr>
          <w:rFonts w:ascii="Palatino Linotype" w:eastAsia="Calibri" w:hAnsi="Palatino Linotype"/>
          <w:b/>
          <w:lang w:val="es-ES" w:eastAsia="es-ES"/>
        </w:rPr>
        <w:t>SUJETO OBLIGADO</w:t>
      </w:r>
      <w:r w:rsidR="00F67CC4" w:rsidRPr="00CE094D">
        <w:rPr>
          <w:rFonts w:ascii="Palatino Linotype" w:eastAsia="Calibri" w:hAnsi="Palatino Linotype"/>
          <w:lang w:val="es-ES" w:eastAsia="es-ES"/>
        </w:rPr>
        <w:t xml:space="preserve"> presentó </w:t>
      </w:r>
      <w:r w:rsidR="003720E6" w:rsidRPr="00CE094D">
        <w:rPr>
          <w:rFonts w:ascii="Palatino Linotype" w:eastAsia="Calibri" w:hAnsi="Palatino Linotype"/>
          <w:lang w:val="es-ES" w:eastAsia="es-ES"/>
        </w:rPr>
        <w:t>el oficio número IXT/SDRH/1083/2023, de cuatro (04) de octubre de dos mil veintitrés, emitido por la Subdirectora de Recursos Humanos, dirigido al Titular de la Unidad de Transparencia</w:t>
      </w:r>
      <w:r w:rsidR="00007BC8" w:rsidRPr="00CE094D">
        <w:rPr>
          <w:rFonts w:ascii="Palatino Linotype" w:eastAsia="Calibri" w:hAnsi="Palatino Linotype"/>
          <w:lang w:val="es-ES" w:eastAsia="es-ES"/>
        </w:rPr>
        <w:t xml:space="preserve">, </w:t>
      </w:r>
      <w:r w:rsidR="00F72DA7" w:rsidRPr="00CE094D">
        <w:rPr>
          <w:rFonts w:ascii="Palatino Linotype" w:eastAsia="Calibri" w:hAnsi="Palatino Linotype"/>
          <w:lang w:val="es-ES" w:eastAsia="es-ES"/>
        </w:rPr>
        <w:t>y cuyo contenido elemental se transcribe a continuación</w:t>
      </w:r>
      <w:r w:rsidR="00470621" w:rsidRPr="00CE094D">
        <w:rPr>
          <w:rFonts w:ascii="Palatino Linotype" w:eastAsia="Calibri" w:hAnsi="Palatino Linotype"/>
          <w:lang w:val="es-ES" w:eastAsia="es-ES"/>
        </w:rPr>
        <w:t>:</w:t>
      </w:r>
    </w:p>
    <w:p w14:paraId="385233B2" w14:textId="0229A1C5" w:rsidR="003720E6" w:rsidRPr="00CE094D" w:rsidRDefault="00F72DA7" w:rsidP="003720E6">
      <w:pPr>
        <w:tabs>
          <w:tab w:val="left" w:pos="426"/>
        </w:tabs>
        <w:spacing w:line="276" w:lineRule="auto"/>
        <w:ind w:left="567" w:right="567"/>
        <w:contextualSpacing/>
        <w:jc w:val="both"/>
        <w:rPr>
          <w:rFonts w:ascii="Palatino Linotype" w:hAnsi="Palatino Linotype" w:cs="Arial"/>
          <w:i/>
          <w:color w:val="000000"/>
          <w:sz w:val="22"/>
          <w:lang w:eastAsia="es-ES"/>
        </w:rPr>
      </w:pPr>
      <w:r w:rsidRPr="00CE094D">
        <w:rPr>
          <w:rFonts w:ascii="Palatino Linotype" w:hAnsi="Palatino Linotype" w:cs="Arial"/>
          <w:i/>
          <w:color w:val="000000"/>
          <w:sz w:val="22"/>
          <w:lang w:val="es-ES_tradnl" w:eastAsia="es-ES"/>
        </w:rPr>
        <w:t>“</w:t>
      </w:r>
      <w:r w:rsidR="003720E6" w:rsidRPr="00CE094D">
        <w:rPr>
          <w:rFonts w:ascii="Palatino Linotype" w:hAnsi="Palatino Linotype" w:cs="Arial"/>
          <w:i/>
          <w:color w:val="000000"/>
          <w:sz w:val="22"/>
          <w:lang w:eastAsia="es-ES"/>
        </w:rPr>
        <w:t>En referencia a su solicitud se le informa al solicitante lo siguiente:</w:t>
      </w:r>
    </w:p>
    <w:p w14:paraId="03186A37" w14:textId="3B90DCFE" w:rsidR="00007BC8" w:rsidRPr="00CE094D" w:rsidRDefault="003720E6" w:rsidP="00C84D17">
      <w:pPr>
        <w:tabs>
          <w:tab w:val="left" w:pos="426"/>
        </w:tabs>
        <w:spacing w:line="276" w:lineRule="auto"/>
        <w:ind w:left="567" w:right="567"/>
        <w:contextualSpacing/>
        <w:jc w:val="both"/>
        <w:rPr>
          <w:rFonts w:ascii="Palatino Linotype" w:hAnsi="Palatino Linotype" w:cs="Arial"/>
          <w:color w:val="000000"/>
          <w:sz w:val="22"/>
          <w:lang w:eastAsia="es-ES"/>
        </w:rPr>
      </w:pPr>
      <w:r w:rsidRPr="00CE094D">
        <w:rPr>
          <w:rFonts w:ascii="Palatino Linotype" w:hAnsi="Palatino Linotype" w:cs="Arial"/>
          <w:b/>
          <w:i/>
          <w:color w:val="000000"/>
          <w:sz w:val="22"/>
          <w:lang w:eastAsia="es-ES"/>
        </w:rPr>
        <w:t>Se anexa el enlace en donde se encuentra el tabulador</w:t>
      </w:r>
      <w:r w:rsidRPr="00CE094D">
        <w:rPr>
          <w:rFonts w:ascii="Palatino Linotype" w:hAnsi="Palatino Linotype" w:cs="Arial"/>
          <w:i/>
          <w:color w:val="000000"/>
          <w:sz w:val="22"/>
          <w:lang w:eastAsia="es-ES"/>
        </w:rPr>
        <w:t xml:space="preserve"> https://www.ixtapaluca22-24.com.mx/_files/ugd/64678c_6a23e94e85bb47069d0b9d22216b1f08.pdf</w:t>
      </w:r>
      <w:r w:rsidR="00F72DA7" w:rsidRPr="00CE094D">
        <w:rPr>
          <w:rFonts w:ascii="Palatino Linotype" w:hAnsi="Palatino Linotype" w:cs="Arial"/>
          <w:i/>
          <w:color w:val="000000"/>
          <w:sz w:val="22"/>
          <w:lang w:eastAsia="es-ES"/>
        </w:rPr>
        <w:t>”</w:t>
      </w:r>
      <w:r w:rsidR="00F72DA7" w:rsidRPr="00CE094D">
        <w:rPr>
          <w:rFonts w:ascii="Palatino Linotype" w:hAnsi="Palatino Linotype" w:cs="Arial"/>
          <w:color w:val="000000"/>
          <w:sz w:val="22"/>
          <w:lang w:eastAsia="es-ES"/>
        </w:rPr>
        <w:t xml:space="preserve"> (Sic)</w:t>
      </w:r>
    </w:p>
    <w:p w14:paraId="090429A8" w14:textId="77777777" w:rsidR="00470621" w:rsidRPr="00CE094D" w:rsidRDefault="00470621" w:rsidP="00C56E6D">
      <w:pPr>
        <w:tabs>
          <w:tab w:val="left" w:pos="426"/>
        </w:tabs>
        <w:spacing w:line="360" w:lineRule="auto"/>
        <w:ind w:right="49"/>
        <w:contextualSpacing/>
        <w:jc w:val="both"/>
        <w:rPr>
          <w:rFonts w:ascii="Palatino Linotype" w:hAnsi="Palatino Linotype" w:cs="Arial"/>
          <w:color w:val="000000"/>
          <w:lang w:eastAsia="es-ES"/>
        </w:rPr>
      </w:pPr>
    </w:p>
    <w:p w14:paraId="7DFF50B0" w14:textId="73EE8832" w:rsidR="007C78DD" w:rsidRPr="00CE094D" w:rsidRDefault="00F9081A" w:rsidP="000A79FD">
      <w:pPr>
        <w:numPr>
          <w:ilvl w:val="0"/>
          <w:numId w:val="1"/>
        </w:numPr>
        <w:tabs>
          <w:tab w:val="left" w:pos="426"/>
        </w:tabs>
        <w:spacing w:line="360" w:lineRule="auto"/>
        <w:ind w:left="0" w:right="49" w:firstLine="0"/>
        <w:contextualSpacing/>
        <w:jc w:val="both"/>
        <w:rPr>
          <w:rFonts w:ascii="Palatino Linotype" w:hAnsi="Palatino Linotype" w:cs="Arial"/>
          <w:color w:val="000000"/>
          <w:lang w:val="es-ES_tradnl" w:eastAsia="es-ES"/>
        </w:rPr>
      </w:pPr>
      <w:r w:rsidRPr="00CE094D">
        <w:rPr>
          <w:rFonts w:ascii="Palatino Linotype" w:eastAsia="Calibri" w:hAnsi="Palatino Linotype"/>
          <w:lang w:val="es-ES" w:eastAsia="es-ES"/>
        </w:rPr>
        <w:t>D</w:t>
      </w:r>
      <w:r w:rsidR="00C55CE7" w:rsidRPr="00CE094D">
        <w:rPr>
          <w:rFonts w:ascii="Palatino Linotype" w:eastAsia="Calibri" w:hAnsi="Palatino Linotype"/>
          <w:lang w:val="es-ES" w:eastAsia="es-ES"/>
        </w:rPr>
        <w:t xml:space="preserve">e las líneas transcritas </w:t>
      </w:r>
      <w:r w:rsidR="00C55CE7" w:rsidRPr="00CE094D">
        <w:rPr>
          <w:rFonts w:ascii="Palatino Linotype" w:eastAsia="Calibri" w:hAnsi="Palatino Linotype"/>
          <w:i/>
          <w:lang w:val="es-ES" w:eastAsia="es-ES"/>
        </w:rPr>
        <w:t>supra</w:t>
      </w:r>
      <w:r w:rsidR="00C55CE7" w:rsidRPr="00CE094D">
        <w:rPr>
          <w:rFonts w:ascii="Palatino Linotype" w:eastAsia="Calibri" w:hAnsi="Palatino Linotype"/>
          <w:lang w:val="es-ES" w:eastAsia="es-ES"/>
        </w:rPr>
        <w:t xml:space="preserve">, podemos </w:t>
      </w:r>
      <w:r w:rsidR="00366127" w:rsidRPr="00CE094D">
        <w:rPr>
          <w:rFonts w:ascii="Palatino Linotype" w:eastAsia="Calibri" w:hAnsi="Palatino Linotype"/>
          <w:lang w:val="es-ES" w:eastAsia="es-ES"/>
        </w:rPr>
        <w:t>resumir los siguientes elementos relativos al informe justificado</w:t>
      </w:r>
      <w:r w:rsidR="00C55CE7" w:rsidRPr="00CE094D">
        <w:rPr>
          <w:rFonts w:ascii="Palatino Linotype" w:eastAsia="Calibri" w:hAnsi="Palatino Linotype"/>
          <w:lang w:val="es-ES" w:eastAsia="es-ES"/>
        </w:rPr>
        <w:t>:</w:t>
      </w:r>
    </w:p>
    <w:p w14:paraId="24B7BFA6" w14:textId="3A525B3E" w:rsidR="00C55CE7" w:rsidRPr="00CE094D" w:rsidRDefault="00C55CE7" w:rsidP="00006AA6">
      <w:pPr>
        <w:numPr>
          <w:ilvl w:val="1"/>
          <w:numId w:val="1"/>
        </w:numPr>
        <w:tabs>
          <w:tab w:val="left" w:pos="426"/>
        </w:tabs>
        <w:spacing w:line="360" w:lineRule="auto"/>
        <w:ind w:left="1134" w:right="49" w:hanging="425"/>
        <w:contextualSpacing/>
        <w:jc w:val="both"/>
        <w:rPr>
          <w:rFonts w:ascii="Palatino Linotype" w:hAnsi="Palatino Linotype" w:cs="Arial"/>
          <w:color w:val="000000"/>
          <w:sz w:val="22"/>
          <w:lang w:val="es-ES_tradnl" w:eastAsia="es-ES"/>
        </w:rPr>
      </w:pPr>
      <w:r w:rsidRPr="00CE094D">
        <w:rPr>
          <w:rFonts w:ascii="Palatino Linotype" w:eastAsia="Calibri" w:hAnsi="Palatino Linotype"/>
          <w:sz w:val="22"/>
          <w:lang w:val="es-ES" w:eastAsia="es-ES"/>
        </w:rPr>
        <w:t xml:space="preserve">Que </w:t>
      </w:r>
      <w:r w:rsidR="00366127" w:rsidRPr="00CE094D">
        <w:rPr>
          <w:rFonts w:ascii="Palatino Linotype" w:eastAsia="Calibri" w:hAnsi="Palatino Linotype"/>
          <w:b/>
          <w:sz w:val="22"/>
          <w:lang w:val="es-ES" w:eastAsia="es-ES"/>
        </w:rPr>
        <w:t>SUJETO OBLIGADO</w:t>
      </w:r>
      <w:r w:rsidRPr="00CE094D">
        <w:rPr>
          <w:rFonts w:ascii="Palatino Linotype" w:eastAsia="Calibri" w:hAnsi="Palatino Linotype"/>
          <w:sz w:val="22"/>
          <w:lang w:val="es-ES" w:eastAsia="es-ES"/>
        </w:rPr>
        <w:t xml:space="preserve"> </w:t>
      </w:r>
      <w:r w:rsidR="003720E6" w:rsidRPr="00CE094D">
        <w:rPr>
          <w:rFonts w:ascii="Palatino Linotype" w:eastAsia="Calibri" w:hAnsi="Palatino Linotype"/>
          <w:sz w:val="22"/>
          <w:lang w:val="es-ES" w:eastAsia="es-ES"/>
        </w:rPr>
        <w:t>señaló una dirección electrónica donde el particular podría consultar el Tabulador de Sueldos 2023.</w:t>
      </w:r>
    </w:p>
    <w:p w14:paraId="0738BDA8" w14:textId="3C14D31F" w:rsidR="0024661F" w:rsidRPr="00CE094D" w:rsidRDefault="00B02002" w:rsidP="00EE2577">
      <w:pPr>
        <w:numPr>
          <w:ilvl w:val="0"/>
          <w:numId w:val="1"/>
        </w:numPr>
        <w:tabs>
          <w:tab w:val="left" w:pos="426"/>
        </w:tabs>
        <w:spacing w:line="360" w:lineRule="auto"/>
        <w:ind w:left="0" w:right="49" w:firstLine="0"/>
        <w:contextualSpacing/>
        <w:jc w:val="both"/>
        <w:rPr>
          <w:rFonts w:ascii="Palatino Linotype" w:hAnsi="Palatino Linotype" w:cs="Arial"/>
          <w:color w:val="000000"/>
          <w:lang w:val="es-ES_tradnl" w:eastAsia="es-ES"/>
        </w:rPr>
      </w:pPr>
      <w:r w:rsidRPr="00CE094D">
        <w:rPr>
          <w:rFonts w:ascii="Palatino Linotype" w:eastAsia="Calibri" w:hAnsi="Palatino Linotype"/>
          <w:lang w:val="es-ES" w:eastAsia="es-ES"/>
        </w:rPr>
        <w:lastRenderedPageBreak/>
        <w:t>En consecuencia de lo anterior, se procederá a analizar el marco legal de lo solicitado, as</w:t>
      </w:r>
      <w:r w:rsidR="00234AEA" w:rsidRPr="00CE094D">
        <w:rPr>
          <w:rFonts w:ascii="Palatino Linotype" w:eastAsia="Calibri" w:hAnsi="Palatino Linotype"/>
          <w:lang w:val="es-ES" w:eastAsia="es-ES"/>
        </w:rPr>
        <w:t xml:space="preserve">í </w:t>
      </w:r>
      <w:r w:rsidR="00C55CE7" w:rsidRPr="00CE094D">
        <w:rPr>
          <w:rFonts w:ascii="Palatino Linotype" w:eastAsia="Calibri" w:hAnsi="Palatino Linotype"/>
          <w:lang w:val="es-ES" w:eastAsia="es-ES"/>
        </w:rPr>
        <w:t xml:space="preserve">como el contenido del enlace </w:t>
      </w:r>
      <w:r w:rsidR="007617FA" w:rsidRPr="00CE094D">
        <w:rPr>
          <w:rFonts w:ascii="Palatino Linotype" w:eastAsia="Calibri" w:hAnsi="Palatino Linotype"/>
          <w:lang w:val="es-ES" w:eastAsia="es-ES"/>
        </w:rPr>
        <w:t xml:space="preserve">y documentos </w:t>
      </w:r>
      <w:r w:rsidR="00C55CE7" w:rsidRPr="00CE094D">
        <w:rPr>
          <w:rFonts w:ascii="Palatino Linotype" w:eastAsia="Calibri" w:hAnsi="Palatino Linotype"/>
          <w:lang w:val="es-ES" w:eastAsia="es-ES"/>
        </w:rPr>
        <w:t>proveído</w:t>
      </w:r>
      <w:r w:rsidR="007617FA" w:rsidRPr="00CE094D">
        <w:rPr>
          <w:rFonts w:ascii="Palatino Linotype" w:eastAsia="Calibri" w:hAnsi="Palatino Linotype"/>
          <w:lang w:val="es-ES" w:eastAsia="es-ES"/>
        </w:rPr>
        <w:t>s</w:t>
      </w:r>
      <w:r w:rsidR="00C55CE7" w:rsidRPr="00CE094D">
        <w:rPr>
          <w:rFonts w:ascii="Palatino Linotype" w:eastAsia="Calibri" w:hAnsi="Palatino Linotype"/>
          <w:lang w:val="es-ES" w:eastAsia="es-ES"/>
        </w:rPr>
        <w:t xml:space="preserve"> por el </w:t>
      </w:r>
      <w:r w:rsidR="00C55CE7" w:rsidRPr="00CE094D">
        <w:rPr>
          <w:rFonts w:ascii="Palatino Linotype" w:eastAsia="Calibri" w:hAnsi="Palatino Linotype"/>
          <w:b/>
          <w:lang w:val="es-ES" w:eastAsia="es-ES"/>
        </w:rPr>
        <w:t>SUJETO OBLIGADO</w:t>
      </w:r>
      <w:r w:rsidR="00C55CE7" w:rsidRPr="00CE094D">
        <w:rPr>
          <w:rFonts w:ascii="Palatino Linotype" w:eastAsia="Calibri" w:hAnsi="Palatino Linotype"/>
          <w:lang w:val="es-ES" w:eastAsia="es-ES"/>
        </w:rPr>
        <w:t xml:space="preserve"> y así determinar si, mediante su informe justificado, el ayuntamiento colmó el derecho de acceso a la información ejercido por el particular o, si por el contrario, procede el ordenar la entrega de la información.</w:t>
      </w:r>
    </w:p>
    <w:p w14:paraId="4DFFA642" w14:textId="77777777" w:rsidR="002A41D1" w:rsidRPr="00CE094D" w:rsidRDefault="002A41D1" w:rsidP="002A41D1">
      <w:pPr>
        <w:tabs>
          <w:tab w:val="left" w:pos="426"/>
        </w:tabs>
        <w:spacing w:line="360" w:lineRule="auto"/>
        <w:ind w:right="49"/>
        <w:contextualSpacing/>
        <w:jc w:val="both"/>
        <w:rPr>
          <w:rFonts w:ascii="Palatino Linotype" w:eastAsia="Calibri" w:hAnsi="Palatino Linotype"/>
          <w:lang w:val="es-ES" w:eastAsia="es-ES"/>
        </w:rPr>
      </w:pPr>
    </w:p>
    <w:p w14:paraId="70AC348D" w14:textId="77777777" w:rsidR="002A41D1" w:rsidRPr="00CE094D" w:rsidRDefault="002A41D1" w:rsidP="00DE5E75">
      <w:pPr>
        <w:pStyle w:val="Ttulo3"/>
        <w:spacing w:line="360" w:lineRule="auto"/>
        <w:jc w:val="both"/>
        <w:rPr>
          <w:rFonts w:ascii="Palatino Linotype" w:hAnsi="Palatino Linotype" w:cs="Arial"/>
          <w:b/>
          <w:bCs/>
          <w:color w:val="000000"/>
          <w:lang w:val="es-ES_tradnl" w:eastAsia="es-ES"/>
        </w:rPr>
      </w:pPr>
      <w:r w:rsidRPr="00CE094D">
        <w:rPr>
          <w:rFonts w:ascii="Palatino Linotype" w:hAnsi="Palatino Linotype" w:cs="Arial"/>
          <w:b/>
          <w:bCs/>
          <w:color w:val="000000"/>
          <w:lang w:val="es-ES_tradnl" w:eastAsia="es-ES"/>
        </w:rPr>
        <w:t>IV. De la competencia del SUJETO OBLIGADO para poseer, generar y administrar la información solicitada.</w:t>
      </w:r>
    </w:p>
    <w:p w14:paraId="437BA2EE" w14:textId="2E840405" w:rsidR="00EC58B0" w:rsidRPr="00CE094D" w:rsidRDefault="003C418D" w:rsidP="00031D3D">
      <w:pPr>
        <w:numPr>
          <w:ilvl w:val="0"/>
          <w:numId w:val="1"/>
        </w:numPr>
        <w:tabs>
          <w:tab w:val="left" w:pos="426"/>
        </w:tabs>
        <w:spacing w:line="360" w:lineRule="auto"/>
        <w:ind w:left="0" w:right="49" w:firstLine="0"/>
        <w:contextualSpacing/>
        <w:jc w:val="both"/>
        <w:rPr>
          <w:rFonts w:ascii="Palatino Linotype" w:hAnsi="Palatino Linotype" w:cs="Arial"/>
        </w:rPr>
      </w:pPr>
      <w:r w:rsidRPr="00CE094D">
        <w:rPr>
          <w:rFonts w:ascii="Palatino Linotype" w:eastAsia="Calibri" w:hAnsi="Palatino Linotype"/>
          <w:lang w:val="es-ES"/>
        </w:rPr>
        <w:t>No es ocioso mencionar</w:t>
      </w:r>
      <w:r w:rsidR="00EC58B0" w:rsidRPr="00CE094D">
        <w:rPr>
          <w:rFonts w:ascii="Palatino Linotype" w:eastAsia="Calibri" w:hAnsi="Palatino Linotype"/>
          <w:lang w:val="es-ES"/>
        </w:rPr>
        <w:t xml:space="preserve"> </w:t>
      </w:r>
      <w:r w:rsidR="00EC58B0" w:rsidRPr="00CE094D">
        <w:rPr>
          <w:rFonts w:ascii="Palatino Linotype" w:hAnsi="Palatino Linotype" w:cs="Arial"/>
        </w:rPr>
        <w:t xml:space="preserve">que </w:t>
      </w:r>
      <w:r w:rsidR="00EC58B0" w:rsidRPr="00CE094D">
        <w:rPr>
          <w:rFonts w:ascii="Palatino Linotype" w:eastAsia="Calibri" w:hAnsi="Palatino Linotype" w:cs="Arial"/>
          <w:b/>
          <w:bCs/>
        </w:rPr>
        <w:t>las remuneraciones que reciben los servidores públicos por la prestación de sus servicios</w:t>
      </w:r>
      <w:r w:rsidR="00EC58B0" w:rsidRPr="00CE094D">
        <w:rPr>
          <w:rFonts w:ascii="Palatino Linotype" w:eastAsia="Calibri" w:hAnsi="Palatino Linotype" w:cs="Arial"/>
        </w:rPr>
        <w:t xml:space="preserve"> ante una Institución Pública </w:t>
      </w:r>
      <w:r w:rsidR="00EC58B0" w:rsidRPr="00CE094D">
        <w:rPr>
          <w:rFonts w:ascii="Palatino Linotype" w:eastAsia="Calibri" w:hAnsi="Palatino Linotype" w:cs="Arial"/>
          <w:b/>
          <w:bCs/>
        </w:rPr>
        <w:t>es información de carácter pública</w:t>
      </w:r>
      <w:r w:rsidR="00EC58B0" w:rsidRPr="00CE094D">
        <w:rPr>
          <w:rFonts w:ascii="Palatino Linotype" w:eastAsia="Calibri" w:hAnsi="Palatino Linotype" w:cs="Arial"/>
        </w:rPr>
        <w:t xml:space="preserve">, aún y cuando pudiera tratarse de datos personales. </w:t>
      </w:r>
    </w:p>
    <w:p w14:paraId="79266D48" w14:textId="77777777" w:rsidR="00EC58B0" w:rsidRPr="00CE094D" w:rsidRDefault="00EC58B0" w:rsidP="00EC58B0">
      <w:pPr>
        <w:pStyle w:val="Prrafodelista"/>
        <w:tabs>
          <w:tab w:val="left" w:pos="426"/>
        </w:tabs>
        <w:spacing w:line="360" w:lineRule="auto"/>
        <w:ind w:left="0"/>
        <w:jc w:val="both"/>
        <w:rPr>
          <w:rFonts w:ascii="Palatino Linotype" w:hAnsi="Palatino Linotype" w:cs="Arial"/>
        </w:rPr>
      </w:pPr>
    </w:p>
    <w:p w14:paraId="523B67C7" w14:textId="77777777" w:rsidR="00EC58B0" w:rsidRPr="00CE094D" w:rsidRDefault="00EC58B0" w:rsidP="00EC58B0">
      <w:pPr>
        <w:pStyle w:val="Prrafodelista"/>
        <w:numPr>
          <w:ilvl w:val="0"/>
          <w:numId w:val="1"/>
        </w:numPr>
        <w:tabs>
          <w:tab w:val="left" w:pos="426"/>
        </w:tabs>
        <w:spacing w:line="360" w:lineRule="auto"/>
        <w:ind w:left="0" w:firstLine="0"/>
        <w:jc w:val="both"/>
        <w:rPr>
          <w:rFonts w:ascii="Palatino Linotype" w:hAnsi="Palatino Linotype" w:cs="Arial"/>
        </w:rPr>
      </w:pPr>
      <w:r w:rsidRPr="00CE094D">
        <w:rPr>
          <w:rFonts w:ascii="Palatino Linotype" w:eastAsia="Calibri" w:hAnsi="Palatino Linotype" w:cs="Arial"/>
        </w:rPr>
        <w:t>Lo anterior es así, ya que si bien es cierto que las personas físicas tienen derecho a la protección de sus datos personales, también lo es que los servidores públicos, al establecer una relación laboral con un ente público sujeto a la transparencia y rendición de cuentas que su último fin es servir a la ciudadanía, implica que la esfera de protección a sus datos personales sea reducida, en comparación a una persona ajena al quehacer gubernamental, ya que es imperante la obligación de la transparencia y rendición de cuentas en el Estado Mexicano y las percepciones reflejan el ejercicio de los recursos del erario público.</w:t>
      </w:r>
    </w:p>
    <w:p w14:paraId="4C092A77" w14:textId="77777777" w:rsidR="00EC58B0" w:rsidRPr="00CE094D" w:rsidRDefault="00EC58B0" w:rsidP="00EC58B0">
      <w:pPr>
        <w:pStyle w:val="Prrafodelista"/>
        <w:rPr>
          <w:rFonts w:ascii="Palatino Linotype" w:eastAsia="Calibri" w:hAnsi="Palatino Linotype" w:cs="Arial"/>
        </w:rPr>
      </w:pPr>
    </w:p>
    <w:p w14:paraId="16AEE3A9" w14:textId="77777777" w:rsidR="00EC58B0" w:rsidRPr="00CE094D" w:rsidRDefault="00EC58B0" w:rsidP="00EC58B0">
      <w:pPr>
        <w:numPr>
          <w:ilvl w:val="0"/>
          <w:numId w:val="1"/>
        </w:numPr>
        <w:tabs>
          <w:tab w:val="left" w:pos="426"/>
        </w:tabs>
        <w:spacing w:line="360" w:lineRule="auto"/>
        <w:ind w:left="0" w:right="49" w:firstLine="0"/>
        <w:contextualSpacing/>
        <w:jc w:val="both"/>
        <w:rPr>
          <w:rFonts w:ascii="Palatino Linotype" w:hAnsi="Palatino Linotype" w:cs="Arial"/>
          <w:color w:val="000000"/>
          <w:lang w:val="es-ES_tradnl"/>
        </w:rPr>
      </w:pPr>
      <w:r w:rsidRPr="00CE094D">
        <w:rPr>
          <w:rFonts w:ascii="Palatino Linotype" w:hAnsi="Palatino Linotype"/>
          <w:color w:val="000000" w:themeColor="text1"/>
        </w:rPr>
        <w:t xml:space="preserve">Sirve </w:t>
      </w:r>
      <w:r w:rsidRPr="00CE094D">
        <w:rPr>
          <w:rFonts w:ascii="Palatino Linotype" w:eastAsia="Calibri" w:hAnsi="Palatino Linotype" w:cs="Arial"/>
          <w:color w:val="000000"/>
          <w:shd w:val="clear" w:color="auto" w:fill="FFFFFF"/>
        </w:rPr>
        <w:t>de apoyo a lo anterior por analogía, los criterios 01/2003 y 02/2003 emitidos por el Comité de Acceso a la Información y Protección de Datos Personales de la Suprema Corte de Justicia de la Nación que a continuación se citan:</w:t>
      </w:r>
    </w:p>
    <w:p w14:paraId="685C1393" w14:textId="77777777" w:rsidR="00EC58B0" w:rsidRPr="00CE094D" w:rsidRDefault="00EC58B0" w:rsidP="00EC58B0">
      <w:pPr>
        <w:tabs>
          <w:tab w:val="left" w:pos="851"/>
        </w:tabs>
        <w:spacing w:line="276" w:lineRule="auto"/>
        <w:ind w:left="567" w:right="567"/>
        <w:contextualSpacing/>
        <w:jc w:val="center"/>
        <w:rPr>
          <w:rFonts w:ascii="Palatino Linotype" w:eastAsia="Calibri" w:hAnsi="Palatino Linotype" w:cs="Arial"/>
          <w:b/>
          <w:i/>
          <w:iCs/>
          <w:color w:val="000000"/>
          <w:sz w:val="22"/>
          <w:shd w:val="clear" w:color="auto" w:fill="FFFFFF"/>
        </w:rPr>
      </w:pPr>
      <w:r w:rsidRPr="00CE094D">
        <w:rPr>
          <w:rFonts w:ascii="Palatino Linotype" w:eastAsia="Calibri" w:hAnsi="Palatino Linotype" w:cs="Arial"/>
          <w:b/>
          <w:i/>
          <w:iCs/>
          <w:color w:val="000000"/>
          <w:sz w:val="22"/>
          <w:shd w:val="clear" w:color="auto" w:fill="FFFFFF"/>
        </w:rPr>
        <w:lastRenderedPageBreak/>
        <w:t>Criterio 01/2003.</w:t>
      </w:r>
    </w:p>
    <w:p w14:paraId="2F67ECA8" w14:textId="77777777" w:rsidR="00EC58B0" w:rsidRPr="00CE094D" w:rsidRDefault="00EC58B0" w:rsidP="00EC58B0">
      <w:pPr>
        <w:tabs>
          <w:tab w:val="left" w:pos="851"/>
        </w:tabs>
        <w:spacing w:line="276" w:lineRule="auto"/>
        <w:ind w:left="567" w:right="567"/>
        <w:contextualSpacing/>
        <w:jc w:val="both"/>
        <w:rPr>
          <w:rFonts w:ascii="Palatino Linotype" w:eastAsia="Calibri" w:hAnsi="Palatino Linotype" w:cs="Arial"/>
          <w:i/>
          <w:iCs/>
          <w:color w:val="000000"/>
          <w:sz w:val="22"/>
          <w:shd w:val="clear" w:color="auto" w:fill="FFFFFF"/>
        </w:rPr>
      </w:pPr>
      <w:r w:rsidRPr="00CE094D">
        <w:rPr>
          <w:rFonts w:ascii="Palatino Linotype" w:eastAsia="Calibri" w:hAnsi="Palatino Linotype" w:cs="Arial"/>
          <w:b/>
          <w:i/>
          <w:iCs/>
          <w:color w:val="000000"/>
          <w:sz w:val="22"/>
          <w:shd w:val="clear" w:color="auto" w:fill="FFFFFF"/>
        </w:rPr>
        <w:t>INGRESOS DE LOS SERVIDORES PÚBLICOS. CONSTITUYEN INFORMACIÓN PÚBLICA AÚN CUANDO SU DIFUSIÓN PUEDE AFECTAR LA VIDA O LA SEGURIDAD DE AQUELLOS</w:t>
      </w:r>
      <w:r w:rsidRPr="00CE094D">
        <w:rPr>
          <w:rFonts w:ascii="Palatino Linotype" w:eastAsia="Calibri" w:hAnsi="Palatino Linotype" w:cs="Arial"/>
          <w:i/>
          <w:iCs/>
          <w:color w:val="000000"/>
          <w:sz w:val="22"/>
          <w:shd w:val="clear" w:color="auto" w:fill="FFFFFF"/>
        </w:rPr>
        <w:t>.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p>
    <w:p w14:paraId="40EEC558" w14:textId="77777777" w:rsidR="00EC58B0" w:rsidRPr="00CE094D" w:rsidRDefault="00EC58B0" w:rsidP="00EC58B0">
      <w:pPr>
        <w:tabs>
          <w:tab w:val="left" w:pos="851"/>
        </w:tabs>
        <w:spacing w:line="276" w:lineRule="auto"/>
        <w:ind w:left="567" w:right="567"/>
        <w:contextualSpacing/>
        <w:jc w:val="both"/>
        <w:rPr>
          <w:rFonts w:ascii="Palatino Linotype" w:eastAsia="Calibri" w:hAnsi="Palatino Linotype" w:cs="Arial"/>
          <w:i/>
          <w:color w:val="000000"/>
          <w:sz w:val="22"/>
          <w:shd w:val="clear" w:color="auto" w:fill="FFFFFF"/>
        </w:rPr>
      </w:pPr>
    </w:p>
    <w:p w14:paraId="2315926B" w14:textId="77777777" w:rsidR="00EC58B0" w:rsidRPr="00CE094D" w:rsidRDefault="00EC58B0" w:rsidP="00EC58B0">
      <w:pPr>
        <w:tabs>
          <w:tab w:val="left" w:pos="851"/>
        </w:tabs>
        <w:spacing w:line="276" w:lineRule="auto"/>
        <w:ind w:left="567" w:right="567"/>
        <w:contextualSpacing/>
        <w:jc w:val="center"/>
        <w:rPr>
          <w:rFonts w:ascii="Palatino Linotype" w:eastAsia="Calibri" w:hAnsi="Palatino Linotype" w:cs="Arial"/>
          <w:b/>
          <w:i/>
          <w:iCs/>
          <w:color w:val="000000"/>
          <w:sz w:val="22"/>
          <w:shd w:val="clear" w:color="auto" w:fill="FFFFFF"/>
        </w:rPr>
      </w:pPr>
      <w:r w:rsidRPr="00CE094D">
        <w:rPr>
          <w:rFonts w:ascii="Palatino Linotype" w:eastAsia="Calibri" w:hAnsi="Palatino Linotype" w:cs="Arial"/>
          <w:b/>
          <w:i/>
          <w:iCs/>
          <w:color w:val="000000"/>
          <w:sz w:val="22"/>
          <w:shd w:val="clear" w:color="auto" w:fill="FFFFFF"/>
        </w:rPr>
        <w:t>Criterio 02/2003.</w:t>
      </w:r>
    </w:p>
    <w:p w14:paraId="0D9ED75C" w14:textId="77777777" w:rsidR="00EC58B0" w:rsidRPr="00CE094D" w:rsidRDefault="00EC58B0" w:rsidP="00EC58B0">
      <w:pPr>
        <w:tabs>
          <w:tab w:val="left" w:pos="851"/>
        </w:tabs>
        <w:spacing w:line="276" w:lineRule="auto"/>
        <w:ind w:left="567" w:right="567"/>
        <w:contextualSpacing/>
        <w:jc w:val="both"/>
        <w:rPr>
          <w:rFonts w:ascii="Palatino Linotype" w:eastAsia="Calibri" w:hAnsi="Palatino Linotype" w:cs="Arial"/>
          <w:i/>
          <w:iCs/>
          <w:color w:val="000000"/>
          <w:sz w:val="22"/>
          <w:shd w:val="clear" w:color="auto" w:fill="FFFFFF"/>
        </w:rPr>
      </w:pPr>
      <w:r w:rsidRPr="00CE094D">
        <w:rPr>
          <w:rFonts w:ascii="Palatino Linotype" w:eastAsia="Calibri" w:hAnsi="Palatino Linotype" w:cs="Arial"/>
          <w:b/>
          <w:i/>
          <w:iCs/>
          <w:color w:val="000000"/>
          <w:sz w:val="22"/>
          <w:shd w:val="clear" w:color="auto" w:fill="FFFFFF"/>
        </w:rPr>
        <w:t>INGRESOS DE LOS SERVIDORES PÚBLICOS, SON INFORMACIÓN PÚBLICA AÚN CUANDO CONSTITUYEN DATOS PERSONALES QUE SE REFIEREN AL PATRIMONIO DE AQUÉLLOS.</w:t>
      </w:r>
      <w:r w:rsidRPr="00CE094D">
        <w:rPr>
          <w:rFonts w:ascii="Palatino Linotype" w:eastAsia="Calibri" w:hAnsi="Palatino Linotype" w:cs="Arial"/>
          <w:i/>
          <w:iCs/>
          <w:color w:val="000000"/>
          <w:sz w:val="22"/>
          <w:shd w:val="clear" w:color="auto" w:fill="FFFFFF"/>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 para su difusión no se requiere consentimiento de aquellos, 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 el sistema de compensación…”</w:t>
      </w:r>
    </w:p>
    <w:p w14:paraId="21B898A6" w14:textId="77777777" w:rsidR="00EC58B0" w:rsidRPr="00CE094D" w:rsidRDefault="00EC58B0" w:rsidP="00EC58B0">
      <w:pPr>
        <w:spacing w:line="360" w:lineRule="auto"/>
        <w:ind w:right="49"/>
        <w:contextualSpacing/>
        <w:jc w:val="both"/>
        <w:rPr>
          <w:rFonts w:ascii="Palatino Linotype" w:hAnsi="Palatino Linotype" w:cs="Arial"/>
          <w:color w:val="000000"/>
          <w:lang w:val="es-ES_tradnl"/>
        </w:rPr>
      </w:pPr>
    </w:p>
    <w:p w14:paraId="41C4E2EF" w14:textId="77777777" w:rsidR="00EC58B0" w:rsidRPr="00CE094D" w:rsidRDefault="00EC58B0" w:rsidP="00EC58B0">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CE094D">
        <w:rPr>
          <w:rFonts w:ascii="Palatino Linotype" w:eastAsia="Calibri" w:hAnsi="Palatino Linotype"/>
          <w:lang w:val="es-ES"/>
        </w:rPr>
        <w:t xml:space="preserve">Además, </w:t>
      </w:r>
      <w:r w:rsidRPr="00CE094D">
        <w:rPr>
          <w:rFonts w:ascii="Palatino Linotype" w:eastAsia="Calibri" w:hAnsi="Palatino Linotype" w:cs="Arial"/>
        </w:rPr>
        <w:t xml:space="preserve">al ser una erogación que realiza el </w:t>
      </w:r>
      <w:r w:rsidRPr="00CE094D">
        <w:rPr>
          <w:rFonts w:ascii="Palatino Linotype" w:eastAsia="Calibri" w:hAnsi="Palatino Linotype" w:cs="Arial"/>
          <w:b/>
        </w:rPr>
        <w:t>SUJETO OBLIGADO</w:t>
      </w:r>
      <w:r w:rsidRPr="00CE094D">
        <w:rPr>
          <w:rFonts w:ascii="Palatino Linotype" w:eastAsia="Calibri" w:hAnsi="Palatino Linotype" w:cs="Arial"/>
        </w:rPr>
        <w:t xml:space="preserve"> y al ser a cargo de fondos públicos, las mismas</w:t>
      </w:r>
      <w:r w:rsidRPr="00CE094D">
        <w:rPr>
          <w:rFonts w:ascii="Palatino Linotype" w:eastAsia="MS Mincho" w:hAnsi="Palatino Linotype" w:cs="Times New Roman"/>
        </w:rPr>
        <w:t xml:space="preserve"> son fiscalizadas por la Legislatura, a través </w:t>
      </w:r>
      <w:r w:rsidRPr="00CE094D">
        <w:rPr>
          <w:rFonts w:ascii="Palatino Linotype" w:eastAsia="MS Mincho" w:hAnsi="Palatino Linotype" w:cs="Times New Roman"/>
        </w:rPr>
        <w:lastRenderedPageBreak/>
        <w:t xml:space="preserve">del Órgano Superior de Fiscalización. Bajo dicha tesitura es que resulta que dicha información debe ser </w:t>
      </w:r>
      <w:r w:rsidRPr="00CE094D">
        <w:rPr>
          <w:rFonts w:ascii="Palatino Linotype" w:eastAsia="MS Mincho" w:hAnsi="Palatino Linotype" w:cs="Times New Roman"/>
          <w:b/>
        </w:rPr>
        <w:t>pública</w:t>
      </w:r>
      <w:r w:rsidRPr="00CE094D">
        <w:rPr>
          <w:rFonts w:ascii="Palatino Linotype" w:eastAsia="MS Mincho" w:hAnsi="Palatino Linotype" w:cs="Times New Roman"/>
        </w:rPr>
        <w:t>.</w:t>
      </w:r>
    </w:p>
    <w:p w14:paraId="3942C15E" w14:textId="77777777" w:rsidR="00EC58B0" w:rsidRPr="00CE094D" w:rsidRDefault="00EC58B0" w:rsidP="00EC58B0">
      <w:pPr>
        <w:pStyle w:val="Prrafodelista"/>
        <w:tabs>
          <w:tab w:val="left" w:pos="567"/>
        </w:tabs>
        <w:spacing w:line="360" w:lineRule="auto"/>
        <w:ind w:left="0"/>
        <w:jc w:val="both"/>
        <w:rPr>
          <w:rFonts w:ascii="Palatino Linotype" w:eastAsia="Calibri" w:hAnsi="Palatino Linotype" w:cs="Arial"/>
        </w:rPr>
      </w:pPr>
    </w:p>
    <w:p w14:paraId="5101051F" w14:textId="77777777" w:rsidR="00EC58B0" w:rsidRPr="00CE094D" w:rsidRDefault="00EC58B0" w:rsidP="00EC58B0">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CE094D">
        <w:rPr>
          <w:rFonts w:ascii="Palatino Linotype" w:hAnsi="Palatino Linotype"/>
        </w:rPr>
        <w:t xml:space="preserve">Dicho </w:t>
      </w:r>
      <w:r w:rsidRPr="00CE094D">
        <w:rPr>
          <w:rFonts w:ascii="Palatino Linotype" w:hAnsi="Palatino Linotype"/>
          <w:color w:val="000000" w:themeColor="text1"/>
        </w:rPr>
        <w:t xml:space="preserve">lo anterior, </w:t>
      </w:r>
      <w:r w:rsidRPr="00CE094D">
        <w:rPr>
          <w:rFonts w:ascii="Palatino Linotype" w:eastAsia="MS Gothic" w:hAnsi="Palatino Linotype" w:cs="Times New Roman"/>
          <w:szCs w:val="26"/>
        </w:rPr>
        <w:t xml:space="preserve">si bien es cierto que en nuestra legislación no existe como tal una definición del término </w:t>
      </w:r>
      <w:r w:rsidRPr="00CE094D">
        <w:rPr>
          <w:rFonts w:ascii="Palatino Linotype" w:eastAsia="MS Gothic" w:hAnsi="Palatino Linotype" w:cs="Times New Roman"/>
          <w:b/>
          <w:i/>
          <w:szCs w:val="26"/>
        </w:rPr>
        <w:t>nómina,</w:t>
      </w:r>
      <w:r w:rsidRPr="00CE094D">
        <w:rPr>
          <w:rFonts w:ascii="Palatino Linotype" w:eastAsia="MS Gothic" w:hAnsi="Palatino Linotype" w:cs="Times New Roman"/>
          <w:szCs w:val="26"/>
        </w:rPr>
        <w:t xml:space="preserve"> el </w:t>
      </w:r>
      <w:r w:rsidRPr="00CE094D">
        <w:rPr>
          <w:rFonts w:ascii="Palatino Linotype" w:eastAsia="MS Gothic" w:hAnsi="Palatino Linotype" w:cs="Times New Roman"/>
          <w:i/>
          <w:szCs w:val="26"/>
        </w:rPr>
        <w:t xml:space="preserve">“Glosario de Términos Usuales de Finanzas Públicas” </w:t>
      </w:r>
      <w:r w:rsidRPr="00CE094D">
        <w:rPr>
          <w:rFonts w:ascii="Palatino Linotype" w:eastAsia="MS Gothic" w:hAnsi="Palatino Linotype" w:cs="Times New Roman"/>
          <w:szCs w:val="26"/>
        </w:rPr>
        <w:t xml:space="preserve">del Centro de Estudios de las Finanzas Públicas de la Cámara de Diputados del H. Congreso de la Unión, el </w:t>
      </w:r>
      <w:r w:rsidRPr="00CE094D">
        <w:rPr>
          <w:rFonts w:ascii="Palatino Linotype" w:eastAsia="MS Gothic" w:hAnsi="Palatino Linotype" w:cs="Times New Roman"/>
          <w:i/>
          <w:szCs w:val="26"/>
        </w:rPr>
        <w:t>“Glosario de Términos Administrativos”</w:t>
      </w:r>
      <w:r w:rsidRPr="00CE094D">
        <w:rPr>
          <w:rFonts w:ascii="Palatino Linotype" w:eastAsia="MS Gothic" w:hAnsi="Palatino Linotype" w:cs="Times New Roman"/>
          <w:szCs w:val="26"/>
        </w:rPr>
        <w:t xml:space="preserve">, emitido por el Instituto Nacional de Administración Pública, A.C. y el </w:t>
      </w:r>
      <w:r w:rsidRPr="00CE094D">
        <w:rPr>
          <w:rFonts w:ascii="Palatino Linotype" w:eastAsia="MS Gothic" w:hAnsi="Palatino Linotype" w:cs="Times New Roman"/>
          <w:i/>
          <w:szCs w:val="26"/>
        </w:rPr>
        <w:t>“Glosario de Términos para el Proceso de Planeación, Programación, Presupuestación y Evaluación en la Administración Pública”,</w:t>
      </w:r>
      <w:r w:rsidRPr="00CE094D">
        <w:rPr>
          <w:rFonts w:ascii="Palatino Linotype" w:eastAsia="MS Gothic" w:hAnsi="Palatino Linotype" w:cs="Times New Roman"/>
          <w:szCs w:val="26"/>
        </w:rPr>
        <w:t xml:space="preserve"> elaborado por el Grupo de Trabajo de Sistemas de Información Financiera, Contable y Presupuestal de la Comisión Permanente de Funcionarios Fiscales del Instituto para el Desarrollo Técnico de las Haciendas Públicas (INDETEC) señalan la siguiente definición de la palabra:</w:t>
      </w:r>
    </w:p>
    <w:p w14:paraId="2F2E452A" w14:textId="77777777" w:rsidR="00EC58B0" w:rsidRPr="00CE094D" w:rsidRDefault="00EC58B0" w:rsidP="00EC58B0">
      <w:pPr>
        <w:pStyle w:val="Prrafodelista"/>
        <w:tabs>
          <w:tab w:val="left" w:pos="426"/>
        </w:tabs>
        <w:spacing w:before="240" w:line="360" w:lineRule="auto"/>
        <w:ind w:left="0" w:right="51"/>
        <w:jc w:val="both"/>
        <w:rPr>
          <w:rFonts w:ascii="Palatino Linotype" w:hAnsi="Palatino Linotype"/>
          <w:color w:val="000000" w:themeColor="text1"/>
        </w:rPr>
      </w:pPr>
    </w:p>
    <w:p w14:paraId="1D201A00" w14:textId="77777777" w:rsidR="00EC58B0" w:rsidRPr="00CE094D" w:rsidRDefault="00EC58B0" w:rsidP="00EC58B0">
      <w:pPr>
        <w:autoSpaceDE w:val="0"/>
        <w:autoSpaceDN w:val="0"/>
        <w:adjustRightInd w:val="0"/>
        <w:spacing w:line="276" w:lineRule="auto"/>
        <w:ind w:left="851" w:right="567"/>
        <w:jc w:val="both"/>
        <w:rPr>
          <w:rFonts w:ascii="Palatino Linotype" w:hAnsi="Palatino Linotype" w:cs="Arial"/>
          <w:i/>
          <w:sz w:val="22"/>
          <w:lang w:eastAsia="es-MX"/>
        </w:rPr>
      </w:pPr>
      <w:r w:rsidRPr="00CE094D">
        <w:rPr>
          <w:rFonts w:ascii="Palatino Linotype" w:hAnsi="Palatino Linotype" w:cs="Arial"/>
          <w:b/>
          <w:bCs/>
          <w:i/>
          <w:sz w:val="22"/>
          <w:lang w:eastAsia="es-MX"/>
        </w:rPr>
        <w:t xml:space="preserve">“NÓMINA: </w:t>
      </w:r>
      <w:r w:rsidRPr="00CE094D">
        <w:rPr>
          <w:rFonts w:ascii="Palatino Linotype" w:hAnsi="Palatino Linotype" w:cs="Arial"/>
          <w:i/>
          <w:sz w:val="22"/>
          <w:lang w:eastAsia="es-MX"/>
        </w:rPr>
        <w:t>Listado general de los trabajadores de una institución, en</w:t>
      </w:r>
      <w:r w:rsidRPr="00CE094D">
        <w:rPr>
          <w:rFonts w:ascii="Palatino Linotype" w:hAnsi="Palatino Linotype" w:cs="Arial"/>
          <w:b/>
          <w:bCs/>
          <w:i/>
          <w:sz w:val="22"/>
          <w:lang w:eastAsia="es-MX"/>
        </w:rPr>
        <w:t xml:space="preserve"> </w:t>
      </w:r>
      <w:r w:rsidRPr="00CE094D">
        <w:rPr>
          <w:rFonts w:ascii="Palatino Linotype" w:hAnsi="Palatino Linotype" w:cs="Arial"/>
          <w:i/>
          <w:sz w:val="22"/>
          <w:lang w:eastAsia="es-MX"/>
        </w:rPr>
        <w:t>el cual se asientan las percepciones brutas, deducciones y</w:t>
      </w:r>
      <w:r w:rsidRPr="00CE094D">
        <w:rPr>
          <w:rFonts w:ascii="Palatino Linotype" w:hAnsi="Palatino Linotype" w:cs="Arial"/>
          <w:b/>
          <w:bCs/>
          <w:i/>
          <w:sz w:val="22"/>
          <w:lang w:eastAsia="es-MX"/>
        </w:rPr>
        <w:t xml:space="preserve"> </w:t>
      </w:r>
      <w:r w:rsidRPr="00CE094D">
        <w:rPr>
          <w:rFonts w:ascii="Palatino Linotype" w:hAnsi="Palatino Linotype" w:cs="Arial"/>
          <w:i/>
          <w:sz w:val="22"/>
          <w:lang w:eastAsia="es-MX"/>
        </w:rPr>
        <w:t>alcance neto de las mismas; la nómina es utilizada para</w:t>
      </w:r>
      <w:r w:rsidRPr="00CE094D">
        <w:rPr>
          <w:rFonts w:ascii="Palatino Linotype" w:hAnsi="Palatino Linotype" w:cs="Arial"/>
          <w:b/>
          <w:bCs/>
          <w:i/>
          <w:sz w:val="22"/>
          <w:lang w:eastAsia="es-MX"/>
        </w:rPr>
        <w:t xml:space="preserve"> </w:t>
      </w:r>
      <w:r w:rsidRPr="00CE094D">
        <w:rPr>
          <w:rFonts w:ascii="Palatino Linotype" w:hAnsi="Palatino Linotype" w:cs="Arial"/>
          <w:i/>
          <w:sz w:val="22"/>
          <w:lang w:eastAsia="es-MX"/>
        </w:rPr>
        <w:t>efectuar los pagos periódicos (semanales, quincenales o</w:t>
      </w:r>
      <w:r w:rsidRPr="00CE094D">
        <w:rPr>
          <w:rFonts w:ascii="Palatino Linotype" w:hAnsi="Palatino Linotype" w:cs="Arial"/>
          <w:b/>
          <w:bCs/>
          <w:i/>
          <w:sz w:val="22"/>
          <w:lang w:eastAsia="es-MX"/>
        </w:rPr>
        <w:t xml:space="preserve"> </w:t>
      </w:r>
      <w:r w:rsidRPr="00CE094D">
        <w:rPr>
          <w:rFonts w:ascii="Palatino Linotype" w:hAnsi="Palatino Linotype" w:cs="Arial"/>
          <w:i/>
          <w:sz w:val="22"/>
          <w:lang w:eastAsia="es-MX"/>
        </w:rPr>
        <w:t>mensuales) a los trabajadores por concepto de sueldos y</w:t>
      </w:r>
      <w:r w:rsidRPr="00CE094D">
        <w:rPr>
          <w:rFonts w:ascii="Palatino Linotype" w:hAnsi="Palatino Linotype" w:cs="Arial"/>
          <w:b/>
          <w:bCs/>
          <w:i/>
          <w:sz w:val="22"/>
          <w:lang w:eastAsia="es-MX"/>
        </w:rPr>
        <w:t xml:space="preserve"> </w:t>
      </w:r>
      <w:r w:rsidRPr="00CE094D">
        <w:rPr>
          <w:rFonts w:ascii="Palatino Linotype" w:hAnsi="Palatino Linotype" w:cs="Arial"/>
          <w:i/>
          <w:sz w:val="22"/>
          <w:lang w:eastAsia="es-MX"/>
        </w:rPr>
        <w:t>salarios.”</w:t>
      </w:r>
    </w:p>
    <w:p w14:paraId="73923F40" w14:textId="77777777" w:rsidR="00EC58B0" w:rsidRPr="00CE094D" w:rsidRDefault="00EC58B0" w:rsidP="00EC58B0">
      <w:pPr>
        <w:pStyle w:val="Prrafodelista"/>
        <w:tabs>
          <w:tab w:val="left" w:pos="426"/>
        </w:tabs>
        <w:spacing w:before="240" w:after="240" w:line="360" w:lineRule="auto"/>
        <w:ind w:left="0" w:right="51"/>
        <w:jc w:val="both"/>
        <w:rPr>
          <w:rFonts w:ascii="Palatino Linotype" w:hAnsi="Palatino Linotype"/>
          <w:color w:val="000000" w:themeColor="text1"/>
        </w:rPr>
      </w:pPr>
    </w:p>
    <w:p w14:paraId="4C915E81" w14:textId="762C4342" w:rsidR="00EC58B0" w:rsidRPr="00CE094D" w:rsidRDefault="00EC58B0" w:rsidP="00EC58B0">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CE094D">
        <w:rPr>
          <w:rFonts w:ascii="Palatino Linotype" w:hAnsi="Palatino Linotype"/>
          <w:color w:val="000000" w:themeColor="text1"/>
        </w:rPr>
        <w:t xml:space="preserve">Relativo </w:t>
      </w:r>
      <w:r w:rsidRPr="00CE094D">
        <w:rPr>
          <w:rFonts w:ascii="Palatino Linotype" w:eastAsia="MS Gothic" w:hAnsi="Palatino Linotype" w:cs="Times New Roman"/>
          <w:szCs w:val="26"/>
        </w:rPr>
        <w:t xml:space="preserve">al tema, debemos traer a colación que el artículo 147 de la Constitución Política del Estado Libre y Soberano de México, establece que los trabajadores al servicio del Estado y los miembros de los </w:t>
      </w:r>
      <w:r w:rsidR="0063457B" w:rsidRPr="00CE094D">
        <w:rPr>
          <w:rFonts w:ascii="Palatino Linotype" w:eastAsia="MS Gothic" w:hAnsi="Palatino Linotype" w:cs="Times New Roman"/>
          <w:szCs w:val="26"/>
        </w:rPr>
        <w:t>Ayuntamientos</w:t>
      </w:r>
      <w:r w:rsidRPr="00CE094D">
        <w:rPr>
          <w:rFonts w:ascii="Palatino Linotype" w:eastAsia="MS Gothic" w:hAnsi="Palatino Linotype" w:cs="Times New Roman"/>
          <w:szCs w:val="26"/>
        </w:rPr>
        <w:t xml:space="preserve"> recibirán una remuneración adecuada e irrenunciable por el desempeño de su empleo, cargo o comisión, que será determinada en el presupuesto de egresos que corresponda.</w:t>
      </w:r>
    </w:p>
    <w:p w14:paraId="7FE3560C" w14:textId="77777777" w:rsidR="00EC58B0" w:rsidRPr="00CE094D" w:rsidRDefault="00EC58B0" w:rsidP="00EC58B0">
      <w:pPr>
        <w:pStyle w:val="Prrafodelista"/>
        <w:tabs>
          <w:tab w:val="left" w:pos="426"/>
        </w:tabs>
        <w:spacing w:before="240" w:after="240" w:line="360" w:lineRule="auto"/>
        <w:ind w:left="0" w:right="51"/>
        <w:jc w:val="both"/>
        <w:rPr>
          <w:rFonts w:ascii="Palatino Linotype" w:hAnsi="Palatino Linotype"/>
          <w:color w:val="000000" w:themeColor="text1"/>
        </w:rPr>
      </w:pPr>
    </w:p>
    <w:p w14:paraId="4F690CBC" w14:textId="77777777" w:rsidR="00EC58B0" w:rsidRPr="00CE094D" w:rsidRDefault="00EC58B0" w:rsidP="00EC58B0">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CE094D">
        <w:rPr>
          <w:rFonts w:ascii="Palatino Linotype" w:hAnsi="Palatino Linotype"/>
          <w:color w:val="000000" w:themeColor="text1"/>
        </w:rPr>
        <w:lastRenderedPageBreak/>
        <w:t xml:space="preserve">En </w:t>
      </w:r>
      <w:r w:rsidRPr="00CE094D">
        <w:rPr>
          <w:rFonts w:ascii="Palatino Linotype" w:eastAsia="MS Mincho" w:hAnsi="Palatino Linotype" w:cs="Times New Roman"/>
        </w:rPr>
        <w:t>el mismo sentido, el Código Financiero del Estado de México y Municipios, en su artículo 3° fracción XXXXII estipula lo siguiente:</w:t>
      </w:r>
    </w:p>
    <w:p w14:paraId="0C1A643D" w14:textId="77777777" w:rsidR="00EC58B0" w:rsidRPr="00CE094D" w:rsidRDefault="00EC58B0" w:rsidP="00EC58B0">
      <w:pPr>
        <w:pStyle w:val="Prrafodelista"/>
        <w:tabs>
          <w:tab w:val="left" w:pos="426"/>
        </w:tabs>
        <w:spacing w:before="240" w:line="360" w:lineRule="auto"/>
        <w:ind w:left="0" w:right="51"/>
        <w:jc w:val="both"/>
        <w:rPr>
          <w:rFonts w:ascii="Palatino Linotype" w:hAnsi="Palatino Linotype"/>
          <w:color w:val="000000" w:themeColor="text1"/>
        </w:rPr>
      </w:pPr>
    </w:p>
    <w:p w14:paraId="6B8426C3" w14:textId="77777777" w:rsidR="00EC58B0" w:rsidRPr="00CE094D" w:rsidRDefault="00EC58B0" w:rsidP="00EC58B0">
      <w:pPr>
        <w:pStyle w:val="Prrafodelista"/>
        <w:spacing w:line="276" w:lineRule="auto"/>
        <w:ind w:left="567" w:right="567"/>
        <w:jc w:val="both"/>
        <w:rPr>
          <w:rFonts w:ascii="Palatino Linotype" w:eastAsia="MS Mincho" w:hAnsi="Palatino Linotype" w:cs="Times New Roman"/>
          <w:i/>
          <w:sz w:val="22"/>
        </w:rPr>
      </w:pPr>
      <w:r w:rsidRPr="00CE094D">
        <w:rPr>
          <w:rFonts w:ascii="Palatino Linotype" w:eastAsia="MS Mincho" w:hAnsi="Palatino Linotype" w:cs="Times New Roman"/>
          <w:i/>
          <w:sz w:val="22"/>
        </w:rPr>
        <w:t>“</w:t>
      </w:r>
      <w:r w:rsidRPr="00CE094D">
        <w:rPr>
          <w:rFonts w:ascii="Palatino Linotype" w:eastAsia="MS Mincho" w:hAnsi="Palatino Linotype" w:cs="Times New Roman"/>
          <w:b/>
          <w:i/>
          <w:sz w:val="22"/>
        </w:rPr>
        <w:t>Artículo 3.</w:t>
      </w:r>
      <w:r w:rsidRPr="00CE094D">
        <w:rPr>
          <w:rFonts w:ascii="Palatino Linotype" w:eastAsia="MS Mincho" w:hAnsi="Palatino Linotype" w:cs="Times New Roman"/>
          <w:i/>
          <w:sz w:val="22"/>
        </w:rPr>
        <w:t xml:space="preserve"> </w:t>
      </w:r>
    </w:p>
    <w:p w14:paraId="47D0064B" w14:textId="77777777" w:rsidR="00EC58B0" w:rsidRPr="00CE094D" w:rsidRDefault="00EC58B0" w:rsidP="00EC58B0">
      <w:pPr>
        <w:pStyle w:val="Prrafodelista"/>
        <w:spacing w:line="276" w:lineRule="auto"/>
        <w:ind w:left="567" w:right="567"/>
        <w:jc w:val="both"/>
        <w:rPr>
          <w:rFonts w:ascii="Palatino Linotype" w:eastAsia="MS Mincho" w:hAnsi="Palatino Linotype" w:cs="Times New Roman"/>
          <w:i/>
          <w:sz w:val="22"/>
        </w:rPr>
      </w:pPr>
      <w:r w:rsidRPr="00CE094D">
        <w:rPr>
          <w:rFonts w:ascii="Palatino Linotype" w:eastAsia="MS Mincho" w:hAnsi="Palatino Linotype" w:cs="Times New Roman"/>
          <w:i/>
          <w:sz w:val="22"/>
        </w:rPr>
        <w:t>(…)</w:t>
      </w:r>
    </w:p>
    <w:p w14:paraId="128E440A" w14:textId="77777777" w:rsidR="00EC58B0" w:rsidRPr="00CE094D" w:rsidRDefault="00EC58B0" w:rsidP="00EC58B0">
      <w:pPr>
        <w:pStyle w:val="Prrafodelista"/>
        <w:spacing w:line="276" w:lineRule="auto"/>
        <w:ind w:left="567" w:right="567"/>
        <w:jc w:val="both"/>
        <w:rPr>
          <w:rFonts w:ascii="Palatino Linotype" w:eastAsia="MS Mincho" w:hAnsi="Palatino Linotype" w:cs="Times New Roman"/>
          <w:i/>
          <w:sz w:val="22"/>
        </w:rPr>
      </w:pPr>
      <w:r w:rsidRPr="00CE094D">
        <w:rPr>
          <w:rFonts w:ascii="Palatino Linotype" w:eastAsia="MS Mincho" w:hAnsi="Palatino Linotype" w:cs="Times New Roman"/>
          <w:b/>
          <w:i/>
          <w:sz w:val="22"/>
        </w:rPr>
        <w:t>XXXII. Remuneración:</w:t>
      </w:r>
      <w:r w:rsidRPr="00CE094D">
        <w:rPr>
          <w:rFonts w:ascii="Palatino Linotype" w:eastAsia="MS Mincho" w:hAnsi="Palatino Linotype" w:cs="Times New Roman"/>
          <w:i/>
          <w:sz w:val="22"/>
        </w:rPr>
        <w:t xml:space="preserve"> 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14:paraId="76D4F079" w14:textId="77777777" w:rsidR="00EC58B0" w:rsidRPr="00CE094D" w:rsidRDefault="00EC58B0" w:rsidP="00EC58B0">
      <w:pPr>
        <w:pStyle w:val="Prrafodelista"/>
        <w:spacing w:line="276" w:lineRule="auto"/>
        <w:ind w:left="567" w:right="567"/>
        <w:jc w:val="both"/>
        <w:rPr>
          <w:rFonts w:ascii="Palatino Linotype" w:eastAsia="MS Mincho" w:hAnsi="Palatino Linotype" w:cs="Times New Roman"/>
          <w:i/>
          <w:sz w:val="22"/>
        </w:rPr>
      </w:pPr>
      <w:r w:rsidRPr="00CE094D">
        <w:rPr>
          <w:rFonts w:ascii="Palatino Linotype" w:eastAsia="MS Mincho" w:hAnsi="Palatino Linotype" w:cs="Times New Roman"/>
          <w:i/>
          <w:sz w:val="22"/>
        </w:rPr>
        <w:t>(…)”</w:t>
      </w:r>
    </w:p>
    <w:p w14:paraId="621A3EAD" w14:textId="77777777" w:rsidR="00EC58B0" w:rsidRPr="00CE094D" w:rsidRDefault="00EC58B0" w:rsidP="00EC58B0">
      <w:pPr>
        <w:pStyle w:val="Prrafodelista"/>
        <w:tabs>
          <w:tab w:val="left" w:pos="426"/>
        </w:tabs>
        <w:spacing w:before="240" w:after="240" w:line="360" w:lineRule="auto"/>
        <w:ind w:left="0" w:right="51"/>
        <w:jc w:val="both"/>
        <w:rPr>
          <w:rFonts w:ascii="Palatino Linotype" w:hAnsi="Palatino Linotype"/>
          <w:color w:val="000000" w:themeColor="text1"/>
        </w:rPr>
      </w:pPr>
    </w:p>
    <w:p w14:paraId="23E36245" w14:textId="759E4FBC" w:rsidR="00EC58B0" w:rsidRPr="00CE094D" w:rsidRDefault="0063457B" w:rsidP="00EC58B0">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CE094D">
        <w:rPr>
          <w:rFonts w:ascii="Palatino Linotype" w:hAnsi="Palatino Linotype"/>
          <w:color w:val="000000" w:themeColor="text1"/>
        </w:rPr>
        <w:t>Al respecto</w:t>
      </w:r>
      <w:r w:rsidR="00EC58B0" w:rsidRPr="00CE094D">
        <w:rPr>
          <w:rFonts w:ascii="Palatino Linotype" w:hAnsi="Palatino Linotype" w:cs="Arial"/>
        </w:rPr>
        <w:t>,</w:t>
      </w:r>
      <w:r w:rsidRPr="00CE094D">
        <w:rPr>
          <w:rFonts w:ascii="Palatino Linotype" w:hAnsi="Palatino Linotype" w:cs="Arial"/>
        </w:rPr>
        <w:t xml:space="preserve"> y</w:t>
      </w:r>
      <w:r w:rsidR="00EC58B0" w:rsidRPr="00CE094D">
        <w:rPr>
          <w:rFonts w:ascii="Palatino Linotype" w:hAnsi="Palatino Linotype" w:cs="Arial"/>
        </w:rPr>
        <w:t xml:space="preserve"> tratándose de servidores públicos de los Municipios, la Ley del Trabajo de los Servidores Públicos del Estado y Municipios, en sus artículos 71 y 220-K fracciones II y IV y su penúltimo párrafo establecen:</w:t>
      </w:r>
    </w:p>
    <w:p w14:paraId="653DA85D" w14:textId="77777777" w:rsidR="00EC58B0" w:rsidRPr="00CE094D" w:rsidRDefault="00EC58B0" w:rsidP="00EC58B0">
      <w:pPr>
        <w:pStyle w:val="Prrafodelista"/>
        <w:tabs>
          <w:tab w:val="left" w:pos="426"/>
        </w:tabs>
        <w:spacing w:before="240" w:after="240" w:line="360" w:lineRule="auto"/>
        <w:ind w:left="0" w:right="51"/>
        <w:jc w:val="both"/>
        <w:rPr>
          <w:rFonts w:ascii="Palatino Linotype" w:hAnsi="Palatino Linotype"/>
          <w:color w:val="000000" w:themeColor="text1"/>
        </w:rPr>
      </w:pPr>
    </w:p>
    <w:p w14:paraId="0970D393" w14:textId="77777777" w:rsidR="00EC58B0" w:rsidRPr="00CE094D" w:rsidRDefault="00EC58B0" w:rsidP="00EC58B0">
      <w:pPr>
        <w:tabs>
          <w:tab w:val="left" w:pos="4962"/>
        </w:tabs>
        <w:spacing w:line="276" w:lineRule="auto"/>
        <w:ind w:left="567" w:right="567"/>
        <w:jc w:val="both"/>
        <w:rPr>
          <w:rFonts w:ascii="Palatino Linotype" w:hAnsi="Palatino Linotype" w:cs="Tahoma"/>
          <w:i/>
          <w:iCs/>
          <w:sz w:val="8"/>
          <w:szCs w:val="10"/>
        </w:rPr>
      </w:pPr>
      <w:r w:rsidRPr="00CE094D">
        <w:rPr>
          <w:rFonts w:ascii="Palatino Linotype" w:hAnsi="Palatino Linotype" w:cs="Tahoma"/>
          <w:b/>
          <w:bCs/>
          <w:i/>
          <w:iCs/>
          <w:sz w:val="22"/>
        </w:rPr>
        <w:t>“ARTÍCULO 71.</w:t>
      </w:r>
      <w:r w:rsidRPr="00CE094D">
        <w:rPr>
          <w:rFonts w:ascii="Palatino Linotype" w:hAnsi="Palatino Linotype" w:cs="Tahoma"/>
          <w:i/>
          <w:iCs/>
          <w:sz w:val="22"/>
        </w:rPr>
        <w:t xml:space="preserve"> </w:t>
      </w:r>
      <w:r w:rsidRPr="00CE094D">
        <w:rPr>
          <w:rFonts w:ascii="Palatino Linotype" w:hAnsi="Palatino Linotype" w:cs="Tahoma"/>
          <w:b/>
          <w:bCs/>
          <w:i/>
          <w:iCs/>
          <w:sz w:val="22"/>
          <w:u w:val="double"/>
        </w:rPr>
        <w:t>El sueldo es la retribución que la institución pública debe pagar al servidor público por los servicios prestados</w:t>
      </w:r>
      <w:r w:rsidRPr="00CE094D">
        <w:rPr>
          <w:rFonts w:ascii="Palatino Linotype" w:hAnsi="Palatino Linotype" w:cs="Tahoma"/>
          <w:i/>
          <w:iCs/>
          <w:sz w:val="22"/>
        </w:rPr>
        <w:t>.</w:t>
      </w:r>
      <w:r w:rsidRPr="00CE094D">
        <w:rPr>
          <w:rFonts w:ascii="Palatino Linotype" w:hAnsi="Palatino Linotype" w:cs="Tahoma"/>
          <w:i/>
          <w:iCs/>
          <w:sz w:val="22"/>
        </w:rPr>
        <w:cr/>
      </w:r>
    </w:p>
    <w:p w14:paraId="4871756F" w14:textId="77777777" w:rsidR="00EC58B0" w:rsidRPr="00CE094D" w:rsidRDefault="00EC58B0" w:rsidP="00EC58B0">
      <w:pPr>
        <w:tabs>
          <w:tab w:val="left" w:pos="4962"/>
        </w:tabs>
        <w:spacing w:line="276" w:lineRule="auto"/>
        <w:ind w:left="567" w:right="567"/>
        <w:jc w:val="both"/>
        <w:rPr>
          <w:rFonts w:ascii="Palatino Linotype" w:hAnsi="Palatino Linotype" w:cs="Tahoma"/>
          <w:i/>
          <w:iCs/>
          <w:sz w:val="22"/>
        </w:rPr>
      </w:pPr>
      <w:r w:rsidRPr="00CE094D">
        <w:rPr>
          <w:rFonts w:ascii="Palatino Linotype" w:hAnsi="Palatino Linotype" w:cs="Tahoma"/>
          <w:b/>
          <w:bCs/>
          <w:i/>
          <w:iCs/>
          <w:sz w:val="22"/>
        </w:rPr>
        <w:t>ARTÍCULO 220 K.-</w:t>
      </w:r>
      <w:r w:rsidRPr="00CE094D">
        <w:rPr>
          <w:rFonts w:ascii="Palatino Linotype" w:hAnsi="Palatino Linotype" w:cs="Tahoma"/>
          <w:i/>
          <w:iCs/>
          <w:sz w:val="22"/>
        </w:rPr>
        <w:t xml:space="preserve"> La institución o dependencia pública tiene la obligación de conservar y exhibir en el proceso los documentos que a continuación se precisan:</w:t>
      </w:r>
    </w:p>
    <w:p w14:paraId="43B304A8" w14:textId="77777777" w:rsidR="00EC58B0" w:rsidRPr="00CE094D" w:rsidRDefault="00EC58B0" w:rsidP="00EC58B0">
      <w:pPr>
        <w:tabs>
          <w:tab w:val="left" w:pos="4962"/>
        </w:tabs>
        <w:spacing w:line="276" w:lineRule="auto"/>
        <w:ind w:left="567" w:right="567"/>
        <w:jc w:val="both"/>
        <w:rPr>
          <w:rFonts w:ascii="Palatino Linotype" w:hAnsi="Palatino Linotype" w:cs="Tahoma"/>
          <w:i/>
          <w:iCs/>
          <w:sz w:val="22"/>
        </w:rPr>
      </w:pPr>
      <w:r w:rsidRPr="00CE094D">
        <w:rPr>
          <w:rFonts w:ascii="Palatino Linotype" w:hAnsi="Palatino Linotype" w:cs="Tahoma"/>
          <w:i/>
          <w:iCs/>
          <w:sz w:val="22"/>
        </w:rPr>
        <w:t>I. Contratos, Nombramientos o Formato Único de Movimientos de Personal, cuando no exista Convenio de condiciones generales de trabajo aplicable;</w:t>
      </w:r>
    </w:p>
    <w:p w14:paraId="45C678FF" w14:textId="77777777" w:rsidR="00EC58B0" w:rsidRPr="00CE094D" w:rsidRDefault="00EC58B0" w:rsidP="00EC58B0">
      <w:pPr>
        <w:tabs>
          <w:tab w:val="left" w:pos="4962"/>
        </w:tabs>
        <w:spacing w:line="276" w:lineRule="auto"/>
        <w:ind w:left="567" w:right="567"/>
        <w:jc w:val="both"/>
        <w:rPr>
          <w:rFonts w:ascii="Palatino Linotype" w:hAnsi="Palatino Linotype" w:cs="Tahoma"/>
          <w:b/>
          <w:i/>
          <w:iCs/>
          <w:sz w:val="22"/>
        </w:rPr>
      </w:pPr>
      <w:r w:rsidRPr="00CE094D">
        <w:rPr>
          <w:rFonts w:ascii="Palatino Linotype" w:hAnsi="Palatino Linotype" w:cs="Tahoma"/>
          <w:b/>
          <w:i/>
          <w:iCs/>
          <w:sz w:val="22"/>
        </w:rPr>
        <w:t>II. Recibos de pagos de salarios o las constancias documentales del pago de salario cuando sea por depósito o mediante información electrónica;</w:t>
      </w:r>
    </w:p>
    <w:p w14:paraId="6A1CB1EA" w14:textId="77777777" w:rsidR="00EC58B0" w:rsidRPr="00CE094D" w:rsidRDefault="00EC58B0" w:rsidP="00EC58B0">
      <w:pPr>
        <w:tabs>
          <w:tab w:val="left" w:pos="4962"/>
        </w:tabs>
        <w:spacing w:line="276" w:lineRule="auto"/>
        <w:ind w:left="567" w:right="567"/>
        <w:jc w:val="both"/>
        <w:rPr>
          <w:rFonts w:ascii="Palatino Linotype" w:hAnsi="Palatino Linotype" w:cs="Tahoma"/>
          <w:i/>
          <w:iCs/>
          <w:sz w:val="22"/>
        </w:rPr>
      </w:pPr>
      <w:r w:rsidRPr="00CE094D">
        <w:rPr>
          <w:rFonts w:ascii="Palatino Linotype" w:hAnsi="Palatino Linotype" w:cs="Tahoma"/>
          <w:i/>
          <w:iCs/>
          <w:sz w:val="22"/>
        </w:rPr>
        <w:t>III. Controles de asistencia o la información magnética o electrónica de asistencia de los servidores públicos;</w:t>
      </w:r>
    </w:p>
    <w:p w14:paraId="69E251B2" w14:textId="77777777" w:rsidR="00EC58B0" w:rsidRPr="00CE094D" w:rsidRDefault="00EC58B0" w:rsidP="00EC58B0">
      <w:pPr>
        <w:tabs>
          <w:tab w:val="left" w:pos="4962"/>
        </w:tabs>
        <w:spacing w:line="276" w:lineRule="auto"/>
        <w:ind w:left="567" w:right="567"/>
        <w:jc w:val="both"/>
        <w:rPr>
          <w:rFonts w:ascii="Palatino Linotype" w:hAnsi="Palatino Linotype" w:cs="Tahoma"/>
          <w:i/>
          <w:iCs/>
          <w:sz w:val="22"/>
        </w:rPr>
      </w:pPr>
      <w:r w:rsidRPr="00CE094D">
        <w:rPr>
          <w:rFonts w:ascii="Palatino Linotype" w:hAnsi="Palatino Linotype" w:cs="Tahoma"/>
          <w:b/>
          <w:i/>
          <w:iCs/>
          <w:sz w:val="22"/>
        </w:rPr>
        <w:t>IV. Recibos o las constancias de depósito o del medio de información magnética o electrónica que sean utilizadas para el pago de salarios, prima vacacional, aguinaldo y demás prestaciones establecidas en la presente ley;</w:t>
      </w:r>
      <w:r w:rsidRPr="00CE094D">
        <w:rPr>
          <w:rFonts w:ascii="Palatino Linotype" w:hAnsi="Palatino Linotype" w:cs="Tahoma"/>
          <w:i/>
          <w:iCs/>
          <w:sz w:val="22"/>
        </w:rPr>
        <w:t xml:space="preserve"> y</w:t>
      </w:r>
    </w:p>
    <w:p w14:paraId="2A6504E3" w14:textId="77777777" w:rsidR="00EC58B0" w:rsidRPr="00CE094D" w:rsidRDefault="00EC58B0" w:rsidP="00EC58B0">
      <w:pPr>
        <w:tabs>
          <w:tab w:val="left" w:pos="4962"/>
        </w:tabs>
        <w:spacing w:line="276" w:lineRule="auto"/>
        <w:ind w:left="567" w:right="567"/>
        <w:jc w:val="both"/>
        <w:rPr>
          <w:rFonts w:ascii="Palatino Linotype" w:hAnsi="Palatino Linotype" w:cs="Tahoma"/>
          <w:i/>
          <w:iCs/>
          <w:sz w:val="22"/>
        </w:rPr>
      </w:pPr>
      <w:r w:rsidRPr="00CE094D">
        <w:rPr>
          <w:rFonts w:ascii="Palatino Linotype" w:hAnsi="Palatino Linotype" w:cs="Tahoma"/>
          <w:i/>
          <w:iCs/>
          <w:sz w:val="22"/>
        </w:rPr>
        <w:t>V. Los demás que señalen las leyes.</w:t>
      </w:r>
    </w:p>
    <w:p w14:paraId="00794F89" w14:textId="77777777" w:rsidR="00EC58B0" w:rsidRPr="00CE094D" w:rsidRDefault="00EC58B0" w:rsidP="00EC58B0">
      <w:pPr>
        <w:tabs>
          <w:tab w:val="left" w:pos="8222"/>
          <w:tab w:val="left" w:pos="8789"/>
        </w:tabs>
        <w:spacing w:line="276" w:lineRule="auto"/>
        <w:ind w:left="567" w:right="567"/>
        <w:jc w:val="both"/>
        <w:rPr>
          <w:rFonts w:ascii="Palatino Linotype" w:hAnsi="Palatino Linotype"/>
          <w:bCs/>
          <w:i/>
          <w:iCs/>
          <w:sz w:val="22"/>
        </w:rPr>
      </w:pPr>
      <w:r w:rsidRPr="00CE094D">
        <w:rPr>
          <w:rFonts w:ascii="Palatino Linotype" w:hAnsi="Palatino Linotype"/>
          <w:bCs/>
          <w:i/>
          <w:iCs/>
          <w:sz w:val="22"/>
        </w:rPr>
        <w:lastRenderedPageBreak/>
        <w:t xml:space="preserve">Los documentos señalados en la fracción I de este artículo, deberán conservarse mientras dure la relación laboral y hasta un año después; los señalados por las fracciones </w:t>
      </w:r>
      <w:r w:rsidRPr="00CE094D">
        <w:rPr>
          <w:rFonts w:ascii="Palatino Linotype" w:hAnsi="Palatino Linotype"/>
          <w:b/>
          <w:bCs/>
          <w:i/>
          <w:iCs/>
          <w:sz w:val="22"/>
        </w:rPr>
        <w:t>II, III, IV durante el último año y un año después de que se extinga la relación laboral,</w:t>
      </w:r>
      <w:r w:rsidRPr="00CE094D">
        <w:rPr>
          <w:rFonts w:ascii="Palatino Linotype" w:hAnsi="Palatino Linotype"/>
          <w:bCs/>
          <w:i/>
          <w:iCs/>
          <w:sz w:val="22"/>
        </w:rPr>
        <w:t xml:space="preserve">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48ECF0CB" w14:textId="77777777" w:rsidR="00EC58B0" w:rsidRPr="00CE094D" w:rsidRDefault="00EC58B0" w:rsidP="00EC58B0">
      <w:pPr>
        <w:tabs>
          <w:tab w:val="left" w:pos="8222"/>
          <w:tab w:val="left" w:pos="8789"/>
        </w:tabs>
        <w:spacing w:line="276" w:lineRule="auto"/>
        <w:ind w:left="567" w:right="567"/>
        <w:jc w:val="both"/>
        <w:rPr>
          <w:rFonts w:ascii="Palatino Linotype" w:hAnsi="Palatino Linotype"/>
          <w:bCs/>
          <w:i/>
          <w:iCs/>
          <w:sz w:val="22"/>
        </w:rPr>
      </w:pPr>
      <w:r w:rsidRPr="00CE094D">
        <w:rPr>
          <w:rFonts w:ascii="Palatino Linotype" w:hAnsi="Palatino Linotype"/>
          <w:bCs/>
          <w:i/>
          <w:iCs/>
          <w:sz w:val="22"/>
        </w:rPr>
        <w:t>El incumplimiento por lo dispuesto por este artículo, establecerá la presunción de ser ciertos los hechos que el actor exprese en su demanda, en relación con tales documentos, salvo prueba en contrario.”</w:t>
      </w:r>
    </w:p>
    <w:p w14:paraId="44DE742A" w14:textId="77777777" w:rsidR="00EC58B0" w:rsidRPr="00CE094D" w:rsidRDefault="00EC58B0" w:rsidP="00EC58B0">
      <w:pPr>
        <w:tabs>
          <w:tab w:val="left" w:pos="8222"/>
          <w:tab w:val="left" w:pos="8789"/>
        </w:tabs>
        <w:spacing w:line="276" w:lineRule="auto"/>
        <w:ind w:left="567" w:right="567"/>
        <w:jc w:val="both"/>
        <w:rPr>
          <w:rFonts w:ascii="Palatino Linotype" w:hAnsi="Palatino Linotype"/>
          <w:bCs/>
          <w:iCs/>
          <w:sz w:val="22"/>
        </w:rPr>
      </w:pPr>
      <w:r w:rsidRPr="00CE094D">
        <w:rPr>
          <w:rFonts w:ascii="Palatino Linotype" w:hAnsi="Palatino Linotype"/>
          <w:bCs/>
          <w:iCs/>
          <w:sz w:val="22"/>
        </w:rPr>
        <w:t>(Énfasis añadido)</w:t>
      </w:r>
    </w:p>
    <w:p w14:paraId="251B3B16" w14:textId="77777777" w:rsidR="00EC58B0" w:rsidRPr="00CE094D" w:rsidRDefault="00EC58B0" w:rsidP="00EC58B0">
      <w:pPr>
        <w:pStyle w:val="Prrafodelista"/>
        <w:tabs>
          <w:tab w:val="left" w:pos="426"/>
        </w:tabs>
        <w:spacing w:before="240" w:after="240" w:line="360" w:lineRule="auto"/>
        <w:ind w:left="0" w:right="51"/>
        <w:jc w:val="both"/>
        <w:rPr>
          <w:rFonts w:ascii="Palatino Linotype" w:hAnsi="Palatino Linotype"/>
          <w:color w:val="000000" w:themeColor="text1"/>
        </w:rPr>
      </w:pPr>
    </w:p>
    <w:p w14:paraId="20B68DF1" w14:textId="77777777" w:rsidR="00EC58B0" w:rsidRPr="00CE094D" w:rsidRDefault="00EC58B0" w:rsidP="00EC58B0">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CE094D">
        <w:rPr>
          <w:rFonts w:ascii="Palatino Linotype" w:hAnsi="Palatino Linotype"/>
          <w:color w:val="000000" w:themeColor="text1"/>
        </w:rPr>
        <w:t xml:space="preserve">De </w:t>
      </w:r>
      <w:r w:rsidRPr="00CE094D">
        <w:rPr>
          <w:rFonts w:ascii="Palatino Linotype" w:eastAsia="MS Gothic" w:hAnsi="Palatino Linotype" w:cs="Times New Roman"/>
          <w:szCs w:val="26"/>
        </w:rPr>
        <w:t xml:space="preserve">lo anterior, se advierte que </w:t>
      </w:r>
      <w:r w:rsidRPr="00CE094D">
        <w:rPr>
          <w:rFonts w:ascii="Palatino Linotype" w:eastAsia="MS Gothic" w:hAnsi="Palatino Linotype" w:cs="Times New Roman"/>
          <w:b/>
          <w:szCs w:val="26"/>
        </w:rPr>
        <w:t>toda institución pública o dependencia del Estado de México</w:t>
      </w:r>
      <w:r w:rsidRPr="00CE094D">
        <w:rPr>
          <w:rFonts w:ascii="Palatino Linotype" w:eastAsia="MS Gothic" w:hAnsi="Palatino Linotype" w:cs="Times New Roman"/>
          <w:szCs w:val="26"/>
        </w:rPr>
        <w:t xml:space="preserve"> debe conservar las constancias documentales del </w:t>
      </w:r>
      <w:r w:rsidRPr="00CE094D">
        <w:rPr>
          <w:rFonts w:ascii="Palatino Linotype" w:eastAsia="MS Gothic" w:hAnsi="Palatino Linotype" w:cs="Times New Roman"/>
          <w:b/>
          <w:szCs w:val="26"/>
        </w:rPr>
        <w:t>pago de salario</w:t>
      </w:r>
      <w:r w:rsidRPr="00CE094D">
        <w:rPr>
          <w:rFonts w:ascii="Palatino Linotype" w:eastAsia="MS Gothic" w:hAnsi="Palatino Linotype" w:cs="Times New Roman"/>
          <w:szCs w:val="26"/>
        </w:rPr>
        <w:t>, prima vacacional, aguinaldo y demás prestaciones legales de acuerdo con la forma en que se haya realizado, es decir, en efectivo, cheque, depósito, transferencia u otra, durante el último año y un año después de que se extingue la relación laboral a través de los sistemas de digitalización o de información magnética o electrónica.</w:t>
      </w:r>
    </w:p>
    <w:p w14:paraId="16700CF4" w14:textId="77777777" w:rsidR="00EC58B0" w:rsidRPr="00CE094D" w:rsidRDefault="00EC58B0" w:rsidP="00EC58B0">
      <w:pPr>
        <w:pStyle w:val="Prrafodelista"/>
        <w:tabs>
          <w:tab w:val="left" w:pos="426"/>
        </w:tabs>
        <w:spacing w:before="240" w:after="240" w:line="360" w:lineRule="auto"/>
        <w:ind w:left="0" w:right="51"/>
        <w:jc w:val="both"/>
        <w:rPr>
          <w:rFonts w:ascii="Palatino Linotype" w:hAnsi="Palatino Linotype"/>
          <w:color w:val="000000" w:themeColor="text1"/>
        </w:rPr>
      </w:pPr>
    </w:p>
    <w:p w14:paraId="63AD9B2B" w14:textId="77777777" w:rsidR="00EC58B0" w:rsidRPr="00CE094D" w:rsidRDefault="00EC58B0" w:rsidP="00EC58B0">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CE094D">
        <w:rPr>
          <w:rFonts w:ascii="Palatino Linotype" w:hAnsi="Palatino Linotype"/>
          <w:color w:val="000000" w:themeColor="text1"/>
        </w:rPr>
        <w:t xml:space="preserve">En </w:t>
      </w:r>
      <w:r w:rsidRPr="00CE094D">
        <w:rPr>
          <w:rFonts w:ascii="Palatino Linotype" w:eastAsia="MS Gothic" w:hAnsi="Palatino Linotype" w:cs="Times New Roman"/>
          <w:szCs w:val="26"/>
        </w:rPr>
        <w:t xml:space="preserve">el mismo sentido, la Ley del Trabajo de los Servidores Públicos del Estado y Municipios, al referirse a los comprobantes que las instituciones públicas realizan para documentar el pago de salarios, la prima vacacional, el aguinaldo o las demás prestaciones, son denominados </w:t>
      </w:r>
      <w:r w:rsidRPr="00CE094D">
        <w:rPr>
          <w:rFonts w:ascii="Palatino Linotype" w:eastAsia="MS Gothic" w:hAnsi="Palatino Linotype" w:cs="Times New Roman"/>
          <w:szCs w:val="26"/>
          <w:u w:val="single"/>
        </w:rPr>
        <w:t>“recibos o comprobantes de pago”,</w:t>
      </w:r>
      <w:r w:rsidRPr="00CE094D">
        <w:rPr>
          <w:rFonts w:ascii="Palatino Linotype" w:eastAsia="MS Gothic" w:hAnsi="Palatino Linotype" w:cs="Times New Roman"/>
          <w:szCs w:val="26"/>
        </w:rPr>
        <w:t xml:space="preserve"> los cuales constituyen un instrumento mediante el cual el</w:t>
      </w:r>
      <w:r w:rsidRPr="00CE094D">
        <w:rPr>
          <w:rFonts w:ascii="Palatino Linotype" w:eastAsia="MS Gothic" w:hAnsi="Palatino Linotype" w:cs="Times New Roman"/>
          <w:b/>
          <w:bCs/>
          <w:szCs w:val="26"/>
        </w:rPr>
        <w:t xml:space="preserve"> SUJETO OBLIGADO </w:t>
      </w:r>
      <w:r w:rsidRPr="00CE094D">
        <w:rPr>
          <w:rFonts w:ascii="Palatino Linotype" w:eastAsia="MS Gothic" w:hAnsi="Palatino Linotype" w:cs="Times New Roman"/>
          <w:szCs w:val="26"/>
        </w:rPr>
        <w:t>acredita las remuneraciones al personal.</w:t>
      </w:r>
    </w:p>
    <w:p w14:paraId="1626B91C" w14:textId="77777777" w:rsidR="00EC58B0" w:rsidRPr="00CE094D" w:rsidRDefault="00EC58B0" w:rsidP="00EC58B0">
      <w:pPr>
        <w:pStyle w:val="Prrafodelista"/>
        <w:tabs>
          <w:tab w:val="left" w:pos="426"/>
        </w:tabs>
        <w:spacing w:before="240" w:after="240" w:line="360" w:lineRule="auto"/>
        <w:ind w:left="0" w:right="51"/>
        <w:jc w:val="both"/>
        <w:rPr>
          <w:rFonts w:ascii="Palatino Linotype" w:hAnsi="Palatino Linotype"/>
          <w:color w:val="000000" w:themeColor="text1"/>
        </w:rPr>
      </w:pPr>
    </w:p>
    <w:p w14:paraId="66981DA5" w14:textId="77777777" w:rsidR="00EC58B0" w:rsidRPr="00CE094D" w:rsidRDefault="00EC58B0" w:rsidP="00EC58B0">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CE094D">
        <w:rPr>
          <w:rFonts w:ascii="Palatino Linotype" w:hAnsi="Palatino Linotype"/>
          <w:color w:val="000000" w:themeColor="text1"/>
        </w:rPr>
        <w:lastRenderedPageBreak/>
        <w:t xml:space="preserve">En </w:t>
      </w:r>
      <w:r w:rsidRPr="00CE094D">
        <w:rPr>
          <w:rFonts w:ascii="Palatino Linotype" w:eastAsia="MS Mincho" w:hAnsi="Palatino Linotype" w:cs="Times New Roman"/>
        </w:rPr>
        <w:t xml:space="preserve">conclusión, todos los servidores públicos tienen el derecho a recibir remuneraciones irrenunciables por el desempeño de un empleo, cargo o comisión, en función de las responsabilidades asumidas; remuneraciones que según el texto constitucional serán </w:t>
      </w:r>
      <w:r w:rsidRPr="00CE094D">
        <w:rPr>
          <w:rFonts w:ascii="Palatino Linotype" w:eastAsia="MS Mincho" w:hAnsi="Palatino Linotype" w:cs="Times New Roman"/>
          <w:b/>
          <w:bCs/>
        </w:rPr>
        <w:t>públicas.</w:t>
      </w:r>
    </w:p>
    <w:p w14:paraId="74B61ECD" w14:textId="77777777" w:rsidR="00EC58B0" w:rsidRPr="00CE094D" w:rsidRDefault="00EC58B0" w:rsidP="00EC58B0">
      <w:pPr>
        <w:pStyle w:val="Prrafodelista"/>
        <w:rPr>
          <w:rFonts w:ascii="Palatino Linotype" w:hAnsi="Palatino Linotype"/>
          <w:color w:val="000000" w:themeColor="text1"/>
        </w:rPr>
      </w:pPr>
    </w:p>
    <w:p w14:paraId="09C892D7" w14:textId="77777777" w:rsidR="00EC58B0" w:rsidRPr="00CE094D" w:rsidRDefault="00EC58B0" w:rsidP="00EC58B0">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CE094D">
        <w:rPr>
          <w:rFonts w:ascii="Palatino Linotype" w:hAnsi="Palatino Linotype"/>
          <w:color w:val="000000" w:themeColor="text1"/>
        </w:rPr>
        <w:t xml:space="preserve">Esto </w:t>
      </w:r>
      <w:r w:rsidRPr="00CE094D">
        <w:rPr>
          <w:rFonts w:ascii="Palatino Linotype" w:eastAsia="MS Mincho" w:hAnsi="Palatino Linotype" w:cs="Times New Roman"/>
        </w:rPr>
        <w:t>es, en razón de que las remuneraciones señaladas en párrafos anteriores son pagadas mediante la aplicación de fondos públicos, dichas erogaciones son fiscalizadas por la Legislatura a través del Órgano Superior de Fiscalización, para ello, el artículo 61 de la Constitución Política del Estado Libre y Soberano de México, establece las facultades y obligaciones de la Legislatura de las cuales podemos resaltar las siguientes:</w:t>
      </w:r>
    </w:p>
    <w:p w14:paraId="6EB5F906" w14:textId="77777777" w:rsidR="00EC58B0" w:rsidRPr="00CE094D" w:rsidRDefault="00EC58B0" w:rsidP="00EC58B0">
      <w:pPr>
        <w:pStyle w:val="Prrafodelista"/>
        <w:tabs>
          <w:tab w:val="left" w:pos="426"/>
        </w:tabs>
        <w:spacing w:before="240" w:line="360" w:lineRule="auto"/>
        <w:ind w:left="0" w:right="51"/>
        <w:jc w:val="both"/>
        <w:rPr>
          <w:rFonts w:ascii="Palatino Linotype" w:hAnsi="Palatino Linotype"/>
          <w:color w:val="000000" w:themeColor="text1"/>
        </w:rPr>
      </w:pPr>
    </w:p>
    <w:p w14:paraId="561F60DA" w14:textId="77777777" w:rsidR="00EC58B0" w:rsidRPr="00CE094D" w:rsidRDefault="00EC58B0" w:rsidP="00EC58B0">
      <w:pPr>
        <w:pStyle w:val="Prrafodelista"/>
        <w:spacing w:line="276" w:lineRule="auto"/>
        <w:ind w:left="567" w:right="567"/>
        <w:jc w:val="both"/>
        <w:rPr>
          <w:rFonts w:ascii="Palatino Linotype" w:eastAsia="Times New Roman" w:hAnsi="Palatino Linotype" w:cs="Arial"/>
          <w:b/>
          <w:i/>
          <w:iCs/>
          <w:sz w:val="22"/>
          <w:lang w:val="es-ES"/>
        </w:rPr>
      </w:pPr>
      <w:r w:rsidRPr="00CE094D">
        <w:rPr>
          <w:rFonts w:ascii="Palatino Linotype" w:eastAsia="Times New Roman" w:hAnsi="Palatino Linotype" w:cs="Arial"/>
          <w:b/>
          <w:i/>
          <w:iCs/>
          <w:sz w:val="22"/>
          <w:lang w:val="es-ES"/>
        </w:rPr>
        <w:t>“Artículo 61.</w:t>
      </w:r>
    </w:p>
    <w:p w14:paraId="0CD366D6" w14:textId="77777777" w:rsidR="00EC58B0" w:rsidRPr="00CE094D" w:rsidRDefault="00EC58B0" w:rsidP="00EC58B0">
      <w:pPr>
        <w:pStyle w:val="Prrafodelista"/>
        <w:spacing w:line="276" w:lineRule="auto"/>
        <w:ind w:left="567" w:right="567"/>
        <w:jc w:val="both"/>
        <w:rPr>
          <w:rFonts w:ascii="Palatino Linotype" w:eastAsia="Times New Roman" w:hAnsi="Palatino Linotype" w:cs="Arial"/>
          <w:iCs/>
          <w:sz w:val="22"/>
          <w:szCs w:val="10"/>
          <w:lang w:val="es-ES"/>
        </w:rPr>
      </w:pPr>
      <w:r w:rsidRPr="00CE094D">
        <w:rPr>
          <w:rFonts w:ascii="Palatino Linotype" w:eastAsia="Times New Roman" w:hAnsi="Palatino Linotype" w:cs="Arial"/>
          <w:iCs/>
          <w:sz w:val="22"/>
          <w:szCs w:val="10"/>
          <w:lang w:val="es-ES"/>
        </w:rPr>
        <w:t>(…)</w:t>
      </w:r>
    </w:p>
    <w:p w14:paraId="251CD8D7" w14:textId="77777777" w:rsidR="00EC58B0" w:rsidRPr="00CE094D" w:rsidRDefault="00EC58B0" w:rsidP="00EC58B0">
      <w:pPr>
        <w:pStyle w:val="Prrafodelista"/>
        <w:autoSpaceDE w:val="0"/>
        <w:autoSpaceDN w:val="0"/>
        <w:adjustRightInd w:val="0"/>
        <w:spacing w:line="276" w:lineRule="auto"/>
        <w:ind w:left="567" w:right="567"/>
        <w:jc w:val="both"/>
        <w:rPr>
          <w:rFonts w:ascii="Palatino Linotype" w:hAnsi="Palatino Linotype" w:cs="Bookman Old Style"/>
          <w:i/>
          <w:iCs/>
          <w:sz w:val="22"/>
        </w:rPr>
      </w:pPr>
      <w:r w:rsidRPr="00CE094D">
        <w:rPr>
          <w:rFonts w:ascii="Palatino Linotype" w:hAnsi="Palatino Linotype" w:cs="Bookman Old Style"/>
          <w:b/>
          <w:i/>
          <w:iCs/>
          <w:sz w:val="22"/>
        </w:rPr>
        <w:t>XXXIII.</w:t>
      </w:r>
      <w:r w:rsidRPr="00CE094D">
        <w:rPr>
          <w:rFonts w:ascii="Palatino Linotype" w:hAnsi="Palatino Linotype" w:cs="Bookman Old Style"/>
          <w:i/>
          <w:iCs/>
          <w:sz w:val="22"/>
        </w:rPr>
        <w:t xml:space="preserve"> Revisar, por conducto del </w:t>
      </w:r>
      <w:r w:rsidRPr="00CE094D">
        <w:rPr>
          <w:rFonts w:ascii="Palatino Linotype" w:hAnsi="Palatino Linotype" w:cs="Bookman Old Style"/>
          <w:b/>
          <w:i/>
          <w:iCs/>
          <w:sz w:val="22"/>
        </w:rPr>
        <w:t>Órgano Superior de Fiscalización del Estado de México</w:t>
      </w:r>
      <w:r w:rsidRPr="00CE094D">
        <w:rPr>
          <w:rFonts w:ascii="Palatino Linotype" w:hAnsi="Palatino Linotype" w:cs="Bookman Old Style"/>
          <w:i/>
          <w:iCs/>
          <w:sz w:val="22"/>
        </w:rPr>
        <w:t>, las cuentas y actos relativos a la aplicación de los fondos públicos del Estado y de los Municipios, así como fondos públicos federales en los términos convenidos con dicho ámbito que incluirán la información correspondiente a los Poderes Públicos, organismos autónomos, organismos auxiliares, fideicomisos públicos o privados y demás entes públicos que manejen recursos del Estado y Municipios;</w:t>
      </w:r>
    </w:p>
    <w:p w14:paraId="5EB77351" w14:textId="77777777" w:rsidR="00EC58B0" w:rsidRPr="00CE094D" w:rsidRDefault="00EC58B0" w:rsidP="00EC58B0">
      <w:pPr>
        <w:pStyle w:val="Prrafodelista"/>
        <w:autoSpaceDE w:val="0"/>
        <w:autoSpaceDN w:val="0"/>
        <w:adjustRightInd w:val="0"/>
        <w:spacing w:line="276" w:lineRule="auto"/>
        <w:ind w:left="567" w:right="567"/>
        <w:jc w:val="both"/>
        <w:rPr>
          <w:rFonts w:ascii="Palatino Linotype" w:hAnsi="Palatino Linotype" w:cs="Bookman Old Style"/>
          <w:i/>
          <w:iCs/>
          <w:sz w:val="22"/>
        </w:rPr>
      </w:pPr>
      <w:r w:rsidRPr="00CE094D">
        <w:rPr>
          <w:rFonts w:ascii="Palatino Linotype" w:hAnsi="Palatino Linotype" w:cs="Bookman Old Style"/>
          <w:i/>
          <w:iCs/>
          <w:sz w:val="22"/>
        </w:rPr>
        <w:t>(…)</w:t>
      </w:r>
    </w:p>
    <w:p w14:paraId="3ECFC1A5" w14:textId="77777777" w:rsidR="00EC58B0" w:rsidRPr="00CE094D" w:rsidRDefault="00EC58B0" w:rsidP="00EC58B0">
      <w:pPr>
        <w:pStyle w:val="Prrafodelista"/>
        <w:autoSpaceDE w:val="0"/>
        <w:autoSpaceDN w:val="0"/>
        <w:adjustRightInd w:val="0"/>
        <w:spacing w:line="276" w:lineRule="auto"/>
        <w:ind w:left="567" w:right="567"/>
        <w:jc w:val="both"/>
        <w:rPr>
          <w:rFonts w:ascii="Palatino Linotype" w:hAnsi="Palatino Linotype" w:cs="Bookman Old Style"/>
          <w:i/>
          <w:iCs/>
          <w:sz w:val="22"/>
        </w:rPr>
      </w:pPr>
      <w:r w:rsidRPr="00CE094D">
        <w:rPr>
          <w:rFonts w:ascii="Palatino Linotype" w:hAnsi="Palatino Linotype" w:cs="Bookman Old Style"/>
          <w:b/>
          <w:i/>
          <w:iCs/>
          <w:sz w:val="22"/>
        </w:rPr>
        <w:t>XXXIV.</w:t>
      </w:r>
      <w:r w:rsidRPr="00CE094D">
        <w:rPr>
          <w:rFonts w:ascii="Palatino Linotype" w:hAnsi="Palatino Linotype" w:cs="Bookman Old Style"/>
          <w:i/>
          <w:iCs/>
          <w:sz w:val="22"/>
        </w:rPr>
        <w:t xml:space="preserve"> Fiscalizar la administración de los ingresos y egresos del Estado y de los Municipios, que incluyen a los Poderes Públicos, organismos autónomos, organismos auxiliares, fideicomisos públicos o privados y demás entes públicos que manejen recursos del Estado y Municipios, a través del </w:t>
      </w:r>
      <w:r w:rsidRPr="00CE094D">
        <w:rPr>
          <w:rFonts w:ascii="Palatino Linotype" w:hAnsi="Palatino Linotype" w:cs="Bookman Old Style"/>
          <w:b/>
          <w:i/>
          <w:iCs/>
          <w:sz w:val="22"/>
        </w:rPr>
        <w:t>Órgano Superior de Fiscalización</w:t>
      </w:r>
      <w:r w:rsidRPr="00CE094D">
        <w:rPr>
          <w:rFonts w:ascii="Palatino Linotype" w:hAnsi="Palatino Linotype" w:cs="Bookman Old Style"/>
          <w:i/>
          <w:iCs/>
          <w:sz w:val="22"/>
        </w:rPr>
        <w:t>.”</w:t>
      </w:r>
    </w:p>
    <w:p w14:paraId="43449AE7" w14:textId="77777777" w:rsidR="00EC58B0" w:rsidRPr="00CE094D" w:rsidRDefault="00EC58B0" w:rsidP="00EC58B0">
      <w:pPr>
        <w:pStyle w:val="Prrafodelista"/>
        <w:autoSpaceDE w:val="0"/>
        <w:autoSpaceDN w:val="0"/>
        <w:adjustRightInd w:val="0"/>
        <w:spacing w:line="276" w:lineRule="auto"/>
        <w:ind w:left="567" w:right="567"/>
        <w:jc w:val="both"/>
        <w:rPr>
          <w:rFonts w:ascii="Palatino Linotype" w:hAnsi="Palatino Linotype" w:cs="Bookman Old Style"/>
          <w:iCs/>
          <w:sz w:val="22"/>
        </w:rPr>
      </w:pPr>
      <w:r w:rsidRPr="00CE094D">
        <w:rPr>
          <w:rFonts w:ascii="Palatino Linotype" w:hAnsi="Palatino Linotype" w:cs="Bookman Old Style"/>
          <w:iCs/>
          <w:sz w:val="22"/>
        </w:rPr>
        <w:t>(Énfasis añadido)</w:t>
      </w:r>
    </w:p>
    <w:p w14:paraId="39F76018" w14:textId="77777777" w:rsidR="00EC58B0" w:rsidRPr="00CE094D" w:rsidRDefault="00EC58B0" w:rsidP="00EC58B0">
      <w:pPr>
        <w:pStyle w:val="Prrafodelista"/>
        <w:tabs>
          <w:tab w:val="left" w:pos="426"/>
        </w:tabs>
        <w:spacing w:before="240" w:after="240" w:line="360" w:lineRule="auto"/>
        <w:ind w:left="0" w:right="51"/>
        <w:jc w:val="both"/>
        <w:rPr>
          <w:rFonts w:ascii="Palatino Linotype" w:hAnsi="Palatino Linotype"/>
          <w:color w:val="000000" w:themeColor="text1"/>
        </w:rPr>
      </w:pPr>
    </w:p>
    <w:p w14:paraId="622E39D4" w14:textId="77777777" w:rsidR="00EC58B0" w:rsidRPr="00CE094D" w:rsidRDefault="00EC58B0" w:rsidP="00EC58B0">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CE094D">
        <w:rPr>
          <w:rFonts w:ascii="Palatino Linotype" w:hAnsi="Palatino Linotype"/>
          <w:color w:val="000000" w:themeColor="text1"/>
        </w:rPr>
        <w:t xml:space="preserve">Correlativo </w:t>
      </w:r>
      <w:r w:rsidRPr="00CE094D">
        <w:rPr>
          <w:rFonts w:ascii="Palatino Linotype" w:eastAsia="MS Mincho" w:hAnsi="Palatino Linotype" w:cs="Times New Roman"/>
        </w:rPr>
        <w:t xml:space="preserve">a lo anterior, la Ley de Fiscalización Superior del Estado de México, tiene por objeto establecer disposiciones encaminadas a fiscalizar, auditar y revisar </w:t>
      </w:r>
      <w:r w:rsidRPr="00CE094D">
        <w:rPr>
          <w:rFonts w:ascii="Palatino Linotype" w:eastAsia="MS Mincho" w:hAnsi="Palatino Linotype" w:cs="Times New Roman"/>
        </w:rPr>
        <w:lastRenderedPageBreak/>
        <w:t xml:space="preserve">las cuentas y actos relativos a la aplicación de los recursos públicos del Estado de México y de los municipios; y en este sentido, se aprecia que el </w:t>
      </w:r>
      <w:r w:rsidRPr="00CE094D">
        <w:rPr>
          <w:rFonts w:ascii="Palatino Linotype" w:eastAsia="MS Mincho" w:hAnsi="Palatino Linotype" w:cs="Times New Roman"/>
          <w:b/>
        </w:rPr>
        <w:t>SUJETO OBLIGADO</w:t>
      </w:r>
      <w:r w:rsidRPr="00CE094D">
        <w:rPr>
          <w:rFonts w:ascii="Palatino Linotype" w:eastAsia="MS Mincho" w:hAnsi="Palatino Linotype" w:cs="Times New Roman"/>
        </w:rPr>
        <w:t xml:space="preserve"> se halla reconocido como un Sujeto de Fiscalización con base en los artículos 2, fracción II, y 4, fracción II:</w:t>
      </w:r>
    </w:p>
    <w:p w14:paraId="226D744D" w14:textId="77777777" w:rsidR="00EC58B0" w:rsidRPr="00CE094D" w:rsidRDefault="00EC58B0" w:rsidP="00EC58B0">
      <w:pPr>
        <w:pStyle w:val="Prrafodelista"/>
        <w:tabs>
          <w:tab w:val="left" w:pos="426"/>
        </w:tabs>
        <w:spacing w:before="240" w:line="360" w:lineRule="auto"/>
        <w:ind w:left="0" w:right="51"/>
        <w:jc w:val="both"/>
        <w:rPr>
          <w:rFonts w:ascii="Palatino Linotype" w:hAnsi="Palatino Linotype"/>
          <w:color w:val="000000" w:themeColor="text1"/>
        </w:rPr>
      </w:pPr>
    </w:p>
    <w:p w14:paraId="5C13723B" w14:textId="77777777" w:rsidR="00EC58B0" w:rsidRPr="00CE094D" w:rsidRDefault="00EC58B0" w:rsidP="00EC58B0">
      <w:pPr>
        <w:spacing w:line="276" w:lineRule="auto"/>
        <w:ind w:left="567" w:right="567"/>
        <w:contextualSpacing/>
        <w:jc w:val="both"/>
        <w:rPr>
          <w:rFonts w:ascii="Palatino Linotype" w:hAnsi="Palatino Linotype"/>
          <w:i/>
          <w:sz w:val="22"/>
        </w:rPr>
      </w:pPr>
      <w:r w:rsidRPr="00CE094D">
        <w:rPr>
          <w:rFonts w:ascii="Palatino Linotype" w:hAnsi="Palatino Linotype"/>
          <w:i/>
          <w:sz w:val="22"/>
        </w:rPr>
        <w:t>“</w:t>
      </w:r>
      <w:r w:rsidRPr="00CE094D">
        <w:rPr>
          <w:rFonts w:ascii="Palatino Linotype" w:hAnsi="Palatino Linotype"/>
          <w:b/>
          <w:i/>
          <w:sz w:val="22"/>
        </w:rPr>
        <w:t>Artículo 2.</w:t>
      </w:r>
      <w:r w:rsidRPr="00CE094D">
        <w:rPr>
          <w:rFonts w:ascii="Palatino Linotype" w:hAnsi="Palatino Linotype"/>
          <w:i/>
          <w:sz w:val="22"/>
        </w:rPr>
        <w:t xml:space="preserve"> Para los efectos de la presente Ley, se entenderá por:</w:t>
      </w:r>
    </w:p>
    <w:p w14:paraId="71122D7A" w14:textId="77777777" w:rsidR="00EC58B0" w:rsidRPr="00CE094D" w:rsidRDefault="00EC58B0" w:rsidP="00EC58B0">
      <w:pPr>
        <w:spacing w:line="276" w:lineRule="auto"/>
        <w:ind w:left="567" w:right="567"/>
        <w:contextualSpacing/>
        <w:jc w:val="both"/>
        <w:rPr>
          <w:rFonts w:ascii="Palatino Linotype" w:hAnsi="Palatino Linotype"/>
          <w:i/>
          <w:sz w:val="22"/>
        </w:rPr>
      </w:pPr>
      <w:r w:rsidRPr="00CE094D">
        <w:rPr>
          <w:rFonts w:ascii="Palatino Linotype" w:hAnsi="Palatino Linotype"/>
          <w:i/>
          <w:sz w:val="22"/>
        </w:rPr>
        <w:t>(…)</w:t>
      </w:r>
    </w:p>
    <w:p w14:paraId="61679EAC" w14:textId="77777777" w:rsidR="00EC58B0" w:rsidRPr="00CE094D" w:rsidRDefault="00EC58B0" w:rsidP="00EC58B0">
      <w:pPr>
        <w:spacing w:line="276" w:lineRule="auto"/>
        <w:ind w:left="567" w:right="567"/>
        <w:contextualSpacing/>
        <w:jc w:val="both"/>
        <w:rPr>
          <w:rFonts w:ascii="Palatino Linotype" w:hAnsi="Palatino Linotype"/>
          <w:i/>
          <w:sz w:val="22"/>
        </w:rPr>
      </w:pPr>
      <w:r w:rsidRPr="00CE094D">
        <w:rPr>
          <w:rFonts w:ascii="Palatino Linotype" w:hAnsi="Palatino Linotype"/>
          <w:b/>
          <w:i/>
          <w:sz w:val="22"/>
        </w:rPr>
        <w:t>II.</w:t>
      </w:r>
      <w:r w:rsidRPr="00CE094D">
        <w:rPr>
          <w:rFonts w:ascii="Palatino Linotype" w:hAnsi="Palatino Linotype"/>
          <w:i/>
          <w:sz w:val="22"/>
        </w:rPr>
        <w:t xml:space="preserve"> Municipios: A los Municipios del Estado;</w:t>
      </w:r>
    </w:p>
    <w:p w14:paraId="5F3F2857" w14:textId="77777777" w:rsidR="00EC58B0" w:rsidRPr="00CE094D" w:rsidRDefault="00EC58B0" w:rsidP="00EC58B0">
      <w:pPr>
        <w:spacing w:line="276" w:lineRule="auto"/>
        <w:ind w:left="567" w:right="567"/>
        <w:contextualSpacing/>
        <w:jc w:val="both"/>
        <w:rPr>
          <w:rFonts w:ascii="Palatino Linotype" w:hAnsi="Palatino Linotype"/>
          <w:i/>
          <w:sz w:val="22"/>
        </w:rPr>
      </w:pPr>
      <w:r w:rsidRPr="00CE094D">
        <w:rPr>
          <w:rFonts w:ascii="Palatino Linotype" w:hAnsi="Palatino Linotype"/>
          <w:i/>
          <w:sz w:val="22"/>
        </w:rPr>
        <w:t>(…)”</w:t>
      </w:r>
    </w:p>
    <w:p w14:paraId="14FB751D" w14:textId="77777777" w:rsidR="00EC58B0" w:rsidRPr="00CE094D" w:rsidRDefault="00EC58B0" w:rsidP="00EC58B0">
      <w:pPr>
        <w:spacing w:line="276" w:lineRule="auto"/>
        <w:ind w:left="567" w:right="567"/>
        <w:contextualSpacing/>
        <w:jc w:val="both"/>
        <w:rPr>
          <w:rFonts w:ascii="Palatino Linotype" w:hAnsi="Palatino Linotype"/>
          <w:i/>
          <w:sz w:val="22"/>
        </w:rPr>
      </w:pPr>
    </w:p>
    <w:p w14:paraId="0DC89568" w14:textId="77777777" w:rsidR="00EC58B0" w:rsidRPr="00CE094D" w:rsidRDefault="00EC58B0" w:rsidP="00EC58B0">
      <w:pPr>
        <w:spacing w:line="276" w:lineRule="auto"/>
        <w:ind w:left="567" w:right="567"/>
        <w:contextualSpacing/>
        <w:jc w:val="both"/>
        <w:rPr>
          <w:rFonts w:ascii="Palatino Linotype" w:hAnsi="Palatino Linotype"/>
          <w:i/>
          <w:sz w:val="22"/>
        </w:rPr>
      </w:pPr>
      <w:r w:rsidRPr="00CE094D">
        <w:rPr>
          <w:rFonts w:ascii="Palatino Linotype" w:hAnsi="Palatino Linotype"/>
          <w:bCs/>
          <w:i/>
          <w:sz w:val="22"/>
        </w:rPr>
        <w:t>“</w:t>
      </w:r>
      <w:r w:rsidRPr="00CE094D">
        <w:rPr>
          <w:rFonts w:ascii="Palatino Linotype" w:hAnsi="Palatino Linotype"/>
          <w:b/>
          <w:i/>
          <w:sz w:val="22"/>
        </w:rPr>
        <w:t>Artículo 4.-</w:t>
      </w:r>
      <w:r w:rsidRPr="00CE094D">
        <w:rPr>
          <w:rFonts w:ascii="Palatino Linotype" w:hAnsi="Palatino Linotype"/>
          <w:i/>
          <w:sz w:val="22"/>
        </w:rPr>
        <w:t xml:space="preserve"> Son sujetos de fiscalización:</w:t>
      </w:r>
    </w:p>
    <w:p w14:paraId="63186F46" w14:textId="77777777" w:rsidR="00EC58B0" w:rsidRPr="00CE094D" w:rsidRDefault="00EC58B0" w:rsidP="00EC58B0">
      <w:pPr>
        <w:spacing w:line="276" w:lineRule="auto"/>
        <w:ind w:left="567" w:right="567"/>
        <w:contextualSpacing/>
        <w:jc w:val="both"/>
        <w:rPr>
          <w:rFonts w:ascii="Palatino Linotype" w:hAnsi="Palatino Linotype"/>
          <w:i/>
          <w:sz w:val="22"/>
        </w:rPr>
      </w:pPr>
      <w:r w:rsidRPr="00CE094D">
        <w:rPr>
          <w:rFonts w:ascii="Palatino Linotype" w:hAnsi="Palatino Linotype"/>
          <w:i/>
          <w:sz w:val="22"/>
        </w:rPr>
        <w:t>(…)</w:t>
      </w:r>
    </w:p>
    <w:p w14:paraId="3B71CEFC" w14:textId="77777777" w:rsidR="00EC58B0" w:rsidRPr="00CE094D" w:rsidRDefault="00EC58B0" w:rsidP="00EC58B0">
      <w:pPr>
        <w:spacing w:line="276" w:lineRule="auto"/>
        <w:ind w:left="567" w:right="567"/>
        <w:contextualSpacing/>
        <w:jc w:val="both"/>
        <w:rPr>
          <w:rFonts w:ascii="Palatino Linotype" w:hAnsi="Palatino Linotype"/>
          <w:i/>
          <w:sz w:val="22"/>
        </w:rPr>
      </w:pPr>
      <w:r w:rsidRPr="00CE094D">
        <w:rPr>
          <w:rFonts w:ascii="Palatino Linotype" w:hAnsi="Palatino Linotype"/>
          <w:b/>
          <w:i/>
          <w:sz w:val="22"/>
        </w:rPr>
        <w:t>II.</w:t>
      </w:r>
      <w:r w:rsidRPr="00CE094D">
        <w:rPr>
          <w:rFonts w:ascii="Palatino Linotype" w:hAnsi="Palatino Linotype"/>
          <w:i/>
          <w:sz w:val="22"/>
        </w:rPr>
        <w:t xml:space="preserve"> Los municipios del Estado de México; </w:t>
      </w:r>
    </w:p>
    <w:p w14:paraId="181E6B5F" w14:textId="77777777" w:rsidR="00EC58B0" w:rsidRPr="00CE094D" w:rsidRDefault="00EC58B0" w:rsidP="00EC58B0">
      <w:pPr>
        <w:spacing w:line="276" w:lineRule="auto"/>
        <w:ind w:left="567" w:right="567"/>
        <w:contextualSpacing/>
        <w:jc w:val="both"/>
        <w:rPr>
          <w:rFonts w:ascii="Palatino Linotype" w:hAnsi="Palatino Linotype"/>
          <w:i/>
          <w:sz w:val="22"/>
        </w:rPr>
      </w:pPr>
      <w:r w:rsidRPr="00CE094D">
        <w:rPr>
          <w:rFonts w:ascii="Palatino Linotype" w:hAnsi="Palatino Linotype"/>
          <w:i/>
          <w:sz w:val="22"/>
        </w:rPr>
        <w:t>(…)”</w:t>
      </w:r>
    </w:p>
    <w:p w14:paraId="6209DC79" w14:textId="77777777" w:rsidR="00EC58B0" w:rsidRPr="00CE094D" w:rsidRDefault="00EC58B0" w:rsidP="00EC58B0">
      <w:pPr>
        <w:pStyle w:val="Prrafodelista"/>
        <w:tabs>
          <w:tab w:val="left" w:pos="426"/>
        </w:tabs>
        <w:spacing w:before="240" w:after="240" w:line="360" w:lineRule="auto"/>
        <w:ind w:left="0" w:right="51"/>
        <w:jc w:val="both"/>
        <w:rPr>
          <w:rFonts w:ascii="Palatino Linotype" w:hAnsi="Palatino Linotype"/>
          <w:color w:val="000000" w:themeColor="text1"/>
        </w:rPr>
      </w:pPr>
    </w:p>
    <w:p w14:paraId="2F5BFA4E" w14:textId="77777777" w:rsidR="00EC58B0" w:rsidRPr="00CE094D" w:rsidRDefault="00EC58B0" w:rsidP="00EC58B0">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CE094D">
        <w:rPr>
          <w:rFonts w:ascii="Palatino Linotype" w:hAnsi="Palatino Linotype"/>
          <w:color w:val="000000" w:themeColor="text1"/>
        </w:rPr>
        <w:t xml:space="preserve">Establecido </w:t>
      </w:r>
      <w:r w:rsidRPr="00CE094D">
        <w:rPr>
          <w:rFonts w:ascii="Palatino Linotype" w:eastAsia="MS Mincho" w:hAnsi="Palatino Linotype" w:cs="Times New Roman"/>
        </w:rPr>
        <w:t xml:space="preserve">lo anterior, el Órgano Superior de Fiscalización del Estado de México (OSFEM), emite anualmente una herramienta para elaborar y presentar los informes trimestrales, denominado </w:t>
      </w:r>
      <w:r w:rsidRPr="00CE094D">
        <w:rPr>
          <w:rFonts w:ascii="Palatino Linotype" w:eastAsia="MS Mincho" w:hAnsi="Palatino Linotype" w:cs="Times New Roman"/>
          <w:b/>
          <w:bCs/>
        </w:rPr>
        <w:t>“Políticas para la Integración del Informe Trimestral de los Sujetos de Fiscalización Municipales”</w:t>
      </w:r>
      <w:r w:rsidRPr="00CE094D">
        <w:rPr>
          <w:rFonts w:ascii="Palatino Linotype" w:eastAsia="MS Mincho" w:hAnsi="Palatino Linotype" w:cs="Times New Roman"/>
        </w:rPr>
        <w:t>, cuyo objetivo es establecer las especificaciones necesarias para que las entidades fiscales elaboren y presentes los referidos informes.</w:t>
      </w:r>
    </w:p>
    <w:p w14:paraId="769E4ED6" w14:textId="77777777" w:rsidR="00EC58B0" w:rsidRPr="00CE094D" w:rsidRDefault="00EC58B0" w:rsidP="00EC58B0">
      <w:pPr>
        <w:pStyle w:val="Prrafodelista"/>
        <w:tabs>
          <w:tab w:val="left" w:pos="426"/>
        </w:tabs>
        <w:spacing w:before="240" w:after="240" w:line="360" w:lineRule="auto"/>
        <w:ind w:left="0" w:right="51"/>
        <w:jc w:val="both"/>
        <w:rPr>
          <w:rFonts w:ascii="Palatino Linotype" w:hAnsi="Palatino Linotype"/>
          <w:color w:val="000000" w:themeColor="text1"/>
        </w:rPr>
      </w:pPr>
    </w:p>
    <w:p w14:paraId="3243530A" w14:textId="77777777" w:rsidR="00EC58B0" w:rsidRPr="00CE094D" w:rsidRDefault="00EC58B0" w:rsidP="00EC58B0">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CE094D">
        <w:rPr>
          <w:rFonts w:ascii="Palatino Linotype" w:hAnsi="Palatino Linotype"/>
          <w:color w:val="000000" w:themeColor="text1"/>
        </w:rPr>
        <w:t xml:space="preserve">Estas políticas </w:t>
      </w:r>
      <w:r w:rsidRPr="00CE094D">
        <w:rPr>
          <w:rFonts w:ascii="Palatino Linotype" w:eastAsia="MS Mincho" w:hAnsi="Palatino Linotype" w:cs="Times New Roman"/>
        </w:rPr>
        <w:t>son de observancia general para todos los servidores públicos de las entidades fiscalizables de la administración pública municipal que desempeñen un empleo, cargo o comisión y que manejen recursos públicos; en atención a ello, el informe trimestral deberá ser presentado al Órgano Superior de Fiscalización.</w:t>
      </w:r>
    </w:p>
    <w:p w14:paraId="294F6C63" w14:textId="77777777" w:rsidR="00EC58B0" w:rsidRPr="00CE094D" w:rsidRDefault="00EC58B0" w:rsidP="00EC58B0">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CE094D">
        <w:rPr>
          <w:rFonts w:ascii="Palatino Linotype" w:hAnsi="Palatino Linotype"/>
          <w:color w:val="000000" w:themeColor="text1"/>
        </w:rPr>
        <w:lastRenderedPageBreak/>
        <w:t xml:space="preserve">La </w:t>
      </w:r>
      <w:r w:rsidRPr="00CE094D">
        <w:rPr>
          <w:rFonts w:ascii="Palatino Linotype" w:eastAsia="MS Mincho" w:hAnsi="Palatino Linotype" w:cs="Times New Roman"/>
        </w:rPr>
        <w:t>integración del Informe Trimestral se entregará de manera física al Órgano Superior de Fiscalización del Estado de México, y estará compuesto de la siguiente manera:</w:t>
      </w:r>
    </w:p>
    <w:p w14:paraId="66FDEAC1" w14:textId="77777777" w:rsidR="00EC58B0" w:rsidRPr="00CE094D" w:rsidRDefault="00EC58B0" w:rsidP="00EC58B0">
      <w:pPr>
        <w:pStyle w:val="Prrafodelista"/>
        <w:numPr>
          <w:ilvl w:val="1"/>
          <w:numId w:val="1"/>
        </w:numPr>
        <w:tabs>
          <w:tab w:val="left" w:pos="426"/>
        </w:tabs>
        <w:spacing w:before="240" w:after="240" w:line="360" w:lineRule="auto"/>
        <w:ind w:left="1134" w:right="51" w:hanging="360"/>
        <w:jc w:val="both"/>
        <w:rPr>
          <w:rFonts w:ascii="Palatino Linotype" w:eastAsia="MS Mincho" w:hAnsi="Palatino Linotype" w:cs="Times New Roman"/>
          <w:sz w:val="22"/>
        </w:rPr>
      </w:pPr>
      <w:r w:rsidRPr="00CE094D">
        <w:rPr>
          <w:rFonts w:ascii="Palatino Linotype" w:eastAsia="MS Mincho" w:hAnsi="Palatino Linotype" w:cs="Times New Roman"/>
          <w:sz w:val="22"/>
        </w:rPr>
        <w:t>Información impresa; e</w:t>
      </w:r>
    </w:p>
    <w:p w14:paraId="3623D152" w14:textId="77777777" w:rsidR="00EC58B0" w:rsidRPr="00CE094D" w:rsidRDefault="00EC58B0" w:rsidP="00EC58B0">
      <w:pPr>
        <w:pStyle w:val="Prrafodelista"/>
        <w:numPr>
          <w:ilvl w:val="1"/>
          <w:numId w:val="1"/>
        </w:numPr>
        <w:tabs>
          <w:tab w:val="left" w:pos="426"/>
        </w:tabs>
        <w:spacing w:before="240" w:after="240" w:line="360" w:lineRule="auto"/>
        <w:ind w:left="1134" w:right="51" w:hanging="360"/>
        <w:jc w:val="both"/>
        <w:rPr>
          <w:rFonts w:ascii="Palatino Linotype" w:hAnsi="Palatino Linotype"/>
          <w:color w:val="000000" w:themeColor="text1"/>
          <w:sz w:val="22"/>
        </w:rPr>
      </w:pPr>
      <w:r w:rsidRPr="00CE094D">
        <w:rPr>
          <w:rFonts w:ascii="Palatino Linotype" w:eastAsia="MS Mincho" w:hAnsi="Palatino Linotype" w:cs="Times New Roman"/>
          <w:sz w:val="22"/>
        </w:rPr>
        <w:t>Información en medio de almacenamiento electrónico.</w:t>
      </w:r>
    </w:p>
    <w:p w14:paraId="1721FD26" w14:textId="77777777" w:rsidR="00EC58B0" w:rsidRPr="00CE094D" w:rsidRDefault="00EC58B0" w:rsidP="00EC58B0">
      <w:pPr>
        <w:pStyle w:val="Prrafodelista"/>
        <w:tabs>
          <w:tab w:val="left" w:pos="426"/>
        </w:tabs>
        <w:spacing w:before="240" w:after="240" w:line="360" w:lineRule="auto"/>
        <w:ind w:left="0" w:right="51"/>
        <w:jc w:val="both"/>
        <w:rPr>
          <w:rFonts w:ascii="Palatino Linotype" w:hAnsi="Palatino Linotype"/>
          <w:color w:val="000000" w:themeColor="text1"/>
        </w:rPr>
      </w:pPr>
    </w:p>
    <w:p w14:paraId="0DF963CA" w14:textId="77777777" w:rsidR="00EC58B0" w:rsidRPr="00CE094D" w:rsidRDefault="00EC58B0" w:rsidP="00EC58B0">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CE094D">
        <w:rPr>
          <w:rFonts w:ascii="Palatino Linotype" w:hAnsi="Palatino Linotype"/>
          <w:color w:val="000000" w:themeColor="text1"/>
        </w:rPr>
        <w:t xml:space="preserve">Por </w:t>
      </w:r>
      <w:r w:rsidRPr="00CE094D">
        <w:rPr>
          <w:rFonts w:ascii="Palatino Linotype" w:hAnsi="Palatino Linotype" w:cs="Arial"/>
          <w:color w:val="000000" w:themeColor="text1"/>
        </w:rPr>
        <w:t>cuanto hace a la información entregable en Medios de almacenamiento Electrónico, se compondrá en cuatro módulos que integrarán la siguiente semántica:</w:t>
      </w:r>
    </w:p>
    <w:p w14:paraId="3375ECB6" w14:textId="77777777" w:rsidR="00EC58B0" w:rsidRPr="00CE094D" w:rsidRDefault="00EC58B0" w:rsidP="00EC58B0">
      <w:pPr>
        <w:pStyle w:val="Prrafodelista"/>
        <w:numPr>
          <w:ilvl w:val="1"/>
          <w:numId w:val="1"/>
        </w:numPr>
        <w:tabs>
          <w:tab w:val="left" w:pos="426"/>
        </w:tabs>
        <w:spacing w:before="240" w:after="240" w:line="360" w:lineRule="auto"/>
        <w:ind w:left="1134" w:right="51" w:hanging="360"/>
        <w:jc w:val="both"/>
        <w:rPr>
          <w:rFonts w:ascii="Palatino Linotype" w:hAnsi="Palatino Linotype" w:cs="Arial"/>
          <w:color w:val="000000" w:themeColor="text1"/>
          <w:sz w:val="22"/>
        </w:rPr>
      </w:pPr>
      <w:r w:rsidRPr="00CE094D">
        <w:rPr>
          <w:rFonts w:ascii="Palatino Linotype" w:hAnsi="Palatino Linotype" w:cs="Arial"/>
          <w:color w:val="000000" w:themeColor="text1"/>
          <w:sz w:val="22"/>
        </w:rPr>
        <w:t>Módulo 1: Información contable y financiera;</w:t>
      </w:r>
    </w:p>
    <w:p w14:paraId="4E06E206" w14:textId="77777777" w:rsidR="00EC58B0" w:rsidRPr="00CE094D" w:rsidRDefault="00EC58B0" w:rsidP="00EC58B0">
      <w:pPr>
        <w:pStyle w:val="Prrafodelista"/>
        <w:numPr>
          <w:ilvl w:val="1"/>
          <w:numId w:val="1"/>
        </w:numPr>
        <w:tabs>
          <w:tab w:val="left" w:pos="426"/>
        </w:tabs>
        <w:spacing w:before="240" w:after="240" w:line="360" w:lineRule="auto"/>
        <w:ind w:left="1134" w:right="51" w:hanging="360"/>
        <w:jc w:val="both"/>
        <w:rPr>
          <w:rFonts w:ascii="Palatino Linotype" w:hAnsi="Palatino Linotype" w:cs="Arial"/>
          <w:color w:val="000000" w:themeColor="text1"/>
          <w:sz w:val="22"/>
        </w:rPr>
      </w:pPr>
      <w:r w:rsidRPr="00CE094D">
        <w:rPr>
          <w:rFonts w:ascii="Palatino Linotype" w:hAnsi="Palatino Linotype" w:cs="Arial"/>
          <w:color w:val="000000" w:themeColor="text1"/>
          <w:sz w:val="22"/>
        </w:rPr>
        <w:t>Módulo 2: Información presupuestaria;</w:t>
      </w:r>
    </w:p>
    <w:p w14:paraId="7919ED32" w14:textId="77777777" w:rsidR="00EC58B0" w:rsidRPr="00CE094D" w:rsidRDefault="00EC58B0" w:rsidP="00EC58B0">
      <w:pPr>
        <w:pStyle w:val="Prrafodelista"/>
        <w:numPr>
          <w:ilvl w:val="1"/>
          <w:numId w:val="1"/>
        </w:numPr>
        <w:tabs>
          <w:tab w:val="left" w:pos="426"/>
        </w:tabs>
        <w:spacing w:before="240" w:after="240" w:line="360" w:lineRule="auto"/>
        <w:ind w:left="1134" w:right="51" w:hanging="360"/>
        <w:jc w:val="both"/>
        <w:rPr>
          <w:rFonts w:ascii="Palatino Linotype" w:hAnsi="Palatino Linotype" w:cs="Arial"/>
          <w:color w:val="000000" w:themeColor="text1"/>
          <w:sz w:val="22"/>
        </w:rPr>
      </w:pPr>
      <w:r w:rsidRPr="00CE094D">
        <w:rPr>
          <w:rFonts w:ascii="Palatino Linotype" w:hAnsi="Palatino Linotype" w:cs="Arial"/>
          <w:color w:val="000000" w:themeColor="text1"/>
          <w:sz w:val="22"/>
        </w:rPr>
        <w:t>Módulo 3: Información programática; y</w:t>
      </w:r>
    </w:p>
    <w:p w14:paraId="72ADA261" w14:textId="77777777" w:rsidR="00EC58B0" w:rsidRPr="00CE094D" w:rsidRDefault="00EC58B0" w:rsidP="00EC58B0">
      <w:pPr>
        <w:pStyle w:val="Prrafodelista"/>
        <w:numPr>
          <w:ilvl w:val="1"/>
          <w:numId w:val="1"/>
        </w:numPr>
        <w:tabs>
          <w:tab w:val="left" w:pos="426"/>
        </w:tabs>
        <w:spacing w:before="240" w:after="240" w:line="360" w:lineRule="auto"/>
        <w:ind w:left="1134" w:right="51" w:hanging="360"/>
        <w:jc w:val="both"/>
        <w:rPr>
          <w:rFonts w:ascii="Palatino Linotype" w:hAnsi="Palatino Linotype"/>
          <w:color w:val="000000" w:themeColor="text1"/>
          <w:sz w:val="22"/>
        </w:rPr>
      </w:pPr>
      <w:r w:rsidRPr="00CE094D">
        <w:rPr>
          <w:rFonts w:ascii="Palatino Linotype" w:hAnsi="Palatino Linotype" w:cs="Arial"/>
          <w:color w:val="000000" w:themeColor="text1"/>
          <w:sz w:val="22"/>
        </w:rPr>
        <w:t>Módulo 4: Información administrativa.</w:t>
      </w:r>
    </w:p>
    <w:p w14:paraId="0A3B4FD0" w14:textId="77777777" w:rsidR="00EC58B0" w:rsidRPr="00CE094D" w:rsidRDefault="00EC58B0" w:rsidP="00EC58B0">
      <w:pPr>
        <w:pStyle w:val="Prrafodelista"/>
        <w:tabs>
          <w:tab w:val="left" w:pos="426"/>
        </w:tabs>
        <w:spacing w:before="240" w:after="240" w:line="360" w:lineRule="auto"/>
        <w:ind w:left="0" w:right="51"/>
        <w:jc w:val="both"/>
        <w:rPr>
          <w:rFonts w:ascii="Palatino Linotype" w:hAnsi="Palatino Linotype"/>
          <w:color w:val="000000" w:themeColor="text1"/>
        </w:rPr>
      </w:pPr>
    </w:p>
    <w:p w14:paraId="207199AF" w14:textId="77777777" w:rsidR="00EC58B0" w:rsidRPr="00CE094D" w:rsidRDefault="00EC58B0" w:rsidP="00EC58B0">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CE094D">
        <w:rPr>
          <w:rFonts w:ascii="Palatino Linotype" w:hAnsi="Palatino Linotype"/>
          <w:color w:val="000000" w:themeColor="text1"/>
        </w:rPr>
        <w:t xml:space="preserve">Siendo de especial interés, para el presente asunto, el contenido del Módulo 4, sobre ‘Información Administrativa’; la cual, de acuerdo con las </w:t>
      </w:r>
      <w:r w:rsidRPr="00CE094D">
        <w:rPr>
          <w:rFonts w:ascii="Palatino Linotype" w:eastAsia="MS Mincho" w:hAnsi="Palatino Linotype" w:cs="Times New Roman"/>
          <w:b/>
          <w:bCs/>
        </w:rPr>
        <w:t>“Políticas para la Integración del Informe Trimestral de los Sujetos de Fiscalización Municipales”</w:t>
      </w:r>
      <w:r w:rsidRPr="00CE094D">
        <w:rPr>
          <w:rFonts w:ascii="Palatino Linotype" w:eastAsia="MS Mincho" w:hAnsi="Palatino Linotype" w:cs="Times New Roman"/>
        </w:rPr>
        <w:t>, se compondrá de los siguientes documentos:</w:t>
      </w:r>
    </w:p>
    <w:p w14:paraId="41218E1D" w14:textId="57862E45" w:rsidR="00EC58B0" w:rsidRPr="00CE094D" w:rsidRDefault="00EC58B0" w:rsidP="00EC58B0">
      <w:pPr>
        <w:pStyle w:val="Prrafodelista"/>
        <w:tabs>
          <w:tab w:val="left" w:pos="426"/>
        </w:tabs>
        <w:spacing w:before="240" w:after="240" w:line="360" w:lineRule="auto"/>
        <w:ind w:left="0" w:right="51"/>
        <w:jc w:val="both"/>
        <w:rPr>
          <w:rFonts w:ascii="Palatino Linotype" w:hAnsi="Palatino Linotype"/>
          <w:color w:val="000000" w:themeColor="text1"/>
        </w:rPr>
      </w:pPr>
    </w:p>
    <w:p w14:paraId="3F55C993" w14:textId="77777777" w:rsidR="00EC58B0" w:rsidRPr="00CE094D" w:rsidRDefault="00220C70" w:rsidP="00EC58B0">
      <w:pPr>
        <w:pStyle w:val="Prrafodelista"/>
        <w:tabs>
          <w:tab w:val="left" w:pos="426"/>
        </w:tabs>
        <w:spacing w:before="240" w:after="240" w:line="360" w:lineRule="auto"/>
        <w:ind w:left="0" w:right="51"/>
        <w:jc w:val="center"/>
        <w:rPr>
          <w:rFonts w:ascii="Palatino Linotype" w:hAnsi="Palatino Linotype"/>
          <w:color w:val="000000" w:themeColor="text1"/>
        </w:rPr>
      </w:pPr>
      <w:r w:rsidRPr="00CE094D">
        <w:rPr>
          <w:noProof/>
        </w:rPr>
        <w:object w:dxaOrig="5730" w:dyaOrig="4575" w14:anchorId="424AA1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4pt;height:258.75pt;mso-width-percent:0;mso-height-percent:0;mso-width-percent:0;mso-height-percent:0" o:ole="" o:bordertopcolor="this" o:borderleftcolor="this" o:borderbottomcolor="this" o:borderrightcolor="this">
            <v:imagedata r:id="rId9" o:title=""/>
            <w10:bordertop type="single" width="8"/>
            <w10:borderleft type="single" width="8"/>
            <w10:borderbottom type="single" width="8"/>
            <w10:borderright type="single" width="8"/>
          </v:shape>
          <o:OLEObject Type="Embed" ProgID="PBrush" ShapeID="_x0000_i1025" DrawAspect="Content" ObjectID="_1761469658" r:id="rId10"/>
        </w:object>
      </w:r>
    </w:p>
    <w:p w14:paraId="5922DA7A" w14:textId="77777777" w:rsidR="00EC58B0" w:rsidRPr="00CE094D" w:rsidRDefault="00EC58B0" w:rsidP="00EC58B0">
      <w:pPr>
        <w:pStyle w:val="Prrafodelista"/>
        <w:tabs>
          <w:tab w:val="left" w:pos="426"/>
        </w:tabs>
        <w:spacing w:before="240" w:after="240" w:line="360" w:lineRule="auto"/>
        <w:ind w:left="0" w:right="51"/>
        <w:jc w:val="both"/>
        <w:rPr>
          <w:rFonts w:ascii="Palatino Linotype" w:hAnsi="Palatino Linotype"/>
          <w:color w:val="000000" w:themeColor="text1"/>
        </w:rPr>
      </w:pPr>
    </w:p>
    <w:p w14:paraId="29245E80" w14:textId="4E0A3D42" w:rsidR="00EC58B0" w:rsidRPr="00CE094D" w:rsidRDefault="00EC58B0" w:rsidP="00EC58B0">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CE094D">
        <w:rPr>
          <w:rFonts w:ascii="Palatino Linotype" w:hAnsi="Palatino Linotype"/>
          <w:color w:val="000000" w:themeColor="text1"/>
        </w:rPr>
        <w:t xml:space="preserve">En lo que corresponde al Submódulo de ‘Nómina y Comprobantes Fiscales’, se advierte que el </w:t>
      </w:r>
      <w:r w:rsidRPr="00CE094D">
        <w:rPr>
          <w:rFonts w:ascii="Palatino Linotype" w:hAnsi="Palatino Linotype"/>
          <w:b/>
          <w:bCs/>
          <w:color w:val="000000" w:themeColor="text1"/>
        </w:rPr>
        <w:t>SUJETO OBLIGADO</w:t>
      </w:r>
      <w:r w:rsidRPr="00CE094D">
        <w:rPr>
          <w:rFonts w:ascii="Palatino Linotype" w:hAnsi="Palatino Linotype"/>
          <w:color w:val="000000" w:themeColor="text1"/>
        </w:rPr>
        <w:t xml:space="preserve"> deberá integrar, en formato </w:t>
      </w:r>
      <w:r w:rsidRPr="00CE094D">
        <w:rPr>
          <w:rFonts w:ascii="Palatino Linotype" w:hAnsi="Palatino Linotype"/>
          <w:i/>
          <w:iCs/>
          <w:color w:val="000000" w:themeColor="text1"/>
        </w:rPr>
        <w:t>.</w:t>
      </w:r>
      <w:proofErr w:type="spellStart"/>
      <w:r w:rsidRPr="00CE094D">
        <w:rPr>
          <w:rFonts w:ascii="Palatino Linotype" w:hAnsi="Palatino Linotype"/>
          <w:i/>
          <w:iCs/>
          <w:color w:val="000000" w:themeColor="text1"/>
        </w:rPr>
        <w:t>pdf</w:t>
      </w:r>
      <w:proofErr w:type="spellEnd"/>
      <w:r w:rsidR="003C418D" w:rsidRPr="00CE094D">
        <w:rPr>
          <w:rFonts w:ascii="Palatino Linotype" w:hAnsi="Palatino Linotype"/>
          <w:iCs/>
          <w:color w:val="000000" w:themeColor="text1"/>
        </w:rPr>
        <w:t xml:space="preserve"> y </w:t>
      </w:r>
      <w:proofErr w:type="spellStart"/>
      <w:r w:rsidR="003C418D" w:rsidRPr="00CE094D">
        <w:rPr>
          <w:rFonts w:ascii="Palatino Linotype" w:hAnsi="Palatino Linotype"/>
          <w:i/>
          <w:iCs/>
          <w:color w:val="000000" w:themeColor="text1"/>
        </w:rPr>
        <w:t>xls</w:t>
      </w:r>
      <w:proofErr w:type="spellEnd"/>
      <w:r w:rsidR="003C418D" w:rsidRPr="00CE094D">
        <w:rPr>
          <w:rFonts w:ascii="Palatino Linotype" w:hAnsi="Palatino Linotype"/>
          <w:i/>
          <w:iCs/>
          <w:color w:val="000000" w:themeColor="text1"/>
        </w:rPr>
        <w:t>.</w:t>
      </w:r>
      <w:r w:rsidRPr="00CE094D">
        <w:rPr>
          <w:rFonts w:ascii="Palatino Linotype" w:hAnsi="Palatino Linotype"/>
          <w:color w:val="000000" w:themeColor="text1"/>
        </w:rPr>
        <w:t xml:space="preserve">, </w:t>
      </w:r>
      <w:r w:rsidRPr="00CE094D">
        <w:rPr>
          <w:rFonts w:ascii="Palatino Linotype" w:hAnsi="Palatino Linotype"/>
          <w:b/>
          <w:bCs/>
          <w:color w:val="000000" w:themeColor="text1"/>
        </w:rPr>
        <w:t xml:space="preserve">y de forma </w:t>
      </w:r>
      <w:r w:rsidR="003C418D" w:rsidRPr="00CE094D">
        <w:rPr>
          <w:rFonts w:ascii="Palatino Linotype" w:hAnsi="Palatino Linotype"/>
          <w:b/>
          <w:bCs/>
          <w:color w:val="000000" w:themeColor="text1"/>
        </w:rPr>
        <w:t>semestral</w:t>
      </w:r>
      <w:r w:rsidRPr="00CE094D">
        <w:rPr>
          <w:rFonts w:ascii="Palatino Linotype" w:hAnsi="Palatino Linotype"/>
          <w:color w:val="000000" w:themeColor="text1"/>
        </w:rPr>
        <w:t xml:space="preserve">, </w:t>
      </w:r>
      <w:r w:rsidR="003C418D" w:rsidRPr="00CE094D">
        <w:rPr>
          <w:rFonts w:ascii="Palatino Linotype" w:hAnsi="Palatino Linotype"/>
          <w:color w:val="000000" w:themeColor="text1"/>
        </w:rPr>
        <w:t>el</w:t>
      </w:r>
      <w:r w:rsidRPr="00CE094D">
        <w:rPr>
          <w:rFonts w:ascii="Palatino Linotype" w:hAnsi="Palatino Linotype"/>
          <w:color w:val="000000" w:themeColor="text1"/>
        </w:rPr>
        <w:t xml:space="preserve"> documento titulado </w:t>
      </w:r>
      <w:r w:rsidR="003C418D" w:rsidRPr="00CE094D">
        <w:rPr>
          <w:rFonts w:ascii="Palatino Linotype" w:hAnsi="Palatino Linotype"/>
          <w:b/>
          <w:bCs/>
          <w:i/>
          <w:color w:val="000000" w:themeColor="text1"/>
        </w:rPr>
        <w:t>Tabulador de sueldos</w:t>
      </w:r>
      <w:r w:rsidRPr="00CE094D">
        <w:rPr>
          <w:rFonts w:ascii="Palatino Linotype" w:hAnsi="Palatino Linotype"/>
          <w:color w:val="000000" w:themeColor="text1"/>
        </w:rPr>
        <w:t>; tal como lo establece el mapa de integración del Submódulo en comento:</w:t>
      </w:r>
    </w:p>
    <w:p w14:paraId="734A28B7" w14:textId="77777777" w:rsidR="00EC58B0" w:rsidRPr="00CE094D" w:rsidRDefault="00EC58B0" w:rsidP="00EC58B0">
      <w:pPr>
        <w:pStyle w:val="Prrafodelista"/>
        <w:tabs>
          <w:tab w:val="left" w:pos="426"/>
        </w:tabs>
        <w:spacing w:before="240" w:after="240" w:line="360" w:lineRule="auto"/>
        <w:ind w:left="0" w:right="51"/>
        <w:jc w:val="both"/>
        <w:rPr>
          <w:rFonts w:ascii="Palatino Linotype" w:hAnsi="Palatino Linotype"/>
          <w:color w:val="000000" w:themeColor="text1"/>
        </w:rPr>
      </w:pPr>
    </w:p>
    <w:p w14:paraId="6BDADE0A" w14:textId="0F60B259" w:rsidR="003C418D" w:rsidRPr="00CE094D" w:rsidRDefault="003C418D" w:rsidP="00EC58B0">
      <w:pPr>
        <w:pStyle w:val="Prrafodelista"/>
        <w:tabs>
          <w:tab w:val="left" w:pos="426"/>
        </w:tabs>
        <w:spacing w:before="240" w:after="240" w:line="360" w:lineRule="auto"/>
        <w:ind w:left="0" w:right="51"/>
        <w:jc w:val="center"/>
        <w:rPr>
          <w:rFonts w:ascii="Palatino Linotype" w:hAnsi="Palatino Linotype"/>
          <w:color w:val="000000" w:themeColor="text1"/>
        </w:rPr>
      </w:pPr>
      <w:r w:rsidRPr="00CE094D">
        <w:rPr>
          <w:rFonts w:ascii="Palatino Linotype" w:hAnsi="Palatino Linotype"/>
          <w:noProof/>
          <w:color w:val="000000" w:themeColor="text1"/>
          <w:lang w:val="es-MX" w:eastAsia="es-MX"/>
        </w:rPr>
        <w:lastRenderedPageBreak/>
        <w:drawing>
          <wp:inline distT="0" distB="0" distL="0" distR="0" wp14:anchorId="558BB09F" wp14:editId="0BA6CA71">
            <wp:extent cx="4831715" cy="1387558"/>
            <wp:effectExtent l="0" t="0" r="6985" b="31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865449" cy="1397246"/>
                    </a:xfrm>
                    <a:prstGeom prst="rect">
                      <a:avLst/>
                    </a:prstGeom>
                  </pic:spPr>
                </pic:pic>
              </a:graphicData>
            </a:graphic>
          </wp:inline>
        </w:drawing>
      </w:r>
    </w:p>
    <w:p w14:paraId="79DCE025" w14:textId="75E3EF86" w:rsidR="003C418D" w:rsidRPr="00CE094D" w:rsidRDefault="003C418D" w:rsidP="00EC58B0">
      <w:pPr>
        <w:numPr>
          <w:ilvl w:val="0"/>
          <w:numId w:val="1"/>
        </w:numPr>
        <w:spacing w:line="360" w:lineRule="auto"/>
        <w:ind w:left="0" w:right="49" w:firstLine="0"/>
        <w:contextualSpacing/>
        <w:jc w:val="both"/>
        <w:rPr>
          <w:rFonts w:ascii="Palatino Linotype" w:hAnsi="Palatino Linotype" w:cs="Arial"/>
          <w:color w:val="000000"/>
          <w:lang w:val="es-ES_tradnl"/>
        </w:rPr>
      </w:pPr>
      <w:r w:rsidRPr="00CE094D">
        <w:rPr>
          <w:rFonts w:ascii="Palatino Linotype" w:hAnsi="Palatino Linotype"/>
          <w:color w:val="000000" w:themeColor="text1"/>
        </w:rPr>
        <w:t xml:space="preserve">El </w:t>
      </w:r>
      <w:r w:rsidRPr="00CE094D">
        <w:rPr>
          <w:rFonts w:ascii="Palatino Linotype" w:hAnsi="Palatino Linotype"/>
          <w:b/>
          <w:color w:val="000000" w:themeColor="text1"/>
        </w:rPr>
        <w:t>Tabulador de Sueldos</w:t>
      </w:r>
      <w:r w:rsidRPr="00CE094D">
        <w:rPr>
          <w:rFonts w:ascii="Palatino Linotype" w:hAnsi="Palatino Linotype"/>
          <w:color w:val="000000" w:themeColor="text1"/>
        </w:rPr>
        <w:t xml:space="preserve"> permite representar los valores monetarios con los que se identifican los importes por concepto de sueldos en términos mensuales, que aplican a un puesto determinado, en función del grupo, grado y nivel, según corresponda</w:t>
      </w:r>
      <w:r w:rsidRPr="00CE094D">
        <w:rPr>
          <w:rStyle w:val="Refdenotaalpie"/>
          <w:rFonts w:ascii="Palatino Linotype" w:hAnsi="Palatino Linotype"/>
          <w:color w:val="000000" w:themeColor="text1"/>
        </w:rPr>
        <w:footnoteReference w:id="5"/>
      </w:r>
      <w:r w:rsidRPr="00CE094D">
        <w:rPr>
          <w:rFonts w:ascii="Palatino Linotype" w:hAnsi="Palatino Linotype"/>
          <w:color w:val="000000" w:themeColor="text1"/>
        </w:rPr>
        <w:t>.</w:t>
      </w:r>
    </w:p>
    <w:p w14:paraId="7DE80276" w14:textId="77777777" w:rsidR="003C418D" w:rsidRPr="00CE094D" w:rsidRDefault="003C418D" w:rsidP="003C418D">
      <w:pPr>
        <w:spacing w:line="360" w:lineRule="auto"/>
        <w:ind w:right="49"/>
        <w:contextualSpacing/>
        <w:jc w:val="both"/>
        <w:rPr>
          <w:rFonts w:ascii="Palatino Linotype" w:hAnsi="Palatino Linotype" w:cs="Arial"/>
          <w:color w:val="000000"/>
          <w:lang w:val="es-ES_tradnl"/>
        </w:rPr>
      </w:pPr>
    </w:p>
    <w:p w14:paraId="50D9F415" w14:textId="6DB77271" w:rsidR="003C418D" w:rsidRPr="00CE094D" w:rsidRDefault="002627E2" w:rsidP="00EC58B0">
      <w:pPr>
        <w:numPr>
          <w:ilvl w:val="0"/>
          <w:numId w:val="1"/>
        </w:numPr>
        <w:spacing w:line="360" w:lineRule="auto"/>
        <w:ind w:left="0" w:right="49" w:firstLine="0"/>
        <w:contextualSpacing/>
        <w:jc w:val="both"/>
        <w:rPr>
          <w:rFonts w:ascii="Palatino Linotype" w:hAnsi="Palatino Linotype" w:cs="Arial"/>
          <w:color w:val="000000"/>
          <w:lang w:val="es-ES_tradnl"/>
        </w:rPr>
      </w:pPr>
      <w:r w:rsidRPr="00CE094D">
        <w:rPr>
          <w:rFonts w:ascii="Palatino Linotype" w:hAnsi="Palatino Linotype"/>
          <w:color w:val="000000" w:themeColor="text1"/>
        </w:rPr>
        <w:t xml:space="preserve">Correlativo a lo anterior, y de acuerdo con lo establecido por el </w:t>
      </w:r>
      <w:r w:rsidRPr="00CE094D">
        <w:rPr>
          <w:rFonts w:ascii="Palatino Linotype" w:hAnsi="Palatino Linotype"/>
          <w:i/>
          <w:color w:val="000000" w:themeColor="text1"/>
        </w:rPr>
        <w:t>Instructivo de llenado del Módulo 4 del Informe Trimestral Municipal</w:t>
      </w:r>
      <w:r w:rsidRPr="00CE094D">
        <w:rPr>
          <w:rFonts w:ascii="Palatino Linotype" w:hAnsi="Palatino Linotype"/>
          <w:color w:val="000000" w:themeColor="text1"/>
        </w:rPr>
        <w:t xml:space="preserve"> publicado por el Órgano Superior de Fiscalización del Estado de México, el </w:t>
      </w:r>
      <w:r w:rsidRPr="00CE094D">
        <w:rPr>
          <w:rFonts w:ascii="Palatino Linotype" w:hAnsi="Palatino Linotype"/>
          <w:b/>
          <w:color w:val="000000" w:themeColor="text1"/>
        </w:rPr>
        <w:t>Tabulador de sueldos</w:t>
      </w:r>
      <w:r w:rsidRPr="00CE094D">
        <w:rPr>
          <w:rFonts w:ascii="Palatino Linotype" w:hAnsi="Palatino Linotype"/>
          <w:color w:val="000000" w:themeColor="text1"/>
        </w:rPr>
        <w:t xml:space="preserve"> deberá atender al siguiente formato:</w:t>
      </w:r>
    </w:p>
    <w:p w14:paraId="48B37702" w14:textId="77777777" w:rsidR="003C418D" w:rsidRPr="00CE094D" w:rsidRDefault="003C418D" w:rsidP="003C418D">
      <w:pPr>
        <w:spacing w:line="360" w:lineRule="auto"/>
        <w:ind w:right="49"/>
        <w:contextualSpacing/>
        <w:jc w:val="both"/>
        <w:rPr>
          <w:rFonts w:ascii="Palatino Linotype" w:hAnsi="Palatino Linotype" w:cs="Arial"/>
          <w:color w:val="000000"/>
          <w:lang w:val="es-ES_tradnl"/>
        </w:rPr>
      </w:pPr>
    </w:p>
    <w:p w14:paraId="31AE42B3" w14:textId="6BC172E9" w:rsidR="002627E2" w:rsidRPr="00CE094D" w:rsidRDefault="002627E2" w:rsidP="002627E2">
      <w:pPr>
        <w:spacing w:line="360" w:lineRule="auto"/>
        <w:ind w:right="49"/>
        <w:contextualSpacing/>
        <w:jc w:val="center"/>
        <w:rPr>
          <w:rFonts w:ascii="Palatino Linotype" w:hAnsi="Palatino Linotype" w:cs="Arial"/>
          <w:color w:val="000000"/>
          <w:lang w:val="es-ES_tradnl"/>
        </w:rPr>
      </w:pPr>
      <w:r w:rsidRPr="00CE094D">
        <w:rPr>
          <w:rFonts w:ascii="Palatino Linotype" w:hAnsi="Palatino Linotype" w:cs="Arial"/>
          <w:noProof/>
          <w:color w:val="000000"/>
          <w:lang w:eastAsia="es-MX"/>
        </w:rPr>
        <w:drawing>
          <wp:inline distT="0" distB="0" distL="0" distR="0" wp14:anchorId="77624050" wp14:editId="66DBF302">
            <wp:extent cx="4780915" cy="1977859"/>
            <wp:effectExtent l="57150" t="57150" r="114935" b="11811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795204" cy="1983770"/>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08F0382" w14:textId="77777777" w:rsidR="003C418D" w:rsidRPr="00CE094D" w:rsidRDefault="003C418D" w:rsidP="003C418D">
      <w:pPr>
        <w:spacing w:line="360" w:lineRule="auto"/>
        <w:ind w:right="49"/>
        <w:contextualSpacing/>
        <w:jc w:val="both"/>
        <w:rPr>
          <w:rFonts w:ascii="Palatino Linotype" w:hAnsi="Palatino Linotype" w:cs="Arial"/>
          <w:color w:val="000000"/>
          <w:lang w:val="es-ES_tradnl"/>
        </w:rPr>
      </w:pPr>
    </w:p>
    <w:p w14:paraId="16912476" w14:textId="49658396" w:rsidR="00EC58B0" w:rsidRPr="00CE094D" w:rsidRDefault="003C418D" w:rsidP="00EC58B0">
      <w:pPr>
        <w:numPr>
          <w:ilvl w:val="0"/>
          <w:numId w:val="1"/>
        </w:numPr>
        <w:spacing w:line="360" w:lineRule="auto"/>
        <w:ind w:left="0" w:right="49" w:firstLine="0"/>
        <w:contextualSpacing/>
        <w:jc w:val="both"/>
        <w:rPr>
          <w:rFonts w:ascii="Palatino Linotype" w:hAnsi="Palatino Linotype" w:cs="Arial"/>
          <w:color w:val="000000"/>
          <w:lang w:val="es-ES_tradnl"/>
        </w:rPr>
      </w:pPr>
      <w:r w:rsidRPr="00CE094D">
        <w:rPr>
          <w:rFonts w:ascii="Palatino Linotype" w:hAnsi="Palatino Linotype"/>
          <w:color w:val="000000" w:themeColor="text1"/>
        </w:rPr>
        <w:t>P</w:t>
      </w:r>
      <w:r w:rsidR="00EC58B0" w:rsidRPr="00CE094D">
        <w:rPr>
          <w:rFonts w:ascii="Palatino Linotype" w:hAnsi="Palatino Linotype"/>
          <w:color w:val="000000" w:themeColor="text1"/>
        </w:rPr>
        <w:t xml:space="preserve">or lo anterior, se reconoce que el </w:t>
      </w:r>
      <w:r w:rsidR="00EC58B0" w:rsidRPr="00CE094D">
        <w:rPr>
          <w:rFonts w:ascii="Palatino Linotype" w:hAnsi="Palatino Linotype"/>
          <w:b/>
          <w:bCs/>
          <w:color w:val="000000" w:themeColor="text1"/>
        </w:rPr>
        <w:t>SUJETO OBLIGADO</w:t>
      </w:r>
      <w:r w:rsidR="00EC58B0" w:rsidRPr="00CE094D">
        <w:rPr>
          <w:rFonts w:ascii="Palatino Linotype" w:hAnsi="Palatino Linotype"/>
          <w:color w:val="000000" w:themeColor="text1"/>
        </w:rPr>
        <w:t xml:space="preserve"> cuenta con la obligación de generar </w:t>
      </w:r>
      <w:r w:rsidR="002627E2" w:rsidRPr="00CE094D">
        <w:rPr>
          <w:rFonts w:ascii="Palatino Linotype" w:hAnsi="Palatino Linotype"/>
          <w:color w:val="000000" w:themeColor="text1"/>
        </w:rPr>
        <w:t xml:space="preserve">el documento solicitado, siendo éste el </w:t>
      </w:r>
      <w:r w:rsidR="002627E2" w:rsidRPr="00CE094D">
        <w:rPr>
          <w:rFonts w:ascii="Palatino Linotype" w:hAnsi="Palatino Linotype"/>
          <w:b/>
          <w:color w:val="000000" w:themeColor="text1"/>
        </w:rPr>
        <w:t>Tabulador de sueldos</w:t>
      </w:r>
      <w:r w:rsidR="00EC58B0" w:rsidRPr="00CE094D">
        <w:rPr>
          <w:rFonts w:ascii="Palatino Linotype" w:hAnsi="Palatino Linotype"/>
          <w:color w:val="000000" w:themeColor="text1"/>
        </w:rPr>
        <w:t>.</w:t>
      </w:r>
    </w:p>
    <w:p w14:paraId="59307C09" w14:textId="77777777" w:rsidR="00EC58B0" w:rsidRPr="00CE094D" w:rsidRDefault="00EC58B0" w:rsidP="00EC58B0">
      <w:pPr>
        <w:spacing w:line="360" w:lineRule="auto"/>
        <w:ind w:right="49"/>
        <w:contextualSpacing/>
        <w:jc w:val="both"/>
        <w:rPr>
          <w:rFonts w:ascii="Palatino Linotype" w:hAnsi="Palatino Linotype" w:cs="Arial"/>
          <w:color w:val="000000"/>
          <w:lang w:val="es-ES_tradnl"/>
        </w:rPr>
      </w:pPr>
    </w:p>
    <w:p w14:paraId="60C4FB2C" w14:textId="2491AF17" w:rsidR="00240B0B" w:rsidRPr="00CE094D" w:rsidRDefault="00240B0B" w:rsidP="00240B0B">
      <w:pPr>
        <w:pStyle w:val="Ttulo3"/>
        <w:rPr>
          <w:rFonts w:ascii="Palatino Linotype" w:hAnsi="Palatino Linotype" w:cs="Arial"/>
          <w:b/>
          <w:color w:val="000000"/>
          <w:lang w:val="es-ES_tradnl"/>
        </w:rPr>
      </w:pPr>
      <w:r w:rsidRPr="00CE094D">
        <w:rPr>
          <w:rFonts w:ascii="Palatino Linotype" w:hAnsi="Palatino Linotype" w:cs="Arial"/>
          <w:b/>
          <w:color w:val="000000"/>
          <w:lang w:val="es-ES_tradnl"/>
        </w:rPr>
        <w:t>V. Del enlace proveído en vía de informe justificado.</w:t>
      </w:r>
    </w:p>
    <w:p w14:paraId="7FE4BB92" w14:textId="77777777" w:rsidR="00240B0B" w:rsidRPr="00CE094D" w:rsidRDefault="00240B0B" w:rsidP="00EC58B0">
      <w:pPr>
        <w:spacing w:line="360" w:lineRule="auto"/>
        <w:ind w:right="49"/>
        <w:contextualSpacing/>
        <w:jc w:val="both"/>
        <w:rPr>
          <w:rFonts w:ascii="Palatino Linotype" w:hAnsi="Palatino Linotype" w:cs="Arial"/>
          <w:color w:val="000000"/>
          <w:lang w:val="es-ES_tradnl"/>
        </w:rPr>
      </w:pPr>
    </w:p>
    <w:p w14:paraId="341355D0" w14:textId="77777777" w:rsidR="00EC58B0" w:rsidRPr="00CE094D" w:rsidRDefault="00EC58B0" w:rsidP="00EC58B0">
      <w:pPr>
        <w:numPr>
          <w:ilvl w:val="0"/>
          <w:numId w:val="1"/>
        </w:numPr>
        <w:tabs>
          <w:tab w:val="left" w:pos="426"/>
        </w:tabs>
        <w:spacing w:before="240" w:after="240" w:line="360" w:lineRule="auto"/>
        <w:ind w:left="0" w:right="51" w:firstLine="0"/>
        <w:contextualSpacing/>
        <w:jc w:val="both"/>
        <w:rPr>
          <w:rFonts w:ascii="Palatino Linotype" w:hAnsi="Palatino Linotype"/>
          <w:color w:val="000000" w:themeColor="text1"/>
        </w:rPr>
      </w:pPr>
      <w:r w:rsidRPr="00CE094D">
        <w:rPr>
          <w:rFonts w:ascii="Palatino Linotype" w:hAnsi="Palatino Linotype"/>
          <w:color w:val="000000" w:themeColor="text1"/>
        </w:rPr>
        <w:t xml:space="preserve">Una vez establecido lo anterior, resulta elemental señalar que el artículo 161 de la Ley de Transparencia y Acceso a la Información Pública del Estado de México y Municipios establece que,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w:t>
      </w:r>
      <w:r w:rsidRPr="00CE094D">
        <w:rPr>
          <w:rFonts w:ascii="Palatino Linotype" w:hAnsi="Palatino Linotype"/>
          <w:b/>
          <w:color w:val="000000" w:themeColor="text1"/>
        </w:rPr>
        <w:t>en un plazo no mayor a cinco días hábiles</w:t>
      </w:r>
      <w:r w:rsidRPr="00CE094D">
        <w:rPr>
          <w:rFonts w:ascii="Palatino Linotype" w:hAnsi="Palatino Linotype"/>
          <w:color w:val="000000" w:themeColor="text1"/>
        </w:rPr>
        <w:t xml:space="preserve">. </w:t>
      </w:r>
      <w:r w:rsidRPr="00CE094D">
        <w:rPr>
          <w:rFonts w:ascii="Palatino Linotype" w:hAnsi="Palatino Linotype"/>
          <w:b/>
          <w:color w:val="000000" w:themeColor="text1"/>
        </w:rPr>
        <w:t>La fuente deberá ser precisa y concreta</w:t>
      </w:r>
      <w:r w:rsidRPr="00CE094D">
        <w:rPr>
          <w:rFonts w:ascii="Palatino Linotype" w:hAnsi="Palatino Linotype"/>
          <w:color w:val="000000" w:themeColor="text1"/>
        </w:rPr>
        <w:t xml:space="preserve"> y </w:t>
      </w:r>
      <w:r w:rsidRPr="00CE094D">
        <w:rPr>
          <w:rFonts w:ascii="Palatino Linotype" w:hAnsi="Palatino Linotype"/>
          <w:b/>
          <w:color w:val="000000" w:themeColor="text1"/>
        </w:rPr>
        <w:t>no debe implicar que el solicitante realice una búsqueda en toda la información que se encuentre disponible</w:t>
      </w:r>
      <w:r w:rsidRPr="00CE094D">
        <w:rPr>
          <w:rFonts w:ascii="Palatino Linotype" w:hAnsi="Palatino Linotype"/>
          <w:color w:val="000000" w:themeColor="text1"/>
        </w:rPr>
        <w:t>.</w:t>
      </w:r>
    </w:p>
    <w:p w14:paraId="64CFDFA8" w14:textId="77777777" w:rsidR="00EC58B0" w:rsidRPr="00CE094D" w:rsidRDefault="00EC58B0" w:rsidP="00EC58B0">
      <w:pPr>
        <w:pStyle w:val="Prrafodelista"/>
        <w:tabs>
          <w:tab w:val="left" w:pos="426"/>
        </w:tabs>
        <w:spacing w:before="240" w:after="240" w:line="360" w:lineRule="auto"/>
        <w:ind w:left="0" w:right="51"/>
        <w:jc w:val="both"/>
        <w:rPr>
          <w:rFonts w:ascii="Palatino Linotype" w:hAnsi="Palatino Linotype"/>
          <w:color w:val="000000" w:themeColor="text1"/>
        </w:rPr>
      </w:pPr>
    </w:p>
    <w:p w14:paraId="15C41ABB" w14:textId="77777777" w:rsidR="00EC58B0" w:rsidRPr="00CE094D" w:rsidRDefault="00EC58B0" w:rsidP="00EC58B0">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CE094D">
        <w:rPr>
          <w:rFonts w:ascii="Palatino Linotype" w:hAnsi="Palatino Linotype"/>
          <w:color w:val="000000" w:themeColor="text1"/>
        </w:rPr>
        <w:t xml:space="preserve">Así </w:t>
      </w:r>
      <w:r w:rsidRPr="00CE094D">
        <w:rPr>
          <w:rFonts w:ascii="Palatino Linotype" w:eastAsia="MS Mincho" w:hAnsi="Palatino Linotype"/>
        </w:rPr>
        <w:t xml:space="preserve">las cosas, la Ley de la materia establece que, para el caso de que la información que requieran los particulares ya se encuentre disponible en medios electrónicos, el </w:t>
      </w:r>
      <w:r w:rsidRPr="00CE094D">
        <w:rPr>
          <w:rFonts w:ascii="Palatino Linotype" w:eastAsia="MS Mincho" w:hAnsi="Palatino Linotype"/>
          <w:b/>
          <w:bCs/>
        </w:rPr>
        <w:t>SUJETO OBLIGADO</w:t>
      </w:r>
      <w:r w:rsidRPr="00CE094D">
        <w:rPr>
          <w:rFonts w:ascii="Palatino Linotype" w:eastAsia="MS Mincho" w:hAnsi="Palatino Linotype"/>
        </w:rPr>
        <w:t xml:space="preserve"> podrá hacerle saber al particular la fuente de consulta atendiendo dos consideraciones: </w:t>
      </w:r>
      <w:r w:rsidRPr="00CE094D">
        <w:rPr>
          <w:rFonts w:ascii="Palatino Linotype" w:eastAsia="MS Mincho" w:hAnsi="Palatino Linotype"/>
          <w:b/>
          <w:bCs/>
        </w:rPr>
        <w:t>a)</w:t>
      </w:r>
      <w:r w:rsidRPr="00CE094D">
        <w:rPr>
          <w:rFonts w:ascii="Palatino Linotype" w:eastAsia="MS Mincho" w:hAnsi="Palatino Linotype"/>
        </w:rPr>
        <w:t xml:space="preserve"> la fuente se deberá hacer de su conocimiento dentro de los primeros </w:t>
      </w:r>
      <w:r w:rsidRPr="00CE094D">
        <w:rPr>
          <w:rFonts w:ascii="Palatino Linotype" w:eastAsia="MS Mincho" w:hAnsi="Palatino Linotype"/>
          <w:b/>
        </w:rPr>
        <w:t>cinco días hábiles posteriores a la recepción de la solicitud de información</w:t>
      </w:r>
      <w:r w:rsidRPr="00CE094D">
        <w:rPr>
          <w:rFonts w:ascii="Palatino Linotype" w:eastAsia="MS Mincho" w:hAnsi="Palatino Linotype"/>
        </w:rPr>
        <w:t xml:space="preserve">; y, </w:t>
      </w:r>
      <w:r w:rsidRPr="00CE094D">
        <w:rPr>
          <w:rFonts w:ascii="Palatino Linotype" w:eastAsia="MS Mincho" w:hAnsi="Palatino Linotype"/>
          <w:b/>
          <w:bCs/>
        </w:rPr>
        <w:t>b)</w:t>
      </w:r>
      <w:r w:rsidRPr="00CE094D">
        <w:rPr>
          <w:rFonts w:ascii="Palatino Linotype" w:eastAsia="MS Mincho" w:hAnsi="Palatino Linotype"/>
        </w:rPr>
        <w:t xml:space="preserve"> la fuente deberá ser precisa, esto es, que </w:t>
      </w:r>
      <w:r w:rsidRPr="00CE094D">
        <w:rPr>
          <w:rFonts w:ascii="Palatino Linotype" w:eastAsia="MS Mincho" w:hAnsi="Palatino Linotype"/>
          <w:b/>
        </w:rPr>
        <w:t xml:space="preserve">evite </w:t>
      </w:r>
      <w:r w:rsidRPr="00CE094D">
        <w:rPr>
          <w:rFonts w:ascii="Palatino Linotype" w:eastAsia="MS Mincho" w:hAnsi="Palatino Linotype"/>
          <w:b/>
        </w:rPr>
        <w:lastRenderedPageBreak/>
        <w:t>que el particular tenga que realizar una búsqueda en toda la información disponible en el portal que se señale</w:t>
      </w:r>
      <w:r w:rsidRPr="00CE094D">
        <w:rPr>
          <w:rFonts w:ascii="Palatino Linotype" w:eastAsia="MS Mincho" w:hAnsi="Palatino Linotype"/>
        </w:rPr>
        <w:t>.</w:t>
      </w:r>
    </w:p>
    <w:p w14:paraId="1F424496" w14:textId="77777777" w:rsidR="00EC58B0" w:rsidRPr="00CE094D" w:rsidRDefault="00EC58B0" w:rsidP="00EC58B0">
      <w:pPr>
        <w:pStyle w:val="Prrafodelista"/>
        <w:tabs>
          <w:tab w:val="left" w:pos="426"/>
        </w:tabs>
        <w:spacing w:before="240" w:after="240" w:line="360" w:lineRule="auto"/>
        <w:ind w:left="0" w:right="51"/>
        <w:jc w:val="both"/>
        <w:rPr>
          <w:rFonts w:ascii="Palatino Linotype" w:hAnsi="Palatino Linotype"/>
          <w:color w:val="000000" w:themeColor="text1"/>
        </w:rPr>
      </w:pPr>
    </w:p>
    <w:p w14:paraId="4C4E015D" w14:textId="5BAA5AD9" w:rsidR="00EC58B0" w:rsidRPr="00CE094D" w:rsidRDefault="00EC58B0" w:rsidP="00EC58B0">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CE094D">
        <w:rPr>
          <w:rFonts w:ascii="Palatino Linotype" w:hAnsi="Palatino Linotype"/>
          <w:color w:val="000000" w:themeColor="text1"/>
        </w:rPr>
        <w:t xml:space="preserve">En </w:t>
      </w:r>
      <w:r w:rsidRPr="00CE094D">
        <w:rPr>
          <w:rFonts w:ascii="Palatino Linotype" w:eastAsia="MS Mincho" w:hAnsi="Palatino Linotype"/>
        </w:rPr>
        <w:t xml:space="preserve">el presente asunto, por cuanto hace al primer elemento para acreditar la entrega de información señalando una fuente de consulta, como fuera señalado en el apartado de </w:t>
      </w:r>
      <w:r w:rsidRPr="00CE094D">
        <w:rPr>
          <w:rFonts w:ascii="Palatino Linotype" w:eastAsia="MS Mincho" w:hAnsi="Palatino Linotype"/>
          <w:i/>
          <w:iCs/>
        </w:rPr>
        <w:t>Antecedentes</w:t>
      </w:r>
      <w:r w:rsidRPr="00CE094D">
        <w:rPr>
          <w:rFonts w:ascii="Palatino Linotype" w:eastAsia="MS Mincho" w:hAnsi="Palatino Linotype"/>
        </w:rPr>
        <w:t xml:space="preserve"> de la presente resolución, la solicitud de información </w:t>
      </w:r>
      <w:r w:rsidR="00B812FF" w:rsidRPr="00CE094D">
        <w:rPr>
          <w:rFonts w:ascii="Palatino Linotype" w:eastAsia="MS Mincho" w:hAnsi="Palatino Linotype"/>
          <w:b/>
        </w:rPr>
        <w:t>00388/IXTAPALU/IP/2023</w:t>
      </w:r>
      <w:r w:rsidRPr="00CE094D">
        <w:rPr>
          <w:rFonts w:ascii="Palatino Linotype" w:eastAsia="MS Mincho" w:hAnsi="Palatino Linotype"/>
        </w:rPr>
        <w:t xml:space="preserve"> se presentó el </w:t>
      </w:r>
      <w:r w:rsidR="002627E2" w:rsidRPr="00CE094D">
        <w:rPr>
          <w:rFonts w:ascii="Palatino Linotype" w:eastAsia="MS Mincho" w:hAnsi="Palatino Linotype"/>
        </w:rPr>
        <w:t>veintidós (22) de agosto de dos mil vientres</w:t>
      </w:r>
      <w:r w:rsidRPr="00CE094D">
        <w:rPr>
          <w:rFonts w:ascii="Palatino Linotype" w:eastAsia="MS Mincho" w:hAnsi="Palatino Linotype"/>
        </w:rPr>
        <w:t xml:space="preserve">, mientras que el </w:t>
      </w:r>
      <w:r w:rsidRPr="00CE094D">
        <w:rPr>
          <w:rFonts w:ascii="Palatino Linotype" w:eastAsia="MS Mincho" w:hAnsi="Palatino Linotype"/>
          <w:b/>
          <w:bCs/>
        </w:rPr>
        <w:t>SUJETO OBLIGADO</w:t>
      </w:r>
      <w:r w:rsidRPr="00CE094D">
        <w:rPr>
          <w:rFonts w:ascii="Palatino Linotype" w:eastAsia="MS Mincho" w:hAnsi="Palatino Linotype"/>
        </w:rPr>
        <w:t xml:space="preserve"> señaló la fuente de consulta hasta el </w:t>
      </w:r>
      <w:r w:rsidR="002627E2" w:rsidRPr="00CE094D">
        <w:rPr>
          <w:rFonts w:ascii="Palatino Linotype" w:eastAsia="MS Mincho" w:hAnsi="Palatino Linotype"/>
        </w:rPr>
        <w:t xml:space="preserve">seis (06) de octubre </w:t>
      </w:r>
      <w:r w:rsidRPr="00CE094D">
        <w:rPr>
          <w:rFonts w:ascii="Palatino Linotype" w:eastAsia="MS Mincho" w:hAnsi="Palatino Linotype"/>
        </w:rPr>
        <w:t xml:space="preserve">de dos mil veintitrés, esto es, al </w:t>
      </w:r>
      <w:r w:rsidRPr="00CE094D">
        <w:rPr>
          <w:rFonts w:ascii="Palatino Linotype" w:eastAsia="MS Mincho" w:hAnsi="Palatino Linotype"/>
          <w:b/>
        </w:rPr>
        <w:t>trigésimo</w:t>
      </w:r>
      <w:r w:rsidR="009814E1" w:rsidRPr="00CE094D">
        <w:rPr>
          <w:rFonts w:ascii="Palatino Linotype" w:eastAsia="MS Mincho" w:hAnsi="Palatino Linotype"/>
          <w:b/>
        </w:rPr>
        <w:t xml:space="preserve"> </w:t>
      </w:r>
      <w:r w:rsidR="002627E2" w:rsidRPr="00CE094D">
        <w:rPr>
          <w:rFonts w:ascii="Palatino Linotype" w:eastAsia="MS Mincho" w:hAnsi="Palatino Linotype"/>
          <w:b/>
        </w:rPr>
        <w:t>tercer</w:t>
      </w:r>
      <w:r w:rsidRPr="00CE094D">
        <w:rPr>
          <w:rFonts w:ascii="Palatino Linotype" w:eastAsia="MS Mincho" w:hAnsi="Palatino Linotype"/>
          <w:b/>
        </w:rPr>
        <w:t xml:space="preserve"> día hábil</w:t>
      </w:r>
      <w:r w:rsidRPr="00CE094D">
        <w:rPr>
          <w:rFonts w:ascii="Palatino Linotype" w:eastAsia="MS Mincho" w:hAnsi="Palatino Linotype"/>
        </w:rPr>
        <w:t xml:space="preserve"> posterior a la presentación de la solicitud de información, </w:t>
      </w:r>
      <w:r w:rsidRPr="00CE094D">
        <w:rPr>
          <w:rFonts w:ascii="Palatino Linotype" w:eastAsia="MS Mincho" w:hAnsi="Palatino Linotype"/>
          <w:b/>
        </w:rPr>
        <w:t>encontrándose superado en exceso el plazo de cinco días establecidos en la Ley de la materia</w:t>
      </w:r>
      <w:r w:rsidRPr="00CE094D">
        <w:rPr>
          <w:rFonts w:ascii="Palatino Linotype" w:eastAsia="MS Mincho" w:hAnsi="Palatino Linotype"/>
        </w:rPr>
        <w:t>.</w:t>
      </w:r>
    </w:p>
    <w:p w14:paraId="67972293" w14:textId="77777777" w:rsidR="00EC58B0" w:rsidRPr="00CE094D" w:rsidRDefault="00EC58B0" w:rsidP="00EC58B0">
      <w:pPr>
        <w:pStyle w:val="Prrafodelista"/>
        <w:tabs>
          <w:tab w:val="left" w:pos="426"/>
        </w:tabs>
        <w:spacing w:before="240" w:after="240" w:line="360" w:lineRule="auto"/>
        <w:ind w:left="0" w:right="51"/>
        <w:jc w:val="both"/>
        <w:rPr>
          <w:rFonts w:ascii="Palatino Linotype" w:hAnsi="Palatino Linotype"/>
          <w:color w:val="000000" w:themeColor="text1"/>
        </w:rPr>
      </w:pPr>
    </w:p>
    <w:p w14:paraId="2C1660C8" w14:textId="61ABAEF2" w:rsidR="00EC58B0" w:rsidRPr="00CE094D" w:rsidRDefault="00EC58B0" w:rsidP="00EC58B0">
      <w:pPr>
        <w:pStyle w:val="Prrafodelista"/>
        <w:numPr>
          <w:ilvl w:val="0"/>
          <w:numId w:val="1"/>
        </w:numPr>
        <w:tabs>
          <w:tab w:val="left" w:pos="426"/>
        </w:tabs>
        <w:spacing w:before="240" w:after="240" w:line="360" w:lineRule="auto"/>
        <w:ind w:left="0" w:right="51" w:firstLine="0"/>
        <w:jc w:val="both"/>
        <w:rPr>
          <w:rFonts w:ascii="Palatino Linotype" w:eastAsia="MS Mincho" w:hAnsi="Palatino Linotype" w:cs="Times New Roman"/>
          <w:color w:val="000000"/>
        </w:rPr>
      </w:pPr>
      <w:r w:rsidRPr="00CE094D">
        <w:rPr>
          <w:rFonts w:ascii="Palatino Linotype" w:hAnsi="Palatino Linotype"/>
          <w:color w:val="000000" w:themeColor="text1"/>
        </w:rPr>
        <w:t xml:space="preserve">Por </w:t>
      </w:r>
      <w:r w:rsidRPr="00CE094D">
        <w:rPr>
          <w:rFonts w:ascii="Palatino Linotype" w:eastAsia="MS Mincho" w:hAnsi="Palatino Linotype"/>
        </w:rPr>
        <w:t xml:space="preserve">otro lado, por cuanto hace a la fuente de consulta de la información, el enlace proporcionado por el </w:t>
      </w:r>
      <w:r w:rsidRPr="00CE094D">
        <w:rPr>
          <w:rFonts w:ascii="Palatino Linotype" w:eastAsia="MS Mincho" w:hAnsi="Palatino Linotype"/>
          <w:b/>
        </w:rPr>
        <w:t>SUJETO OBLIGADO</w:t>
      </w:r>
      <w:r w:rsidRPr="00CE094D">
        <w:rPr>
          <w:rStyle w:val="Refdenotaalpie"/>
          <w:rFonts w:ascii="Palatino Linotype" w:eastAsia="MS Mincho" w:hAnsi="Palatino Linotype"/>
        </w:rPr>
        <w:footnoteReference w:id="6"/>
      </w:r>
      <w:r w:rsidR="002627E2" w:rsidRPr="00CE094D">
        <w:rPr>
          <w:rFonts w:ascii="Palatino Linotype" w:eastAsia="MS Mincho" w:hAnsi="Palatino Linotype"/>
        </w:rPr>
        <w:t xml:space="preserve"> nos dirige a la publicación número 36, de la Gaceta Municipal de Ixtlahuaca, publicado el veintiocho (28) de febrero de dos mil veintitrés, cuyo contenido considera los siguientes tópicos:</w:t>
      </w:r>
    </w:p>
    <w:p w14:paraId="1263746D" w14:textId="51AE1E4A" w:rsidR="002627E2" w:rsidRPr="00CE094D" w:rsidRDefault="002627E2" w:rsidP="002627E2">
      <w:pPr>
        <w:pStyle w:val="Prrafodelista"/>
        <w:numPr>
          <w:ilvl w:val="1"/>
          <w:numId w:val="1"/>
        </w:numPr>
        <w:tabs>
          <w:tab w:val="left" w:pos="426"/>
        </w:tabs>
        <w:spacing w:before="240" w:after="240" w:line="360" w:lineRule="auto"/>
        <w:ind w:left="1134" w:right="51" w:hanging="425"/>
        <w:jc w:val="both"/>
        <w:rPr>
          <w:rFonts w:ascii="Palatino Linotype" w:eastAsia="MS Mincho" w:hAnsi="Palatino Linotype" w:cs="Times New Roman"/>
          <w:color w:val="000000"/>
          <w:sz w:val="22"/>
        </w:rPr>
      </w:pPr>
      <w:r w:rsidRPr="00CE094D">
        <w:rPr>
          <w:rFonts w:ascii="Palatino Linotype" w:hAnsi="Palatino Linotype"/>
          <w:i/>
          <w:color w:val="000000" w:themeColor="text1"/>
          <w:sz w:val="22"/>
        </w:rPr>
        <w:t>Acuerdos aprobados por cabildo en su Décima Sesión Extraordinaria celebrada el día 22 de febrero de 2022</w:t>
      </w:r>
      <w:r w:rsidRPr="00CE094D">
        <w:rPr>
          <w:rFonts w:ascii="Palatino Linotype" w:hAnsi="Palatino Linotype"/>
          <w:color w:val="000000" w:themeColor="text1"/>
          <w:sz w:val="22"/>
        </w:rPr>
        <w:t>; y</w:t>
      </w:r>
    </w:p>
    <w:p w14:paraId="00262034" w14:textId="64A2DA67" w:rsidR="002627E2" w:rsidRPr="00CE094D" w:rsidRDefault="002627E2" w:rsidP="002627E2">
      <w:pPr>
        <w:pStyle w:val="Prrafodelista"/>
        <w:numPr>
          <w:ilvl w:val="1"/>
          <w:numId w:val="1"/>
        </w:numPr>
        <w:tabs>
          <w:tab w:val="left" w:pos="426"/>
        </w:tabs>
        <w:spacing w:before="240" w:after="240" w:line="360" w:lineRule="auto"/>
        <w:ind w:left="1134" w:right="51" w:hanging="425"/>
        <w:jc w:val="both"/>
        <w:rPr>
          <w:rFonts w:ascii="Palatino Linotype" w:eastAsia="MS Mincho" w:hAnsi="Palatino Linotype" w:cs="Times New Roman"/>
          <w:color w:val="000000"/>
          <w:sz w:val="22"/>
        </w:rPr>
      </w:pPr>
      <w:r w:rsidRPr="00CE094D">
        <w:rPr>
          <w:rFonts w:ascii="Palatino Linotype" w:hAnsi="Palatino Linotype"/>
          <w:i/>
          <w:color w:val="000000" w:themeColor="text1"/>
          <w:sz w:val="22"/>
        </w:rPr>
        <w:t>Acuerdo por el que se aprueba el presupuesto de ingresos y el presupuesto de egresos para el ejercicio fiscal 2023</w:t>
      </w:r>
      <w:r w:rsidRPr="00CE094D">
        <w:rPr>
          <w:rFonts w:ascii="Palatino Linotype" w:hAnsi="Palatino Linotype"/>
          <w:color w:val="000000" w:themeColor="text1"/>
          <w:sz w:val="22"/>
        </w:rPr>
        <w:t>.</w:t>
      </w:r>
    </w:p>
    <w:p w14:paraId="31028DE7" w14:textId="316C2787" w:rsidR="00E70902" w:rsidRPr="00CE094D" w:rsidRDefault="00E70902" w:rsidP="00E70902">
      <w:pPr>
        <w:pStyle w:val="Prrafodelista"/>
        <w:tabs>
          <w:tab w:val="left" w:pos="426"/>
        </w:tabs>
        <w:spacing w:before="240" w:after="240" w:line="360" w:lineRule="auto"/>
        <w:ind w:left="0" w:right="51"/>
        <w:jc w:val="both"/>
        <w:rPr>
          <w:rFonts w:ascii="Palatino Linotype" w:eastAsia="MS Mincho" w:hAnsi="Palatino Linotype" w:cs="Times New Roman"/>
          <w:color w:val="000000"/>
        </w:rPr>
      </w:pPr>
    </w:p>
    <w:p w14:paraId="56A17F14" w14:textId="212EC28E" w:rsidR="002627E2" w:rsidRPr="00CE094D" w:rsidRDefault="002627E2" w:rsidP="00EC58B0">
      <w:pPr>
        <w:pStyle w:val="Prrafodelista"/>
        <w:numPr>
          <w:ilvl w:val="0"/>
          <w:numId w:val="1"/>
        </w:numPr>
        <w:tabs>
          <w:tab w:val="left" w:pos="426"/>
        </w:tabs>
        <w:spacing w:before="240" w:after="240" w:line="360" w:lineRule="auto"/>
        <w:ind w:left="0" w:right="51" w:firstLine="0"/>
        <w:jc w:val="both"/>
        <w:rPr>
          <w:rFonts w:ascii="Palatino Linotype" w:hAnsi="Palatino Linotype" w:cs="Tahoma"/>
          <w:bCs/>
          <w:iCs/>
        </w:rPr>
      </w:pPr>
      <w:r w:rsidRPr="00CE094D">
        <w:rPr>
          <w:rFonts w:ascii="Palatino Linotype" w:eastAsia="MS Mincho" w:hAnsi="Palatino Linotype" w:cs="Times New Roman"/>
          <w:color w:val="000000"/>
        </w:rPr>
        <w:t xml:space="preserve">Dentro del desarrollo del </w:t>
      </w:r>
      <w:r w:rsidRPr="00CE094D">
        <w:rPr>
          <w:rFonts w:ascii="Palatino Linotype" w:eastAsia="MS Mincho" w:hAnsi="Palatino Linotype" w:cs="Times New Roman"/>
          <w:b/>
          <w:color w:val="000000"/>
        </w:rPr>
        <w:t>punto II</w:t>
      </w:r>
      <w:r w:rsidRPr="00CE094D">
        <w:rPr>
          <w:rFonts w:ascii="Palatino Linotype" w:eastAsia="MS Mincho" w:hAnsi="Palatino Linotype" w:cs="Times New Roman"/>
          <w:color w:val="000000"/>
        </w:rPr>
        <w:t xml:space="preserve"> se advierte la inclusión del formato PbRM-05 Tabulador de Sueldos del periodo comprendido del uno (01) de enero al treinta y uno (31) de diciembre de dos mil veintitrés. Empero, no es posible consultar o </w:t>
      </w:r>
      <w:r w:rsidRPr="00CE094D">
        <w:rPr>
          <w:rFonts w:ascii="Palatino Linotype" w:eastAsia="MS Mincho" w:hAnsi="Palatino Linotype" w:cs="Times New Roman"/>
          <w:color w:val="000000"/>
        </w:rPr>
        <w:lastRenderedPageBreak/>
        <w:t xml:space="preserve">identificar su contenido derivado de una pobre digitalización del documento o, lo que es lo mismo, el documento resulta ilegible por temas de calidad en la imagen como se muestra a continuación: </w:t>
      </w:r>
    </w:p>
    <w:p w14:paraId="587235CE" w14:textId="51A9F644" w:rsidR="00240B0B" w:rsidRPr="00CE094D" w:rsidRDefault="00240B0B" w:rsidP="00240B0B">
      <w:pPr>
        <w:pStyle w:val="Prrafodelista"/>
        <w:tabs>
          <w:tab w:val="left" w:pos="426"/>
        </w:tabs>
        <w:spacing w:before="240" w:after="240" w:line="360" w:lineRule="auto"/>
        <w:ind w:left="0" w:right="51"/>
        <w:jc w:val="both"/>
        <w:rPr>
          <w:rFonts w:ascii="Palatino Linotype" w:hAnsi="Palatino Linotype" w:cs="Tahoma"/>
          <w:bCs/>
          <w:iCs/>
        </w:rPr>
      </w:pPr>
    </w:p>
    <w:p w14:paraId="5C0CC0B2" w14:textId="77777777" w:rsidR="002627E2" w:rsidRPr="00CE094D" w:rsidRDefault="002627E2" w:rsidP="002627E2">
      <w:pPr>
        <w:pStyle w:val="Prrafodelista"/>
        <w:tabs>
          <w:tab w:val="left" w:pos="426"/>
        </w:tabs>
        <w:spacing w:before="240" w:after="240" w:line="360" w:lineRule="auto"/>
        <w:ind w:left="0" w:right="51"/>
        <w:jc w:val="both"/>
        <w:rPr>
          <w:rFonts w:ascii="Palatino Linotype" w:hAnsi="Palatino Linotype" w:cs="Tahoma"/>
          <w:bCs/>
          <w:iCs/>
        </w:rPr>
      </w:pPr>
    </w:p>
    <w:p w14:paraId="19EA8387" w14:textId="03630A3B" w:rsidR="002627E2" w:rsidRPr="00CE094D" w:rsidRDefault="000A7CA8" w:rsidP="002627E2">
      <w:pPr>
        <w:pStyle w:val="Prrafodelista"/>
        <w:tabs>
          <w:tab w:val="left" w:pos="426"/>
        </w:tabs>
        <w:spacing w:before="240" w:after="240" w:line="360" w:lineRule="auto"/>
        <w:ind w:left="0" w:right="51"/>
        <w:jc w:val="center"/>
        <w:rPr>
          <w:rFonts w:ascii="Palatino Linotype" w:hAnsi="Palatino Linotype" w:cs="Tahoma"/>
          <w:bCs/>
          <w:iCs/>
        </w:rPr>
      </w:pPr>
      <w:r w:rsidRPr="00CE094D">
        <w:rPr>
          <w:rFonts w:ascii="Palatino Linotype" w:hAnsi="Palatino Linotype" w:cs="Tahoma"/>
          <w:bCs/>
          <w:iCs/>
          <w:noProof/>
          <w:lang w:val="es-MX" w:eastAsia="es-MX"/>
        </w:rPr>
        <w:drawing>
          <wp:inline distT="0" distB="0" distL="0" distR="0" wp14:anchorId="098C3DB2" wp14:editId="0572385A">
            <wp:extent cx="4768215" cy="3381532"/>
            <wp:effectExtent l="57150" t="57150" r="108585" b="1238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772878" cy="3384839"/>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4C47F86" w14:textId="77777777" w:rsidR="002627E2" w:rsidRPr="00CE094D" w:rsidRDefault="002627E2" w:rsidP="002627E2">
      <w:pPr>
        <w:pStyle w:val="Prrafodelista"/>
        <w:tabs>
          <w:tab w:val="left" w:pos="426"/>
        </w:tabs>
        <w:spacing w:before="240" w:after="240" w:line="360" w:lineRule="auto"/>
        <w:ind w:left="0" w:right="51"/>
        <w:jc w:val="both"/>
        <w:rPr>
          <w:rFonts w:ascii="Palatino Linotype" w:hAnsi="Palatino Linotype" w:cs="Tahoma"/>
          <w:bCs/>
          <w:iCs/>
        </w:rPr>
      </w:pPr>
    </w:p>
    <w:p w14:paraId="4157C966" w14:textId="2D5A42D0" w:rsidR="00EC58B0" w:rsidRPr="00CE094D" w:rsidRDefault="002627E2" w:rsidP="00EC58B0">
      <w:pPr>
        <w:pStyle w:val="Prrafodelista"/>
        <w:numPr>
          <w:ilvl w:val="0"/>
          <w:numId w:val="1"/>
        </w:numPr>
        <w:tabs>
          <w:tab w:val="left" w:pos="426"/>
        </w:tabs>
        <w:spacing w:before="240" w:after="240" w:line="360" w:lineRule="auto"/>
        <w:ind w:left="0" w:right="51" w:firstLine="0"/>
        <w:jc w:val="both"/>
        <w:rPr>
          <w:rFonts w:ascii="Palatino Linotype" w:hAnsi="Palatino Linotype" w:cs="Tahoma"/>
          <w:bCs/>
          <w:iCs/>
        </w:rPr>
      </w:pPr>
      <w:r w:rsidRPr="00CE094D">
        <w:rPr>
          <w:rFonts w:ascii="Palatino Linotype" w:eastAsia="MS Mincho" w:hAnsi="Palatino Linotype" w:cs="Times New Roman"/>
          <w:color w:val="000000"/>
        </w:rPr>
        <w:t>D</w:t>
      </w:r>
      <w:r w:rsidR="00EC58B0" w:rsidRPr="00CE094D">
        <w:rPr>
          <w:rFonts w:ascii="Palatino Linotype" w:eastAsia="MS Mincho" w:hAnsi="Palatino Linotype" w:cs="Times New Roman"/>
          <w:color w:val="000000"/>
        </w:rPr>
        <w:t xml:space="preserve">e lo anterior se advierte que </w:t>
      </w:r>
      <w:r w:rsidR="00EC58B0" w:rsidRPr="00CE094D">
        <w:rPr>
          <w:rFonts w:ascii="Palatino Linotype" w:eastAsia="MS Mincho" w:hAnsi="Palatino Linotype" w:cs="Times New Roman"/>
          <w:b/>
          <w:color w:val="000000"/>
        </w:rPr>
        <w:t xml:space="preserve">la fuente proveída por el SUJETO OBLIGADO tampoco es precisa, pues </w:t>
      </w:r>
      <w:r w:rsidR="000A7CA8" w:rsidRPr="00CE094D">
        <w:rPr>
          <w:rFonts w:ascii="Palatino Linotype" w:eastAsia="MS Mincho" w:hAnsi="Palatino Linotype" w:cs="Times New Roman"/>
          <w:b/>
          <w:color w:val="000000"/>
        </w:rPr>
        <w:t>la información publicada en ésta resulta ilegible.</w:t>
      </w:r>
    </w:p>
    <w:p w14:paraId="5FD61A2E" w14:textId="77777777" w:rsidR="00EC58B0" w:rsidRPr="00CE094D" w:rsidRDefault="00EC58B0" w:rsidP="000A7CA8">
      <w:pPr>
        <w:pStyle w:val="Prrafodelista"/>
        <w:tabs>
          <w:tab w:val="left" w:pos="426"/>
        </w:tabs>
        <w:spacing w:before="240" w:line="360" w:lineRule="auto"/>
        <w:ind w:left="0" w:right="51"/>
        <w:jc w:val="both"/>
        <w:rPr>
          <w:rFonts w:ascii="Palatino Linotype" w:hAnsi="Palatino Linotype" w:cs="Tahoma"/>
          <w:bCs/>
          <w:iCs/>
        </w:rPr>
      </w:pPr>
    </w:p>
    <w:p w14:paraId="7C5B26FF" w14:textId="2277DACE" w:rsidR="007617FA" w:rsidRPr="00CE094D" w:rsidRDefault="00EC58B0" w:rsidP="00EC58B0">
      <w:pPr>
        <w:numPr>
          <w:ilvl w:val="0"/>
          <w:numId w:val="1"/>
        </w:numPr>
        <w:tabs>
          <w:tab w:val="left" w:pos="426"/>
        </w:tabs>
        <w:spacing w:line="360" w:lineRule="auto"/>
        <w:ind w:left="0" w:right="49" w:firstLine="0"/>
        <w:contextualSpacing/>
        <w:jc w:val="both"/>
        <w:rPr>
          <w:rFonts w:ascii="Palatino Linotype" w:hAnsi="Palatino Linotype"/>
          <w:color w:val="000000" w:themeColor="text1"/>
        </w:rPr>
      </w:pPr>
      <w:r w:rsidRPr="00CE094D">
        <w:rPr>
          <w:rFonts w:ascii="Palatino Linotype" w:hAnsi="Palatino Linotype"/>
          <w:color w:val="000000" w:themeColor="text1"/>
        </w:rPr>
        <w:t xml:space="preserve">En consecuencia, se </w:t>
      </w:r>
      <w:r w:rsidRPr="00CE094D">
        <w:rPr>
          <w:rFonts w:ascii="Palatino Linotype" w:hAnsi="Palatino Linotype"/>
          <w:b/>
          <w:bCs/>
          <w:color w:val="000000" w:themeColor="text1"/>
        </w:rPr>
        <w:t>ordena</w:t>
      </w:r>
      <w:r w:rsidRPr="00CE094D">
        <w:rPr>
          <w:rFonts w:ascii="Palatino Linotype" w:hAnsi="Palatino Linotype"/>
          <w:color w:val="000000" w:themeColor="text1"/>
        </w:rPr>
        <w:t xml:space="preserve"> al </w:t>
      </w:r>
      <w:r w:rsidRPr="00CE094D">
        <w:rPr>
          <w:rFonts w:ascii="Palatino Linotype" w:hAnsi="Palatino Linotype"/>
          <w:b/>
          <w:bCs/>
          <w:color w:val="000000" w:themeColor="text1"/>
        </w:rPr>
        <w:t>SUJETO OBLIGADO</w:t>
      </w:r>
      <w:r w:rsidR="000A7CA8" w:rsidRPr="00CE094D">
        <w:rPr>
          <w:rFonts w:ascii="Palatino Linotype" w:hAnsi="Palatino Linotype"/>
          <w:color w:val="000000" w:themeColor="text1"/>
        </w:rPr>
        <w:t xml:space="preserve"> entregar </w:t>
      </w:r>
      <w:r w:rsidR="000A7CA8" w:rsidRPr="00CE094D">
        <w:rPr>
          <w:rFonts w:ascii="Palatino Linotype" w:hAnsi="Palatino Linotype"/>
          <w:bCs/>
          <w:color w:val="000000" w:themeColor="text1"/>
        </w:rPr>
        <w:t xml:space="preserve">el </w:t>
      </w:r>
      <w:r w:rsidR="000A7CA8" w:rsidRPr="00CE094D">
        <w:rPr>
          <w:rFonts w:ascii="Palatino Linotype" w:hAnsi="Palatino Linotype"/>
          <w:b/>
          <w:bCs/>
          <w:color w:val="000000" w:themeColor="text1"/>
        </w:rPr>
        <w:t>Tabulador de sueldos</w:t>
      </w:r>
      <w:r w:rsidR="000A7CA8" w:rsidRPr="00CE094D">
        <w:rPr>
          <w:rFonts w:ascii="Palatino Linotype" w:hAnsi="Palatino Linotype"/>
          <w:bCs/>
          <w:color w:val="000000" w:themeColor="text1"/>
        </w:rPr>
        <w:t xml:space="preserve"> vigente al veintidós (22) de agosto de dos mil veintitrés.</w:t>
      </w:r>
    </w:p>
    <w:p w14:paraId="3F8D80D8" w14:textId="77777777" w:rsidR="000A7CA8" w:rsidRPr="00CE094D" w:rsidRDefault="000A7CA8" w:rsidP="000A7CA8">
      <w:pPr>
        <w:tabs>
          <w:tab w:val="left" w:pos="426"/>
        </w:tabs>
        <w:spacing w:line="360" w:lineRule="auto"/>
        <w:ind w:right="49"/>
        <w:contextualSpacing/>
        <w:jc w:val="both"/>
        <w:rPr>
          <w:rFonts w:ascii="Palatino Linotype" w:hAnsi="Palatino Linotype"/>
          <w:color w:val="000000" w:themeColor="text1"/>
        </w:rPr>
      </w:pPr>
    </w:p>
    <w:p w14:paraId="6C6DB6F5" w14:textId="2349BA67" w:rsidR="00836756" w:rsidRPr="00CE094D" w:rsidRDefault="000A7CA8" w:rsidP="000A7CA8">
      <w:pPr>
        <w:keepNext/>
        <w:keepLines/>
        <w:outlineLvl w:val="0"/>
        <w:rPr>
          <w:rFonts w:ascii="Palatino Linotype" w:eastAsia="MS Gothic" w:hAnsi="Palatino Linotype" w:cstheme="majorBidi"/>
          <w:b/>
        </w:rPr>
      </w:pPr>
      <w:bookmarkStart w:id="28" w:name="_Toc487739452"/>
      <w:bookmarkStart w:id="29" w:name="_Toc524344196"/>
      <w:bookmarkStart w:id="30" w:name="_Toc526271201"/>
      <w:bookmarkStart w:id="31" w:name="_Toc536106975"/>
      <w:bookmarkStart w:id="32" w:name="_Toc71234384"/>
      <w:bookmarkStart w:id="33" w:name="_Toc86251419"/>
      <w:bookmarkEnd w:id="24"/>
      <w:r w:rsidRPr="00CE094D">
        <w:rPr>
          <w:rFonts w:ascii="Palatino Linotype" w:eastAsiaTheme="minorEastAsia" w:hAnsi="Palatino Linotype" w:cs="Arial"/>
          <w:b/>
          <w:lang w:val="es-ES_tradnl" w:eastAsia="es-ES"/>
        </w:rPr>
        <w:lastRenderedPageBreak/>
        <w:t>QUINTO</w:t>
      </w:r>
      <w:r w:rsidR="00836756" w:rsidRPr="00CE094D">
        <w:rPr>
          <w:rFonts w:ascii="Palatino Linotype" w:eastAsia="MS Gothic" w:hAnsi="Palatino Linotype" w:cstheme="majorBidi"/>
          <w:b/>
        </w:rPr>
        <w:t>. Vista a</w:t>
      </w:r>
      <w:bookmarkEnd w:id="28"/>
      <w:bookmarkEnd w:id="29"/>
      <w:bookmarkEnd w:id="30"/>
      <w:bookmarkEnd w:id="31"/>
      <w:bookmarkEnd w:id="32"/>
      <w:bookmarkEnd w:id="33"/>
      <w:r w:rsidR="0021691B" w:rsidRPr="00CE094D">
        <w:rPr>
          <w:rFonts w:ascii="Palatino Linotype" w:eastAsia="MS Gothic" w:hAnsi="Palatino Linotype" w:cstheme="majorBidi"/>
          <w:b/>
        </w:rPr>
        <w:t>l Órgano Interno de Control</w:t>
      </w:r>
      <w:r w:rsidR="00B9746E" w:rsidRPr="00CE094D">
        <w:rPr>
          <w:rFonts w:ascii="Palatino Linotype" w:eastAsia="MS Gothic" w:hAnsi="Palatino Linotype" w:cstheme="majorBidi"/>
          <w:b/>
        </w:rPr>
        <w:t xml:space="preserve"> competente</w:t>
      </w:r>
      <w:r w:rsidR="0021691B" w:rsidRPr="00CE094D">
        <w:rPr>
          <w:rFonts w:ascii="Palatino Linotype" w:eastAsia="MS Gothic" w:hAnsi="Palatino Linotype" w:cstheme="majorBidi"/>
          <w:b/>
        </w:rPr>
        <w:t>.</w:t>
      </w:r>
    </w:p>
    <w:p w14:paraId="7CA4C0BB" w14:textId="39EB0CD1" w:rsidR="007E5395" w:rsidRPr="00CE094D" w:rsidRDefault="00B9746E" w:rsidP="007C22D2">
      <w:pPr>
        <w:numPr>
          <w:ilvl w:val="0"/>
          <w:numId w:val="1"/>
        </w:numPr>
        <w:tabs>
          <w:tab w:val="left" w:pos="426"/>
        </w:tabs>
        <w:spacing w:before="240" w:after="240" w:line="360" w:lineRule="auto"/>
        <w:ind w:left="0" w:firstLine="0"/>
        <w:contextualSpacing/>
        <w:jc w:val="both"/>
        <w:rPr>
          <w:rFonts w:ascii="Palatino Linotype" w:eastAsiaTheme="minorEastAsia" w:hAnsi="Palatino Linotype" w:cs="Arial"/>
          <w:lang w:val="es-ES_tradnl" w:eastAsia="es-ES"/>
        </w:rPr>
      </w:pPr>
      <w:r w:rsidRPr="00CE094D">
        <w:rPr>
          <w:rFonts w:ascii="Palatino Linotype" w:hAnsi="Palatino Linotype"/>
          <w:lang w:val="es-ES_tradnl" w:eastAsia="es-ES"/>
        </w:rPr>
        <w:t xml:space="preserve">La </w:t>
      </w:r>
      <w:r w:rsidRPr="00CE094D">
        <w:rPr>
          <w:rFonts w:ascii="Palatino Linotype" w:eastAsiaTheme="minorEastAsia" w:hAnsi="Palatino Linotype" w:cs="Arial"/>
          <w:lang w:val="es-ES_tradnl"/>
        </w:rPr>
        <w:t>Ley de Transparencia y Acceso a la Información Pública del Estado de México y Municipios en los artículos 222, fracciones I y II, 162 y 59, fracciones I y II, establecen los siguiente:</w:t>
      </w:r>
    </w:p>
    <w:p w14:paraId="20E1922E" w14:textId="77777777" w:rsidR="00B9746E" w:rsidRPr="00CE094D" w:rsidRDefault="00B9746E" w:rsidP="00B9746E">
      <w:pPr>
        <w:spacing w:before="240" w:after="240" w:line="360" w:lineRule="auto"/>
        <w:contextualSpacing/>
        <w:jc w:val="both"/>
        <w:rPr>
          <w:rFonts w:ascii="Palatino Linotype" w:eastAsiaTheme="minorEastAsia" w:hAnsi="Palatino Linotype" w:cs="Arial"/>
          <w:lang w:val="es-ES_tradnl" w:eastAsia="es-ES"/>
        </w:rPr>
      </w:pPr>
    </w:p>
    <w:p w14:paraId="5092F397" w14:textId="77777777" w:rsidR="00B9746E" w:rsidRPr="00CE094D" w:rsidRDefault="00B9746E" w:rsidP="00B9746E">
      <w:pPr>
        <w:spacing w:before="240" w:after="240" w:line="276" w:lineRule="auto"/>
        <w:ind w:left="567" w:right="567"/>
        <w:contextualSpacing/>
        <w:jc w:val="both"/>
        <w:rPr>
          <w:rFonts w:ascii="Palatino Linotype" w:eastAsiaTheme="minorEastAsia" w:hAnsi="Palatino Linotype" w:cs="Arial"/>
          <w:i/>
          <w:iCs/>
          <w:sz w:val="22"/>
          <w:lang w:eastAsia="es-ES"/>
        </w:rPr>
      </w:pPr>
      <w:r w:rsidRPr="00CE094D">
        <w:rPr>
          <w:rFonts w:ascii="Palatino Linotype" w:eastAsiaTheme="minorEastAsia" w:hAnsi="Palatino Linotype" w:cs="Arial"/>
          <w:i/>
          <w:sz w:val="22"/>
          <w:lang w:val="es-ES_tradnl" w:eastAsia="es-ES"/>
        </w:rPr>
        <w:t>“</w:t>
      </w:r>
      <w:r w:rsidRPr="00CE094D">
        <w:rPr>
          <w:rFonts w:ascii="Palatino Linotype" w:eastAsiaTheme="minorEastAsia" w:hAnsi="Palatino Linotype" w:cs="Arial"/>
          <w:b/>
          <w:i/>
          <w:iCs/>
          <w:sz w:val="22"/>
          <w:lang w:eastAsia="es-ES"/>
        </w:rPr>
        <w:t>Artículo 222.</w:t>
      </w:r>
      <w:r w:rsidRPr="00CE094D">
        <w:rPr>
          <w:rFonts w:ascii="Palatino Linotype" w:eastAsiaTheme="minorEastAsia" w:hAnsi="Palatino Linotype" w:cs="Arial"/>
          <w:i/>
          <w:iCs/>
          <w:sz w:val="22"/>
          <w:lang w:eastAsia="es-ES"/>
        </w:rPr>
        <w:t xml:space="preserve"> Son causas de responsabilidad administrativa de los servidores públicos de los sujetos obligados, por incumplimiento de las obligaciones establecidas en la materia de la presente Ley, las siguientes:</w:t>
      </w:r>
    </w:p>
    <w:p w14:paraId="3097B9E7" w14:textId="77777777" w:rsidR="00B9746E" w:rsidRPr="00CE094D" w:rsidRDefault="00B9746E" w:rsidP="00B9746E">
      <w:pPr>
        <w:spacing w:before="240" w:after="240" w:line="276" w:lineRule="auto"/>
        <w:ind w:left="567" w:right="567"/>
        <w:contextualSpacing/>
        <w:jc w:val="both"/>
        <w:rPr>
          <w:rFonts w:ascii="Palatino Linotype" w:eastAsiaTheme="minorEastAsia" w:hAnsi="Palatino Linotype" w:cs="Arial"/>
          <w:i/>
          <w:iCs/>
          <w:sz w:val="22"/>
          <w:lang w:eastAsia="es-ES"/>
        </w:rPr>
      </w:pPr>
      <w:r w:rsidRPr="00CE094D">
        <w:rPr>
          <w:rFonts w:ascii="Palatino Linotype" w:eastAsiaTheme="minorEastAsia" w:hAnsi="Palatino Linotype" w:cs="Arial"/>
          <w:b/>
          <w:i/>
          <w:iCs/>
          <w:sz w:val="22"/>
          <w:lang w:eastAsia="es-ES"/>
        </w:rPr>
        <w:t>I.</w:t>
      </w:r>
      <w:r w:rsidRPr="00CE094D">
        <w:rPr>
          <w:rFonts w:ascii="Palatino Linotype" w:eastAsiaTheme="minorEastAsia" w:hAnsi="Palatino Linotype" w:cs="Arial"/>
          <w:i/>
          <w:iCs/>
          <w:sz w:val="22"/>
          <w:lang w:eastAsia="es-ES"/>
        </w:rPr>
        <w:t xml:space="preserve"> Cualquier acto u omisión que provoque la suspensión o deficiencia en la atención de las solicitudes de información; </w:t>
      </w:r>
    </w:p>
    <w:p w14:paraId="47C3A8C9" w14:textId="77777777" w:rsidR="00B9746E" w:rsidRPr="00CE094D" w:rsidRDefault="00B9746E" w:rsidP="00B9746E">
      <w:pPr>
        <w:spacing w:before="240" w:after="240" w:line="276" w:lineRule="auto"/>
        <w:ind w:left="567" w:right="567"/>
        <w:contextualSpacing/>
        <w:jc w:val="both"/>
        <w:rPr>
          <w:rFonts w:ascii="Palatino Linotype" w:eastAsiaTheme="minorEastAsia" w:hAnsi="Palatino Linotype" w:cs="Arial"/>
          <w:i/>
          <w:iCs/>
          <w:sz w:val="22"/>
          <w:lang w:eastAsia="es-ES"/>
        </w:rPr>
      </w:pPr>
      <w:r w:rsidRPr="00CE094D">
        <w:rPr>
          <w:rFonts w:ascii="Palatino Linotype" w:eastAsiaTheme="minorEastAsia" w:hAnsi="Palatino Linotype" w:cs="Arial"/>
          <w:b/>
          <w:i/>
          <w:iCs/>
          <w:sz w:val="22"/>
          <w:lang w:eastAsia="es-ES"/>
        </w:rPr>
        <w:t>II.</w:t>
      </w:r>
      <w:r w:rsidRPr="00CE094D">
        <w:rPr>
          <w:rFonts w:ascii="Palatino Linotype" w:eastAsiaTheme="minorEastAsia" w:hAnsi="Palatino Linotype" w:cs="Arial"/>
          <w:i/>
          <w:iCs/>
          <w:sz w:val="22"/>
          <w:lang w:eastAsia="es-ES"/>
        </w:rPr>
        <w:t xml:space="preserve"> La falta de respuesta a las solicitudes de información en los plazos señalados en la normatividad aplicable;</w:t>
      </w:r>
    </w:p>
    <w:p w14:paraId="382F0701" w14:textId="19311B04" w:rsidR="00B9746E" w:rsidRPr="00CE094D" w:rsidRDefault="00B9746E" w:rsidP="00B9746E">
      <w:pPr>
        <w:spacing w:before="240" w:after="240" w:line="276" w:lineRule="auto"/>
        <w:ind w:left="567" w:right="567"/>
        <w:contextualSpacing/>
        <w:jc w:val="both"/>
        <w:rPr>
          <w:rFonts w:ascii="Palatino Linotype" w:eastAsiaTheme="minorEastAsia" w:hAnsi="Palatino Linotype" w:cs="Arial"/>
          <w:i/>
          <w:iCs/>
          <w:sz w:val="22"/>
          <w:lang w:eastAsia="es-ES"/>
        </w:rPr>
      </w:pPr>
      <w:r w:rsidRPr="00CE094D">
        <w:rPr>
          <w:rFonts w:ascii="Palatino Linotype" w:eastAsiaTheme="minorEastAsia" w:hAnsi="Palatino Linotype" w:cs="Arial"/>
          <w:i/>
          <w:iCs/>
          <w:sz w:val="22"/>
          <w:lang w:eastAsia="es-ES"/>
        </w:rPr>
        <w:t>(…)</w:t>
      </w:r>
    </w:p>
    <w:p w14:paraId="7F2C7EFC" w14:textId="77777777" w:rsidR="00B9746E" w:rsidRPr="00CE094D" w:rsidRDefault="00B9746E" w:rsidP="00B9746E">
      <w:pPr>
        <w:spacing w:before="240" w:after="240" w:line="276" w:lineRule="auto"/>
        <w:ind w:left="567" w:right="567"/>
        <w:contextualSpacing/>
        <w:jc w:val="both"/>
        <w:rPr>
          <w:rFonts w:ascii="Palatino Linotype" w:eastAsiaTheme="minorEastAsia" w:hAnsi="Palatino Linotype" w:cs="Arial"/>
          <w:i/>
          <w:iCs/>
          <w:sz w:val="22"/>
          <w:lang w:val="es-ES_tradnl" w:eastAsia="es-ES"/>
        </w:rPr>
      </w:pPr>
    </w:p>
    <w:p w14:paraId="691090A4" w14:textId="77777777" w:rsidR="00B9746E" w:rsidRPr="00CE094D" w:rsidRDefault="00B9746E" w:rsidP="00B9746E">
      <w:pPr>
        <w:spacing w:before="240" w:after="240" w:line="276" w:lineRule="auto"/>
        <w:ind w:left="567" w:right="567"/>
        <w:contextualSpacing/>
        <w:jc w:val="both"/>
        <w:rPr>
          <w:rFonts w:ascii="Palatino Linotype" w:eastAsiaTheme="minorEastAsia" w:hAnsi="Palatino Linotype" w:cs="Arial"/>
          <w:i/>
          <w:iCs/>
          <w:sz w:val="22"/>
          <w:lang w:eastAsia="es-ES"/>
        </w:rPr>
      </w:pPr>
      <w:r w:rsidRPr="00CE094D">
        <w:rPr>
          <w:rFonts w:ascii="Palatino Linotype" w:eastAsiaTheme="minorEastAsia" w:hAnsi="Palatino Linotype" w:cs="Arial"/>
          <w:b/>
          <w:i/>
          <w:iCs/>
          <w:sz w:val="22"/>
          <w:lang w:eastAsia="es-ES"/>
        </w:rPr>
        <w:t>Artículo 162.</w:t>
      </w:r>
      <w:r w:rsidRPr="00CE094D">
        <w:rPr>
          <w:rFonts w:ascii="Palatino Linotype" w:eastAsiaTheme="minorEastAsia" w:hAnsi="Palatino Linotype" w:cs="Arial"/>
          <w:i/>
          <w:iCs/>
          <w:sz w:val="22"/>
          <w:lang w:eastAsia="es-ES"/>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3B89D099" w14:textId="77777777" w:rsidR="00B9746E" w:rsidRPr="00CE094D" w:rsidRDefault="00B9746E" w:rsidP="00B9746E">
      <w:pPr>
        <w:spacing w:before="240" w:after="240" w:line="276" w:lineRule="auto"/>
        <w:ind w:left="567" w:right="567"/>
        <w:contextualSpacing/>
        <w:jc w:val="both"/>
        <w:rPr>
          <w:rFonts w:ascii="Palatino Linotype" w:eastAsiaTheme="minorEastAsia" w:hAnsi="Palatino Linotype" w:cs="Arial"/>
          <w:i/>
          <w:iCs/>
          <w:sz w:val="22"/>
          <w:lang w:eastAsia="es-ES"/>
        </w:rPr>
      </w:pPr>
    </w:p>
    <w:p w14:paraId="31146270" w14:textId="77777777" w:rsidR="00B9746E" w:rsidRPr="00CE094D" w:rsidRDefault="00B9746E" w:rsidP="00B9746E">
      <w:pPr>
        <w:spacing w:before="240" w:after="240" w:line="276" w:lineRule="auto"/>
        <w:ind w:left="567" w:right="567"/>
        <w:contextualSpacing/>
        <w:jc w:val="both"/>
        <w:rPr>
          <w:rFonts w:ascii="Palatino Linotype" w:eastAsiaTheme="minorEastAsia" w:hAnsi="Palatino Linotype" w:cs="Arial"/>
          <w:i/>
          <w:iCs/>
          <w:sz w:val="22"/>
          <w:lang w:eastAsia="es-ES"/>
        </w:rPr>
      </w:pPr>
      <w:r w:rsidRPr="00CE094D">
        <w:rPr>
          <w:rFonts w:ascii="Palatino Linotype" w:eastAsiaTheme="minorEastAsia" w:hAnsi="Palatino Linotype" w:cs="Arial"/>
          <w:b/>
          <w:i/>
          <w:iCs/>
          <w:sz w:val="22"/>
          <w:lang w:eastAsia="es-ES"/>
        </w:rPr>
        <w:t>Artículo 59.</w:t>
      </w:r>
      <w:r w:rsidRPr="00CE094D">
        <w:rPr>
          <w:rFonts w:ascii="Palatino Linotype" w:eastAsiaTheme="minorEastAsia" w:hAnsi="Palatino Linotype" w:cs="Arial"/>
          <w:i/>
          <w:iCs/>
          <w:sz w:val="22"/>
          <w:lang w:eastAsia="es-ES"/>
        </w:rPr>
        <w:t xml:space="preserve"> Los servidores públicos habilitados tendrán las funciones siguientes:</w:t>
      </w:r>
    </w:p>
    <w:p w14:paraId="0B5ABA9A" w14:textId="77777777" w:rsidR="00B9746E" w:rsidRPr="00CE094D" w:rsidRDefault="00B9746E" w:rsidP="00B9746E">
      <w:pPr>
        <w:spacing w:before="240" w:after="240" w:line="276" w:lineRule="auto"/>
        <w:ind w:left="567" w:right="567"/>
        <w:contextualSpacing/>
        <w:jc w:val="both"/>
        <w:rPr>
          <w:rFonts w:ascii="Palatino Linotype" w:eastAsiaTheme="minorEastAsia" w:hAnsi="Palatino Linotype" w:cs="Arial"/>
          <w:i/>
          <w:iCs/>
          <w:sz w:val="22"/>
          <w:lang w:eastAsia="es-ES"/>
        </w:rPr>
      </w:pPr>
      <w:r w:rsidRPr="00CE094D">
        <w:rPr>
          <w:rFonts w:ascii="Palatino Linotype" w:eastAsiaTheme="minorEastAsia" w:hAnsi="Palatino Linotype" w:cs="Arial"/>
          <w:b/>
          <w:i/>
          <w:iCs/>
          <w:sz w:val="22"/>
          <w:lang w:eastAsia="es-ES"/>
        </w:rPr>
        <w:t>I.</w:t>
      </w:r>
      <w:r w:rsidRPr="00CE094D">
        <w:rPr>
          <w:rFonts w:ascii="Palatino Linotype" w:eastAsiaTheme="minorEastAsia" w:hAnsi="Palatino Linotype" w:cs="Arial"/>
          <w:i/>
          <w:iCs/>
          <w:sz w:val="22"/>
          <w:lang w:eastAsia="es-ES"/>
        </w:rPr>
        <w:t xml:space="preserve"> Localizar la información que le solicite la Unidad de Transparencia; </w:t>
      </w:r>
    </w:p>
    <w:p w14:paraId="32B55E84" w14:textId="77777777" w:rsidR="00B9746E" w:rsidRPr="00CE094D" w:rsidRDefault="00B9746E" w:rsidP="00B9746E">
      <w:pPr>
        <w:spacing w:before="240" w:after="240" w:line="276" w:lineRule="auto"/>
        <w:ind w:left="567" w:right="567"/>
        <w:contextualSpacing/>
        <w:jc w:val="both"/>
        <w:rPr>
          <w:rFonts w:ascii="Palatino Linotype" w:eastAsiaTheme="minorEastAsia" w:hAnsi="Palatino Linotype" w:cs="Arial"/>
          <w:i/>
          <w:iCs/>
          <w:sz w:val="22"/>
          <w:lang w:eastAsia="es-ES"/>
        </w:rPr>
      </w:pPr>
      <w:r w:rsidRPr="00CE094D">
        <w:rPr>
          <w:rFonts w:ascii="Palatino Linotype" w:eastAsiaTheme="minorEastAsia" w:hAnsi="Palatino Linotype" w:cs="Arial"/>
          <w:b/>
          <w:i/>
          <w:iCs/>
          <w:sz w:val="22"/>
          <w:lang w:eastAsia="es-ES"/>
        </w:rPr>
        <w:t>II.</w:t>
      </w:r>
      <w:r w:rsidRPr="00CE094D">
        <w:rPr>
          <w:rFonts w:ascii="Palatino Linotype" w:eastAsiaTheme="minorEastAsia" w:hAnsi="Palatino Linotype" w:cs="Arial"/>
          <w:i/>
          <w:iCs/>
          <w:sz w:val="22"/>
          <w:lang w:eastAsia="es-ES"/>
        </w:rPr>
        <w:t xml:space="preserve"> Proporcionar la información que obre en los archivos y que le sea solicitada por la Unidad de Transparencia;</w:t>
      </w:r>
    </w:p>
    <w:p w14:paraId="6535A84B" w14:textId="38C9F7F6" w:rsidR="00B9746E" w:rsidRPr="00CE094D" w:rsidRDefault="00B9746E" w:rsidP="00B9746E">
      <w:pPr>
        <w:spacing w:before="240" w:after="240" w:line="276" w:lineRule="auto"/>
        <w:ind w:left="567" w:right="567"/>
        <w:contextualSpacing/>
        <w:jc w:val="both"/>
        <w:rPr>
          <w:rFonts w:ascii="Palatino Linotype" w:eastAsiaTheme="minorEastAsia" w:hAnsi="Palatino Linotype" w:cs="Arial"/>
          <w:i/>
          <w:iCs/>
          <w:sz w:val="22"/>
          <w:lang w:eastAsia="es-ES"/>
        </w:rPr>
      </w:pPr>
      <w:r w:rsidRPr="00CE094D">
        <w:rPr>
          <w:rFonts w:ascii="Palatino Linotype" w:eastAsiaTheme="minorEastAsia" w:hAnsi="Palatino Linotype" w:cs="Arial"/>
          <w:i/>
          <w:iCs/>
          <w:sz w:val="22"/>
          <w:lang w:eastAsia="es-ES"/>
        </w:rPr>
        <w:t>(…)”</w:t>
      </w:r>
    </w:p>
    <w:p w14:paraId="56862D78" w14:textId="77777777" w:rsidR="00B9746E" w:rsidRPr="00CE094D" w:rsidRDefault="00B9746E" w:rsidP="00B9746E">
      <w:pPr>
        <w:spacing w:before="240" w:after="240" w:line="360" w:lineRule="auto"/>
        <w:contextualSpacing/>
        <w:jc w:val="both"/>
        <w:rPr>
          <w:rFonts w:ascii="Palatino Linotype" w:eastAsiaTheme="minorEastAsia" w:hAnsi="Palatino Linotype" w:cs="Arial"/>
          <w:lang w:val="es-ES_tradnl" w:eastAsia="es-ES"/>
        </w:rPr>
      </w:pPr>
    </w:p>
    <w:p w14:paraId="29CFFD55" w14:textId="37D55485" w:rsidR="00B9746E" w:rsidRPr="00CE094D" w:rsidRDefault="00B9746E" w:rsidP="007C22D2">
      <w:pPr>
        <w:numPr>
          <w:ilvl w:val="0"/>
          <w:numId w:val="1"/>
        </w:numPr>
        <w:tabs>
          <w:tab w:val="left" w:pos="426"/>
        </w:tabs>
        <w:spacing w:before="240" w:after="240" w:line="360" w:lineRule="auto"/>
        <w:ind w:left="0" w:firstLine="0"/>
        <w:contextualSpacing/>
        <w:jc w:val="both"/>
        <w:rPr>
          <w:rFonts w:ascii="Palatino Linotype" w:eastAsiaTheme="minorEastAsia" w:hAnsi="Palatino Linotype" w:cs="Arial"/>
          <w:lang w:val="es-ES_tradnl" w:eastAsia="es-ES"/>
        </w:rPr>
      </w:pPr>
      <w:r w:rsidRPr="00CE094D">
        <w:rPr>
          <w:rFonts w:ascii="Palatino Linotype" w:hAnsi="Palatino Linotype"/>
          <w:lang w:val="es-ES_tradnl" w:eastAsia="es-ES"/>
        </w:rPr>
        <w:t xml:space="preserve">Las </w:t>
      </w:r>
      <w:r w:rsidRPr="00CE094D">
        <w:rPr>
          <w:rFonts w:ascii="Palatino Linotype" w:eastAsiaTheme="minorEastAsia" w:hAnsi="Palatino Linotype" w:cs="Arial"/>
          <w:lang w:val="es-ES_tradnl"/>
        </w:rPr>
        <w:t xml:space="preserve">Unidades de Transparencia, cuando reciben solicitudes, deben identificar la información solicitada, a efecto de realizar el turno a las áreas que, de acuerdo a sus atribuciones, facultades y competencias, deban generar, administrar y/o poseer lo requerido; para que, a su vez, realicen la búsqueda exhaustiva y razonable y entreguen los documentos necesarios para generar la respuesta y proporcionarla al </w:t>
      </w:r>
      <w:r w:rsidR="007C22D2" w:rsidRPr="00CE094D">
        <w:rPr>
          <w:rFonts w:ascii="Palatino Linotype" w:eastAsiaTheme="minorEastAsia" w:hAnsi="Palatino Linotype" w:cs="Arial"/>
          <w:b/>
          <w:lang w:val="es-ES_tradnl"/>
        </w:rPr>
        <w:t>RECURRENTE</w:t>
      </w:r>
      <w:r w:rsidRPr="00CE094D">
        <w:rPr>
          <w:rFonts w:ascii="Palatino Linotype" w:eastAsiaTheme="minorEastAsia" w:hAnsi="Palatino Linotype" w:cs="Arial"/>
          <w:lang w:val="es-ES_tradnl"/>
        </w:rPr>
        <w:t>.</w:t>
      </w:r>
    </w:p>
    <w:p w14:paraId="08B1C21C" w14:textId="77777777" w:rsidR="00B9746E" w:rsidRPr="00CE094D" w:rsidRDefault="00B9746E" w:rsidP="007C22D2">
      <w:pPr>
        <w:tabs>
          <w:tab w:val="left" w:pos="426"/>
        </w:tabs>
        <w:spacing w:before="240" w:after="240" w:line="360" w:lineRule="auto"/>
        <w:contextualSpacing/>
        <w:jc w:val="both"/>
        <w:rPr>
          <w:rFonts w:ascii="Palatino Linotype" w:eastAsiaTheme="minorEastAsia" w:hAnsi="Palatino Linotype" w:cs="Arial"/>
          <w:lang w:val="es-ES_tradnl" w:eastAsia="es-ES"/>
        </w:rPr>
      </w:pPr>
    </w:p>
    <w:p w14:paraId="458B3247" w14:textId="4427E3C3" w:rsidR="00B9746E" w:rsidRPr="00CE094D" w:rsidRDefault="007C22D2" w:rsidP="007C22D2">
      <w:pPr>
        <w:numPr>
          <w:ilvl w:val="0"/>
          <w:numId w:val="1"/>
        </w:numPr>
        <w:tabs>
          <w:tab w:val="left" w:pos="426"/>
        </w:tabs>
        <w:spacing w:before="240" w:after="240" w:line="360" w:lineRule="auto"/>
        <w:ind w:left="0" w:firstLine="0"/>
        <w:contextualSpacing/>
        <w:jc w:val="both"/>
        <w:rPr>
          <w:rFonts w:ascii="Palatino Linotype" w:eastAsiaTheme="minorEastAsia" w:hAnsi="Palatino Linotype" w:cs="Arial"/>
          <w:lang w:val="es-ES_tradnl" w:eastAsia="es-ES"/>
        </w:rPr>
      </w:pPr>
      <w:r w:rsidRPr="00CE094D">
        <w:rPr>
          <w:rFonts w:ascii="Palatino Linotype" w:hAnsi="Palatino Linotype"/>
          <w:lang w:val="es-ES_tradnl" w:eastAsia="es-ES"/>
        </w:rPr>
        <w:t xml:space="preserve">La </w:t>
      </w:r>
      <w:r w:rsidRPr="00CE094D">
        <w:rPr>
          <w:rFonts w:ascii="Palatino Linotype" w:eastAsiaTheme="minorEastAsia" w:hAnsi="Palatino Linotype" w:cs="Arial"/>
          <w:lang w:val="es-ES_tradnl"/>
        </w:rPr>
        <w:t>omisión a las obligaciones, tanto del Titular de la Unidad de Transparencia como de los servidores públicos habilitados, puede causar la suspensión, deficiencia o la falta de respuesta a las solicitudes de acceso a la información que formulen los particulares, siendo esto una causa de responsabilidad.</w:t>
      </w:r>
    </w:p>
    <w:p w14:paraId="59A38BB3" w14:textId="100A4582" w:rsidR="00B9746E" w:rsidRPr="00CE094D" w:rsidRDefault="007C22D2" w:rsidP="007C22D2">
      <w:pPr>
        <w:numPr>
          <w:ilvl w:val="0"/>
          <w:numId w:val="1"/>
        </w:numPr>
        <w:tabs>
          <w:tab w:val="left" w:pos="426"/>
        </w:tabs>
        <w:spacing w:before="240" w:after="240" w:line="360" w:lineRule="auto"/>
        <w:ind w:left="0" w:firstLine="0"/>
        <w:contextualSpacing/>
        <w:jc w:val="both"/>
        <w:rPr>
          <w:rFonts w:ascii="Palatino Linotype" w:eastAsiaTheme="minorEastAsia" w:hAnsi="Palatino Linotype" w:cs="Arial"/>
          <w:lang w:val="es-ES_tradnl" w:eastAsia="es-ES"/>
        </w:rPr>
      </w:pPr>
      <w:r w:rsidRPr="00CE094D">
        <w:rPr>
          <w:rFonts w:ascii="Palatino Linotype" w:hAnsi="Palatino Linotype"/>
          <w:lang w:val="es-ES_tradnl" w:eastAsia="es-ES"/>
        </w:rPr>
        <w:t xml:space="preserve">En </w:t>
      </w:r>
      <w:r w:rsidRPr="00CE094D">
        <w:rPr>
          <w:rFonts w:ascii="Palatino Linotype" w:eastAsiaTheme="minorEastAsia" w:hAnsi="Palatino Linotype" w:cs="Arial"/>
          <w:lang w:val="es-ES_tradnl"/>
        </w:rPr>
        <w:t>el presente asunto en particular, de las constancias que obran dentro del expediente d</w:t>
      </w:r>
      <w:r w:rsidR="000B76ED" w:rsidRPr="00CE094D">
        <w:rPr>
          <w:rFonts w:ascii="Palatino Linotype" w:eastAsiaTheme="minorEastAsia" w:hAnsi="Palatino Linotype" w:cs="Arial"/>
          <w:lang w:val="es-ES_tradnl"/>
        </w:rPr>
        <w:t xml:space="preserve">igital formado en el SAIMEX, </w:t>
      </w:r>
      <w:r w:rsidR="000B76ED" w:rsidRPr="00CE094D">
        <w:rPr>
          <w:rFonts w:ascii="Palatino Linotype" w:eastAsiaTheme="minorEastAsia" w:hAnsi="Palatino Linotype" w:cs="Arial"/>
          <w:bCs/>
          <w:lang w:val="es-ES_tradnl"/>
        </w:rPr>
        <w:t>se advierte</w:t>
      </w:r>
      <w:r w:rsidRPr="00CE094D">
        <w:rPr>
          <w:rFonts w:ascii="Palatino Linotype" w:eastAsiaTheme="minorEastAsia" w:hAnsi="Palatino Linotype" w:cs="Arial"/>
          <w:bCs/>
          <w:lang w:val="es-ES_tradnl"/>
        </w:rPr>
        <w:t xml:space="preserve"> que el Titular de la Unidad de Transparencia</w:t>
      </w:r>
      <w:r w:rsidR="0093719A" w:rsidRPr="00CE094D">
        <w:rPr>
          <w:rFonts w:ascii="Palatino Linotype" w:eastAsiaTheme="minorEastAsia" w:hAnsi="Palatino Linotype" w:cs="Arial"/>
          <w:bCs/>
          <w:lang w:val="es-ES_tradnl"/>
        </w:rPr>
        <w:t xml:space="preserve"> turnó la solicitud de información </w:t>
      </w:r>
      <w:r w:rsidR="00B812FF" w:rsidRPr="00CE094D">
        <w:rPr>
          <w:rFonts w:ascii="Palatino Linotype" w:eastAsiaTheme="minorEastAsia" w:hAnsi="Palatino Linotype" w:cs="Arial"/>
          <w:b/>
          <w:lang w:val="es-ES_tradnl"/>
        </w:rPr>
        <w:t>00388/IXTAPALU/IP/2023</w:t>
      </w:r>
      <w:r w:rsidR="004C7F2D" w:rsidRPr="00CE094D">
        <w:rPr>
          <w:rFonts w:ascii="Palatino Linotype" w:eastAsiaTheme="minorEastAsia" w:hAnsi="Palatino Linotype" w:cs="Arial"/>
          <w:bCs/>
          <w:lang w:val="es-ES_tradnl"/>
        </w:rPr>
        <w:t xml:space="preserve"> a </w:t>
      </w:r>
      <w:r w:rsidR="000A7CA8" w:rsidRPr="00CE094D">
        <w:rPr>
          <w:rFonts w:ascii="Palatino Linotype" w:eastAsiaTheme="minorEastAsia" w:hAnsi="Palatino Linotype" w:cs="Arial"/>
          <w:bCs/>
          <w:lang w:val="es-ES_tradnl"/>
        </w:rPr>
        <w:t>la</w:t>
      </w:r>
      <w:r w:rsidR="004C7F2D" w:rsidRPr="00CE094D">
        <w:rPr>
          <w:rFonts w:ascii="Palatino Linotype" w:eastAsiaTheme="minorEastAsia" w:hAnsi="Palatino Linotype" w:cs="Arial"/>
          <w:bCs/>
          <w:lang w:val="es-ES_tradnl"/>
        </w:rPr>
        <w:t xml:space="preserve"> Servidor</w:t>
      </w:r>
      <w:r w:rsidR="000A7CA8" w:rsidRPr="00CE094D">
        <w:rPr>
          <w:rFonts w:ascii="Palatino Linotype" w:eastAsiaTheme="minorEastAsia" w:hAnsi="Palatino Linotype" w:cs="Arial"/>
          <w:bCs/>
          <w:lang w:val="es-ES_tradnl"/>
        </w:rPr>
        <w:t>a</w:t>
      </w:r>
      <w:r w:rsidR="004C7F2D" w:rsidRPr="00CE094D">
        <w:rPr>
          <w:rFonts w:ascii="Palatino Linotype" w:eastAsiaTheme="minorEastAsia" w:hAnsi="Palatino Linotype" w:cs="Arial"/>
          <w:bCs/>
          <w:lang w:val="es-ES_tradnl"/>
        </w:rPr>
        <w:t xml:space="preserve"> </w:t>
      </w:r>
      <w:r w:rsidR="000A7CA8" w:rsidRPr="00CE094D">
        <w:rPr>
          <w:rFonts w:ascii="Palatino Linotype" w:eastAsiaTheme="minorEastAsia" w:hAnsi="Palatino Linotype" w:cs="Arial"/>
          <w:bCs/>
          <w:lang w:val="es-ES_tradnl"/>
        </w:rPr>
        <w:t>Pública Habilitada</w:t>
      </w:r>
      <w:r w:rsidR="004C7F2D" w:rsidRPr="00CE094D">
        <w:rPr>
          <w:rFonts w:ascii="Palatino Linotype" w:eastAsiaTheme="minorEastAsia" w:hAnsi="Palatino Linotype" w:cs="Arial"/>
          <w:bCs/>
          <w:lang w:val="es-ES_tradnl"/>
        </w:rPr>
        <w:t xml:space="preserve"> </w:t>
      </w:r>
      <w:r w:rsidR="000A7CA8" w:rsidRPr="00CE094D">
        <w:rPr>
          <w:rFonts w:ascii="Palatino Linotype" w:eastAsiaTheme="minorEastAsia" w:hAnsi="Palatino Linotype" w:cs="Arial"/>
          <w:bCs/>
          <w:i/>
          <w:iCs/>
          <w:lang w:val="es-ES_tradnl"/>
        </w:rPr>
        <w:t>C. Amairany Guadalupe Nieto Medrano</w:t>
      </w:r>
      <w:r w:rsidR="000222FC" w:rsidRPr="00CE094D">
        <w:rPr>
          <w:rFonts w:ascii="Palatino Linotype" w:eastAsiaTheme="minorEastAsia" w:hAnsi="Palatino Linotype" w:cs="Arial"/>
          <w:bCs/>
          <w:lang w:val="es-ES_tradnl"/>
        </w:rPr>
        <w:t xml:space="preserve">. Empero, </w:t>
      </w:r>
      <w:r w:rsidR="000A7CA8" w:rsidRPr="00CE094D">
        <w:rPr>
          <w:rFonts w:ascii="Palatino Linotype" w:eastAsiaTheme="minorEastAsia" w:hAnsi="Palatino Linotype" w:cs="Arial"/>
          <w:bCs/>
          <w:lang w:val="es-ES_tradnl"/>
        </w:rPr>
        <w:t>el</w:t>
      </w:r>
      <w:r w:rsidR="000222FC" w:rsidRPr="00CE094D">
        <w:rPr>
          <w:rFonts w:ascii="Palatino Linotype" w:eastAsiaTheme="minorEastAsia" w:hAnsi="Palatino Linotype" w:cs="Arial"/>
          <w:bCs/>
          <w:lang w:val="es-ES_tradnl"/>
        </w:rPr>
        <w:t xml:space="preserve"> turno de la solicitud se mantiene con el estatus </w:t>
      </w:r>
      <w:r w:rsidR="000222FC" w:rsidRPr="00CE094D">
        <w:rPr>
          <w:rFonts w:ascii="Palatino Linotype" w:eastAsiaTheme="minorEastAsia" w:hAnsi="Palatino Linotype" w:cs="Arial"/>
          <w:bCs/>
          <w:i/>
          <w:iCs/>
          <w:lang w:val="es-ES_tradnl"/>
        </w:rPr>
        <w:t>Pendiente de Respuesta</w:t>
      </w:r>
      <w:r w:rsidR="000222FC" w:rsidRPr="00CE094D">
        <w:rPr>
          <w:rFonts w:ascii="Palatino Linotype" w:eastAsiaTheme="minorEastAsia" w:hAnsi="Palatino Linotype" w:cs="Arial"/>
          <w:bCs/>
          <w:lang w:val="es-ES_tradnl"/>
        </w:rPr>
        <w:t>, tal como se observa en la siguiente imagen:</w:t>
      </w:r>
    </w:p>
    <w:p w14:paraId="410689FC" w14:textId="77777777" w:rsidR="00B9746E" w:rsidRPr="00CE094D" w:rsidRDefault="00B9746E" w:rsidP="007C22D2">
      <w:pPr>
        <w:tabs>
          <w:tab w:val="left" w:pos="426"/>
        </w:tabs>
        <w:spacing w:before="240" w:after="240" w:line="360" w:lineRule="auto"/>
        <w:contextualSpacing/>
        <w:jc w:val="both"/>
        <w:rPr>
          <w:rFonts w:ascii="Palatino Linotype" w:eastAsiaTheme="minorEastAsia" w:hAnsi="Palatino Linotype" w:cs="Arial"/>
          <w:lang w:val="es-ES_tradnl" w:eastAsia="es-ES"/>
        </w:rPr>
      </w:pPr>
    </w:p>
    <w:p w14:paraId="751945FE" w14:textId="4B3FC159" w:rsidR="000A7CA8" w:rsidRPr="00CE094D" w:rsidRDefault="000A7CA8" w:rsidP="000222FC">
      <w:pPr>
        <w:tabs>
          <w:tab w:val="left" w:pos="426"/>
        </w:tabs>
        <w:spacing w:before="240" w:after="240" w:line="360" w:lineRule="auto"/>
        <w:contextualSpacing/>
        <w:jc w:val="center"/>
        <w:rPr>
          <w:rFonts w:ascii="Palatino Linotype" w:eastAsiaTheme="minorEastAsia" w:hAnsi="Palatino Linotype" w:cs="Arial"/>
          <w:lang w:val="es-ES_tradnl" w:eastAsia="es-ES"/>
        </w:rPr>
      </w:pPr>
      <w:r w:rsidRPr="00CE094D">
        <w:rPr>
          <w:rFonts w:ascii="Palatino Linotype" w:eastAsiaTheme="minorEastAsia" w:hAnsi="Palatino Linotype" w:cs="Arial"/>
          <w:noProof/>
          <w:lang w:eastAsia="es-MX"/>
        </w:rPr>
        <w:drawing>
          <wp:inline distT="0" distB="0" distL="0" distR="0" wp14:anchorId="67E947C6" wp14:editId="3784C498">
            <wp:extent cx="4755239" cy="628153"/>
            <wp:effectExtent l="57150" t="57150" r="121920" b="11493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856414" cy="641518"/>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3321525" w14:textId="77777777" w:rsidR="000222FC" w:rsidRPr="00CE094D" w:rsidRDefault="000222FC" w:rsidP="007C22D2">
      <w:pPr>
        <w:tabs>
          <w:tab w:val="left" w:pos="426"/>
        </w:tabs>
        <w:spacing w:before="240" w:after="240" w:line="360" w:lineRule="auto"/>
        <w:contextualSpacing/>
        <w:jc w:val="both"/>
        <w:rPr>
          <w:rFonts w:ascii="Palatino Linotype" w:eastAsiaTheme="minorEastAsia" w:hAnsi="Palatino Linotype" w:cs="Arial"/>
          <w:lang w:val="es-ES_tradnl" w:eastAsia="es-ES"/>
        </w:rPr>
      </w:pPr>
    </w:p>
    <w:p w14:paraId="383CCF8E" w14:textId="1709F830" w:rsidR="00B9746E" w:rsidRPr="00CE094D" w:rsidRDefault="007C22D2" w:rsidP="007C22D2">
      <w:pPr>
        <w:numPr>
          <w:ilvl w:val="0"/>
          <w:numId w:val="1"/>
        </w:numPr>
        <w:tabs>
          <w:tab w:val="left" w:pos="426"/>
        </w:tabs>
        <w:spacing w:before="240" w:after="240" w:line="360" w:lineRule="auto"/>
        <w:ind w:left="0" w:firstLine="0"/>
        <w:contextualSpacing/>
        <w:jc w:val="both"/>
        <w:rPr>
          <w:rFonts w:ascii="Palatino Linotype" w:eastAsiaTheme="minorEastAsia" w:hAnsi="Palatino Linotype" w:cs="Arial"/>
          <w:lang w:val="es-ES_tradnl" w:eastAsia="es-ES"/>
        </w:rPr>
      </w:pPr>
      <w:r w:rsidRPr="00CE094D">
        <w:rPr>
          <w:rFonts w:ascii="Palatino Linotype" w:hAnsi="Palatino Linotype"/>
          <w:lang w:val="es-ES_tradnl" w:eastAsia="es-ES"/>
        </w:rPr>
        <w:t xml:space="preserve">Así las cosas, se </w:t>
      </w:r>
      <w:r w:rsidRPr="00CE094D">
        <w:rPr>
          <w:rFonts w:ascii="Palatino Linotype" w:hAnsi="Palatino Linotype" w:cs="Arial"/>
        </w:rPr>
        <w:t xml:space="preserve">tiene </w:t>
      </w:r>
      <w:r w:rsidR="007C7EAE" w:rsidRPr="00CE094D">
        <w:rPr>
          <w:rFonts w:ascii="Palatino Linotype" w:hAnsi="Palatino Linotype" w:cs="Arial"/>
        </w:rPr>
        <w:t>que el Titular de la Unidad de Transparencia</w:t>
      </w:r>
      <w:r w:rsidR="00421362" w:rsidRPr="00CE094D">
        <w:rPr>
          <w:rFonts w:ascii="Palatino Linotype" w:hAnsi="Palatino Linotype" w:cs="Arial"/>
        </w:rPr>
        <w:t xml:space="preserve">, así como </w:t>
      </w:r>
      <w:r w:rsidR="000A7CA8" w:rsidRPr="00CE094D">
        <w:rPr>
          <w:rFonts w:ascii="Palatino Linotype" w:hAnsi="Palatino Linotype" w:cs="Arial"/>
        </w:rPr>
        <w:t>la Servidora Pública Habilitada</w:t>
      </w:r>
      <w:r w:rsidR="00421362" w:rsidRPr="00CE094D">
        <w:rPr>
          <w:rFonts w:ascii="Palatino Linotype" w:hAnsi="Palatino Linotype" w:cs="Arial"/>
        </w:rPr>
        <w:t>,</w:t>
      </w:r>
      <w:r w:rsidRPr="00CE094D">
        <w:rPr>
          <w:rFonts w:ascii="Palatino Linotype" w:hAnsi="Palatino Linotype" w:cs="Arial"/>
        </w:rPr>
        <w:t xml:space="preserve"> </w:t>
      </w:r>
      <w:r w:rsidR="00421362" w:rsidRPr="00CE094D">
        <w:rPr>
          <w:rFonts w:ascii="Palatino Linotype" w:hAnsi="Palatino Linotype" w:cs="Arial"/>
        </w:rPr>
        <w:t>incumplieron</w:t>
      </w:r>
      <w:r w:rsidRPr="00CE094D">
        <w:rPr>
          <w:rFonts w:ascii="Palatino Linotype" w:hAnsi="Palatino Linotype" w:cs="Arial"/>
        </w:rPr>
        <w:t xml:space="preserve"> con sus funciones, atribuciones y competencias, al no dar </w:t>
      </w:r>
      <w:r w:rsidR="007C7EAE" w:rsidRPr="00CE094D">
        <w:rPr>
          <w:rFonts w:ascii="Palatino Linotype" w:hAnsi="Palatino Linotype" w:cs="Arial"/>
        </w:rPr>
        <w:t xml:space="preserve">trámite a la solicitud de información </w:t>
      </w:r>
      <w:r w:rsidR="00B812FF" w:rsidRPr="00CE094D">
        <w:rPr>
          <w:rFonts w:ascii="Palatino Linotype" w:hAnsi="Palatino Linotype" w:cs="Arial"/>
          <w:b/>
        </w:rPr>
        <w:t>00388/IXTAPALU/IP/2023</w:t>
      </w:r>
      <w:r w:rsidRPr="00CE094D">
        <w:rPr>
          <w:rFonts w:ascii="Palatino Linotype" w:hAnsi="Palatino Linotype" w:cs="Arial"/>
        </w:rPr>
        <w:t>, lo cual tuvo como consecuencia la falta de respuesta.</w:t>
      </w:r>
    </w:p>
    <w:p w14:paraId="32E85CEB" w14:textId="77777777" w:rsidR="00B9746E" w:rsidRPr="00CE094D" w:rsidRDefault="00B9746E" w:rsidP="00B9746E">
      <w:pPr>
        <w:spacing w:before="240" w:after="240" w:line="360" w:lineRule="auto"/>
        <w:contextualSpacing/>
        <w:jc w:val="both"/>
        <w:rPr>
          <w:rFonts w:ascii="Palatino Linotype" w:eastAsiaTheme="minorEastAsia" w:hAnsi="Palatino Linotype" w:cs="Arial"/>
          <w:lang w:val="es-ES_tradnl" w:eastAsia="es-ES"/>
        </w:rPr>
      </w:pPr>
    </w:p>
    <w:p w14:paraId="68F735CA" w14:textId="0A477683" w:rsidR="0080676D" w:rsidRPr="00CE094D" w:rsidRDefault="007C22D2" w:rsidP="007C22D2">
      <w:pPr>
        <w:numPr>
          <w:ilvl w:val="0"/>
          <w:numId w:val="1"/>
        </w:numPr>
        <w:tabs>
          <w:tab w:val="left" w:pos="426"/>
        </w:tabs>
        <w:spacing w:before="240" w:after="240" w:line="360" w:lineRule="auto"/>
        <w:ind w:left="0" w:firstLine="0"/>
        <w:contextualSpacing/>
        <w:jc w:val="both"/>
        <w:rPr>
          <w:rFonts w:ascii="Palatino Linotype" w:eastAsiaTheme="minorEastAsia" w:hAnsi="Palatino Linotype" w:cs="Arial"/>
          <w:lang w:val="es-ES_tradnl" w:eastAsia="es-ES"/>
        </w:rPr>
      </w:pPr>
      <w:r w:rsidRPr="00CE094D">
        <w:rPr>
          <w:rFonts w:ascii="Palatino Linotype" w:hAnsi="Palatino Linotype"/>
          <w:lang w:val="es-ES_tradnl" w:eastAsia="es-ES"/>
        </w:rPr>
        <w:t xml:space="preserve">Por lo tanto, la falta de respuesta a la solicitud </w:t>
      </w:r>
      <w:r w:rsidRPr="00CE094D">
        <w:rPr>
          <w:rFonts w:ascii="Palatino Linotype" w:hAnsi="Palatino Linotype"/>
        </w:rPr>
        <w:t xml:space="preserve">de acceso a la información pública por parte del </w:t>
      </w:r>
      <w:r w:rsidRPr="00CE094D">
        <w:rPr>
          <w:rFonts w:ascii="Palatino Linotype" w:hAnsi="Palatino Linotype"/>
          <w:b/>
        </w:rPr>
        <w:t>SUJETO OBLIGADO</w:t>
      </w:r>
      <w:r w:rsidRPr="00CE094D">
        <w:rPr>
          <w:rFonts w:ascii="Palatino Linotype" w:hAnsi="Palatino Linotype"/>
        </w:rPr>
        <w:t xml:space="preserve"> actualiza una causa de responsabilidad, por lo que, de acuerdo </w:t>
      </w:r>
      <w:r w:rsidR="00E70902" w:rsidRPr="00CE094D">
        <w:rPr>
          <w:rFonts w:ascii="Palatino Linotype" w:hAnsi="Palatino Linotype"/>
        </w:rPr>
        <w:t>con</w:t>
      </w:r>
      <w:r w:rsidRPr="00CE094D">
        <w:rPr>
          <w:rFonts w:ascii="Palatino Linotype" w:hAnsi="Palatino Linotype"/>
        </w:rPr>
        <w:t xml:space="preserve"> los artículos 190 y 36, fracción X, de la Ley de Trasparencia y Acceso a la Información Pública del Estado de México y Municipios, la Secretaría </w:t>
      </w:r>
      <w:r w:rsidR="001607EC" w:rsidRPr="00CE094D">
        <w:rPr>
          <w:rFonts w:ascii="Palatino Linotype" w:hAnsi="Palatino Linotype"/>
        </w:rPr>
        <w:lastRenderedPageBreak/>
        <w:t xml:space="preserve">Técnica </w:t>
      </w:r>
      <w:r w:rsidRPr="00CE094D">
        <w:rPr>
          <w:rFonts w:ascii="Palatino Linotype" w:hAnsi="Palatino Linotype"/>
        </w:rPr>
        <w:t>del Pleno hará del conocimiento del Órgano</w:t>
      </w:r>
      <w:r w:rsidR="00B06C49" w:rsidRPr="00CE094D">
        <w:rPr>
          <w:rFonts w:ascii="Palatino Linotype" w:hAnsi="Palatino Linotype"/>
        </w:rPr>
        <w:t xml:space="preserve"> Interno de Control c</w:t>
      </w:r>
      <w:r w:rsidRPr="00CE094D">
        <w:rPr>
          <w:rFonts w:ascii="Palatino Linotype" w:hAnsi="Palatino Linotype"/>
        </w:rPr>
        <w:t>ompetente, para que inicie, en su caso, el procedimiento de responsabilidad respectivo.</w:t>
      </w:r>
    </w:p>
    <w:p w14:paraId="6ED775CC" w14:textId="77777777" w:rsidR="0080676D" w:rsidRPr="00CE094D" w:rsidRDefault="0080676D" w:rsidP="007C22D2">
      <w:pPr>
        <w:tabs>
          <w:tab w:val="left" w:pos="426"/>
        </w:tabs>
        <w:spacing w:before="240" w:after="240" w:line="360" w:lineRule="auto"/>
        <w:contextualSpacing/>
        <w:jc w:val="both"/>
        <w:rPr>
          <w:rFonts w:ascii="Palatino Linotype" w:eastAsiaTheme="minorEastAsia" w:hAnsi="Palatino Linotype" w:cs="Arial"/>
          <w:lang w:val="es-ES_tradnl" w:eastAsia="es-ES"/>
        </w:rPr>
      </w:pPr>
    </w:p>
    <w:p w14:paraId="665F6542" w14:textId="49DCA3BB" w:rsidR="00881661" w:rsidRPr="00CE094D" w:rsidRDefault="00240B0B" w:rsidP="00B638FD">
      <w:pPr>
        <w:keepNext/>
        <w:keepLines/>
        <w:spacing w:before="240"/>
        <w:outlineLvl w:val="0"/>
        <w:rPr>
          <w:rFonts w:ascii="Palatino Linotype" w:eastAsia="MS Gothic" w:hAnsi="Palatino Linotype" w:cstheme="majorBidi"/>
          <w:b/>
        </w:rPr>
      </w:pPr>
      <w:bookmarkStart w:id="34" w:name="_Toc86251424"/>
      <w:r w:rsidRPr="00CE094D">
        <w:rPr>
          <w:rFonts w:ascii="Palatino Linotype" w:eastAsia="MS Gothic" w:hAnsi="Palatino Linotype" w:cstheme="majorBidi"/>
          <w:b/>
        </w:rPr>
        <w:t>SEXTO</w:t>
      </w:r>
      <w:r w:rsidR="009F280C" w:rsidRPr="00CE094D">
        <w:rPr>
          <w:rFonts w:ascii="Palatino Linotype" w:eastAsia="MS Gothic" w:hAnsi="Palatino Linotype" w:cstheme="majorBidi"/>
          <w:b/>
        </w:rPr>
        <w:t>.</w:t>
      </w:r>
      <w:r w:rsidR="00E5674D" w:rsidRPr="00CE094D">
        <w:rPr>
          <w:rFonts w:ascii="Palatino Linotype" w:eastAsia="MS Gothic" w:hAnsi="Palatino Linotype" w:cstheme="majorBidi"/>
          <w:b/>
        </w:rPr>
        <w:t xml:space="preserve"> Decisión</w:t>
      </w:r>
      <w:bookmarkEnd w:id="34"/>
      <w:r w:rsidR="00E5674D" w:rsidRPr="00CE094D">
        <w:rPr>
          <w:rFonts w:ascii="Palatino Linotype" w:eastAsia="MS Gothic" w:hAnsi="Palatino Linotype" w:cstheme="majorBidi"/>
          <w:b/>
        </w:rPr>
        <w:t xml:space="preserve"> </w:t>
      </w:r>
    </w:p>
    <w:p w14:paraId="1841D694" w14:textId="76BD5E66" w:rsidR="0018390A" w:rsidRPr="00CE094D" w:rsidRDefault="004E3D13">
      <w:pPr>
        <w:pStyle w:val="Prrafodelista"/>
        <w:numPr>
          <w:ilvl w:val="0"/>
          <w:numId w:val="1"/>
        </w:numPr>
        <w:spacing w:before="240" w:after="240" w:line="360" w:lineRule="auto"/>
        <w:ind w:left="0" w:firstLine="0"/>
        <w:jc w:val="both"/>
        <w:rPr>
          <w:rFonts w:ascii="Palatino Linotype" w:hAnsi="Palatino Linotype" w:cs="Arial"/>
        </w:rPr>
      </w:pPr>
      <w:r w:rsidRPr="00CE094D">
        <w:rPr>
          <w:rFonts w:ascii="Palatino Linotype" w:hAnsi="Palatino Linotype"/>
        </w:rPr>
        <w:t xml:space="preserve">A lo largo del presente estudio se analizó la información </w:t>
      </w:r>
      <w:r w:rsidR="003058E7" w:rsidRPr="00CE094D">
        <w:rPr>
          <w:rFonts w:ascii="Palatino Linotype" w:hAnsi="Palatino Linotype"/>
        </w:rPr>
        <w:t xml:space="preserve">proveída por el </w:t>
      </w:r>
      <w:r w:rsidR="003058E7" w:rsidRPr="00CE094D">
        <w:rPr>
          <w:rFonts w:ascii="Palatino Linotype" w:hAnsi="Palatino Linotype"/>
          <w:b/>
          <w:bCs/>
        </w:rPr>
        <w:t>SUJETO OBLIGADO</w:t>
      </w:r>
      <w:r w:rsidRPr="00CE094D">
        <w:rPr>
          <w:rFonts w:ascii="Palatino Linotype" w:hAnsi="Palatino Linotype"/>
        </w:rPr>
        <w:t xml:space="preserve"> en vía de informe justificado</w:t>
      </w:r>
      <w:r w:rsidR="003058E7" w:rsidRPr="00CE094D">
        <w:rPr>
          <w:rFonts w:ascii="Palatino Linotype" w:hAnsi="Palatino Linotype"/>
        </w:rPr>
        <w:t xml:space="preserve">, </w:t>
      </w:r>
      <w:r w:rsidR="0035467F" w:rsidRPr="00CE094D">
        <w:rPr>
          <w:rFonts w:ascii="Palatino Linotype" w:hAnsi="Palatino Linotype" w:cs="Arial"/>
        </w:rPr>
        <w:t>demostrándose</w:t>
      </w:r>
      <w:r w:rsidR="003058E7" w:rsidRPr="00CE094D">
        <w:rPr>
          <w:rFonts w:ascii="Palatino Linotype" w:hAnsi="Palatino Linotype" w:cs="Arial"/>
        </w:rPr>
        <w:t xml:space="preserve"> que ésta </w:t>
      </w:r>
      <w:r w:rsidR="0035467F" w:rsidRPr="00CE094D">
        <w:rPr>
          <w:rFonts w:ascii="Palatino Linotype" w:hAnsi="Palatino Linotype" w:cs="Arial"/>
          <w:b/>
        </w:rPr>
        <w:t>no colmaba</w:t>
      </w:r>
      <w:r w:rsidR="0035467F" w:rsidRPr="00CE094D">
        <w:rPr>
          <w:rFonts w:ascii="Palatino Linotype" w:hAnsi="Palatino Linotype" w:cs="Arial"/>
        </w:rPr>
        <w:t xml:space="preserve"> el derecho de acceso a la información ejercido por el </w:t>
      </w:r>
      <w:r w:rsidR="0035467F" w:rsidRPr="00CE094D">
        <w:rPr>
          <w:rFonts w:ascii="Palatino Linotype" w:hAnsi="Palatino Linotype" w:cs="Arial"/>
          <w:b/>
        </w:rPr>
        <w:t>RECURRENTE</w:t>
      </w:r>
      <w:r w:rsidR="0035467F" w:rsidRPr="00CE094D">
        <w:rPr>
          <w:rFonts w:ascii="Palatino Linotype" w:hAnsi="Palatino Linotype" w:cs="Arial"/>
        </w:rPr>
        <w:t xml:space="preserve"> a través de </w:t>
      </w:r>
      <w:r w:rsidR="001E09B4" w:rsidRPr="00CE094D">
        <w:rPr>
          <w:rFonts w:ascii="Palatino Linotype" w:hAnsi="Palatino Linotype" w:cs="Arial"/>
        </w:rPr>
        <w:t xml:space="preserve"> la solicitud de información </w:t>
      </w:r>
      <w:r w:rsidR="00B812FF" w:rsidRPr="00CE094D">
        <w:rPr>
          <w:rFonts w:ascii="Palatino Linotype" w:hAnsi="Palatino Linotype" w:cs="Arial"/>
          <w:b/>
          <w:bCs/>
        </w:rPr>
        <w:t>00388/IXTAPALU/IP/2023</w:t>
      </w:r>
      <w:r w:rsidR="00F46A26" w:rsidRPr="00CE094D">
        <w:rPr>
          <w:rFonts w:ascii="Palatino Linotype" w:hAnsi="Palatino Linotype" w:cs="Arial"/>
        </w:rPr>
        <w:t>.</w:t>
      </w:r>
    </w:p>
    <w:p w14:paraId="71D2DA47" w14:textId="77777777" w:rsidR="009F280C" w:rsidRPr="00CE094D" w:rsidRDefault="009F280C" w:rsidP="009F280C">
      <w:pPr>
        <w:pStyle w:val="Prrafodelista"/>
        <w:spacing w:before="240" w:after="240" w:line="360" w:lineRule="auto"/>
        <w:ind w:left="0"/>
        <w:jc w:val="both"/>
        <w:rPr>
          <w:rFonts w:ascii="Palatino Linotype" w:hAnsi="Palatino Linotype" w:cs="Arial"/>
        </w:rPr>
      </w:pPr>
    </w:p>
    <w:p w14:paraId="3330CC96" w14:textId="514DF3E6" w:rsidR="00F52B5F" w:rsidRPr="00CE094D" w:rsidRDefault="00F52B5F">
      <w:pPr>
        <w:pStyle w:val="Prrafodelista"/>
        <w:numPr>
          <w:ilvl w:val="0"/>
          <w:numId w:val="1"/>
        </w:numPr>
        <w:spacing w:line="360" w:lineRule="auto"/>
        <w:ind w:left="0" w:firstLine="0"/>
        <w:jc w:val="both"/>
        <w:rPr>
          <w:rFonts w:ascii="Palatino Linotype" w:hAnsi="Palatino Linotype"/>
        </w:rPr>
      </w:pPr>
      <w:r w:rsidRPr="00CE094D">
        <w:rPr>
          <w:rFonts w:ascii="Palatino Linotype" w:hAnsi="Palatino Linotype"/>
        </w:rPr>
        <w:t xml:space="preserve">Así, con fundamento en el artículo 186, fracción IV, de la Ley de Transparencia a Acceso a la información Pública del Estado de México y Municipios, este Órgano Garante determina procedente </w:t>
      </w:r>
      <w:r w:rsidRPr="00CE094D">
        <w:rPr>
          <w:rFonts w:ascii="Palatino Linotype" w:hAnsi="Palatino Linotype"/>
          <w:b/>
        </w:rPr>
        <w:t>ORDENAR</w:t>
      </w:r>
      <w:r w:rsidRPr="00CE094D">
        <w:rPr>
          <w:rFonts w:ascii="Palatino Linotype" w:hAnsi="Palatino Linotype"/>
        </w:rPr>
        <w:t xml:space="preserve"> al </w:t>
      </w:r>
      <w:r w:rsidR="00122620" w:rsidRPr="00CE094D">
        <w:rPr>
          <w:rFonts w:ascii="Palatino Linotype" w:hAnsi="Palatino Linotype"/>
          <w:b/>
        </w:rPr>
        <w:t>SUJETO OBLIGADO</w:t>
      </w:r>
      <w:r w:rsidRPr="00CE094D">
        <w:rPr>
          <w:rFonts w:ascii="Palatino Linotype" w:hAnsi="Palatino Linotype"/>
        </w:rPr>
        <w:t xml:space="preserve"> que dé trámite y respuesta a la solicitud de información número </w:t>
      </w:r>
      <w:r w:rsidR="00B812FF" w:rsidRPr="00CE094D">
        <w:rPr>
          <w:rFonts w:ascii="Palatino Linotype" w:eastAsiaTheme="minorHAnsi" w:hAnsi="Palatino Linotype" w:cs="AppleSystemUIFontBold"/>
          <w:b/>
          <w:bCs/>
          <w:lang w:eastAsia="en-US"/>
        </w:rPr>
        <w:t>00388/IXTAPALU/IP/2023</w:t>
      </w:r>
      <w:r w:rsidR="00FD7DF7" w:rsidRPr="00CE094D">
        <w:rPr>
          <w:rFonts w:ascii="Palatino Linotype" w:eastAsiaTheme="minorHAnsi" w:hAnsi="Palatino Linotype" w:cs="AppleSystemUIFontBold"/>
          <w:b/>
          <w:bCs/>
          <w:lang w:eastAsia="en-US"/>
        </w:rPr>
        <w:t>.</w:t>
      </w:r>
    </w:p>
    <w:p w14:paraId="72256B88" w14:textId="77777777" w:rsidR="008C2F4C" w:rsidRPr="00CE094D" w:rsidRDefault="008C2F4C" w:rsidP="008C2F4C">
      <w:pPr>
        <w:pStyle w:val="Prrafodelista"/>
        <w:spacing w:line="360" w:lineRule="auto"/>
        <w:ind w:left="0"/>
        <w:jc w:val="both"/>
        <w:rPr>
          <w:rFonts w:ascii="Palatino Linotype" w:hAnsi="Palatino Linotype"/>
        </w:rPr>
      </w:pPr>
    </w:p>
    <w:p w14:paraId="0896BDC5" w14:textId="3541E3EF" w:rsidR="00540712" w:rsidRPr="00CE094D" w:rsidRDefault="00595316">
      <w:pPr>
        <w:numPr>
          <w:ilvl w:val="0"/>
          <w:numId w:val="1"/>
        </w:numPr>
        <w:spacing w:after="120" w:line="360" w:lineRule="auto"/>
        <w:ind w:left="0" w:right="49" w:firstLine="0"/>
        <w:jc w:val="both"/>
        <w:rPr>
          <w:rFonts w:ascii="Palatino Linotype" w:eastAsia="MS Mincho" w:hAnsi="Palatino Linotype" w:cstheme="majorBidi"/>
          <w:lang w:val="es-ES_tradnl" w:eastAsia="es-ES"/>
        </w:rPr>
      </w:pPr>
      <w:r w:rsidRPr="00CE094D">
        <w:rPr>
          <w:rFonts w:ascii="Palatino Linotype" w:hAnsi="Palatino Linotype" w:cs="Arial"/>
          <w:lang w:val="es-ES_tradnl" w:eastAsia="es-ES"/>
        </w:rPr>
        <w:t xml:space="preserve">Por lo anteriormente expuesto y fundado, este </w:t>
      </w:r>
      <w:r w:rsidRPr="00CE094D">
        <w:rPr>
          <w:rFonts w:ascii="Palatino Linotype" w:hAnsi="Palatino Linotype" w:cs="Arial"/>
          <w:b/>
          <w:lang w:val="es-ES_tradnl" w:eastAsia="es-ES"/>
        </w:rPr>
        <w:t>ÓRGANO GARANTE</w:t>
      </w:r>
      <w:r w:rsidRPr="00CE094D">
        <w:rPr>
          <w:rFonts w:ascii="Palatino Linotype" w:hAnsi="Palatino Linotype" w:cs="Arial"/>
          <w:lang w:val="es-ES_tradnl" w:eastAsia="es-ES"/>
        </w:rPr>
        <w:t xml:space="preserve"> emite los siguientes</w:t>
      </w:r>
      <w:r w:rsidR="005001F0" w:rsidRPr="00CE094D">
        <w:rPr>
          <w:rFonts w:ascii="Palatino Linotype" w:hAnsi="Palatino Linotype" w:cs="Arial"/>
          <w:lang w:val="es-ES_tradnl" w:eastAsia="es-ES"/>
        </w:rPr>
        <w:t>:</w:t>
      </w:r>
      <w:r w:rsidR="00E44599" w:rsidRPr="00CE094D">
        <w:rPr>
          <w:rFonts w:ascii="Palatino Linotype" w:hAnsi="Palatino Linotype" w:cs="Arial"/>
          <w:lang w:val="es-ES_tradnl" w:eastAsia="es-ES"/>
        </w:rPr>
        <w:t xml:space="preserve"> -----------------------------------------------------------------------------------------------------------------------------------------------------------------------------------------------------------------------------------------------------------------------------------------------------</w:t>
      </w:r>
      <w:r w:rsidR="00836756" w:rsidRPr="00CE094D">
        <w:rPr>
          <w:rFonts w:ascii="Palatino Linotype" w:hAnsi="Palatino Linotype" w:cs="Arial"/>
          <w:lang w:val="es-ES_tradnl" w:eastAsia="es-ES"/>
        </w:rPr>
        <w:t>---------------</w:t>
      </w:r>
    </w:p>
    <w:p w14:paraId="4BE01F2C" w14:textId="7018B57F" w:rsidR="00254288" w:rsidRPr="00CE094D" w:rsidRDefault="00254288">
      <w:pPr>
        <w:spacing w:after="160" w:line="259" w:lineRule="auto"/>
        <w:rPr>
          <w:rFonts w:ascii="Palatino Linotype" w:eastAsia="MS Mincho" w:hAnsi="Palatino Linotype" w:cstheme="majorBidi"/>
          <w:lang w:val="es-ES_tradnl" w:eastAsia="es-ES"/>
        </w:rPr>
      </w:pPr>
      <w:r w:rsidRPr="00CE094D">
        <w:rPr>
          <w:rFonts w:ascii="Palatino Linotype" w:eastAsia="MS Mincho" w:hAnsi="Palatino Linotype" w:cstheme="majorBidi"/>
          <w:lang w:val="es-ES_tradnl" w:eastAsia="es-ES"/>
        </w:rPr>
        <w:br w:type="page"/>
      </w:r>
    </w:p>
    <w:p w14:paraId="7FF907C2" w14:textId="77777777" w:rsidR="00595316" w:rsidRPr="00CE094D" w:rsidRDefault="00595316" w:rsidP="00595316">
      <w:pPr>
        <w:keepNext/>
        <w:keepLines/>
        <w:spacing w:before="240" w:line="360" w:lineRule="auto"/>
        <w:jc w:val="center"/>
        <w:outlineLvl w:val="0"/>
        <w:rPr>
          <w:rFonts w:ascii="Palatino Linotype" w:eastAsia="Calibri" w:hAnsi="Palatino Linotype" w:cstheme="majorBidi"/>
          <w:lang w:val="es-ES" w:eastAsia="es-ES"/>
        </w:rPr>
      </w:pPr>
      <w:bookmarkStart w:id="35" w:name="_Toc524344198"/>
      <w:bookmarkStart w:id="36" w:name="_Toc526271203"/>
      <w:bookmarkStart w:id="37" w:name="_Toc536106982"/>
      <w:bookmarkStart w:id="38" w:name="_Toc86251425"/>
      <w:r w:rsidRPr="00CE094D">
        <w:rPr>
          <w:rFonts w:ascii="Palatino Linotype" w:eastAsia="Calibri" w:hAnsi="Palatino Linotype" w:cstheme="majorBidi"/>
          <w:b/>
          <w:lang w:val="es-ES" w:eastAsia="es-ES"/>
        </w:rPr>
        <w:lastRenderedPageBreak/>
        <w:t>R E S O L U T I V O S</w:t>
      </w:r>
      <w:bookmarkEnd w:id="35"/>
      <w:bookmarkEnd w:id="36"/>
      <w:bookmarkEnd w:id="37"/>
      <w:bookmarkEnd w:id="38"/>
      <w:r w:rsidRPr="00CE094D">
        <w:rPr>
          <w:rFonts w:ascii="Palatino Linotype" w:eastAsia="Calibri" w:hAnsi="Palatino Linotype" w:cstheme="majorBidi"/>
          <w:b/>
          <w:lang w:val="es-ES" w:eastAsia="es-ES"/>
        </w:rPr>
        <w:t xml:space="preserve"> </w:t>
      </w:r>
    </w:p>
    <w:p w14:paraId="0FAB8807" w14:textId="77777777" w:rsidR="00595316" w:rsidRPr="00CE094D" w:rsidRDefault="00595316" w:rsidP="00595316">
      <w:pPr>
        <w:rPr>
          <w:rFonts w:eastAsiaTheme="minorEastAsia"/>
          <w:lang w:val="es-ES" w:eastAsia="es-ES"/>
        </w:rPr>
      </w:pPr>
    </w:p>
    <w:p w14:paraId="428E3368" w14:textId="003837B4" w:rsidR="00595316" w:rsidRPr="00CE094D" w:rsidRDefault="00595316" w:rsidP="00595316">
      <w:pPr>
        <w:spacing w:line="360" w:lineRule="auto"/>
        <w:jc w:val="both"/>
        <w:rPr>
          <w:rFonts w:ascii="Palatino Linotype" w:eastAsiaTheme="minorEastAsia" w:hAnsi="Palatino Linotype" w:cs="Arial"/>
          <w:bCs/>
          <w:lang w:val="es-ES_tradnl" w:eastAsia="es-MX"/>
        </w:rPr>
      </w:pPr>
      <w:r w:rsidRPr="00CE094D">
        <w:rPr>
          <w:rFonts w:ascii="Palatino Linotype" w:hAnsi="Palatino Linotype" w:cs="Arial"/>
          <w:b/>
          <w:lang w:val="es-ES_tradnl" w:eastAsia="es-ES"/>
        </w:rPr>
        <w:t xml:space="preserve">PRIMERO. </w:t>
      </w:r>
      <w:r w:rsidRPr="00CE094D">
        <w:rPr>
          <w:rFonts w:ascii="Palatino Linotype" w:hAnsi="Palatino Linotype" w:cs="Arial"/>
          <w:lang w:val="es-ES_tradnl" w:eastAsia="es-ES"/>
        </w:rPr>
        <w:t>Resultan fundadas las</w:t>
      </w:r>
      <w:r w:rsidRPr="00CE094D">
        <w:rPr>
          <w:rFonts w:ascii="Palatino Linotype" w:hAnsi="Palatino Linotype" w:cs="Arial"/>
          <w:b/>
          <w:lang w:val="es-ES_tradnl" w:eastAsia="es-ES"/>
        </w:rPr>
        <w:t xml:space="preserve"> </w:t>
      </w:r>
      <w:r w:rsidRPr="00CE094D">
        <w:rPr>
          <w:rFonts w:ascii="Palatino Linotype" w:hAnsi="Palatino Linotype" w:cs="Arial"/>
          <w:lang w:val="es-ES" w:eastAsia="es-ES"/>
        </w:rPr>
        <w:t>razones y motivos de i</w:t>
      </w:r>
      <w:r w:rsidR="0028393C" w:rsidRPr="00CE094D">
        <w:rPr>
          <w:rFonts w:ascii="Palatino Linotype" w:hAnsi="Palatino Linotype" w:cs="Arial"/>
          <w:lang w:val="es-ES" w:eastAsia="es-ES"/>
        </w:rPr>
        <w:t xml:space="preserve">nconformidad hechos valer en el </w:t>
      </w:r>
      <w:r w:rsidR="008F0AD0" w:rsidRPr="00CE094D">
        <w:rPr>
          <w:rFonts w:ascii="Palatino Linotype" w:hAnsi="Palatino Linotype" w:cs="Arial"/>
          <w:lang w:val="es-ES" w:eastAsia="es-ES"/>
        </w:rPr>
        <w:t>recurso</w:t>
      </w:r>
      <w:r w:rsidR="0028393C" w:rsidRPr="00CE094D">
        <w:rPr>
          <w:rFonts w:ascii="Palatino Linotype" w:hAnsi="Palatino Linotype" w:cs="Arial"/>
          <w:lang w:val="es-ES" w:eastAsia="es-ES"/>
        </w:rPr>
        <w:t xml:space="preserve"> </w:t>
      </w:r>
      <w:r w:rsidRPr="00CE094D">
        <w:rPr>
          <w:rFonts w:ascii="Palatino Linotype" w:hAnsi="Palatino Linotype" w:cs="Arial"/>
          <w:lang w:val="es-ES" w:eastAsia="es-ES"/>
        </w:rPr>
        <w:t>de revisión</w:t>
      </w:r>
      <w:r w:rsidR="0028393C" w:rsidRPr="00CE094D">
        <w:rPr>
          <w:rFonts w:ascii="Palatino Linotype" w:hAnsi="Palatino Linotype" w:cs="Arial"/>
          <w:b/>
          <w:bCs/>
          <w:lang w:val="es-ES_tradnl" w:eastAsia="es-ES"/>
        </w:rPr>
        <w:t xml:space="preserve"> </w:t>
      </w:r>
      <w:r w:rsidR="00B812FF" w:rsidRPr="00CE094D">
        <w:rPr>
          <w:rFonts w:ascii="Palatino Linotype" w:eastAsiaTheme="minorHAnsi" w:hAnsi="Palatino Linotype" w:cs="AppleSystemUIFontBold"/>
          <w:b/>
          <w:bCs/>
          <w:lang w:val="es-ES_tradnl" w:eastAsia="en-US"/>
        </w:rPr>
        <w:t>06468/INFOEM/IP/RR/2023</w:t>
      </w:r>
      <w:r w:rsidR="00774A3E" w:rsidRPr="00CE094D">
        <w:rPr>
          <w:rFonts w:ascii="Palatino Linotype" w:eastAsiaTheme="minorHAnsi" w:hAnsi="Palatino Linotype" w:cs="AppleSystemUIFontBold"/>
          <w:b/>
          <w:bCs/>
          <w:lang w:val="es-ES_tradnl" w:eastAsia="en-US"/>
        </w:rPr>
        <w:t>,</w:t>
      </w:r>
      <w:r w:rsidR="00790FE5" w:rsidRPr="00CE094D">
        <w:rPr>
          <w:rFonts w:ascii="Palatino Linotype" w:eastAsiaTheme="minorHAnsi" w:hAnsi="Palatino Linotype" w:cs="AppleSystemUIFontBold"/>
          <w:b/>
          <w:bCs/>
          <w:lang w:val="es-ES_tradnl" w:eastAsia="en-US"/>
        </w:rPr>
        <w:t xml:space="preserve"> </w:t>
      </w:r>
      <w:r w:rsidR="0028393C" w:rsidRPr="00CE094D">
        <w:rPr>
          <w:rFonts w:ascii="Palatino Linotype" w:eastAsiaTheme="minorHAnsi" w:hAnsi="Palatino Linotype" w:cs="AppleSystemUIFontBold"/>
          <w:bCs/>
          <w:lang w:val="es-ES_tradnl" w:eastAsia="en-US"/>
        </w:rPr>
        <w:t xml:space="preserve">en </w:t>
      </w:r>
      <w:r w:rsidRPr="00CE094D">
        <w:rPr>
          <w:rFonts w:ascii="Palatino Linotype" w:eastAsiaTheme="minorEastAsia" w:hAnsi="Palatino Linotype" w:cs="Arial"/>
          <w:bCs/>
          <w:lang w:val="es-ES_tradnl" w:eastAsia="es-MX"/>
        </w:rPr>
        <w:t>términos de</w:t>
      </w:r>
      <w:r w:rsidR="001607EC" w:rsidRPr="00CE094D">
        <w:rPr>
          <w:rFonts w:ascii="Palatino Linotype" w:eastAsiaTheme="minorEastAsia" w:hAnsi="Palatino Linotype" w:cs="Arial"/>
          <w:bCs/>
          <w:lang w:val="es-ES_tradnl" w:eastAsia="es-MX"/>
        </w:rPr>
        <w:t xml:space="preserve"> </w:t>
      </w:r>
      <w:r w:rsidRPr="00CE094D">
        <w:rPr>
          <w:rFonts w:ascii="Palatino Linotype" w:eastAsiaTheme="minorEastAsia" w:hAnsi="Palatino Linotype" w:cs="Arial"/>
          <w:bCs/>
          <w:lang w:val="es-ES_tradnl" w:eastAsia="es-MX"/>
        </w:rPr>
        <w:t>l</w:t>
      </w:r>
      <w:r w:rsidR="001607EC" w:rsidRPr="00CE094D">
        <w:rPr>
          <w:rFonts w:ascii="Palatino Linotype" w:eastAsiaTheme="minorEastAsia" w:hAnsi="Palatino Linotype" w:cs="Arial"/>
          <w:bCs/>
          <w:lang w:val="es-ES_tradnl" w:eastAsia="es-MX"/>
        </w:rPr>
        <w:t>os</w:t>
      </w:r>
      <w:r w:rsidRPr="00CE094D">
        <w:rPr>
          <w:rFonts w:ascii="Palatino Linotype" w:eastAsiaTheme="minorEastAsia" w:hAnsi="Palatino Linotype" w:cs="Arial"/>
          <w:bCs/>
          <w:lang w:val="es-ES_tradnl" w:eastAsia="es-MX"/>
        </w:rPr>
        <w:t xml:space="preserve"> </w:t>
      </w:r>
      <w:r w:rsidR="00774A3E" w:rsidRPr="00CE094D">
        <w:rPr>
          <w:rFonts w:ascii="Palatino Linotype" w:eastAsiaTheme="minorEastAsia" w:hAnsi="Palatino Linotype" w:cs="Arial"/>
          <w:b/>
          <w:bCs/>
          <w:lang w:val="es-ES_tradnl" w:eastAsia="es-MX"/>
        </w:rPr>
        <w:t>c</w:t>
      </w:r>
      <w:r w:rsidR="00F82FF0" w:rsidRPr="00CE094D">
        <w:rPr>
          <w:rFonts w:ascii="Palatino Linotype" w:eastAsiaTheme="minorEastAsia" w:hAnsi="Palatino Linotype" w:cs="Arial"/>
          <w:b/>
          <w:bCs/>
          <w:lang w:val="es-ES_tradnl" w:eastAsia="es-MX"/>
        </w:rPr>
        <w:t>onsiderando</w:t>
      </w:r>
      <w:r w:rsidR="001607EC" w:rsidRPr="00CE094D">
        <w:rPr>
          <w:rFonts w:ascii="Palatino Linotype" w:eastAsiaTheme="minorEastAsia" w:hAnsi="Palatino Linotype" w:cs="Arial"/>
          <w:b/>
          <w:bCs/>
          <w:lang w:val="es-ES_tradnl" w:eastAsia="es-MX"/>
        </w:rPr>
        <w:t>s</w:t>
      </w:r>
      <w:r w:rsidR="00F82FF0" w:rsidRPr="00CE094D">
        <w:rPr>
          <w:rFonts w:ascii="Palatino Linotype" w:eastAsiaTheme="minorEastAsia" w:hAnsi="Palatino Linotype" w:cs="Arial"/>
          <w:b/>
          <w:bCs/>
          <w:lang w:val="es-ES_tradnl" w:eastAsia="es-MX"/>
        </w:rPr>
        <w:t xml:space="preserve"> CUARTO</w:t>
      </w:r>
      <w:r w:rsidRPr="00CE094D">
        <w:rPr>
          <w:rFonts w:ascii="Palatino Linotype" w:eastAsiaTheme="minorEastAsia" w:hAnsi="Palatino Linotype" w:cs="Arial"/>
          <w:b/>
          <w:bCs/>
          <w:lang w:val="es-ES_tradnl" w:eastAsia="es-MX"/>
        </w:rPr>
        <w:t xml:space="preserve"> </w:t>
      </w:r>
      <w:r w:rsidR="001607EC" w:rsidRPr="00CE094D">
        <w:rPr>
          <w:rFonts w:ascii="Palatino Linotype" w:eastAsiaTheme="minorEastAsia" w:hAnsi="Palatino Linotype" w:cs="Arial"/>
          <w:bCs/>
          <w:lang w:val="es-ES_tradnl" w:eastAsia="es-MX"/>
        </w:rPr>
        <w:t>y</w:t>
      </w:r>
      <w:r w:rsidR="001607EC" w:rsidRPr="00CE094D">
        <w:rPr>
          <w:rFonts w:ascii="Palatino Linotype" w:eastAsiaTheme="minorEastAsia" w:hAnsi="Palatino Linotype" w:cs="Arial"/>
          <w:b/>
          <w:bCs/>
          <w:lang w:val="es-ES_tradnl" w:eastAsia="es-MX"/>
        </w:rPr>
        <w:t xml:space="preserve"> QUINTO </w:t>
      </w:r>
      <w:r w:rsidRPr="00CE094D">
        <w:rPr>
          <w:rFonts w:ascii="Palatino Linotype" w:eastAsiaTheme="minorEastAsia" w:hAnsi="Palatino Linotype" w:cs="Arial"/>
          <w:bCs/>
          <w:lang w:val="es-ES_tradnl" w:eastAsia="es-MX"/>
        </w:rPr>
        <w:t>de la presente resolución.</w:t>
      </w:r>
    </w:p>
    <w:p w14:paraId="645705D4" w14:textId="77777777" w:rsidR="00595316" w:rsidRPr="00CE094D" w:rsidRDefault="00595316" w:rsidP="00595316">
      <w:pPr>
        <w:spacing w:line="360" w:lineRule="auto"/>
        <w:jc w:val="both"/>
        <w:rPr>
          <w:rFonts w:ascii="Palatino Linotype" w:eastAsiaTheme="minorEastAsia" w:hAnsi="Palatino Linotype" w:cs="Arial"/>
          <w:bCs/>
          <w:lang w:val="es-ES_tradnl" w:eastAsia="es-MX"/>
        </w:rPr>
      </w:pPr>
    </w:p>
    <w:p w14:paraId="7987892D" w14:textId="07BDAF20" w:rsidR="00595316" w:rsidRPr="00CE094D" w:rsidRDefault="00595316" w:rsidP="00595316">
      <w:pPr>
        <w:spacing w:line="360" w:lineRule="auto"/>
        <w:jc w:val="both"/>
        <w:rPr>
          <w:rFonts w:ascii="Palatino Linotype" w:hAnsi="Palatino Linotype" w:cs="Arial"/>
          <w:bCs/>
          <w:lang w:val="es-ES"/>
        </w:rPr>
      </w:pPr>
      <w:r w:rsidRPr="00CE094D">
        <w:rPr>
          <w:rFonts w:ascii="Palatino Linotype" w:eastAsia="Calibri" w:hAnsi="Palatino Linotype" w:cs="Arial"/>
          <w:b/>
          <w:bCs/>
          <w:lang w:val="es-ES" w:eastAsia="es-ES"/>
        </w:rPr>
        <w:t xml:space="preserve">SEGUNDO. </w:t>
      </w:r>
      <w:r w:rsidRPr="00CE094D">
        <w:rPr>
          <w:rFonts w:ascii="Palatino Linotype" w:eastAsia="Calibri" w:hAnsi="Palatino Linotype" w:cs="Arial"/>
          <w:lang w:val="es-ES" w:eastAsia="es-ES"/>
        </w:rPr>
        <w:t xml:space="preserve">Se </w:t>
      </w:r>
      <w:r w:rsidRPr="00CE094D">
        <w:rPr>
          <w:rFonts w:ascii="Palatino Linotype" w:eastAsia="Calibri" w:hAnsi="Palatino Linotype" w:cs="Arial"/>
          <w:b/>
          <w:lang w:val="es-ES" w:eastAsia="es-ES"/>
        </w:rPr>
        <w:t xml:space="preserve">ORDENA </w:t>
      </w:r>
      <w:r w:rsidRPr="00CE094D">
        <w:rPr>
          <w:rFonts w:ascii="Palatino Linotype" w:eastAsia="Calibri" w:hAnsi="Palatino Linotype" w:cs="Arial"/>
          <w:lang w:val="es-ES" w:eastAsia="es-ES"/>
        </w:rPr>
        <w:t>al</w:t>
      </w:r>
      <w:r w:rsidR="0018390A" w:rsidRPr="00CE094D">
        <w:rPr>
          <w:rFonts w:ascii="Palatino Linotype" w:eastAsia="Calibri" w:hAnsi="Palatino Linotype" w:cs="Arial"/>
          <w:lang w:val="es-ES" w:eastAsia="es-ES"/>
        </w:rPr>
        <w:t xml:space="preserve"> </w:t>
      </w:r>
      <w:r w:rsidR="00B812FF" w:rsidRPr="00CE094D">
        <w:rPr>
          <w:rFonts w:ascii="Palatino Linotype" w:hAnsi="Palatino Linotype"/>
          <w:b/>
          <w:color w:val="000000" w:themeColor="text1"/>
        </w:rPr>
        <w:t>Ayuntamiento de Ixtapaluca</w:t>
      </w:r>
      <w:r w:rsidR="00774A3E" w:rsidRPr="00CE094D">
        <w:rPr>
          <w:rFonts w:ascii="Palatino Linotype" w:hAnsi="Palatino Linotype"/>
          <w:b/>
          <w:color w:val="000000" w:themeColor="text1"/>
        </w:rPr>
        <w:t>,</w:t>
      </w:r>
      <w:r w:rsidR="00E00EC7" w:rsidRPr="00CE094D">
        <w:rPr>
          <w:rFonts w:ascii="Palatino Linotype" w:hAnsi="Palatino Linotype"/>
          <w:b/>
          <w:color w:val="000000" w:themeColor="text1"/>
        </w:rPr>
        <w:t xml:space="preserve"> </w:t>
      </w:r>
      <w:r w:rsidR="008F0AD0" w:rsidRPr="00CE094D">
        <w:rPr>
          <w:rFonts w:ascii="Palatino Linotype" w:eastAsia="Calibri" w:hAnsi="Palatino Linotype" w:cs="Arial"/>
          <w:lang w:val="es-ES" w:eastAsia="es-ES"/>
        </w:rPr>
        <w:t>dar atención a la</w:t>
      </w:r>
      <w:r w:rsidR="0028393C" w:rsidRPr="00CE094D">
        <w:rPr>
          <w:rFonts w:ascii="Palatino Linotype" w:eastAsia="Calibri" w:hAnsi="Palatino Linotype" w:cs="Arial"/>
          <w:lang w:val="es-ES" w:eastAsia="es-ES"/>
        </w:rPr>
        <w:t xml:space="preserve"> </w:t>
      </w:r>
      <w:r w:rsidR="008F0AD0" w:rsidRPr="00CE094D">
        <w:rPr>
          <w:rFonts w:ascii="Palatino Linotype" w:eastAsia="Calibri" w:hAnsi="Palatino Linotype" w:cs="Arial"/>
          <w:lang w:val="es-ES" w:eastAsia="es-ES"/>
        </w:rPr>
        <w:t>solicitud</w:t>
      </w:r>
      <w:r w:rsidRPr="00CE094D">
        <w:rPr>
          <w:rFonts w:ascii="Palatino Linotype" w:eastAsia="Calibri" w:hAnsi="Palatino Linotype" w:cs="Arial"/>
          <w:lang w:val="es-ES" w:eastAsia="es-ES"/>
        </w:rPr>
        <w:t xml:space="preserve"> de información</w:t>
      </w:r>
      <w:r w:rsidRPr="00CE094D">
        <w:rPr>
          <w:rFonts w:ascii="Palatino Linotype" w:hAnsi="Palatino Linotype"/>
        </w:rPr>
        <w:t xml:space="preserve"> </w:t>
      </w:r>
      <w:r w:rsidR="00B812FF" w:rsidRPr="00CE094D">
        <w:rPr>
          <w:rFonts w:ascii="Palatino Linotype" w:hAnsi="Palatino Linotype"/>
          <w:b/>
        </w:rPr>
        <w:t>00388/IXTAPALU/IP/2023</w:t>
      </w:r>
      <w:r w:rsidR="00ED41A3" w:rsidRPr="00CE094D">
        <w:rPr>
          <w:rFonts w:ascii="Palatino Linotype" w:hAnsi="Palatino Linotype"/>
          <w:b/>
        </w:rPr>
        <w:t xml:space="preserve">, </w:t>
      </w:r>
      <w:r w:rsidR="00ED41A3" w:rsidRPr="00CE094D">
        <w:rPr>
          <w:rFonts w:ascii="Palatino Linotype" w:hAnsi="Palatino Linotype"/>
          <w:bCs/>
        </w:rPr>
        <w:t xml:space="preserve">y </w:t>
      </w:r>
      <w:r w:rsidRPr="00CE094D">
        <w:rPr>
          <w:rFonts w:ascii="Palatino Linotype" w:eastAsia="Calibri" w:hAnsi="Palatino Linotype" w:cs="Arial"/>
          <w:lang w:val="es-ES" w:eastAsia="es-ES"/>
        </w:rPr>
        <w:t>entregar</w:t>
      </w:r>
      <w:r w:rsidR="00ED41A3" w:rsidRPr="00CE094D">
        <w:rPr>
          <w:rFonts w:ascii="Palatino Linotype" w:eastAsia="Calibri" w:hAnsi="Palatino Linotype" w:cs="Arial"/>
          <w:lang w:val="es-ES" w:eastAsia="es-ES"/>
        </w:rPr>
        <w:t xml:space="preserve">, </w:t>
      </w:r>
      <w:r w:rsidR="00EB4201" w:rsidRPr="00CE094D">
        <w:rPr>
          <w:rFonts w:ascii="Palatino Linotype" w:hAnsi="Palatino Linotype" w:cs="Arial"/>
          <w:lang w:val="es-ES"/>
        </w:rPr>
        <w:t xml:space="preserve">vía Sistema de Acceso a Información Mexiquense </w:t>
      </w:r>
      <w:r w:rsidR="00EB4201" w:rsidRPr="00CE094D">
        <w:rPr>
          <w:rFonts w:ascii="Palatino Linotype" w:hAnsi="Palatino Linotype" w:cs="Arial"/>
          <w:bCs/>
          <w:lang w:val="es-ES"/>
        </w:rPr>
        <w:t>(SAIMEX)</w:t>
      </w:r>
      <w:r w:rsidR="00ED41A3" w:rsidRPr="00CE094D">
        <w:rPr>
          <w:rFonts w:ascii="Palatino Linotype" w:hAnsi="Palatino Linotype" w:cs="Arial"/>
          <w:bCs/>
          <w:lang w:val="es-ES"/>
        </w:rPr>
        <w:t xml:space="preserve">, </w:t>
      </w:r>
      <w:r w:rsidR="000A7CA8" w:rsidRPr="00CE094D">
        <w:rPr>
          <w:rFonts w:ascii="Palatino Linotype" w:hAnsi="Palatino Linotype" w:cs="Arial"/>
          <w:bCs/>
          <w:lang w:val="es-ES"/>
        </w:rPr>
        <w:t>la siguiente información:</w:t>
      </w:r>
    </w:p>
    <w:p w14:paraId="6A571F60" w14:textId="77777777" w:rsidR="000A7CA8" w:rsidRPr="00CE094D" w:rsidRDefault="000A7CA8" w:rsidP="00595316">
      <w:pPr>
        <w:spacing w:line="360" w:lineRule="auto"/>
        <w:jc w:val="both"/>
        <w:rPr>
          <w:rFonts w:ascii="Palatino Linotype" w:eastAsia="Calibri" w:hAnsi="Palatino Linotype" w:cs="Arial"/>
          <w:b/>
          <w:lang w:val="es-ES" w:eastAsia="es-ES"/>
        </w:rPr>
      </w:pPr>
    </w:p>
    <w:p w14:paraId="6F31C47E" w14:textId="1EDE188F" w:rsidR="007068DE" w:rsidRPr="00CE094D" w:rsidRDefault="000A7CA8" w:rsidP="00F46A26">
      <w:pPr>
        <w:pStyle w:val="Prrafodelista"/>
        <w:numPr>
          <w:ilvl w:val="0"/>
          <w:numId w:val="12"/>
        </w:numPr>
        <w:spacing w:line="360" w:lineRule="auto"/>
        <w:ind w:left="1134"/>
        <w:jc w:val="both"/>
        <w:rPr>
          <w:rFonts w:ascii="Palatino Linotype" w:eastAsia="Calibri" w:hAnsi="Palatino Linotype" w:cs="Arial"/>
          <w:b/>
          <w:lang w:val="es-ES"/>
        </w:rPr>
      </w:pPr>
      <w:r w:rsidRPr="00CE094D">
        <w:rPr>
          <w:rFonts w:ascii="Palatino Linotype" w:hAnsi="Palatino Linotype"/>
          <w:b/>
        </w:rPr>
        <w:t>Tabulador de sueldos vigente al veintidós (22) de agosto de dos mil veintitrés.</w:t>
      </w:r>
    </w:p>
    <w:p w14:paraId="34129532" w14:textId="77777777" w:rsidR="00F46A26" w:rsidRPr="00CE094D" w:rsidRDefault="00F46A26" w:rsidP="00330C38">
      <w:pPr>
        <w:tabs>
          <w:tab w:val="left" w:pos="993"/>
        </w:tabs>
        <w:spacing w:line="360" w:lineRule="auto"/>
        <w:jc w:val="both"/>
        <w:rPr>
          <w:rFonts w:ascii="Palatino Linotype" w:hAnsi="Palatino Linotype"/>
          <w:color w:val="000000"/>
        </w:rPr>
      </w:pPr>
    </w:p>
    <w:p w14:paraId="131CDDDF" w14:textId="4DF9FFB3" w:rsidR="00595316" w:rsidRPr="00CE094D" w:rsidRDefault="00595316" w:rsidP="00595316">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CE094D">
        <w:rPr>
          <w:rFonts w:ascii="Palatino Linotype" w:eastAsia="Palatino Linotype" w:hAnsi="Palatino Linotype" w:cs="Palatino Linotype"/>
          <w:b/>
          <w:lang w:val="es-ES_tradnl" w:eastAsia="es-ES"/>
        </w:rPr>
        <w:t xml:space="preserve">TERCERO. </w:t>
      </w:r>
      <w:r w:rsidR="005E5553" w:rsidRPr="00CE094D">
        <w:rPr>
          <w:rFonts w:ascii="Palatino Linotype" w:eastAsia="MS Mincho" w:hAnsi="Palatino Linotype"/>
          <w:b/>
          <w:color w:val="000000"/>
        </w:rPr>
        <w:t>Notifíquese</w:t>
      </w:r>
      <w:r w:rsidR="005E5553" w:rsidRPr="00CE094D">
        <w:rPr>
          <w:rFonts w:ascii="Palatino Linotype" w:eastAsia="MS Mincho" w:hAnsi="Palatino Linotype"/>
          <w:color w:val="000000"/>
        </w:rPr>
        <w:t xml:space="preserve"> al </w:t>
      </w:r>
      <w:r w:rsidR="005E5553" w:rsidRPr="00CE094D">
        <w:rPr>
          <w:rFonts w:ascii="Palatino Linotype" w:hAnsi="Palatino Linotype" w:cs="Arial"/>
          <w:color w:val="222222"/>
          <w:lang w:eastAsia="es-MX"/>
        </w:rPr>
        <w:t xml:space="preserve">Titular de la Unidad de Transparencia del </w:t>
      </w:r>
      <w:r w:rsidR="005E5553" w:rsidRPr="00CE094D">
        <w:rPr>
          <w:rFonts w:ascii="Palatino Linotype" w:hAnsi="Palatino Linotype" w:cs="Arial"/>
          <w:b/>
          <w:bCs/>
          <w:color w:val="222222"/>
          <w:lang w:eastAsia="es-MX"/>
        </w:rPr>
        <w:t>SUJETO OBLIGADO</w:t>
      </w:r>
      <w:r w:rsidR="005E5553" w:rsidRPr="00CE094D">
        <w:rPr>
          <w:rFonts w:ascii="Palatino Linotype" w:hAnsi="Palatino Linotype" w:cs="Arial"/>
          <w:color w:val="222222"/>
          <w:lang w:eastAsia="es-MX"/>
        </w:rPr>
        <w:t xml:space="preserve">, vía SAIMEX, la presente resolución, para que conforme al artículo 186 último párrafo, 189 segundo párrafo y 194 de la Ley de Transparencia y Acceso a la Información Pública del Estado de México y Municipios </w:t>
      </w:r>
      <w:r w:rsidR="005E5553" w:rsidRPr="00CE094D">
        <w:rPr>
          <w:rFonts w:ascii="Palatino Linotype" w:hAnsi="Palatino Linotype" w:cs="Arial"/>
          <w:b/>
          <w:color w:val="222222"/>
          <w:lang w:eastAsia="es-MX"/>
        </w:rPr>
        <w:t>dé cumplimiento a lo ordenado dentro del plazo de diez días hábiles,</w:t>
      </w:r>
      <w:r w:rsidR="005E5553" w:rsidRPr="00CE094D">
        <w:rPr>
          <w:rFonts w:ascii="Palatino Linotype" w:hAnsi="Palatino Linotype" w:cs="Arial"/>
          <w:color w:val="222222"/>
          <w:lang w:eastAsia="es-MX"/>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r w:rsidRPr="00CE094D">
        <w:rPr>
          <w:rFonts w:ascii="Palatino Linotype" w:eastAsiaTheme="minorEastAsia" w:hAnsi="Palatino Linotype"/>
          <w:shd w:val="clear" w:color="auto" w:fill="FFFFFF"/>
          <w:lang w:val="es-ES_tradnl" w:eastAsia="es-ES"/>
        </w:rPr>
        <w:t>.</w:t>
      </w:r>
    </w:p>
    <w:p w14:paraId="55786769" w14:textId="77777777" w:rsidR="00595316" w:rsidRPr="00CE094D" w:rsidRDefault="00595316" w:rsidP="00595316">
      <w:pPr>
        <w:shd w:val="clear" w:color="auto" w:fill="FFFFFF"/>
        <w:spacing w:line="360" w:lineRule="auto"/>
        <w:jc w:val="both"/>
        <w:rPr>
          <w:rFonts w:ascii="Palatino Linotype" w:hAnsi="Palatino Linotype" w:cs="Arial"/>
          <w:b/>
          <w:lang w:val="es-ES_tradnl" w:eastAsia="es-ES"/>
        </w:rPr>
      </w:pPr>
    </w:p>
    <w:p w14:paraId="07241837" w14:textId="2105D70B" w:rsidR="00595316" w:rsidRPr="00CE094D" w:rsidRDefault="00595316" w:rsidP="00595316">
      <w:pPr>
        <w:shd w:val="clear" w:color="auto" w:fill="FFFFFF"/>
        <w:spacing w:line="360" w:lineRule="auto"/>
        <w:jc w:val="both"/>
        <w:rPr>
          <w:rFonts w:ascii="Palatino Linotype" w:eastAsia="MS Mincho" w:hAnsi="Palatino Linotype"/>
          <w:lang w:val="es-ES_tradnl" w:eastAsia="es-ES"/>
        </w:rPr>
      </w:pPr>
      <w:r w:rsidRPr="00CE094D">
        <w:rPr>
          <w:rFonts w:ascii="Palatino Linotype" w:hAnsi="Palatino Linotype" w:cs="Arial"/>
          <w:b/>
          <w:lang w:val="es-ES_tradnl" w:eastAsia="es-ES"/>
        </w:rPr>
        <w:lastRenderedPageBreak/>
        <w:t xml:space="preserve">CUARTO. </w:t>
      </w:r>
      <w:r w:rsidRPr="00CE094D">
        <w:rPr>
          <w:rFonts w:ascii="Palatino Linotype" w:hAnsi="Palatino Linotype"/>
          <w:bCs/>
          <w:lang w:val="es-ES" w:eastAsia="es-ES"/>
        </w:rPr>
        <w:t xml:space="preserve">Notifíquese </w:t>
      </w:r>
      <w:r w:rsidR="00E00EC7" w:rsidRPr="00CE094D">
        <w:rPr>
          <w:rFonts w:ascii="Palatino Linotype" w:hAnsi="Palatino Linotype"/>
          <w:bCs/>
          <w:lang w:val="es-ES" w:eastAsia="es-ES"/>
        </w:rPr>
        <w:t>a</w:t>
      </w:r>
      <w:r w:rsidR="004E6D7B" w:rsidRPr="00CE094D">
        <w:rPr>
          <w:rFonts w:ascii="Palatino Linotype" w:hAnsi="Palatino Linotype"/>
          <w:bCs/>
          <w:lang w:val="es-ES" w:eastAsia="es-ES"/>
        </w:rPr>
        <w:t xml:space="preserve">l </w:t>
      </w:r>
      <w:r w:rsidRPr="00CE094D">
        <w:rPr>
          <w:rFonts w:ascii="Palatino Linotype" w:eastAsiaTheme="minorEastAsia" w:hAnsi="Palatino Linotype"/>
          <w:b/>
          <w:lang w:val="es-ES_tradnl" w:eastAsia="es-ES"/>
        </w:rPr>
        <w:t xml:space="preserve">RECURRENTE </w:t>
      </w:r>
      <w:r w:rsidRPr="00CE094D">
        <w:rPr>
          <w:rFonts w:ascii="Palatino Linotype" w:eastAsiaTheme="minorEastAsia" w:hAnsi="Palatino Linotype"/>
          <w:lang w:val="es-ES_tradnl" w:eastAsia="es-ES"/>
        </w:rPr>
        <w:t>la presente resolución</w:t>
      </w:r>
      <w:r w:rsidR="00AE7592" w:rsidRPr="00CE094D">
        <w:rPr>
          <w:rFonts w:ascii="Palatino Linotype" w:eastAsia="MS Mincho" w:hAnsi="Palatino Linotype"/>
          <w:lang w:val="es-ES_tradnl" w:eastAsia="es-ES"/>
        </w:rPr>
        <w:t xml:space="preserve"> </w:t>
      </w:r>
      <w:r w:rsidR="00AE7592" w:rsidRPr="00CE094D">
        <w:rPr>
          <w:rFonts w:ascii="Palatino Linotype" w:hAnsi="Palatino Linotype" w:cs="Arial"/>
          <w:lang w:val="es-ES"/>
        </w:rPr>
        <w:t>vía Sistema de Acceso a Información Mexiquense (SAIMEX).</w:t>
      </w:r>
    </w:p>
    <w:p w14:paraId="0EC1AD22" w14:textId="77777777" w:rsidR="0028393C" w:rsidRPr="00CE094D" w:rsidRDefault="0028393C" w:rsidP="00595316">
      <w:pPr>
        <w:shd w:val="clear" w:color="auto" w:fill="FFFFFF"/>
        <w:spacing w:line="360" w:lineRule="auto"/>
        <w:jc w:val="both"/>
        <w:rPr>
          <w:rFonts w:ascii="Palatino Linotype" w:eastAsia="MS Mincho" w:hAnsi="Palatino Linotype"/>
          <w:lang w:val="es-ES_tradnl" w:eastAsia="es-ES"/>
        </w:rPr>
      </w:pPr>
    </w:p>
    <w:p w14:paraId="371B98D7" w14:textId="1753238E" w:rsidR="00AE7592" w:rsidRPr="00CE094D" w:rsidRDefault="00595316" w:rsidP="004B5CCE">
      <w:pPr>
        <w:shd w:val="clear" w:color="auto" w:fill="FFFFFF"/>
        <w:spacing w:line="360" w:lineRule="auto"/>
        <w:jc w:val="both"/>
        <w:rPr>
          <w:rFonts w:ascii="Palatino Linotype" w:eastAsia="MS Mincho" w:hAnsi="Palatino Linotype"/>
          <w:lang w:val="es-ES" w:eastAsia="es-ES"/>
        </w:rPr>
      </w:pPr>
      <w:r w:rsidRPr="00CE094D">
        <w:rPr>
          <w:rFonts w:ascii="Palatino Linotype" w:eastAsia="MS Mincho" w:hAnsi="Palatino Linotype"/>
          <w:b/>
          <w:lang w:eastAsia="es-ES"/>
        </w:rPr>
        <w:t>QUINTO.</w:t>
      </w:r>
      <w:r w:rsidRPr="00CE094D">
        <w:rPr>
          <w:rFonts w:ascii="Palatino Linotype" w:eastAsia="MS Mincho" w:hAnsi="Palatino Linotype"/>
          <w:lang w:eastAsia="es-ES"/>
        </w:rPr>
        <w:t xml:space="preserve"> </w:t>
      </w:r>
      <w:r w:rsidRPr="00CE094D">
        <w:rPr>
          <w:rFonts w:ascii="Palatino Linotype" w:eastAsia="MS Mincho" w:hAnsi="Palatino Linotype"/>
          <w:lang w:val="es-ES" w:eastAsia="es-ES"/>
        </w:rPr>
        <w:t>Se hace del conocimiento de</w:t>
      </w:r>
      <w:r w:rsidR="004E6D7B" w:rsidRPr="00CE094D">
        <w:rPr>
          <w:rFonts w:ascii="Palatino Linotype" w:eastAsia="MS Mincho" w:hAnsi="Palatino Linotype"/>
          <w:lang w:val="es-ES" w:eastAsia="es-ES"/>
        </w:rPr>
        <w:t>l</w:t>
      </w:r>
      <w:r w:rsidR="007B70FC" w:rsidRPr="00CE094D">
        <w:rPr>
          <w:rFonts w:ascii="Palatino Linotype" w:eastAsia="MS Mincho" w:hAnsi="Palatino Linotype"/>
          <w:lang w:val="es-ES" w:eastAsia="es-ES"/>
        </w:rPr>
        <w:t xml:space="preserve"> </w:t>
      </w:r>
      <w:r w:rsidRPr="00CE094D">
        <w:rPr>
          <w:rFonts w:ascii="Palatino Linotype" w:eastAsiaTheme="minorEastAsia" w:hAnsi="Palatino Linotype"/>
          <w:b/>
          <w:lang w:val="es-ES_tradnl" w:eastAsia="es-ES"/>
        </w:rPr>
        <w:t xml:space="preserve">RECURRENTE </w:t>
      </w:r>
      <w:r w:rsidR="00E44599" w:rsidRPr="00CE094D">
        <w:rPr>
          <w:rFonts w:ascii="Palatino Linotype" w:eastAsiaTheme="minorEastAsia" w:hAnsi="Palatino Linotype"/>
          <w:lang w:val="es-ES_tradnl" w:eastAsia="es-ES"/>
        </w:rPr>
        <w:t>que</w:t>
      </w:r>
      <w:r w:rsidRPr="00CE094D">
        <w:rPr>
          <w:rFonts w:ascii="Palatino Linotype" w:eastAsia="MS Mincho" w:hAnsi="Palatino Linotype"/>
          <w:lang w:val="es-ES" w:eastAsia="es-ES"/>
        </w:rPr>
        <w:t>, de conformidad con lo establecido en el artículo 196 de la Ley de Transparencia y Acceso a la Información Pública del Estado de México y Municipios, en caso de que considere que la resolución le cause a</w:t>
      </w:r>
      <w:r w:rsidR="00286E5D" w:rsidRPr="00CE094D">
        <w:rPr>
          <w:rFonts w:ascii="Palatino Linotype" w:eastAsia="MS Mincho" w:hAnsi="Palatino Linotype"/>
          <w:lang w:val="es-ES" w:eastAsia="es-ES"/>
        </w:rPr>
        <w:t xml:space="preserve">lgún perjuicio podrá impugnarla </w:t>
      </w:r>
      <w:r w:rsidRPr="00CE094D">
        <w:rPr>
          <w:rFonts w:ascii="Palatino Linotype" w:eastAsia="MS Mincho" w:hAnsi="Palatino Linotype"/>
          <w:bCs/>
          <w:lang w:val="es-ES" w:eastAsia="es-ES"/>
        </w:rPr>
        <w:t>vía juicio de amparo</w:t>
      </w:r>
      <w:r w:rsidR="00286E5D" w:rsidRPr="00CE094D">
        <w:rPr>
          <w:rFonts w:ascii="Palatino Linotype" w:eastAsia="MS Mincho" w:hAnsi="Palatino Linotype"/>
          <w:lang w:val="es-ES" w:eastAsia="es-ES"/>
        </w:rPr>
        <w:t xml:space="preserve"> </w:t>
      </w:r>
      <w:r w:rsidRPr="00CE094D">
        <w:rPr>
          <w:rFonts w:ascii="Palatino Linotype" w:eastAsia="MS Mincho" w:hAnsi="Palatino Linotype"/>
          <w:lang w:val="es-ES" w:eastAsia="es-ES"/>
        </w:rPr>
        <w:t>en los términos de las leyes aplicables.</w:t>
      </w:r>
    </w:p>
    <w:p w14:paraId="38C33F61" w14:textId="77777777" w:rsidR="00AE7592" w:rsidRPr="00CE094D" w:rsidRDefault="00AE7592" w:rsidP="004B5CCE">
      <w:pPr>
        <w:shd w:val="clear" w:color="auto" w:fill="FFFFFF"/>
        <w:spacing w:line="360" w:lineRule="auto"/>
        <w:jc w:val="both"/>
        <w:rPr>
          <w:rFonts w:ascii="Palatino Linotype" w:eastAsia="MS Mincho" w:hAnsi="Palatino Linotype"/>
          <w:lang w:val="es-ES" w:eastAsia="es-ES"/>
        </w:rPr>
      </w:pPr>
    </w:p>
    <w:p w14:paraId="35634CD2" w14:textId="4DEF49C8" w:rsidR="00595316" w:rsidRPr="00CE094D" w:rsidRDefault="00595316" w:rsidP="00595316">
      <w:pPr>
        <w:spacing w:line="360" w:lineRule="auto"/>
        <w:jc w:val="both"/>
        <w:rPr>
          <w:rFonts w:ascii="Palatino Linotype" w:eastAsia="MS Mincho" w:hAnsi="Palatino Linotype"/>
          <w:lang w:val="es-ES" w:eastAsia="es-ES"/>
        </w:rPr>
      </w:pPr>
      <w:r w:rsidRPr="00CE094D">
        <w:rPr>
          <w:rFonts w:ascii="Palatino Linotype" w:eastAsia="MS Mincho" w:hAnsi="Palatino Linotype"/>
          <w:b/>
          <w:lang w:val="es-ES_tradnl" w:eastAsia="es-ES"/>
        </w:rPr>
        <w:t xml:space="preserve">SEXTO. </w:t>
      </w:r>
      <w:r w:rsidRPr="00CE094D">
        <w:rPr>
          <w:rFonts w:ascii="Palatino Linotype" w:eastAsia="MS Mincho" w:hAnsi="Palatino Linotype"/>
          <w:lang w:val="es-ES" w:eastAsia="es-ES"/>
        </w:rPr>
        <w:t xml:space="preserve">Hágase del conocimiento </w:t>
      </w:r>
      <w:r w:rsidR="007B70FC" w:rsidRPr="00CE094D">
        <w:rPr>
          <w:rFonts w:ascii="Palatino Linotype" w:eastAsia="MS Mincho" w:hAnsi="Palatino Linotype"/>
          <w:lang w:val="es-ES" w:eastAsia="es-ES"/>
        </w:rPr>
        <w:t>de</w:t>
      </w:r>
      <w:r w:rsidR="004E6D7B" w:rsidRPr="00CE094D">
        <w:rPr>
          <w:rFonts w:ascii="Palatino Linotype" w:eastAsia="MS Mincho" w:hAnsi="Palatino Linotype"/>
          <w:lang w:val="es-ES" w:eastAsia="es-ES"/>
        </w:rPr>
        <w:t>l</w:t>
      </w:r>
      <w:r w:rsidRPr="00CE094D">
        <w:rPr>
          <w:rFonts w:ascii="Palatino Linotype" w:eastAsia="MS Mincho" w:hAnsi="Palatino Linotype"/>
          <w:b/>
          <w:lang w:val="es-ES" w:eastAsia="es-ES"/>
        </w:rPr>
        <w:t xml:space="preserve"> RECURRENTE</w:t>
      </w:r>
      <w:r w:rsidRPr="00CE094D">
        <w:rPr>
          <w:rFonts w:ascii="Palatino Linotype" w:eastAsia="MS Mincho" w:hAnsi="Palatino Linotype"/>
          <w:lang w:val="es-ES" w:eastAsia="es-ES"/>
        </w:rPr>
        <w:t xml:space="preserve"> que la respuesta que dé el</w:t>
      </w:r>
      <w:r w:rsidRPr="00CE094D">
        <w:rPr>
          <w:rFonts w:ascii="Palatino Linotype" w:eastAsia="MS Mincho" w:hAnsi="Palatino Linotype"/>
          <w:b/>
          <w:lang w:val="es-ES" w:eastAsia="es-ES"/>
        </w:rPr>
        <w:t xml:space="preserve"> SUJETO OBLIGADO</w:t>
      </w:r>
      <w:r w:rsidRPr="00CE094D">
        <w:rPr>
          <w:rFonts w:ascii="Palatino Linotype" w:eastAsia="MS Mincho" w:hAnsi="Palatino Linotype"/>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3D86F34C" w14:textId="77777777" w:rsidR="00F617F8" w:rsidRPr="00CE094D" w:rsidRDefault="00F617F8" w:rsidP="00595316">
      <w:pPr>
        <w:spacing w:line="360" w:lineRule="auto"/>
        <w:jc w:val="both"/>
        <w:rPr>
          <w:rFonts w:ascii="Palatino Linotype" w:eastAsia="MS Mincho" w:hAnsi="Palatino Linotype"/>
          <w:lang w:val="es-ES" w:eastAsia="es-ES"/>
        </w:rPr>
      </w:pPr>
    </w:p>
    <w:p w14:paraId="289E4863" w14:textId="26CD8820" w:rsidR="007501F2" w:rsidRPr="00CE094D" w:rsidRDefault="007C22D2" w:rsidP="00DC4CFA">
      <w:pPr>
        <w:spacing w:line="360" w:lineRule="auto"/>
        <w:jc w:val="both"/>
        <w:rPr>
          <w:rFonts w:ascii="Palatino Linotype" w:eastAsia="MS Mincho" w:hAnsi="Palatino Linotype"/>
          <w:b/>
          <w:lang w:val="es-ES_tradnl" w:eastAsia="es-ES"/>
        </w:rPr>
      </w:pPr>
      <w:r w:rsidRPr="00CE094D">
        <w:rPr>
          <w:rFonts w:ascii="Palatino Linotype" w:eastAsia="MS Mincho" w:hAnsi="Palatino Linotype"/>
          <w:b/>
          <w:lang w:val="es-ES_tradnl" w:eastAsia="es-ES"/>
        </w:rPr>
        <w:t>SÉPTIMO</w:t>
      </w:r>
      <w:r w:rsidR="00595316" w:rsidRPr="00CE094D">
        <w:rPr>
          <w:rFonts w:ascii="Palatino Linotype" w:eastAsia="MS Mincho" w:hAnsi="Palatino Linotype"/>
          <w:b/>
          <w:lang w:val="es-ES_tradnl" w:eastAsia="es-ES"/>
        </w:rPr>
        <w:t>.</w:t>
      </w:r>
      <w:r w:rsidR="00595316" w:rsidRPr="00CE094D">
        <w:rPr>
          <w:rFonts w:ascii="Palatino Linotype" w:eastAsia="MS Mincho" w:hAnsi="Palatino Linotype"/>
          <w:lang w:val="es-ES_tradnl" w:eastAsia="es-ES"/>
        </w:rPr>
        <w:t xml:space="preserve"> Gírese </w:t>
      </w:r>
      <w:r w:rsidR="00367BB9" w:rsidRPr="00CE094D">
        <w:rPr>
          <w:rFonts w:ascii="Palatino Linotype" w:eastAsia="MS Mincho" w:hAnsi="Palatino Linotype"/>
          <w:lang w:val="es-ES_tradnl"/>
        </w:rPr>
        <w:t xml:space="preserve">oficio </w:t>
      </w:r>
      <w:r w:rsidRPr="00CE094D">
        <w:rPr>
          <w:rFonts w:ascii="Palatino Linotype" w:eastAsia="MS Mincho" w:hAnsi="Palatino Linotype"/>
          <w:lang w:val="es-ES"/>
        </w:rPr>
        <w:t xml:space="preserve">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w:t>
      </w:r>
      <w:r w:rsidRPr="00CE094D">
        <w:rPr>
          <w:rFonts w:ascii="Palatino Linotype" w:eastAsia="MS Mincho" w:hAnsi="Palatino Linotype"/>
          <w:b/>
          <w:lang w:val="es-ES"/>
        </w:rPr>
        <w:t xml:space="preserve">Considerando </w:t>
      </w:r>
      <w:r w:rsidR="000A7CA8" w:rsidRPr="00CE094D">
        <w:rPr>
          <w:rFonts w:ascii="Palatino Linotype" w:eastAsia="MS Mincho" w:hAnsi="Palatino Linotype"/>
          <w:b/>
          <w:lang w:val="es-ES"/>
        </w:rPr>
        <w:t>QUINTO</w:t>
      </w:r>
      <w:r w:rsidRPr="00CE094D">
        <w:rPr>
          <w:rFonts w:ascii="Palatino Linotype" w:eastAsia="MS Mincho" w:hAnsi="Palatino Linotype"/>
          <w:lang w:val="es-ES"/>
        </w:rPr>
        <w:t xml:space="preserve"> de la presente Resolución</w:t>
      </w:r>
      <w:r w:rsidR="00595316" w:rsidRPr="00CE094D">
        <w:rPr>
          <w:rFonts w:ascii="Palatino Linotype" w:eastAsia="MS Mincho" w:hAnsi="Palatino Linotype"/>
          <w:b/>
          <w:lang w:val="es-ES_tradnl" w:eastAsia="es-ES"/>
        </w:rPr>
        <w:t>.</w:t>
      </w:r>
    </w:p>
    <w:p w14:paraId="51E6290A" w14:textId="77777777" w:rsidR="00E44599" w:rsidRPr="00CE094D" w:rsidRDefault="00E44599" w:rsidP="00DC4CFA">
      <w:pPr>
        <w:spacing w:line="360" w:lineRule="auto"/>
        <w:jc w:val="both"/>
        <w:rPr>
          <w:rFonts w:ascii="Palatino Linotype" w:eastAsia="MS Mincho" w:hAnsi="Palatino Linotype"/>
          <w:lang w:val="es-ES_tradnl" w:eastAsia="es-ES"/>
        </w:rPr>
      </w:pPr>
    </w:p>
    <w:p w14:paraId="390853BF" w14:textId="0A478301" w:rsidR="00774A3E" w:rsidRPr="001E48BC" w:rsidRDefault="00774A3E" w:rsidP="00774A3E">
      <w:pPr>
        <w:spacing w:before="240" w:after="240" w:line="360" w:lineRule="auto"/>
        <w:ind w:firstLine="1"/>
        <w:jc w:val="both"/>
        <w:rPr>
          <w:rStyle w:val="Referenciasutil"/>
          <w:rFonts w:ascii="Palatino Linotype" w:eastAsiaTheme="majorEastAsia" w:hAnsi="Palatino Linotype"/>
          <w:color w:val="auto"/>
        </w:rPr>
      </w:pPr>
      <w:bookmarkStart w:id="39" w:name="_Hlk129792997"/>
      <w:r w:rsidRPr="00CE094D">
        <w:rPr>
          <w:rStyle w:val="Referenciasutil"/>
          <w:rFonts w:ascii="Palatino Linotype" w:eastAsiaTheme="majorEastAsia" w:hAnsi="Palatino Linotype"/>
          <w:color w:val="auto"/>
        </w:rPr>
        <w:t xml:space="preserve">ASÍ LO APROBÓ POR UNANIMIDAD DE VOTOS, EL PLENO DEL INSTITUTO DE TRANSPARENCIA, ACCESO A LA INFORMACIÓN PÚBLICA Y </w:t>
      </w:r>
      <w:r w:rsidRPr="00CE094D">
        <w:rPr>
          <w:rStyle w:val="Referenciasutil"/>
          <w:rFonts w:ascii="Palatino Linotype" w:eastAsiaTheme="majorEastAsia" w:hAnsi="Palatino Linotype"/>
          <w:color w:val="auto"/>
        </w:rPr>
        <w:lastRenderedPageBreak/>
        <w:t xml:space="preserve">PROTECCIÓN DE DATOS PERSONALES DEL ESTADO DE MÉXICO Y MUNICIPIOS, CONFORMADO POR LOS COMISIONADOS JOSÉ MARTÍNEZ VILCHIS; MARÍA DEL ROSARIO MEJÍA AYALA; SHARON CRISTINA MORALES MARTÍNEZ; LUIS GUSTAVO PARRA NORIEGA Y GUADALUPE RAMÍREZ PEÑA; EN LA </w:t>
      </w:r>
      <w:r w:rsidR="00D14D24" w:rsidRPr="00CE094D">
        <w:rPr>
          <w:rStyle w:val="Referenciasutil"/>
          <w:rFonts w:ascii="Palatino Linotype" w:eastAsiaTheme="majorEastAsia" w:hAnsi="Palatino Linotype"/>
          <w:color w:val="auto"/>
        </w:rPr>
        <w:t>CUADRAGÉSIMA</w:t>
      </w:r>
      <w:r w:rsidRPr="00CE094D">
        <w:rPr>
          <w:rStyle w:val="Referenciasutil"/>
          <w:rFonts w:ascii="Palatino Linotype" w:eastAsiaTheme="majorEastAsia" w:hAnsi="Palatino Linotype"/>
          <w:color w:val="auto"/>
        </w:rPr>
        <w:t xml:space="preserve"> SESIÓN ORDINARIA CELEBRADA EL OCHO (08) DE NOVIEMBRE DE DOS MIL VEINTITRÉS, ANTE EL SECRETARIO TÉCNICO DEL PLENO ALEXIS TAPIA RAMÍREZ.</w:t>
      </w:r>
      <w:bookmarkStart w:id="40" w:name="_GoBack"/>
      <w:bookmarkEnd w:id="40"/>
      <w:r w:rsidRPr="001E48BC">
        <w:rPr>
          <w:rStyle w:val="Referenciasutil"/>
          <w:rFonts w:ascii="Palatino Linotype" w:eastAsiaTheme="majorEastAsia" w:hAnsi="Palatino Linotype"/>
          <w:color w:val="auto"/>
        </w:rPr>
        <w:t xml:space="preserve"> </w:t>
      </w:r>
      <w:bookmarkEnd w:id="39"/>
    </w:p>
    <w:p w14:paraId="2B02B3D1" w14:textId="21B925F4" w:rsidR="00E44599" w:rsidRDefault="00E44599">
      <w:pPr>
        <w:spacing w:after="160" w:line="259" w:lineRule="auto"/>
        <w:rPr>
          <w:rFonts w:ascii="Palatino Linotype" w:eastAsiaTheme="minorEastAsia" w:hAnsi="Palatino Linotype"/>
          <w:lang w:val="es-ES_tradnl" w:eastAsia="es-ES"/>
        </w:rPr>
      </w:pPr>
      <w:r>
        <w:rPr>
          <w:rFonts w:ascii="Palatino Linotype" w:eastAsiaTheme="minorEastAsia" w:hAnsi="Palatino Linotype"/>
          <w:lang w:val="es-ES_tradnl" w:eastAsia="es-ES"/>
        </w:rPr>
        <w:br w:type="page"/>
      </w:r>
      <w:bookmarkEnd w:id="13"/>
      <w:bookmarkEnd w:id="14"/>
      <w:bookmarkEnd w:id="15"/>
      <w:bookmarkEnd w:id="16"/>
      <w:bookmarkEnd w:id="17"/>
      <w:bookmarkEnd w:id="18"/>
      <w:bookmarkEnd w:id="20"/>
    </w:p>
    <w:sectPr w:rsidR="00E44599" w:rsidSect="00595316">
      <w:headerReference w:type="default" r:id="rId15"/>
      <w:footerReference w:type="default" r:id="rId16"/>
      <w:headerReference w:type="first" r:id="rId17"/>
      <w:footerReference w:type="first" r:id="rId18"/>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F920F1" w14:textId="77777777" w:rsidR="00E37573" w:rsidRDefault="00E37573" w:rsidP="00595316">
      <w:r>
        <w:separator/>
      </w:r>
    </w:p>
  </w:endnote>
  <w:endnote w:type="continuationSeparator" w:id="0">
    <w:p w14:paraId="1FC951FB" w14:textId="77777777" w:rsidR="00E37573" w:rsidRDefault="00E37573" w:rsidP="00595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ppleSystemUIFont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2D8F7901" w14:textId="77777777" w:rsidR="00B812FF" w:rsidRPr="00883450" w:rsidRDefault="00B812FF">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CE094D">
              <w:rPr>
                <w:rFonts w:ascii="Palatino Linotype" w:hAnsi="Palatino Linotype"/>
                <w:b/>
                <w:bCs/>
                <w:noProof/>
                <w:sz w:val="22"/>
                <w:szCs w:val="20"/>
              </w:rPr>
              <w:t>35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CE094D">
              <w:rPr>
                <w:rFonts w:ascii="Palatino Linotype" w:hAnsi="Palatino Linotype"/>
                <w:b/>
                <w:bCs/>
                <w:noProof/>
                <w:sz w:val="22"/>
                <w:szCs w:val="20"/>
              </w:rPr>
              <w:t>35</w:t>
            </w:r>
            <w:r w:rsidRPr="00883450">
              <w:rPr>
                <w:rFonts w:ascii="Palatino Linotype" w:hAnsi="Palatino Linotype"/>
                <w:b/>
                <w:bCs/>
                <w:sz w:val="22"/>
                <w:szCs w:val="20"/>
              </w:rPr>
              <w:fldChar w:fldCharType="end"/>
            </w:r>
          </w:p>
        </w:sdtContent>
      </w:sdt>
    </w:sdtContent>
  </w:sdt>
  <w:p w14:paraId="7421E8B0" w14:textId="77777777" w:rsidR="00B812FF" w:rsidRDefault="00B812F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8D220" w14:textId="77777777" w:rsidR="00B812FF" w:rsidRPr="00883450" w:rsidRDefault="00B812FF" w:rsidP="0059531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CE094D" w:rsidRPr="00CE094D">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CE094D" w:rsidRPr="00CE094D">
      <w:rPr>
        <w:rFonts w:ascii="Palatino Linotype" w:hAnsi="Palatino Linotype"/>
        <w:noProof/>
        <w:sz w:val="22"/>
        <w:szCs w:val="22"/>
        <w:lang w:val="es-ES"/>
      </w:rPr>
      <w:t>35</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03B5EF" w14:textId="77777777" w:rsidR="00E37573" w:rsidRDefault="00E37573" w:rsidP="00595316">
      <w:r>
        <w:separator/>
      </w:r>
    </w:p>
  </w:footnote>
  <w:footnote w:type="continuationSeparator" w:id="0">
    <w:p w14:paraId="5402AAD5" w14:textId="77777777" w:rsidR="00E37573" w:rsidRDefault="00E37573" w:rsidP="00595316">
      <w:r>
        <w:continuationSeparator/>
      </w:r>
    </w:p>
  </w:footnote>
  <w:footnote w:id="1">
    <w:p w14:paraId="19BAB620" w14:textId="77777777" w:rsidR="00B812FF" w:rsidRDefault="00B812FF" w:rsidP="002A0729">
      <w:pPr>
        <w:pStyle w:val="Textonotapie"/>
      </w:pPr>
      <w:r>
        <w:rPr>
          <w:rStyle w:val="Refdenotaalpie"/>
        </w:rPr>
        <w:footnoteRef/>
      </w:r>
      <w:r>
        <w:t xml:space="preserve"> Convención Americana sobre Derechos Humanos. Artículo 13.</w:t>
      </w:r>
    </w:p>
  </w:footnote>
  <w:footnote w:id="2">
    <w:p w14:paraId="2AE9AB57" w14:textId="77777777" w:rsidR="00B812FF" w:rsidRDefault="00B812FF" w:rsidP="002A0729">
      <w:pPr>
        <w:pStyle w:val="Textonotapie"/>
      </w:pPr>
      <w:r>
        <w:rPr>
          <w:rStyle w:val="Refdenotaalpie"/>
        </w:rPr>
        <w:footnoteRef/>
      </w:r>
      <w:r>
        <w:t xml:space="preserve"> Constitución Política de los Estados Unidos Mexicanos. Artículo sexto, sección A, fracción I.</w:t>
      </w:r>
    </w:p>
  </w:footnote>
  <w:footnote w:id="3">
    <w:p w14:paraId="615EE78B" w14:textId="77777777" w:rsidR="00B812FF" w:rsidRDefault="00B812FF" w:rsidP="002A072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10E5AF84" w14:textId="77777777" w:rsidR="00B812FF" w:rsidRDefault="00B812FF" w:rsidP="002A0729">
      <w:pPr>
        <w:pStyle w:val="Textonotapie"/>
      </w:pPr>
      <w:r>
        <w:rPr>
          <w:rStyle w:val="Refdenotaalpie"/>
        </w:rPr>
        <w:footnoteRef/>
      </w:r>
      <w:r>
        <w:t xml:space="preserve"> Ibídem. Parr. 87.</w:t>
      </w:r>
    </w:p>
  </w:footnote>
  <w:footnote w:id="5">
    <w:p w14:paraId="4468E82F" w14:textId="16FBB1A0" w:rsidR="003C418D" w:rsidRDefault="003C418D">
      <w:pPr>
        <w:pStyle w:val="Textonotapie"/>
      </w:pPr>
      <w:r>
        <w:rPr>
          <w:rStyle w:val="Refdenotaalpie"/>
        </w:rPr>
        <w:footnoteRef/>
      </w:r>
      <w:r>
        <w:t xml:space="preserve"> Instructivo de llenado del Módulo 4 del Informe Trimestral Municipal. Publicado por el Órgano Superior de Fiscalización del Estado de México.</w:t>
      </w:r>
    </w:p>
  </w:footnote>
  <w:footnote w:id="6">
    <w:p w14:paraId="20E76F91" w14:textId="6563B6A9" w:rsidR="00B812FF" w:rsidRDefault="00B812FF" w:rsidP="00EC58B0">
      <w:pPr>
        <w:pStyle w:val="Textonotapie"/>
        <w:jc w:val="both"/>
      </w:pPr>
      <w:r>
        <w:rPr>
          <w:rStyle w:val="Refdenotaalpie"/>
        </w:rPr>
        <w:footnoteRef/>
      </w:r>
      <w:r>
        <w:t xml:space="preserve"> </w:t>
      </w:r>
      <w:r w:rsidR="002627E2" w:rsidRPr="002627E2">
        <w:t>https://www.ixtapaluca22-24.com.mx/_files/ugd/64678c_6a23e94e85bb47069d0b9d22216b1f08.pdf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6F1D3" w14:textId="77777777" w:rsidR="00B812FF" w:rsidRDefault="00B812FF">
    <w:pPr>
      <w:pStyle w:val="Encabezado"/>
    </w:pPr>
    <w:r>
      <w:rPr>
        <w:noProof/>
        <w:lang w:val="es-MX" w:eastAsia="es-MX"/>
      </w:rPr>
      <w:drawing>
        <wp:anchor distT="0" distB="0" distL="114300" distR="114300" simplePos="0" relativeHeight="251659264" behindDoc="1" locked="0" layoutInCell="0" allowOverlap="1" wp14:anchorId="35D4E5A3" wp14:editId="1200BA7F">
          <wp:simplePos x="0" y="0"/>
          <wp:positionH relativeFrom="page">
            <wp:posOffset>0</wp:posOffset>
          </wp:positionH>
          <wp:positionV relativeFrom="page">
            <wp:posOffset>34506</wp:posOffset>
          </wp:positionV>
          <wp:extent cx="7490460" cy="10021019"/>
          <wp:effectExtent l="0" t="0" r="0" b="0"/>
          <wp:wrapNone/>
          <wp:docPr id="8" name="Imagen 8" descr="resolución infoem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infoem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1608" cy="10022555"/>
                  </a:xfrm>
                  <a:prstGeom prst="rect">
                    <a:avLst/>
                  </a:prstGeom>
                  <a:noFill/>
                </pic:spPr>
              </pic:pic>
            </a:graphicData>
          </a:graphic>
          <wp14:sizeRelH relativeFrom="page">
            <wp14:pctWidth>0</wp14:pctWidth>
          </wp14:sizeRelH>
          <wp14:sizeRelV relativeFrom="page">
            <wp14:pctHeight>0</wp14:pctHeight>
          </wp14:sizeRelV>
        </wp:anchor>
      </w:drawing>
    </w:r>
  </w:p>
  <w:tbl>
    <w:tblPr>
      <w:tblStyle w:val="Tablaconcuadrcula"/>
      <w:tblW w:w="6540" w:type="dxa"/>
      <w:tblInd w:w="3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634"/>
      <w:gridCol w:w="355"/>
    </w:tblGrid>
    <w:tr w:rsidR="00B812FF" w:rsidRPr="00EF13C1" w14:paraId="650736CD" w14:textId="77777777" w:rsidTr="00774A3E">
      <w:trPr>
        <w:gridAfter w:val="1"/>
        <w:wAfter w:w="355" w:type="dxa"/>
        <w:trHeight w:val="138"/>
      </w:trPr>
      <w:tc>
        <w:tcPr>
          <w:tcW w:w="2551" w:type="dxa"/>
          <w:vAlign w:val="center"/>
        </w:tcPr>
        <w:p w14:paraId="149B633A" w14:textId="0485D791" w:rsidR="00B812FF" w:rsidRPr="005B4C85" w:rsidRDefault="00B812FF" w:rsidP="00774A3E">
          <w:pPr>
            <w:jc w:val="both"/>
            <w:rPr>
              <w:rFonts w:ascii="Palatino Linotype" w:hAnsi="Palatino Linotype"/>
              <w:b/>
              <w:sz w:val="22"/>
              <w:szCs w:val="22"/>
            </w:rPr>
          </w:pPr>
          <w:r w:rsidRPr="005B4C85">
            <w:rPr>
              <w:rFonts w:ascii="Palatino Linotype" w:hAnsi="Palatino Linotype"/>
              <w:b/>
              <w:sz w:val="22"/>
              <w:szCs w:val="22"/>
            </w:rPr>
            <w:t>Recurso de revisión:</w:t>
          </w:r>
        </w:p>
      </w:tc>
      <w:tc>
        <w:tcPr>
          <w:tcW w:w="3634" w:type="dxa"/>
          <w:vAlign w:val="center"/>
        </w:tcPr>
        <w:p w14:paraId="283A70D4" w14:textId="3B1752FA" w:rsidR="00B812FF" w:rsidRPr="00774A3E" w:rsidRDefault="00B812FF" w:rsidP="00774A3E">
          <w:pPr>
            <w:pStyle w:val="Encabezado"/>
            <w:tabs>
              <w:tab w:val="clear" w:pos="4252"/>
            </w:tabs>
            <w:rPr>
              <w:rFonts w:ascii="Palatino Linotype" w:hAnsi="Palatino Linotype"/>
              <w:sz w:val="22"/>
              <w:szCs w:val="22"/>
            </w:rPr>
          </w:pPr>
          <w:r w:rsidRPr="00774A3E">
            <w:rPr>
              <w:rFonts w:ascii="Palatino Linotype" w:hAnsi="Palatino Linotype"/>
              <w:sz w:val="22"/>
              <w:szCs w:val="22"/>
            </w:rPr>
            <w:t>06468/INFOEM/IP/RR/2023</w:t>
          </w:r>
        </w:p>
      </w:tc>
    </w:tr>
    <w:tr w:rsidR="00B812FF" w:rsidRPr="00774A3E" w14:paraId="24BD4CCB" w14:textId="77777777" w:rsidTr="00774A3E">
      <w:trPr>
        <w:trHeight w:val="321"/>
      </w:trPr>
      <w:tc>
        <w:tcPr>
          <w:tcW w:w="2551" w:type="dxa"/>
          <w:vAlign w:val="center"/>
        </w:tcPr>
        <w:p w14:paraId="60CE42BE" w14:textId="77777777" w:rsidR="00B812FF" w:rsidRPr="005B4C85" w:rsidRDefault="00B812FF" w:rsidP="00C52F59">
          <w:pPr>
            <w:rPr>
              <w:rFonts w:ascii="Palatino Linotype" w:hAnsi="Palatino Linotype"/>
              <w:b/>
              <w:sz w:val="22"/>
              <w:szCs w:val="22"/>
            </w:rPr>
          </w:pPr>
          <w:r w:rsidRPr="005B4C85">
            <w:rPr>
              <w:rFonts w:ascii="Palatino Linotype" w:hAnsi="Palatino Linotype"/>
              <w:b/>
              <w:sz w:val="22"/>
              <w:szCs w:val="22"/>
            </w:rPr>
            <w:t>Sujeto obligado:</w:t>
          </w:r>
        </w:p>
      </w:tc>
      <w:tc>
        <w:tcPr>
          <w:tcW w:w="3989" w:type="dxa"/>
          <w:gridSpan w:val="2"/>
          <w:vAlign w:val="center"/>
        </w:tcPr>
        <w:p w14:paraId="63E35EEB" w14:textId="6E7BE35A" w:rsidR="00B812FF" w:rsidRPr="00774A3E" w:rsidRDefault="00B812FF" w:rsidP="00774A3E">
          <w:pPr>
            <w:pStyle w:val="Encabezado"/>
            <w:tabs>
              <w:tab w:val="clear" w:pos="4252"/>
            </w:tabs>
            <w:ind w:right="21"/>
            <w:rPr>
              <w:rFonts w:ascii="Palatino Linotype" w:hAnsi="Palatino Linotype"/>
              <w:sz w:val="22"/>
              <w:szCs w:val="22"/>
            </w:rPr>
          </w:pPr>
          <w:r w:rsidRPr="00774A3E">
            <w:rPr>
              <w:rFonts w:ascii="Palatino Linotype" w:hAnsi="Palatino Linotype"/>
              <w:color w:val="000000" w:themeColor="text1"/>
            </w:rPr>
            <w:t>Ayuntamiento de Ixtapaluca</w:t>
          </w:r>
        </w:p>
      </w:tc>
    </w:tr>
    <w:tr w:rsidR="00B812FF" w:rsidRPr="00EF13C1" w14:paraId="205DBA0E" w14:textId="77777777" w:rsidTr="00774A3E">
      <w:trPr>
        <w:gridAfter w:val="1"/>
        <w:wAfter w:w="355" w:type="dxa"/>
        <w:trHeight w:val="321"/>
      </w:trPr>
      <w:tc>
        <w:tcPr>
          <w:tcW w:w="2551" w:type="dxa"/>
          <w:vAlign w:val="center"/>
        </w:tcPr>
        <w:p w14:paraId="0D37BF0C" w14:textId="77777777" w:rsidR="00B812FF" w:rsidRPr="005B4C85" w:rsidRDefault="00B812FF" w:rsidP="00595316">
          <w:pPr>
            <w:rPr>
              <w:rFonts w:ascii="Palatino Linotype" w:hAnsi="Palatino Linotype"/>
              <w:b/>
              <w:sz w:val="22"/>
              <w:szCs w:val="22"/>
            </w:rPr>
          </w:pPr>
          <w:r w:rsidRPr="005B4C85">
            <w:rPr>
              <w:rFonts w:ascii="Palatino Linotype" w:hAnsi="Palatino Linotype"/>
              <w:b/>
              <w:sz w:val="22"/>
              <w:szCs w:val="22"/>
            </w:rPr>
            <w:t>Comisionada ponente:</w:t>
          </w:r>
        </w:p>
      </w:tc>
      <w:tc>
        <w:tcPr>
          <w:tcW w:w="3634" w:type="dxa"/>
          <w:vAlign w:val="center"/>
        </w:tcPr>
        <w:p w14:paraId="2EA8E4C9" w14:textId="77777777" w:rsidR="00B812FF" w:rsidRPr="00774A3E" w:rsidRDefault="00B812FF" w:rsidP="00774A3E">
          <w:pPr>
            <w:pStyle w:val="Encabezado"/>
            <w:tabs>
              <w:tab w:val="clear" w:pos="4252"/>
            </w:tabs>
            <w:rPr>
              <w:rFonts w:ascii="Palatino Linotype" w:hAnsi="Palatino Linotype"/>
              <w:sz w:val="22"/>
              <w:szCs w:val="22"/>
            </w:rPr>
          </w:pPr>
          <w:r w:rsidRPr="00774A3E">
            <w:rPr>
              <w:rFonts w:ascii="Palatino Linotype" w:hAnsi="Palatino Linotype"/>
              <w:sz w:val="22"/>
              <w:szCs w:val="22"/>
            </w:rPr>
            <w:t>María del Rosario Mejía Ayala</w:t>
          </w:r>
        </w:p>
      </w:tc>
    </w:tr>
  </w:tbl>
  <w:p w14:paraId="46B7660E" w14:textId="77777777" w:rsidR="00B812FF" w:rsidRDefault="00B812FF" w:rsidP="0059531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62630A" w14:textId="77777777" w:rsidR="00B812FF" w:rsidRDefault="00B812FF" w:rsidP="00595316">
    <w:pPr>
      <w:pStyle w:val="Encabezado"/>
      <w:tabs>
        <w:tab w:val="clear" w:pos="4252"/>
        <w:tab w:val="clear" w:pos="8504"/>
        <w:tab w:val="left" w:pos="3103"/>
      </w:tabs>
    </w:pPr>
    <w:r>
      <w:rPr>
        <w:noProof/>
        <w:lang w:val="es-MX" w:eastAsia="es-MX"/>
      </w:rPr>
      <w:drawing>
        <wp:anchor distT="0" distB="0" distL="114300" distR="114300" simplePos="0" relativeHeight="251658240" behindDoc="1" locked="0" layoutInCell="0" allowOverlap="1" wp14:anchorId="4D5F371E" wp14:editId="5B586EBF">
          <wp:simplePos x="0" y="0"/>
          <wp:positionH relativeFrom="page">
            <wp:posOffset>119921</wp:posOffset>
          </wp:positionH>
          <wp:positionV relativeFrom="margin">
            <wp:posOffset>-1602740</wp:posOffset>
          </wp:positionV>
          <wp:extent cx="7492303" cy="9756000"/>
          <wp:effectExtent l="0" t="0" r="1270" b="0"/>
          <wp:wrapNone/>
          <wp:docPr id="7" name="Imagen 7" descr="resolución infoem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olución infoem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2303" cy="9756000"/>
                  </a:xfrm>
                  <a:prstGeom prst="rect">
                    <a:avLst/>
                  </a:prstGeom>
                  <a:noFill/>
                </pic:spPr>
              </pic:pic>
            </a:graphicData>
          </a:graphic>
          <wp14:sizeRelH relativeFrom="page">
            <wp14:pctWidth>0</wp14:pctWidth>
          </wp14:sizeRelH>
          <wp14:sizeRelV relativeFrom="page">
            <wp14:pctHeight>0</wp14:pctHeight>
          </wp14:sizeRelV>
        </wp:anchor>
      </w:drawing>
    </w:r>
    <w:r>
      <w:tab/>
    </w:r>
    <w:r>
      <w:tab/>
    </w:r>
  </w:p>
  <w:tbl>
    <w:tblPr>
      <w:tblStyle w:val="Tablaconcuadrcula"/>
      <w:tblW w:w="5953" w:type="dxa"/>
      <w:tblInd w:w="368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401"/>
    </w:tblGrid>
    <w:tr w:rsidR="00B812FF" w:rsidRPr="00182113" w14:paraId="76CCD0F8" w14:textId="77777777" w:rsidTr="00774A3E">
      <w:trPr>
        <w:trHeight w:val="138"/>
      </w:trPr>
      <w:tc>
        <w:tcPr>
          <w:tcW w:w="2552" w:type="dxa"/>
          <w:vAlign w:val="center"/>
        </w:tcPr>
        <w:p w14:paraId="057E33A1" w14:textId="77777777" w:rsidR="00B812FF" w:rsidRPr="005B4C85" w:rsidRDefault="00B812FF" w:rsidP="005B4C85">
          <w:pPr>
            <w:ind w:right="-572"/>
            <w:jc w:val="both"/>
            <w:rPr>
              <w:rFonts w:ascii="Palatino Linotype" w:hAnsi="Palatino Linotype"/>
              <w:b/>
              <w:sz w:val="22"/>
              <w:szCs w:val="22"/>
            </w:rPr>
          </w:pPr>
          <w:r>
            <w:rPr>
              <w:rFonts w:ascii="Palatino Linotype" w:hAnsi="Palatino Linotype"/>
              <w:b/>
              <w:sz w:val="22"/>
              <w:szCs w:val="22"/>
            </w:rPr>
            <w:t>Recurso de R</w:t>
          </w:r>
          <w:r w:rsidRPr="005B4C85">
            <w:rPr>
              <w:rFonts w:ascii="Palatino Linotype" w:hAnsi="Palatino Linotype"/>
              <w:b/>
              <w:sz w:val="22"/>
              <w:szCs w:val="22"/>
            </w:rPr>
            <w:t>evisión:</w:t>
          </w:r>
        </w:p>
      </w:tc>
      <w:tc>
        <w:tcPr>
          <w:tcW w:w="3401" w:type="dxa"/>
          <w:vAlign w:val="center"/>
        </w:tcPr>
        <w:p w14:paraId="558F556B" w14:textId="1C0DEE18" w:rsidR="00B812FF" w:rsidRPr="00774A3E" w:rsidRDefault="00B812FF" w:rsidP="00774A3E">
          <w:pPr>
            <w:pStyle w:val="Encabezado"/>
            <w:rPr>
              <w:rFonts w:ascii="Palatino Linotype" w:hAnsi="Palatino Linotype" w:cs="Arial"/>
              <w:bCs/>
              <w:sz w:val="22"/>
              <w:szCs w:val="22"/>
              <w:lang w:eastAsia="es-MX"/>
            </w:rPr>
          </w:pPr>
          <w:r w:rsidRPr="00774A3E">
            <w:rPr>
              <w:rFonts w:ascii="Palatino Linotype" w:hAnsi="Palatino Linotype" w:cs="Arial"/>
              <w:bCs/>
              <w:sz w:val="22"/>
              <w:szCs w:val="22"/>
              <w:lang w:eastAsia="es-MX"/>
            </w:rPr>
            <w:t>06468/INFOEM/IP/RR/2023</w:t>
          </w:r>
        </w:p>
      </w:tc>
    </w:tr>
    <w:tr w:rsidR="00B812FF" w:rsidRPr="00182113" w14:paraId="3FDB91EA" w14:textId="77777777" w:rsidTr="00774A3E">
      <w:trPr>
        <w:trHeight w:val="227"/>
      </w:trPr>
      <w:tc>
        <w:tcPr>
          <w:tcW w:w="2552" w:type="dxa"/>
          <w:vAlign w:val="center"/>
        </w:tcPr>
        <w:p w14:paraId="2A79B7E6" w14:textId="77777777" w:rsidR="00B812FF" w:rsidRPr="005B4C85" w:rsidRDefault="00B812FF" w:rsidP="005B4C85">
          <w:pPr>
            <w:jc w:val="both"/>
            <w:rPr>
              <w:rFonts w:ascii="Palatino Linotype" w:hAnsi="Palatino Linotype"/>
              <w:b/>
              <w:sz w:val="22"/>
              <w:szCs w:val="22"/>
            </w:rPr>
          </w:pPr>
          <w:r w:rsidRPr="005B4C85">
            <w:rPr>
              <w:rFonts w:ascii="Palatino Linotype" w:hAnsi="Palatino Linotype"/>
              <w:b/>
              <w:sz w:val="22"/>
              <w:szCs w:val="22"/>
            </w:rPr>
            <w:t>Recurrente:</w:t>
          </w:r>
        </w:p>
      </w:tc>
      <w:tc>
        <w:tcPr>
          <w:tcW w:w="3401" w:type="dxa"/>
          <w:vAlign w:val="center"/>
        </w:tcPr>
        <w:p w14:paraId="1A90CB7F" w14:textId="033F3D5E" w:rsidR="00B812FF" w:rsidRPr="00774A3E" w:rsidRDefault="00B812FF" w:rsidP="00774A3E">
          <w:pPr>
            <w:pStyle w:val="Encabezado"/>
            <w:tabs>
              <w:tab w:val="clear" w:pos="4252"/>
            </w:tabs>
            <w:ind w:right="-250"/>
            <w:rPr>
              <w:rFonts w:ascii="Palatino Linotype" w:hAnsi="Palatino Linotype"/>
              <w:sz w:val="22"/>
              <w:szCs w:val="22"/>
            </w:rPr>
          </w:pPr>
        </w:p>
      </w:tc>
    </w:tr>
    <w:tr w:rsidR="00B812FF" w:rsidRPr="00182113" w14:paraId="7A5DB7B9" w14:textId="77777777" w:rsidTr="00774A3E">
      <w:trPr>
        <w:trHeight w:val="232"/>
      </w:trPr>
      <w:tc>
        <w:tcPr>
          <w:tcW w:w="2552" w:type="dxa"/>
          <w:vAlign w:val="center"/>
        </w:tcPr>
        <w:p w14:paraId="6579A27C" w14:textId="77777777" w:rsidR="00B812FF" w:rsidRPr="005B4C85" w:rsidRDefault="00B812FF" w:rsidP="005B4C85">
          <w:pPr>
            <w:jc w:val="both"/>
            <w:rPr>
              <w:rFonts w:ascii="Palatino Linotype" w:hAnsi="Palatino Linotype"/>
              <w:b/>
              <w:sz w:val="22"/>
              <w:szCs w:val="22"/>
            </w:rPr>
          </w:pPr>
          <w:r>
            <w:rPr>
              <w:rFonts w:ascii="Palatino Linotype" w:hAnsi="Palatino Linotype"/>
              <w:b/>
              <w:sz w:val="22"/>
              <w:szCs w:val="22"/>
            </w:rPr>
            <w:t>Sujeto O</w:t>
          </w:r>
          <w:r w:rsidRPr="005B4C85">
            <w:rPr>
              <w:rFonts w:ascii="Palatino Linotype" w:hAnsi="Palatino Linotype"/>
              <w:b/>
              <w:sz w:val="22"/>
              <w:szCs w:val="22"/>
            </w:rPr>
            <w:t>bligado:</w:t>
          </w:r>
        </w:p>
      </w:tc>
      <w:tc>
        <w:tcPr>
          <w:tcW w:w="3401" w:type="dxa"/>
          <w:vAlign w:val="center"/>
        </w:tcPr>
        <w:p w14:paraId="065B5F25" w14:textId="65F1C3E9" w:rsidR="00B812FF" w:rsidRPr="00774A3E" w:rsidRDefault="00B812FF" w:rsidP="00774A3E">
          <w:pPr>
            <w:pStyle w:val="Encabezado"/>
            <w:rPr>
              <w:rFonts w:ascii="Palatino Linotype" w:hAnsi="Palatino Linotype"/>
              <w:sz w:val="22"/>
              <w:szCs w:val="22"/>
            </w:rPr>
          </w:pPr>
          <w:r w:rsidRPr="00774A3E">
            <w:rPr>
              <w:rFonts w:ascii="Palatino Linotype" w:hAnsi="Palatino Linotype"/>
              <w:color w:val="000000" w:themeColor="text1"/>
              <w:sz w:val="22"/>
              <w:szCs w:val="22"/>
            </w:rPr>
            <w:t>Ayuntamiento de Ixtapaluca</w:t>
          </w:r>
        </w:p>
      </w:tc>
    </w:tr>
    <w:tr w:rsidR="00B812FF" w:rsidRPr="00182113" w14:paraId="11ADC16F" w14:textId="77777777" w:rsidTr="00774A3E">
      <w:trPr>
        <w:trHeight w:val="320"/>
      </w:trPr>
      <w:tc>
        <w:tcPr>
          <w:tcW w:w="2552" w:type="dxa"/>
          <w:vAlign w:val="center"/>
        </w:tcPr>
        <w:p w14:paraId="785E37A1" w14:textId="77777777" w:rsidR="00B812FF" w:rsidRPr="005B4C85" w:rsidRDefault="00B812FF" w:rsidP="005B4C85">
          <w:pPr>
            <w:jc w:val="both"/>
            <w:rPr>
              <w:rFonts w:ascii="Palatino Linotype" w:hAnsi="Palatino Linotype"/>
              <w:b/>
              <w:sz w:val="22"/>
              <w:szCs w:val="22"/>
            </w:rPr>
          </w:pPr>
          <w:r>
            <w:rPr>
              <w:rFonts w:ascii="Palatino Linotype" w:hAnsi="Palatino Linotype"/>
              <w:b/>
              <w:sz w:val="22"/>
              <w:szCs w:val="22"/>
            </w:rPr>
            <w:t>Comisionada P</w:t>
          </w:r>
          <w:r w:rsidRPr="005B4C85">
            <w:rPr>
              <w:rFonts w:ascii="Palatino Linotype" w:hAnsi="Palatino Linotype"/>
              <w:b/>
              <w:sz w:val="22"/>
              <w:szCs w:val="22"/>
            </w:rPr>
            <w:t>onente:</w:t>
          </w:r>
        </w:p>
      </w:tc>
      <w:tc>
        <w:tcPr>
          <w:tcW w:w="3401" w:type="dxa"/>
          <w:vAlign w:val="center"/>
        </w:tcPr>
        <w:p w14:paraId="51890C68" w14:textId="77777777" w:rsidR="00B812FF" w:rsidRPr="00774A3E" w:rsidRDefault="00B812FF" w:rsidP="00774A3E">
          <w:pPr>
            <w:pStyle w:val="Encabezado"/>
            <w:rPr>
              <w:rFonts w:ascii="Palatino Linotype" w:hAnsi="Palatino Linotype"/>
              <w:sz w:val="22"/>
              <w:szCs w:val="22"/>
            </w:rPr>
          </w:pPr>
          <w:r w:rsidRPr="00774A3E">
            <w:rPr>
              <w:rFonts w:ascii="Palatino Linotype" w:hAnsi="Palatino Linotype"/>
              <w:sz w:val="22"/>
              <w:szCs w:val="22"/>
            </w:rPr>
            <w:t>María del Rosario Mejía Ayala</w:t>
          </w:r>
        </w:p>
      </w:tc>
    </w:tr>
  </w:tbl>
  <w:p w14:paraId="51E27605" w14:textId="77777777" w:rsidR="00B812FF" w:rsidRDefault="00B812F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03542D"/>
    <w:multiLevelType w:val="hybridMultilevel"/>
    <w:tmpl w:val="FFF60EF4"/>
    <w:lvl w:ilvl="0" w:tplc="FFFFFFFF">
      <w:start w:val="1"/>
      <w:numFmt w:val="decimal"/>
      <w:lvlText w:val="%1."/>
      <w:lvlJc w:val="left"/>
      <w:pPr>
        <w:ind w:left="360" w:hanging="360"/>
      </w:pPr>
      <w:rPr>
        <w:rFonts w:ascii="Palatino Linotype" w:hAnsi="Palatino Linotype" w:hint="default"/>
        <w:b/>
        <w:i w:val="0"/>
        <w:color w:val="auto"/>
        <w:sz w:val="24"/>
      </w:rPr>
    </w:lvl>
    <w:lvl w:ilvl="1" w:tplc="FFFFFFFF">
      <w:start w:val="1"/>
      <w:numFmt w:val="upperRoman"/>
      <w:lvlText w:val="%2."/>
      <w:lvlJc w:val="left"/>
      <w:pPr>
        <w:ind w:left="1800" w:hanging="720"/>
      </w:pPr>
      <w:rPr>
        <w:rFonts w:ascii="Palatino Linotype" w:eastAsiaTheme="minorEastAsia" w:hAnsi="Palatino Linotype" w:cstheme="minorBidi"/>
        <w:b/>
        <w:bCs/>
        <w:i w:val="0"/>
        <w:iCs/>
      </w:rPr>
    </w:lvl>
    <w:lvl w:ilvl="2" w:tplc="E40E9272">
      <w:start w:val="1"/>
      <w:numFmt w:val="lowerLetter"/>
      <w:lvlText w:val="%3)"/>
      <w:lvlJc w:val="left"/>
      <w:pPr>
        <w:ind w:left="1440" w:hanging="360"/>
      </w:pPr>
      <w:rPr>
        <w:b/>
        <w:bCs/>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3A2242B"/>
    <w:multiLevelType w:val="hybridMultilevel"/>
    <w:tmpl w:val="89447BAE"/>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9014DB2"/>
    <w:multiLevelType w:val="hybridMultilevel"/>
    <w:tmpl w:val="37424F20"/>
    <w:lvl w:ilvl="0" w:tplc="0D18A308">
      <w:start w:val="1"/>
      <w:numFmt w:val="lowerLetter"/>
      <w:lvlText w:val="%1."/>
      <w:lvlJc w:val="left"/>
      <w:pPr>
        <w:ind w:left="1776" w:hanging="360"/>
      </w:pPr>
      <w:rPr>
        <w:rFonts w:hint="default"/>
        <w:b/>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4" w15:restartNumberingAfterBreak="0">
    <w:nsid w:val="2B2A3375"/>
    <w:multiLevelType w:val="hybridMultilevel"/>
    <w:tmpl w:val="B79C5A56"/>
    <w:lvl w:ilvl="0" w:tplc="256613C8">
      <w:start w:val="1"/>
      <w:numFmt w:val="decimal"/>
      <w:lvlText w:val="%1."/>
      <w:lvlJc w:val="left"/>
      <w:pPr>
        <w:ind w:left="644" w:hanging="360"/>
      </w:pPr>
      <w:rPr>
        <w:b/>
        <w:sz w:val="14"/>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5" w15:restartNumberingAfterBreak="0">
    <w:nsid w:val="34317490"/>
    <w:multiLevelType w:val="hybridMultilevel"/>
    <w:tmpl w:val="6B74B810"/>
    <w:lvl w:ilvl="0" w:tplc="92BE0B36">
      <w:start w:val="1"/>
      <w:numFmt w:val="decimal"/>
      <w:lvlText w:val="%1."/>
      <w:lvlJc w:val="left"/>
      <w:pPr>
        <w:ind w:left="360" w:hanging="360"/>
      </w:pPr>
      <w:rPr>
        <w:rFonts w:ascii="Palatino Linotype" w:hAnsi="Palatino Linotype" w:hint="default"/>
        <w:b/>
        <w:i w:val="0"/>
        <w:color w:val="auto"/>
        <w:sz w:val="24"/>
      </w:rPr>
    </w:lvl>
    <w:lvl w:ilvl="1" w:tplc="A592463A">
      <w:start w:val="1"/>
      <w:numFmt w:val="upperRoman"/>
      <w:lvlText w:val="%2."/>
      <w:lvlJc w:val="left"/>
      <w:pPr>
        <w:ind w:left="1800" w:hanging="720"/>
      </w:pPr>
      <w:rPr>
        <w:rFonts w:ascii="Palatino Linotype" w:eastAsiaTheme="minorEastAsia" w:hAnsi="Palatino Linotype" w:cstheme="minorBidi"/>
        <w:b/>
        <w:bCs/>
        <w:i w:val="0"/>
        <w:iCs/>
      </w:rPr>
    </w:lvl>
    <w:lvl w:ilvl="2" w:tplc="C85604E6">
      <w:start w:val="1"/>
      <w:numFmt w:val="lowerRoman"/>
      <w:lvlText w:val="%3."/>
      <w:lvlJc w:val="right"/>
      <w:pPr>
        <w:ind w:left="2160" w:hanging="180"/>
      </w:pPr>
      <w:rPr>
        <w:b/>
        <w:bCs/>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8985675"/>
    <w:multiLevelType w:val="hybridMultilevel"/>
    <w:tmpl w:val="96F0E4D2"/>
    <w:lvl w:ilvl="0" w:tplc="721633D0">
      <w:start w:val="1"/>
      <w:numFmt w:val="lowerLetter"/>
      <w:lvlText w:val="%1)"/>
      <w:lvlJc w:val="left"/>
      <w:pPr>
        <w:ind w:left="720" w:hanging="360"/>
      </w:pPr>
      <w:rPr>
        <w:b/>
      </w:rPr>
    </w:lvl>
    <w:lvl w:ilvl="1" w:tplc="F33E2EC8">
      <w:start w:val="1"/>
      <w:numFmt w:val="lowerLetter"/>
      <w:lvlText w:val="%2."/>
      <w:lvlJc w:val="left"/>
      <w:pPr>
        <w:ind w:left="1440" w:hanging="360"/>
      </w:pPr>
      <w:rPr>
        <w:color w:val="auto"/>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3E6C7CB2"/>
    <w:multiLevelType w:val="hybridMultilevel"/>
    <w:tmpl w:val="23A82B12"/>
    <w:lvl w:ilvl="0" w:tplc="A45014A6">
      <w:start w:val="1"/>
      <w:numFmt w:val="bullet"/>
      <w:lvlText w:val="o"/>
      <w:lvlJc w:val="left"/>
      <w:pPr>
        <w:ind w:left="720" w:hanging="360"/>
      </w:pPr>
      <w:rPr>
        <w:rFonts w:ascii="Courier New" w:hAnsi="Courier New" w:cs="Courier New" w:hint="default"/>
        <w:b/>
        <w:bC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42158FE"/>
    <w:multiLevelType w:val="hybridMultilevel"/>
    <w:tmpl w:val="0AEA0BEA"/>
    <w:lvl w:ilvl="0" w:tplc="FFFFFFFF">
      <w:start w:val="1"/>
      <w:numFmt w:val="decimal"/>
      <w:lvlText w:val="%1."/>
      <w:lvlJc w:val="left"/>
      <w:pPr>
        <w:ind w:left="360" w:hanging="360"/>
      </w:pPr>
      <w:rPr>
        <w:rFonts w:ascii="Palatino Linotype" w:hAnsi="Palatino Linotype" w:hint="default"/>
        <w:b/>
        <w:i w:val="0"/>
        <w:color w:val="auto"/>
        <w:sz w:val="24"/>
      </w:rPr>
    </w:lvl>
    <w:lvl w:ilvl="1" w:tplc="080A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67F4243"/>
    <w:multiLevelType w:val="hybridMultilevel"/>
    <w:tmpl w:val="C5EC870E"/>
    <w:lvl w:ilvl="0" w:tplc="080A000F">
      <w:start w:val="1"/>
      <w:numFmt w:val="decimal"/>
      <w:lvlText w:val="%1."/>
      <w:lvlJc w:val="left"/>
      <w:pPr>
        <w:ind w:left="644" w:hanging="360"/>
      </w:pPr>
    </w:lvl>
    <w:lvl w:ilvl="1" w:tplc="C9869E0A">
      <w:start w:val="1"/>
      <w:numFmt w:val="lowerLetter"/>
      <w:lvlText w:val="%2."/>
      <w:lvlJc w:val="left"/>
      <w:pPr>
        <w:ind w:left="1364" w:hanging="360"/>
      </w:pPr>
      <w:rPr>
        <w:b/>
        <w:sz w:val="14"/>
      </w:rPr>
    </w:lvl>
    <w:lvl w:ilvl="2" w:tplc="3D5A086E">
      <w:start w:val="1"/>
      <w:numFmt w:val="lowerLetter"/>
      <w:lvlText w:val="%3)"/>
      <w:lvlJc w:val="left"/>
      <w:pPr>
        <w:ind w:left="2264" w:hanging="360"/>
      </w:pPr>
      <w:rPr>
        <w:rFonts w:hint="default"/>
      </w:r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0" w15:restartNumberingAfterBreak="0">
    <w:nsid w:val="48F76575"/>
    <w:multiLevelType w:val="hybridMultilevel"/>
    <w:tmpl w:val="D55A6710"/>
    <w:lvl w:ilvl="0" w:tplc="080A0013">
      <w:start w:val="1"/>
      <w:numFmt w:val="upperRoman"/>
      <w:lvlText w:val="%1."/>
      <w:lvlJc w:val="righ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9701EDA"/>
    <w:multiLevelType w:val="hybridMultilevel"/>
    <w:tmpl w:val="8300F8B4"/>
    <w:lvl w:ilvl="0" w:tplc="92BE0B36">
      <w:start w:val="1"/>
      <w:numFmt w:val="decimal"/>
      <w:lvlText w:val="%1."/>
      <w:lvlJc w:val="left"/>
      <w:pPr>
        <w:ind w:left="360" w:hanging="360"/>
      </w:pPr>
      <w:rPr>
        <w:rFonts w:ascii="Palatino Linotype" w:hAnsi="Palatino Linotype" w:hint="default"/>
        <w:b/>
        <w:i w:val="0"/>
        <w:color w:val="auto"/>
        <w:sz w:val="24"/>
      </w:rPr>
    </w:lvl>
    <w:lvl w:ilvl="1" w:tplc="A592463A">
      <w:start w:val="1"/>
      <w:numFmt w:val="upperRoman"/>
      <w:lvlText w:val="%2."/>
      <w:lvlJc w:val="left"/>
      <w:pPr>
        <w:ind w:left="1800" w:hanging="720"/>
      </w:pPr>
      <w:rPr>
        <w:rFonts w:ascii="Palatino Linotype" w:eastAsiaTheme="minorEastAsia" w:hAnsi="Palatino Linotype" w:cstheme="minorBidi"/>
        <w:b/>
        <w:bCs/>
        <w:i w:val="0"/>
        <w:iCs/>
      </w:rPr>
    </w:lvl>
    <w:lvl w:ilvl="2" w:tplc="080A0017">
      <w:start w:val="1"/>
      <w:numFmt w:val="lowerLetter"/>
      <w:lvlText w:val="%3)"/>
      <w:lvlJc w:val="left"/>
      <w:pPr>
        <w:ind w:left="2160" w:hanging="180"/>
      </w:pPr>
      <w:rPr>
        <w:b/>
        <w:bCs/>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D270832"/>
    <w:multiLevelType w:val="hybridMultilevel"/>
    <w:tmpl w:val="BE52BF2E"/>
    <w:lvl w:ilvl="0" w:tplc="080A0013">
      <w:start w:val="1"/>
      <w:numFmt w:val="upperRoman"/>
      <w:lvlText w:val="%1."/>
      <w:lvlJc w:val="right"/>
      <w:pPr>
        <w:ind w:left="720" w:hanging="360"/>
      </w:pPr>
      <w:rPr>
        <w:rFonts w:hint="default"/>
        <w:b/>
        <w:bCs/>
      </w:rPr>
    </w:lvl>
    <w:lvl w:ilvl="1" w:tplc="E3B2CAB4">
      <w:start w:val="1"/>
      <w:numFmt w:val="lowerLetter"/>
      <w:lvlText w:val="%2)"/>
      <w:lvlJc w:val="left"/>
      <w:pPr>
        <w:ind w:left="1440" w:hanging="360"/>
      </w:pPr>
      <w:rPr>
        <w:rFonts w:hint="default"/>
        <w:b/>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F7D39D5"/>
    <w:multiLevelType w:val="hybridMultilevel"/>
    <w:tmpl w:val="7FA2D46C"/>
    <w:lvl w:ilvl="0" w:tplc="2662003C">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14" w15:restartNumberingAfterBreak="0">
    <w:nsid w:val="59A37F6C"/>
    <w:multiLevelType w:val="hybridMultilevel"/>
    <w:tmpl w:val="7018A0AC"/>
    <w:lvl w:ilvl="0" w:tplc="FFFFFFFF">
      <w:start w:val="1"/>
      <w:numFmt w:val="decimal"/>
      <w:lvlText w:val="%1."/>
      <w:lvlJc w:val="left"/>
      <w:pPr>
        <w:ind w:left="360" w:hanging="360"/>
      </w:pPr>
      <w:rPr>
        <w:rFonts w:ascii="Palatino Linotype" w:hAnsi="Palatino Linotype" w:hint="default"/>
        <w:b/>
        <w:i w:val="0"/>
        <w:color w:val="auto"/>
        <w:sz w:val="24"/>
      </w:rPr>
    </w:lvl>
    <w:lvl w:ilvl="1" w:tplc="FFFFFFFF">
      <w:start w:val="1"/>
      <w:numFmt w:val="upperRoman"/>
      <w:lvlText w:val="%2."/>
      <w:lvlJc w:val="left"/>
      <w:pPr>
        <w:ind w:left="1800" w:hanging="720"/>
      </w:pPr>
      <w:rPr>
        <w:rFonts w:ascii="Palatino Linotype" w:eastAsiaTheme="minorEastAsia" w:hAnsi="Palatino Linotype" w:cstheme="minorBidi"/>
        <w:b/>
        <w:bCs/>
        <w:i w:val="0"/>
        <w:iCs/>
      </w:rPr>
    </w:lvl>
    <w:lvl w:ilvl="2" w:tplc="616ABB64">
      <w:start w:val="1"/>
      <w:numFmt w:val="lowerLetter"/>
      <w:lvlText w:val="%3)"/>
      <w:lvlJc w:val="left"/>
      <w:pPr>
        <w:ind w:left="2340" w:hanging="360"/>
      </w:pPr>
      <w:rPr>
        <w:b/>
        <w:bCs/>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B4062EE"/>
    <w:multiLevelType w:val="hybridMultilevel"/>
    <w:tmpl w:val="30FED2F2"/>
    <w:lvl w:ilvl="0" w:tplc="FFFFFFFF">
      <w:start w:val="1"/>
      <w:numFmt w:val="decimal"/>
      <w:lvlText w:val="%1."/>
      <w:lvlJc w:val="left"/>
      <w:pPr>
        <w:ind w:left="360" w:hanging="360"/>
      </w:pPr>
      <w:rPr>
        <w:rFonts w:ascii="Palatino Linotype" w:hAnsi="Palatino Linotype" w:hint="default"/>
        <w:b/>
        <w:i w:val="0"/>
        <w:color w:val="auto"/>
        <w:sz w:val="24"/>
      </w:rPr>
    </w:lvl>
    <w:lvl w:ilvl="1" w:tplc="FFFFFFFF">
      <w:start w:val="1"/>
      <w:numFmt w:val="upperRoman"/>
      <w:lvlText w:val="%2."/>
      <w:lvlJc w:val="left"/>
      <w:pPr>
        <w:ind w:left="1800" w:hanging="720"/>
      </w:pPr>
      <w:rPr>
        <w:rFonts w:ascii="Palatino Linotype" w:eastAsiaTheme="minorEastAsia" w:hAnsi="Palatino Linotype" w:cstheme="minorBidi"/>
        <w:b/>
        <w:bCs/>
        <w:i w:val="0"/>
        <w:iCs/>
      </w:rPr>
    </w:lvl>
    <w:lvl w:ilvl="2" w:tplc="234C9DC6">
      <w:start w:val="1"/>
      <w:numFmt w:val="lowerLetter"/>
      <w:lvlText w:val="%3)"/>
      <w:lvlJc w:val="left"/>
      <w:pPr>
        <w:ind w:left="2340" w:hanging="360"/>
      </w:pPr>
      <w:rPr>
        <w:b/>
        <w:bCs/>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0E16D4A"/>
    <w:multiLevelType w:val="hybridMultilevel"/>
    <w:tmpl w:val="D11EE1AE"/>
    <w:lvl w:ilvl="0" w:tplc="FFFFFFFF">
      <w:start w:val="1"/>
      <w:numFmt w:val="decimal"/>
      <w:lvlText w:val="%1."/>
      <w:lvlJc w:val="left"/>
      <w:pPr>
        <w:ind w:left="360" w:hanging="360"/>
      </w:pPr>
      <w:rPr>
        <w:rFonts w:ascii="Palatino Linotype" w:hAnsi="Palatino Linotype" w:hint="default"/>
        <w:b/>
        <w:i w:val="0"/>
        <w:color w:val="auto"/>
        <w:sz w:val="24"/>
      </w:rPr>
    </w:lvl>
    <w:lvl w:ilvl="1" w:tplc="5B0A1A94">
      <w:start w:val="1"/>
      <w:numFmt w:val="bullet"/>
      <w:lvlText w:val=""/>
      <w:lvlJc w:val="left"/>
      <w:pPr>
        <w:ind w:left="1440" w:hanging="360"/>
      </w:pPr>
      <w:rPr>
        <w:rFonts w:ascii="Wingdings" w:hAnsi="Wingdings" w:cs="Wingdings" w:hint="default"/>
        <w:b w:val="0"/>
        <w:bCs/>
        <w:strike w:val="0"/>
      </w:r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10107E0"/>
    <w:multiLevelType w:val="hybridMultilevel"/>
    <w:tmpl w:val="BF466FBE"/>
    <w:lvl w:ilvl="0" w:tplc="080A0013">
      <w:start w:val="1"/>
      <w:numFmt w:val="upperRoman"/>
      <w:lvlText w:val="%1."/>
      <w:lvlJc w:val="right"/>
      <w:pPr>
        <w:ind w:left="720" w:hanging="360"/>
      </w:pPr>
      <w:rPr>
        <w:rFonts w:hint="default"/>
        <w:b/>
        <w:bCs/>
      </w:rPr>
    </w:lvl>
    <w:lvl w:ilvl="1" w:tplc="080A0017">
      <w:start w:val="1"/>
      <w:numFmt w:val="lowerLetter"/>
      <w:lvlText w:val="%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27F3F91"/>
    <w:multiLevelType w:val="hybridMultilevel"/>
    <w:tmpl w:val="D18EF3FA"/>
    <w:lvl w:ilvl="0" w:tplc="92BE0B36">
      <w:start w:val="1"/>
      <w:numFmt w:val="decimal"/>
      <w:lvlText w:val="%1."/>
      <w:lvlJc w:val="left"/>
      <w:pPr>
        <w:ind w:left="360" w:hanging="360"/>
      </w:pPr>
      <w:rPr>
        <w:rFonts w:ascii="Palatino Linotype" w:hAnsi="Palatino Linotype" w:hint="default"/>
        <w:b/>
        <w:i w:val="0"/>
        <w:color w:val="auto"/>
        <w:sz w:val="24"/>
      </w:rPr>
    </w:lvl>
    <w:lvl w:ilvl="1" w:tplc="A592463A">
      <w:start w:val="1"/>
      <w:numFmt w:val="upperRoman"/>
      <w:lvlText w:val="%2."/>
      <w:lvlJc w:val="left"/>
      <w:pPr>
        <w:ind w:left="1800" w:hanging="720"/>
      </w:pPr>
      <w:rPr>
        <w:rFonts w:ascii="Palatino Linotype" w:eastAsiaTheme="minorEastAsia" w:hAnsi="Palatino Linotype" w:cstheme="minorBidi"/>
        <w:b/>
        <w:bCs/>
        <w:i w:val="0"/>
        <w:iCs/>
      </w:rPr>
    </w:lvl>
    <w:lvl w:ilvl="2" w:tplc="080A0017">
      <w:start w:val="1"/>
      <w:numFmt w:val="lowerLetter"/>
      <w:lvlText w:val="%3)"/>
      <w:lvlJc w:val="left"/>
      <w:pPr>
        <w:ind w:left="2160" w:hanging="180"/>
      </w:pPr>
      <w:rPr>
        <w:b/>
        <w:bCs/>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35E33E8"/>
    <w:multiLevelType w:val="hybridMultilevel"/>
    <w:tmpl w:val="E0025486"/>
    <w:lvl w:ilvl="0" w:tplc="FFFFFFFF">
      <w:start w:val="1"/>
      <w:numFmt w:val="decimal"/>
      <w:lvlText w:val="%1."/>
      <w:lvlJc w:val="left"/>
      <w:pPr>
        <w:ind w:left="360" w:hanging="360"/>
      </w:pPr>
      <w:rPr>
        <w:rFonts w:ascii="Palatino Linotype" w:hAnsi="Palatino Linotype" w:hint="default"/>
        <w:b/>
        <w:i w:val="0"/>
        <w:color w:val="auto"/>
        <w:sz w:val="24"/>
      </w:rPr>
    </w:lvl>
    <w:lvl w:ilvl="1" w:tplc="FFFFFFFF">
      <w:start w:val="1"/>
      <w:numFmt w:val="upperRoman"/>
      <w:lvlText w:val="%2."/>
      <w:lvlJc w:val="left"/>
      <w:pPr>
        <w:ind w:left="1800" w:hanging="720"/>
      </w:pPr>
      <w:rPr>
        <w:rFonts w:ascii="Palatino Linotype" w:eastAsiaTheme="minorEastAsia" w:hAnsi="Palatino Linotype" w:cstheme="minorBidi"/>
        <w:b/>
        <w:bCs/>
        <w:i w:val="0"/>
        <w:iCs/>
      </w:rPr>
    </w:lvl>
    <w:lvl w:ilvl="2" w:tplc="1C3A4028">
      <w:start w:val="1"/>
      <w:numFmt w:val="lowerLetter"/>
      <w:lvlText w:val="%3)"/>
      <w:lvlJc w:val="left"/>
      <w:pPr>
        <w:ind w:left="2340" w:hanging="360"/>
      </w:pPr>
      <w:rPr>
        <w:b/>
        <w:bCs/>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4472320"/>
    <w:multiLevelType w:val="hybridMultilevel"/>
    <w:tmpl w:val="8C0A01D4"/>
    <w:lvl w:ilvl="0" w:tplc="080A0013">
      <w:start w:val="1"/>
      <w:numFmt w:val="upperRoman"/>
      <w:lvlText w:val="%1."/>
      <w:lvlJc w:val="right"/>
      <w:pPr>
        <w:ind w:left="720" w:hanging="360"/>
      </w:pPr>
      <w:rPr>
        <w:rFonts w:hint="default"/>
        <w:b/>
        <w:bCs/>
      </w:rPr>
    </w:lvl>
    <w:lvl w:ilvl="1" w:tplc="080A0017">
      <w:start w:val="1"/>
      <w:numFmt w:val="lowerLetter"/>
      <w:lvlText w:val="%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C8001C8"/>
    <w:multiLevelType w:val="hybridMultilevel"/>
    <w:tmpl w:val="BE4E3AC6"/>
    <w:lvl w:ilvl="0" w:tplc="FFFFFFFF">
      <w:start w:val="1"/>
      <w:numFmt w:val="upperRoman"/>
      <w:lvlText w:val="%1."/>
      <w:lvlJc w:val="right"/>
      <w:pPr>
        <w:ind w:left="720" w:hanging="360"/>
      </w:pPr>
      <w:rPr>
        <w:rFonts w:hint="default"/>
        <w:b/>
        <w:bCs/>
      </w:rPr>
    </w:lvl>
    <w:lvl w:ilvl="1" w:tplc="39DE5EAE">
      <w:start w:val="1"/>
      <w:numFmt w:val="lowerLetter"/>
      <w:lvlText w:val="%2)"/>
      <w:lvlJc w:val="left"/>
      <w:pPr>
        <w:ind w:left="1440" w:hanging="360"/>
      </w:pPr>
      <w:rPr>
        <w:b/>
        <w:bCs/>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8"/>
  </w:num>
  <w:num w:numId="4">
    <w:abstractNumId w:val="19"/>
  </w:num>
  <w:num w:numId="5">
    <w:abstractNumId w:val="7"/>
  </w:num>
  <w:num w:numId="6">
    <w:abstractNumId w:val="14"/>
  </w:num>
  <w:num w:numId="7">
    <w:abstractNumId w:val="2"/>
  </w:num>
  <w:num w:numId="8">
    <w:abstractNumId w:val="1"/>
  </w:num>
  <w:num w:numId="9">
    <w:abstractNumId w:val="4"/>
  </w:num>
  <w:num w:numId="10">
    <w:abstractNumId w:val="9"/>
  </w:num>
  <w:num w:numId="11">
    <w:abstractNumId w:val="3"/>
  </w:num>
  <w:num w:numId="12">
    <w:abstractNumId w:val="10"/>
  </w:num>
  <w:num w:numId="13">
    <w:abstractNumId w:val="21"/>
  </w:num>
  <w:num w:numId="14">
    <w:abstractNumId w:val="18"/>
  </w:num>
  <w:num w:numId="15">
    <w:abstractNumId w:val="11"/>
  </w:num>
  <w:num w:numId="16">
    <w:abstractNumId w:val="12"/>
  </w:num>
  <w:num w:numId="17">
    <w:abstractNumId w:val="16"/>
  </w:num>
  <w:num w:numId="18">
    <w:abstractNumId w:val="15"/>
  </w:num>
  <w:num w:numId="19">
    <w:abstractNumId w:val="0"/>
  </w:num>
  <w:num w:numId="20">
    <w:abstractNumId w:val="17"/>
  </w:num>
  <w:num w:numId="21">
    <w:abstractNumId w:val="20"/>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316"/>
    <w:rsid w:val="00000F43"/>
    <w:rsid w:val="0000216C"/>
    <w:rsid w:val="0000395C"/>
    <w:rsid w:val="00006AA6"/>
    <w:rsid w:val="00007BC8"/>
    <w:rsid w:val="00007BC9"/>
    <w:rsid w:val="00010DF7"/>
    <w:rsid w:val="0001537D"/>
    <w:rsid w:val="00017D97"/>
    <w:rsid w:val="00020DAA"/>
    <w:rsid w:val="000222FC"/>
    <w:rsid w:val="00030465"/>
    <w:rsid w:val="0003307A"/>
    <w:rsid w:val="00035607"/>
    <w:rsid w:val="00035FE0"/>
    <w:rsid w:val="00036819"/>
    <w:rsid w:val="00037BD4"/>
    <w:rsid w:val="000406EE"/>
    <w:rsid w:val="000445B5"/>
    <w:rsid w:val="00050EFB"/>
    <w:rsid w:val="000511F1"/>
    <w:rsid w:val="00054D5C"/>
    <w:rsid w:val="00062D14"/>
    <w:rsid w:val="0006350C"/>
    <w:rsid w:val="0006661B"/>
    <w:rsid w:val="00066AAD"/>
    <w:rsid w:val="00070B67"/>
    <w:rsid w:val="00076537"/>
    <w:rsid w:val="000859CF"/>
    <w:rsid w:val="00094FF7"/>
    <w:rsid w:val="000963BF"/>
    <w:rsid w:val="000A15D2"/>
    <w:rsid w:val="000A40DB"/>
    <w:rsid w:val="000A79FD"/>
    <w:rsid w:val="000A7CA8"/>
    <w:rsid w:val="000B21D6"/>
    <w:rsid w:val="000B4392"/>
    <w:rsid w:val="000B59BD"/>
    <w:rsid w:val="000B5D77"/>
    <w:rsid w:val="000B5E73"/>
    <w:rsid w:val="000B76ED"/>
    <w:rsid w:val="000B7E39"/>
    <w:rsid w:val="000C15AB"/>
    <w:rsid w:val="000C257F"/>
    <w:rsid w:val="000C530E"/>
    <w:rsid w:val="000C6DB3"/>
    <w:rsid w:val="000D0C5A"/>
    <w:rsid w:val="000D2527"/>
    <w:rsid w:val="000D30A6"/>
    <w:rsid w:val="000D4A87"/>
    <w:rsid w:val="000E182D"/>
    <w:rsid w:val="000F0107"/>
    <w:rsid w:val="000F0AEA"/>
    <w:rsid w:val="000F12AE"/>
    <w:rsid w:val="000F220F"/>
    <w:rsid w:val="000F400C"/>
    <w:rsid w:val="000F41C2"/>
    <w:rsid w:val="001000AD"/>
    <w:rsid w:val="001006FC"/>
    <w:rsid w:val="001055DA"/>
    <w:rsid w:val="00107464"/>
    <w:rsid w:val="00112CCA"/>
    <w:rsid w:val="00114430"/>
    <w:rsid w:val="00121368"/>
    <w:rsid w:val="001223A6"/>
    <w:rsid w:val="00122620"/>
    <w:rsid w:val="001232FE"/>
    <w:rsid w:val="00123CBB"/>
    <w:rsid w:val="00124CE8"/>
    <w:rsid w:val="00126B1D"/>
    <w:rsid w:val="001361D3"/>
    <w:rsid w:val="0014190C"/>
    <w:rsid w:val="00142E0A"/>
    <w:rsid w:val="00147738"/>
    <w:rsid w:val="00150CEA"/>
    <w:rsid w:val="001528B8"/>
    <w:rsid w:val="00152D6B"/>
    <w:rsid w:val="00154EAC"/>
    <w:rsid w:val="0015667B"/>
    <w:rsid w:val="00156A75"/>
    <w:rsid w:val="001607EC"/>
    <w:rsid w:val="00161F42"/>
    <w:rsid w:val="00162103"/>
    <w:rsid w:val="00164043"/>
    <w:rsid w:val="001642FF"/>
    <w:rsid w:val="00164AA4"/>
    <w:rsid w:val="0016578B"/>
    <w:rsid w:val="00166574"/>
    <w:rsid w:val="00172150"/>
    <w:rsid w:val="001735E5"/>
    <w:rsid w:val="001744D4"/>
    <w:rsid w:val="001756CD"/>
    <w:rsid w:val="0018073A"/>
    <w:rsid w:val="00180FF5"/>
    <w:rsid w:val="001835CF"/>
    <w:rsid w:val="0018390A"/>
    <w:rsid w:val="0019248F"/>
    <w:rsid w:val="001973C2"/>
    <w:rsid w:val="0019752D"/>
    <w:rsid w:val="001A3473"/>
    <w:rsid w:val="001A43E3"/>
    <w:rsid w:val="001A6E31"/>
    <w:rsid w:val="001A7901"/>
    <w:rsid w:val="001A7B64"/>
    <w:rsid w:val="001B0762"/>
    <w:rsid w:val="001B2FB7"/>
    <w:rsid w:val="001B5C13"/>
    <w:rsid w:val="001C13AF"/>
    <w:rsid w:val="001C18DE"/>
    <w:rsid w:val="001C4F6F"/>
    <w:rsid w:val="001C5313"/>
    <w:rsid w:val="001C5450"/>
    <w:rsid w:val="001C5E16"/>
    <w:rsid w:val="001C5FA4"/>
    <w:rsid w:val="001C6DC9"/>
    <w:rsid w:val="001C7149"/>
    <w:rsid w:val="001C76AB"/>
    <w:rsid w:val="001D0803"/>
    <w:rsid w:val="001D0A96"/>
    <w:rsid w:val="001D0BF1"/>
    <w:rsid w:val="001D45C7"/>
    <w:rsid w:val="001D7A48"/>
    <w:rsid w:val="001E0851"/>
    <w:rsid w:val="001E09B4"/>
    <w:rsid w:val="001E1659"/>
    <w:rsid w:val="001E1942"/>
    <w:rsid w:val="001E3E9C"/>
    <w:rsid w:val="001E4778"/>
    <w:rsid w:val="001E47FF"/>
    <w:rsid w:val="001E48BC"/>
    <w:rsid w:val="001E645F"/>
    <w:rsid w:val="001F0597"/>
    <w:rsid w:val="001F331C"/>
    <w:rsid w:val="001F4E07"/>
    <w:rsid w:val="001F7ABD"/>
    <w:rsid w:val="00200913"/>
    <w:rsid w:val="00201683"/>
    <w:rsid w:val="002030BD"/>
    <w:rsid w:val="0020515B"/>
    <w:rsid w:val="002064EE"/>
    <w:rsid w:val="00211005"/>
    <w:rsid w:val="0021122A"/>
    <w:rsid w:val="00211A61"/>
    <w:rsid w:val="00212C25"/>
    <w:rsid w:val="00213D1A"/>
    <w:rsid w:val="00214717"/>
    <w:rsid w:val="00215945"/>
    <w:rsid w:val="0021691B"/>
    <w:rsid w:val="00220C70"/>
    <w:rsid w:val="0022295B"/>
    <w:rsid w:val="00225317"/>
    <w:rsid w:val="002336FD"/>
    <w:rsid w:val="00233C15"/>
    <w:rsid w:val="00234AEA"/>
    <w:rsid w:val="002361FB"/>
    <w:rsid w:val="00237E01"/>
    <w:rsid w:val="0024041D"/>
    <w:rsid w:val="00240885"/>
    <w:rsid w:val="00240B0B"/>
    <w:rsid w:val="002410E8"/>
    <w:rsid w:val="00243985"/>
    <w:rsid w:val="00243C93"/>
    <w:rsid w:val="0024661F"/>
    <w:rsid w:val="00250F6D"/>
    <w:rsid w:val="00250FCE"/>
    <w:rsid w:val="00252FC6"/>
    <w:rsid w:val="0025306A"/>
    <w:rsid w:val="00254288"/>
    <w:rsid w:val="0025609F"/>
    <w:rsid w:val="00257660"/>
    <w:rsid w:val="0026072C"/>
    <w:rsid w:val="002614BF"/>
    <w:rsid w:val="002624B2"/>
    <w:rsid w:val="002627E2"/>
    <w:rsid w:val="00263EC8"/>
    <w:rsid w:val="00271EC9"/>
    <w:rsid w:val="002729FE"/>
    <w:rsid w:val="00273592"/>
    <w:rsid w:val="00277160"/>
    <w:rsid w:val="00280C62"/>
    <w:rsid w:val="0028393C"/>
    <w:rsid w:val="00283AC3"/>
    <w:rsid w:val="00283EBA"/>
    <w:rsid w:val="00286E5D"/>
    <w:rsid w:val="002879BB"/>
    <w:rsid w:val="00290CBE"/>
    <w:rsid w:val="00292E8B"/>
    <w:rsid w:val="002935A9"/>
    <w:rsid w:val="002946FD"/>
    <w:rsid w:val="00296E38"/>
    <w:rsid w:val="002973B3"/>
    <w:rsid w:val="002A0729"/>
    <w:rsid w:val="002A3317"/>
    <w:rsid w:val="002A41D1"/>
    <w:rsid w:val="002A5B6B"/>
    <w:rsid w:val="002A6534"/>
    <w:rsid w:val="002A76F8"/>
    <w:rsid w:val="002B5882"/>
    <w:rsid w:val="002B5903"/>
    <w:rsid w:val="002B7147"/>
    <w:rsid w:val="002B7812"/>
    <w:rsid w:val="002C2089"/>
    <w:rsid w:val="002C3C16"/>
    <w:rsid w:val="002C40C2"/>
    <w:rsid w:val="002C5B56"/>
    <w:rsid w:val="002C5BF8"/>
    <w:rsid w:val="002C608B"/>
    <w:rsid w:val="002C61CA"/>
    <w:rsid w:val="002C6DCA"/>
    <w:rsid w:val="002D4437"/>
    <w:rsid w:val="002D466C"/>
    <w:rsid w:val="002E320A"/>
    <w:rsid w:val="002F2528"/>
    <w:rsid w:val="002F4E49"/>
    <w:rsid w:val="002F4E4A"/>
    <w:rsid w:val="00300CDB"/>
    <w:rsid w:val="003010BA"/>
    <w:rsid w:val="003012B1"/>
    <w:rsid w:val="00301E07"/>
    <w:rsid w:val="00303DB8"/>
    <w:rsid w:val="00304713"/>
    <w:rsid w:val="0030551E"/>
    <w:rsid w:val="003058E7"/>
    <w:rsid w:val="00305CC0"/>
    <w:rsid w:val="00311485"/>
    <w:rsid w:val="00313561"/>
    <w:rsid w:val="003157C6"/>
    <w:rsid w:val="0032000D"/>
    <w:rsid w:val="00321C3A"/>
    <w:rsid w:val="0032426D"/>
    <w:rsid w:val="00330A79"/>
    <w:rsid w:val="00330C38"/>
    <w:rsid w:val="00332663"/>
    <w:rsid w:val="003339D0"/>
    <w:rsid w:val="003355E1"/>
    <w:rsid w:val="00336D21"/>
    <w:rsid w:val="00340742"/>
    <w:rsid w:val="00342BBE"/>
    <w:rsid w:val="00343211"/>
    <w:rsid w:val="003512EB"/>
    <w:rsid w:val="00351E7B"/>
    <w:rsid w:val="003535A3"/>
    <w:rsid w:val="0035467F"/>
    <w:rsid w:val="0035694E"/>
    <w:rsid w:val="00356981"/>
    <w:rsid w:val="00360208"/>
    <w:rsid w:val="00360D2A"/>
    <w:rsid w:val="0036119C"/>
    <w:rsid w:val="003635D0"/>
    <w:rsid w:val="00366127"/>
    <w:rsid w:val="003662E9"/>
    <w:rsid w:val="00366FD7"/>
    <w:rsid w:val="00367BB9"/>
    <w:rsid w:val="003703FE"/>
    <w:rsid w:val="003720E6"/>
    <w:rsid w:val="00372E75"/>
    <w:rsid w:val="003734A8"/>
    <w:rsid w:val="00374718"/>
    <w:rsid w:val="003773C1"/>
    <w:rsid w:val="003778CF"/>
    <w:rsid w:val="00382E11"/>
    <w:rsid w:val="003854AB"/>
    <w:rsid w:val="00385C58"/>
    <w:rsid w:val="00390419"/>
    <w:rsid w:val="00393EE0"/>
    <w:rsid w:val="003A766F"/>
    <w:rsid w:val="003B0733"/>
    <w:rsid w:val="003B1A3F"/>
    <w:rsid w:val="003B3291"/>
    <w:rsid w:val="003B7ADA"/>
    <w:rsid w:val="003C3403"/>
    <w:rsid w:val="003C418D"/>
    <w:rsid w:val="003C4E7A"/>
    <w:rsid w:val="003D06A4"/>
    <w:rsid w:val="003D1D52"/>
    <w:rsid w:val="003D36F2"/>
    <w:rsid w:val="003D4501"/>
    <w:rsid w:val="003E214A"/>
    <w:rsid w:val="003E3592"/>
    <w:rsid w:val="003E3904"/>
    <w:rsid w:val="003E7788"/>
    <w:rsid w:val="003F31F9"/>
    <w:rsid w:val="003F34FF"/>
    <w:rsid w:val="004011A2"/>
    <w:rsid w:val="00401C33"/>
    <w:rsid w:val="00404F3F"/>
    <w:rsid w:val="00404F8D"/>
    <w:rsid w:val="00405FBC"/>
    <w:rsid w:val="00410963"/>
    <w:rsid w:val="00415105"/>
    <w:rsid w:val="004155B5"/>
    <w:rsid w:val="004169AB"/>
    <w:rsid w:val="00417C23"/>
    <w:rsid w:val="00421362"/>
    <w:rsid w:val="00422113"/>
    <w:rsid w:val="00425A9F"/>
    <w:rsid w:val="00430508"/>
    <w:rsid w:val="00431B1C"/>
    <w:rsid w:val="00433312"/>
    <w:rsid w:val="00436177"/>
    <w:rsid w:val="00437438"/>
    <w:rsid w:val="00437F52"/>
    <w:rsid w:val="0044198B"/>
    <w:rsid w:val="00443027"/>
    <w:rsid w:val="00443CFD"/>
    <w:rsid w:val="0044602E"/>
    <w:rsid w:val="0044779D"/>
    <w:rsid w:val="00451FCF"/>
    <w:rsid w:val="00452B34"/>
    <w:rsid w:val="004546A0"/>
    <w:rsid w:val="004561E2"/>
    <w:rsid w:val="00457D56"/>
    <w:rsid w:val="00463954"/>
    <w:rsid w:val="00467E33"/>
    <w:rsid w:val="004702A6"/>
    <w:rsid w:val="00470621"/>
    <w:rsid w:val="00473099"/>
    <w:rsid w:val="00474F86"/>
    <w:rsid w:val="00475EFD"/>
    <w:rsid w:val="00480696"/>
    <w:rsid w:val="00482DB0"/>
    <w:rsid w:val="004866D6"/>
    <w:rsid w:val="00486C08"/>
    <w:rsid w:val="00487F3F"/>
    <w:rsid w:val="00491A24"/>
    <w:rsid w:val="00491B58"/>
    <w:rsid w:val="00494EF2"/>
    <w:rsid w:val="0049777B"/>
    <w:rsid w:val="00497945"/>
    <w:rsid w:val="004A2214"/>
    <w:rsid w:val="004A2442"/>
    <w:rsid w:val="004A45D8"/>
    <w:rsid w:val="004A6EC5"/>
    <w:rsid w:val="004A71FF"/>
    <w:rsid w:val="004A78E7"/>
    <w:rsid w:val="004B1832"/>
    <w:rsid w:val="004B33A3"/>
    <w:rsid w:val="004B37CF"/>
    <w:rsid w:val="004B427D"/>
    <w:rsid w:val="004B5CCE"/>
    <w:rsid w:val="004C79C5"/>
    <w:rsid w:val="004C7F2D"/>
    <w:rsid w:val="004C7FC1"/>
    <w:rsid w:val="004D5136"/>
    <w:rsid w:val="004D6D3A"/>
    <w:rsid w:val="004D7AEE"/>
    <w:rsid w:val="004E19A5"/>
    <w:rsid w:val="004E3D13"/>
    <w:rsid w:val="004E6D7B"/>
    <w:rsid w:val="004F22CA"/>
    <w:rsid w:val="004F2754"/>
    <w:rsid w:val="004F6A41"/>
    <w:rsid w:val="005001F0"/>
    <w:rsid w:val="00500C92"/>
    <w:rsid w:val="00504F8A"/>
    <w:rsid w:val="00505F21"/>
    <w:rsid w:val="00507671"/>
    <w:rsid w:val="00507836"/>
    <w:rsid w:val="00511C56"/>
    <w:rsid w:val="005138A2"/>
    <w:rsid w:val="00513AE4"/>
    <w:rsid w:val="005157DD"/>
    <w:rsid w:val="00515B3D"/>
    <w:rsid w:val="00521DBD"/>
    <w:rsid w:val="0052208E"/>
    <w:rsid w:val="005222C7"/>
    <w:rsid w:val="00525902"/>
    <w:rsid w:val="0053139F"/>
    <w:rsid w:val="00531714"/>
    <w:rsid w:val="005320B9"/>
    <w:rsid w:val="0053571D"/>
    <w:rsid w:val="00535898"/>
    <w:rsid w:val="00540460"/>
    <w:rsid w:val="00540712"/>
    <w:rsid w:val="00541ACA"/>
    <w:rsid w:val="00542876"/>
    <w:rsid w:val="00543F12"/>
    <w:rsid w:val="005447B9"/>
    <w:rsid w:val="005472D6"/>
    <w:rsid w:val="005606B3"/>
    <w:rsid w:val="005611BC"/>
    <w:rsid w:val="00563E80"/>
    <w:rsid w:val="00565058"/>
    <w:rsid w:val="00570AC0"/>
    <w:rsid w:val="005716C5"/>
    <w:rsid w:val="00571B83"/>
    <w:rsid w:val="0057409D"/>
    <w:rsid w:val="00574C2E"/>
    <w:rsid w:val="005758B4"/>
    <w:rsid w:val="00581998"/>
    <w:rsid w:val="00586750"/>
    <w:rsid w:val="00593604"/>
    <w:rsid w:val="00593748"/>
    <w:rsid w:val="005938CC"/>
    <w:rsid w:val="00594F37"/>
    <w:rsid w:val="00595316"/>
    <w:rsid w:val="005973F8"/>
    <w:rsid w:val="005A2620"/>
    <w:rsid w:val="005A386F"/>
    <w:rsid w:val="005B0DAF"/>
    <w:rsid w:val="005B1C84"/>
    <w:rsid w:val="005B3A3C"/>
    <w:rsid w:val="005B4C85"/>
    <w:rsid w:val="005B598B"/>
    <w:rsid w:val="005B6D4F"/>
    <w:rsid w:val="005B6FB2"/>
    <w:rsid w:val="005B7733"/>
    <w:rsid w:val="005C14FE"/>
    <w:rsid w:val="005C3239"/>
    <w:rsid w:val="005C370B"/>
    <w:rsid w:val="005C3DAB"/>
    <w:rsid w:val="005C6B7E"/>
    <w:rsid w:val="005D10E6"/>
    <w:rsid w:val="005D1B8C"/>
    <w:rsid w:val="005D1BDA"/>
    <w:rsid w:val="005D6A1D"/>
    <w:rsid w:val="005D764F"/>
    <w:rsid w:val="005E0A17"/>
    <w:rsid w:val="005E1918"/>
    <w:rsid w:val="005E552B"/>
    <w:rsid w:val="005E5553"/>
    <w:rsid w:val="005E7FF0"/>
    <w:rsid w:val="005F5952"/>
    <w:rsid w:val="005F6C02"/>
    <w:rsid w:val="0060363B"/>
    <w:rsid w:val="006045A3"/>
    <w:rsid w:val="00604BDC"/>
    <w:rsid w:val="006120D6"/>
    <w:rsid w:val="00613369"/>
    <w:rsid w:val="00623581"/>
    <w:rsid w:val="006242B8"/>
    <w:rsid w:val="00624D0E"/>
    <w:rsid w:val="00625041"/>
    <w:rsid w:val="006263DC"/>
    <w:rsid w:val="00632B54"/>
    <w:rsid w:val="00633810"/>
    <w:rsid w:val="0063457B"/>
    <w:rsid w:val="00636554"/>
    <w:rsid w:val="006448D0"/>
    <w:rsid w:val="006467C1"/>
    <w:rsid w:val="0064745A"/>
    <w:rsid w:val="00650033"/>
    <w:rsid w:val="00650F8A"/>
    <w:rsid w:val="00651C71"/>
    <w:rsid w:val="0065577F"/>
    <w:rsid w:val="00655D75"/>
    <w:rsid w:val="00655FA0"/>
    <w:rsid w:val="00657FFE"/>
    <w:rsid w:val="00660692"/>
    <w:rsid w:val="00660C20"/>
    <w:rsid w:val="006667A4"/>
    <w:rsid w:val="00666828"/>
    <w:rsid w:val="006702E4"/>
    <w:rsid w:val="00670578"/>
    <w:rsid w:val="00675CA1"/>
    <w:rsid w:val="006763B9"/>
    <w:rsid w:val="0068276D"/>
    <w:rsid w:val="00683AD5"/>
    <w:rsid w:val="00684299"/>
    <w:rsid w:val="00690820"/>
    <w:rsid w:val="00692A7F"/>
    <w:rsid w:val="00695838"/>
    <w:rsid w:val="006977A5"/>
    <w:rsid w:val="006A698A"/>
    <w:rsid w:val="006B077A"/>
    <w:rsid w:val="006B535C"/>
    <w:rsid w:val="006C1983"/>
    <w:rsid w:val="006C1B7C"/>
    <w:rsid w:val="006C258E"/>
    <w:rsid w:val="006C39A9"/>
    <w:rsid w:val="006C4E34"/>
    <w:rsid w:val="006D254B"/>
    <w:rsid w:val="006D26F0"/>
    <w:rsid w:val="006D3CBE"/>
    <w:rsid w:val="006D4CF0"/>
    <w:rsid w:val="006D7837"/>
    <w:rsid w:val="006D7F21"/>
    <w:rsid w:val="006E0DB7"/>
    <w:rsid w:val="006E246D"/>
    <w:rsid w:val="006E2D58"/>
    <w:rsid w:val="006E7A86"/>
    <w:rsid w:val="006F2207"/>
    <w:rsid w:val="006F36C8"/>
    <w:rsid w:val="006F79D5"/>
    <w:rsid w:val="006F7D85"/>
    <w:rsid w:val="007007F8"/>
    <w:rsid w:val="00701875"/>
    <w:rsid w:val="00701A79"/>
    <w:rsid w:val="007040BB"/>
    <w:rsid w:val="007056F5"/>
    <w:rsid w:val="007064A6"/>
    <w:rsid w:val="007068DE"/>
    <w:rsid w:val="007107F6"/>
    <w:rsid w:val="0071180C"/>
    <w:rsid w:val="00714703"/>
    <w:rsid w:val="0071593E"/>
    <w:rsid w:val="00721224"/>
    <w:rsid w:val="00721A0D"/>
    <w:rsid w:val="00722087"/>
    <w:rsid w:val="00723793"/>
    <w:rsid w:val="007241BE"/>
    <w:rsid w:val="00726460"/>
    <w:rsid w:val="0073377F"/>
    <w:rsid w:val="0074273E"/>
    <w:rsid w:val="00745319"/>
    <w:rsid w:val="007473EA"/>
    <w:rsid w:val="007501F2"/>
    <w:rsid w:val="007540E7"/>
    <w:rsid w:val="007547B5"/>
    <w:rsid w:val="00755A1A"/>
    <w:rsid w:val="007617FA"/>
    <w:rsid w:val="00762883"/>
    <w:rsid w:val="0076477D"/>
    <w:rsid w:val="00764E65"/>
    <w:rsid w:val="00765E47"/>
    <w:rsid w:val="00767312"/>
    <w:rsid w:val="007709F8"/>
    <w:rsid w:val="007724BD"/>
    <w:rsid w:val="00774A3E"/>
    <w:rsid w:val="00776A87"/>
    <w:rsid w:val="0078000E"/>
    <w:rsid w:val="00784E9E"/>
    <w:rsid w:val="00786395"/>
    <w:rsid w:val="007876B7"/>
    <w:rsid w:val="00790FE5"/>
    <w:rsid w:val="0079679B"/>
    <w:rsid w:val="007A2537"/>
    <w:rsid w:val="007A4805"/>
    <w:rsid w:val="007A6444"/>
    <w:rsid w:val="007A6C60"/>
    <w:rsid w:val="007A71FC"/>
    <w:rsid w:val="007B02FC"/>
    <w:rsid w:val="007B073D"/>
    <w:rsid w:val="007B0927"/>
    <w:rsid w:val="007B0B35"/>
    <w:rsid w:val="007B1F9F"/>
    <w:rsid w:val="007B2ADA"/>
    <w:rsid w:val="007B64BD"/>
    <w:rsid w:val="007B70FC"/>
    <w:rsid w:val="007C00CA"/>
    <w:rsid w:val="007C22D2"/>
    <w:rsid w:val="007C356B"/>
    <w:rsid w:val="007C5ADD"/>
    <w:rsid w:val="007C73A5"/>
    <w:rsid w:val="007C78DD"/>
    <w:rsid w:val="007C7EAE"/>
    <w:rsid w:val="007D2EE7"/>
    <w:rsid w:val="007D32B1"/>
    <w:rsid w:val="007D58F1"/>
    <w:rsid w:val="007E373A"/>
    <w:rsid w:val="007E3883"/>
    <w:rsid w:val="007E5395"/>
    <w:rsid w:val="007E5E4F"/>
    <w:rsid w:val="007F4863"/>
    <w:rsid w:val="007F4C1C"/>
    <w:rsid w:val="007F6B01"/>
    <w:rsid w:val="00800E24"/>
    <w:rsid w:val="00802597"/>
    <w:rsid w:val="0080676D"/>
    <w:rsid w:val="008134FF"/>
    <w:rsid w:val="0081485A"/>
    <w:rsid w:val="00816FEA"/>
    <w:rsid w:val="0082114A"/>
    <w:rsid w:val="008237AE"/>
    <w:rsid w:val="00832C97"/>
    <w:rsid w:val="008337F8"/>
    <w:rsid w:val="00833C55"/>
    <w:rsid w:val="00836756"/>
    <w:rsid w:val="00840129"/>
    <w:rsid w:val="00840437"/>
    <w:rsid w:val="0084079B"/>
    <w:rsid w:val="00842B0B"/>
    <w:rsid w:val="0084314D"/>
    <w:rsid w:val="00843ABF"/>
    <w:rsid w:val="008456B9"/>
    <w:rsid w:val="00846925"/>
    <w:rsid w:val="008507EB"/>
    <w:rsid w:val="00850B6E"/>
    <w:rsid w:val="00852D69"/>
    <w:rsid w:val="008540EC"/>
    <w:rsid w:val="0085467F"/>
    <w:rsid w:val="00854CF8"/>
    <w:rsid w:val="008556D5"/>
    <w:rsid w:val="0085584B"/>
    <w:rsid w:val="008565CA"/>
    <w:rsid w:val="00857A96"/>
    <w:rsid w:val="008611D6"/>
    <w:rsid w:val="008618F8"/>
    <w:rsid w:val="00861954"/>
    <w:rsid w:val="00865060"/>
    <w:rsid w:val="0086529A"/>
    <w:rsid w:val="0086588A"/>
    <w:rsid w:val="00867E33"/>
    <w:rsid w:val="008719DF"/>
    <w:rsid w:val="008741A5"/>
    <w:rsid w:val="00876EA1"/>
    <w:rsid w:val="00880263"/>
    <w:rsid w:val="00881661"/>
    <w:rsid w:val="008824E5"/>
    <w:rsid w:val="0088664D"/>
    <w:rsid w:val="00890AB0"/>
    <w:rsid w:val="0089126F"/>
    <w:rsid w:val="008947E8"/>
    <w:rsid w:val="008968EC"/>
    <w:rsid w:val="008A0059"/>
    <w:rsid w:val="008A0C45"/>
    <w:rsid w:val="008A2619"/>
    <w:rsid w:val="008A37F3"/>
    <w:rsid w:val="008A3928"/>
    <w:rsid w:val="008A4B0E"/>
    <w:rsid w:val="008A55FE"/>
    <w:rsid w:val="008A654A"/>
    <w:rsid w:val="008B0AFA"/>
    <w:rsid w:val="008B5FDF"/>
    <w:rsid w:val="008C062F"/>
    <w:rsid w:val="008C2F4C"/>
    <w:rsid w:val="008C3C8E"/>
    <w:rsid w:val="008C5202"/>
    <w:rsid w:val="008D36D2"/>
    <w:rsid w:val="008D6034"/>
    <w:rsid w:val="008E35FD"/>
    <w:rsid w:val="008E416C"/>
    <w:rsid w:val="008E483F"/>
    <w:rsid w:val="008E7C3D"/>
    <w:rsid w:val="008F0AD0"/>
    <w:rsid w:val="008F0B10"/>
    <w:rsid w:val="008F0E73"/>
    <w:rsid w:val="008F1F10"/>
    <w:rsid w:val="008F46C0"/>
    <w:rsid w:val="008F659B"/>
    <w:rsid w:val="008F7350"/>
    <w:rsid w:val="00900533"/>
    <w:rsid w:val="009005BE"/>
    <w:rsid w:val="0090287F"/>
    <w:rsid w:val="00904EDA"/>
    <w:rsid w:val="009076C5"/>
    <w:rsid w:val="00910F26"/>
    <w:rsid w:val="00911B4E"/>
    <w:rsid w:val="0091344B"/>
    <w:rsid w:val="0091592D"/>
    <w:rsid w:val="009216A2"/>
    <w:rsid w:val="00923A00"/>
    <w:rsid w:val="00924CA8"/>
    <w:rsid w:val="00925AF5"/>
    <w:rsid w:val="00926DA8"/>
    <w:rsid w:val="009346E9"/>
    <w:rsid w:val="009349EC"/>
    <w:rsid w:val="0093548C"/>
    <w:rsid w:val="00935739"/>
    <w:rsid w:val="0093719A"/>
    <w:rsid w:val="009471FB"/>
    <w:rsid w:val="00947436"/>
    <w:rsid w:val="0095049B"/>
    <w:rsid w:val="0095091D"/>
    <w:rsid w:val="00950F54"/>
    <w:rsid w:val="00951418"/>
    <w:rsid w:val="00951BF8"/>
    <w:rsid w:val="009534ED"/>
    <w:rsid w:val="00956E7D"/>
    <w:rsid w:val="00957E20"/>
    <w:rsid w:val="009628EF"/>
    <w:rsid w:val="00964E47"/>
    <w:rsid w:val="00966C4D"/>
    <w:rsid w:val="00971FF3"/>
    <w:rsid w:val="00976E8A"/>
    <w:rsid w:val="00977D63"/>
    <w:rsid w:val="009803AE"/>
    <w:rsid w:val="009814E1"/>
    <w:rsid w:val="009825BD"/>
    <w:rsid w:val="0098410B"/>
    <w:rsid w:val="009844E1"/>
    <w:rsid w:val="00984EE5"/>
    <w:rsid w:val="0098598F"/>
    <w:rsid w:val="009962CA"/>
    <w:rsid w:val="00996F44"/>
    <w:rsid w:val="009A0BC0"/>
    <w:rsid w:val="009A40E8"/>
    <w:rsid w:val="009A4E7D"/>
    <w:rsid w:val="009A5A71"/>
    <w:rsid w:val="009A6925"/>
    <w:rsid w:val="009A7DFC"/>
    <w:rsid w:val="009B0F29"/>
    <w:rsid w:val="009B112F"/>
    <w:rsid w:val="009B2AB5"/>
    <w:rsid w:val="009B46A4"/>
    <w:rsid w:val="009B5587"/>
    <w:rsid w:val="009B644B"/>
    <w:rsid w:val="009B7D14"/>
    <w:rsid w:val="009C4203"/>
    <w:rsid w:val="009C5FE0"/>
    <w:rsid w:val="009C75D4"/>
    <w:rsid w:val="009D09DA"/>
    <w:rsid w:val="009D1CCD"/>
    <w:rsid w:val="009D3BB8"/>
    <w:rsid w:val="009D7466"/>
    <w:rsid w:val="009E1687"/>
    <w:rsid w:val="009E4F28"/>
    <w:rsid w:val="009E73FF"/>
    <w:rsid w:val="009E7E81"/>
    <w:rsid w:val="009F050A"/>
    <w:rsid w:val="009F1801"/>
    <w:rsid w:val="009F2063"/>
    <w:rsid w:val="009F280C"/>
    <w:rsid w:val="009F4B58"/>
    <w:rsid w:val="009F6527"/>
    <w:rsid w:val="009F7737"/>
    <w:rsid w:val="009F789F"/>
    <w:rsid w:val="00A002DC"/>
    <w:rsid w:val="00A01E36"/>
    <w:rsid w:val="00A0250F"/>
    <w:rsid w:val="00A0348F"/>
    <w:rsid w:val="00A05041"/>
    <w:rsid w:val="00A065C9"/>
    <w:rsid w:val="00A06AC3"/>
    <w:rsid w:val="00A07825"/>
    <w:rsid w:val="00A07E3E"/>
    <w:rsid w:val="00A1052B"/>
    <w:rsid w:val="00A1328F"/>
    <w:rsid w:val="00A1520E"/>
    <w:rsid w:val="00A17404"/>
    <w:rsid w:val="00A20E34"/>
    <w:rsid w:val="00A22756"/>
    <w:rsid w:val="00A234A9"/>
    <w:rsid w:val="00A26B2D"/>
    <w:rsid w:val="00A3209F"/>
    <w:rsid w:val="00A3356F"/>
    <w:rsid w:val="00A339E9"/>
    <w:rsid w:val="00A3451E"/>
    <w:rsid w:val="00A345C3"/>
    <w:rsid w:val="00A3728D"/>
    <w:rsid w:val="00A426D3"/>
    <w:rsid w:val="00A43999"/>
    <w:rsid w:val="00A449B3"/>
    <w:rsid w:val="00A44A28"/>
    <w:rsid w:val="00A4598C"/>
    <w:rsid w:val="00A460B8"/>
    <w:rsid w:val="00A46343"/>
    <w:rsid w:val="00A52B14"/>
    <w:rsid w:val="00A55846"/>
    <w:rsid w:val="00A63259"/>
    <w:rsid w:val="00A64891"/>
    <w:rsid w:val="00A651DC"/>
    <w:rsid w:val="00A662C3"/>
    <w:rsid w:val="00A66457"/>
    <w:rsid w:val="00A666F8"/>
    <w:rsid w:val="00A669F9"/>
    <w:rsid w:val="00A66EB3"/>
    <w:rsid w:val="00A72CDB"/>
    <w:rsid w:val="00A7450E"/>
    <w:rsid w:val="00A74C6C"/>
    <w:rsid w:val="00A80A34"/>
    <w:rsid w:val="00A81532"/>
    <w:rsid w:val="00A9064B"/>
    <w:rsid w:val="00A94A77"/>
    <w:rsid w:val="00A96C5B"/>
    <w:rsid w:val="00AA460B"/>
    <w:rsid w:val="00AA48BF"/>
    <w:rsid w:val="00AA7BE7"/>
    <w:rsid w:val="00AB3051"/>
    <w:rsid w:val="00AB6E0F"/>
    <w:rsid w:val="00AB79D3"/>
    <w:rsid w:val="00AC1C64"/>
    <w:rsid w:val="00AC3C8E"/>
    <w:rsid w:val="00AC498F"/>
    <w:rsid w:val="00AC4F0F"/>
    <w:rsid w:val="00AC7186"/>
    <w:rsid w:val="00AD05E2"/>
    <w:rsid w:val="00AD46A5"/>
    <w:rsid w:val="00AD5184"/>
    <w:rsid w:val="00AE41DA"/>
    <w:rsid w:val="00AE5685"/>
    <w:rsid w:val="00AE59BE"/>
    <w:rsid w:val="00AE7592"/>
    <w:rsid w:val="00AF1DFE"/>
    <w:rsid w:val="00AF5188"/>
    <w:rsid w:val="00AF51AE"/>
    <w:rsid w:val="00B02002"/>
    <w:rsid w:val="00B02416"/>
    <w:rsid w:val="00B06133"/>
    <w:rsid w:val="00B06C49"/>
    <w:rsid w:val="00B120BD"/>
    <w:rsid w:val="00B12BD7"/>
    <w:rsid w:val="00B1390A"/>
    <w:rsid w:val="00B14CCA"/>
    <w:rsid w:val="00B242BF"/>
    <w:rsid w:val="00B35821"/>
    <w:rsid w:val="00B40C05"/>
    <w:rsid w:val="00B461C8"/>
    <w:rsid w:val="00B473CE"/>
    <w:rsid w:val="00B5090B"/>
    <w:rsid w:val="00B5798B"/>
    <w:rsid w:val="00B57E61"/>
    <w:rsid w:val="00B61D15"/>
    <w:rsid w:val="00B638FD"/>
    <w:rsid w:val="00B6691F"/>
    <w:rsid w:val="00B67C6B"/>
    <w:rsid w:val="00B71654"/>
    <w:rsid w:val="00B71682"/>
    <w:rsid w:val="00B776E3"/>
    <w:rsid w:val="00B7780D"/>
    <w:rsid w:val="00B8043D"/>
    <w:rsid w:val="00B812FF"/>
    <w:rsid w:val="00B83F6B"/>
    <w:rsid w:val="00B912FC"/>
    <w:rsid w:val="00B92090"/>
    <w:rsid w:val="00B92801"/>
    <w:rsid w:val="00B9746E"/>
    <w:rsid w:val="00B97554"/>
    <w:rsid w:val="00B97AC3"/>
    <w:rsid w:val="00B97B42"/>
    <w:rsid w:val="00B97BDC"/>
    <w:rsid w:val="00BA028B"/>
    <w:rsid w:val="00BA15AA"/>
    <w:rsid w:val="00BA766C"/>
    <w:rsid w:val="00BC1E28"/>
    <w:rsid w:val="00BC77A2"/>
    <w:rsid w:val="00BC7D64"/>
    <w:rsid w:val="00BD0FA7"/>
    <w:rsid w:val="00BD38E8"/>
    <w:rsid w:val="00BD4C60"/>
    <w:rsid w:val="00BD4CB3"/>
    <w:rsid w:val="00BE105D"/>
    <w:rsid w:val="00BE1BBC"/>
    <w:rsid w:val="00BF07A7"/>
    <w:rsid w:val="00BF0837"/>
    <w:rsid w:val="00BF41CC"/>
    <w:rsid w:val="00BF6D57"/>
    <w:rsid w:val="00BF7C2A"/>
    <w:rsid w:val="00BF7E91"/>
    <w:rsid w:val="00C00671"/>
    <w:rsid w:val="00C0201A"/>
    <w:rsid w:val="00C026FE"/>
    <w:rsid w:val="00C02E5A"/>
    <w:rsid w:val="00C0337F"/>
    <w:rsid w:val="00C0685D"/>
    <w:rsid w:val="00C07FDE"/>
    <w:rsid w:val="00C11A32"/>
    <w:rsid w:val="00C12289"/>
    <w:rsid w:val="00C1286A"/>
    <w:rsid w:val="00C17888"/>
    <w:rsid w:val="00C20E82"/>
    <w:rsid w:val="00C228EF"/>
    <w:rsid w:val="00C22948"/>
    <w:rsid w:val="00C263AF"/>
    <w:rsid w:val="00C33174"/>
    <w:rsid w:val="00C3490C"/>
    <w:rsid w:val="00C34D27"/>
    <w:rsid w:val="00C35D01"/>
    <w:rsid w:val="00C42B1A"/>
    <w:rsid w:val="00C44438"/>
    <w:rsid w:val="00C45FC6"/>
    <w:rsid w:val="00C523D7"/>
    <w:rsid w:val="00C52F59"/>
    <w:rsid w:val="00C53CE7"/>
    <w:rsid w:val="00C55CE7"/>
    <w:rsid w:val="00C56E6D"/>
    <w:rsid w:val="00C57748"/>
    <w:rsid w:val="00C57CF2"/>
    <w:rsid w:val="00C6030D"/>
    <w:rsid w:val="00C617BC"/>
    <w:rsid w:val="00C64090"/>
    <w:rsid w:val="00C66033"/>
    <w:rsid w:val="00C66EEE"/>
    <w:rsid w:val="00C71BA5"/>
    <w:rsid w:val="00C74189"/>
    <w:rsid w:val="00C7730A"/>
    <w:rsid w:val="00C77601"/>
    <w:rsid w:val="00C84D17"/>
    <w:rsid w:val="00C853A7"/>
    <w:rsid w:val="00C855F0"/>
    <w:rsid w:val="00C8622D"/>
    <w:rsid w:val="00C874F2"/>
    <w:rsid w:val="00C9154E"/>
    <w:rsid w:val="00C92BCC"/>
    <w:rsid w:val="00C93EA4"/>
    <w:rsid w:val="00C93F30"/>
    <w:rsid w:val="00C9666F"/>
    <w:rsid w:val="00CA0FCD"/>
    <w:rsid w:val="00CA1FF4"/>
    <w:rsid w:val="00CA3729"/>
    <w:rsid w:val="00CA5D76"/>
    <w:rsid w:val="00CA7624"/>
    <w:rsid w:val="00CB2D73"/>
    <w:rsid w:val="00CB2EE0"/>
    <w:rsid w:val="00CB3E98"/>
    <w:rsid w:val="00CC027F"/>
    <w:rsid w:val="00CC1C3F"/>
    <w:rsid w:val="00CC3C8E"/>
    <w:rsid w:val="00CD1C3D"/>
    <w:rsid w:val="00CD2B76"/>
    <w:rsid w:val="00CD5768"/>
    <w:rsid w:val="00CE094D"/>
    <w:rsid w:val="00CE18C7"/>
    <w:rsid w:val="00CE3E4C"/>
    <w:rsid w:val="00CE403C"/>
    <w:rsid w:val="00CE6065"/>
    <w:rsid w:val="00CF093F"/>
    <w:rsid w:val="00CF2972"/>
    <w:rsid w:val="00CF38F2"/>
    <w:rsid w:val="00CF3B2D"/>
    <w:rsid w:val="00CF41A8"/>
    <w:rsid w:val="00CF5156"/>
    <w:rsid w:val="00CF7EDC"/>
    <w:rsid w:val="00D11C16"/>
    <w:rsid w:val="00D145F3"/>
    <w:rsid w:val="00D14D24"/>
    <w:rsid w:val="00D15E93"/>
    <w:rsid w:val="00D166B6"/>
    <w:rsid w:val="00D16E2E"/>
    <w:rsid w:val="00D20231"/>
    <w:rsid w:val="00D21B83"/>
    <w:rsid w:val="00D227A3"/>
    <w:rsid w:val="00D264AE"/>
    <w:rsid w:val="00D27C47"/>
    <w:rsid w:val="00D32682"/>
    <w:rsid w:val="00D33B12"/>
    <w:rsid w:val="00D34A64"/>
    <w:rsid w:val="00D35486"/>
    <w:rsid w:val="00D376F7"/>
    <w:rsid w:val="00D43403"/>
    <w:rsid w:val="00D436DD"/>
    <w:rsid w:val="00D5009B"/>
    <w:rsid w:val="00D547BE"/>
    <w:rsid w:val="00D56C65"/>
    <w:rsid w:val="00D60454"/>
    <w:rsid w:val="00D6100C"/>
    <w:rsid w:val="00D64B98"/>
    <w:rsid w:val="00D661F3"/>
    <w:rsid w:val="00D66D64"/>
    <w:rsid w:val="00D679DD"/>
    <w:rsid w:val="00D703C5"/>
    <w:rsid w:val="00D70746"/>
    <w:rsid w:val="00D711E0"/>
    <w:rsid w:val="00D71E9E"/>
    <w:rsid w:val="00D728B2"/>
    <w:rsid w:val="00D75F52"/>
    <w:rsid w:val="00D775AD"/>
    <w:rsid w:val="00D77F49"/>
    <w:rsid w:val="00D801CC"/>
    <w:rsid w:val="00D80A0D"/>
    <w:rsid w:val="00D82ACB"/>
    <w:rsid w:val="00D85274"/>
    <w:rsid w:val="00D87F78"/>
    <w:rsid w:val="00D90508"/>
    <w:rsid w:val="00D94DF2"/>
    <w:rsid w:val="00DA0184"/>
    <w:rsid w:val="00DA2316"/>
    <w:rsid w:val="00DA44BC"/>
    <w:rsid w:val="00DA57AD"/>
    <w:rsid w:val="00DA7B78"/>
    <w:rsid w:val="00DB3180"/>
    <w:rsid w:val="00DB4010"/>
    <w:rsid w:val="00DB6C15"/>
    <w:rsid w:val="00DB798A"/>
    <w:rsid w:val="00DC1D89"/>
    <w:rsid w:val="00DC3312"/>
    <w:rsid w:val="00DC4CFA"/>
    <w:rsid w:val="00DC72FD"/>
    <w:rsid w:val="00DD0519"/>
    <w:rsid w:val="00DD1502"/>
    <w:rsid w:val="00DD2221"/>
    <w:rsid w:val="00DD3964"/>
    <w:rsid w:val="00DD66B1"/>
    <w:rsid w:val="00DD7772"/>
    <w:rsid w:val="00DE0CC7"/>
    <w:rsid w:val="00DE17F3"/>
    <w:rsid w:val="00DE5E75"/>
    <w:rsid w:val="00DE7B79"/>
    <w:rsid w:val="00DF0C41"/>
    <w:rsid w:val="00DF2184"/>
    <w:rsid w:val="00DF2A32"/>
    <w:rsid w:val="00DF3DA5"/>
    <w:rsid w:val="00DF4D90"/>
    <w:rsid w:val="00DF6D61"/>
    <w:rsid w:val="00DF760D"/>
    <w:rsid w:val="00E00EC7"/>
    <w:rsid w:val="00E02BEF"/>
    <w:rsid w:val="00E0600A"/>
    <w:rsid w:val="00E06B2E"/>
    <w:rsid w:val="00E10555"/>
    <w:rsid w:val="00E10A07"/>
    <w:rsid w:val="00E15A84"/>
    <w:rsid w:val="00E20814"/>
    <w:rsid w:val="00E22DC6"/>
    <w:rsid w:val="00E23DAD"/>
    <w:rsid w:val="00E2463B"/>
    <w:rsid w:val="00E2466E"/>
    <w:rsid w:val="00E26835"/>
    <w:rsid w:val="00E301EE"/>
    <w:rsid w:val="00E30F22"/>
    <w:rsid w:val="00E31094"/>
    <w:rsid w:val="00E320DF"/>
    <w:rsid w:val="00E33086"/>
    <w:rsid w:val="00E37573"/>
    <w:rsid w:val="00E407FA"/>
    <w:rsid w:val="00E41D73"/>
    <w:rsid w:val="00E41DB1"/>
    <w:rsid w:val="00E44599"/>
    <w:rsid w:val="00E45E52"/>
    <w:rsid w:val="00E47255"/>
    <w:rsid w:val="00E5674D"/>
    <w:rsid w:val="00E56D86"/>
    <w:rsid w:val="00E651E2"/>
    <w:rsid w:val="00E661C6"/>
    <w:rsid w:val="00E66F02"/>
    <w:rsid w:val="00E70902"/>
    <w:rsid w:val="00E7349E"/>
    <w:rsid w:val="00E767FC"/>
    <w:rsid w:val="00E77CC5"/>
    <w:rsid w:val="00E858F8"/>
    <w:rsid w:val="00E86B0E"/>
    <w:rsid w:val="00E87EFA"/>
    <w:rsid w:val="00E90339"/>
    <w:rsid w:val="00E90B57"/>
    <w:rsid w:val="00E95CC4"/>
    <w:rsid w:val="00E96E78"/>
    <w:rsid w:val="00EA1327"/>
    <w:rsid w:val="00EA3728"/>
    <w:rsid w:val="00EA3882"/>
    <w:rsid w:val="00EA3B13"/>
    <w:rsid w:val="00EA3F98"/>
    <w:rsid w:val="00EA46B5"/>
    <w:rsid w:val="00EA5511"/>
    <w:rsid w:val="00EA58BF"/>
    <w:rsid w:val="00EA5CAF"/>
    <w:rsid w:val="00EB0B2F"/>
    <w:rsid w:val="00EB1E2D"/>
    <w:rsid w:val="00EB4201"/>
    <w:rsid w:val="00EB4733"/>
    <w:rsid w:val="00EB61D1"/>
    <w:rsid w:val="00EB73FD"/>
    <w:rsid w:val="00EC1884"/>
    <w:rsid w:val="00EC19F8"/>
    <w:rsid w:val="00EC4E4D"/>
    <w:rsid w:val="00EC58B0"/>
    <w:rsid w:val="00ED2DFF"/>
    <w:rsid w:val="00ED374D"/>
    <w:rsid w:val="00ED41A3"/>
    <w:rsid w:val="00ED53A4"/>
    <w:rsid w:val="00ED6EEB"/>
    <w:rsid w:val="00EE1234"/>
    <w:rsid w:val="00EE166C"/>
    <w:rsid w:val="00EE1E79"/>
    <w:rsid w:val="00EE2577"/>
    <w:rsid w:val="00EE28DB"/>
    <w:rsid w:val="00EF0A9B"/>
    <w:rsid w:val="00F019D7"/>
    <w:rsid w:val="00F02C38"/>
    <w:rsid w:val="00F03882"/>
    <w:rsid w:val="00F03A83"/>
    <w:rsid w:val="00F145D2"/>
    <w:rsid w:val="00F14832"/>
    <w:rsid w:val="00F15E3F"/>
    <w:rsid w:val="00F1735A"/>
    <w:rsid w:val="00F22E47"/>
    <w:rsid w:val="00F247B9"/>
    <w:rsid w:val="00F253B4"/>
    <w:rsid w:val="00F256F2"/>
    <w:rsid w:val="00F2650F"/>
    <w:rsid w:val="00F27AEC"/>
    <w:rsid w:val="00F30CD1"/>
    <w:rsid w:val="00F31282"/>
    <w:rsid w:val="00F33239"/>
    <w:rsid w:val="00F343B8"/>
    <w:rsid w:val="00F354D3"/>
    <w:rsid w:val="00F355E3"/>
    <w:rsid w:val="00F3605C"/>
    <w:rsid w:val="00F416D1"/>
    <w:rsid w:val="00F43BBE"/>
    <w:rsid w:val="00F46A26"/>
    <w:rsid w:val="00F46DCB"/>
    <w:rsid w:val="00F52B5F"/>
    <w:rsid w:val="00F53601"/>
    <w:rsid w:val="00F53E09"/>
    <w:rsid w:val="00F5451A"/>
    <w:rsid w:val="00F54F69"/>
    <w:rsid w:val="00F55532"/>
    <w:rsid w:val="00F55700"/>
    <w:rsid w:val="00F60F2A"/>
    <w:rsid w:val="00F615BD"/>
    <w:rsid w:val="00F617F8"/>
    <w:rsid w:val="00F63C7C"/>
    <w:rsid w:val="00F66C55"/>
    <w:rsid w:val="00F67CC4"/>
    <w:rsid w:val="00F711A9"/>
    <w:rsid w:val="00F71462"/>
    <w:rsid w:val="00F72216"/>
    <w:rsid w:val="00F72DA7"/>
    <w:rsid w:val="00F74154"/>
    <w:rsid w:val="00F80167"/>
    <w:rsid w:val="00F82FF0"/>
    <w:rsid w:val="00F9081A"/>
    <w:rsid w:val="00F92C37"/>
    <w:rsid w:val="00F940D7"/>
    <w:rsid w:val="00F952D7"/>
    <w:rsid w:val="00F97AC8"/>
    <w:rsid w:val="00FA0049"/>
    <w:rsid w:val="00FA1523"/>
    <w:rsid w:val="00FA4ADD"/>
    <w:rsid w:val="00FA4F57"/>
    <w:rsid w:val="00FA597F"/>
    <w:rsid w:val="00FA5A9D"/>
    <w:rsid w:val="00FA694E"/>
    <w:rsid w:val="00FA7B20"/>
    <w:rsid w:val="00FB198F"/>
    <w:rsid w:val="00FB1F25"/>
    <w:rsid w:val="00FB4513"/>
    <w:rsid w:val="00FB4FA8"/>
    <w:rsid w:val="00FB6ABE"/>
    <w:rsid w:val="00FB7241"/>
    <w:rsid w:val="00FB7A1D"/>
    <w:rsid w:val="00FC0622"/>
    <w:rsid w:val="00FC3128"/>
    <w:rsid w:val="00FD2835"/>
    <w:rsid w:val="00FD7DF7"/>
    <w:rsid w:val="00FE0841"/>
    <w:rsid w:val="00FE14DB"/>
    <w:rsid w:val="00FE2FD2"/>
    <w:rsid w:val="00FE4442"/>
    <w:rsid w:val="00FE5E9F"/>
    <w:rsid w:val="00FE5FAF"/>
    <w:rsid w:val="00FF072B"/>
    <w:rsid w:val="00FF2971"/>
    <w:rsid w:val="00FF5A54"/>
    <w:rsid w:val="00FF6457"/>
    <w:rsid w:val="00FF6E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8983A8"/>
  <w15:chartTrackingRefBased/>
  <w15:docId w15:val="{B4D849B0-66EF-4089-84EC-307B86F1A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CBE"/>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595316"/>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595316"/>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link w:val="Ttulo3Car"/>
    <w:uiPriority w:val="9"/>
    <w:unhideWhenUsed/>
    <w:qFormat/>
    <w:rsid w:val="00473099"/>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5316"/>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595316"/>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595316"/>
  </w:style>
  <w:style w:type="numbering" w:customStyle="1" w:styleId="Sinlista11">
    <w:name w:val="Sin lista11"/>
    <w:next w:val="Sinlista"/>
    <w:uiPriority w:val="99"/>
    <w:semiHidden/>
    <w:unhideWhenUsed/>
    <w:rsid w:val="00595316"/>
  </w:style>
  <w:style w:type="paragraph" w:styleId="Encabezado">
    <w:name w:val="header"/>
    <w:basedOn w:val="Normal"/>
    <w:link w:val="Encabezado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595316"/>
    <w:rPr>
      <w:rFonts w:eastAsiaTheme="minorEastAsia"/>
      <w:sz w:val="24"/>
      <w:szCs w:val="24"/>
      <w:lang w:val="es-ES_tradnl" w:eastAsia="es-ES"/>
    </w:rPr>
  </w:style>
  <w:style w:type="paragraph" w:styleId="Piedepgina">
    <w:name w:val="footer"/>
    <w:basedOn w:val="Normal"/>
    <w:link w:val="Piedepgina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595316"/>
    <w:rPr>
      <w:rFonts w:eastAsiaTheme="minorEastAsia"/>
      <w:sz w:val="24"/>
      <w:szCs w:val="24"/>
      <w:lang w:val="es-ES_tradnl" w:eastAsia="es-ES"/>
    </w:rPr>
  </w:style>
  <w:style w:type="table" w:styleId="Tablaconcuadrcula">
    <w:name w:val="Table Grid"/>
    <w:basedOn w:val="Tablanormal"/>
    <w:uiPriority w:val="39"/>
    <w:rsid w:val="00595316"/>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5316"/>
    <w:pPr>
      <w:ind w:left="720"/>
      <w:contextualSpacing/>
    </w:pPr>
    <w:rPr>
      <w:rFonts w:asciiTheme="minorHAnsi" w:eastAsiaTheme="minorEastAsia" w:hAnsiTheme="minorHAnsi" w:cstheme="minorBidi"/>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5316"/>
    <w:rPr>
      <w:rFonts w:eastAsiaTheme="minorEastAsia"/>
      <w:sz w:val="24"/>
      <w:szCs w:val="24"/>
      <w:lang w:val="es-ES_tradnl" w:eastAsia="es-ES"/>
    </w:rPr>
  </w:style>
  <w:style w:type="character" w:styleId="Hipervnculo">
    <w:name w:val="Hyperlink"/>
    <w:basedOn w:val="Fuentedeprrafopredeter"/>
    <w:uiPriority w:val="99"/>
    <w:unhideWhenUsed/>
    <w:rsid w:val="00595316"/>
    <w:rPr>
      <w:color w:val="0563C1" w:themeColor="hyperlink"/>
      <w:u w:val="single"/>
    </w:rPr>
  </w:style>
  <w:style w:type="paragraph" w:styleId="TDC1">
    <w:name w:val="toc 1"/>
    <w:basedOn w:val="Normal"/>
    <w:next w:val="Normal"/>
    <w:autoRedefine/>
    <w:uiPriority w:val="39"/>
    <w:unhideWhenUsed/>
    <w:rsid w:val="00595316"/>
    <w:pPr>
      <w:tabs>
        <w:tab w:val="left" w:pos="660"/>
        <w:tab w:val="right" w:leader="dot" w:pos="8779"/>
      </w:tabs>
      <w:spacing w:after="100"/>
      <w:ind w:left="426" w:hanging="426"/>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595316"/>
    <w:pPr>
      <w:tabs>
        <w:tab w:val="left" w:pos="480"/>
        <w:tab w:val="right" w:leader="dot" w:pos="8779"/>
      </w:tabs>
      <w:spacing w:after="100"/>
      <w:ind w:left="426" w:hanging="426"/>
    </w:pPr>
    <w:rPr>
      <w:rFonts w:asciiTheme="minorHAnsi" w:eastAsiaTheme="minorEastAsia" w:hAnsiTheme="minorHAnsi" w:cstheme="minorBidi"/>
      <w:lang w:val="es-ES_tradnl" w:eastAsia="es-ES"/>
    </w:rPr>
  </w:style>
  <w:style w:type="table" w:customStyle="1" w:styleId="Tablaconcuadrcula1">
    <w:name w:val="Tabla con cuadrícula1"/>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595316"/>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5316"/>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595316"/>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5316"/>
    <w:rPr>
      <w:vertAlign w:val="superscript"/>
    </w:rPr>
  </w:style>
  <w:style w:type="character" w:customStyle="1" w:styleId="normaltextrun">
    <w:name w:val="normaltextrun"/>
    <w:basedOn w:val="Fuentedeprrafopredeter"/>
    <w:rsid w:val="00595316"/>
  </w:style>
  <w:style w:type="paragraph" w:styleId="Textosinformato">
    <w:name w:val="Plain Text"/>
    <w:basedOn w:val="Normal"/>
    <w:link w:val="TextosinformatoCar"/>
    <w:rsid w:val="0059531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595316"/>
    <w:rPr>
      <w:rFonts w:ascii="Courier New" w:eastAsia="Times New Roman" w:hAnsi="Courier New" w:cs="Times New Roman"/>
      <w:sz w:val="20"/>
      <w:szCs w:val="20"/>
      <w:lang w:val="es-ES" w:eastAsia="es-ES"/>
    </w:rPr>
  </w:style>
  <w:style w:type="paragraph" w:customStyle="1" w:styleId="Texto">
    <w:name w:val="Texto"/>
    <w:basedOn w:val="Normal"/>
    <w:rsid w:val="00595316"/>
    <w:pPr>
      <w:spacing w:after="101" w:line="216" w:lineRule="exact"/>
      <w:ind w:firstLine="288"/>
      <w:jc w:val="both"/>
    </w:pPr>
    <w:rPr>
      <w:rFonts w:ascii="Arial" w:hAnsi="Arial" w:cs="Arial"/>
      <w:sz w:val="18"/>
      <w:szCs w:val="18"/>
      <w:lang w:eastAsia="es-ES"/>
    </w:rPr>
  </w:style>
  <w:style w:type="paragraph" w:styleId="Textodeglobo">
    <w:name w:val="Balloon Text"/>
    <w:basedOn w:val="Normal"/>
    <w:link w:val="TextodegloboCar"/>
    <w:uiPriority w:val="99"/>
    <w:semiHidden/>
    <w:unhideWhenUsed/>
    <w:rsid w:val="00595316"/>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595316"/>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595316"/>
  </w:style>
  <w:style w:type="table" w:customStyle="1" w:styleId="Tablaconcuadrcula2">
    <w:name w:val="Tabla con cuadrícula2"/>
    <w:basedOn w:val="Tablanormal"/>
    <w:next w:val="Tablaconcuadrcula"/>
    <w:uiPriority w:val="39"/>
    <w:rsid w:val="00595316"/>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953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953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595316"/>
    <w:pPr>
      <w:tabs>
        <w:tab w:val="left" w:pos="1100"/>
        <w:tab w:val="right" w:leader="dot" w:pos="8779"/>
      </w:tabs>
      <w:spacing w:after="100"/>
      <w:ind w:left="567" w:hanging="567"/>
    </w:pPr>
    <w:rPr>
      <w:rFonts w:asciiTheme="minorHAnsi" w:eastAsiaTheme="minorEastAsia" w:hAnsiTheme="minorHAnsi" w:cstheme="minorBidi"/>
      <w:lang w:val="es-ES_tradnl" w:eastAsia="es-ES"/>
    </w:rPr>
  </w:style>
  <w:style w:type="paragraph" w:styleId="Textonotaalfinal">
    <w:name w:val="endnote text"/>
    <w:basedOn w:val="Normal"/>
    <w:link w:val="TextonotaalfinalCar"/>
    <w:uiPriority w:val="99"/>
    <w:semiHidden/>
    <w:unhideWhenUsed/>
    <w:rsid w:val="00595316"/>
    <w:rPr>
      <w:sz w:val="20"/>
      <w:szCs w:val="20"/>
    </w:rPr>
  </w:style>
  <w:style w:type="character" w:customStyle="1" w:styleId="TextonotaalfinalCar">
    <w:name w:val="Texto nota al final Car"/>
    <w:basedOn w:val="Fuentedeprrafopredeter"/>
    <w:link w:val="Textonotaalfinal"/>
    <w:uiPriority w:val="99"/>
    <w:semiHidden/>
    <w:rsid w:val="00595316"/>
    <w:rPr>
      <w:sz w:val="20"/>
      <w:szCs w:val="20"/>
    </w:rPr>
  </w:style>
  <w:style w:type="character" w:styleId="Refdenotaalfinal">
    <w:name w:val="endnote reference"/>
    <w:basedOn w:val="Fuentedeprrafopredeter"/>
    <w:uiPriority w:val="99"/>
    <w:semiHidden/>
    <w:unhideWhenUsed/>
    <w:rsid w:val="00595316"/>
    <w:rPr>
      <w:vertAlign w:val="superscript"/>
    </w:rPr>
  </w:style>
  <w:style w:type="character" w:styleId="Refdecomentario">
    <w:name w:val="annotation reference"/>
    <w:basedOn w:val="Fuentedeprrafopredeter"/>
    <w:uiPriority w:val="99"/>
    <w:semiHidden/>
    <w:unhideWhenUsed/>
    <w:rsid w:val="007241BE"/>
    <w:rPr>
      <w:sz w:val="16"/>
      <w:szCs w:val="16"/>
    </w:rPr>
  </w:style>
  <w:style w:type="paragraph" w:styleId="Textocomentario">
    <w:name w:val="annotation text"/>
    <w:basedOn w:val="Normal"/>
    <w:link w:val="TextocomentarioCar"/>
    <w:uiPriority w:val="99"/>
    <w:unhideWhenUsed/>
    <w:rsid w:val="007241BE"/>
    <w:rPr>
      <w:rFonts w:asciiTheme="minorHAnsi" w:eastAsiaTheme="minorEastAsia" w:hAnsiTheme="minorHAnsi" w:cstheme="minorBidi"/>
      <w:sz w:val="20"/>
      <w:szCs w:val="20"/>
      <w:lang w:val="es-ES_tradnl" w:eastAsia="es-ES"/>
    </w:rPr>
  </w:style>
  <w:style w:type="character" w:customStyle="1" w:styleId="TextocomentarioCar">
    <w:name w:val="Texto comentario Car"/>
    <w:basedOn w:val="Fuentedeprrafopredeter"/>
    <w:link w:val="Textocomentario"/>
    <w:uiPriority w:val="99"/>
    <w:rsid w:val="007241BE"/>
    <w:rPr>
      <w:rFonts w:eastAsiaTheme="minorEastAsia"/>
      <w:sz w:val="20"/>
      <w:szCs w:val="20"/>
      <w:lang w:val="es-ES_tradnl" w:eastAsia="es-ES"/>
    </w:rPr>
  </w:style>
  <w:style w:type="character" w:styleId="Textodelmarcadordeposicin">
    <w:name w:val="Placeholder Text"/>
    <w:basedOn w:val="Fuentedeprrafopredeter"/>
    <w:uiPriority w:val="99"/>
    <w:semiHidden/>
    <w:rsid w:val="007007F8"/>
    <w:rPr>
      <w:color w:val="808080"/>
    </w:rPr>
  </w:style>
  <w:style w:type="character" w:customStyle="1" w:styleId="Ttulo3Car">
    <w:name w:val="Título 3 Car"/>
    <w:basedOn w:val="Fuentedeprrafopredeter"/>
    <w:link w:val="Ttulo3"/>
    <w:uiPriority w:val="9"/>
    <w:rsid w:val="00473099"/>
    <w:rPr>
      <w:rFonts w:asciiTheme="majorHAnsi" w:eastAsiaTheme="majorEastAsia" w:hAnsiTheme="majorHAnsi" w:cstheme="majorBidi"/>
      <w:color w:val="1F4D78" w:themeColor="accent1" w:themeShade="7F"/>
      <w:sz w:val="24"/>
      <w:szCs w:val="24"/>
      <w:lang w:eastAsia="es-ES_tradnl"/>
    </w:rPr>
  </w:style>
  <w:style w:type="table" w:styleId="Tabladecuadrcula6concolores">
    <w:name w:val="Grid Table 6 Colorful"/>
    <w:basedOn w:val="Tablanormal"/>
    <w:uiPriority w:val="51"/>
    <w:rsid w:val="006B535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inespaciado">
    <w:name w:val="No Spacing"/>
    <w:aliases w:val="Francesa"/>
    <w:link w:val="SinespaciadoCar"/>
    <w:uiPriority w:val="1"/>
    <w:qFormat/>
    <w:rsid w:val="00277160"/>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1E47FF"/>
    <w:rPr>
      <w:rFonts w:eastAsiaTheme="minorEastAsia"/>
      <w:sz w:val="24"/>
      <w:szCs w:val="24"/>
      <w:lang w:val="es-ES_tradnl" w:eastAsia="es-ES"/>
    </w:rPr>
  </w:style>
  <w:style w:type="character" w:styleId="Referenciasutil">
    <w:name w:val="Subtle Reference"/>
    <w:basedOn w:val="Fuentedeprrafopredeter"/>
    <w:uiPriority w:val="31"/>
    <w:qFormat/>
    <w:rsid w:val="00774A3E"/>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6604">
      <w:bodyDiv w:val="1"/>
      <w:marLeft w:val="0"/>
      <w:marRight w:val="0"/>
      <w:marTop w:val="0"/>
      <w:marBottom w:val="0"/>
      <w:divBdr>
        <w:top w:val="none" w:sz="0" w:space="0" w:color="auto"/>
        <w:left w:val="none" w:sz="0" w:space="0" w:color="auto"/>
        <w:bottom w:val="none" w:sz="0" w:space="0" w:color="auto"/>
        <w:right w:val="none" w:sz="0" w:space="0" w:color="auto"/>
      </w:divBdr>
    </w:div>
    <w:div w:id="35931748">
      <w:bodyDiv w:val="1"/>
      <w:marLeft w:val="0"/>
      <w:marRight w:val="0"/>
      <w:marTop w:val="0"/>
      <w:marBottom w:val="0"/>
      <w:divBdr>
        <w:top w:val="none" w:sz="0" w:space="0" w:color="auto"/>
        <w:left w:val="none" w:sz="0" w:space="0" w:color="auto"/>
        <w:bottom w:val="none" w:sz="0" w:space="0" w:color="auto"/>
        <w:right w:val="none" w:sz="0" w:space="0" w:color="auto"/>
      </w:divBdr>
    </w:div>
    <w:div w:id="60300598">
      <w:bodyDiv w:val="1"/>
      <w:marLeft w:val="0"/>
      <w:marRight w:val="0"/>
      <w:marTop w:val="0"/>
      <w:marBottom w:val="0"/>
      <w:divBdr>
        <w:top w:val="none" w:sz="0" w:space="0" w:color="auto"/>
        <w:left w:val="none" w:sz="0" w:space="0" w:color="auto"/>
        <w:bottom w:val="none" w:sz="0" w:space="0" w:color="auto"/>
        <w:right w:val="none" w:sz="0" w:space="0" w:color="auto"/>
      </w:divBdr>
    </w:div>
    <w:div w:id="111291584">
      <w:bodyDiv w:val="1"/>
      <w:marLeft w:val="0"/>
      <w:marRight w:val="0"/>
      <w:marTop w:val="0"/>
      <w:marBottom w:val="0"/>
      <w:divBdr>
        <w:top w:val="none" w:sz="0" w:space="0" w:color="auto"/>
        <w:left w:val="none" w:sz="0" w:space="0" w:color="auto"/>
        <w:bottom w:val="none" w:sz="0" w:space="0" w:color="auto"/>
        <w:right w:val="none" w:sz="0" w:space="0" w:color="auto"/>
      </w:divBdr>
    </w:div>
    <w:div w:id="118107872">
      <w:bodyDiv w:val="1"/>
      <w:marLeft w:val="0"/>
      <w:marRight w:val="0"/>
      <w:marTop w:val="0"/>
      <w:marBottom w:val="0"/>
      <w:divBdr>
        <w:top w:val="none" w:sz="0" w:space="0" w:color="auto"/>
        <w:left w:val="none" w:sz="0" w:space="0" w:color="auto"/>
        <w:bottom w:val="none" w:sz="0" w:space="0" w:color="auto"/>
        <w:right w:val="none" w:sz="0" w:space="0" w:color="auto"/>
      </w:divBdr>
    </w:div>
    <w:div w:id="138882473">
      <w:bodyDiv w:val="1"/>
      <w:marLeft w:val="0"/>
      <w:marRight w:val="0"/>
      <w:marTop w:val="0"/>
      <w:marBottom w:val="0"/>
      <w:divBdr>
        <w:top w:val="none" w:sz="0" w:space="0" w:color="auto"/>
        <w:left w:val="none" w:sz="0" w:space="0" w:color="auto"/>
        <w:bottom w:val="none" w:sz="0" w:space="0" w:color="auto"/>
        <w:right w:val="none" w:sz="0" w:space="0" w:color="auto"/>
      </w:divBdr>
    </w:div>
    <w:div w:id="163400865">
      <w:bodyDiv w:val="1"/>
      <w:marLeft w:val="0"/>
      <w:marRight w:val="0"/>
      <w:marTop w:val="0"/>
      <w:marBottom w:val="0"/>
      <w:divBdr>
        <w:top w:val="none" w:sz="0" w:space="0" w:color="auto"/>
        <w:left w:val="none" w:sz="0" w:space="0" w:color="auto"/>
        <w:bottom w:val="none" w:sz="0" w:space="0" w:color="auto"/>
        <w:right w:val="none" w:sz="0" w:space="0" w:color="auto"/>
      </w:divBdr>
    </w:div>
    <w:div w:id="169680675">
      <w:bodyDiv w:val="1"/>
      <w:marLeft w:val="0"/>
      <w:marRight w:val="0"/>
      <w:marTop w:val="0"/>
      <w:marBottom w:val="0"/>
      <w:divBdr>
        <w:top w:val="none" w:sz="0" w:space="0" w:color="auto"/>
        <w:left w:val="none" w:sz="0" w:space="0" w:color="auto"/>
        <w:bottom w:val="none" w:sz="0" w:space="0" w:color="auto"/>
        <w:right w:val="none" w:sz="0" w:space="0" w:color="auto"/>
      </w:divBdr>
    </w:div>
    <w:div w:id="176769165">
      <w:bodyDiv w:val="1"/>
      <w:marLeft w:val="0"/>
      <w:marRight w:val="0"/>
      <w:marTop w:val="0"/>
      <w:marBottom w:val="0"/>
      <w:divBdr>
        <w:top w:val="none" w:sz="0" w:space="0" w:color="auto"/>
        <w:left w:val="none" w:sz="0" w:space="0" w:color="auto"/>
        <w:bottom w:val="none" w:sz="0" w:space="0" w:color="auto"/>
        <w:right w:val="none" w:sz="0" w:space="0" w:color="auto"/>
      </w:divBdr>
    </w:div>
    <w:div w:id="211818248">
      <w:bodyDiv w:val="1"/>
      <w:marLeft w:val="0"/>
      <w:marRight w:val="0"/>
      <w:marTop w:val="0"/>
      <w:marBottom w:val="0"/>
      <w:divBdr>
        <w:top w:val="none" w:sz="0" w:space="0" w:color="auto"/>
        <w:left w:val="none" w:sz="0" w:space="0" w:color="auto"/>
        <w:bottom w:val="none" w:sz="0" w:space="0" w:color="auto"/>
        <w:right w:val="none" w:sz="0" w:space="0" w:color="auto"/>
      </w:divBdr>
    </w:div>
    <w:div w:id="215047731">
      <w:bodyDiv w:val="1"/>
      <w:marLeft w:val="0"/>
      <w:marRight w:val="0"/>
      <w:marTop w:val="0"/>
      <w:marBottom w:val="0"/>
      <w:divBdr>
        <w:top w:val="none" w:sz="0" w:space="0" w:color="auto"/>
        <w:left w:val="none" w:sz="0" w:space="0" w:color="auto"/>
        <w:bottom w:val="none" w:sz="0" w:space="0" w:color="auto"/>
        <w:right w:val="none" w:sz="0" w:space="0" w:color="auto"/>
      </w:divBdr>
    </w:div>
    <w:div w:id="229198603">
      <w:bodyDiv w:val="1"/>
      <w:marLeft w:val="0"/>
      <w:marRight w:val="0"/>
      <w:marTop w:val="0"/>
      <w:marBottom w:val="0"/>
      <w:divBdr>
        <w:top w:val="none" w:sz="0" w:space="0" w:color="auto"/>
        <w:left w:val="none" w:sz="0" w:space="0" w:color="auto"/>
        <w:bottom w:val="none" w:sz="0" w:space="0" w:color="auto"/>
        <w:right w:val="none" w:sz="0" w:space="0" w:color="auto"/>
      </w:divBdr>
    </w:div>
    <w:div w:id="266087840">
      <w:bodyDiv w:val="1"/>
      <w:marLeft w:val="0"/>
      <w:marRight w:val="0"/>
      <w:marTop w:val="0"/>
      <w:marBottom w:val="0"/>
      <w:divBdr>
        <w:top w:val="none" w:sz="0" w:space="0" w:color="auto"/>
        <w:left w:val="none" w:sz="0" w:space="0" w:color="auto"/>
        <w:bottom w:val="none" w:sz="0" w:space="0" w:color="auto"/>
        <w:right w:val="none" w:sz="0" w:space="0" w:color="auto"/>
      </w:divBdr>
    </w:div>
    <w:div w:id="301152198">
      <w:bodyDiv w:val="1"/>
      <w:marLeft w:val="0"/>
      <w:marRight w:val="0"/>
      <w:marTop w:val="0"/>
      <w:marBottom w:val="0"/>
      <w:divBdr>
        <w:top w:val="none" w:sz="0" w:space="0" w:color="auto"/>
        <w:left w:val="none" w:sz="0" w:space="0" w:color="auto"/>
        <w:bottom w:val="none" w:sz="0" w:space="0" w:color="auto"/>
        <w:right w:val="none" w:sz="0" w:space="0" w:color="auto"/>
      </w:divBdr>
    </w:div>
    <w:div w:id="341662631">
      <w:bodyDiv w:val="1"/>
      <w:marLeft w:val="0"/>
      <w:marRight w:val="0"/>
      <w:marTop w:val="0"/>
      <w:marBottom w:val="0"/>
      <w:divBdr>
        <w:top w:val="none" w:sz="0" w:space="0" w:color="auto"/>
        <w:left w:val="none" w:sz="0" w:space="0" w:color="auto"/>
        <w:bottom w:val="none" w:sz="0" w:space="0" w:color="auto"/>
        <w:right w:val="none" w:sz="0" w:space="0" w:color="auto"/>
      </w:divBdr>
    </w:div>
    <w:div w:id="367222717">
      <w:bodyDiv w:val="1"/>
      <w:marLeft w:val="0"/>
      <w:marRight w:val="0"/>
      <w:marTop w:val="0"/>
      <w:marBottom w:val="0"/>
      <w:divBdr>
        <w:top w:val="none" w:sz="0" w:space="0" w:color="auto"/>
        <w:left w:val="none" w:sz="0" w:space="0" w:color="auto"/>
        <w:bottom w:val="none" w:sz="0" w:space="0" w:color="auto"/>
        <w:right w:val="none" w:sz="0" w:space="0" w:color="auto"/>
      </w:divBdr>
    </w:div>
    <w:div w:id="383876147">
      <w:bodyDiv w:val="1"/>
      <w:marLeft w:val="0"/>
      <w:marRight w:val="0"/>
      <w:marTop w:val="0"/>
      <w:marBottom w:val="0"/>
      <w:divBdr>
        <w:top w:val="none" w:sz="0" w:space="0" w:color="auto"/>
        <w:left w:val="none" w:sz="0" w:space="0" w:color="auto"/>
        <w:bottom w:val="none" w:sz="0" w:space="0" w:color="auto"/>
        <w:right w:val="none" w:sz="0" w:space="0" w:color="auto"/>
      </w:divBdr>
    </w:div>
    <w:div w:id="404186674">
      <w:bodyDiv w:val="1"/>
      <w:marLeft w:val="0"/>
      <w:marRight w:val="0"/>
      <w:marTop w:val="0"/>
      <w:marBottom w:val="0"/>
      <w:divBdr>
        <w:top w:val="none" w:sz="0" w:space="0" w:color="auto"/>
        <w:left w:val="none" w:sz="0" w:space="0" w:color="auto"/>
        <w:bottom w:val="none" w:sz="0" w:space="0" w:color="auto"/>
        <w:right w:val="none" w:sz="0" w:space="0" w:color="auto"/>
      </w:divBdr>
    </w:div>
    <w:div w:id="482889219">
      <w:bodyDiv w:val="1"/>
      <w:marLeft w:val="0"/>
      <w:marRight w:val="0"/>
      <w:marTop w:val="0"/>
      <w:marBottom w:val="0"/>
      <w:divBdr>
        <w:top w:val="none" w:sz="0" w:space="0" w:color="auto"/>
        <w:left w:val="none" w:sz="0" w:space="0" w:color="auto"/>
        <w:bottom w:val="none" w:sz="0" w:space="0" w:color="auto"/>
        <w:right w:val="none" w:sz="0" w:space="0" w:color="auto"/>
      </w:divBdr>
      <w:divsChild>
        <w:div w:id="1053623870">
          <w:blockQuote w:val="1"/>
          <w:marLeft w:val="0"/>
          <w:marRight w:val="0"/>
          <w:marTop w:val="0"/>
          <w:marBottom w:val="300"/>
          <w:divBdr>
            <w:top w:val="single" w:sz="2" w:space="0" w:color="EEEEEE"/>
            <w:left w:val="single" w:sz="24" w:space="12" w:color="EEEEEE"/>
            <w:bottom w:val="single" w:sz="2" w:space="0" w:color="EEEEEE"/>
            <w:right w:val="single" w:sz="2" w:space="0" w:color="EEEEEE"/>
          </w:divBdr>
        </w:div>
        <w:div w:id="1687101655">
          <w:blockQuote w:val="1"/>
          <w:marLeft w:val="0"/>
          <w:marRight w:val="0"/>
          <w:marTop w:val="0"/>
          <w:marBottom w:val="300"/>
          <w:divBdr>
            <w:top w:val="single" w:sz="2" w:space="0" w:color="EEEEEE"/>
            <w:left w:val="single" w:sz="24" w:space="12" w:color="EEEEEE"/>
            <w:bottom w:val="single" w:sz="2" w:space="0" w:color="EEEEEE"/>
            <w:right w:val="single" w:sz="2" w:space="0" w:color="EEEEEE"/>
          </w:divBdr>
        </w:div>
        <w:div w:id="1897736846">
          <w:blockQuote w:val="1"/>
          <w:marLeft w:val="0"/>
          <w:marRight w:val="0"/>
          <w:marTop w:val="0"/>
          <w:marBottom w:val="300"/>
          <w:divBdr>
            <w:top w:val="single" w:sz="2" w:space="0" w:color="EEEEEE"/>
            <w:left w:val="single" w:sz="24" w:space="12" w:color="EEEEEE"/>
            <w:bottom w:val="single" w:sz="2" w:space="0" w:color="EEEEEE"/>
            <w:right w:val="single" w:sz="2" w:space="0" w:color="EEEEEE"/>
          </w:divBdr>
        </w:div>
        <w:div w:id="2123527779">
          <w:blockQuote w:val="1"/>
          <w:marLeft w:val="0"/>
          <w:marRight w:val="0"/>
          <w:marTop w:val="0"/>
          <w:marBottom w:val="300"/>
          <w:divBdr>
            <w:top w:val="single" w:sz="2" w:space="0" w:color="EEEEEE"/>
            <w:left w:val="single" w:sz="24" w:space="12" w:color="EEEEEE"/>
            <w:bottom w:val="single" w:sz="2" w:space="0" w:color="EEEEEE"/>
            <w:right w:val="single" w:sz="2" w:space="0" w:color="EEEEEE"/>
          </w:divBdr>
        </w:div>
      </w:divsChild>
    </w:div>
    <w:div w:id="496044864">
      <w:bodyDiv w:val="1"/>
      <w:marLeft w:val="0"/>
      <w:marRight w:val="0"/>
      <w:marTop w:val="0"/>
      <w:marBottom w:val="0"/>
      <w:divBdr>
        <w:top w:val="none" w:sz="0" w:space="0" w:color="auto"/>
        <w:left w:val="none" w:sz="0" w:space="0" w:color="auto"/>
        <w:bottom w:val="none" w:sz="0" w:space="0" w:color="auto"/>
        <w:right w:val="none" w:sz="0" w:space="0" w:color="auto"/>
      </w:divBdr>
    </w:div>
    <w:div w:id="534318852">
      <w:bodyDiv w:val="1"/>
      <w:marLeft w:val="0"/>
      <w:marRight w:val="0"/>
      <w:marTop w:val="0"/>
      <w:marBottom w:val="0"/>
      <w:divBdr>
        <w:top w:val="none" w:sz="0" w:space="0" w:color="auto"/>
        <w:left w:val="none" w:sz="0" w:space="0" w:color="auto"/>
        <w:bottom w:val="none" w:sz="0" w:space="0" w:color="auto"/>
        <w:right w:val="none" w:sz="0" w:space="0" w:color="auto"/>
      </w:divBdr>
    </w:div>
    <w:div w:id="665401494">
      <w:bodyDiv w:val="1"/>
      <w:marLeft w:val="0"/>
      <w:marRight w:val="0"/>
      <w:marTop w:val="0"/>
      <w:marBottom w:val="0"/>
      <w:divBdr>
        <w:top w:val="none" w:sz="0" w:space="0" w:color="auto"/>
        <w:left w:val="none" w:sz="0" w:space="0" w:color="auto"/>
        <w:bottom w:val="none" w:sz="0" w:space="0" w:color="auto"/>
        <w:right w:val="none" w:sz="0" w:space="0" w:color="auto"/>
      </w:divBdr>
    </w:div>
    <w:div w:id="688263894">
      <w:bodyDiv w:val="1"/>
      <w:marLeft w:val="0"/>
      <w:marRight w:val="0"/>
      <w:marTop w:val="0"/>
      <w:marBottom w:val="0"/>
      <w:divBdr>
        <w:top w:val="none" w:sz="0" w:space="0" w:color="auto"/>
        <w:left w:val="none" w:sz="0" w:space="0" w:color="auto"/>
        <w:bottom w:val="none" w:sz="0" w:space="0" w:color="auto"/>
        <w:right w:val="none" w:sz="0" w:space="0" w:color="auto"/>
      </w:divBdr>
    </w:div>
    <w:div w:id="704452465">
      <w:bodyDiv w:val="1"/>
      <w:marLeft w:val="0"/>
      <w:marRight w:val="0"/>
      <w:marTop w:val="0"/>
      <w:marBottom w:val="0"/>
      <w:divBdr>
        <w:top w:val="none" w:sz="0" w:space="0" w:color="auto"/>
        <w:left w:val="none" w:sz="0" w:space="0" w:color="auto"/>
        <w:bottom w:val="none" w:sz="0" w:space="0" w:color="auto"/>
        <w:right w:val="none" w:sz="0" w:space="0" w:color="auto"/>
      </w:divBdr>
    </w:div>
    <w:div w:id="705642983">
      <w:bodyDiv w:val="1"/>
      <w:marLeft w:val="0"/>
      <w:marRight w:val="0"/>
      <w:marTop w:val="0"/>
      <w:marBottom w:val="0"/>
      <w:divBdr>
        <w:top w:val="none" w:sz="0" w:space="0" w:color="auto"/>
        <w:left w:val="none" w:sz="0" w:space="0" w:color="auto"/>
        <w:bottom w:val="none" w:sz="0" w:space="0" w:color="auto"/>
        <w:right w:val="none" w:sz="0" w:space="0" w:color="auto"/>
      </w:divBdr>
    </w:div>
    <w:div w:id="731392449">
      <w:bodyDiv w:val="1"/>
      <w:marLeft w:val="0"/>
      <w:marRight w:val="0"/>
      <w:marTop w:val="0"/>
      <w:marBottom w:val="0"/>
      <w:divBdr>
        <w:top w:val="none" w:sz="0" w:space="0" w:color="auto"/>
        <w:left w:val="none" w:sz="0" w:space="0" w:color="auto"/>
        <w:bottom w:val="none" w:sz="0" w:space="0" w:color="auto"/>
        <w:right w:val="none" w:sz="0" w:space="0" w:color="auto"/>
      </w:divBdr>
    </w:div>
    <w:div w:id="765030939">
      <w:bodyDiv w:val="1"/>
      <w:marLeft w:val="0"/>
      <w:marRight w:val="0"/>
      <w:marTop w:val="0"/>
      <w:marBottom w:val="0"/>
      <w:divBdr>
        <w:top w:val="none" w:sz="0" w:space="0" w:color="auto"/>
        <w:left w:val="none" w:sz="0" w:space="0" w:color="auto"/>
        <w:bottom w:val="none" w:sz="0" w:space="0" w:color="auto"/>
        <w:right w:val="none" w:sz="0" w:space="0" w:color="auto"/>
      </w:divBdr>
    </w:div>
    <w:div w:id="817038181">
      <w:bodyDiv w:val="1"/>
      <w:marLeft w:val="0"/>
      <w:marRight w:val="0"/>
      <w:marTop w:val="0"/>
      <w:marBottom w:val="0"/>
      <w:divBdr>
        <w:top w:val="none" w:sz="0" w:space="0" w:color="auto"/>
        <w:left w:val="none" w:sz="0" w:space="0" w:color="auto"/>
        <w:bottom w:val="none" w:sz="0" w:space="0" w:color="auto"/>
        <w:right w:val="none" w:sz="0" w:space="0" w:color="auto"/>
      </w:divBdr>
      <w:divsChild>
        <w:div w:id="1296059468">
          <w:marLeft w:val="0"/>
          <w:marRight w:val="0"/>
          <w:marTop w:val="0"/>
          <w:marBottom w:val="0"/>
          <w:divBdr>
            <w:top w:val="none" w:sz="0" w:space="0" w:color="auto"/>
            <w:left w:val="none" w:sz="0" w:space="0" w:color="auto"/>
            <w:bottom w:val="none" w:sz="0" w:space="0" w:color="auto"/>
            <w:right w:val="none" w:sz="0" w:space="0" w:color="auto"/>
          </w:divBdr>
          <w:divsChild>
            <w:div w:id="1463957840">
              <w:marLeft w:val="0"/>
              <w:marRight w:val="0"/>
              <w:marTop w:val="0"/>
              <w:marBottom w:val="0"/>
              <w:divBdr>
                <w:top w:val="none" w:sz="0" w:space="0" w:color="auto"/>
                <w:left w:val="none" w:sz="0" w:space="0" w:color="auto"/>
                <w:bottom w:val="none" w:sz="0" w:space="0" w:color="auto"/>
                <w:right w:val="none" w:sz="0" w:space="0" w:color="auto"/>
              </w:divBdr>
            </w:div>
          </w:divsChild>
        </w:div>
        <w:div w:id="1851095333">
          <w:marLeft w:val="0"/>
          <w:marRight w:val="0"/>
          <w:marTop w:val="0"/>
          <w:marBottom w:val="0"/>
          <w:divBdr>
            <w:top w:val="none" w:sz="0" w:space="0" w:color="auto"/>
            <w:left w:val="none" w:sz="0" w:space="0" w:color="auto"/>
            <w:bottom w:val="none" w:sz="0" w:space="0" w:color="auto"/>
            <w:right w:val="none" w:sz="0" w:space="0" w:color="auto"/>
          </w:divBdr>
          <w:divsChild>
            <w:div w:id="507446255">
              <w:marLeft w:val="0"/>
              <w:marRight w:val="0"/>
              <w:marTop w:val="0"/>
              <w:marBottom w:val="0"/>
              <w:divBdr>
                <w:top w:val="single" w:sz="6" w:space="0" w:color="auto"/>
                <w:left w:val="single" w:sz="6" w:space="11" w:color="auto"/>
                <w:bottom w:val="single" w:sz="6" w:space="0" w:color="auto"/>
                <w:right w:val="single" w:sz="6" w:space="11" w:color="auto"/>
              </w:divBdr>
            </w:div>
          </w:divsChild>
        </w:div>
      </w:divsChild>
    </w:div>
    <w:div w:id="853225589">
      <w:bodyDiv w:val="1"/>
      <w:marLeft w:val="0"/>
      <w:marRight w:val="0"/>
      <w:marTop w:val="0"/>
      <w:marBottom w:val="0"/>
      <w:divBdr>
        <w:top w:val="none" w:sz="0" w:space="0" w:color="auto"/>
        <w:left w:val="none" w:sz="0" w:space="0" w:color="auto"/>
        <w:bottom w:val="none" w:sz="0" w:space="0" w:color="auto"/>
        <w:right w:val="none" w:sz="0" w:space="0" w:color="auto"/>
      </w:divBdr>
    </w:div>
    <w:div w:id="872309336">
      <w:bodyDiv w:val="1"/>
      <w:marLeft w:val="0"/>
      <w:marRight w:val="0"/>
      <w:marTop w:val="0"/>
      <w:marBottom w:val="0"/>
      <w:divBdr>
        <w:top w:val="none" w:sz="0" w:space="0" w:color="auto"/>
        <w:left w:val="none" w:sz="0" w:space="0" w:color="auto"/>
        <w:bottom w:val="none" w:sz="0" w:space="0" w:color="auto"/>
        <w:right w:val="none" w:sz="0" w:space="0" w:color="auto"/>
      </w:divBdr>
    </w:div>
    <w:div w:id="876043488">
      <w:bodyDiv w:val="1"/>
      <w:marLeft w:val="0"/>
      <w:marRight w:val="0"/>
      <w:marTop w:val="0"/>
      <w:marBottom w:val="0"/>
      <w:divBdr>
        <w:top w:val="none" w:sz="0" w:space="0" w:color="auto"/>
        <w:left w:val="none" w:sz="0" w:space="0" w:color="auto"/>
        <w:bottom w:val="none" w:sz="0" w:space="0" w:color="auto"/>
        <w:right w:val="none" w:sz="0" w:space="0" w:color="auto"/>
      </w:divBdr>
    </w:div>
    <w:div w:id="876698932">
      <w:bodyDiv w:val="1"/>
      <w:marLeft w:val="0"/>
      <w:marRight w:val="0"/>
      <w:marTop w:val="0"/>
      <w:marBottom w:val="0"/>
      <w:divBdr>
        <w:top w:val="none" w:sz="0" w:space="0" w:color="auto"/>
        <w:left w:val="none" w:sz="0" w:space="0" w:color="auto"/>
        <w:bottom w:val="none" w:sz="0" w:space="0" w:color="auto"/>
        <w:right w:val="none" w:sz="0" w:space="0" w:color="auto"/>
      </w:divBdr>
    </w:div>
    <w:div w:id="909074169">
      <w:bodyDiv w:val="1"/>
      <w:marLeft w:val="0"/>
      <w:marRight w:val="0"/>
      <w:marTop w:val="0"/>
      <w:marBottom w:val="0"/>
      <w:divBdr>
        <w:top w:val="none" w:sz="0" w:space="0" w:color="auto"/>
        <w:left w:val="none" w:sz="0" w:space="0" w:color="auto"/>
        <w:bottom w:val="none" w:sz="0" w:space="0" w:color="auto"/>
        <w:right w:val="none" w:sz="0" w:space="0" w:color="auto"/>
      </w:divBdr>
    </w:div>
    <w:div w:id="928078114">
      <w:bodyDiv w:val="1"/>
      <w:marLeft w:val="0"/>
      <w:marRight w:val="0"/>
      <w:marTop w:val="0"/>
      <w:marBottom w:val="0"/>
      <w:divBdr>
        <w:top w:val="none" w:sz="0" w:space="0" w:color="auto"/>
        <w:left w:val="none" w:sz="0" w:space="0" w:color="auto"/>
        <w:bottom w:val="none" w:sz="0" w:space="0" w:color="auto"/>
        <w:right w:val="none" w:sz="0" w:space="0" w:color="auto"/>
      </w:divBdr>
    </w:div>
    <w:div w:id="943264566">
      <w:bodyDiv w:val="1"/>
      <w:marLeft w:val="0"/>
      <w:marRight w:val="0"/>
      <w:marTop w:val="0"/>
      <w:marBottom w:val="0"/>
      <w:divBdr>
        <w:top w:val="none" w:sz="0" w:space="0" w:color="auto"/>
        <w:left w:val="none" w:sz="0" w:space="0" w:color="auto"/>
        <w:bottom w:val="none" w:sz="0" w:space="0" w:color="auto"/>
        <w:right w:val="none" w:sz="0" w:space="0" w:color="auto"/>
      </w:divBdr>
    </w:div>
    <w:div w:id="997927615">
      <w:bodyDiv w:val="1"/>
      <w:marLeft w:val="0"/>
      <w:marRight w:val="0"/>
      <w:marTop w:val="0"/>
      <w:marBottom w:val="0"/>
      <w:divBdr>
        <w:top w:val="none" w:sz="0" w:space="0" w:color="auto"/>
        <w:left w:val="none" w:sz="0" w:space="0" w:color="auto"/>
        <w:bottom w:val="none" w:sz="0" w:space="0" w:color="auto"/>
        <w:right w:val="none" w:sz="0" w:space="0" w:color="auto"/>
      </w:divBdr>
    </w:div>
    <w:div w:id="1038773955">
      <w:bodyDiv w:val="1"/>
      <w:marLeft w:val="0"/>
      <w:marRight w:val="0"/>
      <w:marTop w:val="0"/>
      <w:marBottom w:val="0"/>
      <w:divBdr>
        <w:top w:val="none" w:sz="0" w:space="0" w:color="auto"/>
        <w:left w:val="none" w:sz="0" w:space="0" w:color="auto"/>
        <w:bottom w:val="none" w:sz="0" w:space="0" w:color="auto"/>
        <w:right w:val="none" w:sz="0" w:space="0" w:color="auto"/>
      </w:divBdr>
    </w:div>
    <w:div w:id="1049645412">
      <w:bodyDiv w:val="1"/>
      <w:marLeft w:val="0"/>
      <w:marRight w:val="0"/>
      <w:marTop w:val="0"/>
      <w:marBottom w:val="0"/>
      <w:divBdr>
        <w:top w:val="none" w:sz="0" w:space="0" w:color="auto"/>
        <w:left w:val="none" w:sz="0" w:space="0" w:color="auto"/>
        <w:bottom w:val="none" w:sz="0" w:space="0" w:color="auto"/>
        <w:right w:val="none" w:sz="0" w:space="0" w:color="auto"/>
      </w:divBdr>
    </w:div>
    <w:div w:id="1059474448">
      <w:bodyDiv w:val="1"/>
      <w:marLeft w:val="0"/>
      <w:marRight w:val="0"/>
      <w:marTop w:val="0"/>
      <w:marBottom w:val="0"/>
      <w:divBdr>
        <w:top w:val="none" w:sz="0" w:space="0" w:color="auto"/>
        <w:left w:val="none" w:sz="0" w:space="0" w:color="auto"/>
        <w:bottom w:val="none" w:sz="0" w:space="0" w:color="auto"/>
        <w:right w:val="none" w:sz="0" w:space="0" w:color="auto"/>
      </w:divBdr>
    </w:div>
    <w:div w:id="1123621019">
      <w:bodyDiv w:val="1"/>
      <w:marLeft w:val="0"/>
      <w:marRight w:val="0"/>
      <w:marTop w:val="0"/>
      <w:marBottom w:val="0"/>
      <w:divBdr>
        <w:top w:val="none" w:sz="0" w:space="0" w:color="auto"/>
        <w:left w:val="none" w:sz="0" w:space="0" w:color="auto"/>
        <w:bottom w:val="none" w:sz="0" w:space="0" w:color="auto"/>
        <w:right w:val="none" w:sz="0" w:space="0" w:color="auto"/>
      </w:divBdr>
    </w:div>
    <w:div w:id="1138256905">
      <w:bodyDiv w:val="1"/>
      <w:marLeft w:val="0"/>
      <w:marRight w:val="0"/>
      <w:marTop w:val="0"/>
      <w:marBottom w:val="0"/>
      <w:divBdr>
        <w:top w:val="none" w:sz="0" w:space="0" w:color="auto"/>
        <w:left w:val="none" w:sz="0" w:space="0" w:color="auto"/>
        <w:bottom w:val="none" w:sz="0" w:space="0" w:color="auto"/>
        <w:right w:val="none" w:sz="0" w:space="0" w:color="auto"/>
      </w:divBdr>
    </w:div>
    <w:div w:id="1138648623">
      <w:bodyDiv w:val="1"/>
      <w:marLeft w:val="0"/>
      <w:marRight w:val="0"/>
      <w:marTop w:val="0"/>
      <w:marBottom w:val="0"/>
      <w:divBdr>
        <w:top w:val="none" w:sz="0" w:space="0" w:color="auto"/>
        <w:left w:val="none" w:sz="0" w:space="0" w:color="auto"/>
        <w:bottom w:val="none" w:sz="0" w:space="0" w:color="auto"/>
        <w:right w:val="none" w:sz="0" w:space="0" w:color="auto"/>
      </w:divBdr>
    </w:div>
    <w:div w:id="1213496227">
      <w:bodyDiv w:val="1"/>
      <w:marLeft w:val="0"/>
      <w:marRight w:val="0"/>
      <w:marTop w:val="0"/>
      <w:marBottom w:val="0"/>
      <w:divBdr>
        <w:top w:val="none" w:sz="0" w:space="0" w:color="auto"/>
        <w:left w:val="none" w:sz="0" w:space="0" w:color="auto"/>
        <w:bottom w:val="none" w:sz="0" w:space="0" w:color="auto"/>
        <w:right w:val="none" w:sz="0" w:space="0" w:color="auto"/>
      </w:divBdr>
    </w:div>
    <w:div w:id="1229877610">
      <w:bodyDiv w:val="1"/>
      <w:marLeft w:val="0"/>
      <w:marRight w:val="0"/>
      <w:marTop w:val="0"/>
      <w:marBottom w:val="0"/>
      <w:divBdr>
        <w:top w:val="none" w:sz="0" w:space="0" w:color="auto"/>
        <w:left w:val="none" w:sz="0" w:space="0" w:color="auto"/>
        <w:bottom w:val="none" w:sz="0" w:space="0" w:color="auto"/>
        <w:right w:val="none" w:sz="0" w:space="0" w:color="auto"/>
      </w:divBdr>
    </w:div>
    <w:div w:id="1249075622">
      <w:bodyDiv w:val="1"/>
      <w:marLeft w:val="0"/>
      <w:marRight w:val="0"/>
      <w:marTop w:val="0"/>
      <w:marBottom w:val="0"/>
      <w:divBdr>
        <w:top w:val="none" w:sz="0" w:space="0" w:color="auto"/>
        <w:left w:val="none" w:sz="0" w:space="0" w:color="auto"/>
        <w:bottom w:val="none" w:sz="0" w:space="0" w:color="auto"/>
        <w:right w:val="none" w:sz="0" w:space="0" w:color="auto"/>
      </w:divBdr>
    </w:div>
    <w:div w:id="1250578964">
      <w:bodyDiv w:val="1"/>
      <w:marLeft w:val="0"/>
      <w:marRight w:val="0"/>
      <w:marTop w:val="0"/>
      <w:marBottom w:val="0"/>
      <w:divBdr>
        <w:top w:val="none" w:sz="0" w:space="0" w:color="auto"/>
        <w:left w:val="none" w:sz="0" w:space="0" w:color="auto"/>
        <w:bottom w:val="none" w:sz="0" w:space="0" w:color="auto"/>
        <w:right w:val="none" w:sz="0" w:space="0" w:color="auto"/>
      </w:divBdr>
    </w:div>
    <w:div w:id="1302034454">
      <w:bodyDiv w:val="1"/>
      <w:marLeft w:val="0"/>
      <w:marRight w:val="0"/>
      <w:marTop w:val="0"/>
      <w:marBottom w:val="0"/>
      <w:divBdr>
        <w:top w:val="none" w:sz="0" w:space="0" w:color="auto"/>
        <w:left w:val="none" w:sz="0" w:space="0" w:color="auto"/>
        <w:bottom w:val="none" w:sz="0" w:space="0" w:color="auto"/>
        <w:right w:val="none" w:sz="0" w:space="0" w:color="auto"/>
      </w:divBdr>
    </w:div>
    <w:div w:id="1307931320">
      <w:bodyDiv w:val="1"/>
      <w:marLeft w:val="0"/>
      <w:marRight w:val="0"/>
      <w:marTop w:val="0"/>
      <w:marBottom w:val="0"/>
      <w:divBdr>
        <w:top w:val="none" w:sz="0" w:space="0" w:color="auto"/>
        <w:left w:val="none" w:sz="0" w:space="0" w:color="auto"/>
        <w:bottom w:val="none" w:sz="0" w:space="0" w:color="auto"/>
        <w:right w:val="none" w:sz="0" w:space="0" w:color="auto"/>
      </w:divBdr>
    </w:div>
    <w:div w:id="1347244298">
      <w:bodyDiv w:val="1"/>
      <w:marLeft w:val="0"/>
      <w:marRight w:val="0"/>
      <w:marTop w:val="0"/>
      <w:marBottom w:val="0"/>
      <w:divBdr>
        <w:top w:val="none" w:sz="0" w:space="0" w:color="auto"/>
        <w:left w:val="none" w:sz="0" w:space="0" w:color="auto"/>
        <w:bottom w:val="none" w:sz="0" w:space="0" w:color="auto"/>
        <w:right w:val="none" w:sz="0" w:space="0" w:color="auto"/>
      </w:divBdr>
    </w:div>
    <w:div w:id="1443724388">
      <w:bodyDiv w:val="1"/>
      <w:marLeft w:val="0"/>
      <w:marRight w:val="0"/>
      <w:marTop w:val="0"/>
      <w:marBottom w:val="0"/>
      <w:divBdr>
        <w:top w:val="none" w:sz="0" w:space="0" w:color="auto"/>
        <w:left w:val="none" w:sz="0" w:space="0" w:color="auto"/>
        <w:bottom w:val="none" w:sz="0" w:space="0" w:color="auto"/>
        <w:right w:val="none" w:sz="0" w:space="0" w:color="auto"/>
      </w:divBdr>
    </w:div>
    <w:div w:id="1447459709">
      <w:bodyDiv w:val="1"/>
      <w:marLeft w:val="0"/>
      <w:marRight w:val="0"/>
      <w:marTop w:val="0"/>
      <w:marBottom w:val="0"/>
      <w:divBdr>
        <w:top w:val="none" w:sz="0" w:space="0" w:color="auto"/>
        <w:left w:val="none" w:sz="0" w:space="0" w:color="auto"/>
        <w:bottom w:val="none" w:sz="0" w:space="0" w:color="auto"/>
        <w:right w:val="none" w:sz="0" w:space="0" w:color="auto"/>
      </w:divBdr>
    </w:div>
    <w:div w:id="1451051454">
      <w:bodyDiv w:val="1"/>
      <w:marLeft w:val="0"/>
      <w:marRight w:val="0"/>
      <w:marTop w:val="0"/>
      <w:marBottom w:val="0"/>
      <w:divBdr>
        <w:top w:val="none" w:sz="0" w:space="0" w:color="auto"/>
        <w:left w:val="none" w:sz="0" w:space="0" w:color="auto"/>
        <w:bottom w:val="none" w:sz="0" w:space="0" w:color="auto"/>
        <w:right w:val="none" w:sz="0" w:space="0" w:color="auto"/>
      </w:divBdr>
      <w:divsChild>
        <w:div w:id="254290889">
          <w:blockQuote w:val="1"/>
          <w:marLeft w:val="0"/>
          <w:marRight w:val="0"/>
          <w:marTop w:val="0"/>
          <w:marBottom w:val="300"/>
          <w:divBdr>
            <w:top w:val="single" w:sz="2" w:space="0" w:color="EEEEEE"/>
            <w:left w:val="single" w:sz="24" w:space="12" w:color="EEEEEE"/>
            <w:bottom w:val="single" w:sz="2" w:space="0" w:color="EEEEEE"/>
            <w:right w:val="single" w:sz="2" w:space="0" w:color="EEEEEE"/>
          </w:divBdr>
        </w:div>
        <w:div w:id="594945889">
          <w:blockQuote w:val="1"/>
          <w:marLeft w:val="0"/>
          <w:marRight w:val="0"/>
          <w:marTop w:val="0"/>
          <w:marBottom w:val="300"/>
          <w:divBdr>
            <w:top w:val="single" w:sz="2" w:space="0" w:color="EEEEEE"/>
            <w:left w:val="single" w:sz="24" w:space="12" w:color="EEEEEE"/>
            <w:bottom w:val="single" w:sz="2" w:space="0" w:color="EEEEEE"/>
            <w:right w:val="single" w:sz="2" w:space="0" w:color="EEEEEE"/>
          </w:divBdr>
        </w:div>
        <w:div w:id="1198003906">
          <w:blockQuote w:val="1"/>
          <w:marLeft w:val="0"/>
          <w:marRight w:val="0"/>
          <w:marTop w:val="0"/>
          <w:marBottom w:val="300"/>
          <w:divBdr>
            <w:top w:val="single" w:sz="2" w:space="0" w:color="EEEEEE"/>
            <w:left w:val="single" w:sz="24" w:space="12" w:color="EEEEEE"/>
            <w:bottom w:val="single" w:sz="2" w:space="0" w:color="EEEEEE"/>
            <w:right w:val="single" w:sz="2" w:space="0" w:color="EEEEEE"/>
          </w:divBdr>
        </w:div>
        <w:div w:id="1225064655">
          <w:blockQuote w:val="1"/>
          <w:marLeft w:val="0"/>
          <w:marRight w:val="0"/>
          <w:marTop w:val="0"/>
          <w:marBottom w:val="300"/>
          <w:divBdr>
            <w:top w:val="single" w:sz="2" w:space="0" w:color="EEEEEE"/>
            <w:left w:val="single" w:sz="24" w:space="12" w:color="EEEEEE"/>
            <w:bottom w:val="single" w:sz="2" w:space="0" w:color="EEEEEE"/>
            <w:right w:val="single" w:sz="2" w:space="0" w:color="EEEEEE"/>
          </w:divBdr>
        </w:div>
      </w:divsChild>
    </w:div>
    <w:div w:id="1455363596">
      <w:bodyDiv w:val="1"/>
      <w:marLeft w:val="0"/>
      <w:marRight w:val="0"/>
      <w:marTop w:val="0"/>
      <w:marBottom w:val="0"/>
      <w:divBdr>
        <w:top w:val="none" w:sz="0" w:space="0" w:color="auto"/>
        <w:left w:val="none" w:sz="0" w:space="0" w:color="auto"/>
        <w:bottom w:val="none" w:sz="0" w:space="0" w:color="auto"/>
        <w:right w:val="none" w:sz="0" w:space="0" w:color="auto"/>
      </w:divBdr>
    </w:div>
    <w:div w:id="1532760584">
      <w:bodyDiv w:val="1"/>
      <w:marLeft w:val="0"/>
      <w:marRight w:val="0"/>
      <w:marTop w:val="0"/>
      <w:marBottom w:val="0"/>
      <w:divBdr>
        <w:top w:val="none" w:sz="0" w:space="0" w:color="auto"/>
        <w:left w:val="none" w:sz="0" w:space="0" w:color="auto"/>
        <w:bottom w:val="none" w:sz="0" w:space="0" w:color="auto"/>
        <w:right w:val="none" w:sz="0" w:space="0" w:color="auto"/>
      </w:divBdr>
    </w:div>
    <w:div w:id="1547840286">
      <w:bodyDiv w:val="1"/>
      <w:marLeft w:val="0"/>
      <w:marRight w:val="0"/>
      <w:marTop w:val="0"/>
      <w:marBottom w:val="0"/>
      <w:divBdr>
        <w:top w:val="none" w:sz="0" w:space="0" w:color="auto"/>
        <w:left w:val="none" w:sz="0" w:space="0" w:color="auto"/>
        <w:bottom w:val="none" w:sz="0" w:space="0" w:color="auto"/>
        <w:right w:val="none" w:sz="0" w:space="0" w:color="auto"/>
      </w:divBdr>
    </w:div>
    <w:div w:id="1566837498">
      <w:bodyDiv w:val="1"/>
      <w:marLeft w:val="0"/>
      <w:marRight w:val="0"/>
      <w:marTop w:val="0"/>
      <w:marBottom w:val="0"/>
      <w:divBdr>
        <w:top w:val="none" w:sz="0" w:space="0" w:color="auto"/>
        <w:left w:val="none" w:sz="0" w:space="0" w:color="auto"/>
        <w:bottom w:val="none" w:sz="0" w:space="0" w:color="auto"/>
        <w:right w:val="none" w:sz="0" w:space="0" w:color="auto"/>
      </w:divBdr>
    </w:div>
    <w:div w:id="1570649298">
      <w:bodyDiv w:val="1"/>
      <w:marLeft w:val="0"/>
      <w:marRight w:val="0"/>
      <w:marTop w:val="0"/>
      <w:marBottom w:val="0"/>
      <w:divBdr>
        <w:top w:val="none" w:sz="0" w:space="0" w:color="auto"/>
        <w:left w:val="none" w:sz="0" w:space="0" w:color="auto"/>
        <w:bottom w:val="none" w:sz="0" w:space="0" w:color="auto"/>
        <w:right w:val="none" w:sz="0" w:space="0" w:color="auto"/>
      </w:divBdr>
    </w:div>
    <w:div w:id="1588612644">
      <w:bodyDiv w:val="1"/>
      <w:marLeft w:val="0"/>
      <w:marRight w:val="0"/>
      <w:marTop w:val="0"/>
      <w:marBottom w:val="0"/>
      <w:divBdr>
        <w:top w:val="none" w:sz="0" w:space="0" w:color="auto"/>
        <w:left w:val="none" w:sz="0" w:space="0" w:color="auto"/>
        <w:bottom w:val="none" w:sz="0" w:space="0" w:color="auto"/>
        <w:right w:val="none" w:sz="0" w:space="0" w:color="auto"/>
      </w:divBdr>
    </w:div>
    <w:div w:id="1629434017">
      <w:bodyDiv w:val="1"/>
      <w:marLeft w:val="0"/>
      <w:marRight w:val="0"/>
      <w:marTop w:val="0"/>
      <w:marBottom w:val="0"/>
      <w:divBdr>
        <w:top w:val="none" w:sz="0" w:space="0" w:color="auto"/>
        <w:left w:val="none" w:sz="0" w:space="0" w:color="auto"/>
        <w:bottom w:val="none" w:sz="0" w:space="0" w:color="auto"/>
        <w:right w:val="none" w:sz="0" w:space="0" w:color="auto"/>
      </w:divBdr>
    </w:div>
    <w:div w:id="1667123650">
      <w:bodyDiv w:val="1"/>
      <w:marLeft w:val="0"/>
      <w:marRight w:val="0"/>
      <w:marTop w:val="0"/>
      <w:marBottom w:val="0"/>
      <w:divBdr>
        <w:top w:val="none" w:sz="0" w:space="0" w:color="auto"/>
        <w:left w:val="none" w:sz="0" w:space="0" w:color="auto"/>
        <w:bottom w:val="none" w:sz="0" w:space="0" w:color="auto"/>
        <w:right w:val="none" w:sz="0" w:space="0" w:color="auto"/>
      </w:divBdr>
    </w:div>
    <w:div w:id="1676609964">
      <w:bodyDiv w:val="1"/>
      <w:marLeft w:val="0"/>
      <w:marRight w:val="0"/>
      <w:marTop w:val="0"/>
      <w:marBottom w:val="0"/>
      <w:divBdr>
        <w:top w:val="none" w:sz="0" w:space="0" w:color="auto"/>
        <w:left w:val="none" w:sz="0" w:space="0" w:color="auto"/>
        <w:bottom w:val="none" w:sz="0" w:space="0" w:color="auto"/>
        <w:right w:val="none" w:sz="0" w:space="0" w:color="auto"/>
      </w:divBdr>
    </w:div>
    <w:div w:id="1736975081">
      <w:bodyDiv w:val="1"/>
      <w:marLeft w:val="0"/>
      <w:marRight w:val="0"/>
      <w:marTop w:val="0"/>
      <w:marBottom w:val="0"/>
      <w:divBdr>
        <w:top w:val="none" w:sz="0" w:space="0" w:color="auto"/>
        <w:left w:val="none" w:sz="0" w:space="0" w:color="auto"/>
        <w:bottom w:val="none" w:sz="0" w:space="0" w:color="auto"/>
        <w:right w:val="none" w:sz="0" w:space="0" w:color="auto"/>
      </w:divBdr>
    </w:div>
    <w:div w:id="1747724652">
      <w:bodyDiv w:val="1"/>
      <w:marLeft w:val="0"/>
      <w:marRight w:val="0"/>
      <w:marTop w:val="0"/>
      <w:marBottom w:val="0"/>
      <w:divBdr>
        <w:top w:val="none" w:sz="0" w:space="0" w:color="auto"/>
        <w:left w:val="none" w:sz="0" w:space="0" w:color="auto"/>
        <w:bottom w:val="none" w:sz="0" w:space="0" w:color="auto"/>
        <w:right w:val="none" w:sz="0" w:space="0" w:color="auto"/>
      </w:divBdr>
    </w:div>
    <w:div w:id="1794127166">
      <w:bodyDiv w:val="1"/>
      <w:marLeft w:val="0"/>
      <w:marRight w:val="0"/>
      <w:marTop w:val="0"/>
      <w:marBottom w:val="0"/>
      <w:divBdr>
        <w:top w:val="none" w:sz="0" w:space="0" w:color="auto"/>
        <w:left w:val="none" w:sz="0" w:space="0" w:color="auto"/>
        <w:bottom w:val="none" w:sz="0" w:space="0" w:color="auto"/>
        <w:right w:val="none" w:sz="0" w:space="0" w:color="auto"/>
      </w:divBdr>
    </w:div>
    <w:div w:id="1809349550">
      <w:bodyDiv w:val="1"/>
      <w:marLeft w:val="0"/>
      <w:marRight w:val="0"/>
      <w:marTop w:val="0"/>
      <w:marBottom w:val="0"/>
      <w:divBdr>
        <w:top w:val="none" w:sz="0" w:space="0" w:color="auto"/>
        <w:left w:val="none" w:sz="0" w:space="0" w:color="auto"/>
        <w:bottom w:val="none" w:sz="0" w:space="0" w:color="auto"/>
        <w:right w:val="none" w:sz="0" w:space="0" w:color="auto"/>
      </w:divBdr>
    </w:div>
    <w:div w:id="1863277359">
      <w:bodyDiv w:val="1"/>
      <w:marLeft w:val="0"/>
      <w:marRight w:val="0"/>
      <w:marTop w:val="0"/>
      <w:marBottom w:val="0"/>
      <w:divBdr>
        <w:top w:val="none" w:sz="0" w:space="0" w:color="auto"/>
        <w:left w:val="none" w:sz="0" w:space="0" w:color="auto"/>
        <w:bottom w:val="none" w:sz="0" w:space="0" w:color="auto"/>
        <w:right w:val="none" w:sz="0" w:space="0" w:color="auto"/>
      </w:divBdr>
    </w:div>
    <w:div w:id="1933050522">
      <w:bodyDiv w:val="1"/>
      <w:marLeft w:val="0"/>
      <w:marRight w:val="0"/>
      <w:marTop w:val="0"/>
      <w:marBottom w:val="0"/>
      <w:divBdr>
        <w:top w:val="none" w:sz="0" w:space="0" w:color="auto"/>
        <w:left w:val="none" w:sz="0" w:space="0" w:color="auto"/>
        <w:bottom w:val="none" w:sz="0" w:space="0" w:color="auto"/>
        <w:right w:val="none" w:sz="0" w:space="0" w:color="auto"/>
      </w:divBdr>
    </w:div>
    <w:div w:id="1990163941">
      <w:bodyDiv w:val="1"/>
      <w:marLeft w:val="0"/>
      <w:marRight w:val="0"/>
      <w:marTop w:val="0"/>
      <w:marBottom w:val="0"/>
      <w:divBdr>
        <w:top w:val="none" w:sz="0" w:space="0" w:color="auto"/>
        <w:left w:val="none" w:sz="0" w:space="0" w:color="auto"/>
        <w:bottom w:val="none" w:sz="0" w:space="0" w:color="auto"/>
        <w:right w:val="none" w:sz="0" w:space="0" w:color="auto"/>
      </w:divBdr>
    </w:div>
    <w:div w:id="2011056854">
      <w:bodyDiv w:val="1"/>
      <w:marLeft w:val="0"/>
      <w:marRight w:val="0"/>
      <w:marTop w:val="0"/>
      <w:marBottom w:val="0"/>
      <w:divBdr>
        <w:top w:val="none" w:sz="0" w:space="0" w:color="auto"/>
        <w:left w:val="none" w:sz="0" w:space="0" w:color="auto"/>
        <w:bottom w:val="none" w:sz="0" w:space="0" w:color="auto"/>
        <w:right w:val="none" w:sz="0" w:space="0" w:color="auto"/>
      </w:divBdr>
    </w:div>
    <w:div w:id="2017420599">
      <w:bodyDiv w:val="1"/>
      <w:marLeft w:val="0"/>
      <w:marRight w:val="0"/>
      <w:marTop w:val="0"/>
      <w:marBottom w:val="0"/>
      <w:divBdr>
        <w:top w:val="none" w:sz="0" w:space="0" w:color="auto"/>
        <w:left w:val="none" w:sz="0" w:space="0" w:color="auto"/>
        <w:bottom w:val="none" w:sz="0" w:space="0" w:color="auto"/>
        <w:right w:val="none" w:sz="0" w:space="0" w:color="auto"/>
      </w:divBdr>
    </w:div>
    <w:div w:id="2018606796">
      <w:bodyDiv w:val="1"/>
      <w:marLeft w:val="0"/>
      <w:marRight w:val="0"/>
      <w:marTop w:val="0"/>
      <w:marBottom w:val="0"/>
      <w:divBdr>
        <w:top w:val="none" w:sz="0" w:space="0" w:color="auto"/>
        <w:left w:val="none" w:sz="0" w:space="0" w:color="auto"/>
        <w:bottom w:val="none" w:sz="0" w:space="0" w:color="auto"/>
        <w:right w:val="none" w:sz="0" w:space="0" w:color="auto"/>
      </w:divBdr>
    </w:div>
    <w:div w:id="2020229072">
      <w:bodyDiv w:val="1"/>
      <w:marLeft w:val="0"/>
      <w:marRight w:val="0"/>
      <w:marTop w:val="0"/>
      <w:marBottom w:val="0"/>
      <w:divBdr>
        <w:top w:val="none" w:sz="0" w:space="0" w:color="auto"/>
        <w:left w:val="none" w:sz="0" w:space="0" w:color="auto"/>
        <w:bottom w:val="none" w:sz="0" w:space="0" w:color="auto"/>
        <w:right w:val="none" w:sz="0" w:space="0" w:color="auto"/>
      </w:divBdr>
    </w:div>
    <w:div w:id="2061244567">
      <w:bodyDiv w:val="1"/>
      <w:marLeft w:val="0"/>
      <w:marRight w:val="0"/>
      <w:marTop w:val="0"/>
      <w:marBottom w:val="0"/>
      <w:divBdr>
        <w:top w:val="none" w:sz="0" w:space="0" w:color="auto"/>
        <w:left w:val="none" w:sz="0" w:space="0" w:color="auto"/>
        <w:bottom w:val="none" w:sz="0" w:space="0" w:color="auto"/>
        <w:right w:val="none" w:sz="0" w:space="0" w:color="auto"/>
      </w:divBdr>
    </w:div>
    <w:div w:id="214238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88FDE-73EC-424E-AB1B-F44575659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35</Pages>
  <Words>7675</Words>
  <Characters>42218</Characters>
  <Application>Microsoft Office Word</Application>
  <DocSecurity>0</DocSecurity>
  <Lines>351</Lines>
  <Paragraphs>99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49794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9</cp:revision>
  <cp:lastPrinted>2023-05-11T02:50:00Z</cp:lastPrinted>
  <dcterms:created xsi:type="dcterms:W3CDTF">2023-10-26T20:13:00Z</dcterms:created>
  <dcterms:modified xsi:type="dcterms:W3CDTF">2023-11-14T18:21:00Z</dcterms:modified>
</cp:coreProperties>
</file>