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70A1"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C220D3">
        <w:rPr>
          <w:rFonts w:ascii="Palatino Linotype" w:eastAsia="Palatino Linotype" w:hAnsi="Palatino Linotype" w:cs="Palatino Linotype"/>
          <w:b/>
        </w:rPr>
        <w:t>tres de octubre de dos mil veintitrés</w:t>
      </w:r>
      <w:r w:rsidRPr="00C220D3">
        <w:rPr>
          <w:rFonts w:ascii="Palatino Linotype" w:eastAsia="Palatino Linotype" w:hAnsi="Palatino Linotype" w:cs="Palatino Linotype"/>
        </w:rPr>
        <w:t xml:space="preserve">. </w:t>
      </w:r>
    </w:p>
    <w:p w14:paraId="61329126" w14:textId="7CDE0AD0" w:rsidR="00A07285" w:rsidRPr="00C220D3" w:rsidRDefault="00852587">
      <w:pPr>
        <w:spacing w:before="240" w:after="240" w:line="360" w:lineRule="auto"/>
        <w:jc w:val="both"/>
        <w:rPr>
          <w:rFonts w:ascii="Palatino Linotype" w:eastAsia="Palatino Linotype" w:hAnsi="Palatino Linotype" w:cs="Palatino Linotype"/>
          <w:b/>
        </w:rPr>
      </w:pPr>
      <w:r w:rsidRPr="00C220D3">
        <w:rPr>
          <w:rFonts w:ascii="Palatino Linotype" w:eastAsia="Palatino Linotype" w:hAnsi="Palatino Linotype" w:cs="Palatino Linotype"/>
          <w:b/>
        </w:rPr>
        <w:t>Visto</w:t>
      </w:r>
      <w:r w:rsidRPr="00C220D3">
        <w:rPr>
          <w:rFonts w:ascii="Palatino Linotype" w:eastAsia="Palatino Linotype" w:hAnsi="Palatino Linotype" w:cs="Palatino Linotype"/>
        </w:rPr>
        <w:t xml:space="preserve"> el expediente formado con motivo del recurso de revisión </w:t>
      </w:r>
      <w:r w:rsidRPr="00C220D3">
        <w:rPr>
          <w:rFonts w:ascii="Palatino Linotype" w:eastAsia="Palatino Linotype" w:hAnsi="Palatino Linotype" w:cs="Palatino Linotype"/>
          <w:b/>
        </w:rPr>
        <w:t>03994/INFOEM/IP/RR/2023</w:t>
      </w:r>
      <w:r w:rsidRPr="00C220D3">
        <w:rPr>
          <w:rFonts w:ascii="Palatino Linotype" w:eastAsia="Palatino Linotype" w:hAnsi="Palatino Linotype" w:cs="Palatino Linotype"/>
        </w:rPr>
        <w:t>, interpuesto por</w:t>
      </w:r>
      <w:r w:rsidRPr="00C220D3">
        <w:rPr>
          <w:rFonts w:ascii="Palatino Linotype" w:eastAsia="Palatino Linotype" w:hAnsi="Palatino Linotype" w:cs="Palatino Linotype"/>
          <w:b/>
        </w:rPr>
        <w:t xml:space="preserve"> </w:t>
      </w:r>
      <w:r w:rsidR="000224FB">
        <w:rPr>
          <w:rFonts w:ascii="Palatino Linotype" w:eastAsia="Palatino Linotype" w:hAnsi="Palatino Linotype" w:cs="Palatino Linotype"/>
          <w:b/>
        </w:rPr>
        <w:t>XXXXX XXXXXXX XXXXXX</w:t>
      </w:r>
      <w:r w:rsidRPr="00C220D3">
        <w:rPr>
          <w:rFonts w:ascii="Palatino Linotype" w:eastAsia="Palatino Linotype" w:hAnsi="Palatino Linotype" w:cs="Palatino Linotype"/>
        </w:rPr>
        <w:t xml:space="preserve">, en lo sucesivo </w:t>
      </w:r>
      <w:r w:rsidRPr="00C220D3">
        <w:rPr>
          <w:rFonts w:ascii="Palatino Linotype" w:eastAsia="Palatino Linotype" w:hAnsi="Palatino Linotype" w:cs="Palatino Linotype"/>
          <w:b/>
        </w:rPr>
        <w:t>la</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parte</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Recurrente,</w:t>
      </w:r>
      <w:r w:rsidRPr="00C220D3">
        <w:rPr>
          <w:rFonts w:ascii="Palatino Linotype" w:eastAsia="Palatino Linotype" w:hAnsi="Palatino Linotype" w:cs="Palatino Linotype"/>
        </w:rPr>
        <w:t xml:space="preserve"> en contra de la respuesta a su solicitud por parte del </w:t>
      </w:r>
      <w:r w:rsidRPr="00C220D3">
        <w:rPr>
          <w:rFonts w:ascii="Palatino Linotype" w:eastAsia="Palatino Linotype" w:hAnsi="Palatino Linotype" w:cs="Palatino Linotype"/>
          <w:b/>
        </w:rPr>
        <w:t xml:space="preserve">Sistema Municipal Para el Desarrollo Integral de la Familia de Huixquilucan, </w:t>
      </w:r>
      <w:r w:rsidRPr="00C220D3">
        <w:rPr>
          <w:rFonts w:ascii="Palatino Linotype" w:eastAsia="Palatino Linotype" w:hAnsi="Palatino Linotype" w:cs="Palatino Linotype"/>
        </w:rPr>
        <w:t xml:space="preserve">en lo sucesivo el </w:t>
      </w:r>
      <w:r w:rsidRPr="00C220D3">
        <w:rPr>
          <w:rFonts w:ascii="Palatino Linotype" w:eastAsia="Palatino Linotype" w:hAnsi="Palatino Linotype" w:cs="Palatino Linotype"/>
          <w:b/>
        </w:rPr>
        <w:t xml:space="preserve">Sujeto Obligado, </w:t>
      </w:r>
      <w:r w:rsidRPr="00C220D3">
        <w:rPr>
          <w:rFonts w:ascii="Palatino Linotype" w:eastAsia="Palatino Linotype" w:hAnsi="Palatino Linotype" w:cs="Palatino Linotype"/>
        </w:rPr>
        <w:t xml:space="preserve">se procede a dictar la presente resolución con base en los siguientes: </w:t>
      </w:r>
    </w:p>
    <w:p w14:paraId="6BF755A3" w14:textId="77777777" w:rsidR="00A07285" w:rsidRPr="00C220D3" w:rsidRDefault="00852587">
      <w:pPr>
        <w:spacing w:before="240" w:after="240" w:line="360" w:lineRule="auto"/>
        <w:jc w:val="center"/>
        <w:rPr>
          <w:rFonts w:ascii="Palatino Linotype" w:eastAsia="Palatino Linotype" w:hAnsi="Palatino Linotype" w:cs="Palatino Linotype"/>
          <w:b/>
        </w:rPr>
      </w:pPr>
      <w:r w:rsidRPr="00C220D3">
        <w:rPr>
          <w:rFonts w:ascii="Palatino Linotype" w:eastAsia="Palatino Linotype" w:hAnsi="Palatino Linotype" w:cs="Palatino Linotype"/>
          <w:b/>
        </w:rPr>
        <w:t>I. A N T E C E D E N T E S</w:t>
      </w:r>
    </w:p>
    <w:p w14:paraId="0A9D5191"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1. Solicitud de acceso a la información.</w:t>
      </w:r>
      <w:r w:rsidRPr="00C220D3">
        <w:rPr>
          <w:rFonts w:ascii="Palatino Linotype" w:eastAsia="Palatino Linotype" w:hAnsi="Palatino Linotype" w:cs="Palatino Linotype"/>
        </w:rPr>
        <w:t xml:space="preserve"> El </w:t>
      </w:r>
      <w:r w:rsidRPr="00C220D3">
        <w:rPr>
          <w:rFonts w:ascii="Palatino Linotype" w:eastAsia="Palatino Linotype" w:hAnsi="Palatino Linotype" w:cs="Palatino Linotype"/>
          <w:b/>
        </w:rPr>
        <w:t>catorce de junio del dos mil veintitrés,</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 xml:space="preserve">la parte Recurrente </w:t>
      </w:r>
      <w:r w:rsidRPr="00C220D3">
        <w:rPr>
          <w:rFonts w:ascii="Palatino Linotype" w:eastAsia="Palatino Linotype" w:hAnsi="Palatino Linotype" w:cs="Palatino Linotype"/>
        </w:rPr>
        <w:t xml:space="preserve">presentó, a través del Sistema de Acceso a la Información Mexiquense, en lo subsecuente el </w:t>
      </w:r>
      <w:r w:rsidRPr="00C220D3">
        <w:rPr>
          <w:rFonts w:ascii="Palatino Linotype" w:eastAsia="Palatino Linotype" w:hAnsi="Palatino Linotype" w:cs="Palatino Linotype"/>
          <w:b/>
        </w:rPr>
        <w:t>SAIMEX,</w:t>
      </w:r>
      <w:r w:rsidRPr="00C220D3">
        <w:rPr>
          <w:rFonts w:ascii="Palatino Linotype" w:eastAsia="Palatino Linotype" w:hAnsi="Palatino Linotype" w:cs="Palatino Linotype"/>
        </w:rPr>
        <w:t xml:space="preserve"> ante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la solicitud de acceso a la información pública, a la que se le asignó el número</w:t>
      </w:r>
      <w:r w:rsidRPr="00C220D3">
        <w:rPr>
          <w:rFonts w:ascii="Palatino Linotype" w:eastAsia="Palatino Linotype" w:hAnsi="Palatino Linotype" w:cs="Palatino Linotype"/>
          <w:b/>
        </w:rPr>
        <w:t xml:space="preserve"> 00045/DIFHUIXQUI/IP/2023, </w:t>
      </w:r>
      <w:r w:rsidRPr="00C220D3">
        <w:rPr>
          <w:rFonts w:ascii="Palatino Linotype" w:eastAsia="Palatino Linotype" w:hAnsi="Palatino Linotype" w:cs="Palatino Linotype"/>
        </w:rPr>
        <w:t xml:space="preserve">mediante la cual requirió la información siguiente: </w:t>
      </w:r>
    </w:p>
    <w:p w14:paraId="504EEB2F" w14:textId="77777777" w:rsidR="00A07285" w:rsidRPr="00C220D3" w:rsidRDefault="00852587">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C220D3">
        <w:rPr>
          <w:rFonts w:ascii="Palatino Linotype" w:eastAsia="Palatino Linotype" w:hAnsi="Palatino Linotype" w:cs="Palatino Linotype"/>
          <w:i/>
          <w:sz w:val="22"/>
          <w:szCs w:val="22"/>
        </w:rPr>
        <w:t xml:space="preserve">“Solicito </w:t>
      </w:r>
      <w:r w:rsidRPr="00C220D3">
        <w:rPr>
          <w:rFonts w:ascii="Palatino Linotype" w:eastAsia="Palatino Linotype" w:hAnsi="Palatino Linotype" w:cs="Palatino Linotype"/>
          <w:b/>
          <w:i/>
          <w:sz w:val="22"/>
          <w:szCs w:val="22"/>
          <w:u w:val="single"/>
        </w:rPr>
        <w:t xml:space="preserve">copia simple del convenio entre el SUTEYM y el sistema municipal </w:t>
      </w:r>
      <w:proofErr w:type="spellStart"/>
      <w:r w:rsidRPr="00C220D3">
        <w:rPr>
          <w:rFonts w:ascii="Palatino Linotype" w:eastAsia="Palatino Linotype" w:hAnsi="Palatino Linotype" w:cs="Palatino Linotype"/>
          <w:b/>
          <w:i/>
          <w:sz w:val="22"/>
          <w:szCs w:val="22"/>
          <w:u w:val="single"/>
        </w:rPr>
        <w:t>dif</w:t>
      </w:r>
      <w:proofErr w:type="spellEnd"/>
      <w:r w:rsidRPr="00C220D3">
        <w:rPr>
          <w:rFonts w:ascii="Palatino Linotype" w:eastAsia="Palatino Linotype" w:hAnsi="Palatino Linotype" w:cs="Palatino Linotype"/>
          <w:b/>
          <w:i/>
          <w:sz w:val="22"/>
          <w:szCs w:val="22"/>
          <w:u w:val="single"/>
        </w:rPr>
        <w:t xml:space="preserve"> de Huixquilucan</w:t>
      </w:r>
      <w:r w:rsidRPr="00C220D3">
        <w:rPr>
          <w:rFonts w:ascii="Palatino Linotype" w:eastAsia="Palatino Linotype" w:hAnsi="Palatino Linotype" w:cs="Palatino Linotype"/>
          <w:i/>
          <w:sz w:val="22"/>
          <w:szCs w:val="22"/>
        </w:rPr>
        <w:t>” (Sic) (Énfasis añadido)</w:t>
      </w:r>
    </w:p>
    <w:p w14:paraId="7EA15D29" w14:textId="77777777" w:rsidR="00A07285" w:rsidRPr="00C220D3" w:rsidRDefault="00852587">
      <w:pPr>
        <w:tabs>
          <w:tab w:val="left" w:pos="1080"/>
        </w:tabs>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ab/>
      </w:r>
    </w:p>
    <w:p w14:paraId="0F7FEE1A"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Modalidad de Entrega:</w:t>
      </w:r>
      <w:r w:rsidRPr="00C220D3">
        <w:rPr>
          <w:rFonts w:ascii="Palatino Linotype" w:eastAsia="Palatino Linotype" w:hAnsi="Palatino Linotype" w:cs="Palatino Linotype"/>
        </w:rPr>
        <w:t xml:space="preserve"> A través de </w:t>
      </w:r>
      <w:r w:rsidRPr="00C220D3">
        <w:rPr>
          <w:rFonts w:ascii="Palatino Linotype" w:eastAsia="Palatino Linotype" w:hAnsi="Palatino Linotype" w:cs="Palatino Linotype"/>
          <w:b/>
        </w:rPr>
        <w:t>SAIMEX</w:t>
      </w:r>
      <w:r w:rsidRPr="00C220D3">
        <w:rPr>
          <w:rFonts w:ascii="Palatino Linotype" w:eastAsia="Palatino Linotype" w:hAnsi="Palatino Linotype" w:cs="Palatino Linotype"/>
        </w:rPr>
        <w:t>.</w:t>
      </w:r>
    </w:p>
    <w:p w14:paraId="39DE06D4" w14:textId="77777777" w:rsidR="00A07285" w:rsidRPr="00C220D3" w:rsidRDefault="00A07285">
      <w:pPr>
        <w:spacing w:line="360" w:lineRule="auto"/>
        <w:ind w:right="900"/>
        <w:rPr>
          <w:rFonts w:ascii="Palatino Linotype" w:eastAsia="Palatino Linotype" w:hAnsi="Palatino Linotype" w:cs="Palatino Linotype"/>
          <w:sz w:val="22"/>
          <w:szCs w:val="22"/>
        </w:rPr>
      </w:pPr>
    </w:p>
    <w:p w14:paraId="15B8D360" w14:textId="77777777" w:rsidR="00A07285" w:rsidRPr="00C220D3" w:rsidRDefault="00852587">
      <w:pPr>
        <w:spacing w:after="240" w:line="360" w:lineRule="auto"/>
        <w:jc w:val="both"/>
        <w:rPr>
          <w:rFonts w:ascii="Palatino Linotype" w:eastAsia="Palatino Linotype" w:hAnsi="Palatino Linotype" w:cs="Palatino Linotype"/>
          <w:b/>
        </w:rPr>
      </w:pPr>
      <w:r w:rsidRPr="00C220D3">
        <w:rPr>
          <w:rFonts w:ascii="Palatino Linotype" w:eastAsia="Palatino Linotype" w:hAnsi="Palatino Linotype" w:cs="Palatino Linotype"/>
          <w:b/>
        </w:rPr>
        <w:lastRenderedPageBreak/>
        <w:t xml:space="preserve">2. Respuesta. </w:t>
      </w:r>
      <w:r w:rsidRPr="00C220D3">
        <w:rPr>
          <w:rFonts w:ascii="Palatino Linotype" w:eastAsia="Palatino Linotype" w:hAnsi="Palatino Linotype" w:cs="Palatino Linotype"/>
        </w:rPr>
        <w:t xml:space="preserve">El </w:t>
      </w:r>
      <w:r w:rsidRPr="00C220D3">
        <w:rPr>
          <w:rFonts w:ascii="Palatino Linotype" w:eastAsia="Palatino Linotype" w:hAnsi="Palatino Linotype" w:cs="Palatino Linotype"/>
          <w:b/>
        </w:rPr>
        <w:t>cinco de julio de dos mil veintitrés</w:t>
      </w:r>
      <w:r w:rsidRPr="00C220D3">
        <w:rPr>
          <w:rFonts w:ascii="Palatino Linotype" w:eastAsia="Palatino Linotype" w:hAnsi="Palatino Linotype" w:cs="Palatino Linotype"/>
        </w:rPr>
        <w:t xml:space="preserve">, el </w:t>
      </w:r>
      <w:r w:rsidRPr="00C220D3">
        <w:rPr>
          <w:rFonts w:ascii="Palatino Linotype" w:eastAsia="Palatino Linotype" w:hAnsi="Palatino Linotype" w:cs="Palatino Linotype"/>
          <w:b/>
        </w:rPr>
        <w:t xml:space="preserve">Sujeto Obligado </w:t>
      </w:r>
      <w:r w:rsidRPr="00C220D3">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6E91D3FA" w14:textId="77777777" w:rsidR="00A07285" w:rsidRPr="00C220D3" w:rsidRDefault="00852587">
      <w:pPr>
        <w:spacing w:before="240" w:after="24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7E104F" w14:textId="77777777" w:rsidR="00A07285" w:rsidRPr="00C220D3" w:rsidRDefault="00852587">
      <w:pPr>
        <w:spacing w:before="240" w:after="24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se anexa respuesta a la solicitud</w:t>
      </w:r>
    </w:p>
    <w:p w14:paraId="5E449584" w14:textId="77777777" w:rsidR="00A07285" w:rsidRPr="00C220D3" w:rsidRDefault="00852587">
      <w:pPr>
        <w:spacing w:before="240" w:after="24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ATENTAMENTE</w:t>
      </w:r>
    </w:p>
    <w:p w14:paraId="0828DBAC" w14:textId="77777777" w:rsidR="00A07285" w:rsidRPr="00C220D3" w:rsidRDefault="00852587">
      <w:pPr>
        <w:spacing w:before="240" w:after="24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LIC. FELIPE DE JESÚS RODRIGUEZ SALAZAR” (Sic) </w:t>
      </w:r>
    </w:p>
    <w:p w14:paraId="22800C7C" w14:textId="77777777" w:rsidR="00A07285" w:rsidRPr="00C220D3" w:rsidRDefault="00852587">
      <w:pPr>
        <w:spacing w:before="240" w:after="240" w:line="360" w:lineRule="auto"/>
        <w:ind w:left="567" w:right="49"/>
        <w:jc w:val="both"/>
        <w:rPr>
          <w:rFonts w:ascii="Palatino Linotype" w:eastAsia="Palatino Linotype" w:hAnsi="Palatino Linotype" w:cs="Palatino Linotype"/>
          <w:b/>
        </w:rPr>
      </w:pPr>
      <w:r w:rsidRPr="00C220D3">
        <w:rPr>
          <w:rFonts w:ascii="Palatino Linotype" w:eastAsia="Palatino Linotype" w:hAnsi="Palatino Linotype" w:cs="Palatino Linotype"/>
          <w:b/>
        </w:rPr>
        <w:t xml:space="preserve">Archivos adjuntos: </w:t>
      </w:r>
    </w:p>
    <w:p w14:paraId="256BB0F6" w14:textId="77777777" w:rsidR="00A07285" w:rsidRPr="00C220D3" w:rsidRDefault="00852587">
      <w:pPr>
        <w:spacing w:before="240" w:after="240" w:line="360" w:lineRule="auto"/>
        <w:ind w:left="567" w:right="900"/>
        <w:jc w:val="both"/>
        <w:rPr>
          <w:rFonts w:ascii="Palatino Linotype" w:eastAsia="Palatino Linotype" w:hAnsi="Palatino Linotype" w:cs="Palatino Linotype"/>
        </w:rPr>
      </w:pPr>
      <w:r w:rsidRPr="00C220D3">
        <w:rPr>
          <w:rFonts w:ascii="Palatino Linotype" w:eastAsia="Palatino Linotype" w:hAnsi="Palatino Linotype" w:cs="Palatino Linotype"/>
          <w:b/>
          <w:i/>
        </w:rPr>
        <w:t xml:space="preserve">“00045.pdf”: </w:t>
      </w:r>
      <w:r w:rsidRPr="00C220D3">
        <w:rPr>
          <w:rFonts w:ascii="Palatino Linotype" w:eastAsia="Palatino Linotype" w:hAnsi="Palatino Linotype" w:cs="Palatino Linotype"/>
        </w:rPr>
        <w:t xml:space="preserve">Oficio signado por el Director de Administración, por el cual señala que dicho convenio se puede consultar en la página del Sistema de Información Pública de Oficio Mexiquense (IPOMEX), en la fracción XX A, normatividad laboral, con el siguiente hipervínculo: </w:t>
      </w:r>
      <w:hyperlink r:id="rId8">
        <w:r w:rsidRPr="00C220D3">
          <w:rPr>
            <w:rFonts w:ascii="Palatino Linotype" w:eastAsia="Palatino Linotype" w:hAnsi="Palatino Linotype" w:cs="Palatino Linotype"/>
            <w:u w:val="single"/>
          </w:rPr>
          <w:t>https://drive.google.com/file/d/1/pw09z4Phx9HeVJ6OD0ZTaBovNvw1aJyw/view?usp=sharing</w:t>
        </w:r>
      </w:hyperlink>
      <w:r w:rsidRPr="00C220D3">
        <w:rPr>
          <w:rFonts w:ascii="Palatino Linotype" w:eastAsia="Palatino Linotype" w:hAnsi="Palatino Linotype" w:cs="Palatino Linotype"/>
        </w:rPr>
        <w:t xml:space="preserve">  </w:t>
      </w:r>
    </w:p>
    <w:p w14:paraId="2F70A4E3" w14:textId="77777777" w:rsidR="00A07285" w:rsidRPr="00C220D3" w:rsidRDefault="00852587">
      <w:pPr>
        <w:spacing w:before="240" w:after="240" w:line="360" w:lineRule="auto"/>
        <w:ind w:left="567" w:right="900"/>
        <w:jc w:val="both"/>
        <w:rPr>
          <w:rFonts w:ascii="Palatino Linotype" w:eastAsia="Palatino Linotype" w:hAnsi="Palatino Linotype" w:cs="Palatino Linotype"/>
        </w:rPr>
      </w:pPr>
      <w:r w:rsidRPr="00C220D3">
        <w:rPr>
          <w:noProof/>
          <w:lang w:val="es-MX"/>
        </w:rPr>
        <w:lastRenderedPageBreak/>
        <w:drawing>
          <wp:anchor distT="0" distB="0" distL="114300" distR="114300" simplePos="0" relativeHeight="251658240" behindDoc="0" locked="0" layoutInCell="1" hidden="0" allowOverlap="1" wp14:anchorId="7369BAE7" wp14:editId="3A3431C5">
            <wp:simplePos x="0" y="0"/>
            <wp:positionH relativeFrom="column">
              <wp:posOffset>91441</wp:posOffset>
            </wp:positionH>
            <wp:positionV relativeFrom="paragraph">
              <wp:posOffset>21909</wp:posOffset>
            </wp:positionV>
            <wp:extent cx="5076461" cy="5981700"/>
            <wp:effectExtent l="0" t="0" r="0" b="0"/>
            <wp:wrapTopAndBottom distT="0" distB="0"/>
            <wp:docPr id="5639681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076461" cy="5981700"/>
                    </a:xfrm>
                    <a:prstGeom prst="rect">
                      <a:avLst/>
                    </a:prstGeom>
                    <a:ln/>
                  </pic:spPr>
                </pic:pic>
              </a:graphicData>
            </a:graphic>
          </wp:anchor>
        </w:drawing>
      </w:r>
    </w:p>
    <w:p w14:paraId="0F7251F0"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b/>
        </w:rPr>
        <w:t xml:space="preserve">3. Interposición del recurso de revisión. </w:t>
      </w:r>
      <w:r w:rsidRPr="00C220D3">
        <w:rPr>
          <w:rFonts w:ascii="Palatino Linotype" w:eastAsia="Palatino Linotype" w:hAnsi="Palatino Linotype" w:cs="Palatino Linotype"/>
        </w:rPr>
        <w:t xml:space="preserve">Inconforme con los términos de la respuesta emitida por parte del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el </w:t>
      </w:r>
      <w:r w:rsidRPr="00C220D3">
        <w:rPr>
          <w:rFonts w:ascii="Palatino Linotype" w:eastAsia="Palatino Linotype" w:hAnsi="Palatino Linotype" w:cs="Palatino Linotype"/>
          <w:b/>
        </w:rPr>
        <w:t xml:space="preserve">siete de julio de dos mil </w:t>
      </w:r>
      <w:r w:rsidRPr="00C220D3">
        <w:rPr>
          <w:rFonts w:ascii="Palatino Linotype" w:eastAsia="Palatino Linotype" w:hAnsi="Palatino Linotype" w:cs="Palatino Linotype"/>
          <w:b/>
        </w:rPr>
        <w:lastRenderedPageBreak/>
        <w:t>veintitrés,</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interpuso el recurso de revisión a través de </w:t>
      </w:r>
      <w:r w:rsidRPr="00C220D3">
        <w:rPr>
          <w:rFonts w:ascii="Palatino Linotype" w:eastAsia="Palatino Linotype" w:hAnsi="Palatino Linotype" w:cs="Palatino Linotype"/>
          <w:b/>
        </w:rPr>
        <w:t xml:space="preserve">SAIMEX, </w:t>
      </w:r>
      <w:r w:rsidRPr="00C220D3">
        <w:rPr>
          <w:rFonts w:ascii="Palatino Linotype" w:eastAsia="Palatino Linotype" w:hAnsi="Palatino Linotype" w:cs="Palatino Linotype"/>
        </w:rPr>
        <w:t>en donde se manifestó de la siguiente manera:</w:t>
      </w:r>
    </w:p>
    <w:p w14:paraId="2FBE23E1" w14:textId="77777777" w:rsidR="00A07285" w:rsidRPr="00C220D3" w:rsidRDefault="00852587">
      <w:pPr>
        <w:tabs>
          <w:tab w:val="left" w:pos="2745"/>
        </w:tabs>
        <w:spacing w:before="240" w:after="240" w:line="360" w:lineRule="auto"/>
        <w:jc w:val="both"/>
        <w:rPr>
          <w:rFonts w:ascii="Palatino Linotype" w:eastAsia="Palatino Linotype" w:hAnsi="Palatino Linotype" w:cs="Palatino Linotype"/>
          <w:b/>
        </w:rPr>
      </w:pPr>
      <w:r w:rsidRPr="00C220D3">
        <w:rPr>
          <w:rFonts w:ascii="Palatino Linotype" w:eastAsia="Palatino Linotype" w:hAnsi="Palatino Linotype" w:cs="Palatino Linotype"/>
          <w:b/>
        </w:rPr>
        <w:t xml:space="preserve">a) Acto impugnado: </w:t>
      </w:r>
      <w:r w:rsidRPr="00C220D3">
        <w:rPr>
          <w:rFonts w:ascii="Palatino Linotype" w:eastAsia="Palatino Linotype" w:hAnsi="Palatino Linotype" w:cs="Palatino Linotype"/>
          <w:b/>
        </w:rPr>
        <w:tab/>
      </w:r>
    </w:p>
    <w:p w14:paraId="2C73315A" w14:textId="77777777" w:rsidR="00A07285" w:rsidRPr="00C220D3" w:rsidRDefault="00852587">
      <w:pPr>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“Oficio enviado por el </w:t>
      </w:r>
      <w:proofErr w:type="spellStart"/>
      <w:r w:rsidRPr="00C220D3">
        <w:rPr>
          <w:rFonts w:ascii="Palatino Linotype" w:eastAsia="Palatino Linotype" w:hAnsi="Palatino Linotype" w:cs="Palatino Linotype"/>
          <w:i/>
          <w:sz w:val="22"/>
          <w:szCs w:val="22"/>
        </w:rPr>
        <w:t>dif</w:t>
      </w:r>
      <w:proofErr w:type="spellEnd"/>
      <w:r w:rsidRPr="00C220D3">
        <w:rPr>
          <w:rFonts w:ascii="Palatino Linotype" w:eastAsia="Palatino Linotype" w:hAnsi="Palatino Linotype" w:cs="Palatino Linotype"/>
          <w:i/>
          <w:sz w:val="22"/>
          <w:szCs w:val="22"/>
        </w:rPr>
        <w:t>” (Sic)</w:t>
      </w:r>
    </w:p>
    <w:p w14:paraId="5A390F87" w14:textId="77777777" w:rsidR="00A07285" w:rsidRPr="00C220D3" w:rsidRDefault="00A07285">
      <w:pPr>
        <w:ind w:left="851" w:right="902"/>
        <w:jc w:val="both"/>
        <w:rPr>
          <w:rFonts w:ascii="Palatino Linotype" w:eastAsia="Palatino Linotype" w:hAnsi="Palatino Linotype" w:cs="Palatino Linotype"/>
          <w:i/>
          <w:sz w:val="22"/>
          <w:szCs w:val="22"/>
        </w:rPr>
      </w:pPr>
    </w:p>
    <w:p w14:paraId="5A1592F8"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b) Razones o motivos de inconformidad</w:t>
      </w:r>
      <w:r w:rsidRPr="00C220D3">
        <w:rPr>
          <w:rFonts w:ascii="Palatino Linotype" w:eastAsia="Palatino Linotype" w:hAnsi="Palatino Linotype" w:cs="Palatino Linotype"/>
        </w:rPr>
        <w:t>:</w:t>
      </w:r>
    </w:p>
    <w:p w14:paraId="08B427A3" w14:textId="77777777" w:rsidR="00A07285" w:rsidRPr="00C220D3" w:rsidRDefault="00852587">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C220D3">
        <w:rPr>
          <w:rFonts w:ascii="Palatino Linotype" w:eastAsia="Palatino Linotype" w:hAnsi="Palatino Linotype" w:cs="Palatino Linotype"/>
          <w:i/>
          <w:sz w:val="22"/>
          <w:szCs w:val="22"/>
        </w:rPr>
        <w:t xml:space="preserve"> “</w:t>
      </w:r>
      <w:r w:rsidRPr="00C220D3">
        <w:rPr>
          <w:rFonts w:ascii="Palatino Linotype" w:eastAsia="Palatino Linotype" w:hAnsi="Palatino Linotype" w:cs="Palatino Linotype"/>
          <w:b/>
          <w:i/>
          <w:sz w:val="22"/>
          <w:szCs w:val="22"/>
          <w:u w:val="single"/>
        </w:rPr>
        <w:t xml:space="preserve">Se solicito por este medio el convenio entre </w:t>
      </w:r>
      <w:proofErr w:type="spellStart"/>
      <w:r w:rsidRPr="00C220D3">
        <w:rPr>
          <w:rFonts w:ascii="Palatino Linotype" w:eastAsia="Palatino Linotype" w:hAnsi="Palatino Linotype" w:cs="Palatino Linotype"/>
          <w:b/>
          <w:i/>
          <w:sz w:val="22"/>
          <w:szCs w:val="22"/>
          <w:u w:val="single"/>
        </w:rPr>
        <w:t>suteym</w:t>
      </w:r>
      <w:proofErr w:type="spellEnd"/>
      <w:r w:rsidRPr="00C220D3">
        <w:rPr>
          <w:rFonts w:ascii="Palatino Linotype" w:eastAsia="Palatino Linotype" w:hAnsi="Palatino Linotype" w:cs="Palatino Linotype"/>
          <w:b/>
          <w:i/>
          <w:sz w:val="22"/>
          <w:szCs w:val="22"/>
          <w:u w:val="single"/>
        </w:rPr>
        <w:t xml:space="preserve"> y </w:t>
      </w:r>
      <w:proofErr w:type="spellStart"/>
      <w:r w:rsidRPr="00C220D3">
        <w:rPr>
          <w:rFonts w:ascii="Palatino Linotype" w:eastAsia="Palatino Linotype" w:hAnsi="Palatino Linotype" w:cs="Palatino Linotype"/>
          <w:b/>
          <w:i/>
          <w:sz w:val="22"/>
          <w:szCs w:val="22"/>
          <w:u w:val="single"/>
        </w:rPr>
        <w:t>dif</w:t>
      </w:r>
      <w:proofErr w:type="spellEnd"/>
      <w:r w:rsidRPr="00C220D3">
        <w:rPr>
          <w:rFonts w:ascii="Palatino Linotype" w:eastAsia="Palatino Linotype" w:hAnsi="Palatino Linotype" w:cs="Palatino Linotype"/>
          <w:b/>
          <w:i/>
          <w:sz w:val="22"/>
          <w:szCs w:val="22"/>
          <w:u w:val="single"/>
        </w:rPr>
        <w:t xml:space="preserve"> Huixquilucan, y se debe de entregar por este medio</w:t>
      </w:r>
      <w:r w:rsidRPr="00C220D3">
        <w:rPr>
          <w:rFonts w:ascii="Palatino Linotype" w:eastAsia="Palatino Linotype" w:hAnsi="Palatino Linotype" w:cs="Palatino Linotype"/>
          <w:i/>
          <w:sz w:val="22"/>
          <w:szCs w:val="22"/>
        </w:rPr>
        <w:t>”</w:t>
      </w:r>
      <w:r w:rsidRPr="00C220D3">
        <w:rPr>
          <w:rFonts w:ascii="Palatino Linotype" w:eastAsia="Palatino Linotype" w:hAnsi="Palatino Linotype" w:cs="Palatino Linotype"/>
          <w:b/>
          <w:i/>
          <w:sz w:val="22"/>
          <w:szCs w:val="22"/>
        </w:rPr>
        <w:t xml:space="preserve"> </w:t>
      </w:r>
      <w:r w:rsidRPr="00C220D3">
        <w:rPr>
          <w:rFonts w:ascii="Palatino Linotype" w:eastAsia="Palatino Linotype" w:hAnsi="Palatino Linotype" w:cs="Palatino Linotype"/>
          <w:i/>
          <w:sz w:val="22"/>
          <w:szCs w:val="22"/>
        </w:rPr>
        <w:t>(Sic) (Énfasis añadido)</w:t>
      </w:r>
    </w:p>
    <w:p w14:paraId="02614F24" w14:textId="77777777" w:rsidR="00A07285" w:rsidRPr="00C220D3" w:rsidRDefault="00A07285">
      <w:pPr>
        <w:ind w:left="567" w:right="902"/>
        <w:jc w:val="both"/>
        <w:rPr>
          <w:rFonts w:ascii="Palatino Linotype" w:eastAsia="Palatino Linotype" w:hAnsi="Palatino Linotype" w:cs="Palatino Linotype"/>
          <w:i/>
          <w:sz w:val="22"/>
          <w:szCs w:val="22"/>
        </w:rPr>
      </w:pPr>
    </w:p>
    <w:p w14:paraId="6A25D105" w14:textId="77777777" w:rsidR="00A07285" w:rsidRPr="00C220D3" w:rsidRDefault="00A07285">
      <w:pPr>
        <w:ind w:left="851" w:right="902"/>
        <w:jc w:val="both"/>
        <w:rPr>
          <w:rFonts w:ascii="Palatino Linotype" w:eastAsia="Palatino Linotype" w:hAnsi="Palatino Linotype" w:cs="Palatino Linotype"/>
          <w:i/>
          <w:sz w:val="22"/>
          <w:szCs w:val="22"/>
        </w:rPr>
      </w:pPr>
    </w:p>
    <w:p w14:paraId="47D0AED2" w14:textId="77777777" w:rsidR="00A07285" w:rsidRPr="00C220D3" w:rsidRDefault="00852587">
      <w:pPr>
        <w:spacing w:line="360" w:lineRule="auto"/>
        <w:ind w:right="51"/>
        <w:jc w:val="both"/>
        <w:rPr>
          <w:rFonts w:ascii="Palatino Linotype" w:eastAsia="Palatino Linotype" w:hAnsi="Palatino Linotype" w:cs="Palatino Linotype"/>
        </w:rPr>
      </w:pPr>
      <w:r w:rsidRPr="00C220D3">
        <w:rPr>
          <w:rFonts w:ascii="Palatino Linotype" w:eastAsia="Palatino Linotype" w:hAnsi="Palatino Linotype" w:cs="Palatino Linotype"/>
          <w:b/>
        </w:rPr>
        <w:t xml:space="preserve">4. Turno. </w:t>
      </w:r>
      <w:r w:rsidRPr="00C220D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220D3">
        <w:rPr>
          <w:rFonts w:ascii="Palatino Linotype" w:eastAsia="Palatino Linotype" w:hAnsi="Palatino Linotype" w:cs="Palatino Linotype"/>
          <w:b/>
        </w:rPr>
        <w:t>Comisionada</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 xml:space="preserve">Guadalupe Ramírez Peña, </w:t>
      </w:r>
      <w:r w:rsidRPr="00C220D3">
        <w:rPr>
          <w:rFonts w:ascii="Palatino Linotype" w:eastAsia="Palatino Linotype" w:hAnsi="Palatino Linotype" w:cs="Palatino Linotype"/>
        </w:rPr>
        <w:t xml:space="preserve">a efecto de que analizará sobre su admisión o su </w:t>
      </w:r>
      <w:proofErr w:type="spellStart"/>
      <w:r w:rsidRPr="00C220D3">
        <w:rPr>
          <w:rFonts w:ascii="Palatino Linotype" w:eastAsia="Palatino Linotype" w:hAnsi="Palatino Linotype" w:cs="Palatino Linotype"/>
        </w:rPr>
        <w:t>desechamiento</w:t>
      </w:r>
      <w:proofErr w:type="spellEnd"/>
      <w:r w:rsidRPr="00C220D3">
        <w:rPr>
          <w:rFonts w:ascii="Palatino Linotype" w:eastAsia="Palatino Linotype" w:hAnsi="Palatino Linotype" w:cs="Palatino Linotype"/>
        </w:rPr>
        <w:t>.</w:t>
      </w:r>
    </w:p>
    <w:p w14:paraId="2BCF7E64" w14:textId="77777777" w:rsidR="00A07285" w:rsidRPr="00C220D3" w:rsidRDefault="00A07285">
      <w:pPr>
        <w:spacing w:line="360" w:lineRule="auto"/>
        <w:ind w:right="51"/>
        <w:jc w:val="both"/>
        <w:rPr>
          <w:rFonts w:ascii="Palatino Linotype" w:eastAsia="Palatino Linotype" w:hAnsi="Palatino Linotype" w:cs="Palatino Linotype"/>
        </w:rPr>
      </w:pPr>
    </w:p>
    <w:p w14:paraId="52307C79" w14:textId="77777777" w:rsidR="00A07285" w:rsidRPr="00C220D3" w:rsidRDefault="00852587">
      <w:pPr>
        <w:spacing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5. Admisión del Recurso de Revisión.</w:t>
      </w:r>
      <w:r w:rsidRPr="00C220D3">
        <w:rPr>
          <w:rFonts w:ascii="Palatino Linotype" w:eastAsia="Palatino Linotype" w:hAnsi="Palatino Linotype" w:cs="Palatino Linotype"/>
        </w:rPr>
        <w:t xml:space="preserve"> El</w:t>
      </w:r>
      <w:r w:rsidRPr="00C220D3">
        <w:rPr>
          <w:rFonts w:ascii="Palatino Linotype" w:eastAsia="Palatino Linotype" w:hAnsi="Palatino Linotype" w:cs="Palatino Linotype"/>
          <w:b/>
        </w:rPr>
        <w:t xml:space="preserve"> doce de julio de dos mil veintitrés, </w:t>
      </w:r>
      <w:r w:rsidRPr="00C220D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220D3">
        <w:rPr>
          <w:rFonts w:ascii="Palatino Linotype" w:eastAsia="Palatino Linotype" w:hAnsi="Palatino Linotype" w:cs="Palatino Linotype"/>
          <w:b/>
        </w:rPr>
        <w:t xml:space="preserve">Sujeto Obligado </w:t>
      </w:r>
      <w:r w:rsidRPr="00C220D3">
        <w:rPr>
          <w:rFonts w:ascii="Palatino Linotype" w:eastAsia="Palatino Linotype" w:hAnsi="Palatino Linotype" w:cs="Palatino Linotype"/>
        </w:rPr>
        <w:t>presentara su informe justificado.</w:t>
      </w:r>
    </w:p>
    <w:p w14:paraId="29240600" w14:textId="77777777" w:rsidR="00A07285" w:rsidRPr="00C220D3" w:rsidRDefault="00852587">
      <w:pPr>
        <w:spacing w:after="240" w:line="360" w:lineRule="auto"/>
        <w:jc w:val="both"/>
        <w:rPr>
          <w:rFonts w:ascii="Palatino Linotype" w:eastAsia="Palatino Linotype" w:hAnsi="Palatino Linotype" w:cs="Palatino Linotype"/>
        </w:rPr>
      </w:pPr>
      <w:bookmarkStart w:id="2" w:name="_heading=h.2s8eyo1" w:colFirst="0" w:colLast="0"/>
      <w:bookmarkEnd w:id="2"/>
      <w:r w:rsidRPr="00C220D3">
        <w:rPr>
          <w:rFonts w:ascii="Palatino Linotype" w:eastAsia="Palatino Linotype" w:hAnsi="Palatino Linotype" w:cs="Palatino Linotype"/>
          <w:b/>
        </w:rPr>
        <w:lastRenderedPageBreak/>
        <w:t>6. Manifestaciones</w:t>
      </w:r>
      <w:r w:rsidRPr="00C220D3">
        <w:rPr>
          <w:rFonts w:ascii="Palatino Linotype" w:eastAsia="Palatino Linotype" w:hAnsi="Palatino Linotype" w:cs="Palatino Linotype"/>
        </w:rPr>
        <w:t xml:space="preserve">. Durante este plazo, se tiene constancia que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remitió su informe justificado el </w:t>
      </w:r>
      <w:r w:rsidRPr="00C220D3">
        <w:rPr>
          <w:rFonts w:ascii="Palatino Linotype" w:eastAsia="Palatino Linotype" w:hAnsi="Palatino Linotype" w:cs="Palatino Linotype"/>
          <w:b/>
        </w:rPr>
        <w:t xml:space="preserve">siete de agosto de dos mil veintitrés, </w:t>
      </w:r>
      <w:r w:rsidRPr="00C220D3">
        <w:rPr>
          <w:rFonts w:ascii="Palatino Linotype" w:eastAsia="Palatino Linotype" w:hAnsi="Palatino Linotype" w:cs="Palatino Linotype"/>
        </w:rPr>
        <w:t xml:space="preserve">mediante los siguientes archivos electrónicos: </w:t>
      </w:r>
    </w:p>
    <w:p w14:paraId="6606F1E2" w14:textId="77777777" w:rsidR="00A07285" w:rsidRPr="00C220D3" w:rsidRDefault="00852587">
      <w:pPr>
        <w:spacing w:after="240" w:line="360" w:lineRule="auto"/>
        <w:jc w:val="both"/>
        <w:rPr>
          <w:rFonts w:ascii="Palatino Linotype" w:eastAsia="Palatino Linotype" w:hAnsi="Palatino Linotype" w:cs="Palatino Linotype"/>
          <w:b/>
          <w:i/>
        </w:rPr>
      </w:pPr>
      <w:r w:rsidRPr="00C220D3">
        <w:rPr>
          <w:rFonts w:ascii="Palatino Linotype" w:eastAsia="Palatino Linotype" w:hAnsi="Palatino Linotype" w:cs="Palatino Linotype"/>
          <w:b/>
          <w:i/>
        </w:rPr>
        <w:t xml:space="preserve">“RR ADM 03994.pdf”: </w:t>
      </w:r>
      <w:r w:rsidRPr="00C220D3">
        <w:rPr>
          <w:rFonts w:ascii="Palatino Linotype" w:eastAsia="Palatino Linotype" w:hAnsi="Palatino Linotype" w:cs="Palatino Linotype"/>
        </w:rPr>
        <w:t>Oficio de turno al Director de Administración, signado por el Titular de la Unidad de Transparencia para que remita su informe justificado.</w:t>
      </w:r>
    </w:p>
    <w:p w14:paraId="337A5AAC" w14:textId="77777777" w:rsidR="00A07285" w:rsidRPr="00C220D3" w:rsidRDefault="00852587">
      <w:pPr>
        <w:spacing w:after="240" w:line="360" w:lineRule="auto"/>
        <w:jc w:val="both"/>
        <w:rPr>
          <w:rFonts w:ascii="Palatino Linotype" w:eastAsia="Palatino Linotype" w:hAnsi="Palatino Linotype" w:cs="Palatino Linotype"/>
          <w:b/>
          <w:i/>
        </w:rPr>
      </w:pPr>
      <w:r w:rsidRPr="00C220D3">
        <w:rPr>
          <w:rFonts w:ascii="Palatino Linotype" w:eastAsia="Palatino Linotype" w:hAnsi="Palatino Linotype" w:cs="Palatino Linotype"/>
          <w:b/>
          <w:i/>
        </w:rPr>
        <w:t>“RR RES ADM 03994.pdf”:</w:t>
      </w:r>
      <w:r w:rsidRPr="00C220D3">
        <w:rPr>
          <w:rFonts w:ascii="Palatino Linotype" w:eastAsia="Palatino Linotype" w:hAnsi="Palatino Linotype" w:cs="Palatino Linotype"/>
          <w:b/>
          <w:i/>
        </w:rPr>
        <w:tab/>
      </w:r>
      <w:r w:rsidRPr="00C220D3">
        <w:rPr>
          <w:rFonts w:ascii="Palatino Linotype" w:eastAsia="Palatino Linotype" w:hAnsi="Palatino Linotype" w:cs="Palatino Linotype"/>
        </w:rPr>
        <w:t xml:space="preserve"> Oficio por el cual, el Director de Administración ratifica los términos de la respuesta presentada inicialmente.</w:t>
      </w:r>
      <w:r w:rsidRPr="00C220D3">
        <w:rPr>
          <w:rFonts w:ascii="Palatino Linotype" w:eastAsia="Palatino Linotype" w:hAnsi="Palatino Linotype" w:cs="Palatino Linotype"/>
          <w:b/>
          <w:i/>
        </w:rPr>
        <w:tab/>
      </w:r>
    </w:p>
    <w:p w14:paraId="77F53DB7" w14:textId="77777777" w:rsidR="00A07285" w:rsidRPr="00C220D3" w:rsidRDefault="00852587">
      <w:pPr>
        <w:spacing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i/>
        </w:rPr>
        <w:t xml:space="preserve">“IJ UT RR 03994 2023 PDF.pdf”: </w:t>
      </w:r>
      <w:r w:rsidRPr="00C220D3">
        <w:rPr>
          <w:rFonts w:ascii="Palatino Linotype" w:eastAsia="Palatino Linotype" w:hAnsi="Palatino Linotype" w:cs="Palatino Linotype"/>
        </w:rPr>
        <w:t>Documento de dos fojas que consiste en el informe justificado, en el cual, el Titular de la Unidad de Transparencia, señala que remite el pronunciamiento del Director de Administración.</w:t>
      </w:r>
    </w:p>
    <w:p w14:paraId="164D8F64" w14:textId="77777777" w:rsidR="00A07285" w:rsidRPr="00C220D3" w:rsidRDefault="00852587">
      <w:pPr>
        <w:spacing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noProof/>
          <w:lang w:val="es-MX"/>
        </w:rPr>
        <w:drawing>
          <wp:inline distT="0" distB="0" distL="0" distR="0" wp14:anchorId="7F662429" wp14:editId="0C8631AF">
            <wp:extent cx="5612130" cy="2227580"/>
            <wp:effectExtent l="0" t="0" r="0" b="0"/>
            <wp:docPr id="563968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2227580"/>
                    </a:xfrm>
                    <a:prstGeom prst="rect">
                      <a:avLst/>
                    </a:prstGeom>
                    <a:ln/>
                  </pic:spPr>
                </pic:pic>
              </a:graphicData>
            </a:graphic>
          </wp:inline>
        </w:drawing>
      </w:r>
    </w:p>
    <w:p w14:paraId="3882B72F" w14:textId="77777777" w:rsidR="00A07285" w:rsidRPr="00C220D3" w:rsidRDefault="00852587">
      <w:pPr>
        <w:spacing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Una vez analizada esta documentación, se puso a disposición de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mediante acuerdo signado por la Comisionada Ponente el </w:t>
      </w:r>
      <w:r w:rsidRPr="00C220D3">
        <w:rPr>
          <w:rFonts w:ascii="Palatino Linotype" w:eastAsia="Palatino Linotype" w:hAnsi="Palatino Linotype" w:cs="Palatino Linotype"/>
          <w:b/>
        </w:rPr>
        <w:t>veinte de septiembre de dos mil veintitrés</w:t>
      </w:r>
      <w:r w:rsidRPr="00C220D3">
        <w:rPr>
          <w:rFonts w:ascii="Palatino Linotype" w:eastAsia="Palatino Linotype" w:hAnsi="Palatino Linotype" w:cs="Palatino Linotype"/>
        </w:rPr>
        <w:t xml:space="preserve">, teniendo como resultado que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fue omisa en </w:t>
      </w:r>
      <w:r w:rsidRPr="00C220D3">
        <w:rPr>
          <w:rFonts w:ascii="Palatino Linotype" w:eastAsia="Palatino Linotype" w:hAnsi="Palatino Linotype" w:cs="Palatino Linotype"/>
        </w:rPr>
        <w:lastRenderedPageBreak/>
        <w:t xml:space="preserve">pronunciarse respecto de estas apuntaciones novedosas, por lo que se tiene por precluido su derecho para tal efecto. </w:t>
      </w:r>
    </w:p>
    <w:p w14:paraId="09BA6756" w14:textId="77777777" w:rsidR="00A07285" w:rsidRPr="00C220D3" w:rsidRDefault="00852587">
      <w:pPr>
        <w:widowControl w:val="0"/>
        <w:spacing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7.</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Ampliación del término para resolver</w:t>
      </w:r>
      <w:r w:rsidRPr="00C220D3">
        <w:rPr>
          <w:rFonts w:ascii="Palatino Linotype" w:eastAsia="Palatino Linotype" w:hAnsi="Palatino Linotype" w:cs="Palatino Linotype"/>
        </w:rPr>
        <w:t xml:space="preserve">. El </w:t>
      </w:r>
      <w:r w:rsidRPr="00C220D3">
        <w:rPr>
          <w:rFonts w:ascii="Palatino Linotype" w:eastAsia="Palatino Linotype" w:hAnsi="Palatino Linotype" w:cs="Palatino Linotype"/>
          <w:b/>
        </w:rPr>
        <w:t>veinte de septiembre del año dos mil veintitrés</w:t>
      </w:r>
      <w:r w:rsidRPr="00C220D3">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F1AF8E0"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58CA90C6" w14:textId="77777777" w:rsidR="00A07285" w:rsidRPr="00C220D3" w:rsidRDefault="00A07285">
      <w:pPr>
        <w:spacing w:line="360" w:lineRule="auto"/>
        <w:jc w:val="both"/>
        <w:rPr>
          <w:rFonts w:ascii="Palatino Linotype" w:eastAsia="Palatino Linotype" w:hAnsi="Palatino Linotype" w:cs="Palatino Linotype"/>
        </w:rPr>
      </w:pPr>
    </w:p>
    <w:p w14:paraId="6E20EF3E"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0870C46" w14:textId="77777777" w:rsidR="00A07285" w:rsidRPr="00C220D3" w:rsidRDefault="00A07285">
      <w:pPr>
        <w:spacing w:line="360" w:lineRule="auto"/>
        <w:jc w:val="both"/>
        <w:rPr>
          <w:rFonts w:ascii="Palatino Linotype" w:eastAsia="Palatino Linotype" w:hAnsi="Palatino Linotype" w:cs="Palatino Linotype"/>
        </w:rPr>
      </w:pPr>
    </w:p>
    <w:p w14:paraId="57EE7886"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929521" w14:textId="77777777" w:rsidR="00A07285" w:rsidRPr="00C220D3" w:rsidRDefault="00A07285">
      <w:pPr>
        <w:spacing w:line="360" w:lineRule="auto"/>
        <w:jc w:val="both"/>
        <w:rPr>
          <w:rFonts w:ascii="Palatino Linotype" w:eastAsia="Palatino Linotype" w:hAnsi="Palatino Linotype" w:cs="Palatino Linotype"/>
        </w:rPr>
      </w:pPr>
    </w:p>
    <w:p w14:paraId="7C70003B"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FC5D157" w14:textId="77777777" w:rsidR="00A07285" w:rsidRPr="00C220D3" w:rsidRDefault="00A07285">
      <w:pPr>
        <w:spacing w:line="360" w:lineRule="auto"/>
        <w:jc w:val="both"/>
        <w:rPr>
          <w:rFonts w:ascii="Palatino Linotype" w:eastAsia="Palatino Linotype" w:hAnsi="Palatino Linotype" w:cs="Palatino Linotype"/>
        </w:rPr>
      </w:pPr>
    </w:p>
    <w:p w14:paraId="12FCE4D4" w14:textId="77777777" w:rsidR="00A07285" w:rsidRPr="00C220D3" w:rsidRDefault="00852587">
      <w:pPr>
        <w:spacing w:line="360" w:lineRule="auto"/>
        <w:jc w:val="both"/>
        <w:rPr>
          <w:rFonts w:ascii="Palatino Linotype" w:eastAsia="Palatino Linotype" w:hAnsi="Palatino Linotype" w:cs="Palatino Linotype"/>
          <w:strike/>
        </w:rPr>
      </w:pPr>
      <w:r w:rsidRPr="00C220D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E353FD" w14:textId="77777777" w:rsidR="00A07285" w:rsidRPr="00C220D3" w:rsidRDefault="00A07285">
      <w:pPr>
        <w:spacing w:line="360" w:lineRule="auto"/>
        <w:jc w:val="both"/>
        <w:rPr>
          <w:rFonts w:ascii="Palatino Linotype" w:eastAsia="Palatino Linotype" w:hAnsi="Palatino Linotype" w:cs="Palatino Linotype"/>
        </w:rPr>
      </w:pPr>
    </w:p>
    <w:p w14:paraId="4E19C283" w14:textId="77777777" w:rsidR="00A07285" w:rsidRPr="00C220D3" w:rsidRDefault="00852587">
      <w:pPr>
        <w:numPr>
          <w:ilvl w:val="0"/>
          <w:numId w:val="6"/>
        </w:numPr>
        <w:spacing w:line="360" w:lineRule="auto"/>
        <w:ind w:left="567" w:right="900" w:hanging="141"/>
        <w:jc w:val="both"/>
        <w:rPr>
          <w:rFonts w:ascii="Palatino Linotype" w:eastAsia="Palatino Linotype" w:hAnsi="Palatino Linotype" w:cs="Palatino Linotype"/>
        </w:rPr>
      </w:pPr>
      <w:r w:rsidRPr="00C220D3">
        <w:rPr>
          <w:rFonts w:ascii="Palatino Linotype" w:eastAsia="Palatino Linotype" w:hAnsi="Palatino Linotype" w:cs="Palatino Linotype"/>
          <w:b/>
        </w:rPr>
        <w:t>Complejidad del Asunto:</w:t>
      </w:r>
      <w:r w:rsidRPr="00C220D3">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D47FEDF" w14:textId="77777777" w:rsidR="00A07285" w:rsidRPr="00C220D3" w:rsidRDefault="00A07285">
      <w:pPr>
        <w:spacing w:line="360" w:lineRule="auto"/>
        <w:ind w:left="567" w:right="900" w:hanging="141"/>
        <w:jc w:val="both"/>
        <w:rPr>
          <w:rFonts w:ascii="Palatino Linotype" w:eastAsia="Palatino Linotype" w:hAnsi="Palatino Linotype" w:cs="Palatino Linotype"/>
          <w:b/>
        </w:rPr>
      </w:pPr>
    </w:p>
    <w:p w14:paraId="5E097E56" w14:textId="77777777" w:rsidR="00A07285" w:rsidRPr="00C220D3" w:rsidRDefault="00852587">
      <w:pPr>
        <w:numPr>
          <w:ilvl w:val="0"/>
          <w:numId w:val="6"/>
        </w:numPr>
        <w:spacing w:line="360" w:lineRule="auto"/>
        <w:ind w:left="567" w:right="900" w:hanging="141"/>
        <w:jc w:val="both"/>
        <w:rPr>
          <w:rFonts w:ascii="Palatino Linotype" w:eastAsia="Palatino Linotype" w:hAnsi="Palatino Linotype" w:cs="Palatino Linotype"/>
        </w:rPr>
      </w:pPr>
      <w:r w:rsidRPr="00C220D3">
        <w:rPr>
          <w:rFonts w:ascii="Palatino Linotype" w:eastAsia="Palatino Linotype" w:hAnsi="Palatino Linotype" w:cs="Palatino Linotype"/>
          <w:b/>
        </w:rPr>
        <w:t>Actividad Procesal del interesado.</w:t>
      </w:r>
      <w:r w:rsidRPr="00C220D3">
        <w:rPr>
          <w:rFonts w:ascii="Palatino Linotype" w:eastAsia="Palatino Linotype" w:hAnsi="Palatino Linotype" w:cs="Palatino Linotype"/>
        </w:rPr>
        <w:t xml:space="preserve"> Acciones u omisiones del interesado.</w:t>
      </w:r>
    </w:p>
    <w:p w14:paraId="2D409477" w14:textId="77777777" w:rsidR="00A07285" w:rsidRPr="00C220D3" w:rsidRDefault="00A07285">
      <w:pPr>
        <w:spacing w:line="360" w:lineRule="auto"/>
        <w:ind w:left="567" w:right="900" w:hanging="141"/>
        <w:jc w:val="both"/>
        <w:rPr>
          <w:rFonts w:ascii="Palatino Linotype" w:eastAsia="Palatino Linotype" w:hAnsi="Palatino Linotype" w:cs="Palatino Linotype"/>
        </w:rPr>
      </w:pPr>
    </w:p>
    <w:p w14:paraId="218C704D" w14:textId="77777777" w:rsidR="00A07285" w:rsidRPr="00C220D3" w:rsidRDefault="00852587">
      <w:pPr>
        <w:numPr>
          <w:ilvl w:val="0"/>
          <w:numId w:val="6"/>
        </w:numPr>
        <w:spacing w:line="360" w:lineRule="auto"/>
        <w:ind w:left="567" w:right="900" w:hanging="141"/>
        <w:jc w:val="both"/>
        <w:rPr>
          <w:rFonts w:ascii="Palatino Linotype" w:eastAsia="Palatino Linotype" w:hAnsi="Palatino Linotype" w:cs="Palatino Linotype"/>
        </w:rPr>
      </w:pPr>
      <w:r w:rsidRPr="00C220D3">
        <w:rPr>
          <w:rFonts w:ascii="Palatino Linotype" w:eastAsia="Palatino Linotype" w:hAnsi="Palatino Linotype" w:cs="Palatino Linotype"/>
          <w:b/>
        </w:rPr>
        <w:lastRenderedPageBreak/>
        <w:t>Conducta de la Autoridad:</w:t>
      </w:r>
      <w:r w:rsidRPr="00C220D3">
        <w:rPr>
          <w:rFonts w:ascii="Palatino Linotype" w:eastAsia="Palatino Linotype" w:hAnsi="Palatino Linotype" w:cs="Palatino Linotype"/>
        </w:rPr>
        <w:t xml:space="preserve"> Las Acciones u omisiones realizadas en el procedimiento. Así como si la autoridad actuó con la debida diligencia.</w:t>
      </w:r>
    </w:p>
    <w:p w14:paraId="23BCEFFF" w14:textId="77777777" w:rsidR="00A07285" w:rsidRPr="00C220D3" w:rsidRDefault="00A07285">
      <w:pPr>
        <w:spacing w:line="360" w:lineRule="auto"/>
        <w:ind w:left="567" w:right="900" w:hanging="141"/>
        <w:rPr>
          <w:rFonts w:ascii="Palatino Linotype" w:eastAsia="Palatino Linotype" w:hAnsi="Palatino Linotype" w:cs="Palatino Linotype"/>
        </w:rPr>
      </w:pPr>
    </w:p>
    <w:p w14:paraId="224FE20E" w14:textId="77777777" w:rsidR="00A07285" w:rsidRPr="00C220D3" w:rsidRDefault="00852587">
      <w:pPr>
        <w:spacing w:line="360" w:lineRule="auto"/>
        <w:ind w:left="567" w:right="900" w:hanging="141"/>
        <w:jc w:val="both"/>
        <w:rPr>
          <w:rFonts w:ascii="Palatino Linotype" w:eastAsia="Palatino Linotype" w:hAnsi="Palatino Linotype" w:cs="Palatino Linotype"/>
        </w:rPr>
      </w:pPr>
      <w:r w:rsidRPr="00C220D3">
        <w:rPr>
          <w:rFonts w:ascii="Palatino Linotype" w:eastAsia="Palatino Linotype" w:hAnsi="Palatino Linotype" w:cs="Palatino Linotype"/>
          <w:b/>
        </w:rPr>
        <w:t>d) La afectación generada en la situación jurídica de la persona involucrada en el proceso</w:t>
      </w:r>
      <w:r w:rsidRPr="00C220D3">
        <w:rPr>
          <w:rFonts w:ascii="Palatino Linotype" w:eastAsia="Palatino Linotype" w:hAnsi="Palatino Linotype" w:cs="Palatino Linotype"/>
        </w:rPr>
        <w:t>: Violación a sus derechos humanos.</w:t>
      </w:r>
    </w:p>
    <w:p w14:paraId="6D9FF372" w14:textId="77777777" w:rsidR="00A07285" w:rsidRPr="00C220D3" w:rsidRDefault="00A07285">
      <w:pPr>
        <w:spacing w:line="360" w:lineRule="auto"/>
        <w:jc w:val="both"/>
        <w:rPr>
          <w:rFonts w:ascii="Palatino Linotype" w:eastAsia="Palatino Linotype" w:hAnsi="Palatino Linotype" w:cs="Palatino Linotype"/>
        </w:rPr>
      </w:pPr>
    </w:p>
    <w:p w14:paraId="2C4B5DBE"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580947" w14:textId="77777777" w:rsidR="00A07285" w:rsidRPr="00C220D3" w:rsidRDefault="00A07285">
      <w:pPr>
        <w:spacing w:line="360" w:lineRule="auto"/>
        <w:jc w:val="both"/>
        <w:rPr>
          <w:rFonts w:ascii="Palatino Linotype" w:eastAsia="Palatino Linotype" w:hAnsi="Palatino Linotype" w:cs="Palatino Linotype"/>
        </w:rPr>
      </w:pPr>
    </w:p>
    <w:p w14:paraId="6668DF07" w14:textId="77777777" w:rsidR="00A07285" w:rsidRPr="00C220D3" w:rsidRDefault="00852587">
      <w:pPr>
        <w:spacing w:line="360" w:lineRule="auto"/>
        <w:jc w:val="both"/>
        <w:rPr>
          <w:rFonts w:ascii="Palatino Linotype" w:eastAsia="Palatino Linotype" w:hAnsi="Palatino Linotype" w:cs="Palatino Linotype"/>
          <w:b/>
        </w:rPr>
      </w:pPr>
      <w:r w:rsidRPr="00C220D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220D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220D3">
        <w:rPr>
          <w:rFonts w:ascii="Palatino Linotype" w:eastAsia="Palatino Linotype" w:hAnsi="Palatino Linotype" w:cs="Palatino Linotype"/>
        </w:rPr>
        <w:t>, visible en la Gaceta del Seminario Judicial de la Federación con el registro digital 205635.</w:t>
      </w:r>
    </w:p>
    <w:p w14:paraId="60410182" w14:textId="77777777" w:rsidR="00A07285" w:rsidRPr="00C220D3" w:rsidRDefault="00A07285">
      <w:pPr>
        <w:spacing w:line="360" w:lineRule="auto"/>
        <w:jc w:val="both"/>
        <w:rPr>
          <w:rFonts w:ascii="Palatino Linotype" w:eastAsia="Palatino Linotype" w:hAnsi="Palatino Linotype" w:cs="Palatino Linotype"/>
        </w:rPr>
      </w:pPr>
    </w:p>
    <w:p w14:paraId="38E3BCA2"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C8559E" w14:textId="77777777" w:rsidR="00A07285" w:rsidRPr="00C220D3" w:rsidRDefault="00A07285">
      <w:pPr>
        <w:spacing w:line="360" w:lineRule="auto"/>
        <w:jc w:val="both"/>
        <w:rPr>
          <w:rFonts w:ascii="Palatino Linotype" w:eastAsia="Palatino Linotype" w:hAnsi="Palatino Linotype" w:cs="Palatino Linotype"/>
        </w:rPr>
      </w:pPr>
    </w:p>
    <w:p w14:paraId="07893BCF"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C82A86" w14:textId="77777777" w:rsidR="00A07285" w:rsidRPr="00C220D3" w:rsidRDefault="00A07285">
      <w:pPr>
        <w:spacing w:line="360" w:lineRule="auto"/>
        <w:jc w:val="both"/>
        <w:rPr>
          <w:rFonts w:ascii="Palatino Linotype" w:eastAsia="Palatino Linotype" w:hAnsi="Palatino Linotype" w:cs="Palatino Linotype"/>
        </w:rPr>
      </w:pPr>
    </w:p>
    <w:p w14:paraId="3814249B"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i/>
        </w:rPr>
        <w:t>“PLAZO RAZONABLE PARA RESOLVER. DIMENSIÓN Y EFECTOS DE ESTE CONCEPTO CUANDO SE ADUCE EXCESIVA CARGA DE TRABAJO.”</w:t>
      </w:r>
      <w:r w:rsidRPr="00C220D3">
        <w:rPr>
          <w:rFonts w:ascii="Palatino Linotype" w:eastAsia="Palatino Linotype" w:hAnsi="Palatino Linotype" w:cs="Palatino Linotype"/>
        </w:rPr>
        <w:t xml:space="preserve"> consultable en el Seminario Judicial de la Federación y su gaceta, con el registro digital 2002351.</w:t>
      </w:r>
    </w:p>
    <w:p w14:paraId="77CD248C" w14:textId="77777777" w:rsidR="00A07285" w:rsidRPr="00C220D3" w:rsidRDefault="00A07285">
      <w:pPr>
        <w:spacing w:line="360" w:lineRule="auto"/>
        <w:jc w:val="both"/>
        <w:rPr>
          <w:rFonts w:ascii="Palatino Linotype" w:eastAsia="Palatino Linotype" w:hAnsi="Palatino Linotype" w:cs="Palatino Linotype"/>
          <w:b/>
        </w:rPr>
      </w:pPr>
    </w:p>
    <w:p w14:paraId="140011B0"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i/>
        </w:rPr>
        <w:t>“PLAZO RAZONABLE PARA RESOLVER. CONCEPTO Y ELEMENTOS QUE LO INTEGRAN A LA LUZ DEL DERECHO INTERNACIONAL DE LOS DERECHOS HUMANOS.”</w:t>
      </w:r>
      <w:r w:rsidRPr="00C220D3">
        <w:rPr>
          <w:rFonts w:ascii="Palatino Linotype" w:eastAsia="Palatino Linotype" w:hAnsi="Palatino Linotype" w:cs="Palatino Linotype"/>
        </w:rPr>
        <w:t>, visible en el Seminario Judicial de la Federación y su gaceta, con el registro digital 2002350.</w:t>
      </w:r>
    </w:p>
    <w:p w14:paraId="61B3461B" w14:textId="77777777" w:rsidR="00A07285" w:rsidRPr="00C220D3" w:rsidRDefault="00A07285">
      <w:pPr>
        <w:spacing w:line="360" w:lineRule="auto"/>
        <w:jc w:val="both"/>
        <w:rPr>
          <w:rFonts w:ascii="Palatino Linotype" w:eastAsia="Palatino Linotype" w:hAnsi="Palatino Linotype" w:cs="Palatino Linotype"/>
        </w:rPr>
      </w:pPr>
    </w:p>
    <w:p w14:paraId="35956A5A"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01DD1CB" w14:textId="77777777" w:rsidR="00A07285" w:rsidRPr="00C220D3" w:rsidRDefault="00A07285">
      <w:pPr>
        <w:spacing w:after="240" w:line="360" w:lineRule="auto"/>
        <w:jc w:val="both"/>
        <w:rPr>
          <w:rFonts w:ascii="Palatino Linotype" w:eastAsia="Palatino Linotype" w:hAnsi="Palatino Linotype" w:cs="Palatino Linotype"/>
          <w:b/>
        </w:rPr>
      </w:pPr>
    </w:p>
    <w:p w14:paraId="53061D14" w14:textId="77777777" w:rsidR="00A07285" w:rsidRPr="00C220D3" w:rsidRDefault="00852587">
      <w:pPr>
        <w:spacing w:after="240" w:line="360" w:lineRule="auto"/>
        <w:jc w:val="both"/>
        <w:rPr>
          <w:rFonts w:ascii="Palatino Linotype" w:eastAsia="Palatino Linotype" w:hAnsi="Palatino Linotype" w:cs="Palatino Linotype"/>
          <w:b/>
        </w:rPr>
      </w:pPr>
      <w:r w:rsidRPr="00C220D3">
        <w:rPr>
          <w:rFonts w:ascii="Palatino Linotype" w:eastAsia="Palatino Linotype" w:hAnsi="Palatino Linotype" w:cs="Palatino Linotype"/>
          <w:b/>
        </w:rPr>
        <w:t xml:space="preserve">8. Cierre de instrucción. </w:t>
      </w:r>
      <w:r w:rsidRPr="00C220D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C220D3">
        <w:rPr>
          <w:rFonts w:ascii="Palatino Linotype" w:eastAsia="Palatino Linotype" w:hAnsi="Palatino Linotype" w:cs="Palatino Linotype"/>
          <w:b/>
        </w:rPr>
        <w:t>veintiséis de septiembre de dos mil veintitrés</w:t>
      </w:r>
      <w:r w:rsidRPr="00C220D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C967B48"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4044C07" w14:textId="77777777" w:rsidR="00A07285" w:rsidRPr="00C220D3" w:rsidRDefault="00852587">
      <w:pPr>
        <w:widowControl w:val="0"/>
        <w:spacing w:line="360" w:lineRule="auto"/>
        <w:jc w:val="center"/>
        <w:rPr>
          <w:rFonts w:ascii="Palatino Linotype" w:eastAsia="Palatino Linotype" w:hAnsi="Palatino Linotype" w:cs="Palatino Linotype"/>
          <w:b/>
        </w:rPr>
      </w:pPr>
      <w:r w:rsidRPr="00C220D3">
        <w:rPr>
          <w:rFonts w:ascii="Palatino Linotype" w:eastAsia="Palatino Linotype" w:hAnsi="Palatino Linotype" w:cs="Palatino Linotype"/>
          <w:b/>
        </w:rPr>
        <w:t>II. C O N S I D E R A N D O S</w:t>
      </w:r>
    </w:p>
    <w:p w14:paraId="53E57E56" w14:textId="77777777" w:rsidR="00A07285" w:rsidRPr="00C220D3" w:rsidRDefault="00A07285">
      <w:pPr>
        <w:widowControl w:val="0"/>
        <w:spacing w:line="360" w:lineRule="auto"/>
        <w:jc w:val="center"/>
        <w:rPr>
          <w:rFonts w:ascii="Palatino Linotype" w:eastAsia="Palatino Linotype" w:hAnsi="Palatino Linotype" w:cs="Palatino Linotype"/>
          <w:b/>
        </w:rPr>
      </w:pPr>
    </w:p>
    <w:p w14:paraId="262C8242"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Primero. Competencia.</w:t>
      </w:r>
      <w:r w:rsidRPr="00C220D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w:t>
      </w:r>
      <w:r w:rsidRPr="00C220D3">
        <w:rPr>
          <w:rFonts w:ascii="Palatino Linotype" w:eastAsia="Palatino Linotype" w:hAnsi="Palatino Linotype" w:cs="Palatino Linotype"/>
        </w:rPr>
        <w:lastRenderedPageBreak/>
        <w:t>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8DEFBA" w14:textId="77777777" w:rsidR="00A07285" w:rsidRPr="00C220D3" w:rsidRDefault="00852587">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C220D3">
        <w:rPr>
          <w:rFonts w:ascii="Palatino Linotype" w:eastAsia="Palatino Linotype" w:hAnsi="Palatino Linotype" w:cs="Palatino Linotype"/>
          <w:b/>
        </w:rPr>
        <w:t xml:space="preserve">Segundo. Oportunidad y Procedibilidad del Recurso de Revisión. </w:t>
      </w:r>
      <w:r w:rsidRPr="00C220D3">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326C91"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C220D3">
        <w:rPr>
          <w:rFonts w:ascii="Palatino Linotype" w:eastAsia="Palatino Linotype" w:hAnsi="Palatino Linotype" w:cs="Palatino Linotype"/>
          <w:b/>
        </w:rPr>
        <w:t>el Sujeto Obligado</w:t>
      </w:r>
      <w:r w:rsidRPr="00C220D3">
        <w:rPr>
          <w:rFonts w:ascii="Palatino Linotype" w:eastAsia="Palatino Linotype" w:hAnsi="Palatino Linotype" w:cs="Palatino Linotype"/>
        </w:rPr>
        <w:t xml:space="preserve"> respondió a la solicitud de información el </w:t>
      </w:r>
      <w:r w:rsidRPr="00C220D3">
        <w:rPr>
          <w:rFonts w:ascii="Palatino Linotype" w:eastAsia="Palatino Linotype" w:hAnsi="Palatino Linotype" w:cs="Palatino Linotype"/>
          <w:b/>
        </w:rPr>
        <w:t xml:space="preserve">cinco de julio de dos mil veintitrés, </w:t>
      </w:r>
      <w:r w:rsidRPr="00C220D3">
        <w:rPr>
          <w:rFonts w:ascii="Palatino Linotype" w:eastAsia="Palatino Linotype" w:hAnsi="Palatino Linotype" w:cs="Palatino Linotype"/>
        </w:rPr>
        <w:t xml:space="preserve">mientras que el recurso de revisión se interpuso el </w:t>
      </w:r>
      <w:r w:rsidRPr="00C220D3">
        <w:rPr>
          <w:rFonts w:ascii="Palatino Linotype" w:eastAsia="Palatino Linotype" w:hAnsi="Palatino Linotype" w:cs="Palatino Linotype"/>
          <w:b/>
        </w:rPr>
        <w:t>siete de julio de dos mil veintitrés</w:t>
      </w:r>
      <w:r w:rsidRPr="00C220D3">
        <w:rPr>
          <w:rFonts w:ascii="Palatino Linotype" w:eastAsia="Palatino Linotype" w:hAnsi="Palatino Linotype" w:cs="Palatino Linotype"/>
        </w:rPr>
        <w:t xml:space="preserve">, esto es, el </w:t>
      </w:r>
      <w:r w:rsidRPr="00C220D3">
        <w:rPr>
          <w:rFonts w:ascii="Palatino Linotype" w:eastAsia="Palatino Linotype" w:hAnsi="Palatino Linotype" w:cs="Palatino Linotype"/>
          <w:b/>
        </w:rPr>
        <w:t xml:space="preserve">segundo día hábil </w:t>
      </w:r>
      <w:r w:rsidRPr="00C220D3">
        <w:rPr>
          <w:rFonts w:ascii="Palatino Linotype" w:eastAsia="Palatino Linotype" w:hAnsi="Palatino Linotype" w:cs="Palatino Linotype"/>
        </w:rPr>
        <w:t>posterior en que tuvo conocimiento de la respuesta impugnada.</w:t>
      </w:r>
    </w:p>
    <w:p w14:paraId="3D7BC0C8"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En este sentido, al considerar la fecha en que se formuló la solicitud y la fecha en que respondió a esta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F9F84C8"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5B5DB7A" w14:textId="77777777" w:rsidR="00A07285" w:rsidRPr="00C220D3" w:rsidRDefault="00852587">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C220D3">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VIII de la Ley de Transparencia y Acceso a la Información Pública del Estado de México y Municipios; que a la letra dice:</w:t>
      </w:r>
    </w:p>
    <w:p w14:paraId="1CB1A39A" w14:textId="77777777" w:rsidR="00A07285" w:rsidRPr="00C220D3" w:rsidRDefault="0085258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“Artículo 179</w:t>
      </w:r>
      <w:r w:rsidRPr="00C220D3">
        <w:rPr>
          <w:rFonts w:ascii="Palatino Linotype" w:eastAsia="Palatino Linotype" w:hAnsi="Palatino Linotype" w:cs="Palatino Linotype"/>
          <w:i/>
          <w:sz w:val="22"/>
          <w:szCs w:val="22"/>
        </w:rPr>
        <w:t xml:space="preserve">. </w:t>
      </w:r>
      <w:r w:rsidRPr="00C220D3">
        <w:rPr>
          <w:rFonts w:ascii="Palatino Linotype" w:eastAsia="Palatino Linotype" w:hAnsi="Palatino Linotype" w:cs="Palatino Linotype"/>
          <w:b/>
          <w:i/>
          <w:sz w:val="22"/>
          <w:szCs w:val="22"/>
        </w:rPr>
        <w:t>El recurso de revisión</w:t>
      </w:r>
      <w:r w:rsidRPr="00C220D3">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C220D3">
        <w:rPr>
          <w:rFonts w:ascii="Palatino Linotype" w:eastAsia="Palatino Linotype" w:hAnsi="Palatino Linotype" w:cs="Palatino Linotype"/>
          <w:b/>
          <w:i/>
          <w:sz w:val="22"/>
          <w:szCs w:val="22"/>
        </w:rPr>
        <w:t>, y procederá en contra de las siguientes causas</w:t>
      </w:r>
      <w:r w:rsidRPr="00C220D3">
        <w:rPr>
          <w:rFonts w:ascii="Palatino Linotype" w:eastAsia="Palatino Linotype" w:hAnsi="Palatino Linotype" w:cs="Palatino Linotype"/>
          <w:i/>
          <w:sz w:val="22"/>
          <w:szCs w:val="22"/>
        </w:rPr>
        <w:t>:</w:t>
      </w:r>
    </w:p>
    <w:p w14:paraId="65DDFAF9" w14:textId="77777777" w:rsidR="00A07285" w:rsidRPr="00C220D3" w:rsidRDefault="0085258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0FF20CDC" w14:textId="77777777" w:rsidR="00A07285" w:rsidRPr="00C220D3" w:rsidRDefault="0085258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sz w:val="22"/>
          <w:szCs w:val="22"/>
        </w:rPr>
      </w:pPr>
      <w:r w:rsidRPr="00C220D3">
        <w:rPr>
          <w:rFonts w:ascii="Palatino Linotype" w:eastAsia="Palatino Linotype" w:hAnsi="Palatino Linotype" w:cs="Palatino Linotype"/>
          <w:b/>
          <w:i/>
          <w:sz w:val="22"/>
          <w:szCs w:val="22"/>
        </w:rPr>
        <w:t>VIII. La notificación, entrega o puesta a disposición de información en una modalidad o formato distinto al solicitado</w:t>
      </w:r>
      <w:r w:rsidRPr="00C220D3">
        <w:rPr>
          <w:rFonts w:ascii="Palatino Linotype" w:eastAsia="Palatino Linotype" w:hAnsi="Palatino Linotype" w:cs="Palatino Linotype"/>
          <w:i/>
          <w:sz w:val="22"/>
          <w:szCs w:val="22"/>
        </w:rPr>
        <w:t>;” (Énfasis añadido)</w:t>
      </w:r>
    </w:p>
    <w:p w14:paraId="53E404B3"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 xml:space="preserve">Tercero. Materia de la revisión. </w:t>
      </w:r>
      <w:r w:rsidRPr="00C220D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220D3">
        <w:rPr>
          <w:rFonts w:ascii="Palatino Linotype" w:eastAsia="Palatino Linotype" w:hAnsi="Palatino Linotype" w:cs="Palatino Linotype"/>
          <w:b/>
        </w:rPr>
        <w:t xml:space="preserve">verificar si la respuesta e informe justificado otorgados por el Sujeto Obligado son adecuados y suficientes para satisfacer el derecho de acceso a la información pública </w:t>
      </w:r>
      <w:r w:rsidRPr="00C220D3">
        <w:rPr>
          <w:rFonts w:ascii="Palatino Linotype" w:eastAsia="Palatino Linotype" w:hAnsi="Palatino Linotype" w:cs="Palatino Linotype"/>
        </w:rPr>
        <w:t xml:space="preserve">de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o en su defecto, en caso de ser procedente, ordenar la entrega de información oportuna.</w:t>
      </w:r>
    </w:p>
    <w:p w14:paraId="6D952A61"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b/>
        </w:rPr>
        <w:lastRenderedPageBreak/>
        <w:t xml:space="preserve">Cuarto. Estudio del asunto. </w:t>
      </w:r>
      <w:r w:rsidRPr="00C220D3">
        <w:rPr>
          <w:rFonts w:ascii="Palatino Linotype" w:eastAsia="Palatino Linotype" w:hAnsi="Palatino Linotype" w:cs="Palatino Linotype"/>
        </w:rPr>
        <w:t xml:space="preserve">Antes de entrar al análisis de los pronunciamientos del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E87C5E6" w14:textId="77777777" w:rsidR="00A07285" w:rsidRPr="00C220D3" w:rsidRDefault="00852587">
      <w:pPr>
        <w:pBdr>
          <w:top w:val="nil"/>
          <w:left w:val="nil"/>
          <w:bottom w:val="nil"/>
          <w:right w:val="nil"/>
          <w:between w:val="nil"/>
        </w:pBdr>
        <w:spacing w:before="240" w:after="240"/>
        <w:ind w:left="851" w:right="850"/>
        <w:jc w:val="both"/>
      </w:pPr>
      <w:r w:rsidRPr="00C220D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220D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9BFC95F" w14:textId="77777777" w:rsidR="00A07285" w:rsidRPr="00C220D3" w:rsidRDefault="00852587">
      <w:pPr>
        <w:pBdr>
          <w:top w:val="nil"/>
          <w:left w:val="nil"/>
          <w:bottom w:val="nil"/>
          <w:right w:val="nil"/>
          <w:between w:val="nil"/>
        </w:pBdr>
        <w:spacing w:before="240" w:after="240"/>
        <w:ind w:left="851" w:right="850"/>
        <w:jc w:val="both"/>
      </w:pPr>
      <w:r w:rsidRPr="00C220D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D9CF98F" w14:textId="77777777" w:rsidR="00A07285" w:rsidRPr="00C220D3" w:rsidRDefault="00852587">
      <w:pPr>
        <w:pBdr>
          <w:top w:val="nil"/>
          <w:left w:val="nil"/>
          <w:bottom w:val="nil"/>
          <w:right w:val="nil"/>
          <w:between w:val="nil"/>
        </w:pBdr>
        <w:spacing w:before="240" w:after="240"/>
        <w:ind w:left="851" w:right="850"/>
        <w:jc w:val="both"/>
      </w:pPr>
      <w:r w:rsidRPr="00C220D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220D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A1EB7B2" w14:textId="77777777" w:rsidR="00A07285" w:rsidRPr="00C220D3" w:rsidRDefault="00852587">
      <w:pPr>
        <w:pBdr>
          <w:top w:val="nil"/>
          <w:left w:val="nil"/>
          <w:bottom w:val="nil"/>
          <w:right w:val="nil"/>
          <w:between w:val="nil"/>
        </w:pBdr>
        <w:spacing w:before="240" w:after="240"/>
        <w:ind w:left="851" w:right="850"/>
        <w:jc w:val="both"/>
      </w:pPr>
      <w:r w:rsidRPr="00C220D3">
        <w:rPr>
          <w:rFonts w:ascii="Palatino Linotype" w:eastAsia="Palatino Linotype" w:hAnsi="Palatino Linotype" w:cs="Palatino Linotype"/>
          <w:i/>
          <w:sz w:val="22"/>
          <w:szCs w:val="22"/>
        </w:rPr>
        <w:t>[…]</w:t>
      </w:r>
    </w:p>
    <w:p w14:paraId="7779EBD9" w14:textId="77777777" w:rsidR="00A07285" w:rsidRPr="00C220D3" w:rsidRDefault="00852587">
      <w:pPr>
        <w:pBdr>
          <w:top w:val="nil"/>
          <w:left w:val="nil"/>
          <w:bottom w:val="nil"/>
          <w:right w:val="nil"/>
          <w:between w:val="nil"/>
        </w:pBdr>
        <w:spacing w:before="240" w:after="240"/>
        <w:ind w:left="851" w:right="901"/>
        <w:jc w:val="both"/>
      </w:pPr>
      <w:r w:rsidRPr="00C220D3">
        <w:rPr>
          <w:rFonts w:ascii="Palatino Linotype" w:eastAsia="Palatino Linotype" w:hAnsi="Palatino Linotype" w:cs="Palatino Linotype"/>
          <w:b/>
          <w:i/>
          <w:sz w:val="22"/>
          <w:szCs w:val="22"/>
        </w:rPr>
        <w:t>“Artículo 6o.</w:t>
      </w:r>
    </w:p>
    <w:p w14:paraId="1B59C8EA" w14:textId="77777777" w:rsidR="00A07285" w:rsidRPr="00C220D3" w:rsidRDefault="00852587">
      <w:pPr>
        <w:pBdr>
          <w:top w:val="nil"/>
          <w:left w:val="nil"/>
          <w:bottom w:val="nil"/>
          <w:right w:val="nil"/>
          <w:between w:val="nil"/>
        </w:pBdr>
        <w:spacing w:before="240" w:after="240"/>
        <w:ind w:left="851" w:right="901"/>
        <w:jc w:val="both"/>
      </w:pPr>
      <w:r w:rsidRPr="00C220D3">
        <w:rPr>
          <w:rFonts w:ascii="Palatino Linotype" w:eastAsia="Palatino Linotype" w:hAnsi="Palatino Linotype" w:cs="Palatino Linotype"/>
          <w:i/>
          <w:sz w:val="22"/>
          <w:szCs w:val="22"/>
        </w:rPr>
        <w:t>[...]</w:t>
      </w:r>
    </w:p>
    <w:p w14:paraId="5E7D6DD5"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C220D3">
        <w:rPr>
          <w:rFonts w:ascii="Palatino Linotype" w:eastAsia="Palatino Linotype" w:hAnsi="Palatino Linotype" w:cs="Palatino Linotype"/>
          <w:b/>
          <w:i/>
          <w:sz w:val="22"/>
          <w:szCs w:val="22"/>
          <w:u w:val="single"/>
        </w:rPr>
        <w:t>las entidades federativas</w:t>
      </w:r>
      <w:r w:rsidRPr="00C220D3">
        <w:rPr>
          <w:rFonts w:ascii="Palatino Linotype" w:eastAsia="Palatino Linotype" w:hAnsi="Palatino Linotype" w:cs="Palatino Linotype"/>
          <w:b/>
          <w:i/>
          <w:sz w:val="22"/>
          <w:szCs w:val="22"/>
        </w:rPr>
        <w:t>,</w:t>
      </w:r>
      <w:r w:rsidRPr="00C220D3">
        <w:rPr>
          <w:rFonts w:ascii="Palatino Linotype" w:eastAsia="Palatino Linotype" w:hAnsi="Palatino Linotype" w:cs="Palatino Linotype"/>
          <w:i/>
          <w:sz w:val="22"/>
          <w:szCs w:val="22"/>
        </w:rPr>
        <w:t xml:space="preserve"> en el ámbito de sus respectivas competencias, se regirán por los siguientes principios y bases:</w:t>
      </w:r>
    </w:p>
    <w:p w14:paraId="0CEB6065"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i/>
          <w:sz w:val="22"/>
          <w:szCs w:val="22"/>
        </w:rPr>
        <w:t> </w:t>
      </w:r>
      <w:r w:rsidRPr="00C220D3">
        <w:rPr>
          <w:rFonts w:ascii="Palatino Linotype" w:eastAsia="Palatino Linotype" w:hAnsi="Palatino Linotype" w:cs="Palatino Linotype"/>
          <w:b/>
          <w:i/>
          <w:sz w:val="22"/>
          <w:szCs w:val="22"/>
        </w:rPr>
        <w:t xml:space="preserve">I. </w:t>
      </w:r>
      <w:r w:rsidRPr="00C220D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220D3">
        <w:rPr>
          <w:rFonts w:ascii="Palatino Linotype" w:eastAsia="Palatino Linotype" w:hAnsi="Palatino Linotype" w:cs="Palatino Linotype"/>
          <w:i/>
          <w:sz w:val="22"/>
          <w:szCs w:val="22"/>
        </w:rPr>
        <w:t xml:space="preserve"> Ejecutivo, Legislativo </w:t>
      </w:r>
      <w:r w:rsidRPr="00C220D3">
        <w:rPr>
          <w:rFonts w:ascii="Palatino Linotype" w:eastAsia="Palatino Linotype" w:hAnsi="Palatino Linotype" w:cs="Palatino Linotype"/>
          <w:b/>
          <w:i/>
          <w:sz w:val="22"/>
          <w:szCs w:val="22"/>
          <w:u w:val="single"/>
        </w:rPr>
        <w:t>y Judicial</w:t>
      </w:r>
      <w:r w:rsidRPr="00C220D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220D3">
        <w:rPr>
          <w:rFonts w:ascii="Palatino Linotype" w:eastAsia="Palatino Linotype" w:hAnsi="Palatino Linotype" w:cs="Palatino Linotype"/>
          <w:b/>
          <w:i/>
          <w:sz w:val="22"/>
          <w:szCs w:val="22"/>
        </w:rPr>
        <w:t>es pública y sólo podrá ser reservada temporalmente por razones de interés público y seguridad nacional,</w:t>
      </w:r>
      <w:r w:rsidRPr="00C220D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DDB844"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i/>
          <w:sz w:val="22"/>
          <w:szCs w:val="22"/>
        </w:rPr>
        <w:t> </w:t>
      </w:r>
      <w:r w:rsidRPr="00C220D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0F2DDAD"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i/>
          <w:sz w:val="22"/>
          <w:szCs w:val="22"/>
        </w:rPr>
        <w:t> </w:t>
      </w:r>
      <w:r w:rsidRPr="00C220D3">
        <w:rPr>
          <w:rFonts w:ascii="Palatino Linotype" w:eastAsia="Palatino Linotype" w:hAnsi="Palatino Linotype" w:cs="Palatino Linotype"/>
          <w:b/>
          <w:i/>
          <w:sz w:val="22"/>
          <w:szCs w:val="22"/>
        </w:rPr>
        <w:t xml:space="preserve">III. </w:t>
      </w:r>
      <w:r w:rsidRPr="00C220D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220D3">
        <w:rPr>
          <w:rFonts w:ascii="Palatino Linotype" w:eastAsia="Palatino Linotype" w:hAnsi="Palatino Linotype" w:cs="Palatino Linotype"/>
          <w:i/>
          <w:sz w:val="22"/>
          <w:szCs w:val="22"/>
        </w:rPr>
        <w:t xml:space="preserve"> a sus datos personales o a la rectificación de éstos.</w:t>
      </w:r>
    </w:p>
    <w:p w14:paraId="202EE894"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i/>
          <w:sz w:val="22"/>
          <w:szCs w:val="22"/>
        </w:rPr>
        <w:t> </w:t>
      </w:r>
      <w:r w:rsidRPr="00C220D3">
        <w:rPr>
          <w:rFonts w:ascii="Palatino Linotype" w:eastAsia="Palatino Linotype" w:hAnsi="Palatino Linotype" w:cs="Palatino Linotype"/>
          <w:b/>
          <w:i/>
          <w:sz w:val="22"/>
          <w:szCs w:val="22"/>
        </w:rPr>
        <w:t xml:space="preserve">IV. </w:t>
      </w:r>
      <w:r w:rsidRPr="00C220D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29D281E"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b/>
          <w:i/>
          <w:sz w:val="22"/>
          <w:szCs w:val="22"/>
        </w:rPr>
        <w:t xml:space="preserve">V. </w:t>
      </w:r>
      <w:r w:rsidRPr="00C220D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218E323"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i/>
          <w:sz w:val="22"/>
          <w:szCs w:val="22"/>
        </w:rPr>
        <w:t> </w:t>
      </w:r>
      <w:r w:rsidRPr="00C220D3">
        <w:rPr>
          <w:rFonts w:ascii="Palatino Linotype" w:eastAsia="Palatino Linotype" w:hAnsi="Palatino Linotype" w:cs="Palatino Linotype"/>
          <w:b/>
          <w:i/>
          <w:sz w:val="22"/>
          <w:szCs w:val="22"/>
        </w:rPr>
        <w:t xml:space="preserve">VI. </w:t>
      </w:r>
      <w:r w:rsidRPr="00C220D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FCE8032" w14:textId="77777777" w:rsidR="00A07285" w:rsidRPr="00C220D3" w:rsidRDefault="00852587">
      <w:pPr>
        <w:pBdr>
          <w:top w:val="nil"/>
          <w:left w:val="nil"/>
          <w:bottom w:val="nil"/>
          <w:right w:val="nil"/>
          <w:between w:val="nil"/>
        </w:pBdr>
        <w:spacing w:before="240" w:after="240"/>
        <w:ind w:left="851" w:right="851"/>
        <w:jc w:val="both"/>
      </w:pPr>
      <w:r w:rsidRPr="00C220D3">
        <w:rPr>
          <w:rFonts w:ascii="Palatino Linotype" w:eastAsia="Palatino Linotype" w:hAnsi="Palatino Linotype" w:cs="Palatino Linotype"/>
          <w:i/>
          <w:sz w:val="22"/>
          <w:szCs w:val="22"/>
        </w:rPr>
        <w:t> </w:t>
      </w:r>
      <w:r w:rsidRPr="00C220D3">
        <w:rPr>
          <w:rFonts w:ascii="Palatino Linotype" w:eastAsia="Palatino Linotype" w:hAnsi="Palatino Linotype" w:cs="Palatino Linotype"/>
          <w:b/>
          <w:i/>
          <w:sz w:val="22"/>
          <w:szCs w:val="22"/>
        </w:rPr>
        <w:t xml:space="preserve">VII. </w:t>
      </w:r>
      <w:r w:rsidRPr="00C220D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018C6C6"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18E4DC7" w14:textId="77777777" w:rsidR="00A07285" w:rsidRPr="00C220D3" w:rsidRDefault="00852587">
      <w:pPr>
        <w:pBdr>
          <w:top w:val="nil"/>
          <w:left w:val="nil"/>
          <w:bottom w:val="nil"/>
          <w:right w:val="nil"/>
          <w:between w:val="nil"/>
        </w:pBdr>
        <w:spacing w:before="240" w:after="240"/>
        <w:ind w:left="709" w:right="760"/>
        <w:jc w:val="both"/>
      </w:pPr>
      <w:r w:rsidRPr="00C220D3">
        <w:rPr>
          <w:rFonts w:ascii="Palatino Linotype" w:eastAsia="Palatino Linotype" w:hAnsi="Palatino Linotype" w:cs="Palatino Linotype"/>
          <w:i/>
          <w:sz w:val="22"/>
          <w:szCs w:val="22"/>
        </w:rPr>
        <w:t>“</w:t>
      </w:r>
      <w:r w:rsidRPr="00C220D3">
        <w:rPr>
          <w:rFonts w:ascii="Palatino Linotype" w:eastAsia="Palatino Linotype" w:hAnsi="Palatino Linotype" w:cs="Palatino Linotype"/>
          <w:b/>
          <w:i/>
          <w:sz w:val="22"/>
          <w:szCs w:val="22"/>
        </w:rPr>
        <w:t>Artículo 4</w:t>
      </w:r>
      <w:r w:rsidRPr="00C220D3">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7B4ABFCE" w14:textId="77777777" w:rsidR="00A07285" w:rsidRPr="00C220D3" w:rsidRDefault="00852587">
      <w:pPr>
        <w:pBdr>
          <w:top w:val="nil"/>
          <w:left w:val="nil"/>
          <w:bottom w:val="nil"/>
          <w:right w:val="nil"/>
          <w:between w:val="nil"/>
        </w:pBdr>
        <w:spacing w:before="240" w:after="240"/>
        <w:ind w:left="709" w:right="760"/>
        <w:jc w:val="both"/>
      </w:pPr>
      <w:r w:rsidRPr="00C220D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DAD2D0E" w14:textId="77777777" w:rsidR="00A07285" w:rsidRPr="00C220D3" w:rsidRDefault="00852587">
      <w:pPr>
        <w:pBdr>
          <w:top w:val="nil"/>
          <w:left w:val="nil"/>
          <w:bottom w:val="nil"/>
          <w:right w:val="nil"/>
          <w:between w:val="nil"/>
        </w:pBdr>
        <w:spacing w:before="240" w:after="240"/>
        <w:ind w:left="709" w:right="760"/>
        <w:jc w:val="both"/>
      </w:pPr>
      <w:r w:rsidRPr="00C220D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solicitantes.”(Énfasis añadido)</w:t>
      </w:r>
    </w:p>
    <w:p w14:paraId="77A66F96"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w:t>
      </w:r>
      <w:r w:rsidRPr="00C220D3">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4713D749" w14:textId="77777777" w:rsidR="00A07285" w:rsidRPr="00C220D3" w:rsidRDefault="00852587">
      <w:pPr>
        <w:pBdr>
          <w:top w:val="nil"/>
          <w:left w:val="nil"/>
          <w:bottom w:val="nil"/>
          <w:right w:val="nil"/>
          <w:between w:val="nil"/>
        </w:pBdr>
        <w:spacing w:before="240" w:after="240"/>
        <w:ind w:left="567" w:right="758"/>
        <w:jc w:val="both"/>
      </w:pPr>
      <w:r w:rsidRPr="00C220D3">
        <w:rPr>
          <w:rFonts w:ascii="Palatino Linotype" w:eastAsia="Palatino Linotype" w:hAnsi="Palatino Linotype" w:cs="Palatino Linotype"/>
          <w:i/>
          <w:sz w:val="22"/>
          <w:szCs w:val="22"/>
        </w:rPr>
        <w:t>“</w:t>
      </w:r>
      <w:r w:rsidRPr="00C220D3">
        <w:rPr>
          <w:rFonts w:ascii="Palatino Linotype" w:eastAsia="Palatino Linotype" w:hAnsi="Palatino Linotype" w:cs="Palatino Linotype"/>
          <w:b/>
          <w:i/>
          <w:sz w:val="22"/>
          <w:szCs w:val="22"/>
        </w:rPr>
        <w:t>Artículo 12</w:t>
      </w:r>
      <w:r w:rsidRPr="00C220D3">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5F36E6DB" w14:textId="77777777" w:rsidR="00A07285" w:rsidRPr="00C220D3" w:rsidRDefault="00852587">
      <w:pPr>
        <w:pBdr>
          <w:top w:val="nil"/>
          <w:left w:val="nil"/>
          <w:bottom w:val="nil"/>
          <w:right w:val="nil"/>
          <w:between w:val="nil"/>
        </w:pBdr>
        <w:spacing w:before="240" w:after="240"/>
        <w:ind w:left="567" w:right="758"/>
        <w:jc w:val="both"/>
      </w:pPr>
      <w:r w:rsidRPr="00C220D3">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8434982"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C220D3">
        <w:rPr>
          <w:rFonts w:ascii="Palatino Linotype" w:eastAsia="Palatino Linotype" w:hAnsi="Palatino Linotype" w:cs="Palatino Linotype"/>
          <w:b/>
        </w:rPr>
        <w:t xml:space="preserve"> </w:t>
      </w:r>
      <w:r w:rsidRPr="00C220D3">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220D3">
        <w:rPr>
          <w:rFonts w:ascii="Palatino Linotype" w:eastAsia="Palatino Linotype" w:hAnsi="Palatino Linotype" w:cs="Palatino Linotype"/>
          <w:i/>
        </w:rPr>
        <w:t>ad hoc</w:t>
      </w:r>
      <w:r w:rsidRPr="00C220D3">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2867D3EC"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b/>
          <w:i/>
          <w:sz w:val="22"/>
          <w:szCs w:val="22"/>
        </w:rPr>
        <w:t>03/17</w:t>
      </w:r>
    </w:p>
    <w:p w14:paraId="3239DA74"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b/>
          <w:i/>
          <w:sz w:val="22"/>
          <w:szCs w:val="22"/>
        </w:rPr>
        <w:t>“NO EXISTE OBLIGACIÓN DE ELABORAR DOCUMENTOS AD HOC PARA ATENDER LAS SOLICITUDES DE ACCESO A LA INFORMACIÓN.</w:t>
      </w:r>
    </w:p>
    <w:p w14:paraId="707E662F"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w:t>
      </w:r>
      <w:r w:rsidRPr="00C220D3">
        <w:rPr>
          <w:rFonts w:ascii="Palatino Linotype" w:eastAsia="Palatino Linotype" w:hAnsi="Palatino Linotype" w:cs="Palatino Linotype"/>
          <w:i/>
          <w:sz w:val="22"/>
          <w:szCs w:val="22"/>
        </w:rPr>
        <w:lastRenderedPageBreak/>
        <w:t>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3C23154E"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8F53178" w14:textId="77777777" w:rsidR="00A07285" w:rsidRPr="00C220D3" w:rsidRDefault="00852587">
      <w:pPr>
        <w:pBdr>
          <w:top w:val="nil"/>
          <w:left w:val="nil"/>
          <w:bottom w:val="nil"/>
          <w:right w:val="nil"/>
          <w:between w:val="nil"/>
        </w:pBdr>
        <w:spacing w:before="240" w:after="240" w:line="360" w:lineRule="auto"/>
        <w:ind w:right="49"/>
        <w:jc w:val="both"/>
      </w:pPr>
      <w:r w:rsidRPr="00C220D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77A428"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C220D3">
        <w:rPr>
          <w:rFonts w:ascii="Palatino Linotype" w:eastAsia="Palatino Linotype" w:hAnsi="Palatino Linotype" w:cs="Palatino Linotype"/>
        </w:rPr>
        <w:lastRenderedPageBreak/>
        <w:t>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5E16B06"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i/>
          <w:sz w:val="22"/>
          <w:szCs w:val="22"/>
        </w:rPr>
        <w:t>“</w:t>
      </w:r>
      <w:r w:rsidRPr="00C220D3">
        <w:rPr>
          <w:rFonts w:ascii="Palatino Linotype" w:eastAsia="Palatino Linotype" w:hAnsi="Palatino Linotype" w:cs="Palatino Linotype"/>
          <w:b/>
          <w:i/>
          <w:sz w:val="22"/>
          <w:szCs w:val="22"/>
        </w:rPr>
        <w:t xml:space="preserve">Artículo 3. </w:t>
      </w:r>
      <w:r w:rsidRPr="00C220D3">
        <w:rPr>
          <w:rFonts w:ascii="Palatino Linotype" w:eastAsia="Palatino Linotype" w:hAnsi="Palatino Linotype" w:cs="Palatino Linotype"/>
          <w:i/>
          <w:sz w:val="22"/>
          <w:szCs w:val="22"/>
        </w:rPr>
        <w:t>Para los efectos de la presente Ley se entenderá por:</w:t>
      </w:r>
    </w:p>
    <w:p w14:paraId="73D38C82"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i/>
          <w:sz w:val="22"/>
          <w:szCs w:val="22"/>
        </w:rPr>
        <w:t>…</w:t>
      </w:r>
    </w:p>
    <w:p w14:paraId="15C2546F"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b/>
          <w:i/>
          <w:sz w:val="22"/>
          <w:szCs w:val="22"/>
        </w:rPr>
        <w:t>XI. Documento:</w:t>
      </w:r>
      <w:r w:rsidRPr="00C220D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220D3">
        <w:rPr>
          <w:rFonts w:ascii="Palatino Linotype" w:eastAsia="Palatino Linotype" w:hAnsi="Palatino Linotype" w:cs="Palatino Linotype"/>
          <w:b/>
          <w:i/>
          <w:sz w:val="22"/>
          <w:szCs w:val="22"/>
        </w:rPr>
        <w:t>…</w:t>
      </w:r>
      <w:r w:rsidRPr="00C220D3">
        <w:rPr>
          <w:rFonts w:ascii="Palatino Linotype" w:eastAsia="Palatino Linotype" w:hAnsi="Palatino Linotype" w:cs="Palatino Linotype"/>
          <w:i/>
          <w:sz w:val="22"/>
          <w:szCs w:val="22"/>
        </w:rPr>
        <w:t>” (Sic)</w:t>
      </w:r>
    </w:p>
    <w:p w14:paraId="5B2DEDE1"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C0BBC7D"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b/>
          <w:sz w:val="22"/>
          <w:szCs w:val="22"/>
        </w:rPr>
        <w:t>“</w:t>
      </w:r>
      <w:r w:rsidRPr="00C220D3">
        <w:rPr>
          <w:rFonts w:ascii="Palatino Linotype" w:eastAsia="Palatino Linotype" w:hAnsi="Palatino Linotype" w:cs="Palatino Linotype"/>
          <w:b/>
          <w:i/>
          <w:sz w:val="22"/>
          <w:szCs w:val="22"/>
        </w:rPr>
        <w:t>CRITERIO 0002-11</w:t>
      </w:r>
    </w:p>
    <w:p w14:paraId="394AC288"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220D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159AF3" w14:textId="77777777" w:rsidR="00A07285" w:rsidRPr="00C220D3" w:rsidRDefault="00852587">
      <w:pPr>
        <w:pBdr>
          <w:top w:val="nil"/>
          <w:left w:val="nil"/>
          <w:bottom w:val="nil"/>
          <w:right w:val="nil"/>
          <w:between w:val="nil"/>
        </w:pBdr>
        <w:spacing w:before="240" w:after="240"/>
        <w:ind w:left="567" w:right="567"/>
        <w:jc w:val="both"/>
      </w:pPr>
      <w:r w:rsidRPr="00C220D3">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BE610F4" w14:textId="77777777" w:rsidR="00A07285" w:rsidRPr="00C220D3" w:rsidRDefault="00852587">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252EB7" w14:textId="77777777" w:rsidR="00A07285" w:rsidRPr="00C220D3" w:rsidRDefault="00852587">
      <w:pPr>
        <w:numPr>
          <w:ilvl w:val="0"/>
          <w:numId w:val="5"/>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17E06A9" w14:textId="77777777" w:rsidR="00A07285" w:rsidRPr="00C220D3" w:rsidRDefault="00852587">
      <w:pPr>
        <w:pBdr>
          <w:top w:val="nil"/>
          <w:left w:val="nil"/>
          <w:bottom w:val="nil"/>
          <w:right w:val="nil"/>
          <w:between w:val="nil"/>
        </w:pBdr>
        <w:spacing w:before="240" w:after="240"/>
        <w:ind w:left="567" w:right="567" w:hanging="284"/>
        <w:jc w:val="both"/>
      </w:pPr>
      <w:r w:rsidRPr="00C220D3">
        <w:rPr>
          <w:rFonts w:ascii="Palatino Linotype" w:eastAsia="Palatino Linotype" w:hAnsi="Palatino Linotype" w:cs="Palatino Linotype"/>
          <w:i/>
          <w:sz w:val="22"/>
          <w:szCs w:val="22"/>
        </w:rPr>
        <w:t xml:space="preserve">3. </w:t>
      </w:r>
      <w:r w:rsidRPr="00C220D3">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4AD2559D" w14:textId="77777777" w:rsidR="00A07285" w:rsidRPr="00C220D3" w:rsidRDefault="00852587">
      <w:pPr>
        <w:pBdr>
          <w:top w:val="nil"/>
          <w:left w:val="nil"/>
          <w:bottom w:val="nil"/>
          <w:right w:val="nil"/>
          <w:between w:val="nil"/>
        </w:pBdr>
        <w:spacing w:before="240" w:after="240" w:line="360" w:lineRule="auto"/>
        <w:jc w:val="both"/>
      </w:pPr>
      <w:r w:rsidRPr="00C220D3">
        <w:rPr>
          <w:rFonts w:ascii="Palatino Linotype" w:eastAsia="Palatino Linotype" w:hAnsi="Palatino Linotype" w:cs="Palatino Linotype"/>
        </w:rPr>
        <w:t xml:space="preserve">De ahí que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22B482C"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Expuesto lo anterior conviene iniciar el presente estudio señalando que la persona solicitante requirió lo siguiente:</w:t>
      </w:r>
    </w:p>
    <w:p w14:paraId="517C752F" w14:textId="77777777" w:rsidR="00A07285" w:rsidRPr="00C220D3" w:rsidRDefault="00852587">
      <w:pPr>
        <w:numPr>
          <w:ilvl w:val="0"/>
          <w:numId w:val="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sz w:val="22"/>
          <w:szCs w:val="22"/>
        </w:rPr>
      </w:pPr>
      <w:r w:rsidRPr="00C220D3">
        <w:rPr>
          <w:rFonts w:ascii="Palatino Linotype" w:eastAsia="Palatino Linotype" w:hAnsi="Palatino Linotype" w:cs="Palatino Linotype"/>
          <w:b/>
          <w:sz w:val="22"/>
          <w:szCs w:val="22"/>
        </w:rPr>
        <w:t>Copia simple del convenio entre el SUTEYM y el sistema municipal DIF de Huixquilucan</w:t>
      </w:r>
    </w:p>
    <w:p w14:paraId="2EA86491"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El </w:t>
      </w:r>
      <w:r w:rsidRPr="00C220D3">
        <w:rPr>
          <w:rFonts w:ascii="Palatino Linotype" w:eastAsia="Palatino Linotype" w:hAnsi="Palatino Linotype" w:cs="Palatino Linotype"/>
          <w:b/>
        </w:rPr>
        <w:t xml:space="preserve">Sujeto Obligado </w:t>
      </w:r>
      <w:r w:rsidRPr="00C220D3">
        <w:rPr>
          <w:rFonts w:ascii="Palatino Linotype" w:eastAsia="Palatino Linotype" w:hAnsi="Palatino Linotype" w:cs="Palatino Linotype"/>
        </w:rPr>
        <w:t xml:space="preserve">por conducto del Director de Administración, señala que dicho convenio se puede consultar en la página del Sistema de Información Pública de </w:t>
      </w:r>
      <w:r w:rsidRPr="00C220D3">
        <w:rPr>
          <w:rFonts w:ascii="Palatino Linotype" w:eastAsia="Palatino Linotype" w:hAnsi="Palatino Linotype" w:cs="Palatino Linotype"/>
        </w:rPr>
        <w:lastRenderedPageBreak/>
        <w:t xml:space="preserve">Oficio Mexiquense (IPOMEX), en la fracción XX A, normatividad laboral, con el siguiente hipervínculo: </w:t>
      </w:r>
      <w:hyperlink r:id="rId11">
        <w:r w:rsidRPr="00C220D3">
          <w:rPr>
            <w:rFonts w:ascii="Palatino Linotype" w:eastAsia="Palatino Linotype" w:hAnsi="Palatino Linotype" w:cs="Palatino Linotype"/>
            <w:u w:val="single"/>
          </w:rPr>
          <w:t>https://drive.google.com/file/d/1/pw09z4Phx9HeVJ6OD0ZTaBovNvw1aJyw/view?usp=sharing</w:t>
        </w:r>
      </w:hyperlink>
      <w:r w:rsidRPr="00C220D3">
        <w:rPr>
          <w:rFonts w:ascii="Palatino Linotype" w:eastAsia="Palatino Linotype" w:hAnsi="Palatino Linotype" w:cs="Palatino Linotype"/>
        </w:rPr>
        <w:t xml:space="preserve">   </w:t>
      </w:r>
    </w:p>
    <w:p w14:paraId="0D26ED04"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Una vez conocida la respuesta del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interpuso el recurso de revisión que nos ocupa, señalando razones o motivos de inconformidad, “</w:t>
      </w:r>
      <w:r w:rsidRPr="00C220D3">
        <w:rPr>
          <w:rFonts w:ascii="Palatino Linotype" w:eastAsia="Palatino Linotype" w:hAnsi="Palatino Linotype" w:cs="Palatino Linotype"/>
          <w:b/>
          <w:i/>
        </w:rPr>
        <w:t xml:space="preserve">Se solicito por este medio el convenio entre </w:t>
      </w:r>
      <w:proofErr w:type="spellStart"/>
      <w:r w:rsidRPr="00C220D3">
        <w:rPr>
          <w:rFonts w:ascii="Palatino Linotype" w:eastAsia="Palatino Linotype" w:hAnsi="Palatino Linotype" w:cs="Palatino Linotype"/>
          <w:b/>
          <w:i/>
        </w:rPr>
        <w:t>suteym</w:t>
      </w:r>
      <w:proofErr w:type="spellEnd"/>
      <w:r w:rsidRPr="00C220D3">
        <w:rPr>
          <w:rFonts w:ascii="Palatino Linotype" w:eastAsia="Palatino Linotype" w:hAnsi="Palatino Linotype" w:cs="Palatino Linotype"/>
          <w:b/>
          <w:i/>
        </w:rPr>
        <w:t xml:space="preserve"> y </w:t>
      </w:r>
      <w:proofErr w:type="spellStart"/>
      <w:r w:rsidRPr="00C220D3">
        <w:rPr>
          <w:rFonts w:ascii="Palatino Linotype" w:eastAsia="Palatino Linotype" w:hAnsi="Palatino Linotype" w:cs="Palatino Linotype"/>
          <w:b/>
          <w:i/>
        </w:rPr>
        <w:t>dif</w:t>
      </w:r>
      <w:proofErr w:type="spellEnd"/>
      <w:r w:rsidRPr="00C220D3">
        <w:rPr>
          <w:rFonts w:ascii="Palatino Linotype" w:eastAsia="Palatino Linotype" w:hAnsi="Palatino Linotype" w:cs="Palatino Linotype"/>
          <w:b/>
          <w:i/>
        </w:rPr>
        <w:t xml:space="preserve"> Huixquilucan, y se debe de entregar por este medio”</w:t>
      </w:r>
      <w:r w:rsidRPr="00C220D3">
        <w:rPr>
          <w:rFonts w:ascii="Palatino Linotype" w:eastAsia="Palatino Linotype" w:hAnsi="Palatino Linotype" w:cs="Palatino Linotype"/>
        </w:rPr>
        <w:t>, es decir, se inconforma por la notificación, entrega o puesta a disposición de información en una modalidad o formato distinto al solicitado.</w:t>
      </w:r>
    </w:p>
    <w:p w14:paraId="295F59DE"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Es de precisar que posterior a su admisión, este Instituto procedió a conformar el expediente electrónico del recurso de revisión que nos ocupa, concediéndoles a las partes un plazo de siete días hábiles para que presentaran sus manifestaciones, informe justificado o alegatos, teniendo así que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ratificó los términos de su respuesta inicial, mientras que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fue omisa en remitir pronunciamiento alguno, por lo tanto, se decretó el cierre de instrucción y se procede a emitir la resolución que conforme a derecho corresponda.</w:t>
      </w:r>
    </w:p>
    <w:p w14:paraId="4A0761F4"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Expuestas las posturas de las partes, es de vital importancia iniciar el presente análisis destacando el hecho de que en el presente asunto, se pronunció el Director de Administración, el cual de conformidad con el Reglamento Orgánico del Sistema Municipal para el Desarrollo Integral de la Familia de Huixquilucan, cuenta con las siguientes atribuciones:</w:t>
      </w:r>
    </w:p>
    <w:p w14:paraId="1845B259" w14:textId="77777777" w:rsidR="00A07285" w:rsidRPr="00C220D3" w:rsidRDefault="00852587">
      <w:pPr>
        <w:spacing w:before="240" w:after="240"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lastRenderedPageBreak/>
        <w:t>“ARTÍCULO 77. La persona titular de la Dirección de Administración tendrá las siguientes facultades, atribuciones y obligaciones:</w:t>
      </w:r>
    </w:p>
    <w:p w14:paraId="44D7B89A" w14:textId="77777777" w:rsidR="00A07285" w:rsidRPr="00C220D3" w:rsidRDefault="00852587">
      <w:pPr>
        <w:spacing w:before="240" w:after="240"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22D1D599" w14:textId="77777777" w:rsidR="00A07285" w:rsidRPr="00C220D3" w:rsidRDefault="00852587">
      <w:pPr>
        <w:spacing w:before="240" w:after="240" w:line="276" w:lineRule="auto"/>
        <w:ind w:left="567" w:right="900"/>
        <w:jc w:val="both"/>
        <w:rPr>
          <w:rFonts w:ascii="Palatino Linotype" w:eastAsia="Palatino Linotype" w:hAnsi="Palatino Linotype" w:cs="Palatino Linotype"/>
          <w:b/>
          <w:i/>
          <w:sz w:val="22"/>
          <w:szCs w:val="22"/>
          <w:u w:val="single"/>
        </w:rPr>
      </w:pPr>
      <w:r w:rsidRPr="00C220D3">
        <w:rPr>
          <w:rFonts w:ascii="Palatino Linotype" w:eastAsia="Palatino Linotype" w:hAnsi="Palatino Linotype" w:cs="Palatino Linotype"/>
          <w:b/>
          <w:i/>
          <w:sz w:val="22"/>
          <w:szCs w:val="22"/>
          <w:u w:val="single"/>
        </w:rPr>
        <w:t>XVIII. Solicitar el pago correspondiente a la Tesorería del Sistema Municipal DIF de las prestaciones acordadas a los trabajadores afiliados al Sindicato Único de Trabajadores del Estado de México y Municipios, Sección Huixquilucan;</w:t>
      </w:r>
    </w:p>
    <w:p w14:paraId="66FC0667" w14:textId="77777777" w:rsidR="00A07285" w:rsidRPr="00C220D3" w:rsidRDefault="00852587">
      <w:pPr>
        <w:spacing w:before="240" w:after="240"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6D8E839E" w14:textId="77777777" w:rsidR="00A07285" w:rsidRPr="00C220D3" w:rsidRDefault="00852587">
      <w:pPr>
        <w:spacing w:before="240" w:after="240" w:line="276" w:lineRule="auto"/>
        <w:ind w:left="567" w:right="900"/>
        <w:jc w:val="both"/>
        <w:rPr>
          <w:rFonts w:ascii="Palatino Linotype" w:eastAsia="Palatino Linotype" w:hAnsi="Palatino Linotype" w:cs="Palatino Linotype"/>
          <w:b/>
          <w:i/>
          <w:sz w:val="22"/>
          <w:szCs w:val="22"/>
          <w:u w:val="single"/>
        </w:rPr>
      </w:pPr>
      <w:r w:rsidRPr="00C220D3">
        <w:rPr>
          <w:rFonts w:ascii="Palatino Linotype" w:eastAsia="Palatino Linotype" w:hAnsi="Palatino Linotype" w:cs="Palatino Linotype"/>
          <w:b/>
          <w:i/>
          <w:sz w:val="22"/>
          <w:szCs w:val="22"/>
          <w:u w:val="single"/>
        </w:rPr>
        <w:t>XXXI. Dirigir y supervisar los descuentos a la nómina de los trabajadores del Sistema Municipal DIF, en los casos permitidos por la normatividad aplicable, así como aquellos derivados de los convenios con instituciones públicas y privadas;</w:t>
      </w:r>
    </w:p>
    <w:p w14:paraId="0F5C3B50" w14:textId="77777777" w:rsidR="00A07285" w:rsidRPr="00C220D3" w:rsidRDefault="00852587">
      <w:pPr>
        <w:spacing w:before="240" w:after="240"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605C29BA" w14:textId="77777777" w:rsidR="00A07285" w:rsidRPr="00C220D3" w:rsidRDefault="00852587">
      <w:pPr>
        <w:spacing w:before="240" w:after="240"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u w:val="single"/>
        </w:rPr>
        <w:t>XXXVI. Solicitar a la Dirección Jurídica la celebración, modificación y recisión de los contratos y convenios celebrados;”</w:t>
      </w:r>
      <w:r w:rsidRPr="00C220D3">
        <w:rPr>
          <w:rFonts w:ascii="Palatino Linotype" w:eastAsia="Palatino Linotype" w:hAnsi="Palatino Linotype" w:cs="Palatino Linotype"/>
          <w:i/>
          <w:sz w:val="22"/>
          <w:szCs w:val="22"/>
        </w:rPr>
        <w:t xml:space="preserve"> (Énfasis añadido)</w:t>
      </w:r>
    </w:p>
    <w:p w14:paraId="4AB9B137"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De manera que como se desprende de la cita insertada, la Dirección de Administración es la competente para dirigir y supervisar los descuentos a la nómina de los trabajadores del Sistema Municipal DIF, aquellos que se encuentren permitidos por la norma, así como aquellos establecidos en convenios, es de resaltar que también se encuentra dentro de sus facultades el solicitar a la Dirección Jurídica la celebración, modificación y rescisión de los contratos y convenios celebrados, por lo tanto, se tiene que se agotó el procedimiento de búsqueda de la información previsto en el artículo 162 de la Ley de Transparencia y Acceso a la Información Pública del Estado de México y Municipios. </w:t>
      </w:r>
    </w:p>
    <w:p w14:paraId="50D0735B"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Bajo esa óptica el artículo 54 de la Ley del Trabajo de los Servidores Públicos del Estado y Municipios, que señala:</w:t>
      </w:r>
    </w:p>
    <w:p w14:paraId="67E644DF"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07ECFE8D" w14:textId="77777777" w:rsidR="00A07285" w:rsidRPr="00C220D3" w:rsidRDefault="00852587">
      <w:pPr>
        <w:spacing w:line="276" w:lineRule="auto"/>
        <w:ind w:left="851" w:right="899"/>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“ARTÍCULO 54. Cada institución pública o, en su caso, dependencia, en razón de la naturaleza de sus funciones, contará con un Reglamento de Condiciones Generales de Trabajo aplicables a los servidores públicos sindicalizados y generales. </w:t>
      </w:r>
    </w:p>
    <w:p w14:paraId="29EE0B0A" w14:textId="77777777" w:rsidR="00A07285" w:rsidRPr="00C220D3" w:rsidRDefault="00852587">
      <w:pPr>
        <w:spacing w:line="276" w:lineRule="auto"/>
        <w:ind w:left="851" w:right="899"/>
        <w:jc w:val="both"/>
        <w:rPr>
          <w:rFonts w:ascii="Palatino Linotype" w:eastAsia="Palatino Linotype" w:hAnsi="Palatino Linotype" w:cs="Palatino Linotype"/>
          <w:b/>
          <w:i/>
          <w:sz w:val="22"/>
          <w:szCs w:val="22"/>
          <w:u w:val="single"/>
        </w:rPr>
      </w:pPr>
      <w:r w:rsidRPr="00C220D3">
        <w:rPr>
          <w:rFonts w:ascii="Palatino Linotype" w:eastAsia="Palatino Linotype" w:hAnsi="Palatino Linotype" w:cs="Palatino Linotype"/>
          <w:i/>
          <w:sz w:val="22"/>
          <w:szCs w:val="22"/>
        </w:rPr>
        <w:t>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w:t>
      </w:r>
      <w:r w:rsidRPr="00C220D3">
        <w:rPr>
          <w:rFonts w:ascii="Palatino Linotype" w:eastAsia="Palatino Linotype" w:hAnsi="Palatino Linotype" w:cs="Palatino Linotype"/>
          <w:b/>
          <w:i/>
          <w:sz w:val="22"/>
          <w:szCs w:val="22"/>
          <w:u w:val="single"/>
        </w:rPr>
        <w:t xml:space="preserve">; los Convenios de sueldos y prestaciones celebrados con el Sindicato se aplicarán solo a los trabajadores miembros y reconocidos por la agrupación Sindical de conformidad con la normatividad aplicable. </w:t>
      </w:r>
    </w:p>
    <w:p w14:paraId="2C2A51BB" w14:textId="77777777" w:rsidR="00A07285" w:rsidRPr="00C220D3" w:rsidRDefault="00A07285">
      <w:pPr>
        <w:spacing w:line="276" w:lineRule="auto"/>
        <w:ind w:left="851" w:right="899"/>
        <w:jc w:val="both"/>
        <w:rPr>
          <w:rFonts w:ascii="Palatino Linotype" w:eastAsia="Palatino Linotype" w:hAnsi="Palatino Linotype" w:cs="Palatino Linotype"/>
          <w:i/>
          <w:sz w:val="22"/>
          <w:szCs w:val="22"/>
        </w:rPr>
      </w:pPr>
    </w:p>
    <w:p w14:paraId="6E8E3744" w14:textId="77777777" w:rsidR="00A07285" w:rsidRPr="00C220D3" w:rsidRDefault="00852587">
      <w:pPr>
        <w:spacing w:line="276" w:lineRule="auto"/>
        <w:ind w:left="851" w:right="899"/>
        <w:jc w:val="both"/>
        <w:rPr>
          <w:rFonts w:ascii="Palatino Linotype" w:eastAsia="Palatino Linotype" w:hAnsi="Palatino Linotype" w:cs="Palatino Linotype"/>
          <w:b/>
          <w:i/>
          <w:sz w:val="22"/>
          <w:szCs w:val="22"/>
        </w:rPr>
      </w:pPr>
      <w:r w:rsidRPr="00C220D3">
        <w:rPr>
          <w:rFonts w:ascii="Palatino Linotype" w:eastAsia="Palatino Linotype" w:hAnsi="Palatino Linotype" w:cs="Palatino Linotype"/>
          <w:b/>
          <w:i/>
          <w:sz w:val="22"/>
          <w:szCs w:val="22"/>
        </w:rPr>
        <w:t>Los beneficios que se establezcan en</w:t>
      </w:r>
      <w:r w:rsidRPr="00C220D3">
        <w:rPr>
          <w:rFonts w:ascii="Palatino Linotype" w:eastAsia="Palatino Linotype" w:hAnsi="Palatino Linotype" w:cs="Palatino Linotype"/>
          <w:i/>
          <w:sz w:val="22"/>
          <w:szCs w:val="22"/>
        </w:rPr>
        <w:t xml:space="preserve"> los Reglamentos de Condiciones Generales de Trabajo y en </w:t>
      </w:r>
      <w:r w:rsidRPr="00C220D3">
        <w:rPr>
          <w:rFonts w:ascii="Palatino Linotype" w:eastAsia="Palatino Linotype" w:hAnsi="Palatino Linotype" w:cs="Palatino Linotype"/>
          <w:b/>
          <w:i/>
          <w:sz w:val="22"/>
          <w:szCs w:val="22"/>
        </w:rPr>
        <w:t xml:space="preserve">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14:paraId="60EB1EB7" w14:textId="77777777" w:rsidR="00A07285" w:rsidRPr="00C220D3" w:rsidRDefault="00A07285">
      <w:pPr>
        <w:spacing w:line="276" w:lineRule="auto"/>
        <w:ind w:left="851" w:right="899"/>
        <w:jc w:val="both"/>
        <w:rPr>
          <w:rFonts w:ascii="Palatino Linotype" w:eastAsia="Palatino Linotype" w:hAnsi="Palatino Linotype" w:cs="Palatino Linotype"/>
          <w:i/>
          <w:sz w:val="22"/>
          <w:szCs w:val="22"/>
        </w:rPr>
      </w:pPr>
    </w:p>
    <w:p w14:paraId="37064BCA" w14:textId="77777777" w:rsidR="00A07285" w:rsidRPr="00C220D3" w:rsidRDefault="00852587">
      <w:pPr>
        <w:spacing w:line="276" w:lineRule="auto"/>
        <w:ind w:left="851" w:right="899"/>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 (Énfasis añadido)</w:t>
      </w:r>
    </w:p>
    <w:p w14:paraId="07966126"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2F199D56"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 xml:space="preserve">En donde se establece que los Convenios de sueldos y prestaciones celebrados con el Sindicato se aplicarán solo para los trabajadores miembros y reconocidos por la agrupación sindical. </w:t>
      </w:r>
    </w:p>
    <w:p w14:paraId="04B5BE5E"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4B54D29F"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Por otra parte, el artículo 82 de la Ley en comento, que establece:</w:t>
      </w:r>
    </w:p>
    <w:p w14:paraId="1020F9A1" w14:textId="77777777" w:rsidR="00A07285" w:rsidRPr="00C220D3" w:rsidRDefault="00A07285">
      <w:pPr>
        <w:ind w:left="851" w:right="899"/>
        <w:jc w:val="both"/>
        <w:rPr>
          <w:rFonts w:ascii="Palatino Linotype" w:eastAsia="Palatino Linotype" w:hAnsi="Palatino Linotype" w:cs="Palatino Linotype"/>
          <w:i/>
          <w:sz w:val="22"/>
          <w:szCs w:val="22"/>
        </w:rPr>
      </w:pPr>
    </w:p>
    <w:p w14:paraId="5C153D20" w14:textId="77777777" w:rsidR="00A07285" w:rsidRPr="00C220D3" w:rsidRDefault="00852587">
      <w:pPr>
        <w:spacing w:line="276" w:lineRule="auto"/>
        <w:ind w:left="851" w:right="899"/>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“ARTÍCULO 82. Las 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w:t>
      </w:r>
    </w:p>
    <w:p w14:paraId="35D6D1D6" w14:textId="77777777" w:rsidR="00A07285" w:rsidRPr="00C220D3" w:rsidRDefault="00A07285">
      <w:pPr>
        <w:spacing w:line="276" w:lineRule="auto"/>
        <w:ind w:left="851" w:right="899"/>
        <w:jc w:val="both"/>
        <w:rPr>
          <w:rFonts w:ascii="Palatino Linotype" w:eastAsia="Palatino Linotype" w:hAnsi="Palatino Linotype" w:cs="Palatino Linotype"/>
          <w:i/>
          <w:sz w:val="22"/>
          <w:szCs w:val="22"/>
        </w:rPr>
      </w:pPr>
    </w:p>
    <w:p w14:paraId="0D3CD716" w14:textId="77777777" w:rsidR="00A07285" w:rsidRPr="00C220D3" w:rsidRDefault="00852587">
      <w:pPr>
        <w:spacing w:line="276" w:lineRule="auto"/>
        <w:ind w:left="851" w:right="899"/>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Asimismo se podrán realizar revisiones, en cuanto a incrementos salariales se refiere, en caso de presentarse una situación económica en el país que, repercutiendo en los sueldos, si así lo ameritara.” (Énfasis añadido)</w:t>
      </w:r>
    </w:p>
    <w:p w14:paraId="72142062" w14:textId="77777777" w:rsidR="00A07285" w:rsidRPr="00C220D3" w:rsidRDefault="00A07285">
      <w:pPr>
        <w:pBdr>
          <w:top w:val="nil"/>
          <w:left w:val="nil"/>
          <w:bottom w:val="nil"/>
          <w:right w:val="nil"/>
          <w:between w:val="nil"/>
        </w:pBdr>
        <w:spacing w:line="276" w:lineRule="auto"/>
        <w:jc w:val="both"/>
        <w:rPr>
          <w:rFonts w:ascii="Palatino Linotype" w:eastAsia="Palatino Linotype" w:hAnsi="Palatino Linotype" w:cs="Palatino Linotype"/>
        </w:rPr>
      </w:pPr>
    </w:p>
    <w:p w14:paraId="092B550D"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De manera que en este precepto legal se precisa que las instituciones públicas, en este caso del Sistema Municipal Para el Desarrollo Integral de la Familia de Huixquilucan,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asimismo se podrán realizar revisiones, en cuanto a incrementos salariales se refiere, en caso de presentarse una situación económica en el país que, repercuta en los sueldos.</w:t>
      </w:r>
    </w:p>
    <w:p w14:paraId="5E6A9A87"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 xml:space="preserve">Continuando con el análisis de las constancias que obran en el expediente del medio de impugnación que nos ocupa, se vislumbra que el Director de Administración refirió que el convenio solicitado se puede consultar en la página del Sistema de Información Pública de Oficio Mexiquense (IPOMEX), en la fracción XX A, normatividad laboral, con el siguiente hipervínculo: </w:t>
      </w:r>
      <w:hyperlink r:id="rId12">
        <w:r w:rsidRPr="00C220D3">
          <w:rPr>
            <w:rFonts w:ascii="Palatino Linotype" w:eastAsia="Palatino Linotype" w:hAnsi="Palatino Linotype" w:cs="Palatino Linotype"/>
            <w:u w:val="single"/>
          </w:rPr>
          <w:t>https://drive.google.com/file/d/1/pw09z4Phx9HeVJ6OD0ZTaBovNvw1aJyw/view?usp=sharing</w:t>
        </w:r>
      </w:hyperlink>
      <w:r w:rsidRPr="00C220D3">
        <w:rPr>
          <w:rFonts w:ascii="Palatino Linotype" w:eastAsia="Palatino Linotype" w:hAnsi="Palatino Linotype" w:cs="Palatino Linotype"/>
        </w:rPr>
        <w:t xml:space="preserve">. </w:t>
      </w:r>
    </w:p>
    <w:p w14:paraId="3AB71FD5"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En tal tesitura, este Organismo Garante procedió a consultar la información que obra en dicho enlace electrónico para efecto de verificar si se satisface el requerimiento de información, obteniendo así lo siguiente:</w:t>
      </w:r>
      <w:r w:rsidRPr="00C220D3">
        <w:rPr>
          <w:noProof/>
          <w:lang w:val="es-MX"/>
        </w:rPr>
        <w:drawing>
          <wp:anchor distT="0" distB="0" distL="114300" distR="114300" simplePos="0" relativeHeight="251659264" behindDoc="0" locked="0" layoutInCell="1" hidden="0" allowOverlap="1" wp14:anchorId="132CB28F" wp14:editId="34CAE354">
            <wp:simplePos x="0" y="0"/>
            <wp:positionH relativeFrom="column">
              <wp:posOffset>-356234</wp:posOffset>
            </wp:positionH>
            <wp:positionV relativeFrom="paragraph">
              <wp:posOffset>1046480</wp:posOffset>
            </wp:positionV>
            <wp:extent cx="6355431" cy="2619375"/>
            <wp:effectExtent l="0" t="0" r="0" b="0"/>
            <wp:wrapTopAndBottom distT="0" distB="0"/>
            <wp:docPr id="5639681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6110" t="-2703"/>
                    <a:stretch>
                      <a:fillRect/>
                    </a:stretch>
                  </pic:blipFill>
                  <pic:spPr>
                    <a:xfrm>
                      <a:off x="0" y="0"/>
                      <a:ext cx="6355431" cy="2619375"/>
                    </a:xfrm>
                    <a:prstGeom prst="rect">
                      <a:avLst/>
                    </a:prstGeom>
                    <a:ln/>
                  </pic:spPr>
                </pic:pic>
              </a:graphicData>
            </a:graphic>
          </wp:anchor>
        </w:drawing>
      </w:r>
    </w:p>
    <w:p w14:paraId="1E4D12B6"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0DD38BEA"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Es de precisar que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señaló que dicho convenio se puede consultar en la página del Sistema de Información Pública de Oficio Mexiquense (IPOMEX), </w:t>
      </w:r>
      <w:r w:rsidRPr="00C220D3">
        <w:rPr>
          <w:rFonts w:ascii="Palatino Linotype" w:eastAsia="Palatino Linotype" w:hAnsi="Palatino Linotype" w:cs="Palatino Linotype"/>
        </w:rPr>
        <w:lastRenderedPageBreak/>
        <w:t>en la fracción XX A, correspondiente a la normatividad laboral, el cual obedece al contenido del artículo 92, fracción XX, el cual establece lo siguiente:</w:t>
      </w:r>
    </w:p>
    <w:p w14:paraId="07AB418A"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4FFE0115"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7C5413"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62B247C0"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r w:rsidRPr="00C220D3">
        <w:rPr>
          <w:rFonts w:ascii="Palatino Linotype" w:eastAsia="Palatino Linotype" w:hAnsi="Palatino Linotype" w:cs="Palatino Linotype"/>
          <w:i/>
          <w:sz w:val="22"/>
          <w:szCs w:val="22"/>
        </w:rPr>
        <w:t>;” (Énfasis añadido)</w:t>
      </w:r>
    </w:p>
    <w:p w14:paraId="6C776B56"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3C5DB33C"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No obstante lo anterior, debemos recordar que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únicamente hizo referencia a esta fracción pero no proporcionó la liga electrónica con los pasos a seguir para que la parte Recurrente pudiera localizar la información solicitada.</w:t>
      </w:r>
    </w:p>
    <w:p w14:paraId="71B1DB56" w14:textId="77777777" w:rsidR="00A07285" w:rsidRPr="00C220D3" w:rsidRDefault="00A07285">
      <w:pPr>
        <w:spacing w:line="360" w:lineRule="auto"/>
      </w:pPr>
    </w:p>
    <w:p w14:paraId="4F386A94" w14:textId="77777777" w:rsidR="00A07285" w:rsidRPr="00C220D3" w:rsidRDefault="00852587">
      <w:pPr>
        <w:pBdr>
          <w:top w:val="nil"/>
          <w:left w:val="nil"/>
          <w:bottom w:val="nil"/>
          <w:right w:val="nil"/>
          <w:between w:val="nil"/>
        </w:pBd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Por consiguiente, con dicha liga electrónica y referencia, no se colmó la pretensión de </w:t>
      </w:r>
      <w:r w:rsidRPr="00C220D3">
        <w:rPr>
          <w:rFonts w:ascii="Palatino Linotype" w:eastAsia="Palatino Linotype" w:hAnsi="Palatino Linotype" w:cs="Palatino Linotype"/>
          <w:b/>
        </w:rPr>
        <w:t xml:space="preserve">la parte Recurrente </w:t>
      </w:r>
      <w:r w:rsidRPr="00C220D3">
        <w:rPr>
          <w:rFonts w:ascii="Palatino Linotype" w:eastAsia="Palatino Linotype" w:hAnsi="Palatino Linotype" w:cs="Palatino Linotype"/>
        </w:rPr>
        <w:t>en razón de que la misma no arroja información requerida en concreto y además no se detalló el procedimiento específico de acceso a los datos solicitados.</w:t>
      </w:r>
    </w:p>
    <w:p w14:paraId="425D7ED1" w14:textId="77777777" w:rsidR="00A07285" w:rsidRPr="00C220D3" w:rsidRDefault="00A07285">
      <w:pPr>
        <w:pBdr>
          <w:top w:val="nil"/>
          <w:left w:val="nil"/>
          <w:bottom w:val="nil"/>
          <w:right w:val="nil"/>
          <w:between w:val="nil"/>
        </w:pBdr>
        <w:spacing w:line="360" w:lineRule="auto"/>
        <w:jc w:val="both"/>
        <w:rPr>
          <w:rFonts w:ascii="Palatino Linotype" w:eastAsia="Palatino Linotype" w:hAnsi="Palatino Linotype" w:cs="Palatino Linotype"/>
        </w:rPr>
      </w:pPr>
    </w:p>
    <w:p w14:paraId="17D6E39B" w14:textId="77777777" w:rsidR="00A07285" w:rsidRPr="00C220D3" w:rsidRDefault="00852587">
      <w:pPr>
        <w:pBdr>
          <w:top w:val="nil"/>
          <w:left w:val="nil"/>
          <w:bottom w:val="nil"/>
          <w:right w:val="nil"/>
          <w:between w:val="nil"/>
        </w:pBdr>
        <w:spacing w:line="360" w:lineRule="auto"/>
        <w:jc w:val="both"/>
      </w:pPr>
      <w:r w:rsidRPr="00C220D3">
        <w:rPr>
          <w:rFonts w:ascii="Palatino Linotype" w:eastAsia="Palatino Linotype" w:hAnsi="Palatino Linotype" w:cs="Palatino Linotype"/>
        </w:rPr>
        <w:t xml:space="preserve">Lo anterior es así en virtud de lo establecido por los artículos 11 y 161 de la Ley de Transparencia y Acceso a la Información Pública del Estado de México y Municipios, en lo que se señalan las características que debe tener toda información entregada </w:t>
      </w:r>
      <w:r w:rsidRPr="00C220D3">
        <w:rPr>
          <w:rFonts w:ascii="Palatino Linotype" w:eastAsia="Palatino Linotype" w:hAnsi="Palatino Linotype" w:cs="Palatino Linotype"/>
        </w:rPr>
        <w:lastRenderedPageBreak/>
        <w:t>por los sujetos obligados desde el momento de su generación, publicación y entrega, así como la forma en que se deberá consultar la información, señalando una fuente precisa y concreta, a saber:</w:t>
      </w:r>
    </w:p>
    <w:p w14:paraId="29E67652" w14:textId="77777777" w:rsidR="00A07285" w:rsidRPr="00C220D3" w:rsidRDefault="00A07285">
      <w:pPr>
        <w:spacing w:line="360" w:lineRule="auto"/>
      </w:pPr>
    </w:p>
    <w:p w14:paraId="0955E66F" w14:textId="77777777" w:rsidR="00A07285" w:rsidRPr="00C220D3" w:rsidRDefault="00852587">
      <w:pPr>
        <w:pBdr>
          <w:top w:val="nil"/>
          <w:left w:val="nil"/>
          <w:bottom w:val="nil"/>
          <w:right w:val="nil"/>
          <w:between w:val="nil"/>
        </w:pBdr>
        <w:ind w:left="567" w:right="1276"/>
        <w:jc w:val="both"/>
      </w:pPr>
      <w:r w:rsidRPr="00C220D3">
        <w:rPr>
          <w:rFonts w:ascii="Palatino Linotype" w:eastAsia="Palatino Linotype" w:hAnsi="Palatino Linotype" w:cs="Palatino Linotype"/>
          <w:b/>
          <w:i/>
          <w:sz w:val="22"/>
          <w:szCs w:val="22"/>
        </w:rPr>
        <w:t>“Artículo 11.</w:t>
      </w:r>
      <w:r w:rsidRPr="00C220D3">
        <w:rPr>
          <w:rFonts w:ascii="Palatino Linotype" w:eastAsia="Palatino Linotype" w:hAnsi="Palatino Linotype" w:cs="Palatino Linotype"/>
          <w:i/>
          <w:sz w:val="22"/>
          <w:szCs w:val="22"/>
        </w:rPr>
        <w:t xml:space="preserve"> </w:t>
      </w:r>
      <w:r w:rsidRPr="00C220D3">
        <w:rPr>
          <w:rFonts w:ascii="Palatino Linotype" w:eastAsia="Palatino Linotype" w:hAnsi="Palatino Linotype" w:cs="Palatino Linotype"/>
          <w:b/>
          <w:i/>
          <w:sz w:val="22"/>
          <w:szCs w:val="22"/>
          <w:u w:val="single"/>
        </w:rPr>
        <w:t>En la generación, publicación y entrega de información se deberá garantizar que ésta sea accesible, actualizada, completa, congruente, confiable, verificable, veraz, integral, oportuna y expedita</w:t>
      </w:r>
      <w:r w:rsidRPr="00C220D3">
        <w:rPr>
          <w:rFonts w:ascii="Palatino Linotype" w:eastAsia="Palatino Linotype" w:hAnsi="Palatino Linotype" w:cs="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3F75DE1B" w14:textId="77777777" w:rsidR="00A07285" w:rsidRPr="00C220D3" w:rsidRDefault="00852587">
      <w:pPr>
        <w:pBdr>
          <w:top w:val="nil"/>
          <w:left w:val="nil"/>
          <w:bottom w:val="nil"/>
          <w:right w:val="nil"/>
          <w:between w:val="nil"/>
        </w:pBdr>
        <w:ind w:left="567" w:right="1276"/>
        <w:jc w:val="both"/>
      </w:pPr>
      <w:r w:rsidRPr="00C220D3">
        <w:rPr>
          <w:rFonts w:ascii="Palatino Linotype" w:eastAsia="Palatino Linotype" w:hAnsi="Palatino Linotype" w:cs="Palatino Linotype"/>
          <w:i/>
          <w:sz w:val="22"/>
          <w:szCs w:val="22"/>
        </w:rPr>
        <w:t>[…]</w:t>
      </w:r>
    </w:p>
    <w:p w14:paraId="27D68AFA" w14:textId="77777777" w:rsidR="00A07285" w:rsidRPr="00C220D3" w:rsidRDefault="00A07285">
      <w:pPr>
        <w:ind w:right="1276"/>
      </w:pPr>
    </w:p>
    <w:p w14:paraId="6C9E5223" w14:textId="77777777" w:rsidR="00A07285" w:rsidRPr="00C220D3" w:rsidRDefault="00852587">
      <w:pPr>
        <w:pBdr>
          <w:top w:val="nil"/>
          <w:left w:val="nil"/>
          <w:bottom w:val="nil"/>
          <w:right w:val="nil"/>
          <w:between w:val="nil"/>
        </w:pBdr>
        <w:ind w:left="567" w:right="1276"/>
        <w:jc w:val="both"/>
      </w:pPr>
      <w:r w:rsidRPr="00C220D3">
        <w:rPr>
          <w:rFonts w:ascii="Palatino Linotype" w:eastAsia="Palatino Linotype" w:hAnsi="Palatino Linotype" w:cs="Palatino Linotype"/>
          <w:b/>
          <w:i/>
          <w:sz w:val="22"/>
          <w:szCs w:val="22"/>
        </w:rPr>
        <w:t>Artículo 161.</w:t>
      </w:r>
      <w:r w:rsidRPr="00C220D3">
        <w:rPr>
          <w:rFonts w:ascii="Palatino Linotype" w:eastAsia="Palatino Linotype" w:hAnsi="Palatino Linotype" w:cs="Palatino Linotype"/>
          <w:i/>
          <w:sz w:val="22"/>
          <w:szCs w:val="22"/>
        </w:rPr>
        <w:t xml:space="preserve"> </w:t>
      </w:r>
      <w:r w:rsidRPr="00C220D3">
        <w:rPr>
          <w:rFonts w:ascii="Palatino Linotype" w:eastAsia="Palatino Linotype" w:hAnsi="Palatino Linotype" w:cs="Palatino Linotype"/>
          <w:b/>
          <w:i/>
          <w:sz w:val="22"/>
          <w:szCs w:val="22"/>
          <w:u w:val="single"/>
        </w:rPr>
        <w:t>Cuando la información requerida por el solicitante ya esté disponible al público</w:t>
      </w:r>
      <w:r w:rsidRPr="00C220D3">
        <w:rPr>
          <w:rFonts w:ascii="Palatino Linotype" w:eastAsia="Palatino Linotype" w:hAnsi="Palatino Linotype" w:cs="Palatino Linotype"/>
          <w:i/>
          <w:sz w:val="22"/>
          <w:szCs w:val="22"/>
        </w:rPr>
        <w:t xml:space="preserve"> en medios impresos, tales como libros, compendios, trípticos, registros públicos, </w:t>
      </w:r>
      <w:r w:rsidRPr="00C220D3">
        <w:rPr>
          <w:rFonts w:ascii="Palatino Linotype" w:eastAsia="Palatino Linotype" w:hAnsi="Palatino Linotype" w:cs="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10C20732" w14:textId="77777777" w:rsidR="00A07285" w:rsidRPr="00C220D3" w:rsidRDefault="00A07285"/>
    <w:p w14:paraId="7E9AD404" w14:textId="77777777" w:rsidR="00A07285" w:rsidRPr="00C220D3" w:rsidRDefault="00852587">
      <w:pPr>
        <w:pBdr>
          <w:top w:val="nil"/>
          <w:left w:val="nil"/>
          <w:bottom w:val="nil"/>
          <w:right w:val="nil"/>
          <w:between w:val="nil"/>
        </w:pBdr>
        <w:spacing w:line="360" w:lineRule="auto"/>
        <w:jc w:val="both"/>
      </w:pPr>
      <w:r w:rsidRPr="00C220D3">
        <w:rPr>
          <w:rFonts w:ascii="Palatino Linotype" w:eastAsia="Palatino Linotype" w:hAnsi="Palatino Linotype" w:cs="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4C488E7" w14:textId="77777777" w:rsidR="00A07285" w:rsidRPr="00C220D3" w:rsidRDefault="00A07285">
      <w:pPr>
        <w:spacing w:line="360" w:lineRule="auto"/>
      </w:pPr>
    </w:p>
    <w:p w14:paraId="52C4CBAD" w14:textId="77777777" w:rsidR="00A07285" w:rsidRPr="00C220D3" w:rsidRDefault="00852587">
      <w:pPr>
        <w:numPr>
          <w:ilvl w:val="0"/>
          <w:numId w:val="3"/>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C220D3">
        <w:rPr>
          <w:rFonts w:ascii="Palatino Linotype" w:eastAsia="Palatino Linotype" w:hAnsi="Palatino Linotype" w:cs="Palatino Linotype"/>
        </w:rPr>
        <w:t>La fuente</w:t>
      </w:r>
    </w:p>
    <w:p w14:paraId="62C689CE" w14:textId="77777777" w:rsidR="00A07285" w:rsidRPr="00C220D3" w:rsidRDefault="00852587">
      <w:pPr>
        <w:numPr>
          <w:ilvl w:val="0"/>
          <w:numId w:val="3"/>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C220D3">
        <w:rPr>
          <w:rFonts w:ascii="Palatino Linotype" w:eastAsia="Palatino Linotype" w:hAnsi="Palatino Linotype" w:cs="Palatino Linotype"/>
        </w:rPr>
        <w:lastRenderedPageBreak/>
        <w:t>El lugar y</w:t>
      </w:r>
    </w:p>
    <w:p w14:paraId="75A19B7E" w14:textId="77777777" w:rsidR="00A07285" w:rsidRPr="00C220D3" w:rsidRDefault="00852587">
      <w:pPr>
        <w:numPr>
          <w:ilvl w:val="0"/>
          <w:numId w:val="3"/>
        </w:numPr>
        <w:pBdr>
          <w:top w:val="nil"/>
          <w:left w:val="nil"/>
          <w:bottom w:val="nil"/>
          <w:right w:val="nil"/>
          <w:between w:val="nil"/>
        </w:pBdr>
        <w:spacing w:line="360" w:lineRule="auto"/>
        <w:ind w:left="426"/>
        <w:jc w:val="both"/>
        <w:rPr>
          <w:rFonts w:ascii="Palatino Linotype" w:eastAsia="Palatino Linotype" w:hAnsi="Palatino Linotype" w:cs="Palatino Linotype"/>
        </w:rPr>
      </w:pPr>
      <w:r w:rsidRPr="00C220D3">
        <w:rPr>
          <w:rFonts w:ascii="Palatino Linotype" w:eastAsia="Palatino Linotype" w:hAnsi="Palatino Linotype" w:cs="Palatino Linotype"/>
        </w:rPr>
        <w:t>La forma </w:t>
      </w:r>
    </w:p>
    <w:p w14:paraId="53D7340C" w14:textId="77777777" w:rsidR="00A07285" w:rsidRPr="00C220D3" w:rsidRDefault="00A07285"/>
    <w:p w14:paraId="01F49332" w14:textId="77777777" w:rsidR="00A07285" w:rsidRPr="00C220D3" w:rsidRDefault="00852587">
      <w:pPr>
        <w:pBdr>
          <w:top w:val="nil"/>
          <w:left w:val="nil"/>
          <w:bottom w:val="nil"/>
          <w:right w:val="nil"/>
          <w:between w:val="nil"/>
        </w:pBdr>
        <w:jc w:val="both"/>
      </w:pPr>
      <w:r w:rsidRPr="00C220D3">
        <w:rPr>
          <w:rFonts w:ascii="Palatino Linotype" w:eastAsia="Palatino Linotype" w:hAnsi="Palatino Linotype" w:cs="Palatino Linotype"/>
        </w:rPr>
        <w:t>Asimismo, se establece que la fuente de la información deberá ser:</w:t>
      </w:r>
    </w:p>
    <w:p w14:paraId="1EBF88AF" w14:textId="77777777" w:rsidR="00A07285" w:rsidRPr="00C220D3" w:rsidRDefault="00852587">
      <w:r w:rsidRPr="00C220D3">
        <w:br/>
      </w:r>
    </w:p>
    <w:p w14:paraId="34EB58CD" w14:textId="77777777" w:rsidR="00A07285" w:rsidRPr="00C220D3" w:rsidRDefault="00852587">
      <w:pPr>
        <w:numPr>
          <w:ilvl w:val="0"/>
          <w:numId w:val="4"/>
        </w:numPr>
        <w:pBdr>
          <w:top w:val="nil"/>
          <w:left w:val="nil"/>
          <w:bottom w:val="nil"/>
          <w:right w:val="nil"/>
          <w:between w:val="nil"/>
        </w:pBdr>
        <w:ind w:left="426"/>
        <w:jc w:val="both"/>
        <w:rPr>
          <w:rFonts w:ascii="Palatino Linotype" w:eastAsia="Palatino Linotype" w:hAnsi="Palatino Linotype" w:cs="Palatino Linotype"/>
        </w:rPr>
      </w:pPr>
      <w:r w:rsidRPr="00C220D3">
        <w:rPr>
          <w:rFonts w:ascii="Palatino Linotype" w:eastAsia="Palatino Linotype" w:hAnsi="Palatino Linotype" w:cs="Palatino Linotype"/>
        </w:rPr>
        <w:t>Precisa</w:t>
      </w:r>
    </w:p>
    <w:p w14:paraId="43BA75EE" w14:textId="77777777" w:rsidR="00A07285" w:rsidRPr="00C220D3" w:rsidRDefault="00852587">
      <w:pPr>
        <w:numPr>
          <w:ilvl w:val="0"/>
          <w:numId w:val="4"/>
        </w:numPr>
        <w:pBdr>
          <w:top w:val="nil"/>
          <w:left w:val="nil"/>
          <w:bottom w:val="nil"/>
          <w:right w:val="nil"/>
          <w:between w:val="nil"/>
        </w:pBdr>
        <w:ind w:left="426"/>
        <w:jc w:val="both"/>
        <w:rPr>
          <w:rFonts w:ascii="Palatino Linotype" w:eastAsia="Palatino Linotype" w:hAnsi="Palatino Linotype" w:cs="Palatino Linotype"/>
        </w:rPr>
      </w:pPr>
      <w:r w:rsidRPr="00C220D3">
        <w:rPr>
          <w:rFonts w:ascii="Palatino Linotype" w:eastAsia="Palatino Linotype" w:hAnsi="Palatino Linotype" w:cs="Palatino Linotype"/>
        </w:rPr>
        <w:t>Concreta</w:t>
      </w:r>
    </w:p>
    <w:p w14:paraId="634B13E9" w14:textId="77777777" w:rsidR="00A07285" w:rsidRPr="00C220D3" w:rsidRDefault="00852587">
      <w:pPr>
        <w:numPr>
          <w:ilvl w:val="0"/>
          <w:numId w:val="4"/>
        </w:numPr>
        <w:pBdr>
          <w:top w:val="nil"/>
          <w:left w:val="nil"/>
          <w:bottom w:val="nil"/>
          <w:right w:val="nil"/>
          <w:between w:val="nil"/>
        </w:pBdr>
        <w:ind w:left="426" w:right="1276"/>
        <w:jc w:val="both"/>
        <w:rPr>
          <w:rFonts w:ascii="Palatino Linotype" w:eastAsia="Palatino Linotype" w:hAnsi="Palatino Linotype" w:cs="Palatino Linotype"/>
        </w:rPr>
      </w:pPr>
      <w:r w:rsidRPr="00C220D3">
        <w:rPr>
          <w:rFonts w:ascii="Palatino Linotype" w:eastAsia="Palatino Linotype" w:hAnsi="Palatino Linotype" w:cs="Palatino Linotype"/>
          <w:b/>
        </w:rPr>
        <w:t>Y no debe implicar que el solicitante realice una búsqueda en toda la información que se encuentre disponible</w:t>
      </w:r>
      <w:r w:rsidRPr="00C220D3">
        <w:rPr>
          <w:rFonts w:ascii="Palatino Linotype" w:eastAsia="Palatino Linotype" w:hAnsi="Palatino Linotype" w:cs="Palatino Linotype"/>
        </w:rPr>
        <w:t>.</w:t>
      </w:r>
    </w:p>
    <w:p w14:paraId="5247B36D" w14:textId="77777777" w:rsidR="00A07285" w:rsidRPr="00C220D3" w:rsidRDefault="00A07285"/>
    <w:p w14:paraId="23BB3803" w14:textId="77777777" w:rsidR="00A07285" w:rsidRPr="00C220D3" w:rsidRDefault="00852587">
      <w:pPr>
        <w:pBdr>
          <w:top w:val="nil"/>
          <w:left w:val="nil"/>
          <w:bottom w:val="nil"/>
          <w:right w:val="nil"/>
          <w:between w:val="nil"/>
        </w:pBdr>
        <w:spacing w:line="360" w:lineRule="auto"/>
        <w:jc w:val="both"/>
      </w:pPr>
      <w:r w:rsidRPr="00C220D3">
        <w:rPr>
          <w:rFonts w:ascii="Palatino Linotype" w:eastAsia="Palatino Linotype" w:hAnsi="Palatino Linotype" w:cs="Palatino Linotype"/>
        </w:rPr>
        <w:t xml:space="preserve">Imperativos legales que establecen el procedimiento que debe seguir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para que pueda tomarse como válida su orientación sobre la forma en que puede consultar la información requerida, y que, en el caso en concreto, no acontece; ello porque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se limitó a indicar la dirección electrónica de su página oficial y de su IPOMEX, sin que señalara puntualmente el procedimiento que el particular debe seguir para acceder a la información requerida,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606095A4" w14:textId="77777777" w:rsidR="00A07285" w:rsidRPr="00C220D3" w:rsidRDefault="00852587">
      <w:pPr>
        <w:spacing w:before="240" w:after="240" w:line="360" w:lineRule="auto"/>
        <w:ind w:right="49"/>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Es por todo lo anterior que esta autoridad estima que las razones o motivos de inconformidad hechos valer por </w:t>
      </w:r>
      <w:r w:rsidRPr="00C220D3">
        <w:rPr>
          <w:rFonts w:ascii="Palatino Linotype" w:eastAsia="Palatino Linotype" w:hAnsi="Palatino Linotype" w:cs="Palatino Linotype"/>
          <w:b/>
        </w:rPr>
        <w:t>la</w:t>
      </w:r>
      <w:r w:rsidRPr="00C220D3">
        <w:rPr>
          <w:rFonts w:ascii="Palatino Linotype" w:eastAsia="Palatino Linotype" w:hAnsi="Palatino Linotype" w:cs="Palatino Linotype"/>
        </w:rPr>
        <w:t xml:space="preserve"> parte </w:t>
      </w:r>
      <w:r w:rsidRPr="00C220D3">
        <w:rPr>
          <w:rFonts w:ascii="Palatino Linotype" w:eastAsia="Palatino Linotype" w:hAnsi="Palatino Linotype" w:cs="Palatino Linotype"/>
          <w:b/>
        </w:rPr>
        <w:t>Recurrente</w:t>
      </w:r>
      <w:r w:rsidRPr="00C220D3">
        <w:rPr>
          <w:rFonts w:ascii="Palatino Linotype" w:eastAsia="Palatino Linotype" w:hAnsi="Palatino Linotype" w:cs="Palatino Linotype"/>
        </w:rPr>
        <w:t xml:space="preserve"> se estiman fundados; por lo que, lo procedente es </w:t>
      </w:r>
      <w:r w:rsidRPr="00C220D3">
        <w:rPr>
          <w:rFonts w:ascii="Palatino Linotype" w:eastAsia="Palatino Linotype" w:hAnsi="Palatino Linotype" w:cs="Palatino Linotype"/>
          <w:b/>
        </w:rPr>
        <w:t>REVOCAR</w:t>
      </w:r>
      <w:r w:rsidRPr="00C220D3">
        <w:rPr>
          <w:rFonts w:ascii="Palatino Linotype" w:eastAsia="Palatino Linotype" w:hAnsi="Palatino Linotype" w:cs="Palatino Linotype"/>
        </w:rPr>
        <w:t xml:space="preserve"> la respuesta del </w:t>
      </w:r>
      <w:r w:rsidRPr="00C220D3">
        <w:rPr>
          <w:rFonts w:ascii="Palatino Linotype" w:eastAsia="Palatino Linotype" w:hAnsi="Palatino Linotype" w:cs="Palatino Linotype"/>
          <w:b/>
        </w:rPr>
        <w:t xml:space="preserve">Sujeto Obligado y ordenar la </w:t>
      </w:r>
      <w:r w:rsidRPr="00C220D3">
        <w:rPr>
          <w:rFonts w:ascii="Palatino Linotype" w:eastAsia="Palatino Linotype" w:hAnsi="Palatino Linotype" w:cs="Palatino Linotype"/>
          <w:b/>
        </w:rPr>
        <w:lastRenderedPageBreak/>
        <w:t xml:space="preserve">entrega </w:t>
      </w:r>
      <w:r w:rsidRPr="00C220D3">
        <w:rPr>
          <w:rFonts w:ascii="Palatino Linotype" w:eastAsia="Palatino Linotype" w:hAnsi="Palatino Linotype" w:cs="Palatino Linotype"/>
        </w:rPr>
        <w:t xml:space="preserve">de lo siguiente, en versión pública de ser procedente, atendiendo a lo dispuesto por el considerando quinto: </w:t>
      </w:r>
    </w:p>
    <w:p w14:paraId="7459AA83" w14:textId="77777777" w:rsidR="00A07285" w:rsidRPr="00C220D3" w:rsidRDefault="00852587">
      <w:pPr>
        <w:spacing w:line="276" w:lineRule="auto"/>
        <w:ind w:left="567" w:right="758"/>
        <w:jc w:val="both"/>
        <w:rPr>
          <w:rFonts w:ascii="Palatino Linotype" w:eastAsia="Palatino Linotype" w:hAnsi="Palatino Linotype" w:cs="Palatino Linotype"/>
          <w:b/>
          <w:i/>
        </w:rPr>
      </w:pPr>
      <w:r w:rsidRPr="00C220D3">
        <w:rPr>
          <w:rFonts w:ascii="Palatino Linotype" w:eastAsia="Palatino Linotype" w:hAnsi="Palatino Linotype" w:cs="Palatino Linotype"/>
          <w:b/>
          <w:i/>
        </w:rPr>
        <w:t>Convenio entre el SUTEYM y el sistema municipal DIF de Huixquilucan, vigente al catorce de junio de 2023.</w:t>
      </w:r>
    </w:p>
    <w:p w14:paraId="2EEF600C" w14:textId="77777777" w:rsidR="00A07285" w:rsidRPr="00C220D3" w:rsidRDefault="00A07285">
      <w:pPr>
        <w:spacing w:line="276" w:lineRule="auto"/>
        <w:ind w:left="567" w:right="758"/>
        <w:jc w:val="both"/>
        <w:rPr>
          <w:rFonts w:ascii="Palatino Linotype" w:eastAsia="Palatino Linotype" w:hAnsi="Palatino Linotype" w:cs="Palatino Linotype"/>
          <w:b/>
          <w:i/>
        </w:rPr>
      </w:pPr>
    </w:p>
    <w:p w14:paraId="30447AF6"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 xml:space="preserve">Quinto. Versión Pública. </w:t>
      </w:r>
      <w:r w:rsidRPr="00C220D3">
        <w:rPr>
          <w:rFonts w:ascii="Palatino Linotype" w:eastAsia="Palatino Linotype" w:hAnsi="Palatino Linotype" w:cs="Palatino Linotype"/>
        </w:rPr>
        <w:t xml:space="preserve">Finalmente para la entrega de los soportes documentales que deberá proporcionar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4E2DF799" w14:textId="77777777" w:rsidR="00A07285" w:rsidRPr="00C220D3" w:rsidRDefault="00852587">
      <w:pPr>
        <w:spacing w:before="240" w:after="240" w:line="360" w:lineRule="auto"/>
        <w:ind w:right="50"/>
        <w:jc w:val="both"/>
        <w:rPr>
          <w:rFonts w:ascii="Palatino Linotype" w:eastAsia="Palatino Linotype" w:hAnsi="Palatino Linotype" w:cs="Palatino Linotype"/>
        </w:rPr>
      </w:pPr>
      <w:r w:rsidRPr="00C220D3">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54808651"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r w:rsidRPr="00C220D3">
        <w:rPr>
          <w:rFonts w:ascii="Palatino Linotype" w:eastAsia="Palatino Linotype" w:hAnsi="Palatino Linotype" w:cs="Palatino Linotype"/>
          <w:b/>
          <w:i/>
          <w:sz w:val="22"/>
          <w:szCs w:val="22"/>
        </w:rPr>
        <w:t>Artículo 3</w:t>
      </w:r>
      <w:r w:rsidRPr="00C220D3">
        <w:rPr>
          <w:rFonts w:ascii="Palatino Linotype" w:eastAsia="Palatino Linotype" w:hAnsi="Palatino Linotype" w:cs="Palatino Linotype"/>
          <w:i/>
          <w:sz w:val="22"/>
          <w:szCs w:val="22"/>
        </w:rPr>
        <w:t>. Para los efectos de la presente Ley se entenderá por:</w:t>
      </w:r>
    </w:p>
    <w:p w14:paraId="61ADB42E"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5FE631FC"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IX. Datos personales:</w:t>
      </w:r>
      <w:r w:rsidRPr="00C220D3">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D187241"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lastRenderedPageBreak/>
        <w:t>XX. Información clasificada</w:t>
      </w:r>
      <w:r w:rsidRPr="00C220D3">
        <w:rPr>
          <w:rFonts w:ascii="Palatino Linotype" w:eastAsia="Palatino Linotype" w:hAnsi="Palatino Linotype" w:cs="Palatino Linotype"/>
          <w:i/>
          <w:sz w:val="22"/>
          <w:szCs w:val="22"/>
        </w:rPr>
        <w:t>: Aquella considerada por la presente Ley como reservada o confidencial;</w:t>
      </w:r>
    </w:p>
    <w:p w14:paraId="4DE3FC0F"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XXI. Información confidencial:</w:t>
      </w:r>
      <w:r w:rsidRPr="00C220D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499A20"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XLV. Versión pública:</w:t>
      </w:r>
      <w:r w:rsidRPr="00C220D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28AA8CD3"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31E95445"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 xml:space="preserve">Artículo 91. </w:t>
      </w:r>
      <w:r w:rsidRPr="00C220D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F5297D5"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 xml:space="preserve">Artículo 132. </w:t>
      </w:r>
      <w:r w:rsidRPr="00C220D3">
        <w:rPr>
          <w:rFonts w:ascii="Palatino Linotype" w:eastAsia="Palatino Linotype" w:hAnsi="Palatino Linotype" w:cs="Palatino Linotype"/>
          <w:i/>
          <w:sz w:val="22"/>
          <w:szCs w:val="22"/>
        </w:rPr>
        <w:t>La clasificación de la información se llevará a cabo en el momento en que:</w:t>
      </w:r>
    </w:p>
    <w:p w14:paraId="7E97AC21"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w:t>
      </w:r>
      <w:r w:rsidRPr="00C220D3">
        <w:rPr>
          <w:rFonts w:ascii="Palatino Linotype" w:eastAsia="Palatino Linotype" w:hAnsi="Palatino Linotype" w:cs="Palatino Linotype"/>
          <w:i/>
          <w:sz w:val="22"/>
          <w:szCs w:val="22"/>
        </w:rPr>
        <w:t>. Se reciba una solicitud de acceso a la información;</w:t>
      </w:r>
    </w:p>
    <w:p w14:paraId="1BB36175"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II</w:t>
      </w:r>
      <w:r w:rsidRPr="00C220D3">
        <w:rPr>
          <w:rFonts w:ascii="Palatino Linotype" w:eastAsia="Palatino Linotype" w:hAnsi="Palatino Linotype" w:cs="Palatino Linotype"/>
          <w:i/>
          <w:sz w:val="22"/>
          <w:szCs w:val="22"/>
        </w:rPr>
        <w:t>. Se determine mediante resolución de autoridad competente; o</w:t>
      </w:r>
    </w:p>
    <w:p w14:paraId="4BAE7588"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III</w:t>
      </w:r>
      <w:r w:rsidRPr="00C220D3">
        <w:rPr>
          <w:rFonts w:ascii="Palatino Linotype" w:eastAsia="Palatino Linotype" w:hAnsi="Palatino Linotype" w:cs="Palatino Linotype"/>
          <w:i/>
          <w:sz w:val="22"/>
          <w:szCs w:val="22"/>
        </w:rPr>
        <w:t>. Se generen versiones públicas para dar cumplimiento a las obligaciones de transparencia previstas en esta Ley.</w:t>
      </w:r>
    </w:p>
    <w:p w14:paraId="7EDFCCCD"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w:t>
      </w:r>
    </w:p>
    <w:p w14:paraId="6AC0D1FA"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Artículo 143</w:t>
      </w:r>
      <w:r w:rsidRPr="00C220D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2444741"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w:t>
      </w:r>
      <w:r w:rsidRPr="00C220D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06E3D84"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II.</w:t>
      </w:r>
      <w:r w:rsidRPr="00C220D3">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03AAD92"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III</w:t>
      </w:r>
      <w:r w:rsidRPr="00C220D3">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621A8DC"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457CC47" w14:textId="77777777" w:rsidR="00A07285" w:rsidRPr="00C220D3" w:rsidRDefault="00852587">
      <w:pPr>
        <w:spacing w:before="120" w:after="120"/>
        <w:ind w:left="567" w:right="902"/>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574476CA"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88E09A8" w14:textId="77777777" w:rsidR="00A07285" w:rsidRPr="00C220D3" w:rsidRDefault="00852587">
      <w:pPr>
        <w:spacing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siendo estas las siguientes:</w:t>
      </w:r>
    </w:p>
    <w:p w14:paraId="7C156FE8" w14:textId="77777777" w:rsidR="00A07285" w:rsidRPr="00C220D3" w:rsidRDefault="00A07285">
      <w:pPr>
        <w:spacing w:line="360" w:lineRule="auto"/>
        <w:jc w:val="both"/>
        <w:rPr>
          <w:rFonts w:ascii="Palatino Linotype" w:eastAsia="Palatino Linotype" w:hAnsi="Palatino Linotype" w:cs="Palatino Linotype"/>
        </w:rPr>
      </w:pPr>
    </w:p>
    <w:p w14:paraId="5D731D7A" w14:textId="77777777" w:rsidR="00A07285" w:rsidRPr="00C220D3" w:rsidRDefault="00852587">
      <w:pPr>
        <w:spacing w:line="276" w:lineRule="auto"/>
        <w:ind w:left="567"/>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“CAPÍTULO VIII </w:t>
      </w:r>
    </w:p>
    <w:p w14:paraId="243EB773" w14:textId="77777777" w:rsidR="00A07285" w:rsidRPr="00C220D3" w:rsidRDefault="00852587">
      <w:pPr>
        <w:spacing w:line="276" w:lineRule="auto"/>
        <w:ind w:left="567"/>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DE LOS ELEMENTOS PARA LA CLASIFICACIÓN </w:t>
      </w:r>
    </w:p>
    <w:p w14:paraId="1510805C" w14:textId="77777777" w:rsidR="00A07285" w:rsidRPr="00C220D3" w:rsidRDefault="00852587">
      <w:pP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 xml:space="preserve">Quincuagésimo. </w:t>
      </w:r>
      <w:r w:rsidRPr="00C220D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5190B23"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 xml:space="preserve">Quincuagésimo primero. </w:t>
      </w:r>
      <w:r w:rsidRPr="00C220D3">
        <w:rPr>
          <w:rFonts w:ascii="Palatino Linotype" w:eastAsia="Palatino Linotype" w:hAnsi="Palatino Linotype" w:cs="Palatino Linotype"/>
          <w:i/>
          <w:sz w:val="22"/>
          <w:szCs w:val="22"/>
        </w:rPr>
        <w:t xml:space="preserve">Toda acta del Comité de Transparencia deberá contener: </w:t>
      </w:r>
    </w:p>
    <w:p w14:paraId="1CCCFCA8"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 El número de sesión y fecha; </w:t>
      </w:r>
    </w:p>
    <w:p w14:paraId="7F0582AF"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II. El nombre del área que solicitó la clasificación de información; </w:t>
      </w:r>
    </w:p>
    <w:p w14:paraId="1173629F"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lastRenderedPageBreak/>
        <w:t xml:space="preserve">III. La fundamentación legal y motivación correspondiente; </w:t>
      </w:r>
    </w:p>
    <w:p w14:paraId="129B28BC"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IV. La resolución o resoluciones aprobadas; y </w:t>
      </w:r>
    </w:p>
    <w:p w14:paraId="657665E6"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V. La rúbrica o firma digital de cada integrante del Comité de Transparencia. Las resoluciones del Comité en las que se haya determinado confirmar o modificar la clasificación de información pública como reservada, deberán incluir, cuando menos: </w:t>
      </w:r>
    </w:p>
    <w:p w14:paraId="0A300BD7"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I. Los motivos y razonamientos que sustenten la confirmación o modificación de la prueba de daño;</w:t>
      </w:r>
    </w:p>
    <w:p w14:paraId="7042DE11"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II. Descripción de las partes o secciones reservadas, en caso de clasificación parcial; III. El periodo por el que mantendrá su clasificación y fecha de expiración; y </w:t>
      </w:r>
    </w:p>
    <w:p w14:paraId="504E1D66"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FCAA932"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En los casos de resoluciones del Comité de Transparencia en las que se confirme la clasificación de información confidencial solo se deberán de identificar los tipos de datos protegidos, de conformidad con el lineamiento trigésimo octavo.</w:t>
      </w:r>
    </w:p>
    <w:p w14:paraId="7CC9C684"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220D3">
        <w:rPr>
          <w:rFonts w:ascii="Palatino Linotype" w:eastAsia="Palatino Linotype" w:hAnsi="Palatino Linotype" w:cs="Palatino Linotype"/>
          <w:b/>
          <w:i/>
          <w:sz w:val="22"/>
          <w:szCs w:val="22"/>
        </w:rPr>
        <w:t xml:space="preserve">Quincuagésimo segundo. </w:t>
      </w:r>
      <w:r w:rsidRPr="00C220D3">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3D1B09C"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E7137D8"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 Fijar la fecha en que se elaboró la versión pública y la fecha en la cual el Comité de Transparencia confirmó dicha versión; </w:t>
      </w:r>
    </w:p>
    <w:p w14:paraId="58785E3E"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II. Señalar dentro del documento el tipo de información confidencial que fue testada en cada caso específico, de conformidad con el lineamiento trigésimo octavo; y </w:t>
      </w:r>
    </w:p>
    <w:p w14:paraId="1CC44545"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III. Señalar las personas o instancias autorizadas a acceder a la información clasificada. </w:t>
      </w:r>
    </w:p>
    <w:p w14:paraId="30A22C41"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información confidencial. </w:t>
      </w:r>
    </w:p>
    <w:p w14:paraId="58887854"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lastRenderedPageBreak/>
        <w:t>Quincuagésimo tercero.</w:t>
      </w:r>
      <w:r w:rsidRPr="00C220D3">
        <w:rPr>
          <w:rFonts w:ascii="Palatino Linotype" w:eastAsia="Palatino Linotype" w:hAnsi="Palatino Linotype" w:cs="Palatino Linotype"/>
          <w:i/>
          <w:sz w:val="22"/>
          <w:szCs w:val="22"/>
        </w:rPr>
        <w:t xml:space="preserve"> El formato para señalar la clasificación de un documento o expediente que contenga información reservada, es el siguiente:</w:t>
      </w:r>
      <w:r w:rsidRPr="00C220D3">
        <w:rPr>
          <w:noProof/>
          <w:lang w:val="es-MX"/>
        </w:rPr>
        <w:drawing>
          <wp:anchor distT="0" distB="0" distL="114300" distR="114300" simplePos="0" relativeHeight="251660288" behindDoc="0" locked="0" layoutInCell="1" hidden="0" allowOverlap="1" wp14:anchorId="667FDD03" wp14:editId="524EB194">
            <wp:simplePos x="0" y="0"/>
            <wp:positionH relativeFrom="column">
              <wp:posOffset>377190</wp:posOffset>
            </wp:positionH>
            <wp:positionV relativeFrom="paragraph">
              <wp:posOffset>798830</wp:posOffset>
            </wp:positionV>
            <wp:extent cx="4568190" cy="330200"/>
            <wp:effectExtent l="0" t="0" r="0" b="0"/>
            <wp:wrapTopAndBottom distT="0" distB="0"/>
            <wp:docPr id="5639681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568190" cy="330200"/>
                    </a:xfrm>
                    <a:prstGeom prst="rect">
                      <a:avLst/>
                    </a:prstGeom>
                    <a:ln/>
                  </pic:spPr>
                </pic:pic>
              </a:graphicData>
            </a:graphic>
          </wp:anchor>
        </w:drawing>
      </w:r>
    </w:p>
    <w:p w14:paraId="067D09A2"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220D3">
        <w:rPr>
          <w:rFonts w:ascii="Palatino Linotype" w:eastAsia="Palatino Linotype" w:hAnsi="Palatino Linotype" w:cs="Palatino Linotype"/>
          <w:b/>
          <w:i/>
          <w:noProof/>
          <w:sz w:val="22"/>
          <w:szCs w:val="22"/>
          <w:lang w:val="es-MX"/>
        </w:rPr>
        <w:drawing>
          <wp:inline distT="0" distB="0" distL="0" distR="0" wp14:anchorId="2FFF4D6A" wp14:editId="70499C65">
            <wp:extent cx="4576404" cy="5139653"/>
            <wp:effectExtent l="0" t="0" r="0" b="0"/>
            <wp:docPr id="5639681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576404" cy="5139653"/>
                    </a:xfrm>
                    <a:prstGeom prst="rect">
                      <a:avLst/>
                    </a:prstGeom>
                    <a:ln/>
                  </pic:spPr>
                </pic:pic>
              </a:graphicData>
            </a:graphic>
          </wp:inline>
        </w:drawing>
      </w:r>
    </w:p>
    <w:p w14:paraId="05E73A89" w14:textId="77777777" w:rsidR="00A07285" w:rsidRPr="00C220D3" w:rsidRDefault="00A07285">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12BD5378"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C220D3">
        <w:rPr>
          <w:rFonts w:ascii="Palatino Linotype" w:eastAsia="Palatino Linotype" w:hAnsi="Palatino Linotype" w:cs="Palatino Linotype"/>
          <w:b/>
          <w:i/>
          <w:sz w:val="22"/>
          <w:szCs w:val="22"/>
        </w:rPr>
        <w:t xml:space="preserve">Quincuagésimo cuarto. </w:t>
      </w:r>
      <w:r w:rsidRPr="00C220D3">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clasificación o, en su </w:t>
      </w:r>
      <w:r w:rsidRPr="00C220D3">
        <w:rPr>
          <w:rFonts w:ascii="Palatino Linotype" w:eastAsia="Palatino Linotype" w:hAnsi="Palatino Linotype" w:cs="Palatino Linotype"/>
          <w:i/>
          <w:sz w:val="22"/>
          <w:szCs w:val="22"/>
        </w:rPr>
        <w:lastRenderedPageBreak/>
        <w:t>defecto, identificar en la carátula del expediente del cual formen parte, la fecha y sesión del Comité de Transparencia en la que se confirmó dicha clasificación.</w:t>
      </w:r>
      <w:r w:rsidRPr="00C220D3">
        <w:rPr>
          <w:rFonts w:ascii="Palatino Linotype" w:eastAsia="Palatino Linotype" w:hAnsi="Palatino Linotype" w:cs="Palatino Linotype"/>
          <w:b/>
          <w:i/>
          <w:sz w:val="22"/>
          <w:szCs w:val="22"/>
        </w:rPr>
        <w:t xml:space="preserve"> </w:t>
      </w:r>
    </w:p>
    <w:p w14:paraId="0437D0D4" w14:textId="77777777" w:rsidR="00A07285" w:rsidRPr="00C220D3" w:rsidRDefault="0085258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C220D3">
        <w:rPr>
          <w:rFonts w:ascii="Palatino Linotype" w:eastAsia="Palatino Linotype" w:hAnsi="Palatino Linotype" w:cs="Palatino Linotype"/>
          <w:b/>
          <w:i/>
          <w:sz w:val="22"/>
          <w:szCs w:val="22"/>
        </w:rPr>
        <w:t xml:space="preserve">Quincuagésimo quinto. </w:t>
      </w:r>
      <w:r w:rsidRPr="00C220D3">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220D3">
        <w:rPr>
          <w:rFonts w:ascii="Palatino Linotype" w:eastAsia="Palatino Linotype" w:hAnsi="Palatino Linotype" w:cs="Palatino Linotype"/>
          <w:i/>
          <w:sz w:val="22"/>
          <w:szCs w:val="22"/>
        </w:rPr>
        <w:t>testado</w:t>
      </w:r>
      <w:proofErr w:type="spellEnd"/>
      <w:r w:rsidRPr="00C220D3">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C530B43"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8E3F6A9"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14:paraId="6C7A8BD5" w14:textId="77777777" w:rsidR="00A07285" w:rsidRPr="00C220D3" w:rsidRDefault="00A07285">
      <w:pPr>
        <w:spacing w:before="240" w:after="240" w:line="360" w:lineRule="auto"/>
        <w:jc w:val="both"/>
        <w:rPr>
          <w:rFonts w:ascii="Palatino Linotype" w:eastAsia="Palatino Linotype" w:hAnsi="Palatino Linotype" w:cs="Palatino Linotype"/>
        </w:rPr>
      </w:pPr>
      <w:bookmarkStart w:id="4" w:name="_heading=h.2et92p0" w:colFirst="0" w:colLast="0"/>
      <w:bookmarkEnd w:id="4"/>
    </w:p>
    <w:p w14:paraId="34534D6F" w14:textId="77777777" w:rsidR="00A07285" w:rsidRPr="00C220D3" w:rsidRDefault="00852587">
      <w:pPr>
        <w:numPr>
          <w:ilvl w:val="0"/>
          <w:numId w:val="1"/>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C220D3">
        <w:rPr>
          <w:rFonts w:ascii="Palatino Linotype" w:eastAsia="Palatino Linotype" w:hAnsi="Palatino Linotype" w:cs="Palatino Linotype"/>
          <w:b/>
        </w:rPr>
        <w:lastRenderedPageBreak/>
        <w:t>R E S U E L V E:</w:t>
      </w:r>
    </w:p>
    <w:p w14:paraId="7ACE7A41" w14:textId="77777777" w:rsidR="00A07285" w:rsidRPr="00C220D3" w:rsidRDefault="00852587">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220D3">
        <w:rPr>
          <w:rFonts w:ascii="Palatino Linotype" w:eastAsia="Palatino Linotype" w:hAnsi="Palatino Linotype" w:cs="Palatino Linotype"/>
          <w:b/>
        </w:rPr>
        <w:t xml:space="preserve">Primero. </w:t>
      </w:r>
      <w:r w:rsidRPr="00C220D3">
        <w:rPr>
          <w:rFonts w:ascii="Palatino Linotype" w:eastAsia="Palatino Linotype" w:hAnsi="Palatino Linotype" w:cs="Palatino Linotype"/>
        </w:rPr>
        <w:t xml:space="preserve">Resultan </w:t>
      </w:r>
      <w:r w:rsidRPr="00C220D3">
        <w:rPr>
          <w:rFonts w:ascii="Palatino Linotype" w:eastAsia="Palatino Linotype" w:hAnsi="Palatino Linotype" w:cs="Palatino Linotype"/>
          <w:b/>
        </w:rPr>
        <w:t>fundadas</w:t>
      </w:r>
      <w:r w:rsidRPr="00C220D3">
        <w:rPr>
          <w:rFonts w:ascii="Palatino Linotype" w:eastAsia="Palatino Linotype" w:hAnsi="Palatino Linotype" w:cs="Palatino Linotype"/>
        </w:rPr>
        <w:t xml:space="preserve"> las razones o motivos de inconformidad hechos valer por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en el recurso de revisión </w:t>
      </w:r>
      <w:r w:rsidRPr="00C220D3">
        <w:rPr>
          <w:rFonts w:ascii="Palatino Linotype" w:eastAsia="Palatino Linotype" w:hAnsi="Palatino Linotype" w:cs="Palatino Linotype"/>
          <w:b/>
        </w:rPr>
        <w:t>03994/INFOEM/IP/RR/2023</w:t>
      </w:r>
      <w:r w:rsidRPr="00C220D3">
        <w:rPr>
          <w:rFonts w:ascii="Palatino Linotype" w:eastAsia="Palatino Linotype" w:hAnsi="Palatino Linotype" w:cs="Palatino Linotype"/>
        </w:rPr>
        <w:t xml:space="preserve">; por lo que, en términos del </w:t>
      </w:r>
      <w:r w:rsidRPr="00C220D3">
        <w:rPr>
          <w:rFonts w:ascii="Palatino Linotype" w:eastAsia="Palatino Linotype" w:hAnsi="Palatino Linotype" w:cs="Palatino Linotype"/>
          <w:b/>
        </w:rPr>
        <w:t>Considerando</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 xml:space="preserve">Cuarto </w:t>
      </w:r>
      <w:r w:rsidRPr="00C220D3">
        <w:rPr>
          <w:rFonts w:ascii="Palatino Linotype" w:eastAsia="Palatino Linotype" w:hAnsi="Palatino Linotype" w:cs="Palatino Linotype"/>
        </w:rPr>
        <w:t xml:space="preserve">de esta resolución, se </w:t>
      </w:r>
      <w:r w:rsidRPr="00C220D3">
        <w:rPr>
          <w:rFonts w:ascii="Palatino Linotype" w:eastAsia="Palatino Linotype" w:hAnsi="Palatino Linotype" w:cs="Palatino Linotype"/>
          <w:b/>
        </w:rPr>
        <w:t xml:space="preserve">REVOCA </w:t>
      </w:r>
      <w:r w:rsidRPr="00C220D3">
        <w:rPr>
          <w:rFonts w:ascii="Palatino Linotype" w:eastAsia="Palatino Linotype" w:hAnsi="Palatino Linotype" w:cs="Palatino Linotype"/>
        </w:rPr>
        <w:t xml:space="preserve">la respuesta emitida por el </w:t>
      </w:r>
      <w:r w:rsidRPr="00C220D3">
        <w:rPr>
          <w:rFonts w:ascii="Palatino Linotype" w:eastAsia="Palatino Linotype" w:hAnsi="Palatino Linotype" w:cs="Palatino Linotype"/>
          <w:b/>
        </w:rPr>
        <w:t>Sujeto Obligado.</w:t>
      </w:r>
    </w:p>
    <w:p w14:paraId="5E351522" w14:textId="77777777" w:rsidR="00A07285" w:rsidRPr="00C220D3" w:rsidRDefault="00852587">
      <w:pPr>
        <w:spacing w:before="240" w:after="240" w:line="360" w:lineRule="auto"/>
        <w:ind w:right="49"/>
        <w:jc w:val="both"/>
        <w:rPr>
          <w:rFonts w:ascii="Palatino Linotype" w:eastAsia="Palatino Linotype" w:hAnsi="Palatino Linotype" w:cs="Palatino Linotype"/>
          <w:b/>
        </w:rPr>
      </w:pPr>
      <w:r w:rsidRPr="00C220D3">
        <w:rPr>
          <w:rFonts w:ascii="Palatino Linotype" w:eastAsia="Palatino Linotype" w:hAnsi="Palatino Linotype" w:cs="Palatino Linotype"/>
          <w:b/>
        </w:rPr>
        <w:t xml:space="preserve">Segundo. </w:t>
      </w:r>
      <w:r w:rsidRPr="00C220D3">
        <w:rPr>
          <w:rFonts w:ascii="Palatino Linotype" w:eastAsia="Palatino Linotype" w:hAnsi="Palatino Linotype" w:cs="Palatino Linotype"/>
        </w:rPr>
        <w:t xml:space="preserve">Se </w:t>
      </w:r>
      <w:r w:rsidRPr="00C220D3">
        <w:rPr>
          <w:rFonts w:ascii="Palatino Linotype" w:eastAsia="Palatino Linotype" w:hAnsi="Palatino Linotype" w:cs="Palatino Linotype"/>
          <w:b/>
        </w:rPr>
        <w:t xml:space="preserve">Ordena </w:t>
      </w:r>
      <w:r w:rsidRPr="00C220D3">
        <w:rPr>
          <w:rFonts w:ascii="Palatino Linotype" w:eastAsia="Palatino Linotype" w:hAnsi="Palatino Linotype" w:cs="Palatino Linotype"/>
        </w:rPr>
        <w:t xml:space="preserve">al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entregue, a</w:t>
      </w:r>
      <w:r w:rsidRPr="00C220D3">
        <w:rPr>
          <w:rFonts w:ascii="Palatino Linotype" w:eastAsia="Palatino Linotype" w:hAnsi="Palatino Linotype" w:cs="Palatino Linotype"/>
          <w:b/>
        </w:rPr>
        <w:t xml:space="preserve"> la parte</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Recurrente</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vía SAIMEX,</w:t>
      </w:r>
      <w:r w:rsidRPr="00C220D3">
        <w:rPr>
          <w:rFonts w:ascii="Palatino Linotype" w:eastAsia="Palatino Linotype" w:hAnsi="Palatino Linotype" w:cs="Palatino Linotype"/>
        </w:rPr>
        <w:t xml:space="preserve"> en términos de </w:t>
      </w:r>
      <w:r w:rsidRPr="00C220D3">
        <w:rPr>
          <w:rFonts w:ascii="Palatino Linotype" w:eastAsia="Palatino Linotype" w:hAnsi="Palatino Linotype" w:cs="Palatino Linotype"/>
          <w:b/>
        </w:rPr>
        <w:t>los Considerandos</w:t>
      </w:r>
      <w:r w:rsidRPr="00C220D3">
        <w:rPr>
          <w:rFonts w:ascii="Palatino Linotype" w:eastAsia="Palatino Linotype" w:hAnsi="Palatino Linotype" w:cs="Palatino Linotype"/>
        </w:rPr>
        <w:t xml:space="preserve"> </w:t>
      </w:r>
      <w:r w:rsidRPr="00C220D3">
        <w:rPr>
          <w:rFonts w:ascii="Palatino Linotype" w:eastAsia="Palatino Linotype" w:hAnsi="Palatino Linotype" w:cs="Palatino Linotype"/>
          <w:b/>
        </w:rPr>
        <w:t xml:space="preserve">Cuarto y Quinto, </w:t>
      </w:r>
      <w:r w:rsidRPr="00C220D3">
        <w:rPr>
          <w:rFonts w:ascii="Palatino Linotype" w:eastAsia="Palatino Linotype" w:hAnsi="Palatino Linotype" w:cs="Palatino Linotype"/>
        </w:rPr>
        <w:t xml:space="preserve">previa búsqueda exhaustiva y razonable, </w:t>
      </w:r>
      <w:r w:rsidRPr="00C220D3">
        <w:rPr>
          <w:rFonts w:ascii="Palatino Linotype" w:eastAsia="Palatino Linotype" w:hAnsi="Palatino Linotype" w:cs="Palatino Linotype"/>
          <w:b/>
        </w:rPr>
        <w:t>de ser procedente</w:t>
      </w:r>
      <w:r w:rsidRPr="00C220D3">
        <w:rPr>
          <w:rFonts w:ascii="Palatino Linotype" w:eastAsia="Palatino Linotype" w:hAnsi="Palatino Linotype" w:cs="Palatino Linotype"/>
        </w:rPr>
        <w:t xml:space="preserve"> en versión pública</w:t>
      </w:r>
      <w:r w:rsidRPr="00C220D3">
        <w:rPr>
          <w:rFonts w:ascii="Palatino Linotype" w:eastAsia="Palatino Linotype" w:hAnsi="Palatino Linotype" w:cs="Palatino Linotype"/>
          <w:b/>
        </w:rPr>
        <w:t xml:space="preserve"> lo siguiente:</w:t>
      </w:r>
    </w:p>
    <w:p w14:paraId="3578AD91" w14:textId="77777777" w:rsidR="00A07285" w:rsidRPr="00C220D3" w:rsidRDefault="00852587">
      <w:pPr>
        <w:spacing w:line="276" w:lineRule="auto"/>
        <w:ind w:left="567" w:right="191"/>
        <w:rPr>
          <w:rFonts w:ascii="Palatino Linotype" w:eastAsia="Palatino Linotype" w:hAnsi="Palatino Linotype" w:cs="Palatino Linotype"/>
          <w:b/>
          <w:i/>
        </w:rPr>
      </w:pPr>
      <w:bookmarkStart w:id="6" w:name="_heading=h.1fob9te" w:colFirst="0" w:colLast="0"/>
      <w:bookmarkEnd w:id="6"/>
      <w:r w:rsidRPr="00C220D3">
        <w:rPr>
          <w:rFonts w:ascii="Palatino Linotype" w:eastAsia="Palatino Linotype" w:hAnsi="Palatino Linotype" w:cs="Palatino Linotype"/>
          <w:b/>
          <w:i/>
        </w:rPr>
        <w:t>Convenio entre el SUTEYM y el sistema municipal DIF de Huixquilucan, vigente al catorce de junio de 2023.</w:t>
      </w:r>
    </w:p>
    <w:p w14:paraId="71A762F2" w14:textId="77777777" w:rsidR="00A07285" w:rsidRPr="00C220D3" w:rsidRDefault="00A07285">
      <w:pPr>
        <w:spacing w:line="276" w:lineRule="auto"/>
        <w:ind w:left="567" w:right="191"/>
        <w:rPr>
          <w:rFonts w:ascii="Palatino Linotype" w:eastAsia="Palatino Linotype" w:hAnsi="Palatino Linotype" w:cs="Palatino Linotype"/>
          <w:b/>
          <w:i/>
        </w:rPr>
      </w:pPr>
    </w:p>
    <w:p w14:paraId="3D8BE4DC" w14:textId="77777777" w:rsidR="00A07285" w:rsidRPr="00C220D3" w:rsidRDefault="00852587">
      <w:pPr>
        <w:spacing w:line="276" w:lineRule="auto"/>
        <w:ind w:left="567" w:right="191"/>
        <w:rPr>
          <w:rFonts w:ascii="Palatino Linotype" w:eastAsia="Palatino Linotype" w:hAnsi="Palatino Linotype" w:cs="Palatino Linotype"/>
          <w:b/>
          <w:i/>
        </w:rPr>
      </w:pPr>
      <w:r w:rsidRPr="00C220D3">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220D3">
        <w:rPr>
          <w:rFonts w:ascii="Palatino Linotype" w:eastAsia="Palatino Linotype" w:hAnsi="Palatino Linotype" w:cs="Palatino Linotype"/>
          <w:b/>
          <w:i/>
          <w:sz w:val="22"/>
          <w:szCs w:val="22"/>
        </w:rPr>
        <w:t>la parte Recurrente</w:t>
      </w:r>
      <w:r w:rsidRPr="00C220D3">
        <w:rPr>
          <w:rFonts w:ascii="Palatino Linotype" w:eastAsia="Palatino Linotype" w:hAnsi="Palatino Linotype" w:cs="Palatino Linotype"/>
          <w:i/>
          <w:sz w:val="22"/>
          <w:szCs w:val="22"/>
        </w:rPr>
        <w:t>.</w:t>
      </w:r>
    </w:p>
    <w:p w14:paraId="3AD7AB02" w14:textId="77777777" w:rsidR="00A07285" w:rsidRPr="00C220D3" w:rsidRDefault="00A07285">
      <w:pPr>
        <w:spacing w:line="360" w:lineRule="auto"/>
        <w:ind w:right="191"/>
        <w:jc w:val="both"/>
        <w:rPr>
          <w:rFonts w:ascii="Palatino Linotype" w:eastAsia="Palatino Linotype" w:hAnsi="Palatino Linotype" w:cs="Palatino Linotype"/>
          <w:b/>
        </w:rPr>
      </w:pPr>
    </w:p>
    <w:p w14:paraId="7EC83275" w14:textId="77777777" w:rsidR="00A07285" w:rsidRPr="00C220D3" w:rsidRDefault="00852587">
      <w:pPr>
        <w:spacing w:line="360" w:lineRule="auto"/>
        <w:ind w:right="191"/>
        <w:jc w:val="both"/>
        <w:rPr>
          <w:rFonts w:ascii="Palatino Linotype" w:eastAsia="Palatino Linotype" w:hAnsi="Palatino Linotype" w:cs="Palatino Linotype"/>
          <w:b/>
          <w:i/>
        </w:rPr>
      </w:pPr>
      <w:r w:rsidRPr="00C220D3">
        <w:rPr>
          <w:rFonts w:ascii="Palatino Linotype" w:eastAsia="Palatino Linotype" w:hAnsi="Palatino Linotype" w:cs="Palatino Linotype"/>
          <w:b/>
        </w:rPr>
        <w:t>Tercero</w:t>
      </w:r>
      <w:r w:rsidRPr="00C220D3">
        <w:rPr>
          <w:rFonts w:ascii="Palatino Linotype" w:eastAsia="Palatino Linotype" w:hAnsi="Palatino Linotype" w:cs="Palatino Linotype"/>
          <w:b/>
          <w:sz w:val="28"/>
          <w:szCs w:val="28"/>
        </w:rPr>
        <w:t xml:space="preserve">.  </w:t>
      </w:r>
      <w:r w:rsidRPr="00C220D3">
        <w:rPr>
          <w:rFonts w:ascii="Palatino Linotype" w:eastAsia="Palatino Linotype" w:hAnsi="Palatino Linotype" w:cs="Palatino Linotype"/>
          <w:b/>
        </w:rPr>
        <w:t>Notifíquese vía SAIMEX,</w:t>
      </w:r>
      <w:r w:rsidRPr="00C220D3">
        <w:rPr>
          <w:rFonts w:ascii="Palatino Linotype" w:eastAsia="Palatino Linotype" w:hAnsi="Palatino Linotype" w:cs="Palatino Linotype"/>
          <w:b/>
          <w:sz w:val="28"/>
          <w:szCs w:val="28"/>
        </w:rPr>
        <w:t xml:space="preserve"> </w:t>
      </w:r>
      <w:r w:rsidRPr="00C220D3">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C220D3">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61449E53"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Cuarto</w:t>
      </w:r>
      <w:r w:rsidRPr="00C220D3">
        <w:rPr>
          <w:rFonts w:ascii="Palatino Linotype" w:eastAsia="Palatino Linotype" w:hAnsi="Palatino Linotype" w:cs="Palatino Linotype"/>
          <w:b/>
          <w:sz w:val="28"/>
          <w:szCs w:val="28"/>
        </w:rPr>
        <w:t xml:space="preserve">. </w:t>
      </w:r>
      <w:r w:rsidRPr="00C220D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220D3">
        <w:rPr>
          <w:rFonts w:ascii="Palatino Linotype" w:eastAsia="Palatino Linotype" w:hAnsi="Palatino Linotype" w:cs="Palatino Linotype"/>
          <w:b/>
        </w:rPr>
        <w:t>Sujeto Obligado</w:t>
      </w:r>
      <w:r w:rsidRPr="00C220D3">
        <w:rPr>
          <w:rFonts w:ascii="Palatino Linotype" w:eastAsia="Palatino Linotype" w:hAnsi="Palatino Linotype" w:cs="Palatino Linotype"/>
        </w:rPr>
        <w:t xml:space="preserve"> de manera fundada y motivada, podrá solicitar una ampliación de plazo para el cumplimiento de la presente resolución.</w:t>
      </w:r>
    </w:p>
    <w:p w14:paraId="207ABEAE" w14:textId="77777777" w:rsidR="00A07285" w:rsidRPr="00C220D3" w:rsidRDefault="00852587">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b/>
        </w:rPr>
        <w:t>Quinto</w:t>
      </w:r>
      <w:r w:rsidRPr="00C220D3">
        <w:rPr>
          <w:rFonts w:ascii="Palatino Linotype" w:eastAsia="Palatino Linotype" w:hAnsi="Palatino Linotype" w:cs="Palatino Linotype"/>
          <w:b/>
          <w:sz w:val="28"/>
          <w:szCs w:val="28"/>
        </w:rPr>
        <w:t xml:space="preserve">. </w:t>
      </w:r>
      <w:r w:rsidRPr="00C220D3">
        <w:rPr>
          <w:rFonts w:ascii="Palatino Linotype" w:eastAsia="Palatino Linotype" w:hAnsi="Palatino Linotype" w:cs="Palatino Linotype"/>
          <w:b/>
        </w:rPr>
        <w:t xml:space="preserve">Notifíquese, </w:t>
      </w:r>
      <w:r w:rsidRPr="00C220D3">
        <w:rPr>
          <w:rFonts w:ascii="Palatino Linotype" w:eastAsia="Palatino Linotype" w:hAnsi="Palatino Linotype" w:cs="Palatino Linotype"/>
        </w:rPr>
        <w:t xml:space="preserve">vía </w:t>
      </w:r>
      <w:r w:rsidRPr="00C220D3">
        <w:rPr>
          <w:rFonts w:ascii="Palatino Linotype" w:eastAsia="Palatino Linotype" w:hAnsi="Palatino Linotype" w:cs="Palatino Linotype"/>
          <w:b/>
        </w:rPr>
        <w:t>SAIMEX</w:t>
      </w:r>
      <w:r w:rsidRPr="00C220D3">
        <w:rPr>
          <w:rFonts w:ascii="Palatino Linotype" w:eastAsia="Palatino Linotype" w:hAnsi="Palatino Linotype" w:cs="Palatino Linotype"/>
        </w:rPr>
        <w:t xml:space="preserve">, a </w:t>
      </w:r>
      <w:r w:rsidRPr="00C220D3">
        <w:rPr>
          <w:rFonts w:ascii="Palatino Linotype" w:eastAsia="Palatino Linotype" w:hAnsi="Palatino Linotype" w:cs="Palatino Linotype"/>
          <w:b/>
        </w:rPr>
        <w:t>la parte Recurrente</w:t>
      </w:r>
      <w:r w:rsidRPr="00C220D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FF1DB9A" w14:textId="77777777" w:rsidR="00A07285" w:rsidRPr="00C220D3" w:rsidRDefault="00852587">
      <w:pPr>
        <w:spacing w:before="240" w:after="240" w:line="360" w:lineRule="auto"/>
        <w:jc w:val="both"/>
        <w:rPr>
          <w:rFonts w:ascii="Palatino Linotype" w:eastAsia="Palatino Linotype" w:hAnsi="Palatino Linotype" w:cs="Palatino Linotype"/>
        </w:rPr>
      </w:pPr>
      <w:r w:rsidRPr="00C220D3">
        <w:rPr>
          <w:rFonts w:ascii="Palatino Linotype" w:eastAsia="Palatino Linotype" w:hAnsi="Palatino Linotype" w:cs="Palatino Linotype"/>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w:t>
      </w:r>
      <w:r w:rsidRPr="00C220D3">
        <w:rPr>
          <w:rFonts w:ascii="Palatino Linotype" w:eastAsia="Palatino Linotype" w:hAnsi="Palatino Linotype" w:cs="Palatino Linotype"/>
        </w:rPr>
        <w:lastRenderedPageBreak/>
        <w:t>EL TRES DE OCTUBRE DE DOS MIL VEINTITRÉS, ANTE EL SECRETARIO TÉCNICO DEL PLENO ALEXIS TAPIA RAMÍREZ.</w:t>
      </w:r>
    </w:p>
    <w:p w14:paraId="1C8253E0" w14:textId="77777777" w:rsidR="00A07285" w:rsidRPr="00C220D3" w:rsidRDefault="008F5E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1312" behindDoc="0" locked="0" layoutInCell="1" allowOverlap="1" wp14:anchorId="5301B412" wp14:editId="0365E73E">
                <wp:simplePos x="0" y="0"/>
                <wp:positionH relativeFrom="column">
                  <wp:posOffset>434339</wp:posOffset>
                </wp:positionH>
                <wp:positionV relativeFrom="paragraph">
                  <wp:posOffset>262255</wp:posOffset>
                </wp:positionV>
                <wp:extent cx="5305425" cy="57912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05425" cy="57912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A422D89"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2pt,20.65pt" to="451.95pt,4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" strokecolor="#f68c36 [3049]"/>
            </w:pict>
          </mc:Fallback>
        </mc:AlternateContent>
      </w:r>
    </w:p>
    <w:p w14:paraId="4ED8834D" w14:textId="77777777" w:rsidR="00A07285" w:rsidRPr="00C220D3" w:rsidRDefault="00A07285">
      <w:pPr>
        <w:spacing w:before="240" w:after="240" w:line="360" w:lineRule="auto"/>
        <w:jc w:val="both"/>
        <w:rPr>
          <w:rFonts w:ascii="Palatino Linotype" w:eastAsia="Palatino Linotype" w:hAnsi="Palatino Linotype" w:cs="Palatino Linotype"/>
        </w:rPr>
      </w:pPr>
    </w:p>
    <w:p w14:paraId="63321363" w14:textId="77777777" w:rsidR="00A07285" w:rsidRPr="00C220D3" w:rsidRDefault="00A07285">
      <w:pPr>
        <w:spacing w:before="240" w:after="240" w:line="360" w:lineRule="auto"/>
        <w:jc w:val="both"/>
        <w:rPr>
          <w:rFonts w:ascii="Palatino Linotype" w:eastAsia="Palatino Linotype" w:hAnsi="Palatino Linotype" w:cs="Palatino Linotype"/>
        </w:rPr>
      </w:pPr>
    </w:p>
    <w:p w14:paraId="131EA4D2" w14:textId="77777777" w:rsidR="00A07285" w:rsidRPr="00C220D3" w:rsidRDefault="00A07285">
      <w:pPr>
        <w:spacing w:before="240" w:after="240" w:line="360" w:lineRule="auto"/>
        <w:jc w:val="both"/>
        <w:rPr>
          <w:rFonts w:ascii="Palatino Linotype" w:eastAsia="Palatino Linotype" w:hAnsi="Palatino Linotype" w:cs="Palatino Linotype"/>
        </w:rPr>
      </w:pPr>
    </w:p>
    <w:p w14:paraId="19A5B654" w14:textId="77777777" w:rsidR="00A07285" w:rsidRPr="00C220D3" w:rsidRDefault="00A07285">
      <w:pPr>
        <w:spacing w:before="240" w:after="240" w:line="360" w:lineRule="auto"/>
        <w:jc w:val="both"/>
        <w:rPr>
          <w:rFonts w:ascii="Palatino Linotype" w:eastAsia="Palatino Linotype" w:hAnsi="Palatino Linotype" w:cs="Palatino Linotype"/>
        </w:rPr>
      </w:pPr>
    </w:p>
    <w:p w14:paraId="0550642D" w14:textId="77777777" w:rsidR="00A07285" w:rsidRPr="00C220D3" w:rsidRDefault="00A07285">
      <w:pPr>
        <w:spacing w:before="240" w:after="240" w:line="360" w:lineRule="auto"/>
        <w:jc w:val="both"/>
        <w:rPr>
          <w:rFonts w:ascii="Palatino Linotype" w:eastAsia="Palatino Linotype" w:hAnsi="Palatino Linotype" w:cs="Palatino Linotype"/>
        </w:rPr>
      </w:pPr>
    </w:p>
    <w:p w14:paraId="781FB38A" w14:textId="77777777" w:rsidR="00A07285" w:rsidRPr="00C220D3" w:rsidRDefault="00A07285">
      <w:pPr>
        <w:spacing w:before="240" w:after="240" w:line="360" w:lineRule="auto"/>
        <w:jc w:val="both"/>
        <w:rPr>
          <w:rFonts w:ascii="Palatino Linotype" w:eastAsia="Palatino Linotype" w:hAnsi="Palatino Linotype" w:cs="Palatino Linotype"/>
        </w:rPr>
      </w:pPr>
    </w:p>
    <w:p w14:paraId="7337A0E0" w14:textId="77777777" w:rsidR="00A07285" w:rsidRPr="00C220D3" w:rsidRDefault="00A07285">
      <w:pPr>
        <w:spacing w:before="240" w:after="240" w:line="360" w:lineRule="auto"/>
        <w:jc w:val="both"/>
        <w:rPr>
          <w:rFonts w:ascii="Palatino Linotype" w:eastAsia="Palatino Linotype" w:hAnsi="Palatino Linotype" w:cs="Palatino Linotype"/>
        </w:rPr>
      </w:pPr>
    </w:p>
    <w:p w14:paraId="3823B95F" w14:textId="77777777" w:rsidR="00A07285" w:rsidRPr="00C220D3" w:rsidRDefault="00A07285">
      <w:pPr>
        <w:spacing w:before="240" w:after="240" w:line="360" w:lineRule="auto"/>
        <w:jc w:val="both"/>
        <w:rPr>
          <w:rFonts w:ascii="Palatino Linotype" w:eastAsia="Palatino Linotype" w:hAnsi="Palatino Linotype" w:cs="Palatino Linotype"/>
        </w:rPr>
      </w:pPr>
    </w:p>
    <w:p w14:paraId="4D8B3F10" w14:textId="77777777" w:rsidR="00A07285" w:rsidRPr="00C220D3" w:rsidRDefault="00A07285">
      <w:pPr>
        <w:spacing w:before="240" w:after="240" w:line="360" w:lineRule="auto"/>
        <w:jc w:val="both"/>
        <w:rPr>
          <w:rFonts w:ascii="Palatino Linotype" w:eastAsia="Palatino Linotype" w:hAnsi="Palatino Linotype" w:cs="Palatino Linotype"/>
        </w:rPr>
      </w:pPr>
    </w:p>
    <w:p w14:paraId="71FF2293" w14:textId="77777777" w:rsidR="00A07285" w:rsidRPr="00C220D3" w:rsidRDefault="00A07285">
      <w:pPr>
        <w:spacing w:before="240" w:after="240" w:line="360" w:lineRule="auto"/>
        <w:jc w:val="both"/>
        <w:rPr>
          <w:rFonts w:ascii="Palatino Linotype" w:eastAsia="Palatino Linotype" w:hAnsi="Palatino Linotype" w:cs="Palatino Linotype"/>
        </w:rPr>
      </w:pPr>
    </w:p>
    <w:p w14:paraId="63DE5278" w14:textId="77777777" w:rsidR="00A07285" w:rsidRPr="00C220D3" w:rsidRDefault="00A07285">
      <w:pPr>
        <w:spacing w:before="240" w:after="240" w:line="360" w:lineRule="auto"/>
        <w:jc w:val="both"/>
        <w:rPr>
          <w:rFonts w:ascii="Palatino Linotype" w:eastAsia="Palatino Linotype" w:hAnsi="Palatino Linotype" w:cs="Palatino Linotype"/>
        </w:rPr>
      </w:pPr>
    </w:p>
    <w:p w14:paraId="630EA32D" w14:textId="77777777" w:rsidR="00A07285" w:rsidRPr="00C220D3" w:rsidRDefault="00A07285">
      <w:pPr>
        <w:spacing w:before="240" w:after="240" w:line="360" w:lineRule="auto"/>
        <w:jc w:val="both"/>
        <w:rPr>
          <w:rFonts w:ascii="Palatino Linotype" w:eastAsia="Palatino Linotype" w:hAnsi="Palatino Linotype" w:cs="Palatino Linotype"/>
        </w:rPr>
      </w:pPr>
    </w:p>
    <w:p w14:paraId="4396F088" w14:textId="77777777" w:rsidR="00A07285" w:rsidRPr="00C220D3" w:rsidRDefault="00A07285">
      <w:pPr>
        <w:spacing w:before="240" w:after="240" w:line="360" w:lineRule="auto"/>
        <w:jc w:val="both"/>
        <w:rPr>
          <w:rFonts w:ascii="Palatino Linotype" w:eastAsia="Palatino Linotype" w:hAnsi="Palatino Linotype" w:cs="Palatino Linotype"/>
        </w:rPr>
      </w:pPr>
    </w:p>
    <w:p w14:paraId="10965C90" w14:textId="77777777" w:rsidR="00A07285" w:rsidRPr="00C220D3" w:rsidRDefault="00A07285">
      <w:pPr>
        <w:spacing w:before="240" w:after="240" w:line="360" w:lineRule="auto"/>
        <w:jc w:val="both"/>
        <w:rPr>
          <w:rFonts w:ascii="Palatino Linotype" w:eastAsia="Palatino Linotype" w:hAnsi="Palatino Linotype" w:cs="Palatino Linotype"/>
        </w:rPr>
      </w:pPr>
    </w:p>
    <w:sectPr w:rsidR="00A07285" w:rsidRPr="00C220D3">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21FB" w14:textId="77777777" w:rsidR="002554B2" w:rsidRDefault="002554B2">
      <w:r>
        <w:separator/>
      </w:r>
    </w:p>
  </w:endnote>
  <w:endnote w:type="continuationSeparator" w:id="0">
    <w:p w14:paraId="146F9352" w14:textId="77777777" w:rsidR="002554B2" w:rsidRDefault="0025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9A08" w14:textId="77777777" w:rsidR="00A07285" w:rsidRDefault="008525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504F">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504F">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7F2418F7" w14:textId="77777777" w:rsidR="00A07285" w:rsidRDefault="00A0728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38BB" w14:textId="77777777" w:rsidR="00A07285" w:rsidRDefault="008525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504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504F">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3F292903" w14:textId="77777777" w:rsidR="00A07285" w:rsidRDefault="00A0728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DAAF" w14:textId="77777777" w:rsidR="002554B2" w:rsidRDefault="002554B2">
      <w:r>
        <w:separator/>
      </w:r>
    </w:p>
  </w:footnote>
  <w:footnote w:type="continuationSeparator" w:id="0">
    <w:p w14:paraId="248B7CD6" w14:textId="77777777" w:rsidR="002554B2" w:rsidRDefault="0025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DD1A" w14:textId="77777777" w:rsidR="00A07285" w:rsidRDefault="0085258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C064A85" wp14:editId="1865C5BB">
          <wp:simplePos x="0" y="0"/>
          <wp:positionH relativeFrom="column">
            <wp:posOffset>-1127121</wp:posOffset>
          </wp:positionH>
          <wp:positionV relativeFrom="paragraph">
            <wp:posOffset>-344801</wp:posOffset>
          </wp:positionV>
          <wp:extent cx="7809865" cy="10165715"/>
          <wp:effectExtent l="0" t="0" r="0" b="0"/>
          <wp:wrapNone/>
          <wp:docPr id="5639681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945" w:type="dxa"/>
      <w:tblInd w:w="3261" w:type="dxa"/>
      <w:tblLayout w:type="fixed"/>
      <w:tblLook w:val="0400" w:firstRow="0" w:lastRow="0" w:firstColumn="0" w:lastColumn="0" w:noHBand="0" w:noVBand="1"/>
    </w:tblPr>
    <w:tblGrid>
      <w:gridCol w:w="2489"/>
      <w:gridCol w:w="4456"/>
    </w:tblGrid>
    <w:tr w:rsidR="00A07285" w14:paraId="64B4C706" w14:textId="77777777">
      <w:tc>
        <w:tcPr>
          <w:tcW w:w="2489" w:type="dxa"/>
          <w:shd w:val="clear" w:color="auto" w:fill="auto"/>
        </w:tcPr>
        <w:p w14:paraId="2CE2F7F4" w14:textId="77777777" w:rsidR="00A07285" w:rsidRDefault="008525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1A4F0663" w14:textId="77777777" w:rsidR="00A07285" w:rsidRDefault="0085258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03994/INFOEM/IP/RR/2023</w:t>
          </w:r>
        </w:p>
      </w:tc>
    </w:tr>
    <w:tr w:rsidR="00A07285" w14:paraId="292942FC" w14:textId="77777777">
      <w:trPr>
        <w:trHeight w:val="228"/>
      </w:trPr>
      <w:tc>
        <w:tcPr>
          <w:tcW w:w="2489" w:type="dxa"/>
          <w:shd w:val="clear" w:color="auto" w:fill="auto"/>
          <w:vAlign w:val="center"/>
        </w:tcPr>
        <w:p w14:paraId="064420D4" w14:textId="77777777" w:rsidR="00A07285" w:rsidRDefault="008525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7EAC0ADA" w14:textId="77777777" w:rsidR="00A07285" w:rsidRDefault="00852587">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Huixquilucan</w:t>
          </w:r>
        </w:p>
      </w:tc>
    </w:tr>
    <w:tr w:rsidR="00A07285" w14:paraId="3115E269" w14:textId="77777777">
      <w:tc>
        <w:tcPr>
          <w:tcW w:w="2489" w:type="dxa"/>
          <w:shd w:val="clear" w:color="auto" w:fill="auto"/>
          <w:vAlign w:val="center"/>
        </w:tcPr>
        <w:p w14:paraId="2EFB85B4" w14:textId="77777777" w:rsidR="00A07285" w:rsidRDefault="0085258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02452129" w14:textId="77777777" w:rsidR="00A07285" w:rsidRDefault="00852587">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9B98AF" w14:textId="77777777" w:rsidR="00A07285" w:rsidRDefault="0085258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3984" w14:textId="77777777" w:rsidR="00A07285" w:rsidRDefault="0085258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35F62B0" wp14:editId="4D59C5EA">
          <wp:simplePos x="0" y="0"/>
          <wp:positionH relativeFrom="column">
            <wp:posOffset>-1035683</wp:posOffset>
          </wp:positionH>
          <wp:positionV relativeFrom="paragraph">
            <wp:posOffset>-183513</wp:posOffset>
          </wp:positionV>
          <wp:extent cx="7809865" cy="10165715"/>
          <wp:effectExtent l="0" t="0" r="0" b="0"/>
          <wp:wrapNone/>
          <wp:docPr id="5639681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520" w:type="dxa"/>
      <w:tblInd w:w="3261" w:type="dxa"/>
      <w:tblLayout w:type="fixed"/>
      <w:tblLook w:val="0400" w:firstRow="0" w:lastRow="0" w:firstColumn="0" w:lastColumn="0" w:noHBand="0" w:noVBand="1"/>
    </w:tblPr>
    <w:tblGrid>
      <w:gridCol w:w="2551"/>
      <w:gridCol w:w="3969"/>
    </w:tblGrid>
    <w:tr w:rsidR="00A07285" w14:paraId="2B51B0A8" w14:textId="77777777">
      <w:tc>
        <w:tcPr>
          <w:tcW w:w="2551" w:type="dxa"/>
          <w:shd w:val="clear" w:color="auto" w:fill="auto"/>
          <w:vAlign w:val="center"/>
        </w:tcPr>
        <w:p w14:paraId="4CF25E0F" w14:textId="77777777" w:rsidR="00A07285" w:rsidRDefault="008525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090F4EE1" w14:textId="77777777" w:rsidR="00A07285" w:rsidRDefault="00852587">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03994/INFOEM/IP/RR/2023</w:t>
          </w:r>
        </w:p>
      </w:tc>
    </w:tr>
    <w:tr w:rsidR="00A07285" w14:paraId="092CBCDE" w14:textId="77777777">
      <w:trPr>
        <w:trHeight w:val="130"/>
      </w:trPr>
      <w:tc>
        <w:tcPr>
          <w:tcW w:w="2551" w:type="dxa"/>
          <w:shd w:val="clear" w:color="auto" w:fill="auto"/>
          <w:vAlign w:val="center"/>
        </w:tcPr>
        <w:p w14:paraId="77F2E93B" w14:textId="77777777" w:rsidR="00A07285" w:rsidRDefault="008525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3CEA7239" w14:textId="7CDF7944" w:rsidR="00A07285" w:rsidRDefault="000224FB">
          <w:pPr>
            <w:ind w:left="-11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XXXXXX</w:t>
          </w:r>
        </w:p>
      </w:tc>
    </w:tr>
    <w:tr w:rsidR="00A07285" w14:paraId="4874B47B" w14:textId="77777777">
      <w:trPr>
        <w:trHeight w:val="228"/>
      </w:trPr>
      <w:tc>
        <w:tcPr>
          <w:tcW w:w="2551" w:type="dxa"/>
          <w:shd w:val="clear" w:color="auto" w:fill="auto"/>
          <w:vAlign w:val="center"/>
        </w:tcPr>
        <w:p w14:paraId="1456410E" w14:textId="77777777" w:rsidR="00A07285" w:rsidRDefault="008525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4C0A7699" w14:textId="77777777" w:rsidR="00A07285" w:rsidRDefault="00852587">
          <w:pPr>
            <w:ind w:left="-115" w:right="130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Huixquilucan</w:t>
          </w:r>
        </w:p>
      </w:tc>
    </w:tr>
    <w:tr w:rsidR="00A07285" w14:paraId="609FCF77" w14:textId="77777777">
      <w:tc>
        <w:tcPr>
          <w:tcW w:w="2551" w:type="dxa"/>
          <w:shd w:val="clear" w:color="auto" w:fill="auto"/>
          <w:vAlign w:val="center"/>
        </w:tcPr>
        <w:p w14:paraId="403CB7E9" w14:textId="77777777" w:rsidR="00A07285" w:rsidRDefault="008525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74684EB1" w14:textId="77777777" w:rsidR="00A07285" w:rsidRDefault="00852587">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E6E91C" w14:textId="77777777" w:rsidR="00A07285" w:rsidRDefault="00A0728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297"/>
    <w:multiLevelType w:val="multilevel"/>
    <w:tmpl w:val="2BF0EBC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E816041"/>
    <w:multiLevelType w:val="multilevel"/>
    <w:tmpl w:val="E70C6A82"/>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D42E94"/>
    <w:multiLevelType w:val="multilevel"/>
    <w:tmpl w:val="45D09D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8CC487A"/>
    <w:multiLevelType w:val="multilevel"/>
    <w:tmpl w:val="5B34684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01D4F7D"/>
    <w:multiLevelType w:val="multilevel"/>
    <w:tmpl w:val="7D36083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4E1A9C"/>
    <w:multiLevelType w:val="multilevel"/>
    <w:tmpl w:val="F60EF7D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85"/>
    <w:rsid w:val="000224FB"/>
    <w:rsid w:val="002554B2"/>
    <w:rsid w:val="0078504F"/>
    <w:rsid w:val="00852587"/>
    <w:rsid w:val="008F5E5E"/>
    <w:rsid w:val="00A07285"/>
    <w:rsid w:val="00A6347F"/>
    <w:rsid w:val="00C220D3"/>
    <w:rsid w:val="00F13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395A"/>
  <w15:docId w15:val="{7950B737-0E2B-4E15-B138-CCF7BDD4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pw09z4Phx9HeVJ6OD0ZTaBovNvw1aJyw/view?usp=sharing"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pw09z4Phx9HeVJ6OD0ZTaBovNvw1aJyw/view?usp=sha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pw09z4Phx9HeVJ6OD0ZTaBovNvw1aJyw/view?usp=sharin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6ICRO7Vb9Vl0E+POPpcr9LLdw==">CgMxLjAyCGguZ2pkZ3hzMgloLjMwajB6bGwyCWguMnM4ZXlvMTIIaC50eWpjd3QyCWguMmV0OTJwMDIJaC4zem55c2g3MgloLjFmb2I5dGU4AHIhMWtUemp1Mmc5SmdMcG53U0p4N1lDWVd1R2hhblVZZDRx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7959</Words>
  <Characters>43778</Characters>
  <Application>Microsoft Office Word</Application>
  <DocSecurity>4</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2023-10-04T19:00:00Z</cp:lastPrinted>
  <dcterms:created xsi:type="dcterms:W3CDTF">2023-10-23T23:19:00Z</dcterms:created>
  <dcterms:modified xsi:type="dcterms:W3CDTF">2023-10-23T23:19:00Z</dcterms:modified>
</cp:coreProperties>
</file>