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0887A372" w:rsidR="00536C04" w:rsidRPr="00034055" w:rsidRDefault="00536C04" w:rsidP="00536C04">
      <w:pPr>
        <w:spacing w:line="360" w:lineRule="auto"/>
        <w:jc w:val="both"/>
        <w:rPr>
          <w:rFonts w:ascii="Palatino Linotype" w:hAnsi="Palatino Linotype"/>
        </w:rPr>
      </w:pPr>
      <w:r w:rsidRPr="0003405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B5F9A" w:rsidRPr="00034055">
        <w:rPr>
          <w:rFonts w:ascii="Palatino Linotype" w:hAnsi="Palatino Linotype"/>
        </w:rPr>
        <w:t>once</w:t>
      </w:r>
      <w:r w:rsidR="00CD327C" w:rsidRPr="00034055">
        <w:rPr>
          <w:rFonts w:ascii="Palatino Linotype" w:hAnsi="Palatino Linotype"/>
        </w:rPr>
        <w:t xml:space="preserve"> de </w:t>
      </w:r>
      <w:r w:rsidR="006B5F9A" w:rsidRPr="00034055">
        <w:rPr>
          <w:rFonts w:ascii="Palatino Linotype" w:hAnsi="Palatino Linotype"/>
        </w:rPr>
        <w:t xml:space="preserve">enero </w:t>
      </w:r>
      <w:r w:rsidRPr="00034055">
        <w:rPr>
          <w:rFonts w:ascii="Palatino Linotype" w:hAnsi="Palatino Linotype"/>
        </w:rPr>
        <w:t xml:space="preserve">de dos mil </w:t>
      </w:r>
      <w:r w:rsidR="006B5F9A" w:rsidRPr="00034055">
        <w:rPr>
          <w:rFonts w:ascii="Palatino Linotype" w:hAnsi="Palatino Linotype"/>
        </w:rPr>
        <w:t>veintitrés</w:t>
      </w:r>
      <w:r w:rsidRPr="00034055">
        <w:rPr>
          <w:rFonts w:ascii="Palatino Linotype" w:hAnsi="Palatino Linotype"/>
        </w:rPr>
        <w:t>.</w:t>
      </w:r>
    </w:p>
    <w:p w14:paraId="4BB42F7D" w14:textId="77777777" w:rsidR="00536C04" w:rsidRPr="00034055" w:rsidRDefault="00536C04" w:rsidP="00536C04">
      <w:pPr>
        <w:spacing w:line="360" w:lineRule="auto"/>
        <w:jc w:val="both"/>
        <w:rPr>
          <w:rFonts w:ascii="Palatino Linotype" w:hAnsi="Palatino Linotype"/>
        </w:rPr>
      </w:pPr>
    </w:p>
    <w:p w14:paraId="5A8EB4C3" w14:textId="18BF5EC3" w:rsidR="00536C04" w:rsidRPr="00034055" w:rsidRDefault="00536C04" w:rsidP="00CD327C">
      <w:pPr>
        <w:spacing w:line="360" w:lineRule="auto"/>
        <w:jc w:val="both"/>
        <w:rPr>
          <w:rFonts w:ascii="Palatino Linotype" w:hAnsi="Palatino Linotype"/>
        </w:rPr>
      </w:pPr>
      <w:r w:rsidRPr="00034055">
        <w:rPr>
          <w:rFonts w:ascii="Palatino Linotype" w:hAnsi="Palatino Linotype"/>
          <w:b/>
        </w:rPr>
        <w:t>VISTOS</w:t>
      </w:r>
      <w:r w:rsidRPr="00034055">
        <w:rPr>
          <w:rFonts w:ascii="Palatino Linotype" w:hAnsi="Palatino Linotype"/>
        </w:rPr>
        <w:t xml:space="preserve"> los expedientes formados con motivo de los </w:t>
      </w:r>
      <w:r w:rsidR="00025060" w:rsidRPr="00034055">
        <w:rPr>
          <w:rFonts w:ascii="Palatino Linotype" w:hAnsi="Palatino Linotype"/>
        </w:rPr>
        <w:t>R</w:t>
      </w:r>
      <w:r w:rsidRPr="00034055">
        <w:rPr>
          <w:rFonts w:ascii="Palatino Linotype" w:hAnsi="Palatino Linotype"/>
        </w:rPr>
        <w:t xml:space="preserve">ecursos de </w:t>
      </w:r>
      <w:r w:rsidR="00025060" w:rsidRPr="00034055">
        <w:rPr>
          <w:rFonts w:ascii="Palatino Linotype" w:hAnsi="Palatino Linotype"/>
        </w:rPr>
        <w:t>R</w:t>
      </w:r>
      <w:r w:rsidRPr="00034055">
        <w:rPr>
          <w:rFonts w:ascii="Palatino Linotype" w:hAnsi="Palatino Linotype"/>
        </w:rPr>
        <w:t xml:space="preserve">evisión </w:t>
      </w:r>
      <w:r w:rsidR="006B5F9A" w:rsidRPr="00034055">
        <w:rPr>
          <w:rFonts w:ascii="Palatino Linotype" w:hAnsi="Palatino Linotype"/>
          <w:b/>
        </w:rPr>
        <w:t>09972</w:t>
      </w:r>
      <w:r w:rsidR="00CD327C" w:rsidRPr="00034055">
        <w:rPr>
          <w:rFonts w:ascii="Palatino Linotype" w:hAnsi="Palatino Linotype"/>
          <w:b/>
        </w:rPr>
        <w:t xml:space="preserve">/INFOEM/IP/RR/2022 y </w:t>
      </w:r>
      <w:r w:rsidR="006B5F9A" w:rsidRPr="00034055">
        <w:rPr>
          <w:rFonts w:ascii="Palatino Linotype" w:hAnsi="Palatino Linotype"/>
          <w:b/>
        </w:rPr>
        <w:t>09973</w:t>
      </w:r>
      <w:r w:rsidR="00CD327C" w:rsidRPr="00034055">
        <w:rPr>
          <w:rFonts w:ascii="Palatino Linotype" w:hAnsi="Palatino Linotype"/>
          <w:b/>
        </w:rPr>
        <w:t>/INFOEM/IP/RR/2022</w:t>
      </w:r>
      <w:r w:rsidR="00570CA5" w:rsidRPr="00034055">
        <w:rPr>
          <w:rFonts w:ascii="Palatino Linotype" w:hAnsi="Palatino Linotype"/>
          <w:b/>
        </w:rPr>
        <w:t xml:space="preserve">, </w:t>
      </w:r>
      <w:r w:rsidRPr="00034055">
        <w:rPr>
          <w:rFonts w:ascii="Palatino Linotype" w:hAnsi="Palatino Linotype"/>
        </w:rPr>
        <w:t>promovido</w:t>
      </w:r>
      <w:r w:rsidR="00234374" w:rsidRPr="00034055">
        <w:rPr>
          <w:rFonts w:ascii="Palatino Linotype" w:hAnsi="Palatino Linotype"/>
        </w:rPr>
        <w:t>s por</w:t>
      </w:r>
      <w:r w:rsidR="00A90D4F" w:rsidRPr="00034055">
        <w:rPr>
          <w:rFonts w:ascii="Palatino Linotype" w:hAnsi="Palatino Linotype"/>
        </w:rPr>
        <w:t xml:space="preserve"> la </w:t>
      </w:r>
      <w:r w:rsidR="00A90D4F" w:rsidRPr="00034055">
        <w:rPr>
          <w:rFonts w:ascii="Palatino Linotype" w:hAnsi="Palatino Linotype"/>
          <w:b/>
        </w:rPr>
        <w:t xml:space="preserve">C. </w:t>
      </w:r>
      <w:bookmarkStart w:id="0" w:name="_GoBack"/>
      <w:r w:rsidR="00F85AF8">
        <w:rPr>
          <w:rFonts w:ascii="Palatino Linotype" w:hAnsi="Palatino Linotype"/>
          <w:b/>
        </w:rPr>
        <w:t>XXXXX XXXX XXXXXXXXX</w:t>
      </w:r>
      <w:bookmarkEnd w:id="0"/>
      <w:r w:rsidR="00A90D4F" w:rsidRPr="00034055">
        <w:rPr>
          <w:rFonts w:ascii="Palatino Linotype" w:hAnsi="Palatino Linotype"/>
          <w:b/>
        </w:rPr>
        <w:t>,</w:t>
      </w:r>
      <w:r w:rsidR="00E44BB1" w:rsidRPr="00034055">
        <w:rPr>
          <w:rFonts w:ascii="Palatino Linotype" w:hAnsi="Palatino Linotype"/>
          <w:lang w:val="es-ES"/>
        </w:rPr>
        <w:t xml:space="preserve"> </w:t>
      </w:r>
      <w:r w:rsidR="00675D67" w:rsidRPr="00034055">
        <w:rPr>
          <w:rFonts w:ascii="Palatino Linotype" w:hAnsi="Palatino Linotype"/>
          <w:lang w:val="es-ES"/>
        </w:rPr>
        <w:t xml:space="preserve">a quien </w:t>
      </w:r>
      <w:r w:rsidRPr="00034055">
        <w:rPr>
          <w:rFonts w:ascii="Palatino Linotype" w:hAnsi="Palatino Linotype" w:cs="Arial"/>
        </w:rPr>
        <w:t xml:space="preserve">en lo sucesivo se denominará </w:t>
      </w:r>
      <w:r w:rsidR="00A90D4F" w:rsidRPr="00034055">
        <w:rPr>
          <w:rFonts w:ascii="Palatino Linotype" w:hAnsi="Palatino Linotype" w:cs="Arial"/>
          <w:b/>
        </w:rPr>
        <w:t>LA</w:t>
      </w:r>
      <w:r w:rsidRPr="00034055">
        <w:rPr>
          <w:rFonts w:ascii="Palatino Linotype" w:hAnsi="Palatino Linotype" w:cs="Arial"/>
          <w:b/>
        </w:rPr>
        <w:t xml:space="preserve"> RECURRENTE,</w:t>
      </w:r>
      <w:r w:rsidRPr="00034055">
        <w:rPr>
          <w:rFonts w:ascii="Palatino Linotype" w:hAnsi="Palatino Linotype"/>
        </w:rPr>
        <w:t xml:space="preserve"> en contra de </w:t>
      </w:r>
      <w:r w:rsidR="00250720" w:rsidRPr="00034055">
        <w:rPr>
          <w:rFonts w:ascii="Palatino Linotype" w:hAnsi="Palatino Linotype" w:cs="Arial"/>
          <w:color w:val="000000" w:themeColor="text1"/>
          <w:lang w:val="es-ES"/>
        </w:rPr>
        <w:t>la respuesta</w:t>
      </w:r>
      <w:r w:rsidRPr="00034055">
        <w:rPr>
          <w:rFonts w:ascii="Palatino Linotype" w:hAnsi="Palatino Linotype" w:cs="Arial"/>
          <w:color w:val="000000" w:themeColor="text1"/>
          <w:lang w:val="es-ES"/>
        </w:rPr>
        <w:t xml:space="preserve"> </w:t>
      </w:r>
      <w:r w:rsidR="00CF503F" w:rsidRPr="00034055">
        <w:rPr>
          <w:rFonts w:ascii="Palatino Linotype" w:hAnsi="Palatino Linotype" w:cs="Arial"/>
          <w:color w:val="000000" w:themeColor="text1"/>
          <w:lang w:val="es-ES"/>
        </w:rPr>
        <w:t xml:space="preserve">emitida por </w:t>
      </w:r>
      <w:r w:rsidRPr="00034055">
        <w:rPr>
          <w:rFonts w:ascii="Palatino Linotype" w:hAnsi="Palatino Linotype" w:cs="Arial"/>
          <w:color w:val="000000" w:themeColor="text1"/>
          <w:lang w:val="es-ES"/>
        </w:rPr>
        <w:t xml:space="preserve">el </w:t>
      </w:r>
      <w:r w:rsidR="00AD71C2" w:rsidRPr="00034055">
        <w:rPr>
          <w:rFonts w:ascii="Palatino Linotype" w:hAnsi="Palatino Linotype"/>
          <w:b/>
          <w:szCs w:val="22"/>
          <w:lang w:val="es-ES_tradnl"/>
        </w:rPr>
        <w:t>Ayuntamiento de Valle de Chalco Solidaridad</w:t>
      </w:r>
      <w:r w:rsidRPr="00034055">
        <w:rPr>
          <w:rFonts w:ascii="Palatino Linotype" w:hAnsi="Palatino Linotype"/>
          <w:b/>
        </w:rPr>
        <w:t xml:space="preserve">, </w:t>
      </w:r>
      <w:r w:rsidR="004052A3" w:rsidRPr="00034055">
        <w:rPr>
          <w:rFonts w:ascii="Palatino Linotype" w:hAnsi="Palatino Linotype"/>
        </w:rPr>
        <w:t>que</w:t>
      </w:r>
      <w:r w:rsidR="00BD57ED" w:rsidRPr="00034055">
        <w:rPr>
          <w:rFonts w:ascii="Palatino Linotype" w:hAnsi="Palatino Linotype"/>
          <w:b/>
          <w:lang w:val="es-419"/>
        </w:rPr>
        <w:t xml:space="preserve"> </w:t>
      </w:r>
      <w:r w:rsidRPr="00034055">
        <w:rPr>
          <w:rFonts w:ascii="Palatino Linotype" w:hAnsi="Palatino Linotype"/>
        </w:rPr>
        <w:t xml:space="preserve">en lo sucesivo se denominará </w:t>
      </w:r>
      <w:r w:rsidRPr="00034055">
        <w:rPr>
          <w:rFonts w:ascii="Palatino Linotype" w:hAnsi="Palatino Linotype"/>
          <w:b/>
        </w:rPr>
        <w:t>EL SUJETO OBLIGADO</w:t>
      </w:r>
      <w:r w:rsidRPr="00034055">
        <w:rPr>
          <w:rFonts w:ascii="Palatino Linotype" w:hAnsi="Palatino Linotype"/>
        </w:rPr>
        <w:t xml:space="preserve">, se procede a dictar la presente resolución con base en lo siguiente: </w:t>
      </w:r>
    </w:p>
    <w:p w14:paraId="0A8D88A6" w14:textId="77777777" w:rsidR="00171EFD" w:rsidRPr="00034055" w:rsidRDefault="00171EFD" w:rsidP="00CD327C">
      <w:pPr>
        <w:spacing w:line="360" w:lineRule="auto"/>
        <w:jc w:val="both"/>
        <w:rPr>
          <w:rFonts w:ascii="Palatino Linotype" w:hAnsi="Palatino Linotype"/>
          <w:b/>
        </w:rPr>
      </w:pPr>
    </w:p>
    <w:p w14:paraId="480E521A" w14:textId="77777777" w:rsidR="00457BB8" w:rsidRPr="00034055" w:rsidRDefault="00457BB8" w:rsidP="00323C71">
      <w:pPr>
        <w:jc w:val="center"/>
        <w:rPr>
          <w:rFonts w:ascii="Palatino Linotype" w:hAnsi="Palatino Linotype"/>
          <w:b/>
          <w:bCs/>
          <w:spacing w:val="40"/>
          <w:sz w:val="28"/>
        </w:rPr>
      </w:pPr>
      <w:r w:rsidRPr="00034055">
        <w:rPr>
          <w:rFonts w:ascii="Palatino Linotype" w:hAnsi="Palatino Linotype"/>
          <w:b/>
          <w:bCs/>
          <w:spacing w:val="40"/>
          <w:sz w:val="28"/>
        </w:rPr>
        <w:t>RESULTANDO</w:t>
      </w:r>
    </w:p>
    <w:p w14:paraId="68707BF2" w14:textId="77777777" w:rsidR="00457BB8" w:rsidRPr="00034055" w:rsidRDefault="00457BB8" w:rsidP="00536C04">
      <w:pPr>
        <w:rPr>
          <w:rFonts w:ascii="Palatino Linotype" w:hAnsi="Palatino Linotype"/>
          <w:b/>
          <w:bCs/>
          <w:spacing w:val="40"/>
        </w:rPr>
      </w:pPr>
    </w:p>
    <w:p w14:paraId="7C38A2BC" w14:textId="77777777" w:rsidR="007E49BE" w:rsidRPr="00034055" w:rsidRDefault="007E49BE" w:rsidP="00536C04">
      <w:pPr>
        <w:rPr>
          <w:rFonts w:ascii="Palatino Linotype" w:hAnsi="Palatino Linotype"/>
          <w:b/>
          <w:bCs/>
          <w:spacing w:val="40"/>
        </w:rPr>
      </w:pPr>
    </w:p>
    <w:p w14:paraId="7749D902" w14:textId="2D52FD72" w:rsidR="003404B0" w:rsidRPr="00034055" w:rsidRDefault="003404B0" w:rsidP="003404B0">
      <w:pPr>
        <w:spacing w:line="360" w:lineRule="auto"/>
        <w:jc w:val="both"/>
        <w:rPr>
          <w:rFonts w:ascii="Palatino Linotype" w:hAnsi="Palatino Linotype"/>
          <w:b/>
          <w:sz w:val="28"/>
          <w:szCs w:val="28"/>
        </w:rPr>
      </w:pPr>
      <w:r w:rsidRPr="00034055">
        <w:rPr>
          <w:rFonts w:ascii="Palatino Linotype" w:hAnsi="Palatino Linotype"/>
          <w:b/>
          <w:sz w:val="28"/>
          <w:szCs w:val="28"/>
        </w:rPr>
        <w:t>I. De la</w:t>
      </w:r>
      <w:r w:rsidR="00CF503F" w:rsidRPr="00034055">
        <w:rPr>
          <w:rFonts w:ascii="Palatino Linotype" w:hAnsi="Palatino Linotype"/>
          <w:b/>
          <w:sz w:val="28"/>
          <w:szCs w:val="28"/>
        </w:rPr>
        <w:t>s</w:t>
      </w:r>
      <w:r w:rsidRPr="00034055">
        <w:rPr>
          <w:rFonts w:ascii="Palatino Linotype" w:hAnsi="Palatino Linotype"/>
          <w:b/>
          <w:sz w:val="28"/>
          <w:szCs w:val="28"/>
        </w:rPr>
        <w:t xml:space="preserve"> Solicitud</w:t>
      </w:r>
      <w:r w:rsidR="00CF503F" w:rsidRPr="00034055">
        <w:rPr>
          <w:rFonts w:ascii="Palatino Linotype" w:hAnsi="Palatino Linotype"/>
          <w:b/>
          <w:sz w:val="28"/>
          <w:szCs w:val="28"/>
        </w:rPr>
        <w:t>es</w:t>
      </w:r>
      <w:r w:rsidRPr="00034055">
        <w:rPr>
          <w:rFonts w:ascii="Palatino Linotype" w:hAnsi="Palatino Linotype"/>
          <w:b/>
          <w:sz w:val="28"/>
          <w:szCs w:val="28"/>
        </w:rPr>
        <w:t xml:space="preserve"> de Información</w:t>
      </w:r>
    </w:p>
    <w:p w14:paraId="2D9FAA77" w14:textId="187A6A6D" w:rsidR="00395A8B" w:rsidRPr="00034055" w:rsidRDefault="00536C04" w:rsidP="00570CA5">
      <w:pPr>
        <w:spacing w:line="360" w:lineRule="auto"/>
        <w:jc w:val="both"/>
        <w:rPr>
          <w:rFonts w:ascii="Palatino Linotype" w:hAnsi="Palatino Linotype" w:cs="Arial"/>
          <w:lang w:val="es-ES"/>
        </w:rPr>
      </w:pPr>
      <w:r w:rsidRPr="00034055">
        <w:rPr>
          <w:rFonts w:ascii="Palatino Linotype" w:hAnsi="Palatino Linotype" w:cs="Arial"/>
        </w:rPr>
        <w:t xml:space="preserve">En </w:t>
      </w:r>
      <w:r w:rsidR="004052A3" w:rsidRPr="00034055">
        <w:rPr>
          <w:rFonts w:ascii="Palatino Linotype" w:hAnsi="Palatino Linotype" w:cs="Arial"/>
          <w:lang w:val="es-419"/>
        </w:rPr>
        <w:t>fecha</w:t>
      </w:r>
      <w:r w:rsidR="00DC53AF" w:rsidRPr="00034055">
        <w:rPr>
          <w:rFonts w:ascii="Palatino Linotype" w:hAnsi="Palatino Linotype" w:cs="Arial"/>
          <w:lang w:val="es-419"/>
        </w:rPr>
        <w:t xml:space="preserve"> </w:t>
      </w:r>
      <w:r w:rsidR="00CF503F" w:rsidRPr="00034055">
        <w:rPr>
          <w:rFonts w:ascii="Palatino Linotype" w:hAnsi="Palatino Linotype" w:cs="Arial"/>
          <w:b/>
        </w:rPr>
        <w:t>veinticinco</w:t>
      </w:r>
      <w:r w:rsidR="00171EFD" w:rsidRPr="00034055">
        <w:rPr>
          <w:rFonts w:ascii="Palatino Linotype" w:hAnsi="Palatino Linotype" w:cs="Arial"/>
          <w:b/>
        </w:rPr>
        <w:t xml:space="preserve"> de </w:t>
      </w:r>
      <w:r w:rsidR="00AF7D6B" w:rsidRPr="00034055">
        <w:rPr>
          <w:rFonts w:ascii="Palatino Linotype" w:hAnsi="Palatino Linotype" w:cs="Arial"/>
          <w:b/>
        </w:rPr>
        <w:t>abril</w:t>
      </w:r>
      <w:r w:rsidR="00BA428A" w:rsidRPr="00034055">
        <w:rPr>
          <w:rFonts w:ascii="Palatino Linotype" w:hAnsi="Palatino Linotype" w:cs="Arial"/>
          <w:b/>
        </w:rPr>
        <w:t xml:space="preserve"> de</w:t>
      </w:r>
      <w:r w:rsidR="00BD57ED" w:rsidRPr="00034055">
        <w:rPr>
          <w:rFonts w:ascii="Palatino Linotype" w:hAnsi="Palatino Linotype" w:cs="Arial"/>
          <w:b/>
          <w:lang w:val="es-419"/>
        </w:rPr>
        <w:t xml:space="preserve"> dos mil veintidós</w:t>
      </w:r>
      <w:r w:rsidRPr="00034055">
        <w:rPr>
          <w:rFonts w:ascii="Palatino Linotype" w:hAnsi="Palatino Linotype"/>
          <w:lang w:val="es-ES"/>
        </w:rPr>
        <w:t xml:space="preserve">, </w:t>
      </w:r>
      <w:r w:rsidR="00A90D4F" w:rsidRPr="00034055">
        <w:rPr>
          <w:rFonts w:ascii="Palatino Linotype" w:hAnsi="Palatino Linotype"/>
          <w:b/>
          <w:lang w:val="es-ES"/>
        </w:rPr>
        <w:t>LA RECURRENTE</w:t>
      </w:r>
      <w:r w:rsidRPr="00034055">
        <w:rPr>
          <w:rFonts w:ascii="Palatino Linotype" w:hAnsi="Palatino Linotype" w:cs="Arial"/>
          <w:lang w:val="es-ES"/>
        </w:rPr>
        <w:t xml:space="preserve"> </w:t>
      </w:r>
      <w:r w:rsidRPr="00034055">
        <w:rPr>
          <w:rFonts w:ascii="Palatino Linotype" w:hAnsi="Palatino Linotype" w:cs="Arial"/>
        </w:rPr>
        <w:t xml:space="preserve">a través del Sistema de Acceso a la Información Mexiquense, </w:t>
      </w:r>
      <w:r w:rsidR="009932FA" w:rsidRPr="00034055">
        <w:rPr>
          <w:rFonts w:ascii="Palatino Linotype" w:hAnsi="Palatino Linotype" w:cs="Arial"/>
        </w:rPr>
        <w:t xml:space="preserve">que </w:t>
      </w:r>
      <w:r w:rsidRPr="00034055">
        <w:rPr>
          <w:rFonts w:ascii="Palatino Linotype" w:hAnsi="Palatino Linotype" w:cs="Arial"/>
        </w:rPr>
        <w:t xml:space="preserve">en lo subsecuente se denominará </w:t>
      </w:r>
      <w:r w:rsidRPr="00034055">
        <w:rPr>
          <w:rFonts w:ascii="Palatino Linotype" w:hAnsi="Palatino Linotype" w:cs="Arial"/>
          <w:b/>
        </w:rPr>
        <w:t>EL SAIMEX</w:t>
      </w:r>
      <w:r w:rsidRPr="00034055">
        <w:rPr>
          <w:rFonts w:ascii="Palatino Linotype" w:hAnsi="Palatino Linotype" w:cs="Arial"/>
        </w:rPr>
        <w:t xml:space="preserve"> </w:t>
      </w:r>
      <w:r w:rsidR="009932FA" w:rsidRPr="00034055">
        <w:rPr>
          <w:rFonts w:ascii="Palatino Linotype" w:hAnsi="Palatino Linotype" w:cs="Arial"/>
        </w:rPr>
        <w:t xml:space="preserve">presentó </w:t>
      </w:r>
      <w:r w:rsidRPr="00034055">
        <w:rPr>
          <w:rFonts w:ascii="Palatino Linotype" w:hAnsi="Palatino Linotype" w:cs="Arial"/>
        </w:rPr>
        <w:t xml:space="preserve">ante </w:t>
      </w:r>
      <w:r w:rsidRPr="00034055">
        <w:rPr>
          <w:rFonts w:ascii="Palatino Linotype" w:hAnsi="Palatino Linotype" w:cs="Arial"/>
          <w:b/>
        </w:rPr>
        <w:t>EL SUJETO OBLIGADO</w:t>
      </w:r>
      <w:r w:rsidRPr="00034055">
        <w:rPr>
          <w:rFonts w:ascii="Palatino Linotype" w:hAnsi="Palatino Linotype" w:cs="Arial"/>
          <w:lang w:val="es-ES"/>
        </w:rPr>
        <w:t>, la</w:t>
      </w:r>
      <w:r w:rsidR="007A1EF3" w:rsidRPr="00034055">
        <w:rPr>
          <w:rFonts w:ascii="Palatino Linotype" w:hAnsi="Palatino Linotype" w:cs="Arial"/>
          <w:lang w:val="es-ES"/>
        </w:rPr>
        <w:t>s</w:t>
      </w:r>
      <w:r w:rsidRPr="00034055">
        <w:rPr>
          <w:rFonts w:ascii="Palatino Linotype" w:hAnsi="Palatino Linotype" w:cs="Arial"/>
          <w:lang w:val="es-ES"/>
        </w:rPr>
        <w:t xml:space="preserve"> solicitud</w:t>
      </w:r>
      <w:r w:rsidR="007A1EF3" w:rsidRPr="00034055">
        <w:rPr>
          <w:rFonts w:ascii="Palatino Linotype" w:hAnsi="Palatino Linotype" w:cs="Arial"/>
          <w:lang w:val="es-ES"/>
        </w:rPr>
        <w:t>es</w:t>
      </w:r>
      <w:r w:rsidRPr="00034055">
        <w:rPr>
          <w:rFonts w:ascii="Palatino Linotype" w:hAnsi="Palatino Linotype" w:cs="Arial"/>
          <w:lang w:val="es-ES"/>
        </w:rPr>
        <w:t xml:space="preserve"> de acceso a la información pública,</w:t>
      </w:r>
      <w:r w:rsidR="00DC53AF" w:rsidRPr="00034055">
        <w:rPr>
          <w:rFonts w:ascii="Palatino Linotype" w:hAnsi="Palatino Linotype" w:cs="Arial"/>
          <w:color w:val="000000" w:themeColor="text1"/>
        </w:rPr>
        <w:t xml:space="preserve"> </w:t>
      </w:r>
      <w:r w:rsidRPr="00034055">
        <w:rPr>
          <w:rFonts w:ascii="Palatino Linotype" w:hAnsi="Palatino Linotype" w:cs="Arial"/>
          <w:lang w:val="es-ES"/>
        </w:rPr>
        <w:t>a la</w:t>
      </w:r>
      <w:r w:rsidR="007A1EF3" w:rsidRPr="00034055">
        <w:rPr>
          <w:rFonts w:ascii="Palatino Linotype" w:hAnsi="Palatino Linotype" w:cs="Arial"/>
          <w:lang w:val="es-ES"/>
        </w:rPr>
        <w:t>s</w:t>
      </w:r>
      <w:r w:rsidRPr="00034055">
        <w:rPr>
          <w:rFonts w:ascii="Palatino Linotype" w:hAnsi="Palatino Linotype" w:cs="Arial"/>
          <w:lang w:val="es-ES"/>
        </w:rPr>
        <w:t xml:space="preserve"> que se le</w:t>
      </w:r>
      <w:r w:rsidR="007A1EF3" w:rsidRPr="00034055">
        <w:rPr>
          <w:rFonts w:ascii="Palatino Linotype" w:hAnsi="Palatino Linotype" w:cs="Arial"/>
          <w:lang w:val="es-ES"/>
        </w:rPr>
        <w:t>s</w:t>
      </w:r>
      <w:r w:rsidRPr="00034055">
        <w:rPr>
          <w:rFonts w:ascii="Palatino Linotype" w:hAnsi="Palatino Linotype" w:cs="Arial"/>
          <w:lang w:val="es-ES"/>
        </w:rPr>
        <w:t xml:space="preserve"> asignó </w:t>
      </w:r>
      <w:r w:rsidR="007A1EF3" w:rsidRPr="00034055">
        <w:rPr>
          <w:rFonts w:ascii="Palatino Linotype" w:hAnsi="Palatino Linotype" w:cs="Arial"/>
          <w:lang w:val="es-ES"/>
        </w:rPr>
        <w:t>los</w:t>
      </w:r>
      <w:r w:rsidRPr="00034055">
        <w:rPr>
          <w:rFonts w:ascii="Palatino Linotype" w:hAnsi="Palatino Linotype" w:cs="Arial"/>
          <w:lang w:val="es-ES"/>
        </w:rPr>
        <w:t xml:space="preserve"> número</w:t>
      </w:r>
      <w:r w:rsidR="009932FA" w:rsidRPr="00034055">
        <w:rPr>
          <w:rFonts w:ascii="Palatino Linotype" w:hAnsi="Palatino Linotype" w:cs="Arial"/>
          <w:lang w:val="es-ES"/>
        </w:rPr>
        <w:t>s</w:t>
      </w:r>
      <w:r w:rsidRPr="00034055">
        <w:rPr>
          <w:rFonts w:ascii="Palatino Linotype" w:hAnsi="Palatino Linotype" w:cs="Arial"/>
          <w:lang w:val="es-ES"/>
        </w:rPr>
        <w:t xml:space="preserve"> de expediente</w:t>
      </w:r>
      <w:r w:rsidR="005939A7" w:rsidRPr="00034055">
        <w:rPr>
          <w:rFonts w:ascii="Palatino Linotype" w:hAnsi="Palatino Linotype" w:cs="Arial"/>
          <w:lang w:val="es-ES"/>
        </w:rPr>
        <w:t xml:space="preserve">s: </w:t>
      </w:r>
      <w:r w:rsidR="00AF7D6B" w:rsidRPr="00034055">
        <w:rPr>
          <w:rFonts w:ascii="Palatino Linotype" w:hAnsi="Palatino Linotype" w:cs="Arial"/>
          <w:b/>
          <w:lang w:val="es-ES"/>
        </w:rPr>
        <w:t>00181/VACHASO/IP/2022</w:t>
      </w:r>
      <w:r w:rsidR="00CF503F" w:rsidRPr="00034055">
        <w:rPr>
          <w:rFonts w:ascii="Palatino Linotype" w:hAnsi="Palatino Linotype" w:cs="Arial"/>
          <w:b/>
          <w:lang w:val="es-ES"/>
        </w:rPr>
        <w:t xml:space="preserve"> </w:t>
      </w:r>
      <w:r w:rsidR="003B5EBA" w:rsidRPr="00034055">
        <w:rPr>
          <w:rFonts w:ascii="Palatino Linotype" w:hAnsi="Palatino Linotype" w:cs="Arial"/>
          <w:b/>
          <w:lang w:val="es-ES"/>
        </w:rPr>
        <w:t xml:space="preserve">y </w:t>
      </w:r>
      <w:r w:rsidR="00AF7D6B" w:rsidRPr="00034055">
        <w:rPr>
          <w:rFonts w:ascii="Palatino Linotype" w:hAnsi="Palatino Linotype" w:cs="Arial"/>
          <w:b/>
          <w:lang w:val="es-ES"/>
        </w:rPr>
        <w:t>00185/VACHASO/IP/2022</w:t>
      </w:r>
      <w:r w:rsidR="00570CA5" w:rsidRPr="00034055">
        <w:rPr>
          <w:rFonts w:ascii="Palatino Linotype" w:hAnsi="Palatino Linotype"/>
          <w:b/>
        </w:rPr>
        <w:t xml:space="preserve">, </w:t>
      </w:r>
      <w:r w:rsidRPr="00034055">
        <w:rPr>
          <w:rFonts w:ascii="Palatino Linotype" w:hAnsi="Palatino Linotype" w:cs="Arial"/>
          <w:lang w:val="es-ES"/>
        </w:rPr>
        <w:t>mediante la</w:t>
      </w:r>
      <w:r w:rsidR="007A1EF3" w:rsidRPr="00034055">
        <w:rPr>
          <w:rFonts w:ascii="Palatino Linotype" w:hAnsi="Palatino Linotype" w:cs="Arial"/>
          <w:lang w:val="es-ES"/>
        </w:rPr>
        <w:t>s</w:t>
      </w:r>
      <w:r w:rsidRPr="00034055">
        <w:rPr>
          <w:rFonts w:ascii="Palatino Linotype" w:hAnsi="Palatino Linotype" w:cs="Arial"/>
          <w:lang w:val="es-ES"/>
        </w:rPr>
        <w:t xml:space="preserve"> cual</w:t>
      </w:r>
      <w:r w:rsidR="007A1EF3" w:rsidRPr="00034055">
        <w:rPr>
          <w:rFonts w:ascii="Palatino Linotype" w:hAnsi="Palatino Linotype" w:cs="Arial"/>
          <w:lang w:val="es-ES"/>
        </w:rPr>
        <w:t>es</w:t>
      </w:r>
      <w:r w:rsidRPr="00034055">
        <w:rPr>
          <w:rFonts w:ascii="Palatino Linotype" w:hAnsi="Palatino Linotype" w:cs="Arial"/>
          <w:lang w:val="es-ES"/>
        </w:rPr>
        <w:t xml:space="preserve"> requirió</w:t>
      </w:r>
      <w:r w:rsidR="00395A8B" w:rsidRPr="00034055">
        <w:rPr>
          <w:rFonts w:ascii="Palatino Linotype" w:hAnsi="Palatino Linotype" w:cs="Arial"/>
          <w:lang w:val="es-ES"/>
        </w:rPr>
        <w:t xml:space="preserve"> lo siguiente:</w:t>
      </w:r>
    </w:p>
    <w:p w14:paraId="5298AAA7" w14:textId="77777777" w:rsidR="00B77F5B" w:rsidRPr="00034055"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795"/>
        <w:gridCol w:w="4222"/>
      </w:tblGrid>
      <w:tr w:rsidR="00F44CFD" w:rsidRPr="00034055" w14:paraId="37AEFD27" w14:textId="77777777" w:rsidTr="00B77F5B">
        <w:trPr>
          <w:tblHeader/>
          <w:jc w:val="center"/>
        </w:trPr>
        <w:tc>
          <w:tcPr>
            <w:tcW w:w="2294" w:type="dxa"/>
            <w:shd w:val="clear" w:color="auto" w:fill="000000" w:themeFill="text1"/>
          </w:tcPr>
          <w:p w14:paraId="63D99EAF" w14:textId="4CD64D82" w:rsidR="00F44CFD" w:rsidRPr="00034055"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34055">
              <w:rPr>
                <w:rFonts w:ascii="Palatino Linotype" w:hAnsi="Palatino Linotype"/>
                <w:b/>
                <w:color w:val="FFFFFF" w:themeColor="background1"/>
                <w:sz w:val="16"/>
                <w:szCs w:val="16"/>
              </w:rPr>
              <w:t xml:space="preserve">Número de </w:t>
            </w:r>
            <w:r w:rsidR="00487DD1" w:rsidRPr="00034055">
              <w:rPr>
                <w:rFonts w:ascii="Palatino Linotype" w:hAnsi="Palatino Linotype"/>
                <w:b/>
                <w:color w:val="FFFFFF" w:themeColor="background1"/>
                <w:sz w:val="16"/>
                <w:szCs w:val="16"/>
              </w:rPr>
              <w:t xml:space="preserve">la </w:t>
            </w:r>
            <w:r w:rsidRPr="00034055">
              <w:rPr>
                <w:rFonts w:ascii="Palatino Linotype" w:hAnsi="Palatino Linotype"/>
                <w:b/>
                <w:color w:val="FFFFFF" w:themeColor="background1"/>
                <w:sz w:val="16"/>
                <w:szCs w:val="16"/>
              </w:rPr>
              <w:t>Solicitud</w:t>
            </w:r>
          </w:p>
        </w:tc>
        <w:tc>
          <w:tcPr>
            <w:tcW w:w="4222" w:type="dxa"/>
            <w:shd w:val="clear" w:color="auto" w:fill="000000" w:themeFill="text1"/>
          </w:tcPr>
          <w:p w14:paraId="2EA98062" w14:textId="77777777" w:rsidR="00F44CFD" w:rsidRPr="00034055"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034055">
              <w:rPr>
                <w:rFonts w:ascii="Palatino Linotype" w:hAnsi="Palatino Linotype"/>
                <w:b/>
                <w:color w:val="FFFFFF" w:themeColor="background1"/>
                <w:sz w:val="16"/>
                <w:szCs w:val="16"/>
              </w:rPr>
              <w:t>Contenido de la solicitud</w:t>
            </w:r>
          </w:p>
        </w:tc>
      </w:tr>
      <w:tr w:rsidR="00F44CFD" w:rsidRPr="00034055" w14:paraId="429D8270" w14:textId="77777777" w:rsidTr="00B77F5B">
        <w:trPr>
          <w:jc w:val="center"/>
        </w:trPr>
        <w:tc>
          <w:tcPr>
            <w:tcW w:w="2294" w:type="dxa"/>
            <w:vAlign w:val="center"/>
          </w:tcPr>
          <w:p w14:paraId="636E8D87" w14:textId="47AC94D6" w:rsidR="00F44CFD" w:rsidRPr="00034055" w:rsidRDefault="00AF7D6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34055">
              <w:rPr>
                <w:rFonts w:ascii="Palatino Linotype" w:hAnsi="Palatino Linotype" w:cs="Arial"/>
                <w:b/>
                <w:lang w:val="es-ES"/>
              </w:rPr>
              <w:t>00181/VACHASO/IP/2022</w:t>
            </w:r>
          </w:p>
        </w:tc>
        <w:tc>
          <w:tcPr>
            <w:tcW w:w="4222" w:type="dxa"/>
          </w:tcPr>
          <w:p w14:paraId="2338518E" w14:textId="55F16CCC" w:rsidR="00F44CFD" w:rsidRPr="00034055" w:rsidRDefault="00F44CFD" w:rsidP="00666244">
            <w:pPr>
              <w:pStyle w:val="Prrafodelista"/>
              <w:tabs>
                <w:tab w:val="left" w:pos="709"/>
              </w:tabs>
              <w:ind w:left="0"/>
              <w:jc w:val="both"/>
              <w:rPr>
                <w:rFonts w:ascii="Palatino Linotype" w:hAnsi="Palatino Linotype"/>
                <w:b/>
                <w:i/>
                <w:sz w:val="16"/>
                <w:szCs w:val="16"/>
              </w:rPr>
            </w:pPr>
            <w:r w:rsidRPr="00034055">
              <w:rPr>
                <w:rFonts w:ascii="Palatino Linotype" w:hAnsi="Palatino Linotype"/>
                <w:i/>
                <w:color w:val="000000"/>
                <w:sz w:val="16"/>
                <w:szCs w:val="16"/>
              </w:rPr>
              <w:t>“</w:t>
            </w:r>
            <w:r w:rsidR="00AF7D6B" w:rsidRPr="00034055">
              <w:rPr>
                <w:rFonts w:ascii="Palatino Linotype" w:hAnsi="Palatino Linotype"/>
                <w:i/>
                <w:color w:val="000000"/>
                <w:sz w:val="16"/>
                <w:szCs w:val="16"/>
              </w:rPr>
              <w:t>Proporcionar el programa de prevención y atención de la violencia del municipio de la administración 2018-2021</w:t>
            </w:r>
            <w:r w:rsidR="00CF503F" w:rsidRPr="00034055">
              <w:rPr>
                <w:rFonts w:ascii="Palatino Linotype" w:hAnsi="Palatino Linotype"/>
                <w:i/>
                <w:color w:val="000000"/>
                <w:sz w:val="16"/>
                <w:szCs w:val="16"/>
              </w:rPr>
              <w:t>.</w:t>
            </w:r>
            <w:r w:rsidRPr="00034055">
              <w:rPr>
                <w:rFonts w:ascii="Palatino Linotype" w:hAnsi="Palatino Linotype"/>
                <w:i/>
                <w:color w:val="000000"/>
                <w:sz w:val="16"/>
                <w:szCs w:val="16"/>
              </w:rPr>
              <w:t>” (Sic)</w:t>
            </w:r>
          </w:p>
        </w:tc>
      </w:tr>
      <w:tr w:rsidR="00F44CFD" w:rsidRPr="00034055" w14:paraId="7EDCD5A5" w14:textId="77777777" w:rsidTr="00B77F5B">
        <w:trPr>
          <w:jc w:val="center"/>
        </w:trPr>
        <w:tc>
          <w:tcPr>
            <w:tcW w:w="2294" w:type="dxa"/>
            <w:vAlign w:val="center"/>
          </w:tcPr>
          <w:p w14:paraId="6E00AAF3" w14:textId="115A1183" w:rsidR="00F44CFD" w:rsidRPr="00034055" w:rsidRDefault="00AF7D6B" w:rsidP="00666244">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034055">
              <w:rPr>
                <w:rFonts w:ascii="Palatino Linotype" w:hAnsi="Palatino Linotype" w:cs="Arial"/>
                <w:b/>
                <w:lang w:val="es-ES"/>
              </w:rPr>
              <w:lastRenderedPageBreak/>
              <w:t>00185/VACHASO/IP/2022</w:t>
            </w:r>
          </w:p>
        </w:tc>
        <w:tc>
          <w:tcPr>
            <w:tcW w:w="4222" w:type="dxa"/>
          </w:tcPr>
          <w:p w14:paraId="2AAB0B4A" w14:textId="17A24033" w:rsidR="00F44CFD" w:rsidRPr="00034055" w:rsidRDefault="00BC0159" w:rsidP="00DF7115">
            <w:pPr>
              <w:pStyle w:val="Prrafodelista"/>
              <w:tabs>
                <w:tab w:val="left" w:pos="709"/>
              </w:tabs>
              <w:ind w:left="0"/>
              <w:jc w:val="both"/>
              <w:rPr>
                <w:rFonts w:ascii="Palatino Linotype" w:hAnsi="Palatino Linotype"/>
                <w:i/>
                <w:color w:val="000000"/>
                <w:sz w:val="16"/>
                <w:szCs w:val="16"/>
              </w:rPr>
            </w:pPr>
            <w:r w:rsidRPr="00034055">
              <w:rPr>
                <w:rFonts w:ascii="Palatino Linotype" w:hAnsi="Palatino Linotype"/>
                <w:i/>
                <w:color w:val="000000"/>
                <w:sz w:val="16"/>
                <w:szCs w:val="16"/>
              </w:rPr>
              <w:t>“</w:t>
            </w:r>
            <w:r w:rsidR="00AF7D6B" w:rsidRPr="00034055">
              <w:rPr>
                <w:rFonts w:ascii="Palatino Linotype" w:hAnsi="Palatino Linotype"/>
                <w:i/>
                <w:color w:val="000000"/>
                <w:sz w:val="16"/>
                <w:szCs w:val="16"/>
              </w:rPr>
              <w:t>Proporcione información de los programas de atención la violencia contra las mujeres identificando por año: 2020, 2021 y 2022</w:t>
            </w:r>
            <w:r w:rsidR="00CF503F" w:rsidRPr="00034055">
              <w:rPr>
                <w:rFonts w:ascii="Palatino Linotype" w:hAnsi="Palatino Linotype"/>
                <w:i/>
                <w:color w:val="000000"/>
                <w:sz w:val="16"/>
                <w:szCs w:val="16"/>
              </w:rPr>
              <w:t>.</w:t>
            </w:r>
            <w:r w:rsidR="00F44CFD" w:rsidRPr="00034055">
              <w:rPr>
                <w:rFonts w:ascii="Palatino Linotype" w:hAnsi="Palatino Linotype"/>
                <w:i/>
                <w:color w:val="000000"/>
                <w:sz w:val="16"/>
                <w:szCs w:val="16"/>
              </w:rPr>
              <w:t>” (Sic)</w:t>
            </w:r>
          </w:p>
        </w:tc>
      </w:tr>
    </w:tbl>
    <w:p w14:paraId="12F5B206" w14:textId="77777777" w:rsidR="00E80E56" w:rsidRPr="00034055" w:rsidRDefault="00E80E56" w:rsidP="00395A8B">
      <w:pPr>
        <w:spacing w:line="360" w:lineRule="auto"/>
        <w:jc w:val="both"/>
        <w:rPr>
          <w:rFonts w:ascii="Palatino Linotype" w:hAnsi="Palatino Linotype" w:cs="Arial"/>
          <w:i/>
          <w:sz w:val="22"/>
          <w:szCs w:val="22"/>
        </w:rPr>
      </w:pPr>
    </w:p>
    <w:p w14:paraId="6291ABCF" w14:textId="77777777" w:rsidR="00536C04" w:rsidRPr="00034055" w:rsidRDefault="00536C04" w:rsidP="00536C04">
      <w:pPr>
        <w:spacing w:line="360" w:lineRule="auto"/>
        <w:jc w:val="both"/>
        <w:rPr>
          <w:rFonts w:ascii="Palatino Linotype" w:hAnsi="Palatino Linotype" w:cs="Arial"/>
          <w:b/>
        </w:rPr>
      </w:pPr>
      <w:r w:rsidRPr="00034055">
        <w:rPr>
          <w:rFonts w:ascii="Palatino Linotype" w:hAnsi="Palatino Linotype" w:cs="Arial"/>
          <w:b/>
        </w:rPr>
        <w:t>MODALIDAD DE ENTREGA:</w:t>
      </w:r>
      <w:r w:rsidRPr="00034055">
        <w:rPr>
          <w:rFonts w:ascii="Palatino Linotype" w:hAnsi="Palatino Linotype" w:cs="Arial"/>
        </w:rPr>
        <w:t xml:space="preserve"> Vía </w:t>
      </w:r>
      <w:r w:rsidRPr="00034055">
        <w:rPr>
          <w:rFonts w:ascii="Palatino Linotype" w:hAnsi="Palatino Linotype" w:cs="Arial"/>
          <w:b/>
        </w:rPr>
        <w:t>SAIMEX.</w:t>
      </w:r>
    </w:p>
    <w:p w14:paraId="16244D0A" w14:textId="77777777" w:rsidR="00D56A23" w:rsidRPr="00034055" w:rsidRDefault="00D56A23" w:rsidP="003404B0">
      <w:pPr>
        <w:pStyle w:val="Prrafodelista"/>
        <w:tabs>
          <w:tab w:val="left" w:pos="709"/>
        </w:tabs>
        <w:spacing w:line="360" w:lineRule="auto"/>
        <w:ind w:left="0"/>
        <w:jc w:val="both"/>
        <w:rPr>
          <w:rFonts w:ascii="Palatino Linotype" w:hAnsi="Palatino Linotype"/>
          <w:b/>
          <w:sz w:val="18"/>
          <w:szCs w:val="28"/>
        </w:rPr>
      </w:pPr>
    </w:p>
    <w:p w14:paraId="06534384" w14:textId="1CC43B80" w:rsidR="00BC2BFA" w:rsidRPr="00034055" w:rsidRDefault="00BC2BFA" w:rsidP="00BC2BFA">
      <w:pPr>
        <w:spacing w:line="360" w:lineRule="auto"/>
        <w:jc w:val="both"/>
        <w:rPr>
          <w:rFonts w:ascii="Palatino Linotype" w:hAnsi="Palatino Linotype"/>
          <w:b/>
          <w:sz w:val="28"/>
          <w:szCs w:val="28"/>
        </w:rPr>
      </w:pPr>
      <w:r w:rsidRPr="00034055">
        <w:rPr>
          <w:rFonts w:ascii="Palatino Linotype" w:hAnsi="Palatino Linotype"/>
          <w:b/>
          <w:sz w:val="28"/>
          <w:szCs w:val="28"/>
          <w:lang w:val="es-419"/>
        </w:rPr>
        <w:t>I</w:t>
      </w:r>
      <w:r w:rsidRPr="00034055">
        <w:rPr>
          <w:rFonts w:ascii="Palatino Linotype" w:hAnsi="Palatino Linotype"/>
          <w:b/>
          <w:sz w:val="28"/>
          <w:szCs w:val="28"/>
        </w:rPr>
        <w:t>I. Turno de requerimientos del Sujeto Obligado.</w:t>
      </w:r>
    </w:p>
    <w:p w14:paraId="4351C757" w14:textId="4818A842" w:rsidR="00BC2BFA" w:rsidRPr="00034055" w:rsidRDefault="00BC2BFA" w:rsidP="00BC2BFA">
      <w:pPr>
        <w:widowControl w:val="0"/>
        <w:autoSpaceDE w:val="0"/>
        <w:autoSpaceDN w:val="0"/>
        <w:adjustRightInd w:val="0"/>
        <w:spacing w:line="360" w:lineRule="auto"/>
        <w:jc w:val="both"/>
        <w:rPr>
          <w:rFonts w:ascii="Palatino Linotype" w:hAnsi="Palatino Linotype" w:cs="Segoe UI"/>
          <w:lang w:eastAsia="es-MX"/>
        </w:rPr>
      </w:pPr>
      <w:r w:rsidRPr="00034055">
        <w:rPr>
          <w:rFonts w:ascii="Palatino Linotype" w:hAnsi="Palatino Linotype" w:cs="Segoe UI"/>
          <w:lang w:eastAsia="es-MX"/>
        </w:rPr>
        <w:t xml:space="preserve">En fecha </w:t>
      </w:r>
      <w:r w:rsidR="000C7EAF" w:rsidRPr="00034055">
        <w:rPr>
          <w:rFonts w:ascii="Palatino Linotype" w:hAnsi="Palatino Linotype" w:cs="Segoe UI"/>
          <w:b/>
          <w:lang w:eastAsia="es-MX"/>
        </w:rPr>
        <w:t>veintiséis</w:t>
      </w:r>
      <w:r w:rsidRPr="00034055">
        <w:rPr>
          <w:rFonts w:ascii="Palatino Linotype" w:hAnsi="Palatino Linotype" w:cs="Segoe UI"/>
          <w:b/>
          <w:lang w:eastAsia="es-MX"/>
        </w:rPr>
        <w:t xml:space="preserve"> de </w:t>
      </w:r>
      <w:r w:rsidR="000C7EAF" w:rsidRPr="00034055">
        <w:rPr>
          <w:rFonts w:ascii="Palatino Linotype" w:hAnsi="Palatino Linotype" w:cs="Segoe UI"/>
          <w:b/>
          <w:lang w:eastAsia="es-MX"/>
        </w:rPr>
        <w:t xml:space="preserve">abril </w:t>
      </w:r>
      <w:r w:rsidRPr="00034055">
        <w:rPr>
          <w:rFonts w:ascii="Palatino Linotype" w:hAnsi="Palatino Linotype" w:cs="Segoe UI"/>
          <w:b/>
          <w:lang w:eastAsia="es-MX"/>
        </w:rPr>
        <w:t xml:space="preserve">de dos mil </w:t>
      </w:r>
      <w:r w:rsidRPr="00034055">
        <w:rPr>
          <w:rFonts w:ascii="Palatino Linotype" w:hAnsi="Palatino Linotype" w:cs="Segoe UI"/>
          <w:b/>
          <w:lang w:val="es-419" w:eastAsia="es-MX"/>
        </w:rPr>
        <w:t>veintidós</w:t>
      </w:r>
      <w:r w:rsidRPr="00034055">
        <w:rPr>
          <w:rFonts w:ascii="Palatino Linotype" w:hAnsi="Palatino Linotype" w:cs="Segoe UI"/>
          <w:lang w:eastAsia="es-MX"/>
        </w:rPr>
        <w:t xml:space="preserve">, </w:t>
      </w:r>
      <w:r w:rsidRPr="00034055">
        <w:rPr>
          <w:rFonts w:ascii="Palatino Linotype" w:hAnsi="Palatino Linotype" w:cs="Segoe UI"/>
          <w:b/>
          <w:bCs/>
          <w:lang w:eastAsia="es-MX"/>
        </w:rPr>
        <w:t>EL SU</w:t>
      </w:r>
      <w:r w:rsidRPr="00034055">
        <w:rPr>
          <w:rFonts w:ascii="Palatino Linotype" w:hAnsi="Palatino Linotype" w:cs="Segoe UI"/>
          <w:b/>
          <w:lang w:eastAsia="es-MX"/>
        </w:rPr>
        <w:t>JETO OBLIGADO</w:t>
      </w:r>
      <w:r w:rsidRPr="00034055">
        <w:rPr>
          <w:rFonts w:ascii="Palatino Linotype" w:hAnsi="Palatino Linotype" w:cs="Segoe UI"/>
          <w:lang w:eastAsia="es-MX"/>
        </w:rPr>
        <w:t xml:space="preserve"> turno mediante requerimiento a los servidores públicos habilitados que estimó competentes para dar contestación a la</w:t>
      </w:r>
      <w:r w:rsidR="000C7EAF" w:rsidRPr="00034055">
        <w:rPr>
          <w:rFonts w:ascii="Palatino Linotype" w:hAnsi="Palatino Linotype" w:cs="Segoe UI"/>
          <w:lang w:eastAsia="es-MX"/>
        </w:rPr>
        <w:t>s</w:t>
      </w:r>
      <w:r w:rsidRPr="00034055">
        <w:rPr>
          <w:rFonts w:ascii="Palatino Linotype" w:hAnsi="Palatino Linotype" w:cs="Segoe UI"/>
          <w:lang w:eastAsia="es-MX"/>
        </w:rPr>
        <w:t xml:space="preserve"> solicitudes de acceso a la información de mérito, acto que consta en los siguientes términos:</w:t>
      </w:r>
    </w:p>
    <w:p w14:paraId="33592AC6" w14:textId="5E46D4BE" w:rsidR="00BC2BFA" w:rsidRPr="00034055" w:rsidRDefault="000C7EAF" w:rsidP="00BC2BFA">
      <w:pPr>
        <w:widowControl w:val="0"/>
        <w:autoSpaceDE w:val="0"/>
        <w:autoSpaceDN w:val="0"/>
        <w:adjustRightInd w:val="0"/>
        <w:spacing w:line="360" w:lineRule="auto"/>
        <w:ind w:left="-284"/>
        <w:jc w:val="both"/>
        <w:rPr>
          <w:rFonts w:ascii="Palatino Linotype" w:hAnsi="Palatino Linotype" w:cs="Segoe UI"/>
          <w:lang w:eastAsia="es-MX"/>
        </w:rPr>
      </w:pPr>
      <w:r w:rsidRPr="00034055">
        <w:rPr>
          <w:noProof/>
          <w:lang w:eastAsia="es-MX"/>
        </w:rPr>
        <w:drawing>
          <wp:inline distT="0" distB="0" distL="0" distR="0" wp14:anchorId="5E5C5536" wp14:editId="1276704E">
            <wp:extent cx="5941060" cy="698500"/>
            <wp:effectExtent l="152400" t="152400" r="364490" b="368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698500"/>
                    </a:xfrm>
                    <a:prstGeom prst="rect">
                      <a:avLst/>
                    </a:prstGeom>
                    <a:ln>
                      <a:noFill/>
                    </a:ln>
                    <a:effectLst>
                      <a:outerShdw blurRad="292100" dist="139700" dir="2700000" algn="tl" rotWithShape="0">
                        <a:srgbClr val="333333">
                          <a:alpha val="65000"/>
                        </a:srgbClr>
                      </a:outerShdw>
                    </a:effectLst>
                  </pic:spPr>
                </pic:pic>
              </a:graphicData>
            </a:graphic>
          </wp:inline>
        </w:drawing>
      </w:r>
    </w:p>
    <w:p w14:paraId="00DDADFD" w14:textId="63CB00FB" w:rsidR="00E1149F" w:rsidRPr="00034055" w:rsidRDefault="00C017D2" w:rsidP="00BC2BFA">
      <w:pPr>
        <w:pStyle w:val="Prrafodelista"/>
        <w:tabs>
          <w:tab w:val="left" w:pos="709"/>
        </w:tabs>
        <w:spacing w:line="360" w:lineRule="auto"/>
        <w:ind w:left="-284"/>
        <w:jc w:val="both"/>
        <w:rPr>
          <w:rFonts w:ascii="Palatino Linotype" w:hAnsi="Palatino Linotype"/>
          <w:b/>
          <w:sz w:val="28"/>
          <w:szCs w:val="28"/>
        </w:rPr>
      </w:pPr>
      <w:r w:rsidRPr="00034055">
        <w:rPr>
          <w:noProof/>
          <w:lang w:eastAsia="es-MX"/>
        </w:rPr>
        <w:drawing>
          <wp:inline distT="0" distB="0" distL="0" distR="0" wp14:anchorId="7DF18089" wp14:editId="5D2992B0">
            <wp:extent cx="5941060" cy="608330"/>
            <wp:effectExtent l="152400" t="152400" r="364490" b="3632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608330"/>
                    </a:xfrm>
                    <a:prstGeom prst="rect">
                      <a:avLst/>
                    </a:prstGeom>
                    <a:ln>
                      <a:noFill/>
                    </a:ln>
                    <a:effectLst>
                      <a:outerShdw blurRad="292100" dist="139700" dir="2700000" algn="tl" rotWithShape="0">
                        <a:srgbClr val="333333">
                          <a:alpha val="65000"/>
                        </a:srgbClr>
                      </a:outerShdw>
                    </a:effectLst>
                  </pic:spPr>
                </pic:pic>
              </a:graphicData>
            </a:graphic>
          </wp:inline>
        </w:drawing>
      </w:r>
    </w:p>
    <w:p w14:paraId="76B305E3" w14:textId="01741EC9" w:rsidR="003404B0" w:rsidRPr="00034055" w:rsidRDefault="00C017D2" w:rsidP="003404B0">
      <w:pPr>
        <w:pStyle w:val="Prrafodelista"/>
        <w:tabs>
          <w:tab w:val="left" w:pos="709"/>
        </w:tabs>
        <w:spacing w:line="360" w:lineRule="auto"/>
        <w:ind w:left="0"/>
        <w:jc w:val="both"/>
        <w:rPr>
          <w:rFonts w:ascii="Palatino Linotype" w:hAnsi="Palatino Linotype" w:cs="Arial"/>
          <w:b/>
          <w:sz w:val="28"/>
          <w:szCs w:val="28"/>
        </w:rPr>
      </w:pPr>
      <w:r w:rsidRPr="00034055">
        <w:rPr>
          <w:rFonts w:ascii="Palatino Linotype" w:hAnsi="Palatino Linotype"/>
          <w:b/>
          <w:sz w:val="28"/>
          <w:szCs w:val="28"/>
        </w:rPr>
        <w:t>III</w:t>
      </w:r>
      <w:r w:rsidR="003404B0" w:rsidRPr="00034055">
        <w:rPr>
          <w:rFonts w:ascii="Palatino Linotype" w:hAnsi="Palatino Linotype"/>
          <w:b/>
          <w:sz w:val="28"/>
          <w:szCs w:val="28"/>
        </w:rPr>
        <w:t xml:space="preserve">. </w:t>
      </w:r>
      <w:r w:rsidR="003404B0" w:rsidRPr="00034055">
        <w:rPr>
          <w:rFonts w:ascii="Palatino Linotype" w:hAnsi="Palatino Linotype" w:cs="Arial"/>
          <w:b/>
          <w:sz w:val="28"/>
          <w:szCs w:val="28"/>
        </w:rPr>
        <w:t>Respuesta del Sujeto Obligado</w:t>
      </w:r>
    </w:p>
    <w:p w14:paraId="0BAD7391" w14:textId="3911A6DF" w:rsidR="00D75EFF" w:rsidRPr="00034055" w:rsidRDefault="00D75EFF" w:rsidP="00536C04">
      <w:pPr>
        <w:spacing w:line="360" w:lineRule="auto"/>
        <w:jc w:val="both"/>
        <w:rPr>
          <w:rFonts w:ascii="Palatino Linotype" w:hAnsi="Palatino Linotype" w:cs="Arial"/>
        </w:rPr>
      </w:pPr>
      <w:r w:rsidRPr="00034055">
        <w:rPr>
          <w:rFonts w:ascii="Palatino Linotype" w:hAnsi="Palatino Linotype" w:cs="Arial"/>
        </w:rPr>
        <w:t>De</w:t>
      </w:r>
      <w:r w:rsidR="00630E97" w:rsidRPr="00034055">
        <w:rPr>
          <w:rFonts w:ascii="Palatino Linotype" w:hAnsi="Palatino Linotype" w:cs="Arial"/>
        </w:rPr>
        <w:t xml:space="preserve"> </w:t>
      </w:r>
      <w:r w:rsidRPr="00034055">
        <w:rPr>
          <w:rFonts w:ascii="Palatino Linotype" w:hAnsi="Palatino Linotype" w:cs="Arial"/>
        </w:rPr>
        <w:t>l</w:t>
      </w:r>
      <w:r w:rsidR="00630E97" w:rsidRPr="00034055">
        <w:rPr>
          <w:rFonts w:ascii="Palatino Linotype" w:hAnsi="Palatino Linotype" w:cs="Arial"/>
        </w:rPr>
        <w:t>os</w:t>
      </w:r>
      <w:r w:rsidRPr="00034055">
        <w:rPr>
          <w:rFonts w:ascii="Palatino Linotype" w:hAnsi="Palatino Linotype" w:cs="Arial"/>
        </w:rPr>
        <w:t xml:space="preserve"> expediente</w:t>
      </w:r>
      <w:r w:rsidR="00630E97" w:rsidRPr="00034055">
        <w:rPr>
          <w:rFonts w:ascii="Palatino Linotype" w:hAnsi="Palatino Linotype" w:cs="Arial"/>
        </w:rPr>
        <w:t>s</w:t>
      </w:r>
      <w:r w:rsidRPr="00034055">
        <w:rPr>
          <w:rFonts w:ascii="Palatino Linotype" w:hAnsi="Palatino Linotype" w:cs="Arial"/>
        </w:rPr>
        <w:t xml:space="preserve"> electrónico</w:t>
      </w:r>
      <w:r w:rsidR="00630E97" w:rsidRPr="00034055">
        <w:rPr>
          <w:rFonts w:ascii="Palatino Linotype" w:hAnsi="Palatino Linotype" w:cs="Arial"/>
        </w:rPr>
        <w:t>s</w:t>
      </w:r>
      <w:r w:rsidRPr="00034055">
        <w:rPr>
          <w:rFonts w:ascii="Palatino Linotype" w:hAnsi="Palatino Linotype" w:cs="Arial"/>
        </w:rPr>
        <w:t xml:space="preserve"> conformado</w:t>
      </w:r>
      <w:r w:rsidR="00630E97" w:rsidRPr="00034055">
        <w:rPr>
          <w:rFonts w:ascii="Palatino Linotype" w:hAnsi="Palatino Linotype" w:cs="Arial"/>
        </w:rPr>
        <w:t xml:space="preserve">s </w:t>
      </w:r>
      <w:r w:rsidRPr="00034055">
        <w:rPr>
          <w:rFonts w:ascii="Palatino Linotype" w:hAnsi="Palatino Linotype" w:cs="Arial"/>
        </w:rPr>
        <w:t xml:space="preserve">en el </w:t>
      </w:r>
      <w:r w:rsidRPr="00034055">
        <w:rPr>
          <w:rFonts w:ascii="Palatino Linotype" w:hAnsi="Palatino Linotype" w:cs="Arial"/>
          <w:b/>
        </w:rPr>
        <w:t>SAIMEX</w:t>
      </w:r>
      <w:r w:rsidRPr="00034055">
        <w:rPr>
          <w:rFonts w:ascii="Palatino Linotype" w:hAnsi="Palatino Linotype" w:cs="Arial"/>
        </w:rPr>
        <w:t xml:space="preserve"> de</w:t>
      </w:r>
      <w:r w:rsidR="00630E97" w:rsidRPr="00034055">
        <w:rPr>
          <w:rFonts w:ascii="Palatino Linotype" w:hAnsi="Palatino Linotype" w:cs="Arial"/>
        </w:rPr>
        <w:t xml:space="preserve"> </w:t>
      </w:r>
      <w:r w:rsidRPr="00034055">
        <w:rPr>
          <w:rFonts w:ascii="Palatino Linotype" w:hAnsi="Palatino Linotype" w:cs="Arial"/>
        </w:rPr>
        <w:t>l</w:t>
      </w:r>
      <w:r w:rsidR="00630E97" w:rsidRPr="00034055">
        <w:rPr>
          <w:rFonts w:ascii="Palatino Linotype" w:hAnsi="Palatino Linotype" w:cs="Arial"/>
        </w:rPr>
        <w:t>os</w:t>
      </w:r>
      <w:r w:rsidRPr="00034055">
        <w:rPr>
          <w:rFonts w:ascii="Palatino Linotype" w:hAnsi="Palatino Linotype" w:cs="Arial"/>
        </w:rPr>
        <w:t xml:space="preserve"> Recurso</w:t>
      </w:r>
      <w:r w:rsidR="00630E97" w:rsidRPr="00034055">
        <w:rPr>
          <w:rFonts w:ascii="Palatino Linotype" w:hAnsi="Palatino Linotype" w:cs="Arial"/>
        </w:rPr>
        <w:t>s</w:t>
      </w:r>
      <w:r w:rsidRPr="00034055">
        <w:rPr>
          <w:rFonts w:ascii="Palatino Linotype" w:hAnsi="Palatino Linotype" w:cs="Arial"/>
        </w:rPr>
        <w:t xml:space="preserve"> de Revisión materia del presente estudio,</w:t>
      </w:r>
      <w:r w:rsidR="00630E97" w:rsidRPr="00034055">
        <w:rPr>
          <w:rFonts w:ascii="Palatino Linotype" w:hAnsi="Palatino Linotype" w:cs="Arial"/>
        </w:rPr>
        <w:t xml:space="preserve"> se advierte que el </w:t>
      </w:r>
      <w:r w:rsidR="00630E97" w:rsidRPr="00034055">
        <w:rPr>
          <w:rFonts w:ascii="Palatino Linotype" w:hAnsi="Palatino Linotype" w:cs="Arial"/>
          <w:b/>
        </w:rPr>
        <w:t>diecisiete</w:t>
      </w:r>
      <w:r w:rsidR="00143EA6" w:rsidRPr="00034055">
        <w:rPr>
          <w:rFonts w:ascii="Palatino Linotype" w:hAnsi="Palatino Linotype" w:cs="Arial"/>
          <w:b/>
        </w:rPr>
        <w:t xml:space="preserve"> de mayo </w:t>
      </w:r>
      <w:r w:rsidRPr="00034055">
        <w:rPr>
          <w:rFonts w:ascii="Palatino Linotype" w:hAnsi="Palatino Linotype" w:cs="Arial"/>
          <w:b/>
        </w:rPr>
        <w:t>de dos mil veintidós</w:t>
      </w:r>
      <w:r w:rsidRPr="00034055">
        <w:rPr>
          <w:rFonts w:ascii="Palatino Linotype" w:hAnsi="Palatino Linotype" w:cs="Arial"/>
        </w:rPr>
        <w:t xml:space="preserve">, </w:t>
      </w:r>
      <w:r w:rsidRPr="00034055">
        <w:rPr>
          <w:rFonts w:ascii="Palatino Linotype" w:hAnsi="Palatino Linotype" w:cs="Arial"/>
          <w:b/>
        </w:rPr>
        <w:t xml:space="preserve">EL SUJETO OBLIGADO </w:t>
      </w:r>
      <w:r w:rsidRPr="00034055">
        <w:rPr>
          <w:rFonts w:ascii="Palatino Linotype" w:hAnsi="Palatino Linotype" w:cs="Arial"/>
        </w:rPr>
        <w:t>dio respuesta a las solicitudes de Información Pública en los siguientes términos:</w:t>
      </w:r>
    </w:p>
    <w:p w14:paraId="10E810A8" w14:textId="601F5B05" w:rsidR="00BF2B70" w:rsidRPr="00034055" w:rsidRDefault="00BF2B70" w:rsidP="00536C04">
      <w:pPr>
        <w:spacing w:line="360" w:lineRule="auto"/>
        <w:jc w:val="both"/>
        <w:rPr>
          <w:rFonts w:ascii="Palatino Linotype" w:hAnsi="Palatino Linotype" w:cs="Arial"/>
        </w:rPr>
      </w:pPr>
      <w:r w:rsidRPr="00034055">
        <w:rPr>
          <w:rFonts w:ascii="Palatino Linotype" w:hAnsi="Palatino Linotype" w:cs="Arial"/>
        </w:rPr>
        <w:lastRenderedPageBreak/>
        <w:t xml:space="preserve">Para el Recurso de Revisión </w:t>
      </w:r>
      <w:r w:rsidRPr="00034055">
        <w:rPr>
          <w:rFonts w:ascii="Palatino Linotype" w:hAnsi="Palatino Linotype"/>
          <w:b/>
        </w:rPr>
        <w:t>09972</w:t>
      </w:r>
      <w:r w:rsidRPr="00034055">
        <w:rPr>
          <w:rFonts w:ascii="Palatino Linotype" w:hAnsi="Palatino Linotype"/>
          <w:b/>
          <w:sz w:val="22"/>
          <w:szCs w:val="22"/>
          <w:lang w:val="es-ES_tradnl"/>
        </w:rPr>
        <w:t>/INFOEM/IP/RR/2022,</w:t>
      </w:r>
      <w:r w:rsidR="004B2817" w:rsidRPr="00034055">
        <w:rPr>
          <w:rFonts w:ascii="Palatino Linotype" w:hAnsi="Palatino Linotype"/>
          <w:b/>
          <w:sz w:val="22"/>
          <w:szCs w:val="22"/>
          <w:lang w:val="es-ES_tradnl"/>
        </w:rPr>
        <w:t xml:space="preserve"> </w:t>
      </w:r>
      <w:r w:rsidR="004B2817" w:rsidRPr="00034055">
        <w:rPr>
          <w:rFonts w:ascii="Palatino Linotype" w:hAnsi="Palatino Linotype"/>
          <w:sz w:val="22"/>
          <w:szCs w:val="22"/>
          <w:lang w:val="es-ES_tradnl"/>
        </w:rPr>
        <w:t>la entrega de información</w:t>
      </w:r>
      <w:r w:rsidRPr="00034055">
        <w:rPr>
          <w:rFonts w:ascii="Palatino Linotype" w:hAnsi="Palatino Linotype"/>
          <w:b/>
          <w:sz w:val="22"/>
          <w:szCs w:val="22"/>
          <w:lang w:val="es-ES_tradnl"/>
        </w:rPr>
        <w:t xml:space="preserve"> </w:t>
      </w:r>
      <w:r w:rsidR="00E3469A" w:rsidRPr="00034055">
        <w:rPr>
          <w:rFonts w:ascii="Palatino Linotype" w:hAnsi="Palatino Linotype"/>
          <w:sz w:val="22"/>
          <w:szCs w:val="22"/>
          <w:lang w:val="es-ES_tradnl"/>
        </w:rPr>
        <w:t>consistió</w:t>
      </w:r>
      <w:r w:rsidRPr="00034055">
        <w:rPr>
          <w:rFonts w:ascii="Palatino Linotype" w:hAnsi="Palatino Linotype"/>
          <w:sz w:val="22"/>
          <w:szCs w:val="22"/>
          <w:lang w:val="es-ES_tradnl"/>
        </w:rPr>
        <w:t xml:space="preserve"> en lo siguiente:</w:t>
      </w:r>
    </w:p>
    <w:p w14:paraId="173E7F04" w14:textId="77777777" w:rsidR="00D75EFF" w:rsidRPr="00034055" w:rsidRDefault="00D75EFF" w:rsidP="00536C04">
      <w:pPr>
        <w:spacing w:line="360" w:lineRule="auto"/>
        <w:jc w:val="both"/>
        <w:rPr>
          <w:rFonts w:ascii="Palatino Linotype" w:hAnsi="Palatino Linotype" w:cs="Arial"/>
          <w:sz w:val="10"/>
        </w:rPr>
      </w:pPr>
    </w:p>
    <w:p w14:paraId="58D99837" w14:textId="77777777" w:rsidR="00BF2B70" w:rsidRPr="00034055" w:rsidRDefault="00D75EFF" w:rsidP="00BF2B70">
      <w:pPr>
        <w:tabs>
          <w:tab w:val="left" w:pos="709"/>
        </w:tabs>
        <w:ind w:left="851"/>
        <w:jc w:val="both"/>
        <w:rPr>
          <w:rFonts w:ascii="Palatino Linotype" w:hAnsi="Palatino Linotype"/>
          <w:i/>
          <w:color w:val="000000"/>
          <w:sz w:val="22"/>
          <w:szCs w:val="22"/>
        </w:rPr>
      </w:pPr>
      <w:r w:rsidRPr="00034055">
        <w:rPr>
          <w:rFonts w:ascii="Palatino Linotype" w:hAnsi="Palatino Linotype"/>
          <w:i/>
          <w:color w:val="000000"/>
          <w:sz w:val="22"/>
          <w:szCs w:val="22"/>
          <w:lang w:eastAsia="en-US"/>
        </w:rPr>
        <w:t>“</w:t>
      </w:r>
      <w:r w:rsidR="00BF2B70" w:rsidRPr="00034055">
        <w:rPr>
          <w:rFonts w:ascii="Palatino Linotype" w:hAnsi="Palatino Linotype"/>
          <w:i/>
          <w:color w:val="000000"/>
          <w:sz w:val="22"/>
          <w:szCs w:val="22"/>
        </w:rPr>
        <w:t>Folio de la solicitud: 00181/VACHASO/IP/2022</w:t>
      </w:r>
    </w:p>
    <w:p w14:paraId="2EB15451" w14:textId="77777777" w:rsidR="00BF2B70" w:rsidRPr="00034055" w:rsidRDefault="00BF2B70" w:rsidP="00BF2B70">
      <w:pPr>
        <w:tabs>
          <w:tab w:val="left" w:pos="709"/>
        </w:tabs>
        <w:ind w:left="851"/>
        <w:jc w:val="both"/>
        <w:rPr>
          <w:rFonts w:ascii="Palatino Linotype" w:hAnsi="Palatino Linotype"/>
          <w:i/>
          <w:color w:val="000000"/>
          <w:sz w:val="22"/>
          <w:szCs w:val="22"/>
        </w:rPr>
      </w:pPr>
      <w:r w:rsidRPr="00034055">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FC7533" w14:textId="77777777" w:rsidR="00BF2B70" w:rsidRPr="00034055" w:rsidRDefault="00BF2B70" w:rsidP="00BF2B70">
      <w:pPr>
        <w:tabs>
          <w:tab w:val="left" w:pos="709"/>
        </w:tabs>
        <w:ind w:left="851"/>
        <w:jc w:val="both"/>
        <w:rPr>
          <w:rFonts w:ascii="Palatino Linotype" w:hAnsi="Palatino Linotype"/>
          <w:i/>
          <w:color w:val="000000"/>
          <w:sz w:val="22"/>
          <w:szCs w:val="22"/>
        </w:rPr>
      </w:pPr>
      <w:r w:rsidRPr="00034055">
        <w:rPr>
          <w:rFonts w:ascii="Palatino Linotype" w:hAnsi="Palatino Linotype"/>
          <w:i/>
          <w:color w:val="000000"/>
          <w:sz w:val="22"/>
          <w:szCs w:val="22"/>
        </w:rPr>
        <w:t>Sirva la presente para enviarle un saludo y al mismo tiempo se le hace llegar los POA del año 2019, 2020 y 2021 Sin más por el momento quedo de usted.</w:t>
      </w:r>
    </w:p>
    <w:p w14:paraId="67291432" w14:textId="77777777" w:rsidR="00BF2B70" w:rsidRPr="00034055" w:rsidRDefault="00BF2B70" w:rsidP="00BF2B70">
      <w:pPr>
        <w:tabs>
          <w:tab w:val="left" w:pos="709"/>
        </w:tabs>
        <w:ind w:left="851"/>
        <w:jc w:val="both"/>
        <w:rPr>
          <w:rFonts w:ascii="Palatino Linotype" w:hAnsi="Palatino Linotype"/>
          <w:i/>
          <w:color w:val="000000"/>
          <w:sz w:val="22"/>
          <w:szCs w:val="22"/>
        </w:rPr>
      </w:pPr>
      <w:r w:rsidRPr="00034055">
        <w:rPr>
          <w:rFonts w:ascii="Palatino Linotype" w:hAnsi="Palatino Linotype"/>
          <w:i/>
          <w:color w:val="000000"/>
          <w:sz w:val="22"/>
          <w:szCs w:val="22"/>
        </w:rPr>
        <w:t>ATENTAMENTE</w:t>
      </w:r>
    </w:p>
    <w:p w14:paraId="048DD697" w14:textId="37267149" w:rsidR="00536C04" w:rsidRPr="00034055" w:rsidRDefault="00BF2B70" w:rsidP="00BF2B70">
      <w:pPr>
        <w:tabs>
          <w:tab w:val="left" w:pos="709"/>
        </w:tabs>
        <w:ind w:left="851"/>
        <w:jc w:val="both"/>
        <w:rPr>
          <w:rFonts w:ascii="Palatino Linotype" w:hAnsi="Palatino Linotype"/>
          <w:color w:val="000000"/>
          <w:sz w:val="22"/>
          <w:szCs w:val="22"/>
        </w:rPr>
      </w:pPr>
      <w:r w:rsidRPr="00034055">
        <w:rPr>
          <w:rFonts w:ascii="Palatino Linotype" w:hAnsi="Palatino Linotype"/>
          <w:i/>
          <w:color w:val="000000"/>
          <w:sz w:val="22"/>
          <w:szCs w:val="22"/>
        </w:rPr>
        <w:t>M. EN D. VALENTÍN GARCÍA RAMÍREZ</w:t>
      </w:r>
      <w:r w:rsidR="00D75EFF" w:rsidRPr="00034055">
        <w:rPr>
          <w:rFonts w:ascii="Palatino Linotype" w:hAnsi="Palatino Linotype"/>
          <w:i/>
          <w:color w:val="000000"/>
          <w:sz w:val="22"/>
          <w:szCs w:val="22"/>
        </w:rPr>
        <w:t xml:space="preserve">” </w:t>
      </w:r>
      <w:r w:rsidR="00D75EFF" w:rsidRPr="00034055">
        <w:rPr>
          <w:rFonts w:ascii="Palatino Linotype" w:hAnsi="Palatino Linotype"/>
          <w:color w:val="000000"/>
          <w:sz w:val="22"/>
          <w:szCs w:val="22"/>
        </w:rPr>
        <w:t>(Sic)</w:t>
      </w:r>
      <w:r w:rsidRPr="00034055">
        <w:rPr>
          <w:rFonts w:ascii="Palatino Linotype" w:hAnsi="Palatino Linotype"/>
          <w:color w:val="000000"/>
          <w:sz w:val="22"/>
          <w:szCs w:val="22"/>
        </w:rPr>
        <w:t>.</w:t>
      </w:r>
    </w:p>
    <w:p w14:paraId="3F5DA423" w14:textId="77777777" w:rsidR="00BF2B70" w:rsidRPr="00034055" w:rsidRDefault="00BF2B70" w:rsidP="00BF2B70">
      <w:pPr>
        <w:tabs>
          <w:tab w:val="left" w:pos="709"/>
        </w:tabs>
        <w:jc w:val="both"/>
        <w:rPr>
          <w:rFonts w:ascii="Palatino Linotype" w:hAnsi="Palatino Linotype"/>
          <w:color w:val="000000"/>
          <w:sz w:val="22"/>
          <w:szCs w:val="22"/>
        </w:rPr>
      </w:pPr>
    </w:p>
    <w:p w14:paraId="66C4FEEE" w14:textId="2E2A62C4" w:rsidR="00BF2B70" w:rsidRPr="00034055" w:rsidRDefault="00BF2B70" w:rsidP="00BF2B70">
      <w:pPr>
        <w:tabs>
          <w:tab w:val="left" w:pos="709"/>
        </w:tabs>
        <w:jc w:val="both"/>
        <w:rPr>
          <w:rFonts w:ascii="Palatino Linotype" w:hAnsi="Palatino Linotype" w:cs="Arial"/>
        </w:rPr>
      </w:pPr>
      <w:r w:rsidRPr="00034055">
        <w:rPr>
          <w:rFonts w:ascii="Palatino Linotype" w:hAnsi="Palatino Linotype" w:cs="Arial"/>
        </w:rPr>
        <w:t xml:space="preserve">Anexando para tal efecto tres </w:t>
      </w:r>
      <w:r w:rsidR="005D1497" w:rsidRPr="00034055">
        <w:rPr>
          <w:rFonts w:ascii="Palatino Linotype" w:hAnsi="Palatino Linotype" w:cs="Arial"/>
        </w:rPr>
        <w:t>archivos</w:t>
      </w:r>
      <w:r w:rsidRPr="00034055">
        <w:rPr>
          <w:rFonts w:ascii="Palatino Linotype" w:hAnsi="Palatino Linotype" w:cs="Arial"/>
        </w:rPr>
        <w:t xml:space="preserve"> electrónicos, los cuales a su vez contienen la información siguiente:</w:t>
      </w:r>
    </w:p>
    <w:p w14:paraId="7FDCA46B" w14:textId="77777777" w:rsidR="00BF2B70" w:rsidRPr="00034055" w:rsidRDefault="00BF2B70" w:rsidP="00BF2B70">
      <w:pPr>
        <w:tabs>
          <w:tab w:val="left" w:pos="709"/>
        </w:tabs>
        <w:jc w:val="both"/>
        <w:rPr>
          <w:rFonts w:ascii="Palatino Linotype" w:hAnsi="Palatino Linotype" w:cs="Arial"/>
        </w:rPr>
      </w:pPr>
    </w:p>
    <w:p w14:paraId="4E9C9415" w14:textId="10F4AE74" w:rsidR="00BF2B70" w:rsidRPr="00034055" w:rsidRDefault="00BF2B70" w:rsidP="00BF2B70">
      <w:pPr>
        <w:pStyle w:val="Prrafodelista"/>
        <w:numPr>
          <w:ilvl w:val="0"/>
          <w:numId w:val="13"/>
        </w:numPr>
        <w:tabs>
          <w:tab w:val="left" w:pos="709"/>
        </w:tabs>
        <w:jc w:val="both"/>
        <w:rPr>
          <w:rFonts w:ascii="Palatino Linotype" w:hAnsi="Palatino Linotype" w:cs="Arial"/>
        </w:rPr>
      </w:pPr>
      <w:r w:rsidRPr="00034055">
        <w:rPr>
          <w:rFonts w:ascii="Palatino Linotype" w:hAnsi="Palatino Linotype" w:cs="Arial"/>
        </w:rPr>
        <w:t xml:space="preserve">El primero denominado: </w:t>
      </w:r>
      <w:r w:rsidRPr="00034055">
        <w:rPr>
          <w:rFonts w:ascii="Palatino Linotype" w:hAnsi="Palatino Linotype" w:cs="Arial"/>
          <w:b/>
          <w:i/>
        </w:rPr>
        <w:t>“POA 2019.pdf”,</w:t>
      </w:r>
      <w:r w:rsidRPr="00034055">
        <w:rPr>
          <w:rFonts w:ascii="Palatino Linotype" w:hAnsi="Palatino Linotype" w:cs="Arial"/>
        </w:rPr>
        <w:t xml:space="preserve">  mismo que consiste en </w:t>
      </w:r>
      <w:r w:rsidR="007D66A9" w:rsidRPr="00034055">
        <w:rPr>
          <w:rFonts w:ascii="Palatino Linotype" w:hAnsi="Palatino Linotype" w:cs="Arial"/>
        </w:rPr>
        <w:t>un archivo de siete fojas, conteniendo los formatos del Presupuesto basado en resultados: PbRM-01a, PbRM-01b, PbRM-01c, PbRM-02</w:t>
      </w:r>
      <w:r w:rsidR="00E3469A" w:rsidRPr="00034055">
        <w:rPr>
          <w:rFonts w:ascii="Palatino Linotype" w:hAnsi="Palatino Linotype" w:cs="Arial"/>
        </w:rPr>
        <w:t>a</w:t>
      </w:r>
      <w:r w:rsidR="007D66A9" w:rsidRPr="00034055">
        <w:rPr>
          <w:rFonts w:ascii="Palatino Linotype" w:hAnsi="Palatino Linotype" w:cs="Arial"/>
        </w:rPr>
        <w:t xml:space="preserve">, correspondientes a la temporalidad del </w:t>
      </w:r>
      <w:r w:rsidR="007D66A9" w:rsidRPr="00034055">
        <w:rPr>
          <w:rFonts w:ascii="Palatino Linotype" w:hAnsi="Palatino Linotype" w:cs="Arial"/>
          <w:b/>
        </w:rPr>
        <w:t>01 de enero al 31 de diciembre del año 2022</w:t>
      </w:r>
      <w:r w:rsidR="007D66A9" w:rsidRPr="00034055">
        <w:rPr>
          <w:rFonts w:ascii="Palatino Linotype" w:hAnsi="Palatino Linotype" w:cs="Arial"/>
        </w:rPr>
        <w:t>.</w:t>
      </w:r>
    </w:p>
    <w:p w14:paraId="243CD9B3" w14:textId="13E56E34" w:rsidR="00E3469A" w:rsidRPr="00034055" w:rsidRDefault="00E3469A" w:rsidP="00E3469A">
      <w:pPr>
        <w:pStyle w:val="Prrafodelista"/>
        <w:numPr>
          <w:ilvl w:val="0"/>
          <w:numId w:val="13"/>
        </w:numPr>
        <w:tabs>
          <w:tab w:val="left" w:pos="709"/>
        </w:tabs>
        <w:jc w:val="both"/>
        <w:rPr>
          <w:rFonts w:ascii="Palatino Linotype" w:hAnsi="Palatino Linotype" w:cs="Arial"/>
        </w:rPr>
      </w:pPr>
      <w:r w:rsidRPr="00034055">
        <w:rPr>
          <w:rFonts w:ascii="Palatino Linotype" w:hAnsi="Palatino Linotype" w:cs="Arial"/>
        </w:rPr>
        <w:t xml:space="preserve">El segundo denominado: </w:t>
      </w:r>
      <w:r w:rsidRPr="00034055">
        <w:rPr>
          <w:rFonts w:ascii="Palatino Linotype" w:hAnsi="Palatino Linotype" w:cs="Arial"/>
          <w:b/>
          <w:i/>
        </w:rPr>
        <w:t>“POA 2020.pdf”,</w:t>
      </w:r>
      <w:r w:rsidRPr="00034055">
        <w:rPr>
          <w:rFonts w:ascii="Palatino Linotype" w:hAnsi="Palatino Linotype" w:cs="Arial"/>
        </w:rPr>
        <w:t xml:space="preserve">  mismo que consiste en un archivo de diez fojas, conteniendo los formatos del Presupuesto basado en resultados: PbRM-01a, PbRM-01b, PbRM-01c, PbRM-02a, correspondientes a la temporalidad del </w:t>
      </w:r>
      <w:r w:rsidRPr="00034055">
        <w:rPr>
          <w:rFonts w:ascii="Palatino Linotype" w:hAnsi="Palatino Linotype" w:cs="Arial"/>
          <w:b/>
        </w:rPr>
        <w:t>01 de enero al 31 de diciembre del año 2022.</w:t>
      </w:r>
    </w:p>
    <w:p w14:paraId="2E862DB6" w14:textId="4071DB24" w:rsidR="007D66A9" w:rsidRPr="00034055" w:rsidRDefault="00E3469A" w:rsidP="00E3469A">
      <w:pPr>
        <w:pStyle w:val="Prrafodelista"/>
        <w:numPr>
          <w:ilvl w:val="0"/>
          <w:numId w:val="13"/>
        </w:numPr>
        <w:tabs>
          <w:tab w:val="left" w:pos="709"/>
        </w:tabs>
        <w:jc w:val="both"/>
        <w:rPr>
          <w:rFonts w:ascii="Palatino Linotype" w:hAnsi="Palatino Linotype" w:cs="Arial"/>
        </w:rPr>
      </w:pPr>
      <w:r w:rsidRPr="00034055">
        <w:rPr>
          <w:rFonts w:ascii="Palatino Linotype" w:hAnsi="Palatino Linotype" w:cs="Arial"/>
        </w:rPr>
        <w:t xml:space="preserve">Por último, el tercer archivo denominado: </w:t>
      </w:r>
      <w:r w:rsidRPr="00034055">
        <w:rPr>
          <w:rFonts w:ascii="Palatino Linotype" w:hAnsi="Palatino Linotype" w:cs="Arial"/>
          <w:b/>
          <w:i/>
        </w:rPr>
        <w:t>“POA 2020.pdf”,</w:t>
      </w:r>
      <w:r w:rsidRPr="00034055">
        <w:rPr>
          <w:rFonts w:ascii="Palatino Linotype" w:hAnsi="Palatino Linotype" w:cs="Arial"/>
        </w:rPr>
        <w:t xml:space="preserve">  mismo que consiste en un archivo de diez fojas, conteniendo los formatos del Presupuesto basado en resultados: PbRM-01a, PbRM-01b, PbRM-01c, PbRM-02a, correspondientes a la temporalidad del </w:t>
      </w:r>
      <w:r w:rsidRPr="00034055">
        <w:rPr>
          <w:rFonts w:ascii="Palatino Linotype" w:hAnsi="Palatino Linotype" w:cs="Arial"/>
          <w:b/>
        </w:rPr>
        <w:t>01 de enero al 31 de diciembre del año 2022.</w:t>
      </w:r>
    </w:p>
    <w:p w14:paraId="2E74D82A" w14:textId="77777777" w:rsidR="00BF2B70" w:rsidRPr="00034055" w:rsidRDefault="00BF2B70" w:rsidP="00BF2B70">
      <w:pPr>
        <w:tabs>
          <w:tab w:val="left" w:pos="709"/>
        </w:tabs>
        <w:jc w:val="both"/>
        <w:rPr>
          <w:rFonts w:ascii="Palatino Linotype" w:hAnsi="Palatino Linotype" w:cs="Arial"/>
        </w:rPr>
      </w:pPr>
    </w:p>
    <w:p w14:paraId="539585B8" w14:textId="77777777" w:rsidR="00BF2B70" w:rsidRPr="00034055" w:rsidRDefault="00BF2B70" w:rsidP="00BF2B70">
      <w:pPr>
        <w:tabs>
          <w:tab w:val="left" w:pos="709"/>
        </w:tabs>
        <w:jc w:val="both"/>
        <w:rPr>
          <w:rFonts w:ascii="Palatino Linotype" w:hAnsi="Palatino Linotype" w:cs="Arial"/>
        </w:rPr>
      </w:pPr>
    </w:p>
    <w:p w14:paraId="7AC4A23B" w14:textId="03B8FBFB" w:rsidR="004B2817" w:rsidRPr="00034055" w:rsidRDefault="004B2817" w:rsidP="004B2817">
      <w:pPr>
        <w:spacing w:line="360" w:lineRule="auto"/>
        <w:jc w:val="both"/>
        <w:rPr>
          <w:rFonts w:ascii="Palatino Linotype" w:hAnsi="Palatino Linotype" w:cs="Arial"/>
        </w:rPr>
      </w:pPr>
      <w:r w:rsidRPr="00034055">
        <w:rPr>
          <w:rFonts w:ascii="Palatino Linotype" w:hAnsi="Palatino Linotype" w:cs="Arial"/>
        </w:rPr>
        <w:t xml:space="preserve">Por consiguiente, para el Recurso de Revisión </w:t>
      </w:r>
      <w:r w:rsidRPr="00034055">
        <w:rPr>
          <w:rFonts w:ascii="Palatino Linotype" w:hAnsi="Palatino Linotype"/>
          <w:b/>
        </w:rPr>
        <w:t>09973</w:t>
      </w:r>
      <w:r w:rsidRPr="00034055">
        <w:rPr>
          <w:rFonts w:ascii="Palatino Linotype" w:hAnsi="Palatino Linotype"/>
          <w:b/>
          <w:sz w:val="22"/>
          <w:szCs w:val="22"/>
          <w:lang w:val="es-ES_tradnl"/>
        </w:rPr>
        <w:t xml:space="preserve">/INFOEM/IP/RR/2022, </w:t>
      </w:r>
      <w:r w:rsidRPr="00034055">
        <w:rPr>
          <w:rFonts w:ascii="Palatino Linotype" w:hAnsi="Palatino Linotype"/>
          <w:sz w:val="22"/>
          <w:szCs w:val="22"/>
          <w:lang w:val="es-ES_tradnl"/>
        </w:rPr>
        <w:t>la entrega de información</w:t>
      </w:r>
      <w:r w:rsidRPr="00034055">
        <w:rPr>
          <w:rFonts w:ascii="Palatino Linotype" w:hAnsi="Palatino Linotype"/>
          <w:b/>
          <w:sz w:val="22"/>
          <w:szCs w:val="22"/>
          <w:lang w:val="es-ES_tradnl"/>
        </w:rPr>
        <w:t xml:space="preserve"> </w:t>
      </w:r>
      <w:r w:rsidRPr="00034055">
        <w:rPr>
          <w:rFonts w:ascii="Palatino Linotype" w:hAnsi="Palatino Linotype"/>
          <w:sz w:val="22"/>
          <w:szCs w:val="22"/>
          <w:lang w:val="es-ES_tradnl"/>
        </w:rPr>
        <w:t>consistió en:</w:t>
      </w:r>
    </w:p>
    <w:p w14:paraId="5D70506C" w14:textId="77777777" w:rsidR="00143EA6" w:rsidRPr="00034055" w:rsidRDefault="00143EA6" w:rsidP="00143EA6">
      <w:pPr>
        <w:tabs>
          <w:tab w:val="left" w:pos="709"/>
        </w:tabs>
        <w:ind w:left="851"/>
        <w:jc w:val="both"/>
        <w:rPr>
          <w:rFonts w:ascii="Palatino Linotype" w:hAnsi="Palatino Linotype" w:cs="Arial"/>
          <w:color w:val="000000" w:themeColor="text1"/>
        </w:rPr>
      </w:pPr>
    </w:p>
    <w:p w14:paraId="5DFD2002" w14:textId="77777777" w:rsidR="004B2817" w:rsidRPr="00034055" w:rsidRDefault="00143EA6" w:rsidP="004B2817">
      <w:pPr>
        <w:tabs>
          <w:tab w:val="left" w:pos="709"/>
        </w:tabs>
        <w:ind w:left="851"/>
        <w:jc w:val="both"/>
        <w:rPr>
          <w:rFonts w:ascii="Palatino Linotype" w:hAnsi="Palatino Linotype" w:cs="Arial"/>
          <w:i/>
          <w:color w:val="000000" w:themeColor="text1"/>
          <w:sz w:val="22"/>
        </w:rPr>
      </w:pPr>
      <w:r w:rsidRPr="00034055">
        <w:rPr>
          <w:rFonts w:ascii="Palatino Linotype" w:hAnsi="Palatino Linotype" w:cs="Arial"/>
          <w:i/>
          <w:color w:val="000000" w:themeColor="text1"/>
          <w:sz w:val="22"/>
        </w:rPr>
        <w:t>“</w:t>
      </w:r>
      <w:r w:rsidR="004B2817" w:rsidRPr="00034055">
        <w:rPr>
          <w:rFonts w:ascii="Palatino Linotype" w:hAnsi="Palatino Linotype" w:cs="Arial"/>
          <w:i/>
          <w:color w:val="000000" w:themeColor="text1"/>
          <w:sz w:val="22"/>
        </w:rPr>
        <w:t>Folio de la solicitud: 00185/VACHASO/IP/2022</w:t>
      </w:r>
    </w:p>
    <w:p w14:paraId="52C1D1E1" w14:textId="77777777" w:rsidR="004B2817" w:rsidRPr="00034055" w:rsidRDefault="004B2817" w:rsidP="004B2817">
      <w:pPr>
        <w:tabs>
          <w:tab w:val="left" w:pos="709"/>
        </w:tabs>
        <w:ind w:left="851"/>
        <w:jc w:val="both"/>
        <w:rPr>
          <w:rFonts w:ascii="Palatino Linotype" w:hAnsi="Palatino Linotype" w:cs="Arial"/>
          <w:i/>
          <w:color w:val="000000" w:themeColor="text1"/>
          <w:sz w:val="22"/>
        </w:rPr>
      </w:pPr>
      <w:r w:rsidRPr="00034055">
        <w:rPr>
          <w:rFonts w:ascii="Palatino Linotype" w:hAnsi="Palatino Linotype" w:cs="Arial"/>
          <w:i/>
          <w:color w:val="000000" w:themeColor="text1"/>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709D86D1" w14:textId="77777777" w:rsidR="004B2817" w:rsidRPr="00034055" w:rsidRDefault="004B2817" w:rsidP="004B2817">
      <w:pPr>
        <w:tabs>
          <w:tab w:val="left" w:pos="709"/>
        </w:tabs>
        <w:ind w:left="851"/>
        <w:jc w:val="both"/>
        <w:rPr>
          <w:rFonts w:ascii="Palatino Linotype" w:hAnsi="Palatino Linotype" w:cs="Arial"/>
          <w:i/>
          <w:color w:val="000000" w:themeColor="text1"/>
          <w:sz w:val="22"/>
        </w:rPr>
      </w:pPr>
      <w:r w:rsidRPr="00034055">
        <w:rPr>
          <w:rFonts w:ascii="Palatino Linotype" w:hAnsi="Palatino Linotype" w:cs="Arial"/>
          <w:i/>
          <w:color w:val="000000" w:themeColor="text1"/>
          <w:sz w:val="22"/>
        </w:rPr>
        <w:t>Sirva la presente para enviarle un saludo y al mismo tiempo se le hace llegar los POA de los años solicitados Sin más por el momento quedo de usted.</w:t>
      </w:r>
    </w:p>
    <w:p w14:paraId="6649F736" w14:textId="77777777" w:rsidR="004B2817" w:rsidRPr="00034055" w:rsidRDefault="004B2817" w:rsidP="004B2817">
      <w:pPr>
        <w:tabs>
          <w:tab w:val="left" w:pos="709"/>
        </w:tabs>
        <w:ind w:left="851"/>
        <w:jc w:val="both"/>
        <w:rPr>
          <w:rFonts w:ascii="Palatino Linotype" w:hAnsi="Palatino Linotype" w:cs="Arial"/>
          <w:i/>
          <w:color w:val="000000" w:themeColor="text1"/>
          <w:sz w:val="22"/>
        </w:rPr>
      </w:pPr>
      <w:r w:rsidRPr="00034055">
        <w:rPr>
          <w:rFonts w:ascii="Palatino Linotype" w:hAnsi="Palatino Linotype" w:cs="Arial"/>
          <w:i/>
          <w:color w:val="000000" w:themeColor="text1"/>
          <w:sz w:val="22"/>
        </w:rPr>
        <w:t>ATENTAMENTE</w:t>
      </w:r>
    </w:p>
    <w:p w14:paraId="38CA3612" w14:textId="3E9DB30D" w:rsidR="00143EA6" w:rsidRPr="00034055" w:rsidRDefault="004B2817" w:rsidP="004B2817">
      <w:pPr>
        <w:tabs>
          <w:tab w:val="left" w:pos="709"/>
        </w:tabs>
        <w:ind w:left="851"/>
        <w:jc w:val="both"/>
        <w:rPr>
          <w:rFonts w:ascii="Palatino Linotype" w:hAnsi="Palatino Linotype" w:cs="Arial"/>
          <w:color w:val="000000" w:themeColor="text1"/>
          <w:sz w:val="22"/>
        </w:rPr>
      </w:pPr>
      <w:r w:rsidRPr="00034055">
        <w:rPr>
          <w:rFonts w:ascii="Palatino Linotype" w:hAnsi="Palatino Linotype" w:cs="Arial"/>
          <w:i/>
          <w:color w:val="000000" w:themeColor="text1"/>
          <w:sz w:val="22"/>
        </w:rPr>
        <w:t>M. EN D. VALENTÍN GARCÍA RAMÍREZ</w:t>
      </w:r>
      <w:r w:rsidR="00143EA6" w:rsidRPr="00034055">
        <w:rPr>
          <w:rFonts w:ascii="Palatino Linotype" w:hAnsi="Palatino Linotype" w:cs="Arial"/>
          <w:i/>
          <w:color w:val="000000" w:themeColor="text1"/>
          <w:sz w:val="22"/>
        </w:rPr>
        <w:t>”</w:t>
      </w:r>
      <w:r w:rsidR="00143EA6" w:rsidRPr="00034055">
        <w:rPr>
          <w:rFonts w:ascii="Palatino Linotype" w:hAnsi="Palatino Linotype" w:cs="Arial"/>
          <w:color w:val="000000" w:themeColor="text1"/>
          <w:sz w:val="22"/>
        </w:rPr>
        <w:t xml:space="preserve"> (Sic).</w:t>
      </w:r>
    </w:p>
    <w:p w14:paraId="1A610784" w14:textId="77777777" w:rsidR="00E31D3C" w:rsidRPr="00034055" w:rsidRDefault="00E31D3C" w:rsidP="00536C04">
      <w:pPr>
        <w:spacing w:line="360" w:lineRule="auto"/>
        <w:jc w:val="both"/>
        <w:rPr>
          <w:rFonts w:ascii="Palatino Linotype" w:hAnsi="Palatino Linotype" w:cs="Arial"/>
          <w:color w:val="000000" w:themeColor="text1"/>
        </w:rPr>
      </w:pPr>
    </w:p>
    <w:p w14:paraId="6BB2AB99" w14:textId="01773E57" w:rsidR="004B2817" w:rsidRPr="00034055" w:rsidRDefault="004A4EC5" w:rsidP="004B2817">
      <w:pPr>
        <w:tabs>
          <w:tab w:val="left" w:pos="709"/>
        </w:tabs>
        <w:jc w:val="both"/>
        <w:rPr>
          <w:rFonts w:ascii="Palatino Linotype" w:hAnsi="Palatino Linotype" w:cs="Arial"/>
        </w:rPr>
      </w:pPr>
      <w:r w:rsidRPr="00034055">
        <w:rPr>
          <w:rFonts w:ascii="Palatino Linotype" w:hAnsi="Palatino Linotype" w:cs="Arial"/>
          <w:color w:val="000000" w:themeColor="text1"/>
        </w:rPr>
        <w:t xml:space="preserve">De igual modo, </w:t>
      </w:r>
      <w:r w:rsidR="004B2817" w:rsidRPr="00034055">
        <w:rPr>
          <w:rFonts w:ascii="Palatino Linotype" w:hAnsi="Palatino Linotype" w:cs="Arial"/>
          <w:color w:val="000000" w:themeColor="text1"/>
        </w:rPr>
        <w:t>fue</w:t>
      </w:r>
      <w:r w:rsidR="004B2817" w:rsidRPr="00034055">
        <w:rPr>
          <w:rFonts w:ascii="Palatino Linotype" w:hAnsi="Palatino Linotype" w:cs="Arial"/>
        </w:rPr>
        <w:t xml:space="preserve"> anexando para tal efecto tres archivos electrónicos, los cuales a su vez contienen la información siguiente:</w:t>
      </w:r>
    </w:p>
    <w:p w14:paraId="406DF93A" w14:textId="77777777" w:rsidR="004B2817" w:rsidRPr="00034055" w:rsidRDefault="004B2817" w:rsidP="004B2817">
      <w:pPr>
        <w:tabs>
          <w:tab w:val="left" w:pos="709"/>
        </w:tabs>
        <w:jc w:val="both"/>
        <w:rPr>
          <w:rFonts w:ascii="Palatino Linotype" w:hAnsi="Palatino Linotype" w:cs="Arial"/>
        </w:rPr>
      </w:pPr>
    </w:p>
    <w:p w14:paraId="1794B2A8" w14:textId="77777777" w:rsidR="005D1497" w:rsidRPr="00034055" w:rsidRDefault="005D1497" w:rsidP="005D1497">
      <w:pPr>
        <w:pStyle w:val="Prrafodelista"/>
        <w:numPr>
          <w:ilvl w:val="0"/>
          <w:numId w:val="13"/>
        </w:numPr>
        <w:tabs>
          <w:tab w:val="left" w:pos="709"/>
        </w:tabs>
        <w:jc w:val="both"/>
        <w:rPr>
          <w:rFonts w:ascii="Palatino Linotype" w:hAnsi="Palatino Linotype" w:cs="Arial"/>
        </w:rPr>
      </w:pPr>
      <w:r w:rsidRPr="00034055">
        <w:rPr>
          <w:rFonts w:ascii="Palatino Linotype" w:hAnsi="Palatino Linotype" w:cs="Arial"/>
        </w:rPr>
        <w:t xml:space="preserve">El primero denominado: </w:t>
      </w:r>
      <w:r w:rsidRPr="00034055">
        <w:rPr>
          <w:rFonts w:ascii="Palatino Linotype" w:hAnsi="Palatino Linotype" w:cs="Arial"/>
          <w:b/>
          <w:i/>
        </w:rPr>
        <w:t>“POA 2022.pdf”,</w:t>
      </w:r>
      <w:r w:rsidRPr="00034055">
        <w:rPr>
          <w:rFonts w:ascii="Palatino Linotype" w:hAnsi="Palatino Linotype" w:cs="Arial"/>
        </w:rPr>
        <w:t xml:space="preserve">  mismo que consiste en un archivo de siete fojas, conteniendo los formatos del Presupuesto basado en resultados: PbRM-01a, PbRM-01b, PbRM-01c, PbRM-02a, correspondientes a la temporalidad del </w:t>
      </w:r>
      <w:r w:rsidRPr="00034055">
        <w:rPr>
          <w:rFonts w:ascii="Palatino Linotype" w:hAnsi="Palatino Linotype" w:cs="Arial"/>
          <w:b/>
        </w:rPr>
        <w:t>01 de enero al 31 de diciembre del año 2022</w:t>
      </w:r>
      <w:r w:rsidRPr="00034055">
        <w:rPr>
          <w:rFonts w:ascii="Palatino Linotype" w:hAnsi="Palatino Linotype" w:cs="Arial"/>
        </w:rPr>
        <w:t>.</w:t>
      </w:r>
    </w:p>
    <w:p w14:paraId="3E9690F4" w14:textId="77777777" w:rsidR="005D1497" w:rsidRPr="00034055" w:rsidRDefault="005D1497" w:rsidP="005D1497">
      <w:pPr>
        <w:pStyle w:val="Prrafodelista"/>
        <w:numPr>
          <w:ilvl w:val="0"/>
          <w:numId w:val="13"/>
        </w:numPr>
        <w:tabs>
          <w:tab w:val="left" w:pos="709"/>
        </w:tabs>
        <w:jc w:val="both"/>
        <w:rPr>
          <w:rFonts w:ascii="Palatino Linotype" w:hAnsi="Palatino Linotype" w:cs="Arial"/>
        </w:rPr>
      </w:pPr>
      <w:r w:rsidRPr="00034055">
        <w:rPr>
          <w:rFonts w:ascii="Palatino Linotype" w:hAnsi="Palatino Linotype" w:cs="Arial"/>
        </w:rPr>
        <w:t xml:space="preserve">El segundo denominado: </w:t>
      </w:r>
      <w:r w:rsidRPr="00034055">
        <w:rPr>
          <w:rFonts w:ascii="Palatino Linotype" w:hAnsi="Palatino Linotype" w:cs="Arial"/>
          <w:b/>
          <w:i/>
        </w:rPr>
        <w:t>“POA 2021.pdf”,</w:t>
      </w:r>
      <w:r w:rsidRPr="00034055">
        <w:rPr>
          <w:rFonts w:ascii="Palatino Linotype" w:hAnsi="Palatino Linotype" w:cs="Arial"/>
        </w:rPr>
        <w:t xml:space="preserve">  mismo que consiste en un archivo de once fojas, conteniendo los formatos del Presupuesto basado en resultados: PbRM-01a, PbRM-01b, PbRM-01c, PbRM-02a, correspondientes a la temporalidad del </w:t>
      </w:r>
      <w:r w:rsidRPr="00034055">
        <w:rPr>
          <w:rFonts w:ascii="Palatino Linotype" w:hAnsi="Palatino Linotype" w:cs="Arial"/>
          <w:b/>
        </w:rPr>
        <w:t>01 de enero al 31 de diciembre del año 2021.</w:t>
      </w:r>
    </w:p>
    <w:p w14:paraId="3143A3C7" w14:textId="77777777" w:rsidR="005D1497" w:rsidRPr="00034055" w:rsidRDefault="005D1497" w:rsidP="005D1497">
      <w:pPr>
        <w:pStyle w:val="Prrafodelista"/>
        <w:numPr>
          <w:ilvl w:val="0"/>
          <w:numId w:val="13"/>
        </w:numPr>
        <w:tabs>
          <w:tab w:val="left" w:pos="709"/>
        </w:tabs>
        <w:jc w:val="both"/>
        <w:rPr>
          <w:rFonts w:ascii="Palatino Linotype" w:hAnsi="Palatino Linotype" w:cs="Arial"/>
        </w:rPr>
      </w:pPr>
      <w:r w:rsidRPr="00034055">
        <w:rPr>
          <w:rFonts w:ascii="Palatino Linotype" w:hAnsi="Palatino Linotype" w:cs="Arial"/>
        </w:rPr>
        <w:t xml:space="preserve">Por último, el tercer archivo denominado: </w:t>
      </w:r>
      <w:r w:rsidRPr="00034055">
        <w:rPr>
          <w:rFonts w:ascii="Palatino Linotype" w:hAnsi="Palatino Linotype" w:cs="Arial"/>
          <w:b/>
          <w:i/>
        </w:rPr>
        <w:t>“POA 2020.pdf”,</w:t>
      </w:r>
      <w:r w:rsidRPr="00034055">
        <w:rPr>
          <w:rFonts w:ascii="Palatino Linotype" w:hAnsi="Palatino Linotype" w:cs="Arial"/>
        </w:rPr>
        <w:t xml:space="preserve">  mismo que consiste en un archivo de diez fojas, conteniendo los formatos del Presupuesto basado en resultados: PbRM-01a, PbRM-01b, PbRM-01c, PbRM-02a, correspondientes a la temporalidad del </w:t>
      </w:r>
      <w:r w:rsidRPr="00034055">
        <w:rPr>
          <w:rFonts w:ascii="Palatino Linotype" w:hAnsi="Palatino Linotype" w:cs="Arial"/>
          <w:b/>
        </w:rPr>
        <w:t>01 de enero al 31 de diciembre del año 2020.</w:t>
      </w:r>
    </w:p>
    <w:p w14:paraId="71C505FC" w14:textId="094308BB" w:rsidR="00CD391F" w:rsidRPr="00034055" w:rsidRDefault="00CD391F" w:rsidP="00536C04">
      <w:pPr>
        <w:spacing w:line="360" w:lineRule="auto"/>
        <w:jc w:val="both"/>
        <w:rPr>
          <w:rFonts w:ascii="Palatino Linotype" w:hAnsi="Palatino Linotype" w:cs="Arial"/>
          <w:color w:val="000000" w:themeColor="text1"/>
        </w:rPr>
      </w:pPr>
    </w:p>
    <w:p w14:paraId="5392CA30" w14:textId="051747BB" w:rsidR="003404B0" w:rsidRPr="00034055" w:rsidRDefault="00CD391F" w:rsidP="003404B0">
      <w:pPr>
        <w:pStyle w:val="Prrafodelista"/>
        <w:tabs>
          <w:tab w:val="left" w:pos="709"/>
        </w:tabs>
        <w:spacing w:line="360" w:lineRule="auto"/>
        <w:ind w:left="0"/>
        <w:jc w:val="both"/>
        <w:rPr>
          <w:rFonts w:ascii="Palatino Linotype" w:hAnsi="Palatino Linotype" w:cs="Arial"/>
          <w:b/>
          <w:bCs/>
        </w:rPr>
      </w:pPr>
      <w:r w:rsidRPr="00034055">
        <w:rPr>
          <w:rFonts w:ascii="Palatino Linotype" w:hAnsi="Palatino Linotype" w:cs="Arial"/>
          <w:b/>
          <w:color w:val="000000" w:themeColor="text1"/>
          <w:sz w:val="28"/>
        </w:rPr>
        <w:t>V</w:t>
      </w:r>
      <w:r w:rsidR="00E80E56" w:rsidRPr="00034055">
        <w:rPr>
          <w:rFonts w:ascii="Palatino Linotype" w:hAnsi="Palatino Linotype" w:cs="Arial"/>
          <w:b/>
          <w:color w:val="000000" w:themeColor="text1"/>
          <w:sz w:val="28"/>
        </w:rPr>
        <w:t>I</w:t>
      </w:r>
      <w:r w:rsidR="003404B0" w:rsidRPr="00034055">
        <w:rPr>
          <w:rFonts w:ascii="Palatino Linotype" w:hAnsi="Palatino Linotype" w:cs="Arial"/>
          <w:b/>
          <w:color w:val="000000" w:themeColor="text1"/>
          <w:sz w:val="28"/>
        </w:rPr>
        <w:t xml:space="preserve">. </w:t>
      </w:r>
      <w:r w:rsidR="003404B0" w:rsidRPr="00034055">
        <w:rPr>
          <w:rFonts w:ascii="Palatino Linotype" w:hAnsi="Palatino Linotype" w:cs="Arial"/>
          <w:b/>
          <w:bCs/>
          <w:sz w:val="28"/>
          <w:szCs w:val="28"/>
        </w:rPr>
        <w:t>Del</w:t>
      </w:r>
      <w:r w:rsidR="00487551" w:rsidRPr="00034055">
        <w:rPr>
          <w:rFonts w:ascii="Palatino Linotype" w:hAnsi="Palatino Linotype" w:cs="Arial"/>
          <w:b/>
          <w:bCs/>
          <w:sz w:val="28"/>
          <w:szCs w:val="28"/>
          <w:lang w:val="es-419"/>
        </w:rPr>
        <w:t xml:space="preserve"> </w:t>
      </w:r>
      <w:r w:rsidR="003404B0" w:rsidRPr="00034055">
        <w:rPr>
          <w:rFonts w:ascii="Palatino Linotype" w:hAnsi="Palatino Linotype" w:cs="Arial"/>
          <w:b/>
          <w:bCs/>
          <w:sz w:val="28"/>
          <w:szCs w:val="28"/>
        </w:rPr>
        <w:t>Recurso de Revisión</w:t>
      </w:r>
    </w:p>
    <w:p w14:paraId="767DEE1E" w14:textId="4EF1825D" w:rsidR="00626768" w:rsidRPr="00034055" w:rsidRDefault="00536C04" w:rsidP="00696A45">
      <w:pPr>
        <w:spacing w:line="360" w:lineRule="auto"/>
        <w:jc w:val="both"/>
        <w:rPr>
          <w:rFonts w:ascii="Palatino Linotype" w:hAnsi="Palatino Linotype" w:cs="Arial"/>
          <w:color w:val="000000" w:themeColor="text1"/>
        </w:rPr>
      </w:pPr>
      <w:r w:rsidRPr="00034055">
        <w:rPr>
          <w:rFonts w:ascii="Palatino Linotype" w:hAnsi="Palatino Linotype" w:cs="Arial"/>
          <w:color w:val="000000" w:themeColor="text1"/>
        </w:rPr>
        <w:t xml:space="preserve">Inconforme </w:t>
      </w:r>
      <w:r w:rsidR="004E2B33" w:rsidRPr="00034055">
        <w:rPr>
          <w:rFonts w:ascii="Palatino Linotype" w:hAnsi="Palatino Linotype" w:cs="Arial"/>
          <w:color w:val="000000" w:themeColor="text1"/>
        </w:rPr>
        <w:t>con las</w:t>
      </w:r>
      <w:r w:rsidRPr="00034055">
        <w:rPr>
          <w:rFonts w:ascii="Palatino Linotype" w:hAnsi="Palatino Linotype" w:cs="Arial"/>
          <w:color w:val="000000" w:themeColor="text1"/>
        </w:rPr>
        <w:t xml:space="preserve"> respuesta</w:t>
      </w:r>
      <w:r w:rsidR="004E2B33" w:rsidRPr="00034055">
        <w:rPr>
          <w:rFonts w:ascii="Palatino Linotype" w:hAnsi="Palatino Linotype" w:cs="Arial"/>
          <w:color w:val="000000" w:themeColor="text1"/>
        </w:rPr>
        <w:t>s</w:t>
      </w:r>
      <w:r w:rsidRPr="00034055">
        <w:rPr>
          <w:rFonts w:ascii="Palatino Linotype" w:hAnsi="Palatino Linotype" w:cs="Arial"/>
          <w:color w:val="000000" w:themeColor="text1"/>
        </w:rPr>
        <w:t xml:space="preserve">, en fecha </w:t>
      </w:r>
      <w:r w:rsidR="0000134D" w:rsidRPr="00034055">
        <w:rPr>
          <w:rFonts w:ascii="Palatino Linotype" w:hAnsi="Palatino Linotype" w:cs="Arial"/>
          <w:b/>
          <w:bCs/>
          <w:color w:val="000000" w:themeColor="text1"/>
        </w:rPr>
        <w:t>treinta</w:t>
      </w:r>
      <w:r w:rsidR="00CD391F" w:rsidRPr="00034055">
        <w:rPr>
          <w:rFonts w:ascii="Palatino Linotype" w:hAnsi="Palatino Linotype" w:cs="Arial"/>
          <w:b/>
          <w:bCs/>
          <w:color w:val="000000" w:themeColor="text1"/>
        </w:rPr>
        <w:t xml:space="preserve"> de mayo </w:t>
      </w:r>
      <w:r w:rsidR="002D077D" w:rsidRPr="00034055">
        <w:rPr>
          <w:rFonts w:ascii="Palatino Linotype" w:hAnsi="Palatino Linotype" w:cs="Arial"/>
          <w:b/>
          <w:bCs/>
          <w:color w:val="000000" w:themeColor="text1"/>
        </w:rPr>
        <w:t>de dos mil veintidós</w:t>
      </w:r>
      <w:r w:rsidRPr="00034055">
        <w:rPr>
          <w:rFonts w:ascii="Palatino Linotype" w:hAnsi="Palatino Linotype" w:cs="Arial"/>
          <w:color w:val="000000" w:themeColor="text1"/>
        </w:rPr>
        <w:t xml:space="preserve">, </w:t>
      </w:r>
      <w:r w:rsidR="00A90D4F" w:rsidRPr="00034055">
        <w:rPr>
          <w:rFonts w:ascii="Palatino Linotype" w:hAnsi="Palatino Linotype" w:cs="Arial"/>
          <w:b/>
          <w:color w:val="000000" w:themeColor="text1"/>
        </w:rPr>
        <w:t>LA RECURRENTE</w:t>
      </w:r>
      <w:r w:rsidRPr="00034055">
        <w:rPr>
          <w:rFonts w:ascii="Palatino Linotype" w:hAnsi="Palatino Linotype" w:cs="Arial"/>
          <w:color w:val="000000" w:themeColor="text1"/>
        </w:rPr>
        <w:t xml:space="preserve"> interpuso </w:t>
      </w:r>
      <w:r w:rsidR="007A1EF3" w:rsidRPr="00034055">
        <w:rPr>
          <w:rFonts w:ascii="Palatino Linotype" w:hAnsi="Palatino Linotype" w:cs="Arial"/>
          <w:color w:val="000000" w:themeColor="text1"/>
        </w:rPr>
        <w:t>los</w:t>
      </w:r>
      <w:r w:rsidRPr="00034055">
        <w:rPr>
          <w:rFonts w:ascii="Palatino Linotype" w:hAnsi="Palatino Linotype" w:cs="Arial"/>
          <w:color w:val="000000" w:themeColor="text1"/>
        </w:rPr>
        <w:t xml:space="preserve"> </w:t>
      </w:r>
      <w:r w:rsidR="00025060" w:rsidRPr="00034055">
        <w:rPr>
          <w:rFonts w:ascii="Palatino Linotype" w:hAnsi="Palatino Linotype" w:cs="Arial"/>
          <w:color w:val="000000" w:themeColor="text1"/>
        </w:rPr>
        <w:t>R</w:t>
      </w:r>
      <w:r w:rsidRPr="00034055">
        <w:rPr>
          <w:rFonts w:ascii="Palatino Linotype" w:hAnsi="Palatino Linotype" w:cs="Arial"/>
          <w:color w:val="000000" w:themeColor="text1"/>
        </w:rPr>
        <w:t>ecurso</w:t>
      </w:r>
      <w:r w:rsidR="007A1EF3" w:rsidRPr="00034055">
        <w:rPr>
          <w:rFonts w:ascii="Palatino Linotype" w:hAnsi="Palatino Linotype" w:cs="Arial"/>
          <w:color w:val="000000" w:themeColor="text1"/>
        </w:rPr>
        <w:t>s</w:t>
      </w:r>
      <w:r w:rsidRPr="00034055">
        <w:rPr>
          <w:rFonts w:ascii="Palatino Linotype" w:hAnsi="Palatino Linotype" w:cs="Arial"/>
          <w:color w:val="000000" w:themeColor="text1"/>
        </w:rPr>
        <w:t xml:space="preserve"> de </w:t>
      </w:r>
      <w:r w:rsidR="00025060" w:rsidRPr="00034055">
        <w:rPr>
          <w:rFonts w:ascii="Palatino Linotype" w:hAnsi="Palatino Linotype" w:cs="Arial"/>
          <w:color w:val="000000" w:themeColor="text1"/>
        </w:rPr>
        <w:t>R</w:t>
      </w:r>
      <w:r w:rsidRPr="00034055">
        <w:rPr>
          <w:rFonts w:ascii="Palatino Linotype" w:hAnsi="Palatino Linotype" w:cs="Arial"/>
          <w:color w:val="000000" w:themeColor="text1"/>
        </w:rPr>
        <w:t>evisión sujeto</w:t>
      </w:r>
      <w:r w:rsidR="00CA1E01" w:rsidRPr="00034055">
        <w:rPr>
          <w:rFonts w:ascii="Palatino Linotype" w:hAnsi="Palatino Linotype" w:cs="Arial"/>
          <w:color w:val="000000" w:themeColor="text1"/>
        </w:rPr>
        <w:t xml:space="preserve"> </w:t>
      </w:r>
      <w:r w:rsidRPr="00034055">
        <w:rPr>
          <w:rFonts w:ascii="Palatino Linotype" w:hAnsi="Palatino Linotype" w:cs="Arial"/>
          <w:color w:val="000000" w:themeColor="text1"/>
        </w:rPr>
        <w:t>del presente estudio, l</w:t>
      </w:r>
      <w:r w:rsidR="007A1EF3" w:rsidRPr="00034055">
        <w:rPr>
          <w:rFonts w:ascii="Palatino Linotype" w:hAnsi="Palatino Linotype" w:cs="Arial"/>
          <w:color w:val="000000" w:themeColor="text1"/>
        </w:rPr>
        <w:t>os c</w:t>
      </w:r>
      <w:r w:rsidRPr="00034055">
        <w:rPr>
          <w:rFonts w:ascii="Palatino Linotype" w:hAnsi="Palatino Linotype" w:cs="Arial"/>
          <w:color w:val="000000" w:themeColor="text1"/>
        </w:rPr>
        <w:t>ual</w:t>
      </w:r>
      <w:r w:rsidR="007A1EF3" w:rsidRPr="00034055">
        <w:rPr>
          <w:rFonts w:ascii="Palatino Linotype" w:hAnsi="Palatino Linotype" w:cs="Arial"/>
          <w:color w:val="000000" w:themeColor="text1"/>
        </w:rPr>
        <w:t>es</w:t>
      </w:r>
      <w:r w:rsidRPr="00034055">
        <w:rPr>
          <w:rFonts w:ascii="Palatino Linotype" w:hAnsi="Palatino Linotype" w:cs="Arial"/>
          <w:color w:val="000000" w:themeColor="text1"/>
        </w:rPr>
        <w:t xml:space="preserve"> fue</w:t>
      </w:r>
      <w:r w:rsidR="007A1EF3" w:rsidRPr="00034055">
        <w:rPr>
          <w:rFonts w:ascii="Palatino Linotype" w:hAnsi="Palatino Linotype" w:cs="Arial"/>
          <w:color w:val="000000" w:themeColor="text1"/>
        </w:rPr>
        <w:t>ron</w:t>
      </w:r>
      <w:r w:rsidRPr="00034055">
        <w:rPr>
          <w:rFonts w:ascii="Palatino Linotype" w:hAnsi="Palatino Linotype" w:cs="Arial"/>
          <w:color w:val="000000" w:themeColor="text1"/>
        </w:rPr>
        <w:t xml:space="preserve"> registrado</w:t>
      </w:r>
      <w:r w:rsidR="007A1EF3" w:rsidRPr="00034055">
        <w:rPr>
          <w:rFonts w:ascii="Palatino Linotype" w:hAnsi="Palatino Linotype" w:cs="Arial"/>
          <w:color w:val="000000" w:themeColor="text1"/>
        </w:rPr>
        <w:t>s</w:t>
      </w:r>
      <w:r w:rsidRPr="00034055">
        <w:rPr>
          <w:rFonts w:ascii="Palatino Linotype" w:hAnsi="Palatino Linotype" w:cs="Arial"/>
          <w:color w:val="000000" w:themeColor="text1"/>
        </w:rPr>
        <w:t xml:space="preserve"> en </w:t>
      </w:r>
      <w:r w:rsidRPr="00034055">
        <w:rPr>
          <w:rFonts w:ascii="Palatino Linotype" w:hAnsi="Palatino Linotype" w:cs="Arial"/>
          <w:b/>
          <w:color w:val="000000" w:themeColor="text1"/>
        </w:rPr>
        <w:t xml:space="preserve">EL SAIMEX, </w:t>
      </w:r>
      <w:r w:rsidR="00CA1E01" w:rsidRPr="00034055">
        <w:rPr>
          <w:rFonts w:ascii="Palatino Linotype" w:hAnsi="Palatino Linotype" w:cs="Arial"/>
          <w:color w:val="000000" w:themeColor="text1"/>
        </w:rPr>
        <w:t xml:space="preserve">y </w:t>
      </w:r>
      <w:r w:rsidRPr="00034055">
        <w:rPr>
          <w:rFonts w:ascii="Palatino Linotype" w:hAnsi="Palatino Linotype" w:cs="Arial"/>
          <w:color w:val="000000" w:themeColor="text1"/>
        </w:rPr>
        <w:t>se le</w:t>
      </w:r>
      <w:r w:rsidR="007A1EF3" w:rsidRPr="00034055">
        <w:rPr>
          <w:rFonts w:ascii="Palatino Linotype" w:hAnsi="Palatino Linotype" w:cs="Arial"/>
          <w:color w:val="000000" w:themeColor="text1"/>
        </w:rPr>
        <w:t>s</w:t>
      </w:r>
      <w:r w:rsidRPr="00034055">
        <w:rPr>
          <w:rFonts w:ascii="Palatino Linotype" w:hAnsi="Palatino Linotype" w:cs="Arial"/>
          <w:color w:val="000000" w:themeColor="text1"/>
        </w:rPr>
        <w:t xml:space="preserve"> asignó l</w:t>
      </w:r>
      <w:r w:rsidR="007A1EF3" w:rsidRPr="00034055">
        <w:rPr>
          <w:rFonts w:ascii="Palatino Linotype" w:hAnsi="Palatino Linotype" w:cs="Arial"/>
          <w:color w:val="000000" w:themeColor="text1"/>
        </w:rPr>
        <w:t>os</w:t>
      </w:r>
      <w:r w:rsidRPr="00034055">
        <w:rPr>
          <w:rFonts w:ascii="Palatino Linotype" w:hAnsi="Palatino Linotype" w:cs="Arial"/>
          <w:color w:val="000000" w:themeColor="text1"/>
        </w:rPr>
        <w:t xml:space="preserve"> número</w:t>
      </w:r>
      <w:r w:rsidR="007A1EF3" w:rsidRPr="00034055">
        <w:rPr>
          <w:rFonts w:ascii="Palatino Linotype" w:hAnsi="Palatino Linotype" w:cs="Arial"/>
          <w:color w:val="000000" w:themeColor="text1"/>
        </w:rPr>
        <w:t>s</w:t>
      </w:r>
      <w:r w:rsidRPr="00034055">
        <w:rPr>
          <w:rFonts w:ascii="Palatino Linotype" w:hAnsi="Palatino Linotype" w:cs="Arial"/>
          <w:color w:val="000000" w:themeColor="text1"/>
        </w:rPr>
        <w:t xml:space="preserve"> de expediente</w:t>
      </w:r>
      <w:r w:rsidR="00696A45" w:rsidRPr="00034055">
        <w:rPr>
          <w:rFonts w:ascii="Palatino Linotype" w:hAnsi="Palatino Linotype" w:cs="Arial"/>
          <w:color w:val="000000" w:themeColor="text1"/>
        </w:rPr>
        <w:t>s:</w:t>
      </w:r>
      <w:r w:rsidRPr="00034055">
        <w:rPr>
          <w:rFonts w:ascii="Palatino Linotype" w:hAnsi="Palatino Linotype" w:cs="Arial"/>
          <w:color w:val="000000" w:themeColor="text1"/>
        </w:rPr>
        <w:t xml:space="preserve"> </w:t>
      </w:r>
      <w:r w:rsidR="003D5527" w:rsidRPr="00034055">
        <w:rPr>
          <w:rFonts w:ascii="Palatino Linotype" w:hAnsi="Palatino Linotype"/>
          <w:b/>
        </w:rPr>
        <w:t>09972</w:t>
      </w:r>
      <w:r w:rsidR="00696A45" w:rsidRPr="00034055">
        <w:rPr>
          <w:rFonts w:ascii="Palatino Linotype" w:hAnsi="Palatino Linotype"/>
          <w:b/>
        </w:rPr>
        <w:t xml:space="preserve">/INFOEM/IP/RR/2022 y </w:t>
      </w:r>
      <w:r w:rsidR="003D5527" w:rsidRPr="00034055">
        <w:rPr>
          <w:rFonts w:ascii="Palatino Linotype" w:hAnsi="Palatino Linotype"/>
          <w:b/>
        </w:rPr>
        <w:t>09973</w:t>
      </w:r>
      <w:r w:rsidR="00696A45" w:rsidRPr="00034055">
        <w:rPr>
          <w:rFonts w:ascii="Palatino Linotype" w:hAnsi="Palatino Linotype"/>
          <w:b/>
        </w:rPr>
        <w:t>/INFOEM/IP/RR/2022</w:t>
      </w:r>
      <w:r w:rsidR="00C267D1" w:rsidRPr="00034055">
        <w:rPr>
          <w:rFonts w:ascii="Palatino Linotype" w:hAnsi="Palatino Linotype"/>
          <w:b/>
        </w:rPr>
        <w:t>,</w:t>
      </w:r>
      <w:r w:rsidRPr="00034055">
        <w:rPr>
          <w:rFonts w:ascii="Palatino Linotype" w:hAnsi="Palatino Linotype" w:cs="Arial"/>
          <w:color w:val="000000" w:themeColor="text1"/>
        </w:rPr>
        <w:t xml:space="preserve"> </w:t>
      </w:r>
      <w:r w:rsidR="00EF6AA3" w:rsidRPr="00034055">
        <w:rPr>
          <w:rFonts w:ascii="Palatino Linotype" w:hAnsi="Palatino Linotype" w:cs="Arial"/>
          <w:color w:val="000000" w:themeColor="text1"/>
        </w:rPr>
        <w:t>para los cuales refirió lo siguiente</w:t>
      </w:r>
      <w:r w:rsidR="00CD391F" w:rsidRPr="00034055">
        <w:rPr>
          <w:rFonts w:ascii="Palatino Linotype" w:hAnsi="Palatino Linotype" w:cs="Arial"/>
          <w:color w:val="000000" w:themeColor="text1"/>
        </w:rPr>
        <w:t>:</w:t>
      </w:r>
    </w:p>
    <w:p w14:paraId="3520B95B" w14:textId="3F3FFE8F" w:rsidR="00EF6AA3" w:rsidRPr="00034055" w:rsidRDefault="00EF6AA3" w:rsidP="00696A45">
      <w:pPr>
        <w:spacing w:line="360" w:lineRule="auto"/>
        <w:jc w:val="both"/>
        <w:rPr>
          <w:rFonts w:ascii="Palatino Linotype" w:hAnsi="Palatino Linotype" w:cs="Arial"/>
          <w:color w:val="000000" w:themeColor="text1"/>
        </w:rPr>
      </w:pPr>
      <w:r w:rsidRPr="00034055">
        <w:rPr>
          <w:rFonts w:ascii="Palatino Linotype" w:hAnsi="Palatino Linotype" w:cs="Arial"/>
          <w:color w:val="000000" w:themeColor="text1"/>
        </w:rPr>
        <w:t xml:space="preserve">En el Recurso de Revisión </w:t>
      </w:r>
      <w:r w:rsidRPr="00034055">
        <w:rPr>
          <w:rFonts w:ascii="Palatino Linotype" w:hAnsi="Palatino Linotype"/>
          <w:b/>
        </w:rPr>
        <w:t xml:space="preserve">09972/INFOEM/IP/RR/2022 </w:t>
      </w:r>
      <w:r w:rsidRPr="00034055">
        <w:rPr>
          <w:rFonts w:ascii="Palatino Linotype" w:hAnsi="Palatino Linotype"/>
        </w:rPr>
        <w:t>manifestó como:</w:t>
      </w:r>
    </w:p>
    <w:p w14:paraId="5F68E5AB" w14:textId="77777777" w:rsidR="00626768" w:rsidRPr="00034055" w:rsidRDefault="00626768" w:rsidP="00626768">
      <w:pPr>
        <w:spacing w:line="360" w:lineRule="auto"/>
        <w:jc w:val="both"/>
        <w:rPr>
          <w:rFonts w:ascii="Palatino Linotype" w:hAnsi="Palatino Linotype" w:cs="Arial"/>
          <w:color w:val="000000" w:themeColor="text1"/>
          <w:sz w:val="10"/>
        </w:rPr>
      </w:pPr>
    </w:p>
    <w:p w14:paraId="20EB6480" w14:textId="6BD7D752" w:rsidR="00626768" w:rsidRPr="00034055" w:rsidRDefault="00626768" w:rsidP="00626768">
      <w:pPr>
        <w:spacing w:line="360" w:lineRule="auto"/>
        <w:jc w:val="both"/>
        <w:rPr>
          <w:rFonts w:ascii="Palatino Linotype" w:hAnsi="Palatino Linotype" w:cs="Arial"/>
          <w:b/>
          <w:color w:val="000000" w:themeColor="text1"/>
        </w:rPr>
      </w:pPr>
      <w:r w:rsidRPr="00034055">
        <w:rPr>
          <w:rFonts w:ascii="Palatino Linotype" w:hAnsi="Palatino Linotype" w:cs="Arial"/>
          <w:b/>
          <w:color w:val="000000" w:themeColor="text1"/>
        </w:rPr>
        <w:t>Acto impugnado:</w:t>
      </w:r>
    </w:p>
    <w:p w14:paraId="6D266CE0" w14:textId="77777777" w:rsidR="00626768" w:rsidRPr="00034055" w:rsidRDefault="00626768" w:rsidP="00626768">
      <w:pPr>
        <w:spacing w:line="360" w:lineRule="auto"/>
        <w:jc w:val="both"/>
        <w:rPr>
          <w:rFonts w:ascii="Palatino Linotype" w:hAnsi="Palatino Linotype" w:cs="Arial"/>
          <w:b/>
          <w:color w:val="000000" w:themeColor="text1"/>
          <w:sz w:val="12"/>
        </w:rPr>
      </w:pPr>
    </w:p>
    <w:p w14:paraId="6E03D2EE" w14:textId="499D418E" w:rsidR="00626768" w:rsidRPr="00034055" w:rsidRDefault="00626768" w:rsidP="0004393C">
      <w:pPr>
        <w:tabs>
          <w:tab w:val="left" w:pos="851"/>
        </w:tabs>
        <w:ind w:left="851" w:right="901"/>
        <w:jc w:val="both"/>
        <w:rPr>
          <w:rFonts w:ascii="Palatino Linotype" w:hAnsi="Palatino Linotype" w:cs="Arial"/>
          <w:i/>
          <w:color w:val="000000" w:themeColor="text1"/>
          <w:sz w:val="22"/>
          <w:szCs w:val="22"/>
        </w:rPr>
      </w:pPr>
      <w:r w:rsidRPr="00034055">
        <w:rPr>
          <w:rFonts w:ascii="Palatino Linotype" w:hAnsi="Palatino Linotype" w:cs="Arial"/>
          <w:i/>
          <w:color w:val="000000" w:themeColor="text1"/>
          <w:sz w:val="22"/>
          <w:szCs w:val="22"/>
        </w:rPr>
        <w:t>“</w:t>
      </w:r>
      <w:r w:rsidR="00EF6AA3" w:rsidRPr="00034055">
        <w:rPr>
          <w:rFonts w:ascii="Palatino Linotype" w:hAnsi="Palatino Linotype" w:cs="Arial"/>
          <w:i/>
          <w:color w:val="000000" w:themeColor="text1"/>
          <w:sz w:val="22"/>
          <w:szCs w:val="22"/>
        </w:rPr>
        <w:t>Respuesta a la solicitud de información</w:t>
      </w:r>
      <w:r w:rsidRPr="00034055">
        <w:rPr>
          <w:rFonts w:ascii="Palatino Linotype" w:hAnsi="Palatino Linotype" w:cs="Arial"/>
          <w:i/>
          <w:color w:val="000000" w:themeColor="text1"/>
          <w:sz w:val="22"/>
          <w:szCs w:val="22"/>
        </w:rPr>
        <w:t>” (Sic)</w:t>
      </w:r>
    </w:p>
    <w:p w14:paraId="3C77B48E" w14:textId="77777777" w:rsidR="00CA1E01" w:rsidRPr="00034055" w:rsidRDefault="00CA1E01" w:rsidP="00626768">
      <w:pPr>
        <w:spacing w:line="360" w:lineRule="auto"/>
        <w:jc w:val="both"/>
        <w:rPr>
          <w:rFonts w:ascii="Palatino Linotype" w:hAnsi="Palatino Linotype" w:cs="Arial"/>
          <w:b/>
          <w:color w:val="000000" w:themeColor="text1"/>
          <w:sz w:val="14"/>
        </w:rPr>
      </w:pPr>
    </w:p>
    <w:p w14:paraId="303C39F1" w14:textId="292E1879" w:rsidR="00EC7656" w:rsidRPr="00034055" w:rsidRDefault="00626768" w:rsidP="00626768">
      <w:pPr>
        <w:spacing w:line="360" w:lineRule="auto"/>
        <w:jc w:val="both"/>
        <w:rPr>
          <w:rFonts w:ascii="Palatino Linotype" w:hAnsi="Palatino Linotype"/>
          <w:b/>
        </w:rPr>
      </w:pPr>
      <w:r w:rsidRPr="00034055">
        <w:rPr>
          <w:rFonts w:ascii="Palatino Linotype" w:hAnsi="Palatino Linotype" w:cs="Arial"/>
          <w:b/>
          <w:color w:val="000000" w:themeColor="text1"/>
        </w:rPr>
        <w:t>Así</w:t>
      </w:r>
      <w:r w:rsidR="00597EF5" w:rsidRPr="00034055">
        <w:rPr>
          <w:rFonts w:ascii="Palatino Linotype" w:hAnsi="Palatino Linotype" w:cs="Arial"/>
          <w:b/>
          <w:color w:val="000000" w:themeColor="text1"/>
        </w:rPr>
        <w:t xml:space="preserve"> como, razones o motivos de inconformidad:</w:t>
      </w:r>
    </w:p>
    <w:p w14:paraId="1D7A23AA" w14:textId="77777777" w:rsidR="00EC7656" w:rsidRPr="00034055" w:rsidRDefault="00EC7656" w:rsidP="00EC7656">
      <w:pPr>
        <w:jc w:val="both"/>
        <w:rPr>
          <w:rFonts w:ascii="Palatino Linotype" w:hAnsi="Palatino Linotype" w:cs="Arial"/>
          <w:color w:val="000000" w:themeColor="text1"/>
          <w:sz w:val="10"/>
        </w:rPr>
      </w:pPr>
    </w:p>
    <w:p w14:paraId="4B1D0298" w14:textId="2BB770F0" w:rsidR="00597EF5" w:rsidRPr="00034055" w:rsidRDefault="00597EF5" w:rsidP="00597EF5">
      <w:pPr>
        <w:tabs>
          <w:tab w:val="left" w:pos="851"/>
        </w:tabs>
        <w:ind w:left="851" w:right="901"/>
        <w:jc w:val="both"/>
        <w:rPr>
          <w:rFonts w:ascii="Palatino Linotype" w:hAnsi="Palatino Linotype" w:cs="Arial"/>
          <w:i/>
          <w:color w:val="000000" w:themeColor="text1"/>
          <w:sz w:val="22"/>
          <w:szCs w:val="22"/>
        </w:rPr>
      </w:pPr>
      <w:r w:rsidRPr="00034055">
        <w:rPr>
          <w:rFonts w:ascii="Palatino Linotype" w:hAnsi="Palatino Linotype" w:cs="Arial"/>
          <w:i/>
          <w:color w:val="000000" w:themeColor="text1"/>
          <w:sz w:val="22"/>
          <w:szCs w:val="22"/>
        </w:rPr>
        <w:t>“</w:t>
      </w:r>
      <w:r w:rsidR="00EF6AA3" w:rsidRPr="00034055">
        <w:rPr>
          <w:rFonts w:ascii="Palatino Linotype" w:hAnsi="Palatino Linotype" w:cs="Arial"/>
          <w:i/>
          <w:color w:val="000000" w:themeColor="text1"/>
          <w:sz w:val="22"/>
          <w:szCs w:val="22"/>
        </w:rPr>
        <w:t>En la respuesta a la solicitud, se hace referencia al presupuesto asignado por los años 2019 a 2021, la solicitud fue realizada en torno al Programa de prevención y atención de la violencia en el municipio, es decir, las acciones programadas y aplicadas para dicha acción.</w:t>
      </w:r>
      <w:r w:rsidRPr="00034055">
        <w:rPr>
          <w:rFonts w:ascii="Palatino Linotype" w:hAnsi="Palatino Linotype" w:cs="Arial"/>
          <w:i/>
          <w:color w:val="000000" w:themeColor="text1"/>
          <w:sz w:val="22"/>
          <w:szCs w:val="22"/>
        </w:rPr>
        <w:t xml:space="preserve">” </w:t>
      </w:r>
      <w:r w:rsidRPr="00034055">
        <w:rPr>
          <w:rFonts w:ascii="Palatino Linotype" w:hAnsi="Palatino Linotype" w:cs="Arial"/>
          <w:color w:val="000000" w:themeColor="text1"/>
          <w:sz w:val="22"/>
          <w:szCs w:val="22"/>
        </w:rPr>
        <w:t>(Sic)</w:t>
      </w:r>
      <w:r w:rsidR="00CD391F" w:rsidRPr="00034055">
        <w:rPr>
          <w:rFonts w:ascii="Palatino Linotype" w:hAnsi="Palatino Linotype" w:cs="Arial"/>
          <w:color w:val="000000" w:themeColor="text1"/>
          <w:sz w:val="22"/>
          <w:szCs w:val="22"/>
        </w:rPr>
        <w:t>.</w:t>
      </w:r>
    </w:p>
    <w:p w14:paraId="37005389" w14:textId="77777777" w:rsidR="007F553B" w:rsidRPr="00034055" w:rsidRDefault="007F553B" w:rsidP="003404B0">
      <w:pPr>
        <w:spacing w:line="360" w:lineRule="auto"/>
        <w:jc w:val="both"/>
        <w:rPr>
          <w:rFonts w:ascii="Palatino Linotype" w:hAnsi="Palatino Linotype" w:cs="Arial"/>
          <w:b/>
          <w:color w:val="000000" w:themeColor="text1"/>
          <w:sz w:val="28"/>
          <w:szCs w:val="28"/>
        </w:rPr>
      </w:pPr>
    </w:p>
    <w:p w14:paraId="37746DB2" w14:textId="4D4E281F" w:rsidR="00EF6AA3" w:rsidRPr="00034055" w:rsidRDefault="00EF6AA3" w:rsidP="003404B0">
      <w:pPr>
        <w:spacing w:line="360" w:lineRule="auto"/>
        <w:jc w:val="both"/>
        <w:rPr>
          <w:rFonts w:ascii="Palatino Linotype" w:hAnsi="Palatino Linotype" w:cs="Arial"/>
          <w:b/>
          <w:color w:val="000000" w:themeColor="text1"/>
          <w:sz w:val="28"/>
          <w:szCs w:val="28"/>
        </w:rPr>
      </w:pPr>
      <w:r w:rsidRPr="00034055">
        <w:rPr>
          <w:rFonts w:ascii="Palatino Linotype" w:hAnsi="Palatino Linotype" w:cs="Arial"/>
          <w:color w:val="000000" w:themeColor="text1"/>
        </w:rPr>
        <w:t xml:space="preserve">Asimismo, en el Recurso de Revisión </w:t>
      </w:r>
      <w:r w:rsidRPr="00034055">
        <w:rPr>
          <w:rFonts w:ascii="Palatino Linotype" w:hAnsi="Palatino Linotype"/>
          <w:b/>
        </w:rPr>
        <w:t xml:space="preserve">09973/INFOEM/IP/RR/2022 </w:t>
      </w:r>
      <w:r w:rsidRPr="00034055">
        <w:rPr>
          <w:rFonts w:ascii="Palatino Linotype" w:hAnsi="Palatino Linotype"/>
        </w:rPr>
        <w:t>manifestó como:</w:t>
      </w:r>
    </w:p>
    <w:p w14:paraId="75675490" w14:textId="77777777" w:rsidR="00EF6AA3" w:rsidRPr="00034055" w:rsidRDefault="00EF6AA3" w:rsidP="00EF6AA3">
      <w:pPr>
        <w:spacing w:line="360" w:lineRule="auto"/>
        <w:jc w:val="both"/>
        <w:rPr>
          <w:rFonts w:ascii="Palatino Linotype" w:hAnsi="Palatino Linotype" w:cs="Arial"/>
          <w:b/>
          <w:color w:val="000000" w:themeColor="text1"/>
        </w:rPr>
      </w:pPr>
      <w:r w:rsidRPr="00034055">
        <w:rPr>
          <w:rFonts w:ascii="Palatino Linotype" w:hAnsi="Palatino Linotype" w:cs="Arial"/>
          <w:b/>
          <w:color w:val="000000" w:themeColor="text1"/>
        </w:rPr>
        <w:t>Acto impugnado:</w:t>
      </w:r>
    </w:p>
    <w:p w14:paraId="1823FED1" w14:textId="77777777" w:rsidR="00EF6AA3" w:rsidRPr="00034055" w:rsidRDefault="00EF6AA3" w:rsidP="00EF6AA3">
      <w:pPr>
        <w:spacing w:line="360" w:lineRule="auto"/>
        <w:jc w:val="both"/>
        <w:rPr>
          <w:rFonts w:ascii="Palatino Linotype" w:hAnsi="Palatino Linotype" w:cs="Arial"/>
          <w:b/>
          <w:color w:val="000000" w:themeColor="text1"/>
          <w:sz w:val="12"/>
        </w:rPr>
      </w:pPr>
    </w:p>
    <w:p w14:paraId="37F35DFC" w14:textId="24A3E129" w:rsidR="00EF6AA3" w:rsidRPr="00034055" w:rsidRDefault="00EF6AA3" w:rsidP="00EF6AA3">
      <w:pPr>
        <w:tabs>
          <w:tab w:val="left" w:pos="851"/>
        </w:tabs>
        <w:ind w:left="851" w:right="901"/>
        <w:jc w:val="both"/>
        <w:rPr>
          <w:rFonts w:ascii="Palatino Linotype" w:hAnsi="Palatino Linotype" w:cs="Arial"/>
          <w:i/>
          <w:color w:val="000000" w:themeColor="text1"/>
          <w:sz w:val="22"/>
          <w:szCs w:val="22"/>
        </w:rPr>
      </w:pPr>
      <w:r w:rsidRPr="00034055">
        <w:rPr>
          <w:rFonts w:ascii="Palatino Linotype" w:hAnsi="Palatino Linotype" w:cs="Arial"/>
          <w:i/>
          <w:color w:val="000000" w:themeColor="text1"/>
          <w:sz w:val="22"/>
          <w:szCs w:val="22"/>
        </w:rPr>
        <w:t>“Respuesta a la solicitud de información” (Sic)</w:t>
      </w:r>
    </w:p>
    <w:p w14:paraId="0E696005" w14:textId="77777777" w:rsidR="00EF6AA3" w:rsidRPr="00034055" w:rsidRDefault="00EF6AA3" w:rsidP="00EF6AA3">
      <w:pPr>
        <w:spacing w:line="360" w:lineRule="auto"/>
        <w:jc w:val="both"/>
        <w:rPr>
          <w:rFonts w:ascii="Palatino Linotype" w:hAnsi="Palatino Linotype" w:cs="Arial"/>
          <w:b/>
          <w:color w:val="000000" w:themeColor="text1"/>
          <w:sz w:val="14"/>
        </w:rPr>
      </w:pPr>
    </w:p>
    <w:p w14:paraId="7B9560A0" w14:textId="77777777" w:rsidR="00EF6AA3" w:rsidRPr="00034055" w:rsidRDefault="00EF6AA3" w:rsidP="00EF6AA3">
      <w:pPr>
        <w:spacing w:line="360" w:lineRule="auto"/>
        <w:jc w:val="both"/>
        <w:rPr>
          <w:rFonts w:ascii="Palatino Linotype" w:hAnsi="Palatino Linotype"/>
          <w:b/>
        </w:rPr>
      </w:pPr>
      <w:r w:rsidRPr="00034055">
        <w:rPr>
          <w:rFonts w:ascii="Palatino Linotype" w:hAnsi="Palatino Linotype" w:cs="Arial"/>
          <w:b/>
          <w:color w:val="000000" w:themeColor="text1"/>
        </w:rPr>
        <w:t>Así como, razones o motivos de inconformidad:</w:t>
      </w:r>
    </w:p>
    <w:p w14:paraId="2CA8DEE6" w14:textId="77777777" w:rsidR="00EF6AA3" w:rsidRPr="00034055" w:rsidRDefault="00EF6AA3" w:rsidP="00EF6AA3">
      <w:pPr>
        <w:jc w:val="both"/>
        <w:rPr>
          <w:rFonts w:ascii="Palatino Linotype" w:hAnsi="Palatino Linotype" w:cs="Arial"/>
          <w:color w:val="000000" w:themeColor="text1"/>
          <w:sz w:val="10"/>
        </w:rPr>
      </w:pPr>
    </w:p>
    <w:p w14:paraId="657BF24C" w14:textId="1E519CDC" w:rsidR="00EF6AA3" w:rsidRPr="00034055" w:rsidRDefault="00EF6AA3" w:rsidP="00EF6AA3">
      <w:pPr>
        <w:tabs>
          <w:tab w:val="left" w:pos="851"/>
        </w:tabs>
        <w:ind w:left="851" w:right="901"/>
        <w:jc w:val="both"/>
        <w:rPr>
          <w:rFonts w:ascii="Palatino Linotype" w:hAnsi="Palatino Linotype" w:cs="Arial"/>
          <w:i/>
          <w:color w:val="000000" w:themeColor="text1"/>
          <w:sz w:val="22"/>
          <w:szCs w:val="22"/>
        </w:rPr>
      </w:pPr>
      <w:r w:rsidRPr="00034055">
        <w:rPr>
          <w:rFonts w:ascii="Palatino Linotype" w:hAnsi="Palatino Linotype" w:cs="Arial"/>
          <w:i/>
          <w:color w:val="000000" w:themeColor="text1"/>
          <w:sz w:val="22"/>
          <w:szCs w:val="22"/>
        </w:rPr>
        <w:t xml:space="preserve">“Independientemente de la información relacionada con los presupuestos asignados, proporcione información sobre la planeación, programa y ejecución de los proyectos denominados: "Cultura de igualdad y prevención de la violencia de género", "Apoyo social para el empoderamiento económico de la </w:t>
      </w:r>
      <w:proofErr w:type="spellStart"/>
      <w:r w:rsidRPr="00034055">
        <w:rPr>
          <w:rFonts w:ascii="Palatino Linotype" w:hAnsi="Palatino Linotype" w:cs="Arial"/>
          <w:i/>
          <w:color w:val="000000" w:themeColor="text1"/>
          <w:sz w:val="22"/>
          <w:szCs w:val="22"/>
        </w:rPr>
        <w:t>mujer"realizados</w:t>
      </w:r>
      <w:proofErr w:type="spellEnd"/>
      <w:r w:rsidRPr="00034055">
        <w:rPr>
          <w:rFonts w:ascii="Palatino Linotype" w:hAnsi="Palatino Linotype" w:cs="Arial"/>
          <w:i/>
          <w:color w:val="000000" w:themeColor="text1"/>
          <w:sz w:val="22"/>
          <w:szCs w:val="22"/>
        </w:rPr>
        <w:t xml:space="preserve"> durante 2020. Los proyectos "Cultura de igualdad y prevención de la violencia de género" "Apoyo social para el empoderamiento económico de la mujer" realizados durante 2021 y el proyecto "Cultura de igualdad y prevención de la violencia de género" realizado en 2022, incluyendo los textos correspondientes al desglose de actividades en dichos proyectos y el personal al que fueron dirigidos.” </w:t>
      </w:r>
      <w:r w:rsidRPr="00034055">
        <w:rPr>
          <w:rFonts w:ascii="Palatino Linotype" w:hAnsi="Palatino Linotype" w:cs="Arial"/>
          <w:color w:val="000000" w:themeColor="text1"/>
          <w:sz w:val="22"/>
          <w:szCs w:val="22"/>
        </w:rPr>
        <w:t>(Sic).</w:t>
      </w:r>
    </w:p>
    <w:p w14:paraId="08A11C96" w14:textId="77777777" w:rsidR="00EF6AA3" w:rsidRPr="00034055" w:rsidRDefault="00EF6AA3" w:rsidP="003404B0">
      <w:pPr>
        <w:spacing w:line="360" w:lineRule="auto"/>
        <w:jc w:val="both"/>
        <w:rPr>
          <w:rFonts w:ascii="Palatino Linotype" w:hAnsi="Palatino Linotype" w:cs="Arial"/>
          <w:b/>
          <w:color w:val="000000" w:themeColor="text1"/>
          <w:sz w:val="28"/>
          <w:szCs w:val="28"/>
        </w:rPr>
      </w:pPr>
    </w:p>
    <w:p w14:paraId="45B4414C" w14:textId="692AD509" w:rsidR="003404B0" w:rsidRPr="00034055" w:rsidRDefault="003404B0" w:rsidP="003404B0">
      <w:pPr>
        <w:spacing w:line="360" w:lineRule="auto"/>
        <w:jc w:val="both"/>
        <w:rPr>
          <w:rFonts w:ascii="Palatino Linotype" w:hAnsi="Palatino Linotype" w:cs="Arial"/>
          <w:b/>
          <w:color w:val="000000" w:themeColor="text1"/>
          <w:sz w:val="28"/>
          <w:szCs w:val="28"/>
        </w:rPr>
      </w:pPr>
      <w:r w:rsidRPr="00034055">
        <w:rPr>
          <w:rFonts w:ascii="Palatino Linotype" w:hAnsi="Palatino Linotype" w:cs="Arial"/>
          <w:b/>
          <w:color w:val="000000" w:themeColor="text1"/>
          <w:sz w:val="28"/>
          <w:szCs w:val="28"/>
        </w:rPr>
        <w:t>V</w:t>
      </w:r>
      <w:r w:rsidR="00CD391F" w:rsidRPr="00034055">
        <w:rPr>
          <w:rFonts w:ascii="Palatino Linotype" w:hAnsi="Palatino Linotype" w:cs="Arial"/>
          <w:b/>
          <w:color w:val="000000" w:themeColor="text1"/>
          <w:sz w:val="28"/>
          <w:szCs w:val="28"/>
        </w:rPr>
        <w:t>II</w:t>
      </w:r>
      <w:r w:rsidRPr="00034055">
        <w:rPr>
          <w:rFonts w:ascii="Palatino Linotype" w:hAnsi="Palatino Linotype" w:cs="Arial"/>
          <w:b/>
          <w:color w:val="000000" w:themeColor="text1"/>
          <w:sz w:val="28"/>
          <w:szCs w:val="28"/>
        </w:rPr>
        <w:t xml:space="preserve">. </w:t>
      </w:r>
      <w:r w:rsidRPr="00034055">
        <w:rPr>
          <w:rFonts w:ascii="Palatino Linotype" w:hAnsi="Palatino Linotype" w:cs="Arial"/>
          <w:b/>
          <w:sz w:val="28"/>
          <w:szCs w:val="28"/>
        </w:rPr>
        <w:t>Del turno del Recurso de Revisión</w:t>
      </w:r>
    </w:p>
    <w:p w14:paraId="7D6276FD" w14:textId="3D9DE1F4" w:rsidR="009D6B53" w:rsidRPr="00034055" w:rsidRDefault="009D6B53" w:rsidP="003B5DA1">
      <w:pPr>
        <w:spacing w:line="360" w:lineRule="auto"/>
        <w:jc w:val="both"/>
        <w:rPr>
          <w:rFonts w:ascii="Palatino Linotype" w:hAnsi="Palatino Linotype"/>
        </w:rPr>
      </w:pPr>
      <w:r w:rsidRPr="00034055">
        <w:rPr>
          <w:rFonts w:ascii="Palatino Linotype" w:hAnsi="Palatino Linotype" w:cs="Arial"/>
          <w:color w:val="000000" w:themeColor="text1"/>
        </w:rPr>
        <w:t xml:space="preserve">El </w:t>
      </w:r>
      <w:r w:rsidR="00CD391F" w:rsidRPr="00034055">
        <w:rPr>
          <w:rFonts w:ascii="Palatino Linotype" w:hAnsi="Palatino Linotype" w:cs="Arial"/>
          <w:b/>
          <w:bCs/>
          <w:color w:val="000000" w:themeColor="text1"/>
        </w:rPr>
        <w:t xml:space="preserve">treinta de mayo </w:t>
      </w:r>
      <w:r w:rsidR="00480D4B" w:rsidRPr="00034055">
        <w:rPr>
          <w:rFonts w:ascii="Palatino Linotype" w:hAnsi="Palatino Linotype" w:cs="Arial"/>
          <w:b/>
          <w:bCs/>
          <w:color w:val="000000" w:themeColor="text1"/>
        </w:rPr>
        <w:t>de dos mil veintidós</w:t>
      </w:r>
      <w:r w:rsidRPr="00034055">
        <w:rPr>
          <w:rFonts w:ascii="Palatino Linotype" w:hAnsi="Palatino Linotype" w:cs="Arial"/>
          <w:color w:val="000000" w:themeColor="text1"/>
        </w:rPr>
        <w:t xml:space="preserve">, </w:t>
      </w:r>
      <w:r w:rsidRPr="00034055">
        <w:rPr>
          <w:rFonts w:ascii="Palatino Linotype" w:hAnsi="Palatino Linotype"/>
          <w:color w:val="000000" w:themeColor="text1"/>
        </w:rPr>
        <w:t>los</w:t>
      </w:r>
      <w:r w:rsidRPr="00034055">
        <w:rPr>
          <w:rFonts w:ascii="Palatino Linotype" w:hAnsi="Palatino Linotype" w:cs="Arial"/>
          <w:color w:val="000000" w:themeColor="text1"/>
        </w:rPr>
        <w:t xml:space="preserve"> </w:t>
      </w:r>
      <w:r w:rsidR="00025060" w:rsidRPr="00034055">
        <w:rPr>
          <w:rFonts w:ascii="Palatino Linotype" w:hAnsi="Palatino Linotype" w:cs="Arial"/>
          <w:color w:val="000000" w:themeColor="text1"/>
        </w:rPr>
        <w:t xml:space="preserve">Recursos de Revisión </w:t>
      </w:r>
      <w:r w:rsidR="005F5D50" w:rsidRPr="00034055">
        <w:rPr>
          <w:rFonts w:ascii="Palatino Linotype" w:hAnsi="Palatino Linotype" w:cs="Arial"/>
          <w:color w:val="000000" w:themeColor="text1"/>
          <w:lang w:val="es-ES_tradnl"/>
        </w:rPr>
        <w:t>materia del presente estudio, se en</w:t>
      </w:r>
      <w:r w:rsidRPr="00034055">
        <w:rPr>
          <w:rFonts w:ascii="Palatino Linotype" w:hAnsi="Palatino Linotype" w:cs="Arial"/>
          <w:color w:val="000000" w:themeColor="text1"/>
          <w:lang w:val="es-ES_tradnl"/>
        </w:rPr>
        <w:t xml:space="preserve">viaron electrónicamente al Instituto de </w:t>
      </w:r>
      <w:r w:rsidRPr="00034055">
        <w:rPr>
          <w:rFonts w:ascii="Palatino Linotype" w:eastAsia="Arial Unicode MS" w:hAnsi="Palatino Linotype" w:cs="Arial"/>
          <w:color w:val="000000" w:themeColor="text1"/>
        </w:rPr>
        <w:t>Transparencia</w:t>
      </w:r>
      <w:r w:rsidRPr="00034055">
        <w:rPr>
          <w:rFonts w:ascii="Palatino Linotype" w:hAnsi="Palatino Linotype" w:cs="Arial"/>
          <w:color w:val="000000" w:themeColor="text1"/>
          <w:lang w:val="es-ES_tradnl"/>
        </w:rPr>
        <w:t xml:space="preserve">, Acceso a la Información Pública y Protección de Datos Personales del Estado de México y </w:t>
      </w:r>
      <w:r w:rsidRPr="00034055">
        <w:rPr>
          <w:rFonts w:ascii="Palatino Linotype" w:hAnsi="Palatino Linotype" w:cs="Arial"/>
          <w:color w:val="000000" w:themeColor="text1"/>
          <w:lang w:val="es-ES_tradnl"/>
        </w:rPr>
        <w:lastRenderedPageBreak/>
        <w:t>Municipios</w:t>
      </w:r>
      <w:r w:rsidR="005F5D50" w:rsidRPr="00034055">
        <w:rPr>
          <w:rFonts w:ascii="Palatino Linotype" w:hAnsi="Palatino Linotype" w:cs="Arial"/>
          <w:color w:val="000000" w:themeColor="text1"/>
          <w:lang w:val="es-ES_tradnl"/>
        </w:rPr>
        <w:t>,</w:t>
      </w:r>
      <w:r w:rsidRPr="00034055">
        <w:rPr>
          <w:rFonts w:ascii="Palatino Linotype" w:hAnsi="Palatino Linotype" w:cs="Arial"/>
          <w:color w:val="000000" w:themeColor="text1"/>
          <w:lang w:val="es-ES_tradnl"/>
        </w:rPr>
        <w:t xml:space="preserve"> </w:t>
      </w:r>
      <w:r w:rsidR="005F5D50" w:rsidRPr="00034055">
        <w:rPr>
          <w:rFonts w:ascii="Palatino Linotype" w:hAnsi="Palatino Linotype" w:cs="Arial"/>
          <w:color w:val="000000" w:themeColor="text1"/>
          <w:lang w:val="es-ES_tradnl"/>
        </w:rPr>
        <w:t xml:space="preserve">por lo que </w:t>
      </w:r>
      <w:r w:rsidRPr="00034055">
        <w:rPr>
          <w:rFonts w:ascii="Palatino Linotype" w:hAnsi="Palatino Linotype" w:cs="Arial"/>
          <w:color w:val="000000" w:themeColor="text1"/>
          <w:lang w:val="es-ES_tradnl"/>
        </w:rPr>
        <w:t xml:space="preserve">con fundamento en el artículo 185, fracción I de la </w:t>
      </w:r>
      <w:r w:rsidRPr="00034055">
        <w:rPr>
          <w:rFonts w:ascii="Palatino Linotype" w:hAnsi="Palatino Linotype"/>
          <w:color w:val="000000" w:themeColor="text1"/>
        </w:rPr>
        <w:t>Ley de Transparencia y Acceso a la Información Pública del Estado de México y Municipios</w:t>
      </w:r>
      <w:r w:rsidR="008B05B0" w:rsidRPr="00034055">
        <w:rPr>
          <w:rFonts w:ascii="Palatino Linotype" w:hAnsi="Palatino Linotype" w:cs="Arial"/>
          <w:color w:val="000000" w:themeColor="text1"/>
          <w:lang w:val="es-ES_tradnl"/>
        </w:rPr>
        <w:t xml:space="preserve">, se </w:t>
      </w:r>
      <w:r w:rsidRPr="00034055">
        <w:rPr>
          <w:rFonts w:ascii="Palatino Linotype" w:hAnsi="Palatino Linotype" w:cs="Arial"/>
          <w:color w:val="000000" w:themeColor="text1"/>
          <w:lang w:val="es-ES_tradnl"/>
        </w:rPr>
        <w:t>turnaron, a través del</w:t>
      </w:r>
      <w:r w:rsidRPr="00034055">
        <w:rPr>
          <w:rFonts w:ascii="Palatino Linotype" w:eastAsia="Arial Unicode MS" w:hAnsi="Palatino Linotype" w:cs="Arial"/>
          <w:color w:val="000000" w:themeColor="text1"/>
          <w:lang w:val="es-ES_tradnl"/>
        </w:rPr>
        <w:t xml:space="preserve"> </w:t>
      </w:r>
      <w:r w:rsidRPr="00034055">
        <w:rPr>
          <w:rFonts w:ascii="Palatino Linotype" w:eastAsia="Arial Unicode MS" w:hAnsi="Palatino Linotype" w:cs="Arial"/>
          <w:b/>
          <w:color w:val="000000" w:themeColor="text1"/>
          <w:lang w:val="es-ES_tradnl"/>
        </w:rPr>
        <w:t>SAIMEX</w:t>
      </w:r>
      <w:r w:rsidRPr="00034055">
        <w:rPr>
          <w:rFonts w:ascii="Palatino Linotype" w:hAnsi="Palatino Linotype"/>
          <w:color w:val="000000" w:themeColor="text1"/>
        </w:rPr>
        <w:t xml:space="preserve">, </w:t>
      </w:r>
      <w:r w:rsidR="006614F3" w:rsidRPr="00034055">
        <w:rPr>
          <w:rFonts w:ascii="Palatino Linotype" w:hAnsi="Palatino Linotype"/>
          <w:color w:val="000000" w:themeColor="text1"/>
        </w:rPr>
        <w:t>el</w:t>
      </w:r>
      <w:r w:rsidR="00C10EEE" w:rsidRPr="00034055">
        <w:rPr>
          <w:rFonts w:ascii="Palatino Linotype" w:hAnsi="Palatino Linotype"/>
          <w:color w:val="000000" w:themeColor="text1"/>
        </w:rPr>
        <w:t xml:space="preserve"> </w:t>
      </w:r>
      <w:r w:rsidR="00025060" w:rsidRPr="00034055">
        <w:rPr>
          <w:rFonts w:ascii="Palatino Linotype" w:hAnsi="Palatino Linotype"/>
          <w:color w:val="000000" w:themeColor="text1"/>
        </w:rPr>
        <w:t>R</w:t>
      </w:r>
      <w:r w:rsidRPr="00034055">
        <w:rPr>
          <w:rFonts w:ascii="Palatino Linotype" w:hAnsi="Palatino Linotype"/>
          <w:color w:val="000000" w:themeColor="text1"/>
        </w:rPr>
        <w:t>ecurso</w:t>
      </w:r>
      <w:r w:rsidRPr="00034055">
        <w:rPr>
          <w:rFonts w:ascii="Palatino Linotype" w:hAnsi="Palatino Linotype" w:cs="Arial"/>
          <w:color w:val="000000" w:themeColor="text1"/>
          <w:szCs w:val="20"/>
        </w:rPr>
        <w:t xml:space="preserve"> de </w:t>
      </w:r>
      <w:r w:rsidR="00025060" w:rsidRPr="00034055">
        <w:rPr>
          <w:rFonts w:ascii="Palatino Linotype" w:hAnsi="Palatino Linotype" w:cs="Arial"/>
          <w:color w:val="000000" w:themeColor="text1"/>
          <w:szCs w:val="20"/>
        </w:rPr>
        <w:t>R</w:t>
      </w:r>
      <w:r w:rsidRPr="00034055">
        <w:rPr>
          <w:rFonts w:ascii="Palatino Linotype" w:hAnsi="Palatino Linotype" w:cs="Arial"/>
          <w:color w:val="000000" w:themeColor="text1"/>
          <w:szCs w:val="20"/>
        </w:rPr>
        <w:t>evisión</w:t>
      </w:r>
      <w:r w:rsidR="00C10EEE" w:rsidRPr="00034055">
        <w:rPr>
          <w:rFonts w:ascii="Palatino Linotype" w:hAnsi="Palatino Linotype" w:cs="Arial"/>
          <w:color w:val="000000" w:themeColor="text1"/>
          <w:szCs w:val="20"/>
        </w:rPr>
        <w:t xml:space="preserve"> </w:t>
      </w:r>
      <w:r w:rsidR="00F13013" w:rsidRPr="00034055">
        <w:rPr>
          <w:rFonts w:ascii="Palatino Linotype" w:hAnsi="Palatino Linotype"/>
          <w:b/>
        </w:rPr>
        <w:t>09972</w:t>
      </w:r>
      <w:r w:rsidR="003043E0" w:rsidRPr="00034055">
        <w:rPr>
          <w:rFonts w:ascii="Palatino Linotype" w:hAnsi="Palatino Linotype"/>
          <w:b/>
        </w:rPr>
        <w:t>/INFOEM/IP/RR/2022</w:t>
      </w:r>
      <w:r w:rsidR="00480D4B" w:rsidRPr="00034055">
        <w:rPr>
          <w:rFonts w:ascii="Palatino Linotype" w:hAnsi="Palatino Linotype"/>
          <w:b/>
        </w:rPr>
        <w:t xml:space="preserve"> </w:t>
      </w:r>
      <w:r w:rsidR="00801793" w:rsidRPr="00034055">
        <w:rPr>
          <w:rFonts w:ascii="Palatino Linotype" w:hAnsi="Palatino Linotype"/>
        </w:rPr>
        <w:t>a</w:t>
      </w:r>
      <w:r w:rsidR="000F4F78" w:rsidRPr="00034055">
        <w:rPr>
          <w:rFonts w:ascii="Palatino Linotype" w:hAnsi="Palatino Linotype"/>
          <w:lang w:val="es-419"/>
        </w:rPr>
        <w:t xml:space="preserve"> </w:t>
      </w:r>
      <w:r w:rsidRPr="00034055">
        <w:rPr>
          <w:rFonts w:ascii="Palatino Linotype" w:hAnsi="Palatino Linotype"/>
        </w:rPr>
        <w:t>l</w:t>
      </w:r>
      <w:r w:rsidR="000F4F78" w:rsidRPr="00034055">
        <w:rPr>
          <w:rFonts w:ascii="Palatino Linotype" w:hAnsi="Palatino Linotype"/>
          <w:lang w:val="es-419"/>
        </w:rPr>
        <w:t xml:space="preserve">a </w:t>
      </w:r>
      <w:r w:rsidR="000F4F78" w:rsidRPr="00034055">
        <w:rPr>
          <w:rFonts w:ascii="Palatino Linotype" w:hAnsi="Palatino Linotype"/>
          <w:b/>
          <w:lang w:val="es-419"/>
        </w:rPr>
        <w:t>Comisionada Sharon Cristina Morales Martínez</w:t>
      </w:r>
      <w:r w:rsidR="00555672" w:rsidRPr="00034055">
        <w:rPr>
          <w:rFonts w:ascii="Palatino Linotype" w:hAnsi="Palatino Linotype"/>
        </w:rPr>
        <w:t>,</w:t>
      </w:r>
      <w:r w:rsidR="006614F3" w:rsidRPr="00034055">
        <w:rPr>
          <w:rFonts w:ascii="Palatino Linotype" w:hAnsi="Palatino Linotype"/>
        </w:rPr>
        <w:t xml:space="preserve"> y, el</w:t>
      </w:r>
      <w:r w:rsidRPr="00034055">
        <w:rPr>
          <w:rFonts w:ascii="Palatino Linotype" w:hAnsi="Palatino Linotype"/>
        </w:rPr>
        <w:t xml:space="preserve"> </w:t>
      </w:r>
      <w:r w:rsidR="00025060" w:rsidRPr="00034055">
        <w:rPr>
          <w:rFonts w:ascii="Palatino Linotype" w:hAnsi="Palatino Linotype"/>
        </w:rPr>
        <w:t>Recurso de R</w:t>
      </w:r>
      <w:r w:rsidRPr="00034055">
        <w:rPr>
          <w:rFonts w:ascii="Palatino Linotype" w:hAnsi="Palatino Linotype"/>
        </w:rPr>
        <w:t>evisión</w:t>
      </w:r>
      <w:r w:rsidR="003B5DA1" w:rsidRPr="00034055">
        <w:rPr>
          <w:rFonts w:ascii="Palatino Linotype" w:hAnsi="Palatino Linotype"/>
          <w:b/>
        </w:rPr>
        <w:t xml:space="preserve"> </w:t>
      </w:r>
      <w:r w:rsidR="00F13013" w:rsidRPr="00034055">
        <w:rPr>
          <w:rFonts w:ascii="Palatino Linotype" w:hAnsi="Palatino Linotype"/>
          <w:b/>
        </w:rPr>
        <w:t>09973</w:t>
      </w:r>
      <w:r w:rsidR="003B5DA1" w:rsidRPr="00034055">
        <w:rPr>
          <w:rFonts w:ascii="Palatino Linotype" w:hAnsi="Palatino Linotype"/>
          <w:b/>
        </w:rPr>
        <w:t>/INFOEM/IP/RR/2022</w:t>
      </w:r>
      <w:r w:rsidR="006614F3" w:rsidRPr="00034055">
        <w:rPr>
          <w:rFonts w:ascii="Palatino Linotype" w:hAnsi="Palatino Linotype"/>
          <w:b/>
        </w:rPr>
        <w:t xml:space="preserve"> </w:t>
      </w:r>
      <w:r w:rsidR="007C65F7" w:rsidRPr="00034055">
        <w:rPr>
          <w:rFonts w:ascii="Palatino Linotype" w:hAnsi="Palatino Linotype"/>
        </w:rPr>
        <w:t xml:space="preserve">a la </w:t>
      </w:r>
      <w:r w:rsidR="007C65F7" w:rsidRPr="00034055">
        <w:rPr>
          <w:rFonts w:ascii="Palatino Linotype" w:hAnsi="Palatino Linotype"/>
          <w:b/>
        </w:rPr>
        <w:t>Comisionada María del Rosario Mejía Ayala</w:t>
      </w:r>
      <w:r w:rsidRPr="00034055">
        <w:rPr>
          <w:rFonts w:ascii="Palatino Linotype" w:hAnsi="Palatino Linotype"/>
          <w:color w:val="000000" w:themeColor="text1"/>
        </w:rPr>
        <w:t xml:space="preserve"> </w:t>
      </w:r>
      <w:r w:rsidR="00587DC6" w:rsidRPr="00034055">
        <w:rPr>
          <w:rFonts w:ascii="Palatino Linotype" w:hAnsi="Palatino Linotype"/>
          <w:color w:val="000000" w:themeColor="text1"/>
        </w:rPr>
        <w:t xml:space="preserve">a </w:t>
      </w:r>
      <w:r w:rsidRPr="00034055">
        <w:rPr>
          <w:rFonts w:ascii="Palatino Linotype" w:hAnsi="Palatino Linotype" w:cs="Arial"/>
          <w:color w:val="000000" w:themeColor="text1"/>
          <w:lang w:val="es-ES_tradnl"/>
        </w:rPr>
        <w:t>efecto de que decretaran su admisión o desechamiento.</w:t>
      </w:r>
    </w:p>
    <w:p w14:paraId="0638B188" w14:textId="77777777" w:rsidR="003B5DA1" w:rsidRPr="00034055" w:rsidRDefault="003B5DA1"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034055"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034055">
        <w:rPr>
          <w:rFonts w:ascii="Palatino Linotype" w:hAnsi="Palatino Linotype" w:cs="Arial"/>
          <w:b/>
          <w:color w:val="000000" w:themeColor="text1"/>
        </w:rPr>
        <w:t>a) Admisión del Recurso de Revisión</w:t>
      </w:r>
    </w:p>
    <w:p w14:paraId="3933D19F" w14:textId="3C64614C" w:rsidR="009D6B53" w:rsidRPr="00034055" w:rsidRDefault="009D6B53" w:rsidP="0082275C">
      <w:pPr>
        <w:spacing w:line="360" w:lineRule="auto"/>
        <w:jc w:val="both"/>
        <w:rPr>
          <w:rFonts w:ascii="Palatino Linotype" w:hAnsi="Palatino Linotype" w:cs="Arial"/>
          <w:color w:val="000000" w:themeColor="text1"/>
        </w:rPr>
      </w:pPr>
      <w:r w:rsidRPr="00034055">
        <w:rPr>
          <w:rFonts w:ascii="Palatino Linotype" w:hAnsi="Palatino Linotype" w:cs="Arial"/>
          <w:color w:val="000000" w:themeColor="text1"/>
        </w:rPr>
        <w:t xml:space="preserve">De las constancias de los expedientes electrónicos </w:t>
      </w:r>
      <w:r w:rsidR="005F5D50" w:rsidRPr="00034055">
        <w:rPr>
          <w:rFonts w:ascii="Palatino Linotype" w:hAnsi="Palatino Linotype" w:cs="Arial"/>
          <w:color w:val="000000" w:themeColor="text1"/>
        </w:rPr>
        <w:t xml:space="preserve">que obran en </w:t>
      </w:r>
      <w:r w:rsidR="005F5D50" w:rsidRPr="00034055">
        <w:rPr>
          <w:rFonts w:ascii="Palatino Linotype" w:hAnsi="Palatino Linotype" w:cs="Arial"/>
          <w:b/>
          <w:color w:val="000000" w:themeColor="text1"/>
        </w:rPr>
        <w:t>EL</w:t>
      </w:r>
      <w:r w:rsidRPr="00034055">
        <w:rPr>
          <w:rFonts w:ascii="Palatino Linotype" w:hAnsi="Palatino Linotype" w:cs="Arial"/>
          <w:b/>
          <w:color w:val="000000" w:themeColor="text1"/>
        </w:rPr>
        <w:t xml:space="preserve"> SAIMEX</w:t>
      </w:r>
      <w:r w:rsidRPr="00034055">
        <w:rPr>
          <w:rFonts w:ascii="Palatino Linotype" w:hAnsi="Palatino Linotype" w:cs="Arial"/>
          <w:color w:val="000000" w:themeColor="text1"/>
        </w:rPr>
        <w:t xml:space="preserve">, se desprende que </w:t>
      </w:r>
      <w:r w:rsidR="00F13013" w:rsidRPr="00034055">
        <w:rPr>
          <w:rFonts w:ascii="Palatino Linotype" w:hAnsi="Palatino Linotype" w:cs="Arial"/>
          <w:color w:val="000000" w:themeColor="text1"/>
        </w:rPr>
        <w:t>el</w:t>
      </w:r>
      <w:r w:rsidR="00415ED3" w:rsidRPr="00034055">
        <w:rPr>
          <w:rFonts w:ascii="Palatino Linotype" w:hAnsi="Palatino Linotype" w:cs="Arial"/>
          <w:b/>
          <w:color w:val="000000" w:themeColor="text1"/>
        </w:rPr>
        <w:t xml:space="preserve"> </w:t>
      </w:r>
      <w:r w:rsidR="00F13013" w:rsidRPr="00034055">
        <w:rPr>
          <w:rFonts w:ascii="Palatino Linotype" w:hAnsi="Palatino Linotype" w:cs="Arial"/>
          <w:b/>
          <w:color w:val="000000" w:themeColor="text1"/>
        </w:rPr>
        <w:t xml:space="preserve">uno y tres </w:t>
      </w:r>
      <w:r w:rsidR="006614F3" w:rsidRPr="00034055">
        <w:rPr>
          <w:rFonts w:ascii="Palatino Linotype" w:hAnsi="Palatino Linotype" w:cs="Arial"/>
          <w:b/>
          <w:color w:val="000000" w:themeColor="text1"/>
        </w:rPr>
        <w:t xml:space="preserve">de junio </w:t>
      </w:r>
      <w:r w:rsidR="00DF5831" w:rsidRPr="00034055">
        <w:rPr>
          <w:rFonts w:ascii="Palatino Linotype" w:hAnsi="Palatino Linotype" w:cs="Arial"/>
          <w:b/>
          <w:color w:val="000000" w:themeColor="text1"/>
        </w:rPr>
        <w:t>de</w:t>
      </w:r>
      <w:r w:rsidR="00C10EEE" w:rsidRPr="00034055">
        <w:rPr>
          <w:rFonts w:ascii="Palatino Linotype" w:hAnsi="Palatino Linotype" w:cs="Arial"/>
          <w:b/>
          <w:color w:val="000000" w:themeColor="text1"/>
        </w:rPr>
        <w:t xml:space="preserve"> dos mil veintidós</w:t>
      </w:r>
      <w:r w:rsidRPr="00034055">
        <w:rPr>
          <w:rFonts w:ascii="Palatino Linotype" w:hAnsi="Palatino Linotype" w:cs="Arial"/>
          <w:color w:val="000000" w:themeColor="text1"/>
        </w:rPr>
        <w:t xml:space="preserve">, se acordó la admisión a trámite de los </w:t>
      </w:r>
      <w:r w:rsidR="00025060" w:rsidRPr="00034055">
        <w:rPr>
          <w:rFonts w:ascii="Palatino Linotype" w:hAnsi="Palatino Linotype" w:cs="Arial"/>
          <w:color w:val="000000" w:themeColor="text1"/>
        </w:rPr>
        <w:t>R</w:t>
      </w:r>
      <w:r w:rsidRPr="00034055">
        <w:rPr>
          <w:rFonts w:ascii="Palatino Linotype" w:hAnsi="Palatino Linotype" w:cs="Arial"/>
          <w:color w:val="000000" w:themeColor="text1"/>
        </w:rPr>
        <w:t xml:space="preserve">ecursos de </w:t>
      </w:r>
      <w:r w:rsidR="00025060" w:rsidRPr="00034055">
        <w:rPr>
          <w:rFonts w:ascii="Palatino Linotype" w:hAnsi="Palatino Linotype" w:cs="Arial"/>
          <w:color w:val="000000" w:themeColor="text1"/>
        </w:rPr>
        <w:t>R</w:t>
      </w:r>
      <w:r w:rsidRPr="00034055">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034055">
        <w:rPr>
          <w:rFonts w:ascii="Palatino Linotype" w:hAnsi="Palatino Linotype" w:cs="Arial"/>
          <w:color w:val="000000" w:themeColor="text1"/>
        </w:rPr>
        <w:t xml:space="preserve"> </w:t>
      </w:r>
      <w:r w:rsidR="00A90D4F" w:rsidRPr="00034055">
        <w:rPr>
          <w:rFonts w:ascii="Palatino Linotype" w:hAnsi="Palatino Linotype" w:cs="Arial"/>
          <w:b/>
          <w:color w:val="000000" w:themeColor="text1"/>
        </w:rPr>
        <w:t>LA RECURRENTE</w:t>
      </w:r>
      <w:r w:rsidR="00D01412" w:rsidRPr="00034055">
        <w:rPr>
          <w:rFonts w:ascii="Palatino Linotype" w:hAnsi="Palatino Linotype" w:cs="Arial"/>
          <w:b/>
          <w:color w:val="000000" w:themeColor="text1"/>
        </w:rPr>
        <w:t xml:space="preserve"> </w:t>
      </w:r>
      <w:r w:rsidR="00D01412" w:rsidRPr="00034055">
        <w:rPr>
          <w:rFonts w:ascii="Palatino Linotype" w:hAnsi="Palatino Linotype" w:cs="Arial"/>
          <w:color w:val="000000" w:themeColor="text1"/>
        </w:rPr>
        <w:t xml:space="preserve">manifestara lo que a su derecho conviniera, a efecto de presentar pruebas o alegatos y, en su caso, </w:t>
      </w:r>
      <w:r w:rsidR="00D01412" w:rsidRPr="00034055">
        <w:rPr>
          <w:rFonts w:ascii="Palatino Linotype" w:hAnsi="Palatino Linotype" w:cs="Arial"/>
          <w:b/>
          <w:color w:val="000000" w:themeColor="text1"/>
        </w:rPr>
        <w:t xml:space="preserve">EL SUJETO OBLIGADO </w:t>
      </w:r>
      <w:r w:rsidR="00D01412" w:rsidRPr="00034055">
        <w:rPr>
          <w:rFonts w:ascii="Palatino Linotype" w:hAnsi="Palatino Linotype" w:cs="Arial"/>
          <w:color w:val="000000" w:themeColor="text1"/>
        </w:rPr>
        <w:t>rindiera sus</w:t>
      </w:r>
      <w:r w:rsidR="00D01412" w:rsidRPr="00034055">
        <w:rPr>
          <w:rFonts w:ascii="Palatino Linotype" w:hAnsi="Palatino Linotype" w:cs="Arial"/>
          <w:b/>
          <w:color w:val="000000" w:themeColor="text1"/>
        </w:rPr>
        <w:t xml:space="preserve"> </w:t>
      </w:r>
      <w:r w:rsidR="00D01412" w:rsidRPr="00034055">
        <w:rPr>
          <w:rFonts w:ascii="Palatino Linotype" w:hAnsi="Palatino Linotype" w:cs="Arial"/>
          <w:color w:val="000000" w:themeColor="text1"/>
        </w:rPr>
        <w:t xml:space="preserve">Informes Justificados respectivamente; lo anterior, en términos de </w:t>
      </w:r>
      <w:r w:rsidRPr="00034055">
        <w:rPr>
          <w:rFonts w:ascii="Palatino Linotype" w:hAnsi="Palatino Linotype" w:cs="Arial"/>
          <w:color w:val="000000" w:themeColor="text1"/>
        </w:rPr>
        <w:t>lo dispuesto por el artículo 185 de la Ley de Transparencia y Acceso a la Información Pública del Estado de México y Municipios</w:t>
      </w:r>
      <w:r w:rsidR="00D01412" w:rsidRPr="00034055">
        <w:rPr>
          <w:rFonts w:ascii="Palatino Linotype" w:hAnsi="Palatino Linotype" w:cs="Arial"/>
          <w:color w:val="000000" w:themeColor="text1"/>
        </w:rPr>
        <w:t>.</w:t>
      </w:r>
    </w:p>
    <w:p w14:paraId="1A5D0324" w14:textId="77777777" w:rsidR="009D1F7B" w:rsidRPr="00034055" w:rsidRDefault="009D1F7B" w:rsidP="00536C04">
      <w:pPr>
        <w:tabs>
          <w:tab w:val="center" w:pos="4252"/>
          <w:tab w:val="right" w:pos="8504"/>
        </w:tabs>
        <w:spacing w:line="360" w:lineRule="auto"/>
        <w:jc w:val="both"/>
        <w:rPr>
          <w:rFonts w:ascii="Palatino Linotype" w:hAnsi="Palatino Linotype" w:cs="Arial"/>
          <w:b/>
          <w:color w:val="000000" w:themeColor="text1"/>
          <w:sz w:val="10"/>
          <w:szCs w:val="10"/>
        </w:rPr>
      </w:pPr>
    </w:p>
    <w:p w14:paraId="1B661F59" w14:textId="3C721B32" w:rsidR="003404B0" w:rsidRPr="00034055" w:rsidRDefault="002E7E03" w:rsidP="003404B0">
      <w:pPr>
        <w:spacing w:line="360" w:lineRule="auto"/>
        <w:jc w:val="both"/>
        <w:rPr>
          <w:rFonts w:ascii="Palatino Linotype" w:eastAsia="Arial Unicode MS" w:hAnsi="Palatino Linotype" w:cs="Arial"/>
          <w:b/>
          <w:color w:val="000000" w:themeColor="text1"/>
          <w:lang w:val="es-419"/>
        </w:rPr>
      </w:pPr>
      <w:r w:rsidRPr="00034055">
        <w:rPr>
          <w:rFonts w:ascii="Palatino Linotype" w:eastAsia="Arial Unicode MS" w:hAnsi="Palatino Linotype" w:cs="Arial"/>
          <w:b/>
          <w:color w:val="000000" w:themeColor="text1"/>
        </w:rPr>
        <w:t>b</w:t>
      </w:r>
      <w:r w:rsidR="003404B0" w:rsidRPr="00034055">
        <w:rPr>
          <w:rFonts w:ascii="Palatino Linotype" w:eastAsia="Arial Unicode MS" w:hAnsi="Palatino Linotype" w:cs="Arial"/>
          <w:b/>
          <w:color w:val="000000" w:themeColor="text1"/>
        </w:rPr>
        <w:t xml:space="preserve">) </w:t>
      </w:r>
      <w:r w:rsidR="004016BF" w:rsidRPr="00034055">
        <w:rPr>
          <w:rFonts w:ascii="Palatino Linotype" w:hAnsi="Palatino Linotype" w:cs="Arial"/>
          <w:b/>
          <w:bCs/>
        </w:rPr>
        <w:t>Manifestaciones</w:t>
      </w:r>
    </w:p>
    <w:p w14:paraId="0871E087" w14:textId="49C4FCDB" w:rsidR="00756235" w:rsidRPr="00034055" w:rsidRDefault="00756235" w:rsidP="00756235">
      <w:pPr>
        <w:spacing w:line="360" w:lineRule="auto"/>
        <w:jc w:val="both"/>
        <w:rPr>
          <w:rFonts w:ascii="Palatino Linotype" w:eastAsia="Arial Unicode MS" w:hAnsi="Palatino Linotype" w:cs="Arial"/>
          <w:color w:val="000000" w:themeColor="text1"/>
        </w:rPr>
      </w:pPr>
      <w:r w:rsidRPr="00034055">
        <w:rPr>
          <w:rFonts w:ascii="Palatino Linotype" w:eastAsia="Arial Unicode MS" w:hAnsi="Palatino Linotype" w:cs="Arial"/>
          <w:color w:val="000000" w:themeColor="text1"/>
        </w:rPr>
        <w:t xml:space="preserve">Conforme a las constancias del </w:t>
      </w:r>
      <w:r w:rsidRPr="00034055">
        <w:rPr>
          <w:rFonts w:ascii="Palatino Linotype" w:eastAsia="Arial Unicode MS" w:hAnsi="Palatino Linotype" w:cs="Arial"/>
          <w:b/>
          <w:color w:val="000000" w:themeColor="text1"/>
        </w:rPr>
        <w:t>SAIMEX</w:t>
      </w:r>
      <w:r w:rsidRPr="00034055">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034055">
        <w:rPr>
          <w:rFonts w:ascii="Palatino Linotype" w:eastAsia="Arial Unicode MS" w:hAnsi="Palatino Linotype" w:cs="Arial"/>
          <w:color w:val="000000" w:themeColor="text1"/>
        </w:rPr>
        <w:t xml:space="preserve"> </w:t>
      </w:r>
      <w:r w:rsidR="00034055" w:rsidRPr="00034055">
        <w:rPr>
          <w:rFonts w:ascii="Palatino Linotype" w:eastAsia="Arial Unicode MS" w:hAnsi="Palatino Linotype" w:cs="Arial"/>
          <w:b/>
          <w:color w:val="000000" w:themeColor="text1"/>
        </w:rPr>
        <w:t>LA</w:t>
      </w:r>
      <w:r w:rsidRPr="00034055">
        <w:rPr>
          <w:rFonts w:ascii="Palatino Linotype" w:eastAsia="Arial Unicode MS" w:hAnsi="Palatino Linotype" w:cs="Arial"/>
          <w:color w:val="000000" w:themeColor="text1"/>
        </w:rPr>
        <w:t xml:space="preserve"> </w:t>
      </w:r>
      <w:r w:rsidRPr="00034055">
        <w:rPr>
          <w:rFonts w:ascii="Palatino Linotype" w:eastAsia="Arial Unicode MS" w:hAnsi="Palatino Linotype" w:cs="Arial"/>
          <w:b/>
          <w:color w:val="000000" w:themeColor="text1"/>
        </w:rPr>
        <w:t>RECURRENTE</w:t>
      </w:r>
      <w:r w:rsidRPr="00034055">
        <w:rPr>
          <w:rFonts w:ascii="Palatino Linotype" w:eastAsia="Arial Unicode MS" w:hAnsi="Palatino Linotype" w:cs="Arial"/>
          <w:color w:val="000000" w:themeColor="text1"/>
        </w:rPr>
        <w:t xml:space="preserve">, éste no realizó manifestación alguna, </w:t>
      </w:r>
      <w:r w:rsidR="005F5D50" w:rsidRPr="00034055">
        <w:rPr>
          <w:rFonts w:ascii="Palatino Linotype" w:eastAsia="Arial Unicode MS" w:hAnsi="Palatino Linotype" w:cs="Arial"/>
          <w:color w:val="000000" w:themeColor="text1"/>
        </w:rPr>
        <w:t>así como no</w:t>
      </w:r>
      <w:r w:rsidR="009D1F7B" w:rsidRPr="00034055">
        <w:rPr>
          <w:rFonts w:ascii="Palatino Linotype" w:eastAsia="Arial Unicode MS" w:hAnsi="Palatino Linotype" w:cs="Arial"/>
          <w:color w:val="000000" w:themeColor="text1"/>
        </w:rPr>
        <w:t xml:space="preserve"> presentó pruebas o alegatos y</w:t>
      </w:r>
      <w:r w:rsidRPr="00034055">
        <w:rPr>
          <w:rFonts w:ascii="Palatino Linotype" w:eastAsia="Arial Unicode MS" w:hAnsi="Palatino Linotype" w:cs="Arial"/>
          <w:color w:val="000000" w:themeColor="text1"/>
        </w:rPr>
        <w:t xml:space="preserve"> </w:t>
      </w:r>
      <w:r w:rsidR="005F5D50" w:rsidRPr="00034055">
        <w:rPr>
          <w:rFonts w:ascii="Palatino Linotype" w:eastAsia="Arial Unicode MS" w:hAnsi="Palatino Linotype" w:cs="Arial"/>
          <w:color w:val="000000" w:themeColor="text1"/>
        </w:rPr>
        <w:t xml:space="preserve">de igual </w:t>
      </w:r>
      <w:r w:rsidR="005F5D50" w:rsidRPr="00034055">
        <w:rPr>
          <w:rFonts w:ascii="Palatino Linotype" w:eastAsia="Arial Unicode MS" w:hAnsi="Palatino Linotype" w:cs="Arial"/>
          <w:color w:val="000000" w:themeColor="text1"/>
        </w:rPr>
        <w:lastRenderedPageBreak/>
        <w:t xml:space="preserve">forma </w:t>
      </w:r>
      <w:r w:rsidRPr="00034055">
        <w:rPr>
          <w:rFonts w:ascii="Palatino Linotype" w:eastAsia="Arial Unicode MS" w:hAnsi="Palatino Linotype" w:cs="Arial"/>
          <w:b/>
          <w:color w:val="000000" w:themeColor="text1"/>
        </w:rPr>
        <w:t>EL SUJETO OBLIGADO</w:t>
      </w:r>
      <w:r w:rsidRPr="00034055">
        <w:rPr>
          <w:rFonts w:ascii="Palatino Linotype" w:eastAsia="Arial Unicode MS" w:hAnsi="Palatino Linotype" w:cs="Arial"/>
          <w:color w:val="000000" w:themeColor="text1"/>
        </w:rPr>
        <w:t xml:space="preserve"> </w:t>
      </w:r>
      <w:r w:rsidR="005F5D50" w:rsidRPr="00034055">
        <w:rPr>
          <w:rFonts w:ascii="Palatino Linotype" w:eastAsia="Arial Unicode MS" w:hAnsi="Palatino Linotype" w:cs="Arial"/>
          <w:color w:val="000000" w:themeColor="text1"/>
        </w:rPr>
        <w:t xml:space="preserve">no </w:t>
      </w:r>
      <w:r w:rsidRPr="00034055">
        <w:rPr>
          <w:rFonts w:ascii="Palatino Linotype" w:eastAsia="Arial Unicode MS" w:hAnsi="Palatino Linotype" w:cs="Arial"/>
          <w:color w:val="000000" w:themeColor="text1"/>
        </w:rPr>
        <w:t xml:space="preserve">rindió </w:t>
      </w:r>
      <w:r w:rsidR="00D01412" w:rsidRPr="00034055">
        <w:rPr>
          <w:rFonts w:ascii="Palatino Linotype" w:eastAsia="Arial Unicode MS" w:hAnsi="Palatino Linotype" w:cs="Arial"/>
          <w:color w:val="000000" w:themeColor="text1"/>
        </w:rPr>
        <w:t>los</w:t>
      </w:r>
      <w:r w:rsidRPr="00034055">
        <w:rPr>
          <w:rFonts w:ascii="Palatino Linotype" w:eastAsia="Arial Unicode MS" w:hAnsi="Palatino Linotype" w:cs="Arial"/>
          <w:color w:val="000000" w:themeColor="text1"/>
        </w:rPr>
        <w:t xml:space="preserve"> Informe</w:t>
      </w:r>
      <w:r w:rsidR="00D01412" w:rsidRPr="00034055">
        <w:rPr>
          <w:rFonts w:ascii="Palatino Linotype" w:eastAsia="Arial Unicode MS" w:hAnsi="Palatino Linotype" w:cs="Arial"/>
          <w:color w:val="000000" w:themeColor="text1"/>
        </w:rPr>
        <w:t>s</w:t>
      </w:r>
      <w:r w:rsidRPr="00034055">
        <w:rPr>
          <w:rFonts w:ascii="Palatino Linotype" w:eastAsia="Arial Unicode MS" w:hAnsi="Palatino Linotype" w:cs="Arial"/>
          <w:color w:val="000000" w:themeColor="text1"/>
        </w:rPr>
        <w:t xml:space="preserve"> Justificado</w:t>
      </w:r>
      <w:r w:rsidR="00D01412" w:rsidRPr="00034055">
        <w:rPr>
          <w:rFonts w:ascii="Palatino Linotype" w:eastAsia="Arial Unicode MS" w:hAnsi="Palatino Linotype" w:cs="Arial"/>
          <w:color w:val="000000" w:themeColor="text1"/>
        </w:rPr>
        <w:t>s correspondientes</w:t>
      </w:r>
      <w:r w:rsidRPr="00034055">
        <w:rPr>
          <w:rFonts w:ascii="Palatino Linotype" w:eastAsia="Arial Unicode MS" w:hAnsi="Palatino Linotype" w:cs="Arial"/>
          <w:color w:val="000000" w:themeColor="text1"/>
        </w:rPr>
        <w:t>, tal y como se aprecia en la</w:t>
      </w:r>
      <w:r w:rsidR="009D1F7B" w:rsidRPr="00034055">
        <w:rPr>
          <w:rFonts w:ascii="Palatino Linotype" w:eastAsia="Arial Unicode MS" w:hAnsi="Palatino Linotype" w:cs="Arial"/>
          <w:color w:val="000000" w:themeColor="text1"/>
        </w:rPr>
        <w:t>s</w:t>
      </w:r>
      <w:r w:rsidRPr="00034055">
        <w:rPr>
          <w:rFonts w:ascii="Palatino Linotype" w:eastAsia="Arial Unicode MS" w:hAnsi="Palatino Linotype" w:cs="Arial"/>
          <w:color w:val="000000" w:themeColor="text1"/>
        </w:rPr>
        <w:t xml:space="preserve"> siguiente</w:t>
      </w:r>
      <w:r w:rsidR="00D01412" w:rsidRPr="00034055">
        <w:rPr>
          <w:rFonts w:ascii="Palatino Linotype" w:eastAsia="Arial Unicode MS" w:hAnsi="Palatino Linotype" w:cs="Arial"/>
          <w:color w:val="000000" w:themeColor="text1"/>
        </w:rPr>
        <w:t>s</w:t>
      </w:r>
      <w:r w:rsidRPr="00034055">
        <w:rPr>
          <w:rFonts w:ascii="Palatino Linotype" w:eastAsia="Arial Unicode MS" w:hAnsi="Palatino Linotype" w:cs="Arial"/>
          <w:color w:val="000000" w:themeColor="text1"/>
        </w:rPr>
        <w:t xml:space="preserve"> </w:t>
      </w:r>
      <w:r w:rsidR="00D01412" w:rsidRPr="00034055">
        <w:rPr>
          <w:rFonts w:ascii="Palatino Linotype" w:eastAsia="Arial Unicode MS" w:hAnsi="Palatino Linotype" w:cs="Arial"/>
          <w:color w:val="000000" w:themeColor="text1"/>
        </w:rPr>
        <w:t>imágenes</w:t>
      </w:r>
      <w:r w:rsidRPr="00034055">
        <w:rPr>
          <w:rFonts w:ascii="Palatino Linotype" w:eastAsia="Arial Unicode MS" w:hAnsi="Palatino Linotype" w:cs="Arial"/>
          <w:color w:val="000000" w:themeColor="text1"/>
        </w:rPr>
        <w:t>:</w:t>
      </w:r>
    </w:p>
    <w:p w14:paraId="5C5D0313" w14:textId="77777777" w:rsidR="006614F3" w:rsidRPr="00034055" w:rsidRDefault="006614F3" w:rsidP="00756235">
      <w:pPr>
        <w:spacing w:line="360" w:lineRule="auto"/>
        <w:jc w:val="both"/>
        <w:rPr>
          <w:rFonts w:ascii="Palatino Linotype" w:eastAsia="Arial Unicode MS" w:hAnsi="Palatino Linotype" w:cs="Arial"/>
          <w:color w:val="000000" w:themeColor="text1"/>
        </w:rPr>
      </w:pPr>
    </w:p>
    <w:p w14:paraId="774BE0E4" w14:textId="08042C31" w:rsidR="006614F3" w:rsidRPr="00034055" w:rsidRDefault="00F13013" w:rsidP="006614F3">
      <w:pPr>
        <w:spacing w:line="360" w:lineRule="auto"/>
        <w:ind w:left="-142"/>
        <w:jc w:val="both"/>
        <w:rPr>
          <w:rFonts w:ascii="Palatino Linotype" w:eastAsia="Arial Unicode MS" w:hAnsi="Palatino Linotype" w:cs="Arial"/>
          <w:color w:val="000000" w:themeColor="text1"/>
        </w:rPr>
      </w:pPr>
      <w:r w:rsidRPr="00034055">
        <w:rPr>
          <w:noProof/>
          <w:lang w:eastAsia="es-MX"/>
        </w:rPr>
        <w:drawing>
          <wp:inline distT="0" distB="0" distL="0" distR="0" wp14:anchorId="23201883" wp14:editId="6CF1E57C">
            <wp:extent cx="5941060" cy="1558925"/>
            <wp:effectExtent l="152400" t="152400" r="364490" b="3651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558925"/>
                    </a:xfrm>
                    <a:prstGeom prst="rect">
                      <a:avLst/>
                    </a:prstGeom>
                    <a:ln>
                      <a:noFill/>
                    </a:ln>
                    <a:effectLst>
                      <a:outerShdw blurRad="292100" dist="139700" dir="2700000" algn="tl" rotWithShape="0">
                        <a:srgbClr val="333333">
                          <a:alpha val="65000"/>
                        </a:srgbClr>
                      </a:outerShdw>
                    </a:effectLst>
                  </pic:spPr>
                </pic:pic>
              </a:graphicData>
            </a:graphic>
          </wp:inline>
        </w:drawing>
      </w:r>
    </w:p>
    <w:p w14:paraId="75D5AC79" w14:textId="77777777" w:rsidR="003B5DA1" w:rsidRPr="00034055" w:rsidRDefault="003B5DA1" w:rsidP="006614F3">
      <w:pPr>
        <w:spacing w:line="360" w:lineRule="auto"/>
        <w:ind w:left="-426"/>
        <w:jc w:val="both"/>
        <w:rPr>
          <w:rFonts w:ascii="Palatino Linotype" w:eastAsia="Arial Unicode MS" w:hAnsi="Palatino Linotype" w:cs="Arial"/>
          <w:color w:val="000000" w:themeColor="text1"/>
          <w:sz w:val="4"/>
        </w:rPr>
      </w:pPr>
    </w:p>
    <w:p w14:paraId="52CAC5AF" w14:textId="7C06CF3E" w:rsidR="003B5DA1" w:rsidRPr="00034055" w:rsidRDefault="00417F36" w:rsidP="006614F3">
      <w:pPr>
        <w:spacing w:line="360" w:lineRule="auto"/>
        <w:ind w:left="-142"/>
        <w:jc w:val="both"/>
        <w:rPr>
          <w:rFonts w:ascii="Palatino Linotype" w:eastAsia="Arial Unicode MS" w:hAnsi="Palatino Linotype" w:cs="Arial"/>
          <w:color w:val="000000" w:themeColor="text1"/>
        </w:rPr>
      </w:pPr>
      <w:r w:rsidRPr="00034055">
        <w:rPr>
          <w:noProof/>
          <w:lang w:eastAsia="es-MX"/>
        </w:rPr>
        <w:drawing>
          <wp:inline distT="0" distB="0" distL="0" distR="0" wp14:anchorId="2C496AFF" wp14:editId="54EC0BB3">
            <wp:extent cx="5941060" cy="1538605"/>
            <wp:effectExtent l="152400" t="152400" r="364490" b="3663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1538605"/>
                    </a:xfrm>
                    <a:prstGeom prst="rect">
                      <a:avLst/>
                    </a:prstGeom>
                    <a:ln>
                      <a:noFill/>
                    </a:ln>
                    <a:effectLst>
                      <a:outerShdw blurRad="292100" dist="139700" dir="2700000" algn="tl" rotWithShape="0">
                        <a:srgbClr val="333333">
                          <a:alpha val="65000"/>
                        </a:srgbClr>
                      </a:outerShdw>
                    </a:effectLst>
                  </pic:spPr>
                </pic:pic>
              </a:graphicData>
            </a:graphic>
          </wp:inline>
        </w:drawing>
      </w:r>
    </w:p>
    <w:p w14:paraId="0F1CD069" w14:textId="018E0654" w:rsidR="002E7E03" w:rsidRPr="00034055"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034055">
        <w:rPr>
          <w:rFonts w:ascii="Palatino Linotype" w:hAnsi="Palatino Linotype" w:cs="Arial"/>
          <w:b/>
          <w:color w:val="000000" w:themeColor="text1"/>
        </w:rPr>
        <w:t>c</w:t>
      </w:r>
      <w:r w:rsidR="00740FCC" w:rsidRPr="00034055">
        <w:rPr>
          <w:rFonts w:ascii="Palatino Linotype" w:hAnsi="Palatino Linotype" w:cs="Arial"/>
          <w:b/>
          <w:color w:val="000000" w:themeColor="text1"/>
        </w:rPr>
        <w:t>) De la acumulación de R</w:t>
      </w:r>
      <w:r w:rsidR="002E7E03" w:rsidRPr="00034055">
        <w:rPr>
          <w:rFonts w:ascii="Palatino Linotype" w:hAnsi="Palatino Linotype" w:cs="Arial"/>
          <w:b/>
          <w:color w:val="000000" w:themeColor="text1"/>
        </w:rPr>
        <w:t xml:space="preserve">ecursos </w:t>
      </w:r>
    </w:p>
    <w:p w14:paraId="5F740D08" w14:textId="49A44498" w:rsidR="002E7E03" w:rsidRPr="00034055" w:rsidRDefault="002E7E03" w:rsidP="008B05B0">
      <w:pPr>
        <w:spacing w:line="360" w:lineRule="auto"/>
        <w:jc w:val="both"/>
        <w:rPr>
          <w:rFonts w:ascii="Palatino Linotype" w:hAnsi="Palatino Linotype"/>
          <w:b/>
        </w:rPr>
      </w:pPr>
      <w:r w:rsidRPr="00034055">
        <w:rPr>
          <w:rFonts w:ascii="Palatino Linotype" w:hAnsi="Palatino Linotype" w:cs="Arial"/>
          <w:color w:val="000000" w:themeColor="text1"/>
          <w:lang w:val="es-ES_tradnl"/>
        </w:rPr>
        <w:t xml:space="preserve">Por economía procesal y </w:t>
      </w:r>
      <w:r w:rsidRPr="00034055">
        <w:rPr>
          <w:rFonts w:ascii="Palatino Linotype" w:hAnsi="Palatino Linotype" w:cs="Arial"/>
          <w:color w:val="000000" w:themeColor="text1"/>
        </w:rPr>
        <w:t>con la finalidad de evitar resoluciones contradictorias,</w:t>
      </w:r>
      <w:r w:rsidR="002F12C6" w:rsidRPr="00034055">
        <w:rPr>
          <w:rFonts w:ascii="Palatino Linotype" w:hAnsi="Palatino Linotype"/>
          <w:b/>
          <w:lang w:val="es-419"/>
        </w:rPr>
        <w:t xml:space="preserve"> </w:t>
      </w:r>
      <w:r w:rsidR="00AB5C2B" w:rsidRPr="00034055">
        <w:rPr>
          <w:rFonts w:ascii="Palatino Linotype" w:hAnsi="Palatino Linotype"/>
          <w:lang w:val="es-419"/>
        </w:rPr>
        <w:t>con fundamento en los</w:t>
      </w:r>
      <w:r w:rsidR="002F12C6" w:rsidRPr="00034055">
        <w:rPr>
          <w:rFonts w:ascii="Palatino Linotype" w:hAnsi="Palatino Linotype"/>
          <w:lang w:val="es-419"/>
        </w:rPr>
        <w:t xml:space="preserve"> artículo</w:t>
      </w:r>
      <w:r w:rsidR="00AB5C2B" w:rsidRPr="00034055">
        <w:rPr>
          <w:rFonts w:ascii="Palatino Linotype" w:hAnsi="Palatino Linotype"/>
          <w:lang w:val="es-419"/>
        </w:rPr>
        <w:t>s</w:t>
      </w:r>
      <w:r w:rsidR="002F12C6" w:rsidRPr="00034055">
        <w:rPr>
          <w:rFonts w:ascii="Palatino Linotype" w:hAnsi="Palatino Linotype"/>
          <w:lang w:val="es-419"/>
        </w:rPr>
        <w:t xml:space="preserve"> </w:t>
      </w:r>
      <w:r w:rsidR="00AB5C2B" w:rsidRPr="00034055">
        <w:rPr>
          <w:rFonts w:ascii="Palatino Linotype" w:hAnsi="Palatino Linotype"/>
          <w:lang w:val="es-419"/>
        </w:rPr>
        <w:t xml:space="preserve">9, fracción XXV, </w:t>
      </w:r>
      <w:r w:rsidR="002F12C6" w:rsidRPr="00034055">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034055">
        <w:rPr>
          <w:rFonts w:ascii="Palatino Linotype" w:hAnsi="Palatino Linotype"/>
          <w:lang w:val="es-419"/>
        </w:rPr>
        <w:t xml:space="preserve">en el </w:t>
      </w:r>
      <w:r w:rsidR="002F12C6" w:rsidRPr="00034055">
        <w:rPr>
          <w:rFonts w:ascii="Palatino Linotype" w:hAnsi="Palatino Linotype"/>
          <w:lang w:val="es-419"/>
        </w:rPr>
        <w:t xml:space="preserve">artículo 18 del Código de Procedimientos Administrativos del Estado de México, de aplicación supletoria en </w:t>
      </w:r>
      <w:r w:rsidR="002F12C6" w:rsidRPr="00034055">
        <w:rPr>
          <w:rFonts w:ascii="Palatino Linotype" w:hAnsi="Palatino Linotype"/>
          <w:lang w:val="es-419"/>
        </w:rPr>
        <w:lastRenderedPageBreak/>
        <w:t>términos del artículo 195 de la Ley de Transparencia y Acceso a la Información Pública del Estado de México y Municipios,</w:t>
      </w:r>
      <w:r w:rsidRPr="00034055">
        <w:rPr>
          <w:rFonts w:ascii="Palatino Linotype" w:hAnsi="Palatino Linotype" w:cs="Arial"/>
          <w:color w:val="000000" w:themeColor="text1"/>
          <w:lang w:val="es-419"/>
        </w:rPr>
        <w:t xml:space="preserve"> </w:t>
      </w:r>
      <w:r w:rsidR="00AB5C2B" w:rsidRPr="00034055">
        <w:rPr>
          <w:rFonts w:ascii="Palatino Linotype" w:hAnsi="Palatino Linotype" w:cs="Arial"/>
          <w:color w:val="000000" w:themeColor="text1"/>
          <w:lang w:val="es-419"/>
        </w:rPr>
        <w:t xml:space="preserve">el Pleno de este instituto en la </w:t>
      </w:r>
      <w:r w:rsidR="002A6A1A" w:rsidRPr="00034055">
        <w:rPr>
          <w:rFonts w:ascii="Palatino Linotype" w:hAnsi="Palatino Linotype" w:cs="Arial"/>
          <w:color w:val="000000" w:themeColor="text1"/>
        </w:rPr>
        <w:t xml:space="preserve">Vigésima Segunda Sesión </w:t>
      </w:r>
      <w:r w:rsidR="00AB5C2B" w:rsidRPr="00034055">
        <w:rPr>
          <w:rFonts w:ascii="Palatino Linotype" w:hAnsi="Palatino Linotype" w:cs="Arial"/>
          <w:color w:val="000000" w:themeColor="text1"/>
          <w:lang w:val="es-419"/>
        </w:rPr>
        <w:t>Ordinaria</w:t>
      </w:r>
      <w:r w:rsidR="002A6A1A" w:rsidRPr="00034055">
        <w:rPr>
          <w:rFonts w:ascii="Palatino Linotype" w:hAnsi="Palatino Linotype" w:cs="Arial"/>
          <w:color w:val="000000" w:themeColor="text1"/>
          <w:lang w:val="es-419"/>
        </w:rPr>
        <w:t xml:space="preserve"> </w:t>
      </w:r>
      <w:r w:rsidRPr="00034055">
        <w:rPr>
          <w:rFonts w:ascii="Palatino Linotype" w:hAnsi="Palatino Linotype" w:cs="Arial"/>
          <w:color w:val="000000" w:themeColor="text1"/>
        </w:rPr>
        <w:t>determinó</w:t>
      </w:r>
      <w:r w:rsidR="00BA2633" w:rsidRPr="00034055">
        <w:rPr>
          <w:rFonts w:ascii="Palatino Linotype" w:hAnsi="Palatino Linotype" w:cs="Arial"/>
          <w:color w:val="000000" w:themeColor="text1"/>
          <w:lang w:val="es-419"/>
        </w:rPr>
        <w:t xml:space="preserve"> mediante acuerdo de</w:t>
      </w:r>
      <w:r w:rsidR="002F12C6" w:rsidRPr="00034055">
        <w:rPr>
          <w:rFonts w:ascii="Palatino Linotype" w:hAnsi="Palatino Linotype" w:cs="Arial"/>
          <w:color w:val="000000" w:themeColor="text1"/>
          <w:lang w:val="es-419"/>
        </w:rPr>
        <w:t xml:space="preserve"> fecha </w:t>
      </w:r>
      <w:r w:rsidR="00417F36" w:rsidRPr="00034055">
        <w:rPr>
          <w:rFonts w:ascii="Palatino Linotype" w:hAnsi="Palatino Linotype" w:cs="Arial"/>
          <w:b/>
          <w:color w:val="000000" w:themeColor="text1"/>
        </w:rPr>
        <w:t>ocho</w:t>
      </w:r>
      <w:r w:rsidR="00756AAA" w:rsidRPr="00034055">
        <w:rPr>
          <w:rFonts w:ascii="Palatino Linotype" w:hAnsi="Palatino Linotype" w:cs="Arial"/>
          <w:b/>
          <w:color w:val="000000" w:themeColor="text1"/>
        </w:rPr>
        <w:t xml:space="preserve"> de </w:t>
      </w:r>
      <w:r w:rsidR="002A6A1A" w:rsidRPr="00034055">
        <w:rPr>
          <w:rFonts w:ascii="Palatino Linotype" w:hAnsi="Palatino Linotype" w:cs="Arial"/>
          <w:b/>
          <w:color w:val="000000" w:themeColor="text1"/>
        </w:rPr>
        <w:t>junio</w:t>
      </w:r>
      <w:r w:rsidR="002F12C6" w:rsidRPr="00034055">
        <w:rPr>
          <w:rFonts w:ascii="Palatino Linotype" w:hAnsi="Palatino Linotype" w:cs="Arial"/>
          <w:b/>
          <w:color w:val="000000" w:themeColor="text1"/>
          <w:lang w:val="es-419"/>
        </w:rPr>
        <w:t xml:space="preserve"> de dos mil veintidós</w:t>
      </w:r>
      <w:r w:rsidR="002F12C6" w:rsidRPr="00034055">
        <w:rPr>
          <w:rFonts w:ascii="Palatino Linotype" w:hAnsi="Palatino Linotype" w:cs="Arial"/>
          <w:color w:val="000000" w:themeColor="text1"/>
          <w:lang w:val="es-419"/>
        </w:rPr>
        <w:t xml:space="preserve"> </w:t>
      </w:r>
      <w:r w:rsidR="002A6A1A" w:rsidRPr="00034055">
        <w:rPr>
          <w:rFonts w:ascii="Palatino Linotype" w:hAnsi="Palatino Linotype" w:cs="Arial"/>
          <w:color w:val="000000" w:themeColor="text1"/>
          <w:lang w:val="es-419"/>
        </w:rPr>
        <w:t xml:space="preserve">fueron acumulados </w:t>
      </w:r>
      <w:r w:rsidRPr="00034055">
        <w:rPr>
          <w:rFonts w:ascii="Palatino Linotype" w:hAnsi="Palatino Linotype"/>
          <w:color w:val="000000" w:themeColor="text1"/>
        </w:rPr>
        <w:t xml:space="preserve">los Recursos de Revisión </w:t>
      </w:r>
      <w:r w:rsidR="00417F36" w:rsidRPr="00034055">
        <w:rPr>
          <w:rFonts w:ascii="Palatino Linotype" w:hAnsi="Palatino Linotype"/>
          <w:b/>
        </w:rPr>
        <w:t>09972</w:t>
      </w:r>
      <w:r w:rsidR="00756AAA" w:rsidRPr="00034055">
        <w:rPr>
          <w:rFonts w:ascii="Palatino Linotype" w:hAnsi="Palatino Linotype"/>
          <w:b/>
        </w:rPr>
        <w:t xml:space="preserve">/INFOEM/IP/RR/2022 y </w:t>
      </w:r>
      <w:r w:rsidR="00417F36" w:rsidRPr="00034055">
        <w:rPr>
          <w:rFonts w:ascii="Palatino Linotype" w:hAnsi="Palatino Linotype"/>
          <w:b/>
        </w:rPr>
        <w:t>09973</w:t>
      </w:r>
      <w:r w:rsidR="00756AAA" w:rsidRPr="00034055">
        <w:rPr>
          <w:rFonts w:ascii="Palatino Linotype" w:hAnsi="Palatino Linotype"/>
          <w:b/>
        </w:rPr>
        <w:t>/INFOEM/IP/RR/2022</w:t>
      </w:r>
      <w:r w:rsidR="008B05B0" w:rsidRPr="00034055">
        <w:rPr>
          <w:rFonts w:ascii="Palatino Linotype" w:hAnsi="Palatino Linotype"/>
          <w:b/>
        </w:rPr>
        <w:t>,</w:t>
      </w:r>
      <w:r w:rsidR="002F12C6" w:rsidRPr="00034055">
        <w:rPr>
          <w:rFonts w:ascii="Palatino Linotype" w:hAnsi="Palatino Linotype"/>
          <w:b/>
          <w:lang w:val="es-419"/>
        </w:rPr>
        <w:t xml:space="preserve"> </w:t>
      </w:r>
      <w:r w:rsidR="002F12C6" w:rsidRPr="00034055">
        <w:rPr>
          <w:rFonts w:ascii="Palatino Linotype" w:hAnsi="Palatino Linotype"/>
          <w:color w:val="000000" w:themeColor="text1"/>
        </w:rPr>
        <w:t>para su resolución</w:t>
      </w:r>
      <w:r w:rsidR="00AB5C2B" w:rsidRPr="00034055">
        <w:rPr>
          <w:rFonts w:ascii="Palatino Linotype" w:hAnsi="Palatino Linotype"/>
          <w:color w:val="000000" w:themeColor="text1"/>
          <w:lang w:val="es-419"/>
        </w:rPr>
        <w:t xml:space="preserve"> por parte </w:t>
      </w:r>
      <w:r w:rsidR="00CB16B0" w:rsidRPr="00034055">
        <w:rPr>
          <w:rFonts w:ascii="Palatino Linotype" w:hAnsi="Palatino Linotype"/>
          <w:color w:val="000000" w:themeColor="text1"/>
          <w:lang w:val="es-419"/>
        </w:rPr>
        <w:t xml:space="preserve">de la </w:t>
      </w:r>
      <w:r w:rsidR="00CB16B0" w:rsidRPr="00034055">
        <w:rPr>
          <w:rFonts w:ascii="Palatino Linotype" w:hAnsi="Palatino Linotype"/>
          <w:b/>
          <w:color w:val="000000" w:themeColor="text1"/>
          <w:lang w:val="es-419"/>
        </w:rPr>
        <w:t>Comisionada</w:t>
      </w:r>
      <w:r w:rsidR="00CB16B0" w:rsidRPr="00034055">
        <w:rPr>
          <w:rFonts w:ascii="Palatino Linotype" w:hAnsi="Palatino Linotype"/>
          <w:color w:val="000000" w:themeColor="text1"/>
          <w:lang w:val="es-419"/>
        </w:rPr>
        <w:t xml:space="preserve"> </w:t>
      </w:r>
      <w:r w:rsidR="00CB16B0" w:rsidRPr="00034055">
        <w:rPr>
          <w:rFonts w:ascii="Palatino Linotype" w:hAnsi="Palatino Linotype"/>
          <w:b/>
          <w:sz w:val="22"/>
          <w:szCs w:val="22"/>
          <w:lang w:val="es-ES_tradnl"/>
        </w:rPr>
        <w:t>Sharon Cristina Morales Martínez</w:t>
      </w:r>
      <w:r w:rsidR="002F12C6" w:rsidRPr="00034055">
        <w:rPr>
          <w:rFonts w:ascii="Palatino Linotype" w:hAnsi="Palatino Linotype"/>
          <w:color w:val="000000" w:themeColor="text1"/>
        </w:rPr>
        <w:t>.</w:t>
      </w:r>
    </w:p>
    <w:p w14:paraId="0A222DCA" w14:textId="77777777" w:rsidR="002E7E03" w:rsidRPr="00034055" w:rsidRDefault="002E7E03" w:rsidP="003404B0">
      <w:pPr>
        <w:pStyle w:val="Prrafodelista"/>
        <w:spacing w:line="360" w:lineRule="auto"/>
        <w:ind w:left="0"/>
        <w:jc w:val="both"/>
        <w:rPr>
          <w:rFonts w:ascii="Palatino Linotype" w:hAnsi="Palatino Linotype" w:cs="Arial"/>
          <w:b/>
          <w:bCs/>
        </w:rPr>
      </w:pPr>
    </w:p>
    <w:p w14:paraId="17710DF6" w14:textId="77777777" w:rsidR="00756AAA" w:rsidRPr="00034055" w:rsidRDefault="00756AAA" w:rsidP="00756AAA">
      <w:pPr>
        <w:spacing w:line="360" w:lineRule="auto"/>
        <w:jc w:val="both"/>
        <w:rPr>
          <w:rFonts w:ascii="Palatino Linotype" w:eastAsia="Palatino Linotype" w:hAnsi="Palatino Linotype" w:cs="Palatino Linotype"/>
          <w:b/>
        </w:rPr>
      </w:pPr>
      <w:r w:rsidRPr="00034055">
        <w:rPr>
          <w:rFonts w:ascii="Palatino Linotype" w:eastAsia="Palatino Linotype" w:hAnsi="Palatino Linotype" w:cs="Palatino Linotype"/>
          <w:b/>
        </w:rPr>
        <w:t xml:space="preserve">d) De la ampliación </w:t>
      </w:r>
    </w:p>
    <w:p w14:paraId="673154DB" w14:textId="10A14DCD" w:rsidR="00756AAA" w:rsidRPr="00034055" w:rsidRDefault="00740FCC" w:rsidP="00756AAA">
      <w:pPr>
        <w:spacing w:line="360" w:lineRule="auto"/>
        <w:jc w:val="both"/>
        <w:rPr>
          <w:rFonts w:ascii="Palatino Linotype" w:eastAsia="Palatino Linotype" w:hAnsi="Palatino Linotype" w:cs="Palatino Linotype"/>
        </w:rPr>
      </w:pPr>
      <w:r w:rsidRPr="00034055">
        <w:rPr>
          <w:rFonts w:ascii="Palatino Linotype" w:eastAsia="Palatino Linotype" w:hAnsi="Palatino Linotype" w:cs="Palatino Linotype"/>
        </w:rPr>
        <w:t>El</w:t>
      </w:r>
      <w:r w:rsidR="00756AAA" w:rsidRPr="00034055">
        <w:rPr>
          <w:rFonts w:ascii="Palatino Linotype" w:eastAsia="Palatino Linotype" w:hAnsi="Palatino Linotype" w:cs="Palatino Linotype"/>
        </w:rPr>
        <w:t xml:space="preserve"> </w:t>
      </w:r>
      <w:r w:rsidR="006048C2" w:rsidRPr="00034055">
        <w:rPr>
          <w:rFonts w:ascii="Palatino Linotype" w:eastAsia="Palatino Linotype" w:hAnsi="Palatino Linotype" w:cs="Palatino Linotype"/>
          <w:b/>
        </w:rPr>
        <w:t xml:space="preserve">dos de agosto </w:t>
      </w:r>
      <w:r w:rsidR="00756AAA" w:rsidRPr="00034055">
        <w:rPr>
          <w:rFonts w:ascii="Palatino Linotype" w:eastAsia="Palatino Linotype" w:hAnsi="Palatino Linotype" w:cs="Palatino Linotype"/>
          <w:b/>
        </w:rPr>
        <w:t>de dos mil veintidós</w:t>
      </w:r>
      <w:r w:rsidR="00756AAA" w:rsidRPr="00034055">
        <w:rPr>
          <w:rFonts w:ascii="Palatino Linotype" w:eastAsia="Palatino Linotype" w:hAnsi="Palatino Linotype" w:cs="Palatino Linotype"/>
        </w:rPr>
        <w:t>, se notificó el acuerdo de ampliación de plazo para resolver el presente Recurso de Revisión</w:t>
      </w:r>
      <w:r w:rsidR="006048C2" w:rsidRPr="00034055">
        <w:rPr>
          <w:rFonts w:ascii="Palatino Linotype" w:eastAsia="Palatino Linotype" w:hAnsi="Palatino Linotype" w:cs="Palatino Linotype"/>
        </w:rPr>
        <w:t xml:space="preserve"> acumulado</w:t>
      </w:r>
      <w:r w:rsidR="00756AAA" w:rsidRPr="00034055">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6A914221" w14:textId="77777777" w:rsidR="00756AAA" w:rsidRPr="00034055" w:rsidRDefault="00756AAA" w:rsidP="00756AAA">
      <w:pPr>
        <w:spacing w:line="360" w:lineRule="auto"/>
        <w:jc w:val="both"/>
        <w:rPr>
          <w:rFonts w:ascii="Palatino Linotype" w:eastAsia="Palatino Linotype" w:hAnsi="Palatino Linotype" w:cs="Palatino Linotype"/>
        </w:rPr>
      </w:pPr>
    </w:p>
    <w:p w14:paraId="61A2CD65"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DAE7AA0" w14:textId="77777777" w:rsidR="00756AAA" w:rsidRPr="00034055" w:rsidRDefault="00756AAA" w:rsidP="00756AAA">
      <w:pPr>
        <w:spacing w:line="360" w:lineRule="auto"/>
        <w:jc w:val="both"/>
        <w:rPr>
          <w:rFonts w:ascii="Palatino Linotype" w:hAnsi="Palatino Linotype"/>
        </w:rPr>
      </w:pPr>
    </w:p>
    <w:p w14:paraId="69A32B48"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 xml:space="preserve">Por ello, es menester precisar que si bien se ha excedido el plazo para resolver el presente medio de impugnación, de conformidad con la ley de la materia, el plazo para emitir </w:t>
      </w:r>
      <w:r w:rsidRPr="00034055">
        <w:rPr>
          <w:rFonts w:ascii="Palatino Linotype" w:hAnsi="Palatino Linotype"/>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14:paraId="33C05D39" w14:textId="77777777" w:rsidR="00756AAA" w:rsidRPr="00034055" w:rsidRDefault="00756AAA" w:rsidP="00756AAA">
      <w:pPr>
        <w:spacing w:line="360" w:lineRule="auto"/>
        <w:jc w:val="both"/>
        <w:rPr>
          <w:rFonts w:ascii="Palatino Linotype" w:hAnsi="Palatino Linotype"/>
        </w:rPr>
      </w:pPr>
    </w:p>
    <w:p w14:paraId="75C5150B"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C52FD3" w14:textId="77777777" w:rsidR="00756AAA" w:rsidRPr="00034055" w:rsidRDefault="00756AAA" w:rsidP="00756AAA">
      <w:pPr>
        <w:spacing w:line="360" w:lineRule="auto"/>
        <w:jc w:val="both"/>
        <w:rPr>
          <w:rFonts w:ascii="Palatino Linotype" w:hAnsi="Palatino Linotype"/>
        </w:rPr>
      </w:pPr>
    </w:p>
    <w:p w14:paraId="3BC869A0"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88ECE7" w14:textId="77777777" w:rsidR="00756AAA" w:rsidRPr="00034055" w:rsidRDefault="00756AAA" w:rsidP="00756AAA">
      <w:pPr>
        <w:spacing w:line="360" w:lineRule="auto"/>
        <w:jc w:val="both"/>
        <w:rPr>
          <w:rFonts w:ascii="Palatino Linotype" w:hAnsi="Palatino Linotype"/>
        </w:rPr>
      </w:pPr>
    </w:p>
    <w:p w14:paraId="29F5223A"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C2EC969" w14:textId="77777777" w:rsidR="00756AAA" w:rsidRPr="00034055" w:rsidRDefault="00756AAA" w:rsidP="00756AAA">
      <w:pPr>
        <w:spacing w:line="360" w:lineRule="auto"/>
        <w:jc w:val="both"/>
        <w:rPr>
          <w:rFonts w:ascii="Palatino Linotype" w:hAnsi="Palatino Linotype"/>
        </w:rPr>
      </w:pPr>
    </w:p>
    <w:p w14:paraId="69F19FC7" w14:textId="77777777" w:rsidR="00756AAA" w:rsidRPr="00034055" w:rsidRDefault="00756AAA" w:rsidP="00756AAA">
      <w:pPr>
        <w:pStyle w:val="Prrafodelista"/>
        <w:numPr>
          <w:ilvl w:val="0"/>
          <w:numId w:val="10"/>
        </w:numPr>
        <w:spacing w:line="360" w:lineRule="auto"/>
        <w:jc w:val="both"/>
        <w:rPr>
          <w:rFonts w:ascii="Palatino Linotype" w:hAnsi="Palatino Linotype"/>
        </w:rPr>
      </w:pPr>
      <w:r w:rsidRPr="00034055">
        <w:rPr>
          <w:rFonts w:ascii="Palatino Linotype" w:hAnsi="Palatino Linotype"/>
        </w:rPr>
        <w:t>Complejidad del asunto: La complejidad de la prueba, la pluralidad de sujetos procesales, el tiempo transcurrido, las características y contexto del recurso.</w:t>
      </w:r>
    </w:p>
    <w:p w14:paraId="758B7EF0" w14:textId="77777777" w:rsidR="00756AAA" w:rsidRPr="00034055" w:rsidRDefault="00756AAA" w:rsidP="00756AAA">
      <w:pPr>
        <w:pStyle w:val="Prrafodelista"/>
        <w:numPr>
          <w:ilvl w:val="0"/>
          <w:numId w:val="10"/>
        </w:numPr>
        <w:spacing w:line="360" w:lineRule="auto"/>
        <w:jc w:val="both"/>
        <w:rPr>
          <w:rFonts w:ascii="Palatino Linotype" w:hAnsi="Palatino Linotype"/>
        </w:rPr>
      </w:pPr>
      <w:r w:rsidRPr="00034055">
        <w:rPr>
          <w:rFonts w:ascii="Palatino Linotype" w:hAnsi="Palatino Linotype"/>
        </w:rPr>
        <w:t>Actividad Procesal del interesado: Acciones u omisiones del interesado.</w:t>
      </w:r>
    </w:p>
    <w:p w14:paraId="0391C1BD" w14:textId="77777777" w:rsidR="00756AAA" w:rsidRPr="00034055" w:rsidRDefault="00756AAA" w:rsidP="00756AAA">
      <w:pPr>
        <w:pStyle w:val="Prrafodelista"/>
        <w:numPr>
          <w:ilvl w:val="0"/>
          <w:numId w:val="10"/>
        </w:numPr>
        <w:spacing w:line="360" w:lineRule="auto"/>
        <w:jc w:val="both"/>
        <w:rPr>
          <w:rFonts w:ascii="Palatino Linotype" w:hAnsi="Palatino Linotype"/>
        </w:rPr>
      </w:pPr>
      <w:r w:rsidRPr="00034055">
        <w:rPr>
          <w:rFonts w:ascii="Palatino Linotype" w:hAnsi="Palatino Linotype"/>
        </w:rPr>
        <w:t>Conducta de la Autoridad: Las Acciones u omisiones realizadas en el procedimiento. Así como si la autoridad actuó con la debida diligencia.</w:t>
      </w:r>
    </w:p>
    <w:p w14:paraId="09C22F94" w14:textId="77777777" w:rsidR="00756AAA" w:rsidRPr="00034055" w:rsidRDefault="00756AAA" w:rsidP="00756AAA">
      <w:pPr>
        <w:pStyle w:val="Prrafodelista"/>
        <w:numPr>
          <w:ilvl w:val="0"/>
          <w:numId w:val="10"/>
        </w:numPr>
        <w:spacing w:line="360" w:lineRule="auto"/>
        <w:jc w:val="both"/>
        <w:rPr>
          <w:rFonts w:ascii="Palatino Linotype" w:hAnsi="Palatino Linotype"/>
        </w:rPr>
      </w:pPr>
      <w:r w:rsidRPr="00034055">
        <w:rPr>
          <w:rFonts w:ascii="Palatino Linotype" w:hAnsi="Palatino Linotype"/>
        </w:rPr>
        <w:lastRenderedPageBreak/>
        <w:t>La afectación generada en la situación jurídica de la persona involucrada en el proceso: Violación a sus derechos humanos.</w:t>
      </w:r>
    </w:p>
    <w:p w14:paraId="79A7F1EA" w14:textId="77777777" w:rsidR="00756AAA" w:rsidRPr="00034055" w:rsidRDefault="00756AAA" w:rsidP="00756AAA">
      <w:pPr>
        <w:spacing w:line="360" w:lineRule="auto"/>
        <w:jc w:val="both"/>
        <w:rPr>
          <w:rFonts w:ascii="Palatino Linotype" w:hAnsi="Palatino Linotype"/>
        </w:rPr>
      </w:pPr>
    </w:p>
    <w:p w14:paraId="3AF8A434"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C04504" w14:textId="77777777" w:rsidR="00756AAA" w:rsidRPr="00034055" w:rsidRDefault="00756AAA" w:rsidP="00756AAA">
      <w:pPr>
        <w:spacing w:line="360" w:lineRule="auto"/>
        <w:jc w:val="both"/>
        <w:rPr>
          <w:rFonts w:ascii="Palatino Linotype" w:hAnsi="Palatino Linotype"/>
        </w:rPr>
      </w:pPr>
    </w:p>
    <w:p w14:paraId="3E249A65"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D43FCEB" w14:textId="77777777" w:rsidR="00756AAA" w:rsidRPr="00034055" w:rsidRDefault="00756AAA" w:rsidP="00756AAA">
      <w:pPr>
        <w:spacing w:line="360" w:lineRule="auto"/>
        <w:jc w:val="both"/>
        <w:rPr>
          <w:rFonts w:ascii="Palatino Linotype" w:hAnsi="Palatino Linotype"/>
        </w:rPr>
      </w:pPr>
    </w:p>
    <w:p w14:paraId="544A903F"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034055">
        <w:rPr>
          <w:rFonts w:ascii="Palatino Linotype" w:hAnsi="Palatino Linotype"/>
        </w:rPr>
        <w:lastRenderedPageBreak/>
        <w:t>la tramitación de los recursos dentro de los términos legales previamente establecidos por la Ley, por tratarse de causas de fuerza mayor.</w:t>
      </w:r>
    </w:p>
    <w:p w14:paraId="4B8CA8A9" w14:textId="77777777" w:rsidR="00756AAA" w:rsidRPr="00034055" w:rsidRDefault="00756AAA" w:rsidP="00756AAA">
      <w:pPr>
        <w:spacing w:line="360" w:lineRule="auto"/>
        <w:jc w:val="both"/>
        <w:rPr>
          <w:rFonts w:ascii="Palatino Linotype" w:hAnsi="Palatino Linotype"/>
        </w:rPr>
      </w:pPr>
    </w:p>
    <w:p w14:paraId="6E2F4B2F"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7644A94" w14:textId="77777777" w:rsidR="00756AAA" w:rsidRPr="00034055" w:rsidRDefault="00756AAA" w:rsidP="00756AAA">
      <w:pPr>
        <w:spacing w:line="360" w:lineRule="auto"/>
        <w:jc w:val="both"/>
        <w:rPr>
          <w:rFonts w:ascii="Palatino Linotype" w:hAnsi="Palatino Linotype"/>
        </w:rPr>
      </w:pPr>
    </w:p>
    <w:p w14:paraId="4D8DD706"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57ED10D" w14:textId="77777777" w:rsidR="00756AAA" w:rsidRPr="00034055" w:rsidRDefault="00756AAA" w:rsidP="00756AAA">
      <w:pPr>
        <w:spacing w:line="360" w:lineRule="auto"/>
        <w:jc w:val="both"/>
        <w:rPr>
          <w:rFonts w:ascii="Palatino Linotype" w:hAnsi="Palatino Linotype"/>
        </w:rPr>
      </w:pPr>
      <w:r w:rsidRPr="0003405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D26D1AF" w14:textId="77777777" w:rsidR="00756AAA" w:rsidRPr="00034055" w:rsidRDefault="00756AAA" w:rsidP="00756AAA">
      <w:pPr>
        <w:spacing w:line="360" w:lineRule="auto"/>
        <w:jc w:val="both"/>
        <w:rPr>
          <w:rFonts w:ascii="Palatino Linotype" w:hAnsi="Palatino Linotype"/>
        </w:rPr>
      </w:pPr>
    </w:p>
    <w:p w14:paraId="7848B358" w14:textId="55473157" w:rsidR="00756AAA" w:rsidRPr="00034055" w:rsidRDefault="00756AAA" w:rsidP="00756AAA">
      <w:pPr>
        <w:pStyle w:val="Prrafodelista"/>
        <w:spacing w:line="360" w:lineRule="auto"/>
        <w:ind w:left="0"/>
        <w:jc w:val="both"/>
        <w:rPr>
          <w:rFonts w:ascii="Palatino Linotype" w:hAnsi="Palatino Linotype" w:cs="Arial"/>
          <w:b/>
          <w:bCs/>
        </w:rPr>
      </w:pPr>
      <w:r w:rsidRPr="0003405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F32B5B1" w14:textId="77777777" w:rsidR="00756AAA" w:rsidRPr="00034055" w:rsidRDefault="00756AAA" w:rsidP="003404B0">
      <w:pPr>
        <w:pStyle w:val="Prrafodelista"/>
        <w:spacing w:line="360" w:lineRule="auto"/>
        <w:ind w:left="0"/>
        <w:jc w:val="both"/>
        <w:rPr>
          <w:rFonts w:ascii="Palatino Linotype" w:hAnsi="Palatino Linotype" w:cs="Arial"/>
          <w:b/>
          <w:bCs/>
        </w:rPr>
      </w:pPr>
    </w:p>
    <w:p w14:paraId="6F1AA041" w14:textId="60943CB4" w:rsidR="003404B0" w:rsidRPr="00034055" w:rsidRDefault="00756AAA" w:rsidP="003404B0">
      <w:pPr>
        <w:pStyle w:val="Prrafodelista"/>
        <w:spacing w:line="360" w:lineRule="auto"/>
        <w:ind w:left="0"/>
        <w:jc w:val="both"/>
        <w:rPr>
          <w:rFonts w:ascii="Palatino Linotype" w:hAnsi="Palatino Linotype" w:cs="Arial"/>
          <w:b/>
          <w:bCs/>
        </w:rPr>
      </w:pPr>
      <w:r w:rsidRPr="00034055">
        <w:rPr>
          <w:rFonts w:ascii="Palatino Linotype" w:hAnsi="Palatino Linotype" w:cs="Arial"/>
          <w:b/>
          <w:bCs/>
        </w:rPr>
        <w:t>e</w:t>
      </w:r>
      <w:r w:rsidR="003404B0" w:rsidRPr="00034055">
        <w:rPr>
          <w:rFonts w:ascii="Palatino Linotype" w:hAnsi="Palatino Linotype" w:cs="Arial"/>
          <w:b/>
          <w:bCs/>
        </w:rPr>
        <w:t>) Cierre de Instrucción</w:t>
      </w:r>
    </w:p>
    <w:p w14:paraId="53B11923" w14:textId="4A09CBCA" w:rsidR="003404B0" w:rsidRPr="00034055" w:rsidRDefault="00536C04" w:rsidP="0073215D">
      <w:pPr>
        <w:spacing w:line="360" w:lineRule="auto"/>
        <w:jc w:val="both"/>
        <w:rPr>
          <w:rFonts w:ascii="Palatino Linotype" w:hAnsi="Palatino Linotype" w:cs="Arial"/>
        </w:rPr>
      </w:pPr>
      <w:r w:rsidRPr="00034055">
        <w:rPr>
          <w:rFonts w:ascii="Palatino Linotype" w:hAnsi="Palatino Linotype"/>
          <w:color w:val="000000" w:themeColor="text1"/>
        </w:rPr>
        <w:t>Una vez analizado el estado procesal que guarda</w:t>
      </w:r>
      <w:r w:rsidR="0076231C" w:rsidRPr="00034055">
        <w:rPr>
          <w:rFonts w:ascii="Palatino Linotype" w:hAnsi="Palatino Linotype"/>
          <w:color w:val="000000" w:themeColor="text1"/>
        </w:rPr>
        <w:t xml:space="preserve">n los </w:t>
      </w:r>
      <w:r w:rsidRPr="00034055">
        <w:rPr>
          <w:rFonts w:ascii="Palatino Linotype" w:hAnsi="Palatino Linotype"/>
          <w:color w:val="000000" w:themeColor="text1"/>
        </w:rPr>
        <w:t>expediente</w:t>
      </w:r>
      <w:r w:rsidR="0076231C" w:rsidRPr="00034055">
        <w:rPr>
          <w:rFonts w:ascii="Palatino Linotype" w:hAnsi="Palatino Linotype"/>
          <w:color w:val="000000" w:themeColor="text1"/>
        </w:rPr>
        <w:t>s</w:t>
      </w:r>
      <w:r w:rsidR="005F5D50" w:rsidRPr="00034055">
        <w:rPr>
          <w:rFonts w:ascii="Palatino Linotype" w:hAnsi="Palatino Linotype"/>
          <w:color w:val="000000" w:themeColor="text1"/>
        </w:rPr>
        <w:t xml:space="preserve"> de mérito</w:t>
      </w:r>
      <w:r w:rsidRPr="00034055">
        <w:rPr>
          <w:rFonts w:ascii="Palatino Linotype" w:hAnsi="Palatino Linotype"/>
          <w:color w:val="000000" w:themeColor="text1"/>
        </w:rPr>
        <w:t xml:space="preserve">, </w:t>
      </w:r>
      <w:r w:rsidR="00987197" w:rsidRPr="00034055">
        <w:rPr>
          <w:rFonts w:ascii="Palatino Linotype" w:hAnsi="Palatino Linotype"/>
          <w:color w:val="000000" w:themeColor="text1"/>
        </w:rPr>
        <w:t>en fecha</w:t>
      </w:r>
      <w:r w:rsidRPr="00034055">
        <w:rPr>
          <w:rFonts w:ascii="Palatino Linotype" w:hAnsi="Palatino Linotype"/>
          <w:color w:val="000000" w:themeColor="text1"/>
        </w:rPr>
        <w:t xml:space="preserve"> </w:t>
      </w:r>
      <w:r w:rsidR="00B43AD7" w:rsidRPr="00034055">
        <w:rPr>
          <w:rFonts w:ascii="Palatino Linotype" w:hAnsi="Palatino Linotype"/>
          <w:b/>
          <w:bCs/>
          <w:color w:val="000000" w:themeColor="text1"/>
        </w:rPr>
        <w:t>diez de enero de dos mil veintitrés</w:t>
      </w:r>
      <w:r w:rsidR="00C10EEE" w:rsidRPr="00034055">
        <w:rPr>
          <w:rFonts w:ascii="Palatino Linotype" w:hAnsi="Palatino Linotype"/>
          <w:b/>
          <w:bCs/>
          <w:color w:val="000000" w:themeColor="text1"/>
        </w:rPr>
        <w:t xml:space="preserve">, </w:t>
      </w:r>
      <w:r w:rsidRPr="00034055">
        <w:rPr>
          <w:rFonts w:ascii="Palatino Linotype" w:hAnsi="Palatino Linotype"/>
          <w:color w:val="000000" w:themeColor="text1"/>
        </w:rPr>
        <w:t>l</w:t>
      </w:r>
      <w:r w:rsidR="00C10EEE" w:rsidRPr="00034055">
        <w:rPr>
          <w:rFonts w:ascii="Palatino Linotype" w:hAnsi="Palatino Linotype"/>
          <w:color w:val="000000" w:themeColor="text1"/>
        </w:rPr>
        <w:t>a</w:t>
      </w:r>
      <w:r w:rsidRPr="00034055">
        <w:rPr>
          <w:rFonts w:ascii="Palatino Linotype" w:hAnsi="Palatino Linotype"/>
          <w:color w:val="000000" w:themeColor="text1"/>
        </w:rPr>
        <w:t xml:space="preserve"> </w:t>
      </w:r>
      <w:r w:rsidR="00D01412" w:rsidRPr="00034055">
        <w:rPr>
          <w:rFonts w:ascii="Palatino Linotype" w:hAnsi="Palatino Linotype"/>
          <w:b/>
          <w:color w:val="000000" w:themeColor="text1"/>
        </w:rPr>
        <w:t>C</w:t>
      </w:r>
      <w:r w:rsidRPr="00034055">
        <w:rPr>
          <w:rFonts w:ascii="Palatino Linotype" w:hAnsi="Palatino Linotype"/>
          <w:b/>
          <w:color w:val="000000" w:themeColor="text1"/>
        </w:rPr>
        <w:t>omisionad</w:t>
      </w:r>
      <w:r w:rsidR="00C10EEE" w:rsidRPr="00034055">
        <w:rPr>
          <w:rFonts w:ascii="Palatino Linotype" w:hAnsi="Palatino Linotype"/>
          <w:b/>
          <w:color w:val="000000" w:themeColor="text1"/>
        </w:rPr>
        <w:t>a</w:t>
      </w:r>
      <w:r w:rsidRPr="00034055">
        <w:rPr>
          <w:rFonts w:ascii="Palatino Linotype" w:hAnsi="Palatino Linotype"/>
          <w:color w:val="000000" w:themeColor="text1"/>
        </w:rPr>
        <w:t xml:space="preserve"> </w:t>
      </w:r>
      <w:r w:rsidR="00801793" w:rsidRPr="00034055">
        <w:rPr>
          <w:rFonts w:ascii="Palatino Linotype" w:hAnsi="Palatino Linotype"/>
          <w:b/>
          <w:color w:val="000000" w:themeColor="text1"/>
        </w:rPr>
        <w:t>Sharon Cristina Morales Martínez</w:t>
      </w:r>
      <w:r w:rsidR="00B517A4" w:rsidRPr="00034055">
        <w:rPr>
          <w:rFonts w:ascii="Palatino Linotype" w:hAnsi="Palatino Linotype"/>
          <w:b/>
          <w:color w:val="000000" w:themeColor="text1"/>
        </w:rPr>
        <w:t xml:space="preserve"> </w:t>
      </w:r>
      <w:r w:rsidR="0076231C" w:rsidRPr="00034055">
        <w:rPr>
          <w:rFonts w:ascii="Palatino Linotype" w:hAnsi="Palatino Linotype"/>
          <w:color w:val="000000" w:themeColor="text1"/>
        </w:rPr>
        <w:t>acordó</w:t>
      </w:r>
      <w:r w:rsidRPr="00034055">
        <w:rPr>
          <w:rFonts w:ascii="Palatino Linotype" w:hAnsi="Palatino Linotype"/>
          <w:color w:val="000000" w:themeColor="text1"/>
        </w:rPr>
        <w:t xml:space="preserve"> </w:t>
      </w:r>
      <w:r w:rsidR="0076231C" w:rsidRPr="00034055">
        <w:rPr>
          <w:rFonts w:ascii="Palatino Linotype" w:hAnsi="Palatino Linotype"/>
          <w:color w:val="000000" w:themeColor="text1"/>
        </w:rPr>
        <w:t>el</w:t>
      </w:r>
      <w:r w:rsidRPr="00034055">
        <w:rPr>
          <w:rFonts w:ascii="Palatino Linotype" w:hAnsi="Palatino Linotype"/>
          <w:color w:val="000000" w:themeColor="text1"/>
        </w:rPr>
        <w:t xml:space="preserve"> cierre de instrucción;</w:t>
      </w:r>
      <w:r w:rsidRPr="00034055">
        <w:rPr>
          <w:rFonts w:ascii="Palatino Linotype" w:hAnsi="Palatino Linotype" w:cs="Arial"/>
        </w:rPr>
        <w:t xml:space="preserve"> así como, la remisión de</w:t>
      </w:r>
      <w:r w:rsidR="00C10EEE" w:rsidRPr="00034055">
        <w:rPr>
          <w:rFonts w:ascii="Palatino Linotype" w:hAnsi="Palatino Linotype" w:cs="Arial"/>
        </w:rPr>
        <w:t xml:space="preserve"> los </w:t>
      </w:r>
      <w:r w:rsidRPr="00034055">
        <w:rPr>
          <w:rFonts w:ascii="Palatino Linotype" w:hAnsi="Palatino Linotype" w:cs="Arial"/>
        </w:rPr>
        <w:t>mismo</w:t>
      </w:r>
      <w:r w:rsidR="00C10EEE" w:rsidRPr="00034055">
        <w:rPr>
          <w:rFonts w:ascii="Palatino Linotype" w:hAnsi="Palatino Linotype" w:cs="Arial"/>
        </w:rPr>
        <w:t>s</w:t>
      </w:r>
      <w:r w:rsidRPr="00034055">
        <w:rPr>
          <w:rFonts w:ascii="Palatino Linotype" w:hAnsi="Palatino Linotype" w:cs="Arial"/>
        </w:rPr>
        <w:t xml:space="preserve"> a efecto de ser </w:t>
      </w:r>
      <w:r w:rsidRPr="00034055">
        <w:rPr>
          <w:rFonts w:ascii="Palatino Linotype" w:hAnsi="Palatino Linotype" w:cs="Arial"/>
        </w:rPr>
        <w:lastRenderedPageBreak/>
        <w:t>resuelto</w:t>
      </w:r>
      <w:r w:rsidR="00C10EEE" w:rsidRPr="00034055">
        <w:rPr>
          <w:rFonts w:ascii="Palatino Linotype" w:hAnsi="Palatino Linotype" w:cs="Arial"/>
        </w:rPr>
        <w:t>s</w:t>
      </w:r>
      <w:r w:rsidRPr="00034055">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034055">
        <w:rPr>
          <w:rFonts w:ascii="Palatino Linotype" w:hAnsi="Palatino Linotype" w:cs="Arial"/>
        </w:rPr>
        <w:t>; y</w:t>
      </w:r>
      <w:r w:rsidR="003404B0" w:rsidRPr="00034055">
        <w:rPr>
          <w:rFonts w:ascii="Palatino Linotype" w:hAnsi="Palatino Linotype"/>
          <w:color w:val="000000" w:themeColor="text1"/>
        </w:rPr>
        <w:t xml:space="preserve">, </w:t>
      </w:r>
    </w:p>
    <w:p w14:paraId="307772BA" w14:textId="77777777" w:rsidR="00536C04" w:rsidRPr="00034055" w:rsidRDefault="00536C04" w:rsidP="00177BA7">
      <w:pPr>
        <w:jc w:val="center"/>
        <w:rPr>
          <w:rFonts w:ascii="Palatino Linotype" w:hAnsi="Palatino Linotype" w:cs="Arial"/>
          <w:b/>
          <w:bCs/>
          <w:color w:val="000000" w:themeColor="text1"/>
          <w:spacing w:val="60"/>
          <w:sz w:val="28"/>
        </w:rPr>
      </w:pPr>
      <w:r w:rsidRPr="00034055">
        <w:rPr>
          <w:rFonts w:ascii="Palatino Linotype" w:hAnsi="Palatino Linotype" w:cs="Arial"/>
          <w:b/>
          <w:bCs/>
          <w:color w:val="000000" w:themeColor="text1"/>
          <w:spacing w:val="60"/>
          <w:sz w:val="28"/>
        </w:rPr>
        <w:t>CONSIDERANDO</w:t>
      </w:r>
    </w:p>
    <w:p w14:paraId="588566A6" w14:textId="77777777" w:rsidR="009C497F" w:rsidRPr="00034055" w:rsidRDefault="009C497F" w:rsidP="00756235">
      <w:pPr>
        <w:spacing w:line="360" w:lineRule="auto"/>
        <w:ind w:right="50"/>
        <w:jc w:val="both"/>
        <w:rPr>
          <w:rFonts w:ascii="Palatino Linotype" w:hAnsi="Palatino Linotype"/>
          <w:b/>
          <w:color w:val="000000" w:themeColor="text1"/>
          <w:sz w:val="28"/>
          <w:szCs w:val="28"/>
        </w:rPr>
      </w:pPr>
    </w:p>
    <w:p w14:paraId="7531711D" w14:textId="77777777" w:rsidR="00756235" w:rsidRPr="00034055" w:rsidRDefault="00756235" w:rsidP="00756235">
      <w:pPr>
        <w:spacing w:line="360" w:lineRule="auto"/>
        <w:ind w:right="50"/>
        <w:jc w:val="both"/>
        <w:rPr>
          <w:rFonts w:ascii="Palatino Linotype" w:hAnsi="Palatino Linotype"/>
          <w:b/>
          <w:color w:val="000000" w:themeColor="text1"/>
        </w:rPr>
      </w:pPr>
      <w:r w:rsidRPr="00034055">
        <w:rPr>
          <w:rFonts w:ascii="Palatino Linotype" w:hAnsi="Palatino Linotype"/>
          <w:b/>
          <w:color w:val="000000" w:themeColor="text1"/>
          <w:sz w:val="28"/>
          <w:szCs w:val="28"/>
        </w:rPr>
        <w:t>PRIMERO</w:t>
      </w:r>
      <w:r w:rsidRPr="00034055">
        <w:rPr>
          <w:rFonts w:ascii="Palatino Linotype" w:hAnsi="Palatino Linotype"/>
          <w:b/>
          <w:color w:val="000000" w:themeColor="text1"/>
        </w:rPr>
        <w:t>.</w:t>
      </w:r>
      <w:r w:rsidRPr="00034055">
        <w:rPr>
          <w:rFonts w:ascii="Palatino Linotype" w:hAnsi="Palatino Linotype"/>
          <w:color w:val="000000" w:themeColor="text1"/>
        </w:rPr>
        <w:t xml:space="preserve"> </w:t>
      </w:r>
      <w:r w:rsidRPr="00034055">
        <w:rPr>
          <w:rFonts w:ascii="Palatino Linotype" w:hAnsi="Palatino Linotype"/>
          <w:b/>
          <w:color w:val="000000" w:themeColor="text1"/>
        </w:rPr>
        <w:t>Competencia</w:t>
      </w:r>
      <w:r w:rsidRPr="00034055">
        <w:rPr>
          <w:rFonts w:ascii="Palatino Linotype" w:hAnsi="Palatino Linotype"/>
          <w:color w:val="000000" w:themeColor="text1"/>
        </w:rPr>
        <w:t>.</w:t>
      </w:r>
      <w:r w:rsidRPr="00034055">
        <w:rPr>
          <w:rFonts w:ascii="Palatino Linotype" w:hAnsi="Palatino Linotype"/>
          <w:b/>
          <w:color w:val="000000" w:themeColor="text1"/>
        </w:rPr>
        <w:t xml:space="preserve"> </w:t>
      </w:r>
    </w:p>
    <w:p w14:paraId="04CD4BF7" w14:textId="1B2FFBB2" w:rsidR="00756235" w:rsidRPr="00034055" w:rsidRDefault="00756235" w:rsidP="00756235">
      <w:pPr>
        <w:spacing w:line="360" w:lineRule="auto"/>
        <w:ind w:right="50"/>
        <w:jc w:val="both"/>
        <w:rPr>
          <w:rFonts w:ascii="Palatino Linotype" w:hAnsi="Palatino Linotype" w:cs="Arial"/>
          <w:color w:val="000000" w:themeColor="text1"/>
        </w:rPr>
      </w:pPr>
      <w:r w:rsidRPr="0003405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034055">
        <w:rPr>
          <w:rFonts w:ascii="Palatino Linotype" w:hAnsi="Palatino Linotype"/>
          <w:color w:val="000000" w:themeColor="text1"/>
        </w:rPr>
        <w:t>los</w:t>
      </w:r>
      <w:r w:rsidRPr="00034055">
        <w:rPr>
          <w:rFonts w:ascii="Palatino Linotype" w:hAnsi="Palatino Linotype"/>
          <w:color w:val="000000" w:themeColor="text1"/>
        </w:rPr>
        <w:t xml:space="preserve"> presente</w:t>
      </w:r>
      <w:r w:rsidR="00025060" w:rsidRPr="00034055">
        <w:rPr>
          <w:rFonts w:ascii="Palatino Linotype" w:hAnsi="Palatino Linotype"/>
          <w:color w:val="000000" w:themeColor="text1"/>
        </w:rPr>
        <w:t>s</w:t>
      </w:r>
      <w:r w:rsidRPr="00034055">
        <w:rPr>
          <w:rFonts w:ascii="Palatino Linotype" w:hAnsi="Palatino Linotype"/>
          <w:color w:val="000000" w:themeColor="text1"/>
        </w:rPr>
        <w:t xml:space="preserve"> </w:t>
      </w:r>
      <w:r w:rsidR="00025060" w:rsidRPr="00034055">
        <w:rPr>
          <w:rFonts w:ascii="Palatino Linotype" w:hAnsi="Palatino Linotype"/>
          <w:color w:val="000000" w:themeColor="text1"/>
        </w:rPr>
        <w:t>R</w:t>
      </w:r>
      <w:r w:rsidRPr="00034055">
        <w:rPr>
          <w:rFonts w:ascii="Palatino Linotype" w:hAnsi="Palatino Linotype"/>
          <w:color w:val="000000" w:themeColor="text1"/>
        </w:rPr>
        <w:t xml:space="preserve">ecurso de </w:t>
      </w:r>
      <w:r w:rsidR="00025060" w:rsidRPr="00034055">
        <w:rPr>
          <w:rFonts w:ascii="Palatino Linotype" w:hAnsi="Palatino Linotype"/>
          <w:color w:val="000000" w:themeColor="text1"/>
        </w:rPr>
        <w:t>R</w:t>
      </w:r>
      <w:r w:rsidRPr="00034055">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3405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034055" w:rsidRDefault="0076231C" w:rsidP="00323C71">
      <w:pPr>
        <w:spacing w:line="360" w:lineRule="auto"/>
        <w:jc w:val="both"/>
        <w:rPr>
          <w:rFonts w:ascii="Palatino Linotype" w:hAnsi="Palatino Linotype"/>
          <w:b/>
          <w:color w:val="000000" w:themeColor="text1"/>
          <w:sz w:val="28"/>
          <w:szCs w:val="28"/>
        </w:rPr>
      </w:pPr>
    </w:p>
    <w:p w14:paraId="1C2D846F" w14:textId="77777777" w:rsidR="00756235" w:rsidRPr="00034055" w:rsidRDefault="00756235" w:rsidP="00756235">
      <w:pPr>
        <w:spacing w:line="360" w:lineRule="auto"/>
        <w:jc w:val="both"/>
        <w:rPr>
          <w:rFonts w:ascii="Palatino Linotype" w:hAnsi="Palatino Linotype" w:cs="Arial"/>
          <w:b/>
          <w:color w:val="000000" w:themeColor="text1"/>
        </w:rPr>
      </w:pPr>
      <w:r w:rsidRPr="00034055">
        <w:rPr>
          <w:rFonts w:ascii="Palatino Linotype" w:hAnsi="Palatino Linotype" w:cs="Arial"/>
          <w:b/>
          <w:color w:val="000000" w:themeColor="text1"/>
          <w:sz w:val="28"/>
        </w:rPr>
        <w:t>SEGUNDO</w:t>
      </w:r>
      <w:r w:rsidRPr="00034055">
        <w:rPr>
          <w:rFonts w:ascii="Palatino Linotype" w:hAnsi="Palatino Linotype" w:cs="Arial"/>
          <w:b/>
          <w:color w:val="000000" w:themeColor="text1"/>
        </w:rPr>
        <w:t xml:space="preserve">. Interés. </w:t>
      </w:r>
    </w:p>
    <w:p w14:paraId="204DEEDD" w14:textId="3922BDD7" w:rsidR="00C83CB6" w:rsidRPr="00034055" w:rsidRDefault="00756235" w:rsidP="00C83CB6">
      <w:pPr>
        <w:spacing w:line="360" w:lineRule="auto"/>
        <w:jc w:val="both"/>
        <w:rPr>
          <w:rFonts w:ascii="Palatino Linotype" w:hAnsi="Palatino Linotype" w:cs="Arial"/>
          <w:b/>
          <w:bCs/>
          <w:color w:val="000000" w:themeColor="text1"/>
        </w:rPr>
      </w:pPr>
      <w:r w:rsidRPr="00034055">
        <w:rPr>
          <w:rFonts w:ascii="Palatino Linotype" w:hAnsi="Palatino Linotype" w:cs="Arial"/>
          <w:bCs/>
          <w:color w:val="000000" w:themeColor="text1"/>
        </w:rPr>
        <w:t xml:space="preserve">Los </w:t>
      </w:r>
      <w:r w:rsidR="005E17B7" w:rsidRPr="00034055">
        <w:rPr>
          <w:rFonts w:ascii="Palatino Linotype" w:hAnsi="Palatino Linotype" w:cs="Arial"/>
          <w:bCs/>
          <w:color w:val="000000" w:themeColor="text1"/>
        </w:rPr>
        <w:t>R</w:t>
      </w:r>
      <w:r w:rsidRPr="00034055">
        <w:rPr>
          <w:rFonts w:ascii="Palatino Linotype" w:hAnsi="Palatino Linotype" w:cs="Arial"/>
          <w:bCs/>
          <w:color w:val="000000" w:themeColor="text1"/>
        </w:rPr>
        <w:t xml:space="preserve">ecursos de </w:t>
      </w:r>
      <w:r w:rsidR="005E17B7" w:rsidRPr="00034055">
        <w:rPr>
          <w:rFonts w:ascii="Palatino Linotype" w:hAnsi="Palatino Linotype" w:cs="Arial"/>
          <w:bCs/>
          <w:color w:val="000000" w:themeColor="text1"/>
        </w:rPr>
        <w:t>R</w:t>
      </w:r>
      <w:r w:rsidRPr="00034055">
        <w:rPr>
          <w:rFonts w:ascii="Palatino Linotype" w:hAnsi="Palatino Linotype" w:cs="Arial"/>
          <w:bCs/>
          <w:color w:val="000000" w:themeColor="text1"/>
        </w:rPr>
        <w:t>evisión</w:t>
      </w:r>
      <w:r w:rsidR="005F5D50" w:rsidRPr="00034055">
        <w:rPr>
          <w:rFonts w:ascii="Palatino Linotype" w:hAnsi="Palatino Linotype" w:cs="Arial"/>
          <w:bCs/>
          <w:color w:val="000000" w:themeColor="text1"/>
        </w:rPr>
        <w:t xml:space="preserve"> materia del presente estudio</w:t>
      </w:r>
      <w:r w:rsidRPr="00034055">
        <w:rPr>
          <w:rFonts w:ascii="Palatino Linotype" w:hAnsi="Palatino Linotype" w:cs="Arial"/>
          <w:bCs/>
          <w:color w:val="000000" w:themeColor="text1"/>
        </w:rPr>
        <w:t xml:space="preserve"> fueron interpuestos por parte legítima, en atención a que se presentó por </w:t>
      </w:r>
      <w:r w:rsidR="00A90D4F" w:rsidRPr="00034055">
        <w:rPr>
          <w:rFonts w:ascii="Palatino Linotype" w:hAnsi="Palatino Linotype" w:cs="Arial"/>
          <w:b/>
          <w:color w:val="000000" w:themeColor="text1"/>
        </w:rPr>
        <w:t>LA RECURRENTE</w:t>
      </w:r>
      <w:r w:rsidRPr="00034055">
        <w:rPr>
          <w:rFonts w:ascii="Palatino Linotype" w:hAnsi="Palatino Linotype" w:cs="Arial"/>
          <w:b/>
          <w:bCs/>
          <w:color w:val="000000" w:themeColor="text1"/>
        </w:rPr>
        <w:t>,</w:t>
      </w:r>
      <w:r w:rsidRPr="00034055">
        <w:rPr>
          <w:rFonts w:ascii="Palatino Linotype" w:hAnsi="Palatino Linotype" w:cs="Arial"/>
          <w:bCs/>
          <w:color w:val="000000" w:themeColor="text1"/>
        </w:rPr>
        <w:t xml:space="preserve"> quien es la misma persona que formuló la solicitud de acceso a la información pública al </w:t>
      </w:r>
      <w:r w:rsidRPr="00034055">
        <w:rPr>
          <w:rFonts w:ascii="Palatino Linotype" w:hAnsi="Palatino Linotype" w:cs="Arial"/>
          <w:b/>
          <w:bCs/>
          <w:color w:val="000000" w:themeColor="text1"/>
        </w:rPr>
        <w:t>SUJETO OBLIGADO</w:t>
      </w:r>
      <w:r w:rsidR="00C83CB6" w:rsidRPr="00034055">
        <w:rPr>
          <w:rFonts w:ascii="Palatino Linotype" w:hAnsi="Palatino Linotype" w:cs="Arial"/>
          <w:b/>
          <w:bCs/>
          <w:color w:val="000000" w:themeColor="text1"/>
        </w:rPr>
        <w:t xml:space="preserve">, </w:t>
      </w:r>
      <w:r w:rsidR="00C83CB6" w:rsidRPr="00034055">
        <w:rPr>
          <w:rFonts w:ascii="Palatino Linotype" w:hAnsi="Palatino Linotype" w:cs="Arial"/>
          <w:bCs/>
          <w:color w:val="000000" w:themeColor="text1"/>
        </w:rPr>
        <w:t xml:space="preserve">pues para ello, es </w:t>
      </w:r>
      <w:r w:rsidR="00C83CB6" w:rsidRPr="00034055">
        <w:rPr>
          <w:rFonts w:ascii="Palatino Linotype" w:hAnsi="Palatino Linotype" w:cs="Arial"/>
          <w:color w:val="000000"/>
          <w:lang w:eastAsia="es-MX"/>
        </w:rPr>
        <w:t xml:space="preserve">necesario que el particular ingrese al </w:t>
      </w:r>
      <w:r w:rsidR="00C83CB6" w:rsidRPr="00034055">
        <w:rPr>
          <w:rFonts w:ascii="Palatino Linotype" w:hAnsi="Palatino Linotype" w:cs="Arial"/>
          <w:b/>
          <w:color w:val="000000"/>
          <w:lang w:eastAsia="es-MX"/>
        </w:rPr>
        <w:t xml:space="preserve">SAIMEX </w:t>
      </w:r>
      <w:r w:rsidR="00C83CB6" w:rsidRPr="00034055">
        <w:rPr>
          <w:rFonts w:ascii="Palatino Linotype" w:hAnsi="Palatino Linotype" w:cs="Arial"/>
          <w:color w:val="000000"/>
          <w:lang w:eastAsia="es-MX"/>
        </w:rPr>
        <w:t>mediante la utilización de su clave de usuario y contraseña.</w:t>
      </w:r>
    </w:p>
    <w:p w14:paraId="27798468" w14:textId="77777777" w:rsidR="00756235" w:rsidRPr="00034055"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034055">
        <w:rPr>
          <w:rFonts w:ascii="Palatino Linotype" w:hAnsi="Palatino Linotype" w:cs="Arial"/>
          <w:b/>
          <w:color w:val="000000" w:themeColor="text1"/>
          <w:sz w:val="28"/>
          <w:szCs w:val="28"/>
        </w:rPr>
        <w:lastRenderedPageBreak/>
        <w:t xml:space="preserve">TERCERO. </w:t>
      </w:r>
      <w:r w:rsidRPr="00034055">
        <w:rPr>
          <w:rFonts w:ascii="Palatino Linotype" w:hAnsi="Palatino Linotype" w:cs="Arial"/>
          <w:b/>
          <w:color w:val="000000" w:themeColor="text1"/>
          <w:lang w:val="es-ES"/>
        </w:rPr>
        <w:t xml:space="preserve">Oportunidad. </w:t>
      </w:r>
    </w:p>
    <w:p w14:paraId="73A9D359" w14:textId="2E6758CA" w:rsidR="002B6084" w:rsidRPr="00034055" w:rsidRDefault="002B6084" w:rsidP="002B6084">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034055">
        <w:rPr>
          <w:rFonts w:ascii="Palatino Linotype" w:eastAsia="Palatino Linotype" w:hAnsi="Palatino Linotype" w:cs="Palatino Linotype"/>
          <w:color w:val="000000"/>
        </w:rPr>
        <w:t>Los Recurso</w:t>
      </w:r>
      <w:r w:rsidR="00243D1B" w:rsidRPr="00034055">
        <w:rPr>
          <w:rFonts w:ascii="Palatino Linotype" w:eastAsia="Palatino Linotype" w:hAnsi="Palatino Linotype" w:cs="Palatino Linotype"/>
          <w:color w:val="000000"/>
        </w:rPr>
        <w:t>s</w:t>
      </w:r>
      <w:r w:rsidRPr="00034055">
        <w:rPr>
          <w:rFonts w:ascii="Palatino Linotype" w:eastAsia="Palatino Linotype" w:hAnsi="Palatino Linotype" w:cs="Palatino Linotype"/>
          <w:color w:val="000000"/>
        </w:rPr>
        <w:t xml:space="preserve"> de Revisión fueron interpuestos dentro del plazo de quince días hábiles, contados a partir del día siguiente al que </w:t>
      </w:r>
      <w:r w:rsidR="00A90D4F" w:rsidRPr="00034055">
        <w:rPr>
          <w:rFonts w:ascii="Palatino Linotype" w:hAnsi="Palatino Linotype"/>
          <w:b/>
        </w:rPr>
        <w:t>LA RECURRENTE</w:t>
      </w:r>
      <w:r w:rsidRPr="00034055">
        <w:rPr>
          <w:rFonts w:ascii="Palatino Linotype" w:eastAsia="Palatino Linotype" w:hAnsi="Palatino Linotype" w:cs="Palatino Linotype"/>
          <w:b/>
          <w:color w:val="000000"/>
        </w:rPr>
        <w:t xml:space="preserve"> </w:t>
      </w:r>
      <w:r w:rsidRPr="00034055">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551DE628" w14:textId="77777777" w:rsidR="002B6084" w:rsidRPr="00034055" w:rsidRDefault="002B6084" w:rsidP="002B6084">
      <w:pPr>
        <w:ind w:left="720" w:right="709"/>
        <w:jc w:val="both"/>
        <w:rPr>
          <w:rFonts w:ascii="Palatino Linotype" w:eastAsia="Palatino Linotype" w:hAnsi="Palatino Linotype" w:cs="Palatino Linotype"/>
          <w:i/>
          <w:sz w:val="22"/>
          <w:szCs w:val="22"/>
        </w:rPr>
      </w:pPr>
    </w:p>
    <w:p w14:paraId="77136ADD" w14:textId="77777777" w:rsidR="002B6084" w:rsidRPr="00034055" w:rsidRDefault="002B6084" w:rsidP="002B6084">
      <w:pPr>
        <w:ind w:left="851" w:right="899"/>
        <w:jc w:val="both"/>
        <w:rPr>
          <w:rFonts w:ascii="Palatino Linotype" w:eastAsia="Palatino Linotype" w:hAnsi="Palatino Linotype" w:cs="Palatino Linotype"/>
          <w:i/>
          <w:sz w:val="22"/>
          <w:szCs w:val="22"/>
        </w:rPr>
      </w:pPr>
      <w:r w:rsidRPr="00034055">
        <w:rPr>
          <w:rFonts w:ascii="Palatino Linotype" w:eastAsia="Palatino Linotype" w:hAnsi="Palatino Linotype" w:cs="Palatino Linotype"/>
          <w:i/>
          <w:sz w:val="22"/>
          <w:szCs w:val="22"/>
        </w:rPr>
        <w:t>“</w:t>
      </w:r>
      <w:r w:rsidRPr="00034055">
        <w:rPr>
          <w:rFonts w:ascii="Palatino Linotype" w:eastAsia="Palatino Linotype" w:hAnsi="Palatino Linotype" w:cs="Palatino Linotype"/>
          <w:b/>
          <w:i/>
          <w:sz w:val="22"/>
          <w:szCs w:val="22"/>
        </w:rPr>
        <w:t>Artículo 178.</w:t>
      </w:r>
      <w:r w:rsidRPr="00034055">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946D" w14:textId="77777777" w:rsidR="002B6084" w:rsidRPr="00034055" w:rsidRDefault="002B6084" w:rsidP="002B6084">
      <w:pPr>
        <w:ind w:left="851" w:right="899"/>
        <w:jc w:val="both"/>
        <w:rPr>
          <w:rFonts w:ascii="Palatino Linotype" w:eastAsia="Palatino Linotype" w:hAnsi="Palatino Linotype" w:cs="Palatino Linotype"/>
          <w:i/>
          <w:sz w:val="22"/>
          <w:szCs w:val="22"/>
        </w:rPr>
      </w:pPr>
    </w:p>
    <w:p w14:paraId="3B05E20E" w14:textId="77777777" w:rsidR="002B6084" w:rsidRPr="00034055" w:rsidRDefault="002B6084" w:rsidP="002B6084">
      <w:pPr>
        <w:ind w:left="851" w:right="899"/>
        <w:jc w:val="both"/>
        <w:rPr>
          <w:rFonts w:ascii="Palatino Linotype" w:eastAsia="Palatino Linotype" w:hAnsi="Palatino Linotype" w:cs="Palatino Linotype"/>
          <w:i/>
          <w:sz w:val="22"/>
          <w:szCs w:val="22"/>
        </w:rPr>
      </w:pPr>
      <w:r w:rsidRPr="00034055">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2FA692D" w14:textId="77777777" w:rsidR="002B6084" w:rsidRPr="00034055" w:rsidRDefault="002B6084" w:rsidP="002B6084">
      <w:pPr>
        <w:ind w:left="851" w:right="899"/>
        <w:jc w:val="both"/>
        <w:rPr>
          <w:rFonts w:ascii="Palatino Linotype" w:eastAsia="Palatino Linotype" w:hAnsi="Palatino Linotype" w:cs="Palatino Linotype"/>
          <w:i/>
          <w:sz w:val="22"/>
          <w:szCs w:val="22"/>
        </w:rPr>
      </w:pPr>
      <w:r w:rsidRPr="00034055">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BA1CDD3" w14:textId="77777777" w:rsidR="002B6084" w:rsidRPr="00034055" w:rsidRDefault="002B6084" w:rsidP="002B6084">
      <w:pPr>
        <w:ind w:left="720" w:right="709"/>
        <w:jc w:val="both"/>
        <w:rPr>
          <w:rFonts w:ascii="Palatino Linotype" w:eastAsia="Palatino Linotype" w:hAnsi="Palatino Linotype" w:cs="Palatino Linotype"/>
          <w:i/>
          <w:sz w:val="22"/>
          <w:szCs w:val="22"/>
        </w:rPr>
      </w:pPr>
    </w:p>
    <w:p w14:paraId="5961CF79" w14:textId="338CB176" w:rsidR="002B6084" w:rsidRPr="00034055" w:rsidRDefault="002B6084" w:rsidP="002B6084">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034055">
        <w:rPr>
          <w:rFonts w:ascii="Palatino Linotype" w:eastAsia="Palatino Linotype" w:hAnsi="Palatino Linotype" w:cs="Palatino Linotype"/>
        </w:rPr>
        <w:t xml:space="preserve">En esa tesitura, atendiendo a que </w:t>
      </w:r>
      <w:r w:rsidRPr="00034055">
        <w:rPr>
          <w:rFonts w:ascii="Palatino Linotype" w:eastAsia="Palatino Linotype" w:hAnsi="Palatino Linotype" w:cs="Palatino Linotype"/>
          <w:b/>
        </w:rPr>
        <w:t>EL SUJETO OBLIGADO</w:t>
      </w:r>
      <w:r w:rsidRPr="00034055">
        <w:rPr>
          <w:rFonts w:ascii="Palatino Linotype" w:eastAsia="Palatino Linotype" w:hAnsi="Palatino Linotype" w:cs="Palatino Linotype"/>
        </w:rPr>
        <w:t xml:space="preserve"> notificó las respuestas a las solicitudes de acceso a la información pública </w:t>
      </w:r>
      <w:r w:rsidR="00AA6307" w:rsidRPr="00034055">
        <w:rPr>
          <w:rFonts w:ascii="Palatino Linotype" w:eastAsia="Palatino Linotype" w:hAnsi="Palatino Linotype" w:cs="Palatino Linotype"/>
        </w:rPr>
        <w:t>el</w:t>
      </w:r>
      <w:r w:rsidRPr="00034055">
        <w:rPr>
          <w:rFonts w:ascii="Palatino Linotype" w:eastAsia="Palatino Linotype" w:hAnsi="Palatino Linotype" w:cs="Palatino Linotype"/>
        </w:rPr>
        <w:t xml:space="preserve"> día</w:t>
      </w:r>
      <w:r w:rsidRPr="00034055">
        <w:rPr>
          <w:rFonts w:ascii="Palatino Linotype" w:eastAsia="Palatino Linotype" w:hAnsi="Palatino Linotype" w:cs="Palatino Linotype"/>
          <w:b/>
        </w:rPr>
        <w:t xml:space="preserve"> </w:t>
      </w:r>
      <w:r w:rsidR="00AA6307" w:rsidRPr="00034055">
        <w:rPr>
          <w:rFonts w:ascii="Palatino Linotype" w:eastAsia="Palatino Linotype" w:hAnsi="Palatino Linotype" w:cs="Palatino Linotype"/>
          <w:b/>
        </w:rPr>
        <w:t xml:space="preserve">diecisiete de mayo de </w:t>
      </w:r>
      <w:r w:rsidRPr="00034055">
        <w:rPr>
          <w:rFonts w:ascii="Palatino Linotype" w:eastAsia="Palatino Linotype" w:hAnsi="Palatino Linotype" w:cs="Palatino Linotype"/>
          <w:b/>
        </w:rPr>
        <w:t>dos mil veintidós</w:t>
      </w:r>
      <w:r w:rsidRPr="00034055">
        <w:rPr>
          <w:rFonts w:ascii="Palatino Linotype" w:eastAsia="Palatino Linotype" w:hAnsi="Palatino Linotype" w:cs="Palatino Linotype"/>
        </w:rPr>
        <w:t>; así, el plazo de quince días hábiles que el artículo 178 de la Ley de la materia otorga a</w:t>
      </w:r>
      <w:r w:rsidR="00B43AD7" w:rsidRPr="00034055">
        <w:rPr>
          <w:rFonts w:ascii="Palatino Linotype" w:eastAsia="Palatino Linotype" w:hAnsi="Palatino Linotype" w:cs="Palatino Linotype"/>
        </w:rPr>
        <w:t xml:space="preserve"> </w:t>
      </w:r>
      <w:r w:rsidR="00B43AD7" w:rsidRPr="00034055">
        <w:rPr>
          <w:rFonts w:ascii="Palatino Linotype" w:eastAsia="Palatino Linotype" w:hAnsi="Palatino Linotype" w:cs="Palatino Linotype"/>
          <w:b/>
        </w:rPr>
        <w:t>LA</w:t>
      </w:r>
      <w:r w:rsidRPr="00034055">
        <w:rPr>
          <w:rFonts w:ascii="Palatino Linotype" w:eastAsia="Palatino Linotype" w:hAnsi="Palatino Linotype" w:cs="Palatino Linotype"/>
        </w:rPr>
        <w:t xml:space="preserve"> </w:t>
      </w:r>
      <w:r w:rsidRPr="00034055">
        <w:rPr>
          <w:rFonts w:ascii="Palatino Linotype" w:eastAsia="Palatino Linotype" w:hAnsi="Palatino Linotype" w:cs="Palatino Linotype"/>
          <w:b/>
        </w:rPr>
        <w:t>RECURRENTE</w:t>
      </w:r>
      <w:r w:rsidRPr="00034055">
        <w:rPr>
          <w:rFonts w:ascii="Palatino Linotype" w:eastAsia="Palatino Linotype" w:hAnsi="Palatino Linotype" w:cs="Palatino Linotype"/>
        </w:rPr>
        <w:t xml:space="preserve"> para presentar el respectivo Recurso de Revisión, transcurrió del </w:t>
      </w:r>
      <w:r w:rsidR="00AA6307" w:rsidRPr="00034055">
        <w:rPr>
          <w:rFonts w:ascii="Palatino Linotype" w:eastAsia="Palatino Linotype" w:hAnsi="Palatino Linotype" w:cs="Palatino Linotype"/>
          <w:b/>
        </w:rPr>
        <w:t xml:space="preserve">dieciocho de mayo al siete de junio </w:t>
      </w:r>
      <w:r w:rsidRPr="00034055">
        <w:rPr>
          <w:rFonts w:ascii="Palatino Linotype" w:eastAsia="Palatino Linotype" w:hAnsi="Palatino Linotype" w:cs="Palatino Linotype"/>
          <w:b/>
        </w:rPr>
        <w:t xml:space="preserve">de dos mil veintidós, </w:t>
      </w:r>
      <w:r w:rsidRPr="00034055">
        <w:rPr>
          <w:rFonts w:ascii="Palatino Linotype" w:eastAsia="Palatino Linotype" w:hAnsi="Palatino Linotype" w:cs="Palatino Linotype"/>
        </w:rPr>
        <w:t xml:space="preserve">sin contemplar en el cómputo los días </w:t>
      </w:r>
      <w:r w:rsidR="00AA6307" w:rsidRPr="00034055">
        <w:rPr>
          <w:rFonts w:ascii="Palatino Linotype" w:eastAsia="Palatino Linotype" w:hAnsi="Palatino Linotype" w:cs="Palatino Linotype"/>
        </w:rPr>
        <w:t xml:space="preserve">veintiuno, veintidós, veintiocho y veintinueve de mayo, así como cuatro y cinco de junio, </w:t>
      </w:r>
      <w:r w:rsidRPr="00034055">
        <w:rPr>
          <w:rFonts w:ascii="Palatino Linotype" w:eastAsia="Palatino Linotype" w:hAnsi="Palatino Linotype" w:cs="Palatino Linotype"/>
        </w:rPr>
        <w:t xml:space="preserve">todos de dos mil </w:t>
      </w:r>
      <w:r w:rsidR="009859AA" w:rsidRPr="00034055">
        <w:rPr>
          <w:rFonts w:ascii="Palatino Linotype" w:eastAsia="Palatino Linotype" w:hAnsi="Palatino Linotype" w:cs="Palatino Linotype"/>
        </w:rPr>
        <w:t xml:space="preserve">veintidós, </w:t>
      </w:r>
      <w:r w:rsidRPr="00034055">
        <w:rPr>
          <w:rFonts w:ascii="Palatino Linotype" w:eastAsia="Palatino Linotype" w:hAnsi="Palatino Linotype" w:cs="Palatino Linotype"/>
        </w:rPr>
        <w:t>por corresponder a sábados y domingos, considerados como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Pr="00034055">
        <w:rPr>
          <w:rFonts w:ascii="Palatino Linotype" w:eastAsia="Palatino Linotype" w:hAnsi="Palatino Linotype" w:cs="Palatino Linotype"/>
          <w:color w:val="000000"/>
        </w:rPr>
        <w:t xml:space="preserve">, </w:t>
      </w:r>
      <w:r w:rsidR="00AA6307" w:rsidRPr="00034055">
        <w:rPr>
          <w:rFonts w:ascii="Palatino Linotype" w:eastAsiaTheme="minorEastAsia" w:hAnsi="Palatino Linotype" w:cs="Arial"/>
          <w:lang w:val="es-ES_tradnl"/>
        </w:rPr>
        <w:t xml:space="preserve"> asimismo, son considerados </w:t>
      </w:r>
      <w:r w:rsidRPr="00034055">
        <w:rPr>
          <w:rFonts w:ascii="Palatino Linotype" w:eastAsiaTheme="minorEastAsia" w:hAnsi="Palatino Linotype" w:cs="Arial"/>
          <w:lang w:val="es-ES_tradnl"/>
        </w:rPr>
        <w:t xml:space="preserve">días inhábiles por suspensión de labores en términos del </w:t>
      </w:r>
      <w:r w:rsidRPr="00034055">
        <w:rPr>
          <w:rFonts w:ascii="Palatino Linotype" w:eastAsiaTheme="minorEastAsia" w:hAnsi="Palatino Linotype" w:cs="Arial"/>
          <w:lang w:val="es-ES_tradnl"/>
        </w:rPr>
        <w:lastRenderedPageBreak/>
        <w:t>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18613B29" w14:textId="77777777" w:rsidR="002B6084" w:rsidRPr="00034055" w:rsidRDefault="002B6084" w:rsidP="002B6084">
      <w:pPr>
        <w:spacing w:line="360" w:lineRule="auto"/>
        <w:jc w:val="both"/>
        <w:rPr>
          <w:rFonts w:ascii="Palatino Linotype" w:eastAsia="Palatino Linotype" w:hAnsi="Palatino Linotype" w:cs="Palatino Linotype"/>
        </w:rPr>
      </w:pPr>
    </w:p>
    <w:p w14:paraId="32B4E7F6" w14:textId="2F314A33" w:rsidR="00756235" w:rsidRPr="00034055" w:rsidRDefault="009859AA" w:rsidP="002B6084">
      <w:pPr>
        <w:spacing w:line="360" w:lineRule="auto"/>
        <w:jc w:val="both"/>
        <w:rPr>
          <w:rFonts w:ascii="Palatino Linotype" w:hAnsi="Palatino Linotype" w:cs="Arial"/>
          <w:color w:val="000000" w:themeColor="text1"/>
          <w:lang w:val="es-ES"/>
        </w:rPr>
      </w:pPr>
      <w:r w:rsidRPr="00034055">
        <w:rPr>
          <w:rFonts w:ascii="Palatino Linotype" w:eastAsia="Palatino Linotype" w:hAnsi="Palatino Linotype" w:cs="Palatino Linotype"/>
        </w:rPr>
        <w:t xml:space="preserve">En ese tenor, si los </w:t>
      </w:r>
      <w:r w:rsidR="002B6084" w:rsidRPr="00034055">
        <w:rPr>
          <w:rFonts w:ascii="Palatino Linotype" w:eastAsia="Palatino Linotype" w:hAnsi="Palatino Linotype" w:cs="Palatino Linotype"/>
        </w:rPr>
        <w:t>Recurso</w:t>
      </w:r>
      <w:r w:rsidRPr="00034055">
        <w:rPr>
          <w:rFonts w:ascii="Palatino Linotype" w:eastAsia="Palatino Linotype" w:hAnsi="Palatino Linotype" w:cs="Palatino Linotype"/>
        </w:rPr>
        <w:t>s</w:t>
      </w:r>
      <w:r w:rsidR="002B6084" w:rsidRPr="00034055">
        <w:rPr>
          <w:rFonts w:ascii="Palatino Linotype" w:eastAsia="Palatino Linotype" w:hAnsi="Palatino Linotype" w:cs="Palatino Linotype"/>
        </w:rPr>
        <w:t xml:space="preserve"> de Revisión que nos ocupa</w:t>
      </w:r>
      <w:r w:rsidRPr="00034055">
        <w:rPr>
          <w:rFonts w:ascii="Palatino Linotype" w:eastAsia="Palatino Linotype" w:hAnsi="Palatino Linotype" w:cs="Palatino Linotype"/>
        </w:rPr>
        <w:t xml:space="preserve">n, se presentaron </w:t>
      </w:r>
      <w:r w:rsidR="00AA6307" w:rsidRPr="00034055">
        <w:rPr>
          <w:rFonts w:ascii="Palatino Linotype" w:eastAsia="Palatino Linotype" w:hAnsi="Palatino Linotype" w:cs="Palatino Linotype"/>
        </w:rPr>
        <w:t xml:space="preserve">el </w:t>
      </w:r>
      <w:r w:rsidR="00AA6307" w:rsidRPr="00034055">
        <w:rPr>
          <w:rFonts w:ascii="Palatino Linotype" w:eastAsia="Palatino Linotype" w:hAnsi="Palatino Linotype" w:cs="Palatino Linotype"/>
          <w:b/>
        </w:rPr>
        <w:t xml:space="preserve">treinta de mayo </w:t>
      </w:r>
      <w:r w:rsidR="002B6084" w:rsidRPr="00034055">
        <w:rPr>
          <w:rFonts w:ascii="Palatino Linotype" w:eastAsia="Palatino Linotype" w:hAnsi="Palatino Linotype" w:cs="Palatino Linotype"/>
          <w:b/>
        </w:rPr>
        <w:t>de dos mil veintidós,</w:t>
      </w:r>
      <w:r w:rsidRPr="00034055">
        <w:rPr>
          <w:rFonts w:ascii="Palatino Linotype" w:eastAsia="Palatino Linotype" w:hAnsi="Palatino Linotype" w:cs="Palatino Linotype"/>
        </w:rPr>
        <w:t xml:space="preserve"> éstos</w:t>
      </w:r>
      <w:r w:rsidR="002B6084" w:rsidRPr="00034055">
        <w:rPr>
          <w:rFonts w:ascii="Palatino Linotype" w:eastAsia="Palatino Linotype" w:hAnsi="Palatino Linotype" w:cs="Palatino Linotype"/>
        </w:rPr>
        <w:t xml:space="preserve"> se </w:t>
      </w:r>
      <w:r w:rsidRPr="00034055">
        <w:rPr>
          <w:rFonts w:ascii="Palatino Linotype" w:eastAsia="Palatino Linotype" w:hAnsi="Palatino Linotype" w:cs="Palatino Linotype"/>
        </w:rPr>
        <w:t>encuentran</w:t>
      </w:r>
      <w:r w:rsidR="002B6084" w:rsidRPr="00034055">
        <w:rPr>
          <w:rFonts w:ascii="Palatino Linotype" w:eastAsia="Palatino Linotype" w:hAnsi="Palatino Linotype" w:cs="Palatino Linotype"/>
        </w:rPr>
        <w:t xml:space="preserve"> dentro de los márgenes temporales previstos en el citado precepto legal y, por tanto, se considera</w:t>
      </w:r>
      <w:r w:rsidRPr="00034055">
        <w:rPr>
          <w:rFonts w:ascii="Palatino Linotype" w:eastAsia="Palatino Linotype" w:hAnsi="Palatino Linotype" w:cs="Palatino Linotype"/>
        </w:rPr>
        <w:t>n</w:t>
      </w:r>
      <w:r w:rsidR="002B6084" w:rsidRPr="00034055">
        <w:rPr>
          <w:rFonts w:ascii="Palatino Linotype" w:eastAsia="Palatino Linotype" w:hAnsi="Palatino Linotype" w:cs="Palatino Linotype"/>
        </w:rPr>
        <w:t xml:space="preserve"> oportuno</w:t>
      </w:r>
      <w:r w:rsidRPr="00034055">
        <w:rPr>
          <w:rFonts w:ascii="Palatino Linotype" w:eastAsia="Palatino Linotype" w:hAnsi="Palatino Linotype" w:cs="Palatino Linotype"/>
        </w:rPr>
        <w:t>s</w:t>
      </w:r>
      <w:r w:rsidR="002B6084" w:rsidRPr="00034055">
        <w:rPr>
          <w:rFonts w:ascii="Palatino Linotype" w:eastAsia="Palatino Linotype" w:hAnsi="Palatino Linotype" w:cs="Palatino Linotype"/>
        </w:rPr>
        <w:t>.</w:t>
      </w:r>
    </w:p>
    <w:p w14:paraId="3311A347" w14:textId="77777777" w:rsidR="000171D8" w:rsidRPr="00034055"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034055"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034055">
        <w:rPr>
          <w:rFonts w:ascii="Palatino Linotype" w:hAnsi="Palatino Linotype" w:cs="Arial"/>
          <w:b/>
          <w:sz w:val="28"/>
          <w:szCs w:val="28"/>
        </w:rPr>
        <w:t>CUARTO</w:t>
      </w:r>
      <w:r w:rsidRPr="00034055">
        <w:rPr>
          <w:rFonts w:ascii="Palatino Linotype" w:hAnsi="Palatino Linotype"/>
          <w:b/>
          <w:sz w:val="28"/>
          <w:szCs w:val="28"/>
        </w:rPr>
        <w:t>.</w:t>
      </w:r>
      <w:r w:rsidRPr="00034055">
        <w:rPr>
          <w:rFonts w:ascii="Palatino Linotype" w:hAnsi="Palatino Linotype"/>
          <w:b/>
        </w:rPr>
        <w:t xml:space="preserve"> </w:t>
      </w:r>
      <w:r w:rsidR="00FD4FD4" w:rsidRPr="00034055">
        <w:rPr>
          <w:rFonts w:ascii="Palatino Linotype" w:hAnsi="Palatino Linotype" w:cs="Arial"/>
          <w:b/>
        </w:rPr>
        <w:t xml:space="preserve">Justificación de la Acumulación de los </w:t>
      </w:r>
      <w:r w:rsidR="005E17B7" w:rsidRPr="00034055">
        <w:rPr>
          <w:rFonts w:ascii="Palatino Linotype" w:hAnsi="Palatino Linotype" w:cs="Arial"/>
          <w:b/>
        </w:rPr>
        <w:t>R</w:t>
      </w:r>
      <w:r w:rsidR="00FD4FD4" w:rsidRPr="00034055">
        <w:rPr>
          <w:rFonts w:ascii="Palatino Linotype" w:hAnsi="Palatino Linotype" w:cs="Arial"/>
          <w:b/>
        </w:rPr>
        <w:t>ecursos.</w:t>
      </w:r>
      <w:r w:rsidR="00FD4FD4" w:rsidRPr="00034055">
        <w:rPr>
          <w:rFonts w:ascii="Palatino Linotype" w:hAnsi="Palatino Linotype" w:cs="Arial"/>
        </w:rPr>
        <w:t xml:space="preserve"> </w:t>
      </w:r>
    </w:p>
    <w:p w14:paraId="0220ED74" w14:textId="6EA5BF46" w:rsidR="00FD4FD4" w:rsidRPr="00034055" w:rsidRDefault="00FD4FD4" w:rsidP="00323C71">
      <w:pPr>
        <w:widowControl w:val="0"/>
        <w:autoSpaceDE w:val="0"/>
        <w:autoSpaceDN w:val="0"/>
        <w:adjustRightInd w:val="0"/>
        <w:spacing w:line="360" w:lineRule="auto"/>
        <w:contextualSpacing/>
        <w:jc w:val="both"/>
        <w:rPr>
          <w:rFonts w:ascii="Palatino Linotype" w:hAnsi="Palatino Linotype"/>
        </w:rPr>
      </w:pPr>
      <w:r w:rsidRPr="00034055">
        <w:rPr>
          <w:rFonts w:ascii="Palatino Linotype" w:hAnsi="Palatino Linotype" w:cs="Arial"/>
        </w:rPr>
        <w:t xml:space="preserve">De las constancias que obran en los expedientes, se advierte que los </w:t>
      </w:r>
      <w:r w:rsidR="005E17B7" w:rsidRPr="00034055">
        <w:rPr>
          <w:rFonts w:ascii="Palatino Linotype" w:hAnsi="Palatino Linotype" w:cs="Arial"/>
        </w:rPr>
        <w:t>R</w:t>
      </w:r>
      <w:r w:rsidRPr="00034055">
        <w:rPr>
          <w:rFonts w:ascii="Palatino Linotype" w:hAnsi="Palatino Linotype" w:cs="Arial"/>
        </w:rPr>
        <w:t xml:space="preserve">ecursos de </w:t>
      </w:r>
      <w:r w:rsidR="005E17B7" w:rsidRPr="00034055">
        <w:rPr>
          <w:rFonts w:ascii="Palatino Linotype" w:hAnsi="Palatino Linotype" w:cs="Arial"/>
        </w:rPr>
        <w:t>R</w:t>
      </w:r>
      <w:r w:rsidRPr="00034055">
        <w:rPr>
          <w:rFonts w:ascii="Palatino Linotype" w:hAnsi="Palatino Linotype" w:cs="Arial"/>
        </w:rPr>
        <w:t>evisión</w:t>
      </w:r>
      <w:r w:rsidRPr="00034055">
        <w:rPr>
          <w:rFonts w:ascii="Palatino Linotype" w:hAnsi="Palatino Linotype"/>
        </w:rPr>
        <w:t xml:space="preserve"> </w:t>
      </w:r>
      <w:r w:rsidRPr="00034055">
        <w:rPr>
          <w:rFonts w:ascii="Palatino Linotype" w:hAnsi="Palatino Linotype" w:cs="Arial"/>
        </w:rPr>
        <w:t xml:space="preserve">fueron presentados por </w:t>
      </w:r>
      <w:r w:rsidR="00C86D3E" w:rsidRPr="00034055">
        <w:rPr>
          <w:rFonts w:ascii="Palatino Linotype" w:hAnsi="Palatino Linotype" w:cs="Arial"/>
        </w:rPr>
        <w:t>la misma</w:t>
      </w:r>
      <w:r w:rsidRPr="00034055">
        <w:rPr>
          <w:rFonts w:ascii="Palatino Linotype" w:hAnsi="Palatino Linotype" w:cs="Arial"/>
        </w:rPr>
        <w:t xml:space="preserve"> </w:t>
      </w:r>
      <w:r w:rsidRPr="00034055">
        <w:rPr>
          <w:rFonts w:ascii="Palatino Linotype" w:hAnsi="Palatino Linotype" w:cs="Arial"/>
          <w:b/>
        </w:rPr>
        <w:t xml:space="preserve">RECURRENTE </w:t>
      </w:r>
      <w:r w:rsidRPr="00034055">
        <w:rPr>
          <w:rFonts w:ascii="Palatino Linotype" w:hAnsi="Palatino Linotype" w:cs="Arial"/>
        </w:rPr>
        <w:t xml:space="preserve">ante el mismo </w:t>
      </w:r>
      <w:r w:rsidRPr="00034055">
        <w:rPr>
          <w:rFonts w:ascii="Palatino Linotype" w:hAnsi="Palatino Linotype" w:cs="Arial"/>
          <w:b/>
        </w:rPr>
        <w:t>SUJETO OBLIGADO</w:t>
      </w:r>
      <w:r w:rsidRPr="00034055">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034055">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08767C68" w14:textId="77777777" w:rsidR="006048C2" w:rsidRPr="00034055" w:rsidRDefault="006048C2" w:rsidP="00323C71">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034055" w:rsidRDefault="00FD4FD4" w:rsidP="00323C71">
      <w:pPr>
        <w:tabs>
          <w:tab w:val="center" w:pos="4252"/>
          <w:tab w:val="right" w:pos="8504"/>
        </w:tabs>
        <w:spacing w:line="360" w:lineRule="auto"/>
        <w:jc w:val="both"/>
        <w:rPr>
          <w:rFonts w:ascii="Palatino Linotype" w:eastAsiaTheme="minorEastAsia" w:hAnsi="Palatino Linotype" w:cs="Arial"/>
        </w:rPr>
      </w:pPr>
      <w:r w:rsidRPr="00034055">
        <w:rPr>
          <w:rFonts w:ascii="Palatino Linotype" w:eastAsiaTheme="minorEastAsia" w:hAnsi="Palatino Linotype" w:cs="Arial"/>
          <w:sz w:val="22"/>
          <w:szCs w:val="22"/>
        </w:rPr>
        <w:t xml:space="preserve">De </w:t>
      </w:r>
      <w:r w:rsidRPr="00034055">
        <w:rPr>
          <w:rFonts w:ascii="Palatino Linotype" w:eastAsiaTheme="minorEastAsia" w:hAnsi="Palatino Linotype" w:cs="Arial"/>
        </w:rPr>
        <w:t>lo dispuesto en la normativa anterior, dicha acumulación procede cuando:</w:t>
      </w:r>
    </w:p>
    <w:p w14:paraId="5DA1FD94" w14:textId="77777777" w:rsidR="00FD4FD4" w:rsidRPr="00034055"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034055"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34055">
        <w:rPr>
          <w:rFonts w:ascii="Palatino Linotype" w:eastAsiaTheme="minorEastAsia" w:hAnsi="Palatino Linotype" w:cs="Arial"/>
        </w:rPr>
        <w:t>El solicitante y la información referida sean las mismas;</w:t>
      </w:r>
    </w:p>
    <w:p w14:paraId="0BE85911" w14:textId="77777777" w:rsidR="00FD4FD4" w:rsidRPr="00034055"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34055">
        <w:rPr>
          <w:rFonts w:ascii="Palatino Linotype" w:eastAsiaTheme="minorEastAsia" w:hAnsi="Palatino Linotype" w:cs="Arial"/>
          <w:b/>
        </w:rPr>
        <w:t>Las partes o los actos impugnados sean iguales</w:t>
      </w:r>
      <w:r w:rsidRPr="00034055">
        <w:rPr>
          <w:rFonts w:ascii="Palatino Linotype" w:eastAsiaTheme="minorEastAsia" w:hAnsi="Palatino Linotype" w:cs="Arial"/>
        </w:rPr>
        <w:t>;</w:t>
      </w:r>
    </w:p>
    <w:p w14:paraId="6BAD940D" w14:textId="77777777" w:rsidR="00FD4FD4" w:rsidRPr="00034055"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34055">
        <w:rPr>
          <w:rFonts w:ascii="Palatino Linotype" w:eastAsiaTheme="minorEastAsia" w:hAnsi="Palatino Linotype" w:cs="Arial"/>
        </w:rPr>
        <w:t xml:space="preserve">Cuando se trate del mismo solicitante, el mismo Sujeto Obligado, </w:t>
      </w:r>
      <w:r w:rsidRPr="00034055">
        <w:rPr>
          <w:rFonts w:ascii="Palatino Linotype" w:eastAsiaTheme="minorEastAsia" w:hAnsi="Palatino Linotype" w:cs="Arial"/>
          <w:b/>
        </w:rPr>
        <w:t>aunque se trate de solicitudes diversas</w:t>
      </w:r>
      <w:r w:rsidRPr="00034055">
        <w:rPr>
          <w:rFonts w:ascii="Palatino Linotype" w:eastAsiaTheme="minorEastAsia" w:hAnsi="Palatino Linotype" w:cs="Arial"/>
        </w:rPr>
        <w:t>; y,</w:t>
      </w:r>
    </w:p>
    <w:p w14:paraId="7D159D5F" w14:textId="77777777" w:rsidR="00FD4FD4" w:rsidRPr="00034055"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034055">
        <w:rPr>
          <w:rFonts w:ascii="Palatino Linotype" w:eastAsiaTheme="minorEastAsia" w:hAnsi="Palatino Linotype" w:cs="Arial"/>
          <w:b/>
        </w:rPr>
        <w:t>Resulte conveniente la resolución unificada de los asuntos</w:t>
      </w:r>
      <w:r w:rsidRPr="00034055">
        <w:rPr>
          <w:rFonts w:ascii="Palatino Linotype" w:eastAsiaTheme="minorEastAsia" w:hAnsi="Palatino Linotype" w:cs="Arial"/>
          <w:i/>
        </w:rPr>
        <w:t>.</w:t>
      </w:r>
    </w:p>
    <w:p w14:paraId="67D2161C" w14:textId="77777777" w:rsidR="00415ED3" w:rsidRPr="00034055" w:rsidRDefault="00415ED3" w:rsidP="00323C71">
      <w:pPr>
        <w:tabs>
          <w:tab w:val="center" w:pos="4252"/>
          <w:tab w:val="right" w:pos="8504"/>
        </w:tabs>
        <w:spacing w:line="360" w:lineRule="auto"/>
        <w:jc w:val="both"/>
        <w:rPr>
          <w:rFonts w:ascii="Palatino Linotype" w:eastAsiaTheme="minorEastAsia" w:hAnsi="Palatino Linotype" w:cs="Arial"/>
        </w:rPr>
      </w:pPr>
    </w:p>
    <w:p w14:paraId="4BFBD90E" w14:textId="31B3C6D1" w:rsidR="00FD4FD4" w:rsidRPr="00034055" w:rsidRDefault="00FD4FD4" w:rsidP="00323C71">
      <w:pPr>
        <w:tabs>
          <w:tab w:val="center" w:pos="4252"/>
          <w:tab w:val="right" w:pos="8504"/>
        </w:tabs>
        <w:spacing w:line="360" w:lineRule="auto"/>
        <w:jc w:val="both"/>
        <w:rPr>
          <w:rFonts w:ascii="Palatino Linotype" w:eastAsiaTheme="minorEastAsia" w:hAnsi="Palatino Linotype" w:cs="Arial"/>
        </w:rPr>
      </w:pPr>
      <w:r w:rsidRPr="00034055">
        <w:rPr>
          <w:rFonts w:ascii="Palatino Linotype" w:eastAsiaTheme="minorEastAsia" w:hAnsi="Palatino Linotype" w:cs="Arial"/>
        </w:rPr>
        <w:t xml:space="preserve">Así, tal y como se mencionó anteriormente, los Recursos de Revisión que nos ocupan fueron interpuestos por </w:t>
      </w:r>
      <w:r w:rsidR="00034055">
        <w:rPr>
          <w:rFonts w:ascii="Palatino Linotype" w:eastAsiaTheme="minorEastAsia" w:hAnsi="Palatino Linotype" w:cs="Arial"/>
        </w:rPr>
        <w:t>la misma</w:t>
      </w:r>
      <w:r w:rsidRPr="00034055">
        <w:rPr>
          <w:rFonts w:ascii="Palatino Linotype" w:eastAsiaTheme="minorEastAsia" w:hAnsi="Palatino Linotype" w:cs="Arial"/>
        </w:rPr>
        <w:t xml:space="preserve"> </w:t>
      </w:r>
      <w:r w:rsidRPr="00034055">
        <w:rPr>
          <w:rFonts w:ascii="Palatino Linotype" w:eastAsiaTheme="minorEastAsia" w:hAnsi="Palatino Linotype" w:cs="Arial"/>
          <w:b/>
        </w:rPr>
        <w:t>RECURRENTE</w:t>
      </w:r>
      <w:r w:rsidRPr="00034055">
        <w:rPr>
          <w:rFonts w:ascii="Palatino Linotype" w:eastAsiaTheme="minorEastAsia" w:hAnsi="Palatino Linotype" w:cs="Arial"/>
        </w:rPr>
        <w:t xml:space="preserve"> ante el mismo </w:t>
      </w:r>
      <w:r w:rsidRPr="00034055">
        <w:rPr>
          <w:rFonts w:ascii="Palatino Linotype" w:eastAsiaTheme="minorEastAsia" w:hAnsi="Palatino Linotype" w:cs="Arial"/>
          <w:b/>
        </w:rPr>
        <w:t>SUJETO OBLIGADO</w:t>
      </w:r>
      <w:r w:rsidRPr="00034055">
        <w:rPr>
          <w:rFonts w:ascii="Palatino Linotype" w:eastAsiaTheme="minorEastAsia" w:hAnsi="Palatino Linotype" w:cs="Arial"/>
        </w:rPr>
        <w:t xml:space="preserve">; por lo que, resulta conveniente su resolución conjunta. </w:t>
      </w:r>
    </w:p>
    <w:p w14:paraId="17C2D4BE" w14:textId="77777777" w:rsidR="00FD4FD4" w:rsidRPr="00034055" w:rsidRDefault="00FD4FD4" w:rsidP="00323C71">
      <w:pPr>
        <w:spacing w:line="360" w:lineRule="auto"/>
        <w:contextualSpacing/>
        <w:jc w:val="both"/>
        <w:rPr>
          <w:rFonts w:ascii="Palatino Linotype" w:hAnsi="Palatino Linotype"/>
          <w:b/>
          <w:sz w:val="16"/>
          <w:szCs w:val="16"/>
        </w:rPr>
      </w:pPr>
    </w:p>
    <w:p w14:paraId="585C811B" w14:textId="22063F72" w:rsidR="00756235" w:rsidRPr="00034055"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034055">
        <w:rPr>
          <w:rFonts w:ascii="Palatino Linotype" w:hAnsi="Palatino Linotype"/>
          <w:b/>
          <w:color w:val="000000" w:themeColor="text1"/>
          <w:sz w:val="28"/>
        </w:rPr>
        <w:t>QUINTO</w:t>
      </w:r>
      <w:r w:rsidR="003533BB" w:rsidRPr="00034055">
        <w:rPr>
          <w:rFonts w:ascii="Palatino Linotype" w:hAnsi="Palatino Linotype"/>
          <w:b/>
          <w:color w:val="000000" w:themeColor="text1"/>
          <w:sz w:val="28"/>
        </w:rPr>
        <w:t xml:space="preserve">. </w:t>
      </w:r>
      <w:r w:rsidRPr="00034055">
        <w:rPr>
          <w:rFonts w:ascii="Palatino Linotype" w:hAnsi="Palatino Linotype"/>
          <w:b/>
        </w:rPr>
        <w:t xml:space="preserve">Procedibilidad. </w:t>
      </w:r>
    </w:p>
    <w:p w14:paraId="496F00BA" w14:textId="77777777" w:rsidR="00C86D3E" w:rsidRPr="00034055" w:rsidRDefault="00C86D3E" w:rsidP="00C86D3E">
      <w:pPr>
        <w:autoSpaceDE w:val="0"/>
        <w:autoSpaceDN w:val="0"/>
        <w:adjustRightInd w:val="0"/>
        <w:spacing w:line="360" w:lineRule="auto"/>
        <w:ind w:right="51"/>
        <w:jc w:val="both"/>
        <w:rPr>
          <w:rFonts w:ascii="Palatino Linotype" w:hAnsi="Palatino Linotype" w:cs="Arial"/>
          <w:b/>
        </w:rPr>
      </w:pPr>
      <w:r w:rsidRPr="0003405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34055">
        <w:rPr>
          <w:rFonts w:ascii="Palatino Linotype" w:hAnsi="Palatino Linotype"/>
        </w:rPr>
        <w:t xml:space="preserve">Ley de Transparencia y Acceso a la Información Pública del Estado de México y Municipios, que a la letra señala: </w:t>
      </w:r>
    </w:p>
    <w:p w14:paraId="427BAFD2" w14:textId="77777777" w:rsidR="00C86D3E" w:rsidRPr="00034055" w:rsidRDefault="00C86D3E" w:rsidP="00C86D3E">
      <w:pPr>
        <w:autoSpaceDE w:val="0"/>
        <w:autoSpaceDN w:val="0"/>
        <w:adjustRightInd w:val="0"/>
        <w:ind w:right="49"/>
        <w:jc w:val="both"/>
        <w:rPr>
          <w:rFonts w:ascii="Palatino Linotype" w:hAnsi="Palatino Linotype" w:cs="Arial"/>
          <w:sz w:val="12"/>
          <w:lang w:val="es-ES"/>
        </w:rPr>
      </w:pPr>
    </w:p>
    <w:p w14:paraId="1E14D35F" w14:textId="77777777" w:rsidR="00C86D3E" w:rsidRPr="00034055" w:rsidRDefault="00C86D3E" w:rsidP="00C86D3E">
      <w:pPr>
        <w:tabs>
          <w:tab w:val="left" w:pos="851"/>
        </w:tabs>
        <w:ind w:left="851" w:right="901"/>
        <w:jc w:val="both"/>
        <w:rPr>
          <w:rFonts w:ascii="Palatino Linotype" w:hAnsi="Palatino Linotype"/>
          <w:b/>
          <w:i/>
          <w:sz w:val="22"/>
          <w:szCs w:val="22"/>
          <w:lang w:val="es-ES"/>
        </w:rPr>
      </w:pPr>
      <w:r w:rsidRPr="00034055">
        <w:rPr>
          <w:rFonts w:ascii="Palatino Linotype" w:hAnsi="Palatino Linotype"/>
          <w:b/>
          <w:i/>
          <w:sz w:val="22"/>
          <w:szCs w:val="22"/>
          <w:lang w:val="es-ES"/>
        </w:rPr>
        <w:t xml:space="preserve">“Artículo 180. </w:t>
      </w:r>
      <w:r w:rsidRPr="00034055">
        <w:rPr>
          <w:rFonts w:ascii="Palatino Linotype" w:hAnsi="Palatino Linotype"/>
          <w:i/>
          <w:sz w:val="22"/>
          <w:szCs w:val="22"/>
          <w:lang w:val="es-ES"/>
        </w:rPr>
        <w:t xml:space="preserve">El </w:t>
      </w:r>
      <w:r w:rsidRPr="00034055">
        <w:rPr>
          <w:rFonts w:ascii="Palatino Linotype" w:hAnsi="Palatino Linotype" w:cs="Arial"/>
          <w:i/>
          <w:sz w:val="22"/>
          <w:szCs w:val="22"/>
          <w:lang w:val="es-ES"/>
        </w:rPr>
        <w:t>recurso</w:t>
      </w:r>
      <w:r w:rsidRPr="00034055">
        <w:rPr>
          <w:rFonts w:ascii="Palatino Linotype" w:hAnsi="Palatino Linotype"/>
          <w:i/>
          <w:sz w:val="22"/>
          <w:szCs w:val="22"/>
          <w:lang w:val="es-ES"/>
        </w:rPr>
        <w:t xml:space="preserve"> </w:t>
      </w:r>
      <w:r w:rsidRPr="00034055">
        <w:rPr>
          <w:rFonts w:ascii="Palatino Linotype" w:hAnsi="Palatino Linotype" w:cs="Arial"/>
          <w:i/>
          <w:color w:val="222222"/>
          <w:sz w:val="22"/>
          <w:szCs w:val="22"/>
          <w:lang w:val="es-ES" w:eastAsia="es-MX"/>
        </w:rPr>
        <w:t>de</w:t>
      </w:r>
      <w:r w:rsidRPr="00034055">
        <w:rPr>
          <w:rFonts w:ascii="Palatino Linotype" w:hAnsi="Palatino Linotype"/>
          <w:i/>
          <w:sz w:val="22"/>
          <w:szCs w:val="22"/>
          <w:lang w:val="es-ES"/>
        </w:rPr>
        <w:t xml:space="preserve"> revisión contendrá:</w:t>
      </w:r>
      <w:r w:rsidRPr="00034055">
        <w:rPr>
          <w:rFonts w:ascii="Palatino Linotype" w:hAnsi="Palatino Linotype"/>
          <w:b/>
          <w:i/>
          <w:sz w:val="22"/>
          <w:szCs w:val="22"/>
          <w:lang w:val="es-ES"/>
        </w:rPr>
        <w:t xml:space="preserve"> </w:t>
      </w:r>
    </w:p>
    <w:p w14:paraId="1FFDB350" w14:textId="77777777" w:rsidR="00C86D3E" w:rsidRPr="00034055" w:rsidRDefault="00C86D3E" w:rsidP="00C86D3E">
      <w:pPr>
        <w:tabs>
          <w:tab w:val="left" w:pos="851"/>
        </w:tabs>
        <w:ind w:left="851" w:right="901"/>
        <w:jc w:val="both"/>
        <w:rPr>
          <w:rFonts w:ascii="Palatino Linotype" w:hAnsi="Palatino Linotype"/>
          <w:b/>
          <w:i/>
          <w:sz w:val="22"/>
          <w:szCs w:val="22"/>
          <w:lang w:val="es-ES"/>
        </w:rPr>
      </w:pPr>
      <w:r w:rsidRPr="00034055">
        <w:rPr>
          <w:rFonts w:ascii="Palatino Linotype" w:hAnsi="Palatino Linotype"/>
          <w:b/>
          <w:i/>
          <w:sz w:val="22"/>
          <w:szCs w:val="22"/>
          <w:lang w:val="es-ES"/>
        </w:rPr>
        <w:t xml:space="preserve">I. </w:t>
      </w:r>
      <w:r w:rsidRPr="00034055">
        <w:rPr>
          <w:rFonts w:ascii="Palatino Linotype" w:hAnsi="Palatino Linotype"/>
          <w:i/>
          <w:sz w:val="22"/>
          <w:szCs w:val="22"/>
          <w:lang w:val="es-ES"/>
        </w:rPr>
        <w:t xml:space="preserve">El sujeto obligado ante </w:t>
      </w:r>
      <w:r w:rsidRPr="00034055">
        <w:rPr>
          <w:rFonts w:ascii="Palatino Linotype" w:hAnsi="Palatino Linotype" w:cs="Arial"/>
          <w:i/>
          <w:sz w:val="22"/>
          <w:szCs w:val="22"/>
          <w:lang w:val="es-ES"/>
        </w:rPr>
        <w:t>la</w:t>
      </w:r>
      <w:r w:rsidRPr="00034055">
        <w:rPr>
          <w:rFonts w:ascii="Palatino Linotype" w:hAnsi="Palatino Linotype"/>
          <w:i/>
          <w:sz w:val="22"/>
          <w:szCs w:val="22"/>
          <w:lang w:val="es-ES"/>
        </w:rPr>
        <w:t xml:space="preserve"> cual </w:t>
      </w:r>
      <w:r w:rsidRPr="00034055">
        <w:rPr>
          <w:rFonts w:ascii="Palatino Linotype" w:hAnsi="Palatino Linotype" w:cs="Arial"/>
          <w:i/>
          <w:color w:val="222222"/>
          <w:sz w:val="22"/>
          <w:szCs w:val="22"/>
          <w:lang w:val="es-ES" w:eastAsia="es-MX"/>
        </w:rPr>
        <w:t>se</w:t>
      </w:r>
      <w:r w:rsidRPr="00034055">
        <w:rPr>
          <w:rFonts w:ascii="Palatino Linotype" w:hAnsi="Palatino Linotype"/>
          <w:i/>
          <w:sz w:val="22"/>
          <w:szCs w:val="22"/>
          <w:lang w:val="es-ES"/>
        </w:rPr>
        <w:t xml:space="preserve"> presentó la solicitud;</w:t>
      </w:r>
      <w:r w:rsidRPr="00034055">
        <w:rPr>
          <w:rFonts w:ascii="Palatino Linotype" w:hAnsi="Palatino Linotype"/>
          <w:b/>
          <w:i/>
          <w:sz w:val="22"/>
          <w:szCs w:val="22"/>
          <w:lang w:val="es-ES"/>
        </w:rPr>
        <w:t xml:space="preserve"> </w:t>
      </w:r>
    </w:p>
    <w:p w14:paraId="62D4C8B2" w14:textId="77777777" w:rsidR="00C86D3E" w:rsidRPr="00034055" w:rsidRDefault="00C86D3E" w:rsidP="00C86D3E">
      <w:pPr>
        <w:tabs>
          <w:tab w:val="left" w:pos="851"/>
        </w:tabs>
        <w:ind w:left="851" w:right="901"/>
        <w:jc w:val="both"/>
        <w:rPr>
          <w:rFonts w:ascii="Palatino Linotype" w:hAnsi="Palatino Linotype"/>
          <w:b/>
          <w:i/>
          <w:sz w:val="22"/>
          <w:szCs w:val="22"/>
          <w:lang w:val="es-ES"/>
        </w:rPr>
      </w:pPr>
      <w:r w:rsidRPr="00034055">
        <w:rPr>
          <w:rFonts w:ascii="Palatino Linotype" w:hAnsi="Palatino Linotype"/>
          <w:b/>
          <w:i/>
          <w:sz w:val="22"/>
          <w:szCs w:val="22"/>
          <w:lang w:val="es-ES"/>
        </w:rPr>
        <w:t xml:space="preserve">II. </w:t>
      </w:r>
      <w:r w:rsidRPr="00034055">
        <w:rPr>
          <w:rFonts w:ascii="Palatino Linotype" w:hAnsi="Palatino Linotype"/>
          <w:i/>
          <w:sz w:val="22"/>
          <w:szCs w:val="22"/>
          <w:lang w:val="es-ES"/>
        </w:rPr>
        <w:t xml:space="preserve">El nombre del solicitante </w:t>
      </w:r>
      <w:r w:rsidRPr="00034055">
        <w:rPr>
          <w:rFonts w:ascii="Palatino Linotype" w:hAnsi="Palatino Linotype" w:cs="Arial"/>
          <w:i/>
          <w:color w:val="222222"/>
          <w:sz w:val="22"/>
          <w:szCs w:val="22"/>
          <w:lang w:val="es-ES" w:eastAsia="es-MX"/>
        </w:rPr>
        <w:t>que</w:t>
      </w:r>
      <w:r w:rsidRPr="00034055">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034055">
        <w:rPr>
          <w:rFonts w:ascii="Palatino Linotype" w:hAnsi="Palatino Linotype"/>
          <w:b/>
          <w:i/>
          <w:sz w:val="22"/>
          <w:szCs w:val="22"/>
          <w:lang w:val="es-ES"/>
        </w:rPr>
        <w:t xml:space="preserve"> </w:t>
      </w:r>
    </w:p>
    <w:p w14:paraId="18243D31" w14:textId="77777777" w:rsidR="00C86D3E" w:rsidRPr="00034055" w:rsidRDefault="00C86D3E" w:rsidP="00C86D3E">
      <w:pPr>
        <w:tabs>
          <w:tab w:val="left" w:pos="851"/>
        </w:tabs>
        <w:ind w:left="851" w:right="901"/>
        <w:jc w:val="both"/>
        <w:rPr>
          <w:rFonts w:ascii="Palatino Linotype" w:hAnsi="Palatino Linotype"/>
          <w:b/>
          <w:i/>
          <w:sz w:val="22"/>
          <w:szCs w:val="22"/>
          <w:lang w:val="es-ES"/>
        </w:rPr>
      </w:pPr>
      <w:r w:rsidRPr="00034055">
        <w:rPr>
          <w:rFonts w:ascii="Palatino Linotype" w:hAnsi="Palatino Linotype"/>
          <w:b/>
          <w:i/>
          <w:sz w:val="22"/>
          <w:szCs w:val="22"/>
          <w:lang w:val="es-ES"/>
        </w:rPr>
        <w:t xml:space="preserve">III. </w:t>
      </w:r>
      <w:r w:rsidRPr="00034055">
        <w:rPr>
          <w:rFonts w:ascii="Palatino Linotype" w:hAnsi="Palatino Linotype"/>
          <w:i/>
          <w:sz w:val="22"/>
          <w:szCs w:val="22"/>
          <w:lang w:val="es-ES"/>
        </w:rPr>
        <w:t xml:space="preserve">El número de folio de </w:t>
      </w:r>
      <w:r w:rsidRPr="00034055">
        <w:rPr>
          <w:rFonts w:ascii="Palatino Linotype" w:hAnsi="Palatino Linotype" w:cs="Arial"/>
          <w:i/>
          <w:color w:val="222222"/>
          <w:sz w:val="22"/>
          <w:szCs w:val="22"/>
          <w:lang w:val="es-ES" w:eastAsia="es-MX"/>
        </w:rPr>
        <w:t>respuesta</w:t>
      </w:r>
      <w:r w:rsidRPr="00034055">
        <w:rPr>
          <w:rFonts w:ascii="Palatino Linotype" w:hAnsi="Palatino Linotype"/>
          <w:i/>
          <w:sz w:val="22"/>
          <w:szCs w:val="22"/>
          <w:lang w:val="es-ES"/>
        </w:rPr>
        <w:t xml:space="preserve"> de la solicitud de acceso; </w:t>
      </w:r>
    </w:p>
    <w:p w14:paraId="414C4330" w14:textId="77777777" w:rsidR="00C86D3E" w:rsidRPr="00034055" w:rsidRDefault="00C86D3E" w:rsidP="00C86D3E">
      <w:pPr>
        <w:tabs>
          <w:tab w:val="left" w:pos="851"/>
        </w:tabs>
        <w:ind w:left="851" w:right="901"/>
        <w:jc w:val="both"/>
        <w:rPr>
          <w:rFonts w:ascii="Palatino Linotype" w:hAnsi="Palatino Linotype"/>
          <w:b/>
          <w:i/>
          <w:sz w:val="22"/>
          <w:szCs w:val="22"/>
          <w:lang w:val="es-ES"/>
        </w:rPr>
      </w:pPr>
      <w:r w:rsidRPr="00034055">
        <w:rPr>
          <w:rFonts w:ascii="Palatino Linotype" w:hAnsi="Palatino Linotype"/>
          <w:b/>
          <w:i/>
          <w:sz w:val="22"/>
          <w:szCs w:val="22"/>
          <w:lang w:val="es-ES"/>
        </w:rPr>
        <w:t xml:space="preserve">IV. </w:t>
      </w:r>
      <w:r w:rsidRPr="00034055">
        <w:rPr>
          <w:rFonts w:ascii="Palatino Linotype" w:hAnsi="Palatino Linotype"/>
          <w:i/>
          <w:sz w:val="22"/>
          <w:szCs w:val="22"/>
          <w:lang w:val="es-ES"/>
        </w:rPr>
        <w:t xml:space="preserve">La fecha en que fue </w:t>
      </w:r>
      <w:r w:rsidRPr="00034055">
        <w:rPr>
          <w:rFonts w:ascii="Palatino Linotype" w:hAnsi="Palatino Linotype" w:cs="Arial"/>
          <w:i/>
          <w:color w:val="222222"/>
          <w:sz w:val="22"/>
          <w:szCs w:val="22"/>
          <w:lang w:val="es-ES" w:eastAsia="es-MX"/>
        </w:rPr>
        <w:t>notificada</w:t>
      </w:r>
      <w:r w:rsidRPr="0003405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34055">
        <w:rPr>
          <w:rFonts w:ascii="Palatino Linotype" w:hAnsi="Palatino Linotype"/>
          <w:b/>
          <w:i/>
          <w:sz w:val="22"/>
          <w:szCs w:val="22"/>
          <w:lang w:val="es-ES"/>
        </w:rPr>
        <w:t xml:space="preserve"> </w:t>
      </w:r>
    </w:p>
    <w:p w14:paraId="25BA5FBB" w14:textId="77777777" w:rsidR="00C86D3E" w:rsidRPr="00034055" w:rsidRDefault="00C86D3E" w:rsidP="00C86D3E">
      <w:pPr>
        <w:tabs>
          <w:tab w:val="left" w:pos="851"/>
        </w:tabs>
        <w:ind w:left="851" w:right="901"/>
        <w:jc w:val="both"/>
        <w:rPr>
          <w:rFonts w:ascii="Palatino Linotype" w:hAnsi="Palatino Linotype"/>
          <w:b/>
          <w:i/>
          <w:sz w:val="22"/>
          <w:szCs w:val="22"/>
          <w:lang w:val="es-ES"/>
        </w:rPr>
      </w:pPr>
      <w:r w:rsidRPr="00034055">
        <w:rPr>
          <w:rFonts w:ascii="Palatino Linotype" w:hAnsi="Palatino Linotype"/>
          <w:b/>
          <w:i/>
          <w:sz w:val="22"/>
          <w:szCs w:val="22"/>
          <w:lang w:val="es-ES"/>
        </w:rPr>
        <w:t xml:space="preserve">V. </w:t>
      </w:r>
      <w:r w:rsidRPr="00034055">
        <w:rPr>
          <w:rFonts w:ascii="Palatino Linotype" w:hAnsi="Palatino Linotype"/>
          <w:i/>
          <w:sz w:val="22"/>
          <w:szCs w:val="22"/>
          <w:lang w:val="es-ES"/>
        </w:rPr>
        <w:t xml:space="preserve">El acto que se </w:t>
      </w:r>
      <w:r w:rsidRPr="00034055">
        <w:rPr>
          <w:rFonts w:ascii="Palatino Linotype" w:hAnsi="Palatino Linotype" w:cs="Arial"/>
          <w:i/>
          <w:color w:val="222222"/>
          <w:sz w:val="22"/>
          <w:szCs w:val="22"/>
          <w:lang w:val="es-ES" w:eastAsia="es-MX"/>
        </w:rPr>
        <w:t>recurre</w:t>
      </w:r>
      <w:r w:rsidRPr="00034055">
        <w:rPr>
          <w:rFonts w:ascii="Palatino Linotype" w:hAnsi="Palatino Linotype"/>
          <w:i/>
          <w:sz w:val="22"/>
          <w:szCs w:val="22"/>
          <w:lang w:val="es-ES"/>
        </w:rPr>
        <w:t>;</w:t>
      </w:r>
      <w:r w:rsidRPr="00034055">
        <w:rPr>
          <w:rFonts w:ascii="Palatino Linotype" w:hAnsi="Palatino Linotype"/>
          <w:b/>
          <w:i/>
          <w:sz w:val="22"/>
          <w:szCs w:val="22"/>
          <w:lang w:val="es-ES"/>
        </w:rPr>
        <w:t xml:space="preserve"> </w:t>
      </w:r>
    </w:p>
    <w:p w14:paraId="79F753DC" w14:textId="77777777" w:rsidR="00C86D3E" w:rsidRPr="00034055" w:rsidRDefault="00C86D3E" w:rsidP="00C86D3E">
      <w:pPr>
        <w:tabs>
          <w:tab w:val="left" w:pos="851"/>
        </w:tabs>
        <w:ind w:left="851" w:right="901"/>
        <w:jc w:val="both"/>
        <w:rPr>
          <w:rFonts w:ascii="Palatino Linotype" w:hAnsi="Palatino Linotype"/>
          <w:b/>
          <w:i/>
          <w:sz w:val="22"/>
          <w:szCs w:val="22"/>
          <w:lang w:val="es-ES"/>
        </w:rPr>
      </w:pPr>
      <w:r w:rsidRPr="00034055">
        <w:rPr>
          <w:rFonts w:ascii="Palatino Linotype" w:hAnsi="Palatino Linotype"/>
          <w:b/>
          <w:i/>
          <w:sz w:val="22"/>
          <w:szCs w:val="22"/>
          <w:lang w:val="es-ES"/>
        </w:rPr>
        <w:t xml:space="preserve">VI. </w:t>
      </w:r>
      <w:r w:rsidRPr="00034055">
        <w:rPr>
          <w:rFonts w:ascii="Palatino Linotype" w:hAnsi="Palatino Linotype"/>
          <w:i/>
          <w:sz w:val="22"/>
          <w:szCs w:val="22"/>
          <w:lang w:val="es-ES"/>
        </w:rPr>
        <w:t xml:space="preserve">Las razones o </w:t>
      </w:r>
      <w:r w:rsidRPr="00034055">
        <w:rPr>
          <w:rFonts w:ascii="Palatino Linotype" w:hAnsi="Palatino Linotype" w:cs="Arial"/>
          <w:i/>
          <w:color w:val="222222"/>
          <w:sz w:val="22"/>
          <w:szCs w:val="22"/>
          <w:lang w:val="es-ES" w:eastAsia="es-MX"/>
        </w:rPr>
        <w:t>motivos</w:t>
      </w:r>
      <w:r w:rsidRPr="00034055">
        <w:rPr>
          <w:rFonts w:ascii="Palatino Linotype" w:hAnsi="Palatino Linotype"/>
          <w:i/>
          <w:sz w:val="22"/>
          <w:szCs w:val="22"/>
          <w:lang w:val="es-ES"/>
        </w:rPr>
        <w:t xml:space="preserve"> de inconformidad;</w:t>
      </w:r>
      <w:r w:rsidRPr="00034055">
        <w:rPr>
          <w:rFonts w:ascii="Palatino Linotype" w:hAnsi="Palatino Linotype"/>
          <w:b/>
          <w:i/>
          <w:sz w:val="22"/>
          <w:szCs w:val="22"/>
          <w:lang w:val="es-ES"/>
        </w:rPr>
        <w:t xml:space="preserve"> </w:t>
      </w:r>
    </w:p>
    <w:p w14:paraId="20591157" w14:textId="77777777" w:rsidR="00C86D3E" w:rsidRPr="00034055" w:rsidRDefault="00C86D3E" w:rsidP="00C86D3E">
      <w:pPr>
        <w:tabs>
          <w:tab w:val="left" w:pos="851"/>
        </w:tabs>
        <w:ind w:left="851" w:right="901"/>
        <w:jc w:val="both"/>
        <w:rPr>
          <w:rFonts w:ascii="Palatino Linotype" w:hAnsi="Palatino Linotype"/>
          <w:b/>
          <w:i/>
          <w:sz w:val="22"/>
          <w:szCs w:val="22"/>
          <w:lang w:val="es-ES"/>
        </w:rPr>
      </w:pPr>
      <w:r w:rsidRPr="00034055">
        <w:rPr>
          <w:rFonts w:ascii="Palatino Linotype" w:hAnsi="Palatino Linotype"/>
          <w:b/>
          <w:i/>
          <w:sz w:val="22"/>
          <w:szCs w:val="22"/>
          <w:lang w:val="es-ES"/>
        </w:rPr>
        <w:t xml:space="preserve">VII. </w:t>
      </w:r>
      <w:r w:rsidRPr="00034055">
        <w:rPr>
          <w:rFonts w:ascii="Palatino Linotype" w:hAnsi="Palatino Linotype"/>
          <w:i/>
          <w:sz w:val="22"/>
          <w:szCs w:val="22"/>
          <w:lang w:val="es-ES"/>
        </w:rPr>
        <w:t>La copia de la respuesta que se impugna y, en su caso, de la notificación correspondiente, en el caso de respuesta de la solicitud; y</w:t>
      </w:r>
      <w:r w:rsidRPr="00034055">
        <w:rPr>
          <w:rFonts w:ascii="Palatino Linotype" w:hAnsi="Palatino Linotype"/>
          <w:b/>
          <w:i/>
          <w:sz w:val="22"/>
          <w:szCs w:val="22"/>
          <w:lang w:val="es-ES"/>
        </w:rPr>
        <w:t xml:space="preserve"> </w:t>
      </w:r>
    </w:p>
    <w:p w14:paraId="13FAF82C" w14:textId="77777777" w:rsidR="00C86D3E" w:rsidRPr="00034055" w:rsidRDefault="00C86D3E" w:rsidP="00C86D3E">
      <w:pPr>
        <w:tabs>
          <w:tab w:val="left" w:pos="851"/>
        </w:tabs>
        <w:ind w:left="851" w:right="901"/>
        <w:jc w:val="both"/>
        <w:rPr>
          <w:rFonts w:ascii="Palatino Linotype" w:hAnsi="Palatino Linotype"/>
          <w:i/>
          <w:sz w:val="22"/>
          <w:szCs w:val="22"/>
          <w:lang w:val="es-ES"/>
        </w:rPr>
      </w:pPr>
      <w:r w:rsidRPr="00034055">
        <w:rPr>
          <w:rFonts w:ascii="Palatino Linotype" w:hAnsi="Palatino Linotype"/>
          <w:b/>
          <w:i/>
          <w:sz w:val="22"/>
          <w:szCs w:val="22"/>
          <w:lang w:val="es-ES"/>
        </w:rPr>
        <w:lastRenderedPageBreak/>
        <w:t xml:space="preserve">VIII. </w:t>
      </w:r>
      <w:r w:rsidRPr="00034055">
        <w:rPr>
          <w:rFonts w:ascii="Palatino Linotype" w:hAnsi="Palatino Linotype"/>
          <w:i/>
          <w:sz w:val="22"/>
          <w:szCs w:val="22"/>
          <w:lang w:val="es-ES"/>
        </w:rPr>
        <w:t>Firma del recurrente, en su caso, cuando se presente por escrito, requisito sin el cual se dará trámite al recurso.</w:t>
      </w:r>
    </w:p>
    <w:p w14:paraId="1E0F60FD" w14:textId="77777777" w:rsidR="00C86D3E" w:rsidRPr="00034055" w:rsidRDefault="00C86D3E" w:rsidP="00C86D3E">
      <w:pPr>
        <w:tabs>
          <w:tab w:val="left" w:pos="851"/>
        </w:tabs>
        <w:ind w:left="851" w:right="901"/>
        <w:jc w:val="both"/>
        <w:rPr>
          <w:rFonts w:ascii="Palatino Linotype" w:hAnsi="Palatino Linotype"/>
          <w:i/>
          <w:sz w:val="22"/>
          <w:szCs w:val="22"/>
          <w:lang w:val="es-ES"/>
        </w:rPr>
      </w:pPr>
      <w:r w:rsidRPr="00034055">
        <w:rPr>
          <w:rFonts w:ascii="Palatino Linotype" w:hAnsi="Palatino Linotype"/>
          <w:i/>
          <w:sz w:val="22"/>
          <w:szCs w:val="22"/>
          <w:lang w:val="es-ES"/>
        </w:rPr>
        <w:t xml:space="preserve">Adicionalmente, se podrán anexar las pruebas y demás elementos que considere procedentes someter a juicio del Instituto. </w:t>
      </w:r>
    </w:p>
    <w:p w14:paraId="4F089BCE" w14:textId="77777777" w:rsidR="00C86D3E" w:rsidRPr="00034055" w:rsidRDefault="00C86D3E" w:rsidP="00C86D3E">
      <w:pPr>
        <w:tabs>
          <w:tab w:val="left" w:pos="851"/>
        </w:tabs>
        <w:ind w:left="851" w:right="901"/>
        <w:jc w:val="both"/>
        <w:rPr>
          <w:rFonts w:ascii="Palatino Linotype" w:hAnsi="Palatino Linotype"/>
          <w:i/>
          <w:sz w:val="22"/>
          <w:szCs w:val="22"/>
          <w:lang w:val="es-ES"/>
        </w:rPr>
      </w:pPr>
      <w:r w:rsidRPr="00034055">
        <w:rPr>
          <w:rFonts w:ascii="Palatino Linotype" w:hAnsi="Palatino Linotype"/>
          <w:i/>
          <w:sz w:val="22"/>
          <w:szCs w:val="22"/>
          <w:lang w:val="es-ES"/>
        </w:rPr>
        <w:t xml:space="preserve">En ningún caso será necesario que el particular ratifique el recurso de revisión interpuesto. </w:t>
      </w:r>
    </w:p>
    <w:p w14:paraId="184E1C22" w14:textId="77777777" w:rsidR="00C86D3E" w:rsidRPr="00034055" w:rsidRDefault="00C86D3E" w:rsidP="00C86D3E">
      <w:pPr>
        <w:spacing w:before="100" w:beforeAutospacing="1" w:after="100" w:afterAutospacing="1" w:line="360" w:lineRule="auto"/>
        <w:jc w:val="both"/>
        <w:rPr>
          <w:rFonts w:ascii="Palatino Linotype" w:hAnsi="Palatino Linotype" w:cs="Arial"/>
          <w:i/>
          <w:color w:val="000000"/>
          <w:sz w:val="22"/>
          <w:szCs w:val="22"/>
          <w:lang w:val="es-ES"/>
        </w:rPr>
      </w:pPr>
      <w:r w:rsidRPr="00034055">
        <w:rPr>
          <w:rFonts w:ascii="Palatino Linotype" w:hAnsi="Palatino Linotype" w:cs="Arial"/>
          <w:i/>
          <w:color w:val="000000"/>
          <w:sz w:val="22"/>
          <w:szCs w:val="22"/>
          <w:lang w:val="es-ES"/>
        </w:rPr>
        <w:t>En caso de que el recurso se interponga de manera electrónica no será indispensable que contengan los requisitos establecidos en las fracciones II, IV, VII y VIII.”</w:t>
      </w:r>
    </w:p>
    <w:p w14:paraId="7C9ABA59" w14:textId="3E3DBEFD" w:rsidR="00756235" w:rsidRPr="00034055"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034055">
        <w:rPr>
          <w:rFonts w:ascii="Palatino Linotype" w:hAnsi="Palatino Linotype" w:cs="Arial"/>
          <w:b/>
          <w:color w:val="000000" w:themeColor="text1"/>
          <w:sz w:val="28"/>
          <w:szCs w:val="28"/>
        </w:rPr>
        <w:t>SEXTO</w:t>
      </w:r>
      <w:r w:rsidR="003533BB" w:rsidRPr="00034055">
        <w:rPr>
          <w:rFonts w:ascii="Palatino Linotype" w:hAnsi="Palatino Linotype"/>
          <w:b/>
          <w:color w:val="000000" w:themeColor="text1"/>
          <w:sz w:val="28"/>
          <w:szCs w:val="28"/>
        </w:rPr>
        <w:t>.</w:t>
      </w:r>
      <w:r w:rsidR="003533BB" w:rsidRPr="00034055">
        <w:rPr>
          <w:rFonts w:ascii="Palatino Linotype" w:hAnsi="Palatino Linotype"/>
          <w:b/>
          <w:color w:val="000000" w:themeColor="text1"/>
        </w:rPr>
        <w:t xml:space="preserve"> </w:t>
      </w:r>
      <w:r w:rsidRPr="00034055">
        <w:rPr>
          <w:rFonts w:ascii="Palatino Linotype" w:hAnsi="Palatino Linotype" w:cs="Arial"/>
          <w:b/>
          <w:color w:val="000000" w:themeColor="text1"/>
        </w:rPr>
        <w:t>Estudio y resolución del asunto.</w:t>
      </w:r>
    </w:p>
    <w:p w14:paraId="2A808009" w14:textId="35607385" w:rsidR="00CA5A12" w:rsidRPr="00034055" w:rsidRDefault="00CA5A12" w:rsidP="00CA5A12">
      <w:pPr>
        <w:widowControl w:val="0"/>
        <w:autoSpaceDE w:val="0"/>
        <w:autoSpaceDN w:val="0"/>
        <w:adjustRightInd w:val="0"/>
        <w:spacing w:line="360" w:lineRule="auto"/>
        <w:jc w:val="both"/>
        <w:rPr>
          <w:rFonts w:ascii="Palatino Linotype" w:eastAsia="Calibri" w:hAnsi="Palatino Linotype" w:cs="Arial"/>
          <w:color w:val="000000" w:themeColor="text1"/>
        </w:rPr>
      </w:pPr>
      <w:r w:rsidRPr="00034055">
        <w:rPr>
          <w:rFonts w:ascii="Palatino Linotype" w:eastAsia="Calibri" w:hAnsi="Palatino Linotype" w:cs="Arial"/>
          <w:color w:val="000000" w:themeColor="text1"/>
        </w:rPr>
        <w:t xml:space="preserve">Una vez determinada la vía sobre la que versarán los presentes Recursos acumulados, y previa revisión de los expedientes electrónicos formado en </w:t>
      </w:r>
      <w:r w:rsidRPr="00034055">
        <w:rPr>
          <w:rFonts w:ascii="Palatino Linotype" w:eastAsia="Calibri" w:hAnsi="Palatino Linotype" w:cs="Arial"/>
          <w:b/>
          <w:color w:val="000000" w:themeColor="text1"/>
        </w:rPr>
        <w:t>EL SAIMEX</w:t>
      </w:r>
      <w:r w:rsidRPr="00034055">
        <w:rPr>
          <w:rFonts w:ascii="Palatino Linotype" w:eastAsia="Calibri"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y Acceso a la Información Pública del Estado de México y Municipios.</w:t>
      </w:r>
    </w:p>
    <w:p w14:paraId="1EBCB608" w14:textId="77777777" w:rsidR="00CA5A12" w:rsidRPr="00034055" w:rsidRDefault="00CA5A12" w:rsidP="00CA5A12">
      <w:pPr>
        <w:widowControl w:val="0"/>
        <w:autoSpaceDE w:val="0"/>
        <w:autoSpaceDN w:val="0"/>
        <w:adjustRightInd w:val="0"/>
        <w:spacing w:line="360" w:lineRule="auto"/>
        <w:jc w:val="both"/>
        <w:rPr>
          <w:rFonts w:ascii="Palatino Linotype" w:eastAsia="Calibri" w:hAnsi="Palatino Linotype" w:cs="Arial"/>
          <w:color w:val="000000" w:themeColor="text1"/>
        </w:rPr>
      </w:pPr>
    </w:p>
    <w:p w14:paraId="48A025CD" w14:textId="02F1573A" w:rsidR="00CA5A12" w:rsidRPr="00034055" w:rsidRDefault="00CA5A12" w:rsidP="00CA5A12">
      <w:pPr>
        <w:widowControl w:val="0"/>
        <w:autoSpaceDE w:val="0"/>
        <w:autoSpaceDN w:val="0"/>
        <w:adjustRightInd w:val="0"/>
        <w:spacing w:line="360" w:lineRule="auto"/>
        <w:jc w:val="both"/>
        <w:rPr>
          <w:rFonts w:ascii="Palatino Linotype" w:eastAsia="Calibri" w:hAnsi="Palatino Linotype" w:cs="Arial"/>
          <w:color w:val="000000" w:themeColor="text1"/>
          <w:u w:val="single"/>
        </w:rPr>
      </w:pPr>
      <w:r w:rsidRPr="00034055">
        <w:rPr>
          <w:rFonts w:ascii="Palatino Linotype" w:eastAsia="Calibri" w:hAnsi="Palatino Linotype" w:cs="Arial"/>
          <w:color w:val="000000" w:themeColor="text1"/>
        </w:rPr>
        <w:t xml:space="preserve">En ese tenor, para un mejor estudio y comprensión del asunto que se resuelve, es preciso recordar que </w:t>
      </w:r>
      <w:r w:rsidRPr="00034055">
        <w:rPr>
          <w:rFonts w:ascii="Palatino Linotype" w:eastAsia="Calibri" w:hAnsi="Palatino Linotype" w:cs="Arial"/>
          <w:b/>
          <w:color w:val="000000" w:themeColor="text1"/>
        </w:rPr>
        <w:t>LA RECURRENTE</w:t>
      </w:r>
      <w:r w:rsidRPr="00034055">
        <w:rPr>
          <w:rFonts w:ascii="Palatino Linotype" w:eastAsia="Calibri" w:hAnsi="Palatino Linotype" w:cs="Arial"/>
          <w:color w:val="000000" w:themeColor="text1"/>
        </w:rPr>
        <w:t xml:space="preserve"> solicitó al </w:t>
      </w:r>
      <w:r w:rsidRPr="00034055">
        <w:rPr>
          <w:rFonts w:ascii="Palatino Linotype" w:eastAsia="Calibri" w:hAnsi="Palatino Linotype" w:cs="Arial"/>
          <w:b/>
          <w:color w:val="000000" w:themeColor="text1"/>
        </w:rPr>
        <w:t>SUJETO OBLIGADO (Ayuntamiento de Valle de</w:t>
      </w:r>
      <w:r w:rsidRPr="00034055">
        <w:rPr>
          <w:rFonts w:ascii="Palatino Linotype" w:eastAsia="Calibri" w:hAnsi="Palatino Linotype" w:cs="Arial"/>
          <w:color w:val="000000" w:themeColor="text1"/>
        </w:rPr>
        <w:t xml:space="preserve"> </w:t>
      </w:r>
      <w:r w:rsidRPr="00034055">
        <w:rPr>
          <w:rFonts w:ascii="Palatino Linotype" w:eastAsia="Calibri" w:hAnsi="Palatino Linotype" w:cs="Arial"/>
          <w:b/>
          <w:color w:val="000000" w:themeColor="text1"/>
        </w:rPr>
        <w:t xml:space="preserve">Chalco Solidaridad) </w:t>
      </w:r>
      <w:r w:rsidRPr="00034055">
        <w:rPr>
          <w:rFonts w:ascii="Palatino Linotype" w:eastAsia="Calibri" w:hAnsi="Palatino Linotype" w:cs="Arial"/>
          <w:color w:val="000000" w:themeColor="text1"/>
          <w:u w:val="single"/>
        </w:rPr>
        <w:t xml:space="preserve">Proporcione información de los programas de prevención </w:t>
      </w:r>
      <w:r w:rsidRPr="00034055">
        <w:rPr>
          <w:rFonts w:ascii="Palatino Linotype" w:eastAsia="Calibri" w:hAnsi="Palatino Linotype" w:cs="Arial"/>
          <w:color w:val="000000" w:themeColor="text1"/>
          <w:u w:val="single"/>
        </w:rPr>
        <w:lastRenderedPageBreak/>
        <w:t>de la violencia contra las mujeres llevados a cabo en el municipio durante los años 2018, 2019, 2020, 2021 y 2022.</w:t>
      </w:r>
    </w:p>
    <w:p w14:paraId="42D6FB98" w14:textId="77777777" w:rsidR="00CA5A12" w:rsidRPr="00034055" w:rsidRDefault="00CA5A12" w:rsidP="00CA5A12">
      <w:pPr>
        <w:widowControl w:val="0"/>
        <w:autoSpaceDE w:val="0"/>
        <w:autoSpaceDN w:val="0"/>
        <w:adjustRightInd w:val="0"/>
        <w:spacing w:line="360" w:lineRule="auto"/>
        <w:jc w:val="both"/>
        <w:rPr>
          <w:rFonts w:ascii="Palatino Linotype" w:eastAsia="Calibri" w:hAnsi="Palatino Linotype" w:cs="Arial"/>
          <w:color w:val="000000" w:themeColor="text1"/>
          <w:u w:val="single"/>
        </w:rPr>
      </w:pPr>
    </w:p>
    <w:p w14:paraId="28BAAA01" w14:textId="4AC6FB37" w:rsidR="00277F23" w:rsidRPr="00034055" w:rsidRDefault="00CA5A12" w:rsidP="00CA5A12">
      <w:pPr>
        <w:widowControl w:val="0"/>
        <w:autoSpaceDE w:val="0"/>
        <w:autoSpaceDN w:val="0"/>
        <w:adjustRightInd w:val="0"/>
        <w:spacing w:line="360" w:lineRule="auto"/>
        <w:jc w:val="both"/>
        <w:rPr>
          <w:rFonts w:ascii="Palatino Linotype" w:hAnsi="Palatino Linotype" w:cs="Arial"/>
        </w:rPr>
      </w:pPr>
      <w:r w:rsidRPr="00034055">
        <w:rPr>
          <w:rFonts w:ascii="Palatino Linotype" w:eastAsia="Calibri" w:hAnsi="Palatino Linotype" w:cs="Arial"/>
          <w:color w:val="000000" w:themeColor="text1"/>
        </w:rPr>
        <w:t xml:space="preserve">En respuesta, </w:t>
      </w:r>
      <w:r w:rsidRPr="00034055">
        <w:rPr>
          <w:rFonts w:ascii="Palatino Linotype" w:hAnsi="Palatino Linotype" w:cs="Arial"/>
          <w:b/>
        </w:rPr>
        <w:t xml:space="preserve">EL SUJETO OBLIGADO </w:t>
      </w:r>
      <w:r w:rsidR="00F14901" w:rsidRPr="00034055">
        <w:rPr>
          <w:rFonts w:ascii="Palatino Linotype" w:hAnsi="Palatino Linotype" w:cs="Arial"/>
        </w:rPr>
        <w:t>proporcionó</w:t>
      </w:r>
      <w:r w:rsidRPr="00034055">
        <w:rPr>
          <w:rFonts w:ascii="Palatino Linotype" w:hAnsi="Palatino Linotype" w:cs="Arial"/>
        </w:rPr>
        <w:t xml:space="preserve"> a través de</w:t>
      </w:r>
      <w:r w:rsidR="00F14901" w:rsidRPr="00034055">
        <w:rPr>
          <w:rFonts w:ascii="Palatino Linotype" w:hAnsi="Palatino Linotype" w:cs="Arial"/>
        </w:rPr>
        <w:t>l Titular de la Unidad de Transparencia</w:t>
      </w:r>
      <w:r w:rsidRPr="00034055">
        <w:rPr>
          <w:rFonts w:ascii="Palatino Linotype" w:hAnsi="Palatino Linotype" w:cs="Arial"/>
        </w:rPr>
        <w:t>,</w:t>
      </w:r>
      <w:r w:rsidR="00F14901" w:rsidRPr="00034055">
        <w:rPr>
          <w:rFonts w:ascii="Palatino Linotype" w:hAnsi="Palatino Linotype" w:cs="Arial"/>
        </w:rPr>
        <w:t xml:space="preserve"> diversos formatos </w:t>
      </w:r>
      <w:r w:rsidR="00D20071" w:rsidRPr="00034055">
        <w:rPr>
          <w:rFonts w:ascii="Palatino Linotype" w:hAnsi="Palatino Linotype" w:cs="Arial"/>
        </w:rPr>
        <w:t xml:space="preserve">correspondientes al </w:t>
      </w:r>
      <w:r w:rsidR="00F14901" w:rsidRPr="00034055">
        <w:rPr>
          <w:rFonts w:ascii="Palatino Linotype" w:hAnsi="Palatino Linotype" w:cs="Arial"/>
        </w:rPr>
        <w:t>P</w:t>
      </w:r>
      <w:r w:rsidR="00D20071" w:rsidRPr="00034055">
        <w:rPr>
          <w:rFonts w:ascii="Palatino Linotype" w:hAnsi="Palatino Linotype" w:cs="Arial"/>
        </w:rPr>
        <w:t>resupuesto Basado en Resultados</w:t>
      </w:r>
      <w:r w:rsidR="00277F23" w:rsidRPr="00034055">
        <w:rPr>
          <w:rFonts w:ascii="Palatino Linotype" w:hAnsi="Palatino Linotype" w:cs="Arial"/>
        </w:rPr>
        <w:t xml:space="preserve">, los cuales advierten que hubo partida presupuestal asignada para llevar a cabo </w:t>
      </w:r>
      <w:r w:rsidR="00157126" w:rsidRPr="00034055">
        <w:rPr>
          <w:rFonts w:ascii="Palatino Linotype" w:hAnsi="Palatino Linotype" w:cs="Arial"/>
        </w:rPr>
        <w:t xml:space="preserve">diversos </w:t>
      </w:r>
      <w:r w:rsidR="00277F23" w:rsidRPr="00034055">
        <w:rPr>
          <w:rFonts w:ascii="Palatino Linotype" w:hAnsi="Palatino Linotype" w:cs="Arial"/>
        </w:rPr>
        <w:t xml:space="preserve">programas de atención contra la violencia hacia la mujer, tal aseveración consta </w:t>
      </w:r>
      <w:r w:rsidR="00157126" w:rsidRPr="00034055">
        <w:rPr>
          <w:rFonts w:ascii="Palatino Linotype" w:hAnsi="Palatino Linotype" w:cs="Arial"/>
        </w:rPr>
        <w:t>guarda sustento con las documentales entregadas en respuesta primigenia.</w:t>
      </w:r>
    </w:p>
    <w:p w14:paraId="38739BF3" w14:textId="4EA0404D" w:rsidR="00CA5A12" w:rsidRPr="00034055" w:rsidRDefault="00277F23" w:rsidP="00CA5A12">
      <w:pPr>
        <w:widowControl w:val="0"/>
        <w:autoSpaceDE w:val="0"/>
        <w:autoSpaceDN w:val="0"/>
        <w:adjustRightInd w:val="0"/>
        <w:spacing w:line="360" w:lineRule="auto"/>
        <w:jc w:val="both"/>
        <w:rPr>
          <w:rFonts w:ascii="Palatino Linotype" w:hAnsi="Palatino Linotype"/>
          <w:b/>
          <w:bCs/>
        </w:rPr>
      </w:pPr>
      <w:r w:rsidRPr="00034055">
        <w:rPr>
          <w:rFonts w:ascii="Palatino Linotype" w:hAnsi="Palatino Linotype" w:cs="Arial"/>
        </w:rPr>
        <w:t xml:space="preserve"> </w:t>
      </w:r>
    </w:p>
    <w:p w14:paraId="46328747" w14:textId="1DEEE5E5" w:rsidR="00CA5A12" w:rsidRPr="00034055" w:rsidRDefault="00CA5A12" w:rsidP="00CA5A12">
      <w:pPr>
        <w:widowControl w:val="0"/>
        <w:autoSpaceDE w:val="0"/>
        <w:autoSpaceDN w:val="0"/>
        <w:adjustRightInd w:val="0"/>
        <w:spacing w:after="100" w:afterAutospacing="1" w:line="360" w:lineRule="auto"/>
        <w:jc w:val="both"/>
        <w:rPr>
          <w:rFonts w:ascii="Palatino Linotype" w:hAnsi="Palatino Linotype" w:cs="Arial"/>
          <w:u w:val="single"/>
        </w:rPr>
      </w:pPr>
      <w:r w:rsidRPr="00034055">
        <w:rPr>
          <w:rFonts w:ascii="Palatino Linotype" w:hAnsi="Palatino Linotype" w:cs="Arial"/>
        </w:rPr>
        <w:t xml:space="preserve">Inconforme con la respuesta recibida por </w:t>
      </w:r>
      <w:r w:rsidRPr="00034055">
        <w:rPr>
          <w:rFonts w:ascii="Palatino Linotype" w:hAnsi="Palatino Linotype" w:cs="Arial"/>
          <w:b/>
        </w:rPr>
        <w:t xml:space="preserve">EL SUJETO OBLIGADO, </w:t>
      </w:r>
      <w:r w:rsidRPr="00034055">
        <w:rPr>
          <w:rFonts w:ascii="Palatino Linotype" w:hAnsi="Palatino Linotype" w:cs="Arial"/>
        </w:rPr>
        <w:t>la particular presentó el medio de impugnación en estudio, doliéndose de la contestación obtenida, además al momento de señalar sus razones o motivos de inconformidad, manifiesta que: “</w:t>
      </w:r>
      <w:r w:rsidR="00157126" w:rsidRPr="00034055">
        <w:rPr>
          <w:rFonts w:ascii="Palatino Linotype" w:hAnsi="Palatino Linotype" w:cs="Arial"/>
          <w:i/>
          <w:u w:val="single"/>
        </w:rPr>
        <w:t>En la respuesta a la solicitud, se hace referencia al presupuesto asignado por los años 2019 a 2021, la solicitud fue realizada en torno al Programa de prevención y atención de la violencia en el municipio, es decir, las acciones programadas y aplicadas para dicha acción.</w:t>
      </w:r>
      <w:r w:rsidRPr="00034055">
        <w:rPr>
          <w:rFonts w:ascii="Palatino Linotype" w:hAnsi="Palatino Linotype" w:cs="Arial"/>
          <w:i/>
          <w:u w:val="single"/>
        </w:rPr>
        <w:t>”</w:t>
      </w:r>
      <w:r w:rsidRPr="00034055">
        <w:rPr>
          <w:rFonts w:ascii="Palatino Linotype" w:hAnsi="Palatino Linotype" w:cs="Arial"/>
        </w:rPr>
        <w:t xml:space="preserve"> (Sic)</w:t>
      </w:r>
      <w:r w:rsidR="00157126" w:rsidRPr="00034055">
        <w:rPr>
          <w:rFonts w:ascii="Palatino Linotype" w:hAnsi="Palatino Linotype" w:cs="Arial"/>
        </w:rPr>
        <w:t xml:space="preserve">; así como: </w:t>
      </w:r>
      <w:r w:rsidR="00157126" w:rsidRPr="00034055">
        <w:rPr>
          <w:rFonts w:ascii="Palatino Linotype" w:hAnsi="Palatino Linotype" w:cs="Arial"/>
          <w:i/>
          <w:u w:val="single"/>
        </w:rPr>
        <w:t xml:space="preserve">“Independientemente de la información relacionada con los presupuestos asignados, proporcione información sobre la planeación, programa y ejecución de los proyectos denominados: "Cultura de igualdad y prevención de la violencia de género", "Apoyo social para el empoderamiento económico de la </w:t>
      </w:r>
      <w:proofErr w:type="spellStart"/>
      <w:r w:rsidR="00157126" w:rsidRPr="00034055">
        <w:rPr>
          <w:rFonts w:ascii="Palatino Linotype" w:hAnsi="Palatino Linotype" w:cs="Arial"/>
          <w:i/>
          <w:u w:val="single"/>
        </w:rPr>
        <w:t>mujer"realizados</w:t>
      </w:r>
      <w:proofErr w:type="spellEnd"/>
      <w:r w:rsidR="00157126" w:rsidRPr="00034055">
        <w:rPr>
          <w:rFonts w:ascii="Palatino Linotype" w:hAnsi="Palatino Linotype" w:cs="Arial"/>
          <w:i/>
          <w:u w:val="single"/>
        </w:rPr>
        <w:t xml:space="preserve"> durante 2020. Los proyectos "Cultura de igualdad y prevención de la violencia de género" "Apoyo social para el empoderamiento económico de la mujer" realizados durante 2021 y el proyecto "Cultura de igualdad y prevención de la violencia de género" realizado en 2022, incluyendo los textos correspondientes al desglose de actividades en dichos proyectos y el personal al que fueron dirigidos”</w:t>
      </w:r>
      <w:r w:rsidR="00157126" w:rsidRPr="00034055">
        <w:rPr>
          <w:rFonts w:ascii="Palatino Linotype" w:hAnsi="Palatino Linotype" w:cs="Arial"/>
        </w:rPr>
        <w:t xml:space="preserve"> (Sic).</w:t>
      </w:r>
    </w:p>
    <w:p w14:paraId="415DD7ED" w14:textId="5BAC97FF" w:rsidR="00157126" w:rsidRPr="00034055" w:rsidRDefault="00CA5A12" w:rsidP="00CA5A1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34055">
        <w:rPr>
          <w:rFonts w:ascii="Palatino Linotype" w:eastAsia="Arial Unicode MS" w:hAnsi="Palatino Linotype" w:cs="Arial"/>
        </w:rPr>
        <w:lastRenderedPageBreak/>
        <w:t xml:space="preserve">Establecido lo anterior, se procede analizar la respuesta proporcionada; por lo que, en principio es de señalar que, de las constancias que obran en </w:t>
      </w:r>
      <w:r w:rsidR="004B3489" w:rsidRPr="00034055">
        <w:rPr>
          <w:rFonts w:ascii="Palatino Linotype" w:eastAsia="Arial Unicode MS" w:hAnsi="Palatino Linotype" w:cs="Arial"/>
        </w:rPr>
        <w:t>los</w:t>
      </w:r>
      <w:r w:rsidRPr="00034055">
        <w:rPr>
          <w:rFonts w:ascii="Palatino Linotype" w:eastAsia="Arial Unicode MS" w:hAnsi="Palatino Linotype" w:cs="Arial"/>
        </w:rPr>
        <w:t xml:space="preserve"> expediente</w:t>
      </w:r>
      <w:r w:rsidR="004B3489" w:rsidRPr="00034055">
        <w:rPr>
          <w:rFonts w:ascii="Palatino Linotype" w:eastAsia="Arial Unicode MS" w:hAnsi="Palatino Linotype" w:cs="Arial"/>
        </w:rPr>
        <w:t>s</w:t>
      </w:r>
      <w:r w:rsidRPr="00034055">
        <w:rPr>
          <w:rFonts w:ascii="Palatino Linotype" w:eastAsia="Arial Unicode MS" w:hAnsi="Palatino Linotype" w:cs="Arial"/>
        </w:rPr>
        <w:t xml:space="preserve"> </w:t>
      </w:r>
      <w:r w:rsidR="004B3489" w:rsidRPr="00034055">
        <w:rPr>
          <w:rFonts w:ascii="Palatino Linotype" w:eastAsia="Arial Unicode MS" w:hAnsi="Palatino Linotype" w:cs="Arial"/>
        </w:rPr>
        <w:t xml:space="preserve">electrónicos </w:t>
      </w:r>
      <w:r w:rsidRPr="00034055">
        <w:rPr>
          <w:rFonts w:ascii="Palatino Linotype" w:eastAsia="Arial Unicode MS" w:hAnsi="Palatino Linotype" w:cs="Arial"/>
        </w:rPr>
        <w:t xml:space="preserve">se advierte que </w:t>
      </w:r>
      <w:r w:rsidRPr="00034055">
        <w:rPr>
          <w:rFonts w:ascii="Palatino Linotype" w:eastAsia="Arial Unicode MS" w:hAnsi="Palatino Linotype" w:cs="Arial"/>
          <w:b/>
        </w:rPr>
        <w:t>EL SUJETO OBLIGADO</w:t>
      </w:r>
      <w:r w:rsidRPr="00034055">
        <w:rPr>
          <w:rFonts w:ascii="Palatino Linotype" w:eastAsia="Arial Unicode MS" w:hAnsi="Palatino Linotype" w:cs="Arial"/>
        </w:rPr>
        <w:t xml:space="preserve"> turnó la</w:t>
      </w:r>
      <w:r w:rsidR="004B3489" w:rsidRPr="00034055">
        <w:rPr>
          <w:rFonts w:ascii="Palatino Linotype" w:eastAsia="Arial Unicode MS" w:hAnsi="Palatino Linotype" w:cs="Arial"/>
        </w:rPr>
        <w:t>s</w:t>
      </w:r>
      <w:r w:rsidRPr="00034055">
        <w:rPr>
          <w:rFonts w:ascii="Palatino Linotype" w:eastAsia="Arial Unicode MS" w:hAnsi="Palatino Linotype" w:cs="Arial"/>
        </w:rPr>
        <w:t xml:space="preserve"> solicitud</w:t>
      </w:r>
      <w:r w:rsidR="004B3489" w:rsidRPr="00034055">
        <w:rPr>
          <w:rFonts w:ascii="Palatino Linotype" w:eastAsia="Arial Unicode MS" w:hAnsi="Palatino Linotype" w:cs="Arial"/>
        </w:rPr>
        <w:t>es</w:t>
      </w:r>
      <w:r w:rsidRPr="00034055">
        <w:rPr>
          <w:rFonts w:ascii="Palatino Linotype" w:eastAsia="Arial Unicode MS" w:hAnsi="Palatino Linotype" w:cs="Arial"/>
        </w:rPr>
        <w:t xml:space="preserve"> de </w:t>
      </w:r>
      <w:r w:rsidR="004B3489" w:rsidRPr="00034055">
        <w:rPr>
          <w:rFonts w:ascii="Palatino Linotype" w:eastAsia="Arial Unicode MS" w:hAnsi="Palatino Linotype" w:cs="Arial"/>
        </w:rPr>
        <w:t xml:space="preserve">acceso a la </w:t>
      </w:r>
      <w:r w:rsidRPr="00034055">
        <w:rPr>
          <w:rFonts w:ascii="Palatino Linotype" w:eastAsia="Arial Unicode MS" w:hAnsi="Palatino Linotype" w:cs="Arial"/>
        </w:rPr>
        <w:t>informa</w:t>
      </w:r>
      <w:r w:rsidR="004B3489" w:rsidRPr="00034055">
        <w:rPr>
          <w:rFonts w:ascii="Palatino Linotype" w:eastAsia="Arial Unicode MS" w:hAnsi="Palatino Linotype" w:cs="Arial"/>
        </w:rPr>
        <w:t xml:space="preserve">ción a la siguiente </w:t>
      </w:r>
      <w:r w:rsidR="00901F6D" w:rsidRPr="00034055">
        <w:rPr>
          <w:rFonts w:ascii="Palatino Linotype" w:eastAsia="Arial Unicode MS" w:hAnsi="Palatino Linotype" w:cs="Arial"/>
        </w:rPr>
        <w:t xml:space="preserve">titular de </w:t>
      </w:r>
      <w:r w:rsidR="004B3489" w:rsidRPr="00034055">
        <w:rPr>
          <w:rFonts w:ascii="Palatino Linotype" w:eastAsia="Arial Unicode MS" w:hAnsi="Palatino Linotype" w:cs="Arial"/>
        </w:rPr>
        <w:t xml:space="preserve">área administrativa: </w:t>
      </w:r>
    </w:p>
    <w:p w14:paraId="3E6049DB" w14:textId="11097212" w:rsidR="004B3489" w:rsidRPr="00034055" w:rsidRDefault="00901F6D" w:rsidP="004B3489">
      <w:pPr>
        <w:autoSpaceDE w:val="0"/>
        <w:autoSpaceDN w:val="0"/>
        <w:adjustRightInd w:val="0"/>
        <w:spacing w:before="100" w:beforeAutospacing="1" w:after="100" w:afterAutospacing="1" w:line="360" w:lineRule="auto"/>
        <w:ind w:left="-284"/>
        <w:jc w:val="both"/>
        <w:rPr>
          <w:rFonts w:ascii="Palatino Linotype" w:eastAsia="Arial Unicode MS" w:hAnsi="Palatino Linotype" w:cs="Arial"/>
        </w:rPr>
      </w:pPr>
      <w:r w:rsidRPr="00034055">
        <w:rPr>
          <w:noProof/>
          <w:lang w:eastAsia="es-MX"/>
        </w:rPr>
        <mc:AlternateContent>
          <mc:Choice Requires="wps">
            <w:drawing>
              <wp:anchor distT="0" distB="0" distL="114300" distR="114300" simplePos="0" relativeHeight="251666432" behindDoc="0" locked="0" layoutInCell="1" allowOverlap="1" wp14:anchorId="1612C51C" wp14:editId="6A3B41C9">
                <wp:simplePos x="0" y="0"/>
                <wp:positionH relativeFrom="column">
                  <wp:posOffset>1611630</wp:posOffset>
                </wp:positionH>
                <wp:positionV relativeFrom="paragraph">
                  <wp:posOffset>385445</wp:posOffset>
                </wp:positionV>
                <wp:extent cx="0" cy="352425"/>
                <wp:effectExtent l="57150" t="38100" r="76200" b="85725"/>
                <wp:wrapNone/>
                <wp:docPr id="16" name="Conector recto 16"/>
                <wp:cNvGraphicFramePr/>
                <a:graphic xmlns:a="http://schemas.openxmlformats.org/drawingml/2006/main">
                  <a:graphicData uri="http://schemas.microsoft.com/office/word/2010/wordprocessingShape">
                    <wps:wsp>
                      <wps:cNvCnPr/>
                      <wps:spPr>
                        <a:xfrm flipV="1">
                          <a:off x="0" y="0"/>
                          <a:ext cx="0" cy="3524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66A1F9" id="Conector recto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9pt,30.35pt" to="126.9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" strokecolor="#c0504d [3205]" strokeweight="2pt">
                <v:shadow on="t" color="black" opacity="24903f" origin=",.5" offset="0,.55556mm"/>
              </v:line>
            </w:pict>
          </mc:Fallback>
        </mc:AlternateContent>
      </w:r>
      <w:r w:rsidRPr="00034055">
        <w:rPr>
          <w:noProof/>
          <w:lang w:eastAsia="es-MX"/>
        </w:rPr>
        <mc:AlternateContent>
          <mc:Choice Requires="wps">
            <w:drawing>
              <wp:anchor distT="0" distB="0" distL="114300" distR="114300" simplePos="0" relativeHeight="251664384" behindDoc="0" locked="0" layoutInCell="1" allowOverlap="1" wp14:anchorId="3F2793AB" wp14:editId="2BDCCFAD">
                <wp:simplePos x="0" y="0"/>
                <wp:positionH relativeFrom="column">
                  <wp:posOffset>1234440</wp:posOffset>
                </wp:positionH>
                <wp:positionV relativeFrom="paragraph">
                  <wp:posOffset>356870</wp:posOffset>
                </wp:positionV>
                <wp:extent cx="0" cy="400050"/>
                <wp:effectExtent l="57150" t="38100" r="76200" b="76200"/>
                <wp:wrapNone/>
                <wp:docPr id="15" name="Conector recto 15"/>
                <wp:cNvGraphicFramePr/>
                <a:graphic xmlns:a="http://schemas.openxmlformats.org/drawingml/2006/main">
                  <a:graphicData uri="http://schemas.microsoft.com/office/word/2010/wordprocessingShape">
                    <wps:wsp>
                      <wps:cNvCnPr/>
                      <wps:spPr>
                        <a:xfrm flipV="1">
                          <a:off x="0" y="0"/>
                          <a:ext cx="0" cy="400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CA4A0E" id="Conector recto 1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pt,28.1pt" to="97.2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" strokecolor="#c0504d [3205]" strokeweight="2pt">
                <v:shadow on="t" color="black" opacity="24903f" origin=",.5" offset="0,.55556mm"/>
              </v:line>
            </w:pict>
          </mc:Fallback>
        </mc:AlternateContent>
      </w:r>
      <w:r w:rsidRPr="00034055">
        <w:rPr>
          <w:noProof/>
          <w:lang w:eastAsia="es-MX"/>
        </w:rPr>
        <mc:AlternateContent>
          <mc:Choice Requires="wps">
            <w:drawing>
              <wp:anchor distT="0" distB="0" distL="114300" distR="114300" simplePos="0" relativeHeight="251662336" behindDoc="0" locked="0" layoutInCell="1" allowOverlap="1" wp14:anchorId="57BA63BF" wp14:editId="3269E4C5">
                <wp:simplePos x="0" y="0"/>
                <wp:positionH relativeFrom="column">
                  <wp:posOffset>1202055</wp:posOffset>
                </wp:positionH>
                <wp:positionV relativeFrom="paragraph">
                  <wp:posOffset>356870</wp:posOffset>
                </wp:positionV>
                <wp:extent cx="405765" cy="0"/>
                <wp:effectExtent l="38100" t="38100" r="70485" b="95250"/>
                <wp:wrapNone/>
                <wp:docPr id="14" name="Conector recto 14"/>
                <wp:cNvGraphicFramePr/>
                <a:graphic xmlns:a="http://schemas.openxmlformats.org/drawingml/2006/main">
                  <a:graphicData uri="http://schemas.microsoft.com/office/word/2010/wordprocessingShape">
                    <wps:wsp>
                      <wps:cNvCnPr/>
                      <wps:spPr>
                        <a:xfrm>
                          <a:off x="0" y="0"/>
                          <a:ext cx="40576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50094F" id="Conector recto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4.65pt,28.1pt" to="126.6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" strokecolor="#c0504d [3205]" strokeweight="2pt">
                <v:shadow on="t" color="black" opacity="24903f" origin=",.5" offset="0,.55556mm"/>
              </v:line>
            </w:pict>
          </mc:Fallback>
        </mc:AlternateContent>
      </w:r>
      <w:r w:rsidRPr="00034055">
        <w:rPr>
          <w:noProof/>
          <w:lang w:eastAsia="es-MX"/>
        </w:rPr>
        <mc:AlternateContent>
          <mc:Choice Requires="wps">
            <w:drawing>
              <wp:anchor distT="0" distB="0" distL="114300" distR="114300" simplePos="0" relativeHeight="251660288" behindDoc="0" locked="0" layoutInCell="1" allowOverlap="1" wp14:anchorId="5306D423" wp14:editId="3C9A6A4A">
                <wp:simplePos x="0" y="0"/>
                <wp:positionH relativeFrom="column">
                  <wp:posOffset>1234440</wp:posOffset>
                </wp:positionH>
                <wp:positionV relativeFrom="paragraph">
                  <wp:posOffset>709295</wp:posOffset>
                </wp:positionV>
                <wp:extent cx="405765" cy="0"/>
                <wp:effectExtent l="38100" t="38100" r="70485" b="95250"/>
                <wp:wrapNone/>
                <wp:docPr id="13" name="Conector recto 13"/>
                <wp:cNvGraphicFramePr/>
                <a:graphic xmlns:a="http://schemas.openxmlformats.org/drawingml/2006/main">
                  <a:graphicData uri="http://schemas.microsoft.com/office/word/2010/wordprocessingShape">
                    <wps:wsp>
                      <wps:cNvCnPr/>
                      <wps:spPr>
                        <a:xfrm>
                          <a:off x="0" y="0"/>
                          <a:ext cx="40576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D9881D" id="Conector recto 1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7.2pt,55.85pt" to="129.1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" strokecolor="#c0504d [3205]" strokeweight="2pt">
                <v:shadow on="t" color="black" opacity="24903f" origin=",.5" offset="0,.55556mm"/>
              </v:line>
            </w:pict>
          </mc:Fallback>
        </mc:AlternateContent>
      </w:r>
      <w:r w:rsidRPr="00034055">
        <w:rPr>
          <w:noProof/>
          <w:lang w:eastAsia="es-MX"/>
        </w:rPr>
        <mc:AlternateContent>
          <mc:Choice Requires="wps">
            <w:drawing>
              <wp:anchor distT="0" distB="0" distL="114300" distR="114300" simplePos="0" relativeHeight="251659264" behindDoc="0" locked="0" layoutInCell="1" allowOverlap="1" wp14:anchorId="420CE36A" wp14:editId="25E8C9ED">
                <wp:simplePos x="0" y="0"/>
                <wp:positionH relativeFrom="column">
                  <wp:posOffset>1301115</wp:posOffset>
                </wp:positionH>
                <wp:positionV relativeFrom="paragraph">
                  <wp:posOffset>737870</wp:posOffset>
                </wp:positionV>
                <wp:extent cx="281940" cy="895350"/>
                <wp:effectExtent l="57150" t="38100" r="41910" b="95250"/>
                <wp:wrapNone/>
                <wp:docPr id="12" name="Flecha arriba y abajo 12"/>
                <wp:cNvGraphicFramePr/>
                <a:graphic xmlns:a="http://schemas.openxmlformats.org/drawingml/2006/main">
                  <a:graphicData uri="http://schemas.microsoft.com/office/word/2010/wordprocessingShape">
                    <wps:wsp>
                      <wps:cNvSpPr/>
                      <wps:spPr>
                        <a:xfrm>
                          <a:off x="0" y="0"/>
                          <a:ext cx="281940" cy="895350"/>
                        </a:xfrm>
                        <a:prstGeom prst="upDown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164FA3"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Flecha arriba y abajo 12" o:spid="_x0000_s1026" type="#_x0000_t70" style="position:absolute;margin-left:102.45pt;margin-top:58.1pt;width:22.2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" adj=",3401" fillcolor="#c0504d [3205]" strokecolor="#bc4542 [3045]">
                <v:fill color2="#dfa7a6 [1621]" rotate="t" angle="180" focus="100%" type="gradient">
                  <o:fill v:ext="view" type="gradientUnscaled"/>
                </v:fill>
                <v:shadow on="t" color="black" opacity="22937f" origin=",.5" offset="0,.63889mm"/>
              </v:shape>
            </w:pict>
          </mc:Fallback>
        </mc:AlternateContent>
      </w:r>
      <w:r w:rsidR="004B3489" w:rsidRPr="00034055">
        <w:rPr>
          <w:noProof/>
          <w:lang w:eastAsia="es-MX"/>
        </w:rPr>
        <w:drawing>
          <wp:inline distT="0" distB="0" distL="0" distR="0" wp14:anchorId="44B94CB6" wp14:editId="35AC3734">
            <wp:extent cx="5941060" cy="711200"/>
            <wp:effectExtent l="152400" t="152400" r="364490" b="3556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711200"/>
                    </a:xfrm>
                    <a:prstGeom prst="rect">
                      <a:avLst/>
                    </a:prstGeom>
                    <a:ln>
                      <a:noFill/>
                    </a:ln>
                    <a:effectLst>
                      <a:outerShdw blurRad="292100" dist="139700" dir="2700000" algn="tl" rotWithShape="0">
                        <a:srgbClr val="333333">
                          <a:alpha val="65000"/>
                        </a:srgbClr>
                      </a:outerShdw>
                    </a:effectLst>
                  </pic:spPr>
                </pic:pic>
              </a:graphicData>
            </a:graphic>
          </wp:inline>
        </w:drawing>
      </w:r>
    </w:p>
    <w:p w14:paraId="336A1728" w14:textId="24333A92" w:rsidR="004B3489" w:rsidRPr="00034055" w:rsidRDefault="00901F6D" w:rsidP="004B3489">
      <w:pPr>
        <w:autoSpaceDE w:val="0"/>
        <w:autoSpaceDN w:val="0"/>
        <w:adjustRightInd w:val="0"/>
        <w:spacing w:before="100" w:beforeAutospacing="1" w:after="100" w:afterAutospacing="1" w:line="360" w:lineRule="auto"/>
        <w:ind w:left="-284"/>
        <w:jc w:val="both"/>
        <w:rPr>
          <w:rFonts w:ascii="Palatino Linotype" w:eastAsia="Arial Unicode MS" w:hAnsi="Palatino Linotype" w:cs="Arial"/>
        </w:rPr>
      </w:pPr>
      <w:r w:rsidRPr="00034055">
        <w:rPr>
          <w:noProof/>
          <w:lang w:eastAsia="es-MX"/>
        </w:rPr>
        <mc:AlternateContent>
          <mc:Choice Requires="wps">
            <w:drawing>
              <wp:anchor distT="0" distB="0" distL="114300" distR="114300" simplePos="0" relativeHeight="251670528" behindDoc="0" locked="0" layoutInCell="1" allowOverlap="1" wp14:anchorId="1498E036" wp14:editId="0CF1D381">
                <wp:simplePos x="0" y="0"/>
                <wp:positionH relativeFrom="column">
                  <wp:posOffset>1234440</wp:posOffset>
                </wp:positionH>
                <wp:positionV relativeFrom="paragraph">
                  <wp:posOffset>300990</wp:posOffset>
                </wp:positionV>
                <wp:extent cx="0" cy="352425"/>
                <wp:effectExtent l="57150" t="38100" r="76200" b="85725"/>
                <wp:wrapNone/>
                <wp:docPr id="18" name="Conector recto 18"/>
                <wp:cNvGraphicFramePr/>
                <a:graphic xmlns:a="http://schemas.openxmlformats.org/drawingml/2006/main">
                  <a:graphicData uri="http://schemas.microsoft.com/office/word/2010/wordprocessingShape">
                    <wps:wsp>
                      <wps:cNvCnPr/>
                      <wps:spPr>
                        <a:xfrm flipV="1">
                          <a:off x="0" y="0"/>
                          <a:ext cx="0" cy="35242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DB0D42" id="Conector recto 1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pt,23.7pt" to="97.2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" strokecolor="#c0504d [3205]" strokeweight="2pt">
                <v:shadow on="t" color="black" opacity="24903f" origin=",.5" offset="0,.55556mm"/>
              </v:line>
            </w:pict>
          </mc:Fallback>
        </mc:AlternateContent>
      </w:r>
      <w:r w:rsidRPr="00034055">
        <w:rPr>
          <w:noProof/>
          <w:lang w:eastAsia="es-MX"/>
        </w:rPr>
        <mc:AlternateContent>
          <mc:Choice Requires="wps">
            <w:drawing>
              <wp:anchor distT="0" distB="0" distL="114300" distR="114300" simplePos="0" relativeHeight="251672576" behindDoc="0" locked="0" layoutInCell="1" allowOverlap="1" wp14:anchorId="0CF9D3AF" wp14:editId="55278221">
                <wp:simplePos x="0" y="0"/>
                <wp:positionH relativeFrom="column">
                  <wp:posOffset>1209675</wp:posOffset>
                </wp:positionH>
                <wp:positionV relativeFrom="paragraph">
                  <wp:posOffset>624840</wp:posOffset>
                </wp:positionV>
                <wp:extent cx="405765" cy="0"/>
                <wp:effectExtent l="38100" t="38100" r="70485" b="95250"/>
                <wp:wrapNone/>
                <wp:docPr id="19" name="Conector recto 19"/>
                <wp:cNvGraphicFramePr/>
                <a:graphic xmlns:a="http://schemas.openxmlformats.org/drawingml/2006/main">
                  <a:graphicData uri="http://schemas.microsoft.com/office/word/2010/wordprocessingShape">
                    <wps:wsp>
                      <wps:cNvCnPr/>
                      <wps:spPr>
                        <a:xfrm>
                          <a:off x="0" y="0"/>
                          <a:ext cx="40576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C8945E" id="Conector recto 1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95.25pt,49.2pt" to="127.2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" strokecolor="#c0504d [3205]" strokeweight="2pt">
                <v:shadow on="t" color="black" opacity="24903f" origin=",.5" offset="0,.55556mm"/>
              </v:line>
            </w:pict>
          </mc:Fallback>
        </mc:AlternateContent>
      </w:r>
      <w:r w:rsidRPr="00034055">
        <w:rPr>
          <w:noProof/>
          <w:lang w:eastAsia="es-MX"/>
        </w:rPr>
        <mc:AlternateContent>
          <mc:Choice Requires="wps">
            <w:drawing>
              <wp:anchor distT="0" distB="0" distL="114300" distR="114300" simplePos="0" relativeHeight="251668480" behindDoc="0" locked="0" layoutInCell="1" allowOverlap="1" wp14:anchorId="06780CE9" wp14:editId="2BECCDB9">
                <wp:simplePos x="0" y="0"/>
                <wp:positionH relativeFrom="column">
                  <wp:posOffset>1615440</wp:posOffset>
                </wp:positionH>
                <wp:positionV relativeFrom="paragraph">
                  <wp:posOffset>300990</wp:posOffset>
                </wp:positionV>
                <wp:extent cx="0" cy="333375"/>
                <wp:effectExtent l="57150" t="38100" r="76200" b="85725"/>
                <wp:wrapNone/>
                <wp:docPr id="17" name="Conector recto 17"/>
                <wp:cNvGraphicFramePr/>
                <a:graphic xmlns:a="http://schemas.openxmlformats.org/drawingml/2006/main">
                  <a:graphicData uri="http://schemas.microsoft.com/office/word/2010/wordprocessingShape">
                    <wps:wsp>
                      <wps:cNvCnPr/>
                      <wps:spPr>
                        <a:xfrm flipV="1">
                          <a:off x="0" y="0"/>
                          <a:ext cx="0" cy="33337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26CF9E" id="Conector recto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2pt,23.7pt" to="127.2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" strokecolor="#c0504d [3205]" strokeweight="2pt">
                <v:shadow on="t" color="black" opacity="24903f" origin=",.5" offset="0,.55556mm"/>
              </v:line>
            </w:pict>
          </mc:Fallback>
        </mc:AlternateContent>
      </w:r>
      <w:r w:rsidRPr="00034055">
        <w:rPr>
          <w:noProof/>
          <w:lang w:eastAsia="es-MX"/>
        </w:rPr>
        <mc:AlternateContent>
          <mc:Choice Requires="wps">
            <w:drawing>
              <wp:anchor distT="0" distB="0" distL="114300" distR="114300" simplePos="0" relativeHeight="251674624" behindDoc="0" locked="0" layoutInCell="1" allowOverlap="1" wp14:anchorId="337953CD" wp14:editId="5C5AADA2">
                <wp:simplePos x="0" y="0"/>
                <wp:positionH relativeFrom="column">
                  <wp:posOffset>1234440</wp:posOffset>
                </wp:positionH>
                <wp:positionV relativeFrom="paragraph">
                  <wp:posOffset>300990</wp:posOffset>
                </wp:positionV>
                <wp:extent cx="405765" cy="0"/>
                <wp:effectExtent l="38100" t="38100" r="70485" b="95250"/>
                <wp:wrapNone/>
                <wp:docPr id="26" name="Conector recto 26"/>
                <wp:cNvGraphicFramePr/>
                <a:graphic xmlns:a="http://schemas.openxmlformats.org/drawingml/2006/main">
                  <a:graphicData uri="http://schemas.microsoft.com/office/word/2010/wordprocessingShape">
                    <wps:wsp>
                      <wps:cNvCnPr/>
                      <wps:spPr>
                        <a:xfrm>
                          <a:off x="0" y="0"/>
                          <a:ext cx="405765"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A02CB7" id="Conector recto 2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7.2pt,23.7pt" to="129.1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" strokecolor="#c0504d [3205]" strokeweight="2pt">
                <v:shadow on="t" color="black" opacity="24903f" origin=",.5" offset="0,.55556mm"/>
              </v:line>
            </w:pict>
          </mc:Fallback>
        </mc:AlternateContent>
      </w:r>
      <w:r w:rsidR="004B3489" w:rsidRPr="00034055">
        <w:rPr>
          <w:noProof/>
          <w:lang w:eastAsia="es-MX"/>
        </w:rPr>
        <w:drawing>
          <wp:inline distT="0" distB="0" distL="0" distR="0" wp14:anchorId="22B064C8" wp14:editId="53FDB8AA">
            <wp:extent cx="5941060" cy="575945"/>
            <wp:effectExtent l="152400" t="152400" r="364490" b="3575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575945"/>
                    </a:xfrm>
                    <a:prstGeom prst="rect">
                      <a:avLst/>
                    </a:prstGeom>
                    <a:ln>
                      <a:noFill/>
                    </a:ln>
                    <a:effectLst>
                      <a:outerShdw blurRad="292100" dist="139700" dir="2700000" algn="tl" rotWithShape="0">
                        <a:srgbClr val="333333">
                          <a:alpha val="65000"/>
                        </a:srgbClr>
                      </a:outerShdw>
                    </a:effectLst>
                  </pic:spPr>
                </pic:pic>
              </a:graphicData>
            </a:graphic>
          </wp:inline>
        </w:drawing>
      </w:r>
    </w:p>
    <w:p w14:paraId="2A899CED" w14:textId="203FED04" w:rsidR="00157126" w:rsidRPr="00034055" w:rsidRDefault="00901F6D" w:rsidP="00901F6D">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34055">
        <w:rPr>
          <w:rFonts w:ascii="Palatino Linotype" w:eastAsia="Arial Unicode MS" w:hAnsi="Palatino Linotype" w:cs="Arial"/>
        </w:rPr>
        <w:t>De tal forma que, este Órgano Garante al realizar una indagatoria en la página electrónica</w:t>
      </w:r>
      <w:r w:rsidRPr="00034055">
        <w:rPr>
          <w:rStyle w:val="Refdenotaalpie"/>
          <w:rFonts w:ascii="Palatino Linotype" w:eastAsia="Arial Unicode MS" w:hAnsi="Palatino Linotype" w:cs="Arial"/>
        </w:rPr>
        <w:footnoteReference w:id="1"/>
      </w:r>
      <w:r w:rsidRPr="00034055">
        <w:rPr>
          <w:rFonts w:ascii="Palatino Linotype" w:eastAsia="Arial Unicode MS" w:hAnsi="Palatino Linotype" w:cs="Arial"/>
        </w:rPr>
        <w:t xml:space="preserve"> del </w:t>
      </w:r>
      <w:r w:rsidRPr="00034055">
        <w:rPr>
          <w:rFonts w:ascii="Palatino Linotype" w:eastAsia="Arial Unicode MS" w:hAnsi="Palatino Linotype" w:cs="Arial"/>
          <w:b/>
        </w:rPr>
        <w:t xml:space="preserve">SUJETO OBLIGADO, </w:t>
      </w:r>
      <w:r w:rsidRPr="00034055">
        <w:rPr>
          <w:rFonts w:ascii="Palatino Linotype" w:eastAsia="Arial Unicode MS" w:hAnsi="Palatino Linotype" w:cs="Arial"/>
        </w:rPr>
        <w:t xml:space="preserve">específicamente en el Directorio de los Servidores Públicos, se advirtió lo siguiente: </w:t>
      </w:r>
    </w:p>
    <w:p w14:paraId="4F747211" w14:textId="72942330" w:rsidR="00901F6D" w:rsidRPr="00034055" w:rsidRDefault="00432477" w:rsidP="00901F6D">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34055">
        <w:rPr>
          <w:noProof/>
          <w:lang w:eastAsia="es-MX"/>
        </w:rPr>
        <mc:AlternateContent>
          <mc:Choice Requires="wps">
            <w:drawing>
              <wp:anchor distT="0" distB="0" distL="114300" distR="114300" simplePos="0" relativeHeight="251675648" behindDoc="0" locked="0" layoutInCell="1" allowOverlap="1" wp14:anchorId="3816ECFD" wp14:editId="6CDF5431">
                <wp:simplePos x="0" y="0"/>
                <wp:positionH relativeFrom="column">
                  <wp:posOffset>2377439</wp:posOffset>
                </wp:positionH>
                <wp:positionV relativeFrom="paragraph">
                  <wp:posOffset>294640</wp:posOffset>
                </wp:positionV>
                <wp:extent cx="1209675" cy="152400"/>
                <wp:effectExtent l="57150" t="57150" r="28575" b="114300"/>
                <wp:wrapNone/>
                <wp:docPr id="35" name="Conector recto de flecha 35"/>
                <wp:cNvGraphicFramePr/>
                <a:graphic xmlns:a="http://schemas.openxmlformats.org/drawingml/2006/main">
                  <a:graphicData uri="http://schemas.microsoft.com/office/word/2010/wordprocessingShape">
                    <wps:wsp>
                      <wps:cNvCnPr/>
                      <wps:spPr>
                        <a:xfrm flipV="1">
                          <a:off x="0" y="0"/>
                          <a:ext cx="1209675" cy="15240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384F4F" id="_x0000_t32" coordsize="21600,21600" o:spt="32" o:oned="t" path="m,l21600,21600e" filled="f">
                <v:path arrowok="t" fillok="f" o:connecttype="none"/>
                <o:lock v:ext="edit" shapetype="t"/>
              </v:shapetype>
              <v:shape id="Conector recto de flecha 35" o:spid="_x0000_s1026" type="#_x0000_t32" style="position:absolute;margin-left:187.2pt;margin-top:23.2pt;width:95.25pt;height:12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" strokecolor="#4f81bd [3204]" strokeweight="2pt">
                <v:stroke startarrow="block" endarrow="block"/>
                <v:shadow on="t" color="black" opacity="24903f" origin=",.5" offset="0,.55556mm"/>
              </v:shape>
            </w:pict>
          </mc:Fallback>
        </mc:AlternateContent>
      </w:r>
      <w:r w:rsidRPr="00034055">
        <w:rPr>
          <w:noProof/>
          <w:lang w:eastAsia="es-MX"/>
        </w:rPr>
        <w:t xml:space="preserve">         </w:t>
      </w:r>
      <w:r w:rsidR="00901F6D" w:rsidRPr="00034055">
        <w:rPr>
          <w:noProof/>
          <w:lang w:eastAsia="es-MX"/>
        </w:rPr>
        <w:drawing>
          <wp:inline distT="0" distB="0" distL="0" distR="0" wp14:anchorId="6AF472DD" wp14:editId="0B264791">
            <wp:extent cx="1638068" cy="638175"/>
            <wp:effectExtent l="152400" t="152400" r="362585" b="3524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77271" cy="653448"/>
                    </a:xfrm>
                    <a:prstGeom prst="rect">
                      <a:avLst/>
                    </a:prstGeom>
                    <a:ln>
                      <a:noFill/>
                    </a:ln>
                    <a:effectLst>
                      <a:outerShdw blurRad="292100" dist="139700" dir="2700000" algn="tl" rotWithShape="0">
                        <a:srgbClr val="333333">
                          <a:alpha val="65000"/>
                        </a:srgbClr>
                      </a:outerShdw>
                    </a:effectLst>
                  </pic:spPr>
                </pic:pic>
              </a:graphicData>
            </a:graphic>
          </wp:inline>
        </w:drawing>
      </w:r>
      <w:r w:rsidRPr="00034055">
        <w:rPr>
          <w:noProof/>
          <w:lang w:eastAsia="es-MX"/>
        </w:rPr>
        <w:t xml:space="preserve">                     </w:t>
      </w:r>
      <w:r w:rsidRPr="00034055">
        <w:rPr>
          <w:noProof/>
          <w:lang w:eastAsia="es-MX"/>
        </w:rPr>
        <w:drawing>
          <wp:inline distT="0" distB="0" distL="0" distR="0" wp14:anchorId="1CDC5F20" wp14:editId="1CED5E60">
            <wp:extent cx="1262828" cy="638108"/>
            <wp:effectExtent l="152400" t="152400" r="356870" b="35306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57624" cy="686009"/>
                    </a:xfrm>
                    <a:prstGeom prst="rect">
                      <a:avLst/>
                    </a:prstGeom>
                    <a:ln>
                      <a:noFill/>
                    </a:ln>
                    <a:effectLst>
                      <a:outerShdw blurRad="292100" dist="139700" dir="2700000" algn="tl" rotWithShape="0">
                        <a:srgbClr val="333333">
                          <a:alpha val="65000"/>
                        </a:srgbClr>
                      </a:outerShdw>
                    </a:effectLst>
                  </pic:spPr>
                </pic:pic>
              </a:graphicData>
            </a:graphic>
          </wp:inline>
        </w:drawing>
      </w:r>
    </w:p>
    <w:p w14:paraId="1B7C8C02" w14:textId="03773A5E" w:rsidR="00CA5A12" w:rsidRPr="00034055" w:rsidRDefault="00432477" w:rsidP="00CA5A1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34055">
        <w:rPr>
          <w:rFonts w:ascii="Palatino Linotype" w:eastAsia="Arial Unicode MS" w:hAnsi="Palatino Linotype" w:cs="Arial"/>
        </w:rPr>
        <w:lastRenderedPageBreak/>
        <w:t>Por lo anterior, podemos advertir que p</w:t>
      </w:r>
      <w:r w:rsidR="00CA5A12" w:rsidRPr="00034055">
        <w:rPr>
          <w:rFonts w:ascii="Palatino Linotype" w:eastAsia="Arial Unicode MS" w:hAnsi="Palatino Linotype" w:cs="Arial"/>
        </w:rPr>
        <w:t>ara dar contestación</w:t>
      </w:r>
      <w:r w:rsidRPr="00034055">
        <w:rPr>
          <w:rFonts w:ascii="Palatino Linotype" w:eastAsia="Arial Unicode MS" w:hAnsi="Palatino Linotype" w:cs="Arial"/>
        </w:rPr>
        <w:t xml:space="preserve"> a las solicitudes de acceso a la información, le fue requerido a la </w:t>
      </w:r>
      <w:r w:rsidRPr="00034055">
        <w:rPr>
          <w:rFonts w:ascii="Palatino Linotype" w:eastAsia="Arial Unicode MS" w:hAnsi="Palatino Linotype" w:cs="Arial"/>
          <w:b/>
        </w:rPr>
        <w:t xml:space="preserve">Dirección de Atención a </w:t>
      </w:r>
      <w:r w:rsidR="00CA5A12" w:rsidRPr="00034055">
        <w:rPr>
          <w:rFonts w:ascii="Palatino Linotype" w:eastAsia="Arial Unicode MS" w:hAnsi="Palatino Linotype" w:cs="Arial"/>
          <w:b/>
        </w:rPr>
        <w:t>la Mujer</w:t>
      </w:r>
      <w:r w:rsidRPr="00034055">
        <w:rPr>
          <w:rFonts w:ascii="Palatino Linotype" w:eastAsia="Arial Unicode MS" w:hAnsi="Palatino Linotype" w:cs="Arial"/>
        </w:rPr>
        <w:t>; P</w:t>
      </w:r>
      <w:r w:rsidR="00CA5A12" w:rsidRPr="00034055">
        <w:rPr>
          <w:rFonts w:ascii="Palatino Linotype" w:eastAsia="Arial Unicode MS" w:hAnsi="Palatino Linotype" w:cs="Arial"/>
        </w:rPr>
        <w:t>or lo que es oportuno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1413DAB5" w14:textId="77777777" w:rsidR="00CA5A12" w:rsidRPr="00034055" w:rsidRDefault="00CA5A12" w:rsidP="00CA5A12">
      <w:pPr>
        <w:numPr>
          <w:ilvl w:val="0"/>
          <w:numId w:val="14"/>
        </w:num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34055">
        <w:rPr>
          <w:rFonts w:ascii="Palatino Linotype" w:eastAsia="Arial Unicode MS" w:hAnsi="Palatino Linotype" w:cs="Arial"/>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8BA0B26" w14:textId="77777777" w:rsidR="00CA5A12" w:rsidRPr="00034055" w:rsidRDefault="00CA5A12" w:rsidP="00CA5A12">
      <w:pPr>
        <w:autoSpaceDE w:val="0"/>
        <w:autoSpaceDN w:val="0"/>
        <w:adjustRightInd w:val="0"/>
        <w:spacing w:before="100" w:beforeAutospacing="1" w:after="100" w:afterAutospacing="1" w:line="360" w:lineRule="auto"/>
        <w:ind w:left="1211"/>
        <w:jc w:val="both"/>
        <w:rPr>
          <w:rFonts w:ascii="Palatino Linotype" w:eastAsia="Arial Unicode MS" w:hAnsi="Palatino Linotype" w:cs="Arial"/>
          <w:sz w:val="2"/>
        </w:rPr>
      </w:pPr>
    </w:p>
    <w:p w14:paraId="744A8FE3" w14:textId="77777777" w:rsidR="00CA5A12" w:rsidRPr="00034055" w:rsidRDefault="00CA5A12" w:rsidP="00CA5A12">
      <w:pPr>
        <w:numPr>
          <w:ilvl w:val="0"/>
          <w:numId w:val="14"/>
        </w:num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34055">
        <w:rPr>
          <w:rFonts w:ascii="Palatino Linotype" w:eastAsia="Arial Unicode MS" w:hAnsi="Palatino Linotype" w:cs="Arial"/>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B7EE48F" w14:textId="59686843" w:rsidR="00CA5A12" w:rsidRPr="00034055" w:rsidRDefault="00CA5A12" w:rsidP="00CA5A12">
      <w:pPr>
        <w:spacing w:before="100" w:beforeAutospacing="1" w:after="100" w:afterAutospacing="1" w:line="360" w:lineRule="auto"/>
        <w:jc w:val="both"/>
        <w:rPr>
          <w:rFonts w:ascii="Palatino Linotype" w:eastAsia="MS Mincho" w:hAnsi="Palatino Linotype" w:cs="Arial"/>
          <w:lang w:val="es-ES_tradnl"/>
        </w:rPr>
      </w:pPr>
      <w:r w:rsidRPr="00034055">
        <w:rPr>
          <w:rFonts w:ascii="Palatino Linotype" w:eastAsia="MS Mincho" w:hAnsi="Palatino Linotype" w:cs="Arial"/>
          <w:lang w:val="es-ES_tradnl"/>
        </w:rPr>
        <w:t xml:space="preserve">En ese contexto, a efecto de determinar si </w:t>
      </w:r>
      <w:r w:rsidRPr="00034055">
        <w:rPr>
          <w:rFonts w:ascii="Palatino Linotype" w:eastAsia="MS Mincho" w:hAnsi="Palatino Linotype" w:cs="Arial"/>
          <w:b/>
          <w:lang w:val="es-ES_tradnl"/>
        </w:rPr>
        <w:t>EL SUJETO OBLIGADO</w:t>
      </w:r>
      <w:r w:rsidRPr="00034055">
        <w:rPr>
          <w:rFonts w:ascii="Palatino Linotype" w:eastAsia="MS Mincho" w:hAnsi="Palatino Linotype" w:cs="Arial"/>
          <w:lang w:val="es-ES_tradnl"/>
        </w:rPr>
        <w:t xml:space="preserve"> siguió el procedimiento antes descrito, es necesario traer a colación el artículo </w:t>
      </w:r>
      <w:r w:rsidR="00432477" w:rsidRPr="00034055">
        <w:rPr>
          <w:rFonts w:ascii="Palatino Linotype" w:eastAsia="MS Mincho" w:hAnsi="Palatino Linotype" w:cs="Arial"/>
          <w:lang w:val="es-ES_tradnl"/>
        </w:rPr>
        <w:t>98</w:t>
      </w:r>
      <w:r w:rsidRPr="00034055">
        <w:rPr>
          <w:rFonts w:ascii="Palatino Linotype" w:eastAsia="MS Mincho" w:hAnsi="Palatino Linotype" w:cs="Arial"/>
          <w:lang w:val="es-ES_tradnl"/>
        </w:rPr>
        <w:t xml:space="preserve">° del Bando Municipal del Ayuntamiento de </w:t>
      </w:r>
      <w:r w:rsidR="00432477" w:rsidRPr="00034055">
        <w:rPr>
          <w:rFonts w:ascii="Palatino Linotype" w:eastAsia="MS Mincho" w:hAnsi="Palatino Linotype" w:cs="Arial"/>
          <w:lang w:val="es-ES_tradnl"/>
        </w:rPr>
        <w:t xml:space="preserve">Valle de </w:t>
      </w:r>
      <w:r w:rsidRPr="00034055">
        <w:rPr>
          <w:rFonts w:ascii="Palatino Linotype" w:eastAsia="MS Mincho" w:hAnsi="Palatino Linotype" w:cs="Arial"/>
          <w:lang w:val="es-ES_tradnl"/>
        </w:rPr>
        <w:t>Chalco</w:t>
      </w:r>
      <w:r w:rsidR="00432477" w:rsidRPr="00034055">
        <w:rPr>
          <w:rFonts w:ascii="Palatino Linotype" w:eastAsia="MS Mincho" w:hAnsi="Palatino Linotype" w:cs="Arial"/>
          <w:lang w:val="es-ES_tradnl"/>
        </w:rPr>
        <w:t xml:space="preserve"> Solidaridad</w:t>
      </w:r>
      <w:r w:rsidRPr="00034055">
        <w:rPr>
          <w:rFonts w:ascii="Palatino Linotype" w:eastAsia="MS Mincho" w:hAnsi="Palatino Linotype" w:cs="Arial"/>
          <w:lang w:val="es-ES_tradnl"/>
        </w:rPr>
        <w:t xml:space="preserve"> 2022, el cual precisa que </w:t>
      </w:r>
      <w:r w:rsidRPr="00034055">
        <w:rPr>
          <w:rFonts w:ascii="Palatino Linotype" w:eastAsia="MS Mincho" w:hAnsi="Palatino Linotype" w:cs="Arial"/>
          <w:b/>
          <w:lang w:val="es-ES_tradnl"/>
        </w:rPr>
        <w:t>EL SUJETO OBLIGADO</w:t>
      </w:r>
      <w:r w:rsidRPr="00034055">
        <w:rPr>
          <w:rFonts w:ascii="Palatino Linotype" w:eastAsia="MS Mincho" w:hAnsi="Palatino Linotype" w:cs="Arial"/>
          <w:lang w:val="es-ES_tradnl"/>
        </w:rPr>
        <w:t xml:space="preserve"> para el ejercicio de sus funciones cuenta, entre otras, con la siguiente unidad administrativa:</w:t>
      </w:r>
    </w:p>
    <w:p w14:paraId="72A231C9" w14:textId="77777777" w:rsidR="00AD5998" w:rsidRPr="00034055" w:rsidRDefault="00AD5998" w:rsidP="00AD5998">
      <w:pPr>
        <w:ind w:left="851" w:right="1134"/>
        <w:jc w:val="center"/>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lastRenderedPageBreak/>
        <w:t>SECCIÓN SEGUNDA.- DIRECCIÓN DE</w:t>
      </w:r>
    </w:p>
    <w:p w14:paraId="535CF104" w14:textId="77777777" w:rsidR="00AD5998" w:rsidRPr="00034055" w:rsidRDefault="00AD5998" w:rsidP="00AD5998">
      <w:pPr>
        <w:ind w:left="851" w:right="1134"/>
        <w:jc w:val="center"/>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t>ATENCIÓN A LA MUJER</w:t>
      </w:r>
    </w:p>
    <w:p w14:paraId="6736C307" w14:textId="77777777" w:rsidR="00AD5998" w:rsidRPr="00034055" w:rsidRDefault="00AD5998" w:rsidP="00AD5998">
      <w:pPr>
        <w:ind w:left="851" w:right="1134"/>
        <w:jc w:val="center"/>
        <w:rPr>
          <w:rFonts w:ascii="Palatino Linotype" w:eastAsia="MS Mincho" w:hAnsi="Palatino Linotype" w:cs="Arial"/>
          <w:b/>
          <w:i/>
          <w:sz w:val="22"/>
          <w:lang w:val="es-ES_tradnl"/>
        </w:rPr>
      </w:pPr>
    </w:p>
    <w:p w14:paraId="4299FB26" w14:textId="71781149" w:rsidR="00AD5998" w:rsidRPr="00034055" w:rsidRDefault="00AD5998" w:rsidP="00AD5998">
      <w:pPr>
        <w:ind w:left="851" w:right="1134"/>
        <w:jc w:val="both"/>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t xml:space="preserve">ARTÍCULO 97.- </w:t>
      </w:r>
      <w:r w:rsidRPr="00034055">
        <w:rPr>
          <w:rFonts w:ascii="Palatino Linotype" w:eastAsia="MS Mincho" w:hAnsi="Palatino Linotype" w:cs="Arial"/>
          <w:i/>
          <w:sz w:val="22"/>
          <w:lang w:val="es-ES_tradnl"/>
        </w:rPr>
        <w:t xml:space="preserve">El Ayuntamiento, a través de la </w:t>
      </w:r>
      <w:r w:rsidRPr="00034055">
        <w:rPr>
          <w:rFonts w:ascii="Palatino Linotype" w:eastAsia="MS Mincho" w:hAnsi="Palatino Linotype" w:cs="Arial"/>
          <w:b/>
          <w:i/>
          <w:sz w:val="22"/>
          <w:lang w:val="es-ES_tradnl"/>
        </w:rPr>
        <w:t>Dirección de Atención a la Mujer</w:t>
      </w:r>
      <w:r w:rsidRPr="00034055">
        <w:rPr>
          <w:rFonts w:ascii="Palatino Linotype" w:eastAsia="MS Mincho" w:hAnsi="Palatino Linotype" w:cs="Arial"/>
          <w:i/>
          <w:sz w:val="22"/>
          <w:lang w:val="es-ES_tradnl"/>
        </w:rPr>
        <w:t xml:space="preserve">, </w:t>
      </w:r>
      <w:r w:rsidRPr="00034055">
        <w:rPr>
          <w:rFonts w:ascii="Palatino Linotype" w:eastAsia="MS Mincho" w:hAnsi="Palatino Linotype" w:cs="Arial"/>
          <w:b/>
          <w:i/>
          <w:sz w:val="22"/>
          <w:lang w:val="es-ES_tradnl"/>
        </w:rPr>
        <w:t>fomentará igualdad de trato y oportunidades entre mujeres y hombres</w:t>
      </w:r>
      <w:r w:rsidRPr="00034055">
        <w:rPr>
          <w:rFonts w:ascii="Palatino Linotype" w:eastAsia="MS Mincho" w:hAnsi="Palatino Linotype" w:cs="Arial"/>
          <w:i/>
          <w:sz w:val="22"/>
          <w:lang w:val="es-ES_tradnl"/>
        </w:rPr>
        <w:t xml:space="preserve"> y para </w:t>
      </w:r>
      <w:r w:rsidRPr="00034055">
        <w:rPr>
          <w:rFonts w:ascii="Palatino Linotype" w:eastAsia="MS Mincho" w:hAnsi="Palatino Linotype" w:cs="Arial"/>
          <w:b/>
          <w:i/>
          <w:sz w:val="22"/>
          <w:u w:val="single"/>
          <w:lang w:val="es-ES_tradnl"/>
        </w:rPr>
        <w:t>prevenir</w:t>
      </w:r>
      <w:r w:rsidRPr="00034055">
        <w:rPr>
          <w:rFonts w:ascii="Palatino Linotype" w:eastAsia="MS Mincho" w:hAnsi="Palatino Linotype" w:cs="Arial"/>
          <w:i/>
          <w:sz w:val="22"/>
          <w:u w:val="single"/>
          <w:lang w:val="es-ES_tradnl"/>
        </w:rPr>
        <w:t xml:space="preserve">, </w:t>
      </w:r>
      <w:r w:rsidRPr="00034055">
        <w:rPr>
          <w:rFonts w:ascii="Palatino Linotype" w:eastAsia="MS Mincho" w:hAnsi="Palatino Linotype" w:cs="Arial"/>
          <w:b/>
          <w:i/>
          <w:sz w:val="22"/>
          <w:u w:val="single"/>
          <w:lang w:val="es-ES_tradnl"/>
        </w:rPr>
        <w:t>atender</w:t>
      </w:r>
      <w:r w:rsidRPr="00034055">
        <w:rPr>
          <w:rFonts w:ascii="Palatino Linotype" w:eastAsia="MS Mincho" w:hAnsi="Palatino Linotype" w:cs="Arial"/>
          <w:i/>
          <w:sz w:val="22"/>
          <w:u w:val="single"/>
          <w:lang w:val="es-ES_tradnl"/>
        </w:rPr>
        <w:t xml:space="preserve">, </w:t>
      </w:r>
      <w:r w:rsidRPr="00034055">
        <w:rPr>
          <w:rFonts w:ascii="Palatino Linotype" w:eastAsia="MS Mincho" w:hAnsi="Palatino Linotype" w:cs="Arial"/>
          <w:b/>
          <w:i/>
          <w:sz w:val="22"/>
          <w:u w:val="single"/>
          <w:lang w:val="es-ES_tradnl"/>
        </w:rPr>
        <w:t>sancionar</w:t>
      </w:r>
      <w:r w:rsidRPr="00034055">
        <w:rPr>
          <w:rFonts w:ascii="Palatino Linotype" w:eastAsia="MS Mincho" w:hAnsi="Palatino Linotype" w:cs="Arial"/>
          <w:i/>
          <w:sz w:val="22"/>
          <w:lang w:val="es-ES_tradnl"/>
        </w:rPr>
        <w:t xml:space="preserve"> </w:t>
      </w:r>
      <w:r w:rsidRPr="00034055">
        <w:rPr>
          <w:rFonts w:ascii="Palatino Linotype" w:eastAsia="MS Mincho" w:hAnsi="Palatino Linotype" w:cs="Arial"/>
          <w:b/>
          <w:i/>
          <w:sz w:val="22"/>
          <w:u w:val="single"/>
          <w:lang w:val="es-ES_tradnl"/>
        </w:rPr>
        <w:t>y erradicar la violencia contra las mujeres,</w:t>
      </w:r>
      <w:r w:rsidRPr="00034055">
        <w:rPr>
          <w:rFonts w:ascii="Palatino Linotype" w:eastAsia="MS Mincho" w:hAnsi="Palatino Linotype" w:cs="Arial"/>
          <w:i/>
          <w:sz w:val="22"/>
          <w:lang w:val="es-ES_tradnl"/>
        </w:rPr>
        <w:t xml:space="preserve"> </w:t>
      </w:r>
      <w:r w:rsidRPr="00034055">
        <w:rPr>
          <w:rFonts w:ascii="Palatino Linotype" w:eastAsia="MS Mincho" w:hAnsi="Palatino Linotype" w:cs="Arial"/>
          <w:b/>
          <w:i/>
          <w:sz w:val="22"/>
          <w:u w:val="single"/>
          <w:lang w:val="es-ES_tradnl"/>
        </w:rPr>
        <w:t>a través del cual se implementará programas y acciones tendientes a garantizar la perspectiva de género</w:t>
      </w:r>
      <w:r w:rsidRPr="00034055">
        <w:rPr>
          <w:rFonts w:ascii="Palatino Linotype" w:eastAsia="MS Mincho" w:hAnsi="Palatino Linotype" w:cs="Arial"/>
          <w:i/>
          <w:sz w:val="22"/>
          <w:lang w:val="es-ES_tradnl"/>
        </w:rPr>
        <w:t>, bajo los principios de respeto, justicia, igualdad y equidad de oportunidades, entre hombres y mujeres, los cuales tendrán los siguientes objetivos</w:t>
      </w:r>
      <w:r w:rsidRPr="00034055">
        <w:rPr>
          <w:rFonts w:ascii="Palatino Linotype" w:eastAsia="MS Mincho" w:hAnsi="Palatino Linotype" w:cs="Arial"/>
          <w:b/>
          <w:i/>
          <w:sz w:val="22"/>
          <w:lang w:val="es-ES_tradnl"/>
        </w:rPr>
        <w:t>:</w:t>
      </w:r>
    </w:p>
    <w:p w14:paraId="263C0273" w14:textId="77777777" w:rsidR="00AD5998" w:rsidRPr="00034055" w:rsidRDefault="00AD5998" w:rsidP="00AD5998">
      <w:pPr>
        <w:ind w:left="851" w:right="1134"/>
        <w:jc w:val="both"/>
        <w:rPr>
          <w:rFonts w:ascii="Palatino Linotype" w:eastAsia="MS Mincho" w:hAnsi="Palatino Linotype" w:cs="Arial"/>
          <w:b/>
          <w:i/>
          <w:sz w:val="22"/>
          <w:lang w:val="es-ES_tradnl"/>
        </w:rPr>
      </w:pPr>
    </w:p>
    <w:p w14:paraId="32022727" w14:textId="2ACF0AB3" w:rsidR="00AD5998" w:rsidRPr="00034055" w:rsidRDefault="00AD5998" w:rsidP="00AD5998">
      <w:pPr>
        <w:ind w:left="851" w:right="1134"/>
        <w:jc w:val="both"/>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t xml:space="preserve">I.- </w:t>
      </w:r>
      <w:r w:rsidRPr="00034055">
        <w:rPr>
          <w:rFonts w:ascii="Palatino Linotype" w:eastAsia="MS Mincho" w:hAnsi="Palatino Linotype" w:cs="Arial"/>
          <w:i/>
          <w:sz w:val="22"/>
          <w:lang w:val="es-ES_tradnl"/>
        </w:rPr>
        <w:t>Promover el bienestar integral de niñas, mujeres y adultos mayores e integrantes de la sociedad;</w:t>
      </w:r>
    </w:p>
    <w:p w14:paraId="7C62D3A0" w14:textId="57343F9D" w:rsidR="00AD5998" w:rsidRPr="00034055" w:rsidRDefault="00AD5998" w:rsidP="00AD5998">
      <w:pPr>
        <w:ind w:left="851" w:right="1134"/>
        <w:jc w:val="both"/>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t>II.- Generar acciones y complementariedades con el gobierno federal y estatal y otras dependencias municipales, así como organismos y asociaciones civiles, que beneficien a la población por atender;</w:t>
      </w:r>
    </w:p>
    <w:p w14:paraId="128D6393" w14:textId="7887877F" w:rsidR="00AD5998" w:rsidRPr="00034055" w:rsidRDefault="00AD5998" w:rsidP="00AD5998">
      <w:pPr>
        <w:ind w:left="851" w:right="1134"/>
        <w:jc w:val="both"/>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t>III.- Fomentar los valores de equidad de género, igualdad y respeto, para garantizar una mejor calidad de vida libre de violencia, mediante programas, campañas, foros, talleres y pláticas, que atiendan las demandas de estos sectores sociales;</w:t>
      </w:r>
    </w:p>
    <w:p w14:paraId="25CC1BC0" w14:textId="53A0E1CC" w:rsidR="00AD5998" w:rsidRPr="00034055" w:rsidRDefault="00AD5998" w:rsidP="00AD5998">
      <w:pPr>
        <w:ind w:left="851" w:right="1134"/>
        <w:jc w:val="both"/>
        <w:rPr>
          <w:rFonts w:ascii="Palatino Linotype" w:eastAsia="MS Mincho" w:hAnsi="Palatino Linotype" w:cs="Arial"/>
          <w:i/>
          <w:sz w:val="22"/>
          <w:lang w:val="es-ES_tradnl"/>
        </w:rPr>
      </w:pPr>
      <w:r w:rsidRPr="00034055">
        <w:rPr>
          <w:rFonts w:ascii="Palatino Linotype" w:eastAsia="MS Mincho" w:hAnsi="Palatino Linotype" w:cs="Arial"/>
          <w:i/>
          <w:sz w:val="22"/>
          <w:lang w:val="es-ES_tradnl"/>
        </w:rPr>
        <w:t>IV.- Garantizar el cumplimiento de los acuerdos generales emanados del Sistema Nacional para Prevenir, Atender, Sancionar y Erradicar la Violencia contra las Mujeres, mediante una coordinación eficaz entre los diversos órdenes de gobierno;</w:t>
      </w:r>
    </w:p>
    <w:p w14:paraId="72921EF1" w14:textId="0046CEF1" w:rsidR="00AD5998" w:rsidRPr="00034055" w:rsidRDefault="00AD5998" w:rsidP="00AD5998">
      <w:pPr>
        <w:ind w:left="851" w:right="1134"/>
        <w:jc w:val="both"/>
        <w:rPr>
          <w:rFonts w:ascii="Palatino Linotype" w:eastAsia="MS Mincho" w:hAnsi="Palatino Linotype" w:cs="Arial"/>
          <w:i/>
          <w:sz w:val="22"/>
          <w:lang w:val="es-ES_tradnl"/>
        </w:rPr>
      </w:pPr>
      <w:r w:rsidRPr="00034055">
        <w:rPr>
          <w:rFonts w:ascii="Palatino Linotype" w:eastAsia="MS Mincho" w:hAnsi="Palatino Linotype" w:cs="Arial"/>
          <w:i/>
          <w:sz w:val="22"/>
          <w:lang w:val="es-ES_tradnl"/>
        </w:rPr>
        <w:t>V.- Coadyuvar con el gobierno municipal a través de la Unidad de Igualdad de género y erradicación de la violencia, promoverá la igualdad de género, el respeto a los Derechos Humanos, la eliminación de estereotipos discriminatorios, siendo el primer punto de contacto para los casos de acoso y hostigamiento;</w:t>
      </w:r>
    </w:p>
    <w:p w14:paraId="7B027C9A" w14:textId="2801AADF" w:rsidR="00AD5998" w:rsidRPr="00034055" w:rsidRDefault="00AD5998" w:rsidP="00AD5998">
      <w:pPr>
        <w:ind w:left="851" w:right="1134"/>
        <w:jc w:val="both"/>
        <w:rPr>
          <w:rFonts w:ascii="Palatino Linotype" w:eastAsia="MS Mincho" w:hAnsi="Palatino Linotype" w:cs="Arial"/>
          <w:i/>
          <w:sz w:val="22"/>
          <w:lang w:val="es-ES_tradnl"/>
        </w:rPr>
      </w:pPr>
      <w:r w:rsidRPr="00034055">
        <w:rPr>
          <w:rFonts w:ascii="Palatino Linotype" w:eastAsia="MS Mincho" w:hAnsi="Palatino Linotype" w:cs="Arial"/>
          <w:i/>
          <w:sz w:val="22"/>
          <w:lang w:val="es-ES_tradnl"/>
        </w:rPr>
        <w:t>VI.- Promover y vigilar la transversalización de la perspectiva de género en los planes y programas para lo cual podrá apoyarse en las instituciones académicas públicas y privadas, adicionalmente conllevará en el marco de acciones del sistema municipal para igualdad de trato y oportunidades entre mujeres y hombres para la erradicación de violencia de sin violencia para mujeres y hombres en el territorio municipal;</w:t>
      </w:r>
    </w:p>
    <w:p w14:paraId="36ED6C8A" w14:textId="19269408" w:rsidR="00AD5998" w:rsidRPr="00034055" w:rsidRDefault="00AD5998" w:rsidP="00AD5998">
      <w:pPr>
        <w:ind w:left="851" w:right="1134"/>
        <w:jc w:val="both"/>
        <w:rPr>
          <w:rFonts w:ascii="Palatino Linotype" w:eastAsia="MS Mincho" w:hAnsi="Palatino Linotype" w:cs="Arial"/>
          <w:i/>
          <w:sz w:val="22"/>
          <w:lang w:val="es-ES_tradnl"/>
        </w:rPr>
      </w:pPr>
      <w:r w:rsidRPr="00034055">
        <w:rPr>
          <w:rFonts w:ascii="Palatino Linotype" w:eastAsia="MS Mincho" w:hAnsi="Palatino Linotype" w:cs="Arial"/>
          <w:i/>
          <w:sz w:val="22"/>
          <w:lang w:val="es-ES_tradnl"/>
        </w:rPr>
        <w:t>VII.- Simplificar los procesos y mejorar la coordinación entre el orden federal estatal y municipal para prevenir, atender y sancionar y erradicar la violencia en contra de la mujer;</w:t>
      </w:r>
    </w:p>
    <w:p w14:paraId="2F6AE87F" w14:textId="0738982E" w:rsidR="00AD5998" w:rsidRPr="00034055" w:rsidRDefault="00AD5998" w:rsidP="00AD5998">
      <w:pPr>
        <w:ind w:left="851" w:right="1134"/>
        <w:jc w:val="both"/>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t>VIII.- Promover la equidad de género mediante el diseño, instrumentación y evaluación de políticas municipales, en concordancia con las leyes federales y estatales;</w:t>
      </w:r>
    </w:p>
    <w:p w14:paraId="21D3BB2D" w14:textId="6EA5A6C3" w:rsidR="000971C9" w:rsidRPr="00034055" w:rsidRDefault="00AD5998" w:rsidP="00AD5998">
      <w:pPr>
        <w:ind w:left="851" w:right="1134"/>
        <w:jc w:val="both"/>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lastRenderedPageBreak/>
        <w:t>IX.- Implementar un sistema para la prevención, atención y erradicación de la violencia de</w:t>
      </w:r>
      <w:r w:rsidR="000971C9" w:rsidRPr="00034055">
        <w:rPr>
          <w:rFonts w:ascii="Palatino Linotype" w:eastAsia="MS Mincho" w:hAnsi="Palatino Linotype" w:cs="Arial"/>
          <w:b/>
          <w:i/>
          <w:sz w:val="22"/>
          <w:lang w:val="es-ES_tradnl"/>
        </w:rPr>
        <w:t xml:space="preserve"> </w:t>
      </w:r>
      <w:r w:rsidRPr="00034055">
        <w:rPr>
          <w:rFonts w:ascii="Palatino Linotype" w:eastAsia="MS Mincho" w:hAnsi="Palatino Linotype" w:cs="Arial"/>
          <w:b/>
          <w:i/>
          <w:sz w:val="22"/>
          <w:lang w:val="es-ES_tradnl"/>
        </w:rPr>
        <w:t>género en cualquiera de sus manifestaciones; y</w:t>
      </w:r>
      <w:r w:rsidR="000971C9" w:rsidRPr="00034055">
        <w:rPr>
          <w:rFonts w:ascii="Palatino Linotype" w:eastAsia="MS Mincho" w:hAnsi="Palatino Linotype" w:cs="Arial"/>
          <w:b/>
          <w:i/>
          <w:sz w:val="22"/>
          <w:lang w:val="es-ES_tradnl"/>
        </w:rPr>
        <w:t xml:space="preserve"> </w:t>
      </w:r>
    </w:p>
    <w:p w14:paraId="305DA6EB" w14:textId="2299502E" w:rsidR="00AD5998" w:rsidRPr="00034055" w:rsidRDefault="00AD5998" w:rsidP="00AD5998">
      <w:pPr>
        <w:ind w:left="851" w:right="1134"/>
        <w:jc w:val="both"/>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t>X.- Las demás que señale, el H. Ayuntamiento,</w:t>
      </w:r>
      <w:r w:rsidR="000971C9" w:rsidRPr="00034055">
        <w:rPr>
          <w:rFonts w:ascii="Palatino Linotype" w:eastAsia="MS Mincho" w:hAnsi="Palatino Linotype" w:cs="Arial"/>
          <w:b/>
          <w:i/>
          <w:sz w:val="22"/>
          <w:lang w:val="es-ES_tradnl"/>
        </w:rPr>
        <w:t xml:space="preserve"> </w:t>
      </w:r>
      <w:r w:rsidRPr="00034055">
        <w:rPr>
          <w:rFonts w:ascii="Palatino Linotype" w:eastAsia="MS Mincho" w:hAnsi="Palatino Linotype" w:cs="Arial"/>
          <w:b/>
          <w:i/>
          <w:sz w:val="22"/>
          <w:lang w:val="es-ES_tradnl"/>
        </w:rPr>
        <w:t>el presente Bando y otras disposiciones legales.</w:t>
      </w:r>
    </w:p>
    <w:p w14:paraId="77A3B45B" w14:textId="20F8132B" w:rsidR="00CA5A12" w:rsidRPr="00034055" w:rsidRDefault="000971C9" w:rsidP="00AD5998">
      <w:pPr>
        <w:spacing w:before="100" w:beforeAutospacing="1" w:after="100" w:afterAutospacing="1" w:line="360" w:lineRule="auto"/>
        <w:jc w:val="both"/>
        <w:rPr>
          <w:rFonts w:ascii="Palatino Linotype" w:eastAsia="MS Mincho" w:hAnsi="Palatino Linotype" w:cs="Arial"/>
          <w:lang w:val="es-ES_tradnl"/>
        </w:rPr>
      </w:pPr>
      <w:r w:rsidRPr="00034055">
        <w:rPr>
          <w:rFonts w:ascii="Palatino Linotype" w:eastAsia="MS Mincho" w:hAnsi="Palatino Linotype" w:cs="Arial"/>
          <w:lang w:val="es-ES_tradnl"/>
        </w:rPr>
        <w:t>Por</w:t>
      </w:r>
      <w:r w:rsidR="00CA5A12" w:rsidRPr="00034055">
        <w:rPr>
          <w:rFonts w:ascii="Palatino Linotype" w:eastAsia="MS Mincho" w:hAnsi="Palatino Linotype" w:cs="Arial"/>
          <w:lang w:val="es-ES_tradnl"/>
        </w:rPr>
        <w:t xml:space="preserve"> lo que, se puede advertir del precepto legal en cita, que </w:t>
      </w:r>
      <w:r w:rsidRPr="00034055">
        <w:rPr>
          <w:rFonts w:ascii="Palatino Linotype" w:eastAsia="MS Mincho" w:hAnsi="Palatino Linotype" w:cs="Arial"/>
          <w:lang w:val="es-ES_tradnl"/>
        </w:rPr>
        <w:t>la Dirección de Atención a la Mujer</w:t>
      </w:r>
      <w:r w:rsidR="00CA5A12" w:rsidRPr="00034055">
        <w:rPr>
          <w:rFonts w:ascii="Palatino Linotype" w:eastAsia="MS Mincho" w:hAnsi="Palatino Linotype" w:cs="Arial"/>
          <w:lang w:val="es-ES_tradnl"/>
        </w:rPr>
        <w:t xml:space="preserve"> del Ayuntamiento de </w:t>
      </w:r>
      <w:r w:rsidRPr="00034055">
        <w:rPr>
          <w:rFonts w:ascii="Palatino Linotype" w:eastAsia="MS Mincho" w:hAnsi="Palatino Linotype" w:cs="Arial"/>
          <w:lang w:val="es-ES_tradnl"/>
        </w:rPr>
        <w:t xml:space="preserve">Valle de </w:t>
      </w:r>
      <w:r w:rsidR="00CA5A12" w:rsidRPr="00034055">
        <w:rPr>
          <w:rFonts w:ascii="Palatino Linotype" w:eastAsia="MS Mincho" w:hAnsi="Palatino Linotype" w:cs="Arial"/>
          <w:lang w:val="es-ES_tradnl"/>
        </w:rPr>
        <w:t>Chalco</w:t>
      </w:r>
      <w:r w:rsidRPr="00034055">
        <w:rPr>
          <w:rFonts w:ascii="Palatino Linotype" w:eastAsia="MS Mincho" w:hAnsi="Palatino Linotype" w:cs="Arial"/>
          <w:lang w:val="es-ES_tradnl"/>
        </w:rPr>
        <w:t xml:space="preserve"> Solidaridad</w:t>
      </w:r>
      <w:r w:rsidR="00CA5A12" w:rsidRPr="00034055">
        <w:rPr>
          <w:rFonts w:ascii="Palatino Linotype" w:eastAsia="MS Mincho" w:hAnsi="Palatino Linotype" w:cs="Arial"/>
          <w:lang w:val="es-ES_tradnl"/>
        </w:rPr>
        <w:t>, tiene las facultades para llevar a cabo programas y/o acciones encaminadas a la prevención, apoyo y observancia en materia de género, derechos humanos de las mujeres y diversos de violencia que involucren a las mujeres dentro del territorio municipal.</w:t>
      </w:r>
    </w:p>
    <w:p w14:paraId="5E4AF92C" w14:textId="77777777" w:rsidR="00CA5A12" w:rsidRPr="00034055" w:rsidRDefault="00CA5A12" w:rsidP="00CA5A12">
      <w:pPr>
        <w:spacing w:before="100" w:beforeAutospacing="1" w:after="100" w:afterAutospacing="1" w:line="360" w:lineRule="auto"/>
        <w:jc w:val="both"/>
        <w:rPr>
          <w:rFonts w:ascii="Palatino Linotype" w:eastAsia="MS Mincho" w:hAnsi="Palatino Linotype" w:cs="Arial"/>
          <w:lang w:val="es-ES_tradnl"/>
        </w:rPr>
      </w:pPr>
      <w:r w:rsidRPr="00034055">
        <w:rPr>
          <w:rFonts w:ascii="Palatino Linotype" w:eastAsia="MS Mincho" w:hAnsi="Palatino Linotype" w:cs="Arial"/>
          <w:lang w:val="es-ES_tradnl"/>
        </w:rPr>
        <w:t xml:space="preserve">Ahora bien, en el mismo sentido, cabe traer a contexto lo referido en la Ley de Acceso de las Mujeres a una Vida Libre de Violencia del Estado de México, la cual contempla para los Municipios lo siguiente: </w:t>
      </w:r>
    </w:p>
    <w:p w14:paraId="7D45FF65" w14:textId="77777777" w:rsidR="00CA5A12" w:rsidRPr="00034055" w:rsidRDefault="00CA5A12" w:rsidP="00CA5A12">
      <w:pPr>
        <w:ind w:left="851" w:right="902"/>
        <w:jc w:val="center"/>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t>CAPÍTULO III</w:t>
      </w:r>
    </w:p>
    <w:p w14:paraId="0163D3E9" w14:textId="77777777" w:rsidR="00CA5A12" w:rsidRPr="00034055" w:rsidRDefault="00CA5A12" w:rsidP="00CA5A12">
      <w:pPr>
        <w:ind w:left="851" w:right="902"/>
        <w:jc w:val="center"/>
        <w:rPr>
          <w:rFonts w:ascii="Palatino Linotype" w:eastAsia="MS Mincho" w:hAnsi="Palatino Linotype" w:cs="Arial"/>
          <w:b/>
          <w:i/>
          <w:sz w:val="22"/>
          <w:lang w:val="es-ES_tradnl"/>
        </w:rPr>
      </w:pPr>
      <w:r w:rsidRPr="00034055">
        <w:rPr>
          <w:rFonts w:ascii="Palatino Linotype" w:eastAsia="MS Mincho" w:hAnsi="Palatino Linotype" w:cs="Arial"/>
          <w:b/>
          <w:i/>
          <w:sz w:val="22"/>
          <w:lang w:val="es-ES_tradnl"/>
        </w:rPr>
        <w:t>DE LA COMPETENCIA DE LOS MUNICIPIOS</w:t>
      </w:r>
    </w:p>
    <w:p w14:paraId="6DC53BD4"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Artículo 54.-</w:t>
      </w:r>
      <w:r w:rsidRPr="00034055">
        <w:rPr>
          <w:rFonts w:ascii="Palatino Linotype" w:eastAsia="MS Mincho" w:hAnsi="Palatino Linotype" w:cs="Arial"/>
          <w:i/>
          <w:sz w:val="22"/>
          <w:lang w:val="es-ES_tradnl"/>
        </w:rPr>
        <w:t xml:space="preserve"> Corresponde a los municipios, en materia de prevención, atención, sanción y erradicación de la violencia de género:</w:t>
      </w:r>
    </w:p>
    <w:p w14:paraId="429517F9"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I</w:t>
      </w:r>
      <w:r w:rsidRPr="00034055">
        <w:rPr>
          <w:rFonts w:ascii="Palatino Linotype" w:eastAsia="MS Mincho" w:hAnsi="Palatino Linotype" w:cs="Arial"/>
          <w:i/>
          <w:sz w:val="22"/>
          <w:lang w:val="es-ES_tradnl"/>
        </w:rPr>
        <w:t>. Coordinar medidas y acciones con el Gobierno Estatal en la integración y funcionamiento del Sistema Municipal, así como con el mecanismo.</w:t>
      </w:r>
    </w:p>
    <w:p w14:paraId="6CC5764F"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II</w:t>
      </w:r>
      <w:r w:rsidRPr="00034055">
        <w:rPr>
          <w:rFonts w:ascii="Palatino Linotype" w:eastAsia="MS Mincho" w:hAnsi="Palatino Linotype" w:cs="Arial"/>
          <w:i/>
          <w:sz w:val="22"/>
          <w:lang w:val="es-ES_tradnl"/>
        </w:rPr>
        <w:t>. Instrumentar y articular, en concordancia con la política Estatal, la política Municipal orientada a erradicar la violencia contra las mujeres y las niñas;</w:t>
      </w:r>
    </w:p>
    <w:p w14:paraId="6E58A025"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III</w:t>
      </w:r>
      <w:r w:rsidRPr="00034055">
        <w:rPr>
          <w:rFonts w:ascii="Palatino Linotype" w:eastAsia="MS Mincho" w:hAnsi="Palatino Linotype" w:cs="Arial"/>
          <w:i/>
          <w:sz w:val="22"/>
          <w:lang w:val="es-ES_tradnl"/>
        </w:rPr>
        <w:t>. Garantizar la formación, especialización y actualización constante de las personas que integran la corporación policíaca para el cumplimiento eficiente de sus responsabilidades;</w:t>
      </w:r>
    </w:p>
    <w:p w14:paraId="59049790"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IV</w:t>
      </w:r>
      <w:r w:rsidRPr="00034055">
        <w:rPr>
          <w:rFonts w:ascii="Palatino Linotype" w:eastAsia="MS Mincho" w:hAnsi="Palatino Linotype" w:cs="Arial"/>
          <w:i/>
          <w:sz w:val="22"/>
          <w:lang w:val="es-ES_tradnl"/>
        </w:rPr>
        <w:t>. Garantizar que la corporación policiaca actúe con diligencia en la ejecución de las Órdenes de Protección de Emergencia y de Prevención, así como el estricto cumplimiento en la ejecución de los Protocolos de Actuación Policial.</w:t>
      </w:r>
    </w:p>
    <w:p w14:paraId="20374D5A" w14:textId="68040C78"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V</w:t>
      </w:r>
      <w:r w:rsidRPr="00034055">
        <w:rPr>
          <w:rFonts w:ascii="Palatino Linotype" w:eastAsia="MS Mincho" w:hAnsi="Palatino Linotype" w:cs="Arial"/>
          <w:i/>
          <w:sz w:val="22"/>
          <w:lang w:val="es-ES_tradnl"/>
        </w:rPr>
        <w:t>. Expedir las disposiciones jurídicas municipales encaminadas a lograr la participación conjunta y coordinada de la administración pública municipal para garantizar el derecho de las mujeres a una vida libre de violencia en su ámbito territorial;</w:t>
      </w:r>
    </w:p>
    <w:p w14:paraId="049F279A"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lastRenderedPageBreak/>
        <w:t>VI</w:t>
      </w:r>
      <w:r w:rsidRPr="00034055">
        <w:rPr>
          <w:rFonts w:ascii="Palatino Linotype" w:eastAsia="MS Mincho" w:hAnsi="Palatino Linotype" w:cs="Arial"/>
          <w:i/>
          <w:sz w:val="22"/>
          <w:lang w:val="es-ES_tradnl"/>
        </w:rPr>
        <w:t>. Formular, ejecutar y evaluar el Programa Municipal para la Igualdad de Trato y Oportunidades entre Mujeres y Hombres y para Prevenir, Atender, Sancionar y Erradicar la Violencia contra las Mujeres, mismo que será remitido al Sistema Estatal y a la Legislatura del Estado, dentro de los primeros tres meses de la gestión municipal para los efectos conducentes;</w:t>
      </w:r>
    </w:p>
    <w:p w14:paraId="68BEF15F"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VII</w:t>
      </w:r>
      <w:r w:rsidRPr="00034055">
        <w:rPr>
          <w:rFonts w:ascii="Palatino Linotype" w:eastAsia="MS Mincho" w:hAnsi="Palatino Linotype" w:cs="Arial"/>
          <w:i/>
          <w:sz w:val="22"/>
          <w:lang w:val="es-ES_tradnl"/>
        </w:rPr>
        <w:t>. Promover, en coordinación con el Gobierno Estatal, cursos de formación, especialización y actualización constante sobre violencia de género y Derechos Humanos de las mujeres, a las personas que atienden a las mujeres víctimas de violencia, en los términos de la presente Ley;</w:t>
      </w:r>
    </w:p>
    <w:p w14:paraId="003EACB9"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VIII</w:t>
      </w:r>
      <w:r w:rsidRPr="00034055">
        <w:rPr>
          <w:rFonts w:ascii="Palatino Linotype" w:eastAsia="MS Mincho" w:hAnsi="Palatino Linotype" w:cs="Arial"/>
          <w:i/>
          <w:sz w:val="22"/>
          <w:lang w:val="es-ES_tradnl"/>
        </w:rPr>
        <w:t>. Apoyar los programas de reeducación integral para las personas agresoras en los términos previstos en la Ley;</w:t>
      </w:r>
    </w:p>
    <w:p w14:paraId="7F74D533"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IX</w:t>
      </w:r>
      <w:r w:rsidRPr="00034055">
        <w:rPr>
          <w:rFonts w:ascii="Palatino Linotype" w:eastAsia="MS Mincho" w:hAnsi="Palatino Linotype" w:cs="Arial"/>
          <w:i/>
          <w:sz w:val="22"/>
          <w:lang w:val="es-ES_tradnl"/>
        </w:rPr>
        <w:t>. Promover programas educativos sobre la igualdad y la equidad entre los géneros para eliminar la violencia contra las mujeres y las niñas;</w:t>
      </w:r>
    </w:p>
    <w:p w14:paraId="4023F4DF"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X.</w:t>
      </w:r>
      <w:r w:rsidRPr="00034055">
        <w:rPr>
          <w:rFonts w:ascii="Palatino Linotype" w:eastAsia="MS Mincho" w:hAnsi="Palatino Linotype" w:cs="Arial"/>
          <w:i/>
          <w:sz w:val="22"/>
          <w:lang w:val="es-ES_tradnl"/>
        </w:rPr>
        <w:t xml:space="preserve"> Apoyar la creación de las Unidades de Atención de las víctimas de violencia garantizando que la atención a las mujeres y niñas indígenas sea realizada por mujeres y en su propia lengua;</w:t>
      </w:r>
    </w:p>
    <w:p w14:paraId="3E75F417"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X</w:t>
      </w:r>
      <w:r w:rsidRPr="00034055">
        <w:rPr>
          <w:rFonts w:ascii="Palatino Linotype" w:eastAsia="MS Mincho" w:hAnsi="Palatino Linotype" w:cs="Arial"/>
          <w:i/>
          <w:sz w:val="22"/>
          <w:lang w:val="es-ES_tradnl"/>
        </w:rPr>
        <w:t xml:space="preserve"> </w:t>
      </w:r>
      <w:r w:rsidRPr="00034055">
        <w:rPr>
          <w:rFonts w:ascii="Palatino Linotype" w:eastAsia="MS Mincho" w:hAnsi="Palatino Linotype" w:cs="Arial"/>
          <w:b/>
          <w:i/>
          <w:sz w:val="22"/>
          <w:lang w:val="es-ES_tradnl"/>
        </w:rPr>
        <w:t>Bis</w:t>
      </w:r>
      <w:r w:rsidRPr="00034055">
        <w:rPr>
          <w:rFonts w:ascii="Palatino Linotype" w:eastAsia="MS Mincho" w:hAnsi="Palatino Linotype" w:cs="Arial"/>
          <w:i/>
          <w:sz w:val="22"/>
          <w:lang w:val="es-ES_tradnl"/>
        </w:rPr>
        <w:t>. Crear Unidades de Igualdad de Género y Erradicación de la Violencia, en términos de lo previsto en el Capítulo Noveno Bis de la Ley de Igualdad de Trato y Oportunidades entre Mujeres y Hombres del Estado de México;</w:t>
      </w:r>
    </w:p>
    <w:p w14:paraId="4E21F178"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X</w:t>
      </w:r>
      <w:r w:rsidRPr="00034055">
        <w:rPr>
          <w:rFonts w:ascii="Palatino Linotype" w:eastAsia="MS Mincho" w:hAnsi="Palatino Linotype" w:cs="Arial"/>
          <w:i/>
          <w:sz w:val="22"/>
          <w:lang w:val="es-ES_tradnl"/>
        </w:rPr>
        <w:t>. Ter. Crear una Dirección de las Mujeres o, en su caso, un Instituto Municipal de la Mujer, para promover y fomentar las condiciones que faciliten el pleno ejercicio de los derechos humanos, la igualdad, el desarrollo económico, social, político y cultural, la no discriminación y la erradicación de la violencia contra las niñas, las adolescentes y las mujeres, en concordancia con la Constitución Política de los Estados Unidos Mexicanos, las leyes generales y las estatales, las políticas, nacional y estatal, así como los tratados internacionales en la materia;</w:t>
      </w:r>
    </w:p>
    <w:p w14:paraId="07395DA4"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XI</w:t>
      </w:r>
      <w:r w:rsidRPr="00034055">
        <w:rPr>
          <w:rFonts w:ascii="Palatino Linotype" w:eastAsia="MS Mincho" w:hAnsi="Palatino Linotype" w:cs="Arial"/>
          <w:i/>
          <w:sz w:val="22"/>
          <w:lang w:val="es-ES_tradnl"/>
        </w:rPr>
        <w:t>. Apoyar la creación de refugios seguros para las víctimas;</w:t>
      </w:r>
    </w:p>
    <w:p w14:paraId="3ECA1646"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XII</w:t>
      </w:r>
      <w:r w:rsidRPr="00034055">
        <w:rPr>
          <w:rFonts w:ascii="Palatino Linotype" w:eastAsia="MS Mincho" w:hAnsi="Palatino Linotype" w:cs="Arial"/>
          <w:i/>
          <w:sz w:val="22"/>
          <w:lang w:val="es-ES_tradnl"/>
        </w:rPr>
        <w:t>. Realizar, de acuerdo con el Sistema Estatal, programas de información a la sociedad sobre los Derechos Humanos de las mujeres y niñas y sobre la prevención atención, sanción y erradicación de la violencia contra las mujeres y las niñas;</w:t>
      </w:r>
    </w:p>
    <w:p w14:paraId="69C55006"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XIII</w:t>
      </w:r>
      <w:r w:rsidRPr="00034055">
        <w:rPr>
          <w:rFonts w:ascii="Palatino Linotype" w:eastAsia="MS Mincho" w:hAnsi="Palatino Linotype" w:cs="Arial"/>
          <w:i/>
          <w:sz w:val="22"/>
          <w:lang w:val="es-ES_tradnl"/>
        </w:rPr>
        <w:t>. Celebrar convenios de cooperación, coordinación y concertación en la materia; y</w:t>
      </w:r>
    </w:p>
    <w:p w14:paraId="519BD2CA"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XIV</w:t>
      </w:r>
      <w:r w:rsidRPr="00034055">
        <w:rPr>
          <w:rFonts w:ascii="Palatino Linotype" w:eastAsia="MS Mincho" w:hAnsi="Palatino Linotype" w:cs="Arial"/>
          <w:i/>
          <w:sz w:val="22"/>
          <w:lang w:val="es-ES_tradnl"/>
        </w:rPr>
        <w:t>. Conformar y garantizar la especialización y actualización constante de células de reacción inmediata, así como de células para la búsqueda y localización de niñas, adolescentes y mujeres desaparecidas dentro de su territorio de conformidad con los protocolos que al efecto se emitan.</w:t>
      </w:r>
    </w:p>
    <w:p w14:paraId="61F27CB4"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XV</w:t>
      </w:r>
      <w:r w:rsidRPr="00034055">
        <w:rPr>
          <w:rFonts w:ascii="Palatino Linotype" w:eastAsia="MS Mincho" w:hAnsi="Palatino Linotype" w:cs="Arial"/>
          <w:i/>
          <w:sz w:val="22"/>
          <w:lang w:val="es-ES_tradnl"/>
        </w:rPr>
        <w:t>. Establecer programas de capacitación dirigidos a las y los servidores públicos municipales en materia de prevención, atención, sanción y erradicación de la violencia de género, así como en temas de igualdad, equidad y perspectiva de género.</w:t>
      </w:r>
    </w:p>
    <w:p w14:paraId="2EA6DFC1"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lastRenderedPageBreak/>
        <w:t>XVI</w:t>
      </w:r>
      <w:r w:rsidRPr="00034055">
        <w:rPr>
          <w:rFonts w:ascii="Palatino Linotype" w:eastAsia="MS Mincho" w:hAnsi="Palatino Linotype" w:cs="Arial"/>
          <w:i/>
          <w:sz w:val="22"/>
          <w:lang w:val="es-ES_tradnl"/>
        </w:rPr>
        <w:t>. Crear, operar y mantener actualizada una página web de acceso público, donde se brinde información sobre los servicios que se ofrecen por parte del municipio en materia de violencia de género y atención a víctimas.</w:t>
      </w:r>
    </w:p>
    <w:p w14:paraId="52E2CB33"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XVII.</w:t>
      </w:r>
      <w:r w:rsidRPr="00034055">
        <w:rPr>
          <w:rFonts w:ascii="Palatino Linotype" w:eastAsia="MS Mincho" w:hAnsi="Palatino Linotype" w:cs="Arial"/>
          <w:i/>
          <w:sz w:val="22"/>
          <w:lang w:val="es-ES_tradnl"/>
        </w:rPr>
        <w:t xml:space="preserve"> Proporcionar a la Comisión Estatal de Seguridad Ciudadana información actualizada sobre las zonas delictivas consideradas como de alto riesgo y datos verídicos en el llenado del Banco de Datos e Información del Estado de México sobre Casos de Violencia contra las Mujeres (BADAEMVIM).</w:t>
      </w:r>
    </w:p>
    <w:p w14:paraId="619A466E" w14:textId="77777777" w:rsidR="00CA5A12" w:rsidRPr="00034055" w:rsidRDefault="00CA5A12" w:rsidP="00CA5A12">
      <w:pPr>
        <w:ind w:left="851" w:right="902"/>
        <w:jc w:val="both"/>
        <w:rPr>
          <w:rFonts w:ascii="Palatino Linotype" w:eastAsia="MS Mincho" w:hAnsi="Palatino Linotype" w:cs="Arial"/>
          <w:i/>
          <w:sz w:val="22"/>
          <w:lang w:val="es-ES_tradnl"/>
        </w:rPr>
      </w:pPr>
      <w:r w:rsidRPr="00034055">
        <w:rPr>
          <w:rFonts w:ascii="Palatino Linotype" w:eastAsia="MS Mincho" w:hAnsi="Palatino Linotype" w:cs="Arial"/>
          <w:b/>
          <w:i/>
          <w:sz w:val="22"/>
          <w:lang w:val="es-ES_tradnl"/>
        </w:rPr>
        <w:t>XVIII.</w:t>
      </w:r>
      <w:r w:rsidRPr="00034055">
        <w:rPr>
          <w:rFonts w:ascii="Palatino Linotype" w:eastAsia="MS Mincho" w:hAnsi="Palatino Linotype" w:cs="Arial"/>
          <w:i/>
          <w:sz w:val="22"/>
          <w:lang w:val="es-ES_tradnl"/>
        </w:rPr>
        <w:t xml:space="preserve"> Las demás previstas en esta Ley y en otras disposiciones legales aplicables. </w:t>
      </w:r>
    </w:p>
    <w:p w14:paraId="15A72E74" w14:textId="7B439442" w:rsidR="00CA5A12" w:rsidRPr="00034055" w:rsidRDefault="00CA5A12" w:rsidP="00CA5A12">
      <w:pPr>
        <w:spacing w:before="100" w:beforeAutospacing="1" w:after="100" w:afterAutospacing="1" w:line="360" w:lineRule="auto"/>
        <w:jc w:val="both"/>
        <w:rPr>
          <w:rFonts w:ascii="Palatino Linotype" w:hAnsi="Palatino Linotype"/>
          <w:i/>
          <w:sz w:val="22"/>
          <w:szCs w:val="22"/>
        </w:rPr>
      </w:pPr>
      <w:r w:rsidRPr="00034055">
        <w:rPr>
          <w:rFonts w:ascii="Palatino Linotype" w:eastAsia="MS Mincho" w:hAnsi="Palatino Linotype" w:cs="Arial"/>
          <w:lang w:val="es-ES_tradnl"/>
        </w:rPr>
        <w:t xml:space="preserve">Por lo que una vez expuesto lo anterior, se advierte de las constancias que integran </w:t>
      </w:r>
      <w:r w:rsidR="000971C9" w:rsidRPr="00034055">
        <w:rPr>
          <w:rFonts w:ascii="Palatino Linotype" w:eastAsia="MS Mincho" w:hAnsi="Palatino Linotype" w:cs="Arial"/>
          <w:lang w:val="es-ES_tradnl"/>
        </w:rPr>
        <w:t xml:space="preserve">a </w:t>
      </w:r>
      <w:r w:rsidRPr="00034055">
        <w:rPr>
          <w:rFonts w:ascii="Palatino Linotype" w:eastAsia="MS Mincho" w:hAnsi="Palatino Linotype" w:cs="Arial"/>
          <w:lang w:val="es-ES_tradnl"/>
        </w:rPr>
        <w:t>l</w:t>
      </w:r>
      <w:r w:rsidR="000971C9" w:rsidRPr="00034055">
        <w:rPr>
          <w:rFonts w:ascii="Palatino Linotype" w:eastAsia="MS Mincho" w:hAnsi="Palatino Linotype" w:cs="Arial"/>
          <w:lang w:val="es-ES_tradnl"/>
        </w:rPr>
        <w:t>os</w:t>
      </w:r>
      <w:r w:rsidRPr="00034055">
        <w:rPr>
          <w:rFonts w:ascii="Palatino Linotype" w:eastAsia="MS Mincho" w:hAnsi="Palatino Linotype" w:cs="Arial"/>
          <w:lang w:val="es-ES_tradnl"/>
        </w:rPr>
        <w:t xml:space="preserve"> expediente</w:t>
      </w:r>
      <w:r w:rsidR="000971C9" w:rsidRPr="00034055">
        <w:rPr>
          <w:rFonts w:ascii="Palatino Linotype" w:eastAsia="MS Mincho" w:hAnsi="Palatino Linotype" w:cs="Arial"/>
          <w:lang w:val="es-ES_tradnl"/>
        </w:rPr>
        <w:t>s</w:t>
      </w:r>
      <w:r w:rsidRPr="00034055">
        <w:rPr>
          <w:rFonts w:ascii="Palatino Linotype" w:eastAsia="MS Mincho" w:hAnsi="Palatino Linotype" w:cs="Arial"/>
          <w:lang w:val="es-ES_tradnl"/>
        </w:rPr>
        <w:t xml:space="preserve"> electrónico</w:t>
      </w:r>
      <w:r w:rsidR="000971C9" w:rsidRPr="00034055">
        <w:rPr>
          <w:rFonts w:ascii="Palatino Linotype" w:eastAsia="MS Mincho" w:hAnsi="Palatino Linotype" w:cs="Arial"/>
          <w:lang w:val="es-ES_tradnl"/>
        </w:rPr>
        <w:t>s</w:t>
      </w:r>
      <w:r w:rsidRPr="00034055">
        <w:rPr>
          <w:rFonts w:ascii="Palatino Linotype" w:eastAsia="MS Mincho" w:hAnsi="Palatino Linotype" w:cs="Arial"/>
          <w:lang w:val="es-ES_tradnl"/>
        </w:rPr>
        <w:t xml:space="preserve"> formado</w:t>
      </w:r>
      <w:r w:rsidR="000971C9" w:rsidRPr="00034055">
        <w:rPr>
          <w:rFonts w:ascii="Palatino Linotype" w:eastAsia="MS Mincho" w:hAnsi="Palatino Linotype" w:cs="Arial"/>
          <w:lang w:val="es-ES_tradnl"/>
        </w:rPr>
        <w:t>s</w:t>
      </w:r>
      <w:r w:rsidRPr="00034055">
        <w:rPr>
          <w:rFonts w:ascii="Palatino Linotype" w:eastAsia="MS Mincho" w:hAnsi="Palatino Linotype" w:cs="Arial"/>
          <w:lang w:val="es-ES_tradnl"/>
        </w:rPr>
        <w:t xml:space="preserve"> en </w:t>
      </w:r>
      <w:r w:rsidRPr="00034055">
        <w:rPr>
          <w:rFonts w:ascii="Palatino Linotype" w:eastAsia="MS Mincho" w:hAnsi="Palatino Linotype" w:cs="Arial"/>
          <w:b/>
          <w:lang w:val="es-ES_tradnl"/>
        </w:rPr>
        <w:t xml:space="preserve">SAIMEX </w:t>
      </w:r>
      <w:r w:rsidRPr="00034055">
        <w:rPr>
          <w:rFonts w:ascii="Palatino Linotype" w:eastAsia="MS Mincho" w:hAnsi="Palatino Linotype" w:cs="Arial"/>
          <w:lang w:val="es-ES_tradnl"/>
        </w:rPr>
        <w:t>y que es materia del presente estudio, que la solicitud de acceso a la información realizada por la solicitante es concreta, pues requirió lo “</w:t>
      </w:r>
      <w:r w:rsidRPr="00034055">
        <w:rPr>
          <w:rFonts w:ascii="Palatino Linotype" w:eastAsia="MS Mincho" w:hAnsi="Palatino Linotype" w:cs="Arial"/>
          <w:b/>
          <w:lang w:val="es-ES_tradnl"/>
        </w:rPr>
        <w:t>PROGRAMAS</w:t>
      </w:r>
      <w:r w:rsidRPr="00034055">
        <w:rPr>
          <w:rFonts w:ascii="Palatino Linotype" w:eastAsia="MS Mincho" w:hAnsi="Palatino Linotype" w:cs="Arial"/>
          <w:lang w:val="es-ES_tradnl"/>
        </w:rPr>
        <w:t xml:space="preserve"> </w:t>
      </w:r>
      <w:r w:rsidRPr="00034055">
        <w:rPr>
          <w:rFonts w:ascii="Palatino Linotype" w:eastAsia="MS Mincho" w:hAnsi="Palatino Linotype" w:cs="Arial"/>
          <w:b/>
          <w:lang w:val="es-ES_tradnl"/>
        </w:rPr>
        <w:t xml:space="preserve">de prevención de violencia contra las mujeres llevados a cabo en el Municipio durante los años </w:t>
      </w:r>
      <w:r w:rsidR="00C80AC9" w:rsidRPr="00034055">
        <w:rPr>
          <w:rFonts w:ascii="Palatino Linotype" w:eastAsia="MS Mincho" w:hAnsi="Palatino Linotype" w:cs="Arial"/>
          <w:b/>
          <w:lang w:val="es-ES_tradnl"/>
        </w:rPr>
        <w:t xml:space="preserve">2018, 2019, </w:t>
      </w:r>
      <w:r w:rsidRPr="00034055">
        <w:rPr>
          <w:rFonts w:ascii="Palatino Linotype" w:eastAsia="MS Mincho" w:hAnsi="Palatino Linotype" w:cs="Arial"/>
          <w:b/>
          <w:lang w:val="es-ES_tradnl"/>
        </w:rPr>
        <w:t>2020, 2021 y 2022”</w:t>
      </w:r>
      <w:r w:rsidRPr="00034055">
        <w:rPr>
          <w:rFonts w:ascii="Palatino Linotype" w:eastAsia="MS Mincho" w:hAnsi="Palatino Linotype" w:cs="Arial"/>
          <w:lang w:val="es-ES_tradnl"/>
        </w:rPr>
        <w:t xml:space="preserve">.  La cual fue atendida en tiempo y forma por </w:t>
      </w:r>
      <w:r w:rsidRPr="00034055">
        <w:rPr>
          <w:rFonts w:ascii="Palatino Linotype" w:eastAsia="MS Mincho" w:hAnsi="Palatino Linotype" w:cs="Arial"/>
          <w:b/>
          <w:lang w:val="es-ES_tradnl"/>
        </w:rPr>
        <w:t>EL SUJETO OBLIGADO</w:t>
      </w:r>
      <w:r w:rsidRPr="00034055">
        <w:rPr>
          <w:rFonts w:ascii="Palatino Linotype" w:eastAsia="MS Mincho" w:hAnsi="Palatino Linotype" w:cs="Arial"/>
          <w:lang w:val="es-ES_tradnl"/>
        </w:rPr>
        <w:t xml:space="preserve">, por lo que </w:t>
      </w:r>
      <w:r w:rsidRPr="00034055">
        <w:rPr>
          <w:rFonts w:ascii="Palatino Linotype" w:hAnsi="Palatino Linotype" w:cs="Arial"/>
        </w:rPr>
        <w:t xml:space="preserve">de conformidad con lo establecido en el artículo 12 de la Ley de Transparencia y Acceso a la Información Pública del Estado de México y Municipios, </w:t>
      </w:r>
      <w:r w:rsidRPr="00034055">
        <w:rPr>
          <w:rFonts w:ascii="Palatino Linotype" w:hAnsi="Palatino Linotype" w:cs="Arial"/>
          <w:b/>
        </w:rPr>
        <w:t>EL SUJETO OBLIGADO</w:t>
      </w:r>
      <w:r w:rsidRPr="00034055">
        <w:rPr>
          <w:rFonts w:ascii="Palatino Linotype" w:hAnsi="Palatino Linotype" w:cs="Arial"/>
        </w:rPr>
        <w:t xml:space="preserve"> sólo proporcionará la información que se le requiera y que obre en sus archivos, lo que a contrario sensu significa que no se está obligado a proporcionar lo que no obre en sus archivos; sin embargo en el presente asunto, existe </w:t>
      </w:r>
      <w:r w:rsidRPr="00034055">
        <w:rPr>
          <w:rFonts w:ascii="Palatino Linotype" w:hAnsi="Palatino Linotype" w:cs="Arial"/>
          <w:b/>
        </w:rPr>
        <w:t xml:space="preserve">fuente obligacional </w:t>
      </w:r>
      <w:r w:rsidRPr="00034055">
        <w:rPr>
          <w:rFonts w:ascii="Palatino Linotype" w:hAnsi="Palatino Linotype" w:cs="Arial"/>
        </w:rPr>
        <w:t xml:space="preserve">que constriñe al hoy </w:t>
      </w:r>
      <w:r w:rsidRPr="00034055">
        <w:rPr>
          <w:rFonts w:ascii="Palatino Linotype" w:hAnsi="Palatino Linotype" w:cs="Arial"/>
          <w:b/>
        </w:rPr>
        <w:t xml:space="preserve">SUJETO OBLIGADO </w:t>
      </w:r>
      <w:r w:rsidRPr="00034055">
        <w:rPr>
          <w:rFonts w:ascii="Palatino Linotype" w:hAnsi="Palatino Linotype" w:cs="Arial"/>
        </w:rPr>
        <w:t xml:space="preserve">a generar la información peticionada, por tal motivo, al </w:t>
      </w:r>
      <w:r w:rsidR="00C80AC9" w:rsidRPr="00034055">
        <w:rPr>
          <w:rFonts w:ascii="Palatino Linotype" w:hAnsi="Palatino Linotype" w:cs="Arial"/>
        </w:rPr>
        <w:t xml:space="preserve">no existir un pronunciamiento respecto a los programas y acciones llevadas a cabo por el ente recurrido, y, solo con el hecho de haber aceptado que es el propio </w:t>
      </w:r>
      <w:r w:rsidR="00C80AC9" w:rsidRPr="00034055">
        <w:rPr>
          <w:rFonts w:ascii="Palatino Linotype" w:hAnsi="Palatino Linotype" w:cs="Arial"/>
          <w:b/>
        </w:rPr>
        <w:t xml:space="preserve">SUJETO OBLIGADO </w:t>
      </w:r>
      <w:r w:rsidR="00C80AC9" w:rsidRPr="00034055">
        <w:rPr>
          <w:rFonts w:ascii="Palatino Linotype" w:hAnsi="Palatino Linotype" w:cs="Arial"/>
        </w:rPr>
        <w:t>quien cuenta con un presupuesto para llevar a cabo acciones y programas en materia de prevención de violencia contra la mujer</w:t>
      </w:r>
      <w:r w:rsidRPr="00034055">
        <w:rPr>
          <w:rFonts w:ascii="Palatino Linotype" w:hAnsi="Palatino Linotype" w:cs="Arial"/>
        </w:rPr>
        <w:t>, se deberá avalar la falta de entrega de información con un acuerdo de inexistencia, el cual deberá ser confirmado por el Comité de Transparencia.</w:t>
      </w:r>
    </w:p>
    <w:p w14:paraId="49ADC71F" w14:textId="77777777" w:rsidR="00CA5A12" w:rsidRPr="00034055" w:rsidRDefault="00CA5A12" w:rsidP="00CA5A12">
      <w:pPr>
        <w:spacing w:before="100" w:beforeAutospacing="1" w:after="100" w:afterAutospacing="1" w:line="360" w:lineRule="auto"/>
        <w:jc w:val="both"/>
        <w:rPr>
          <w:rFonts w:ascii="Palatino Linotype" w:hAnsi="Palatino Linotype" w:cs="Arial"/>
        </w:rPr>
      </w:pPr>
      <w:r w:rsidRPr="00034055">
        <w:rPr>
          <w:rFonts w:ascii="Palatino Linotype" w:hAnsi="Palatino Linotype" w:cs="Arial"/>
        </w:rPr>
        <w:lastRenderedPageBreak/>
        <w:t>De acuerdo a lo anterior, es aplicable el criterio 7/2017, emitido en la Segunda Época por el Instituto Nacional de Transparencia, Acceso a la Información y Protección de Datos Personales (INAI), el cual señala lo siguiente:</w:t>
      </w:r>
    </w:p>
    <w:p w14:paraId="2ABCC5D5" w14:textId="77777777" w:rsidR="00CA5A12" w:rsidRPr="00034055" w:rsidRDefault="00CA5A12" w:rsidP="00CA5A12">
      <w:pPr>
        <w:widowControl w:val="0"/>
        <w:tabs>
          <w:tab w:val="left" w:pos="1276"/>
        </w:tabs>
        <w:autoSpaceDE w:val="0"/>
        <w:autoSpaceDN w:val="0"/>
        <w:adjustRightInd w:val="0"/>
        <w:ind w:left="851" w:right="899"/>
        <w:jc w:val="both"/>
        <w:rPr>
          <w:rFonts w:ascii="Palatino Linotype" w:hAnsi="Palatino Linotype"/>
          <w:i/>
          <w:sz w:val="22"/>
          <w:szCs w:val="22"/>
        </w:rPr>
      </w:pPr>
      <w:r w:rsidRPr="00034055">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4035CFE5" w14:textId="77777777" w:rsidR="00CA5A12" w:rsidRPr="00034055" w:rsidRDefault="00CA5A12" w:rsidP="00CA5A12">
      <w:pPr>
        <w:spacing w:line="360" w:lineRule="auto"/>
        <w:jc w:val="both"/>
        <w:rPr>
          <w:rFonts w:ascii="Palatino Linotype" w:eastAsia="Arial Unicode MS" w:hAnsi="Palatino Linotype" w:cs="Arial"/>
        </w:rPr>
      </w:pPr>
    </w:p>
    <w:p w14:paraId="6B755869" w14:textId="7044379A" w:rsidR="00CA5A12" w:rsidRPr="00034055" w:rsidRDefault="00C80AC9" w:rsidP="00CA5A12">
      <w:pPr>
        <w:spacing w:line="360" w:lineRule="auto"/>
        <w:jc w:val="both"/>
        <w:rPr>
          <w:rFonts w:ascii="Palatino Linotype" w:eastAsia="Arial Unicode MS" w:hAnsi="Palatino Linotype" w:cs="Arial"/>
        </w:rPr>
      </w:pPr>
      <w:r w:rsidRPr="00034055">
        <w:rPr>
          <w:rFonts w:ascii="Palatino Linotype" w:eastAsia="Arial Unicode MS" w:hAnsi="Palatino Linotype" w:cs="Arial"/>
        </w:rPr>
        <w:t xml:space="preserve">Como sustento a lo anterior, al no contar con los elementos para descartar que haya sido generado o en su caso </w:t>
      </w:r>
      <w:r w:rsidR="005D0955" w:rsidRPr="00034055">
        <w:rPr>
          <w:rFonts w:ascii="Palatino Linotype" w:eastAsia="Arial Unicode MS" w:hAnsi="Palatino Linotype" w:cs="Arial"/>
        </w:rPr>
        <w:t xml:space="preserve">aplicado el presupuesto que se encuentra referido desde respuesta primigenia, </w:t>
      </w:r>
      <w:r w:rsidR="00CA5A12" w:rsidRPr="00034055">
        <w:rPr>
          <w:rFonts w:ascii="Palatino Linotype" w:eastAsia="Arial Unicode MS" w:hAnsi="Palatino Linotype" w:cs="Arial"/>
        </w:rPr>
        <w:t xml:space="preserve">la </w:t>
      </w:r>
      <w:r w:rsidR="005D0955" w:rsidRPr="00034055">
        <w:rPr>
          <w:rFonts w:ascii="Palatino Linotype" w:eastAsia="Arial Unicode MS" w:hAnsi="Palatino Linotype" w:cs="Arial"/>
        </w:rPr>
        <w:t xml:space="preserve">Dirección de Atención a la Mujer de acuerdo a sus facultades, deberá llevar a cabo programas y en su caso documentar aquella información </w:t>
      </w:r>
      <w:r w:rsidR="00CA5A12" w:rsidRPr="00034055">
        <w:rPr>
          <w:rFonts w:ascii="Palatino Linotype" w:eastAsia="Arial Unicode MS" w:hAnsi="Palatino Linotype" w:cs="Arial"/>
        </w:rPr>
        <w:t>que fue requerida por la particular</w:t>
      </w:r>
      <w:r w:rsidR="005D0955" w:rsidRPr="00034055">
        <w:rPr>
          <w:rFonts w:ascii="Palatino Linotype" w:eastAsia="Arial Unicode MS" w:hAnsi="Palatino Linotype" w:cs="Arial"/>
        </w:rPr>
        <w:t>, motivo por el cual, en caso de no contar con documentales que avalen las erogaciones del presupuesto entregado en respuesta primigenia se deberá emitir el Acuerdo de Inexistencia</w:t>
      </w:r>
      <w:r w:rsidR="00CA5A12" w:rsidRPr="00034055">
        <w:rPr>
          <w:rFonts w:ascii="Palatino Linotype" w:eastAsia="Arial Unicode MS" w:hAnsi="Palatino Linotype" w:cs="Arial"/>
        </w:rPr>
        <w:t>, esto guarda fundamento con el Criterio 14/17, emitido por el Instituto Nacional de Transparencia, Acceso a la Información Pública y Protección de Datos Personales, señala lo siguiente:</w:t>
      </w:r>
    </w:p>
    <w:p w14:paraId="0FCD9448" w14:textId="77777777" w:rsidR="00CA5A12" w:rsidRPr="00034055" w:rsidRDefault="00CA5A12" w:rsidP="00CA5A12">
      <w:pPr>
        <w:spacing w:line="360" w:lineRule="auto"/>
        <w:jc w:val="both"/>
        <w:rPr>
          <w:rFonts w:ascii="Palatino Linotype" w:eastAsia="Arial Unicode MS" w:hAnsi="Palatino Linotype" w:cs="Arial"/>
          <w:sz w:val="14"/>
        </w:rPr>
      </w:pPr>
    </w:p>
    <w:p w14:paraId="5CBE436E" w14:textId="77777777" w:rsidR="00CA5A12" w:rsidRPr="00034055" w:rsidRDefault="00CA5A12" w:rsidP="00CA5A12">
      <w:pPr>
        <w:ind w:left="567" w:right="567"/>
        <w:jc w:val="both"/>
        <w:rPr>
          <w:rFonts w:ascii="Palatino Linotype" w:hAnsi="Palatino Linotype"/>
          <w:i/>
          <w:iCs/>
          <w:sz w:val="22"/>
        </w:rPr>
      </w:pPr>
      <w:r w:rsidRPr="00034055">
        <w:rPr>
          <w:rFonts w:ascii="Palatino Linotype" w:hAnsi="Palatino Linotype"/>
          <w:b/>
          <w:bCs/>
          <w:i/>
          <w:iCs/>
          <w:sz w:val="22"/>
        </w:rPr>
        <w:t>“Inexistencia.</w:t>
      </w:r>
      <w:r w:rsidRPr="00034055">
        <w:rPr>
          <w:rFonts w:ascii="Palatino Linotype" w:hAnsi="Palatino Linotype"/>
          <w:i/>
          <w:iCs/>
          <w:sz w:val="22"/>
        </w:rPr>
        <w:t xml:space="preserve"> La inexistencia es una cuestión de hecho que se atribuye a la información solicitada e implica que ésta no se encuentra en los archivos del sujeto obligado, no obstante que cuenta con facultades para poseerla.”</w:t>
      </w:r>
    </w:p>
    <w:p w14:paraId="16229C73" w14:textId="77777777" w:rsidR="00CA5A12" w:rsidRPr="00034055" w:rsidRDefault="00CA5A12" w:rsidP="00CA5A12">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034055">
        <w:rPr>
          <w:rFonts w:ascii="Palatino Linotype" w:eastAsia="Arial Unicode MS" w:hAnsi="Palatino Linotype" w:cs="Arial"/>
        </w:rPr>
        <w:lastRenderedPageBreak/>
        <w:t>Del citado criterio, se desprende que la inexistencia de la información, es una cuestión de hecho que se le atribuye a la misma, cuando ésta no obra en los archivos del Sujeto Obligado, en ese orden de ideas, según Trujillo, Humberto (2019), en el “Diccionario de Transparencia y Acceso a la Información Pública” (p. 171), la inexistencia recae cuando la información requerida no se encuentra en los archivos públicos, reservados o clasificados, de los sujetos obligados. Así, es posible concluir que la inexistencia presupone la competencia del sujeto obligado para conocer de la información, pero por alguna circunstancia, la documentación solicitada no obra en sus archivos.</w:t>
      </w:r>
    </w:p>
    <w:p w14:paraId="48D898A1" w14:textId="4AFC25C7" w:rsidR="00CA5A12" w:rsidRPr="00034055" w:rsidRDefault="00CA5A12" w:rsidP="00CA5A12">
      <w:pPr>
        <w:widowControl w:val="0"/>
        <w:tabs>
          <w:tab w:val="left" w:pos="1701"/>
          <w:tab w:val="left" w:pos="1843"/>
        </w:tabs>
        <w:autoSpaceDE w:val="0"/>
        <w:autoSpaceDN w:val="0"/>
        <w:adjustRightInd w:val="0"/>
        <w:spacing w:before="360" w:after="240" w:line="360" w:lineRule="auto"/>
        <w:jc w:val="both"/>
        <w:rPr>
          <w:rFonts w:ascii="Palatino Linotype" w:eastAsia="Arial Unicode MS" w:hAnsi="Palatino Linotype" w:cs="Arial"/>
        </w:rPr>
      </w:pPr>
      <w:r w:rsidRPr="00034055">
        <w:rPr>
          <w:rFonts w:ascii="Palatino Linotype" w:eastAsia="Arial Unicode MS" w:hAnsi="Palatino Linotype" w:cs="Arial"/>
        </w:rPr>
        <w:t xml:space="preserve">Ahora bien, no basta con que los Sujetos Obligados señalen dicha circunstancia, sino que también deben precisar las razones por las cuales no cuentan con lo peticionado, es decir, las circunstancias que dan lugar a la inexistencia, lo cual no aconteció, en el presente caso, pues la </w:t>
      </w:r>
      <w:r w:rsidR="005D0955" w:rsidRPr="00034055">
        <w:rPr>
          <w:rFonts w:ascii="Palatino Linotype" w:eastAsia="Arial Unicode MS" w:hAnsi="Palatino Linotype" w:cs="Arial"/>
        </w:rPr>
        <w:t xml:space="preserve">Dirección de Atención a </w:t>
      </w:r>
      <w:r w:rsidRPr="00034055">
        <w:rPr>
          <w:rFonts w:ascii="Palatino Linotype" w:eastAsia="Arial Unicode MS" w:hAnsi="Palatino Linotype" w:cs="Arial"/>
        </w:rPr>
        <w:t xml:space="preserve">la Mujer, área que conforma al hoy </w:t>
      </w:r>
      <w:r w:rsidRPr="00034055">
        <w:rPr>
          <w:rFonts w:ascii="Palatino Linotype" w:eastAsia="Arial Unicode MS" w:hAnsi="Palatino Linotype" w:cs="Arial"/>
          <w:b/>
        </w:rPr>
        <w:t>SUJETO OBLIGADO</w:t>
      </w:r>
      <w:r w:rsidR="005F3005" w:rsidRPr="00034055">
        <w:rPr>
          <w:rFonts w:ascii="Palatino Linotype" w:eastAsia="Arial Unicode MS" w:hAnsi="Palatino Linotype" w:cs="Arial"/>
          <w:b/>
        </w:rPr>
        <w:t>,</w:t>
      </w:r>
      <w:r w:rsidRPr="00034055">
        <w:rPr>
          <w:rFonts w:ascii="Palatino Linotype" w:eastAsia="Arial Unicode MS" w:hAnsi="Palatino Linotype" w:cs="Arial"/>
          <w:b/>
        </w:rPr>
        <w:t xml:space="preserve"> </w:t>
      </w:r>
      <w:r w:rsidRPr="00034055">
        <w:rPr>
          <w:rFonts w:ascii="Palatino Linotype" w:eastAsia="Arial Unicode MS" w:hAnsi="Palatino Linotype" w:cs="Arial"/>
        </w:rPr>
        <w:t xml:space="preserve">dentro de sus atribuciones, tal y como ya fue precisado, debió generar un programa de prevención de la violencia contra la mujer, situación que </w:t>
      </w:r>
      <w:r w:rsidR="005F3005" w:rsidRPr="00034055">
        <w:rPr>
          <w:rFonts w:ascii="Palatino Linotype" w:eastAsia="Arial Unicode MS" w:hAnsi="Palatino Linotype" w:cs="Arial"/>
        </w:rPr>
        <w:t>se desconoce</w:t>
      </w:r>
      <w:r w:rsidRPr="00034055">
        <w:rPr>
          <w:rFonts w:ascii="Palatino Linotype" w:eastAsia="Arial Unicode MS" w:hAnsi="Palatino Linotype" w:cs="Arial"/>
        </w:rPr>
        <w:t xml:space="preserve">, pues en respuesta </w:t>
      </w:r>
      <w:r w:rsidR="005F3005" w:rsidRPr="00034055">
        <w:rPr>
          <w:rFonts w:ascii="Palatino Linotype" w:eastAsia="Arial Unicode MS" w:hAnsi="Palatino Linotype" w:cs="Arial"/>
        </w:rPr>
        <w:t xml:space="preserve">no fue detallado o precisado </w:t>
      </w:r>
      <w:r w:rsidRPr="00034055">
        <w:rPr>
          <w:rFonts w:ascii="Palatino Linotype" w:eastAsia="Arial Unicode MS" w:hAnsi="Palatino Linotype" w:cs="Arial"/>
        </w:rPr>
        <w:t>por dicha área que no contaba con lo peticionado por la razón de no haberse generado, sin referir</w:t>
      </w:r>
      <w:r w:rsidR="005F3005" w:rsidRPr="00034055">
        <w:rPr>
          <w:rFonts w:ascii="Palatino Linotype" w:eastAsia="Arial Unicode MS" w:hAnsi="Palatino Linotype" w:cs="Arial"/>
        </w:rPr>
        <w:t xml:space="preserve"> mayor grado de detalle, limitándose únicamente a la entrega del presupuesto asignado para llevar a cabo programas de atención contra la mujer, </w:t>
      </w:r>
      <w:r w:rsidR="00F90BF0" w:rsidRPr="00034055">
        <w:rPr>
          <w:rFonts w:ascii="Palatino Linotype" w:eastAsia="Arial Unicode MS" w:hAnsi="Palatino Linotype" w:cs="Arial"/>
        </w:rPr>
        <w:t xml:space="preserve">sin embargo cabe referir que esas </w:t>
      </w:r>
      <w:r w:rsidR="005F3005" w:rsidRPr="00034055">
        <w:rPr>
          <w:rFonts w:ascii="Palatino Linotype" w:eastAsia="Arial Unicode MS" w:hAnsi="Palatino Linotype" w:cs="Arial"/>
        </w:rPr>
        <w:t>documentales  presuponen la posible existencia de la información, lo que a contrario sensu, al no haber emitido una manifestación</w:t>
      </w:r>
      <w:r w:rsidR="00F90BF0" w:rsidRPr="00034055">
        <w:rPr>
          <w:rFonts w:ascii="Palatino Linotype" w:eastAsia="Arial Unicode MS" w:hAnsi="Palatino Linotype" w:cs="Arial"/>
        </w:rPr>
        <w:t xml:space="preserve"> </w:t>
      </w:r>
      <w:r w:rsidR="00F90BF0" w:rsidRPr="00034055">
        <w:rPr>
          <w:rFonts w:ascii="Palatino Linotype" w:eastAsia="Arial Unicode MS" w:hAnsi="Palatino Linotype" w:cs="Arial"/>
          <w:b/>
        </w:rPr>
        <w:t>EL SUJETO OBLIGADO</w:t>
      </w:r>
      <w:r w:rsidR="005F3005" w:rsidRPr="00034055">
        <w:rPr>
          <w:rFonts w:ascii="Palatino Linotype" w:eastAsia="Arial Unicode MS" w:hAnsi="Palatino Linotype" w:cs="Arial"/>
        </w:rPr>
        <w:t xml:space="preserve"> al respecto, este órgano Garante no tiene por acertadas la existencia de </w:t>
      </w:r>
      <w:r w:rsidR="00F90BF0" w:rsidRPr="00034055">
        <w:rPr>
          <w:rFonts w:ascii="Palatino Linotype" w:eastAsia="Arial Unicode MS" w:hAnsi="Palatino Linotype" w:cs="Arial"/>
        </w:rPr>
        <w:t xml:space="preserve">las </w:t>
      </w:r>
      <w:r w:rsidR="005F3005" w:rsidRPr="00034055">
        <w:rPr>
          <w:rFonts w:ascii="Palatino Linotype" w:eastAsia="Arial Unicode MS" w:hAnsi="Palatino Linotype" w:cs="Arial"/>
        </w:rPr>
        <w:t>documentales</w:t>
      </w:r>
      <w:r w:rsidR="00F90BF0" w:rsidRPr="00034055">
        <w:rPr>
          <w:rFonts w:ascii="Palatino Linotype" w:eastAsia="Arial Unicode MS" w:hAnsi="Palatino Linotype" w:cs="Arial"/>
        </w:rPr>
        <w:t xml:space="preserve"> requeridas por la particular</w:t>
      </w:r>
      <w:r w:rsidR="005F3005" w:rsidRPr="00034055">
        <w:rPr>
          <w:rFonts w:ascii="Palatino Linotype" w:eastAsia="Arial Unicode MS" w:hAnsi="Palatino Linotype" w:cs="Arial"/>
        </w:rPr>
        <w:t>.</w:t>
      </w:r>
    </w:p>
    <w:p w14:paraId="386442D0" w14:textId="77777777" w:rsidR="00CA5A12" w:rsidRPr="00034055" w:rsidRDefault="00CA5A12" w:rsidP="00CA5A12">
      <w:pPr>
        <w:spacing w:before="100" w:beforeAutospacing="1" w:after="100" w:afterAutospacing="1" w:line="360" w:lineRule="auto"/>
        <w:jc w:val="both"/>
        <w:rPr>
          <w:rFonts w:ascii="Palatino Linotype" w:eastAsia="Arial Unicode MS" w:hAnsi="Palatino Linotype" w:cs="Arial"/>
        </w:rPr>
      </w:pPr>
      <w:r w:rsidRPr="00034055">
        <w:rPr>
          <w:rFonts w:ascii="Palatino Linotype" w:eastAsia="Arial Unicode MS" w:hAnsi="Palatino Linotype" w:cs="Arial"/>
        </w:rPr>
        <w:lastRenderedPageBreak/>
        <w:t>En tal sentido, primeramente debemos mencionar que para tener por satisfecho el derecho de acceso a la información pública implica que cualquier persona conozca la información contenida en los documentos que se encuentren en los archivos de los Sujetos Obligados.</w:t>
      </w:r>
    </w:p>
    <w:p w14:paraId="7963F5BC" w14:textId="77777777" w:rsidR="00CA5A12" w:rsidRPr="00034055" w:rsidRDefault="00CA5A12" w:rsidP="00CA5A12">
      <w:pPr>
        <w:spacing w:before="100" w:beforeAutospacing="1" w:after="100" w:afterAutospacing="1" w:line="360" w:lineRule="auto"/>
        <w:jc w:val="both"/>
        <w:rPr>
          <w:rFonts w:ascii="Palatino Linotype" w:eastAsia="Arial Unicode MS" w:hAnsi="Palatino Linotype" w:cs="Arial"/>
        </w:rPr>
      </w:pPr>
      <w:r w:rsidRPr="00034055">
        <w:rPr>
          <w:rFonts w:ascii="Palatino Linotype" w:eastAsia="Arial Unicode MS" w:hAnsi="Palatino Linotype" w:cs="Arial"/>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0AD714C7" w14:textId="77777777" w:rsidR="00CA5A12" w:rsidRPr="00034055" w:rsidRDefault="00CA5A12" w:rsidP="00CA5A12">
      <w:pPr>
        <w:jc w:val="both"/>
        <w:rPr>
          <w:rFonts w:ascii="Arial" w:hAnsi="Arial" w:cs="Arial"/>
          <w:color w:val="222222"/>
        </w:rPr>
      </w:pPr>
      <w:r w:rsidRPr="00034055">
        <w:rPr>
          <w:rFonts w:ascii="Palatino Linotype" w:hAnsi="Palatino Linotype" w:cs="Arial"/>
          <w:color w:val="000000"/>
          <w:lang w:val="es-ES"/>
        </w:rPr>
        <w:t>           </w:t>
      </w:r>
      <w:r w:rsidRPr="00034055">
        <w:rPr>
          <w:rFonts w:ascii="Palatino Linotype" w:hAnsi="Palatino Linotype" w:cs="Arial"/>
          <w:b/>
          <w:bCs/>
          <w:i/>
          <w:iCs/>
          <w:color w:val="000000"/>
          <w:sz w:val="22"/>
          <w:szCs w:val="22"/>
          <w:lang w:val="es-ES"/>
        </w:rPr>
        <w:t>“Artículo 3. </w:t>
      </w:r>
      <w:r w:rsidRPr="00034055">
        <w:rPr>
          <w:rFonts w:ascii="Palatino Linotype" w:hAnsi="Palatino Linotype" w:cs="Arial"/>
          <w:i/>
          <w:iCs/>
          <w:color w:val="000000"/>
          <w:sz w:val="22"/>
          <w:szCs w:val="22"/>
          <w:u w:val="single"/>
          <w:lang w:val="es-ES"/>
        </w:rPr>
        <w:t>Para los efectos de la presente Ley se entenderá por</w:t>
      </w:r>
      <w:r w:rsidRPr="00034055">
        <w:rPr>
          <w:rFonts w:ascii="Palatino Linotype" w:hAnsi="Palatino Linotype" w:cs="Arial"/>
          <w:i/>
          <w:iCs/>
          <w:color w:val="000000"/>
          <w:sz w:val="22"/>
          <w:szCs w:val="22"/>
          <w:lang w:val="es-ES"/>
        </w:rPr>
        <w:t>:</w:t>
      </w:r>
    </w:p>
    <w:p w14:paraId="7844C3EC"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i/>
          <w:iCs/>
          <w:color w:val="222222"/>
          <w:sz w:val="22"/>
          <w:szCs w:val="22"/>
          <w:lang w:val="es-ES"/>
        </w:rPr>
        <w:t>…</w:t>
      </w:r>
    </w:p>
    <w:p w14:paraId="011D2654"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b/>
          <w:bCs/>
          <w:i/>
          <w:iCs/>
          <w:color w:val="000000"/>
          <w:sz w:val="22"/>
          <w:szCs w:val="22"/>
          <w:lang w:val="es-ES"/>
        </w:rPr>
        <w:t>XI. </w:t>
      </w:r>
      <w:r w:rsidRPr="00034055">
        <w:rPr>
          <w:rFonts w:ascii="Palatino Linotype" w:hAnsi="Palatino Linotype" w:cs="Arial"/>
          <w:b/>
          <w:bCs/>
          <w:i/>
          <w:iCs/>
          <w:color w:val="000000"/>
          <w:sz w:val="22"/>
          <w:szCs w:val="22"/>
          <w:u w:val="single"/>
          <w:lang w:val="es-ES"/>
        </w:rPr>
        <w:t>Documento</w:t>
      </w:r>
      <w:r w:rsidRPr="00034055">
        <w:rPr>
          <w:rFonts w:ascii="Palatino Linotype" w:hAnsi="Palatino Linotype" w:cs="Arial"/>
          <w:b/>
          <w:bCs/>
          <w:i/>
          <w:iCs/>
          <w:color w:val="000000"/>
          <w:sz w:val="22"/>
          <w:szCs w:val="22"/>
          <w:lang w:val="es-ES"/>
        </w:rPr>
        <w:t>: </w:t>
      </w:r>
      <w:r w:rsidRPr="00034055">
        <w:rPr>
          <w:rFonts w:ascii="Palatino Linotype" w:hAnsi="Palatino Linotype" w:cs="Arial"/>
          <w:i/>
          <w:iCs/>
          <w:color w:val="000000"/>
          <w:sz w:val="22"/>
          <w:szCs w:val="22"/>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542614"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b/>
          <w:bCs/>
          <w:i/>
          <w:iCs/>
          <w:color w:val="000000"/>
          <w:sz w:val="22"/>
          <w:szCs w:val="22"/>
          <w:lang w:val="es-ES"/>
        </w:rPr>
        <w:t>XII. Documento electrónico:</w:t>
      </w:r>
      <w:r w:rsidRPr="00034055">
        <w:rPr>
          <w:rFonts w:ascii="Palatino Linotype" w:hAnsi="Palatino Linotype" w:cs="Arial"/>
          <w:i/>
          <w:iCs/>
          <w:color w:val="000000"/>
          <w:sz w:val="22"/>
          <w:szCs w:val="22"/>
          <w:lang w:val="es-ES"/>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7545A4A1"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i/>
          <w:iCs/>
          <w:color w:val="000000"/>
          <w:sz w:val="22"/>
          <w:szCs w:val="22"/>
          <w:lang w:val="es-ES"/>
        </w:rPr>
        <w:t>…</w:t>
      </w:r>
    </w:p>
    <w:p w14:paraId="0BC9B837"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b/>
          <w:bCs/>
          <w:i/>
          <w:iCs/>
          <w:color w:val="000000"/>
          <w:sz w:val="22"/>
          <w:szCs w:val="22"/>
          <w:lang w:val="es-ES"/>
        </w:rPr>
        <w:t>Artículo 4. </w:t>
      </w:r>
      <w:r w:rsidRPr="00034055">
        <w:rPr>
          <w:rFonts w:ascii="Palatino Linotype" w:hAnsi="Palatino Linotype" w:cs="Arial"/>
          <w:i/>
          <w:iCs/>
          <w:color w:val="000000"/>
          <w:sz w:val="22"/>
          <w:szCs w:val="22"/>
          <w:u w:val="single"/>
          <w:lang w:val="es-ES"/>
        </w:rPr>
        <w:t>El derecho humano de acceso a la información pública es la prerrogativa de las personas para buscar, difundir, investigar, recabar, recibir y solicitar información pública</w:t>
      </w:r>
      <w:r w:rsidRPr="00034055">
        <w:rPr>
          <w:rFonts w:ascii="Palatino Linotype" w:hAnsi="Palatino Linotype" w:cs="Arial"/>
          <w:i/>
          <w:iCs/>
          <w:color w:val="000000"/>
          <w:sz w:val="22"/>
          <w:szCs w:val="22"/>
          <w:lang w:val="es-ES"/>
        </w:rPr>
        <w:t>, sin necesidad de acreditar personalidad ni interés jurídico.</w:t>
      </w:r>
    </w:p>
    <w:p w14:paraId="54ACD60B"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i/>
          <w:iCs/>
          <w:color w:val="000000"/>
          <w:sz w:val="22"/>
          <w:szCs w:val="22"/>
          <w:u w:val="single"/>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034055">
        <w:rPr>
          <w:rFonts w:ascii="Palatino Linotype" w:hAnsi="Palatino Linotype" w:cs="Arial"/>
          <w:i/>
          <w:iCs/>
          <w:color w:val="000000"/>
          <w:sz w:val="22"/>
          <w:szCs w:val="22"/>
          <w:u w:val="single"/>
          <w:lang w:val="es-ES"/>
        </w:rPr>
        <w:lastRenderedPageBreak/>
        <w:t>internacionales de los que el Estado mexicano sea parte, en la Ley General, la presente Ley y demás disposiciones de la materia, privilegiando el principio de máxima publicidad de la información.</w:t>
      </w:r>
      <w:r w:rsidRPr="00034055">
        <w:rPr>
          <w:rFonts w:ascii="Palatino Linotype" w:hAnsi="Palatino Linotype" w:cs="Arial"/>
          <w:i/>
          <w:iCs/>
          <w:color w:val="000000"/>
          <w:sz w:val="22"/>
          <w:szCs w:val="22"/>
          <w:lang w:val="es-ES"/>
        </w:rPr>
        <w:t> Solo podrá ser clasificada excepcionalmente como reservada temporalmente por razones de interés público, en los términos de las causas legítimas y estrictamente necesarias previstas por esta Ley.</w:t>
      </w:r>
    </w:p>
    <w:p w14:paraId="059C4974"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i/>
          <w:iCs/>
          <w:color w:val="000000"/>
          <w:sz w:val="22"/>
          <w:szCs w:val="22"/>
          <w:lang w:val="es-ES"/>
        </w:rPr>
        <w:t>Los sujetos obligados deben poner en práctica, políticas y programas de acceso a la información que se apeguen a criterios de publicidad, veracidad, oportunidad, precisión y suficiencia en beneficio de los solicitantes.</w:t>
      </w:r>
    </w:p>
    <w:p w14:paraId="57BA985E"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b/>
          <w:bCs/>
          <w:i/>
          <w:iCs/>
          <w:color w:val="000000"/>
          <w:sz w:val="22"/>
          <w:szCs w:val="22"/>
          <w:lang w:val="es-ES"/>
        </w:rPr>
        <w:t>Artículo 12. </w:t>
      </w:r>
      <w:r w:rsidRPr="00034055">
        <w:rPr>
          <w:rFonts w:ascii="Palatino Linotype" w:hAnsi="Palatino Linotype" w:cs="Arial"/>
          <w:i/>
          <w:iCs/>
          <w:color w:val="000000"/>
          <w:sz w:val="22"/>
          <w:szCs w:val="22"/>
          <w:lang w:val="es-ES"/>
        </w:rPr>
        <w:t>Quienes generen, recopilen, administren, manejen, procesen, archiven o conserven información pública serán responsables de la misma en los términos de las disposiciones jurídicas aplicables.</w:t>
      </w:r>
    </w:p>
    <w:p w14:paraId="2C7434F4"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i/>
          <w:iCs/>
          <w:color w:val="000000"/>
          <w:sz w:val="22"/>
          <w:szCs w:val="22"/>
          <w:u w:val="single"/>
          <w:lang w:val="es-ES"/>
        </w:rPr>
        <w:t>Los sujetos obligados sólo proporcionarán la información pública que se les requiera y que obre en sus archivos y en el estado en que ésta se encuentre.</w:t>
      </w:r>
      <w:r w:rsidRPr="00034055">
        <w:rPr>
          <w:rFonts w:ascii="Palatino Linotype" w:hAnsi="Palatino Linotype" w:cs="Arial"/>
          <w:i/>
          <w:iCs/>
          <w:color w:val="000000"/>
          <w:sz w:val="22"/>
          <w:szCs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01203036"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i/>
          <w:iCs/>
          <w:color w:val="000000"/>
          <w:sz w:val="22"/>
          <w:szCs w:val="22"/>
          <w:lang w:val="es-ES"/>
        </w:rPr>
        <w:t>…</w:t>
      </w:r>
    </w:p>
    <w:p w14:paraId="4AE64A9A"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b/>
          <w:bCs/>
          <w:i/>
          <w:iCs/>
          <w:color w:val="000000"/>
          <w:sz w:val="22"/>
          <w:szCs w:val="22"/>
          <w:lang w:val="es-ES"/>
        </w:rPr>
        <w:t>Artículo 24. </w:t>
      </w:r>
      <w:r w:rsidRPr="00034055">
        <w:rPr>
          <w:rFonts w:ascii="Palatino Linotype" w:hAnsi="Palatino Linotype" w:cs="Arial"/>
          <w:i/>
          <w:iCs/>
          <w:color w:val="000000"/>
          <w:sz w:val="22"/>
          <w:szCs w:val="22"/>
          <w:u w:val="single"/>
          <w:lang w:val="es-ES"/>
        </w:rPr>
        <w:t>Para el cumplimiento de los objetivos de esta Ley, los sujetos obligados deberán cumplir con las siguientes obligaciones, según corresponda, de acuerdo a su naturaleza:</w:t>
      </w:r>
    </w:p>
    <w:p w14:paraId="7FC8DE9E"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i/>
          <w:iCs/>
          <w:color w:val="000000"/>
          <w:sz w:val="22"/>
          <w:szCs w:val="22"/>
          <w:lang w:val="es-ES"/>
        </w:rPr>
        <w:t>...</w:t>
      </w:r>
    </w:p>
    <w:p w14:paraId="5811558C"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b/>
          <w:bCs/>
          <w:i/>
          <w:iCs/>
          <w:color w:val="000000"/>
          <w:sz w:val="22"/>
          <w:szCs w:val="22"/>
          <w:lang w:val="es-ES"/>
        </w:rPr>
        <w:t>IX.</w:t>
      </w:r>
      <w:r w:rsidRPr="00034055">
        <w:rPr>
          <w:rFonts w:ascii="Palatino Linotype" w:hAnsi="Palatino Linotype" w:cs="Arial"/>
          <w:i/>
          <w:iCs/>
          <w:color w:val="000000"/>
          <w:sz w:val="22"/>
          <w:szCs w:val="22"/>
          <w:lang w:val="es-ES"/>
        </w:rPr>
        <w:t> Fomentar el uso de tecnologías de la información para garantizar la transparencia, el derecho de acceso a la información y la accesibilidad a éstos;</w:t>
      </w:r>
    </w:p>
    <w:p w14:paraId="2C0BC955"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b/>
          <w:bCs/>
          <w:i/>
          <w:iCs/>
          <w:color w:val="000000"/>
          <w:sz w:val="22"/>
          <w:szCs w:val="22"/>
          <w:lang w:val="es-ES"/>
        </w:rPr>
        <w:t>…</w:t>
      </w:r>
    </w:p>
    <w:p w14:paraId="5B3783D1"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b/>
          <w:bCs/>
          <w:i/>
          <w:iCs/>
          <w:color w:val="000000"/>
          <w:sz w:val="22"/>
          <w:szCs w:val="22"/>
          <w:lang w:val="es-ES"/>
        </w:rPr>
        <w:t>XI.</w:t>
      </w:r>
      <w:r w:rsidRPr="00034055">
        <w:rPr>
          <w:rFonts w:ascii="Palatino Linotype" w:hAnsi="Palatino Linotype" w:cs="Arial"/>
          <w:i/>
          <w:iCs/>
          <w:color w:val="000000"/>
          <w:sz w:val="22"/>
          <w:szCs w:val="22"/>
          <w:lang w:val="es-ES"/>
        </w:rPr>
        <w:t> </w:t>
      </w:r>
      <w:r w:rsidRPr="00034055">
        <w:rPr>
          <w:rFonts w:ascii="Palatino Linotype" w:hAnsi="Palatino Linotype" w:cs="Arial"/>
          <w:i/>
          <w:iCs/>
          <w:color w:val="000000"/>
          <w:sz w:val="22"/>
          <w:szCs w:val="22"/>
          <w:u w:val="single"/>
          <w:lang w:val="es-ES"/>
        </w:rPr>
        <w:t>Dar acceso a la información pública que le sea requerida, en los términos de la Ley General, esta Ley y demás disposiciones jurídicas aplicables;</w:t>
      </w:r>
    </w:p>
    <w:p w14:paraId="7BC8BCC4"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i/>
          <w:iCs/>
          <w:color w:val="000000"/>
          <w:sz w:val="22"/>
          <w:szCs w:val="22"/>
          <w:lang w:val="es-ES"/>
        </w:rPr>
        <w:t>…</w:t>
      </w:r>
    </w:p>
    <w:p w14:paraId="5EFEB538" w14:textId="77777777" w:rsidR="00CA5A12" w:rsidRPr="00034055" w:rsidRDefault="00CA5A12" w:rsidP="00CA5A12">
      <w:pPr>
        <w:ind w:left="851" w:right="850"/>
        <w:jc w:val="both"/>
        <w:rPr>
          <w:rFonts w:ascii="Arial" w:hAnsi="Arial" w:cs="Arial"/>
          <w:color w:val="222222"/>
        </w:rPr>
      </w:pPr>
      <w:r w:rsidRPr="00034055">
        <w:rPr>
          <w:rFonts w:ascii="Palatino Linotype" w:hAnsi="Palatino Linotype" w:cs="Arial"/>
          <w:i/>
          <w:iCs/>
          <w:color w:val="000000"/>
          <w:sz w:val="22"/>
          <w:szCs w:val="22"/>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6C7B15A9" w14:textId="77777777" w:rsidR="00CA5A12" w:rsidRPr="00034055" w:rsidRDefault="00CA5A12" w:rsidP="00CA5A12">
      <w:pPr>
        <w:ind w:left="851" w:right="851"/>
        <w:jc w:val="both"/>
        <w:rPr>
          <w:rFonts w:ascii="Arial" w:hAnsi="Arial" w:cs="Arial"/>
          <w:color w:val="222222"/>
        </w:rPr>
      </w:pPr>
      <w:r w:rsidRPr="00034055">
        <w:rPr>
          <w:rFonts w:ascii="Palatino Linotype" w:hAnsi="Palatino Linotype" w:cs="Arial"/>
          <w:i/>
          <w:iCs/>
          <w:color w:val="000000"/>
          <w:sz w:val="22"/>
          <w:szCs w:val="22"/>
          <w:u w:val="single"/>
          <w:lang w:val="es-ES"/>
        </w:rPr>
        <w:t>Los sujetos obligados solo proporcionarán la información pública que generen, administren o posean en el ejercicio de sus atribuciones.</w:t>
      </w:r>
    </w:p>
    <w:p w14:paraId="48FAD8F3" w14:textId="77777777" w:rsidR="00CA5A12" w:rsidRPr="00034055" w:rsidRDefault="00CA5A12" w:rsidP="00CA5A12">
      <w:pPr>
        <w:ind w:left="851" w:right="851"/>
        <w:jc w:val="both"/>
        <w:rPr>
          <w:rFonts w:ascii="Arial" w:hAnsi="Arial" w:cs="Arial"/>
          <w:color w:val="222222"/>
        </w:rPr>
      </w:pPr>
      <w:r w:rsidRPr="00034055">
        <w:rPr>
          <w:rFonts w:ascii="Palatino Linotype" w:hAnsi="Palatino Linotype" w:cs="Arial"/>
          <w:i/>
          <w:iCs/>
          <w:color w:val="000000"/>
          <w:sz w:val="22"/>
          <w:szCs w:val="22"/>
          <w:lang w:val="es-ES"/>
        </w:rPr>
        <w:t> </w:t>
      </w:r>
    </w:p>
    <w:p w14:paraId="5A61B320" w14:textId="77777777" w:rsidR="00CA5A12" w:rsidRPr="00034055" w:rsidRDefault="00CA5A12" w:rsidP="00CA5A12">
      <w:pPr>
        <w:spacing w:before="100" w:beforeAutospacing="1" w:after="100" w:afterAutospacing="1" w:line="360" w:lineRule="auto"/>
        <w:jc w:val="both"/>
        <w:rPr>
          <w:rFonts w:ascii="Palatino Linotype" w:eastAsia="Arial Unicode MS" w:hAnsi="Palatino Linotype" w:cs="Arial"/>
        </w:rPr>
      </w:pPr>
      <w:r w:rsidRPr="00034055">
        <w:rPr>
          <w:rFonts w:ascii="Palatino Linotype" w:eastAsia="Arial Unicode MS" w:hAnsi="Palatino Linotype" w:cs="Arial"/>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121AC16" w14:textId="77777777" w:rsidR="00CA5A12" w:rsidRPr="00034055" w:rsidRDefault="00CA5A12" w:rsidP="00CA5A12">
      <w:pPr>
        <w:spacing w:before="100" w:beforeAutospacing="1" w:after="100" w:afterAutospacing="1" w:line="360" w:lineRule="auto"/>
        <w:jc w:val="both"/>
        <w:rPr>
          <w:rFonts w:ascii="Palatino Linotype" w:eastAsia="Arial Unicode MS" w:hAnsi="Palatino Linotype" w:cs="Arial"/>
        </w:rPr>
      </w:pPr>
      <w:r w:rsidRPr="00034055">
        <w:rPr>
          <w:rFonts w:ascii="Palatino Linotype" w:eastAsia="Arial Unicode MS" w:hAnsi="Palatino Linotype" w:cs="Arial"/>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3D3C38D" w14:textId="77777777" w:rsidR="00CA5A12" w:rsidRPr="00034055" w:rsidRDefault="00CA5A12" w:rsidP="00CA5A12">
      <w:pPr>
        <w:spacing w:before="100" w:beforeAutospacing="1" w:after="100" w:afterAutospacing="1" w:line="360" w:lineRule="auto"/>
        <w:jc w:val="both"/>
        <w:rPr>
          <w:rFonts w:ascii="Arial" w:hAnsi="Arial" w:cs="Arial"/>
          <w:color w:val="222222"/>
        </w:rPr>
      </w:pPr>
      <w:r w:rsidRPr="00034055">
        <w:rPr>
          <w:rFonts w:ascii="Palatino Linotype" w:hAnsi="Palatino Linotype" w:cs="Arial"/>
          <w:color w:val="222222"/>
          <w:sz w:val="22"/>
          <w:szCs w:val="22"/>
          <w:lang w:val="es-ES"/>
        </w:rPr>
        <w:t> </w:t>
      </w:r>
      <w:r w:rsidRPr="00034055">
        <w:rPr>
          <w:rFonts w:ascii="Palatino Linotype" w:hAnsi="Palatino Linotype" w:cs="Arial"/>
          <w:color w:val="222222"/>
          <w:lang w:val="es-ES"/>
        </w:rPr>
        <w:t>En estricto sentido</w:t>
      </w:r>
      <w:r w:rsidRPr="00034055">
        <w:rPr>
          <w:rFonts w:ascii="Palatino Linotype" w:hAnsi="Palatino Linotype" w:cs="Arial"/>
          <w:color w:val="000000"/>
          <w:lang w:val="es-ES"/>
        </w:rPr>
        <w:t>, el derecho de acceso a la información pública se satisface en aquellos casos en que se entregue el soporte documental en que conste la información pública, toda vez que, los Sujetos Obligados</w:t>
      </w:r>
      <w:r w:rsidRPr="00034055">
        <w:rPr>
          <w:rFonts w:ascii="Palatino Linotype" w:hAnsi="Palatino Linotype" w:cs="Arial"/>
          <w:b/>
          <w:bCs/>
          <w:color w:val="000000"/>
          <w:lang w:val="es-ES"/>
        </w:rPr>
        <w:t> </w:t>
      </w:r>
      <w:r w:rsidRPr="00034055">
        <w:rPr>
          <w:rFonts w:ascii="Palatino Linotype" w:hAnsi="Palatino Linotype" w:cs="Arial"/>
          <w:color w:val="000000"/>
          <w:lang w:val="es-ES"/>
        </w:rPr>
        <w:t>no tienen el deber de generar, poseer o administrar la información pública con el grado de detalle solicitado; esto es, que no tienen el deber de generar un documento </w:t>
      </w:r>
      <w:r w:rsidRPr="00034055">
        <w:rPr>
          <w:rFonts w:ascii="Palatino Linotype" w:hAnsi="Palatino Linotype" w:cs="Arial"/>
          <w:i/>
          <w:iCs/>
          <w:color w:val="000000"/>
          <w:lang w:val="es-ES"/>
        </w:rPr>
        <w:t>ad hoc</w:t>
      </w:r>
      <w:r w:rsidRPr="00034055">
        <w:rPr>
          <w:rFonts w:ascii="Palatino Linotype" w:hAnsi="Palatino Linotype" w:cs="Arial"/>
          <w:color w:val="000000"/>
          <w:lang w:val="es-ES"/>
        </w:rPr>
        <w:t>, para satisfacer el derecho de acceso a la información pública, como lo establece el artículo 12 de la Ley de Transparencia y Acceso a la Información Pública del Estado de México y Municipios. </w:t>
      </w:r>
    </w:p>
    <w:p w14:paraId="5E01BFED" w14:textId="77777777" w:rsidR="00CA5A12" w:rsidRPr="00034055" w:rsidRDefault="00CA5A12" w:rsidP="00CA5A12">
      <w:pPr>
        <w:spacing w:before="100" w:beforeAutospacing="1" w:after="100" w:afterAutospacing="1" w:line="360" w:lineRule="auto"/>
        <w:ind w:right="51"/>
        <w:jc w:val="both"/>
        <w:rPr>
          <w:rFonts w:ascii="Arial" w:hAnsi="Arial" w:cs="Arial"/>
          <w:color w:val="222222"/>
        </w:rPr>
      </w:pPr>
      <w:r w:rsidRPr="00034055">
        <w:rPr>
          <w:rFonts w:ascii="Palatino Linotype" w:hAnsi="Palatino Linotype" w:cs="Arial"/>
          <w:color w:val="000000"/>
          <w:lang w:val="es-ES"/>
        </w:rPr>
        <w:t>Como apoyo a lo anterior, es aplicable el Criterio 03-17, emitido por el Instituto Nacional de Transparencia, Acceso a la Información y Protección de Datos Personales, que dice:</w:t>
      </w:r>
    </w:p>
    <w:p w14:paraId="042CE0C9" w14:textId="77777777" w:rsidR="00CA5A12" w:rsidRPr="00034055" w:rsidRDefault="00CA5A12" w:rsidP="00CA5A12">
      <w:pPr>
        <w:ind w:left="928" w:right="901"/>
        <w:jc w:val="both"/>
        <w:rPr>
          <w:rFonts w:ascii="Arial" w:hAnsi="Arial" w:cs="Arial"/>
          <w:color w:val="222222"/>
        </w:rPr>
      </w:pPr>
      <w:r w:rsidRPr="00034055">
        <w:rPr>
          <w:rFonts w:ascii="Palatino Linotype" w:hAnsi="Palatino Linotype" w:cs="Arial"/>
          <w:i/>
          <w:iCs/>
          <w:color w:val="000000"/>
          <w:sz w:val="22"/>
          <w:szCs w:val="22"/>
          <w:lang w:val="es-ES"/>
        </w:rPr>
        <w:t>“</w:t>
      </w:r>
      <w:r w:rsidRPr="00034055">
        <w:rPr>
          <w:rFonts w:ascii="Palatino Linotype" w:hAnsi="Palatino Linotype" w:cs="Arial"/>
          <w:b/>
          <w:bCs/>
          <w:i/>
          <w:iCs/>
          <w:color w:val="000000"/>
          <w:sz w:val="22"/>
          <w:szCs w:val="22"/>
          <w:lang w:val="es-ES"/>
        </w:rPr>
        <w:t>No existe obligación de elaborar documentos ad hoc para atender las solicitudes de acceso a la información.</w:t>
      </w:r>
      <w:r w:rsidRPr="00034055">
        <w:rPr>
          <w:rFonts w:ascii="Palatino Linotype" w:hAnsi="Palatino Linotype" w:cs="Arial"/>
          <w:i/>
          <w:iCs/>
          <w:color w:val="000000"/>
          <w:sz w:val="22"/>
          <w:szCs w:val="22"/>
          <w:lang w:val="es-ES"/>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F859E4" w14:textId="77777777" w:rsidR="00B727A6" w:rsidRPr="00034055" w:rsidRDefault="00B727A6" w:rsidP="00CA5A12">
      <w:pPr>
        <w:spacing w:before="240" w:after="240" w:line="360" w:lineRule="auto"/>
        <w:jc w:val="both"/>
        <w:rPr>
          <w:rFonts w:ascii="Palatino Linotype" w:hAnsi="Palatino Linotype"/>
        </w:rPr>
      </w:pPr>
    </w:p>
    <w:p w14:paraId="48B831E5" w14:textId="3768C91E" w:rsidR="00CA5A12" w:rsidRPr="00034055" w:rsidRDefault="00CA5A12" w:rsidP="00CA5A12">
      <w:pPr>
        <w:spacing w:before="240" w:after="240" w:line="360" w:lineRule="auto"/>
        <w:jc w:val="both"/>
        <w:rPr>
          <w:rFonts w:ascii="Palatino Linotype" w:hAnsi="Palatino Linotype" w:cs="Arial"/>
        </w:rPr>
      </w:pPr>
      <w:r w:rsidRPr="00034055">
        <w:rPr>
          <w:rFonts w:ascii="Palatino Linotype" w:hAnsi="Palatino Linotype"/>
        </w:rPr>
        <w:lastRenderedPageBreak/>
        <w:t xml:space="preserve">En tal sentido y a fin de salvaguardar el derecho de acceso a la información pública </w:t>
      </w:r>
      <w:r w:rsidRPr="00034055">
        <w:rPr>
          <w:rFonts w:ascii="Palatino Linotype" w:hAnsi="Palatino Linotype" w:cs="Arial"/>
        </w:rPr>
        <w:t>y toda vez que existe fuente obligacional que constriñe al</w:t>
      </w:r>
      <w:r w:rsidRPr="00034055">
        <w:rPr>
          <w:rFonts w:ascii="Palatino Linotype" w:hAnsi="Palatino Linotype" w:cs="Arial"/>
          <w:b/>
        </w:rPr>
        <w:t xml:space="preserve"> SUJETO OBLIGADO </w:t>
      </w:r>
      <w:r w:rsidRPr="00034055">
        <w:rPr>
          <w:rFonts w:ascii="Palatino Linotype" w:hAnsi="Palatino Linotype" w:cs="Arial"/>
        </w:rPr>
        <w:t xml:space="preserve">para poder generar, administrar o poseer la información requerida por </w:t>
      </w:r>
      <w:r w:rsidRPr="00034055">
        <w:rPr>
          <w:rFonts w:ascii="Palatino Linotype" w:hAnsi="Palatino Linotype" w:cs="Arial"/>
          <w:b/>
        </w:rPr>
        <w:t>LA RECURRENTE</w:t>
      </w:r>
      <w:r w:rsidRPr="00034055">
        <w:rPr>
          <w:rFonts w:ascii="Palatino Linotype" w:hAnsi="Palatino Linotype" w:cs="Arial"/>
        </w:rPr>
        <w:t xml:space="preserve"> en su solicitud de información, en consecuencia, este Órgano Garante, determina </w:t>
      </w:r>
      <w:r w:rsidRPr="00034055">
        <w:rPr>
          <w:rFonts w:ascii="Palatino Linotype" w:hAnsi="Palatino Linotype" w:cs="Arial"/>
          <w:b/>
        </w:rPr>
        <w:t xml:space="preserve">MODIFICAR </w:t>
      </w:r>
      <w:r w:rsidRPr="00034055">
        <w:rPr>
          <w:rFonts w:ascii="Palatino Linotype" w:hAnsi="Palatino Linotype" w:cs="Arial"/>
        </w:rPr>
        <w:t xml:space="preserve">la respuesta del </w:t>
      </w:r>
      <w:r w:rsidRPr="00034055">
        <w:rPr>
          <w:rFonts w:ascii="Palatino Linotype" w:hAnsi="Palatino Linotype" w:cs="Arial"/>
          <w:b/>
        </w:rPr>
        <w:t>SUJETO OBLIGADO</w:t>
      </w:r>
      <w:r w:rsidRPr="00034055">
        <w:rPr>
          <w:rFonts w:ascii="Palatino Linotype" w:hAnsi="Palatino Linotype" w:cs="Arial"/>
        </w:rPr>
        <w:t xml:space="preserve"> y </w:t>
      </w:r>
      <w:r w:rsidRPr="00034055">
        <w:rPr>
          <w:rFonts w:ascii="Palatino Linotype" w:hAnsi="Palatino Linotype" w:cs="Arial"/>
          <w:b/>
        </w:rPr>
        <w:t>ordenarle</w:t>
      </w:r>
      <w:r w:rsidRPr="00034055">
        <w:rPr>
          <w:rFonts w:ascii="Palatino Linotype" w:hAnsi="Palatino Linotype" w:cs="Arial"/>
        </w:rPr>
        <w:t xml:space="preserve"> </w:t>
      </w:r>
      <w:r w:rsidR="00F90BF0" w:rsidRPr="00034055">
        <w:rPr>
          <w:rFonts w:ascii="Palatino Linotype" w:hAnsi="Palatino Linotype" w:cs="Arial"/>
        </w:rPr>
        <w:t>la entrega de</w:t>
      </w:r>
      <w:r w:rsidR="00B47B9E" w:rsidRPr="00034055">
        <w:rPr>
          <w:rFonts w:ascii="Palatino Linotype" w:hAnsi="Palatino Linotype" w:cs="Arial"/>
        </w:rPr>
        <w:t xml:space="preserve"> </w:t>
      </w:r>
      <w:r w:rsidR="00B727A6" w:rsidRPr="00034055">
        <w:rPr>
          <w:rFonts w:ascii="Palatino Linotype" w:hAnsi="Palatino Linotype" w:cs="Arial"/>
        </w:rPr>
        <w:t>los documentos o expresiones documentales que hayan sido generados con la finalidad de justificar los planes y programas desarrollados y llevados a cabo para la prevención y atención  de la violencia contra las mujeres en los años 2018, 2019, 2020, 2021 y al 25 de abril de 2022</w:t>
      </w:r>
      <w:r w:rsidR="00B47B9E" w:rsidRPr="00034055">
        <w:rPr>
          <w:rFonts w:ascii="Palatino Linotype" w:hAnsi="Palatino Linotype" w:cs="Arial"/>
        </w:rPr>
        <w:t xml:space="preserve">, y en su caso, al no haberse generado dicha información, </w:t>
      </w:r>
      <w:r w:rsidR="00B47B9E" w:rsidRPr="00034055">
        <w:rPr>
          <w:rFonts w:ascii="Palatino Linotype" w:hAnsi="Palatino Linotype" w:cs="Arial"/>
          <w:b/>
        </w:rPr>
        <w:t xml:space="preserve">EL SUJETO OBLIGADO </w:t>
      </w:r>
      <w:r w:rsidR="00B47B9E" w:rsidRPr="00034055">
        <w:rPr>
          <w:rFonts w:ascii="Palatino Linotype" w:hAnsi="Palatino Linotype" w:cs="Arial"/>
        </w:rPr>
        <w:t xml:space="preserve">deberá remitir el </w:t>
      </w:r>
      <w:r w:rsidRPr="00034055">
        <w:rPr>
          <w:rFonts w:ascii="Palatino Linotype" w:hAnsi="Palatino Linotype" w:cs="Arial"/>
          <w:b/>
        </w:rPr>
        <w:t>acuerdo de inexistencia</w:t>
      </w:r>
      <w:r w:rsidRPr="00034055">
        <w:rPr>
          <w:rFonts w:ascii="Palatino Linotype" w:hAnsi="Palatino Linotype" w:cs="Arial"/>
        </w:rPr>
        <w:t xml:space="preserve"> mismo que deberá ser avalado a través de una declaratoria de inexistencia por el Comité de Transparencia debido a la falta de entrega de información.</w:t>
      </w:r>
    </w:p>
    <w:p w14:paraId="2A832365" w14:textId="77777777" w:rsidR="00C761F4" w:rsidRPr="00034055" w:rsidRDefault="00C761F4" w:rsidP="00C761F4">
      <w:pPr>
        <w:spacing w:line="360" w:lineRule="auto"/>
        <w:jc w:val="both"/>
        <w:rPr>
          <w:rFonts w:ascii="Palatino Linotype" w:hAnsi="Palatino Linotype" w:cs="Arial"/>
          <w:bCs/>
        </w:rPr>
      </w:pPr>
      <w:r w:rsidRPr="00034055">
        <w:rPr>
          <w:rFonts w:ascii="Palatino Linotype" w:hAnsi="Palatino Linotype"/>
        </w:rPr>
        <w:t xml:space="preserve">Por lo anterior, no </w:t>
      </w:r>
      <w:r w:rsidRPr="0003405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034055">
        <w:rPr>
          <w:rFonts w:ascii="Palatino Linotype" w:hAnsi="Palatino Linotype" w:cs="Arial"/>
          <w:b/>
        </w:rPr>
        <w:t>versión pública</w:t>
      </w:r>
      <w:r w:rsidRPr="00034055">
        <w:rPr>
          <w:rFonts w:ascii="Palatino Linotype" w:hAnsi="Palatino Linotype" w:cs="Arial"/>
        </w:rPr>
        <w:t>; pues, el</w:t>
      </w:r>
      <w:r w:rsidRPr="0003405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3F19590" w14:textId="77777777" w:rsidR="00C761F4" w:rsidRPr="00034055" w:rsidRDefault="00C761F4" w:rsidP="00C761F4">
      <w:pPr>
        <w:spacing w:line="360" w:lineRule="auto"/>
        <w:jc w:val="both"/>
        <w:rPr>
          <w:rFonts w:ascii="Palatino Linotype" w:eastAsia="Calibri" w:hAnsi="Palatino Linotype" w:cs="Arial"/>
          <w:bCs/>
          <w:lang w:eastAsia="en-US"/>
        </w:rPr>
      </w:pPr>
    </w:p>
    <w:p w14:paraId="66036DCE" w14:textId="77777777" w:rsidR="00C761F4" w:rsidRPr="00034055" w:rsidRDefault="00C761F4" w:rsidP="00C761F4">
      <w:pPr>
        <w:spacing w:line="360" w:lineRule="auto"/>
        <w:jc w:val="both"/>
        <w:rPr>
          <w:rFonts w:ascii="Palatino Linotype" w:hAnsi="Palatino Linotype" w:cs="Arial"/>
          <w:bCs/>
        </w:rPr>
      </w:pPr>
      <w:r w:rsidRPr="0003405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C987664" w14:textId="77777777" w:rsidR="00C761F4" w:rsidRPr="00034055" w:rsidRDefault="00C761F4" w:rsidP="00C761F4">
      <w:pPr>
        <w:autoSpaceDE w:val="0"/>
        <w:autoSpaceDN w:val="0"/>
        <w:adjustRightInd w:val="0"/>
        <w:ind w:right="899"/>
        <w:jc w:val="both"/>
        <w:rPr>
          <w:rFonts w:ascii="Palatino Linotype" w:hAnsi="Palatino Linotype" w:cs="Arial"/>
        </w:rPr>
      </w:pPr>
    </w:p>
    <w:p w14:paraId="7002AC26" w14:textId="77777777" w:rsidR="00C761F4" w:rsidRPr="00034055" w:rsidRDefault="00C761F4" w:rsidP="00C761F4">
      <w:pPr>
        <w:ind w:left="851" w:right="901"/>
        <w:jc w:val="both"/>
        <w:rPr>
          <w:rFonts w:ascii="Palatino Linotype" w:hAnsi="Palatino Linotype"/>
          <w:i/>
          <w:sz w:val="22"/>
          <w:szCs w:val="22"/>
        </w:rPr>
      </w:pPr>
      <w:r w:rsidRPr="00034055">
        <w:rPr>
          <w:rFonts w:ascii="Palatino Linotype" w:hAnsi="Palatino Linotype" w:cs="Arial"/>
          <w:b/>
          <w:bCs/>
          <w:i/>
          <w:noProof/>
          <w:sz w:val="22"/>
          <w:szCs w:val="22"/>
        </w:rPr>
        <w:t>“</w:t>
      </w:r>
      <w:r w:rsidRPr="00034055">
        <w:rPr>
          <w:rFonts w:ascii="Palatino Linotype" w:hAnsi="Palatino Linotype" w:cs="Arial"/>
          <w:b/>
          <w:bCs/>
          <w:i/>
          <w:sz w:val="22"/>
          <w:szCs w:val="22"/>
        </w:rPr>
        <w:t xml:space="preserve">Artículo 3. </w:t>
      </w:r>
      <w:r w:rsidRPr="00034055">
        <w:rPr>
          <w:rFonts w:ascii="Palatino Linotype" w:hAnsi="Palatino Linotype"/>
          <w:i/>
          <w:sz w:val="22"/>
          <w:szCs w:val="22"/>
        </w:rPr>
        <w:t xml:space="preserve">Para los efectos de la presente Ley se entenderá por: </w:t>
      </w:r>
    </w:p>
    <w:p w14:paraId="31931522" w14:textId="77777777" w:rsidR="00C761F4" w:rsidRPr="00034055" w:rsidRDefault="00C761F4" w:rsidP="00C761F4">
      <w:pPr>
        <w:ind w:left="851" w:right="899"/>
        <w:jc w:val="both"/>
        <w:rPr>
          <w:rFonts w:ascii="Palatino Linotype" w:hAnsi="Palatino Linotype" w:cs="Arial"/>
          <w:i/>
          <w:sz w:val="22"/>
          <w:szCs w:val="22"/>
        </w:rPr>
      </w:pPr>
      <w:r w:rsidRPr="00034055">
        <w:rPr>
          <w:rFonts w:ascii="Palatino Linotype" w:hAnsi="Palatino Linotype" w:cs="Arial"/>
          <w:b/>
          <w:i/>
          <w:sz w:val="22"/>
          <w:szCs w:val="22"/>
        </w:rPr>
        <w:t>IX.</w:t>
      </w:r>
      <w:r w:rsidRPr="00034055">
        <w:rPr>
          <w:rFonts w:ascii="Palatino Linotype" w:hAnsi="Palatino Linotype" w:cs="Arial"/>
          <w:i/>
          <w:sz w:val="22"/>
          <w:szCs w:val="22"/>
        </w:rPr>
        <w:t xml:space="preserve"> </w:t>
      </w:r>
      <w:r w:rsidRPr="00034055">
        <w:rPr>
          <w:rFonts w:ascii="Palatino Linotype" w:hAnsi="Palatino Linotype" w:cs="Arial"/>
          <w:b/>
          <w:i/>
          <w:sz w:val="22"/>
          <w:szCs w:val="22"/>
        </w:rPr>
        <w:t xml:space="preserve">Datos personales: </w:t>
      </w:r>
      <w:r w:rsidRPr="00034055">
        <w:rPr>
          <w:rFonts w:ascii="Palatino Linotype" w:hAnsi="Palatino Linotype" w:cs="Arial"/>
          <w:i/>
          <w:sz w:val="22"/>
          <w:szCs w:val="22"/>
        </w:rPr>
        <w:t xml:space="preserve">La información concerniente a una persona, identificada o identificable según lo dispuesto por la Ley de </w:t>
      </w:r>
      <w:r w:rsidRPr="00034055">
        <w:rPr>
          <w:rFonts w:ascii="Palatino Linotype" w:hAnsi="Palatino Linotype"/>
          <w:i/>
          <w:sz w:val="22"/>
          <w:szCs w:val="22"/>
        </w:rPr>
        <w:t>Protección</w:t>
      </w:r>
      <w:r w:rsidRPr="00034055">
        <w:rPr>
          <w:rFonts w:ascii="Palatino Linotype" w:hAnsi="Palatino Linotype" w:cs="Arial"/>
          <w:i/>
          <w:sz w:val="22"/>
          <w:szCs w:val="22"/>
        </w:rPr>
        <w:t xml:space="preserve"> de Datos Personales del Estado de México; </w:t>
      </w:r>
    </w:p>
    <w:p w14:paraId="729E7F68" w14:textId="77777777" w:rsidR="00C761F4" w:rsidRPr="00034055" w:rsidRDefault="00C761F4" w:rsidP="00C761F4">
      <w:pPr>
        <w:ind w:left="851" w:right="899"/>
        <w:jc w:val="both"/>
        <w:rPr>
          <w:rFonts w:ascii="Palatino Linotype" w:hAnsi="Palatino Linotype" w:cs="Arial"/>
          <w:i/>
          <w:sz w:val="22"/>
          <w:szCs w:val="22"/>
        </w:rPr>
      </w:pPr>
      <w:r w:rsidRPr="00034055">
        <w:rPr>
          <w:rFonts w:ascii="Palatino Linotype" w:hAnsi="Palatino Linotype" w:cs="Arial"/>
          <w:b/>
          <w:i/>
          <w:sz w:val="22"/>
          <w:szCs w:val="22"/>
        </w:rPr>
        <w:t>XX.</w:t>
      </w:r>
      <w:r w:rsidRPr="00034055">
        <w:rPr>
          <w:rFonts w:ascii="Palatino Linotype" w:hAnsi="Palatino Linotype" w:cs="Arial"/>
          <w:i/>
          <w:sz w:val="22"/>
          <w:szCs w:val="22"/>
        </w:rPr>
        <w:t xml:space="preserve"> </w:t>
      </w:r>
      <w:r w:rsidRPr="00034055">
        <w:rPr>
          <w:rFonts w:ascii="Palatino Linotype" w:hAnsi="Palatino Linotype" w:cs="Arial"/>
          <w:b/>
          <w:i/>
          <w:sz w:val="22"/>
          <w:szCs w:val="22"/>
        </w:rPr>
        <w:t>Información clasificada:</w:t>
      </w:r>
      <w:r w:rsidRPr="00034055">
        <w:rPr>
          <w:rFonts w:ascii="Palatino Linotype" w:hAnsi="Palatino Linotype" w:cs="Arial"/>
          <w:i/>
          <w:sz w:val="22"/>
          <w:szCs w:val="22"/>
        </w:rPr>
        <w:t xml:space="preserve"> Aquella considerada por la presente Ley como reservada o confidencial; </w:t>
      </w:r>
    </w:p>
    <w:p w14:paraId="458AB29D" w14:textId="77777777" w:rsidR="00C761F4" w:rsidRPr="00034055" w:rsidRDefault="00C761F4" w:rsidP="00C761F4">
      <w:pPr>
        <w:ind w:left="851" w:right="899"/>
        <w:jc w:val="both"/>
        <w:rPr>
          <w:rFonts w:ascii="Palatino Linotype" w:hAnsi="Palatino Linotype" w:cs="Arial"/>
          <w:i/>
          <w:sz w:val="22"/>
          <w:szCs w:val="22"/>
        </w:rPr>
      </w:pPr>
      <w:r w:rsidRPr="00034055">
        <w:rPr>
          <w:rFonts w:ascii="Palatino Linotype" w:hAnsi="Palatino Linotype" w:cs="Arial"/>
          <w:b/>
          <w:i/>
          <w:sz w:val="22"/>
          <w:szCs w:val="22"/>
        </w:rPr>
        <w:t>XXI.</w:t>
      </w:r>
      <w:r w:rsidRPr="00034055">
        <w:rPr>
          <w:rFonts w:ascii="Palatino Linotype" w:hAnsi="Palatino Linotype" w:cs="Arial"/>
          <w:i/>
          <w:sz w:val="22"/>
          <w:szCs w:val="22"/>
        </w:rPr>
        <w:t xml:space="preserve"> </w:t>
      </w:r>
      <w:r w:rsidRPr="00034055">
        <w:rPr>
          <w:rFonts w:ascii="Palatino Linotype" w:hAnsi="Palatino Linotype" w:cs="Arial"/>
          <w:b/>
          <w:i/>
          <w:sz w:val="22"/>
          <w:szCs w:val="22"/>
        </w:rPr>
        <w:t>Información confidencial</w:t>
      </w:r>
      <w:r w:rsidRPr="0003405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4F3185C" w14:textId="77777777" w:rsidR="00C761F4" w:rsidRPr="00034055" w:rsidRDefault="00C761F4" w:rsidP="00C761F4">
      <w:pPr>
        <w:ind w:left="851" w:right="899"/>
        <w:jc w:val="both"/>
        <w:rPr>
          <w:rFonts w:ascii="Palatino Linotype" w:hAnsi="Palatino Linotype" w:cs="Arial"/>
          <w:i/>
          <w:sz w:val="22"/>
          <w:szCs w:val="22"/>
        </w:rPr>
      </w:pPr>
      <w:r w:rsidRPr="00034055">
        <w:rPr>
          <w:rFonts w:ascii="Palatino Linotype" w:hAnsi="Palatino Linotype" w:cs="Arial"/>
          <w:b/>
          <w:i/>
          <w:sz w:val="22"/>
          <w:szCs w:val="22"/>
        </w:rPr>
        <w:t>XLV. Versión pública:</w:t>
      </w:r>
      <w:r w:rsidRPr="00034055">
        <w:rPr>
          <w:rFonts w:ascii="Palatino Linotype" w:hAnsi="Palatino Linotype" w:cs="Arial"/>
          <w:i/>
          <w:sz w:val="22"/>
          <w:szCs w:val="22"/>
        </w:rPr>
        <w:t xml:space="preserve"> Documento en el que se elimine, suprime o borra la información clasificada como reservada o confidencial para permitir su acceso. </w:t>
      </w:r>
    </w:p>
    <w:p w14:paraId="2CFA6DC5" w14:textId="77777777" w:rsidR="00C761F4" w:rsidRPr="00034055" w:rsidRDefault="00C761F4" w:rsidP="00C761F4">
      <w:pPr>
        <w:ind w:left="851" w:right="899"/>
        <w:jc w:val="both"/>
        <w:rPr>
          <w:rFonts w:ascii="Palatino Linotype" w:hAnsi="Palatino Linotype" w:cs="Arial"/>
          <w:i/>
          <w:sz w:val="22"/>
          <w:szCs w:val="22"/>
        </w:rPr>
      </w:pPr>
      <w:r w:rsidRPr="00034055">
        <w:rPr>
          <w:rFonts w:ascii="Palatino Linotype" w:hAnsi="Palatino Linotype" w:cs="Arial"/>
          <w:b/>
          <w:i/>
          <w:sz w:val="22"/>
          <w:szCs w:val="22"/>
        </w:rPr>
        <w:t>Artículo 51.</w:t>
      </w:r>
      <w:r w:rsidRPr="0003405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34055">
        <w:rPr>
          <w:rFonts w:ascii="Palatino Linotype" w:hAnsi="Palatino Linotype" w:cs="Arial"/>
          <w:b/>
          <w:i/>
          <w:sz w:val="22"/>
          <w:szCs w:val="22"/>
        </w:rPr>
        <w:t xml:space="preserve">y tendrá la responsabilidad de verificar en cada caso que la misma no sea confidencial o reservada. </w:t>
      </w:r>
      <w:r w:rsidRPr="0003405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E51EB38" w14:textId="77777777" w:rsidR="00C761F4" w:rsidRPr="00034055" w:rsidRDefault="00C761F4" w:rsidP="00C761F4">
      <w:pPr>
        <w:ind w:left="851" w:right="899"/>
        <w:jc w:val="both"/>
        <w:rPr>
          <w:rFonts w:ascii="Palatino Linotype" w:hAnsi="Palatino Linotype" w:cs="Arial"/>
          <w:i/>
          <w:sz w:val="22"/>
          <w:szCs w:val="22"/>
        </w:rPr>
      </w:pPr>
      <w:r w:rsidRPr="00034055">
        <w:rPr>
          <w:rFonts w:ascii="Palatino Linotype" w:hAnsi="Palatino Linotype" w:cs="Arial"/>
          <w:b/>
          <w:i/>
          <w:sz w:val="22"/>
          <w:szCs w:val="22"/>
        </w:rPr>
        <w:t>Artículo 52.</w:t>
      </w:r>
      <w:r w:rsidRPr="00034055">
        <w:rPr>
          <w:rFonts w:ascii="Palatino Linotype" w:hAnsi="Palatino Linotype" w:cs="Arial"/>
          <w:i/>
          <w:sz w:val="22"/>
          <w:szCs w:val="22"/>
        </w:rPr>
        <w:t xml:space="preserve"> Las solicitudes de acceso a la información y las respuestas que se les dé, incluyendo, en su caso, </w:t>
      </w:r>
      <w:r w:rsidRPr="0003405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34055">
        <w:rPr>
          <w:rFonts w:ascii="Palatino Linotype" w:hAnsi="Palatino Linotype" w:cs="Arial"/>
          <w:i/>
          <w:sz w:val="22"/>
          <w:szCs w:val="22"/>
        </w:rPr>
        <w:t>, siempre y cuando la resolución de referencia se someta a un proceso de disociación, es decir, no haga identificable al titular de tales datos personales.</w:t>
      </w:r>
      <w:r w:rsidRPr="00034055">
        <w:rPr>
          <w:rFonts w:ascii="Palatino Linotype" w:hAnsi="Palatino Linotype" w:cs="Arial"/>
          <w:bCs/>
          <w:i/>
          <w:noProof/>
          <w:sz w:val="22"/>
          <w:szCs w:val="22"/>
        </w:rPr>
        <w:t>”</w:t>
      </w:r>
    </w:p>
    <w:p w14:paraId="47B99637" w14:textId="77777777" w:rsidR="00C761F4" w:rsidRPr="00034055" w:rsidRDefault="00C761F4" w:rsidP="00C761F4">
      <w:pPr>
        <w:ind w:right="899" w:firstLine="708"/>
        <w:jc w:val="both"/>
        <w:rPr>
          <w:rFonts w:ascii="Palatino Linotype" w:hAnsi="Palatino Linotype" w:cs="Arial"/>
          <w:sz w:val="22"/>
          <w:szCs w:val="22"/>
        </w:rPr>
      </w:pPr>
      <w:r w:rsidRPr="00034055">
        <w:rPr>
          <w:rFonts w:ascii="Palatino Linotype" w:hAnsi="Palatino Linotype" w:cs="Arial"/>
          <w:sz w:val="22"/>
          <w:szCs w:val="22"/>
        </w:rPr>
        <w:t>(Énfasis añadido)</w:t>
      </w:r>
    </w:p>
    <w:p w14:paraId="35C491C6" w14:textId="77777777" w:rsidR="00C761F4" w:rsidRPr="00034055" w:rsidRDefault="00C761F4" w:rsidP="00C761F4">
      <w:pPr>
        <w:ind w:right="899" w:firstLine="708"/>
        <w:jc w:val="both"/>
        <w:rPr>
          <w:rFonts w:ascii="Palatino Linotype" w:hAnsi="Palatino Linotype" w:cs="Arial"/>
        </w:rPr>
      </w:pPr>
    </w:p>
    <w:p w14:paraId="511931F2" w14:textId="77777777" w:rsidR="00C761F4" w:rsidRPr="00034055" w:rsidRDefault="00C761F4" w:rsidP="00C761F4">
      <w:pPr>
        <w:spacing w:line="360" w:lineRule="auto"/>
        <w:jc w:val="both"/>
        <w:rPr>
          <w:rFonts w:ascii="Palatino Linotype" w:hAnsi="Palatino Linotype" w:cs="Arial"/>
        </w:rPr>
      </w:pPr>
      <w:r w:rsidRPr="00034055">
        <w:rPr>
          <w:rFonts w:ascii="Palatino Linotype" w:hAnsi="Palatino Linotype" w:cs="Arial"/>
        </w:rPr>
        <w:t xml:space="preserve">Así, los datos personales que obren en poder de los Sujetos Obligados deben estar protegidos, adoptando las medidas de seguridad administrativas, físicas y técnicas </w:t>
      </w:r>
      <w:r w:rsidRPr="00034055">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E9DE2A9" w14:textId="77777777" w:rsidR="00C761F4" w:rsidRPr="00034055" w:rsidRDefault="00C761F4" w:rsidP="00C761F4">
      <w:pPr>
        <w:jc w:val="both"/>
        <w:rPr>
          <w:rFonts w:ascii="Palatino Linotype" w:hAnsi="Palatino Linotype" w:cs="Arial"/>
        </w:rPr>
      </w:pPr>
    </w:p>
    <w:p w14:paraId="1A0D4DC1" w14:textId="77777777" w:rsidR="00C761F4" w:rsidRPr="00034055" w:rsidRDefault="00C761F4" w:rsidP="00C761F4">
      <w:pPr>
        <w:ind w:left="851" w:right="902"/>
        <w:jc w:val="both"/>
        <w:rPr>
          <w:rFonts w:ascii="Palatino Linotype" w:eastAsia="Arial Unicode MS" w:hAnsi="Palatino Linotype" w:cs="Arial"/>
          <w:i/>
          <w:sz w:val="22"/>
          <w:szCs w:val="22"/>
        </w:rPr>
      </w:pPr>
      <w:r w:rsidRPr="00034055">
        <w:rPr>
          <w:rFonts w:ascii="Palatino Linotype" w:eastAsia="Arial Unicode MS" w:hAnsi="Palatino Linotype" w:cs="Arial"/>
          <w:b/>
          <w:i/>
          <w:sz w:val="22"/>
          <w:szCs w:val="22"/>
        </w:rPr>
        <w:t>“Artículo 22.</w:t>
      </w:r>
      <w:r w:rsidRPr="0003405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B6CAF39" w14:textId="77777777" w:rsidR="00C761F4" w:rsidRPr="00034055" w:rsidRDefault="00C761F4" w:rsidP="00C761F4">
      <w:pPr>
        <w:ind w:left="851" w:right="902"/>
        <w:jc w:val="both"/>
        <w:rPr>
          <w:rFonts w:ascii="Palatino Linotype" w:eastAsia="Arial Unicode MS" w:hAnsi="Palatino Linotype" w:cs="Arial"/>
          <w:i/>
          <w:sz w:val="22"/>
          <w:szCs w:val="22"/>
        </w:rPr>
      </w:pPr>
      <w:r w:rsidRPr="00034055">
        <w:rPr>
          <w:rFonts w:ascii="Palatino Linotype" w:eastAsia="Arial Unicode MS" w:hAnsi="Palatino Linotype" w:cs="Arial"/>
          <w:b/>
          <w:i/>
          <w:sz w:val="22"/>
          <w:szCs w:val="22"/>
        </w:rPr>
        <w:t>Artículo 38.</w:t>
      </w:r>
      <w:r w:rsidRPr="0003405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34055">
        <w:rPr>
          <w:rFonts w:ascii="Palatino Linotype" w:eastAsia="Arial Unicode MS" w:hAnsi="Palatino Linotype" w:cs="Arial"/>
          <w:b/>
          <w:i/>
          <w:sz w:val="22"/>
          <w:szCs w:val="22"/>
        </w:rPr>
        <w:t>”</w:t>
      </w:r>
      <w:r w:rsidRPr="00034055">
        <w:rPr>
          <w:rFonts w:ascii="Palatino Linotype" w:eastAsia="Arial Unicode MS" w:hAnsi="Palatino Linotype" w:cs="Arial"/>
          <w:i/>
          <w:sz w:val="22"/>
          <w:szCs w:val="22"/>
        </w:rPr>
        <w:t xml:space="preserve"> </w:t>
      </w:r>
    </w:p>
    <w:p w14:paraId="638AC378" w14:textId="77777777" w:rsidR="00C761F4" w:rsidRPr="00034055" w:rsidRDefault="00C761F4" w:rsidP="00C761F4">
      <w:pPr>
        <w:ind w:left="851" w:right="850"/>
        <w:jc w:val="both"/>
        <w:rPr>
          <w:rFonts w:ascii="Palatino Linotype" w:eastAsia="Arial Unicode MS" w:hAnsi="Palatino Linotype" w:cs="Arial"/>
          <w:i/>
          <w:sz w:val="22"/>
          <w:szCs w:val="22"/>
        </w:rPr>
      </w:pPr>
    </w:p>
    <w:p w14:paraId="5D79C169" w14:textId="77777777" w:rsidR="00C761F4" w:rsidRPr="00034055" w:rsidRDefault="00C761F4" w:rsidP="00C761F4">
      <w:pPr>
        <w:spacing w:line="360" w:lineRule="auto"/>
        <w:jc w:val="both"/>
        <w:rPr>
          <w:rFonts w:ascii="Palatino Linotype" w:hAnsi="Palatino Linotype" w:cs="Arial"/>
        </w:rPr>
      </w:pPr>
      <w:r w:rsidRPr="0003405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2FDCBC9" w14:textId="77777777" w:rsidR="00C761F4" w:rsidRPr="00034055" w:rsidRDefault="00C761F4" w:rsidP="00C761F4">
      <w:pPr>
        <w:spacing w:line="360" w:lineRule="auto"/>
        <w:jc w:val="both"/>
        <w:rPr>
          <w:rFonts w:ascii="Palatino Linotype" w:hAnsi="Palatino Linotype" w:cs="Arial"/>
        </w:rPr>
      </w:pPr>
    </w:p>
    <w:p w14:paraId="7D7FB469" w14:textId="77777777" w:rsidR="00C761F4" w:rsidRPr="00034055" w:rsidRDefault="00C761F4" w:rsidP="00C761F4">
      <w:pPr>
        <w:spacing w:line="360" w:lineRule="auto"/>
        <w:jc w:val="both"/>
        <w:rPr>
          <w:rFonts w:ascii="Palatino Linotype" w:hAnsi="Palatino Linotype" w:cs="Arial"/>
        </w:rPr>
      </w:pPr>
      <w:r w:rsidRPr="00034055">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w:t>
      </w:r>
      <w:r w:rsidRPr="00034055">
        <w:rPr>
          <w:rFonts w:ascii="Palatino Linotype" w:hAnsi="Palatino Linotype" w:cs="Arial"/>
        </w:rPr>
        <w:lastRenderedPageBreak/>
        <w:t>Personales en Posesión de Sujetos Obligados del Estado de México y Municipios; por consiguiente, se trata de información confidencial</w:t>
      </w:r>
      <w:r w:rsidRPr="00034055">
        <w:rPr>
          <w:rFonts w:ascii="Palatino Linotype" w:eastAsia="Arial Unicode MS" w:hAnsi="Palatino Linotype" w:cs="Arial"/>
        </w:rPr>
        <w:t xml:space="preserve"> que debe ser protegida por </w:t>
      </w:r>
      <w:r w:rsidRPr="00034055">
        <w:rPr>
          <w:rFonts w:ascii="Palatino Linotype" w:eastAsia="Arial Unicode MS" w:hAnsi="Palatino Linotype" w:cs="Arial"/>
          <w:b/>
        </w:rPr>
        <w:t>EL SUJETO OBLIGADO,</w:t>
      </w:r>
      <w:r w:rsidRPr="00034055">
        <w:rPr>
          <w:rFonts w:ascii="Palatino Linotype" w:eastAsia="Arial Unicode MS" w:hAnsi="Palatino Linotype" w:cs="Arial"/>
        </w:rPr>
        <w:t xml:space="preserve"> por lo </w:t>
      </w:r>
      <w:r w:rsidRPr="00034055">
        <w:rPr>
          <w:rFonts w:ascii="Palatino Linotype" w:hAnsi="Palatino Linotype" w:cs="Arial"/>
        </w:rPr>
        <w:t>que, todo dato personal susceptible de clasificación debe ser protegido.</w:t>
      </w:r>
    </w:p>
    <w:p w14:paraId="27390A8B" w14:textId="77777777" w:rsidR="00C761F4" w:rsidRPr="00034055" w:rsidRDefault="00C761F4" w:rsidP="00C761F4">
      <w:pPr>
        <w:spacing w:line="360" w:lineRule="auto"/>
        <w:jc w:val="both"/>
        <w:rPr>
          <w:rFonts w:ascii="Palatino Linotype" w:hAnsi="Palatino Linotype" w:cs="Arial"/>
        </w:rPr>
      </w:pPr>
    </w:p>
    <w:p w14:paraId="52564DA3" w14:textId="77777777" w:rsidR="00C761F4" w:rsidRPr="00034055" w:rsidRDefault="00C761F4" w:rsidP="00C761F4">
      <w:pPr>
        <w:spacing w:line="360" w:lineRule="auto"/>
        <w:jc w:val="both"/>
        <w:rPr>
          <w:rFonts w:ascii="Palatino Linotype" w:hAnsi="Palatino Linotype" w:cs="Arial"/>
        </w:rPr>
      </w:pPr>
      <w:r w:rsidRPr="0003405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3ED4992" w14:textId="77777777" w:rsidR="00C761F4" w:rsidRPr="00034055" w:rsidRDefault="00C761F4" w:rsidP="00C761F4">
      <w:pPr>
        <w:spacing w:line="360" w:lineRule="auto"/>
        <w:jc w:val="both"/>
        <w:rPr>
          <w:rFonts w:ascii="Palatino Linotype" w:hAnsi="Palatino Linotype" w:cs="Arial"/>
        </w:rPr>
      </w:pPr>
    </w:p>
    <w:p w14:paraId="512C3A55" w14:textId="77777777" w:rsidR="00C761F4" w:rsidRPr="00034055" w:rsidRDefault="00C761F4" w:rsidP="00C761F4">
      <w:pPr>
        <w:spacing w:line="360" w:lineRule="auto"/>
        <w:jc w:val="both"/>
        <w:rPr>
          <w:rFonts w:ascii="Palatino Linotype" w:hAnsi="Palatino Linotype" w:cs="Arial"/>
        </w:rPr>
      </w:pPr>
      <w:r w:rsidRPr="00034055">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8C6B5FB" w14:textId="77777777" w:rsidR="00C761F4" w:rsidRPr="00034055" w:rsidRDefault="00C761F4" w:rsidP="00C761F4">
      <w:pPr>
        <w:jc w:val="both"/>
        <w:rPr>
          <w:rFonts w:ascii="Palatino Linotype" w:hAnsi="Palatino Linotype" w:cs="Arial"/>
        </w:rPr>
      </w:pPr>
    </w:p>
    <w:p w14:paraId="6A40359F"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 xml:space="preserve">“Artículo 49. </w:t>
      </w:r>
      <w:r w:rsidRPr="00034055">
        <w:rPr>
          <w:rFonts w:ascii="Palatino Linotype" w:hAnsi="Palatino Linotype" w:cs="Arial"/>
          <w:i/>
          <w:sz w:val="22"/>
          <w:szCs w:val="22"/>
        </w:rPr>
        <w:t>Los Comités de Transparencia tendrán las siguientes atribuciones:</w:t>
      </w:r>
    </w:p>
    <w:p w14:paraId="3C5613FE"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VIII.</w:t>
      </w:r>
      <w:r w:rsidRPr="00034055">
        <w:rPr>
          <w:rFonts w:ascii="Palatino Linotype" w:hAnsi="Palatino Linotype" w:cs="Arial"/>
          <w:i/>
          <w:sz w:val="22"/>
          <w:szCs w:val="22"/>
        </w:rPr>
        <w:t xml:space="preserve"> Aprobar, modificar o revocar la clasificación de la información;</w:t>
      </w:r>
    </w:p>
    <w:p w14:paraId="4D49BB15"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Artículo 132.</w:t>
      </w:r>
      <w:r w:rsidRPr="00034055">
        <w:rPr>
          <w:rFonts w:ascii="Palatino Linotype" w:hAnsi="Palatino Linotype" w:cs="Arial"/>
          <w:i/>
          <w:sz w:val="22"/>
          <w:szCs w:val="22"/>
        </w:rPr>
        <w:t xml:space="preserve"> La clasificación de la información se llevará a cabo en el momento en que:</w:t>
      </w:r>
    </w:p>
    <w:p w14:paraId="209AFD3B"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I.</w:t>
      </w:r>
      <w:r w:rsidRPr="00034055">
        <w:rPr>
          <w:rFonts w:ascii="Palatino Linotype" w:hAnsi="Palatino Linotype" w:cs="Arial"/>
          <w:i/>
          <w:sz w:val="22"/>
          <w:szCs w:val="22"/>
        </w:rPr>
        <w:t xml:space="preserve"> Se reciba una solicitud de acceso a la información;</w:t>
      </w:r>
    </w:p>
    <w:p w14:paraId="74F189C9"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II.</w:t>
      </w:r>
      <w:r w:rsidRPr="00034055">
        <w:rPr>
          <w:rFonts w:ascii="Palatino Linotype" w:hAnsi="Palatino Linotype" w:cs="Arial"/>
          <w:i/>
          <w:sz w:val="22"/>
          <w:szCs w:val="22"/>
        </w:rPr>
        <w:t xml:space="preserve"> Se determine mediante resolución de autoridad competente; o</w:t>
      </w:r>
    </w:p>
    <w:p w14:paraId="713FDD8D" w14:textId="77777777" w:rsidR="00C761F4" w:rsidRPr="00034055" w:rsidRDefault="00C761F4" w:rsidP="00C761F4">
      <w:pPr>
        <w:ind w:left="851" w:right="902"/>
        <w:jc w:val="both"/>
        <w:rPr>
          <w:rFonts w:ascii="Palatino Linotype" w:hAnsi="Palatino Linotype" w:cs="Arial"/>
          <w:b/>
          <w:i/>
          <w:sz w:val="22"/>
          <w:szCs w:val="22"/>
        </w:rPr>
      </w:pPr>
      <w:r w:rsidRPr="00034055">
        <w:rPr>
          <w:rFonts w:ascii="Palatino Linotype" w:hAnsi="Palatino Linotype" w:cs="Arial"/>
          <w:i/>
          <w:sz w:val="22"/>
          <w:szCs w:val="22"/>
        </w:rPr>
        <w:lastRenderedPageBreak/>
        <w:t>III. Se generen versiones públicas para dar cumplimiento a las obligaciones de transparencia previstas en esta Ley.</w:t>
      </w:r>
      <w:r w:rsidRPr="00034055">
        <w:rPr>
          <w:rFonts w:ascii="Palatino Linotype" w:hAnsi="Palatino Linotype" w:cs="Arial"/>
          <w:b/>
          <w:i/>
          <w:sz w:val="22"/>
          <w:szCs w:val="22"/>
        </w:rPr>
        <w:t>”</w:t>
      </w:r>
    </w:p>
    <w:p w14:paraId="3A235C0A"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“Segundo.-</w:t>
      </w:r>
      <w:r w:rsidRPr="00034055">
        <w:rPr>
          <w:rFonts w:ascii="Palatino Linotype" w:hAnsi="Palatino Linotype" w:cs="Arial"/>
          <w:i/>
          <w:sz w:val="22"/>
          <w:szCs w:val="22"/>
        </w:rPr>
        <w:t xml:space="preserve"> Para efectos de los presentes Lineamientos Generales, se entenderá por:</w:t>
      </w:r>
    </w:p>
    <w:p w14:paraId="798EC22C"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XVIII.</w:t>
      </w:r>
      <w:r w:rsidRPr="00034055">
        <w:rPr>
          <w:rFonts w:ascii="Palatino Linotype" w:hAnsi="Palatino Linotype" w:cs="Arial"/>
          <w:i/>
          <w:sz w:val="22"/>
          <w:szCs w:val="22"/>
        </w:rPr>
        <w:t xml:space="preserve">  </w:t>
      </w:r>
      <w:r w:rsidRPr="00034055">
        <w:rPr>
          <w:rFonts w:ascii="Palatino Linotype" w:hAnsi="Palatino Linotype" w:cs="Arial"/>
          <w:b/>
          <w:i/>
          <w:sz w:val="22"/>
          <w:szCs w:val="22"/>
        </w:rPr>
        <w:t>Versión pública:</w:t>
      </w:r>
      <w:r w:rsidRPr="0003405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BC0A51"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Cuarto.</w:t>
      </w:r>
      <w:r w:rsidRPr="0003405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E4BAD6"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DE095DC"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Quinto.</w:t>
      </w:r>
      <w:r w:rsidRPr="0003405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BE1E4F9"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Sexto.</w:t>
      </w:r>
      <w:r w:rsidRPr="0003405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41A0C4F"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6570318"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Séptimo.</w:t>
      </w:r>
      <w:r w:rsidRPr="00034055">
        <w:rPr>
          <w:rFonts w:ascii="Palatino Linotype" w:hAnsi="Palatino Linotype" w:cs="Arial"/>
          <w:i/>
          <w:sz w:val="22"/>
          <w:szCs w:val="22"/>
        </w:rPr>
        <w:t xml:space="preserve"> La clasificación de la información se llevará a cabo en el momento en que:</w:t>
      </w:r>
    </w:p>
    <w:p w14:paraId="331EAC1A"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I.</w:t>
      </w:r>
      <w:r w:rsidRPr="00034055">
        <w:rPr>
          <w:rFonts w:ascii="Palatino Linotype" w:hAnsi="Palatino Linotype" w:cs="Arial"/>
          <w:i/>
          <w:sz w:val="22"/>
          <w:szCs w:val="22"/>
        </w:rPr>
        <w:t xml:space="preserve">        Se reciba una solicitud de acceso a la información;</w:t>
      </w:r>
    </w:p>
    <w:p w14:paraId="3ABD2901"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II.</w:t>
      </w:r>
      <w:r w:rsidRPr="00034055">
        <w:rPr>
          <w:rFonts w:ascii="Palatino Linotype" w:hAnsi="Palatino Linotype" w:cs="Arial"/>
          <w:i/>
          <w:sz w:val="22"/>
          <w:szCs w:val="22"/>
        </w:rPr>
        <w:t xml:space="preserve">       Se determine mediante resolución de autoridad competente, o</w:t>
      </w:r>
    </w:p>
    <w:p w14:paraId="05DAD0C0"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III.</w:t>
      </w:r>
      <w:r w:rsidRPr="0003405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68710DF"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69EFA8C"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lastRenderedPageBreak/>
        <w:t>Octavo.</w:t>
      </w:r>
      <w:r w:rsidRPr="0003405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BFECE43"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93BAE7E"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1A1DC8F"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9972A0C"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734EEDE"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Noveno.</w:t>
      </w:r>
      <w:r w:rsidRPr="0003405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BC92B0"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b/>
          <w:i/>
          <w:sz w:val="22"/>
          <w:szCs w:val="22"/>
        </w:rPr>
        <w:t>Décimo.</w:t>
      </w:r>
      <w:r w:rsidRPr="0003405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154542F" w14:textId="77777777" w:rsidR="00C761F4" w:rsidRPr="00034055" w:rsidRDefault="00C761F4" w:rsidP="00C761F4">
      <w:pPr>
        <w:ind w:left="851" w:right="902"/>
        <w:jc w:val="both"/>
        <w:rPr>
          <w:rFonts w:ascii="Palatino Linotype" w:hAnsi="Palatino Linotype" w:cs="Arial"/>
          <w:i/>
          <w:sz w:val="22"/>
          <w:szCs w:val="22"/>
        </w:rPr>
      </w:pPr>
      <w:r w:rsidRPr="0003405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B2E7EA4" w14:textId="77777777" w:rsidR="00C761F4" w:rsidRPr="00034055" w:rsidRDefault="00C761F4" w:rsidP="00C761F4">
      <w:pPr>
        <w:ind w:left="851" w:right="899"/>
        <w:jc w:val="both"/>
        <w:rPr>
          <w:rFonts w:ascii="Palatino Linotype" w:hAnsi="Palatino Linotype" w:cs="Arial"/>
          <w:b/>
          <w:i/>
          <w:sz w:val="22"/>
          <w:szCs w:val="22"/>
        </w:rPr>
      </w:pPr>
      <w:r w:rsidRPr="00034055">
        <w:rPr>
          <w:rFonts w:ascii="Palatino Linotype" w:hAnsi="Palatino Linotype" w:cs="Arial"/>
          <w:b/>
          <w:i/>
          <w:sz w:val="22"/>
          <w:szCs w:val="22"/>
        </w:rPr>
        <w:t>Décimo primero.</w:t>
      </w:r>
      <w:r w:rsidRPr="0003405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34055">
        <w:rPr>
          <w:rFonts w:ascii="Palatino Linotype" w:hAnsi="Palatino Linotype" w:cs="Arial"/>
          <w:b/>
          <w:i/>
          <w:sz w:val="22"/>
          <w:szCs w:val="22"/>
        </w:rPr>
        <w:t>”</w:t>
      </w:r>
    </w:p>
    <w:p w14:paraId="41BD452D" w14:textId="77777777" w:rsidR="00C761F4" w:rsidRPr="00034055" w:rsidRDefault="00C761F4" w:rsidP="00C761F4">
      <w:pPr>
        <w:ind w:left="851" w:right="899"/>
        <w:jc w:val="both"/>
        <w:rPr>
          <w:rFonts w:ascii="Palatino Linotype" w:hAnsi="Palatino Linotype" w:cs="Arial"/>
          <w:b/>
          <w:bCs/>
          <w:i/>
          <w:noProof/>
        </w:rPr>
      </w:pPr>
    </w:p>
    <w:p w14:paraId="1513A2E5" w14:textId="77777777" w:rsidR="00C761F4" w:rsidRPr="00034055" w:rsidRDefault="00C761F4" w:rsidP="00C761F4">
      <w:pPr>
        <w:spacing w:line="360" w:lineRule="auto"/>
        <w:jc w:val="both"/>
        <w:rPr>
          <w:rFonts w:ascii="Palatino Linotype" w:hAnsi="Palatino Linotype" w:cs="Arial"/>
        </w:rPr>
      </w:pPr>
      <w:r w:rsidRPr="0003405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D5CF2F9" w14:textId="77777777" w:rsidR="00C761F4" w:rsidRPr="00034055" w:rsidRDefault="00C761F4" w:rsidP="00C761F4">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034055">
        <w:rPr>
          <w:rFonts w:ascii="Palatino Linotype" w:hAnsi="Palatino Linotype" w:cs="Arial"/>
        </w:rPr>
        <w:lastRenderedPageBreak/>
        <w:t xml:space="preserve">Consecuentemente, se destaca que la versión pública que elabore </w:t>
      </w:r>
      <w:r w:rsidRPr="00034055">
        <w:rPr>
          <w:rFonts w:ascii="Palatino Linotype" w:hAnsi="Palatino Linotype" w:cs="Arial"/>
          <w:b/>
        </w:rPr>
        <w:t>EL SUJETO OBLIGADO</w:t>
      </w:r>
      <w:r w:rsidRPr="00034055">
        <w:rPr>
          <w:rFonts w:ascii="Palatino Linotype" w:hAnsi="Palatino Linotype" w:cs="Arial"/>
        </w:rPr>
        <w:t xml:space="preserve"> debe cumplir con las formalidades exigidas en la Ley, por lo que para tal efecto emitirá el </w:t>
      </w:r>
      <w:r w:rsidRPr="00034055">
        <w:rPr>
          <w:rFonts w:ascii="Palatino Linotype" w:hAnsi="Palatino Linotype" w:cs="Arial"/>
          <w:b/>
        </w:rPr>
        <w:t>Acuerdo del Comité de Transparencia</w:t>
      </w:r>
      <w:r w:rsidRPr="0003405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34055">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D999658" w14:textId="77777777" w:rsidR="00CC0322" w:rsidRPr="00034055" w:rsidRDefault="00CC0322" w:rsidP="00CC0322">
      <w:pPr>
        <w:spacing w:line="360" w:lineRule="auto"/>
        <w:ind w:right="49"/>
        <w:jc w:val="both"/>
        <w:rPr>
          <w:rFonts w:ascii="Palatino Linotype" w:hAnsi="Palatino Linotype" w:cs="Arial"/>
        </w:rPr>
      </w:pPr>
      <w:r w:rsidRPr="00034055">
        <w:rPr>
          <w:rFonts w:ascii="Palatino Linotype" w:hAnsi="Palatino Linotype" w:cs="Arial"/>
        </w:rPr>
        <w:t>Al respecto es menester puntualizar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18298138" w14:textId="77777777" w:rsidR="00CC0322" w:rsidRPr="00034055" w:rsidRDefault="00CC0322" w:rsidP="00CC0322">
      <w:pPr>
        <w:spacing w:line="360" w:lineRule="auto"/>
        <w:ind w:right="49"/>
        <w:jc w:val="both"/>
        <w:rPr>
          <w:rFonts w:ascii="Palatino Linotype" w:hAnsi="Palatino Linotype" w:cs="Arial"/>
        </w:rPr>
      </w:pPr>
    </w:p>
    <w:p w14:paraId="0B4EED41" w14:textId="77777777" w:rsidR="00CC0322" w:rsidRPr="00034055" w:rsidRDefault="00CC0322" w:rsidP="00CC0322">
      <w:pPr>
        <w:spacing w:line="360" w:lineRule="auto"/>
        <w:ind w:right="49"/>
        <w:jc w:val="both"/>
        <w:rPr>
          <w:rFonts w:ascii="Palatino Linotype" w:hAnsi="Palatino Linotype" w:cs="Arial"/>
        </w:rPr>
      </w:pPr>
      <w:r w:rsidRPr="00034055">
        <w:rPr>
          <w:rFonts w:ascii="Palatino Linotype" w:hAnsi="Palatino Linotype" w:cs="Arial"/>
        </w:rPr>
        <w:t xml:space="preserve">En este orden de ideas, tenemos lo establecido en el artículo 169, relativo a que cuando la información no se encuentre en los archivos del Sujeto Obligado, el Comité de Transparencia en consecuencia deberá proceder a la emisión de un Acuerdo de </w:t>
      </w:r>
      <w:r w:rsidRPr="00034055">
        <w:rPr>
          <w:rFonts w:ascii="Palatino Linotype" w:hAnsi="Palatino Linotype" w:cs="Arial"/>
        </w:rPr>
        <w:lastRenderedPageBreak/>
        <w:t>Inexistencia, debidamente fundado y motivado en el que se detallen las razones por las cuales no existe la información a través del siguiente procedimiento:</w:t>
      </w:r>
    </w:p>
    <w:p w14:paraId="6DF09B05" w14:textId="77777777" w:rsidR="00CC0322" w:rsidRPr="00034055" w:rsidRDefault="00CC0322" w:rsidP="00CC0322">
      <w:pPr>
        <w:spacing w:line="360" w:lineRule="auto"/>
        <w:ind w:right="49"/>
        <w:jc w:val="both"/>
        <w:rPr>
          <w:rFonts w:ascii="Palatino Linotype" w:hAnsi="Palatino Linotype" w:cs="Arial"/>
        </w:rPr>
      </w:pPr>
    </w:p>
    <w:p w14:paraId="427808CD" w14:textId="77777777" w:rsidR="00CC0322" w:rsidRPr="00034055" w:rsidRDefault="00CC0322" w:rsidP="00CC0322">
      <w:pPr>
        <w:spacing w:line="360" w:lineRule="auto"/>
        <w:ind w:left="709" w:right="757"/>
        <w:jc w:val="both"/>
        <w:rPr>
          <w:rFonts w:ascii="Palatino Linotype" w:hAnsi="Palatino Linotype" w:cs="Arial"/>
        </w:rPr>
      </w:pPr>
      <w:r w:rsidRPr="00034055">
        <w:rPr>
          <w:rFonts w:ascii="Palatino Linotype" w:hAnsi="Palatino Linotype" w:cs="Arial"/>
        </w:rPr>
        <w:t>I. Analizará el caso y tomará las medidas necesarias para localizar la información;</w:t>
      </w:r>
    </w:p>
    <w:p w14:paraId="11F66F3A" w14:textId="77777777" w:rsidR="00CC0322" w:rsidRPr="00034055" w:rsidRDefault="00CC0322" w:rsidP="00CC0322">
      <w:pPr>
        <w:spacing w:line="360" w:lineRule="auto"/>
        <w:ind w:left="709" w:right="757"/>
        <w:jc w:val="both"/>
        <w:rPr>
          <w:rFonts w:ascii="Palatino Linotype" w:hAnsi="Palatino Linotype" w:cs="Arial"/>
        </w:rPr>
      </w:pPr>
    </w:p>
    <w:p w14:paraId="3615B3E0" w14:textId="77777777" w:rsidR="00CC0322" w:rsidRPr="00034055" w:rsidRDefault="00CC0322" w:rsidP="00CC0322">
      <w:pPr>
        <w:spacing w:line="360" w:lineRule="auto"/>
        <w:ind w:left="709" w:right="757"/>
        <w:jc w:val="both"/>
        <w:rPr>
          <w:rFonts w:ascii="Palatino Linotype" w:hAnsi="Palatino Linotype" w:cs="Arial"/>
        </w:rPr>
      </w:pPr>
      <w:r w:rsidRPr="00034055">
        <w:rPr>
          <w:rFonts w:ascii="Palatino Linotype" w:hAnsi="Palatino Linotype" w:cs="Arial"/>
        </w:rPr>
        <w:t>II. Expedirá una resolución que confirme la inexistencia del documento;</w:t>
      </w:r>
    </w:p>
    <w:p w14:paraId="79A26DDD" w14:textId="77777777" w:rsidR="00CC0322" w:rsidRPr="00034055" w:rsidRDefault="00CC0322" w:rsidP="00CC0322">
      <w:pPr>
        <w:spacing w:line="360" w:lineRule="auto"/>
        <w:ind w:left="709" w:right="757"/>
        <w:jc w:val="both"/>
        <w:rPr>
          <w:rFonts w:ascii="Palatino Linotype" w:hAnsi="Palatino Linotype" w:cs="Arial"/>
        </w:rPr>
      </w:pPr>
    </w:p>
    <w:p w14:paraId="675DC127" w14:textId="77777777" w:rsidR="00CC0322" w:rsidRPr="00034055" w:rsidRDefault="00CC0322" w:rsidP="00CC0322">
      <w:pPr>
        <w:spacing w:line="360" w:lineRule="auto"/>
        <w:ind w:left="709" w:right="757"/>
        <w:jc w:val="both"/>
        <w:rPr>
          <w:rFonts w:ascii="Palatino Linotype" w:hAnsi="Palatino Linotype" w:cs="Arial"/>
        </w:rPr>
      </w:pPr>
      <w:r w:rsidRPr="00034055">
        <w:rPr>
          <w:rFonts w:ascii="Palatino Linotype" w:hAnsi="Palatino Linotype" w:cs="Arial"/>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2C7D767" w14:textId="77777777" w:rsidR="00CC0322" w:rsidRPr="00034055" w:rsidRDefault="00CC0322" w:rsidP="00CC0322">
      <w:pPr>
        <w:spacing w:line="360" w:lineRule="auto"/>
        <w:ind w:left="709" w:right="757"/>
        <w:jc w:val="both"/>
        <w:rPr>
          <w:rFonts w:ascii="Palatino Linotype" w:hAnsi="Palatino Linotype" w:cs="Arial"/>
        </w:rPr>
      </w:pPr>
    </w:p>
    <w:p w14:paraId="179F42EB" w14:textId="77777777" w:rsidR="00CC0322" w:rsidRPr="00034055" w:rsidRDefault="00CC0322" w:rsidP="00CC0322">
      <w:pPr>
        <w:spacing w:line="360" w:lineRule="auto"/>
        <w:ind w:left="709" w:right="757"/>
        <w:jc w:val="both"/>
        <w:rPr>
          <w:rFonts w:ascii="Palatino Linotype" w:hAnsi="Palatino Linotype" w:cs="Arial"/>
        </w:rPr>
      </w:pPr>
      <w:r w:rsidRPr="00034055">
        <w:rPr>
          <w:rFonts w:ascii="Palatino Linotype" w:hAnsi="Palatino Linotype" w:cs="Arial"/>
        </w:rPr>
        <w:t>IV. Notificará al órgano interno de control o equivalente del sujeto obligado quien, en su caso, deberá iniciar el procedimiento de responsabilidad administrativa que corresponda.</w:t>
      </w:r>
    </w:p>
    <w:p w14:paraId="53D6E333" w14:textId="77777777" w:rsidR="00CC0322" w:rsidRPr="00034055" w:rsidRDefault="00CC0322" w:rsidP="00CC0322">
      <w:pPr>
        <w:spacing w:line="360" w:lineRule="auto"/>
        <w:ind w:right="49"/>
        <w:jc w:val="both"/>
        <w:rPr>
          <w:rFonts w:ascii="Palatino Linotype" w:hAnsi="Palatino Linotype" w:cs="Arial"/>
        </w:rPr>
      </w:pPr>
    </w:p>
    <w:p w14:paraId="75D6ED59" w14:textId="77777777" w:rsidR="00CC0322" w:rsidRPr="00034055" w:rsidRDefault="00CC0322" w:rsidP="00CC0322">
      <w:pPr>
        <w:widowControl w:val="0"/>
        <w:autoSpaceDE w:val="0"/>
        <w:autoSpaceDN w:val="0"/>
        <w:adjustRightInd w:val="0"/>
        <w:spacing w:line="360" w:lineRule="auto"/>
        <w:jc w:val="both"/>
        <w:rPr>
          <w:rFonts w:ascii="Palatino Linotype" w:eastAsia="Arial Unicode MS" w:hAnsi="Palatino Linotype" w:cs="Arial"/>
        </w:rPr>
      </w:pPr>
      <w:r w:rsidRPr="00034055">
        <w:rPr>
          <w:rFonts w:ascii="Palatino Linotype" w:eastAsia="Arial Unicode MS" w:hAnsi="Palatino Linotype" w:cs="Arial"/>
        </w:rPr>
        <w:t xml:space="preserve">Así, dicho Acuerdo de Inexistencia, debe exponer las razones por las que se buscó la información, las áreas en las que se instruyó la búsqueda, los criterios y los métodos utilizados de búsqueda de la misma, las respuestas otorgadas por los Servidores Públicos </w:t>
      </w:r>
      <w:r w:rsidRPr="00034055">
        <w:rPr>
          <w:rFonts w:ascii="Palatino Linotype" w:eastAsia="Arial Unicode MS" w:hAnsi="Palatino Linotype" w:cs="Arial"/>
        </w:rPr>
        <w:lastRenderedPageBreak/>
        <w:t>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515C56A8" w14:textId="77777777" w:rsidR="00CC0322" w:rsidRPr="00034055" w:rsidRDefault="00CC0322" w:rsidP="00CC0322">
      <w:pPr>
        <w:widowControl w:val="0"/>
        <w:autoSpaceDE w:val="0"/>
        <w:autoSpaceDN w:val="0"/>
        <w:adjustRightInd w:val="0"/>
        <w:spacing w:line="360" w:lineRule="auto"/>
        <w:jc w:val="both"/>
        <w:rPr>
          <w:rFonts w:ascii="Palatino Linotype" w:eastAsia="Arial Unicode MS" w:hAnsi="Palatino Linotype" w:cs="Arial"/>
        </w:rPr>
      </w:pPr>
    </w:p>
    <w:p w14:paraId="5E755773"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b/>
          <w:i/>
          <w:sz w:val="22"/>
        </w:rPr>
        <w:t>“Artículo 19.</w:t>
      </w:r>
      <w:r w:rsidRPr="00034055">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56A8D09C"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p>
    <w:p w14:paraId="2557D7DA"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36007E3E"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p>
    <w:p w14:paraId="4BF7E544"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b/>
          <w:i/>
          <w:sz w:val="22"/>
        </w:rPr>
        <w:t xml:space="preserve">Si el sujeto obligado, en el ejercicio de sus atribuciones, debía generar, </w:t>
      </w:r>
      <w:r w:rsidRPr="00034055">
        <w:rPr>
          <w:rFonts w:ascii="Palatino Linotype" w:eastAsia="Arial Unicode MS" w:hAnsi="Palatino Linotype" w:cs="Arial"/>
          <w:i/>
          <w:sz w:val="22"/>
        </w:rPr>
        <w:t>poseer o administrar la información, pero ésta no se encuentra, el Comité de transparencia deberá emitir un acuerdo de inexistencia, debidamente fundado y motivado, en el que detalle las razones del por qué no obra en sus archivos.</w:t>
      </w:r>
    </w:p>
    <w:p w14:paraId="00234C41"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p>
    <w:p w14:paraId="65311854"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b/>
          <w:i/>
          <w:sz w:val="22"/>
        </w:rPr>
        <w:t>Artículo 169</w:t>
      </w:r>
      <w:r w:rsidRPr="00034055">
        <w:rPr>
          <w:rFonts w:ascii="Palatino Linotype" w:eastAsia="Arial Unicode MS" w:hAnsi="Palatino Linotype" w:cs="Arial"/>
          <w:i/>
          <w:sz w:val="22"/>
        </w:rPr>
        <w:t>. Cuando la información no se encuentre en los archivos del sujeto obligado, el Comité de Transparencia:</w:t>
      </w:r>
    </w:p>
    <w:p w14:paraId="546CE8EB"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i/>
          <w:sz w:val="22"/>
        </w:rPr>
        <w:t>I. Analizará el caso y tomará las medidas necesarias para localizar la información;</w:t>
      </w:r>
    </w:p>
    <w:p w14:paraId="6711DBD4"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i/>
          <w:sz w:val="22"/>
        </w:rPr>
        <w:t>II. Expedirá una resolución que confirme la inexistencia del documento;</w:t>
      </w:r>
    </w:p>
    <w:p w14:paraId="1FFFFD61"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AA843B0"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i/>
          <w:sz w:val="22"/>
        </w:rPr>
        <w:t>IV. Notificará al órgano interno de control o equivalente del sujeto obligado quien, en su caso, deberá iniciar el procedimiento de responsabilidad administrativa que corresponda.</w:t>
      </w:r>
    </w:p>
    <w:p w14:paraId="64397B6C"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p>
    <w:p w14:paraId="0C40B8D3"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40783DB3"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i/>
          <w:sz w:val="22"/>
        </w:rPr>
        <w:lastRenderedPageBreak/>
        <w:t>Este plazo podrá ampliarse hasta por otros siete días hábiles, siempre que existan razones para ello, debiendo notificarse por escrito al solicitante.</w:t>
      </w:r>
    </w:p>
    <w:p w14:paraId="6959B583" w14:textId="77777777" w:rsidR="00B43AD7" w:rsidRPr="00034055" w:rsidRDefault="00B43AD7" w:rsidP="00CC0322">
      <w:pPr>
        <w:widowControl w:val="0"/>
        <w:autoSpaceDE w:val="0"/>
        <w:autoSpaceDN w:val="0"/>
        <w:adjustRightInd w:val="0"/>
        <w:ind w:left="709" w:right="757"/>
        <w:jc w:val="both"/>
        <w:rPr>
          <w:rFonts w:ascii="Palatino Linotype" w:eastAsia="Arial Unicode MS" w:hAnsi="Palatino Linotype" w:cs="Arial"/>
          <w:i/>
          <w:sz w:val="22"/>
        </w:rPr>
      </w:pPr>
    </w:p>
    <w:p w14:paraId="4162A4E6" w14:textId="77777777" w:rsidR="00CC0322" w:rsidRPr="00034055" w:rsidRDefault="00CC0322" w:rsidP="00CC0322">
      <w:pPr>
        <w:widowControl w:val="0"/>
        <w:autoSpaceDE w:val="0"/>
        <w:autoSpaceDN w:val="0"/>
        <w:adjustRightInd w:val="0"/>
        <w:ind w:left="709" w:right="757"/>
        <w:jc w:val="both"/>
        <w:rPr>
          <w:rFonts w:ascii="Palatino Linotype" w:eastAsia="Arial Unicode MS" w:hAnsi="Palatino Linotype" w:cs="Arial"/>
          <w:i/>
          <w:sz w:val="22"/>
        </w:rPr>
      </w:pPr>
      <w:r w:rsidRPr="00034055">
        <w:rPr>
          <w:rFonts w:ascii="Palatino Linotype" w:eastAsia="Arial Unicode MS" w:hAnsi="Palatino Linotype" w:cs="Arial"/>
          <w:b/>
          <w:i/>
          <w:sz w:val="22"/>
        </w:rPr>
        <w:t>Artículo 170</w:t>
      </w:r>
      <w:r w:rsidRPr="00034055">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005CEFAA" w14:textId="77777777" w:rsidR="00CC0322" w:rsidRPr="00034055" w:rsidRDefault="00CC0322" w:rsidP="00CC0322">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0862F3A6" w14:textId="77777777" w:rsidR="00CC0322" w:rsidRPr="00034055" w:rsidRDefault="00CC0322" w:rsidP="00CC0322">
      <w:pPr>
        <w:spacing w:line="360" w:lineRule="auto"/>
        <w:ind w:right="49"/>
        <w:jc w:val="both"/>
        <w:rPr>
          <w:rFonts w:ascii="Palatino Linotype" w:hAnsi="Palatino Linotype" w:cs="Arial"/>
        </w:rPr>
      </w:pPr>
      <w:r w:rsidRPr="00034055">
        <w:rPr>
          <w:rFonts w:ascii="Palatino Linotype" w:hAnsi="Palatino Linotype" w:cs="Arial"/>
        </w:rPr>
        <w:t xml:space="preserve">Por tanto, para el caso de subsistir la inexistencia de información entonces se considera procedente determinar que no bastaría solo con la simple manifestación del </w:t>
      </w:r>
      <w:r w:rsidRPr="00034055">
        <w:rPr>
          <w:rFonts w:ascii="Palatino Linotype" w:hAnsi="Palatino Linotype" w:cs="Arial"/>
          <w:b/>
        </w:rPr>
        <w:t xml:space="preserve">SUJETO OBLIGADO, sino que </w:t>
      </w:r>
      <w:r w:rsidRPr="00034055">
        <w:rPr>
          <w:rFonts w:ascii="Palatino Linotype" w:eastAsia="Arial Unicode MS" w:hAnsi="Palatino Linotype" w:cs="Arial"/>
          <w:b/>
        </w:rPr>
        <w:t>ante la obligación de generar la información, derivado de sus facultades y no tener registro de ello, el Comité de Información debe emitir un Acuerdo de Inexistencia de la información, en el que detalle las razones del por qué no obra en sus archivos.</w:t>
      </w:r>
      <w:r w:rsidRPr="00034055">
        <w:rPr>
          <w:rFonts w:ascii="Palatino Linotype" w:hAnsi="Palatino Linotype" w:cs="Arial"/>
          <w:b/>
        </w:rPr>
        <w:t xml:space="preserve"> </w:t>
      </w:r>
    </w:p>
    <w:p w14:paraId="5D5F04D7" w14:textId="77777777" w:rsidR="00CA5A12" w:rsidRPr="00034055" w:rsidRDefault="00CA5A12" w:rsidP="00CA5A12">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034055">
        <w:rPr>
          <w:rFonts w:ascii="Palatino Linotype" w:eastAsia="Calibri" w:hAnsi="Palatino Linotype" w:cs="Arial"/>
        </w:rPr>
        <w:t xml:space="preserve">Así, con </w:t>
      </w:r>
      <w:r w:rsidRPr="00034055">
        <w:rPr>
          <w:rFonts w:ascii="Palatino Linotype" w:hAnsi="Palatino Linotype" w:cs="Arial"/>
        </w:rPr>
        <w:t>fundamento</w:t>
      </w:r>
      <w:r w:rsidRPr="00034055">
        <w:rPr>
          <w:rFonts w:ascii="Palatino Linotype" w:eastAsia="Calibri" w:hAnsi="Palatino Linotype" w:cs="Arial"/>
        </w:rPr>
        <w:t xml:space="preserve"> en lo previsto en los artículos 5, </w:t>
      </w:r>
      <w:r w:rsidRPr="00034055">
        <w:rPr>
          <w:rFonts w:ascii="Palatino Linotype" w:eastAsia="Calibri" w:hAnsi="Palatino Linotype" w:cs="Arial"/>
          <w:lang w:val="es-ES_tradnl"/>
        </w:rPr>
        <w:t xml:space="preserve">párrafos </w:t>
      </w:r>
      <w:bookmarkStart w:id="4" w:name="_Hlk65874252"/>
      <w:r w:rsidRPr="00034055">
        <w:rPr>
          <w:rFonts w:ascii="Palatino Linotype" w:eastAsia="Calibri" w:hAnsi="Palatino Linotype" w:cs="Arial"/>
          <w:lang w:val="es-ES_tradnl"/>
        </w:rPr>
        <w:t>trigésimo, trigésimo primero y trigésimo segundo</w:t>
      </w:r>
      <w:bookmarkEnd w:id="4"/>
      <w:r w:rsidRPr="00034055">
        <w:rPr>
          <w:rFonts w:ascii="Palatino Linotype" w:hAnsi="Palatino Linotype" w:cs="Arial"/>
        </w:rPr>
        <w:t>,</w:t>
      </w:r>
      <w:r w:rsidRPr="00034055">
        <w:rPr>
          <w:rFonts w:ascii="Palatino Linotype" w:hAnsi="Palatino Linotype"/>
        </w:rPr>
        <w:t xml:space="preserve"> fracciones IV y V,</w:t>
      </w:r>
      <w:r w:rsidRPr="00034055">
        <w:rPr>
          <w:rFonts w:ascii="Palatino Linotype" w:eastAsia="Calibri" w:hAnsi="Palatino Linotype" w:cs="Arial"/>
        </w:rPr>
        <w:t xml:space="preserve"> de la Constitución Política del Estado Libre y Soberano de </w:t>
      </w:r>
      <w:r w:rsidRPr="00034055">
        <w:rPr>
          <w:rFonts w:ascii="Palatino Linotype" w:hAnsi="Palatino Linotype" w:cs="Arial"/>
          <w:lang w:val="es-ES_tradnl"/>
        </w:rPr>
        <w:t>México</w:t>
      </w:r>
      <w:r w:rsidRPr="00034055">
        <w:rPr>
          <w:rFonts w:ascii="Palatino Linotype" w:eastAsia="Calibri" w:hAnsi="Palatino Linotype" w:cs="Arial"/>
        </w:rPr>
        <w:t xml:space="preserve">, y los artículos </w:t>
      </w:r>
      <w:r w:rsidRPr="00034055">
        <w:rPr>
          <w:rFonts w:ascii="Palatino Linotype" w:hAnsi="Palatino Linotype"/>
        </w:rPr>
        <w:t xml:space="preserve">2, </w:t>
      </w:r>
      <w:r w:rsidRPr="00034055">
        <w:rPr>
          <w:rFonts w:ascii="Palatino Linotype" w:hAnsi="Palatino Linotype" w:cs="Arial"/>
        </w:rPr>
        <w:t>fracción</w:t>
      </w:r>
      <w:r w:rsidRPr="00034055">
        <w:rPr>
          <w:rFonts w:ascii="Palatino Linotype" w:hAnsi="Palatino Linotype"/>
        </w:rPr>
        <w:t xml:space="preserve"> II, 9, </w:t>
      </w:r>
      <w:r w:rsidRPr="00034055">
        <w:rPr>
          <w:rFonts w:ascii="Palatino Linotype" w:hAnsi="Palatino Linotype" w:cs="Arial"/>
          <w:lang w:val="es-ES_tradnl"/>
        </w:rPr>
        <w:t>29</w:t>
      </w:r>
      <w:r w:rsidRPr="00034055">
        <w:rPr>
          <w:rFonts w:ascii="Palatino Linotype" w:hAnsi="Palatino Linotype"/>
        </w:rPr>
        <w:t>, 36, fracciones I y II, 176, 178, 179, 181, 185, fracción I, 186 y 188,</w:t>
      </w:r>
      <w:r w:rsidRPr="00034055">
        <w:rPr>
          <w:rFonts w:ascii="Palatino Linotype" w:eastAsia="Calibri" w:hAnsi="Palatino Linotype" w:cs="Arial"/>
        </w:rPr>
        <w:t xml:space="preserve"> de la Ley de Transparencia y Acceso a la Información Pública del Estado de México y </w:t>
      </w:r>
      <w:r w:rsidRPr="00034055">
        <w:rPr>
          <w:rFonts w:ascii="Palatino Linotype" w:hAnsi="Palatino Linotype" w:cs="Arial"/>
        </w:rPr>
        <w:t>Municipios</w:t>
      </w:r>
      <w:r w:rsidRPr="00034055">
        <w:rPr>
          <w:rFonts w:ascii="Palatino Linotype" w:eastAsia="Calibri" w:hAnsi="Palatino Linotype" w:cs="Arial"/>
        </w:rPr>
        <w:t xml:space="preserve">, </w:t>
      </w:r>
      <w:r w:rsidRPr="00034055">
        <w:rPr>
          <w:rFonts w:ascii="Palatino Linotype" w:hAnsi="Palatino Linotype"/>
        </w:rPr>
        <w:t>este</w:t>
      </w:r>
      <w:r w:rsidRPr="00034055">
        <w:rPr>
          <w:rFonts w:ascii="Palatino Linotype" w:eastAsia="Calibri" w:hAnsi="Palatino Linotype" w:cs="Arial"/>
        </w:rPr>
        <w:t xml:space="preserve"> Pleno:</w:t>
      </w:r>
    </w:p>
    <w:p w14:paraId="2149A677" w14:textId="77777777" w:rsidR="00CA5A12" w:rsidRPr="00034055" w:rsidRDefault="00CA5A12" w:rsidP="00CA5A12">
      <w:pPr>
        <w:jc w:val="center"/>
        <w:rPr>
          <w:rFonts w:ascii="Palatino Linotype" w:hAnsi="Palatino Linotype" w:cs="Arial"/>
          <w:b/>
          <w:spacing w:val="44"/>
          <w:sz w:val="28"/>
        </w:rPr>
      </w:pPr>
      <w:r w:rsidRPr="00034055">
        <w:rPr>
          <w:rFonts w:ascii="Palatino Linotype" w:hAnsi="Palatino Linotype" w:cs="Arial"/>
          <w:b/>
          <w:spacing w:val="44"/>
          <w:sz w:val="28"/>
        </w:rPr>
        <w:t>RESUELVE</w:t>
      </w:r>
    </w:p>
    <w:p w14:paraId="2183EE76" w14:textId="77777777" w:rsidR="00CA5A12" w:rsidRPr="00034055" w:rsidRDefault="00CA5A12" w:rsidP="00CA5A12">
      <w:pPr>
        <w:jc w:val="center"/>
        <w:rPr>
          <w:rFonts w:ascii="Palatino Linotype" w:hAnsi="Palatino Linotype" w:cs="Arial"/>
          <w:b/>
          <w:spacing w:val="44"/>
          <w:sz w:val="20"/>
        </w:rPr>
      </w:pPr>
    </w:p>
    <w:p w14:paraId="5D5FE66E" w14:textId="63B31C83" w:rsidR="00CA5A12" w:rsidRPr="00034055" w:rsidRDefault="00CA5A12" w:rsidP="00CA5A12">
      <w:pPr>
        <w:spacing w:line="360" w:lineRule="auto"/>
        <w:jc w:val="both"/>
        <w:rPr>
          <w:rFonts w:ascii="Palatino Linotype" w:hAnsi="Palatino Linotype" w:cs="Arial"/>
          <w:color w:val="000000" w:themeColor="text1"/>
          <w:lang w:val="es-ES"/>
        </w:rPr>
      </w:pPr>
      <w:r w:rsidRPr="00034055">
        <w:rPr>
          <w:rFonts w:ascii="Palatino Linotype" w:hAnsi="Palatino Linotype" w:cs="Arial"/>
          <w:b/>
          <w:color w:val="000000" w:themeColor="text1"/>
          <w:sz w:val="28"/>
          <w:lang w:val="es-ES"/>
        </w:rPr>
        <w:t>PRIMERO</w:t>
      </w:r>
      <w:r w:rsidRPr="00034055">
        <w:rPr>
          <w:rFonts w:ascii="Palatino Linotype" w:hAnsi="Palatino Linotype" w:cs="Arial"/>
          <w:color w:val="000000" w:themeColor="text1"/>
          <w:lang w:val="es-ES"/>
        </w:rPr>
        <w:t xml:space="preserve">. Resultan </w:t>
      </w:r>
      <w:r w:rsidRPr="00034055">
        <w:rPr>
          <w:rFonts w:ascii="Palatino Linotype" w:hAnsi="Palatino Linotype" w:cs="Arial"/>
          <w:b/>
          <w:color w:val="000000" w:themeColor="text1"/>
          <w:lang w:val="es-ES"/>
        </w:rPr>
        <w:t>parcialmente</w:t>
      </w:r>
      <w:r w:rsidRPr="00034055">
        <w:rPr>
          <w:rFonts w:ascii="Palatino Linotype" w:hAnsi="Palatino Linotype" w:cs="Arial"/>
          <w:color w:val="000000" w:themeColor="text1"/>
          <w:lang w:val="es-ES"/>
        </w:rPr>
        <w:t xml:space="preserve"> </w:t>
      </w:r>
      <w:r w:rsidRPr="00034055">
        <w:rPr>
          <w:rFonts w:ascii="Palatino Linotype" w:hAnsi="Palatino Linotype" w:cs="Arial"/>
          <w:b/>
          <w:color w:val="000000" w:themeColor="text1"/>
          <w:lang w:val="es-ES"/>
        </w:rPr>
        <w:t>fundadas</w:t>
      </w:r>
      <w:r w:rsidRPr="00034055">
        <w:rPr>
          <w:rFonts w:ascii="Palatino Linotype" w:hAnsi="Palatino Linotype" w:cs="Arial"/>
          <w:color w:val="000000" w:themeColor="text1"/>
          <w:lang w:val="es-ES"/>
        </w:rPr>
        <w:t xml:space="preserve"> las razones o motivos de inconformidad planteadas por </w:t>
      </w:r>
      <w:r w:rsidRPr="00034055">
        <w:rPr>
          <w:rFonts w:ascii="Palatino Linotype" w:hAnsi="Palatino Linotype" w:cs="Arial"/>
          <w:b/>
          <w:color w:val="000000" w:themeColor="text1"/>
          <w:lang w:val="es-ES"/>
        </w:rPr>
        <w:t>LA RECURRENTE</w:t>
      </w:r>
      <w:r w:rsidRPr="00034055">
        <w:rPr>
          <w:rFonts w:ascii="Palatino Linotype" w:hAnsi="Palatino Linotype" w:cs="Arial"/>
          <w:color w:val="000000" w:themeColor="text1"/>
          <w:lang w:val="es-ES"/>
        </w:rPr>
        <w:t xml:space="preserve">, en términos del Considerando </w:t>
      </w:r>
      <w:r w:rsidR="00B43AD7" w:rsidRPr="00034055">
        <w:rPr>
          <w:rFonts w:ascii="Palatino Linotype" w:hAnsi="Palatino Linotype" w:cs="Arial"/>
          <w:b/>
          <w:color w:val="000000" w:themeColor="text1"/>
          <w:lang w:val="es-ES"/>
        </w:rPr>
        <w:t>SEXTO</w:t>
      </w:r>
      <w:r w:rsidRPr="00034055">
        <w:rPr>
          <w:rFonts w:ascii="Palatino Linotype" w:hAnsi="Palatino Linotype" w:cs="Arial"/>
          <w:color w:val="000000" w:themeColor="text1"/>
          <w:lang w:val="es-ES"/>
        </w:rPr>
        <w:t xml:space="preserve"> de la presente resolución.</w:t>
      </w:r>
    </w:p>
    <w:p w14:paraId="4317E154" w14:textId="77777777" w:rsidR="00CA5A12" w:rsidRPr="00034055" w:rsidRDefault="00CA5A12" w:rsidP="00CA5A12">
      <w:pPr>
        <w:spacing w:line="360" w:lineRule="auto"/>
        <w:jc w:val="both"/>
        <w:rPr>
          <w:rFonts w:ascii="Palatino Linotype" w:hAnsi="Palatino Linotype" w:cs="Arial"/>
          <w:color w:val="000000" w:themeColor="text1"/>
          <w:sz w:val="12"/>
          <w:lang w:val="es-ES"/>
        </w:rPr>
      </w:pPr>
    </w:p>
    <w:p w14:paraId="062C256B" w14:textId="3063EC89" w:rsidR="00CA5A12" w:rsidRPr="00034055" w:rsidRDefault="00CA5A12" w:rsidP="00CA5A12">
      <w:pPr>
        <w:spacing w:line="360" w:lineRule="auto"/>
        <w:jc w:val="both"/>
        <w:rPr>
          <w:rFonts w:ascii="Palatino Linotype" w:hAnsi="Palatino Linotype"/>
          <w:color w:val="000000" w:themeColor="text1"/>
        </w:rPr>
      </w:pPr>
      <w:r w:rsidRPr="00034055">
        <w:rPr>
          <w:rFonts w:ascii="Palatino Linotype" w:hAnsi="Palatino Linotype" w:cs="Arial"/>
          <w:b/>
          <w:color w:val="000000" w:themeColor="text1"/>
          <w:sz w:val="28"/>
          <w:szCs w:val="28"/>
          <w:lang w:val="es-ES"/>
        </w:rPr>
        <w:lastRenderedPageBreak/>
        <w:t>SEGUNDO</w:t>
      </w:r>
      <w:r w:rsidRPr="00034055">
        <w:rPr>
          <w:rFonts w:ascii="Palatino Linotype" w:hAnsi="Palatino Linotype" w:cs="Arial"/>
          <w:color w:val="000000" w:themeColor="text1"/>
          <w:sz w:val="28"/>
          <w:szCs w:val="28"/>
          <w:lang w:val="es-ES"/>
        </w:rPr>
        <w:t>.</w:t>
      </w:r>
      <w:r w:rsidRPr="00034055">
        <w:rPr>
          <w:rFonts w:ascii="Palatino Linotype" w:hAnsi="Palatino Linotype" w:cs="Arial"/>
          <w:color w:val="000000" w:themeColor="text1"/>
          <w:lang w:val="es-ES"/>
        </w:rPr>
        <w:t xml:space="preserve"> </w:t>
      </w:r>
      <w:r w:rsidRPr="00034055">
        <w:rPr>
          <w:rFonts w:ascii="Palatino Linotype" w:eastAsia="Calibri" w:hAnsi="Palatino Linotype" w:cs="Arial"/>
          <w:color w:val="000000" w:themeColor="text1"/>
        </w:rPr>
        <w:t xml:space="preserve">Se </w:t>
      </w:r>
      <w:r w:rsidRPr="00034055">
        <w:rPr>
          <w:rFonts w:ascii="Palatino Linotype" w:eastAsia="Calibri" w:hAnsi="Palatino Linotype" w:cs="Arial"/>
          <w:b/>
          <w:color w:val="000000" w:themeColor="text1"/>
        </w:rPr>
        <w:t xml:space="preserve">MODIFICA </w:t>
      </w:r>
      <w:r w:rsidRPr="00034055">
        <w:rPr>
          <w:rFonts w:ascii="Palatino Linotype" w:eastAsia="Calibri" w:hAnsi="Palatino Linotype" w:cs="Arial"/>
          <w:color w:val="000000" w:themeColor="text1"/>
        </w:rPr>
        <w:t xml:space="preserve">la respuesta otorgada por </w:t>
      </w:r>
      <w:r w:rsidRPr="00034055">
        <w:rPr>
          <w:rFonts w:ascii="Palatino Linotype" w:eastAsia="Calibri" w:hAnsi="Palatino Linotype" w:cs="Arial"/>
          <w:b/>
          <w:color w:val="000000" w:themeColor="text1"/>
        </w:rPr>
        <w:t>EL SUJETO OBLIGADO</w:t>
      </w:r>
      <w:r w:rsidRPr="00034055">
        <w:rPr>
          <w:rFonts w:ascii="Palatino Linotype" w:eastAsia="Calibri" w:hAnsi="Palatino Linotype" w:cs="Arial"/>
          <w:color w:val="000000" w:themeColor="text1"/>
        </w:rPr>
        <w:t xml:space="preserve"> a la solicitud de información que dio origen a</w:t>
      </w:r>
      <w:r w:rsidR="00B727A6" w:rsidRPr="00034055">
        <w:rPr>
          <w:rFonts w:ascii="Palatino Linotype" w:eastAsia="Calibri" w:hAnsi="Palatino Linotype" w:cs="Arial"/>
          <w:color w:val="000000" w:themeColor="text1"/>
        </w:rPr>
        <w:t xml:space="preserve"> </w:t>
      </w:r>
      <w:r w:rsidRPr="00034055">
        <w:rPr>
          <w:rFonts w:ascii="Palatino Linotype" w:eastAsia="Calibri" w:hAnsi="Palatino Linotype" w:cs="Arial"/>
          <w:color w:val="000000" w:themeColor="text1"/>
        </w:rPr>
        <w:t>l</w:t>
      </w:r>
      <w:r w:rsidR="00B727A6" w:rsidRPr="00034055">
        <w:rPr>
          <w:rFonts w:ascii="Palatino Linotype" w:eastAsia="Calibri" w:hAnsi="Palatino Linotype" w:cs="Arial"/>
          <w:color w:val="000000" w:themeColor="text1"/>
        </w:rPr>
        <w:t>os</w:t>
      </w:r>
      <w:r w:rsidRPr="00034055">
        <w:rPr>
          <w:rFonts w:ascii="Palatino Linotype" w:eastAsia="Calibri" w:hAnsi="Palatino Linotype" w:cs="Arial"/>
          <w:color w:val="000000" w:themeColor="text1"/>
        </w:rPr>
        <w:t xml:space="preserve"> Recurso</w:t>
      </w:r>
      <w:r w:rsidR="00B727A6" w:rsidRPr="00034055">
        <w:rPr>
          <w:rFonts w:ascii="Palatino Linotype" w:eastAsia="Calibri" w:hAnsi="Palatino Linotype" w:cs="Arial"/>
          <w:color w:val="000000" w:themeColor="text1"/>
        </w:rPr>
        <w:t>s</w:t>
      </w:r>
      <w:r w:rsidRPr="00034055">
        <w:rPr>
          <w:rFonts w:ascii="Palatino Linotype" w:eastAsia="Calibri" w:hAnsi="Palatino Linotype" w:cs="Arial"/>
          <w:color w:val="000000" w:themeColor="text1"/>
        </w:rPr>
        <w:t xml:space="preserve"> de Revisión</w:t>
      </w:r>
      <w:r w:rsidR="00B727A6" w:rsidRPr="00034055">
        <w:rPr>
          <w:rFonts w:ascii="Palatino Linotype" w:eastAsia="Calibri" w:hAnsi="Palatino Linotype" w:cs="Arial"/>
          <w:color w:val="000000" w:themeColor="text1"/>
        </w:rPr>
        <w:t xml:space="preserve"> </w:t>
      </w:r>
      <w:r w:rsidRPr="00034055">
        <w:rPr>
          <w:rFonts w:ascii="Palatino Linotype" w:eastAsia="Calibri" w:hAnsi="Palatino Linotype" w:cs="Arial"/>
          <w:color w:val="000000" w:themeColor="text1"/>
        </w:rPr>
        <w:t>con número</w:t>
      </w:r>
      <w:r w:rsidR="00B727A6" w:rsidRPr="00034055">
        <w:rPr>
          <w:rFonts w:ascii="Palatino Linotype" w:eastAsia="Calibri" w:hAnsi="Palatino Linotype" w:cs="Arial"/>
          <w:color w:val="000000" w:themeColor="text1"/>
        </w:rPr>
        <w:t>s</w:t>
      </w:r>
      <w:r w:rsidRPr="00034055">
        <w:rPr>
          <w:rFonts w:ascii="Palatino Linotype" w:eastAsia="Calibri" w:hAnsi="Palatino Linotype" w:cs="Arial"/>
          <w:color w:val="000000" w:themeColor="text1"/>
        </w:rPr>
        <w:t xml:space="preserve"> </w:t>
      </w:r>
      <w:r w:rsidR="00B727A6" w:rsidRPr="00034055">
        <w:rPr>
          <w:rFonts w:ascii="Palatino Linotype" w:hAnsi="Palatino Linotype"/>
          <w:b/>
          <w:color w:val="000000" w:themeColor="text1"/>
        </w:rPr>
        <w:t>09972</w:t>
      </w:r>
      <w:r w:rsidRPr="00034055">
        <w:rPr>
          <w:rFonts w:ascii="Palatino Linotype" w:hAnsi="Palatino Linotype"/>
          <w:b/>
          <w:color w:val="000000" w:themeColor="text1"/>
        </w:rPr>
        <w:t xml:space="preserve">/INFOEM/IP/RR/2022 </w:t>
      </w:r>
      <w:r w:rsidR="00B727A6" w:rsidRPr="00034055">
        <w:rPr>
          <w:rFonts w:ascii="Palatino Linotype" w:hAnsi="Palatino Linotype"/>
          <w:b/>
          <w:color w:val="000000" w:themeColor="text1"/>
        </w:rPr>
        <w:t xml:space="preserve">y 09973/INFOEM/IP/RR/2022, </w:t>
      </w:r>
      <w:r w:rsidRPr="00034055">
        <w:rPr>
          <w:rFonts w:ascii="Palatino Linotype" w:hAnsi="Palatino Linotype"/>
          <w:color w:val="000000" w:themeColor="text1"/>
        </w:rPr>
        <w:t>y</w:t>
      </w:r>
      <w:r w:rsidR="00B727A6" w:rsidRPr="00034055">
        <w:rPr>
          <w:rFonts w:ascii="Palatino Linotype" w:hAnsi="Palatino Linotype"/>
          <w:color w:val="000000" w:themeColor="text1"/>
        </w:rPr>
        <w:t>,</w:t>
      </w:r>
      <w:r w:rsidRPr="00034055">
        <w:rPr>
          <w:rFonts w:ascii="Palatino Linotype" w:hAnsi="Palatino Linotype"/>
          <w:color w:val="000000" w:themeColor="text1"/>
        </w:rPr>
        <w:t xml:space="preserve"> se </w:t>
      </w:r>
      <w:r w:rsidRPr="00034055">
        <w:rPr>
          <w:rFonts w:ascii="Palatino Linotype" w:hAnsi="Palatino Linotype"/>
          <w:b/>
          <w:color w:val="000000" w:themeColor="text1"/>
        </w:rPr>
        <w:t xml:space="preserve">ORDENA </w:t>
      </w:r>
      <w:r w:rsidRPr="00034055">
        <w:rPr>
          <w:rFonts w:ascii="Palatino Linotype" w:hAnsi="Palatino Linotype"/>
          <w:color w:val="000000" w:themeColor="text1"/>
        </w:rPr>
        <w:t xml:space="preserve">que en términos del Considerando </w:t>
      </w:r>
      <w:r w:rsidR="00B727A6" w:rsidRPr="00034055">
        <w:rPr>
          <w:rFonts w:ascii="Palatino Linotype" w:hAnsi="Palatino Linotype"/>
          <w:b/>
          <w:color w:val="000000" w:themeColor="text1"/>
        </w:rPr>
        <w:t>SEXTO</w:t>
      </w:r>
      <w:r w:rsidRPr="00034055">
        <w:rPr>
          <w:rFonts w:ascii="Palatino Linotype" w:hAnsi="Palatino Linotype"/>
          <w:b/>
          <w:color w:val="000000" w:themeColor="text1"/>
        </w:rPr>
        <w:t xml:space="preserve"> </w:t>
      </w:r>
      <w:r w:rsidRPr="00034055">
        <w:rPr>
          <w:rFonts w:ascii="Palatino Linotype" w:hAnsi="Palatino Linotype"/>
          <w:color w:val="000000" w:themeColor="text1"/>
        </w:rPr>
        <w:t xml:space="preserve">de esta Resolución haga entrega, vía Sistema de Acceso a la Información Mexiquense </w:t>
      </w:r>
      <w:r w:rsidRPr="00034055">
        <w:rPr>
          <w:rFonts w:ascii="Palatino Linotype" w:hAnsi="Palatino Linotype"/>
          <w:b/>
          <w:color w:val="000000" w:themeColor="text1"/>
        </w:rPr>
        <w:t>(SAIMEX)</w:t>
      </w:r>
      <w:r w:rsidRPr="00034055">
        <w:rPr>
          <w:rFonts w:ascii="Palatino Linotype" w:hAnsi="Palatino Linotype"/>
          <w:color w:val="000000" w:themeColor="text1"/>
        </w:rPr>
        <w:t xml:space="preserve">, </w:t>
      </w:r>
      <w:r w:rsidR="00B727A6" w:rsidRPr="00034055">
        <w:rPr>
          <w:rFonts w:ascii="Palatino Linotype" w:hAnsi="Palatino Linotype"/>
          <w:color w:val="000000" w:themeColor="text1"/>
        </w:rPr>
        <w:t xml:space="preserve">en </w:t>
      </w:r>
      <w:r w:rsidR="00B727A6" w:rsidRPr="00034055">
        <w:rPr>
          <w:rFonts w:ascii="Palatino Linotype" w:hAnsi="Palatino Linotype"/>
          <w:b/>
          <w:color w:val="000000" w:themeColor="text1"/>
        </w:rPr>
        <w:t xml:space="preserve">versión pública </w:t>
      </w:r>
      <w:r w:rsidR="00B727A6" w:rsidRPr="00034055">
        <w:rPr>
          <w:rFonts w:ascii="Palatino Linotype" w:hAnsi="Palatino Linotype"/>
          <w:color w:val="000000" w:themeColor="text1"/>
        </w:rPr>
        <w:t xml:space="preserve">de ser procedente </w:t>
      </w:r>
      <w:r w:rsidRPr="00034055">
        <w:rPr>
          <w:rFonts w:ascii="Palatino Linotype" w:hAnsi="Palatino Linotype"/>
          <w:color w:val="000000" w:themeColor="text1"/>
        </w:rPr>
        <w:t>de lo siguiente:</w:t>
      </w:r>
    </w:p>
    <w:p w14:paraId="66A41B70" w14:textId="77777777" w:rsidR="00CA5A12" w:rsidRPr="00034055" w:rsidRDefault="00CA5A12" w:rsidP="00CA5A12">
      <w:pPr>
        <w:spacing w:line="360" w:lineRule="auto"/>
        <w:jc w:val="both"/>
        <w:rPr>
          <w:rFonts w:ascii="Palatino Linotype" w:hAnsi="Palatino Linotype"/>
          <w:color w:val="000000" w:themeColor="text1"/>
          <w:sz w:val="6"/>
        </w:rPr>
      </w:pPr>
    </w:p>
    <w:p w14:paraId="40BD7FEA" w14:textId="5841D342" w:rsidR="00CA5A12" w:rsidRPr="00034055" w:rsidRDefault="00CA5A12" w:rsidP="00CA5A12">
      <w:pPr>
        <w:ind w:left="851" w:right="902"/>
        <w:jc w:val="both"/>
        <w:rPr>
          <w:rFonts w:ascii="Palatino Linotype" w:hAnsi="Palatino Linotype" w:cs="Arial"/>
          <w:bCs/>
          <w:i/>
          <w:sz w:val="22"/>
          <w:szCs w:val="22"/>
        </w:rPr>
      </w:pPr>
      <w:r w:rsidRPr="00034055">
        <w:rPr>
          <w:rFonts w:ascii="Palatino Linotype" w:eastAsia="Palatino Linotype" w:hAnsi="Palatino Linotype" w:cs="Palatino Linotype"/>
          <w:i/>
          <w:sz w:val="22"/>
          <w:szCs w:val="22"/>
          <w:lang w:val="es-ES" w:eastAsia="es-MX"/>
        </w:rPr>
        <w:t>“</w:t>
      </w:r>
      <w:r w:rsidR="00B727A6" w:rsidRPr="00034055">
        <w:rPr>
          <w:rFonts w:ascii="Palatino Linotype" w:eastAsia="Palatino Linotype" w:hAnsi="Palatino Linotype" w:cs="Palatino Linotype"/>
          <w:i/>
          <w:sz w:val="22"/>
          <w:szCs w:val="22"/>
          <w:lang w:val="es-ES" w:eastAsia="es-MX"/>
        </w:rPr>
        <w:t xml:space="preserve">Los documentos o expresiones documentales que hayan sido generados con la finalidad de justificar </w:t>
      </w:r>
      <w:r w:rsidR="00B727A6" w:rsidRPr="00034055">
        <w:rPr>
          <w:rFonts w:ascii="Palatino Linotype" w:eastAsia="Palatino Linotype" w:hAnsi="Palatino Linotype" w:cs="Palatino Linotype"/>
          <w:b/>
          <w:i/>
          <w:sz w:val="22"/>
          <w:szCs w:val="22"/>
          <w:lang w:val="es-ES" w:eastAsia="es-MX"/>
        </w:rPr>
        <w:t>los</w:t>
      </w:r>
      <w:r w:rsidR="00836C14" w:rsidRPr="00034055">
        <w:rPr>
          <w:rFonts w:ascii="Palatino Linotype" w:eastAsia="Palatino Linotype" w:hAnsi="Palatino Linotype" w:cs="Palatino Linotype"/>
          <w:b/>
          <w:i/>
          <w:sz w:val="22"/>
          <w:szCs w:val="22"/>
          <w:lang w:val="es-ES" w:eastAsia="es-MX"/>
        </w:rPr>
        <w:t xml:space="preserve"> planes y programas de prevención y atención de la violencia del municipio de la administración 2018-2021; así como los</w:t>
      </w:r>
      <w:r w:rsidR="00B727A6" w:rsidRPr="00034055">
        <w:rPr>
          <w:rFonts w:ascii="Palatino Linotype" w:eastAsia="Palatino Linotype" w:hAnsi="Palatino Linotype" w:cs="Palatino Linotype"/>
          <w:i/>
          <w:sz w:val="22"/>
          <w:szCs w:val="22"/>
          <w:lang w:val="es-ES" w:eastAsia="es-MX"/>
        </w:rPr>
        <w:t xml:space="preserve"> </w:t>
      </w:r>
      <w:r w:rsidR="00B727A6" w:rsidRPr="00034055">
        <w:rPr>
          <w:rFonts w:ascii="Palatino Linotype" w:eastAsia="Palatino Linotype" w:hAnsi="Palatino Linotype" w:cs="Palatino Linotype"/>
          <w:b/>
          <w:i/>
          <w:sz w:val="22"/>
          <w:szCs w:val="22"/>
          <w:lang w:val="es-ES" w:eastAsia="es-MX"/>
        </w:rPr>
        <w:t>planes y programas desarrollados y llevados a cabo para la prevención y atención  de la violencia contra las mujeres en los años 2020, 2021</w:t>
      </w:r>
      <w:r w:rsidR="00836C14" w:rsidRPr="00034055">
        <w:rPr>
          <w:rFonts w:ascii="Palatino Linotype" w:eastAsia="Palatino Linotype" w:hAnsi="Palatino Linotype" w:cs="Palatino Linotype"/>
          <w:b/>
          <w:i/>
          <w:sz w:val="22"/>
          <w:szCs w:val="22"/>
          <w:lang w:val="es-ES" w:eastAsia="es-MX"/>
        </w:rPr>
        <w:t xml:space="preserve"> y 2022,</w:t>
      </w:r>
      <w:r w:rsidR="00B727A6" w:rsidRPr="00034055">
        <w:rPr>
          <w:rFonts w:ascii="Palatino Linotype" w:eastAsia="Palatino Linotype" w:hAnsi="Palatino Linotype" w:cs="Palatino Linotype"/>
          <w:b/>
          <w:i/>
          <w:sz w:val="22"/>
          <w:szCs w:val="22"/>
          <w:lang w:val="es-ES" w:eastAsia="es-MX"/>
        </w:rPr>
        <w:t xml:space="preserve"> al 25 de abril de 2022</w:t>
      </w:r>
      <w:r w:rsidRPr="00034055">
        <w:rPr>
          <w:rFonts w:ascii="Palatino Linotype" w:hAnsi="Palatino Linotype" w:cs="Arial"/>
          <w:bCs/>
          <w:i/>
          <w:sz w:val="22"/>
          <w:szCs w:val="22"/>
        </w:rPr>
        <w:t>.”</w:t>
      </w:r>
    </w:p>
    <w:p w14:paraId="61E214BE" w14:textId="77777777" w:rsidR="00C761F4" w:rsidRPr="00034055" w:rsidRDefault="00C761F4" w:rsidP="00CA5A12">
      <w:pPr>
        <w:ind w:left="851" w:right="902"/>
        <w:jc w:val="both"/>
        <w:rPr>
          <w:rFonts w:ascii="Palatino Linotype" w:hAnsi="Palatino Linotype" w:cs="Arial"/>
          <w:bCs/>
          <w:i/>
          <w:sz w:val="22"/>
        </w:rPr>
      </w:pPr>
    </w:p>
    <w:p w14:paraId="3942B882" w14:textId="31C24E7C" w:rsidR="00C761F4" w:rsidRPr="00034055" w:rsidRDefault="00C761F4" w:rsidP="00CA5A12">
      <w:pPr>
        <w:ind w:left="851" w:right="902"/>
        <w:jc w:val="both"/>
        <w:rPr>
          <w:rFonts w:ascii="Palatino Linotype" w:hAnsi="Palatino Linotype" w:cs="Arial"/>
          <w:bCs/>
          <w:i/>
          <w:sz w:val="22"/>
        </w:rPr>
      </w:pPr>
      <w:r w:rsidRPr="00034055">
        <w:rPr>
          <w:rFonts w:ascii="Palatino Linotype" w:hAnsi="Palatino Linotype" w:cs="Arial"/>
          <w:bCs/>
          <w:i/>
          <w:sz w:val="22"/>
        </w:rPr>
        <w:t>Debiendo notificar a</w:t>
      </w:r>
      <w:r w:rsidR="00034055">
        <w:rPr>
          <w:rFonts w:ascii="Palatino Linotype" w:hAnsi="Palatino Linotype" w:cs="Arial"/>
          <w:bCs/>
          <w:i/>
          <w:sz w:val="22"/>
        </w:rPr>
        <w:t xml:space="preserve"> </w:t>
      </w:r>
      <w:r w:rsidR="00034055" w:rsidRPr="00034055">
        <w:rPr>
          <w:rFonts w:ascii="Palatino Linotype" w:hAnsi="Palatino Linotype" w:cs="Arial"/>
          <w:b/>
          <w:bCs/>
          <w:i/>
          <w:sz w:val="22"/>
        </w:rPr>
        <w:t>LA</w:t>
      </w:r>
      <w:r w:rsidRPr="00034055">
        <w:rPr>
          <w:rFonts w:ascii="Palatino Linotype" w:hAnsi="Palatino Linotype" w:cs="Arial"/>
          <w:bCs/>
          <w:i/>
          <w:sz w:val="22"/>
        </w:rPr>
        <w:t xml:space="preserve"> </w:t>
      </w:r>
      <w:r w:rsidRPr="00034055">
        <w:rPr>
          <w:rFonts w:ascii="Palatino Linotype" w:hAnsi="Palatino Linotype" w:cs="Arial"/>
          <w:b/>
          <w:bCs/>
          <w:i/>
          <w:sz w:val="22"/>
        </w:rPr>
        <w:t>RECURRENTE</w:t>
      </w:r>
      <w:r w:rsidRPr="00034055">
        <w:rPr>
          <w:rFonts w:ascii="Palatino Linotype" w:hAnsi="Palatino Linotype" w:cs="Arial"/>
          <w:bCs/>
          <w:i/>
          <w:sz w:val="22"/>
        </w:rPr>
        <w:t xml:space="preserve"> el Acuerdo de Clasificación de la información que emita el Comité de Transparencia con motivo de la </w:t>
      </w:r>
      <w:r w:rsidRPr="00034055">
        <w:rPr>
          <w:rFonts w:ascii="Palatino Linotype" w:hAnsi="Palatino Linotype" w:cs="Arial"/>
          <w:b/>
          <w:bCs/>
          <w:i/>
          <w:sz w:val="22"/>
        </w:rPr>
        <w:t>versión pública</w:t>
      </w:r>
      <w:r w:rsidRPr="00034055">
        <w:rPr>
          <w:rFonts w:ascii="Palatino Linotype" w:hAnsi="Palatino Linotype" w:cs="Arial"/>
          <w:bCs/>
          <w:i/>
          <w:sz w:val="22"/>
        </w:rPr>
        <w:t xml:space="preserve"> de ser procedente.</w:t>
      </w:r>
    </w:p>
    <w:p w14:paraId="67F5D80B" w14:textId="77777777" w:rsidR="00C761F4" w:rsidRPr="00034055" w:rsidRDefault="00C761F4" w:rsidP="00CA5A12">
      <w:pPr>
        <w:ind w:left="851" w:right="902"/>
        <w:jc w:val="both"/>
        <w:rPr>
          <w:rFonts w:ascii="Palatino Linotype" w:hAnsi="Palatino Linotype" w:cs="Arial"/>
          <w:bCs/>
          <w:i/>
          <w:sz w:val="22"/>
        </w:rPr>
      </w:pPr>
    </w:p>
    <w:p w14:paraId="622517BE" w14:textId="1951ADEB" w:rsidR="00C761F4" w:rsidRPr="00034055" w:rsidRDefault="00C761F4" w:rsidP="00CA5A12">
      <w:pPr>
        <w:ind w:left="851" w:right="902"/>
        <w:jc w:val="both"/>
        <w:rPr>
          <w:rFonts w:ascii="Palatino Linotype" w:hAnsi="Palatino Linotype" w:cs="Arial"/>
          <w:bCs/>
          <w:i/>
          <w:sz w:val="22"/>
        </w:rPr>
      </w:pPr>
      <w:r w:rsidRPr="00034055">
        <w:rPr>
          <w:rFonts w:ascii="Palatino Linotype" w:hAnsi="Palatino Linotype" w:cs="Arial"/>
          <w:bCs/>
          <w:i/>
          <w:sz w:val="22"/>
        </w:rPr>
        <w:t xml:space="preserve">Para el caso de que derivado de la búsqueda </w:t>
      </w:r>
      <w:r w:rsidR="00CC0322" w:rsidRPr="00034055">
        <w:rPr>
          <w:rFonts w:ascii="Palatino Linotype" w:hAnsi="Palatino Linotype" w:cs="Arial"/>
          <w:bCs/>
          <w:i/>
          <w:sz w:val="22"/>
        </w:rPr>
        <w:t>de información dentro de sus archivos</w:t>
      </w:r>
      <w:r w:rsidRPr="00034055">
        <w:rPr>
          <w:rFonts w:ascii="Palatino Linotype" w:hAnsi="Palatino Linotype" w:cs="Arial"/>
          <w:bCs/>
          <w:i/>
          <w:sz w:val="22"/>
        </w:rPr>
        <w:t xml:space="preserve"> </w:t>
      </w:r>
      <w:r w:rsidRPr="00034055">
        <w:rPr>
          <w:rFonts w:ascii="Palatino Linotype" w:hAnsi="Palatino Linotype" w:cs="Arial"/>
          <w:b/>
          <w:bCs/>
          <w:i/>
          <w:sz w:val="22"/>
        </w:rPr>
        <w:t>EL SUJETO OBLIGADO</w:t>
      </w:r>
      <w:r w:rsidRPr="00034055">
        <w:rPr>
          <w:rFonts w:ascii="Palatino Linotype" w:hAnsi="Palatino Linotype" w:cs="Arial"/>
          <w:bCs/>
          <w:i/>
          <w:sz w:val="22"/>
        </w:rPr>
        <w:t xml:space="preserve"> no localice l</w:t>
      </w:r>
      <w:r w:rsidR="00CC0322" w:rsidRPr="00034055">
        <w:rPr>
          <w:rFonts w:ascii="Palatino Linotype" w:hAnsi="Palatino Linotype" w:cs="Arial"/>
          <w:bCs/>
          <w:i/>
          <w:sz w:val="22"/>
        </w:rPr>
        <w:t>o</w:t>
      </w:r>
      <w:r w:rsidRPr="00034055">
        <w:rPr>
          <w:rFonts w:ascii="Palatino Linotype" w:hAnsi="Palatino Linotype" w:cs="Arial"/>
          <w:bCs/>
          <w:i/>
          <w:sz w:val="22"/>
        </w:rPr>
        <w:t xml:space="preserve"> que se ordena, su Comité de Transparencia deberá emitir el Acuerdo de Inexistencia, en términos de los artículos 49 fracción II y XIII, 169 y 170 de la Ley de Transparencia y Acceso a la Información Pública del Estado de México y Municipios y hacerlo del conocimiento de</w:t>
      </w:r>
      <w:r w:rsidR="00034055">
        <w:rPr>
          <w:rFonts w:ascii="Palatino Linotype" w:hAnsi="Palatino Linotype" w:cs="Arial"/>
          <w:bCs/>
          <w:i/>
          <w:sz w:val="22"/>
        </w:rPr>
        <w:t xml:space="preserve"> </w:t>
      </w:r>
      <w:r w:rsidR="00034055" w:rsidRPr="00034055">
        <w:rPr>
          <w:rFonts w:ascii="Palatino Linotype" w:hAnsi="Palatino Linotype" w:cs="Arial"/>
          <w:b/>
          <w:bCs/>
          <w:i/>
          <w:sz w:val="22"/>
        </w:rPr>
        <w:t>LA</w:t>
      </w:r>
      <w:r w:rsidRPr="00034055">
        <w:rPr>
          <w:rFonts w:ascii="Palatino Linotype" w:hAnsi="Palatino Linotype" w:cs="Arial"/>
          <w:bCs/>
          <w:i/>
          <w:sz w:val="22"/>
        </w:rPr>
        <w:t xml:space="preserve"> </w:t>
      </w:r>
      <w:r w:rsidRPr="00034055">
        <w:rPr>
          <w:rFonts w:ascii="Palatino Linotype" w:hAnsi="Palatino Linotype" w:cs="Arial"/>
          <w:b/>
          <w:bCs/>
          <w:i/>
          <w:sz w:val="22"/>
        </w:rPr>
        <w:t>RECURRENTE</w:t>
      </w:r>
      <w:r w:rsidR="00CC0322" w:rsidRPr="00034055">
        <w:rPr>
          <w:rFonts w:ascii="Palatino Linotype" w:hAnsi="Palatino Linotype" w:cs="Arial"/>
          <w:b/>
          <w:bCs/>
          <w:i/>
          <w:sz w:val="22"/>
        </w:rPr>
        <w:t>.</w:t>
      </w:r>
    </w:p>
    <w:p w14:paraId="242E0344" w14:textId="77777777" w:rsidR="00B727A6" w:rsidRPr="00034055" w:rsidRDefault="00B727A6" w:rsidP="00CA5A12">
      <w:pPr>
        <w:ind w:left="851" w:right="902"/>
        <w:jc w:val="both"/>
        <w:rPr>
          <w:rFonts w:ascii="Palatino Linotype" w:eastAsia="Palatino Linotype" w:hAnsi="Palatino Linotype" w:cs="Palatino Linotype"/>
          <w:i/>
        </w:rPr>
      </w:pPr>
    </w:p>
    <w:p w14:paraId="144007C5" w14:textId="77777777" w:rsidR="00B727A6" w:rsidRPr="00034055" w:rsidRDefault="00B727A6" w:rsidP="00CA5A12">
      <w:pPr>
        <w:ind w:left="851" w:right="902"/>
        <w:jc w:val="both"/>
        <w:rPr>
          <w:rFonts w:ascii="Palatino Linotype" w:eastAsia="Palatino Linotype" w:hAnsi="Palatino Linotype" w:cs="Palatino Linotype"/>
          <w:i/>
        </w:rPr>
      </w:pPr>
    </w:p>
    <w:p w14:paraId="12EBC5E1" w14:textId="4A9CFBAF" w:rsidR="00CA5A12" w:rsidRPr="00034055" w:rsidRDefault="00CA5A12" w:rsidP="00CA5A12">
      <w:pPr>
        <w:spacing w:line="360" w:lineRule="auto"/>
        <w:jc w:val="both"/>
        <w:rPr>
          <w:rFonts w:ascii="Palatino Linotype" w:hAnsi="Palatino Linotype"/>
          <w:szCs w:val="17"/>
          <w:lang w:eastAsia="es-ES_tradnl"/>
        </w:rPr>
      </w:pPr>
      <w:r w:rsidRPr="00034055">
        <w:rPr>
          <w:rFonts w:ascii="Palatino Linotype" w:hAnsi="Palatino Linotype"/>
          <w:b/>
          <w:sz w:val="28"/>
          <w:szCs w:val="28"/>
          <w:shd w:val="clear" w:color="auto" w:fill="FFFFFF"/>
        </w:rPr>
        <w:t>TERCERO.</w:t>
      </w:r>
      <w:r w:rsidRPr="00034055">
        <w:rPr>
          <w:rFonts w:ascii="Palatino Linotype" w:hAnsi="Palatino Linotype"/>
          <w:b/>
          <w:shd w:val="clear" w:color="auto" w:fill="FFFFFF"/>
        </w:rPr>
        <w:t> </w:t>
      </w:r>
      <w:r w:rsidRPr="00034055">
        <w:rPr>
          <w:rFonts w:ascii="Palatino Linotype" w:hAnsi="Palatino Linotype"/>
          <w:b/>
          <w:lang w:eastAsia="es-ES_tradnl"/>
        </w:rPr>
        <w:t>Notifíquese</w:t>
      </w:r>
      <w:r w:rsidRPr="00034055">
        <w:rPr>
          <w:rFonts w:ascii="Palatino Linotype" w:hAnsi="Palatino Linotype"/>
          <w:lang w:eastAsia="es-ES_tradnl"/>
        </w:rPr>
        <w:t xml:space="preserve"> </w:t>
      </w:r>
      <w:r w:rsidRPr="00034055">
        <w:rPr>
          <w:rFonts w:ascii="Palatino Linotype" w:hAnsi="Palatino Linotype"/>
          <w:shd w:val="clear" w:color="auto" w:fill="FFFFFF"/>
        </w:rPr>
        <w:t xml:space="preserve">al </w:t>
      </w:r>
      <w:r w:rsidRPr="00034055">
        <w:rPr>
          <w:rFonts w:ascii="Palatino Linotype" w:hAnsi="Palatino Linotype"/>
          <w:szCs w:val="17"/>
          <w:lang w:eastAsia="es-ES_tradnl"/>
        </w:rPr>
        <w:t>Titular de la Unidad de Transparencia del </w:t>
      </w:r>
      <w:r w:rsidRPr="00034055">
        <w:rPr>
          <w:rFonts w:ascii="Palatino Linotype" w:hAnsi="Palatino Linotype"/>
          <w:b/>
          <w:szCs w:val="17"/>
          <w:lang w:eastAsia="es-ES_tradnl"/>
        </w:rPr>
        <w:t>SUJETO OBLIGADO</w:t>
      </w:r>
      <w:r w:rsidRPr="00034055">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B43AD7" w:rsidRPr="00034055">
        <w:rPr>
          <w:rFonts w:ascii="Palatino Linotype" w:hAnsi="Palatino Linotype"/>
          <w:szCs w:val="17"/>
          <w:lang w:eastAsia="es-ES_tradnl"/>
        </w:rPr>
        <w:t>Resolución</w:t>
      </w:r>
      <w:r w:rsidRPr="00034055">
        <w:rPr>
          <w:rFonts w:ascii="Palatino Linotype" w:hAnsi="Palatino Linotype"/>
          <w:szCs w:val="17"/>
          <w:lang w:eastAsia="es-ES_tradnl"/>
        </w:rPr>
        <w:t>.</w:t>
      </w:r>
    </w:p>
    <w:p w14:paraId="7A13122A" w14:textId="77777777" w:rsidR="00CA5A12" w:rsidRPr="00034055" w:rsidRDefault="00CA5A12" w:rsidP="00CA5A12">
      <w:pPr>
        <w:spacing w:line="360" w:lineRule="auto"/>
        <w:jc w:val="both"/>
        <w:rPr>
          <w:rFonts w:ascii="Palatino Linotype" w:hAnsi="Palatino Linotype"/>
          <w:sz w:val="14"/>
          <w:szCs w:val="17"/>
          <w:lang w:eastAsia="es-ES_tradnl"/>
        </w:rPr>
      </w:pPr>
    </w:p>
    <w:p w14:paraId="48ACD5C2" w14:textId="77777777" w:rsidR="00CA5A12" w:rsidRPr="00034055" w:rsidRDefault="00CA5A12" w:rsidP="00CA5A12">
      <w:pPr>
        <w:spacing w:line="360" w:lineRule="auto"/>
        <w:ind w:right="49"/>
        <w:jc w:val="both"/>
        <w:rPr>
          <w:rFonts w:ascii="Palatino Linotype" w:hAnsi="Palatino Linotype" w:cs="Arial"/>
          <w:b/>
          <w:bCs/>
        </w:rPr>
      </w:pPr>
      <w:r w:rsidRPr="00034055">
        <w:rPr>
          <w:rFonts w:ascii="Palatino Linotype" w:hAnsi="Palatino Linotype" w:cs="Arial"/>
          <w:b/>
          <w:bCs/>
          <w:sz w:val="28"/>
          <w:lang w:eastAsia="es-MX"/>
        </w:rPr>
        <w:lastRenderedPageBreak/>
        <w:t xml:space="preserve">CUARTO. </w:t>
      </w:r>
      <w:r w:rsidRPr="00034055">
        <w:rPr>
          <w:rFonts w:ascii="Palatino Linotype" w:hAnsi="Palatino Linotype"/>
          <w:b/>
          <w:szCs w:val="17"/>
          <w:lang w:eastAsia="es-ES_tradnl"/>
        </w:rPr>
        <w:t>Notifíquese</w:t>
      </w:r>
      <w:r w:rsidRPr="00034055">
        <w:rPr>
          <w:rFonts w:ascii="Palatino Linotype" w:hAnsi="Palatino Linotype"/>
          <w:szCs w:val="17"/>
          <w:lang w:eastAsia="es-ES_tradnl"/>
        </w:rPr>
        <w:t xml:space="preserve"> a </w:t>
      </w:r>
      <w:r w:rsidRPr="00034055">
        <w:rPr>
          <w:rFonts w:ascii="Palatino Linotype" w:hAnsi="Palatino Linotype"/>
          <w:b/>
          <w:szCs w:val="17"/>
          <w:lang w:eastAsia="es-ES_tradnl"/>
        </w:rPr>
        <w:t>LA</w:t>
      </w:r>
      <w:r w:rsidRPr="00034055">
        <w:rPr>
          <w:rFonts w:ascii="Palatino Linotype" w:hAnsi="Palatino Linotype"/>
          <w:szCs w:val="17"/>
          <w:lang w:eastAsia="es-ES_tradnl"/>
        </w:rPr>
        <w:t xml:space="preserve"> </w:t>
      </w:r>
      <w:r w:rsidRPr="00034055">
        <w:rPr>
          <w:rFonts w:ascii="Palatino Linotype" w:hAnsi="Palatino Linotype"/>
          <w:b/>
          <w:szCs w:val="17"/>
          <w:lang w:eastAsia="es-ES_tradnl"/>
        </w:rPr>
        <w:t>RECURRENTE</w:t>
      </w:r>
      <w:r w:rsidRPr="00034055">
        <w:rPr>
          <w:rFonts w:ascii="Palatino Linotype" w:hAnsi="Palatino Linotype"/>
          <w:szCs w:val="17"/>
          <w:lang w:eastAsia="es-ES_tradnl"/>
        </w:rPr>
        <w:t xml:space="preserve"> la presente resolución</w:t>
      </w:r>
      <w:r w:rsidRPr="00034055">
        <w:rPr>
          <w:rFonts w:ascii="Palatino Linotype" w:hAnsi="Palatino Linotype" w:cs="Arial"/>
        </w:rPr>
        <w:t xml:space="preserve"> vía </w:t>
      </w:r>
      <w:bookmarkStart w:id="5" w:name="_Hlk94784009"/>
      <w:r w:rsidRPr="00034055">
        <w:rPr>
          <w:rFonts w:ascii="Palatino Linotype" w:hAnsi="Palatino Linotype" w:cs="Arial"/>
        </w:rPr>
        <w:t>Sistema de Acceso a la Información Mexiquense (</w:t>
      </w:r>
      <w:r w:rsidRPr="00034055">
        <w:rPr>
          <w:rFonts w:ascii="Palatino Linotype" w:hAnsi="Palatino Linotype" w:cs="Arial"/>
          <w:b/>
          <w:bCs/>
        </w:rPr>
        <w:t>SAIMEX</w:t>
      </w:r>
      <w:r w:rsidRPr="00034055">
        <w:rPr>
          <w:rFonts w:ascii="Palatino Linotype" w:hAnsi="Palatino Linotype" w:cs="Arial"/>
        </w:rPr>
        <w:t>)</w:t>
      </w:r>
      <w:bookmarkEnd w:id="5"/>
      <w:r w:rsidRPr="00034055">
        <w:rPr>
          <w:rFonts w:ascii="Palatino Linotype" w:hAnsi="Palatino Linotype" w:cs="Arial"/>
          <w:b/>
          <w:bCs/>
        </w:rPr>
        <w:t>.</w:t>
      </w:r>
    </w:p>
    <w:p w14:paraId="29916119" w14:textId="77777777" w:rsidR="00CA5A12" w:rsidRPr="00034055" w:rsidRDefault="00CA5A12" w:rsidP="00CA5A12">
      <w:pPr>
        <w:spacing w:line="360" w:lineRule="auto"/>
        <w:ind w:right="49"/>
        <w:jc w:val="both"/>
        <w:rPr>
          <w:rFonts w:ascii="Palatino Linotype" w:hAnsi="Palatino Linotype" w:cs="Arial"/>
          <w:b/>
          <w:bCs/>
        </w:rPr>
      </w:pPr>
    </w:p>
    <w:p w14:paraId="51E99B5E" w14:textId="79BAA902" w:rsidR="002B44E5" w:rsidRPr="00034055" w:rsidRDefault="002B44E5" w:rsidP="002B44E5">
      <w:pPr>
        <w:spacing w:line="360" w:lineRule="auto"/>
        <w:ind w:right="49"/>
        <w:jc w:val="both"/>
        <w:rPr>
          <w:rFonts w:ascii="Palatino Linotype" w:eastAsia="Palatino Linotype" w:hAnsi="Palatino Linotype" w:cs="Palatino Linotype"/>
          <w:color w:val="000000"/>
        </w:rPr>
      </w:pPr>
      <w:r w:rsidRPr="00034055">
        <w:rPr>
          <w:rFonts w:ascii="Palatino Linotype" w:hAnsi="Palatino Linotype" w:cs="Arial"/>
          <w:b/>
          <w:bCs/>
          <w:sz w:val="28"/>
          <w:lang w:eastAsia="es-MX"/>
        </w:rPr>
        <w:t>QUINTO.</w:t>
      </w:r>
      <w:r w:rsidRPr="00034055">
        <w:rPr>
          <w:rFonts w:ascii="Palatino Linotype" w:hAnsi="Palatino Linotype"/>
          <w:szCs w:val="17"/>
          <w:lang w:eastAsia="es-ES_tradnl"/>
        </w:rPr>
        <w:t xml:space="preserve"> </w:t>
      </w:r>
      <w:r w:rsidRPr="00034055">
        <w:rPr>
          <w:rFonts w:ascii="Palatino Linotype" w:hAnsi="Palatino Linotype"/>
          <w:b/>
          <w:szCs w:val="17"/>
          <w:lang w:eastAsia="es-ES_tradnl"/>
        </w:rPr>
        <w:t>Hágase del conocimiento</w:t>
      </w:r>
      <w:r w:rsidRPr="00034055">
        <w:rPr>
          <w:rFonts w:ascii="Palatino Linotype" w:hAnsi="Palatino Linotype"/>
          <w:szCs w:val="17"/>
          <w:lang w:eastAsia="es-ES_tradnl"/>
        </w:rPr>
        <w:t xml:space="preserve"> a</w:t>
      </w:r>
      <w:r w:rsidR="00034055" w:rsidRPr="00034055">
        <w:rPr>
          <w:rFonts w:ascii="Palatino Linotype" w:eastAsia="Arial Unicode MS" w:hAnsi="Palatino Linotype" w:cs="Arial"/>
          <w:b/>
          <w:color w:val="000000" w:themeColor="text1"/>
        </w:rPr>
        <w:t xml:space="preserve"> LA</w:t>
      </w:r>
      <w:r w:rsidRPr="00034055">
        <w:rPr>
          <w:rFonts w:ascii="Palatino Linotype" w:hAnsi="Palatino Linotype"/>
          <w:szCs w:val="17"/>
          <w:lang w:eastAsia="es-ES_tradnl"/>
        </w:rPr>
        <w:t xml:space="preserve"> </w:t>
      </w:r>
      <w:r w:rsidRPr="00034055">
        <w:rPr>
          <w:rFonts w:ascii="Palatino Linotype" w:hAnsi="Palatino Linotype"/>
          <w:b/>
          <w:szCs w:val="17"/>
          <w:lang w:eastAsia="es-ES_tradnl"/>
        </w:rPr>
        <w:t>RECURRENTE</w:t>
      </w:r>
      <w:r w:rsidRPr="00034055">
        <w:rPr>
          <w:rFonts w:ascii="Palatino Linotype" w:hAnsi="Palatino Linotype"/>
          <w:szCs w:val="17"/>
          <w:lang w:eastAsia="es-ES_tradnl"/>
        </w:rPr>
        <w:t xml:space="preserve"> </w:t>
      </w:r>
      <w:r w:rsidRPr="00034055">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3C0B419B" w14:textId="77777777" w:rsidR="00CA5A12" w:rsidRPr="00034055" w:rsidRDefault="00CA5A12" w:rsidP="00CA5A1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6E0BBB7" w14:textId="08EA6B62" w:rsidR="00CA5A12" w:rsidRPr="00034055" w:rsidRDefault="00CA5A12" w:rsidP="00CA5A12">
      <w:pPr>
        <w:widowControl w:val="0"/>
        <w:autoSpaceDE w:val="0"/>
        <w:autoSpaceDN w:val="0"/>
        <w:adjustRightInd w:val="0"/>
        <w:spacing w:line="360" w:lineRule="auto"/>
        <w:jc w:val="both"/>
        <w:rPr>
          <w:rFonts w:ascii="Palatino Linotype" w:hAnsi="Palatino Linotype" w:cs="Arial"/>
          <w:color w:val="000000" w:themeColor="text1"/>
        </w:rPr>
      </w:pPr>
      <w:r w:rsidRPr="00034055">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34779" w:rsidRPr="00034055">
        <w:rPr>
          <w:rFonts w:ascii="Palatino Linotype" w:hAnsi="Palatino Linotype" w:cs="Arial"/>
          <w:color w:val="000000" w:themeColor="text1"/>
        </w:rPr>
        <w:t xml:space="preserve">PRIMERA </w:t>
      </w:r>
      <w:r w:rsidRPr="00034055">
        <w:rPr>
          <w:rFonts w:ascii="Palatino Linotype" w:hAnsi="Palatino Linotype" w:cs="Arial"/>
          <w:color w:val="000000" w:themeColor="text1"/>
        </w:rPr>
        <w:t xml:space="preserve">SESIÓN ORDINARIA CELEBRADA EL </w:t>
      </w:r>
      <w:r w:rsidR="00F34779" w:rsidRPr="00034055">
        <w:rPr>
          <w:rFonts w:ascii="Palatino Linotype" w:hAnsi="Palatino Linotype" w:cs="Arial"/>
          <w:color w:val="000000" w:themeColor="text1"/>
        </w:rPr>
        <w:t xml:space="preserve">ONCE </w:t>
      </w:r>
      <w:r w:rsidRPr="00034055">
        <w:rPr>
          <w:rFonts w:ascii="Palatino Linotype" w:hAnsi="Palatino Linotype" w:cs="Arial"/>
          <w:color w:val="000000" w:themeColor="text1"/>
        </w:rPr>
        <w:t xml:space="preserve">DE </w:t>
      </w:r>
      <w:r w:rsidR="00F34779" w:rsidRPr="00034055">
        <w:rPr>
          <w:rFonts w:ascii="Palatino Linotype" w:hAnsi="Palatino Linotype" w:cs="Arial"/>
          <w:color w:val="000000" w:themeColor="text1"/>
        </w:rPr>
        <w:t xml:space="preserve">ENERO </w:t>
      </w:r>
      <w:r w:rsidRPr="00034055">
        <w:rPr>
          <w:rFonts w:ascii="Palatino Linotype" w:hAnsi="Palatino Linotype" w:cs="Arial"/>
          <w:color w:val="000000" w:themeColor="text1"/>
        </w:rPr>
        <w:t xml:space="preserve">DE DOS MIL </w:t>
      </w:r>
      <w:r w:rsidR="00034055">
        <w:rPr>
          <w:rFonts w:ascii="Palatino Linotype" w:hAnsi="Palatino Linotype" w:cs="Arial"/>
          <w:color w:val="000000" w:themeColor="text1"/>
        </w:rPr>
        <w:t>VEINTITRÉS</w:t>
      </w:r>
      <w:r w:rsidRPr="00034055">
        <w:rPr>
          <w:rFonts w:ascii="Palatino Linotype" w:hAnsi="Palatino Linotype" w:cs="Arial"/>
          <w:color w:val="000000" w:themeColor="text1"/>
        </w:rPr>
        <w:t>, ANTE EL SECRETARIO TÉCNICO DEL PLENO, ALEXIS TAPIA RAMÍREZ.----------------------------</w:t>
      </w:r>
    </w:p>
    <w:p w14:paraId="468E1E3E" w14:textId="77777777" w:rsidR="00CA5A12" w:rsidRPr="00CA5A12" w:rsidRDefault="00CA5A12" w:rsidP="00CA5A12">
      <w:pPr>
        <w:spacing w:line="360" w:lineRule="auto"/>
        <w:jc w:val="both"/>
        <w:rPr>
          <w:rFonts w:ascii="Palatino Linotype" w:eastAsia="MS Mincho" w:hAnsi="Palatino Linotype"/>
          <w:sz w:val="18"/>
          <w:lang w:val="es-419"/>
        </w:rPr>
      </w:pPr>
      <w:r w:rsidRPr="00034055">
        <w:rPr>
          <w:rFonts w:ascii="Palatino Linotype" w:eastAsia="MS Mincho" w:hAnsi="Palatino Linotype"/>
          <w:sz w:val="18"/>
          <w:lang w:val="es-ES_tradnl"/>
        </w:rPr>
        <w:t>SCMM/BLA/DEMF/</w:t>
      </w:r>
      <w:r w:rsidRPr="00034055">
        <w:rPr>
          <w:rFonts w:ascii="Palatino Linotype" w:eastAsia="MS Mincho" w:hAnsi="Palatino Linotype"/>
          <w:sz w:val="18"/>
          <w:lang w:val="es-419"/>
        </w:rPr>
        <w:t>CCA</w:t>
      </w:r>
    </w:p>
    <w:p w14:paraId="0B67E94C" w14:textId="2361D7C0" w:rsidR="00EE52D0" w:rsidRDefault="00EE52D0" w:rsidP="00CA5A12">
      <w:pPr>
        <w:spacing w:line="360" w:lineRule="auto"/>
        <w:rPr>
          <w:rFonts w:ascii="Palatino Linotype" w:hAnsi="Palatino Linotype"/>
          <w:b/>
          <w:color w:val="000000" w:themeColor="text1"/>
          <w:sz w:val="28"/>
          <w:szCs w:val="28"/>
        </w:rPr>
      </w:pPr>
    </w:p>
    <w:p w14:paraId="58281124" w14:textId="57F336CA" w:rsidR="00F34779" w:rsidRDefault="00136878" w:rsidP="00136878">
      <w:pPr>
        <w:tabs>
          <w:tab w:val="left" w:pos="3765"/>
        </w:tabs>
        <w:spacing w:line="360" w:lineRule="auto"/>
        <w:rPr>
          <w:rFonts w:ascii="Palatino Linotype" w:hAnsi="Palatino Linotype"/>
          <w:b/>
          <w:color w:val="000000" w:themeColor="text1"/>
          <w:sz w:val="28"/>
          <w:szCs w:val="28"/>
        </w:rPr>
      </w:pPr>
      <w:r>
        <w:rPr>
          <w:rFonts w:ascii="Palatino Linotype" w:hAnsi="Palatino Linotype"/>
          <w:b/>
          <w:color w:val="000000" w:themeColor="text1"/>
          <w:sz w:val="28"/>
          <w:szCs w:val="28"/>
        </w:rPr>
        <w:tab/>
      </w:r>
    </w:p>
    <w:p w14:paraId="2889CFA8" w14:textId="49F02590" w:rsidR="00136878" w:rsidRDefault="00136878" w:rsidP="00136878">
      <w:pPr>
        <w:tabs>
          <w:tab w:val="left" w:pos="3765"/>
        </w:tabs>
        <w:spacing w:line="360" w:lineRule="auto"/>
        <w:rPr>
          <w:rFonts w:ascii="Palatino Linotype" w:hAnsi="Palatino Linotype"/>
          <w:b/>
          <w:color w:val="000000" w:themeColor="text1"/>
          <w:sz w:val="28"/>
          <w:szCs w:val="28"/>
        </w:rPr>
      </w:pPr>
    </w:p>
    <w:p w14:paraId="1CDDF4BC" w14:textId="0A028799" w:rsidR="00136878" w:rsidRDefault="00136878" w:rsidP="00136878">
      <w:pPr>
        <w:tabs>
          <w:tab w:val="left" w:pos="3765"/>
        </w:tabs>
        <w:spacing w:line="360" w:lineRule="auto"/>
        <w:rPr>
          <w:rFonts w:ascii="Palatino Linotype" w:hAnsi="Palatino Linotype"/>
          <w:b/>
          <w:color w:val="000000" w:themeColor="text1"/>
          <w:sz w:val="28"/>
          <w:szCs w:val="28"/>
        </w:rPr>
      </w:pPr>
    </w:p>
    <w:p w14:paraId="1E18AE02" w14:textId="33D849C2" w:rsidR="00136878" w:rsidRDefault="00136878" w:rsidP="00136878">
      <w:pPr>
        <w:tabs>
          <w:tab w:val="left" w:pos="3765"/>
        </w:tabs>
        <w:spacing w:line="360" w:lineRule="auto"/>
        <w:rPr>
          <w:rFonts w:ascii="Palatino Linotype" w:hAnsi="Palatino Linotype"/>
          <w:b/>
          <w:color w:val="000000" w:themeColor="text1"/>
          <w:sz w:val="28"/>
          <w:szCs w:val="28"/>
        </w:rPr>
      </w:pPr>
    </w:p>
    <w:p w14:paraId="0B9278D0" w14:textId="0D31752B" w:rsidR="00136878" w:rsidRDefault="00136878" w:rsidP="00136878">
      <w:pPr>
        <w:tabs>
          <w:tab w:val="left" w:pos="3765"/>
        </w:tabs>
        <w:spacing w:line="360" w:lineRule="auto"/>
        <w:rPr>
          <w:rFonts w:ascii="Palatino Linotype" w:hAnsi="Palatino Linotype"/>
          <w:b/>
          <w:color w:val="000000" w:themeColor="text1"/>
          <w:sz w:val="28"/>
          <w:szCs w:val="28"/>
        </w:rPr>
      </w:pPr>
    </w:p>
    <w:p w14:paraId="3D68AF8A" w14:textId="77777777" w:rsidR="00136878" w:rsidRDefault="00136878" w:rsidP="00136878">
      <w:pPr>
        <w:tabs>
          <w:tab w:val="left" w:pos="3765"/>
        </w:tabs>
        <w:spacing w:line="360" w:lineRule="auto"/>
        <w:rPr>
          <w:rFonts w:ascii="Palatino Linotype" w:hAnsi="Palatino Linotype"/>
          <w:b/>
          <w:color w:val="000000" w:themeColor="text1"/>
          <w:sz w:val="28"/>
          <w:szCs w:val="28"/>
        </w:rPr>
      </w:pPr>
    </w:p>
    <w:p w14:paraId="142689E4" w14:textId="77777777" w:rsidR="00F34779" w:rsidRPr="009659C5" w:rsidRDefault="00F34779" w:rsidP="00CA5A12">
      <w:pPr>
        <w:spacing w:line="360" w:lineRule="auto"/>
        <w:rPr>
          <w:rFonts w:ascii="Palatino Linotype" w:hAnsi="Palatino Linotype"/>
          <w:b/>
          <w:color w:val="000000" w:themeColor="text1"/>
          <w:sz w:val="28"/>
          <w:szCs w:val="28"/>
        </w:rPr>
      </w:pPr>
    </w:p>
    <w:sectPr w:rsidR="00F34779" w:rsidRPr="009659C5" w:rsidSect="00536C04">
      <w:headerReference w:type="even" r:id="rId16"/>
      <w:headerReference w:type="default" r:id="rId17"/>
      <w:footerReference w:type="default" r:id="rId18"/>
      <w:headerReference w:type="first" r:id="rId19"/>
      <w:footerReference w:type="first" r:id="rId20"/>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85CFB" w14:textId="77777777" w:rsidR="009E39A6" w:rsidRDefault="009E39A6" w:rsidP="00C80F8C">
      <w:r>
        <w:separator/>
      </w:r>
    </w:p>
  </w:endnote>
  <w:endnote w:type="continuationSeparator" w:id="0">
    <w:p w14:paraId="322B11B7" w14:textId="77777777" w:rsidR="009E39A6" w:rsidRDefault="009E39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80AC9" w:rsidRPr="0010196A" w:rsidRDefault="00C80A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5AF8">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5AF8">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80AC9" w:rsidRPr="0010196A" w:rsidRDefault="00C80A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85A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85AF8">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D3C3F" w14:textId="77777777" w:rsidR="009E39A6" w:rsidRDefault="009E39A6" w:rsidP="00C80F8C">
      <w:r>
        <w:separator/>
      </w:r>
    </w:p>
  </w:footnote>
  <w:footnote w:type="continuationSeparator" w:id="0">
    <w:p w14:paraId="729446A2" w14:textId="77777777" w:rsidR="009E39A6" w:rsidRDefault="009E39A6" w:rsidP="00C80F8C">
      <w:r>
        <w:continuationSeparator/>
      </w:r>
    </w:p>
  </w:footnote>
  <w:footnote w:id="1">
    <w:p w14:paraId="43F98CC4" w14:textId="54C15E71" w:rsidR="00C80AC9" w:rsidRDefault="00C80AC9">
      <w:pPr>
        <w:pStyle w:val="Textonotapie"/>
      </w:pPr>
      <w:r>
        <w:rPr>
          <w:rStyle w:val="Refdenotaalpie"/>
        </w:rPr>
        <w:footnoteRef/>
      </w:r>
      <w:r>
        <w:t xml:space="preserve"> </w:t>
      </w:r>
      <w:hyperlink r:id="rId1" w:history="1">
        <w:r w:rsidRPr="00BE41CB">
          <w:rPr>
            <w:rStyle w:val="Hipervnculo"/>
          </w:rPr>
          <w:t>https://valledechalco.gob.mx/organigrama/</w:t>
        </w:r>
      </w:hyperlink>
    </w:p>
    <w:p w14:paraId="142675B8" w14:textId="77777777" w:rsidR="00C80AC9" w:rsidRDefault="00C80AC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80AC9" w:rsidRDefault="009E39A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80AC9" w:rsidRPr="0010196A" w:rsidRDefault="009E39A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C80AC9" w:rsidRPr="008F2CCC" w14:paraId="1F097D8A" w14:textId="77777777" w:rsidTr="00E44BB1">
      <w:tc>
        <w:tcPr>
          <w:tcW w:w="2694" w:type="dxa"/>
          <w:vMerge w:val="restart"/>
        </w:tcPr>
        <w:p w14:paraId="1F780A0C" w14:textId="1EFF25F4" w:rsidR="00C80AC9" w:rsidRPr="008F2CCC" w:rsidRDefault="00C80AC9" w:rsidP="006B5F9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C80AC9" w:rsidRPr="00664658" w:rsidRDefault="00C80AC9" w:rsidP="006B5F9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CF04607" w:rsidR="00C80AC9" w:rsidRPr="00664658" w:rsidRDefault="00C80AC9" w:rsidP="006B5F9A">
          <w:pPr>
            <w:jc w:val="both"/>
            <w:rPr>
              <w:rFonts w:ascii="Palatino Linotype" w:hAnsi="Palatino Linotype"/>
              <w:b/>
              <w:sz w:val="22"/>
              <w:szCs w:val="22"/>
              <w:lang w:val="es-ES_tradnl"/>
            </w:rPr>
          </w:pPr>
          <w:r>
            <w:rPr>
              <w:rFonts w:ascii="Palatino Linotype" w:hAnsi="Palatino Linotype"/>
              <w:b/>
            </w:rPr>
            <w:t>09972</w:t>
          </w:r>
          <w:r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C80AC9" w:rsidRPr="008F2CCC" w14:paraId="049677A3" w14:textId="77777777" w:rsidTr="00E44BB1">
      <w:tc>
        <w:tcPr>
          <w:tcW w:w="2694" w:type="dxa"/>
          <w:vMerge/>
        </w:tcPr>
        <w:p w14:paraId="4A21EAC1" w14:textId="5C1F145E" w:rsidR="00C80AC9" w:rsidRPr="008F2CCC" w:rsidRDefault="00C80AC9" w:rsidP="006B5F9A">
          <w:pPr>
            <w:rPr>
              <w:rFonts w:ascii="Palatino Linotype" w:hAnsi="Palatino Linotype"/>
              <w:b/>
              <w:sz w:val="22"/>
              <w:szCs w:val="22"/>
              <w:lang w:val="es-ES_tradnl"/>
            </w:rPr>
          </w:pPr>
        </w:p>
      </w:tc>
      <w:tc>
        <w:tcPr>
          <w:tcW w:w="2551" w:type="dxa"/>
          <w:shd w:val="clear" w:color="auto" w:fill="auto"/>
        </w:tcPr>
        <w:p w14:paraId="1237BCDE" w14:textId="77777777" w:rsidR="00C80AC9" w:rsidRPr="00664658" w:rsidRDefault="00C80AC9" w:rsidP="006B5F9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7F9D9A5" w:rsidR="00C80AC9" w:rsidRPr="00AB5C2B" w:rsidRDefault="00C80AC9" w:rsidP="006B5F9A">
          <w:pPr>
            <w:jc w:val="both"/>
            <w:rPr>
              <w:rFonts w:ascii="Palatino Linotype" w:hAnsi="Palatino Linotype"/>
              <w:b/>
              <w:sz w:val="22"/>
              <w:szCs w:val="22"/>
              <w:lang w:val="es-419"/>
            </w:rPr>
          </w:pPr>
          <w:r w:rsidRPr="006B5F9A">
            <w:rPr>
              <w:rFonts w:ascii="Palatino Linotype" w:hAnsi="Palatino Linotype"/>
              <w:b/>
              <w:sz w:val="22"/>
              <w:szCs w:val="22"/>
              <w:lang w:val="es-ES_tradnl"/>
            </w:rPr>
            <w:t>Ayuntamiento de Valle de Chalco Solidaridad</w:t>
          </w:r>
        </w:p>
      </w:tc>
    </w:tr>
    <w:tr w:rsidR="00C80AC9" w:rsidRPr="008F2CCC" w14:paraId="72CD087D" w14:textId="77777777" w:rsidTr="00E44BB1">
      <w:trPr>
        <w:trHeight w:val="228"/>
      </w:trPr>
      <w:tc>
        <w:tcPr>
          <w:tcW w:w="2694" w:type="dxa"/>
          <w:vMerge/>
        </w:tcPr>
        <w:p w14:paraId="1B78656F" w14:textId="01E6F6F6" w:rsidR="00C80AC9" w:rsidRPr="008F2CCC" w:rsidRDefault="00C80AC9" w:rsidP="00536C04">
          <w:pPr>
            <w:rPr>
              <w:rFonts w:ascii="Palatino Linotype" w:hAnsi="Palatino Linotype"/>
              <w:b/>
              <w:sz w:val="22"/>
              <w:szCs w:val="22"/>
              <w:lang w:val="es-ES_tradnl"/>
            </w:rPr>
          </w:pPr>
        </w:p>
      </w:tc>
      <w:tc>
        <w:tcPr>
          <w:tcW w:w="2551" w:type="dxa"/>
          <w:shd w:val="clear" w:color="auto" w:fill="auto"/>
        </w:tcPr>
        <w:p w14:paraId="74D81628" w14:textId="5DC3BCA5" w:rsidR="00C80AC9" w:rsidRPr="00664658" w:rsidRDefault="00C80AC9"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C80AC9" w:rsidRPr="00664658" w:rsidRDefault="00C80AC9"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C80AC9" w:rsidRPr="0010196A" w:rsidRDefault="00C80A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C80AC9" w:rsidRPr="0010196A" w:rsidRDefault="00C80AC9">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C80AC9" w:rsidRPr="008F2CCC" w14:paraId="6ABABA57" w14:textId="77777777" w:rsidTr="00E44BB1">
      <w:tc>
        <w:tcPr>
          <w:tcW w:w="3828" w:type="dxa"/>
          <w:vMerge w:val="restart"/>
          <w:shd w:val="clear" w:color="auto" w:fill="auto"/>
        </w:tcPr>
        <w:p w14:paraId="6AA376CC" w14:textId="1E62217E" w:rsidR="00C80AC9" w:rsidRPr="008F2CCC" w:rsidRDefault="00C80A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C80AC9" w:rsidRPr="008F2CCC" w:rsidRDefault="00C80A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F3C47F6" w:rsidR="00C80AC9" w:rsidRPr="008F2CCC" w:rsidRDefault="00C80AC9" w:rsidP="006B5F9A">
          <w:pPr>
            <w:jc w:val="both"/>
            <w:rPr>
              <w:rFonts w:ascii="Palatino Linotype" w:hAnsi="Palatino Linotype"/>
              <w:b/>
              <w:sz w:val="22"/>
              <w:szCs w:val="22"/>
              <w:lang w:val="es-ES_tradnl"/>
            </w:rPr>
          </w:pPr>
          <w:r>
            <w:rPr>
              <w:rFonts w:ascii="Palatino Linotype" w:hAnsi="Palatino Linotype"/>
              <w:b/>
            </w:rPr>
            <w:t>09972</w:t>
          </w:r>
          <w:r w:rsidRPr="0030679B">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C80AC9" w:rsidRPr="008F2CCC" w14:paraId="3B45FB53" w14:textId="77777777" w:rsidTr="00E44BB1">
      <w:tc>
        <w:tcPr>
          <w:tcW w:w="3828" w:type="dxa"/>
          <w:vMerge/>
          <w:shd w:val="clear" w:color="auto" w:fill="auto"/>
        </w:tcPr>
        <w:p w14:paraId="188B82EF" w14:textId="6CDB255B" w:rsidR="00C80AC9" w:rsidRPr="008F2CCC" w:rsidRDefault="00C80AC9" w:rsidP="00A2780F">
          <w:pPr>
            <w:rPr>
              <w:rFonts w:ascii="Palatino Linotype" w:hAnsi="Palatino Linotype"/>
              <w:b/>
              <w:sz w:val="22"/>
              <w:szCs w:val="22"/>
              <w:lang w:val="es-ES_tradnl"/>
            </w:rPr>
          </w:pPr>
        </w:p>
      </w:tc>
      <w:tc>
        <w:tcPr>
          <w:tcW w:w="2551" w:type="dxa"/>
          <w:shd w:val="clear" w:color="auto" w:fill="auto"/>
        </w:tcPr>
        <w:p w14:paraId="3B2AD0CF" w14:textId="77777777" w:rsidR="00C80AC9" w:rsidRPr="008F2CCC" w:rsidRDefault="00C80A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4216AE24" w:rsidR="00C80AC9" w:rsidRPr="00234374" w:rsidRDefault="00F85AF8" w:rsidP="00C27EA8">
          <w:pPr>
            <w:jc w:val="both"/>
            <w:rPr>
              <w:rFonts w:ascii="Palatino Linotype" w:hAnsi="Palatino Linotype" w:cs="Arial"/>
              <w:b/>
              <w:bCs/>
              <w:sz w:val="22"/>
              <w:szCs w:val="22"/>
            </w:rPr>
          </w:pPr>
          <w:r>
            <w:rPr>
              <w:rFonts w:ascii="Palatino Linotype" w:hAnsi="Palatino Linotype" w:cs="Arial"/>
              <w:b/>
              <w:bCs/>
              <w:sz w:val="22"/>
              <w:szCs w:val="22"/>
            </w:rPr>
            <w:t>XXXXX XXXX XXXXXXXXX</w:t>
          </w:r>
        </w:p>
      </w:tc>
    </w:tr>
    <w:tr w:rsidR="00C80AC9" w:rsidRPr="008F2CCC" w14:paraId="28A493EB" w14:textId="77777777" w:rsidTr="00E44BB1">
      <w:trPr>
        <w:trHeight w:val="228"/>
      </w:trPr>
      <w:tc>
        <w:tcPr>
          <w:tcW w:w="3828" w:type="dxa"/>
          <w:vMerge/>
          <w:shd w:val="clear" w:color="auto" w:fill="auto"/>
        </w:tcPr>
        <w:p w14:paraId="06C77D31" w14:textId="77777777" w:rsidR="00C80AC9" w:rsidRPr="008F2CCC" w:rsidRDefault="00C80AC9" w:rsidP="00E37C88">
          <w:pPr>
            <w:rPr>
              <w:rFonts w:ascii="Palatino Linotype" w:hAnsi="Palatino Linotype"/>
              <w:b/>
              <w:sz w:val="22"/>
              <w:szCs w:val="22"/>
              <w:lang w:val="es-ES_tradnl"/>
            </w:rPr>
          </w:pPr>
        </w:p>
      </w:tc>
      <w:tc>
        <w:tcPr>
          <w:tcW w:w="2551" w:type="dxa"/>
          <w:shd w:val="clear" w:color="auto" w:fill="auto"/>
        </w:tcPr>
        <w:p w14:paraId="2E1A72B4" w14:textId="77777777" w:rsidR="00C80AC9" w:rsidRPr="008F2CCC" w:rsidRDefault="00C80A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57E8F2F" w:rsidR="00C80AC9" w:rsidRPr="00DC41C8" w:rsidRDefault="00C80AC9" w:rsidP="00EC7656">
          <w:pPr>
            <w:jc w:val="both"/>
            <w:rPr>
              <w:rFonts w:ascii="Palatino Linotype" w:hAnsi="Palatino Linotype"/>
              <w:b/>
              <w:sz w:val="22"/>
              <w:szCs w:val="22"/>
            </w:rPr>
          </w:pPr>
          <w:r w:rsidRPr="006B5F9A">
            <w:rPr>
              <w:rFonts w:ascii="Palatino Linotype" w:hAnsi="Palatino Linotype"/>
              <w:b/>
              <w:sz w:val="22"/>
              <w:szCs w:val="22"/>
              <w:lang w:val="es-ES_tradnl"/>
            </w:rPr>
            <w:t>Ayuntamiento de Valle de Chalco Solidaridad</w:t>
          </w:r>
        </w:p>
      </w:tc>
    </w:tr>
    <w:tr w:rsidR="00C80AC9" w:rsidRPr="008F2CCC" w14:paraId="0F114FF0" w14:textId="77777777" w:rsidTr="00E44BB1">
      <w:tc>
        <w:tcPr>
          <w:tcW w:w="3828" w:type="dxa"/>
          <w:vMerge/>
          <w:shd w:val="clear" w:color="auto" w:fill="auto"/>
        </w:tcPr>
        <w:p w14:paraId="4CCB64BA" w14:textId="77777777" w:rsidR="00C80AC9" w:rsidRPr="008F2CCC" w:rsidRDefault="00C80AC9" w:rsidP="00A2780F">
          <w:pPr>
            <w:rPr>
              <w:rFonts w:ascii="Palatino Linotype" w:hAnsi="Palatino Linotype"/>
              <w:b/>
              <w:sz w:val="22"/>
              <w:szCs w:val="22"/>
              <w:lang w:val="es-ES_tradnl"/>
            </w:rPr>
          </w:pPr>
        </w:p>
      </w:tc>
      <w:tc>
        <w:tcPr>
          <w:tcW w:w="2551" w:type="dxa"/>
          <w:shd w:val="clear" w:color="auto" w:fill="auto"/>
        </w:tcPr>
        <w:p w14:paraId="31E422EA" w14:textId="12F398EB" w:rsidR="00C80AC9" w:rsidRPr="008F2CCC" w:rsidRDefault="00C80AC9"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C80AC9" w:rsidRPr="008F2CCC" w:rsidRDefault="00C80AC9"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C80AC9" w:rsidRPr="0010196A" w:rsidRDefault="009E39A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810801"/>
    <w:multiLevelType w:val="hybridMultilevel"/>
    <w:tmpl w:val="EED86B96"/>
    <w:lvl w:ilvl="0" w:tplc="41F84CA0">
      <w:start w:val="1"/>
      <w:numFmt w:val="decimal"/>
      <w:lvlText w:val="%1."/>
      <w:lvlJc w:val="left"/>
      <w:pPr>
        <w:ind w:left="1211" w:hanging="36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E80DF1"/>
    <w:multiLevelType w:val="hybridMultilevel"/>
    <w:tmpl w:val="EE385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9"/>
  </w:num>
  <w:num w:numId="7">
    <w:abstractNumId w:val="2"/>
  </w:num>
  <w:num w:numId="8">
    <w:abstractNumId w:val="11"/>
  </w:num>
  <w:num w:numId="9">
    <w:abstractNumId w:val="0"/>
  </w:num>
  <w:num w:numId="10">
    <w:abstractNumId w:val="7"/>
  </w:num>
  <w:num w:numId="11">
    <w:abstractNumId w:val="8"/>
  </w:num>
  <w:num w:numId="12">
    <w:abstractNumId w:val="6"/>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4D"/>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B88"/>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055"/>
    <w:rsid w:val="00035676"/>
    <w:rsid w:val="00035CDF"/>
    <w:rsid w:val="000362C4"/>
    <w:rsid w:val="00036439"/>
    <w:rsid w:val="00036B1A"/>
    <w:rsid w:val="00037DDE"/>
    <w:rsid w:val="00037FDC"/>
    <w:rsid w:val="0004009C"/>
    <w:rsid w:val="0004120D"/>
    <w:rsid w:val="0004131E"/>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30C5"/>
    <w:rsid w:val="00095302"/>
    <w:rsid w:val="0009541B"/>
    <w:rsid w:val="000955F6"/>
    <w:rsid w:val="00095950"/>
    <w:rsid w:val="0009628B"/>
    <w:rsid w:val="00096D57"/>
    <w:rsid w:val="000970F0"/>
    <w:rsid w:val="0009712E"/>
    <w:rsid w:val="000971C9"/>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6A"/>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EAF"/>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19C"/>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520"/>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878"/>
    <w:rsid w:val="001371A5"/>
    <w:rsid w:val="00137548"/>
    <w:rsid w:val="001376BF"/>
    <w:rsid w:val="001378F0"/>
    <w:rsid w:val="00137AEE"/>
    <w:rsid w:val="00137D02"/>
    <w:rsid w:val="00140252"/>
    <w:rsid w:val="001406EB"/>
    <w:rsid w:val="00140BE0"/>
    <w:rsid w:val="00140FA7"/>
    <w:rsid w:val="00141EE7"/>
    <w:rsid w:val="001425F5"/>
    <w:rsid w:val="001433DD"/>
    <w:rsid w:val="00143EA6"/>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126"/>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1EFD"/>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DD9"/>
    <w:rsid w:val="001C02EC"/>
    <w:rsid w:val="001C0777"/>
    <w:rsid w:val="001C08B6"/>
    <w:rsid w:val="001C13AC"/>
    <w:rsid w:val="001C1B6A"/>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D1B"/>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AFC"/>
    <w:rsid w:val="002531E4"/>
    <w:rsid w:val="00253DE8"/>
    <w:rsid w:val="00254045"/>
    <w:rsid w:val="0025472A"/>
    <w:rsid w:val="002552B3"/>
    <w:rsid w:val="002556A0"/>
    <w:rsid w:val="002559D5"/>
    <w:rsid w:val="00255B17"/>
    <w:rsid w:val="00255F02"/>
    <w:rsid w:val="00256CEB"/>
    <w:rsid w:val="00257594"/>
    <w:rsid w:val="0025785D"/>
    <w:rsid w:val="00257FDC"/>
    <w:rsid w:val="00260C82"/>
    <w:rsid w:val="002610E1"/>
    <w:rsid w:val="00261AD7"/>
    <w:rsid w:val="00263652"/>
    <w:rsid w:val="00263BFE"/>
    <w:rsid w:val="002653BD"/>
    <w:rsid w:val="00265CEC"/>
    <w:rsid w:val="00265D9D"/>
    <w:rsid w:val="00265F1F"/>
    <w:rsid w:val="002660D2"/>
    <w:rsid w:val="00266C85"/>
    <w:rsid w:val="00266C9A"/>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77F23"/>
    <w:rsid w:val="0028019C"/>
    <w:rsid w:val="0028167B"/>
    <w:rsid w:val="00281AA4"/>
    <w:rsid w:val="0028266C"/>
    <w:rsid w:val="00282679"/>
    <w:rsid w:val="00283424"/>
    <w:rsid w:val="00283CBE"/>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A1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44E5"/>
    <w:rsid w:val="002B578D"/>
    <w:rsid w:val="002B5A2B"/>
    <w:rsid w:val="002B6084"/>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67F"/>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3E0"/>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5AB"/>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A98"/>
    <w:rsid w:val="003B4C16"/>
    <w:rsid w:val="003B5491"/>
    <w:rsid w:val="003B5504"/>
    <w:rsid w:val="003B5716"/>
    <w:rsid w:val="003B59E4"/>
    <w:rsid w:val="003B5C9D"/>
    <w:rsid w:val="003B5DA1"/>
    <w:rsid w:val="003B5EBA"/>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527"/>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B70"/>
    <w:rsid w:val="004125C6"/>
    <w:rsid w:val="00412944"/>
    <w:rsid w:val="00412BC2"/>
    <w:rsid w:val="00412D1A"/>
    <w:rsid w:val="004130E0"/>
    <w:rsid w:val="00413DA0"/>
    <w:rsid w:val="0041454B"/>
    <w:rsid w:val="00414A19"/>
    <w:rsid w:val="0041542A"/>
    <w:rsid w:val="004156EC"/>
    <w:rsid w:val="00415ED3"/>
    <w:rsid w:val="0041623F"/>
    <w:rsid w:val="00416281"/>
    <w:rsid w:val="00417988"/>
    <w:rsid w:val="00417DEC"/>
    <w:rsid w:val="00417F36"/>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999"/>
    <w:rsid w:val="00430DA8"/>
    <w:rsid w:val="00431594"/>
    <w:rsid w:val="0043163B"/>
    <w:rsid w:val="00431B40"/>
    <w:rsid w:val="00432477"/>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D4B"/>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87DD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4EC5"/>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817"/>
    <w:rsid w:val="004B2C2F"/>
    <w:rsid w:val="004B2E59"/>
    <w:rsid w:val="004B348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389"/>
    <w:rsid w:val="004C45EE"/>
    <w:rsid w:val="004C498A"/>
    <w:rsid w:val="004C4BAE"/>
    <w:rsid w:val="004C597A"/>
    <w:rsid w:val="004C5CF9"/>
    <w:rsid w:val="004C5DF9"/>
    <w:rsid w:val="004C64C2"/>
    <w:rsid w:val="004C652E"/>
    <w:rsid w:val="004C7286"/>
    <w:rsid w:val="004C771C"/>
    <w:rsid w:val="004D062E"/>
    <w:rsid w:val="004D06D1"/>
    <w:rsid w:val="004D0752"/>
    <w:rsid w:val="004D0A26"/>
    <w:rsid w:val="004D0E38"/>
    <w:rsid w:val="004D0F05"/>
    <w:rsid w:val="004D0F3B"/>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B33"/>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457"/>
    <w:rsid w:val="00532734"/>
    <w:rsid w:val="0053312C"/>
    <w:rsid w:val="00533289"/>
    <w:rsid w:val="00534597"/>
    <w:rsid w:val="0053469A"/>
    <w:rsid w:val="00534847"/>
    <w:rsid w:val="005349EA"/>
    <w:rsid w:val="00534B8B"/>
    <w:rsid w:val="0053543F"/>
    <w:rsid w:val="005356F6"/>
    <w:rsid w:val="0053596E"/>
    <w:rsid w:val="00535997"/>
    <w:rsid w:val="00535DF7"/>
    <w:rsid w:val="005363B1"/>
    <w:rsid w:val="00536915"/>
    <w:rsid w:val="00536AFA"/>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0CA5"/>
    <w:rsid w:val="005714ED"/>
    <w:rsid w:val="00571503"/>
    <w:rsid w:val="00571728"/>
    <w:rsid w:val="00571B8B"/>
    <w:rsid w:val="00571E5C"/>
    <w:rsid w:val="005721BD"/>
    <w:rsid w:val="005722C2"/>
    <w:rsid w:val="00572D72"/>
    <w:rsid w:val="0057305F"/>
    <w:rsid w:val="00573562"/>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778"/>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39A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955"/>
    <w:rsid w:val="005D0DCB"/>
    <w:rsid w:val="005D0FD8"/>
    <w:rsid w:val="005D1149"/>
    <w:rsid w:val="005D1497"/>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005"/>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8C2"/>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40A"/>
    <w:rsid w:val="00627EC5"/>
    <w:rsid w:val="0063015E"/>
    <w:rsid w:val="00630876"/>
    <w:rsid w:val="00630E97"/>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14F3"/>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A45"/>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5F9A"/>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74E"/>
    <w:rsid w:val="00720E0F"/>
    <w:rsid w:val="0072132B"/>
    <w:rsid w:val="00721D05"/>
    <w:rsid w:val="007220B8"/>
    <w:rsid w:val="007221C6"/>
    <w:rsid w:val="00722614"/>
    <w:rsid w:val="007226F6"/>
    <w:rsid w:val="0072346E"/>
    <w:rsid w:val="00723616"/>
    <w:rsid w:val="00723AE2"/>
    <w:rsid w:val="00723C97"/>
    <w:rsid w:val="00723D0D"/>
    <w:rsid w:val="00723D41"/>
    <w:rsid w:val="00723EE6"/>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FCC"/>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AA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7"/>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28"/>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274"/>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09A"/>
    <w:rsid w:val="007D6583"/>
    <w:rsid w:val="007D66A9"/>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9BE"/>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4F0"/>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6FAE"/>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C14"/>
    <w:rsid w:val="00836EA5"/>
    <w:rsid w:val="00837418"/>
    <w:rsid w:val="00837CE4"/>
    <w:rsid w:val="00837D19"/>
    <w:rsid w:val="00840312"/>
    <w:rsid w:val="008403E9"/>
    <w:rsid w:val="008404D4"/>
    <w:rsid w:val="0084074D"/>
    <w:rsid w:val="00840B86"/>
    <w:rsid w:val="00840ECD"/>
    <w:rsid w:val="00840FBE"/>
    <w:rsid w:val="00841885"/>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F0A"/>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B0019"/>
    <w:rsid w:val="008B00B8"/>
    <w:rsid w:val="008B05B0"/>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B767A"/>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1F6D"/>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599F"/>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9AA"/>
    <w:rsid w:val="00985B04"/>
    <w:rsid w:val="00985DC3"/>
    <w:rsid w:val="00985E27"/>
    <w:rsid w:val="009861A9"/>
    <w:rsid w:val="0098667C"/>
    <w:rsid w:val="00986820"/>
    <w:rsid w:val="00986F93"/>
    <w:rsid w:val="00987197"/>
    <w:rsid w:val="00987941"/>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74C"/>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9A6"/>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5E38"/>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D4F"/>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307"/>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74A"/>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998"/>
    <w:rsid w:val="00AD5AF1"/>
    <w:rsid w:val="00AD5D99"/>
    <w:rsid w:val="00AD6316"/>
    <w:rsid w:val="00AD65CD"/>
    <w:rsid w:val="00AD66B5"/>
    <w:rsid w:val="00AD6AAF"/>
    <w:rsid w:val="00AD71C2"/>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31F"/>
    <w:rsid w:val="00AF42BB"/>
    <w:rsid w:val="00AF4B56"/>
    <w:rsid w:val="00AF5032"/>
    <w:rsid w:val="00AF5780"/>
    <w:rsid w:val="00AF5801"/>
    <w:rsid w:val="00AF5EF6"/>
    <w:rsid w:val="00AF6C24"/>
    <w:rsid w:val="00AF6E7F"/>
    <w:rsid w:val="00AF7575"/>
    <w:rsid w:val="00AF7949"/>
    <w:rsid w:val="00AF7A0B"/>
    <w:rsid w:val="00AF7B90"/>
    <w:rsid w:val="00AF7D6B"/>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4BD"/>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AD7"/>
    <w:rsid w:val="00B444BC"/>
    <w:rsid w:val="00B45204"/>
    <w:rsid w:val="00B4520E"/>
    <w:rsid w:val="00B4556B"/>
    <w:rsid w:val="00B45795"/>
    <w:rsid w:val="00B458A7"/>
    <w:rsid w:val="00B45B35"/>
    <w:rsid w:val="00B46087"/>
    <w:rsid w:val="00B468C5"/>
    <w:rsid w:val="00B47701"/>
    <w:rsid w:val="00B479AE"/>
    <w:rsid w:val="00B47B9E"/>
    <w:rsid w:val="00B47F2A"/>
    <w:rsid w:val="00B47FE5"/>
    <w:rsid w:val="00B500CF"/>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7A6"/>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6BB8"/>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5E4C"/>
    <w:rsid w:val="00BB79B4"/>
    <w:rsid w:val="00BC0159"/>
    <w:rsid w:val="00BC0183"/>
    <w:rsid w:val="00BC07E0"/>
    <w:rsid w:val="00BC0A60"/>
    <w:rsid w:val="00BC1900"/>
    <w:rsid w:val="00BC1BB3"/>
    <w:rsid w:val="00BC224A"/>
    <w:rsid w:val="00BC22E3"/>
    <w:rsid w:val="00BC27D4"/>
    <w:rsid w:val="00BC28B4"/>
    <w:rsid w:val="00BC2A6E"/>
    <w:rsid w:val="00BC2A90"/>
    <w:rsid w:val="00BC2BFA"/>
    <w:rsid w:val="00BC3A8A"/>
    <w:rsid w:val="00BC3F7E"/>
    <w:rsid w:val="00BC45B2"/>
    <w:rsid w:val="00BC4729"/>
    <w:rsid w:val="00BC5979"/>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B70"/>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7D2"/>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7D1"/>
    <w:rsid w:val="00C26AA3"/>
    <w:rsid w:val="00C26DD8"/>
    <w:rsid w:val="00C27064"/>
    <w:rsid w:val="00C2731F"/>
    <w:rsid w:val="00C27EA8"/>
    <w:rsid w:val="00C30DCA"/>
    <w:rsid w:val="00C32263"/>
    <w:rsid w:val="00C32CA7"/>
    <w:rsid w:val="00C3378D"/>
    <w:rsid w:val="00C33CC0"/>
    <w:rsid w:val="00C34458"/>
    <w:rsid w:val="00C347A4"/>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1F4"/>
    <w:rsid w:val="00C764CF"/>
    <w:rsid w:val="00C765CD"/>
    <w:rsid w:val="00C7715E"/>
    <w:rsid w:val="00C7788E"/>
    <w:rsid w:val="00C778B4"/>
    <w:rsid w:val="00C779D8"/>
    <w:rsid w:val="00C77AAA"/>
    <w:rsid w:val="00C801B1"/>
    <w:rsid w:val="00C804BE"/>
    <w:rsid w:val="00C80AC9"/>
    <w:rsid w:val="00C80F8C"/>
    <w:rsid w:val="00C812D2"/>
    <w:rsid w:val="00C813CF"/>
    <w:rsid w:val="00C8219A"/>
    <w:rsid w:val="00C835BF"/>
    <w:rsid w:val="00C83685"/>
    <w:rsid w:val="00C83CB6"/>
    <w:rsid w:val="00C8430A"/>
    <w:rsid w:val="00C843CE"/>
    <w:rsid w:val="00C84D0D"/>
    <w:rsid w:val="00C857D8"/>
    <w:rsid w:val="00C85EF1"/>
    <w:rsid w:val="00C85FDE"/>
    <w:rsid w:val="00C86D3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3972"/>
    <w:rsid w:val="00CA40D9"/>
    <w:rsid w:val="00CA421E"/>
    <w:rsid w:val="00CA4AE4"/>
    <w:rsid w:val="00CA4FFF"/>
    <w:rsid w:val="00CA538C"/>
    <w:rsid w:val="00CA574E"/>
    <w:rsid w:val="00CA5A12"/>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327"/>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322"/>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27C"/>
    <w:rsid w:val="00CD391F"/>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03F"/>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071"/>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EFF"/>
    <w:rsid w:val="00D75F1C"/>
    <w:rsid w:val="00D76259"/>
    <w:rsid w:val="00D774E5"/>
    <w:rsid w:val="00D77927"/>
    <w:rsid w:val="00D77A5E"/>
    <w:rsid w:val="00D77A78"/>
    <w:rsid w:val="00D812BF"/>
    <w:rsid w:val="00D8180F"/>
    <w:rsid w:val="00D81FD3"/>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49F"/>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9A"/>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7F1"/>
    <w:rsid w:val="00E64F7C"/>
    <w:rsid w:val="00E650AB"/>
    <w:rsid w:val="00E65D1E"/>
    <w:rsid w:val="00E65E3A"/>
    <w:rsid w:val="00E66083"/>
    <w:rsid w:val="00E6742C"/>
    <w:rsid w:val="00E676A4"/>
    <w:rsid w:val="00E67DC4"/>
    <w:rsid w:val="00E7065A"/>
    <w:rsid w:val="00E70A61"/>
    <w:rsid w:val="00E70AD6"/>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0E56"/>
    <w:rsid w:val="00E81572"/>
    <w:rsid w:val="00E816E0"/>
    <w:rsid w:val="00E81912"/>
    <w:rsid w:val="00E82955"/>
    <w:rsid w:val="00E832F8"/>
    <w:rsid w:val="00E8383B"/>
    <w:rsid w:val="00E838E2"/>
    <w:rsid w:val="00E839A1"/>
    <w:rsid w:val="00E83C39"/>
    <w:rsid w:val="00E8402F"/>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BEE"/>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59"/>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6AA3"/>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6D0"/>
    <w:rsid w:val="00F11E14"/>
    <w:rsid w:val="00F11E66"/>
    <w:rsid w:val="00F128EA"/>
    <w:rsid w:val="00F12ABA"/>
    <w:rsid w:val="00F13013"/>
    <w:rsid w:val="00F130EE"/>
    <w:rsid w:val="00F13D3C"/>
    <w:rsid w:val="00F147AC"/>
    <w:rsid w:val="00F14901"/>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779"/>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AF8"/>
    <w:rsid w:val="00F85E1E"/>
    <w:rsid w:val="00F85FB2"/>
    <w:rsid w:val="00F86A17"/>
    <w:rsid w:val="00F86B2F"/>
    <w:rsid w:val="00F8715B"/>
    <w:rsid w:val="00F87384"/>
    <w:rsid w:val="00F8760C"/>
    <w:rsid w:val="00F879E5"/>
    <w:rsid w:val="00F87BD0"/>
    <w:rsid w:val="00F90BE1"/>
    <w:rsid w:val="00F90BF0"/>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table" w:customStyle="1" w:styleId="Tablaconcuadrcula1111214">
    <w:name w:val="Tabla con cuadrícula1111214"/>
    <w:basedOn w:val="Tablanormal"/>
    <w:uiPriority w:val="39"/>
    <w:rsid w:val="00243D1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632040">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8998587">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5036813">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2775712">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575568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2763176">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alledechalco.gob.mx/organigra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4609-F159-4374-A1A3-066A11B6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41</Pages>
  <Words>10747</Words>
  <Characters>59111</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2023-01-13T05:42:00Z</cp:lastPrinted>
  <dcterms:created xsi:type="dcterms:W3CDTF">2022-12-16T17:41:00Z</dcterms:created>
  <dcterms:modified xsi:type="dcterms:W3CDTF">2023-01-18T19:40:00Z</dcterms:modified>
</cp:coreProperties>
</file>