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3B5F26C2" w:rsidR="00EC77D9" w:rsidRPr="006B105A" w:rsidRDefault="00EC77D9" w:rsidP="00DA4C87">
      <w:pPr>
        <w:tabs>
          <w:tab w:val="left" w:pos="8931"/>
        </w:tabs>
        <w:spacing w:after="0" w:line="360" w:lineRule="auto"/>
        <w:rPr>
          <w:rFonts w:eastAsia="Calibri" w:cs="Tahoma"/>
          <w:lang w:val="es-ES"/>
        </w:rPr>
      </w:pPr>
      <w:r w:rsidRPr="006B105A">
        <w:rPr>
          <w:rFonts w:cs="Tahoma"/>
          <w:bCs/>
        </w:rPr>
        <w:t xml:space="preserve">Resolución del Pleno del Instituto de Transparencia, Acceso a la Información Pública y Protección de Datos Personales del Estado de México y Municipios, con domicilio en Metepec, </w:t>
      </w:r>
      <w:r w:rsidRPr="006B105A">
        <w:rPr>
          <w:rFonts w:eastAsia="Calibri" w:cs="Tahoma"/>
          <w:lang w:val="es-ES"/>
        </w:rPr>
        <w:t xml:space="preserve">Estado de México, de fecha </w:t>
      </w:r>
      <w:r w:rsidR="00214E6B" w:rsidRPr="006B105A">
        <w:rPr>
          <w:rFonts w:eastAsia="Calibri" w:cs="Tahoma"/>
          <w:lang w:val="es-ES"/>
        </w:rPr>
        <w:t>doce</w:t>
      </w:r>
      <w:r w:rsidR="00967D91" w:rsidRPr="006B105A">
        <w:rPr>
          <w:rFonts w:eastAsia="Calibri" w:cs="Tahoma"/>
          <w:lang w:val="es-ES"/>
        </w:rPr>
        <w:t xml:space="preserve"> de </w:t>
      </w:r>
      <w:r w:rsidR="00214E6B" w:rsidRPr="006B105A">
        <w:rPr>
          <w:rFonts w:eastAsia="Calibri" w:cs="Tahoma"/>
          <w:lang w:val="es-ES"/>
        </w:rPr>
        <w:t>abril</w:t>
      </w:r>
      <w:r w:rsidR="00955848" w:rsidRPr="006B105A">
        <w:rPr>
          <w:rFonts w:eastAsia="Calibri" w:cs="Tahoma"/>
          <w:lang w:val="es-ES"/>
        </w:rPr>
        <w:t xml:space="preserve"> de dos mil veintitrés</w:t>
      </w:r>
      <w:r w:rsidRPr="006B105A">
        <w:rPr>
          <w:rFonts w:eastAsia="Calibri" w:cs="Tahoma"/>
          <w:lang w:val="es-ES"/>
        </w:rPr>
        <w:t xml:space="preserve">. </w:t>
      </w:r>
    </w:p>
    <w:p w14:paraId="5E4128C6" w14:textId="77777777" w:rsidR="00EC77D9" w:rsidRPr="006B105A" w:rsidRDefault="00EC77D9" w:rsidP="00DA4C87">
      <w:pPr>
        <w:spacing w:after="0" w:line="360" w:lineRule="auto"/>
        <w:rPr>
          <w:rFonts w:eastAsia="Calibri" w:cs="Tahoma"/>
          <w:b/>
          <w:bCs/>
          <w:lang w:val="es-ES"/>
        </w:rPr>
      </w:pPr>
    </w:p>
    <w:p w14:paraId="04C62500" w14:textId="3021B7E6" w:rsidR="00EC77D9" w:rsidRPr="006B105A" w:rsidRDefault="453BB82C" w:rsidP="00DA4C87">
      <w:pPr>
        <w:spacing w:after="0" w:line="360" w:lineRule="auto"/>
        <w:rPr>
          <w:rFonts w:cs="Tahoma"/>
          <w:color w:val="0D0D0D" w:themeColor="text1" w:themeTint="F2"/>
        </w:rPr>
      </w:pPr>
      <w:r w:rsidRPr="453BB82C">
        <w:rPr>
          <w:rFonts w:eastAsia="Calibri" w:cs="Tahoma"/>
          <w:b/>
          <w:bCs/>
          <w:lang w:val="es-ES"/>
        </w:rPr>
        <w:t xml:space="preserve">VISTO </w:t>
      </w:r>
      <w:r w:rsidRPr="453BB82C">
        <w:rPr>
          <w:rFonts w:eastAsia="Calibri" w:cs="Tahoma"/>
          <w:lang w:val="es-ES"/>
        </w:rPr>
        <w:t xml:space="preserve">el expediente conformado con motivo del Recurso de Revisión </w:t>
      </w:r>
      <w:r w:rsidRPr="453BB82C">
        <w:rPr>
          <w:rFonts w:eastAsia="Calibri" w:cs="Tahoma"/>
          <w:b/>
          <w:bCs/>
        </w:rPr>
        <w:t>01106/INFOEM/IP/RR/2023</w:t>
      </w:r>
      <w:r w:rsidRPr="453BB82C">
        <w:rPr>
          <w:rFonts w:eastAsia="Calibri" w:cs="Tahoma"/>
        </w:rPr>
        <w:t xml:space="preserve">, interpuesto por </w:t>
      </w:r>
      <w:r w:rsidRPr="453BB82C">
        <w:rPr>
          <w:rFonts w:eastAsia="Calibri" w:cs="Tahoma"/>
          <w:highlight w:val="black"/>
        </w:rPr>
        <w:t>XXXXXXXXXXXXXXXXXXXX</w:t>
      </w:r>
      <w:r w:rsidRPr="453BB82C">
        <w:rPr>
          <w:rFonts w:eastAsia="Calibri" w:cs="Tahoma"/>
        </w:rPr>
        <w:t>, a quien en lo sucesivo se le denominará</w:t>
      </w:r>
      <w:r w:rsidRPr="453BB82C">
        <w:rPr>
          <w:rFonts w:cs="Tahoma"/>
          <w:color w:val="0D0D0D" w:themeColor="text1" w:themeTint="F2"/>
        </w:rPr>
        <w:t xml:space="preserve"> Recurrente o Particular, en contra de la falta de respuesta del Sujeto Obligado, Ayuntamiento de Tequixquiac, a la solicitud de acceso a la información pública</w:t>
      </w:r>
      <w:r w:rsidRPr="453BB82C">
        <w:rPr>
          <w:b/>
          <w:bCs/>
          <w:color w:val="FF0000"/>
        </w:rPr>
        <w:t> </w:t>
      </w:r>
      <w:r>
        <w:t>00181/TEQUIXQU/IP/2022</w:t>
      </w:r>
      <w:r w:rsidR="00EC77D9">
        <w:tab/>
      </w:r>
      <w:r w:rsidRPr="453BB82C">
        <w:rPr>
          <w:rFonts w:cs="Tahoma"/>
          <w:color w:val="0D0D0D" w:themeColor="text1" w:themeTint="F2"/>
        </w:rPr>
        <w:t>, se emite la presente Resolución, con base en los Antecedentes y Considerandos que se exponen a continuación:</w:t>
      </w:r>
    </w:p>
    <w:p w14:paraId="40862826" w14:textId="77777777" w:rsidR="00EC77D9" w:rsidRPr="006B105A" w:rsidRDefault="00EC77D9" w:rsidP="00DA4C87">
      <w:pPr>
        <w:spacing w:after="0" w:line="360" w:lineRule="auto"/>
        <w:rPr>
          <w:rFonts w:eastAsia="Calibri" w:cs="Tahoma"/>
          <w:b/>
          <w:bCs/>
          <w:lang w:val="es-ES"/>
        </w:rPr>
      </w:pPr>
    </w:p>
    <w:p w14:paraId="75BF07A7" w14:textId="77777777" w:rsidR="00EC77D9" w:rsidRPr="006B105A" w:rsidRDefault="00EC77D9" w:rsidP="00DA4C87">
      <w:pPr>
        <w:spacing w:after="0" w:line="360" w:lineRule="auto"/>
        <w:jc w:val="center"/>
        <w:rPr>
          <w:rFonts w:eastAsia="Calibri" w:cs="Tahoma"/>
          <w:b/>
          <w:bCs/>
          <w:lang w:val="es-ES"/>
        </w:rPr>
      </w:pPr>
      <w:r w:rsidRPr="006B105A">
        <w:rPr>
          <w:rFonts w:eastAsia="Calibri" w:cs="Tahoma"/>
          <w:b/>
          <w:bCs/>
          <w:lang w:val="es-ES"/>
        </w:rPr>
        <w:t>A N T E C E D E N T E S:</w:t>
      </w:r>
    </w:p>
    <w:p w14:paraId="3C95874E" w14:textId="77777777" w:rsidR="00EC77D9" w:rsidRPr="006B105A" w:rsidRDefault="00EC77D9" w:rsidP="00DA4C87">
      <w:pPr>
        <w:spacing w:after="0" w:line="360" w:lineRule="auto"/>
        <w:rPr>
          <w:lang w:val="es-ES"/>
        </w:rPr>
      </w:pPr>
    </w:p>
    <w:p w14:paraId="4F749C11" w14:textId="77777777" w:rsidR="00EC77D9" w:rsidRPr="006B105A" w:rsidRDefault="00EC77D9" w:rsidP="00DA4C87">
      <w:pPr>
        <w:spacing w:after="0" w:line="360" w:lineRule="auto"/>
        <w:rPr>
          <w:rFonts w:eastAsia="Calibri" w:cs="Tahoma"/>
          <w:b/>
          <w:bCs/>
          <w:lang w:val="es-ES"/>
        </w:rPr>
      </w:pPr>
      <w:r w:rsidRPr="006B105A">
        <w:rPr>
          <w:rFonts w:eastAsia="Calibri" w:cs="Tahoma"/>
          <w:b/>
          <w:bCs/>
          <w:lang w:val="es-ES"/>
        </w:rPr>
        <w:t>I. Presentación de la solicitud de información.</w:t>
      </w:r>
    </w:p>
    <w:p w14:paraId="4794251F" w14:textId="77777777" w:rsidR="00EC77D9" w:rsidRPr="006B105A" w:rsidRDefault="00EC77D9" w:rsidP="00DA4C87">
      <w:pPr>
        <w:spacing w:after="0" w:line="360" w:lineRule="auto"/>
        <w:rPr>
          <w:rFonts w:eastAsia="Calibri" w:cs="Tahoma"/>
          <w:b/>
          <w:bCs/>
          <w:lang w:val="es-ES"/>
        </w:rPr>
      </w:pPr>
    </w:p>
    <w:p w14:paraId="1960F426" w14:textId="5DCD034F" w:rsidR="00EC77D9" w:rsidRPr="006B105A" w:rsidRDefault="00EC77D9" w:rsidP="00DA4C87">
      <w:pPr>
        <w:spacing w:after="0" w:line="360" w:lineRule="auto"/>
        <w:rPr>
          <w:rFonts w:cs="Tahoma"/>
        </w:rPr>
      </w:pPr>
      <w:r w:rsidRPr="006B105A">
        <w:rPr>
          <w:rFonts w:eastAsia="Calibri" w:cs="Tahoma"/>
          <w:lang w:val="es-ES"/>
        </w:rPr>
        <w:t xml:space="preserve">Con fecha </w:t>
      </w:r>
      <w:r w:rsidR="009673C1" w:rsidRPr="006B105A">
        <w:rPr>
          <w:rFonts w:eastAsia="Calibri" w:cs="Tahoma"/>
          <w:lang w:val="es-ES"/>
        </w:rPr>
        <w:t>veintidós</w:t>
      </w:r>
      <w:r w:rsidR="005B7041" w:rsidRPr="006B105A">
        <w:rPr>
          <w:rFonts w:eastAsia="Calibri" w:cs="Tahoma"/>
          <w:lang w:val="es-ES"/>
        </w:rPr>
        <w:t xml:space="preserve"> de </w:t>
      </w:r>
      <w:r w:rsidR="00214E6B" w:rsidRPr="006B105A">
        <w:rPr>
          <w:rFonts w:eastAsia="Calibri" w:cs="Tahoma"/>
          <w:lang w:val="es-ES"/>
        </w:rPr>
        <w:t>agosto</w:t>
      </w:r>
      <w:r w:rsidR="001756F2" w:rsidRPr="006B105A">
        <w:rPr>
          <w:rFonts w:eastAsia="Calibri" w:cs="Tahoma"/>
          <w:lang w:val="es-ES"/>
        </w:rPr>
        <w:t xml:space="preserve"> </w:t>
      </w:r>
      <w:r w:rsidRPr="006B105A">
        <w:rPr>
          <w:rFonts w:eastAsia="Calibri" w:cs="Tahoma"/>
          <w:lang w:val="es-ES"/>
        </w:rPr>
        <w:t xml:space="preserve">de dos mil veintidós, se </w:t>
      </w:r>
      <w:r w:rsidR="00B0253B" w:rsidRPr="006B105A">
        <w:rPr>
          <w:rFonts w:eastAsia="Calibri" w:cs="Tahoma"/>
          <w:lang w:val="es-ES"/>
        </w:rPr>
        <w:t>presentó</w:t>
      </w:r>
      <w:r w:rsidRPr="006B105A">
        <w:rPr>
          <w:rFonts w:eastAsia="Calibri" w:cs="Tahoma"/>
          <w:lang w:val="es-ES"/>
        </w:rPr>
        <w:t xml:space="preserve"> una solicitud de información del </w:t>
      </w:r>
      <w:r w:rsidR="005B7041" w:rsidRPr="006B105A">
        <w:rPr>
          <w:rFonts w:eastAsia="Calibri" w:cs="Tahoma"/>
          <w:lang w:val="es-ES"/>
        </w:rPr>
        <w:t xml:space="preserve">Recurrente o </w:t>
      </w:r>
      <w:r w:rsidRPr="006B105A">
        <w:rPr>
          <w:rFonts w:eastAsia="Calibri" w:cs="Tahoma"/>
          <w:lang w:val="es-ES"/>
        </w:rPr>
        <w:t>Particular, a través del Sistema de Acceso a la Información Mexiquense (SAIMEX), ante el</w:t>
      </w:r>
      <w:r w:rsidR="005B78CE" w:rsidRPr="006B105A">
        <w:rPr>
          <w:color w:val="000000"/>
        </w:rPr>
        <w:t xml:space="preserve"> </w:t>
      </w:r>
      <w:r w:rsidR="005B7041" w:rsidRPr="006B105A">
        <w:rPr>
          <w:rFonts w:cs="Tahoma"/>
          <w:color w:val="0D0D0D" w:themeColor="text1" w:themeTint="F2"/>
        </w:rPr>
        <w:t xml:space="preserve">Ayuntamiento de </w:t>
      </w:r>
      <w:r w:rsidR="00214E6B" w:rsidRPr="006B105A">
        <w:rPr>
          <w:rFonts w:cs="Tahoma"/>
          <w:color w:val="0D0D0D" w:themeColor="text1" w:themeTint="F2"/>
        </w:rPr>
        <w:t>Tequixquiac</w:t>
      </w:r>
      <w:r w:rsidR="003D0090" w:rsidRPr="006B105A">
        <w:rPr>
          <w:rFonts w:eastAsia="Calibri" w:cs="Tahoma"/>
        </w:rPr>
        <w:t xml:space="preserve">, </w:t>
      </w:r>
      <w:r w:rsidRPr="006B105A">
        <w:rPr>
          <w:rFonts w:cs="Tahoma"/>
        </w:rPr>
        <w:t>en los siguientes términos:</w:t>
      </w:r>
    </w:p>
    <w:p w14:paraId="53516530" w14:textId="77777777" w:rsidR="003D0090" w:rsidRPr="006B105A" w:rsidRDefault="003D0090" w:rsidP="00DA4C87">
      <w:pPr>
        <w:spacing w:after="0" w:line="360" w:lineRule="auto"/>
        <w:rPr>
          <w:rFonts w:cs="Tahoma"/>
        </w:rPr>
      </w:pPr>
    </w:p>
    <w:p w14:paraId="3C749962" w14:textId="77777777" w:rsidR="00EC77D9" w:rsidRPr="006B105A" w:rsidRDefault="00EC77D9" w:rsidP="00265B53">
      <w:pPr>
        <w:tabs>
          <w:tab w:val="left" w:pos="4667"/>
        </w:tabs>
        <w:spacing w:after="0" w:line="360" w:lineRule="auto"/>
        <w:ind w:left="567" w:right="567"/>
        <w:rPr>
          <w:rFonts w:cs="Tahoma"/>
          <w:b/>
          <w:bCs/>
          <w:i/>
          <w:sz w:val="20"/>
          <w:szCs w:val="20"/>
        </w:rPr>
      </w:pPr>
      <w:r w:rsidRPr="006B105A">
        <w:rPr>
          <w:rFonts w:cs="Tahoma"/>
          <w:b/>
          <w:bCs/>
          <w:i/>
          <w:sz w:val="20"/>
          <w:szCs w:val="20"/>
        </w:rPr>
        <w:t>“DESCRIPCIÓN CLARA Y PRECISA DE LA INFORMACIÓN SOLICITADA</w:t>
      </w:r>
    </w:p>
    <w:p w14:paraId="602D270E" w14:textId="103A6BBB" w:rsidR="00EC77D9" w:rsidRPr="006B105A" w:rsidRDefault="00214E6B" w:rsidP="00A2050F">
      <w:pPr>
        <w:spacing w:after="0" w:line="360" w:lineRule="auto"/>
        <w:ind w:left="567" w:right="567"/>
        <w:rPr>
          <w:rFonts w:eastAsia="Times New Roman" w:cs="Arial"/>
          <w:bCs/>
          <w:i/>
          <w:iCs/>
          <w:sz w:val="20"/>
          <w:szCs w:val="20"/>
          <w:lang w:eastAsia="es-ES"/>
        </w:rPr>
      </w:pPr>
      <w:r w:rsidRPr="006B105A">
        <w:rPr>
          <w:i/>
          <w:iCs/>
          <w:color w:val="000000"/>
          <w:sz w:val="20"/>
          <w:szCs w:val="20"/>
        </w:rPr>
        <w:t xml:space="preserve">Por medio del presente papel y con fundamento en el articulo 6, 8 14 16 y 115 de la constitución nacional, en este acto solicito del presidente Luis raul meneses garcia y de la sindico municipal alma rosa lopez Esquivel, acompañado cada escrito por su asesor juridico de cada uno (nombre y firma de todos, por ser servidores pblicos), solcito el oficio en donde se informa al OSFEM el cumplimiento a lo dispuesto en el articulo 32, 86 sexies, 92, 96, 96 ter, 96 quintus, 96 nonies, 96 quindecies, 147 I (VIII), 149 F de la ley organica municipal de estado de mexico, artículo 32 de la </w:t>
      </w:r>
      <w:r w:rsidRPr="006B105A">
        <w:rPr>
          <w:i/>
          <w:iCs/>
          <w:color w:val="000000"/>
          <w:sz w:val="20"/>
          <w:szCs w:val="20"/>
        </w:rPr>
        <w:lastRenderedPageBreak/>
        <w:t>Ley de Fiscalización Superior del Estado de México, artículo 350 del Código Financiero del Estado de México y Municipios</w:t>
      </w:r>
      <w:r w:rsidR="00EC77D9" w:rsidRPr="006B105A">
        <w:rPr>
          <w:rFonts w:cs="Tahoma"/>
          <w:bCs/>
          <w:i/>
          <w:iCs/>
          <w:sz w:val="20"/>
          <w:szCs w:val="20"/>
        </w:rPr>
        <w:t xml:space="preserve">” </w:t>
      </w:r>
      <w:r w:rsidR="00EC77D9" w:rsidRPr="006B105A">
        <w:rPr>
          <w:rFonts w:eastAsia="Times New Roman" w:cs="Arial"/>
          <w:bCs/>
          <w:i/>
          <w:iCs/>
          <w:sz w:val="20"/>
          <w:szCs w:val="20"/>
          <w:lang w:eastAsia="es-ES"/>
        </w:rPr>
        <w:t>(Sic)</w:t>
      </w:r>
      <w:r w:rsidR="00074587" w:rsidRPr="006B105A">
        <w:rPr>
          <w:rFonts w:eastAsia="Times New Roman" w:cs="Arial"/>
          <w:bCs/>
          <w:i/>
          <w:iCs/>
          <w:sz w:val="20"/>
          <w:szCs w:val="20"/>
          <w:lang w:eastAsia="es-ES"/>
        </w:rPr>
        <w:t>.</w:t>
      </w:r>
    </w:p>
    <w:p w14:paraId="3F4037DA" w14:textId="0A19B38F" w:rsidR="00EC77D9" w:rsidRPr="006B105A" w:rsidRDefault="00EC77D9" w:rsidP="00DA4C87">
      <w:pPr>
        <w:tabs>
          <w:tab w:val="left" w:pos="4667"/>
        </w:tabs>
        <w:spacing w:after="0" w:line="360" w:lineRule="auto"/>
        <w:ind w:left="567" w:right="567"/>
        <w:rPr>
          <w:rFonts w:cs="Tahoma"/>
          <w:bCs/>
          <w:i/>
          <w:sz w:val="20"/>
          <w:szCs w:val="20"/>
        </w:rPr>
      </w:pPr>
    </w:p>
    <w:p w14:paraId="1DAB7206" w14:textId="0AAF1ECD" w:rsidR="00EC77D9" w:rsidRPr="006B105A"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6B105A">
        <w:rPr>
          <w:rFonts w:eastAsia="Times New Roman" w:cs="Tahoma"/>
          <w:b/>
          <w:bCs/>
          <w:i/>
          <w:iCs/>
          <w:color w:val="auto"/>
          <w:sz w:val="20"/>
          <w:szCs w:val="20"/>
          <w:lang w:eastAsia="es-ES"/>
        </w:rPr>
        <w:t>“MODALIDAD DE ENTREGA</w:t>
      </w:r>
    </w:p>
    <w:p w14:paraId="55422320" w14:textId="70665AAD" w:rsidR="00EC77D9" w:rsidRPr="006B105A" w:rsidRDefault="00214E6B" w:rsidP="00DA4C87">
      <w:pPr>
        <w:spacing w:after="0" w:line="360" w:lineRule="auto"/>
        <w:ind w:left="567" w:right="567"/>
        <w:rPr>
          <w:rFonts w:eastAsia="Times New Roman" w:cs="Arial"/>
          <w:bCs/>
          <w:i/>
          <w:iCs/>
          <w:color w:val="auto"/>
          <w:sz w:val="20"/>
          <w:szCs w:val="20"/>
          <w:lang w:eastAsia="es-ES"/>
        </w:rPr>
      </w:pPr>
      <w:r w:rsidRPr="006B105A">
        <w:rPr>
          <w:rFonts w:eastAsia="Times New Roman" w:cs="Arial"/>
          <w:bCs/>
          <w:i/>
          <w:iCs/>
          <w:color w:val="auto"/>
          <w:sz w:val="20"/>
          <w:szCs w:val="20"/>
          <w:lang w:eastAsia="es-ES"/>
        </w:rPr>
        <w:t xml:space="preserve">A través de </w:t>
      </w:r>
      <w:r w:rsidR="00074587" w:rsidRPr="006B105A">
        <w:rPr>
          <w:rFonts w:eastAsia="Times New Roman" w:cs="Arial"/>
          <w:bCs/>
          <w:i/>
          <w:iCs/>
          <w:color w:val="auto"/>
          <w:sz w:val="20"/>
          <w:szCs w:val="20"/>
          <w:lang w:eastAsia="es-ES"/>
        </w:rPr>
        <w:t>SAIMEX.</w:t>
      </w:r>
    </w:p>
    <w:p w14:paraId="654A5F62" w14:textId="77777777" w:rsidR="00EC77D9" w:rsidRPr="006B105A" w:rsidRDefault="00EC77D9" w:rsidP="00DA4C87">
      <w:pPr>
        <w:spacing w:after="0" w:line="360" w:lineRule="auto"/>
        <w:ind w:left="567" w:right="567"/>
        <w:rPr>
          <w:rFonts w:eastAsia="Times New Roman" w:cs="Arial"/>
          <w:bCs/>
          <w:i/>
          <w:iCs/>
          <w:color w:val="auto"/>
          <w:lang w:eastAsia="es-ES"/>
        </w:rPr>
      </w:pPr>
    </w:p>
    <w:p w14:paraId="61F19FD5" w14:textId="67E5F82E" w:rsidR="00967D91" w:rsidRPr="006B105A" w:rsidRDefault="00967D91" w:rsidP="00645086">
      <w:pPr>
        <w:tabs>
          <w:tab w:val="left" w:pos="4667"/>
        </w:tabs>
        <w:spacing w:after="0" w:line="360" w:lineRule="auto"/>
        <w:ind w:right="567"/>
        <w:rPr>
          <w:rFonts w:eastAsia="Calibri" w:cs="Tahoma"/>
          <w:b/>
          <w:bCs/>
          <w:lang w:val="es-ES"/>
        </w:rPr>
      </w:pPr>
      <w:r w:rsidRPr="006B105A">
        <w:rPr>
          <w:rFonts w:eastAsia="Calibri" w:cs="Tahoma"/>
          <w:b/>
          <w:bCs/>
        </w:rPr>
        <w:t>II.</w:t>
      </w:r>
      <w:r w:rsidRPr="006B105A">
        <w:rPr>
          <w:rFonts w:cs="Tahoma"/>
          <w:b/>
          <w:bCs/>
        </w:rPr>
        <w:t xml:space="preserve"> </w:t>
      </w:r>
      <w:r w:rsidRPr="006B105A">
        <w:rPr>
          <w:rFonts w:eastAsia="Calibri" w:cs="Tahoma"/>
          <w:b/>
          <w:bCs/>
          <w:lang w:val="es-ES"/>
        </w:rPr>
        <w:t>Respuesta del Sujeto Obligado.</w:t>
      </w:r>
    </w:p>
    <w:p w14:paraId="5FFE230B" w14:textId="77777777" w:rsidR="00EC77D9" w:rsidRPr="006B105A" w:rsidRDefault="00EC77D9" w:rsidP="00DA4C87">
      <w:pPr>
        <w:spacing w:after="0" w:line="360" w:lineRule="auto"/>
        <w:rPr>
          <w:rFonts w:eastAsia="Calibri" w:cs="Tahoma"/>
          <w:b/>
          <w:bCs/>
        </w:rPr>
      </w:pPr>
    </w:p>
    <w:p w14:paraId="339339D5" w14:textId="5D267A6E" w:rsidR="00EC77D9" w:rsidRPr="006B105A" w:rsidRDefault="00EC77D9" w:rsidP="00DA4C87">
      <w:pPr>
        <w:autoSpaceDE w:val="0"/>
        <w:autoSpaceDN w:val="0"/>
        <w:adjustRightInd w:val="0"/>
        <w:spacing w:after="0" w:line="360" w:lineRule="auto"/>
        <w:rPr>
          <w:rFonts w:eastAsia="Calibri" w:cs="Tahoma"/>
          <w:color w:val="000000"/>
          <w:lang w:val="es-ES"/>
        </w:rPr>
      </w:pPr>
      <w:r w:rsidRPr="006B105A">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6B105A">
        <w:rPr>
          <w:rFonts w:eastAsia="Calibri" w:cs="Tahoma"/>
          <w:color w:val="000000"/>
          <w:lang w:val="es-ES"/>
        </w:rPr>
        <w:t xml:space="preserve">Sistema de Acceso a la Información Mexiquense (SAIMEX), se advierte que el </w:t>
      </w:r>
      <w:r w:rsidR="005B7041" w:rsidRPr="006B105A">
        <w:rPr>
          <w:color w:val="000000"/>
        </w:rPr>
        <w:t xml:space="preserve">Ayuntamiento de </w:t>
      </w:r>
      <w:r w:rsidR="00214E6B" w:rsidRPr="006B105A">
        <w:rPr>
          <w:color w:val="000000"/>
        </w:rPr>
        <w:t>Tequixquiac</w:t>
      </w:r>
      <w:r w:rsidRPr="006B105A">
        <w:rPr>
          <w:rFonts w:eastAsia="Calibri" w:cs="Tahoma"/>
          <w:color w:val="000000"/>
        </w:rPr>
        <w:t>,</w:t>
      </w:r>
      <w:r w:rsidRPr="006B105A">
        <w:rPr>
          <w:rFonts w:eastAsia="Calibri" w:cs="Tahoma"/>
          <w:bCs/>
          <w:color w:val="000000"/>
        </w:rPr>
        <w:t xml:space="preserve"> omitió dar respuesta a la solicitud de información, por lo que </w:t>
      </w:r>
      <w:r w:rsidRPr="006B105A">
        <w:rPr>
          <w:rFonts w:eastAsia="Calibri" w:cs="Tahoma"/>
          <w:b/>
          <w:color w:val="000000"/>
        </w:rPr>
        <w:t xml:space="preserve">se configura la </w:t>
      </w:r>
      <w:r w:rsidRPr="006B105A">
        <w:rPr>
          <w:rFonts w:eastAsia="Calibri" w:cs="Tahoma"/>
          <w:b/>
          <w:color w:val="000000"/>
          <w:lang w:val="es-ES"/>
        </w:rPr>
        <w:t>negativa ficta</w:t>
      </w:r>
      <w:r w:rsidRPr="006B105A">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6B105A" w:rsidRDefault="00EC77D9" w:rsidP="00DA4C87">
      <w:pPr>
        <w:autoSpaceDE w:val="0"/>
        <w:autoSpaceDN w:val="0"/>
        <w:adjustRightInd w:val="0"/>
        <w:spacing w:after="0" w:line="360" w:lineRule="auto"/>
        <w:rPr>
          <w:rFonts w:eastAsia="Calibri" w:cs="Tahoma"/>
          <w:color w:val="000000"/>
          <w:lang w:val="es-ES"/>
        </w:rPr>
      </w:pPr>
    </w:p>
    <w:p w14:paraId="56912486" w14:textId="329AEF27" w:rsidR="00EC77D9" w:rsidRPr="006B105A" w:rsidRDefault="006E2079" w:rsidP="00DA4C87">
      <w:pPr>
        <w:autoSpaceDE w:val="0"/>
        <w:autoSpaceDN w:val="0"/>
        <w:adjustRightInd w:val="0"/>
        <w:spacing w:after="0" w:line="360" w:lineRule="auto"/>
        <w:rPr>
          <w:rFonts w:eastAsia="Calibri" w:cs="Tahoma"/>
          <w:b/>
          <w:color w:val="000000"/>
        </w:rPr>
      </w:pPr>
      <w:r w:rsidRPr="006B105A">
        <w:rPr>
          <w:rFonts w:eastAsia="Calibri" w:cs="Tahoma"/>
          <w:b/>
          <w:color w:val="000000"/>
        </w:rPr>
        <w:t>I</w:t>
      </w:r>
      <w:r w:rsidR="00645086" w:rsidRPr="006B105A">
        <w:rPr>
          <w:rFonts w:eastAsia="Calibri" w:cs="Tahoma"/>
          <w:b/>
          <w:color w:val="000000"/>
        </w:rPr>
        <w:t>II</w:t>
      </w:r>
      <w:r w:rsidR="00955848" w:rsidRPr="006B105A">
        <w:rPr>
          <w:rFonts w:eastAsia="Calibri" w:cs="Tahoma"/>
          <w:b/>
          <w:color w:val="000000"/>
        </w:rPr>
        <w:t>.</w:t>
      </w:r>
      <w:r w:rsidR="00EC77D9" w:rsidRPr="006B105A">
        <w:rPr>
          <w:rFonts w:eastAsia="Calibri" w:cs="Tahoma"/>
          <w:b/>
          <w:color w:val="000000"/>
        </w:rPr>
        <w:t xml:space="preserve"> Interposición del Recurso de Revisión. </w:t>
      </w:r>
    </w:p>
    <w:p w14:paraId="193305E5" w14:textId="77777777" w:rsidR="00EC77D9" w:rsidRPr="006B105A" w:rsidRDefault="00EC77D9" w:rsidP="00DA4C87">
      <w:pPr>
        <w:spacing w:after="0" w:line="360" w:lineRule="auto"/>
        <w:rPr>
          <w:rFonts w:eastAsia="Times New Roman" w:cs="Tahoma"/>
          <w:bCs/>
          <w:color w:val="auto"/>
          <w:lang w:eastAsia="es-ES"/>
        </w:rPr>
      </w:pPr>
    </w:p>
    <w:p w14:paraId="043BFAD4" w14:textId="68B67D2B" w:rsidR="00686C69" w:rsidRPr="006B105A" w:rsidRDefault="00EC77D9" w:rsidP="00DA4C87">
      <w:pPr>
        <w:spacing w:after="0" w:line="360" w:lineRule="auto"/>
        <w:rPr>
          <w:bCs/>
        </w:rPr>
      </w:pPr>
      <w:r w:rsidRPr="006B105A">
        <w:rPr>
          <w:rFonts w:eastAsia="Times New Roman" w:cs="Tahoma"/>
          <w:bCs/>
          <w:color w:val="auto"/>
          <w:lang w:val="es-ES" w:eastAsia="es-ES"/>
        </w:rPr>
        <w:t xml:space="preserve">Con fecha </w:t>
      </w:r>
      <w:r w:rsidR="00214E6B" w:rsidRPr="006B105A">
        <w:rPr>
          <w:rFonts w:eastAsia="Times New Roman" w:cs="Tahoma"/>
          <w:bCs/>
          <w:color w:val="auto"/>
          <w:lang w:val="es-ES" w:eastAsia="es-ES"/>
        </w:rPr>
        <w:t>veinticinco</w:t>
      </w:r>
      <w:r w:rsidR="00FC1182" w:rsidRPr="006B105A">
        <w:rPr>
          <w:rFonts w:eastAsia="Times New Roman" w:cs="Tahoma"/>
          <w:bCs/>
          <w:color w:val="auto"/>
          <w:lang w:val="es-ES" w:eastAsia="es-ES"/>
        </w:rPr>
        <w:t xml:space="preserve"> de febr</w:t>
      </w:r>
      <w:r w:rsidR="00967D91" w:rsidRPr="006B105A">
        <w:rPr>
          <w:rFonts w:eastAsia="Times New Roman" w:cs="Tahoma"/>
          <w:bCs/>
          <w:color w:val="auto"/>
          <w:lang w:val="es-ES" w:eastAsia="es-ES"/>
        </w:rPr>
        <w:t>ero de dos mil veintitrés</w:t>
      </w:r>
      <w:r w:rsidRPr="006B105A">
        <w:rPr>
          <w:rFonts w:eastAsia="Times New Roman" w:cs="Tahoma"/>
          <w:bCs/>
          <w:color w:val="auto"/>
          <w:lang w:val="es-ES" w:eastAsia="es-ES"/>
        </w:rPr>
        <w:t xml:space="preserve">, </w:t>
      </w:r>
      <w:r w:rsidRPr="006B105A">
        <w:rPr>
          <w:rFonts w:eastAsia="Times New Roman" w:cs="Tahoma"/>
          <w:bCs/>
          <w:color w:val="auto"/>
          <w:lang w:eastAsia="es-ES"/>
        </w:rPr>
        <w:t xml:space="preserve">se </w:t>
      </w:r>
      <w:r w:rsidR="00686C69" w:rsidRPr="006B105A">
        <w:rPr>
          <w:rFonts w:eastAsia="Times New Roman" w:cs="Tahoma"/>
          <w:bCs/>
          <w:color w:val="auto"/>
          <w:lang w:eastAsia="es-ES"/>
        </w:rPr>
        <w:t>tuvo por recibido</w:t>
      </w:r>
      <w:r w:rsidRPr="006B105A">
        <w:rPr>
          <w:rFonts w:eastAsia="Times New Roman" w:cs="Tahoma"/>
          <w:bCs/>
          <w:color w:val="auto"/>
          <w:lang w:eastAsia="es-ES"/>
        </w:rPr>
        <w:t xml:space="preserve"> en este Instituto, a través del </w:t>
      </w:r>
      <w:r w:rsidRPr="006B105A">
        <w:rPr>
          <w:rFonts w:eastAsia="Times New Roman" w:cs="Tahoma"/>
          <w:bCs/>
          <w:color w:val="auto"/>
          <w:lang w:val="es-ES" w:eastAsia="es-ES"/>
        </w:rPr>
        <w:t>Sistema de Acceso a la Información Mexiquense (SAIMEX)</w:t>
      </w:r>
      <w:r w:rsidRPr="006B105A">
        <w:rPr>
          <w:rFonts w:eastAsia="Times New Roman" w:cs="Tahoma"/>
          <w:bCs/>
          <w:color w:val="auto"/>
          <w:lang w:eastAsia="es-ES"/>
        </w:rPr>
        <w:t>, el Recurso de Revisión interpuesto por la parte Recurrente, en contra de la falta de respuesta del Sujeto Obligado,</w:t>
      </w:r>
      <w:r w:rsidR="00686C69" w:rsidRPr="006B105A">
        <w:rPr>
          <w:rFonts w:cs="Tahoma"/>
          <w:b/>
          <w:lang w:eastAsia="es-ES"/>
        </w:rPr>
        <w:t xml:space="preserve"> </w:t>
      </w:r>
      <w:r w:rsidR="00686C69" w:rsidRPr="006B105A">
        <w:rPr>
          <w:rFonts w:cs="Tahoma"/>
          <w:lang w:eastAsia="es-ES"/>
        </w:rPr>
        <w:t>en los siguientes términos:</w:t>
      </w:r>
    </w:p>
    <w:p w14:paraId="24595562" w14:textId="77777777" w:rsidR="00EC77D9" w:rsidRPr="006B105A" w:rsidRDefault="00EC77D9" w:rsidP="00DA4C87">
      <w:pPr>
        <w:spacing w:after="0" w:line="360" w:lineRule="auto"/>
        <w:rPr>
          <w:rFonts w:eastAsia="Times New Roman" w:cs="Tahoma"/>
          <w:bCs/>
          <w:color w:val="auto"/>
          <w:lang w:eastAsia="es-ES"/>
        </w:rPr>
      </w:pPr>
    </w:p>
    <w:p w14:paraId="122D4953" w14:textId="77777777" w:rsidR="00EC77D9" w:rsidRPr="006B105A" w:rsidRDefault="00EC77D9" w:rsidP="00DA4C87">
      <w:pPr>
        <w:spacing w:after="0" w:line="360" w:lineRule="auto"/>
        <w:ind w:left="567" w:right="567"/>
        <w:rPr>
          <w:rFonts w:eastAsia="Times New Roman" w:cs="Tahoma"/>
          <w:b/>
          <w:bCs/>
          <w:i/>
          <w:color w:val="auto"/>
          <w:sz w:val="20"/>
          <w:szCs w:val="20"/>
          <w:lang w:eastAsia="es-ES"/>
        </w:rPr>
      </w:pPr>
      <w:r w:rsidRPr="006B105A">
        <w:rPr>
          <w:rFonts w:eastAsia="Times New Roman" w:cs="Tahoma"/>
          <w:b/>
          <w:bCs/>
          <w:i/>
          <w:color w:val="auto"/>
          <w:sz w:val="20"/>
          <w:szCs w:val="20"/>
          <w:lang w:eastAsia="es-ES"/>
        </w:rPr>
        <w:t>“ACTO IMPUGNADO</w:t>
      </w:r>
    </w:p>
    <w:p w14:paraId="6E62BBE2" w14:textId="06879371" w:rsidR="00EC77D9" w:rsidRPr="006B105A" w:rsidRDefault="00214E6B" w:rsidP="00DA4C87">
      <w:pPr>
        <w:spacing w:after="0" w:line="360" w:lineRule="auto"/>
        <w:ind w:left="567" w:right="567"/>
        <w:rPr>
          <w:rFonts w:eastAsia="Times New Roman" w:cs="Tahoma"/>
          <w:bCs/>
          <w:i/>
          <w:iCs/>
          <w:color w:val="auto"/>
          <w:sz w:val="20"/>
          <w:szCs w:val="20"/>
          <w:lang w:eastAsia="es-ES"/>
        </w:rPr>
      </w:pPr>
      <w:r w:rsidRPr="006B105A">
        <w:rPr>
          <w:i/>
          <w:iCs/>
          <w:color w:val="000000"/>
          <w:sz w:val="20"/>
          <w:szCs w:val="20"/>
        </w:rPr>
        <w:t>LA OMICION DE ENTREGAR LA INFORMACION REQUERIDA EN EL MES DE AGOSTO DEL AÑO PROXIMO PASADO</w:t>
      </w:r>
      <w:r w:rsidR="00EC77D9" w:rsidRPr="006B105A">
        <w:rPr>
          <w:i/>
          <w:iCs/>
          <w:sz w:val="20"/>
          <w:szCs w:val="20"/>
        </w:rPr>
        <w:t>”</w:t>
      </w:r>
      <w:r w:rsidR="00EC77D9" w:rsidRPr="006B105A">
        <w:rPr>
          <w:bCs/>
          <w:i/>
          <w:iCs/>
          <w:sz w:val="20"/>
          <w:szCs w:val="20"/>
        </w:rPr>
        <w:t xml:space="preserve"> </w:t>
      </w:r>
      <w:r w:rsidR="00EC77D9" w:rsidRPr="006B105A">
        <w:rPr>
          <w:rFonts w:eastAsia="Times New Roman" w:cs="Tahoma"/>
          <w:bCs/>
          <w:i/>
          <w:iCs/>
          <w:color w:val="auto"/>
          <w:sz w:val="20"/>
          <w:szCs w:val="20"/>
          <w:lang w:eastAsia="es-ES"/>
        </w:rPr>
        <w:t>(Sic)</w:t>
      </w:r>
    </w:p>
    <w:p w14:paraId="5CCEB8EC" w14:textId="200EAB7C" w:rsidR="00EC77D9" w:rsidRPr="006B105A"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6B105A" w:rsidRDefault="00EC77D9" w:rsidP="00DA4C87">
      <w:pPr>
        <w:spacing w:after="0" w:line="360" w:lineRule="auto"/>
        <w:ind w:left="567" w:right="567"/>
        <w:rPr>
          <w:rFonts w:eastAsia="Times New Roman" w:cs="Tahoma"/>
          <w:b/>
          <w:bCs/>
          <w:i/>
          <w:color w:val="auto"/>
          <w:sz w:val="20"/>
          <w:szCs w:val="20"/>
          <w:lang w:eastAsia="es-ES"/>
        </w:rPr>
      </w:pPr>
      <w:r w:rsidRPr="006B105A">
        <w:rPr>
          <w:rFonts w:eastAsia="Times New Roman" w:cs="Tahoma"/>
          <w:b/>
          <w:bCs/>
          <w:i/>
          <w:color w:val="auto"/>
          <w:sz w:val="20"/>
          <w:szCs w:val="20"/>
          <w:lang w:eastAsia="es-ES"/>
        </w:rPr>
        <w:t>“RAZONES O MOTIVOS DE LA INCONFORMIDAD</w:t>
      </w:r>
    </w:p>
    <w:p w14:paraId="6A2AB2B9" w14:textId="63E0A55A" w:rsidR="00EC77D9" w:rsidRPr="006B105A" w:rsidRDefault="00214E6B" w:rsidP="00DA4C87">
      <w:pPr>
        <w:spacing w:after="0" w:line="360" w:lineRule="auto"/>
        <w:ind w:left="567" w:right="567"/>
        <w:rPr>
          <w:rFonts w:eastAsia="Times New Roman" w:cs="Tahoma"/>
          <w:bCs/>
          <w:i/>
          <w:color w:val="auto"/>
          <w:sz w:val="20"/>
          <w:szCs w:val="20"/>
          <w:lang w:eastAsia="es-ES"/>
        </w:rPr>
      </w:pPr>
      <w:r w:rsidRPr="006B105A">
        <w:rPr>
          <w:i/>
          <w:iCs/>
          <w:color w:val="000000"/>
          <w:sz w:val="20"/>
          <w:szCs w:val="20"/>
        </w:rPr>
        <w:t>NO SE HA ENTREGADO LA INFORMACION REQUERIDA</w:t>
      </w:r>
      <w:r w:rsidR="00EC77D9" w:rsidRPr="006B105A">
        <w:rPr>
          <w:i/>
          <w:color w:val="000000"/>
          <w:sz w:val="20"/>
          <w:szCs w:val="20"/>
        </w:rPr>
        <w:t>”</w:t>
      </w:r>
      <w:r w:rsidR="00EC77D9" w:rsidRPr="006B105A">
        <w:rPr>
          <w:bCs/>
          <w:i/>
          <w:color w:val="000000"/>
          <w:sz w:val="20"/>
          <w:szCs w:val="20"/>
        </w:rPr>
        <w:t xml:space="preserve"> </w:t>
      </w:r>
      <w:r w:rsidR="00EC77D9" w:rsidRPr="006B105A">
        <w:rPr>
          <w:rFonts w:eastAsia="Times New Roman" w:cs="Tahoma"/>
          <w:bCs/>
          <w:i/>
          <w:color w:val="auto"/>
          <w:sz w:val="20"/>
          <w:szCs w:val="20"/>
          <w:lang w:eastAsia="es-ES"/>
        </w:rPr>
        <w:t>(Sic)</w:t>
      </w:r>
    </w:p>
    <w:p w14:paraId="42387F10" w14:textId="77777777" w:rsidR="00FC1182" w:rsidRPr="006B105A" w:rsidRDefault="00FC1182" w:rsidP="00DA4C87">
      <w:pPr>
        <w:spacing w:after="0" w:line="360" w:lineRule="auto"/>
        <w:ind w:left="567" w:right="567"/>
        <w:rPr>
          <w:rFonts w:eastAsia="Times New Roman" w:cs="Tahoma"/>
          <w:bCs/>
          <w:color w:val="auto"/>
          <w:sz w:val="20"/>
          <w:szCs w:val="20"/>
          <w:lang w:eastAsia="es-ES"/>
        </w:rPr>
      </w:pPr>
    </w:p>
    <w:p w14:paraId="32EBD4AE" w14:textId="0C685907" w:rsidR="00EC77D9" w:rsidRPr="006B105A" w:rsidRDefault="00645086" w:rsidP="00DA4C87">
      <w:pPr>
        <w:spacing w:after="0" w:line="360" w:lineRule="auto"/>
        <w:rPr>
          <w:rFonts w:eastAsia="Batang" w:cs="Tahoma"/>
          <w:b/>
          <w:bCs/>
          <w:color w:val="000000"/>
        </w:rPr>
      </w:pPr>
      <w:r w:rsidRPr="006B105A">
        <w:rPr>
          <w:rFonts w:eastAsia="Calibri" w:cs="Tahoma"/>
          <w:b/>
          <w:color w:val="000000"/>
        </w:rPr>
        <w:t>I</w:t>
      </w:r>
      <w:r w:rsidR="006E2079" w:rsidRPr="006B105A">
        <w:rPr>
          <w:rFonts w:eastAsia="Calibri" w:cs="Tahoma"/>
          <w:b/>
          <w:color w:val="000000"/>
        </w:rPr>
        <w:t>V</w:t>
      </w:r>
      <w:r w:rsidR="00EC77D9" w:rsidRPr="006B105A">
        <w:rPr>
          <w:rFonts w:eastAsia="Calibri" w:cs="Tahoma"/>
          <w:b/>
          <w:color w:val="000000"/>
        </w:rPr>
        <w:t xml:space="preserve">. </w:t>
      </w:r>
      <w:r w:rsidR="00EC77D9" w:rsidRPr="006B105A">
        <w:rPr>
          <w:rFonts w:eastAsia="Batang" w:cs="Tahoma"/>
          <w:b/>
          <w:bCs/>
          <w:color w:val="000000"/>
        </w:rPr>
        <w:t>Trámite del Recurso de Revisión</w:t>
      </w:r>
      <w:r w:rsidR="00EC77D9" w:rsidRPr="006B105A">
        <w:rPr>
          <w:rFonts w:eastAsia="Calibri" w:cs="Tahoma"/>
          <w:b/>
          <w:color w:val="000000"/>
        </w:rPr>
        <w:t xml:space="preserve"> </w:t>
      </w:r>
      <w:r w:rsidR="00EC77D9" w:rsidRPr="006B105A">
        <w:rPr>
          <w:rFonts w:eastAsia="Batang" w:cs="Tahoma"/>
          <w:b/>
          <w:bCs/>
          <w:color w:val="000000"/>
        </w:rPr>
        <w:t>ante este Instituto.</w:t>
      </w:r>
    </w:p>
    <w:p w14:paraId="1C4ADB40" w14:textId="77777777" w:rsidR="00EC77D9" w:rsidRPr="006B105A" w:rsidRDefault="00EC77D9" w:rsidP="00DA4C87">
      <w:pPr>
        <w:spacing w:after="0" w:line="360" w:lineRule="auto"/>
        <w:rPr>
          <w:rFonts w:eastAsia="Batang" w:cs="Tahoma"/>
          <w:bCs/>
          <w:color w:val="000000"/>
        </w:rPr>
      </w:pPr>
    </w:p>
    <w:p w14:paraId="7EC9EE07" w14:textId="47624114" w:rsidR="00EC77D9" w:rsidRPr="006B105A" w:rsidRDefault="00EC77D9" w:rsidP="00DA4C87">
      <w:pPr>
        <w:spacing w:after="0" w:line="360" w:lineRule="auto"/>
        <w:rPr>
          <w:rFonts w:eastAsia="Batang" w:cs="Tahoma"/>
          <w:b/>
          <w:bCs/>
          <w:color w:val="000000"/>
        </w:rPr>
      </w:pPr>
      <w:r w:rsidRPr="006B105A">
        <w:rPr>
          <w:rFonts w:eastAsia="Batang" w:cs="Tahoma"/>
          <w:b/>
          <w:bCs/>
          <w:color w:val="000000"/>
        </w:rPr>
        <w:t xml:space="preserve">a) Turno del Medio de Impugnación. </w:t>
      </w:r>
      <w:r w:rsidRPr="006B105A">
        <w:rPr>
          <w:rFonts w:eastAsia="Batang" w:cs="Tahoma"/>
          <w:bCs/>
          <w:color w:val="000000"/>
        </w:rPr>
        <w:t xml:space="preserve">El </w:t>
      </w:r>
      <w:r w:rsidR="00214E6B" w:rsidRPr="006B105A">
        <w:rPr>
          <w:rFonts w:eastAsia="Batang" w:cs="Tahoma"/>
          <w:bCs/>
          <w:color w:val="000000"/>
        </w:rPr>
        <w:t>veinticinco</w:t>
      </w:r>
      <w:r w:rsidR="00967D91" w:rsidRPr="006B105A">
        <w:rPr>
          <w:rFonts w:eastAsia="Batang" w:cs="Tahoma"/>
          <w:bCs/>
          <w:color w:val="000000"/>
        </w:rPr>
        <w:t xml:space="preserve"> de </w:t>
      </w:r>
      <w:r w:rsidR="002F3480" w:rsidRPr="006B105A">
        <w:rPr>
          <w:rFonts w:eastAsia="Batang" w:cs="Tahoma"/>
          <w:bCs/>
          <w:color w:val="000000"/>
        </w:rPr>
        <w:t>febr</w:t>
      </w:r>
      <w:r w:rsidR="00967D91" w:rsidRPr="006B105A">
        <w:rPr>
          <w:rFonts w:eastAsia="Batang" w:cs="Tahoma"/>
          <w:bCs/>
          <w:color w:val="000000"/>
        </w:rPr>
        <w:t>ero de dos mil veinti</w:t>
      </w:r>
      <w:r w:rsidR="00645086" w:rsidRPr="006B105A">
        <w:rPr>
          <w:rFonts w:eastAsia="Batang" w:cs="Tahoma"/>
          <w:bCs/>
          <w:color w:val="000000"/>
        </w:rPr>
        <w:t>trés</w:t>
      </w:r>
      <w:r w:rsidRPr="006B105A">
        <w:rPr>
          <w:rFonts w:eastAsia="Batang" w:cs="Tahoma"/>
          <w:bCs/>
          <w:color w:val="000000"/>
        </w:rPr>
        <w:t xml:space="preserve">, el </w:t>
      </w:r>
      <w:r w:rsidRPr="006B105A">
        <w:rPr>
          <w:rFonts w:eastAsia="Calibri" w:cs="Tahoma"/>
          <w:color w:val="000000"/>
          <w:lang w:val="es-ES"/>
        </w:rPr>
        <w:t>Sistema de Acceso a la Información Mexiquense (SAIMEX),</w:t>
      </w:r>
      <w:r w:rsidRPr="006B105A">
        <w:rPr>
          <w:rFonts w:eastAsia="Batang" w:cs="Tahoma"/>
          <w:bCs/>
          <w:color w:val="000000"/>
        </w:rPr>
        <w:t xml:space="preserve"> asignó el número de expediente </w:t>
      </w:r>
      <w:r w:rsidR="00967D91" w:rsidRPr="006B105A">
        <w:rPr>
          <w:rFonts w:eastAsia="Batang" w:cs="Tahoma"/>
          <w:color w:val="000000"/>
        </w:rPr>
        <w:t>0</w:t>
      </w:r>
      <w:r w:rsidR="00214E6B" w:rsidRPr="006B105A">
        <w:rPr>
          <w:rFonts w:eastAsia="Batang" w:cs="Tahoma"/>
          <w:color w:val="000000"/>
        </w:rPr>
        <w:t>1106</w:t>
      </w:r>
      <w:r w:rsidR="00967D91" w:rsidRPr="006B105A">
        <w:rPr>
          <w:rFonts w:eastAsia="Batang" w:cs="Tahoma"/>
          <w:color w:val="000000"/>
        </w:rPr>
        <w:t>/INFOEM/IP/RR/2023</w:t>
      </w:r>
      <w:r w:rsidRPr="006B105A">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6B105A" w:rsidRDefault="00EC77D9" w:rsidP="00DA4C87">
      <w:pPr>
        <w:spacing w:after="0" w:line="360" w:lineRule="auto"/>
        <w:rPr>
          <w:rFonts w:eastAsia="Batang" w:cs="Tahoma"/>
          <w:bCs/>
          <w:color w:val="000000"/>
        </w:rPr>
      </w:pPr>
    </w:p>
    <w:p w14:paraId="385EEA5C" w14:textId="10C1B69D" w:rsidR="00EC77D9" w:rsidRPr="006B105A" w:rsidRDefault="00EC77D9" w:rsidP="00DA4C87">
      <w:pPr>
        <w:spacing w:after="0" w:line="360" w:lineRule="auto"/>
        <w:rPr>
          <w:rFonts w:eastAsia="Times New Roman" w:cs="Tahoma"/>
          <w:b/>
          <w:bCs/>
          <w:color w:val="auto"/>
          <w:lang w:eastAsia="es-ES"/>
        </w:rPr>
      </w:pPr>
      <w:r w:rsidRPr="006B105A">
        <w:rPr>
          <w:rFonts w:eastAsia="Times New Roman" w:cs="Tahoma"/>
          <w:b/>
          <w:bCs/>
          <w:color w:val="auto"/>
          <w:lang w:eastAsia="es-ES"/>
        </w:rPr>
        <w:t>b) Admisión del Recurso de Revisión</w:t>
      </w:r>
      <w:r w:rsidRPr="006B105A">
        <w:rPr>
          <w:rFonts w:eastAsia="Times New Roman" w:cs="Tahoma"/>
          <w:b/>
          <w:bCs/>
          <w:color w:val="auto"/>
          <w:lang w:val="es-ES_tradnl" w:eastAsia="es-ES"/>
        </w:rPr>
        <w:t xml:space="preserve">. </w:t>
      </w:r>
      <w:r w:rsidRPr="006B105A">
        <w:rPr>
          <w:rFonts w:eastAsia="Batang" w:cs="Tahoma"/>
          <w:bCs/>
          <w:color w:val="000000"/>
        </w:rPr>
        <w:t xml:space="preserve">El </w:t>
      </w:r>
      <w:r w:rsidR="00214E6B" w:rsidRPr="006B105A">
        <w:rPr>
          <w:rFonts w:eastAsia="Batang" w:cs="Tahoma"/>
          <w:bCs/>
          <w:color w:val="000000"/>
        </w:rPr>
        <w:t>seis</w:t>
      </w:r>
      <w:r w:rsidR="002F3480" w:rsidRPr="006B105A">
        <w:rPr>
          <w:rFonts w:eastAsia="Batang" w:cs="Tahoma"/>
          <w:bCs/>
          <w:color w:val="000000"/>
        </w:rPr>
        <w:t xml:space="preserve"> de </w:t>
      </w:r>
      <w:r w:rsidR="00214E6B" w:rsidRPr="006B105A">
        <w:rPr>
          <w:rFonts w:eastAsia="Batang" w:cs="Tahoma"/>
          <w:bCs/>
          <w:color w:val="000000"/>
        </w:rPr>
        <w:t>marzo</w:t>
      </w:r>
      <w:r w:rsidR="00967D91" w:rsidRPr="006B105A">
        <w:rPr>
          <w:rFonts w:eastAsia="Batang" w:cs="Tahoma"/>
          <w:bCs/>
          <w:color w:val="000000"/>
        </w:rPr>
        <w:t xml:space="preserve"> de dos mil veinti</w:t>
      </w:r>
      <w:r w:rsidR="003B69FE" w:rsidRPr="006B105A">
        <w:rPr>
          <w:rFonts w:eastAsia="Batang" w:cs="Tahoma"/>
          <w:bCs/>
          <w:color w:val="000000"/>
        </w:rPr>
        <w:t>trés</w:t>
      </w:r>
      <w:r w:rsidRPr="006B105A">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sidRPr="006B105A">
        <w:rPr>
          <w:rFonts w:eastAsia="Times New Roman" w:cs="Tahoma"/>
          <w:bCs/>
          <w:color w:val="auto"/>
          <w:lang w:val="es-ES_tradnl" w:eastAsia="es-ES"/>
        </w:rPr>
        <w:t xml:space="preserve">las partes, </w:t>
      </w:r>
      <w:r w:rsidR="00967D91" w:rsidRPr="006B105A">
        <w:rPr>
          <w:rFonts w:eastAsia="Times New Roman" w:cs="Tahoma"/>
          <w:bCs/>
          <w:color w:val="auto"/>
          <w:lang w:val="es-ES_tradnl" w:eastAsia="es-ES"/>
        </w:rPr>
        <w:t>el dieci</w:t>
      </w:r>
      <w:r w:rsidR="005B7041" w:rsidRPr="006B105A">
        <w:rPr>
          <w:rFonts w:eastAsia="Times New Roman" w:cs="Tahoma"/>
          <w:bCs/>
          <w:color w:val="auto"/>
          <w:lang w:val="es-ES_tradnl" w:eastAsia="es-ES"/>
        </w:rPr>
        <w:t>séis</w:t>
      </w:r>
      <w:r w:rsidR="00967D91" w:rsidRPr="006B105A">
        <w:rPr>
          <w:rFonts w:eastAsia="Times New Roman" w:cs="Tahoma"/>
          <w:bCs/>
          <w:color w:val="auto"/>
          <w:lang w:val="es-ES_tradnl" w:eastAsia="es-ES"/>
        </w:rPr>
        <w:t xml:space="preserve"> de dicho mes y año</w:t>
      </w:r>
      <w:r w:rsidR="00CB7980" w:rsidRPr="006B105A">
        <w:rPr>
          <w:rFonts w:eastAsia="Times New Roman" w:cs="Tahoma"/>
          <w:bCs/>
          <w:color w:val="auto"/>
          <w:lang w:val="es-ES_tradnl" w:eastAsia="es-ES"/>
        </w:rPr>
        <w:t xml:space="preserve">, </w:t>
      </w:r>
      <w:r w:rsidRPr="006B105A">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6B105A" w:rsidRDefault="00EC77D9" w:rsidP="00DA4C87">
      <w:pPr>
        <w:spacing w:after="0" w:line="360" w:lineRule="auto"/>
        <w:rPr>
          <w:rFonts w:cs="Tahoma"/>
        </w:rPr>
      </w:pPr>
    </w:p>
    <w:p w14:paraId="13FF0C37" w14:textId="32EAD260" w:rsidR="002F3480" w:rsidRPr="006B105A" w:rsidRDefault="00EC77D9" w:rsidP="00DA4C87">
      <w:pPr>
        <w:spacing w:after="0" w:line="360" w:lineRule="auto"/>
        <w:rPr>
          <w:rFonts w:cs="Tahoma"/>
          <w:b/>
          <w:lang w:val="es-ES_tradnl"/>
        </w:rPr>
      </w:pPr>
      <w:r w:rsidRPr="006B105A">
        <w:rPr>
          <w:rFonts w:eastAsia="Times New Roman" w:cs="Tahoma"/>
          <w:b/>
          <w:bCs/>
          <w:color w:val="auto"/>
          <w:lang w:eastAsia="es-ES"/>
        </w:rPr>
        <w:t xml:space="preserve">c) </w:t>
      </w:r>
      <w:r w:rsidRPr="006B105A">
        <w:rPr>
          <w:rFonts w:cs="Tahoma"/>
          <w:b/>
          <w:lang w:val="es-ES_tradnl"/>
        </w:rPr>
        <w:t xml:space="preserve">Informe Justificado </w:t>
      </w:r>
      <w:r w:rsidR="002F3480" w:rsidRPr="006B105A">
        <w:rPr>
          <w:rFonts w:cs="Tahoma"/>
          <w:lang w:val="es-ES_tradnl"/>
        </w:rPr>
        <w:t xml:space="preserve">La Unidad de Transparencia del Sujeto </w:t>
      </w:r>
      <w:r w:rsidR="000308D7" w:rsidRPr="006B105A">
        <w:rPr>
          <w:rFonts w:cs="Tahoma"/>
          <w:lang w:val="es-ES_tradnl"/>
        </w:rPr>
        <w:t xml:space="preserve">Obligado </w:t>
      </w:r>
      <w:r w:rsidR="002F3480" w:rsidRPr="006B105A">
        <w:rPr>
          <w:rFonts w:cs="Tahoma"/>
          <w:lang w:val="es-ES_tradnl"/>
        </w:rPr>
        <w:t>no realiz</w:t>
      </w:r>
      <w:r w:rsidR="000308D7" w:rsidRPr="006B105A">
        <w:rPr>
          <w:rFonts w:cs="Tahoma"/>
          <w:lang w:val="es-ES_tradnl"/>
        </w:rPr>
        <w:t>ó</w:t>
      </w:r>
      <w:r w:rsidR="002F3480" w:rsidRPr="006B105A">
        <w:rPr>
          <w:rFonts w:cs="Tahoma"/>
          <w:lang w:val="es-ES_tradnl"/>
        </w:rPr>
        <w:t xml:space="preserve"> pronunciamiento alguno transcurrido el plazo para aportar elementos </w:t>
      </w:r>
      <w:r w:rsidR="000308D7" w:rsidRPr="006B105A">
        <w:rPr>
          <w:rFonts w:cs="Tahoma"/>
          <w:lang w:val="es-ES_tradnl"/>
        </w:rPr>
        <w:t>que a su derecho convinieran.</w:t>
      </w:r>
    </w:p>
    <w:p w14:paraId="77D71E98" w14:textId="77777777" w:rsidR="002F3480" w:rsidRPr="006B105A" w:rsidRDefault="002F3480" w:rsidP="00DA4C87">
      <w:pPr>
        <w:spacing w:after="0" w:line="360" w:lineRule="auto"/>
        <w:rPr>
          <w:rFonts w:cs="Tahoma"/>
          <w:b/>
          <w:lang w:val="es-ES_tradnl"/>
        </w:rPr>
      </w:pPr>
    </w:p>
    <w:p w14:paraId="2ADC7CDB" w14:textId="75956B36" w:rsidR="003C6051" w:rsidRPr="006B105A" w:rsidRDefault="002F3480" w:rsidP="00DA4C87">
      <w:pPr>
        <w:spacing w:after="0" w:line="360" w:lineRule="auto"/>
        <w:rPr>
          <w:rFonts w:cs="Tahoma"/>
          <w:lang w:val="es-ES_tradnl"/>
        </w:rPr>
      </w:pPr>
      <w:r w:rsidRPr="006B105A">
        <w:rPr>
          <w:rFonts w:cs="Tahoma"/>
          <w:b/>
          <w:lang w:val="es-ES_tradnl"/>
        </w:rPr>
        <w:t>d)</w:t>
      </w:r>
      <w:r w:rsidR="00033C85" w:rsidRPr="006B105A">
        <w:rPr>
          <w:rFonts w:cs="Tahoma"/>
          <w:b/>
          <w:lang w:val="es-ES_tradnl"/>
        </w:rPr>
        <w:t xml:space="preserve"> </w:t>
      </w:r>
      <w:r w:rsidR="00EC77D9" w:rsidRPr="006B105A">
        <w:rPr>
          <w:rFonts w:cs="Tahoma"/>
          <w:b/>
          <w:lang w:val="es-ES_tradnl"/>
        </w:rPr>
        <w:t>Manifestaciones.</w:t>
      </w:r>
      <w:r w:rsidRPr="006B105A">
        <w:rPr>
          <w:rFonts w:cs="Tahoma"/>
          <w:lang w:val="es-ES_tradnl"/>
        </w:rPr>
        <w:t xml:space="preserve"> </w:t>
      </w:r>
      <w:r w:rsidR="008A6602" w:rsidRPr="006B105A">
        <w:rPr>
          <w:rFonts w:cs="Tahoma"/>
          <w:lang w:val="es-ES_tradnl"/>
        </w:rPr>
        <w:t xml:space="preserve">En el mismo sentido una vez fenecido </w:t>
      </w:r>
      <w:r w:rsidR="00214E6B" w:rsidRPr="006B105A">
        <w:rPr>
          <w:rFonts w:cs="Tahoma"/>
          <w:lang w:val="es-ES_tradnl"/>
        </w:rPr>
        <w:t>el plazo de ley para la emisión de manifestaciones, el Particular fue omiso en realizar pronunciamiento alguno.</w:t>
      </w:r>
    </w:p>
    <w:p w14:paraId="4DBA46FE" w14:textId="77777777" w:rsidR="00214E6B" w:rsidRPr="006B105A" w:rsidRDefault="00214E6B" w:rsidP="00DA4C87">
      <w:pPr>
        <w:spacing w:after="0" w:line="360" w:lineRule="auto"/>
        <w:rPr>
          <w:rFonts w:cs="Tahoma"/>
          <w:lang w:val="es-ES_tradnl"/>
        </w:rPr>
      </w:pPr>
    </w:p>
    <w:p w14:paraId="35AAACA3" w14:textId="4B35C7D7" w:rsidR="00EC77D9" w:rsidRPr="006B105A" w:rsidRDefault="002F3480" w:rsidP="00967D91">
      <w:pPr>
        <w:spacing w:after="0" w:line="360" w:lineRule="auto"/>
        <w:rPr>
          <w:rFonts w:eastAsia="Times New Roman" w:cs="Tahoma"/>
          <w:color w:val="auto"/>
          <w:lang w:eastAsia="es-ES"/>
        </w:rPr>
      </w:pPr>
      <w:r w:rsidRPr="006B105A">
        <w:rPr>
          <w:rFonts w:eastAsia="Times New Roman" w:cs="Tahoma"/>
          <w:b/>
          <w:color w:val="auto"/>
          <w:lang w:eastAsia="es-ES"/>
        </w:rPr>
        <w:t>e</w:t>
      </w:r>
      <w:r w:rsidR="00EC77D9" w:rsidRPr="006B105A">
        <w:rPr>
          <w:rFonts w:eastAsia="Times New Roman" w:cs="Tahoma"/>
          <w:b/>
          <w:color w:val="auto"/>
          <w:lang w:eastAsia="es-ES"/>
        </w:rPr>
        <w:t>) Cierre de instrucción.</w:t>
      </w:r>
      <w:r w:rsidR="00EC77D9" w:rsidRPr="006B105A">
        <w:rPr>
          <w:rFonts w:eastAsia="Times New Roman" w:cs="Tahoma"/>
          <w:color w:val="auto"/>
          <w:lang w:eastAsia="es-ES"/>
        </w:rPr>
        <w:t xml:space="preserve"> El </w:t>
      </w:r>
      <w:r w:rsidR="009673C1" w:rsidRPr="006B105A">
        <w:rPr>
          <w:rFonts w:eastAsia="Times New Roman" w:cs="Tahoma"/>
          <w:color w:val="auto"/>
          <w:lang w:eastAsia="es-ES"/>
        </w:rPr>
        <w:t>veintisiete</w:t>
      </w:r>
      <w:r w:rsidR="003B69FE" w:rsidRPr="006B105A">
        <w:rPr>
          <w:rFonts w:eastAsia="Times New Roman" w:cs="Tahoma"/>
          <w:color w:val="auto"/>
          <w:lang w:eastAsia="es-ES"/>
        </w:rPr>
        <w:t xml:space="preserve"> de </w:t>
      </w:r>
      <w:r w:rsidR="009673C1" w:rsidRPr="006B105A">
        <w:rPr>
          <w:rFonts w:eastAsia="Times New Roman" w:cs="Tahoma"/>
          <w:color w:val="auto"/>
          <w:lang w:eastAsia="es-ES"/>
        </w:rPr>
        <w:t>marzo</w:t>
      </w:r>
      <w:r w:rsidR="00EC77D9" w:rsidRPr="006B105A">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6B105A">
        <w:rPr>
          <w:rFonts w:eastAsia="Times New Roman" w:cs="Tahoma"/>
          <w:color w:val="auto"/>
          <w:lang w:eastAsia="es-ES"/>
        </w:rPr>
        <w:t>mismo día</w:t>
      </w:r>
      <w:r w:rsidR="00EC77D9" w:rsidRPr="006B105A">
        <w:rPr>
          <w:rFonts w:eastAsia="Times New Roman" w:cs="Tahoma"/>
          <w:color w:val="auto"/>
          <w:lang w:eastAsia="es-ES"/>
        </w:rPr>
        <w:t xml:space="preserve">, a través del </w:t>
      </w:r>
      <w:r w:rsidR="00EC77D9" w:rsidRPr="006B105A">
        <w:rPr>
          <w:rFonts w:eastAsia="Times New Roman" w:cs="Tahoma"/>
          <w:color w:val="auto"/>
          <w:lang w:val="es-ES" w:eastAsia="es-ES"/>
        </w:rPr>
        <w:t>Sistema de Acceso a la Información Mexiquense (SAIMEX)</w:t>
      </w:r>
      <w:r w:rsidR="00EC77D9" w:rsidRPr="006B105A">
        <w:rPr>
          <w:rFonts w:eastAsia="Times New Roman" w:cs="Tahoma"/>
          <w:color w:val="auto"/>
          <w:lang w:eastAsia="es-ES"/>
        </w:rPr>
        <w:t xml:space="preserve">. </w:t>
      </w:r>
    </w:p>
    <w:p w14:paraId="4335717B" w14:textId="77777777" w:rsidR="00955848" w:rsidRPr="006B105A" w:rsidRDefault="00955848" w:rsidP="00DA4C87">
      <w:pPr>
        <w:widowControl w:val="0"/>
        <w:spacing w:after="0" w:line="360" w:lineRule="auto"/>
        <w:rPr>
          <w:rFonts w:eastAsia="Times New Roman" w:cs="Tahoma"/>
          <w:color w:val="auto"/>
          <w:lang w:eastAsia="es-ES"/>
        </w:rPr>
      </w:pPr>
    </w:p>
    <w:p w14:paraId="77C7A5C4" w14:textId="77777777" w:rsidR="00EC77D9" w:rsidRPr="006B105A" w:rsidRDefault="00EC77D9" w:rsidP="00DA4C87">
      <w:pPr>
        <w:spacing w:after="0" w:line="360" w:lineRule="auto"/>
        <w:rPr>
          <w:rFonts w:eastAsia="Times New Roman" w:cs="Tahoma"/>
          <w:color w:val="000000"/>
          <w:lang w:eastAsia="es-ES"/>
        </w:rPr>
      </w:pPr>
      <w:r w:rsidRPr="006B105A">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6B105A" w:rsidRDefault="00EC77D9" w:rsidP="00DA4C87">
      <w:pPr>
        <w:spacing w:after="0" w:line="360" w:lineRule="auto"/>
        <w:rPr>
          <w:rFonts w:eastAsia="Times New Roman" w:cs="Tahoma"/>
          <w:bCs/>
          <w:iCs/>
          <w:color w:val="auto"/>
          <w:lang w:val="es-ES" w:eastAsia="es-ES"/>
        </w:rPr>
      </w:pPr>
    </w:p>
    <w:p w14:paraId="4B442488" w14:textId="480FADE6" w:rsidR="00EC77D9" w:rsidRPr="006B105A" w:rsidRDefault="00EC77D9" w:rsidP="00DA4C87">
      <w:pPr>
        <w:spacing w:after="0" w:line="360" w:lineRule="auto"/>
        <w:jc w:val="center"/>
        <w:rPr>
          <w:rFonts w:eastAsia="Times New Roman" w:cs="Tahoma"/>
          <w:b/>
          <w:color w:val="auto"/>
          <w:lang w:val="es-ES" w:eastAsia="es-ES"/>
        </w:rPr>
      </w:pPr>
      <w:r w:rsidRPr="006B105A">
        <w:rPr>
          <w:rFonts w:eastAsia="Times New Roman" w:cs="Tahoma"/>
          <w:b/>
          <w:color w:val="auto"/>
          <w:lang w:val="es-ES" w:eastAsia="es-ES"/>
        </w:rPr>
        <w:t>C O N S I D E R A N D O S:</w:t>
      </w:r>
    </w:p>
    <w:p w14:paraId="1C8F26BA" w14:textId="77777777" w:rsidR="008863F4" w:rsidRPr="006B105A" w:rsidRDefault="008863F4" w:rsidP="00DA4C87">
      <w:pPr>
        <w:spacing w:after="0" w:line="360" w:lineRule="auto"/>
        <w:jc w:val="center"/>
        <w:rPr>
          <w:rFonts w:eastAsia="Times New Roman" w:cs="Tahoma"/>
          <w:b/>
          <w:color w:val="auto"/>
          <w:lang w:val="es-ES" w:eastAsia="es-ES"/>
        </w:rPr>
      </w:pPr>
    </w:p>
    <w:p w14:paraId="2B2C70F6" w14:textId="77777777" w:rsidR="00EC77D9" w:rsidRPr="006B105A" w:rsidRDefault="00EC77D9" w:rsidP="00DA4C87">
      <w:pPr>
        <w:autoSpaceDE w:val="0"/>
        <w:autoSpaceDN w:val="0"/>
        <w:adjustRightInd w:val="0"/>
        <w:spacing w:after="0" w:line="360" w:lineRule="auto"/>
        <w:rPr>
          <w:rFonts w:eastAsia="Times New Roman" w:cs="Tahoma"/>
          <w:b/>
          <w:color w:val="auto"/>
          <w:lang w:val="es-ES" w:eastAsia="es-ES"/>
        </w:rPr>
      </w:pPr>
      <w:r w:rsidRPr="006B105A">
        <w:rPr>
          <w:rFonts w:eastAsia="Calibri" w:cs="Tahoma"/>
          <w:b/>
          <w:color w:val="000000"/>
          <w:lang w:val="es-ES" w:eastAsia="es-MX"/>
        </w:rPr>
        <w:t>PRIMERO</w:t>
      </w:r>
      <w:r w:rsidRPr="006B105A">
        <w:rPr>
          <w:rFonts w:eastAsia="Calibri" w:cs="Tahoma"/>
          <w:color w:val="000000"/>
          <w:lang w:val="es-ES" w:eastAsia="es-MX"/>
        </w:rPr>
        <w:t xml:space="preserve">. </w:t>
      </w:r>
      <w:r w:rsidRPr="006B105A">
        <w:rPr>
          <w:rFonts w:eastAsia="Times New Roman" w:cs="Tahoma"/>
          <w:b/>
          <w:color w:val="auto"/>
          <w:lang w:val="es-ES" w:eastAsia="es-ES"/>
        </w:rPr>
        <w:t>Competencia.</w:t>
      </w:r>
    </w:p>
    <w:p w14:paraId="62F65765" w14:textId="77777777" w:rsidR="00EC77D9" w:rsidRPr="006B105A"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6B105A" w:rsidRDefault="00EC77D9" w:rsidP="00DA4C87">
      <w:pPr>
        <w:spacing w:after="0" w:line="360" w:lineRule="auto"/>
        <w:rPr>
          <w:rFonts w:eastAsia="Times New Roman" w:cs="Tahoma"/>
          <w:bCs/>
          <w:color w:val="auto"/>
          <w:lang w:eastAsia="es-ES"/>
        </w:rPr>
      </w:pPr>
      <w:bookmarkStart w:id="0" w:name="_Hlk63334754"/>
      <w:r w:rsidRPr="006B105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B105A">
        <w:rPr>
          <w:rFonts w:eastAsia="Times New Roman" w:cs="Times New Roman"/>
          <w:bCs/>
          <w:color w:val="auto"/>
          <w:lang w:eastAsia="es-ES"/>
        </w:rPr>
        <w:t xml:space="preserve"> 7°, </w:t>
      </w:r>
      <w:r w:rsidRPr="006B105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A678CDB" w14:textId="6A36CEB4" w:rsidR="00EC77D9" w:rsidRPr="006B105A" w:rsidRDefault="00EC77D9" w:rsidP="00DA4C87">
      <w:pPr>
        <w:autoSpaceDE w:val="0"/>
        <w:autoSpaceDN w:val="0"/>
        <w:adjustRightInd w:val="0"/>
        <w:spacing w:after="0" w:line="360" w:lineRule="auto"/>
        <w:rPr>
          <w:rFonts w:eastAsia="Times New Roman" w:cs="Tahoma"/>
          <w:color w:val="auto"/>
          <w:lang w:val="es-ES" w:eastAsia="es-ES"/>
        </w:rPr>
      </w:pPr>
      <w:r w:rsidRPr="006B105A">
        <w:rPr>
          <w:rFonts w:eastAsia="Calibri" w:cs="Tahoma"/>
          <w:b/>
          <w:color w:val="000000"/>
          <w:lang w:val="es-ES" w:eastAsia="es-MX"/>
        </w:rPr>
        <w:t>SEGUNDO</w:t>
      </w:r>
      <w:r w:rsidRPr="006B105A">
        <w:rPr>
          <w:rFonts w:eastAsia="Calibri" w:cs="Tahoma"/>
          <w:color w:val="000000"/>
          <w:lang w:val="es-ES" w:eastAsia="es-MX"/>
        </w:rPr>
        <w:t xml:space="preserve">. </w:t>
      </w:r>
      <w:r w:rsidRPr="006B105A">
        <w:rPr>
          <w:rFonts w:eastAsia="Times New Roman" w:cs="Tahoma"/>
          <w:b/>
          <w:color w:val="auto"/>
          <w:lang w:val="es-ES" w:eastAsia="es-ES"/>
        </w:rPr>
        <w:t>Causales de improcedencia y sobreseimiento.</w:t>
      </w:r>
      <w:r w:rsidRPr="006B105A">
        <w:rPr>
          <w:rFonts w:eastAsia="Times New Roman" w:cs="Tahoma"/>
          <w:color w:val="auto"/>
          <w:lang w:val="es-ES" w:eastAsia="es-ES"/>
        </w:rPr>
        <w:t xml:space="preserve"> </w:t>
      </w:r>
    </w:p>
    <w:p w14:paraId="53A4CC85" w14:textId="77777777" w:rsidR="007F20F1" w:rsidRPr="006B105A"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6B105A" w:rsidRDefault="00EC77D9" w:rsidP="00DA4C87">
      <w:pPr>
        <w:autoSpaceDE w:val="0"/>
        <w:autoSpaceDN w:val="0"/>
        <w:adjustRightInd w:val="0"/>
        <w:spacing w:after="0" w:line="360" w:lineRule="auto"/>
        <w:rPr>
          <w:rFonts w:eastAsia="Times New Roman" w:cs="Tahoma"/>
          <w:color w:val="auto"/>
          <w:lang w:val="es-ES" w:eastAsia="es-ES"/>
        </w:rPr>
      </w:pPr>
      <w:r w:rsidRPr="006B105A">
        <w:rPr>
          <w:rFonts w:eastAsia="Times New Roman" w:cs="Tahoma"/>
          <w:color w:val="auto"/>
          <w:lang w:val="es-ES" w:eastAsia="es-ES"/>
        </w:rPr>
        <w:t xml:space="preserve">De las constancias que forma parte del Recurso de Revisión que se analiza, se advierte que previo al estudio del fondo de la </w:t>
      </w:r>
      <w:r w:rsidRPr="006B105A">
        <w:rPr>
          <w:rFonts w:eastAsia="Times New Roman" w:cs="Tahoma"/>
          <w:i/>
          <w:color w:val="auto"/>
          <w:lang w:val="es-ES" w:eastAsia="es-ES"/>
        </w:rPr>
        <w:t>litis</w:t>
      </w:r>
      <w:r w:rsidRPr="006B105A">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6B105A"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6B105A" w:rsidRDefault="00EC77D9" w:rsidP="00DA4C87">
      <w:pPr>
        <w:spacing w:after="0" w:line="360" w:lineRule="auto"/>
        <w:rPr>
          <w:b/>
          <w:lang w:val="es-ES"/>
        </w:rPr>
      </w:pPr>
      <w:r w:rsidRPr="006B105A">
        <w:rPr>
          <w:b/>
          <w:lang w:val="es-ES"/>
        </w:rPr>
        <w:t>Causales de improcedencia</w:t>
      </w:r>
    </w:p>
    <w:p w14:paraId="49F1FD7D" w14:textId="77777777" w:rsidR="00EC77D9" w:rsidRPr="006B105A" w:rsidRDefault="00EC77D9" w:rsidP="00DA4C87">
      <w:pPr>
        <w:spacing w:after="0" w:line="360" w:lineRule="auto"/>
      </w:pPr>
    </w:p>
    <w:p w14:paraId="6396891D" w14:textId="77777777" w:rsidR="00EC77D9" w:rsidRPr="006B105A" w:rsidRDefault="00EC77D9" w:rsidP="00DA4C87">
      <w:pPr>
        <w:spacing w:after="0" w:line="360" w:lineRule="auto"/>
        <w:rPr>
          <w:rFonts w:eastAsia="Times New Roman" w:cs="Tahoma"/>
          <w:color w:val="auto"/>
          <w:lang w:eastAsia="es-ES"/>
        </w:rPr>
      </w:pPr>
      <w:r w:rsidRPr="006B105A">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6B105A" w:rsidRDefault="00EC77D9" w:rsidP="00DA4C87">
      <w:pPr>
        <w:spacing w:after="0" w:line="360" w:lineRule="auto"/>
        <w:rPr>
          <w:rFonts w:eastAsia="Times New Roman" w:cs="Tahoma"/>
          <w:color w:val="auto"/>
          <w:lang w:eastAsia="es-ES"/>
        </w:rPr>
      </w:pPr>
    </w:p>
    <w:p w14:paraId="09D4E746" w14:textId="07DFEDA1" w:rsidR="00EC77D9" w:rsidRPr="006B105A" w:rsidRDefault="00EC77D9" w:rsidP="00DA4C87">
      <w:pPr>
        <w:spacing w:after="0" w:line="360" w:lineRule="auto"/>
        <w:rPr>
          <w:rFonts w:eastAsia="Times New Roman" w:cs="Tahoma"/>
          <w:color w:val="auto"/>
          <w:lang w:eastAsia="es-ES"/>
        </w:rPr>
      </w:pPr>
      <w:r w:rsidRPr="006B105A">
        <w:rPr>
          <w:rFonts w:eastAsia="Times New Roman" w:cs="Tahoma"/>
          <w:color w:val="auto"/>
          <w:lang w:eastAsia="es-ES"/>
        </w:rPr>
        <w:t>En el presente caso, </w:t>
      </w:r>
      <w:r w:rsidRPr="006B105A">
        <w:rPr>
          <w:rFonts w:eastAsia="Times New Roman" w:cs="Tahoma"/>
          <w:b/>
          <w:bCs/>
          <w:color w:val="auto"/>
          <w:lang w:eastAsia="es-ES"/>
        </w:rPr>
        <w:t>no se actualiza ninguna de las causales de improcedencia</w:t>
      </w:r>
      <w:r w:rsidRPr="006B105A">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6B105A">
        <w:rPr>
          <w:rFonts w:eastAsia="Times New Roman" w:cs="Tahoma"/>
          <w:color w:val="auto"/>
          <w:lang w:eastAsia="es-ES"/>
        </w:rPr>
        <w:t xml:space="preserve">parte </w:t>
      </w:r>
      <w:r w:rsidRPr="006B105A">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6B105A" w:rsidRDefault="00AF590D" w:rsidP="00DA4C87">
      <w:pPr>
        <w:spacing w:after="0" w:line="360" w:lineRule="auto"/>
        <w:rPr>
          <w:rFonts w:eastAsia="Times New Roman" w:cs="Tahoma"/>
          <w:color w:val="auto"/>
          <w:lang w:eastAsia="es-ES"/>
        </w:rPr>
      </w:pPr>
    </w:p>
    <w:p w14:paraId="24171D74" w14:textId="77777777" w:rsidR="00EC77D9" w:rsidRPr="006B105A" w:rsidRDefault="00EC77D9" w:rsidP="00DA4C87">
      <w:pPr>
        <w:spacing w:after="0" w:line="360" w:lineRule="auto"/>
        <w:rPr>
          <w:rFonts w:eastAsia="Times New Roman" w:cs="Tahoma"/>
          <w:color w:val="auto"/>
          <w:lang w:val="es-ES" w:eastAsia="es-ES"/>
        </w:rPr>
      </w:pPr>
      <w:r w:rsidRPr="006B105A">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6B105A">
        <w:rPr>
          <w:rFonts w:eastAsia="Times New Roman" w:cs="Tahoma"/>
          <w:b/>
          <w:color w:val="auto"/>
          <w:lang w:val="es-ES" w:eastAsia="es-ES"/>
        </w:rPr>
        <w:t>negativa ficta</w:t>
      </w:r>
      <w:r w:rsidRPr="006B105A">
        <w:rPr>
          <w:rFonts w:eastAsia="Times New Roman" w:cs="Tahoma"/>
          <w:color w:val="auto"/>
          <w:lang w:val="es-ES" w:eastAsia="es-ES"/>
        </w:rPr>
        <w:t xml:space="preserve">, que genera la posibilidad de los particulares de interponer un recurso de revisión ante tal omisión, </w:t>
      </w:r>
      <w:r w:rsidRPr="006B105A">
        <w:rPr>
          <w:rFonts w:eastAsia="Times New Roman" w:cs="Tahoma"/>
          <w:color w:val="auto"/>
          <w:u w:val="single"/>
          <w:lang w:val="es-ES" w:eastAsia="es-ES"/>
        </w:rPr>
        <w:t>en cualquier momento</w:t>
      </w:r>
      <w:r w:rsidRPr="006B105A">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6B105A" w:rsidRDefault="00EC77D9" w:rsidP="00DA4C87">
      <w:pPr>
        <w:spacing w:after="0" w:line="360" w:lineRule="auto"/>
        <w:rPr>
          <w:rFonts w:eastAsia="Times New Roman" w:cs="Tahoma"/>
          <w:color w:val="auto"/>
          <w:lang w:val="es-ES" w:eastAsia="es-ES"/>
        </w:rPr>
      </w:pPr>
    </w:p>
    <w:p w14:paraId="7A1A32E3" w14:textId="30F6D611" w:rsidR="00EC77D9" w:rsidRPr="006B105A" w:rsidRDefault="00EC77D9" w:rsidP="00DA4C87">
      <w:pPr>
        <w:spacing w:after="0" w:line="360" w:lineRule="auto"/>
        <w:rPr>
          <w:rFonts w:eastAsia="Times New Roman" w:cs="Tahoma"/>
          <w:bCs/>
          <w:color w:val="auto"/>
          <w:lang w:val="es-ES" w:eastAsia="es-ES"/>
        </w:rPr>
      </w:pPr>
      <w:r w:rsidRPr="006B105A">
        <w:rPr>
          <w:rFonts w:eastAsia="Times New Roman" w:cs="Tahoma"/>
          <w:color w:val="auto"/>
          <w:lang w:val="es-ES" w:eastAsia="es-ES"/>
        </w:rPr>
        <w:t>Conforme a lo anterior, se actualiza la causal de procedencia señalada en el artículo 179, fracción VII, de la Ley de la materia</w:t>
      </w:r>
      <w:r w:rsidRPr="006B105A">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6B105A" w:rsidRDefault="008C7A9D" w:rsidP="00DA4C87">
      <w:pPr>
        <w:spacing w:after="0" w:line="360" w:lineRule="auto"/>
        <w:rPr>
          <w:rFonts w:eastAsia="Times New Roman" w:cs="Tahoma"/>
          <w:bCs/>
          <w:color w:val="auto"/>
          <w:lang w:val="es-ES" w:eastAsia="es-ES"/>
        </w:rPr>
      </w:pPr>
    </w:p>
    <w:p w14:paraId="7B14536E" w14:textId="2C26E3C2" w:rsidR="00EC77D9" w:rsidRPr="006B105A" w:rsidRDefault="00EC77D9" w:rsidP="00DA4C87">
      <w:pPr>
        <w:spacing w:after="0" w:line="360" w:lineRule="auto"/>
        <w:rPr>
          <w:rFonts w:eastAsia="Times New Roman" w:cs="Tahoma"/>
          <w:b/>
          <w:bCs/>
          <w:color w:val="0D0D0D" w:themeColor="text1" w:themeTint="F2"/>
          <w:lang w:eastAsia="es-ES"/>
        </w:rPr>
      </w:pPr>
      <w:r w:rsidRPr="006B105A">
        <w:rPr>
          <w:rFonts w:eastAsia="Times New Roman" w:cs="Tahoma"/>
          <w:b/>
          <w:bCs/>
          <w:color w:val="0D0D0D" w:themeColor="text1" w:themeTint="F2"/>
          <w:lang w:eastAsia="es-ES"/>
        </w:rPr>
        <w:t>Causales de sobreseimiento.</w:t>
      </w:r>
    </w:p>
    <w:p w14:paraId="6AFC4F28" w14:textId="77777777" w:rsidR="006E2079" w:rsidRPr="006B105A" w:rsidRDefault="006E2079" w:rsidP="00DA4C87">
      <w:pPr>
        <w:spacing w:after="0" w:line="360" w:lineRule="auto"/>
        <w:rPr>
          <w:rFonts w:eastAsia="Times New Roman" w:cs="Tahoma"/>
          <w:b/>
          <w:bCs/>
          <w:color w:val="0D0D0D" w:themeColor="text1" w:themeTint="F2"/>
          <w:lang w:eastAsia="es-ES"/>
        </w:rPr>
      </w:pPr>
    </w:p>
    <w:p w14:paraId="63CB641D" w14:textId="77777777" w:rsidR="006607EA" w:rsidRPr="006B105A" w:rsidRDefault="00EC77D9" w:rsidP="00DA4C87">
      <w:pPr>
        <w:spacing w:after="0" w:line="360" w:lineRule="auto"/>
        <w:rPr>
          <w:rFonts w:eastAsia="Times New Roman" w:cs="Tahoma"/>
          <w:bCs/>
          <w:color w:val="0D0D0D" w:themeColor="text1" w:themeTint="F2"/>
          <w:lang w:eastAsia="es-ES"/>
        </w:rPr>
      </w:pPr>
      <w:r w:rsidRPr="006B105A">
        <w:rPr>
          <w:rFonts w:eastAsia="Times New Roman" w:cs="Tahoma"/>
          <w:bCs/>
          <w:color w:val="0D0D0D" w:themeColor="text1" w:themeTint="F2"/>
          <w:lang w:eastAsia="es-ES"/>
        </w:rPr>
        <w:t>Por ser de previo y especial pronunciamiento, este Instituto analiza si se actualiza alguna causal de sobreseimiento.</w:t>
      </w:r>
      <w:r w:rsidR="00B61BF0" w:rsidRPr="006B105A">
        <w:rPr>
          <w:rFonts w:eastAsia="Times New Roman" w:cs="Tahoma"/>
          <w:bCs/>
          <w:color w:val="0D0D0D" w:themeColor="text1" w:themeTint="F2"/>
          <w:lang w:eastAsia="es-ES"/>
        </w:rPr>
        <w:t xml:space="preserve"> </w:t>
      </w:r>
    </w:p>
    <w:p w14:paraId="1DA7DE69" w14:textId="77777777" w:rsidR="006607EA" w:rsidRPr="006B105A" w:rsidRDefault="006607EA" w:rsidP="00DA4C87">
      <w:pPr>
        <w:spacing w:after="0" w:line="360" w:lineRule="auto"/>
        <w:rPr>
          <w:rFonts w:eastAsia="Times New Roman" w:cs="Tahoma"/>
          <w:bCs/>
          <w:color w:val="0D0D0D" w:themeColor="text1" w:themeTint="F2"/>
          <w:lang w:eastAsia="es-ES"/>
        </w:rPr>
      </w:pPr>
    </w:p>
    <w:p w14:paraId="0D0171D0" w14:textId="6E772036" w:rsidR="00EC77D9" w:rsidRPr="006B105A" w:rsidRDefault="00EC77D9" w:rsidP="00DA4C87">
      <w:pPr>
        <w:spacing w:after="0" w:line="360" w:lineRule="auto"/>
        <w:rPr>
          <w:rFonts w:eastAsia="Times New Roman" w:cs="Tahoma"/>
          <w:color w:val="auto"/>
          <w:lang w:eastAsia="es-ES"/>
        </w:rPr>
      </w:pPr>
      <w:r w:rsidRPr="006B105A">
        <w:rPr>
          <w:rFonts w:eastAsia="Times New Roman" w:cs="Tahoma"/>
          <w:bCs/>
          <w:color w:val="0D0D0D" w:themeColor="text1" w:themeTint="F2"/>
          <w:lang w:eastAsia="es-ES"/>
        </w:rPr>
        <w:t>Sobre el tema, e</w:t>
      </w:r>
      <w:r w:rsidRPr="006B105A">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003B69FE" w:rsidRPr="006B105A">
        <w:rPr>
          <w:rFonts w:eastAsia="Times New Roman" w:cs="Tahoma"/>
          <w:color w:val="auto"/>
          <w:lang w:eastAsia="es-ES"/>
        </w:rPr>
        <w:t xml:space="preserve"> parte</w:t>
      </w:r>
      <w:r w:rsidRPr="006B105A">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14:paraId="0B77DFE7" w14:textId="77777777" w:rsidR="00EC77D9" w:rsidRPr="006B105A" w:rsidRDefault="00EC77D9" w:rsidP="00DA4C87">
      <w:pPr>
        <w:spacing w:after="0" w:line="360" w:lineRule="auto"/>
        <w:rPr>
          <w:rFonts w:eastAsia="Times New Roman" w:cs="Tahoma"/>
          <w:color w:val="auto"/>
          <w:lang w:eastAsia="es-ES"/>
        </w:rPr>
      </w:pPr>
    </w:p>
    <w:p w14:paraId="10D56242" w14:textId="28D9C3BF" w:rsidR="00EC77D9" w:rsidRPr="006B105A" w:rsidRDefault="00EC77D9" w:rsidP="00DA4C87">
      <w:pPr>
        <w:spacing w:after="0" w:line="360" w:lineRule="auto"/>
        <w:rPr>
          <w:rFonts w:eastAsia="Times New Roman" w:cs="Tahoma"/>
          <w:bCs/>
          <w:color w:val="0D0D0D" w:themeColor="text1" w:themeTint="F2"/>
          <w:lang w:eastAsia="es-ES"/>
        </w:rPr>
      </w:pPr>
      <w:r w:rsidRPr="006B105A">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6B105A" w:rsidRDefault="00DC6ABD" w:rsidP="00DA4C87">
      <w:pPr>
        <w:spacing w:after="0" w:line="360" w:lineRule="auto"/>
        <w:rPr>
          <w:rFonts w:eastAsia="Times New Roman" w:cs="Tahoma"/>
          <w:bCs/>
          <w:color w:val="0D0D0D" w:themeColor="text1" w:themeTint="F2"/>
          <w:lang w:eastAsia="es-ES"/>
        </w:rPr>
      </w:pPr>
    </w:p>
    <w:p w14:paraId="2AEBE5D0" w14:textId="456248EC" w:rsidR="00A2050F" w:rsidRPr="006B105A" w:rsidRDefault="00EC77D9" w:rsidP="00A2050F">
      <w:pPr>
        <w:spacing w:after="0" w:line="360" w:lineRule="auto"/>
        <w:rPr>
          <w:rFonts w:eastAsia="Times New Roman" w:cs="Tahoma"/>
          <w:b/>
          <w:bCs/>
          <w:iCs/>
          <w:color w:val="auto"/>
          <w:lang w:val="es-ES" w:eastAsia="es-ES"/>
        </w:rPr>
      </w:pPr>
      <w:r w:rsidRPr="006B105A">
        <w:rPr>
          <w:rFonts w:eastAsia="Times New Roman" w:cs="Tahoma"/>
          <w:b/>
          <w:bCs/>
          <w:iCs/>
          <w:color w:val="auto"/>
          <w:lang w:val="es-ES" w:eastAsia="es-ES"/>
        </w:rPr>
        <w:t xml:space="preserve">TERCERO. Determinación de la Controversia. </w:t>
      </w:r>
    </w:p>
    <w:p w14:paraId="66946365" w14:textId="65B5F57A" w:rsidR="00A2050F" w:rsidRPr="006B105A" w:rsidRDefault="00A2050F" w:rsidP="00A2050F">
      <w:pPr>
        <w:spacing w:after="0" w:line="360" w:lineRule="auto"/>
        <w:rPr>
          <w:rFonts w:eastAsia="Times New Roman" w:cs="Tahoma"/>
          <w:b/>
          <w:bCs/>
          <w:iCs/>
          <w:color w:val="auto"/>
          <w:lang w:val="es-ES" w:eastAsia="es-ES"/>
        </w:rPr>
      </w:pPr>
    </w:p>
    <w:p w14:paraId="2DAD2162" w14:textId="748FBECB" w:rsidR="00A2050F" w:rsidRPr="006B105A" w:rsidRDefault="00A2050F" w:rsidP="009673C1">
      <w:pPr>
        <w:spacing w:after="0" w:line="360" w:lineRule="auto"/>
        <w:rPr>
          <w:rFonts w:cs="Tahoma"/>
        </w:rPr>
      </w:pPr>
      <w:r w:rsidRPr="006B105A">
        <w:rPr>
          <w:rFonts w:cs="Tahoma"/>
        </w:rPr>
        <w:t xml:space="preserve">Con el objetivo de ilustrar la controversia planteada, resulta conveniente precisar, que una vez realizado el estudio de las constancias que integran el expediente en el que se actúa, se desprende que </w:t>
      </w:r>
      <w:r w:rsidR="009673C1" w:rsidRPr="006B105A">
        <w:rPr>
          <w:rFonts w:cs="Tahoma"/>
        </w:rPr>
        <w:t>Particular requirió a través del ejercicio de su derecho de acceso a información pública, el oficio en donde se informa al OSFEM el cumplimiento a lo dispuesto en los artículos 32, 86 sexies, 92, 96, 96 ter, 96 quintus, 96 nonies, 96 quindecies, 147 I (VIII), 149 F de la Ley Orgánica Municipal del Estado de México, del artículo 32 de la Ley de Fiscalización Superior del Estado de México y del artículo 350 del Código Financiero del Estado de México y Municipios.</w:t>
      </w:r>
    </w:p>
    <w:p w14:paraId="49976117" w14:textId="77777777" w:rsidR="009673C1" w:rsidRPr="006B105A" w:rsidRDefault="009673C1" w:rsidP="009673C1">
      <w:pPr>
        <w:spacing w:after="0" w:line="360" w:lineRule="auto"/>
        <w:rPr>
          <w:rFonts w:eastAsia="Times New Roman" w:cs="Tahoma"/>
          <w:iCs/>
          <w:color w:val="auto"/>
          <w:lang w:val="es-ES" w:eastAsia="es-ES"/>
        </w:rPr>
      </w:pPr>
    </w:p>
    <w:p w14:paraId="6BB249AF" w14:textId="003EFB9E" w:rsidR="00EC77D9" w:rsidRPr="006B105A"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6B105A">
        <w:rPr>
          <w:rFonts w:ascii="Palatino Linotype" w:hAnsi="Palatino Linotype" w:cs="Tahoma"/>
          <w:bCs/>
          <w:iCs/>
          <w:sz w:val="22"/>
          <w:szCs w:val="22"/>
          <w:lang w:val="es-ES"/>
        </w:rPr>
        <w:t xml:space="preserve">Ante la falta de respuesta del Ente Recurrido, el Particular, justamente se inconformó porque no le </w:t>
      </w:r>
      <w:r w:rsidR="003B69FE" w:rsidRPr="006B105A">
        <w:rPr>
          <w:rFonts w:ascii="Palatino Linotype" w:hAnsi="Palatino Linotype" w:cs="Tahoma"/>
          <w:bCs/>
          <w:iCs/>
          <w:sz w:val="22"/>
          <w:szCs w:val="22"/>
          <w:lang w:val="es-ES"/>
        </w:rPr>
        <w:t>entregaron información</w:t>
      </w:r>
      <w:r w:rsidRPr="006B105A">
        <w:rPr>
          <w:rFonts w:ascii="Palatino Linotype" w:hAnsi="Palatino Linotype" w:cs="Tahoma"/>
          <w:bCs/>
          <w:iCs/>
          <w:sz w:val="22"/>
          <w:szCs w:val="22"/>
          <w:lang w:val="es-ES"/>
        </w:rPr>
        <w:t xml:space="preserve"> a su requerimiento, lo cual se actualiza el supuesto previsto en el artículo 179, fracción VII, de la Ley de Transparencia y Acceso a la Información Pública del Estado de México y Municipios</w:t>
      </w:r>
      <w:r w:rsidRPr="006B105A">
        <w:rPr>
          <w:rFonts w:ascii="Palatino Linotype" w:hAnsi="Palatino Linotype" w:cs="Tahoma"/>
          <w:bCs/>
          <w:iCs/>
          <w:sz w:val="22"/>
          <w:szCs w:val="22"/>
          <w:shd w:val="clear" w:color="auto" w:fill="FFFFFF"/>
        </w:rPr>
        <w:t xml:space="preserve">. </w:t>
      </w:r>
      <w:r w:rsidRPr="006B105A">
        <w:rPr>
          <w:rFonts w:ascii="Palatino Linotype" w:hAnsi="Palatino Linotype" w:cs="Tahoma"/>
          <w:sz w:val="22"/>
          <w:szCs w:val="22"/>
          <w:lang w:val="es-ES"/>
        </w:rPr>
        <w:t>Así las cosas, una vez admitido y notificado el Recurso de Revisión a las partes, estas</w:t>
      </w:r>
      <w:r w:rsidRPr="006B105A">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6B105A" w:rsidRDefault="00EC77D9" w:rsidP="00DA4C87">
      <w:pPr>
        <w:tabs>
          <w:tab w:val="left" w:pos="4962"/>
        </w:tabs>
        <w:spacing w:after="0" w:line="360" w:lineRule="auto"/>
        <w:rPr>
          <w:rFonts w:eastAsia="Calibri" w:cs="Tahoma"/>
          <w:iCs/>
          <w:lang w:val="es-ES"/>
        </w:rPr>
      </w:pPr>
    </w:p>
    <w:p w14:paraId="6F1CFCEB" w14:textId="77777777" w:rsidR="00EC77D9" w:rsidRPr="006B105A" w:rsidRDefault="00EC77D9" w:rsidP="00DA4C87">
      <w:pPr>
        <w:tabs>
          <w:tab w:val="left" w:pos="4962"/>
        </w:tabs>
        <w:spacing w:after="0" w:line="360" w:lineRule="auto"/>
        <w:rPr>
          <w:rFonts w:eastAsia="Calibri" w:cs="Tahoma"/>
          <w:bCs/>
        </w:rPr>
      </w:pPr>
      <w:r w:rsidRPr="006B105A">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6B105A">
        <w:rPr>
          <w:rFonts w:eastAsia="Calibri" w:cs="Tahoma"/>
          <w:iCs/>
          <w:lang w:eastAsia="es-ES_tradnl"/>
        </w:rPr>
        <w:t xml:space="preserve">y el escrito recursal; </w:t>
      </w:r>
      <w:r w:rsidRPr="006B105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6B105A" w:rsidRDefault="00EC77D9" w:rsidP="00DA4C87">
      <w:pPr>
        <w:spacing w:after="0" w:line="360" w:lineRule="auto"/>
        <w:rPr>
          <w:rFonts w:eastAsia="Calibri" w:cs="Tahoma"/>
          <w:color w:val="auto"/>
          <w:lang w:eastAsia="es-ES_tradnl"/>
        </w:rPr>
      </w:pPr>
    </w:p>
    <w:p w14:paraId="4AC719C6" w14:textId="77777777" w:rsidR="00EC77D9" w:rsidRPr="006B105A" w:rsidRDefault="00EC77D9" w:rsidP="00DA4C87">
      <w:pPr>
        <w:spacing w:after="0" w:line="360" w:lineRule="auto"/>
        <w:rPr>
          <w:rFonts w:eastAsia="Times New Roman" w:cs="Tahoma"/>
          <w:b/>
          <w:bCs/>
          <w:iCs/>
          <w:color w:val="auto"/>
          <w:lang w:eastAsia="es-ES"/>
        </w:rPr>
      </w:pPr>
      <w:r w:rsidRPr="006B105A">
        <w:rPr>
          <w:rFonts w:eastAsia="Times New Roman" w:cs="Tahoma"/>
          <w:b/>
          <w:bCs/>
          <w:iCs/>
          <w:color w:val="auto"/>
          <w:lang w:val="es-ES" w:eastAsia="es-ES"/>
        </w:rPr>
        <w:t xml:space="preserve">CUARTO. </w:t>
      </w:r>
      <w:r w:rsidRPr="006B105A">
        <w:rPr>
          <w:rFonts w:eastAsia="Times New Roman" w:cs="Tahoma"/>
          <w:b/>
          <w:bCs/>
          <w:iCs/>
          <w:color w:val="auto"/>
          <w:lang w:eastAsia="es-ES"/>
        </w:rPr>
        <w:t>Marco normativo aplicable en materia de transparencia y acceso a la información pública.</w:t>
      </w:r>
    </w:p>
    <w:p w14:paraId="53349C7E" w14:textId="77777777" w:rsidR="00EC77D9" w:rsidRPr="006B105A"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585E1D" w14:textId="6CD8436B"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6B105A" w:rsidRDefault="00EC77D9" w:rsidP="00DA4C87">
      <w:pPr>
        <w:spacing w:after="0" w:line="360" w:lineRule="auto"/>
        <w:rPr>
          <w:rFonts w:eastAsia="Times New Roman" w:cs="Tahoma"/>
          <w:bCs/>
          <w:iCs/>
          <w:color w:val="auto"/>
          <w:lang w:eastAsia="es-ES"/>
        </w:rPr>
      </w:pPr>
    </w:p>
    <w:p w14:paraId="3ECDEC3B"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6B105A" w:rsidRDefault="00EC77D9" w:rsidP="00DA4C87">
      <w:pPr>
        <w:spacing w:after="0" w:line="360" w:lineRule="auto"/>
        <w:rPr>
          <w:rFonts w:eastAsia="Times New Roman" w:cs="Tahoma"/>
          <w:bCs/>
          <w:iCs/>
          <w:color w:val="auto"/>
          <w:lang w:eastAsia="es-ES"/>
        </w:rPr>
      </w:pPr>
    </w:p>
    <w:p w14:paraId="16EC33CD"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6B105A" w:rsidRDefault="00EC77D9" w:rsidP="00DA4C87">
      <w:pPr>
        <w:spacing w:after="0" w:line="360" w:lineRule="auto"/>
        <w:rPr>
          <w:rFonts w:eastAsia="Times New Roman" w:cs="Tahoma"/>
          <w:bCs/>
          <w:iCs/>
          <w:color w:val="auto"/>
          <w:lang w:eastAsia="es-ES"/>
        </w:rPr>
      </w:pPr>
    </w:p>
    <w:p w14:paraId="5AAC1DAC"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6B105A" w:rsidRDefault="00EC77D9" w:rsidP="00DA4C87">
      <w:pPr>
        <w:spacing w:after="0" w:line="360" w:lineRule="auto"/>
        <w:rPr>
          <w:rFonts w:eastAsia="Times New Roman" w:cs="Tahoma"/>
          <w:bCs/>
          <w:iCs/>
          <w:color w:val="auto"/>
          <w:lang w:eastAsia="es-ES"/>
        </w:rPr>
      </w:pPr>
    </w:p>
    <w:p w14:paraId="1A199F11" w14:textId="77777777" w:rsidR="00EC77D9" w:rsidRPr="006B105A" w:rsidRDefault="00EC77D9" w:rsidP="00DA4C87">
      <w:pPr>
        <w:widowControl w:val="0"/>
        <w:spacing w:after="0" w:line="360" w:lineRule="auto"/>
        <w:rPr>
          <w:rFonts w:eastAsia="Times New Roman" w:cs="Tahoma"/>
          <w:bCs/>
          <w:iCs/>
          <w:color w:val="auto"/>
          <w:lang w:eastAsia="es-ES"/>
        </w:rPr>
      </w:pPr>
      <w:r w:rsidRPr="006B105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6B105A" w:rsidRDefault="00EC77D9" w:rsidP="00DA4C87">
      <w:pPr>
        <w:spacing w:after="0" w:line="360" w:lineRule="auto"/>
        <w:rPr>
          <w:rFonts w:eastAsia="Times New Roman" w:cs="Tahoma"/>
          <w:bCs/>
          <w:iCs/>
          <w:color w:val="auto"/>
          <w:lang w:eastAsia="es-ES"/>
        </w:rPr>
      </w:pPr>
    </w:p>
    <w:p w14:paraId="6B93EA99" w14:textId="2691E2CA"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6B105A" w:rsidRDefault="007F20F1" w:rsidP="00DA4C87">
      <w:pPr>
        <w:spacing w:after="0" w:line="360" w:lineRule="auto"/>
        <w:rPr>
          <w:rFonts w:eastAsia="Times New Roman" w:cs="Tahoma"/>
          <w:bCs/>
          <w:iCs/>
          <w:color w:val="auto"/>
          <w:lang w:eastAsia="es-ES"/>
        </w:rPr>
      </w:pPr>
    </w:p>
    <w:p w14:paraId="5F7D7557" w14:textId="3A701FEB" w:rsidR="00EC77D9" w:rsidRPr="006B105A" w:rsidRDefault="00EC77D9" w:rsidP="00DA4C87">
      <w:pPr>
        <w:spacing w:after="0" w:line="360" w:lineRule="auto"/>
        <w:rPr>
          <w:rFonts w:eastAsia="Times New Roman" w:cs="Tahoma"/>
          <w:b/>
          <w:bCs/>
          <w:iCs/>
          <w:color w:val="auto"/>
          <w:lang w:val="es-ES" w:eastAsia="es-ES"/>
        </w:rPr>
      </w:pPr>
      <w:r w:rsidRPr="006B105A">
        <w:rPr>
          <w:rFonts w:eastAsia="Times New Roman" w:cs="Tahoma"/>
          <w:b/>
          <w:bCs/>
          <w:iCs/>
          <w:color w:val="auto"/>
          <w:lang w:val="es-ES" w:eastAsia="es-ES"/>
        </w:rPr>
        <w:t>QUINTO. Estudio de Fondo.</w:t>
      </w:r>
    </w:p>
    <w:p w14:paraId="7A854A8B" w14:textId="77777777" w:rsidR="007F20F1" w:rsidRPr="006B105A" w:rsidRDefault="007F20F1" w:rsidP="00DA4C87">
      <w:pPr>
        <w:spacing w:after="0" w:line="360" w:lineRule="auto"/>
        <w:rPr>
          <w:rFonts w:eastAsia="Times New Roman" w:cs="Tahoma"/>
          <w:b/>
          <w:bCs/>
          <w:iCs/>
          <w:color w:val="auto"/>
          <w:lang w:val="es-ES" w:eastAsia="es-ES"/>
        </w:rPr>
      </w:pPr>
    </w:p>
    <w:p w14:paraId="32385722" w14:textId="64064F1F"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6B105A">
        <w:rPr>
          <w:color w:val="000000"/>
        </w:rPr>
        <w:t xml:space="preserve">Ayuntamiento de </w:t>
      </w:r>
      <w:r w:rsidR="00214E6B" w:rsidRPr="006B105A">
        <w:rPr>
          <w:color w:val="000000"/>
        </w:rPr>
        <w:t>Tequixquiac</w:t>
      </w:r>
      <w:r w:rsidRPr="006B105A">
        <w:rPr>
          <w:rFonts w:eastAsia="Times New Roman" w:cs="Tahoma"/>
          <w:iCs/>
          <w:color w:val="auto"/>
          <w:lang w:eastAsia="es-ES"/>
        </w:rPr>
        <w:t>, a</w:t>
      </w:r>
      <w:r w:rsidRPr="006B105A">
        <w:rPr>
          <w:rFonts w:eastAsia="Times New Roman" w:cs="Tahoma"/>
          <w:bCs/>
          <w:iCs/>
          <w:color w:val="auto"/>
          <w:lang w:eastAsia="es-ES"/>
        </w:rPr>
        <w:t xml:space="preserve"> la solicitud de información presentada. </w:t>
      </w:r>
    </w:p>
    <w:p w14:paraId="367391FD" w14:textId="77777777" w:rsidR="00EC77D9" w:rsidRPr="006B105A" w:rsidRDefault="00EC77D9" w:rsidP="00DA4C87">
      <w:pPr>
        <w:spacing w:after="0" w:line="360" w:lineRule="auto"/>
        <w:rPr>
          <w:rFonts w:eastAsia="Times New Roman" w:cs="Tahoma"/>
          <w:bCs/>
          <w:iCs/>
          <w:color w:val="auto"/>
          <w:lang w:eastAsia="es-ES"/>
        </w:rPr>
      </w:pPr>
    </w:p>
    <w:p w14:paraId="0AB45A33"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6B105A" w:rsidRDefault="00EC77D9" w:rsidP="00DA4C87">
      <w:pPr>
        <w:spacing w:after="0" w:line="360" w:lineRule="auto"/>
        <w:rPr>
          <w:rFonts w:eastAsia="Times New Roman" w:cs="Tahoma"/>
          <w:bCs/>
          <w:iCs/>
          <w:color w:val="auto"/>
          <w:lang w:eastAsia="es-ES"/>
        </w:rPr>
      </w:pPr>
    </w:p>
    <w:p w14:paraId="2B345289" w14:textId="77777777" w:rsidR="00EC77D9" w:rsidRPr="006B105A" w:rsidRDefault="00EC77D9" w:rsidP="00DA4C87">
      <w:pPr>
        <w:numPr>
          <w:ilvl w:val="0"/>
          <w:numId w:val="1"/>
        </w:numPr>
        <w:spacing w:after="0" w:line="360" w:lineRule="auto"/>
        <w:rPr>
          <w:rFonts w:eastAsia="Times New Roman" w:cs="Tahoma"/>
          <w:bCs/>
          <w:iCs/>
          <w:color w:val="auto"/>
          <w:lang w:eastAsia="es-ES"/>
        </w:rPr>
      </w:pPr>
      <w:r w:rsidRPr="006B105A">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6B105A" w:rsidRDefault="00EC77D9" w:rsidP="00DA4C87">
      <w:pPr>
        <w:spacing w:after="0" w:line="360" w:lineRule="auto"/>
        <w:ind w:left="720"/>
        <w:rPr>
          <w:rFonts w:eastAsia="Times New Roman" w:cs="Tahoma"/>
          <w:bCs/>
          <w:iCs/>
          <w:color w:val="auto"/>
          <w:lang w:eastAsia="es-ES"/>
        </w:rPr>
      </w:pPr>
    </w:p>
    <w:p w14:paraId="23E46162" w14:textId="77777777" w:rsidR="00EC77D9" w:rsidRPr="006B105A" w:rsidRDefault="00EC77D9" w:rsidP="00DA4C87">
      <w:pPr>
        <w:numPr>
          <w:ilvl w:val="0"/>
          <w:numId w:val="1"/>
        </w:numPr>
        <w:spacing w:after="0" w:line="360" w:lineRule="auto"/>
        <w:rPr>
          <w:rFonts w:eastAsia="Times New Roman" w:cs="Tahoma"/>
          <w:bCs/>
          <w:iCs/>
          <w:color w:val="auto"/>
          <w:lang w:eastAsia="es-ES"/>
        </w:rPr>
      </w:pPr>
      <w:r w:rsidRPr="006B105A">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6B105A" w:rsidRDefault="00EC77D9" w:rsidP="00DA4C87">
      <w:pPr>
        <w:spacing w:after="0" w:line="360" w:lineRule="auto"/>
        <w:ind w:left="720"/>
        <w:rPr>
          <w:rFonts w:eastAsia="Times New Roman" w:cs="Tahoma"/>
          <w:bCs/>
          <w:iCs/>
          <w:color w:val="auto"/>
          <w:lang w:eastAsia="es-ES"/>
        </w:rPr>
      </w:pPr>
    </w:p>
    <w:p w14:paraId="2F681C81" w14:textId="77777777" w:rsidR="00EC77D9" w:rsidRPr="006B105A" w:rsidRDefault="00EC77D9" w:rsidP="00DA4C87">
      <w:pPr>
        <w:numPr>
          <w:ilvl w:val="0"/>
          <w:numId w:val="1"/>
        </w:numPr>
        <w:spacing w:after="0" w:line="360" w:lineRule="auto"/>
        <w:rPr>
          <w:rFonts w:eastAsia="Times New Roman" w:cs="Tahoma"/>
          <w:bCs/>
          <w:iCs/>
          <w:color w:val="auto"/>
          <w:lang w:eastAsia="es-ES"/>
        </w:rPr>
      </w:pPr>
      <w:r w:rsidRPr="006B105A">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6B105A" w:rsidRDefault="00EC77D9" w:rsidP="00DA4C87">
      <w:pPr>
        <w:spacing w:after="0" w:line="360" w:lineRule="auto"/>
        <w:rPr>
          <w:rFonts w:eastAsia="Times New Roman" w:cs="Tahoma"/>
          <w:bCs/>
          <w:iCs/>
          <w:color w:val="auto"/>
          <w:lang w:eastAsia="es-ES"/>
        </w:rPr>
      </w:pPr>
    </w:p>
    <w:p w14:paraId="362D7C07"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 xml:space="preserve">Conforme a lo anterior, se deprende que </w:t>
      </w:r>
      <w:r w:rsidRPr="006B105A">
        <w:rPr>
          <w:rFonts w:eastAsia="Times New Roman" w:cs="Tahoma"/>
          <w:b/>
          <w:bCs/>
          <w:iCs/>
          <w:color w:val="auto"/>
          <w:lang w:eastAsia="es-ES"/>
        </w:rPr>
        <w:t>los objetivos de la Ley de la materia,</w:t>
      </w:r>
      <w:r w:rsidRPr="006B105A">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6B105A" w:rsidRDefault="00EC77D9" w:rsidP="00DA4C87">
      <w:pPr>
        <w:spacing w:after="0" w:line="360" w:lineRule="auto"/>
        <w:rPr>
          <w:rFonts w:eastAsia="Times New Roman" w:cs="Tahoma"/>
          <w:bCs/>
          <w:iCs/>
          <w:color w:val="auto"/>
          <w:lang w:eastAsia="es-ES"/>
        </w:rPr>
      </w:pPr>
    </w:p>
    <w:p w14:paraId="224C22BD"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 xml:space="preserve">En ese orden de ideas, para la atención de las solicitudes de acceso a la información, debe privilegiarse el </w:t>
      </w:r>
      <w:r w:rsidRPr="006B105A">
        <w:rPr>
          <w:rFonts w:eastAsia="Times New Roman" w:cs="Tahoma"/>
          <w:b/>
          <w:bCs/>
          <w:iCs/>
          <w:color w:val="auto"/>
          <w:lang w:eastAsia="es-ES"/>
        </w:rPr>
        <w:t>principio de máxima publicidad</w:t>
      </w:r>
      <w:r w:rsidRPr="006B105A">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6B105A" w:rsidRDefault="00EC77D9" w:rsidP="00DA4C87">
      <w:pPr>
        <w:spacing w:after="0" w:line="360" w:lineRule="auto"/>
        <w:rPr>
          <w:rFonts w:eastAsia="Times New Roman" w:cs="Tahoma"/>
          <w:bCs/>
          <w:iCs/>
          <w:color w:val="auto"/>
          <w:lang w:eastAsia="es-ES"/>
        </w:rPr>
      </w:pPr>
    </w:p>
    <w:p w14:paraId="15E834E6" w14:textId="77777777" w:rsidR="00EC77D9" w:rsidRPr="006B105A" w:rsidRDefault="00EC77D9" w:rsidP="00DA4C87">
      <w:pPr>
        <w:spacing w:after="0" w:line="360" w:lineRule="auto"/>
        <w:rPr>
          <w:rFonts w:eastAsia="Times New Roman" w:cs="Tahoma"/>
          <w:bCs/>
          <w:iCs/>
          <w:color w:val="auto"/>
          <w:lang w:eastAsia="es-ES"/>
        </w:rPr>
      </w:pPr>
      <w:r w:rsidRPr="006B105A">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6B105A" w:rsidRDefault="00EC77D9" w:rsidP="00DA4C87">
      <w:pPr>
        <w:spacing w:after="0" w:line="360" w:lineRule="auto"/>
        <w:rPr>
          <w:rFonts w:eastAsia="Times New Roman" w:cs="Tahoma"/>
          <w:bCs/>
          <w:iCs/>
          <w:color w:val="auto"/>
          <w:lang w:eastAsia="es-ES"/>
        </w:rPr>
      </w:pPr>
    </w:p>
    <w:p w14:paraId="00EC16F0" w14:textId="53439FBE" w:rsidR="0093261A" w:rsidRPr="006B105A" w:rsidRDefault="00EC77D9" w:rsidP="00DA4C87">
      <w:pPr>
        <w:numPr>
          <w:ilvl w:val="0"/>
          <w:numId w:val="2"/>
        </w:numPr>
        <w:spacing w:after="0" w:line="360" w:lineRule="auto"/>
        <w:rPr>
          <w:rFonts w:eastAsia="Times New Roman" w:cs="Tahoma"/>
          <w:bCs/>
          <w:iCs/>
          <w:color w:val="auto"/>
          <w:lang w:eastAsia="es-ES"/>
        </w:rPr>
      </w:pPr>
      <w:r w:rsidRPr="006B105A">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6B105A" w:rsidRDefault="0093261A" w:rsidP="00DA4C87">
      <w:pPr>
        <w:spacing w:after="0" w:line="360" w:lineRule="auto"/>
        <w:rPr>
          <w:rFonts w:eastAsia="Times New Roman" w:cs="Tahoma"/>
          <w:bCs/>
          <w:iCs/>
          <w:color w:val="auto"/>
          <w:lang w:eastAsia="es-ES"/>
        </w:rPr>
      </w:pPr>
    </w:p>
    <w:p w14:paraId="35E844F3" w14:textId="442990DF" w:rsidR="007505E8" w:rsidRPr="006B105A" w:rsidRDefault="00EC77D9" w:rsidP="007505E8">
      <w:pPr>
        <w:numPr>
          <w:ilvl w:val="0"/>
          <w:numId w:val="2"/>
        </w:numPr>
        <w:spacing w:after="0" w:line="360" w:lineRule="auto"/>
        <w:rPr>
          <w:rFonts w:eastAsia="Times New Roman" w:cs="Tahoma"/>
          <w:bCs/>
          <w:iCs/>
          <w:color w:val="auto"/>
          <w:lang w:eastAsia="es-ES"/>
        </w:rPr>
      </w:pPr>
      <w:r w:rsidRPr="006B105A">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6B105A" w:rsidRDefault="007505E8" w:rsidP="007505E8">
      <w:pPr>
        <w:spacing w:after="0" w:line="360" w:lineRule="auto"/>
        <w:ind w:left="720"/>
        <w:rPr>
          <w:rFonts w:eastAsia="Times New Roman" w:cs="Tahoma"/>
          <w:bCs/>
          <w:iCs/>
          <w:color w:val="auto"/>
          <w:lang w:eastAsia="es-ES"/>
        </w:rPr>
      </w:pPr>
    </w:p>
    <w:p w14:paraId="58B4FFCB" w14:textId="77777777" w:rsidR="00EC77D9" w:rsidRPr="006B105A" w:rsidRDefault="00EC77D9" w:rsidP="00DA4C87">
      <w:pPr>
        <w:numPr>
          <w:ilvl w:val="0"/>
          <w:numId w:val="2"/>
        </w:numPr>
        <w:spacing w:after="0" w:line="360" w:lineRule="auto"/>
        <w:rPr>
          <w:rFonts w:eastAsia="Times New Roman" w:cs="Tahoma"/>
          <w:bCs/>
          <w:iCs/>
          <w:color w:val="auto"/>
          <w:lang w:eastAsia="es-ES"/>
        </w:rPr>
      </w:pPr>
      <w:r w:rsidRPr="006B105A">
        <w:rPr>
          <w:rFonts w:eastAsia="Times New Roman" w:cs="Tahoma"/>
          <w:bCs/>
          <w:iCs/>
          <w:color w:val="auto"/>
          <w:lang w:eastAsia="es-ES"/>
        </w:rPr>
        <w:t xml:space="preserve">Las respuestas a los requerimientos informativos deberán notificarse al interesado en el menor tiempo posible, que no podrá exceder </w:t>
      </w:r>
      <w:r w:rsidRPr="006B105A">
        <w:rPr>
          <w:rFonts w:eastAsia="Times New Roman" w:cs="Tahoma"/>
          <w:b/>
          <w:bCs/>
          <w:iCs/>
          <w:color w:val="auto"/>
          <w:lang w:eastAsia="es-ES"/>
        </w:rPr>
        <w:t>quince días, contados a partir del día siguiente a la presentación de ésta.</w:t>
      </w:r>
      <w:r w:rsidRPr="006B105A">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6B105A" w:rsidRDefault="00EC77D9" w:rsidP="00DA4C87">
      <w:pPr>
        <w:spacing w:after="0" w:line="360" w:lineRule="auto"/>
        <w:rPr>
          <w:rFonts w:eastAsia="Times New Roman" w:cs="Tahoma"/>
          <w:bCs/>
          <w:iCs/>
          <w:color w:val="auto"/>
          <w:lang w:eastAsia="es-ES"/>
        </w:rPr>
      </w:pPr>
    </w:p>
    <w:p w14:paraId="70A04FD2" w14:textId="77777777" w:rsidR="00EC77D9" w:rsidRPr="006B105A" w:rsidRDefault="00EC77D9" w:rsidP="00DA4C87">
      <w:pPr>
        <w:numPr>
          <w:ilvl w:val="0"/>
          <w:numId w:val="2"/>
        </w:numPr>
        <w:spacing w:after="0" w:line="360" w:lineRule="auto"/>
        <w:rPr>
          <w:rFonts w:eastAsia="Times New Roman" w:cs="Tahoma"/>
          <w:b/>
          <w:bCs/>
          <w:iCs/>
          <w:color w:val="auto"/>
          <w:lang w:eastAsia="es-ES"/>
        </w:rPr>
      </w:pPr>
      <w:r w:rsidRPr="006B105A">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B105A">
        <w:rPr>
          <w:rFonts w:eastAsia="Times New Roman" w:cs="Tahoma"/>
          <w:b/>
          <w:bCs/>
          <w:iCs/>
          <w:color w:val="auto"/>
          <w:lang w:eastAsia="es-ES"/>
        </w:rPr>
        <w:t>que se encuentren en sus archivos o que estén constreñidos a elaborar;</w:t>
      </w:r>
    </w:p>
    <w:p w14:paraId="512323EC" w14:textId="77777777" w:rsidR="00EC77D9" w:rsidRPr="006B105A" w:rsidRDefault="00EC77D9" w:rsidP="00DA4C87">
      <w:pPr>
        <w:spacing w:after="0" w:line="360" w:lineRule="auto"/>
        <w:rPr>
          <w:rFonts w:eastAsia="Times New Roman" w:cs="Tahoma"/>
          <w:b/>
          <w:bCs/>
          <w:iCs/>
          <w:color w:val="auto"/>
          <w:lang w:eastAsia="es-ES"/>
        </w:rPr>
      </w:pPr>
    </w:p>
    <w:p w14:paraId="68CDB196" w14:textId="69344559" w:rsidR="00EC77D9" w:rsidRPr="006B105A" w:rsidRDefault="00EC77D9" w:rsidP="00DA4C87">
      <w:pPr>
        <w:numPr>
          <w:ilvl w:val="0"/>
          <w:numId w:val="2"/>
        </w:numPr>
        <w:spacing w:after="0" w:line="360" w:lineRule="auto"/>
        <w:rPr>
          <w:rFonts w:eastAsia="Times New Roman" w:cs="Tahoma"/>
          <w:b/>
          <w:bCs/>
          <w:iCs/>
          <w:color w:val="auto"/>
          <w:lang w:eastAsia="es-ES"/>
        </w:rPr>
      </w:pPr>
      <w:r w:rsidRPr="006B105A">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6B105A" w:rsidRDefault="0093261A" w:rsidP="00DA4C87">
      <w:pPr>
        <w:spacing w:after="0" w:line="360" w:lineRule="auto"/>
        <w:rPr>
          <w:rFonts w:eastAsia="Times New Roman" w:cs="Tahoma"/>
          <w:b/>
          <w:bCs/>
          <w:iCs/>
          <w:color w:val="auto"/>
          <w:lang w:eastAsia="es-ES"/>
        </w:rPr>
      </w:pPr>
    </w:p>
    <w:p w14:paraId="3622B45D" w14:textId="77777777" w:rsidR="00EC77D9" w:rsidRPr="006B105A" w:rsidRDefault="00EC77D9" w:rsidP="00DA4C87">
      <w:pPr>
        <w:numPr>
          <w:ilvl w:val="0"/>
          <w:numId w:val="2"/>
        </w:numPr>
        <w:spacing w:after="0" w:line="360" w:lineRule="auto"/>
        <w:rPr>
          <w:rFonts w:eastAsia="Times New Roman" w:cs="Tahoma"/>
          <w:b/>
          <w:bCs/>
          <w:iCs/>
          <w:color w:val="auto"/>
          <w:lang w:eastAsia="es-ES"/>
        </w:rPr>
      </w:pPr>
      <w:r w:rsidRPr="006B105A">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B623C66" w14:textId="77777777" w:rsidR="002D7C24" w:rsidRPr="006B105A" w:rsidRDefault="002D7C24" w:rsidP="00DA4C87">
      <w:pPr>
        <w:spacing w:after="0" w:line="360" w:lineRule="auto"/>
        <w:rPr>
          <w:noProof/>
        </w:rPr>
      </w:pPr>
    </w:p>
    <w:p w14:paraId="7709B09A" w14:textId="5A509115" w:rsidR="002D7C24" w:rsidRPr="006B105A" w:rsidRDefault="002D7C24" w:rsidP="00DA4C87">
      <w:pPr>
        <w:spacing w:after="0" w:line="360" w:lineRule="auto"/>
        <w:rPr>
          <w:noProof/>
        </w:rPr>
      </w:pPr>
      <w:r w:rsidRPr="006B105A">
        <w:rPr>
          <w:noProof/>
        </w:rPr>
        <w:t xml:space="preserve">Una vez establecido lo anterior, es de indicar que el agravio del Particular consistió en que, a la fecha de interposición del Recurso de Revisión, el Ayuntamiento de </w:t>
      </w:r>
      <w:r w:rsidR="00214E6B" w:rsidRPr="006B105A">
        <w:rPr>
          <w:noProof/>
        </w:rPr>
        <w:t>Tequixquiac</w:t>
      </w:r>
      <w:r w:rsidRPr="006B105A">
        <w:rPr>
          <w:noProof/>
        </w:rPr>
        <w:t xml:space="preserve">, no había registrado respuesta al requerimiento de acceso a la información, el cual se presentó, el </w:t>
      </w:r>
      <w:r w:rsidR="009673C1" w:rsidRPr="006B105A">
        <w:rPr>
          <w:noProof/>
        </w:rPr>
        <w:t>veinticinco</w:t>
      </w:r>
      <w:r w:rsidRPr="006B105A">
        <w:rPr>
          <w:noProof/>
        </w:rPr>
        <w:t xml:space="preserve"> de febrero de dos mil veintitrés.</w:t>
      </w:r>
    </w:p>
    <w:p w14:paraId="3B9AA6A0" w14:textId="77777777" w:rsidR="002D7C24" w:rsidRPr="006B105A" w:rsidRDefault="002D7C24" w:rsidP="00DA4C87">
      <w:pPr>
        <w:spacing w:after="0" w:line="360" w:lineRule="auto"/>
        <w:rPr>
          <w:noProof/>
        </w:rPr>
      </w:pPr>
    </w:p>
    <w:p w14:paraId="210DC243" w14:textId="05196AB7" w:rsidR="00B61BF0" w:rsidRPr="006B105A" w:rsidRDefault="00DB0959" w:rsidP="009673C1">
      <w:pPr>
        <w:spacing w:after="0" w:line="360" w:lineRule="auto"/>
        <w:jc w:val="center"/>
        <w:rPr>
          <w:rFonts w:eastAsia="Calibri" w:cs="Tahoma"/>
        </w:rPr>
      </w:pPr>
      <w:r>
        <w:rPr>
          <w:rFonts w:eastAsia="Calibri" w:cs="Tahoma"/>
          <w:noProof/>
          <w:lang w:eastAsia="es-MX"/>
        </w:rPr>
        <w:drawing>
          <wp:inline distT="0" distB="0" distL="0" distR="0" wp14:anchorId="2B3CD688" wp14:editId="7E0E4927">
            <wp:extent cx="3590925" cy="181673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1816735"/>
                    </a:xfrm>
                    <a:prstGeom prst="rect">
                      <a:avLst/>
                    </a:prstGeom>
                    <a:noFill/>
                  </pic:spPr>
                </pic:pic>
              </a:graphicData>
            </a:graphic>
          </wp:inline>
        </w:drawing>
      </w:r>
      <w:bookmarkStart w:id="1" w:name="_GoBack"/>
      <w:bookmarkEnd w:id="1"/>
    </w:p>
    <w:p w14:paraId="37813AFA" w14:textId="747C4266" w:rsidR="000F5705" w:rsidRPr="006B105A" w:rsidRDefault="000F5705" w:rsidP="00DA4C87">
      <w:pPr>
        <w:spacing w:after="0" w:line="360" w:lineRule="auto"/>
        <w:rPr>
          <w:rFonts w:eastAsia="Calibri" w:cs="Tahoma"/>
        </w:rPr>
      </w:pPr>
    </w:p>
    <w:p w14:paraId="7981DDE6" w14:textId="5DE01217" w:rsidR="00A50DDF" w:rsidRPr="006B105A" w:rsidRDefault="00A50DDF" w:rsidP="00A50DDF">
      <w:pPr>
        <w:spacing w:after="0" w:line="360" w:lineRule="auto"/>
        <w:rPr>
          <w:rFonts w:eastAsia="Calibri" w:cs="Tahoma"/>
          <w:b/>
          <w:bCs/>
          <w:color w:val="000000"/>
        </w:rPr>
      </w:pPr>
      <w:r w:rsidRPr="006B105A">
        <w:rPr>
          <w:rFonts w:eastAsia="Calibri" w:cs="Tahoma"/>
          <w:bCs/>
          <w:color w:val="000000"/>
        </w:rPr>
        <w:t xml:space="preserve">En ese orden de ideas, el plazo con el que contaba el Sujeto Obligado para emitir contestación al requerimiento informativo, </w:t>
      </w:r>
      <w:r w:rsidRPr="006B105A">
        <w:rPr>
          <w:rFonts w:eastAsia="Calibri" w:cs="Tahoma"/>
          <w:b/>
          <w:bCs/>
          <w:color w:val="000000"/>
        </w:rPr>
        <w:t xml:space="preserve">comenzó a correr el </w:t>
      </w:r>
      <w:r w:rsidR="002D7C24" w:rsidRPr="006B105A">
        <w:rPr>
          <w:rFonts w:eastAsia="Calibri" w:cs="Tahoma"/>
          <w:b/>
          <w:bCs/>
          <w:color w:val="000000"/>
        </w:rPr>
        <w:t>nueve</w:t>
      </w:r>
      <w:r w:rsidR="00F746DD" w:rsidRPr="006B105A">
        <w:rPr>
          <w:rFonts w:eastAsia="Calibri" w:cs="Tahoma"/>
          <w:b/>
          <w:bCs/>
          <w:color w:val="000000"/>
        </w:rPr>
        <w:t xml:space="preserve"> de </w:t>
      </w:r>
      <w:r w:rsidR="009673C1" w:rsidRPr="006B105A">
        <w:rPr>
          <w:rFonts w:eastAsia="Calibri" w:cs="Tahoma"/>
          <w:b/>
          <w:bCs/>
          <w:color w:val="000000"/>
        </w:rPr>
        <w:t>agosto</w:t>
      </w:r>
      <w:r w:rsidR="004446C2" w:rsidRPr="006B105A">
        <w:rPr>
          <w:rFonts w:eastAsia="Calibri" w:cs="Tahoma"/>
          <w:b/>
          <w:bCs/>
          <w:color w:val="000000"/>
        </w:rPr>
        <w:t xml:space="preserve"> de</w:t>
      </w:r>
      <w:r w:rsidR="003868E6" w:rsidRPr="006B105A">
        <w:rPr>
          <w:rFonts w:eastAsia="Calibri" w:cs="Tahoma"/>
          <w:b/>
          <w:bCs/>
          <w:color w:val="000000"/>
        </w:rPr>
        <w:t xml:space="preserve"> dos mil </w:t>
      </w:r>
      <w:r w:rsidR="009673C1" w:rsidRPr="006B105A">
        <w:rPr>
          <w:rFonts w:eastAsia="Calibri" w:cs="Tahoma"/>
          <w:b/>
          <w:bCs/>
          <w:color w:val="000000"/>
        </w:rPr>
        <w:t>veintidós</w:t>
      </w:r>
      <w:r w:rsidR="003868E6" w:rsidRPr="006B105A">
        <w:rPr>
          <w:rFonts w:eastAsia="Calibri" w:cs="Tahoma"/>
          <w:b/>
          <w:bCs/>
          <w:color w:val="000000"/>
        </w:rPr>
        <w:t xml:space="preserve"> </w:t>
      </w:r>
      <w:r w:rsidRPr="006B105A">
        <w:rPr>
          <w:rFonts w:eastAsia="Calibri" w:cs="Tahoma"/>
          <w:b/>
          <w:bCs/>
          <w:color w:val="000000"/>
        </w:rPr>
        <w:t xml:space="preserve">y feneció </w:t>
      </w:r>
      <w:r w:rsidR="008863F4" w:rsidRPr="006B105A">
        <w:rPr>
          <w:rFonts w:eastAsia="Calibri" w:cs="Tahoma"/>
          <w:b/>
          <w:bCs/>
          <w:color w:val="000000"/>
        </w:rPr>
        <w:t xml:space="preserve">el </w:t>
      </w:r>
      <w:r w:rsidR="009673C1" w:rsidRPr="006B105A">
        <w:rPr>
          <w:rFonts w:eastAsia="Calibri" w:cs="Tahoma"/>
          <w:b/>
          <w:bCs/>
          <w:color w:val="000000"/>
        </w:rPr>
        <w:t>doce</w:t>
      </w:r>
      <w:r w:rsidR="00F13747" w:rsidRPr="006B105A">
        <w:rPr>
          <w:rFonts w:eastAsia="Calibri" w:cs="Tahoma"/>
          <w:b/>
          <w:bCs/>
          <w:color w:val="000000"/>
        </w:rPr>
        <w:t xml:space="preserve"> de </w:t>
      </w:r>
      <w:r w:rsidR="009673C1" w:rsidRPr="006B105A">
        <w:rPr>
          <w:rFonts w:eastAsia="Calibri" w:cs="Tahoma"/>
          <w:b/>
          <w:bCs/>
          <w:color w:val="000000"/>
        </w:rPr>
        <w:t>septiembre</w:t>
      </w:r>
      <w:r w:rsidR="00F13747" w:rsidRPr="006B105A">
        <w:rPr>
          <w:rFonts w:eastAsia="Calibri" w:cs="Tahoma"/>
          <w:b/>
          <w:bCs/>
          <w:color w:val="000000"/>
        </w:rPr>
        <w:t xml:space="preserve"> de dos mil </w:t>
      </w:r>
      <w:r w:rsidR="009673C1" w:rsidRPr="006B105A">
        <w:rPr>
          <w:rFonts w:eastAsia="Calibri" w:cs="Tahoma"/>
          <w:b/>
          <w:bCs/>
          <w:color w:val="000000"/>
        </w:rPr>
        <w:t>veintidós</w:t>
      </w:r>
      <w:r w:rsidRPr="006B105A">
        <w:rPr>
          <w:rFonts w:eastAsia="Calibri" w:cs="Tahoma"/>
          <w:color w:val="000000"/>
        </w:rPr>
        <w:t>; lo anterior, sin contar los días,</w:t>
      </w:r>
      <w:r w:rsidR="00F13747" w:rsidRPr="006B105A">
        <w:rPr>
          <w:rFonts w:eastAsia="Calibri" w:cs="Tahoma"/>
          <w:color w:val="000000"/>
        </w:rPr>
        <w:t xml:space="preserve"> </w:t>
      </w:r>
      <w:r w:rsidR="00F746DD" w:rsidRPr="006B105A">
        <w:rPr>
          <w:rFonts w:eastAsia="Calibri" w:cs="Tahoma"/>
          <w:color w:val="000000"/>
        </w:rPr>
        <w:t xml:space="preserve">que </w:t>
      </w:r>
      <w:r w:rsidR="009673C1" w:rsidRPr="006B105A">
        <w:rPr>
          <w:rFonts w:eastAsia="Calibri" w:cs="Tahoma"/>
          <w:color w:val="000000"/>
        </w:rPr>
        <w:t>veintisiete y veintiocho de agosto, tres, cuatro, diez y once de septiembre del dos mil veintidós,</w:t>
      </w:r>
      <w:r w:rsidRPr="006B105A">
        <w:rPr>
          <w:rFonts w:eastAsia="Calibri" w:cs="Tahoma"/>
          <w:color w:val="000000"/>
        </w:rPr>
        <w:t xml:space="preserve"> al ser inhábiles, </w:t>
      </w:r>
      <w:r w:rsidRPr="006B105A">
        <w:rPr>
          <w:rFonts w:eastAsia="Batang" w:cs="Tahoma"/>
          <w:bCs/>
        </w:rPr>
        <w:t xml:space="preserve">de conformidad con los artículos 3°, fracción X, y 159 de la Ley de Transparencia y Acceso a la Información Pública del Estado de México y Municipios y </w:t>
      </w:r>
      <w:bookmarkStart w:id="2" w:name="_Hlk65786947"/>
      <w:r w:rsidRPr="006B105A">
        <w:rPr>
          <w:rFonts w:eastAsia="Batang" w:cs="Tahoma"/>
          <w:bCs/>
        </w:rPr>
        <w:t xml:space="preserve">el </w:t>
      </w:r>
      <w:r w:rsidRPr="006B105A">
        <w:rPr>
          <w:rFonts w:eastAsia="Batang" w:cs="Tahoma"/>
          <w:lang w:val="es-ES"/>
        </w:rPr>
        <w:t xml:space="preserve">Calendario Oficial en Materia de Transparencia, Acceso a la Información Pública y Protección de Datos Personales del Estado de México y Municipios, así como </w:t>
      </w:r>
      <w:r w:rsidR="002E494B" w:rsidRPr="006B105A">
        <w:rPr>
          <w:rFonts w:eastAsia="Batang" w:cs="Tahoma"/>
          <w:lang w:val="es-ES"/>
        </w:rPr>
        <w:t>los</w:t>
      </w:r>
      <w:r w:rsidRPr="006B105A">
        <w:rPr>
          <w:rFonts w:eastAsia="Batang" w:cs="Tahoma"/>
          <w:lang w:val="es-ES"/>
        </w:rPr>
        <w:t xml:space="preserve"> laborales de este Instituto, para el año dos mil veintidós y enero dos </w:t>
      </w:r>
      <w:bookmarkEnd w:id="2"/>
      <w:r w:rsidRPr="006B105A">
        <w:rPr>
          <w:rFonts w:eastAsia="Batang" w:cs="Tahoma"/>
          <w:lang w:val="es-ES"/>
        </w:rPr>
        <w:t>mil veintitrés.</w:t>
      </w:r>
    </w:p>
    <w:p w14:paraId="29181E20" w14:textId="77777777" w:rsidR="00F13747" w:rsidRPr="006B105A" w:rsidRDefault="00F13747" w:rsidP="00047686">
      <w:pPr>
        <w:spacing w:after="0" w:line="360" w:lineRule="auto"/>
        <w:rPr>
          <w:rFonts w:eastAsia="Calibri" w:cs="Tahoma"/>
        </w:rPr>
      </w:pPr>
    </w:p>
    <w:p w14:paraId="03D8A6AE" w14:textId="009742E0" w:rsidR="00FA7798" w:rsidRPr="006B105A" w:rsidRDefault="000F5705" w:rsidP="00047686">
      <w:pPr>
        <w:spacing w:after="0" w:line="360" w:lineRule="auto"/>
        <w:rPr>
          <w:rFonts w:eastAsia="Calibri" w:cs="Tahoma"/>
          <w:lang w:val="es-ES"/>
        </w:rPr>
      </w:pPr>
      <w:r w:rsidRPr="006B105A">
        <w:rPr>
          <w:rFonts w:eastAsia="Calibri" w:cs="Tahoma"/>
        </w:rPr>
        <w:t xml:space="preserve">Conforme a lo anterior, este Instituto verificó que, en efecto, no se registró una respuesta a la solicitud del ahora Recurrente, en el </w:t>
      </w:r>
      <w:r w:rsidRPr="006B105A">
        <w:rPr>
          <w:rFonts w:eastAsia="Calibri" w:cs="Tahoma"/>
          <w:lang w:val="es-ES"/>
        </w:rPr>
        <w:t>Sistema de Acceso a la Información Mexiquense (SAIMEX), sistema utilizado para presentar el requerimiento informativo, tal como se observa a continuación:</w:t>
      </w:r>
    </w:p>
    <w:p w14:paraId="3D28C3FF" w14:textId="13470EB6" w:rsidR="00047686" w:rsidRPr="006B105A" w:rsidRDefault="00047686" w:rsidP="00817C75">
      <w:pPr>
        <w:spacing w:after="0" w:line="360" w:lineRule="auto"/>
        <w:rPr>
          <w:rFonts w:eastAsia="Calibri" w:cs="Tahoma"/>
          <w:bCs/>
        </w:rPr>
      </w:pPr>
    </w:p>
    <w:p w14:paraId="2E0C5E60" w14:textId="58BF8520" w:rsidR="000F5705" w:rsidRPr="006B105A" w:rsidRDefault="000F5705" w:rsidP="00DA4C87">
      <w:pPr>
        <w:spacing w:after="0" w:line="360" w:lineRule="auto"/>
        <w:rPr>
          <w:rFonts w:eastAsia="Calibri" w:cs="Tahoma"/>
        </w:rPr>
      </w:pPr>
      <w:r w:rsidRPr="006B105A">
        <w:rPr>
          <w:rFonts w:eastAsia="Calibri" w:cs="Tahoma"/>
          <w:bCs/>
        </w:rPr>
        <w:t xml:space="preserve">Así, se colige que, tal como lo precisó el Particular, </w:t>
      </w:r>
      <w:r w:rsidRPr="006B105A">
        <w:rPr>
          <w:rFonts w:eastAsia="Calibri" w:cs="Tahoma"/>
        </w:rPr>
        <w:t xml:space="preserve">el </w:t>
      </w:r>
      <w:r w:rsidR="000C006D" w:rsidRPr="006B105A">
        <w:rPr>
          <w:color w:val="000000"/>
        </w:rPr>
        <w:t xml:space="preserve">Ayuntamiento de </w:t>
      </w:r>
      <w:r w:rsidR="00214E6B" w:rsidRPr="006B105A">
        <w:rPr>
          <w:color w:val="000000"/>
        </w:rPr>
        <w:t>Tequixquiac</w:t>
      </w:r>
      <w:r w:rsidRPr="006B105A">
        <w:rPr>
          <w:rFonts w:eastAsia="Calibri" w:cs="Tahoma"/>
        </w:rPr>
        <w:t xml:space="preserve">, no emitió respuesta para dar contestación a la solicitud de información, dentro de los plazos establecidos en el artículo 163, de la Ley de la materia, pues tenía hasta el </w:t>
      </w:r>
      <w:r w:rsidR="009673C1" w:rsidRPr="006B105A">
        <w:rPr>
          <w:rFonts w:eastAsia="Calibri" w:cs="Tahoma"/>
        </w:rPr>
        <w:t>doce</w:t>
      </w:r>
      <w:r w:rsidR="008F6BE3" w:rsidRPr="006B105A">
        <w:rPr>
          <w:rFonts w:eastAsia="Calibri" w:cs="Tahoma"/>
        </w:rPr>
        <w:t xml:space="preserve"> de </w:t>
      </w:r>
      <w:r w:rsidR="009673C1" w:rsidRPr="006B105A">
        <w:rPr>
          <w:rFonts w:eastAsia="Calibri" w:cs="Tahoma"/>
        </w:rPr>
        <w:t>septiembre</w:t>
      </w:r>
      <w:r w:rsidR="007C7448" w:rsidRPr="006B105A">
        <w:rPr>
          <w:rFonts w:eastAsia="Calibri" w:cs="Tahoma"/>
        </w:rPr>
        <w:t xml:space="preserve"> de </w:t>
      </w:r>
      <w:r w:rsidR="008F6BE3" w:rsidRPr="006B105A">
        <w:rPr>
          <w:rFonts w:eastAsia="Calibri" w:cs="Tahoma"/>
        </w:rPr>
        <w:t xml:space="preserve">dos mil </w:t>
      </w:r>
      <w:r w:rsidR="009673C1" w:rsidRPr="006B105A">
        <w:rPr>
          <w:rFonts w:eastAsia="Calibri" w:cs="Tahoma"/>
        </w:rPr>
        <w:t>veintidós</w:t>
      </w:r>
      <w:r w:rsidRPr="006B105A">
        <w:rPr>
          <w:rFonts w:eastAsia="Calibri" w:cs="Tahoma"/>
        </w:rPr>
        <w:t xml:space="preserve">, para realizar dicha situación, inclusive a la presente fecha, dicho ente no ha emitido contestación alguna; por lo que, resulta evidente que el agravio hecho valer por el Recurrente resulta </w:t>
      </w:r>
      <w:r w:rsidRPr="006B105A">
        <w:rPr>
          <w:rFonts w:eastAsia="Calibri" w:cs="Tahoma"/>
          <w:b/>
          <w:bCs/>
        </w:rPr>
        <w:t>FUNDADO.</w:t>
      </w:r>
    </w:p>
    <w:p w14:paraId="2B8D65F0" w14:textId="77777777" w:rsidR="000F5705" w:rsidRPr="006B105A" w:rsidRDefault="000F5705" w:rsidP="00DA4C87">
      <w:pPr>
        <w:spacing w:after="0" w:line="360" w:lineRule="auto"/>
        <w:rPr>
          <w:rFonts w:eastAsia="Calibri" w:cs="Tahoma"/>
          <w:bCs/>
        </w:rPr>
      </w:pPr>
    </w:p>
    <w:p w14:paraId="0BA49693" w14:textId="36B61316" w:rsidR="00C41E1C" w:rsidRPr="006B105A" w:rsidRDefault="000F5705" w:rsidP="00DA4C87">
      <w:pPr>
        <w:spacing w:after="0" w:line="360" w:lineRule="auto"/>
        <w:rPr>
          <w:rFonts w:eastAsia="Calibri" w:cs="Tahoma"/>
          <w:bCs/>
        </w:rPr>
      </w:pPr>
      <w:r w:rsidRPr="006B105A">
        <w:rPr>
          <w:rFonts w:eastAsia="Calibri" w:cs="Tahoma"/>
          <w:bCs/>
        </w:rPr>
        <w:t xml:space="preserve">Con base en lo expuesto, es procedente </w:t>
      </w:r>
      <w:r w:rsidRPr="006B105A">
        <w:rPr>
          <w:rFonts w:eastAsia="Calibri" w:cs="Tahoma"/>
          <w:b/>
          <w:bCs/>
        </w:rPr>
        <w:t>ORDENAR</w:t>
      </w:r>
      <w:r w:rsidRPr="006B105A">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sidRPr="006B105A">
        <w:rPr>
          <w:rFonts w:eastAsia="Calibri" w:cs="Tahoma"/>
          <w:bCs/>
        </w:rPr>
        <w:t>cionado</w:t>
      </w:r>
      <w:r w:rsidR="003A5DD0" w:rsidRPr="006B105A">
        <w:rPr>
          <w:rFonts w:eastAsia="Calibri" w:cs="Tahoma"/>
          <w:bCs/>
        </w:rPr>
        <w:t xml:space="preserve">, </w:t>
      </w:r>
      <w:r w:rsidR="007C7448" w:rsidRPr="006B105A">
        <w:rPr>
          <w:rFonts w:eastAsia="Calibri" w:cs="Tahoma"/>
          <w:bCs/>
        </w:rPr>
        <w:t xml:space="preserve">es decir, </w:t>
      </w:r>
      <w:r w:rsidR="009673C1" w:rsidRPr="006B105A">
        <w:rPr>
          <w:rFonts w:eastAsia="Calibri" w:cs="Tahoma"/>
          <w:bCs/>
        </w:rPr>
        <w:t xml:space="preserve">de emitir un oficio, que </w:t>
      </w:r>
      <w:r w:rsidR="00C41E1C" w:rsidRPr="006B105A">
        <w:rPr>
          <w:rFonts w:eastAsia="Calibri" w:cs="Tahoma"/>
          <w:bCs/>
        </w:rPr>
        <w:t>dé</w:t>
      </w:r>
      <w:r w:rsidR="009673C1" w:rsidRPr="006B105A">
        <w:rPr>
          <w:rFonts w:eastAsia="Calibri" w:cs="Tahoma"/>
          <w:bCs/>
        </w:rPr>
        <w:t xml:space="preserve"> cuenta del cumplimiento </w:t>
      </w:r>
      <w:r w:rsidR="00C41E1C" w:rsidRPr="006B105A">
        <w:rPr>
          <w:rFonts w:eastAsia="Calibri" w:cs="Tahoma"/>
          <w:bCs/>
        </w:rPr>
        <w:t>de los artículos identificados por el Particular</w:t>
      </w:r>
      <w:r w:rsidR="002302B0" w:rsidRPr="006B105A">
        <w:rPr>
          <w:rFonts w:eastAsia="Calibri" w:cs="Tahoma"/>
          <w:bCs/>
        </w:rPr>
        <w:t>.</w:t>
      </w:r>
    </w:p>
    <w:p w14:paraId="02070471" w14:textId="62422789" w:rsidR="00C41E1C" w:rsidRPr="006B105A" w:rsidRDefault="00C41E1C" w:rsidP="00DA4C87">
      <w:pPr>
        <w:spacing w:after="0" w:line="360" w:lineRule="auto"/>
        <w:rPr>
          <w:rFonts w:eastAsia="Calibri" w:cs="Tahoma"/>
          <w:bCs/>
        </w:rPr>
      </w:pPr>
    </w:p>
    <w:p w14:paraId="1EF38D5D" w14:textId="526C0D05" w:rsidR="00C41E1C" w:rsidRPr="006B105A" w:rsidRDefault="00C41E1C" w:rsidP="00DA4C87">
      <w:pPr>
        <w:spacing w:after="0" w:line="360" w:lineRule="auto"/>
        <w:rPr>
          <w:rFonts w:eastAsia="Calibri" w:cs="Tahoma"/>
          <w:bCs/>
        </w:rPr>
      </w:pPr>
      <w:r w:rsidRPr="006B105A">
        <w:rPr>
          <w:rFonts w:eastAsia="Calibri" w:cs="Tahoma"/>
          <w:bCs/>
        </w:rPr>
        <w:t>Para ello, se transcriben los documentos señalados por el propio Particular:</w:t>
      </w:r>
    </w:p>
    <w:p w14:paraId="163C5714" w14:textId="23E56113" w:rsidR="00C41E1C" w:rsidRPr="006B105A" w:rsidRDefault="00C41E1C" w:rsidP="00DA4C87">
      <w:pPr>
        <w:spacing w:after="0" w:line="360" w:lineRule="auto"/>
        <w:rPr>
          <w:rFonts w:eastAsia="Calibri" w:cs="Tahoma"/>
          <w:bCs/>
        </w:rPr>
      </w:pPr>
    </w:p>
    <w:p w14:paraId="31C9E255" w14:textId="0604080C" w:rsidR="00C41E1C" w:rsidRPr="006B105A" w:rsidRDefault="00C41E1C" w:rsidP="00DA4C87">
      <w:pPr>
        <w:spacing w:after="0" w:line="360" w:lineRule="auto"/>
        <w:rPr>
          <w:rFonts w:eastAsia="Calibri" w:cs="Tahoma"/>
          <w:bCs/>
        </w:rPr>
      </w:pPr>
      <w:r w:rsidRPr="006B105A">
        <w:rPr>
          <w:rFonts w:eastAsia="Calibri" w:cs="Tahoma"/>
          <w:bCs/>
        </w:rPr>
        <w:t>De la Ley Orgánica Municipal del Estado de México.</w:t>
      </w:r>
    </w:p>
    <w:p w14:paraId="63B57ADD" w14:textId="44376D91" w:rsidR="00C41E1C" w:rsidRPr="006B105A" w:rsidRDefault="00C41E1C" w:rsidP="00DA4C87">
      <w:pPr>
        <w:spacing w:after="0" w:line="360" w:lineRule="auto"/>
        <w:rPr>
          <w:rFonts w:eastAsia="Calibri" w:cs="Tahoma"/>
          <w:bCs/>
        </w:rPr>
      </w:pPr>
    </w:p>
    <w:p w14:paraId="7FAEC0CA" w14:textId="593D797B"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6E26F9D2" w14:textId="77777777"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 Ser persona ciudadana del Estado, en pleno uso de sus derechos;</w:t>
      </w:r>
    </w:p>
    <w:p w14:paraId="684AD19E" w14:textId="77777777"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II. No estar inhabilitada o inhabilitado para desempeñar cargo, empleo, o comisión pública;</w:t>
      </w:r>
    </w:p>
    <w:p w14:paraId="336A2D86" w14:textId="3F183119"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III. Contar con título profesional o acreditar experiencia mínima de un año en la materia, ante la o el Presidente o el Ayuntamiento, cuando sea el caso, para el desempeño de los cargos que así lo requieran;</w:t>
      </w:r>
    </w:p>
    <w:p w14:paraId="63160CE3" w14:textId="2A4C5EE3"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7B0D082A" w14:textId="29CAF1DF"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V. No estar condenada o condenado por sentencia ejecutoriada por el delito de violencia política contra las mujeres en razón de género;</w:t>
      </w:r>
    </w:p>
    <w:p w14:paraId="7FF083DC" w14:textId="49C3479D"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VI. No estar inscrito en el Registro de Deudores Alimentarios Morosos en el Estado, ni en otra entidad federativa, y</w:t>
      </w:r>
    </w:p>
    <w:p w14:paraId="0C56D0A7" w14:textId="6AA29638"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VII. No estar condenada o condenado por sentencia ejecutoriada por delitos de violencia familiar, contra la libertad sexual o de violencia de género.</w:t>
      </w:r>
    </w:p>
    <w:p w14:paraId="64AB47CB" w14:textId="259326E4" w:rsidR="007C7448" w:rsidRPr="006B105A" w:rsidRDefault="00C41E1C" w:rsidP="00C41E1C">
      <w:pPr>
        <w:spacing w:after="0" w:line="360" w:lineRule="auto"/>
        <w:ind w:left="567" w:right="567"/>
        <w:rPr>
          <w:i/>
          <w:iCs/>
          <w:color w:val="000000"/>
          <w:sz w:val="20"/>
          <w:szCs w:val="20"/>
        </w:rPr>
      </w:pPr>
      <w:r w:rsidRPr="006B105A">
        <w:rPr>
          <w:i/>
          <w:iCs/>
          <w:color w:val="000000"/>
          <w:sz w:val="20"/>
          <w:szCs w:val="20"/>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Pr="006B105A">
        <w:rPr>
          <w:i/>
          <w:iCs/>
          <w:color w:val="000000"/>
          <w:sz w:val="20"/>
          <w:szCs w:val="20"/>
        </w:rPr>
        <w:cr/>
      </w:r>
    </w:p>
    <w:p w14:paraId="1947ACC2" w14:textId="3B2F8F7E" w:rsidR="00C41E1C" w:rsidRPr="006B105A" w:rsidRDefault="00C41E1C" w:rsidP="00C41E1C">
      <w:pPr>
        <w:spacing w:after="0" w:line="360" w:lineRule="auto"/>
        <w:rPr>
          <w:rFonts w:eastAsia="Calibri" w:cs="Tahoma"/>
          <w:bCs/>
        </w:rPr>
      </w:pPr>
      <w:r w:rsidRPr="006B105A">
        <w:rPr>
          <w:rFonts w:eastAsia="Calibri" w:cs="Tahoma"/>
          <w:bCs/>
        </w:rPr>
        <w:t>No existe el 86 sexies</w:t>
      </w:r>
      <w:r w:rsidR="009274FE" w:rsidRPr="006B105A">
        <w:rPr>
          <w:rFonts w:eastAsia="Calibri" w:cs="Tahoma"/>
          <w:bCs/>
        </w:rPr>
        <w:t>.</w:t>
      </w:r>
    </w:p>
    <w:p w14:paraId="2DA91088" w14:textId="77777777" w:rsidR="00C41E1C" w:rsidRPr="006B105A" w:rsidRDefault="00C41E1C" w:rsidP="00C41E1C">
      <w:pPr>
        <w:spacing w:after="0" w:line="360" w:lineRule="auto"/>
        <w:ind w:left="567" w:right="567"/>
        <w:rPr>
          <w:i/>
          <w:iCs/>
          <w:color w:val="000000"/>
          <w:sz w:val="20"/>
          <w:szCs w:val="20"/>
        </w:rPr>
      </w:pPr>
    </w:p>
    <w:p w14:paraId="61AAD0A8" w14:textId="7B846F14"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Artículo 92.- Para ser secretario del ayuntamiento se requiere, además de los requisitos establecidos en el artículo 32 de esta Ley, los siguientes:</w:t>
      </w:r>
    </w:p>
    <w:p w14:paraId="2A8BED03" w14:textId="2AA10D27"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 En municipios que tengan una población de hasta 150 mil habitantes, podrán tener título profesional de educación superior; en los municipios que tengan más de 150 mil o que sean cabecera distrital, tener título profesional de educación superior;</w:t>
      </w:r>
    </w:p>
    <w:p w14:paraId="55105777" w14:textId="77777777"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II. Derogada</w:t>
      </w:r>
    </w:p>
    <w:p w14:paraId="6EF86617" w14:textId="77777777"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III. Derogada</w:t>
      </w:r>
    </w:p>
    <w:p w14:paraId="4A021929" w14:textId="0B3DDC40" w:rsidR="00C41E1C" w:rsidRPr="006B105A" w:rsidRDefault="00C41E1C" w:rsidP="00C41E1C">
      <w:pPr>
        <w:spacing w:after="0" w:line="360" w:lineRule="auto"/>
        <w:ind w:left="567" w:right="567"/>
        <w:rPr>
          <w:i/>
          <w:iCs/>
          <w:color w:val="000000"/>
          <w:sz w:val="20"/>
          <w:szCs w:val="20"/>
        </w:rPr>
      </w:pPr>
      <w:r w:rsidRPr="006B105A">
        <w:rPr>
          <w:i/>
          <w:iCs/>
          <w:color w:val="000000"/>
          <w:sz w:val="20"/>
          <w:szCs w:val="20"/>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1170A9E3" w14:textId="2AA0AC97" w:rsidR="00C41E1C" w:rsidRPr="006B105A" w:rsidRDefault="00C41E1C" w:rsidP="00C41E1C">
      <w:pPr>
        <w:spacing w:after="0" w:line="360" w:lineRule="auto"/>
        <w:ind w:left="567" w:right="567"/>
        <w:rPr>
          <w:i/>
          <w:iCs/>
          <w:color w:val="000000"/>
          <w:sz w:val="20"/>
          <w:szCs w:val="20"/>
        </w:rPr>
      </w:pPr>
    </w:p>
    <w:p w14:paraId="59DE2038" w14:textId="2F0C29B3"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Artículo 96.- Para ser tesorero municipal se requiere, además de los requisitos del artículos 32 de esta Ley:</w:t>
      </w:r>
    </w:p>
    <w:p w14:paraId="4C109AB7" w14:textId="0E135300"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57296D4F" w14:textId="12F48723"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El requisito de la certificación de competencia laboral, deberá acreditarse dentro de los seis meses siguientes a la fecha en que inicie funciones.</w:t>
      </w:r>
    </w:p>
    <w:p w14:paraId="0F8F7593" w14:textId="7F034C48"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0D9E4A45" w14:textId="77777777"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III. Derogada</w:t>
      </w:r>
    </w:p>
    <w:p w14:paraId="7109F232" w14:textId="1FF5188B"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IV. Cumplir con otros requisitos que señalen las leyes, o acuerde el ayuntamiento.</w:t>
      </w:r>
    </w:p>
    <w:p w14:paraId="18BB55EE" w14:textId="65DC3F3C" w:rsidR="009274FE" w:rsidRPr="006B105A" w:rsidRDefault="009274FE" w:rsidP="009274FE">
      <w:pPr>
        <w:spacing w:after="0" w:line="360" w:lineRule="auto"/>
        <w:ind w:left="567" w:right="567"/>
        <w:rPr>
          <w:i/>
          <w:iCs/>
          <w:color w:val="000000"/>
          <w:sz w:val="20"/>
          <w:szCs w:val="20"/>
        </w:rPr>
      </w:pPr>
    </w:p>
    <w:p w14:paraId="1A54A4E1" w14:textId="2C52DC31"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14:paraId="01D61FAB" w14:textId="77777777" w:rsidR="009274FE" w:rsidRPr="006B105A" w:rsidRDefault="009274FE" w:rsidP="009274FE">
      <w:pPr>
        <w:spacing w:after="0" w:line="360" w:lineRule="auto"/>
        <w:ind w:left="567" w:right="567"/>
        <w:rPr>
          <w:i/>
          <w:iCs/>
          <w:color w:val="000000"/>
          <w:sz w:val="20"/>
          <w:szCs w:val="20"/>
        </w:rPr>
      </w:pPr>
    </w:p>
    <w:p w14:paraId="4D72CE57" w14:textId="0E898AC3"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4D9D11B0" w14:textId="1DBC7C49" w:rsidR="009274FE" w:rsidRPr="006B105A" w:rsidRDefault="009274FE" w:rsidP="009274FE">
      <w:pPr>
        <w:spacing w:after="0" w:line="360" w:lineRule="auto"/>
        <w:ind w:left="567" w:right="567"/>
        <w:rPr>
          <w:i/>
          <w:iCs/>
          <w:color w:val="000000"/>
          <w:sz w:val="20"/>
          <w:szCs w:val="20"/>
        </w:rPr>
      </w:pPr>
    </w:p>
    <w:p w14:paraId="51E648B9" w14:textId="03BEEB79"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Artículo 96 Quintus.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14:paraId="4E5C242C" w14:textId="77777777" w:rsidR="009274FE" w:rsidRPr="006B105A" w:rsidRDefault="009274FE" w:rsidP="009274FE">
      <w:pPr>
        <w:spacing w:after="0" w:line="360" w:lineRule="auto"/>
        <w:ind w:left="567" w:right="567"/>
        <w:rPr>
          <w:i/>
          <w:iCs/>
          <w:color w:val="000000"/>
          <w:sz w:val="20"/>
          <w:szCs w:val="20"/>
        </w:rPr>
      </w:pPr>
    </w:p>
    <w:p w14:paraId="62F8ACD9" w14:textId="58E6C3CB"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Además, deberá acreditar, dentro de los seis meses siguientes a la fecha en que inicie funciones, la certificación de competencia laboral expedida por el Instituto Hacendario del</w:t>
      </w:r>
      <w:r w:rsidR="000726A9" w:rsidRPr="006B105A">
        <w:rPr>
          <w:i/>
          <w:iCs/>
          <w:color w:val="000000"/>
          <w:sz w:val="20"/>
          <w:szCs w:val="20"/>
        </w:rPr>
        <w:t xml:space="preserve"> </w:t>
      </w:r>
      <w:r w:rsidRPr="006B105A">
        <w:rPr>
          <w:i/>
          <w:iCs/>
          <w:color w:val="000000"/>
          <w:sz w:val="20"/>
          <w:szCs w:val="20"/>
        </w:rPr>
        <w:t>Estado de México o por alguna otra institución con reconocimiento de validez oficial, que</w:t>
      </w:r>
      <w:r w:rsidR="000726A9" w:rsidRPr="006B105A">
        <w:rPr>
          <w:i/>
          <w:iCs/>
          <w:color w:val="000000"/>
          <w:sz w:val="20"/>
          <w:szCs w:val="20"/>
        </w:rPr>
        <w:t xml:space="preserve"> </w:t>
      </w:r>
      <w:r w:rsidRPr="006B105A">
        <w:rPr>
          <w:i/>
          <w:iCs/>
          <w:color w:val="000000"/>
          <w:sz w:val="20"/>
          <w:szCs w:val="20"/>
        </w:rPr>
        <w:t>asegure los conocimientos y habilidades para desempeñar el cargo, de conformidad con los</w:t>
      </w:r>
      <w:r w:rsidR="000726A9" w:rsidRPr="006B105A">
        <w:rPr>
          <w:i/>
          <w:iCs/>
          <w:color w:val="000000"/>
          <w:sz w:val="20"/>
          <w:szCs w:val="20"/>
        </w:rPr>
        <w:t xml:space="preserve"> </w:t>
      </w:r>
      <w:r w:rsidRPr="006B105A">
        <w:rPr>
          <w:i/>
          <w:iCs/>
          <w:color w:val="000000"/>
          <w:sz w:val="20"/>
          <w:szCs w:val="20"/>
        </w:rPr>
        <w:t>aspectos técnicos y operativos aplicables al Estado de México.</w:t>
      </w:r>
    </w:p>
    <w:p w14:paraId="74932521" w14:textId="4C044D16" w:rsidR="009274FE" w:rsidRPr="006B105A" w:rsidRDefault="009274FE" w:rsidP="009274FE">
      <w:pPr>
        <w:spacing w:after="0" w:line="360" w:lineRule="auto"/>
        <w:ind w:left="567" w:right="567"/>
        <w:rPr>
          <w:i/>
          <w:iCs/>
          <w:color w:val="000000"/>
          <w:sz w:val="20"/>
          <w:szCs w:val="20"/>
        </w:rPr>
      </w:pPr>
    </w:p>
    <w:p w14:paraId="5C0E269F" w14:textId="263802A2"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Artículo 96 Nonies. El Director de Ecología o el Titular de la Unidad Administrativa</w:t>
      </w:r>
      <w:r w:rsidR="000726A9" w:rsidRPr="006B105A">
        <w:rPr>
          <w:i/>
          <w:iCs/>
          <w:color w:val="000000"/>
          <w:sz w:val="20"/>
          <w:szCs w:val="20"/>
        </w:rPr>
        <w:t xml:space="preserve"> </w:t>
      </w:r>
      <w:r w:rsidRPr="006B105A">
        <w:rPr>
          <w:i/>
          <w:iCs/>
          <w:color w:val="000000"/>
          <w:sz w:val="20"/>
          <w:szCs w:val="20"/>
        </w:rPr>
        <w:t>equivalente, además de los requisitos establecidos en el artículo 32 de esta Ley, requiere contar</w:t>
      </w:r>
      <w:r w:rsidR="000726A9" w:rsidRPr="006B105A">
        <w:rPr>
          <w:i/>
          <w:iCs/>
          <w:color w:val="000000"/>
          <w:sz w:val="20"/>
          <w:szCs w:val="20"/>
        </w:rPr>
        <w:t xml:space="preserve"> </w:t>
      </w:r>
      <w:r w:rsidRPr="006B105A">
        <w:rPr>
          <w:i/>
          <w:iCs/>
          <w:color w:val="000000"/>
          <w:sz w:val="20"/>
          <w:szCs w:val="20"/>
        </w:rPr>
        <w:t>con título profesional en el área de biología-agronomía-administración pública o afín, o contar</w:t>
      </w:r>
      <w:r w:rsidR="000726A9" w:rsidRPr="006B105A">
        <w:rPr>
          <w:i/>
          <w:iCs/>
          <w:color w:val="000000"/>
          <w:sz w:val="20"/>
          <w:szCs w:val="20"/>
        </w:rPr>
        <w:t xml:space="preserve"> </w:t>
      </w:r>
      <w:r w:rsidRPr="006B105A">
        <w:rPr>
          <w:i/>
          <w:iCs/>
          <w:color w:val="000000"/>
          <w:sz w:val="20"/>
          <w:szCs w:val="20"/>
        </w:rPr>
        <w:t>con una experiencia mínima de un año, con anterioridad a la fecha de su designación; además</w:t>
      </w:r>
      <w:r w:rsidR="000726A9" w:rsidRPr="006B105A">
        <w:rPr>
          <w:i/>
          <w:iCs/>
          <w:color w:val="000000"/>
          <w:sz w:val="20"/>
          <w:szCs w:val="20"/>
        </w:rPr>
        <w:t xml:space="preserve"> </w:t>
      </w:r>
      <w:r w:rsidRPr="006B105A">
        <w:rPr>
          <w:i/>
          <w:iCs/>
          <w:color w:val="000000"/>
          <w:sz w:val="20"/>
          <w:szCs w:val="20"/>
        </w:rPr>
        <w:t>deberá acreditar, dentro de los seis meses siguientes a la fecha en que inicie sus funciones, la</w:t>
      </w:r>
      <w:r w:rsidR="000726A9" w:rsidRPr="006B105A">
        <w:rPr>
          <w:i/>
          <w:iCs/>
          <w:color w:val="000000"/>
          <w:sz w:val="20"/>
          <w:szCs w:val="20"/>
        </w:rPr>
        <w:t xml:space="preserve"> </w:t>
      </w:r>
      <w:r w:rsidRPr="006B105A">
        <w:rPr>
          <w:i/>
          <w:iCs/>
          <w:color w:val="000000"/>
          <w:sz w:val="20"/>
          <w:szCs w:val="20"/>
        </w:rPr>
        <w:t>certificación de competencia laboral expedida por el Instituto Hacendario del Estado de México</w:t>
      </w:r>
      <w:r w:rsidR="000726A9" w:rsidRPr="006B105A">
        <w:rPr>
          <w:i/>
          <w:iCs/>
          <w:color w:val="000000"/>
          <w:sz w:val="20"/>
          <w:szCs w:val="20"/>
        </w:rPr>
        <w:t xml:space="preserve"> </w:t>
      </w:r>
      <w:r w:rsidRPr="006B105A">
        <w:rPr>
          <w:i/>
          <w:iCs/>
          <w:color w:val="000000"/>
          <w:sz w:val="20"/>
          <w:szCs w:val="20"/>
        </w:rPr>
        <w:t>o por alguna otra institución con reconocimiento de validez oficial, que asegure los</w:t>
      </w:r>
      <w:r w:rsidR="000726A9" w:rsidRPr="006B105A">
        <w:rPr>
          <w:i/>
          <w:iCs/>
          <w:color w:val="000000"/>
          <w:sz w:val="20"/>
          <w:szCs w:val="20"/>
        </w:rPr>
        <w:t xml:space="preserve"> </w:t>
      </w:r>
      <w:r w:rsidRPr="006B105A">
        <w:rPr>
          <w:i/>
          <w:iCs/>
          <w:color w:val="000000"/>
          <w:sz w:val="20"/>
          <w:szCs w:val="20"/>
        </w:rPr>
        <w:t>conocimientos y habilidades para desempeñar el cargo, de conformidad con los aspectos</w:t>
      </w:r>
      <w:r w:rsidR="000726A9" w:rsidRPr="006B105A">
        <w:rPr>
          <w:i/>
          <w:iCs/>
          <w:color w:val="000000"/>
          <w:sz w:val="20"/>
          <w:szCs w:val="20"/>
        </w:rPr>
        <w:t xml:space="preserve"> </w:t>
      </w:r>
      <w:r w:rsidRPr="006B105A">
        <w:rPr>
          <w:i/>
          <w:iCs/>
          <w:color w:val="000000"/>
          <w:sz w:val="20"/>
          <w:szCs w:val="20"/>
        </w:rPr>
        <w:t>técnicos y operativos aplicables al Estado de México.</w:t>
      </w:r>
      <w:r w:rsidRPr="006B105A">
        <w:rPr>
          <w:i/>
          <w:iCs/>
          <w:color w:val="000000"/>
          <w:sz w:val="20"/>
          <w:szCs w:val="20"/>
        </w:rPr>
        <w:cr/>
      </w:r>
    </w:p>
    <w:p w14:paraId="1D6EF295" w14:textId="56FAA91B"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Artículo 96 Quindecies.- La persona titular de la Dirección de las Mujeres, además de los</w:t>
      </w:r>
      <w:r w:rsidR="000726A9" w:rsidRPr="006B105A">
        <w:rPr>
          <w:i/>
          <w:iCs/>
          <w:color w:val="000000"/>
          <w:sz w:val="20"/>
          <w:szCs w:val="20"/>
        </w:rPr>
        <w:t xml:space="preserve"> </w:t>
      </w:r>
      <w:r w:rsidRPr="006B105A">
        <w:rPr>
          <w:i/>
          <w:iCs/>
          <w:color w:val="000000"/>
          <w:sz w:val="20"/>
          <w:szCs w:val="20"/>
        </w:rPr>
        <w:t>requisitos establecidos en el artículo 32 de esta Ley, deberá contar con título profesional en el</w:t>
      </w:r>
      <w:r w:rsidR="000726A9" w:rsidRPr="006B105A">
        <w:rPr>
          <w:i/>
          <w:iCs/>
          <w:color w:val="000000"/>
          <w:sz w:val="20"/>
          <w:szCs w:val="20"/>
        </w:rPr>
        <w:t xml:space="preserve"> </w:t>
      </w:r>
      <w:r w:rsidRPr="006B105A">
        <w:rPr>
          <w:i/>
          <w:iCs/>
          <w:color w:val="000000"/>
          <w:sz w:val="20"/>
          <w:szCs w:val="20"/>
        </w:rPr>
        <w:t>área de las ciencias sociales o afines y conocimiento amplio del contexto en el municipio</w:t>
      </w:r>
      <w:r w:rsidR="000726A9" w:rsidRPr="006B105A">
        <w:rPr>
          <w:i/>
          <w:iCs/>
          <w:color w:val="000000"/>
          <w:sz w:val="20"/>
          <w:szCs w:val="20"/>
        </w:rPr>
        <w:t xml:space="preserve"> </w:t>
      </w:r>
      <w:r w:rsidRPr="006B105A">
        <w:rPr>
          <w:i/>
          <w:iCs/>
          <w:color w:val="000000"/>
          <w:sz w:val="20"/>
          <w:szCs w:val="20"/>
        </w:rPr>
        <w:t>correspondiente.</w:t>
      </w:r>
    </w:p>
    <w:p w14:paraId="693651B0" w14:textId="77777777" w:rsidR="000726A9" w:rsidRPr="006B105A" w:rsidRDefault="000726A9" w:rsidP="009274FE">
      <w:pPr>
        <w:spacing w:after="0" w:line="360" w:lineRule="auto"/>
        <w:ind w:left="567" w:right="567"/>
        <w:rPr>
          <w:i/>
          <w:iCs/>
          <w:color w:val="000000"/>
          <w:sz w:val="20"/>
          <w:szCs w:val="20"/>
        </w:rPr>
      </w:pPr>
    </w:p>
    <w:p w14:paraId="5F770CEB" w14:textId="6457A9F5"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Además deberá acreditar, dentro de los seis meses siguientes a la fecha en que inicie funciones,</w:t>
      </w:r>
      <w:r w:rsidR="000726A9" w:rsidRPr="006B105A">
        <w:rPr>
          <w:i/>
          <w:iCs/>
          <w:color w:val="000000"/>
          <w:sz w:val="20"/>
          <w:szCs w:val="20"/>
        </w:rPr>
        <w:t xml:space="preserve"> </w:t>
      </w:r>
      <w:r w:rsidRPr="006B105A">
        <w:rPr>
          <w:i/>
          <w:iCs/>
          <w:color w:val="000000"/>
          <w:sz w:val="20"/>
          <w:szCs w:val="20"/>
        </w:rPr>
        <w:t>la certificación de competencia laboral en temas de prevención, atención integral y erradicación</w:t>
      </w:r>
      <w:r w:rsidR="000726A9" w:rsidRPr="006B105A">
        <w:rPr>
          <w:i/>
          <w:iCs/>
          <w:color w:val="000000"/>
          <w:sz w:val="20"/>
          <w:szCs w:val="20"/>
        </w:rPr>
        <w:t xml:space="preserve"> </w:t>
      </w:r>
      <w:r w:rsidRPr="006B105A">
        <w:rPr>
          <w:i/>
          <w:iCs/>
          <w:color w:val="000000"/>
          <w:sz w:val="20"/>
          <w:szCs w:val="20"/>
        </w:rPr>
        <w:t>de la violencia contra las niñas, adolescentes y mujeres, en igualdad sustantiva o materias</w:t>
      </w:r>
      <w:r w:rsidR="000726A9" w:rsidRPr="006B105A">
        <w:rPr>
          <w:i/>
          <w:iCs/>
          <w:color w:val="000000"/>
          <w:sz w:val="20"/>
          <w:szCs w:val="20"/>
        </w:rPr>
        <w:t xml:space="preserve"> </w:t>
      </w:r>
      <w:r w:rsidRPr="006B105A">
        <w:rPr>
          <w:i/>
          <w:iCs/>
          <w:color w:val="000000"/>
          <w:sz w:val="20"/>
          <w:szCs w:val="20"/>
        </w:rPr>
        <w:t>afines, expedida por el Instituto de Administración Pública del Estado de México, el Instituto</w:t>
      </w:r>
      <w:r w:rsidR="000726A9" w:rsidRPr="006B105A">
        <w:rPr>
          <w:i/>
          <w:iCs/>
          <w:color w:val="000000"/>
          <w:sz w:val="20"/>
          <w:szCs w:val="20"/>
        </w:rPr>
        <w:t xml:space="preserve"> </w:t>
      </w:r>
      <w:r w:rsidRPr="006B105A">
        <w:rPr>
          <w:i/>
          <w:iCs/>
          <w:color w:val="000000"/>
          <w:sz w:val="20"/>
          <w:szCs w:val="20"/>
        </w:rPr>
        <w:t>Hacendario del Estado de México o alguna institución con reconocimiento de validez oficial, que</w:t>
      </w:r>
      <w:r w:rsidR="000726A9" w:rsidRPr="006B105A">
        <w:rPr>
          <w:i/>
          <w:iCs/>
          <w:color w:val="000000"/>
          <w:sz w:val="20"/>
          <w:szCs w:val="20"/>
        </w:rPr>
        <w:t xml:space="preserve"> </w:t>
      </w:r>
      <w:r w:rsidRPr="006B105A">
        <w:rPr>
          <w:i/>
          <w:iCs/>
          <w:color w:val="000000"/>
          <w:sz w:val="20"/>
          <w:szCs w:val="20"/>
        </w:rPr>
        <w:t>asegure los conocimientos y habilidades para desempeñar el cargo.</w:t>
      </w:r>
    </w:p>
    <w:p w14:paraId="4EDDA132" w14:textId="277DD1EF" w:rsidR="009274FE" w:rsidRPr="006B105A" w:rsidRDefault="009274FE" w:rsidP="009274FE">
      <w:pPr>
        <w:spacing w:after="0" w:line="360" w:lineRule="auto"/>
        <w:ind w:left="567" w:right="567"/>
        <w:rPr>
          <w:i/>
          <w:iCs/>
          <w:color w:val="000000"/>
          <w:sz w:val="20"/>
          <w:szCs w:val="20"/>
        </w:rPr>
      </w:pPr>
    </w:p>
    <w:p w14:paraId="4A102386" w14:textId="71633767"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Artículo 147 I.- La o el Defensor Municipal de Derechos Humanos debe reunir los requisitos</w:t>
      </w:r>
      <w:r w:rsidR="000726A9" w:rsidRPr="006B105A">
        <w:rPr>
          <w:i/>
          <w:iCs/>
          <w:color w:val="000000"/>
          <w:sz w:val="20"/>
          <w:szCs w:val="20"/>
        </w:rPr>
        <w:t xml:space="preserve"> </w:t>
      </w:r>
      <w:r w:rsidRPr="006B105A">
        <w:rPr>
          <w:i/>
          <w:iCs/>
          <w:color w:val="000000"/>
          <w:sz w:val="20"/>
          <w:szCs w:val="20"/>
        </w:rPr>
        <w:t>siguientes:</w:t>
      </w:r>
    </w:p>
    <w:p w14:paraId="55CB3081" w14:textId="77777777" w:rsidR="000726A9" w:rsidRPr="006B105A" w:rsidRDefault="009274FE" w:rsidP="009274FE">
      <w:pPr>
        <w:spacing w:after="0" w:line="360" w:lineRule="auto"/>
        <w:ind w:left="567" w:right="567"/>
        <w:rPr>
          <w:i/>
          <w:iCs/>
          <w:color w:val="000000"/>
          <w:sz w:val="20"/>
          <w:szCs w:val="20"/>
        </w:rPr>
      </w:pPr>
      <w:r w:rsidRPr="006B105A">
        <w:rPr>
          <w:i/>
          <w:iCs/>
          <w:color w:val="000000"/>
          <w:sz w:val="20"/>
          <w:szCs w:val="20"/>
        </w:rPr>
        <w:t>I. Ser mexicano en pleno goce y ejercicio de sus derechos políticos y civiles;</w:t>
      </w:r>
      <w:r w:rsidR="000726A9" w:rsidRPr="006B105A">
        <w:rPr>
          <w:i/>
          <w:iCs/>
          <w:color w:val="000000"/>
          <w:sz w:val="20"/>
          <w:szCs w:val="20"/>
        </w:rPr>
        <w:t xml:space="preserve"> </w:t>
      </w:r>
    </w:p>
    <w:p w14:paraId="059A8041" w14:textId="565D5678"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II. Tener residencia efectiva en el municipio no menor a tres años;</w:t>
      </w:r>
    </w:p>
    <w:p w14:paraId="3BDD6746" w14:textId="0C9E0D48"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III. Contar preferentemente con título de licenciado en derecho o disciplinas afines, así como</w:t>
      </w:r>
      <w:r w:rsidR="000726A9" w:rsidRPr="006B105A">
        <w:rPr>
          <w:i/>
          <w:iCs/>
          <w:color w:val="000000"/>
          <w:sz w:val="20"/>
          <w:szCs w:val="20"/>
        </w:rPr>
        <w:t xml:space="preserve"> </w:t>
      </w:r>
      <w:r w:rsidRPr="006B105A">
        <w:rPr>
          <w:i/>
          <w:iCs/>
          <w:color w:val="000000"/>
          <w:sz w:val="20"/>
          <w:szCs w:val="20"/>
        </w:rPr>
        <w:t>experiencia o estudios en derechos humanos;</w:t>
      </w:r>
    </w:p>
    <w:p w14:paraId="37CFADBD" w14:textId="77777777"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IV. Tener más de 23 años al momento de su designación;</w:t>
      </w:r>
    </w:p>
    <w:p w14:paraId="4D7EB002" w14:textId="4E096B5D"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V. Gozar de buena fama pública y no haber sido condenado por sentencia ejecutoriada por</w:t>
      </w:r>
      <w:r w:rsidR="000726A9" w:rsidRPr="006B105A">
        <w:rPr>
          <w:i/>
          <w:iCs/>
          <w:color w:val="000000"/>
          <w:sz w:val="20"/>
          <w:szCs w:val="20"/>
        </w:rPr>
        <w:t xml:space="preserve"> </w:t>
      </w:r>
      <w:r w:rsidRPr="006B105A">
        <w:rPr>
          <w:i/>
          <w:iCs/>
          <w:color w:val="000000"/>
          <w:sz w:val="20"/>
          <w:szCs w:val="20"/>
        </w:rPr>
        <w:t>delito</w:t>
      </w:r>
      <w:r w:rsidR="000726A9" w:rsidRPr="006B105A">
        <w:rPr>
          <w:i/>
          <w:iCs/>
          <w:color w:val="000000"/>
          <w:sz w:val="20"/>
          <w:szCs w:val="20"/>
        </w:rPr>
        <w:t xml:space="preserve"> </w:t>
      </w:r>
      <w:r w:rsidRPr="006B105A">
        <w:rPr>
          <w:i/>
          <w:iCs/>
          <w:color w:val="000000"/>
          <w:sz w:val="20"/>
          <w:szCs w:val="20"/>
        </w:rPr>
        <w:t>intencional.</w:t>
      </w:r>
    </w:p>
    <w:p w14:paraId="2DCFDE85" w14:textId="0169493D"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VI. No haber sido sancionado en el desempeño de empleo, cargo o comisión en los servicios</w:t>
      </w:r>
      <w:r w:rsidR="000726A9" w:rsidRPr="006B105A">
        <w:rPr>
          <w:i/>
          <w:iCs/>
          <w:color w:val="000000"/>
          <w:sz w:val="20"/>
          <w:szCs w:val="20"/>
        </w:rPr>
        <w:t xml:space="preserve"> </w:t>
      </w:r>
      <w:r w:rsidRPr="006B105A">
        <w:rPr>
          <w:i/>
          <w:iCs/>
          <w:color w:val="000000"/>
          <w:sz w:val="20"/>
          <w:szCs w:val="20"/>
        </w:rPr>
        <w:t>públicos federal, estatal o municipal, con motivo de alguna recomendación emitida por</w:t>
      </w:r>
      <w:r w:rsidR="000726A9" w:rsidRPr="006B105A">
        <w:rPr>
          <w:i/>
          <w:iCs/>
          <w:color w:val="000000"/>
          <w:sz w:val="20"/>
          <w:szCs w:val="20"/>
        </w:rPr>
        <w:t xml:space="preserve"> </w:t>
      </w:r>
      <w:r w:rsidRPr="006B105A">
        <w:rPr>
          <w:i/>
          <w:iCs/>
          <w:color w:val="000000"/>
          <w:sz w:val="20"/>
          <w:szCs w:val="20"/>
        </w:rPr>
        <w:t>organismos públicos de derechos humanos; y</w:t>
      </w:r>
    </w:p>
    <w:p w14:paraId="252D3537" w14:textId="0DA42145"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VII. No haber sido objeto de sanción de inhabilitación o destitución administrativas para el</w:t>
      </w:r>
      <w:r w:rsidR="000726A9" w:rsidRPr="006B105A">
        <w:rPr>
          <w:i/>
          <w:iCs/>
          <w:color w:val="000000"/>
          <w:sz w:val="20"/>
          <w:szCs w:val="20"/>
        </w:rPr>
        <w:t xml:space="preserve"> </w:t>
      </w:r>
      <w:r w:rsidRPr="006B105A">
        <w:rPr>
          <w:i/>
          <w:iCs/>
          <w:color w:val="000000"/>
          <w:sz w:val="20"/>
          <w:szCs w:val="20"/>
        </w:rPr>
        <w:t>desempeño de empleo, cargo o comisión en el servicio público, mediante resolución que haya</w:t>
      </w:r>
      <w:r w:rsidR="000726A9" w:rsidRPr="006B105A">
        <w:rPr>
          <w:i/>
          <w:iCs/>
          <w:color w:val="000000"/>
          <w:sz w:val="20"/>
          <w:szCs w:val="20"/>
        </w:rPr>
        <w:t xml:space="preserve"> </w:t>
      </w:r>
      <w:r w:rsidRPr="006B105A">
        <w:rPr>
          <w:i/>
          <w:iCs/>
          <w:color w:val="000000"/>
          <w:sz w:val="20"/>
          <w:szCs w:val="20"/>
        </w:rPr>
        <w:t>causado estado.</w:t>
      </w:r>
    </w:p>
    <w:p w14:paraId="2D443475" w14:textId="6DC76057"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VIII. Certificación en materia de derechos humanos, que para tal efecto emita la Comisión de</w:t>
      </w:r>
      <w:r w:rsidR="000726A9" w:rsidRPr="006B105A">
        <w:rPr>
          <w:i/>
          <w:iCs/>
          <w:color w:val="000000"/>
          <w:sz w:val="20"/>
          <w:szCs w:val="20"/>
        </w:rPr>
        <w:t xml:space="preserve"> </w:t>
      </w:r>
      <w:r w:rsidRPr="006B105A">
        <w:rPr>
          <w:i/>
          <w:iCs/>
          <w:color w:val="000000"/>
          <w:sz w:val="20"/>
          <w:szCs w:val="20"/>
        </w:rPr>
        <w:t>Derechos Humanos del Estado de México.</w:t>
      </w:r>
    </w:p>
    <w:p w14:paraId="14C7EB16" w14:textId="77777777" w:rsidR="000726A9" w:rsidRPr="006B105A" w:rsidRDefault="000726A9" w:rsidP="009274FE">
      <w:pPr>
        <w:spacing w:after="0" w:line="360" w:lineRule="auto"/>
        <w:ind w:left="567" w:right="567"/>
        <w:rPr>
          <w:i/>
          <w:iCs/>
          <w:color w:val="000000"/>
          <w:sz w:val="20"/>
          <w:szCs w:val="20"/>
        </w:rPr>
      </w:pPr>
    </w:p>
    <w:p w14:paraId="20EB7E57" w14:textId="0D86FB8C" w:rsidR="009274FE" w:rsidRPr="006B105A" w:rsidRDefault="009274FE" w:rsidP="009274FE">
      <w:pPr>
        <w:spacing w:after="0" w:line="360" w:lineRule="auto"/>
        <w:ind w:left="567" w:right="567"/>
        <w:rPr>
          <w:i/>
          <w:iCs/>
          <w:color w:val="000000"/>
          <w:sz w:val="20"/>
          <w:szCs w:val="20"/>
        </w:rPr>
      </w:pPr>
      <w:r w:rsidRPr="006B105A">
        <w:rPr>
          <w:i/>
          <w:iCs/>
          <w:color w:val="000000"/>
          <w:sz w:val="20"/>
          <w:szCs w:val="20"/>
        </w:rPr>
        <w:t>Durante el tiempo de su encargo, el Defensor Municipal de Derechos Humanos no podrá</w:t>
      </w:r>
      <w:r w:rsidR="000726A9" w:rsidRPr="006B105A">
        <w:rPr>
          <w:i/>
          <w:iCs/>
          <w:color w:val="000000"/>
          <w:sz w:val="20"/>
          <w:szCs w:val="20"/>
        </w:rPr>
        <w:t xml:space="preserve"> </w:t>
      </w:r>
      <w:r w:rsidRPr="006B105A">
        <w:rPr>
          <w:i/>
          <w:iCs/>
          <w:color w:val="000000"/>
          <w:sz w:val="20"/>
          <w:szCs w:val="20"/>
        </w:rPr>
        <w:t>desempeñar otro empleo cargo o comisión públicos, ni realizar cualquier actividad proselitista,</w:t>
      </w:r>
      <w:r w:rsidR="000726A9" w:rsidRPr="006B105A">
        <w:rPr>
          <w:i/>
          <w:iCs/>
          <w:color w:val="000000"/>
          <w:sz w:val="20"/>
          <w:szCs w:val="20"/>
        </w:rPr>
        <w:t xml:space="preserve"> </w:t>
      </w:r>
      <w:r w:rsidRPr="006B105A">
        <w:rPr>
          <w:i/>
          <w:iCs/>
          <w:color w:val="000000"/>
          <w:sz w:val="20"/>
          <w:szCs w:val="20"/>
        </w:rPr>
        <w:t>excluyéndose las tareas académicas que no riñan con su quehacer.</w:t>
      </w:r>
    </w:p>
    <w:p w14:paraId="6BCFFEAA" w14:textId="2569ACA1" w:rsidR="009274FE" w:rsidRPr="006B105A" w:rsidRDefault="009274FE" w:rsidP="000726A9">
      <w:pPr>
        <w:spacing w:after="0" w:line="360" w:lineRule="auto"/>
        <w:rPr>
          <w:rFonts w:eastAsia="Calibri" w:cs="Tahoma"/>
          <w:bCs/>
        </w:rPr>
      </w:pPr>
    </w:p>
    <w:p w14:paraId="6210737A" w14:textId="55C6004F" w:rsidR="009274FE" w:rsidRPr="006B105A" w:rsidRDefault="009274FE" w:rsidP="000726A9">
      <w:pPr>
        <w:spacing w:after="0" w:line="360" w:lineRule="auto"/>
        <w:rPr>
          <w:rFonts w:eastAsia="Calibri" w:cs="Tahoma"/>
          <w:bCs/>
        </w:rPr>
      </w:pPr>
      <w:r w:rsidRPr="006B105A">
        <w:rPr>
          <w:rFonts w:eastAsia="Calibri" w:cs="Tahoma"/>
          <w:bCs/>
        </w:rPr>
        <w:t>No existe 149 F.</w:t>
      </w:r>
    </w:p>
    <w:p w14:paraId="2806CAB1" w14:textId="279AA2AC" w:rsidR="000726A9" w:rsidRPr="006B105A" w:rsidRDefault="000726A9" w:rsidP="000726A9">
      <w:pPr>
        <w:spacing w:after="0" w:line="360" w:lineRule="auto"/>
        <w:rPr>
          <w:rFonts w:eastAsia="Calibri" w:cs="Tahoma"/>
          <w:bCs/>
        </w:rPr>
      </w:pPr>
    </w:p>
    <w:p w14:paraId="71965B53" w14:textId="5C438AE7"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Artículo 32. 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4E906FE5" w14:textId="77777777" w:rsidR="000726A9" w:rsidRPr="006B105A" w:rsidRDefault="000726A9" w:rsidP="000726A9">
      <w:pPr>
        <w:spacing w:after="0" w:line="360" w:lineRule="auto"/>
        <w:ind w:left="567" w:right="567"/>
        <w:rPr>
          <w:i/>
          <w:iCs/>
          <w:color w:val="000000"/>
          <w:sz w:val="20"/>
          <w:szCs w:val="20"/>
        </w:rPr>
      </w:pPr>
    </w:p>
    <w:p w14:paraId="28917E5E" w14:textId="584224C2"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El Gobernador del Estado, por conducto del titular de la dependencia competente, presentará a la Legislatura la cuenta pública del Gobierno del Estado del ejercicio fiscal inmediato anterior, a más tardar el treinta de abril de cada año.</w:t>
      </w:r>
    </w:p>
    <w:p w14:paraId="333C22CA" w14:textId="77777777" w:rsidR="000726A9" w:rsidRPr="006B105A" w:rsidRDefault="000726A9" w:rsidP="000726A9">
      <w:pPr>
        <w:spacing w:after="0" w:line="360" w:lineRule="auto"/>
        <w:ind w:left="567" w:right="567"/>
        <w:rPr>
          <w:i/>
          <w:iCs/>
          <w:color w:val="000000"/>
          <w:sz w:val="20"/>
          <w:szCs w:val="20"/>
        </w:rPr>
      </w:pPr>
    </w:p>
    <w:p w14:paraId="6923F16A" w14:textId="132AB6CE"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Los presidentes municipales presentarán a la Legislatura las cuentas públicas de sus respectivos municipios, del ejercicio fiscal inmediato anterior, dentro de los quince primeros días del mes de marzo de cada año.</w:t>
      </w:r>
    </w:p>
    <w:p w14:paraId="50FE390B" w14:textId="77777777" w:rsidR="000726A9" w:rsidRPr="006B105A" w:rsidRDefault="000726A9" w:rsidP="000726A9">
      <w:pPr>
        <w:spacing w:after="0" w:line="360" w:lineRule="auto"/>
        <w:ind w:left="567" w:right="567"/>
        <w:rPr>
          <w:i/>
          <w:iCs/>
          <w:color w:val="000000"/>
          <w:sz w:val="20"/>
          <w:szCs w:val="20"/>
        </w:rPr>
      </w:pPr>
    </w:p>
    <w:p w14:paraId="725F6710" w14:textId="667BF615"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Si el día del vencimiento de los plazos señalados, corresponde a un día inhábil, se podrá presentar al día hábil inmediato siguiente.</w:t>
      </w:r>
    </w:p>
    <w:p w14:paraId="59246EF3" w14:textId="77777777" w:rsidR="000726A9" w:rsidRPr="006B105A" w:rsidRDefault="000726A9" w:rsidP="000726A9">
      <w:pPr>
        <w:spacing w:after="0" w:line="360" w:lineRule="auto"/>
        <w:ind w:left="567" w:right="567"/>
        <w:rPr>
          <w:i/>
          <w:iCs/>
          <w:color w:val="000000"/>
          <w:sz w:val="20"/>
          <w:szCs w:val="20"/>
        </w:rPr>
      </w:pPr>
    </w:p>
    <w:p w14:paraId="30E55999" w14:textId="3C9C743F"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La Legislatura deberá remitir las Cuentas Públicas al Órgano Superior el día hábil siguiente a su</w:t>
      </w:r>
    </w:p>
    <w:p w14:paraId="5FF49691" w14:textId="42C80C96" w:rsidR="00C41E1C" w:rsidRPr="006B105A" w:rsidRDefault="000726A9" w:rsidP="00C41E1C">
      <w:pPr>
        <w:spacing w:after="0" w:line="360" w:lineRule="auto"/>
        <w:ind w:left="567" w:right="567"/>
        <w:rPr>
          <w:i/>
          <w:iCs/>
          <w:color w:val="000000"/>
          <w:sz w:val="20"/>
          <w:szCs w:val="20"/>
        </w:rPr>
      </w:pPr>
      <w:r w:rsidRPr="006B105A">
        <w:rPr>
          <w:i/>
          <w:iCs/>
          <w:color w:val="000000"/>
          <w:sz w:val="20"/>
          <w:szCs w:val="20"/>
        </w:rPr>
        <w:t>recepción.</w:t>
      </w:r>
    </w:p>
    <w:p w14:paraId="0F97A5D8" w14:textId="2A3938E0" w:rsidR="000726A9" w:rsidRPr="006B105A" w:rsidRDefault="000726A9" w:rsidP="00C41E1C">
      <w:pPr>
        <w:spacing w:after="0" w:line="360" w:lineRule="auto"/>
        <w:ind w:left="567" w:right="567"/>
        <w:rPr>
          <w:i/>
          <w:iCs/>
          <w:color w:val="000000"/>
          <w:sz w:val="20"/>
          <w:szCs w:val="20"/>
        </w:rPr>
      </w:pPr>
    </w:p>
    <w:p w14:paraId="771F7F54" w14:textId="006635E6"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Artículo 350.- La Secretaría y las tesorerías enviarán al Órgano Superior, de manera trimestral, dentro de los primeros veinte días hábiles posteriores al término del trimestre que se informa, para su análisis, la siguiente información:</w:t>
      </w:r>
    </w:p>
    <w:p w14:paraId="0E64B560" w14:textId="77777777"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I. Patrimonial.</w:t>
      </w:r>
    </w:p>
    <w:p w14:paraId="488EE117" w14:textId="77777777"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II. Presupuestal.</w:t>
      </w:r>
    </w:p>
    <w:p w14:paraId="2C5E188E" w14:textId="77777777"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III. De la obra pública.</w:t>
      </w:r>
    </w:p>
    <w:p w14:paraId="30E0DA53" w14:textId="77777777"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IV. De nómina.</w:t>
      </w:r>
    </w:p>
    <w:p w14:paraId="3D247AB8" w14:textId="77777777"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V. Avance del cumplimiento del Plan de Desarrollo del Estado de México.</w:t>
      </w:r>
    </w:p>
    <w:p w14:paraId="4715928E" w14:textId="77777777" w:rsidR="000726A9" w:rsidRPr="006B105A" w:rsidRDefault="000726A9" w:rsidP="000726A9">
      <w:pPr>
        <w:spacing w:after="0" w:line="360" w:lineRule="auto"/>
        <w:ind w:left="567" w:right="567"/>
        <w:rPr>
          <w:i/>
          <w:iCs/>
          <w:color w:val="000000"/>
          <w:sz w:val="20"/>
          <w:szCs w:val="20"/>
        </w:rPr>
      </w:pPr>
    </w:p>
    <w:p w14:paraId="6B0AC41D" w14:textId="097776CF"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Los informes trimestrales deberán contener la evolución de las finanzas públicas integradas con los comentarios correspondientes y los estados financieros consolidados, así como un reporte de los ingresos y egresos de los organismos auxiliares.</w:t>
      </w:r>
    </w:p>
    <w:p w14:paraId="2A7945CC" w14:textId="77777777" w:rsidR="000726A9" w:rsidRPr="006B105A" w:rsidRDefault="000726A9" w:rsidP="000726A9">
      <w:pPr>
        <w:spacing w:after="0" w:line="360" w:lineRule="auto"/>
        <w:ind w:left="567" w:right="567"/>
        <w:rPr>
          <w:i/>
          <w:iCs/>
          <w:color w:val="000000"/>
          <w:sz w:val="20"/>
          <w:szCs w:val="20"/>
        </w:rPr>
      </w:pPr>
    </w:p>
    <w:p w14:paraId="17126DDF" w14:textId="77777777"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El informe trimestral correspondiente al cuarto trimestre se entregará junto con las Cuentas</w:t>
      </w:r>
    </w:p>
    <w:p w14:paraId="7047AF6E" w14:textId="390DB5B1" w:rsidR="000726A9" w:rsidRPr="006B105A" w:rsidRDefault="000726A9" w:rsidP="000726A9">
      <w:pPr>
        <w:spacing w:after="0" w:line="360" w:lineRule="auto"/>
        <w:ind w:left="567" w:right="567"/>
        <w:rPr>
          <w:i/>
          <w:iCs/>
          <w:color w:val="000000"/>
          <w:sz w:val="20"/>
          <w:szCs w:val="20"/>
        </w:rPr>
      </w:pPr>
      <w:r w:rsidRPr="006B105A">
        <w:rPr>
          <w:i/>
          <w:iCs/>
          <w:color w:val="000000"/>
          <w:sz w:val="20"/>
          <w:szCs w:val="20"/>
        </w:rPr>
        <w:t>Públicas del ejercicio fiscal de que se trate.</w:t>
      </w:r>
      <w:r w:rsidRPr="006B105A">
        <w:rPr>
          <w:i/>
          <w:iCs/>
          <w:color w:val="000000"/>
          <w:sz w:val="20"/>
          <w:szCs w:val="20"/>
        </w:rPr>
        <w:cr/>
      </w:r>
    </w:p>
    <w:p w14:paraId="7CE325A3" w14:textId="251458F5" w:rsidR="00C41E1C" w:rsidRPr="006B105A" w:rsidRDefault="000726A9" w:rsidP="00A84C8B">
      <w:pPr>
        <w:spacing w:after="0" w:line="360" w:lineRule="auto"/>
        <w:rPr>
          <w:rFonts w:eastAsia="Times New Roman" w:cs="Tahoma"/>
          <w:bCs/>
          <w:iCs/>
          <w:color w:val="auto"/>
          <w:lang w:eastAsia="es-ES"/>
        </w:rPr>
      </w:pPr>
      <w:r w:rsidRPr="006B105A">
        <w:rPr>
          <w:rFonts w:eastAsia="Times New Roman" w:cs="Tahoma"/>
          <w:bCs/>
          <w:iCs/>
          <w:color w:val="auto"/>
          <w:lang w:eastAsia="es-ES"/>
        </w:rPr>
        <w:t>A través de estos artículos, no se logra convalidar la existencia de fuente obligacional que constriña a al Municipio a remitir informe de cumplimiento al Órgano Superior de Fiscalización en torno a las certificaciones de competencia laboral, sino que se advierte que esta es una gestión que se realiza al interior de los ayuntamientos, con la precisión de que los artículos que invocó</w:t>
      </w:r>
      <w:r w:rsidR="0072189F" w:rsidRPr="006B105A">
        <w:rPr>
          <w:rFonts w:eastAsia="Times New Roman" w:cs="Tahoma"/>
          <w:bCs/>
          <w:iCs/>
          <w:color w:val="auto"/>
          <w:lang w:eastAsia="es-ES"/>
        </w:rPr>
        <w:t xml:space="preserve"> de la Ley de Fiscalización Superior del Estado de México y del Código Financiero del Estado de México y Municipios, aplican a la obligación de remitir, los estados contables y presupuestales.</w:t>
      </w:r>
    </w:p>
    <w:p w14:paraId="18A5634E" w14:textId="1BDF78EF" w:rsidR="0072189F" w:rsidRPr="006B105A" w:rsidRDefault="0072189F" w:rsidP="00A84C8B">
      <w:pPr>
        <w:spacing w:after="0" w:line="360" w:lineRule="auto"/>
        <w:rPr>
          <w:rFonts w:eastAsia="Times New Roman" w:cs="Tahoma"/>
          <w:bCs/>
          <w:iCs/>
          <w:color w:val="auto"/>
          <w:lang w:eastAsia="es-ES"/>
        </w:rPr>
      </w:pPr>
    </w:p>
    <w:p w14:paraId="3310DC0C" w14:textId="78A2207B" w:rsidR="00985D8F" w:rsidRPr="006B105A" w:rsidRDefault="0072189F" w:rsidP="00A84C8B">
      <w:pPr>
        <w:spacing w:after="0" w:line="360" w:lineRule="auto"/>
        <w:rPr>
          <w:rFonts w:eastAsia="Times New Roman" w:cs="Tahoma"/>
          <w:bCs/>
          <w:iCs/>
          <w:lang w:val="es-ES" w:eastAsia="es-ES"/>
        </w:rPr>
      </w:pPr>
      <w:r w:rsidRPr="006B105A">
        <w:rPr>
          <w:rFonts w:eastAsia="Times New Roman" w:cs="Tahoma"/>
          <w:bCs/>
          <w:iCs/>
          <w:color w:val="auto"/>
          <w:lang w:eastAsia="es-ES"/>
        </w:rPr>
        <w:t xml:space="preserve">Así deberá de pronunciarse y en caso de contar con la información, deberá remitirla, para lo cual, </w:t>
      </w:r>
      <w:bookmarkStart w:id="3" w:name="_Hlk76480431"/>
      <w:r w:rsidRPr="006B105A">
        <w:rPr>
          <w:rFonts w:eastAsia="Times New Roman" w:cs="Tahoma"/>
          <w:bCs/>
          <w:iCs/>
          <w:color w:val="auto"/>
          <w:lang w:eastAsia="es-ES"/>
        </w:rPr>
        <w:t>n</w:t>
      </w:r>
      <w:r w:rsidR="000F5705" w:rsidRPr="006B105A">
        <w:rPr>
          <w:rFonts w:eastAsia="Times New Roman" w:cs="Tahoma"/>
          <w:bCs/>
          <w:iCs/>
          <w:lang w:val="es-ES_tradnl" w:eastAsia="es-ES"/>
        </w:rPr>
        <w:t>o pasa desapercibido para este Instituto que los documentos que den cuenta de lo solicitado, pudieran contener datos o información clasificada; a</w:t>
      </w:r>
      <w:r w:rsidR="000F5705" w:rsidRPr="006B105A">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6E28F7A" w14:textId="77777777" w:rsidR="00487009" w:rsidRPr="006B105A" w:rsidRDefault="00487009" w:rsidP="00A84C8B">
      <w:pPr>
        <w:spacing w:after="0" w:line="360" w:lineRule="auto"/>
        <w:rPr>
          <w:rFonts w:eastAsia="Times New Roman" w:cs="Tahoma"/>
          <w:bCs/>
          <w:iCs/>
          <w:lang w:val="es-ES" w:eastAsia="es-ES"/>
        </w:rPr>
      </w:pPr>
    </w:p>
    <w:p w14:paraId="7A309145" w14:textId="28D68EFA" w:rsidR="000F5705" w:rsidRPr="006B105A" w:rsidRDefault="000F5705" w:rsidP="00A84C8B">
      <w:pPr>
        <w:spacing w:after="0" w:line="360" w:lineRule="auto"/>
        <w:rPr>
          <w:rFonts w:eastAsia="Times New Roman" w:cs="Tahoma"/>
          <w:bCs/>
          <w:iCs/>
          <w:lang w:val="es-ES" w:eastAsia="es-ES"/>
        </w:rPr>
      </w:pPr>
      <w:r w:rsidRPr="006B105A">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3425AF10" w14:textId="77777777" w:rsidR="00365F46" w:rsidRPr="006B105A" w:rsidRDefault="00365F46" w:rsidP="00DA4C87">
      <w:pPr>
        <w:spacing w:after="0" w:line="360" w:lineRule="auto"/>
        <w:contextualSpacing/>
        <w:rPr>
          <w:rFonts w:eastAsia="Calibri" w:cs="Tahoma"/>
          <w:b/>
          <w:color w:val="000000"/>
        </w:rPr>
      </w:pPr>
    </w:p>
    <w:p w14:paraId="2D636013" w14:textId="77777777" w:rsidR="00EC77D9" w:rsidRPr="006B105A" w:rsidRDefault="00EC77D9" w:rsidP="00DA4C87">
      <w:pPr>
        <w:spacing w:after="0" w:line="360" w:lineRule="auto"/>
        <w:contextualSpacing/>
        <w:rPr>
          <w:rFonts w:eastAsia="Calibri" w:cs="Tahoma"/>
          <w:b/>
          <w:color w:val="000000"/>
        </w:rPr>
      </w:pPr>
      <w:r w:rsidRPr="006B105A">
        <w:rPr>
          <w:rFonts w:eastAsia="Calibri" w:cs="Tahoma"/>
          <w:b/>
          <w:color w:val="000000"/>
        </w:rPr>
        <w:t xml:space="preserve">SEXTO. Decisión. </w:t>
      </w:r>
    </w:p>
    <w:p w14:paraId="5BB78247" w14:textId="77777777" w:rsidR="00975E93" w:rsidRPr="006B105A" w:rsidRDefault="00975E93" w:rsidP="00DA4C87">
      <w:pPr>
        <w:spacing w:after="0" w:line="360" w:lineRule="auto"/>
        <w:rPr>
          <w:rFonts w:eastAsia="Times New Roman" w:cs="Tahoma"/>
          <w:color w:val="auto"/>
          <w:lang w:eastAsia="es-ES"/>
        </w:rPr>
      </w:pPr>
    </w:p>
    <w:p w14:paraId="6174FFA1" w14:textId="6B82BE5B" w:rsidR="00EC77D9" w:rsidRPr="006B105A" w:rsidRDefault="00EC77D9" w:rsidP="00DA4C87">
      <w:pPr>
        <w:spacing w:after="0" w:line="360" w:lineRule="auto"/>
        <w:rPr>
          <w:rFonts w:eastAsia="Times New Roman" w:cs="Tahoma"/>
          <w:color w:val="auto"/>
          <w:lang w:eastAsia="es-ES"/>
        </w:rPr>
      </w:pPr>
      <w:r w:rsidRPr="006B105A">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6B105A">
        <w:rPr>
          <w:rFonts w:eastAsia="Times New Roman" w:cs="Tahoma"/>
          <w:b/>
          <w:bCs/>
          <w:color w:val="auto"/>
          <w:lang w:eastAsia="es-ES"/>
        </w:rPr>
        <w:t>ORDENAR</w:t>
      </w:r>
      <w:r w:rsidRPr="006B105A">
        <w:rPr>
          <w:rFonts w:eastAsia="Times New Roman" w:cs="Tahoma"/>
          <w:color w:val="auto"/>
          <w:lang w:eastAsia="es-ES"/>
        </w:rPr>
        <w:t xml:space="preserve"> al Sujeto Obligado,</w:t>
      </w:r>
      <w:r w:rsidRPr="006B105A">
        <w:rPr>
          <w:rFonts w:eastAsia="Calibri" w:cs="Tahoma"/>
          <w:color w:val="auto"/>
        </w:rPr>
        <w:t xml:space="preserve"> a que dé trámite y </w:t>
      </w:r>
      <w:r w:rsidRPr="006B105A">
        <w:rPr>
          <w:rFonts w:eastAsia="Times New Roman" w:cs="Tahoma"/>
          <w:color w:val="auto"/>
          <w:lang w:eastAsia="es-ES"/>
        </w:rPr>
        <w:t xml:space="preserve">respuesta a la solicitud de información pública con número </w:t>
      </w:r>
      <w:r w:rsidR="00214E6B" w:rsidRPr="006B105A">
        <w:t>00181/TEQUIXQU/IP/2022</w:t>
      </w:r>
      <w:r w:rsidR="00214E6B" w:rsidRPr="006B105A">
        <w:tab/>
      </w:r>
      <w:r w:rsidRPr="006B105A">
        <w:rPr>
          <w:rFonts w:eastAsia="Times New Roman" w:cs="Tahoma"/>
          <w:b/>
          <w:bCs/>
          <w:iCs/>
          <w:color w:val="auto"/>
          <w:lang w:eastAsia="es-ES"/>
        </w:rPr>
        <w:t>.</w:t>
      </w:r>
    </w:p>
    <w:p w14:paraId="607FB65A" w14:textId="77777777" w:rsidR="00EC77D9" w:rsidRPr="006B105A" w:rsidRDefault="00EC77D9" w:rsidP="00DA4C87">
      <w:pPr>
        <w:spacing w:after="0" w:line="360" w:lineRule="auto"/>
        <w:rPr>
          <w:rFonts w:eastAsia="Times New Roman" w:cs="Tahoma"/>
          <w:b/>
          <w:bCs/>
          <w:iCs/>
          <w:color w:val="auto"/>
          <w:lang w:eastAsia="es-ES"/>
        </w:rPr>
      </w:pPr>
    </w:p>
    <w:p w14:paraId="1E8385FF" w14:textId="77777777" w:rsidR="00EC77D9" w:rsidRPr="006B105A" w:rsidRDefault="00EC77D9" w:rsidP="00DA4C87">
      <w:pPr>
        <w:autoSpaceDE w:val="0"/>
        <w:autoSpaceDN w:val="0"/>
        <w:adjustRightInd w:val="0"/>
        <w:spacing w:after="0" w:line="360" w:lineRule="auto"/>
        <w:rPr>
          <w:rFonts w:eastAsia="Calibri" w:cs="Tahoma"/>
          <w:b/>
          <w:bCs/>
          <w:iCs/>
          <w:color w:val="auto"/>
          <w:lang w:val="es-ES"/>
        </w:rPr>
      </w:pPr>
      <w:r w:rsidRPr="006B105A">
        <w:rPr>
          <w:rFonts w:eastAsia="Calibri" w:cs="Tahoma"/>
          <w:b/>
          <w:bCs/>
          <w:iCs/>
          <w:color w:val="auto"/>
          <w:lang w:val="es-ES"/>
        </w:rPr>
        <w:t>Términos de la Resolución para conocimiento del Particular.</w:t>
      </w:r>
    </w:p>
    <w:p w14:paraId="7E7185D8" w14:textId="77777777" w:rsidR="0097492D" w:rsidRPr="006B105A" w:rsidRDefault="0097492D" w:rsidP="00DA4C87">
      <w:pPr>
        <w:autoSpaceDE w:val="0"/>
        <w:autoSpaceDN w:val="0"/>
        <w:adjustRightInd w:val="0"/>
        <w:spacing w:after="0" w:line="360" w:lineRule="auto"/>
        <w:rPr>
          <w:rFonts w:eastAsia="Calibri" w:cs="Tahoma"/>
          <w:b/>
          <w:bCs/>
          <w:iCs/>
          <w:color w:val="auto"/>
          <w:lang w:val="es-ES"/>
        </w:rPr>
      </w:pPr>
    </w:p>
    <w:p w14:paraId="556191F7" w14:textId="07CB5724" w:rsidR="00EC77D9" w:rsidRPr="006B105A" w:rsidRDefault="00EC77D9" w:rsidP="00DA4C87">
      <w:pPr>
        <w:widowControl w:val="0"/>
        <w:autoSpaceDE w:val="0"/>
        <w:autoSpaceDN w:val="0"/>
        <w:adjustRightInd w:val="0"/>
        <w:spacing w:after="0" w:line="360" w:lineRule="auto"/>
        <w:rPr>
          <w:rFonts w:eastAsia="Calibri" w:cs="Tahoma"/>
          <w:bCs/>
          <w:iCs/>
          <w:color w:val="auto"/>
          <w:lang w:val="es-ES"/>
        </w:rPr>
      </w:pPr>
      <w:r w:rsidRPr="006B105A">
        <w:rPr>
          <w:rFonts w:eastAsia="Calibri" w:cs="Tahoma"/>
          <w:bCs/>
          <w:iCs/>
          <w:color w:val="auto"/>
          <w:lang w:val="es-ES"/>
        </w:rPr>
        <w:t xml:space="preserve">Se le hace del conocimiento al Particular, que, en el presente caso, se le da la razón, pues el </w:t>
      </w:r>
      <w:r w:rsidR="000C006D" w:rsidRPr="006B105A">
        <w:rPr>
          <w:color w:val="000000"/>
          <w:lang w:val="es-ES"/>
        </w:rPr>
        <w:t xml:space="preserve">Ayuntamiento de </w:t>
      </w:r>
      <w:r w:rsidR="00214E6B" w:rsidRPr="006B105A">
        <w:rPr>
          <w:color w:val="000000"/>
          <w:lang w:val="es-ES"/>
        </w:rPr>
        <w:t>Tequixquiac</w:t>
      </w:r>
      <w:r w:rsidRPr="006B105A">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6B105A">
        <w:rPr>
          <w:rFonts w:eastAsia="Calibri" w:cs="Tahoma"/>
          <w:bCs/>
          <w:iCs/>
          <w:color w:val="auto"/>
          <w:lang w:val="es-ES"/>
        </w:rPr>
        <w:t xml:space="preserve">que </w:t>
      </w:r>
      <w:r w:rsidR="00FA29C4" w:rsidRPr="006B105A">
        <w:rPr>
          <w:rFonts w:eastAsia="Calibri" w:cs="Tahoma"/>
          <w:bCs/>
          <w:iCs/>
          <w:color w:val="auto"/>
          <w:lang w:val="es-ES"/>
        </w:rPr>
        <w:t>corresponda.</w:t>
      </w:r>
    </w:p>
    <w:p w14:paraId="1ACD75E1" w14:textId="77777777" w:rsidR="00985D8F" w:rsidRPr="006B105A" w:rsidRDefault="00985D8F" w:rsidP="00DA4C87">
      <w:pPr>
        <w:spacing w:after="0" w:line="360" w:lineRule="auto"/>
        <w:rPr>
          <w:rFonts w:eastAsia="Calibri" w:cs="Tahoma"/>
          <w:bCs/>
          <w:iCs/>
          <w:color w:val="auto"/>
          <w:lang w:val="es-ES" w:eastAsia="es-ES_tradnl"/>
        </w:rPr>
      </w:pPr>
    </w:p>
    <w:p w14:paraId="67DB853E" w14:textId="77777777" w:rsidR="00985D8F" w:rsidRPr="006B105A" w:rsidRDefault="00EC77D9" w:rsidP="00DA4C87">
      <w:pPr>
        <w:spacing w:after="0" w:line="360" w:lineRule="auto"/>
        <w:rPr>
          <w:rFonts w:eastAsia="Calibri" w:cs="Tahoma"/>
          <w:bCs/>
          <w:iCs/>
          <w:color w:val="auto"/>
          <w:lang w:val="es-ES" w:eastAsia="es-ES_tradnl"/>
        </w:rPr>
      </w:pPr>
      <w:r w:rsidRPr="006B105A">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85DCE6" w14:textId="77777777" w:rsidR="00985D8F" w:rsidRPr="006B105A" w:rsidRDefault="00985D8F" w:rsidP="00DA4C87">
      <w:pPr>
        <w:spacing w:after="0" w:line="360" w:lineRule="auto"/>
        <w:rPr>
          <w:rFonts w:eastAsia="Calibri" w:cs="Tahoma"/>
          <w:bCs/>
          <w:iCs/>
          <w:color w:val="auto"/>
          <w:lang w:val="es-ES" w:eastAsia="es-ES_tradnl"/>
        </w:rPr>
      </w:pPr>
    </w:p>
    <w:p w14:paraId="348A2D28" w14:textId="3027FB78" w:rsidR="00B24607" w:rsidRPr="006B105A" w:rsidRDefault="00B24607" w:rsidP="00DA4C87">
      <w:pPr>
        <w:spacing w:after="0" w:line="360" w:lineRule="auto"/>
        <w:rPr>
          <w:rFonts w:eastAsia="Calibri" w:cs="Tahoma"/>
          <w:bCs/>
          <w:iCs/>
          <w:color w:val="auto"/>
        </w:rPr>
      </w:pPr>
      <w:r w:rsidRPr="006B105A">
        <w:rPr>
          <w:rFonts w:eastAsia="Calibri" w:cs="Tahoma"/>
          <w:bCs/>
          <w:iCs/>
          <w:color w:val="auto"/>
        </w:rPr>
        <w:t xml:space="preserve">Finalmente, </w:t>
      </w:r>
      <w:r w:rsidR="00487009" w:rsidRPr="006B105A">
        <w:rPr>
          <w:rFonts w:eastAsia="Calibri" w:cs="Tahoma"/>
          <w:bCs/>
          <w:iCs/>
          <w:color w:val="auto"/>
        </w:rPr>
        <w:t xml:space="preserve">se le informa que </w:t>
      </w:r>
      <w:r w:rsidRPr="006B105A">
        <w:rPr>
          <w:rFonts w:eastAsia="Calibri" w:cs="Tahoma"/>
          <w:bCs/>
          <w:iCs/>
          <w:color w:val="auto"/>
        </w:rPr>
        <w:t>la labor del Instituto</w:t>
      </w:r>
      <w:r w:rsidR="00487009" w:rsidRPr="006B105A">
        <w:rPr>
          <w:rFonts w:eastAsia="Calibri" w:cs="Tahoma"/>
          <w:bCs/>
          <w:iCs/>
          <w:color w:val="auto"/>
        </w:rPr>
        <w:t xml:space="preserve"> de Transparencia, Acceso a la Información Pública y Protección de Datos Personales del Estado de México y Municipios</w:t>
      </w:r>
      <w:r w:rsidR="00172038" w:rsidRPr="006B105A">
        <w:rPr>
          <w:rFonts w:eastAsia="Calibri" w:cs="Tahoma"/>
          <w:bCs/>
          <w:iCs/>
          <w:color w:val="auto"/>
        </w:rPr>
        <w:t>,</w:t>
      </w:r>
      <w:r w:rsidRPr="006B105A">
        <w:rPr>
          <w:rFonts w:eastAsia="Calibri" w:cs="Tahoma"/>
          <w:bCs/>
          <w:iCs/>
          <w:color w:val="auto"/>
        </w:rPr>
        <w:t xml:space="preserve"> es apoyar a la población a acceder a la información pública y garantizar la protección de los datos personales.</w:t>
      </w:r>
    </w:p>
    <w:p w14:paraId="7EC174E0" w14:textId="77777777" w:rsidR="004E4727" w:rsidRPr="006B105A" w:rsidRDefault="004E4727" w:rsidP="00DA4C87">
      <w:pPr>
        <w:spacing w:after="0" w:line="360" w:lineRule="auto"/>
        <w:rPr>
          <w:rFonts w:eastAsia="Times New Roman" w:cs="Tahoma"/>
          <w:bCs/>
          <w:iCs/>
          <w:color w:val="auto"/>
          <w:lang w:eastAsia="es-ES"/>
        </w:rPr>
      </w:pPr>
    </w:p>
    <w:p w14:paraId="32689D9D" w14:textId="10ACA2F3" w:rsidR="00EC77D9" w:rsidRPr="006B105A" w:rsidRDefault="00EC77D9" w:rsidP="00DA4C87">
      <w:pPr>
        <w:spacing w:after="0" w:line="360" w:lineRule="auto"/>
        <w:rPr>
          <w:rFonts w:eastAsia="Times New Roman" w:cs="Tahoma"/>
          <w:b/>
          <w:bCs/>
          <w:iCs/>
          <w:color w:val="auto"/>
          <w:lang w:eastAsia="es-ES"/>
        </w:rPr>
      </w:pPr>
      <w:r w:rsidRPr="006B105A">
        <w:rPr>
          <w:rFonts w:eastAsia="Times New Roman" w:cs="Tahoma"/>
          <w:b/>
          <w:bCs/>
          <w:iCs/>
          <w:color w:val="auto"/>
          <w:lang w:eastAsia="es-ES"/>
        </w:rPr>
        <w:t xml:space="preserve">SÉPTIMO. Vista al Órgano </w:t>
      </w:r>
      <w:r w:rsidR="008A6602" w:rsidRPr="006B105A">
        <w:rPr>
          <w:rFonts w:eastAsia="Times New Roman" w:cs="Tahoma"/>
          <w:b/>
          <w:bCs/>
          <w:iCs/>
          <w:color w:val="auto"/>
          <w:lang w:eastAsia="es-ES"/>
        </w:rPr>
        <w:t xml:space="preserve">Interno </w:t>
      </w:r>
      <w:r w:rsidRPr="006B105A">
        <w:rPr>
          <w:rFonts w:eastAsia="Times New Roman" w:cs="Tahoma"/>
          <w:b/>
          <w:bCs/>
          <w:iCs/>
          <w:color w:val="auto"/>
          <w:lang w:eastAsia="es-ES"/>
        </w:rPr>
        <w:t xml:space="preserve">de Control. </w:t>
      </w:r>
    </w:p>
    <w:p w14:paraId="6F14302B" w14:textId="77777777" w:rsidR="00365F46" w:rsidRPr="006B105A" w:rsidRDefault="00365F46" w:rsidP="00DA4C87">
      <w:pPr>
        <w:spacing w:after="0" w:line="360" w:lineRule="auto"/>
        <w:rPr>
          <w:rFonts w:eastAsia="Times New Roman" w:cs="Tahoma"/>
          <w:bCs/>
          <w:color w:val="auto"/>
          <w:lang w:eastAsia="es-ES"/>
        </w:rPr>
      </w:pPr>
    </w:p>
    <w:p w14:paraId="478C326A" w14:textId="44A05D5B" w:rsidR="004E4727" w:rsidRPr="006B105A" w:rsidRDefault="00EC77D9" w:rsidP="00DA4C87">
      <w:pPr>
        <w:spacing w:after="0" w:line="360" w:lineRule="auto"/>
        <w:rPr>
          <w:rFonts w:eastAsia="Times New Roman" w:cs="Tahoma"/>
          <w:bCs/>
          <w:color w:val="auto"/>
          <w:lang w:eastAsia="es-ES"/>
        </w:rPr>
      </w:pPr>
      <w:r w:rsidRPr="006B105A">
        <w:rPr>
          <w:rFonts w:eastAsia="Times New Roman" w:cs="Tahoma"/>
          <w:bCs/>
          <w:color w:val="auto"/>
          <w:lang w:eastAsia="es-ES"/>
        </w:rPr>
        <w:t xml:space="preserve">En el caso en estudio, ha quedado acreditado que el </w:t>
      </w:r>
      <w:r w:rsidR="000C006D" w:rsidRPr="006B105A">
        <w:rPr>
          <w:color w:val="000000"/>
        </w:rPr>
        <w:t>Ayuntamiento de</w:t>
      </w:r>
      <w:r w:rsidR="000A1B32" w:rsidRPr="006B105A">
        <w:rPr>
          <w:color w:val="000000"/>
        </w:rPr>
        <w:t xml:space="preserve"> </w:t>
      </w:r>
      <w:r w:rsidR="00214E6B" w:rsidRPr="006B105A">
        <w:rPr>
          <w:color w:val="000000"/>
        </w:rPr>
        <w:t>Tequixquiac</w:t>
      </w:r>
      <w:r w:rsidRPr="006B105A">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6B105A">
        <w:rPr>
          <w:rFonts w:eastAsia="Times New Roman" w:cs="Tahoma"/>
          <w:bCs/>
          <w:color w:val="auto"/>
          <w:lang w:eastAsia="es-ES"/>
        </w:rPr>
        <w:t xml:space="preserve"> </w:t>
      </w:r>
    </w:p>
    <w:p w14:paraId="33F9DB4F" w14:textId="77777777" w:rsidR="004E4727" w:rsidRPr="006B105A" w:rsidRDefault="004E4727" w:rsidP="00DA4C87">
      <w:pPr>
        <w:spacing w:after="0" w:line="360" w:lineRule="auto"/>
        <w:rPr>
          <w:rFonts w:eastAsia="Times New Roman" w:cs="Tahoma"/>
          <w:bCs/>
          <w:color w:val="auto"/>
          <w:lang w:eastAsia="es-ES"/>
        </w:rPr>
      </w:pPr>
    </w:p>
    <w:p w14:paraId="493A8702" w14:textId="6876E346" w:rsidR="00985D8F" w:rsidRPr="006B105A" w:rsidRDefault="00EC77D9" w:rsidP="00DA4C87">
      <w:pPr>
        <w:spacing w:after="0" w:line="360" w:lineRule="auto"/>
        <w:rPr>
          <w:rFonts w:eastAsia="Times New Roman" w:cs="Tahoma"/>
          <w:bCs/>
          <w:color w:val="auto"/>
          <w:lang w:eastAsia="es-ES"/>
        </w:rPr>
      </w:pPr>
      <w:r w:rsidRPr="006B105A">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Pr="006B105A" w:rsidRDefault="00985D8F" w:rsidP="00DA4C87">
      <w:pPr>
        <w:spacing w:after="0" w:line="360" w:lineRule="auto"/>
        <w:rPr>
          <w:rFonts w:eastAsia="Times New Roman" w:cs="Tahoma"/>
          <w:bCs/>
          <w:color w:val="auto"/>
          <w:lang w:eastAsia="es-ES"/>
        </w:rPr>
      </w:pPr>
    </w:p>
    <w:p w14:paraId="4932E39B" w14:textId="655A2161" w:rsidR="00365F46" w:rsidRPr="006B105A" w:rsidRDefault="00EC77D9" w:rsidP="00DA4C87">
      <w:pPr>
        <w:spacing w:after="0" w:line="360" w:lineRule="auto"/>
        <w:rPr>
          <w:rFonts w:eastAsia="Times New Roman" w:cs="Tahoma"/>
          <w:bCs/>
          <w:color w:val="auto"/>
          <w:lang w:eastAsia="es-ES"/>
        </w:rPr>
      </w:pPr>
      <w:r w:rsidRPr="006B105A">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6B105A">
        <w:rPr>
          <w:rFonts w:eastAsia="Times New Roman" w:cs="Tahoma"/>
          <w:bCs/>
          <w:color w:val="auto"/>
          <w:lang w:eastAsia="es-ES"/>
        </w:rPr>
        <w:t xml:space="preserve"> </w:t>
      </w:r>
    </w:p>
    <w:p w14:paraId="3B8E2D02" w14:textId="77777777" w:rsidR="00365F46" w:rsidRPr="006B105A" w:rsidRDefault="00365F46" w:rsidP="00DA4C87">
      <w:pPr>
        <w:spacing w:after="0" w:line="360" w:lineRule="auto"/>
        <w:rPr>
          <w:rFonts w:eastAsia="Times New Roman" w:cs="Tahoma"/>
          <w:bCs/>
          <w:color w:val="auto"/>
          <w:lang w:eastAsia="es-ES"/>
        </w:rPr>
      </w:pPr>
    </w:p>
    <w:p w14:paraId="44976B06" w14:textId="77777777" w:rsidR="004E4727" w:rsidRPr="006B105A" w:rsidRDefault="00EC77D9" w:rsidP="00DA4C87">
      <w:pPr>
        <w:spacing w:after="0" w:line="360" w:lineRule="auto"/>
        <w:rPr>
          <w:rFonts w:eastAsia="Times New Roman" w:cs="Tahoma"/>
          <w:bCs/>
          <w:color w:val="auto"/>
          <w:lang w:eastAsia="es-ES"/>
        </w:rPr>
      </w:pPr>
      <w:r w:rsidRPr="006B105A">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6B105A">
        <w:rPr>
          <w:rFonts w:eastAsia="Times New Roman" w:cs="Tahoma"/>
          <w:bCs/>
          <w:color w:val="auto"/>
          <w:lang w:eastAsia="es-ES"/>
        </w:rPr>
        <w:t xml:space="preserve"> </w:t>
      </w:r>
    </w:p>
    <w:p w14:paraId="75B5DA3B" w14:textId="77777777" w:rsidR="004E4727" w:rsidRPr="006B105A" w:rsidRDefault="004E4727" w:rsidP="00DA4C87">
      <w:pPr>
        <w:spacing w:after="0" w:line="360" w:lineRule="auto"/>
        <w:rPr>
          <w:rFonts w:eastAsia="Times New Roman" w:cs="Tahoma"/>
          <w:bCs/>
          <w:color w:val="auto"/>
          <w:lang w:eastAsia="es-ES"/>
        </w:rPr>
      </w:pPr>
    </w:p>
    <w:p w14:paraId="48C807E7" w14:textId="7FF1AE3A" w:rsidR="00EC77D9" w:rsidRPr="006B105A" w:rsidRDefault="00EC77D9" w:rsidP="00DA4C87">
      <w:pPr>
        <w:spacing w:after="0" w:line="360" w:lineRule="auto"/>
        <w:rPr>
          <w:rFonts w:eastAsia="Times New Roman" w:cs="Tahoma"/>
          <w:bCs/>
          <w:color w:val="auto"/>
          <w:lang w:eastAsia="es-ES"/>
        </w:rPr>
      </w:pPr>
      <w:r w:rsidRPr="006B105A">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B105A">
        <w:rPr>
          <w:rFonts w:eastAsia="Times New Roman" w:cs="Tahoma"/>
          <w:bCs/>
          <w:color w:val="auto"/>
          <w:lang w:val="es-ES_tradnl" w:eastAsia="es-ES"/>
        </w:rPr>
        <w:t>al Contralor Interno y Titular del Órgano de Control y Vigilancia de este Instituto</w:t>
      </w:r>
      <w:r w:rsidRPr="006B105A">
        <w:rPr>
          <w:rFonts w:eastAsia="Times New Roman" w:cs="Tahoma"/>
          <w:bCs/>
          <w:color w:val="auto"/>
          <w:lang w:eastAsia="es-ES"/>
        </w:rPr>
        <w:t>.</w:t>
      </w:r>
    </w:p>
    <w:p w14:paraId="3CE3F712" w14:textId="63D2A7A7" w:rsidR="00EC77D9" w:rsidRPr="006B105A" w:rsidRDefault="00EC77D9" w:rsidP="00DA4C87">
      <w:pPr>
        <w:spacing w:after="0" w:line="360" w:lineRule="auto"/>
        <w:rPr>
          <w:rFonts w:eastAsia="Times New Roman" w:cs="Tahoma"/>
          <w:bCs/>
          <w:color w:val="auto"/>
          <w:lang w:eastAsia="es-ES"/>
        </w:rPr>
      </w:pPr>
    </w:p>
    <w:p w14:paraId="108A3254" w14:textId="77777777" w:rsidR="00EC77D9" w:rsidRPr="006B105A" w:rsidRDefault="00EC77D9" w:rsidP="00DA4C87">
      <w:pPr>
        <w:spacing w:after="0" w:line="360" w:lineRule="auto"/>
        <w:rPr>
          <w:rFonts w:eastAsia="Times New Roman" w:cs="Tahoma"/>
          <w:bCs/>
          <w:color w:val="auto"/>
          <w:lang w:eastAsia="es-ES"/>
        </w:rPr>
      </w:pPr>
      <w:r w:rsidRPr="006B105A">
        <w:rPr>
          <w:rFonts w:eastAsia="Times New Roman" w:cs="Tahoma"/>
          <w:bCs/>
          <w:color w:val="auto"/>
          <w:lang w:eastAsia="es-ES"/>
        </w:rPr>
        <w:t>Por lo expuesto y fundado, este Pleno:</w:t>
      </w:r>
    </w:p>
    <w:p w14:paraId="1203A270" w14:textId="77777777" w:rsidR="00487009" w:rsidRPr="006B105A" w:rsidRDefault="00487009" w:rsidP="00DA4C87">
      <w:pPr>
        <w:spacing w:after="0" w:line="360" w:lineRule="auto"/>
        <w:jc w:val="center"/>
        <w:rPr>
          <w:rFonts w:eastAsia="Times New Roman" w:cs="Tahoma"/>
          <w:b/>
          <w:bCs/>
          <w:color w:val="auto"/>
          <w:lang w:eastAsia="es-ES"/>
        </w:rPr>
      </w:pPr>
    </w:p>
    <w:p w14:paraId="042DF9C3" w14:textId="0343CEC1" w:rsidR="00EC77D9" w:rsidRPr="006B105A" w:rsidRDefault="00EC77D9" w:rsidP="00DA4C87">
      <w:pPr>
        <w:spacing w:after="0" w:line="360" w:lineRule="auto"/>
        <w:jc w:val="center"/>
        <w:rPr>
          <w:rFonts w:eastAsia="Times New Roman" w:cs="Tahoma"/>
          <w:b/>
          <w:bCs/>
          <w:color w:val="auto"/>
          <w:lang w:eastAsia="es-ES"/>
        </w:rPr>
      </w:pPr>
      <w:r w:rsidRPr="006B105A">
        <w:rPr>
          <w:rFonts w:eastAsia="Times New Roman" w:cs="Tahoma"/>
          <w:b/>
          <w:bCs/>
          <w:color w:val="auto"/>
          <w:lang w:eastAsia="es-ES"/>
        </w:rPr>
        <w:t>R E S U E L V E:</w:t>
      </w:r>
    </w:p>
    <w:p w14:paraId="72D35F84" w14:textId="77777777" w:rsidR="00EC77D9" w:rsidRPr="006B105A" w:rsidRDefault="00EC77D9" w:rsidP="00DA4C87">
      <w:pPr>
        <w:spacing w:after="0" w:line="360" w:lineRule="auto"/>
        <w:ind w:right="113"/>
        <w:rPr>
          <w:rFonts w:eastAsia="Times New Roman" w:cs="Arial"/>
          <w:b/>
          <w:color w:val="auto"/>
          <w:lang w:eastAsia="es-ES"/>
        </w:rPr>
      </w:pPr>
    </w:p>
    <w:p w14:paraId="32043534" w14:textId="52357266" w:rsidR="00EC77D9" w:rsidRPr="006B105A" w:rsidRDefault="00EC77D9" w:rsidP="00DA4C87">
      <w:pPr>
        <w:widowControl w:val="0"/>
        <w:spacing w:after="0" w:line="360" w:lineRule="auto"/>
        <w:rPr>
          <w:rFonts w:eastAsia="Calibri" w:cs="Tahoma"/>
          <w:bCs/>
          <w:color w:val="auto"/>
        </w:rPr>
      </w:pPr>
      <w:r w:rsidRPr="006B105A">
        <w:rPr>
          <w:rFonts w:eastAsia="Times New Roman" w:cs="Tahoma"/>
          <w:b/>
          <w:bCs/>
          <w:color w:val="auto"/>
          <w:lang w:eastAsia="es-ES"/>
        </w:rPr>
        <w:t xml:space="preserve">PRIMERO. </w:t>
      </w:r>
      <w:r w:rsidRPr="006B105A">
        <w:rPr>
          <w:rFonts w:eastAsia="Calibri" w:cs="Tahoma"/>
          <w:bCs/>
          <w:color w:val="auto"/>
        </w:rPr>
        <w:t xml:space="preserve">Resultan </w:t>
      </w:r>
      <w:r w:rsidRPr="006B105A">
        <w:rPr>
          <w:rFonts w:eastAsia="Calibri" w:cs="Tahoma"/>
          <w:b/>
          <w:bCs/>
          <w:color w:val="auto"/>
        </w:rPr>
        <w:t>FUNDADAS</w:t>
      </w:r>
      <w:r w:rsidRPr="006B105A">
        <w:rPr>
          <w:rFonts w:eastAsia="Calibri" w:cs="Tahoma"/>
          <w:bCs/>
          <w:color w:val="auto"/>
        </w:rPr>
        <w:t xml:space="preserve"> las razones o motivos de inconformidad hechos valer por el Particular en el Recurso de Revisión </w:t>
      </w:r>
      <w:r w:rsidR="0072189F" w:rsidRPr="006B105A">
        <w:rPr>
          <w:rFonts w:eastAsia="Calibri" w:cs="Tahoma"/>
          <w:b/>
        </w:rPr>
        <w:t>01106</w:t>
      </w:r>
      <w:r w:rsidR="00967D91" w:rsidRPr="006B105A">
        <w:rPr>
          <w:rFonts w:eastAsia="Calibri" w:cs="Tahoma"/>
          <w:b/>
        </w:rPr>
        <w:t>/INFOEM/IP/RR/2023</w:t>
      </w:r>
      <w:r w:rsidRPr="006B105A">
        <w:rPr>
          <w:rFonts w:eastAsia="Calibri" w:cs="Tahoma"/>
          <w:bCs/>
          <w:color w:val="auto"/>
        </w:rPr>
        <w:t>,</w:t>
      </w:r>
      <w:r w:rsidRPr="006B105A">
        <w:rPr>
          <w:rFonts w:eastAsia="Times New Roman" w:cs="Tahoma"/>
          <w:b/>
          <w:color w:val="0D0D0D"/>
          <w:lang w:eastAsia="es-ES"/>
        </w:rPr>
        <w:t xml:space="preserve"> </w:t>
      </w:r>
      <w:r w:rsidRPr="006B105A">
        <w:rPr>
          <w:rFonts w:eastAsia="Calibri" w:cs="Tahoma"/>
          <w:bCs/>
          <w:color w:val="auto"/>
        </w:rPr>
        <w:t>en términos del considerando QUINTO y SEXTO de la presente Resolución.</w:t>
      </w:r>
    </w:p>
    <w:p w14:paraId="03E50149" w14:textId="77777777" w:rsidR="0097492D" w:rsidRPr="006B105A" w:rsidRDefault="0097492D" w:rsidP="00DA4C87">
      <w:pPr>
        <w:spacing w:after="0" w:line="360" w:lineRule="auto"/>
        <w:rPr>
          <w:rFonts w:eastAsia="Times New Roman" w:cs="Tahoma"/>
          <w:b/>
          <w:bCs/>
          <w:color w:val="auto"/>
          <w:lang w:eastAsia="es-ES"/>
        </w:rPr>
      </w:pPr>
    </w:p>
    <w:p w14:paraId="6AF6A50E" w14:textId="1717815E" w:rsidR="00EC77D9" w:rsidRPr="006B105A" w:rsidRDefault="00EC77D9" w:rsidP="00DA4C87">
      <w:pPr>
        <w:spacing w:after="0" w:line="360" w:lineRule="auto"/>
        <w:ind w:right="-93"/>
        <w:rPr>
          <w:rFonts w:eastAsia="Calibri" w:cs="Tahoma"/>
          <w:bCs/>
          <w:color w:val="auto"/>
        </w:rPr>
      </w:pPr>
      <w:r w:rsidRPr="006B105A">
        <w:rPr>
          <w:rFonts w:eastAsia="Calibri" w:cs="Tahoma"/>
          <w:b/>
          <w:bCs/>
          <w:color w:val="auto"/>
        </w:rPr>
        <w:t>SEGUNDO.</w:t>
      </w:r>
      <w:r w:rsidRPr="006B105A">
        <w:rPr>
          <w:rFonts w:eastAsia="Calibri" w:cs="Tahoma"/>
          <w:color w:val="auto"/>
          <w:lang w:eastAsia="es-MX"/>
        </w:rPr>
        <w:t xml:space="preserve"> Se </w:t>
      </w:r>
      <w:r w:rsidRPr="006B105A">
        <w:rPr>
          <w:rFonts w:eastAsia="Calibri" w:cs="Tahoma"/>
          <w:b/>
          <w:color w:val="auto"/>
          <w:lang w:eastAsia="es-MX"/>
        </w:rPr>
        <w:t xml:space="preserve">ORDENA </w:t>
      </w:r>
      <w:r w:rsidRPr="006B105A">
        <w:rPr>
          <w:rFonts w:eastAsia="Calibri" w:cs="Tahoma"/>
          <w:color w:val="auto"/>
          <w:lang w:eastAsia="es-MX"/>
        </w:rPr>
        <w:t xml:space="preserve">al Sujeto Obligado, </w:t>
      </w:r>
      <w:r w:rsidRPr="006B105A">
        <w:rPr>
          <w:rFonts w:eastAsia="Calibri" w:cs="Tahoma"/>
          <w:bCs/>
          <w:color w:val="auto"/>
        </w:rPr>
        <w:t xml:space="preserve">a efecto de que dé trámite a la solicitud de acceso a la información </w:t>
      </w:r>
      <w:r w:rsidR="00214E6B" w:rsidRPr="006B105A">
        <w:rPr>
          <w:b/>
          <w:bCs/>
        </w:rPr>
        <w:t>00181/TEQUIXQU/IP/2022</w:t>
      </w:r>
      <w:r w:rsidR="00214E6B" w:rsidRPr="006B105A">
        <w:rPr>
          <w:b/>
          <w:bCs/>
        </w:rPr>
        <w:tab/>
      </w:r>
      <w:r w:rsidR="0089262A" w:rsidRPr="006B105A">
        <w:t xml:space="preserve"> </w:t>
      </w:r>
      <w:r w:rsidRPr="006B105A">
        <w:rPr>
          <w:rFonts w:eastAsia="Times New Roman" w:cs="Tahoma"/>
          <w:color w:val="auto"/>
          <w:lang w:eastAsia="es-ES"/>
        </w:rPr>
        <w:t>y,</w:t>
      </w:r>
      <w:r w:rsidRPr="006B105A">
        <w:rPr>
          <w:rFonts w:eastAsia="Times New Roman" w:cs="Tahoma"/>
          <w:b/>
          <w:color w:val="auto"/>
          <w:lang w:eastAsia="es-ES"/>
        </w:rPr>
        <w:t xml:space="preserve"> </w:t>
      </w:r>
      <w:r w:rsidRPr="006B105A">
        <w:rPr>
          <w:rFonts w:eastAsia="Times New Roman" w:cs="Tahoma"/>
          <w:color w:val="auto"/>
          <w:lang w:eastAsia="es-ES"/>
        </w:rPr>
        <w:t xml:space="preserve">a través del </w:t>
      </w:r>
      <w:r w:rsidRPr="006B105A">
        <w:rPr>
          <w:rFonts w:eastAsia="Times New Roman" w:cs="Tahoma"/>
          <w:color w:val="auto"/>
          <w:lang w:val="es-ES" w:eastAsia="es-ES"/>
        </w:rPr>
        <w:t>Sistema de Acceso a la Información Mexiquense (SAIMEX), dé la respuesta que conforme a derecho corresponda.</w:t>
      </w:r>
    </w:p>
    <w:p w14:paraId="1326FBC1" w14:textId="4D5633D0" w:rsidR="00EC77D9" w:rsidRPr="006B105A" w:rsidRDefault="00747C89" w:rsidP="00DA4C87">
      <w:pPr>
        <w:spacing w:after="0" w:line="360" w:lineRule="auto"/>
        <w:ind w:right="-93"/>
        <w:rPr>
          <w:rFonts w:eastAsia="Calibri" w:cs="Tahoma"/>
          <w:bCs/>
          <w:color w:val="auto"/>
        </w:rPr>
      </w:pPr>
      <w:r w:rsidRPr="006B105A">
        <w:rPr>
          <w:rFonts w:eastAsia="Calibri" w:cs="Tahoma"/>
          <w:bCs/>
          <w:color w:val="auto"/>
        </w:rPr>
        <w:t xml:space="preserve"> </w:t>
      </w:r>
    </w:p>
    <w:p w14:paraId="5994E3B8" w14:textId="77777777" w:rsidR="00EC77D9" w:rsidRPr="006B105A" w:rsidRDefault="00EC77D9" w:rsidP="00DA4C87">
      <w:pPr>
        <w:spacing w:after="0" w:line="360" w:lineRule="auto"/>
        <w:rPr>
          <w:rFonts w:eastAsia="Calibri" w:cs="Tahoma"/>
          <w:bCs/>
          <w:iCs/>
          <w:color w:val="auto"/>
          <w:lang w:eastAsia="es-ES"/>
        </w:rPr>
      </w:pPr>
      <w:r w:rsidRPr="006B105A">
        <w:rPr>
          <w:rFonts w:eastAsia="Calibri" w:cs="Tahoma"/>
          <w:b/>
          <w:bCs/>
          <w:iCs/>
          <w:color w:val="auto"/>
          <w:lang w:val="es-ES" w:eastAsia="es-ES"/>
        </w:rPr>
        <w:t>TERCERO</w:t>
      </w:r>
      <w:r w:rsidRPr="006B105A">
        <w:rPr>
          <w:rFonts w:eastAsia="Calibri" w:cs="Tahoma"/>
          <w:b/>
          <w:bCs/>
          <w:color w:val="auto"/>
        </w:rPr>
        <w:t xml:space="preserve">. </w:t>
      </w:r>
      <w:r w:rsidRPr="006B105A">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6B105A" w:rsidRDefault="00EC77D9" w:rsidP="00DA4C87">
      <w:pPr>
        <w:spacing w:after="0" w:line="360" w:lineRule="auto"/>
        <w:rPr>
          <w:rFonts w:eastAsia="Calibri" w:cs="Tahoma"/>
          <w:b/>
          <w:bCs/>
          <w:color w:val="auto"/>
        </w:rPr>
      </w:pPr>
    </w:p>
    <w:p w14:paraId="1769E19A" w14:textId="77777777" w:rsidR="00EC77D9" w:rsidRPr="006B105A" w:rsidRDefault="00EC77D9" w:rsidP="00DA4C87">
      <w:pPr>
        <w:spacing w:after="0" w:line="360" w:lineRule="auto"/>
        <w:rPr>
          <w:rFonts w:eastAsia="Times New Roman" w:cs="Tahoma"/>
          <w:color w:val="auto"/>
          <w:lang w:eastAsia="es-ES"/>
        </w:rPr>
      </w:pPr>
      <w:r w:rsidRPr="006B105A">
        <w:rPr>
          <w:rFonts w:eastAsia="Calibri" w:cs="Tahoma"/>
          <w:b/>
          <w:color w:val="auto"/>
          <w:lang w:eastAsia="es-MX"/>
        </w:rPr>
        <w:t>CUARTO</w:t>
      </w:r>
      <w:r w:rsidRPr="006B105A">
        <w:rPr>
          <w:rFonts w:eastAsia="Calibri" w:cs="Tahoma"/>
          <w:b/>
          <w:bCs/>
          <w:color w:val="auto"/>
        </w:rPr>
        <w:t xml:space="preserve">. </w:t>
      </w:r>
      <w:r w:rsidRPr="006B105A">
        <w:rPr>
          <w:rFonts w:eastAsia="Times New Roman" w:cs="Tahoma"/>
          <w:b/>
          <w:color w:val="auto"/>
          <w:lang w:eastAsia="es-ES"/>
        </w:rPr>
        <w:t xml:space="preserve">NOTIFÍQUESE </w:t>
      </w:r>
      <w:r w:rsidRPr="006B105A">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6981049" w14:textId="77777777" w:rsidR="0065265A" w:rsidRPr="006B105A" w:rsidRDefault="0065265A" w:rsidP="00DA4C87">
      <w:pPr>
        <w:spacing w:after="0" w:line="360" w:lineRule="auto"/>
        <w:rPr>
          <w:rFonts w:eastAsia="Calibri" w:cs="Tahoma"/>
          <w:color w:val="auto"/>
          <w:lang w:eastAsia="es-MX"/>
        </w:rPr>
      </w:pPr>
    </w:p>
    <w:p w14:paraId="357CF708" w14:textId="7F0E9ADC" w:rsidR="00EC77D9" w:rsidRPr="006B105A" w:rsidRDefault="00EC77D9" w:rsidP="00DA4C87">
      <w:pPr>
        <w:spacing w:after="0" w:line="360" w:lineRule="auto"/>
        <w:rPr>
          <w:rFonts w:eastAsia="Times New Roman" w:cs="Tahoma"/>
          <w:b/>
          <w:color w:val="auto"/>
          <w:lang w:eastAsia="es-ES"/>
        </w:rPr>
      </w:pPr>
      <w:r w:rsidRPr="006B105A">
        <w:rPr>
          <w:rFonts w:eastAsia="Calibri" w:cs="Tahoma"/>
          <w:b/>
          <w:bCs/>
          <w:iCs/>
          <w:color w:val="auto"/>
          <w:lang w:val="es-ES" w:eastAsia="es-ES"/>
        </w:rPr>
        <w:t>QUINTO</w:t>
      </w:r>
      <w:r w:rsidRPr="006B105A">
        <w:rPr>
          <w:rFonts w:eastAsia="Calibri" w:cs="Tahoma"/>
          <w:bCs/>
          <w:iCs/>
          <w:color w:val="auto"/>
          <w:lang w:val="es-ES" w:eastAsia="es-ES"/>
        </w:rPr>
        <w:t>.</w:t>
      </w:r>
      <w:r w:rsidRPr="006B105A">
        <w:rPr>
          <w:rFonts w:eastAsia="Times New Roman" w:cs="Tahoma"/>
          <w:b/>
          <w:color w:val="auto"/>
          <w:lang w:eastAsia="es-ES"/>
        </w:rPr>
        <w:t xml:space="preserve"> NOTIFÍQUESE </w:t>
      </w:r>
      <w:r w:rsidRPr="006B105A">
        <w:rPr>
          <w:rFonts w:eastAsia="Times New Roman" w:cs="Tahoma"/>
          <w:bCs/>
          <w:color w:val="auto"/>
          <w:lang w:eastAsia="es-ES"/>
        </w:rPr>
        <w:t>al Re</w:t>
      </w:r>
      <w:r w:rsidR="00487009" w:rsidRPr="006B105A">
        <w:rPr>
          <w:rFonts w:eastAsia="Times New Roman" w:cs="Tahoma"/>
          <w:bCs/>
          <w:color w:val="auto"/>
          <w:lang w:eastAsia="es-ES"/>
        </w:rPr>
        <w:t>currente la presente Resolución</w:t>
      </w:r>
      <w:r w:rsidRPr="006B105A">
        <w:rPr>
          <w:rFonts w:eastAsia="Times New Roman" w:cs="Tahoma"/>
          <w:bCs/>
          <w:color w:val="auto"/>
          <w:lang w:val="es-ES" w:eastAsia="es-ES"/>
        </w:rPr>
        <w:t>;</w:t>
      </w:r>
      <w:r w:rsidRPr="006B105A">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6B105A" w:rsidRDefault="00EC77D9" w:rsidP="00DA4C87">
      <w:pPr>
        <w:spacing w:after="0" w:line="360" w:lineRule="auto"/>
        <w:rPr>
          <w:rFonts w:eastAsia="Times New Roman" w:cs="Tahoma"/>
          <w:color w:val="auto"/>
          <w:lang w:eastAsia="es-ES"/>
        </w:rPr>
      </w:pPr>
    </w:p>
    <w:p w14:paraId="1084908D" w14:textId="77777777" w:rsidR="00EC77D9" w:rsidRPr="006B105A" w:rsidRDefault="00EC77D9" w:rsidP="00DA4C87">
      <w:pPr>
        <w:spacing w:after="0" w:line="360" w:lineRule="auto"/>
      </w:pPr>
      <w:r w:rsidRPr="006B105A">
        <w:rPr>
          <w:b/>
          <w:bCs/>
        </w:rPr>
        <w:t>SEXTO.</w:t>
      </w:r>
      <w:r w:rsidRPr="006B105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6B105A" w:rsidRDefault="00EC77D9" w:rsidP="00DA4C87">
      <w:pPr>
        <w:spacing w:after="0" w:line="360" w:lineRule="auto"/>
        <w:ind w:right="-93"/>
        <w:rPr>
          <w:rFonts w:eastAsia="Times New Roman" w:cs="Times New Roman"/>
          <w:color w:val="000000"/>
          <w:shd w:val="clear" w:color="auto" w:fill="FFFFFF"/>
          <w:lang w:eastAsia="es-ES"/>
        </w:rPr>
      </w:pPr>
    </w:p>
    <w:p w14:paraId="44C43C60" w14:textId="49F4011E" w:rsidR="00EC77D9" w:rsidRPr="006B105A" w:rsidRDefault="00EC77D9" w:rsidP="00DA4C87">
      <w:pPr>
        <w:spacing w:after="0" w:line="360" w:lineRule="auto"/>
        <w:ind w:right="-93"/>
        <w:rPr>
          <w:rFonts w:eastAsia="Calibri" w:cs="Tahoma"/>
          <w:bCs/>
          <w:color w:val="auto"/>
        </w:rPr>
      </w:pPr>
      <w:r w:rsidRPr="006B105A">
        <w:rPr>
          <w:rFonts w:eastAsia="Times New Roman" w:cs="Tahoma"/>
          <w:b/>
          <w:color w:val="000000"/>
          <w:lang w:eastAsia="es-ES"/>
        </w:rPr>
        <w:t xml:space="preserve">SÉPTIMO. </w:t>
      </w:r>
      <w:r w:rsidRPr="006B105A">
        <w:rPr>
          <w:rFonts w:eastAsia="Calibri" w:cs="Tahoma"/>
          <w:bCs/>
          <w:color w:val="auto"/>
        </w:rPr>
        <w:t xml:space="preserve">Con fundamento en lo dispuesto en los artículos 190 de la </w:t>
      </w:r>
      <w:r w:rsidRPr="006B105A">
        <w:rPr>
          <w:rFonts w:eastAsia="Times New Roman" w:cs="Tahoma"/>
          <w:color w:val="auto"/>
          <w:lang w:eastAsia="es-ES"/>
        </w:rPr>
        <w:t xml:space="preserve">Ley de Transparencia y Acceso a la Información Pública del Estado de México y Municipios, gírese </w:t>
      </w:r>
      <w:r w:rsidRPr="006B105A">
        <w:rPr>
          <w:rFonts w:eastAsia="Calibri" w:cs="Tahoma"/>
          <w:bCs/>
          <w:color w:val="auto"/>
        </w:rPr>
        <w:t xml:space="preserve">oficio al Titular del Órgano </w:t>
      </w:r>
      <w:r w:rsidR="004E5D78" w:rsidRPr="006B105A">
        <w:rPr>
          <w:rFonts w:eastAsia="Calibri" w:cs="Tahoma"/>
          <w:bCs/>
          <w:color w:val="auto"/>
        </w:rPr>
        <w:t xml:space="preserve">Interno </w:t>
      </w:r>
      <w:r w:rsidRPr="006B105A">
        <w:rPr>
          <w:rFonts w:eastAsia="Calibri" w:cs="Tahoma"/>
          <w:bCs/>
          <w:color w:val="auto"/>
        </w:rPr>
        <w:t xml:space="preserve">de Control de este Instituto con la finalidad de que actúe en razón de su competencia, en términos de lo dispuesto en el Considerando </w:t>
      </w:r>
      <w:r w:rsidRPr="006B105A">
        <w:rPr>
          <w:rFonts w:eastAsia="Calibri" w:cs="Tahoma"/>
          <w:color w:val="auto"/>
        </w:rPr>
        <w:t xml:space="preserve">SÉPTIMO </w:t>
      </w:r>
      <w:r w:rsidRPr="006B105A">
        <w:rPr>
          <w:rFonts w:eastAsia="Calibri" w:cs="Tahoma"/>
          <w:bCs/>
          <w:color w:val="auto"/>
        </w:rPr>
        <w:t>de la presente Resolución.</w:t>
      </w:r>
    </w:p>
    <w:p w14:paraId="058FB6AA" w14:textId="77777777" w:rsidR="00172038" w:rsidRPr="006B105A" w:rsidRDefault="00172038" w:rsidP="00DA4C87">
      <w:pPr>
        <w:spacing w:after="0" w:line="360" w:lineRule="auto"/>
        <w:ind w:right="-93"/>
        <w:rPr>
          <w:rFonts w:eastAsia="Calibri" w:cs="Tahoma"/>
          <w:bCs/>
          <w:color w:val="auto"/>
        </w:rPr>
      </w:pPr>
    </w:p>
    <w:p w14:paraId="23FD6781" w14:textId="01C09A26" w:rsidR="00EC77D9" w:rsidRPr="002D0AC7" w:rsidRDefault="00EC77D9" w:rsidP="00DA4C87">
      <w:pPr>
        <w:spacing w:after="0" w:line="360" w:lineRule="auto"/>
      </w:pPr>
      <w:r w:rsidRPr="006B105A">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2189F" w:rsidRPr="006B105A">
        <w:rPr>
          <w:rFonts w:eastAsia="Calibri" w:cs="Tahoma"/>
          <w:lang w:val="es-ES" w:eastAsia="es-ES_tradnl"/>
        </w:rPr>
        <w:t>DÉCIMO TERCERA</w:t>
      </w:r>
      <w:r w:rsidR="004265F9" w:rsidRPr="006B105A">
        <w:rPr>
          <w:rFonts w:eastAsia="Calibri" w:cs="Tahoma"/>
          <w:lang w:val="es-ES" w:eastAsia="es-ES_tradnl"/>
        </w:rPr>
        <w:t xml:space="preserve"> </w:t>
      </w:r>
      <w:r w:rsidRPr="006B105A">
        <w:rPr>
          <w:rFonts w:eastAsia="Calibri" w:cs="Tahoma"/>
          <w:lang w:val="es-ES" w:eastAsia="es-ES_tradnl"/>
        </w:rPr>
        <w:t xml:space="preserve">SESIÓN ORDINARIA, CELEBRADA EL </w:t>
      </w:r>
      <w:r w:rsidR="0072189F" w:rsidRPr="006B105A">
        <w:rPr>
          <w:rFonts w:eastAsia="Calibri" w:cs="Tahoma"/>
          <w:lang w:val="es-ES" w:eastAsia="es-ES_tradnl"/>
        </w:rPr>
        <w:t>DOCE</w:t>
      </w:r>
      <w:r w:rsidR="00487009" w:rsidRPr="006B105A">
        <w:rPr>
          <w:rFonts w:eastAsia="Calibri" w:cs="Tahoma"/>
          <w:lang w:val="es-ES" w:eastAsia="es-ES_tradnl"/>
        </w:rPr>
        <w:t xml:space="preserve"> DE </w:t>
      </w:r>
      <w:r w:rsidR="0072189F" w:rsidRPr="006B105A">
        <w:rPr>
          <w:rFonts w:eastAsia="Calibri" w:cs="Tahoma"/>
          <w:lang w:val="es-ES" w:eastAsia="es-ES_tradnl"/>
        </w:rPr>
        <w:t>ABRIL</w:t>
      </w:r>
      <w:r w:rsidR="00365F46" w:rsidRPr="006B105A">
        <w:rPr>
          <w:rFonts w:eastAsia="Calibri" w:cs="Tahoma"/>
          <w:lang w:val="es-ES" w:eastAsia="es-ES_tradnl"/>
        </w:rPr>
        <w:t xml:space="preserve"> DE DOS MIL VEINTITRÉS</w:t>
      </w:r>
      <w:r w:rsidRPr="006B105A">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1963CE">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1164F" w14:textId="77777777" w:rsidR="00F76494" w:rsidRDefault="00F76494" w:rsidP="00EC77D9">
      <w:pPr>
        <w:spacing w:after="0" w:line="240" w:lineRule="auto"/>
      </w:pPr>
      <w:r>
        <w:separator/>
      </w:r>
    </w:p>
  </w:endnote>
  <w:endnote w:type="continuationSeparator" w:id="0">
    <w:p w14:paraId="376ACBA5" w14:textId="77777777" w:rsidR="00F76494" w:rsidRDefault="00F76494"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Times New Roman"/>
    <w:panose1 w:val="02040502050505030304"/>
    <w:charset w:val="00"/>
    <w:family w:val="roman"/>
    <w:pitch w:val="variable"/>
    <w:sig w:usb0="E0000287" w:usb1="40000013"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16BDDDFD" w14:textId="77777777" w:rsidR="001963CE" w:rsidRDefault="001963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0959">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0959">
              <w:rPr>
                <w:b/>
                <w:bCs/>
                <w:noProof/>
              </w:rPr>
              <w:t>24</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64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6494">
      <w:rPr>
        <w:b/>
        <w:bCs/>
        <w:noProof/>
      </w:rPr>
      <w:t>1</w:t>
    </w:r>
    <w:r>
      <w:rPr>
        <w:b/>
        <w:bCs/>
        <w:sz w:val="24"/>
        <w:szCs w:val="24"/>
      </w:rPr>
      <w:fldChar w:fldCharType="end"/>
    </w:r>
  </w:p>
  <w:p w14:paraId="604FB1E6" w14:textId="77777777" w:rsidR="001963CE" w:rsidRDefault="001963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DD2EE" w14:textId="77777777" w:rsidR="00F76494" w:rsidRDefault="00F76494" w:rsidP="00EC77D9">
      <w:pPr>
        <w:spacing w:after="0" w:line="240" w:lineRule="auto"/>
      </w:pPr>
      <w:r>
        <w:separator/>
      </w:r>
    </w:p>
  </w:footnote>
  <w:footnote w:type="continuationSeparator" w:id="0">
    <w:p w14:paraId="1282149F" w14:textId="77777777" w:rsidR="00F76494" w:rsidRDefault="00F76494"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F76494">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62A5EE36" w14:textId="77777777" w:rsidTr="001756F2">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24C630E1" w:rsidR="001963CE" w:rsidRPr="00051642" w:rsidRDefault="008E7A60" w:rsidP="005B7041">
          <w:pPr>
            <w:tabs>
              <w:tab w:val="right" w:pos="8838"/>
            </w:tabs>
            <w:ind w:right="-32"/>
            <w:rPr>
              <w:rFonts w:eastAsia="Calibri" w:cs="Tahoma"/>
            </w:rPr>
          </w:pPr>
          <w:r>
            <w:rPr>
              <w:rFonts w:eastAsia="Calibri" w:cs="Tahoma"/>
              <w:lang w:val="es-MX"/>
            </w:rPr>
            <w:t>01106</w:t>
          </w:r>
          <w:r w:rsidR="00967D91">
            <w:rPr>
              <w:rFonts w:eastAsia="Calibri" w:cs="Tahoma"/>
              <w:lang w:val="es-MX"/>
            </w:rPr>
            <w:t>/INFOEM/IP/RR/2023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6603E244" w:rsidR="009E6F8A" w:rsidRPr="00051642" w:rsidRDefault="000C006D" w:rsidP="005B7041">
          <w:pPr>
            <w:tabs>
              <w:tab w:val="right" w:pos="8838"/>
            </w:tabs>
            <w:ind w:left="-28" w:right="-32"/>
            <w:rPr>
              <w:rFonts w:eastAsia="Calibri" w:cs="Tahoma"/>
              <w:lang w:val="es-MX"/>
            </w:rPr>
          </w:pPr>
          <w:r>
            <w:rPr>
              <w:color w:val="000000"/>
            </w:rPr>
            <w:t xml:space="preserve">Ayuntamiento de </w:t>
          </w:r>
          <w:r w:rsidR="008E7A60" w:rsidRPr="008E7A60">
            <w:rPr>
              <w:color w:val="000000"/>
            </w:rPr>
            <w:t>Tequixquiac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963CE" w:rsidRDefault="00F76494"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03E85E0E" w14:textId="77777777" w:rsidTr="453BB82C">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4DADFDCC" w:rsidR="001963CE" w:rsidRPr="00051642" w:rsidRDefault="00214E6B" w:rsidP="005B7041">
          <w:pPr>
            <w:tabs>
              <w:tab w:val="right" w:pos="8838"/>
            </w:tabs>
            <w:ind w:left="-111" w:right="-32"/>
            <w:rPr>
              <w:rFonts w:eastAsia="Calibri" w:cs="Tahoma"/>
            </w:rPr>
          </w:pPr>
          <w:r>
            <w:rPr>
              <w:rFonts w:eastAsia="Calibri" w:cs="Tahoma"/>
              <w:lang w:val="es-MX"/>
            </w:rPr>
            <w:t>01106</w:t>
          </w:r>
          <w:r w:rsidR="00967D91">
            <w:rPr>
              <w:rFonts w:eastAsia="Calibri" w:cs="Tahoma"/>
              <w:lang w:val="es-MX"/>
            </w:rPr>
            <w:t>/INFOEM/IP/RR/2023</w:t>
          </w:r>
        </w:p>
      </w:tc>
    </w:tr>
    <w:tr w:rsidR="001963CE" w:rsidRPr="00E152D8" w14:paraId="5E1FE5FD" w14:textId="77777777" w:rsidTr="453BB82C">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3343A66D" w:rsidR="001963CE" w:rsidRPr="00E152D8" w:rsidRDefault="453BB82C" w:rsidP="453BB82C">
          <w:pPr>
            <w:tabs>
              <w:tab w:val="right" w:pos="8838"/>
            </w:tabs>
            <w:spacing w:line="259" w:lineRule="auto"/>
            <w:ind w:left="-111" w:right="-109"/>
            <w:rPr>
              <w:rFonts w:eastAsia="Calibri" w:cs="Tahoma"/>
              <w:highlight w:val="black"/>
              <w:lang w:val="es-MX"/>
            </w:rPr>
          </w:pPr>
          <w:r w:rsidRPr="453BB82C">
            <w:rPr>
              <w:rFonts w:eastAsia="Calibri" w:cs="Tahoma"/>
              <w:highlight w:val="black"/>
              <w:lang w:val="es-MX"/>
            </w:rPr>
            <w:t>XXXXXXXXXXXXXXXXXX</w:t>
          </w:r>
        </w:p>
      </w:tc>
    </w:tr>
    <w:tr w:rsidR="001963CE" w:rsidRPr="00E152D8" w14:paraId="55B580D4" w14:textId="77777777" w:rsidTr="453BB82C">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5180DC68" w:rsidR="001963CE" w:rsidRPr="00463532" w:rsidRDefault="00214E6B" w:rsidP="005B7041">
          <w:pPr>
            <w:tabs>
              <w:tab w:val="right" w:pos="8838"/>
            </w:tabs>
            <w:ind w:left="-111" w:right="-32"/>
            <w:rPr>
              <w:rFonts w:eastAsia="Calibri" w:cs="Tahoma"/>
              <w:lang w:val="es-MX"/>
            </w:rPr>
          </w:pPr>
          <w:r w:rsidRPr="00214E6B">
            <w:rPr>
              <w:color w:val="000000"/>
            </w:rPr>
            <w:t>Ayuntamiento de Tequixquiac</w:t>
          </w:r>
        </w:p>
      </w:tc>
    </w:tr>
    <w:tr w:rsidR="001963CE" w:rsidRPr="00E152D8" w14:paraId="3EC166B6" w14:textId="77777777" w:rsidTr="453BB82C">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F76494"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245A5"/>
    <w:multiLevelType w:val="hybridMultilevel"/>
    <w:tmpl w:val="3D122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1361D"/>
    <w:multiLevelType w:val="hybridMultilevel"/>
    <w:tmpl w:val="54FCA7C4"/>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9"/>
  </w:num>
  <w:num w:numId="6">
    <w:abstractNumId w:val="0"/>
  </w:num>
  <w:num w:numId="7">
    <w:abstractNumId w:val="6"/>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5655"/>
    <w:rsid w:val="000144E2"/>
    <w:rsid w:val="00020AB8"/>
    <w:rsid w:val="000308D7"/>
    <w:rsid w:val="00033C85"/>
    <w:rsid w:val="0003649F"/>
    <w:rsid w:val="00047686"/>
    <w:rsid w:val="000726A9"/>
    <w:rsid w:val="00074587"/>
    <w:rsid w:val="00077B14"/>
    <w:rsid w:val="00081C90"/>
    <w:rsid w:val="000823E5"/>
    <w:rsid w:val="000A1B32"/>
    <w:rsid w:val="000C006D"/>
    <w:rsid w:val="000D30AB"/>
    <w:rsid w:val="000F5705"/>
    <w:rsid w:val="00107737"/>
    <w:rsid w:val="00122140"/>
    <w:rsid w:val="0013258E"/>
    <w:rsid w:val="001448D9"/>
    <w:rsid w:val="00152D29"/>
    <w:rsid w:val="00172038"/>
    <w:rsid w:val="001756F2"/>
    <w:rsid w:val="00182C11"/>
    <w:rsid w:val="001928BD"/>
    <w:rsid w:val="001952CF"/>
    <w:rsid w:val="001963CE"/>
    <w:rsid w:val="00196794"/>
    <w:rsid w:val="001B0790"/>
    <w:rsid w:val="001F55A5"/>
    <w:rsid w:val="00206B4A"/>
    <w:rsid w:val="00214E6B"/>
    <w:rsid w:val="002246B1"/>
    <w:rsid w:val="002302B0"/>
    <w:rsid w:val="002475A5"/>
    <w:rsid w:val="00265B53"/>
    <w:rsid w:val="002762F3"/>
    <w:rsid w:val="002A5660"/>
    <w:rsid w:val="002D1602"/>
    <w:rsid w:val="002D2283"/>
    <w:rsid w:val="002D791C"/>
    <w:rsid w:val="002D7C24"/>
    <w:rsid w:val="002E494B"/>
    <w:rsid w:val="002F3480"/>
    <w:rsid w:val="003044BA"/>
    <w:rsid w:val="00311C91"/>
    <w:rsid w:val="00341982"/>
    <w:rsid w:val="00356A74"/>
    <w:rsid w:val="003573E6"/>
    <w:rsid w:val="00363848"/>
    <w:rsid w:val="00365A89"/>
    <w:rsid w:val="00365F46"/>
    <w:rsid w:val="003868E6"/>
    <w:rsid w:val="003A2D05"/>
    <w:rsid w:val="003A5DD0"/>
    <w:rsid w:val="003B69FE"/>
    <w:rsid w:val="003B7A9A"/>
    <w:rsid w:val="003C6051"/>
    <w:rsid w:val="003D0090"/>
    <w:rsid w:val="003D12D5"/>
    <w:rsid w:val="003E3B2A"/>
    <w:rsid w:val="003F6D2C"/>
    <w:rsid w:val="004061A3"/>
    <w:rsid w:val="004265F9"/>
    <w:rsid w:val="00430E8A"/>
    <w:rsid w:val="004446C2"/>
    <w:rsid w:val="00451C54"/>
    <w:rsid w:val="00454CCA"/>
    <w:rsid w:val="00463532"/>
    <w:rsid w:val="00465182"/>
    <w:rsid w:val="00477E37"/>
    <w:rsid w:val="00487009"/>
    <w:rsid w:val="00494A1F"/>
    <w:rsid w:val="00494ADB"/>
    <w:rsid w:val="004A6E02"/>
    <w:rsid w:val="004B02B8"/>
    <w:rsid w:val="004B54D0"/>
    <w:rsid w:val="004C60E1"/>
    <w:rsid w:val="004D7869"/>
    <w:rsid w:val="004E3BF4"/>
    <w:rsid w:val="004E44D2"/>
    <w:rsid w:val="004E4727"/>
    <w:rsid w:val="004E5D78"/>
    <w:rsid w:val="004F1F79"/>
    <w:rsid w:val="0054037C"/>
    <w:rsid w:val="00541CD3"/>
    <w:rsid w:val="005439B3"/>
    <w:rsid w:val="00563865"/>
    <w:rsid w:val="0058579C"/>
    <w:rsid w:val="005B18B6"/>
    <w:rsid w:val="005B67F8"/>
    <w:rsid w:val="005B7041"/>
    <w:rsid w:val="005B78CE"/>
    <w:rsid w:val="005D1AB8"/>
    <w:rsid w:val="005E621D"/>
    <w:rsid w:val="005F71FE"/>
    <w:rsid w:val="005F7AB9"/>
    <w:rsid w:val="00602FA9"/>
    <w:rsid w:val="006237A9"/>
    <w:rsid w:val="00636809"/>
    <w:rsid w:val="00645086"/>
    <w:rsid w:val="0065265A"/>
    <w:rsid w:val="00657F1C"/>
    <w:rsid w:val="006607EA"/>
    <w:rsid w:val="006724BD"/>
    <w:rsid w:val="00683E00"/>
    <w:rsid w:val="00686C69"/>
    <w:rsid w:val="00687A5B"/>
    <w:rsid w:val="00695D3F"/>
    <w:rsid w:val="006A271A"/>
    <w:rsid w:val="006B105A"/>
    <w:rsid w:val="006C291D"/>
    <w:rsid w:val="006C35BB"/>
    <w:rsid w:val="006C5476"/>
    <w:rsid w:val="006D2E71"/>
    <w:rsid w:val="006E2079"/>
    <w:rsid w:val="006E4CE6"/>
    <w:rsid w:val="006F011A"/>
    <w:rsid w:val="00706619"/>
    <w:rsid w:val="007202EE"/>
    <w:rsid w:val="0072189F"/>
    <w:rsid w:val="00730A2F"/>
    <w:rsid w:val="007415D5"/>
    <w:rsid w:val="00747C89"/>
    <w:rsid w:val="007505E8"/>
    <w:rsid w:val="00782DF8"/>
    <w:rsid w:val="007A3765"/>
    <w:rsid w:val="007C7448"/>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262A"/>
    <w:rsid w:val="00894760"/>
    <w:rsid w:val="008A3936"/>
    <w:rsid w:val="008A6602"/>
    <w:rsid w:val="008B5812"/>
    <w:rsid w:val="008C0FBF"/>
    <w:rsid w:val="008C1A3E"/>
    <w:rsid w:val="008C7A9D"/>
    <w:rsid w:val="008E7A60"/>
    <w:rsid w:val="008F6BE3"/>
    <w:rsid w:val="00911580"/>
    <w:rsid w:val="009274FE"/>
    <w:rsid w:val="0093261A"/>
    <w:rsid w:val="0093576C"/>
    <w:rsid w:val="00955848"/>
    <w:rsid w:val="00960B9D"/>
    <w:rsid w:val="009673C1"/>
    <w:rsid w:val="00967D91"/>
    <w:rsid w:val="0097492D"/>
    <w:rsid w:val="00975E93"/>
    <w:rsid w:val="00985D8F"/>
    <w:rsid w:val="009D3748"/>
    <w:rsid w:val="009E6F8A"/>
    <w:rsid w:val="00A2050F"/>
    <w:rsid w:val="00A3160A"/>
    <w:rsid w:val="00A370EA"/>
    <w:rsid w:val="00A50DDF"/>
    <w:rsid w:val="00A6387F"/>
    <w:rsid w:val="00A64BAC"/>
    <w:rsid w:val="00A84C8B"/>
    <w:rsid w:val="00A9167D"/>
    <w:rsid w:val="00AA0825"/>
    <w:rsid w:val="00AA4DA6"/>
    <w:rsid w:val="00AB2B19"/>
    <w:rsid w:val="00AB6B13"/>
    <w:rsid w:val="00AE68A4"/>
    <w:rsid w:val="00AF590D"/>
    <w:rsid w:val="00B0253B"/>
    <w:rsid w:val="00B0598B"/>
    <w:rsid w:val="00B21155"/>
    <w:rsid w:val="00B233BF"/>
    <w:rsid w:val="00B24607"/>
    <w:rsid w:val="00B617E5"/>
    <w:rsid w:val="00B61BF0"/>
    <w:rsid w:val="00BB2153"/>
    <w:rsid w:val="00BB3910"/>
    <w:rsid w:val="00BB7194"/>
    <w:rsid w:val="00BD5986"/>
    <w:rsid w:val="00C0402C"/>
    <w:rsid w:val="00C21548"/>
    <w:rsid w:val="00C41E1C"/>
    <w:rsid w:val="00C422E3"/>
    <w:rsid w:val="00C47955"/>
    <w:rsid w:val="00C50842"/>
    <w:rsid w:val="00C555B3"/>
    <w:rsid w:val="00C60547"/>
    <w:rsid w:val="00C63854"/>
    <w:rsid w:val="00C71C92"/>
    <w:rsid w:val="00C867B6"/>
    <w:rsid w:val="00C92269"/>
    <w:rsid w:val="00CB14D9"/>
    <w:rsid w:val="00CB7980"/>
    <w:rsid w:val="00CD06FB"/>
    <w:rsid w:val="00CE0477"/>
    <w:rsid w:val="00CE3521"/>
    <w:rsid w:val="00CF5BEA"/>
    <w:rsid w:val="00D00E7E"/>
    <w:rsid w:val="00D01379"/>
    <w:rsid w:val="00D26876"/>
    <w:rsid w:val="00D47421"/>
    <w:rsid w:val="00D84796"/>
    <w:rsid w:val="00DA4C87"/>
    <w:rsid w:val="00DB0959"/>
    <w:rsid w:val="00DB587C"/>
    <w:rsid w:val="00DC3802"/>
    <w:rsid w:val="00DC6ABD"/>
    <w:rsid w:val="00DD322B"/>
    <w:rsid w:val="00DD6E79"/>
    <w:rsid w:val="00DE492D"/>
    <w:rsid w:val="00E003E9"/>
    <w:rsid w:val="00E075E2"/>
    <w:rsid w:val="00E3610B"/>
    <w:rsid w:val="00E36E12"/>
    <w:rsid w:val="00E40057"/>
    <w:rsid w:val="00E511FA"/>
    <w:rsid w:val="00E538D1"/>
    <w:rsid w:val="00E6326B"/>
    <w:rsid w:val="00E84FAD"/>
    <w:rsid w:val="00EA0E69"/>
    <w:rsid w:val="00EB31FC"/>
    <w:rsid w:val="00EB4D68"/>
    <w:rsid w:val="00EB6538"/>
    <w:rsid w:val="00EC77D9"/>
    <w:rsid w:val="00EE0509"/>
    <w:rsid w:val="00EF6253"/>
    <w:rsid w:val="00F10CB5"/>
    <w:rsid w:val="00F13747"/>
    <w:rsid w:val="00F27576"/>
    <w:rsid w:val="00F67477"/>
    <w:rsid w:val="00F746DD"/>
    <w:rsid w:val="00F76494"/>
    <w:rsid w:val="00F84FF3"/>
    <w:rsid w:val="00FA29C4"/>
    <w:rsid w:val="00FA4B2D"/>
    <w:rsid w:val="00FA65FF"/>
    <w:rsid w:val="00FA7798"/>
    <w:rsid w:val="00FB7385"/>
    <w:rsid w:val="00FC1182"/>
    <w:rsid w:val="00FD11C2"/>
    <w:rsid w:val="00FD3AD2"/>
    <w:rsid w:val="00FF5246"/>
    <w:rsid w:val="00FF667F"/>
    <w:rsid w:val="00FF6861"/>
    <w:rsid w:val="00FF776D"/>
    <w:rsid w:val="453BB8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customStyle="1" w:styleId="Tablaconcuadrcula3">
    <w:name w:val="Tabla con cuadrícula3"/>
    <w:basedOn w:val="Tablanormal"/>
    <w:next w:val="Tablaconcuadrcula"/>
    <w:uiPriority w:val="59"/>
    <w:rsid w:val="00DD322B"/>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19970408">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714700274">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260983749">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63203636">
      <w:bodyDiv w:val="1"/>
      <w:marLeft w:val="0"/>
      <w:marRight w:val="0"/>
      <w:marTop w:val="0"/>
      <w:marBottom w:val="0"/>
      <w:divBdr>
        <w:top w:val="none" w:sz="0" w:space="0" w:color="auto"/>
        <w:left w:val="none" w:sz="0" w:space="0" w:color="auto"/>
        <w:bottom w:val="none" w:sz="0" w:space="0" w:color="auto"/>
        <w:right w:val="none" w:sz="0" w:space="0" w:color="auto"/>
      </w:divBdr>
    </w:div>
    <w:div w:id="1863468753">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Times New Roman"/>
    <w:panose1 w:val="02040502050505030304"/>
    <w:charset w:val="00"/>
    <w:family w:val="roman"/>
    <w:pitch w:val="variable"/>
    <w:sig w:usb0="E0000287" w:usb1="40000013"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DF5E3B"/>
    <w:rsid w:val="00135B2C"/>
    <w:rsid w:val="00DF5E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4709-839B-4081-B0C2-BE40D3B2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5873</Words>
  <Characters>32304</Characters>
  <Application>Microsoft Office Word</Application>
  <DocSecurity>0</DocSecurity>
  <Lines>269</Lines>
  <Paragraphs>76</Paragraphs>
  <ScaleCrop>false</ScaleCrop>
  <Company/>
  <LinksUpToDate>false</LinksUpToDate>
  <CharactersWithSpaces>38101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9</cp:revision>
  <dcterms:created xsi:type="dcterms:W3CDTF">2023-03-28T23:07:00Z</dcterms:created>
  <dcterms:modified xsi:type="dcterms:W3CDTF">2023-07-03T18:41:00Z</dcterms:modified>
</cp:coreProperties>
</file>