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9FA1034" w:rsidR="005000AA" w:rsidRPr="00C434C5" w:rsidRDefault="005000AA" w:rsidP="005000AA">
      <w:pPr>
        <w:spacing w:before="240" w:after="240" w:line="360" w:lineRule="auto"/>
        <w:jc w:val="both"/>
        <w:rPr>
          <w:rFonts w:ascii="Palatino Linotype" w:hAnsi="Palatino Linotype"/>
          <w:sz w:val="24"/>
          <w:szCs w:val="24"/>
        </w:rPr>
      </w:pPr>
      <w:r w:rsidRPr="00C434C5">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665842" w:rsidRPr="00C434C5">
        <w:rPr>
          <w:rFonts w:ascii="Palatino Linotype" w:hAnsi="Palatino Linotype"/>
          <w:sz w:val="24"/>
          <w:szCs w:val="24"/>
        </w:rPr>
        <w:t>doce</w:t>
      </w:r>
      <w:r w:rsidRPr="00C434C5">
        <w:rPr>
          <w:rFonts w:ascii="Palatino Linotype" w:hAnsi="Palatino Linotype"/>
          <w:sz w:val="24"/>
          <w:szCs w:val="24"/>
        </w:rPr>
        <w:t xml:space="preserve"> </w:t>
      </w:r>
      <w:r w:rsidR="00665842" w:rsidRPr="00C434C5">
        <w:rPr>
          <w:rFonts w:ascii="Palatino Linotype" w:hAnsi="Palatino Linotype"/>
          <w:sz w:val="24"/>
          <w:szCs w:val="24"/>
        </w:rPr>
        <w:t>(12</w:t>
      </w:r>
      <w:r w:rsidR="00BE6E79" w:rsidRPr="00C434C5">
        <w:rPr>
          <w:rFonts w:ascii="Palatino Linotype" w:hAnsi="Palatino Linotype"/>
          <w:sz w:val="24"/>
          <w:szCs w:val="24"/>
        </w:rPr>
        <w:t xml:space="preserve">) de </w:t>
      </w:r>
      <w:r w:rsidR="009677B4" w:rsidRPr="00C434C5">
        <w:rPr>
          <w:rFonts w:ascii="Palatino Linotype" w:hAnsi="Palatino Linotype"/>
          <w:sz w:val="24"/>
          <w:szCs w:val="24"/>
        </w:rPr>
        <w:t>octubre</w:t>
      </w:r>
      <w:r w:rsidRPr="00C434C5">
        <w:rPr>
          <w:rFonts w:ascii="Palatino Linotype" w:hAnsi="Palatino Linotype"/>
          <w:sz w:val="24"/>
          <w:szCs w:val="24"/>
        </w:rPr>
        <w:t xml:space="preserve"> de dos mil veinti</w:t>
      </w:r>
      <w:r w:rsidR="00573C5F" w:rsidRPr="00C434C5">
        <w:rPr>
          <w:rFonts w:ascii="Palatino Linotype" w:hAnsi="Palatino Linotype"/>
          <w:sz w:val="24"/>
          <w:szCs w:val="24"/>
        </w:rPr>
        <w:t>trés</w:t>
      </w:r>
      <w:r w:rsidRPr="00C434C5">
        <w:rPr>
          <w:rFonts w:ascii="Palatino Linotype" w:hAnsi="Palatino Linotype"/>
          <w:sz w:val="24"/>
          <w:szCs w:val="24"/>
        </w:rPr>
        <w:t>.</w:t>
      </w:r>
    </w:p>
    <w:p w14:paraId="4C818016" w14:textId="1F73F8A6" w:rsidR="005000AA" w:rsidRPr="00C434C5" w:rsidRDefault="005000AA" w:rsidP="005000AA">
      <w:pPr>
        <w:pStyle w:val="Encabezado"/>
        <w:spacing w:line="360" w:lineRule="auto"/>
        <w:jc w:val="both"/>
        <w:rPr>
          <w:rFonts w:ascii="Palatino Linotype" w:hAnsi="Palatino Linotype"/>
          <w:sz w:val="24"/>
          <w:szCs w:val="24"/>
        </w:rPr>
      </w:pPr>
      <w:r w:rsidRPr="00C434C5">
        <w:rPr>
          <w:rFonts w:ascii="Palatino Linotype" w:hAnsi="Palatino Linotype"/>
          <w:b/>
          <w:sz w:val="24"/>
          <w:szCs w:val="24"/>
        </w:rPr>
        <w:t>VISTO</w:t>
      </w:r>
      <w:r w:rsidR="009677B4" w:rsidRPr="00C434C5">
        <w:rPr>
          <w:rFonts w:ascii="Palatino Linotype" w:hAnsi="Palatino Linotype"/>
          <w:b/>
          <w:sz w:val="24"/>
          <w:szCs w:val="24"/>
        </w:rPr>
        <w:t>S</w:t>
      </w:r>
      <w:r w:rsidRPr="00C434C5">
        <w:rPr>
          <w:rFonts w:ascii="Palatino Linotype" w:hAnsi="Palatino Linotype"/>
          <w:sz w:val="24"/>
          <w:szCs w:val="24"/>
        </w:rPr>
        <w:t xml:space="preserve"> </w:t>
      </w:r>
      <w:r w:rsidR="009677B4" w:rsidRPr="00C434C5">
        <w:rPr>
          <w:rFonts w:ascii="Palatino Linotype" w:hAnsi="Palatino Linotype"/>
          <w:sz w:val="24"/>
          <w:szCs w:val="24"/>
        </w:rPr>
        <w:t xml:space="preserve">los </w:t>
      </w:r>
      <w:r w:rsidRPr="00C434C5">
        <w:rPr>
          <w:rFonts w:ascii="Palatino Linotype" w:hAnsi="Palatino Linotype"/>
          <w:sz w:val="24"/>
          <w:szCs w:val="24"/>
        </w:rPr>
        <w:t>expediente</w:t>
      </w:r>
      <w:r w:rsidR="009677B4" w:rsidRPr="00C434C5">
        <w:rPr>
          <w:rFonts w:ascii="Palatino Linotype" w:hAnsi="Palatino Linotype"/>
          <w:sz w:val="24"/>
          <w:szCs w:val="24"/>
        </w:rPr>
        <w:t>s</w:t>
      </w:r>
      <w:r w:rsidRPr="00C434C5">
        <w:rPr>
          <w:rFonts w:ascii="Palatino Linotype" w:hAnsi="Palatino Linotype"/>
          <w:sz w:val="24"/>
          <w:szCs w:val="24"/>
        </w:rPr>
        <w:t xml:space="preserve"> electrónico</w:t>
      </w:r>
      <w:r w:rsidR="009677B4" w:rsidRPr="00C434C5">
        <w:rPr>
          <w:rFonts w:ascii="Palatino Linotype" w:hAnsi="Palatino Linotype"/>
          <w:sz w:val="24"/>
          <w:szCs w:val="24"/>
        </w:rPr>
        <w:t>s</w:t>
      </w:r>
      <w:r w:rsidRPr="00C434C5">
        <w:rPr>
          <w:rFonts w:ascii="Palatino Linotype" w:hAnsi="Palatino Linotype"/>
          <w:sz w:val="24"/>
          <w:szCs w:val="24"/>
        </w:rPr>
        <w:t xml:space="preserve"> formado</w:t>
      </w:r>
      <w:r w:rsidR="009677B4" w:rsidRPr="00C434C5">
        <w:rPr>
          <w:rFonts w:ascii="Palatino Linotype" w:hAnsi="Palatino Linotype"/>
          <w:sz w:val="24"/>
          <w:szCs w:val="24"/>
        </w:rPr>
        <w:t>s</w:t>
      </w:r>
      <w:r w:rsidR="00B13121" w:rsidRPr="00C434C5">
        <w:rPr>
          <w:rFonts w:ascii="Palatino Linotype" w:hAnsi="Palatino Linotype"/>
          <w:sz w:val="24"/>
          <w:szCs w:val="24"/>
        </w:rPr>
        <w:t xml:space="preserve"> </w:t>
      </w:r>
      <w:r w:rsidRPr="00C434C5">
        <w:rPr>
          <w:rFonts w:ascii="Palatino Linotype" w:hAnsi="Palatino Linotype"/>
          <w:sz w:val="24"/>
          <w:szCs w:val="24"/>
        </w:rPr>
        <w:t>con motivo de</w:t>
      </w:r>
      <w:r w:rsidR="009677B4" w:rsidRPr="00C434C5">
        <w:rPr>
          <w:rFonts w:ascii="Palatino Linotype" w:hAnsi="Palatino Linotype"/>
          <w:sz w:val="24"/>
          <w:szCs w:val="24"/>
        </w:rPr>
        <w:t xml:space="preserve"> </w:t>
      </w:r>
      <w:r w:rsidRPr="00C434C5">
        <w:rPr>
          <w:rFonts w:ascii="Palatino Linotype" w:hAnsi="Palatino Linotype"/>
          <w:sz w:val="24"/>
          <w:szCs w:val="24"/>
        </w:rPr>
        <w:t>l</w:t>
      </w:r>
      <w:r w:rsidR="009677B4" w:rsidRPr="00C434C5">
        <w:rPr>
          <w:rFonts w:ascii="Palatino Linotype" w:hAnsi="Palatino Linotype"/>
          <w:sz w:val="24"/>
          <w:szCs w:val="24"/>
        </w:rPr>
        <w:t>os</w:t>
      </w:r>
      <w:r w:rsidR="003374B1" w:rsidRPr="00C434C5">
        <w:rPr>
          <w:rFonts w:ascii="Palatino Linotype" w:hAnsi="Palatino Linotype"/>
          <w:sz w:val="24"/>
          <w:szCs w:val="24"/>
        </w:rPr>
        <w:t xml:space="preserve"> recurso</w:t>
      </w:r>
      <w:r w:rsidR="009677B4" w:rsidRPr="00C434C5">
        <w:rPr>
          <w:rFonts w:ascii="Palatino Linotype" w:hAnsi="Palatino Linotype"/>
          <w:sz w:val="24"/>
          <w:szCs w:val="24"/>
        </w:rPr>
        <w:t>s</w:t>
      </w:r>
      <w:r w:rsidR="003374B1" w:rsidRPr="00C434C5">
        <w:rPr>
          <w:rFonts w:ascii="Palatino Linotype" w:hAnsi="Palatino Linotype"/>
          <w:sz w:val="24"/>
          <w:szCs w:val="24"/>
        </w:rPr>
        <w:t xml:space="preserve"> de revisión</w:t>
      </w:r>
      <w:r w:rsidR="00B13121" w:rsidRPr="00C434C5">
        <w:rPr>
          <w:rFonts w:ascii="Palatino Linotype" w:hAnsi="Palatino Linotype"/>
          <w:sz w:val="24"/>
          <w:szCs w:val="24"/>
        </w:rPr>
        <w:t xml:space="preserve"> </w:t>
      </w:r>
      <w:r w:rsidR="009677B4" w:rsidRPr="00C434C5">
        <w:rPr>
          <w:rFonts w:ascii="Palatino Linotype" w:eastAsia="Calibri" w:hAnsi="Palatino Linotype" w:cs="Tahoma"/>
          <w:b/>
          <w:sz w:val="22"/>
          <w:szCs w:val="18"/>
          <w:lang w:eastAsia="en-US"/>
        </w:rPr>
        <w:t xml:space="preserve">17088/INFOEM/IP/RR/2022, 17089/INFOEM/IP/RR/2022, 17091/INFOEM/IP/RR/2022, 17092/INFOEM/IP/RR/2022 y </w:t>
      </w:r>
      <w:r w:rsidR="00AB3C50" w:rsidRPr="00C434C5">
        <w:rPr>
          <w:rFonts w:ascii="Palatino Linotype" w:eastAsia="Calibri" w:hAnsi="Palatino Linotype" w:cs="Tahoma"/>
          <w:b/>
          <w:sz w:val="22"/>
          <w:szCs w:val="18"/>
          <w:lang w:eastAsia="en-US"/>
        </w:rPr>
        <w:t>17093/INFOEM/IP/RR/2022</w:t>
      </w:r>
      <w:r w:rsidR="009677B4" w:rsidRPr="00C434C5">
        <w:rPr>
          <w:rFonts w:ascii="Palatino Linotype" w:hAnsi="Palatino Linotype"/>
          <w:b/>
          <w:sz w:val="24"/>
          <w:szCs w:val="24"/>
        </w:rPr>
        <w:t xml:space="preserve"> acumulados, </w:t>
      </w:r>
      <w:r w:rsidRPr="00C434C5">
        <w:rPr>
          <w:rFonts w:ascii="Palatino Linotype" w:hAnsi="Palatino Linotype"/>
          <w:sz w:val="24"/>
          <w:szCs w:val="24"/>
        </w:rPr>
        <w:t>promovido</w:t>
      </w:r>
      <w:r w:rsidR="009677B4" w:rsidRPr="00C434C5">
        <w:rPr>
          <w:rFonts w:ascii="Palatino Linotype" w:hAnsi="Palatino Linotype"/>
          <w:sz w:val="24"/>
          <w:szCs w:val="24"/>
        </w:rPr>
        <w:t>s</w:t>
      </w:r>
      <w:r w:rsidRPr="00C434C5">
        <w:rPr>
          <w:rFonts w:ascii="Palatino Linotype" w:hAnsi="Palatino Linotype"/>
          <w:sz w:val="24"/>
          <w:szCs w:val="24"/>
        </w:rPr>
        <w:t xml:space="preserve"> por</w:t>
      </w:r>
      <w:r w:rsidR="00396CF5" w:rsidRPr="00C434C5">
        <w:rPr>
          <w:rFonts w:ascii="Palatino Linotype" w:hAnsi="Palatino Linotype"/>
          <w:sz w:val="24"/>
          <w:szCs w:val="24"/>
        </w:rPr>
        <w:t xml:space="preserve"> </w:t>
      </w:r>
      <w:r w:rsidR="009677B4" w:rsidRPr="00C434C5">
        <w:rPr>
          <w:rFonts w:ascii="Palatino Linotype" w:hAnsi="Palatino Linotype"/>
          <w:b/>
          <w:sz w:val="24"/>
          <w:szCs w:val="24"/>
        </w:rPr>
        <w:t>u</w:t>
      </w:r>
      <w:r w:rsidR="00C56D1A" w:rsidRPr="00C434C5">
        <w:rPr>
          <w:rFonts w:ascii="Palatino Linotype" w:hAnsi="Palatino Linotype"/>
          <w:b/>
          <w:sz w:val="24"/>
          <w:szCs w:val="24"/>
        </w:rPr>
        <w:t xml:space="preserve">n Usuario del Sistema de Acceso a la Información Mexiquense </w:t>
      </w:r>
      <w:r w:rsidR="009677B4" w:rsidRPr="00C434C5">
        <w:rPr>
          <w:rFonts w:ascii="Palatino Linotype" w:hAnsi="Palatino Linotype"/>
          <w:b/>
          <w:sz w:val="24"/>
          <w:szCs w:val="24"/>
        </w:rPr>
        <w:t xml:space="preserve">(SAIMEX), </w:t>
      </w:r>
      <w:r w:rsidR="00C56D1A" w:rsidRPr="00C434C5">
        <w:rPr>
          <w:rFonts w:ascii="Palatino Linotype" w:hAnsi="Palatino Linotype"/>
          <w:b/>
          <w:sz w:val="24"/>
          <w:szCs w:val="24"/>
        </w:rPr>
        <w:t>que no proporcionó su nombre</w:t>
      </w:r>
      <w:r w:rsidR="00CA3902" w:rsidRPr="00C434C5">
        <w:rPr>
          <w:rFonts w:ascii="Palatino Linotype" w:eastAsia="Calibri" w:hAnsi="Palatino Linotype" w:cs="Tahoma"/>
          <w:b/>
          <w:sz w:val="24"/>
          <w:szCs w:val="22"/>
          <w:lang w:eastAsia="en-US"/>
        </w:rPr>
        <w:t>,</w:t>
      </w:r>
      <w:r w:rsidR="005D09C1" w:rsidRPr="00C434C5">
        <w:rPr>
          <w:rFonts w:ascii="Palatino Linotype" w:hAnsi="Palatino Linotype"/>
          <w:sz w:val="24"/>
          <w:szCs w:val="24"/>
        </w:rPr>
        <w:t xml:space="preserve"> en su calidad de </w:t>
      </w:r>
      <w:r w:rsidRPr="00C434C5">
        <w:rPr>
          <w:rFonts w:ascii="Palatino Linotype" w:hAnsi="Palatino Linotype"/>
          <w:b/>
          <w:sz w:val="24"/>
          <w:szCs w:val="24"/>
        </w:rPr>
        <w:t>RECURRENTE</w:t>
      </w:r>
      <w:r w:rsidRPr="00C434C5">
        <w:rPr>
          <w:rFonts w:ascii="Palatino Linotype" w:hAnsi="Palatino Linotype" w:cs="Arial"/>
          <w:sz w:val="24"/>
          <w:szCs w:val="24"/>
        </w:rPr>
        <w:t>, en contra de la</w:t>
      </w:r>
      <w:r w:rsidR="009677B4" w:rsidRPr="00C434C5">
        <w:rPr>
          <w:rFonts w:ascii="Palatino Linotype" w:hAnsi="Palatino Linotype" w:cs="Arial"/>
          <w:sz w:val="24"/>
          <w:szCs w:val="24"/>
        </w:rPr>
        <w:t>s</w:t>
      </w:r>
      <w:r w:rsidR="00C56D1A" w:rsidRPr="00C434C5">
        <w:rPr>
          <w:rFonts w:ascii="Palatino Linotype" w:hAnsi="Palatino Linotype" w:cs="Arial"/>
          <w:sz w:val="24"/>
          <w:szCs w:val="24"/>
        </w:rPr>
        <w:t xml:space="preserve"> </w:t>
      </w:r>
      <w:r w:rsidRPr="00C434C5">
        <w:rPr>
          <w:rFonts w:ascii="Palatino Linotype" w:hAnsi="Palatino Linotype" w:cs="Arial"/>
          <w:sz w:val="24"/>
          <w:szCs w:val="24"/>
        </w:rPr>
        <w:t>respuesta</w:t>
      </w:r>
      <w:r w:rsidR="009677B4" w:rsidRPr="00C434C5">
        <w:rPr>
          <w:rFonts w:ascii="Palatino Linotype" w:hAnsi="Palatino Linotype" w:cs="Arial"/>
          <w:sz w:val="24"/>
          <w:szCs w:val="24"/>
        </w:rPr>
        <w:t xml:space="preserve">s </w:t>
      </w:r>
      <w:r w:rsidRPr="00C434C5">
        <w:rPr>
          <w:rFonts w:ascii="Palatino Linotype" w:hAnsi="Palatino Linotype" w:cs="Arial"/>
          <w:sz w:val="24"/>
          <w:szCs w:val="24"/>
        </w:rPr>
        <w:t xml:space="preserve">del </w:t>
      </w:r>
      <w:r w:rsidR="00AB3C50" w:rsidRPr="00C434C5">
        <w:rPr>
          <w:rFonts w:ascii="Palatino Linotype" w:eastAsia="Calibri" w:hAnsi="Palatino Linotype" w:cs="Arial"/>
          <w:b/>
          <w:sz w:val="24"/>
        </w:rPr>
        <w:t>Ayuntamiento de Xonacatlán</w:t>
      </w:r>
      <w:r w:rsidRPr="00C434C5">
        <w:rPr>
          <w:rFonts w:ascii="Palatino Linotype" w:hAnsi="Palatino Linotype" w:cs="Arial"/>
          <w:sz w:val="24"/>
          <w:szCs w:val="24"/>
        </w:rPr>
        <w:t>,</w:t>
      </w:r>
      <w:r w:rsidRPr="00C434C5">
        <w:rPr>
          <w:rFonts w:ascii="Palatino Linotype" w:hAnsi="Palatino Linotype"/>
          <w:b/>
          <w:sz w:val="24"/>
          <w:szCs w:val="24"/>
        </w:rPr>
        <w:t xml:space="preserve"> </w:t>
      </w:r>
      <w:r w:rsidRPr="00C434C5">
        <w:rPr>
          <w:rFonts w:ascii="Palatino Linotype" w:hAnsi="Palatino Linotype"/>
          <w:sz w:val="24"/>
          <w:szCs w:val="24"/>
        </w:rPr>
        <w:t>en lo sucesivo el</w:t>
      </w:r>
      <w:r w:rsidRPr="00C434C5">
        <w:rPr>
          <w:rFonts w:ascii="Palatino Linotype" w:hAnsi="Palatino Linotype"/>
          <w:b/>
          <w:sz w:val="24"/>
          <w:szCs w:val="24"/>
        </w:rPr>
        <w:t xml:space="preserve"> SUJETO OBLIGADO, </w:t>
      </w:r>
      <w:r w:rsidRPr="00C434C5">
        <w:rPr>
          <w:rFonts w:ascii="Palatino Linotype" w:hAnsi="Palatino Linotype"/>
          <w:sz w:val="24"/>
          <w:szCs w:val="24"/>
        </w:rPr>
        <w:t>se procede a dictar la presente resolución, con base en los siguientes:</w:t>
      </w:r>
    </w:p>
    <w:p w14:paraId="3F16C03C" w14:textId="77777777" w:rsidR="009677B4" w:rsidRPr="00C434C5" w:rsidRDefault="009677B4" w:rsidP="005000AA">
      <w:pPr>
        <w:pStyle w:val="Encabezado"/>
        <w:spacing w:line="360" w:lineRule="auto"/>
        <w:jc w:val="both"/>
        <w:rPr>
          <w:rFonts w:ascii="Palatino Linotype" w:hAnsi="Palatino Linotype"/>
          <w:sz w:val="24"/>
          <w:szCs w:val="24"/>
        </w:rPr>
      </w:pPr>
    </w:p>
    <w:p w14:paraId="1F1BAF80" w14:textId="77777777" w:rsidR="005000AA" w:rsidRPr="00C434C5" w:rsidRDefault="005000AA" w:rsidP="005000AA">
      <w:pPr>
        <w:pStyle w:val="Ttulo1"/>
        <w:jc w:val="center"/>
        <w:rPr>
          <w:rFonts w:ascii="Palatino Linotype" w:hAnsi="Palatino Linotype"/>
          <w:b/>
          <w:color w:val="auto"/>
          <w:sz w:val="24"/>
          <w:szCs w:val="24"/>
        </w:rPr>
      </w:pPr>
      <w:bookmarkStart w:id="0" w:name="_Toc87549671"/>
      <w:r w:rsidRPr="00C434C5">
        <w:rPr>
          <w:rFonts w:ascii="Palatino Linotype" w:hAnsi="Palatino Linotype"/>
          <w:b/>
          <w:color w:val="auto"/>
          <w:sz w:val="24"/>
          <w:szCs w:val="24"/>
        </w:rPr>
        <w:t>ANTECEDENTES</w:t>
      </w:r>
      <w:bookmarkEnd w:id="0"/>
    </w:p>
    <w:p w14:paraId="04287D5F" w14:textId="77777777" w:rsidR="005000AA" w:rsidRPr="00C434C5" w:rsidRDefault="005000AA" w:rsidP="005000AA">
      <w:pPr>
        <w:rPr>
          <w:rFonts w:ascii="Palatino Linotype" w:hAnsi="Palatino Linotype"/>
          <w:sz w:val="24"/>
          <w:szCs w:val="24"/>
          <w:lang w:eastAsia="en-US"/>
        </w:rPr>
      </w:pPr>
    </w:p>
    <w:p w14:paraId="5ED33D9B" w14:textId="3C6270F4" w:rsidR="00A87524" w:rsidRPr="00C434C5"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C434C5">
        <w:rPr>
          <w:rFonts w:ascii="Palatino Linotype" w:eastAsia="Calibri" w:hAnsi="Palatino Linotype" w:cs="Arial"/>
          <w:sz w:val="24"/>
          <w:lang w:val="es-ES"/>
        </w:rPr>
        <w:t xml:space="preserve">El </w:t>
      </w:r>
      <w:r w:rsidR="00B93378" w:rsidRPr="00C434C5">
        <w:rPr>
          <w:rFonts w:ascii="Palatino Linotype" w:eastAsia="Calibri" w:hAnsi="Palatino Linotype" w:cs="Arial"/>
          <w:sz w:val="24"/>
          <w:lang w:val="es-ES"/>
        </w:rPr>
        <w:t>dieciséis</w:t>
      </w:r>
      <w:r w:rsidR="000904E7" w:rsidRPr="00C434C5">
        <w:rPr>
          <w:rFonts w:ascii="Palatino Linotype" w:eastAsia="Calibri" w:hAnsi="Palatino Linotype" w:cs="Arial"/>
          <w:sz w:val="24"/>
          <w:lang w:val="es-ES"/>
        </w:rPr>
        <w:t xml:space="preserve"> (</w:t>
      </w:r>
      <w:r w:rsidR="00B93378" w:rsidRPr="00C434C5">
        <w:rPr>
          <w:rFonts w:ascii="Palatino Linotype" w:eastAsia="Calibri" w:hAnsi="Palatino Linotype" w:cs="Arial"/>
          <w:sz w:val="24"/>
          <w:lang w:val="es-ES"/>
        </w:rPr>
        <w:t>16</w:t>
      </w:r>
      <w:r w:rsidR="000904E7" w:rsidRPr="00C434C5">
        <w:rPr>
          <w:rFonts w:ascii="Palatino Linotype" w:eastAsia="Calibri" w:hAnsi="Palatino Linotype" w:cs="Arial"/>
          <w:sz w:val="24"/>
          <w:lang w:val="es-ES"/>
        </w:rPr>
        <w:t xml:space="preserve">) </w:t>
      </w:r>
      <w:r w:rsidR="00A87524" w:rsidRPr="00C434C5">
        <w:rPr>
          <w:rFonts w:ascii="Palatino Linotype" w:eastAsia="Calibri" w:hAnsi="Palatino Linotype" w:cs="Arial"/>
          <w:sz w:val="24"/>
          <w:lang w:val="es-ES"/>
        </w:rPr>
        <w:t xml:space="preserve">de </w:t>
      </w:r>
      <w:r w:rsidR="00B93378" w:rsidRPr="00C434C5">
        <w:rPr>
          <w:rFonts w:ascii="Palatino Linotype" w:eastAsia="Calibri" w:hAnsi="Palatino Linotype" w:cs="Arial"/>
          <w:sz w:val="24"/>
          <w:lang w:val="es-ES"/>
        </w:rPr>
        <w:t>noviembre</w:t>
      </w:r>
      <w:r w:rsidR="00A526EE" w:rsidRPr="00C434C5">
        <w:rPr>
          <w:rFonts w:ascii="Palatino Linotype" w:eastAsia="Calibri" w:hAnsi="Palatino Linotype"/>
          <w:sz w:val="24"/>
          <w:lang w:val="es-ES"/>
        </w:rPr>
        <w:t xml:space="preserve"> </w:t>
      </w:r>
      <w:r w:rsidR="005000AA" w:rsidRPr="00C434C5">
        <w:rPr>
          <w:rFonts w:ascii="Palatino Linotype" w:eastAsia="Calibri" w:hAnsi="Palatino Linotype"/>
          <w:sz w:val="24"/>
          <w:lang w:val="es-ES"/>
        </w:rPr>
        <w:t>de dos mil veinti</w:t>
      </w:r>
      <w:r w:rsidR="00F714A9" w:rsidRPr="00C434C5">
        <w:rPr>
          <w:rFonts w:ascii="Palatino Linotype" w:eastAsia="Calibri" w:hAnsi="Palatino Linotype"/>
          <w:sz w:val="24"/>
          <w:lang w:val="es-ES"/>
        </w:rPr>
        <w:t>dós</w:t>
      </w:r>
      <w:r w:rsidR="005000AA" w:rsidRPr="00C434C5">
        <w:rPr>
          <w:rFonts w:ascii="Palatino Linotype" w:eastAsia="Calibri" w:hAnsi="Palatino Linotype" w:cs="Arial"/>
          <w:sz w:val="24"/>
          <w:lang w:val="es-ES"/>
        </w:rPr>
        <w:t>,</w:t>
      </w:r>
      <w:r w:rsidR="009677B4" w:rsidRPr="00C434C5">
        <w:rPr>
          <w:rFonts w:ascii="Palatino Linotype" w:eastAsia="Calibri" w:hAnsi="Palatino Linotype"/>
          <w:sz w:val="24"/>
          <w:lang w:val="es-ES"/>
        </w:rPr>
        <w:t xml:space="preserve"> el</w:t>
      </w:r>
      <w:r w:rsidR="005000AA" w:rsidRPr="00C434C5">
        <w:rPr>
          <w:rFonts w:ascii="Palatino Linotype" w:eastAsia="Calibri" w:hAnsi="Palatino Linotype"/>
          <w:b/>
          <w:sz w:val="24"/>
          <w:lang w:val="es-ES"/>
        </w:rPr>
        <w:t xml:space="preserve"> RECURRENTE </w:t>
      </w:r>
      <w:r w:rsidR="005000AA" w:rsidRPr="00C434C5">
        <w:rPr>
          <w:rFonts w:ascii="Palatino Linotype" w:eastAsia="Calibri" w:hAnsi="Palatino Linotype"/>
          <w:bCs/>
          <w:sz w:val="24"/>
          <w:lang w:val="es-ES"/>
        </w:rPr>
        <w:t>presentó</w:t>
      </w:r>
      <w:r w:rsidR="005000AA" w:rsidRPr="00C434C5">
        <w:rPr>
          <w:rFonts w:ascii="Palatino Linotype" w:hAnsi="Palatino Linotype"/>
          <w:b/>
          <w:sz w:val="24"/>
        </w:rPr>
        <w:t>,</w:t>
      </w:r>
      <w:r w:rsidR="005000AA" w:rsidRPr="00C434C5">
        <w:rPr>
          <w:rFonts w:ascii="Palatino Linotype" w:eastAsia="Calibri" w:hAnsi="Palatino Linotype" w:cs="Arial"/>
          <w:sz w:val="24"/>
          <w:lang w:val="es-ES"/>
        </w:rPr>
        <w:t xml:space="preserve"> ante el </w:t>
      </w:r>
      <w:r w:rsidR="005000AA" w:rsidRPr="00C434C5">
        <w:rPr>
          <w:rFonts w:ascii="Palatino Linotype" w:eastAsia="Calibri" w:hAnsi="Palatino Linotype" w:cs="Arial"/>
          <w:b/>
          <w:sz w:val="24"/>
          <w:lang w:val="es-ES"/>
        </w:rPr>
        <w:t>SUJETO OBLIGADO</w:t>
      </w:r>
      <w:r w:rsidR="005000AA" w:rsidRPr="00C434C5">
        <w:rPr>
          <w:rFonts w:ascii="Palatino Linotype" w:eastAsia="Calibri" w:hAnsi="Palatino Linotype" w:cs="Arial"/>
          <w:sz w:val="24"/>
        </w:rPr>
        <w:t xml:space="preserve"> vía </w:t>
      </w:r>
      <w:r w:rsidR="005000AA" w:rsidRPr="00C434C5">
        <w:rPr>
          <w:rFonts w:ascii="Palatino Linotype" w:eastAsia="Calibri" w:hAnsi="Palatino Linotype" w:cs="Arial"/>
          <w:sz w:val="24"/>
          <w:lang w:val="es-ES"/>
        </w:rPr>
        <w:t>Sistema de Acceso a la Información Mexiquense (</w:t>
      </w:r>
      <w:r w:rsidR="005000AA" w:rsidRPr="00C434C5">
        <w:rPr>
          <w:rFonts w:ascii="Palatino Linotype" w:eastAsia="Calibri" w:hAnsi="Palatino Linotype" w:cs="Arial"/>
          <w:b/>
          <w:sz w:val="24"/>
          <w:lang w:val="es-ES"/>
        </w:rPr>
        <w:t>SAIMEX)</w:t>
      </w:r>
      <w:r w:rsidR="005000AA" w:rsidRPr="00C434C5">
        <w:rPr>
          <w:rFonts w:ascii="Palatino Linotype" w:eastAsia="Calibri" w:hAnsi="Palatino Linotype" w:cs="Arial"/>
          <w:sz w:val="24"/>
          <w:lang w:val="es-ES"/>
        </w:rPr>
        <w:t>, la</w:t>
      </w:r>
      <w:r w:rsidR="009677B4" w:rsidRPr="00C434C5">
        <w:rPr>
          <w:rFonts w:ascii="Palatino Linotype" w:eastAsia="Calibri" w:hAnsi="Palatino Linotype" w:cs="Arial"/>
          <w:sz w:val="24"/>
          <w:lang w:val="es-ES"/>
        </w:rPr>
        <w:t>s</w:t>
      </w:r>
      <w:r w:rsidR="005000AA" w:rsidRPr="00C434C5">
        <w:rPr>
          <w:rFonts w:ascii="Palatino Linotype" w:eastAsia="Calibri" w:hAnsi="Palatino Linotype" w:cs="Arial"/>
          <w:sz w:val="24"/>
          <w:lang w:val="es-ES"/>
        </w:rPr>
        <w:t xml:space="preserve"> solicitud</w:t>
      </w:r>
      <w:r w:rsidR="009677B4" w:rsidRPr="00C434C5">
        <w:rPr>
          <w:rFonts w:ascii="Palatino Linotype" w:eastAsia="Calibri" w:hAnsi="Palatino Linotype" w:cs="Arial"/>
          <w:sz w:val="24"/>
          <w:lang w:val="es-ES"/>
        </w:rPr>
        <w:t>es</w:t>
      </w:r>
      <w:r w:rsidR="005000AA" w:rsidRPr="00C434C5">
        <w:rPr>
          <w:rFonts w:ascii="Palatino Linotype" w:eastAsia="Calibri" w:hAnsi="Palatino Linotype" w:cs="Arial"/>
          <w:sz w:val="24"/>
          <w:lang w:val="es-ES"/>
        </w:rPr>
        <w:t xml:space="preserve"> de información pública registrada</w:t>
      </w:r>
      <w:r w:rsidR="009677B4" w:rsidRPr="00C434C5">
        <w:rPr>
          <w:rFonts w:ascii="Palatino Linotype" w:eastAsia="Calibri" w:hAnsi="Palatino Linotype" w:cs="Arial"/>
          <w:sz w:val="24"/>
          <w:lang w:val="es-ES"/>
        </w:rPr>
        <w:t>s</w:t>
      </w:r>
      <w:r w:rsidR="005000AA" w:rsidRPr="00C434C5">
        <w:rPr>
          <w:rFonts w:ascii="Palatino Linotype" w:eastAsia="Calibri" w:hAnsi="Palatino Linotype" w:cs="Arial"/>
          <w:sz w:val="24"/>
          <w:lang w:val="es-ES"/>
        </w:rPr>
        <w:t xml:space="preserve"> con el número </w:t>
      </w:r>
      <w:r w:rsidR="00D91200" w:rsidRPr="00C434C5">
        <w:rPr>
          <w:rFonts w:ascii="Palatino Linotype" w:hAnsi="Palatino Linotype"/>
          <w:b/>
          <w:bCs/>
          <w:color w:val="000000" w:themeColor="text1"/>
          <w:sz w:val="24"/>
        </w:rPr>
        <w:t>0029</w:t>
      </w:r>
      <w:r w:rsidR="009677B4" w:rsidRPr="00C434C5">
        <w:rPr>
          <w:rFonts w:ascii="Palatino Linotype" w:hAnsi="Palatino Linotype"/>
          <w:b/>
          <w:bCs/>
          <w:color w:val="000000" w:themeColor="text1"/>
          <w:sz w:val="24"/>
        </w:rPr>
        <w:t>2</w:t>
      </w:r>
      <w:r w:rsidR="00D91200" w:rsidRPr="00C434C5">
        <w:rPr>
          <w:rFonts w:ascii="Palatino Linotype" w:hAnsi="Palatino Linotype"/>
          <w:b/>
          <w:bCs/>
          <w:color w:val="000000" w:themeColor="text1"/>
          <w:sz w:val="24"/>
        </w:rPr>
        <w:t>/XONACAT/IP/2022</w:t>
      </w:r>
      <w:r w:rsidR="009677B4" w:rsidRPr="00C434C5">
        <w:rPr>
          <w:rFonts w:ascii="Palatino Linotype" w:hAnsi="Palatino Linotype"/>
          <w:b/>
          <w:bCs/>
          <w:color w:val="000000" w:themeColor="text1"/>
          <w:sz w:val="24"/>
        </w:rPr>
        <w:t xml:space="preserve">, 00293/XONACAT/IP/2022, 00294/XONACAT/IP/2022, 00295/XONACAT/IP/2022 y 00296/XONACAT/IP/2022 </w:t>
      </w:r>
      <w:r w:rsidR="008A2519" w:rsidRPr="00C434C5">
        <w:rPr>
          <w:rFonts w:ascii="Palatino Linotype" w:eastAsia="Calibri" w:hAnsi="Palatino Linotype" w:cs="Arial"/>
          <w:sz w:val="24"/>
          <w:lang w:val="es-ES"/>
        </w:rPr>
        <w:t>mediante la</w:t>
      </w:r>
      <w:r w:rsidR="009677B4" w:rsidRPr="00C434C5">
        <w:rPr>
          <w:rFonts w:ascii="Palatino Linotype" w:eastAsia="Calibri" w:hAnsi="Palatino Linotype" w:cs="Arial"/>
          <w:sz w:val="24"/>
          <w:lang w:val="es-ES"/>
        </w:rPr>
        <w:t>s</w:t>
      </w:r>
      <w:r w:rsidR="008A2519" w:rsidRPr="00C434C5">
        <w:rPr>
          <w:rFonts w:ascii="Palatino Linotype" w:eastAsia="Calibri" w:hAnsi="Palatino Linotype" w:cs="Arial"/>
          <w:sz w:val="24"/>
          <w:lang w:val="es-ES"/>
        </w:rPr>
        <w:t xml:space="preserve"> cual</w:t>
      </w:r>
      <w:r w:rsidR="009677B4" w:rsidRPr="00C434C5">
        <w:rPr>
          <w:rFonts w:ascii="Palatino Linotype" w:eastAsia="Calibri" w:hAnsi="Palatino Linotype" w:cs="Arial"/>
          <w:sz w:val="24"/>
          <w:lang w:val="es-ES"/>
        </w:rPr>
        <w:t>es</w:t>
      </w:r>
      <w:r w:rsidR="008A2519" w:rsidRPr="00C434C5">
        <w:rPr>
          <w:rFonts w:ascii="Palatino Linotype" w:eastAsia="Calibri" w:hAnsi="Palatino Linotype" w:cs="Arial"/>
          <w:sz w:val="24"/>
          <w:lang w:val="es-ES"/>
        </w:rPr>
        <w:t xml:space="preserve"> solicitó lo siguiente:</w:t>
      </w:r>
    </w:p>
    <w:p w14:paraId="39EB81E9" w14:textId="6E5B3622" w:rsidR="008A2519" w:rsidRPr="00C434C5" w:rsidRDefault="008A2519" w:rsidP="008A2519">
      <w:pPr>
        <w:pStyle w:val="Prrafodelista"/>
        <w:spacing w:line="360" w:lineRule="auto"/>
        <w:ind w:left="0"/>
        <w:jc w:val="both"/>
        <w:rPr>
          <w:rFonts w:ascii="Palatino Linotype" w:hAnsi="Palatino Linotype" w:cs="Arial"/>
          <w:sz w:val="24"/>
          <w:lang w:val="es-ES"/>
        </w:rPr>
      </w:pPr>
    </w:p>
    <w:p w14:paraId="3C389FB4" w14:textId="77777777" w:rsidR="009677B4" w:rsidRPr="00C434C5" w:rsidRDefault="009677B4" w:rsidP="008A2519">
      <w:pPr>
        <w:pStyle w:val="Prrafodelista"/>
        <w:spacing w:line="360" w:lineRule="auto"/>
        <w:ind w:left="0"/>
        <w:jc w:val="both"/>
        <w:rPr>
          <w:rFonts w:ascii="Palatino Linotype" w:hAnsi="Palatino Linotype" w:cs="Arial"/>
          <w:sz w:val="24"/>
          <w:lang w:val="es-ES"/>
        </w:rPr>
      </w:pPr>
    </w:p>
    <w:p w14:paraId="0D23FAAA" w14:textId="6F04B588" w:rsidR="00D91200" w:rsidRPr="00C434C5" w:rsidRDefault="00D91200" w:rsidP="00AB3C50">
      <w:pPr>
        <w:pStyle w:val="Prrafodelista"/>
        <w:spacing w:line="360" w:lineRule="auto"/>
        <w:ind w:left="567" w:right="822"/>
        <w:jc w:val="both"/>
        <w:rPr>
          <w:rFonts w:ascii="Palatino Linotype" w:hAnsi="Palatino Linotype"/>
          <w:i/>
        </w:rPr>
      </w:pPr>
    </w:p>
    <w:tbl>
      <w:tblPr>
        <w:tblStyle w:val="Tablaconcuadrcula"/>
        <w:tblW w:w="0" w:type="auto"/>
        <w:tblInd w:w="567" w:type="dxa"/>
        <w:tblLook w:val="04A0" w:firstRow="1" w:lastRow="0" w:firstColumn="1" w:lastColumn="0" w:noHBand="0" w:noVBand="1"/>
      </w:tblPr>
      <w:tblGrid>
        <w:gridCol w:w="2972"/>
        <w:gridCol w:w="5495"/>
      </w:tblGrid>
      <w:tr w:rsidR="009677B4" w:rsidRPr="00C434C5" w14:paraId="6274287F" w14:textId="77777777" w:rsidTr="009677B4">
        <w:tc>
          <w:tcPr>
            <w:tcW w:w="2972" w:type="dxa"/>
            <w:shd w:val="clear" w:color="auto" w:fill="D9D9D9" w:themeFill="background1" w:themeFillShade="D9"/>
          </w:tcPr>
          <w:p w14:paraId="707EDBFC" w14:textId="7E73BF76" w:rsidR="009677B4" w:rsidRPr="00C434C5" w:rsidRDefault="009677B4" w:rsidP="00E81AB0">
            <w:pPr>
              <w:pStyle w:val="Prrafodelista"/>
              <w:ind w:left="0" w:right="32"/>
              <w:jc w:val="center"/>
              <w:rPr>
                <w:rFonts w:ascii="Palatino Linotype" w:hAnsi="Palatino Linotype"/>
                <w:b/>
                <w:bCs/>
                <w:iCs/>
                <w:sz w:val="20"/>
                <w:szCs w:val="21"/>
              </w:rPr>
            </w:pPr>
            <w:r w:rsidRPr="00C434C5">
              <w:rPr>
                <w:rFonts w:ascii="Palatino Linotype" w:hAnsi="Palatino Linotype"/>
                <w:b/>
                <w:bCs/>
                <w:iCs/>
                <w:sz w:val="20"/>
                <w:szCs w:val="21"/>
                <w:lang w:val="es-MX"/>
              </w:rPr>
              <w:lastRenderedPageBreak/>
              <w:t>FOLIO SOLICITUD</w:t>
            </w:r>
          </w:p>
        </w:tc>
        <w:tc>
          <w:tcPr>
            <w:tcW w:w="5495" w:type="dxa"/>
            <w:shd w:val="clear" w:color="auto" w:fill="D9D9D9" w:themeFill="background1" w:themeFillShade="D9"/>
          </w:tcPr>
          <w:p w14:paraId="4DCA3C32" w14:textId="365B79C4" w:rsidR="009677B4" w:rsidRPr="00C434C5" w:rsidRDefault="009677B4" w:rsidP="009677B4">
            <w:pPr>
              <w:pStyle w:val="Prrafodelista"/>
              <w:ind w:left="0" w:right="822"/>
              <w:jc w:val="center"/>
              <w:rPr>
                <w:rFonts w:ascii="Palatino Linotype" w:hAnsi="Palatino Linotype"/>
                <w:b/>
                <w:bCs/>
                <w:iCs/>
                <w:sz w:val="20"/>
                <w:szCs w:val="21"/>
              </w:rPr>
            </w:pPr>
            <w:r w:rsidRPr="00C434C5">
              <w:rPr>
                <w:rFonts w:ascii="Palatino Linotype" w:hAnsi="Palatino Linotype"/>
                <w:b/>
                <w:bCs/>
                <w:iCs/>
                <w:sz w:val="20"/>
                <w:szCs w:val="21"/>
              </w:rPr>
              <w:t>INFORMACIÓN SOLICITADA</w:t>
            </w:r>
          </w:p>
        </w:tc>
      </w:tr>
      <w:tr w:rsidR="009677B4" w:rsidRPr="00C434C5" w14:paraId="7D4883C8" w14:textId="77777777" w:rsidTr="009677B4">
        <w:tc>
          <w:tcPr>
            <w:tcW w:w="2972" w:type="dxa"/>
          </w:tcPr>
          <w:p w14:paraId="7789F125" w14:textId="77777777" w:rsidR="009677B4" w:rsidRPr="00C434C5" w:rsidRDefault="009677B4" w:rsidP="00E81AB0">
            <w:pPr>
              <w:ind w:left="22"/>
              <w:jc w:val="center"/>
              <w:rPr>
                <w:rFonts w:ascii="Palatino Linotype" w:hAnsi="Palatino Linotype" w:cs="Arial"/>
                <w:b/>
                <w:bCs/>
                <w:color w:val="000000" w:themeColor="text1"/>
                <w:lang w:val="en-US"/>
              </w:rPr>
            </w:pPr>
            <w:r w:rsidRPr="00C434C5">
              <w:rPr>
                <w:rFonts w:ascii="Palatino Linotype" w:hAnsi="Palatino Linotype" w:cs="Arial"/>
                <w:b/>
                <w:bCs/>
                <w:color w:val="000000" w:themeColor="text1"/>
                <w:lang w:val="en-US"/>
              </w:rPr>
              <w:t>00292/XONACAT/IP/2022</w:t>
            </w:r>
          </w:p>
          <w:p w14:paraId="1D428447" w14:textId="77777777" w:rsidR="009677B4" w:rsidRPr="00C434C5" w:rsidRDefault="009677B4" w:rsidP="00E81AB0">
            <w:pPr>
              <w:pStyle w:val="Prrafodelista"/>
              <w:ind w:left="0" w:right="822"/>
              <w:jc w:val="center"/>
              <w:rPr>
                <w:rFonts w:ascii="Palatino Linotype" w:hAnsi="Palatino Linotype"/>
                <w:i/>
                <w:sz w:val="20"/>
                <w:szCs w:val="21"/>
              </w:rPr>
            </w:pPr>
          </w:p>
        </w:tc>
        <w:tc>
          <w:tcPr>
            <w:tcW w:w="5495" w:type="dxa"/>
          </w:tcPr>
          <w:p w14:paraId="1BD9601A" w14:textId="5A1DEE69" w:rsidR="009677B4" w:rsidRPr="00C434C5" w:rsidRDefault="009677B4" w:rsidP="009677B4">
            <w:pPr>
              <w:pStyle w:val="Prrafodelista"/>
              <w:ind w:left="0" w:right="5"/>
              <w:jc w:val="both"/>
              <w:rPr>
                <w:rFonts w:ascii="Palatino Linotype" w:hAnsi="Palatino Linotype"/>
                <w:i/>
                <w:sz w:val="20"/>
                <w:szCs w:val="21"/>
              </w:rPr>
            </w:pPr>
            <w:r w:rsidRPr="00C434C5">
              <w:rPr>
                <w:rFonts w:ascii="Palatino Linotype" w:hAnsi="Palatino Linotype"/>
                <w:i/>
                <w:iCs/>
                <w:color w:val="000000" w:themeColor="text1"/>
                <w:sz w:val="20"/>
                <w:szCs w:val="20"/>
              </w:rPr>
              <w:t xml:space="preserve">“Solicito el </w:t>
            </w:r>
            <w:proofErr w:type="spellStart"/>
            <w:r w:rsidRPr="00C434C5">
              <w:rPr>
                <w:rFonts w:ascii="Palatino Linotype" w:hAnsi="Palatino Linotype"/>
                <w:i/>
                <w:iCs/>
                <w:color w:val="000000" w:themeColor="text1"/>
                <w:sz w:val="20"/>
                <w:szCs w:val="20"/>
              </w:rPr>
              <w:t>desgloce</w:t>
            </w:r>
            <w:proofErr w:type="spellEnd"/>
            <w:r w:rsidRPr="00C434C5">
              <w:rPr>
                <w:rFonts w:ascii="Palatino Linotype" w:hAnsi="Palatino Linotype"/>
                <w:i/>
                <w:iCs/>
                <w:color w:val="000000" w:themeColor="text1"/>
                <w:sz w:val="20"/>
                <w:szCs w:val="20"/>
              </w:rPr>
              <w:t xml:space="preserve"> de los gastos, compras y montos especificos ejercidos en la obra "CONSTRUCCION DE PAVIMENTO CON CONCRETO HIDRÁULICO EN LA CALLE TIGRES DEL NORTE DELEGACION SANTA MARÍA ZOLOTEPEC " y toda la documentacion relacionada con dicha obra.” (Sic</w:t>
            </w:r>
          </w:p>
        </w:tc>
      </w:tr>
      <w:tr w:rsidR="009677B4" w:rsidRPr="00C434C5" w14:paraId="7FD0457A" w14:textId="77777777" w:rsidTr="009677B4">
        <w:tc>
          <w:tcPr>
            <w:tcW w:w="2972" w:type="dxa"/>
          </w:tcPr>
          <w:p w14:paraId="14C67D91" w14:textId="77777777" w:rsidR="009677B4" w:rsidRPr="00C434C5" w:rsidRDefault="009677B4" w:rsidP="00E81AB0">
            <w:pPr>
              <w:jc w:val="center"/>
              <w:rPr>
                <w:rFonts w:ascii="Palatino Linotype" w:hAnsi="Palatino Linotype" w:cs="Arial"/>
                <w:b/>
                <w:bCs/>
                <w:color w:val="000000" w:themeColor="text1"/>
                <w:lang w:val="en-US"/>
              </w:rPr>
            </w:pPr>
            <w:r w:rsidRPr="00C434C5">
              <w:rPr>
                <w:rFonts w:ascii="Palatino Linotype" w:hAnsi="Palatino Linotype" w:cs="Arial"/>
                <w:b/>
                <w:bCs/>
                <w:color w:val="000000" w:themeColor="text1"/>
                <w:lang w:val="en-US"/>
              </w:rPr>
              <w:t>00293/XONACAT/IP/2022</w:t>
            </w:r>
          </w:p>
          <w:p w14:paraId="61F494A7" w14:textId="77777777" w:rsidR="009677B4" w:rsidRPr="00C434C5" w:rsidRDefault="009677B4" w:rsidP="00E81AB0">
            <w:pPr>
              <w:pStyle w:val="Prrafodelista"/>
              <w:ind w:left="0" w:right="822"/>
              <w:jc w:val="center"/>
              <w:rPr>
                <w:rFonts w:ascii="Palatino Linotype" w:hAnsi="Palatino Linotype"/>
                <w:i/>
                <w:sz w:val="20"/>
                <w:szCs w:val="21"/>
              </w:rPr>
            </w:pPr>
          </w:p>
        </w:tc>
        <w:tc>
          <w:tcPr>
            <w:tcW w:w="5495" w:type="dxa"/>
          </w:tcPr>
          <w:p w14:paraId="7EF7B463" w14:textId="40EEAB25" w:rsidR="009677B4" w:rsidRPr="00C434C5" w:rsidRDefault="009677B4" w:rsidP="009677B4">
            <w:pPr>
              <w:pStyle w:val="Prrafodelista"/>
              <w:ind w:left="0" w:right="5"/>
              <w:jc w:val="both"/>
              <w:rPr>
                <w:rFonts w:ascii="Palatino Linotype" w:hAnsi="Palatino Linotype"/>
                <w:i/>
                <w:sz w:val="20"/>
                <w:szCs w:val="21"/>
              </w:rPr>
            </w:pPr>
            <w:r w:rsidRPr="00C434C5">
              <w:rPr>
                <w:rFonts w:ascii="Palatino Linotype" w:hAnsi="Palatino Linotype"/>
                <w:i/>
                <w:iCs/>
                <w:color w:val="000000" w:themeColor="text1"/>
                <w:sz w:val="20"/>
                <w:szCs w:val="20"/>
                <w:lang w:val="es-MX"/>
              </w:rPr>
              <w:t>“</w:t>
            </w:r>
            <w:r w:rsidRPr="00C434C5">
              <w:rPr>
                <w:rFonts w:ascii="Palatino Linotype" w:hAnsi="Palatino Linotype"/>
                <w:i/>
                <w:iCs/>
                <w:color w:val="000000" w:themeColor="text1"/>
                <w:sz w:val="20"/>
                <w:szCs w:val="20"/>
              </w:rPr>
              <w:t xml:space="preserve">Solicito el </w:t>
            </w:r>
            <w:proofErr w:type="spellStart"/>
            <w:r w:rsidRPr="00C434C5">
              <w:rPr>
                <w:rFonts w:ascii="Palatino Linotype" w:hAnsi="Palatino Linotype"/>
                <w:i/>
                <w:iCs/>
                <w:color w:val="000000" w:themeColor="text1"/>
                <w:sz w:val="20"/>
                <w:szCs w:val="20"/>
              </w:rPr>
              <w:t>desgloce</w:t>
            </w:r>
            <w:proofErr w:type="spellEnd"/>
            <w:r w:rsidRPr="00C434C5">
              <w:rPr>
                <w:rFonts w:ascii="Palatino Linotype" w:hAnsi="Palatino Linotype"/>
                <w:i/>
                <w:iCs/>
                <w:color w:val="000000" w:themeColor="text1"/>
                <w:sz w:val="20"/>
                <w:szCs w:val="20"/>
              </w:rPr>
              <w:t xml:space="preserve"> de los gastos, compras y montos especificos ejercidos en la obra "CONSTRUCCION DE DRENAJE SANITARIO EN LA CALLE ADOLFO LOPEZ MATEOS EN LA DELEGACION DE SANTA MARIA ZOLOTEPEC PRIMERA ETAPA " y toda la documentacion relacionada con dicha obra.” (Sic)</w:t>
            </w:r>
          </w:p>
        </w:tc>
      </w:tr>
      <w:tr w:rsidR="009677B4" w:rsidRPr="00C434C5" w14:paraId="46B3F8C9" w14:textId="77777777" w:rsidTr="009677B4">
        <w:tc>
          <w:tcPr>
            <w:tcW w:w="2972" w:type="dxa"/>
          </w:tcPr>
          <w:p w14:paraId="16AEE83B" w14:textId="77777777" w:rsidR="009677B4" w:rsidRPr="00C434C5" w:rsidRDefault="009677B4" w:rsidP="00E81AB0">
            <w:pPr>
              <w:jc w:val="center"/>
              <w:rPr>
                <w:rFonts w:ascii="Palatino Linotype" w:hAnsi="Palatino Linotype" w:cs="Arial"/>
                <w:b/>
                <w:bCs/>
                <w:color w:val="000000" w:themeColor="text1"/>
                <w:lang w:val="en-US"/>
              </w:rPr>
            </w:pPr>
            <w:r w:rsidRPr="00C434C5">
              <w:rPr>
                <w:rFonts w:ascii="Palatino Linotype" w:hAnsi="Palatino Linotype" w:cs="Arial"/>
                <w:b/>
                <w:bCs/>
                <w:color w:val="000000" w:themeColor="text1"/>
                <w:lang w:val="en-US"/>
              </w:rPr>
              <w:t>00294/XONACAT/IP/2022</w:t>
            </w:r>
          </w:p>
          <w:p w14:paraId="740661E9" w14:textId="77777777" w:rsidR="009677B4" w:rsidRPr="00C434C5" w:rsidRDefault="009677B4" w:rsidP="00E81AB0">
            <w:pPr>
              <w:pStyle w:val="Prrafodelista"/>
              <w:ind w:left="0" w:right="822"/>
              <w:jc w:val="center"/>
              <w:rPr>
                <w:rFonts w:ascii="Palatino Linotype" w:hAnsi="Palatino Linotype"/>
                <w:i/>
                <w:sz w:val="20"/>
                <w:szCs w:val="21"/>
              </w:rPr>
            </w:pPr>
          </w:p>
        </w:tc>
        <w:tc>
          <w:tcPr>
            <w:tcW w:w="5495" w:type="dxa"/>
          </w:tcPr>
          <w:p w14:paraId="33E72CF1" w14:textId="7BC323ED" w:rsidR="009677B4" w:rsidRPr="00C434C5" w:rsidRDefault="009677B4" w:rsidP="009677B4">
            <w:pPr>
              <w:pStyle w:val="Prrafodelista"/>
              <w:ind w:left="0" w:right="5"/>
              <w:jc w:val="both"/>
              <w:rPr>
                <w:rFonts w:ascii="Palatino Linotype" w:hAnsi="Palatino Linotype"/>
                <w:i/>
                <w:sz w:val="20"/>
                <w:szCs w:val="21"/>
              </w:rPr>
            </w:pPr>
            <w:r w:rsidRPr="00C434C5">
              <w:rPr>
                <w:rFonts w:ascii="Palatino Linotype" w:hAnsi="Palatino Linotype"/>
                <w:i/>
                <w:iCs/>
                <w:color w:val="000000" w:themeColor="text1"/>
                <w:sz w:val="20"/>
                <w:szCs w:val="20"/>
              </w:rPr>
              <w:t xml:space="preserve">“Solicito el </w:t>
            </w:r>
            <w:proofErr w:type="spellStart"/>
            <w:r w:rsidRPr="00C434C5">
              <w:rPr>
                <w:rFonts w:ascii="Palatino Linotype" w:hAnsi="Palatino Linotype"/>
                <w:i/>
                <w:iCs/>
                <w:color w:val="000000" w:themeColor="text1"/>
                <w:sz w:val="20"/>
                <w:szCs w:val="20"/>
              </w:rPr>
              <w:t>desgloce</w:t>
            </w:r>
            <w:proofErr w:type="spellEnd"/>
            <w:r w:rsidRPr="00C434C5">
              <w:rPr>
                <w:rFonts w:ascii="Palatino Linotype" w:hAnsi="Palatino Linotype"/>
                <w:i/>
                <w:iCs/>
                <w:color w:val="000000" w:themeColor="text1"/>
                <w:sz w:val="20"/>
                <w:szCs w:val="20"/>
              </w:rPr>
              <w:t xml:space="preserve"> de los gastos, compras y montos especificos ejercidos en la obra "CONSTRUCCIÓN DE LÍNEA DE AGUA POTABLE EN LA COMUNIDAD DA SANTA MARÍA ZOLOTEPEC" y toda la documentacion relacionada con dicha obra.” (Sic)</w:t>
            </w:r>
          </w:p>
        </w:tc>
      </w:tr>
      <w:tr w:rsidR="009677B4" w:rsidRPr="00C434C5" w14:paraId="06B9AB28" w14:textId="77777777" w:rsidTr="009677B4">
        <w:tc>
          <w:tcPr>
            <w:tcW w:w="2972" w:type="dxa"/>
          </w:tcPr>
          <w:p w14:paraId="0633475B" w14:textId="77777777" w:rsidR="009677B4" w:rsidRPr="00C434C5" w:rsidRDefault="009677B4" w:rsidP="00E81AB0">
            <w:pPr>
              <w:jc w:val="center"/>
              <w:rPr>
                <w:rFonts w:ascii="Palatino Linotype" w:hAnsi="Palatino Linotype" w:cs="Arial"/>
                <w:b/>
                <w:bCs/>
                <w:color w:val="000000" w:themeColor="text1"/>
                <w:lang w:val="en-US"/>
              </w:rPr>
            </w:pPr>
            <w:r w:rsidRPr="00C434C5">
              <w:rPr>
                <w:rFonts w:ascii="Palatino Linotype" w:hAnsi="Palatino Linotype" w:cs="Arial"/>
                <w:b/>
                <w:bCs/>
                <w:color w:val="000000" w:themeColor="text1"/>
                <w:lang w:val="en-US"/>
              </w:rPr>
              <w:t>00295/XONACAT/IP/2022</w:t>
            </w:r>
          </w:p>
          <w:p w14:paraId="015C0BB1" w14:textId="77777777" w:rsidR="009677B4" w:rsidRPr="00C434C5" w:rsidRDefault="009677B4" w:rsidP="00E81AB0">
            <w:pPr>
              <w:pStyle w:val="Prrafodelista"/>
              <w:ind w:left="0" w:right="822"/>
              <w:jc w:val="center"/>
              <w:rPr>
                <w:rFonts w:ascii="Palatino Linotype" w:hAnsi="Palatino Linotype"/>
                <w:i/>
                <w:sz w:val="20"/>
                <w:szCs w:val="21"/>
              </w:rPr>
            </w:pPr>
          </w:p>
        </w:tc>
        <w:tc>
          <w:tcPr>
            <w:tcW w:w="5495" w:type="dxa"/>
          </w:tcPr>
          <w:p w14:paraId="43394284" w14:textId="63F6DC45" w:rsidR="009677B4" w:rsidRPr="00C434C5" w:rsidRDefault="009677B4" w:rsidP="009677B4">
            <w:pPr>
              <w:ind w:right="5"/>
              <w:jc w:val="both"/>
              <w:rPr>
                <w:rFonts w:ascii="Palatino Linotype" w:hAnsi="Palatino Linotype" w:cstheme="minorBidi"/>
                <w:i/>
                <w:iCs/>
                <w:color w:val="000000"/>
              </w:rPr>
            </w:pPr>
            <w:r w:rsidRPr="00C434C5">
              <w:rPr>
                <w:rFonts w:ascii="Palatino Linotype" w:hAnsi="Palatino Linotype"/>
                <w:i/>
                <w:iCs/>
                <w:color w:val="000000"/>
              </w:rPr>
              <w:t xml:space="preserve">“Solicito el </w:t>
            </w:r>
            <w:proofErr w:type="spellStart"/>
            <w:r w:rsidRPr="00C434C5">
              <w:rPr>
                <w:rFonts w:ascii="Palatino Linotype" w:hAnsi="Palatino Linotype"/>
                <w:i/>
                <w:iCs/>
                <w:color w:val="000000"/>
              </w:rPr>
              <w:t>desgloce</w:t>
            </w:r>
            <w:proofErr w:type="spellEnd"/>
            <w:r w:rsidRPr="00C434C5">
              <w:rPr>
                <w:rFonts w:ascii="Palatino Linotype" w:hAnsi="Palatino Linotype"/>
                <w:i/>
                <w:iCs/>
                <w:color w:val="000000"/>
              </w:rPr>
              <w:t xml:space="preserve"> de los gastos, compras y montos especificos ejercidos en la obra "CONSTRUCCION DE DRENAJE SANITARIO EN LA CALLE ADOLFO LOPEZ MATEOS EN LA DELEGACION DE SANTA MARIA ZOLOTEPEC " y toda la documentacion relacionada con dicha obra.” (Sic)</w:t>
            </w:r>
          </w:p>
        </w:tc>
      </w:tr>
      <w:tr w:rsidR="009677B4" w:rsidRPr="00C434C5" w14:paraId="72066167" w14:textId="77777777" w:rsidTr="009677B4">
        <w:tc>
          <w:tcPr>
            <w:tcW w:w="2972" w:type="dxa"/>
          </w:tcPr>
          <w:p w14:paraId="0A9DFB87" w14:textId="77777777" w:rsidR="009677B4" w:rsidRPr="00C434C5" w:rsidRDefault="009677B4" w:rsidP="00E81AB0">
            <w:pPr>
              <w:jc w:val="center"/>
              <w:rPr>
                <w:rFonts w:ascii="Palatino Linotype" w:hAnsi="Palatino Linotype" w:cs="Arial"/>
                <w:b/>
                <w:bCs/>
                <w:color w:val="000000" w:themeColor="text1"/>
                <w:lang w:val="en-US"/>
              </w:rPr>
            </w:pPr>
            <w:r w:rsidRPr="00C434C5">
              <w:rPr>
                <w:rFonts w:ascii="Palatino Linotype" w:hAnsi="Palatino Linotype" w:cs="Arial"/>
                <w:b/>
                <w:bCs/>
                <w:color w:val="000000" w:themeColor="text1"/>
                <w:lang w:val="en-US"/>
              </w:rPr>
              <w:t>00296/XONACAT/IP/2022</w:t>
            </w:r>
          </w:p>
          <w:p w14:paraId="1BE7DD5F" w14:textId="77777777" w:rsidR="009677B4" w:rsidRPr="00C434C5" w:rsidRDefault="009677B4" w:rsidP="00E81AB0">
            <w:pPr>
              <w:pStyle w:val="Prrafodelista"/>
              <w:ind w:left="0" w:right="822"/>
              <w:jc w:val="center"/>
              <w:rPr>
                <w:rFonts w:ascii="Palatino Linotype" w:hAnsi="Palatino Linotype"/>
                <w:i/>
                <w:sz w:val="20"/>
                <w:szCs w:val="21"/>
              </w:rPr>
            </w:pPr>
          </w:p>
        </w:tc>
        <w:tc>
          <w:tcPr>
            <w:tcW w:w="5495" w:type="dxa"/>
          </w:tcPr>
          <w:p w14:paraId="29245610" w14:textId="5A84019C" w:rsidR="009677B4" w:rsidRPr="00C434C5" w:rsidRDefault="009677B4" w:rsidP="009677B4">
            <w:pPr>
              <w:ind w:right="5"/>
              <w:jc w:val="both"/>
              <w:rPr>
                <w:rFonts w:ascii="Palatino Linotype" w:hAnsi="Palatino Linotype"/>
                <w:b/>
                <w:bCs/>
                <w:i/>
                <w:iCs/>
                <w:color w:val="000000" w:themeColor="text1"/>
                <w:lang w:val="es-MX"/>
              </w:rPr>
            </w:pPr>
            <w:r w:rsidRPr="00C434C5">
              <w:rPr>
                <w:rFonts w:ascii="Palatino Linotype" w:hAnsi="Palatino Linotype"/>
                <w:b/>
                <w:bCs/>
                <w:i/>
                <w:iCs/>
                <w:color w:val="000000" w:themeColor="text1"/>
                <w:lang w:val="es-MX"/>
              </w:rPr>
              <w:t>“</w:t>
            </w:r>
            <w:r w:rsidRPr="00C434C5">
              <w:rPr>
                <w:rFonts w:ascii="Palatino Linotype" w:hAnsi="Palatino Linotype"/>
                <w:i/>
                <w:iCs/>
                <w:color w:val="000000"/>
              </w:rPr>
              <w:t xml:space="preserve">Solicito el </w:t>
            </w:r>
            <w:proofErr w:type="spellStart"/>
            <w:r w:rsidRPr="00C434C5">
              <w:rPr>
                <w:rFonts w:ascii="Palatino Linotype" w:hAnsi="Palatino Linotype"/>
                <w:i/>
                <w:iCs/>
                <w:color w:val="000000"/>
              </w:rPr>
              <w:t>desgloce</w:t>
            </w:r>
            <w:proofErr w:type="spellEnd"/>
            <w:r w:rsidRPr="00C434C5">
              <w:rPr>
                <w:rFonts w:ascii="Palatino Linotype" w:hAnsi="Palatino Linotype"/>
                <w:i/>
                <w:iCs/>
                <w:color w:val="000000"/>
              </w:rPr>
              <w:t xml:space="preserve"> de los gastos, compras y montos especificos ejercidos en la obra "BANQUETAS Y GUARNICIONES EN COLONIA 5 DE MAYO, CALLE ADOLFO LOPEZ MATEOS" y toda la documentacion relacionada con dicha obra.” (Sic)</w:t>
            </w:r>
          </w:p>
        </w:tc>
      </w:tr>
    </w:tbl>
    <w:p w14:paraId="22B50B3C" w14:textId="492FB757" w:rsidR="009677B4" w:rsidRPr="00C434C5" w:rsidRDefault="009677B4" w:rsidP="00AB3C50">
      <w:pPr>
        <w:pStyle w:val="Prrafodelista"/>
        <w:spacing w:line="360" w:lineRule="auto"/>
        <w:ind w:left="567" w:right="822"/>
        <w:jc w:val="both"/>
        <w:rPr>
          <w:rFonts w:ascii="Palatino Linotype" w:hAnsi="Palatino Linotype"/>
          <w:i/>
        </w:rPr>
      </w:pPr>
    </w:p>
    <w:p w14:paraId="10A9E574" w14:textId="7A5BA888" w:rsidR="00573C5F" w:rsidRPr="00C434C5" w:rsidRDefault="005000AA" w:rsidP="00E81AB0">
      <w:pPr>
        <w:pStyle w:val="Prrafodelista"/>
        <w:spacing w:line="360" w:lineRule="auto"/>
        <w:ind w:left="0"/>
        <w:jc w:val="both"/>
        <w:rPr>
          <w:rFonts w:ascii="Palatino Linotype" w:hAnsi="Palatino Linotype" w:cs="Arial"/>
          <w:sz w:val="24"/>
          <w:lang w:val="es-ES"/>
        </w:rPr>
      </w:pPr>
      <w:r w:rsidRPr="00C434C5">
        <w:rPr>
          <w:rFonts w:ascii="Palatino Linotype" w:hAnsi="Palatino Linotype" w:cs="Arial"/>
          <w:sz w:val="24"/>
          <w:lang w:val="es-ES"/>
        </w:rPr>
        <w:t>Señaló como modalidad de entrega</w:t>
      </w:r>
      <w:r w:rsidR="006C28CC" w:rsidRPr="00C434C5">
        <w:rPr>
          <w:rFonts w:ascii="Palatino Linotype" w:hAnsi="Palatino Linotype" w:cs="Arial"/>
          <w:sz w:val="24"/>
          <w:lang w:val="es-ES"/>
        </w:rPr>
        <w:t xml:space="preserve"> de la información a través de</w:t>
      </w:r>
      <w:r w:rsidR="00573C5F" w:rsidRPr="00C434C5">
        <w:rPr>
          <w:rFonts w:ascii="Palatino Linotype" w:hAnsi="Palatino Linotype" w:cs="Arial"/>
          <w:sz w:val="24"/>
          <w:lang w:val="es-ES"/>
        </w:rPr>
        <w:t>l</w:t>
      </w:r>
      <w:r w:rsidR="006C28CC" w:rsidRPr="00C434C5">
        <w:rPr>
          <w:rFonts w:ascii="Palatino Linotype" w:hAnsi="Palatino Linotype" w:cs="Arial"/>
          <w:sz w:val="24"/>
          <w:lang w:val="es-ES"/>
        </w:rPr>
        <w:t xml:space="preserve"> </w:t>
      </w:r>
      <w:r w:rsidRPr="00C434C5">
        <w:rPr>
          <w:rFonts w:ascii="Palatino Linotype" w:hAnsi="Palatino Linotype" w:cs="Arial"/>
          <w:b/>
          <w:sz w:val="24"/>
          <w:lang w:val="es-ES"/>
        </w:rPr>
        <w:t>SAIMEX.</w:t>
      </w:r>
    </w:p>
    <w:p w14:paraId="49A61894" w14:textId="77777777" w:rsidR="00573C5F" w:rsidRPr="00C434C5" w:rsidRDefault="00573C5F" w:rsidP="00573C5F">
      <w:pPr>
        <w:pStyle w:val="Prrafodelista"/>
        <w:spacing w:line="360" w:lineRule="auto"/>
        <w:ind w:left="0"/>
        <w:jc w:val="both"/>
        <w:rPr>
          <w:rFonts w:ascii="Palatino Linotype" w:hAnsi="Palatino Linotype" w:cs="Arial"/>
          <w:sz w:val="24"/>
          <w:lang w:val="es-ES"/>
        </w:rPr>
      </w:pPr>
    </w:p>
    <w:p w14:paraId="3E376108" w14:textId="7B7AB5D1" w:rsidR="004B6D60" w:rsidRPr="00C434C5"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C434C5">
        <w:rPr>
          <w:rFonts w:ascii="Palatino Linotype" w:hAnsi="Palatino Linotype" w:cs="Arial"/>
          <w:sz w:val="24"/>
          <w:lang w:val="es-ES"/>
        </w:rPr>
        <w:t xml:space="preserve">El </w:t>
      </w:r>
      <w:r w:rsidR="00AB3C50" w:rsidRPr="00C434C5">
        <w:rPr>
          <w:rFonts w:ascii="Palatino Linotype" w:hAnsi="Palatino Linotype" w:cs="Arial"/>
          <w:sz w:val="24"/>
          <w:lang w:val="es-ES"/>
        </w:rPr>
        <w:t>dieciocho</w:t>
      </w:r>
      <w:r w:rsidR="004B6D60" w:rsidRPr="00C434C5">
        <w:rPr>
          <w:rFonts w:ascii="Palatino Linotype" w:hAnsi="Palatino Linotype" w:cs="Arial"/>
          <w:sz w:val="24"/>
          <w:lang w:val="es-ES"/>
        </w:rPr>
        <w:t xml:space="preserve"> (</w:t>
      </w:r>
      <w:r w:rsidR="00AB3C50" w:rsidRPr="00C434C5">
        <w:rPr>
          <w:rFonts w:ascii="Palatino Linotype" w:hAnsi="Palatino Linotype" w:cs="Arial"/>
          <w:sz w:val="24"/>
          <w:lang w:val="es-ES"/>
        </w:rPr>
        <w:t>18</w:t>
      </w:r>
      <w:r w:rsidR="004B6D60" w:rsidRPr="00C434C5">
        <w:rPr>
          <w:rFonts w:ascii="Palatino Linotype" w:hAnsi="Palatino Linotype" w:cs="Arial"/>
          <w:sz w:val="24"/>
          <w:lang w:val="es-ES"/>
        </w:rPr>
        <w:t xml:space="preserve">) de </w:t>
      </w:r>
      <w:r w:rsidR="00AB3C50" w:rsidRPr="00C434C5">
        <w:rPr>
          <w:rFonts w:ascii="Palatino Linotype" w:hAnsi="Palatino Linotype" w:cs="Arial"/>
          <w:sz w:val="24"/>
          <w:lang w:val="es-ES"/>
        </w:rPr>
        <w:t xml:space="preserve">noviembre de dos mil veintidós, el </w:t>
      </w:r>
      <w:r w:rsidR="00E81AB0" w:rsidRPr="00C434C5">
        <w:rPr>
          <w:rFonts w:ascii="Palatino Linotype" w:hAnsi="Palatino Linotype" w:cs="Arial"/>
          <w:b/>
          <w:bCs/>
          <w:sz w:val="24"/>
          <w:lang w:val="es-ES"/>
        </w:rPr>
        <w:t>SUJETO OBLIGADO</w:t>
      </w:r>
      <w:r w:rsidR="00E81AB0" w:rsidRPr="00C434C5">
        <w:rPr>
          <w:rFonts w:ascii="Palatino Linotype" w:hAnsi="Palatino Linotype" w:cs="Arial"/>
          <w:sz w:val="24"/>
          <w:lang w:val="es-ES"/>
        </w:rPr>
        <w:t xml:space="preserve"> </w:t>
      </w:r>
      <w:r w:rsidR="00AB3C50" w:rsidRPr="00C434C5">
        <w:rPr>
          <w:rFonts w:ascii="Palatino Linotype" w:hAnsi="Palatino Linotype" w:cs="Arial"/>
          <w:sz w:val="24"/>
          <w:lang w:val="es-ES"/>
        </w:rPr>
        <w:t>dio respuesta a la</w:t>
      </w:r>
      <w:r w:rsidR="00E81AB0" w:rsidRPr="00C434C5">
        <w:rPr>
          <w:rFonts w:ascii="Palatino Linotype" w:hAnsi="Palatino Linotype" w:cs="Arial"/>
          <w:sz w:val="24"/>
          <w:lang w:val="es-ES"/>
        </w:rPr>
        <w:t>s</w:t>
      </w:r>
      <w:r w:rsidR="00AB3C50" w:rsidRPr="00C434C5">
        <w:rPr>
          <w:rFonts w:ascii="Palatino Linotype" w:hAnsi="Palatino Linotype" w:cs="Arial"/>
          <w:sz w:val="24"/>
          <w:lang w:val="es-ES"/>
        </w:rPr>
        <w:t xml:space="preserve"> solicitud</w:t>
      </w:r>
      <w:r w:rsidR="00E81AB0" w:rsidRPr="00C434C5">
        <w:rPr>
          <w:rFonts w:ascii="Palatino Linotype" w:hAnsi="Palatino Linotype" w:cs="Arial"/>
          <w:sz w:val="24"/>
          <w:lang w:val="es-ES"/>
        </w:rPr>
        <w:t>es de información,</w:t>
      </w:r>
      <w:r w:rsidR="00AB3C50" w:rsidRPr="00C434C5">
        <w:rPr>
          <w:rFonts w:ascii="Palatino Linotype" w:hAnsi="Palatino Linotype" w:cs="Arial"/>
          <w:sz w:val="24"/>
          <w:lang w:val="es-ES"/>
        </w:rPr>
        <w:t xml:space="preserve"> en los </w:t>
      </w:r>
      <w:r w:rsidR="00E81AB0" w:rsidRPr="00C434C5">
        <w:rPr>
          <w:rFonts w:ascii="Palatino Linotype" w:hAnsi="Palatino Linotype" w:cs="Arial"/>
          <w:sz w:val="24"/>
          <w:lang w:val="es-ES"/>
        </w:rPr>
        <w:t>mismos</w:t>
      </w:r>
      <w:r w:rsidR="00AB3C50" w:rsidRPr="00C434C5">
        <w:rPr>
          <w:rFonts w:ascii="Palatino Linotype" w:hAnsi="Palatino Linotype" w:cs="Arial"/>
          <w:sz w:val="24"/>
          <w:lang w:val="es-ES"/>
        </w:rPr>
        <w:t xml:space="preserve"> términos</w:t>
      </w:r>
      <w:r w:rsidR="00AF085A" w:rsidRPr="00C434C5">
        <w:rPr>
          <w:rFonts w:ascii="Palatino Linotype" w:hAnsi="Palatino Linotype" w:cs="Arial"/>
          <w:sz w:val="24"/>
          <w:lang w:val="es-ES"/>
        </w:rPr>
        <w:t>:</w:t>
      </w:r>
    </w:p>
    <w:p w14:paraId="1AC6E23D" w14:textId="77777777" w:rsidR="004B6D60" w:rsidRPr="00C434C5" w:rsidRDefault="004B6D60" w:rsidP="004B6D60">
      <w:pPr>
        <w:pStyle w:val="Prrafodelista"/>
        <w:rPr>
          <w:rFonts w:ascii="Palatino Linotype" w:hAnsi="Palatino Linotype" w:cs="Arial"/>
          <w:sz w:val="24"/>
          <w:lang w:val="es-ES"/>
        </w:rPr>
      </w:pPr>
    </w:p>
    <w:p w14:paraId="45E973C3" w14:textId="77777777" w:rsidR="00AB3C50" w:rsidRPr="00C434C5" w:rsidRDefault="00AB3C50" w:rsidP="00AB3C50">
      <w:pPr>
        <w:pStyle w:val="Prrafodelista"/>
        <w:rPr>
          <w:rFonts w:ascii="Palatino Linotype" w:hAnsi="Palatino Linotype" w:cs="Arial"/>
          <w:i/>
          <w:lang w:val="es-ES"/>
        </w:rPr>
      </w:pPr>
      <w:r w:rsidRPr="00C434C5">
        <w:rPr>
          <w:rFonts w:ascii="Palatino Linotype" w:hAnsi="Palatino Linotype" w:cs="Arial"/>
          <w:i/>
          <w:lang w:val="es-ES"/>
        </w:rPr>
        <w:t>Se da respuesta con el documento adjunto en formato PDF.</w:t>
      </w:r>
    </w:p>
    <w:p w14:paraId="280AE61E" w14:textId="77777777" w:rsidR="00AB3C50" w:rsidRPr="00C434C5" w:rsidRDefault="00AB3C50" w:rsidP="00AB3C50">
      <w:pPr>
        <w:pStyle w:val="Prrafodelista"/>
        <w:rPr>
          <w:rFonts w:ascii="Palatino Linotype" w:hAnsi="Palatino Linotype" w:cs="Arial"/>
          <w:i/>
          <w:lang w:val="es-ES"/>
        </w:rPr>
      </w:pPr>
      <w:r w:rsidRPr="00C434C5">
        <w:rPr>
          <w:rFonts w:ascii="Palatino Linotype" w:hAnsi="Palatino Linotype" w:cs="Arial"/>
          <w:i/>
          <w:lang w:val="es-ES"/>
        </w:rPr>
        <w:lastRenderedPageBreak/>
        <w:t>ATENTAMENTE</w:t>
      </w:r>
    </w:p>
    <w:p w14:paraId="20211631" w14:textId="452AE46A" w:rsidR="004B6D60" w:rsidRPr="00C434C5" w:rsidRDefault="00AB3C50" w:rsidP="00AB3C50">
      <w:pPr>
        <w:pStyle w:val="Prrafodelista"/>
        <w:rPr>
          <w:rFonts w:ascii="Palatino Linotype" w:hAnsi="Palatino Linotype" w:cs="Arial"/>
          <w:sz w:val="24"/>
          <w:lang w:val="es-ES"/>
        </w:rPr>
      </w:pPr>
      <w:r w:rsidRPr="00C434C5">
        <w:rPr>
          <w:rFonts w:ascii="Palatino Linotype" w:hAnsi="Palatino Linotype" w:cs="Arial"/>
          <w:i/>
          <w:lang w:val="es-ES"/>
        </w:rPr>
        <w:t xml:space="preserve">L.L.L </w:t>
      </w:r>
      <w:proofErr w:type="spellStart"/>
      <w:r w:rsidRPr="00C434C5">
        <w:rPr>
          <w:rFonts w:ascii="Palatino Linotype" w:hAnsi="Palatino Linotype" w:cs="Arial"/>
          <w:i/>
          <w:lang w:val="es-ES"/>
        </w:rPr>
        <w:t>Nadab</w:t>
      </w:r>
      <w:proofErr w:type="spellEnd"/>
      <w:r w:rsidRPr="00C434C5">
        <w:rPr>
          <w:rFonts w:ascii="Palatino Linotype" w:hAnsi="Palatino Linotype" w:cs="Arial"/>
          <w:i/>
          <w:lang w:val="es-ES"/>
        </w:rPr>
        <w:t xml:space="preserve"> Arenas Sosa</w:t>
      </w:r>
    </w:p>
    <w:p w14:paraId="06D68A7B" w14:textId="6F8B431C" w:rsidR="00E81AB0" w:rsidRPr="00C434C5" w:rsidRDefault="00E81AB0" w:rsidP="00C56D1A">
      <w:pPr>
        <w:pStyle w:val="Prrafodelista"/>
        <w:rPr>
          <w:rFonts w:ascii="Palatino Linotype" w:hAnsi="Palatino Linotype" w:cs="Arial"/>
          <w:sz w:val="24"/>
          <w:lang w:val="es-ES"/>
        </w:rPr>
      </w:pPr>
    </w:p>
    <w:p w14:paraId="5E20321E" w14:textId="5243F07F" w:rsidR="00AF085A" w:rsidRPr="00C434C5" w:rsidRDefault="00E81AB0" w:rsidP="00E81AB0">
      <w:pPr>
        <w:rPr>
          <w:rFonts w:ascii="Palatino Linotype" w:eastAsia="Calibri" w:hAnsi="Palatino Linotype" w:cs="Arial"/>
          <w:sz w:val="24"/>
          <w:lang w:val="es-AR"/>
        </w:rPr>
      </w:pPr>
      <w:r w:rsidRPr="00C434C5">
        <w:rPr>
          <w:rFonts w:ascii="Palatino Linotype" w:eastAsia="Calibri" w:hAnsi="Palatino Linotype" w:cs="Arial"/>
          <w:sz w:val="24"/>
          <w:lang w:val="es-AR"/>
        </w:rPr>
        <w:t>Archivos electrónicos adjuntos:</w:t>
      </w:r>
    </w:p>
    <w:p w14:paraId="136E19B2" w14:textId="116B77B8" w:rsidR="00E81AB0" w:rsidRPr="00C434C5" w:rsidRDefault="00E81AB0" w:rsidP="00E81AB0">
      <w:pPr>
        <w:rPr>
          <w:rFonts w:ascii="Palatino Linotype" w:eastAsia="Calibri" w:hAnsi="Palatino Linotype" w:cs="Arial"/>
          <w:sz w:val="24"/>
          <w:lang w:val="es-AR"/>
        </w:rPr>
      </w:pPr>
    </w:p>
    <w:tbl>
      <w:tblPr>
        <w:tblStyle w:val="Tablaconcuadrcula"/>
        <w:tblW w:w="0" w:type="auto"/>
        <w:tblInd w:w="567" w:type="dxa"/>
        <w:tblLook w:val="04A0" w:firstRow="1" w:lastRow="0" w:firstColumn="1" w:lastColumn="0" w:noHBand="0" w:noVBand="1"/>
      </w:tblPr>
      <w:tblGrid>
        <w:gridCol w:w="2572"/>
        <w:gridCol w:w="5895"/>
      </w:tblGrid>
      <w:tr w:rsidR="00E81AB0" w:rsidRPr="00C434C5" w14:paraId="2B9E65A2" w14:textId="77777777" w:rsidTr="00E81AB0">
        <w:tc>
          <w:tcPr>
            <w:tcW w:w="2405" w:type="dxa"/>
            <w:shd w:val="clear" w:color="auto" w:fill="D9D9D9" w:themeFill="background1" w:themeFillShade="D9"/>
          </w:tcPr>
          <w:p w14:paraId="3FA7C07B" w14:textId="77777777" w:rsidR="00E81AB0" w:rsidRPr="00C434C5" w:rsidRDefault="00E81AB0" w:rsidP="00597BA7">
            <w:pPr>
              <w:pStyle w:val="Prrafodelista"/>
              <w:ind w:left="0" w:right="32"/>
              <w:jc w:val="center"/>
              <w:rPr>
                <w:rFonts w:ascii="Palatino Linotype" w:hAnsi="Palatino Linotype"/>
                <w:b/>
                <w:bCs/>
                <w:iCs/>
                <w:sz w:val="20"/>
                <w:szCs w:val="21"/>
              </w:rPr>
            </w:pPr>
            <w:r w:rsidRPr="00C434C5">
              <w:rPr>
                <w:rFonts w:ascii="Palatino Linotype" w:hAnsi="Palatino Linotype"/>
                <w:b/>
                <w:bCs/>
                <w:iCs/>
                <w:sz w:val="20"/>
                <w:szCs w:val="21"/>
                <w:lang w:val="es-MX"/>
              </w:rPr>
              <w:t>FOLIO SOLICITUD</w:t>
            </w:r>
          </w:p>
        </w:tc>
        <w:tc>
          <w:tcPr>
            <w:tcW w:w="6062" w:type="dxa"/>
            <w:shd w:val="clear" w:color="auto" w:fill="D9D9D9" w:themeFill="background1" w:themeFillShade="D9"/>
          </w:tcPr>
          <w:p w14:paraId="218FFB0A" w14:textId="789935FC" w:rsidR="00E81AB0" w:rsidRPr="00C434C5" w:rsidRDefault="00E81AB0" w:rsidP="00597BA7">
            <w:pPr>
              <w:pStyle w:val="Prrafodelista"/>
              <w:ind w:left="0" w:right="822"/>
              <w:jc w:val="center"/>
              <w:rPr>
                <w:rFonts w:ascii="Palatino Linotype" w:hAnsi="Palatino Linotype"/>
                <w:b/>
                <w:bCs/>
                <w:iCs/>
                <w:sz w:val="20"/>
                <w:szCs w:val="21"/>
              </w:rPr>
            </w:pPr>
            <w:r w:rsidRPr="00C434C5">
              <w:rPr>
                <w:rFonts w:ascii="Palatino Linotype" w:hAnsi="Palatino Linotype"/>
                <w:b/>
                <w:bCs/>
                <w:iCs/>
                <w:sz w:val="20"/>
                <w:szCs w:val="21"/>
              </w:rPr>
              <w:t>RESPUESTA</w:t>
            </w:r>
          </w:p>
        </w:tc>
      </w:tr>
      <w:tr w:rsidR="00E81AB0" w:rsidRPr="00C434C5" w14:paraId="1F2335E7" w14:textId="77777777" w:rsidTr="00E81AB0">
        <w:trPr>
          <w:trHeight w:val="1606"/>
        </w:trPr>
        <w:tc>
          <w:tcPr>
            <w:tcW w:w="2405" w:type="dxa"/>
          </w:tcPr>
          <w:p w14:paraId="76ADB7C3" w14:textId="77777777" w:rsidR="00E81AB0" w:rsidRPr="00C434C5" w:rsidRDefault="00E81AB0" w:rsidP="00597BA7">
            <w:pPr>
              <w:ind w:left="22"/>
              <w:jc w:val="center"/>
              <w:rPr>
                <w:rFonts w:ascii="Palatino Linotype" w:hAnsi="Palatino Linotype" w:cs="Arial"/>
                <w:b/>
                <w:bCs/>
                <w:color w:val="000000" w:themeColor="text1"/>
                <w:lang w:val="en-US"/>
              </w:rPr>
            </w:pPr>
            <w:r w:rsidRPr="00C434C5">
              <w:rPr>
                <w:rFonts w:ascii="Palatino Linotype" w:hAnsi="Palatino Linotype" w:cs="Arial"/>
                <w:b/>
                <w:bCs/>
                <w:color w:val="000000" w:themeColor="text1"/>
                <w:lang w:val="en-US"/>
              </w:rPr>
              <w:t>00292/XONACAT/IP/2022</w:t>
            </w:r>
          </w:p>
          <w:p w14:paraId="5ABEE51A" w14:textId="77777777" w:rsidR="00E81AB0" w:rsidRPr="00C434C5" w:rsidRDefault="00E81AB0" w:rsidP="00597BA7">
            <w:pPr>
              <w:pStyle w:val="Prrafodelista"/>
              <w:ind w:left="0" w:right="822"/>
              <w:jc w:val="center"/>
              <w:rPr>
                <w:rFonts w:ascii="Palatino Linotype" w:hAnsi="Palatino Linotype"/>
                <w:i/>
                <w:sz w:val="20"/>
                <w:szCs w:val="21"/>
              </w:rPr>
            </w:pPr>
          </w:p>
          <w:p w14:paraId="7900B517" w14:textId="77777777" w:rsidR="00E81AB0" w:rsidRPr="00C434C5" w:rsidRDefault="00E81AB0" w:rsidP="00597BA7">
            <w:pPr>
              <w:pStyle w:val="Prrafodelista"/>
              <w:ind w:left="0" w:right="822"/>
              <w:jc w:val="center"/>
              <w:rPr>
                <w:rFonts w:ascii="Palatino Linotype" w:hAnsi="Palatino Linotype"/>
                <w:i/>
                <w:sz w:val="20"/>
                <w:szCs w:val="21"/>
              </w:rPr>
            </w:pPr>
          </w:p>
          <w:p w14:paraId="722B72CC" w14:textId="77777777" w:rsidR="00E81AB0" w:rsidRPr="00C434C5" w:rsidRDefault="00E81AB0" w:rsidP="00597BA7">
            <w:pPr>
              <w:pStyle w:val="Prrafodelista"/>
              <w:ind w:left="0" w:right="822"/>
              <w:jc w:val="center"/>
              <w:rPr>
                <w:rFonts w:ascii="Palatino Linotype" w:hAnsi="Palatino Linotype"/>
                <w:i/>
                <w:sz w:val="20"/>
                <w:szCs w:val="21"/>
              </w:rPr>
            </w:pPr>
          </w:p>
          <w:p w14:paraId="3316A678" w14:textId="77777777" w:rsidR="00E81AB0" w:rsidRPr="00C434C5" w:rsidRDefault="00E81AB0" w:rsidP="00597BA7">
            <w:pPr>
              <w:pStyle w:val="Prrafodelista"/>
              <w:ind w:left="0" w:right="822"/>
              <w:jc w:val="center"/>
              <w:rPr>
                <w:rFonts w:ascii="Palatino Linotype" w:hAnsi="Palatino Linotype"/>
                <w:i/>
                <w:sz w:val="20"/>
                <w:szCs w:val="21"/>
              </w:rPr>
            </w:pPr>
          </w:p>
          <w:p w14:paraId="016FB1B9" w14:textId="29D36D1C" w:rsidR="00E81AB0" w:rsidRPr="00C434C5" w:rsidRDefault="00E81AB0" w:rsidP="00597BA7">
            <w:pPr>
              <w:pStyle w:val="Prrafodelista"/>
              <w:ind w:left="0" w:right="822"/>
              <w:jc w:val="center"/>
              <w:rPr>
                <w:rFonts w:ascii="Palatino Linotype" w:hAnsi="Palatino Linotype"/>
                <w:i/>
                <w:sz w:val="20"/>
                <w:szCs w:val="21"/>
              </w:rPr>
            </w:pPr>
          </w:p>
        </w:tc>
        <w:tc>
          <w:tcPr>
            <w:tcW w:w="6062" w:type="dxa"/>
            <w:vMerge w:val="restart"/>
          </w:tcPr>
          <w:p w14:paraId="4322CDB3" w14:textId="212D439E" w:rsidR="00E81AB0" w:rsidRPr="00C434C5" w:rsidRDefault="00BA081E" w:rsidP="00E81AB0">
            <w:pPr>
              <w:jc w:val="both"/>
              <w:rPr>
                <w:rFonts w:ascii="Palatino Linotype" w:hAnsi="Palatino Linotype" w:cs="Arial"/>
                <w:b/>
                <w:bCs/>
                <w:color w:val="000000" w:themeColor="text1"/>
                <w:sz w:val="21"/>
                <w:szCs w:val="21"/>
              </w:rPr>
            </w:pPr>
            <w:hyperlink r:id="rId9" w:tgtFrame="_blank" w:history="1">
              <w:r w:rsidR="00E81AB0" w:rsidRPr="00C434C5">
                <w:rPr>
                  <w:rStyle w:val="Hipervnculo"/>
                  <w:rFonts w:ascii="Palatino Linotype" w:hAnsi="Palatino Linotype" w:cs="Arial"/>
                  <w:b/>
                  <w:bCs/>
                  <w:color w:val="000000" w:themeColor="text1"/>
                  <w:sz w:val="21"/>
                  <w:szCs w:val="21"/>
                  <w:u w:val="none"/>
                </w:rPr>
                <w:t>Respuesta obras.pdf</w:t>
              </w:r>
            </w:hyperlink>
            <w:r w:rsidR="00E81AB0" w:rsidRPr="00C434C5">
              <w:rPr>
                <w:rFonts w:ascii="Palatino Linotype" w:hAnsi="Palatino Linotype"/>
                <w:color w:val="000000" w:themeColor="text1"/>
                <w:sz w:val="21"/>
                <w:szCs w:val="21"/>
              </w:rPr>
              <w:t xml:space="preserve">: Oficio MXON/DOP/1205/11/2022 suscrito por el Director de Obras Públicas, por medio del cual, informó que las obras señaladas en las solicitudes de información número </w:t>
            </w:r>
            <w:r w:rsidR="00E81AB0" w:rsidRPr="00C434C5">
              <w:rPr>
                <w:rFonts w:ascii="Palatino Linotype" w:hAnsi="Palatino Linotype" w:cs="Arial"/>
                <w:b/>
                <w:bCs/>
                <w:color w:val="000000" w:themeColor="text1"/>
                <w:sz w:val="21"/>
                <w:szCs w:val="21"/>
              </w:rPr>
              <w:t xml:space="preserve">00292/XONACAT/IP/202, 00293/XONACAT/IP/2022, 00294/XONACAT/IP/2022 y </w:t>
            </w:r>
          </w:p>
          <w:p w14:paraId="3501BFAE" w14:textId="5297D3F3" w:rsidR="00E81AB0" w:rsidRPr="00C434C5" w:rsidRDefault="00E81AB0" w:rsidP="00E81AB0">
            <w:pPr>
              <w:jc w:val="both"/>
              <w:rPr>
                <w:rFonts w:ascii="Palatino Linotype" w:hAnsi="Palatino Linotype" w:cs="Arial"/>
                <w:color w:val="000000" w:themeColor="text1"/>
                <w:sz w:val="21"/>
                <w:szCs w:val="21"/>
              </w:rPr>
            </w:pPr>
            <w:r w:rsidRPr="00C434C5">
              <w:rPr>
                <w:rFonts w:ascii="Palatino Linotype" w:hAnsi="Palatino Linotype" w:cs="Arial"/>
                <w:b/>
                <w:bCs/>
                <w:color w:val="000000" w:themeColor="text1"/>
                <w:sz w:val="21"/>
                <w:szCs w:val="21"/>
              </w:rPr>
              <w:t xml:space="preserve">00295/XONACAT/IP/2022 </w:t>
            </w:r>
            <w:r w:rsidRPr="00C434C5">
              <w:rPr>
                <w:rFonts w:ascii="Palatino Linotype" w:hAnsi="Palatino Linotype" w:cs="Arial"/>
                <w:color w:val="000000" w:themeColor="text1"/>
                <w:sz w:val="21"/>
                <w:szCs w:val="21"/>
              </w:rPr>
              <w:t>corresponden a expedientes de trámite concluido de la Dirección de Obras Públicas, con base en el C</w:t>
            </w:r>
            <w:r w:rsidR="00925751" w:rsidRPr="00C434C5">
              <w:rPr>
                <w:rFonts w:ascii="Palatino Linotype" w:hAnsi="Palatino Linotype" w:cs="Arial"/>
                <w:color w:val="000000" w:themeColor="text1"/>
                <w:sz w:val="21"/>
                <w:szCs w:val="21"/>
              </w:rPr>
              <w:t>a</w:t>
            </w:r>
            <w:r w:rsidRPr="00C434C5">
              <w:rPr>
                <w:rFonts w:ascii="Palatino Linotype" w:hAnsi="Palatino Linotype" w:cs="Arial"/>
                <w:color w:val="000000" w:themeColor="text1"/>
                <w:sz w:val="21"/>
                <w:szCs w:val="21"/>
              </w:rPr>
              <w:t>p</w:t>
            </w:r>
            <w:r w:rsidR="00925751" w:rsidRPr="00C434C5">
              <w:rPr>
                <w:rFonts w:ascii="Palatino Linotype" w:hAnsi="Palatino Linotype" w:cs="Arial"/>
                <w:color w:val="000000" w:themeColor="text1"/>
                <w:sz w:val="21"/>
                <w:szCs w:val="21"/>
              </w:rPr>
              <w:t>í</w:t>
            </w:r>
            <w:r w:rsidRPr="00C434C5">
              <w:rPr>
                <w:rFonts w:ascii="Palatino Linotype" w:hAnsi="Palatino Linotype" w:cs="Arial"/>
                <w:color w:val="000000" w:themeColor="text1"/>
                <w:sz w:val="21"/>
                <w:szCs w:val="21"/>
              </w:rPr>
              <w:t>tulo Tercero, Artículo 17 de los Lineamientos por los que se establecen las Políticas y Criterios para Realizar la Selección de los Documentos y Expedientes de Trámite Concluido Existentes en los Archivos de las Unidades Administrativas de los Poderes del Estado y de los Municipios; por lo que, recomendó solicitar la información requerida a la Secretaria del Ayuntamiento de Xonacatl</w:t>
            </w:r>
            <w:r w:rsidR="00925751" w:rsidRPr="00C434C5">
              <w:rPr>
                <w:rFonts w:ascii="Palatino Linotype" w:hAnsi="Palatino Linotype" w:cs="Arial"/>
                <w:color w:val="000000" w:themeColor="text1"/>
                <w:sz w:val="21"/>
                <w:szCs w:val="21"/>
              </w:rPr>
              <w:t>á</w:t>
            </w:r>
            <w:r w:rsidRPr="00C434C5">
              <w:rPr>
                <w:rFonts w:ascii="Palatino Linotype" w:hAnsi="Palatino Linotype" w:cs="Arial"/>
                <w:color w:val="000000" w:themeColor="text1"/>
                <w:sz w:val="21"/>
                <w:szCs w:val="21"/>
              </w:rPr>
              <w:t>n, quien tiene en su resguardo el archivo de concentración del Ayuntamiento.</w:t>
            </w:r>
          </w:p>
        </w:tc>
      </w:tr>
      <w:tr w:rsidR="00E81AB0" w:rsidRPr="00C434C5" w14:paraId="347CD012" w14:textId="77777777" w:rsidTr="00E81AB0">
        <w:trPr>
          <w:trHeight w:val="1090"/>
        </w:trPr>
        <w:tc>
          <w:tcPr>
            <w:tcW w:w="2405" w:type="dxa"/>
          </w:tcPr>
          <w:p w14:paraId="71311522" w14:textId="77777777" w:rsidR="00E81AB0" w:rsidRPr="00C434C5" w:rsidRDefault="00E81AB0" w:rsidP="00E81AB0">
            <w:pPr>
              <w:rPr>
                <w:rFonts w:ascii="Palatino Linotype" w:hAnsi="Palatino Linotype" w:cs="Arial"/>
                <w:b/>
                <w:bCs/>
                <w:color w:val="000000" w:themeColor="text1"/>
                <w:lang w:val="en-US"/>
              </w:rPr>
            </w:pPr>
            <w:r w:rsidRPr="00C434C5">
              <w:rPr>
                <w:rFonts w:ascii="Palatino Linotype" w:hAnsi="Palatino Linotype" w:cs="Arial"/>
                <w:b/>
                <w:bCs/>
                <w:color w:val="000000" w:themeColor="text1"/>
                <w:lang w:val="en-US"/>
              </w:rPr>
              <w:t>00293/XONACAT/IP/2022</w:t>
            </w:r>
          </w:p>
          <w:p w14:paraId="4781B1E3" w14:textId="77777777" w:rsidR="00E81AB0" w:rsidRPr="00C434C5" w:rsidRDefault="00E81AB0" w:rsidP="00E81AB0">
            <w:pPr>
              <w:pStyle w:val="Prrafodelista"/>
              <w:ind w:left="0" w:right="822"/>
              <w:jc w:val="center"/>
              <w:rPr>
                <w:rFonts w:ascii="Palatino Linotype" w:hAnsi="Palatino Linotype"/>
                <w:i/>
                <w:sz w:val="20"/>
                <w:szCs w:val="21"/>
              </w:rPr>
            </w:pPr>
          </w:p>
          <w:p w14:paraId="55922E00" w14:textId="77777777" w:rsidR="00E81AB0" w:rsidRPr="00C434C5" w:rsidRDefault="00E81AB0" w:rsidP="00E81AB0">
            <w:pPr>
              <w:pStyle w:val="Prrafodelista"/>
              <w:ind w:left="0" w:right="822"/>
              <w:jc w:val="center"/>
              <w:rPr>
                <w:rFonts w:ascii="Palatino Linotype" w:hAnsi="Palatino Linotype"/>
                <w:i/>
                <w:sz w:val="20"/>
                <w:szCs w:val="21"/>
              </w:rPr>
            </w:pPr>
          </w:p>
          <w:p w14:paraId="3B804FDE" w14:textId="77777777" w:rsidR="00E81AB0" w:rsidRPr="00C434C5" w:rsidRDefault="00E81AB0" w:rsidP="00597BA7">
            <w:pPr>
              <w:pStyle w:val="Prrafodelista"/>
              <w:ind w:left="0" w:right="822"/>
              <w:jc w:val="center"/>
              <w:rPr>
                <w:rFonts w:ascii="Palatino Linotype" w:hAnsi="Palatino Linotype" w:cs="Arial"/>
                <w:b/>
                <w:bCs/>
                <w:color w:val="000000" w:themeColor="text1"/>
                <w:lang w:val="en-US"/>
              </w:rPr>
            </w:pPr>
          </w:p>
        </w:tc>
        <w:tc>
          <w:tcPr>
            <w:tcW w:w="6062" w:type="dxa"/>
            <w:vMerge/>
          </w:tcPr>
          <w:p w14:paraId="4484C4C0" w14:textId="77777777" w:rsidR="00E81AB0" w:rsidRPr="00C434C5" w:rsidRDefault="00E81AB0" w:rsidP="00597BA7">
            <w:pPr>
              <w:pStyle w:val="Prrafodelista"/>
              <w:ind w:left="0" w:right="5"/>
              <w:jc w:val="both"/>
              <w:rPr>
                <w:rFonts w:ascii="Palatino Linotype" w:hAnsi="Palatino Linotype"/>
                <w:i/>
                <w:iCs/>
                <w:color w:val="000000" w:themeColor="text1"/>
                <w:sz w:val="20"/>
                <w:szCs w:val="20"/>
              </w:rPr>
            </w:pPr>
          </w:p>
        </w:tc>
      </w:tr>
      <w:tr w:rsidR="00E81AB0" w:rsidRPr="00C434C5" w14:paraId="7FF68ADF" w14:textId="77777777" w:rsidTr="00E81AB0">
        <w:trPr>
          <w:trHeight w:val="684"/>
        </w:trPr>
        <w:tc>
          <w:tcPr>
            <w:tcW w:w="2405" w:type="dxa"/>
          </w:tcPr>
          <w:p w14:paraId="120D6D97" w14:textId="77777777" w:rsidR="00E81AB0" w:rsidRPr="00C434C5" w:rsidRDefault="00E81AB0" w:rsidP="00E81AB0">
            <w:pPr>
              <w:rPr>
                <w:rFonts w:ascii="Palatino Linotype" w:hAnsi="Palatino Linotype" w:cs="Arial"/>
                <w:b/>
                <w:bCs/>
                <w:color w:val="000000" w:themeColor="text1"/>
                <w:lang w:val="en-US"/>
              </w:rPr>
            </w:pPr>
            <w:r w:rsidRPr="00C434C5">
              <w:rPr>
                <w:rFonts w:ascii="Palatino Linotype" w:hAnsi="Palatino Linotype" w:cs="Arial"/>
                <w:b/>
                <w:bCs/>
                <w:color w:val="000000" w:themeColor="text1"/>
                <w:lang w:val="en-US"/>
              </w:rPr>
              <w:t>00294/XONACAT/IP/2022</w:t>
            </w:r>
          </w:p>
          <w:p w14:paraId="35802ACF" w14:textId="77777777" w:rsidR="00E81AB0" w:rsidRPr="00C434C5" w:rsidRDefault="00E81AB0" w:rsidP="00E81AB0">
            <w:pPr>
              <w:pStyle w:val="Prrafodelista"/>
              <w:ind w:left="0" w:right="822"/>
              <w:jc w:val="center"/>
              <w:rPr>
                <w:rFonts w:ascii="Palatino Linotype" w:hAnsi="Palatino Linotype"/>
                <w:i/>
                <w:sz w:val="20"/>
                <w:szCs w:val="21"/>
              </w:rPr>
            </w:pPr>
          </w:p>
          <w:p w14:paraId="2D7F1E0A" w14:textId="77777777" w:rsidR="00E81AB0" w:rsidRPr="00C434C5" w:rsidRDefault="00E81AB0" w:rsidP="00597BA7">
            <w:pPr>
              <w:pStyle w:val="Prrafodelista"/>
              <w:ind w:left="0" w:right="822"/>
              <w:jc w:val="center"/>
              <w:rPr>
                <w:rFonts w:ascii="Palatino Linotype" w:hAnsi="Palatino Linotype"/>
                <w:i/>
                <w:sz w:val="20"/>
                <w:szCs w:val="21"/>
              </w:rPr>
            </w:pPr>
          </w:p>
        </w:tc>
        <w:tc>
          <w:tcPr>
            <w:tcW w:w="6062" w:type="dxa"/>
            <w:vMerge/>
          </w:tcPr>
          <w:p w14:paraId="00B02134" w14:textId="77777777" w:rsidR="00E81AB0" w:rsidRPr="00C434C5" w:rsidRDefault="00E81AB0" w:rsidP="00597BA7">
            <w:pPr>
              <w:pStyle w:val="Prrafodelista"/>
              <w:ind w:left="0" w:right="5"/>
              <w:jc w:val="both"/>
              <w:rPr>
                <w:rFonts w:ascii="Palatino Linotype" w:hAnsi="Palatino Linotype"/>
                <w:i/>
                <w:iCs/>
                <w:color w:val="000000" w:themeColor="text1"/>
                <w:sz w:val="20"/>
                <w:szCs w:val="20"/>
              </w:rPr>
            </w:pPr>
          </w:p>
        </w:tc>
      </w:tr>
      <w:tr w:rsidR="00E81AB0" w:rsidRPr="00C434C5" w14:paraId="45189E3A" w14:textId="77777777" w:rsidTr="00E81AB0">
        <w:trPr>
          <w:trHeight w:val="646"/>
        </w:trPr>
        <w:tc>
          <w:tcPr>
            <w:tcW w:w="2405" w:type="dxa"/>
          </w:tcPr>
          <w:p w14:paraId="55F6BFD8" w14:textId="77777777" w:rsidR="00E81AB0" w:rsidRPr="00C434C5" w:rsidRDefault="00E81AB0" w:rsidP="00E81AB0">
            <w:pPr>
              <w:jc w:val="center"/>
              <w:rPr>
                <w:rFonts w:ascii="Palatino Linotype" w:hAnsi="Palatino Linotype" w:cs="Arial"/>
                <w:b/>
                <w:bCs/>
                <w:color w:val="000000" w:themeColor="text1"/>
                <w:lang w:val="en-US"/>
              </w:rPr>
            </w:pPr>
            <w:r w:rsidRPr="00C434C5">
              <w:rPr>
                <w:rFonts w:ascii="Palatino Linotype" w:hAnsi="Palatino Linotype" w:cs="Arial"/>
                <w:b/>
                <w:bCs/>
                <w:color w:val="000000" w:themeColor="text1"/>
                <w:lang w:val="en-US"/>
              </w:rPr>
              <w:t>00295/XONACAT/IP/2022</w:t>
            </w:r>
          </w:p>
          <w:p w14:paraId="24A3BCB3" w14:textId="77777777" w:rsidR="00E81AB0" w:rsidRPr="00C434C5" w:rsidRDefault="00E81AB0" w:rsidP="00597BA7">
            <w:pPr>
              <w:pStyle w:val="Prrafodelista"/>
              <w:ind w:left="0" w:right="822"/>
              <w:jc w:val="center"/>
              <w:rPr>
                <w:rFonts w:ascii="Palatino Linotype" w:hAnsi="Palatino Linotype"/>
                <w:i/>
                <w:sz w:val="20"/>
                <w:szCs w:val="21"/>
              </w:rPr>
            </w:pPr>
          </w:p>
        </w:tc>
        <w:tc>
          <w:tcPr>
            <w:tcW w:w="6062" w:type="dxa"/>
            <w:vMerge/>
          </w:tcPr>
          <w:p w14:paraId="388AEFA7" w14:textId="77777777" w:rsidR="00E81AB0" w:rsidRPr="00C434C5" w:rsidRDefault="00E81AB0" w:rsidP="00597BA7">
            <w:pPr>
              <w:pStyle w:val="Prrafodelista"/>
              <w:ind w:left="0" w:right="5"/>
              <w:jc w:val="both"/>
              <w:rPr>
                <w:rFonts w:ascii="Palatino Linotype" w:hAnsi="Palatino Linotype"/>
                <w:i/>
                <w:iCs/>
                <w:color w:val="000000" w:themeColor="text1"/>
                <w:sz w:val="20"/>
                <w:szCs w:val="20"/>
              </w:rPr>
            </w:pPr>
          </w:p>
        </w:tc>
      </w:tr>
      <w:tr w:rsidR="00E81AB0" w:rsidRPr="00C434C5" w14:paraId="5FDE7DD1" w14:textId="77777777" w:rsidTr="00E81AB0">
        <w:tc>
          <w:tcPr>
            <w:tcW w:w="2405" w:type="dxa"/>
          </w:tcPr>
          <w:p w14:paraId="28F127D2" w14:textId="77777777" w:rsidR="00E81AB0" w:rsidRPr="00C434C5" w:rsidRDefault="00E81AB0" w:rsidP="00597BA7">
            <w:pPr>
              <w:jc w:val="center"/>
              <w:rPr>
                <w:rFonts w:ascii="Palatino Linotype" w:hAnsi="Palatino Linotype" w:cs="Arial"/>
                <w:b/>
                <w:bCs/>
                <w:color w:val="000000" w:themeColor="text1"/>
                <w:lang w:val="en-US"/>
              </w:rPr>
            </w:pPr>
            <w:r w:rsidRPr="00C434C5">
              <w:rPr>
                <w:rFonts w:ascii="Palatino Linotype" w:hAnsi="Palatino Linotype" w:cs="Arial"/>
                <w:b/>
                <w:bCs/>
                <w:color w:val="000000" w:themeColor="text1"/>
                <w:lang w:val="en-US"/>
              </w:rPr>
              <w:t>00296/XONACAT/IP/2022</w:t>
            </w:r>
          </w:p>
          <w:p w14:paraId="46916261" w14:textId="77777777" w:rsidR="00E81AB0" w:rsidRPr="00C434C5" w:rsidRDefault="00E81AB0" w:rsidP="00597BA7">
            <w:pPr>
              <w:pStyle w:val="Prrafodelista"/>
              <w:ind w:left="0" w:right="822"/>
              <w:jc w:val="center"/>
              <w:rPr>
                <w:rFonts w:ascii="Palatino Linotype" w:hAnsi="Palatino Linotype"/>
                <w:i/>
                <w:sz w:val="20"/>
                <w:szCs w:val="21"/>
              </w:rPr>
            </w:pPr>
          </w:p>
        </w:tc>
        <w:tc>
          <w:tcPr>
            <w:tcW w:w="6062" w:type="dxa"/>
          </w:tcPr>
          <w:p w14:paraId="20FADA14" w14:textId="54E60613" w:rsidR="00E81AB0" w:rsidRPr="00C434C5" w:rsidRDefault="00E81AB0" w:rsidP="00E81AB0">
            <w:pPr>
              <w:pStyle w:val="Prrafodelista"/>
              <w:ind w:left="0"/>
              <w:jc w:val="both"/>
              <w:rPr>
                <w:rFonts w:ascii="Palatino Linotype" w:hAnsi="Palatino Linotype" w:cs="Arial"/>
                <w:i/>
                <w:sz w:val="20"/>
                <w:szCs w:val="20"/>
              </w:rPr>
            </w:pPr>
            <w:r w:rsidRPr="00C434C5">
              <w:rPr>
                <w:rFonts w:ascii="Palatino Linotype" w:hAnsi="Palatino Linotype" w:cs="Arial"/>
                <w:b/>
                <w:i/>
                <w:sz w:val="20"/>
                <w:szCs w:val="20"/>
              </w:rPr>
              <w:t>respuesta296.pdf:</w:t>
            </w:r>
            <w:r w:rsidRPr="00C434C5">
              <w:rPr>
                <w:rFonts w:ascii="Palatino Linotype" w:hAnsi="Palatino Linotype" w:cs="Arial"/>
                <w:sz w:val="20"/>
                <w:szCs w:val="20"/>
              </w:rPr>
              <w:t xml:space="preserve"> Oficio MXON/DOP/1204/11/2022 suscrito por el Director de Obras Públicas, mediante el cual, informó que no se encontró información en los archivos de concentración de la Dirección en los términos que se solicitó.</w:t>
            </w:r>
          </w:p>
          <w:p w14:paraId="5277FAD4" w14:textId="5D7DA162" w:rsidR="00E81AB0" w:rsidRPr="00C434C5" w:rsidRDefault="00E81AB0" w:rsidP="00597BA7">
            <w:pPr>
              <w:ind w:right="5"/>
              <w:jc w:val="both"/>
              <w:rPr>
                <w:rFonts w:ascii="Palatino Linotype" w:hAnsi="Palatino Linotype"/>
                <w:b/>
                <w:bCs/>
                <w:i/>
                <w:iCs/>
                <w:color w:val="000000" w:themeColor="text1"/>
                <w:lang w:val="es-MX"/>
              </w:rPr>
            </w:pPr>
          </w:p>
        </w:tc>
      </w:tr>
    </w:tbl>
    <w:p w14:paraId="130B4B3C" w14:textId="77777777" w:rsidR="00AF085A" w:rsidRPr="00C434C5" w:rsidRDefault="00AF085A" w:rsidP="00AF085A">
      <w:pPr>
        <w:pStyle w:val="Prrafodelista"/>
        <w:spacing w:before="240" w:after="240" w:line="360" w:lineRule="auto"/>
        <w:ind w:left="0"/>
        <w:jc w:val="both"/>
        <w:rPr>
          <w:rFonts w:ascii="Palatino Linotype" w:hAnsi="Palatino Linotype" w:cs="Arial"/>
          <w:i/>
          <w:sz w:val="24"/>
        </w:rPr>
      </w:pPr>
    </w:p>
    <w:p w14:paraId="518CDCD9" w14:textId="2DD822FF" w:rsidR="005000AA" w:rsidRPr="00C434C5"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C434C5">
        <w:rPr>
          <w:rFonts w:ascii="Palatino Linotype" w:eastAsia="Calibri" w:hAnsi="Palatino Linotype" w:cs="Arial"/>
          <w:sz w:val="24"/>
          <w:lang w:val="es-AR"/>
        </w:rPr>
        <w:t xml:space="preserve">El </w:t>
      </w:r>
      <w:r w:rsidR="00D604FD" w:rsidRPr="00C434C5">
        <w:rPr>
          <w:rFonts w:ascii="Palatino Linotype" w:eastAsia="Calibri" w:hAnsi="Palatino Linotype" w:cs="Arial"/>
          <w:sz w:val="24"/>
          <w:lang w:val="es-AR"/>
        </w:rPr>
        <w:t>d</w:t>
      </w:r>
      <w:r w:rsidR="00B93378" w:rsidRPr="00C434C5">
        <w:rPr>
          <w:rFonts w:ascii="Palatino Linotype" w:eastAsia="Calibri" w:hAnsi="Palatino Linotype" w:cs="Arial"/>
          <w:sz w:val="24"/>
          <w:lang w:val="es-AR"/>
        </w:rPr>
        <w:t>o</w:t>
      </w:r>
      <w:r w:rsidR="00D604FD" w:rsidRPr="00C434C5">
        <w:rPr>
          <w:rFonts w:ascii="Palatino Linotype" w:eastAsia="Calibri" w:hAnsi="Palatino Linotype" w:cs="Arial"/>
          <w:sz w:val="24"/>
          <w:lang w:val="es-AR"/>
        </w:rPr>
        <w:t>s</w:t>
      </w:r>
      <w:r w:rsidR="00A871C4" w:rsidRPr="00C434C5">
        <w:rPr>
          <w:rFonts w:ascii="Palatino Linotype" w:eastAsia="Calibri" w:hAnsi="Palatino Linotype" w:cs="Arial"/>
          <w:sz w:val="24"/>
          <w:lang w:val="es-AR"/>
        </w:rPr>
        <w:t xml:space="preserve"> </w:t>
      </w:r>
      <w:r w:rsidR="00D74DC2" w:rsidRPr="00C434C5">
        <w:rPr>
          <w:rFonts w:ascii="Palatino Linotype" w:eastAsia="Calibri" w:hAnsi="Palatino Linotype" w:cs="Arial"/>
          <w:sz w:val="24"/>
          <w:lang w:val="es-AR"/>
        </w:rPr>
        <w:t>(</w:t>
      </w:r>
      <w:r w:rsidR="00E81AB0" w:rsidRPr="00C434C5">
        <w:rPr>
          <w:rFonts w:ascii="Palatino Linotype" w:eastAsia="Calibri" w:hAnsi="Palatino Linotype" w:cs="Arial"/>
          <w:sz w:val="24"/>
          <w:lang w:val="es-AR"/>
        </w:rPr>
        <w:t>0</w:t>
      </w:r>
      <w:r w:rsidR="00D604FD" w:rsidRPr="00C434C5">
        <w:rPr>
          <w:rFonts w:ascii="Palatino Linotype" w:eastAsia="Calibri" w:hAnsi="Palatino Linotype" w:cs="Arial"/>
          <w:sz w:val="24"/>
          <w:lang w:val="es-AR"/>
        </w:rPr>
        <w:t>2</w:t>
      </w:r>
      <w:r w:rsidR="00D74DC2" w:rsidRPr="00C434C5">
        <w:rPr>
          <w:rFonts w:ascii="Palatino Linotype" w:eastAsia="Calibri" w:hAnsi="Palatino Linotype" w:cs="Arial"/>
          <w:sz w:val="24"/>
          <w:lang w:val="es-AR"/>
        </w:rPr>
        <w:t>)</w:t>
      </w:r>
      <w:r w:rsidR="005000AA" w:rsidRPr="00C434C5">
        <w:rPr>
          <w:rFonts w:ascii="Palatino Linotype" w:eastAsia="Calibri" w:hAnsi="Palatino Linotype" w:cs="Arial"/>
          <w:sz w:val="24"/>
          <w:lang w:val="es-AR"/>
        </w:rPr>
        <w:t xml:space="preserve"> </w:t>
      </w:r>
      <w:r w:rsidR="00A871C4" w:rsidRPr="00C434C5">
        <w:rPr>
          <w:rFonts w:ascii="Palatino Linotype" w:eastAsia="Calibri" w:hAnsi="Palatino Linotype" w:cs="Arial"/>
          <w:sz w:val="24"/>
          <w:lang w:val="es-AR"/>
        </w:rPr>
        <w:t xml:space="preserve">de </w:t>
      </w:r>
      <w:r w:rsidR="00B93378" w:rsidRPr="00C434C5">
        <w:rPr>
          <w:rFonts w:ascii="Palatino Linotype" w:eastAsia="Calibri" w:hAnsi="Palatino Linotype" w:cs="Arial"/>
          <w:sz w:val="24"/>
          <w:lang w:val="es-AR"/>
        </w:rPr>
        <w:t>diciembre</w:t>
      </w:r>
      <w:r w:rsidR="00D74DC2" w:rsidRPr="00C434C5">
        <w:rPr>
          <w:rFonts w:ascii="Palatino Linotype" w:eastAsia="Calibri" w:hAnsi="Palatino Linotype" w:cs="Arial"/>
          <w:sz w:val="24"/>
          <w:lang w:val="es-AR"/>
        </w:rPr>
        <w:t xml:space="preserve"> </w:t>
      </w:r>
      <w:r w:rsidR="005000AA" w:rsidRPr="00C434C5">
        <w:rPr>
          <w:rFonts w:ascii="Palatino Linotype" w:eastAsia="Calibri" w:hAnsi="Palatino Linotype" w:cs="Arial"/>
          <w:sz w:val="24"/>
          <w:lang w:val="es-AR"/>
        </w:rPr>
        <w:t>de</w:t>
      </w:r>
      <w:r w:rsidR="005000AA" w:rsidRPr="00C434C5">
        <w:rPr>
          <w:rFonts w:ascii="Palatino Linotype" w:hAnsi="Palatino Linotype" w:cs="Arial"/>
          <w:sz w:val="24"/>
          <w:lang w:val="es-ES"/>
        </w:rPr>
        <w:t xml:space="preserve"> dos mil veinti</w:t>
      </w:r>
      <w:r w:rsidR="0021453D" w:rsidRPr="00C434C5">
        <w:rPr>
          <w:rFonts w:ascii="Palatino Linotype" w:hAnsi="Palatino Linotype" w:cs="Arial"/>
          <w:sz w:val="24"/>
          <w:lang w:val="es-ES"/>
        </w:rPr>
        <w:t>dós</w:t>
      </w:r>
      <w:r w:rsidR="005000AA" w:rsidRPr="00C434C5">
        <w:rPr>
          <w:rFonts w:ascii="Palatino Linotype" w:hAnsi="Palatino Linotype" w:cs="Arial"/>
          <w:sz w:val="24"/>
          <w:lang w:val="es-ES"/>
        </w:rPr>
        <w:t>,</w:t>
      </w:r>
      <w:r w:rsidR="00E81AB0" w:rsidRPr="00C434C5">
        <w:rPr>
          <w:rFonts w:ascii="Palatino Linotype" w:hAnsi="Palatino Linotype" w:cs="Arial"/>
          <w:sz w:val="24"/>
          <w:lang w:val="es-ES"/>
        </w:rPr>
        <w:t xml:space="preserve"> el</w:t>
      </w:r>
      <w:r w:rsidR="005000AA" w:rsidRPr="00C434C5">
        <w:rPr>
          <w:rFonts w:ascii="Palatino Linotype" w:hAnsi="Palatino Linotype"/>
          <w:b/>
          <w:sz w:val="24"/>
        </w:rPr>
        <w:t xml:space="preserve"> RECURRENTE</w:t>
      </w:r>
      <w:r w:rsidR="005000AA" w:rsidRPr="00C434C5">
        <w:rPr>
          <w:rFonts w:ascii="Palatino Linotype" w:hAnsi="Palatino Linotype" w:cs="Arial"/>
          <w:sz w:val="24"/>
          <w:lang w:val="es-ES"/>
        </w:rPr>
        <w:t xml:space="preserve"> interpuso </w:t>
      </w:r>
      <w:r w:rsidR="00411CE7" w:rsidRPr="00C434C5">
        <w:rPr>
          <w:rFonts w:ascii="Palatino Linotype" w:hAnsi="Palatino Linotype" w:cs="Arial"/>
          <w:sz w:val="24"/>
          <w:lang w:val="es-ES"/>
        </w:rPr>
        <w:t>el</w:t>
      </w:r>
      <w:r w:rsidR="005000AA" w:rsidRPr="00C434C5">
        <w:rPr>
          <w:rFonts w:ascii="Palatino Linotype" w:hAnsi="Palatino Linotype" w:cs="Arial"/>
          <w:sz w:val="24"/>
          <w:lang w:val="es-ES"/>
        </w:rPr>
        <w:t xml:space="preserve"> recurso de revisión, en contra de la respuesta</w:t>
      </w:r>
      <w:r w:rsidR="00E81AB0" w:rsidRPr="00C434C5">
        <w:rPr>
          <w:rFonts w:ascii="Palatino Linotype" w:hAnsi="Palatino Linotype" w:cs="Arial"/>
          <w:sz w:val="24"/>
          <w:lang w:val="es-ES"/>
        </w:rPr>
        <w:t>, en los mismos términos</w:t>
      </w:r>
      <w:r w:rsidR="005000AA" w:rsidRPr="00C434C5">
        <w:rPr>
          <w:rFonts w:ascii="Palatino Linotype" w:hAnsi="Palatino Linotype" w:cs="Arial"/>
          <w:sz w:val="24"/>
          <w:lang w:val="es-ES"/>
        </w:rPr>
        <w:t>:</w:t>
      </w:r>
      <w:bookmarkStart w:id="1" w:name="_Toc462307683"/>
      <w:bookmarkStart w:id="2" w:name="_Toc472427085"/>
      <w:bookmarkStart w:id="3" w:name="_Toc472500652"/>
    </w:p>
    <w:p w14:paraId="4BAC304F" w14:textId="77777777" w:rsidR="00F714A9" w:rsidRPr="00C434C5" w:rsidRDefault="00F714A9" w:rsidP="005000AA">
      <w:pPr>
        <w:pStyle w:val="Prrafodelista"/>
        <w:rPr>
          <w:rFonts w:ascii="Palatino Linotype" w:eastAsia="Calibri" w:hAnsi="Palatino Linotype" w:cs="Tahoma"/>
          <w:b/>
          <w:sz w:val="24"/>
          <w:lang w:eastAsia="en-US"/>
        </w:rPr>
      </w:pPr>
    </w:p>
    <w:p w14:paraId="137ACA93" w14:textId="1CD68CD3" w:rsidR="00F714A9" w:rsidRPr="00C434C5" w:rsidRDefault="00F714A9" w:rsidP="00F714A9">
      <w:pPr>
        <w:pStyle w:val="Prrafodelista"/>
        <w:spacing w:line="360" w:lineRule="auto"/>
        <w:jc w:val="both"/>
        <w:rPr>
          <w:rFonts w:ascii="Palatino Linotype" w:hAnsi="Palatino Linotype"/>
          <w:bCs/>
          <w:i/>
          <w:iCs/>
          <w:sz w:val="24"/>
        </w:rPr>
      </w:pPr>
      <w:r w:rsidRPr="00C434C5">
        <w:rPr>
          <w:rFonts w:ascii="Palatino Linotype" w:hAnsi="Palatino Linotype"/>
          <w:b/>
          <w:sz w:val="24"/>
        </w:rPr>
        <w:lastRenderedPageBreak/>
        <w:t xml:space="preserve">Acto impugnado: </w:t>
      </w:r>
      <w:r w:rsidRPr="00C434C5">
        <w:rPr>
          <w:rFonts w:ascii="Palatino Linotype" w:hAnsi="Palatino Linotype"/>
          <w:bCs/>
          <w:i/>
          <w:iCs/>
          <w:sz w:val="24"/>
        </w:rPr>
        <w:t>“</w:t>
      </w:r>
      <w:r w:rsidR="00B93378" w:rsidRPr="00C434C5">
        <w:rPr>
          <w:rFonts w:ascii="Palatino Linotype" w:hAnsi="Palatino Linotype"/>
          <w:bCs/>
          <w:i/>
          <w:iCs/>
          <w:sz w:val="24"/>
        </w:rPr>
        <w:t>Negativa a la entrega de información</w:t>
      </w:r>
      <w:r w:rsidRPr="00C434C5">
        <w:rPr>
          <w:rFonts w:ascii="Palatino Linotype" w:hAnsi="Palatino Linotype"/>
          <w:bCs/>
          <w:i/>
          <w:iCs/>
          <w:sz w:val="24"/>
        </w:rPr>
        <w:t>”</w:t>
      </w:r>
      <w:r w:rsidR="00B83EE1" w:rsidRPr="00C434C5">
        <w:rPr>
          <w:rFonts w:ascii="Palatino Linotype" w:hAnsi="Palatino Linotype"/>
          <w:bCs/>
          <w:i/>
          <w:iCs/>
          <w:sz w:val="24"/>
        </w:rPr>
        <w:t xml:space="preserve"> (sic)</w:t>
      </w:r>
    </w:p>
    <w:p w14:paraId="67187D0D" w14:textId="77777777" w:rsidR="001A0283" w:rsidRPr="00C434C5" w:rsidRDefault="001A0283" w:rsidP="00F714A9">
      <w:pPr>
        <w:pStyle w:val="Prrafodelista"/>
        <w:spacing w:line="360" w:lineRule="auto"/>
        <w:jc w:val="both"/>
        <w:rPr>
          <w:rFonts w:ascii="Palatino Linotype" w:hAnsi="Palatino Linotype" w:cstheme="minorBidi"/>
          <w:bCs/>
          <w:i/>
          <w:iCs/>
          <w:sz w:val="24"/>
        </w:rPr>
      </w:pPr>
    </w:p>
    <w:p w14:paraId="0F38B6A1" w14:textId="1D870ECB" w:rsidR="001A0283" w:rsidRPr="00C434C5" w:rsidRDefault="00ED737F" w:rsidP="00ED737F">
      <w:pPr>
        <w:pStyle w:val="Prrafodelista"/>
        <w:spacing w:line="360" w:lineRule="auto"/>
        <w:jc w:val="both"/>
        <w:rPr>
          <w:rFonts w:ascii="Palatino Linotype" w:hAnsi="Palatino Linotype"/>
          <w:b/>
          <w:sz w:val="24"/>
        </w:rPr>
      </w:pPr>
      <w:r w:rsidRPr="00C434C5">
        <w:rPr>
          <w:rFonts w:ascii="Palatino Linotype" w:hAnsi="Palatino Linotype"/>
          <w:b/>
          <w:sz w:val="24"/>
        </w:rPr>
        <w:t>Motivos o razones de inconformidad</w:t>
      </w:r>
      <w:r w:rsidR="001A0283" w:rsidRPr="00C434C5">
        <w:rPr>
          <w:rFonts w:ascii="Palatino Linotype" w:hAnsi="Palatino Linotype"/>
          <w:b/>
          <w:sz w:val="24"/>
        </w:rPr>
        <w:t>: “</w:t>
      </w:r>
      <w:r w:rsidR="00B93378" w:rsidRPr="00C434C5">
        <w:rPr>
          <w:rFonts w:ascii="Palatino Linotype" w:hAnsi="Palatino Linotype"/>
          <w:bCs/>
          <w:i/>
          <w:iCs/>
          <w:sz w:val="24"/>
        </w:rPr>
        <w:t>La respuesta del sujeto obligado carece de fundamento legal así como de un acta de inexistencia de información.</w:t>
      </w:r>
      <w:r w:rsidR="001A0283" w:rsidRPr="00C434C5">
        <w:rPr>
          <w:rFonts w:ascii="Palatino Linotype" w:hAnsi="Palatino Linotype" w:cstheme="minorBidi"/>
          <w:bCs/>
          <w:i/>
          <w:iCs/>
          <w:sz w:val="24"/>
        </w:rPr>
        <w:t>” (sic)</w:t>
      </w:r>
    </w:p>
    <w:p w14:paraId="7CE208EC" w14:textId="77777777" w:rsidR="001A0283" w:rsidRPr="00C434C5"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1D298542" w:rsidR="005000AA" w:rsidRPr="00C434C5"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C434C5">
        <w:rPr>
          <w:rFonts w:ascii="Palatino Linotype" w:hAnsi="Palatino Linotype" w:cs="Arial"/>
          <w:sz w:val="24"/>
          <w:lang w:val="es-ES"/>
        </w:rPr>
        <w:t>Se regist</w:t>
      </w:r>
      <w:r w:rsidR="00043374" w:rsidRPr="00C434C5">
        <w:rPr>
          <w:rFonts w:ascii="Palatino Linotype" w:hAnsi="Palatino Linotype" w:cs="Arial"/>
          <w:sz w:val="24"/>
          <w:lang w:val="es-ES"/>
        </w:rPr>
        <w:t>raron</w:t>
      </w:r>
      <w:r w:rsidRPr="00C434C5">
        <w:rPr>
          <w:rFonts w:ascii="Palatino Linotype" w:hAnsi="Palatino Linotype" w:cs="Arial"/>
          <w:sz w:val="24"/>
          <w:lang w:val="es-ES"/>
        </w:rPr>
        <w:t xml:space="preserve"> </w:t>
      </w:r>
      <w:r w:rsidR="00043374" w:rsidRPr="00C434C5">
        <w:rPr>
          <w:rFonts w:ascii="Palatino Linotype" w:hAnsi="Palatino Linotype" w:cs="Arial"/>
          <w:sz w:val="24"/>
          <w:lang w:val="es-ES"/>
        </w:rPr>
        <w:t>los</w:t>
      </w:r>
      <w:r w:rsidRPr="00C434C5">
        <w:rPr>
          <w:rFonts w:ascii="Palatino Linotype" w:hAnsi="Palatino Linotype" w:cs="Arial"/>
          <w:sz w:val="24"/>
          <w:lang w:val="es-ES"/>
        </w:rPr>
        <w:t xml:space="preserve"> recurso</w:t>
      </w:r>
      <w:r w:rsidR="00043374" w:rsidRPr="00C434C5">
        <w:rPr>
          <w:rFonts w:ascii="Palatino Linotype" w:hAnsi="Palatino Linotype" w:cs="Arial"/>
          <w:sz w:val="24"/>
          <w:lang w:val="es-ES"/>
        </w:rPr>
        <w:t>s</w:t>
      </w:r>
      <w:r w:rsidRPr="00C434C5">
        <w:rPr>
          <w:rFonts w:ascii="Palatino Linotype" w:hAnsi="Palatino Linotype" w:cs="Arial"/>
          <w:sz w:val="24"/>
          <w:lang w:val="es-ES"/>
        </w:rPr>
        <w:t xml:space="preserve"> de revisión bajo </w:t>
      </w:r>
      <w:r w:rsidR="00043374" w:rsidRPr="00C434C5">
        <w:rPr>
          <w:rFonts w:ascii="Palatino Linotype" w:hAnsi="Palatino Linotype" w:cs="Arial"/>
          <w:sz w:val="24"/>
          <w:lang w:val="es-ES"/>
        </w:rPr>
        <w:t>los</w:t>
      </w:r>
      <w:r w:rsidRPr="00C434C5">
        <w:rPr>
          <w:rFonts w:ascii="Palatino Linotype" w:hAnsi="Palatino Linotype" w:cs="Arial"/>
          <w:sz w:val="24"/>
          <w:lang w:val="es-ES"/>
        </w:rPr>
        <w:t xml:space="preserve"> número</w:t>
      </w:r>
      <w:r w:rsidR="00043374" w:rsidRPr="00C434C5">
        <w:rPr>
          <w:rFonts w:ascii="Palatino Linotype" w:hAnsi="Palatino Linotype" w:cs="Arial"/>
          <w:sz w:val="24"/>
          <w:lang w:val="es-ES"/>
        </w:rPr>
        <w:t>s</w:t>
      </w:r>
      <w:r w:rsidRPr="00C434C5">
        <w:rPr>
          <w:rFonts w:ascii="Palatino Linotype" w:hAnsi="Palatino Linotype" w:cs="Arial"/>
          <w:sz w:val="24"/>
          <w:lang w:val="es-ES"/>
        </w:rPr>
        <w:t xml:space="preserve"> de expediente </w:t>
      </w:r>
      <w:r w:rsidRPr="00C434C5">
        <w:rPr>
          <w:rFonts w:ascii="Palatino Linotype" w:hAnsi="Palatino Linotype" w:cs="Arial"/>
          <w:bCs/>
          <w:sz w:val="24"/>
        </w:rPr>
        <w:t>al rubro indicado</w:t>
      </w:r>
      <w:r w:rsidR="006C4730" w:rsidRPr="00C434C5">
        <w:rPr>
          <w:rFonts w:ascii="Palatino Linotype" w:hAnsi="Palatino Linotype" w:cs="Arial"/>
          <w:bCs/>
          <w:sz w:val="24"/>
        </w:rPr>
        <w:t>,</w:t>
      </w:r>
      <w:r w:rsidRPr="00C434C5">
        <w:rPr>
          <w:rFonts w:ascii="Palatino Linotype" w:hAnsi="Palatino Linotype" w:cs="Arial"/>
          <w:bCs/>
          <w:sz w:val="24"/>
        </w:rPr>
        <w:t xml:space="preserve"> asimismo con fundamento en lo dispuesto por el </w:t>
      </w:r>
      <w:r w:rsidRPr="00C434C5">
        <w:rPr>
          <w:rFonts w:ascii="Palatino Linotype" w:eastAsia="Calibri" w:hAnsi="Palatino Linotype" w:cs="Arial"/>
          <w:sz w:val="24"/>
          <w:lang w:val="es-ES"/>
        </w:rPr>
        <w:t xml:space="preserve">artículo 185 fracción I de la </w:t>
      </w:r>
      <w:r w:rsidRPr="00C434C5">
        <w:rPr>
          <w:rFonts w:ascii="Palatino Linotype" w:eastAsia="Calibri" w:hAnsi="Palatino Linotype" w:cs="Arial"/>
          <w:b/>
          <w:sz w:val="24"/>
          <w:lang w:val="es-ES"/>
        </w:rPr>
        <w:t xml:space="preserve">Ley de Transparencia y Acceso a la Información Pública del Estado de México y Municipios </w:t>
      </w:r>
      <w:r w:rsidR="00D31521" w:rsidRPr="00C434C5">
        <w:rPr>
          <w:rFonts w:ascii="Palatino Linotype" w:hAnsi="Palatino Linotype" w:cs="Arial"/>
          <w:sz w:val="24"/>
          <w:lang w:val="es-ES"/>
        </w:rPr>
        <w:t>se turn</w:t>
      </w:r>
      <w:r w:rsidR="00E22C47" w:rsidRPr="00C434C5">
        <w:rPr>
          <w:rFonts w:ascii="Palatino Linotype" w:hAnsi="Palatino Linotype" w:cs="Arial"/>
          <w:sz w:val="24"/>
          <w:lang w:val="es-ES"/>
        </w:rPr>
        <w:t xml:space="preserve">aron </w:t>
      </w:r>
      <w:r w:rsidR="00D31521" w:rsidRPr="00C434C5">
        <w:rPr>
          <w:rFonts w:ascii="Palatino Linotype" w:hAnsi="Palatino Linotype" w:cs="Arial"/>
          <w:sz w:val="24"/>
          <w:lang w:val="es-ES"/>
        </w:rPr>
        <w:t>a</w:t>
      </w:r>
      <w:r w:rsidR="00F942BD" w:rsidRPr="00C434C5">
        <w:rPr>
          <w:rFonts w:ascii="Palatino Linotype" w:hAnsi="Palatino Linotype" w:cs="Arial"/>
          <w:sz w:val="24"/>
          <w:lang w:val="es-ES"/>
        </w:rPr>
        <w:t xml:space="preserve"> </w:t>
      </w:r>
      <w:r w:rsidRPr="00C434C5">
        <w:rPr>
          <w:rFonts w:ascii="Palatino Linotype" w:hAnsi="Palatino Linotype" w:cs="Arial"/>
          <w:sz w:val="24"/>
          <w:lang w:val="es-ES"/>
        </w:rPr>
        <w:t>l</w:t>
      </w:r>
      <w:r w:rsidR="00F942BD" w:rsidRPr="00C434C5">
        <w:rPr>
          <w:rFonts w:ascii="Palatino Linotype" w:hAnsi="Palatino Linotype" w:cs="Arial"/>
          <w:sz w:val="24"/>
          <w:lang w:val="es-ES"/>
        </w:rPr>
        <w:t>a</w:t>
      </w:r>
      <w:r w:rsidRPr="00C434C5">
        <w:rPr>
          <w:rFonts w:ascii="Palatino Linotype" w:hAnsi="Palatino Linotype" w:cs="Arial"/>
          <w:sz w:val="24"/>
          <w:lang w:val="es-ES"/>
        </w:rPr>
        <w:t xml:space="preserve"> </w:t>
      </w:r>
      <w:r w:rsidR="00F942BD" w:rsidRPr="00C434C5">
        <w:rPr>
          <w:rFonts w:ascii="Palatino Linotype" w:hAnsi="Palatino Linotype" w:cs="Arial"/>
          <w:b/>
          <w:sz w:val="24"/>
          <w:lang w:val="es-ES"/>
        </w:rPr>
        <w:t>Comisionada</w:t>
      </w:r>
      <w:r w:rsidRPr="00C434C5">
        <w:rPr>
          <w:rFonts w:ascii="Palatino Linotype" w:hAnsi="Palatino Linotype" w:cs="Arial"/>
          <w:b/>
          <w:sz w:val="24"/>
          <w:lang w:val="es-ES"/>
        </w:rPr>
        <w:t xml:space="preserve"> </w:t>
      </w:r>
      <w:r w:rsidR="00F942BD" w:rsidRPr="00C434C5">
        <w:rPr>
          <w:rFonts w:ascii="Palatino Linotype" w:hAnsi="Palatino Linotype" w:cs="Arial"/>
          <w:b/>
          <w:sz w:val="24"/>
          <w:lang w:val="es-ES"/>
        </w:rPr>
        <w:t>María del Rosario Mejía Ayala</w:t>
      </w:r>
      <w:r w:rsidRPr="00C434C5">
        <w:rPr>
          <w:rFonts w:ascii="Palatino Linotype" w:hAnsi="Palatino Linotype" w:cs="Arial"/>
          <w:b/>
          <w:sz w:val="24"/>
          <w:lang w:val="es-ES"/>
        </w:rPr>
        <w:t>,</w:t>
      </w:r>
      <w:r w:rsidR="00E22C47" w:rsidRPr="00C434C5">
        <w:rPr>
          <w:rFonts w:ascii="Palatino Linotype" w:hAnsi="Palatino Linotype" w:cs="Arial"/>
          <w:b/>
          <w:sz w:val="24"/>
          <w:lang w:val="es-ES"/>
        </w:rPr>
        <w:t xml:space="preserve"> Comisionada Sharon Morales</w:t>
      </w:r>
      <w:r w:rsidR="006C4730" w:rsidRPr="00C434C5">
        <w:rPr>
          <w:rFonts w:ascii="Palatino Linotype" w:hAnsi="Palatino Linotype" w:cs="Arial"/>
          <w:b/>
          <w:sz w:val="24"/>
          <w:lang w:val="es-ES"/>
        </w:rPr>
        <w:t xml:space="preserve"> Martínez</w:t>
      </w:r>
      <w:r w:rsidR="00E22C47" w:rsidRPr="00C434C5">
        <w:rPr>
          <w:rFonts w:ascii="Palatino Linotype" w:hAnsi="Palatino Linotype" w:cs="Arial"/>
          <w:b/>
          <w:sz w:val="24"/>
          <w:lang w:val="es-ES"/>
        </w:rPr>
        <w:t xml:space="preserve">, Comisionado Luis Gustavo Parra Noriega y a la Comisionada Guadalupe Ramírez Peña </w:t>
      </w:r>
      <w:r w:rsidRPr="00C434C5">
        <w:rPr>
          <w:rFonts w:ascii="Palatino Linotype" w:hAnsi="Palatino Linotype" w:cs="Arial"/>
          <w:sz w:val="24"/>
          <w:lang w:val="es-ES"/>
        </w:rPr>
        <w:t xml:space="preserve">con el objeto de </w:t>
      </w:r>
      <w:r w:rsidRPr="00C434C5">
        <w:rPr>
          <w:rFonts w:ascii="Palatino Linotype" w:hAnsi="Palatino Linotype" w:cs="Arial"/>
          <w:sz w:val="24"/>
        </w:rPr>
        <w:t>su análisis.</w:t>
      </w:r>
    </w:p>
    <w:p w14:paraId="21EFF6B2" w14:textId="77777777" w:rsidR="005000AA" w:rsidRPr="00C434C5"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4C8BBDED" w14:textId="58693A36" w:rsidR="00B93378" w:rsidRPr="00C434C5" w:rsidRDefault="00D73603" w:rsidP="00E22C47">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C434C5">
        <w:rPr>
          <w:rFonts w:ascii="Palatino Linotype" w:eastAsia="Calibri" w:hAnsi="Palatino Linotype" w:cs="Arial"/>
          <w:sz w:val="24"/>
          <w:lang w:val="es-ES"/>
        </w:rPr>
        <w:t>L</w:t>
      </w:r>
      <w:r w:rsidR="00B17213" w:rsidRPr="00C434C5">
        <w:rPr>
          <w:rFonts w:ascii="Palatino Linotype" w:eastAsia="Calibri" w:hAnsi="Palatino Linotype" w:cs="Arial"/>
          <w:sz w:val="24"/>
          <w:lang w:val="es-ES"/>
        </w:rPr>
        <w:t>os</w:t>
      </w:r>
      <w:r w:rsidRPr="00C434C5">
        <w:rPr>
          <w:rFonts w:ascii="Palatino Linotype" w:eastAsia="Calibri" w:hAnsi="Palatino Linotype" w:cs="Arial"/>
          <w:sz w:val="24"/>
          <w:lang w:val="es-ES"/>
        </w:rPr>
        <w:t xml:space="preserve"> Comisionad</w:t>
      </w:r>
      <w:r w:rsidR="00B17213" w:rsidRPr="00C434C5">
        <w:rPr>
          <w:rFonts w:ascii="Palatino Linotype" w:eastAsia="Calibri" w:hAnsi="Palatino Linotype" w:cs="Arial"/>
          <w:sz w:val="24"/>
          <w:lang w:val="es-ES"/>
        </w:rPr>
        <w:t>os</w:t>
      </w:r>
      <w:r w:rsidR="005000AA" w:rsidRPr="00C434C5">
        <w:rPr>
          <w:rFonts w:ascii="Palatino Linotype" w:eastAsia="Calibri" w:hAnsi="Palatino Linotype" w:cs="Arial"/>
          <w:sz w:val="24"/>
          <w:lang w:val="es-ES"/>
        </w:rPr>
        <w:t xml:space="preserve"> Ponente</w:t>
      </w:r>
      <w:r w:rsidR="00B17213" w:rsidRPr="00C434C5">
        <w:rPr>
          <w:rFonts w:ascii="Palatino Linotype" w:eastAsia="Calibri" w:hAnsi="Palatino Linotype" w:cs="Arial"/>
          <w:sz w:val="24"/>
          <w:lang w:val="es-ES"/>
        </w:rPr>
        <w:t>s</w:t>
      </w:r>
      <w:r w:rsidR="005000AA" w:rsidRPr="00C434C5">
        <w:rPr>
          <w:rFonts w:ascii="Palatino Linotype" w:eastAsia="Calibri" w:hAnsi="Palatino Linotype" w:cs="Arial"/>
          <w:sz w:val="24"/>
          <w:lang w:val="es-ES"/>
        </w:rPr>
        <w:t xml:space="preserve"> con fundamento en lo dispuesto por el artículo 185 fracción II de la ley de la materia, a través de</w:t>
      </w:r>
      <w:r w:rsidR="00B17213" w:rsidRPr="00C434C5">
        <w:rPr>
          <w:rFonts w:ascii="Palatino Linotype" w:eastAsia="Calibri" w:hAnsi="Palatino Linotype" w:cs="Arial"/>
          <w:sz w:val="24"/>
          <w:lang w:val="es-ES"/>
        </w:rPr>
        <w:t xml:space="preserve"> </w:t>
      </w:r>
      <w:r w:rsidR="005000AA" w:rsidRPr="00C434C5">
        <w:rPr>
          <w:rFonts w:ascii="Palatino Linotype" w:eastAsia="Calibri" w:hAnsi="Palatino Linotype" w:cs="Arial"/>
          <w:sz w:val="24"/>
          <w:lang w:val="es-ES"/>
        </w:rPr>
        <w:t>l</w:t>
      </w:r>
      <w:r w:rsidR="00B17213" w:rsidRPr="00C434C5">
        <w:rPr>
          <w:rFonts w:ascii="Palatino Linotype" w:eastAsia="Calibri" w:hAnsi="Palatino Linotype" w:cs="Arial"/>
          <w:sz w:val="24"/>
          <w:lang w:val="es-ES"/>
        </w:rPr>
        <w:t>os</w:t>
      </w:r>
      <w:r w:rsidR="005000AA" w:rsidRPr="00C434C5">
        <w:rPr>
          <w:rFonts w:ascii="Palatino Linotype" w:eastAsia="Calibri" w:hAnsi="Palatino Linotype" w:cs="Arial"/>
          <w:sz w:val="24"/>
          <w:lang w:val="es-ES"/>
        </w:rPr>
        <w:t xml:space="preserve"> acuerdo</w:t>
      </w:r>
      <w:r w:rsidR="00B17213" w:rsidRPr="00C434C5">
        <w:rPr>
          <w:rFonts w:ascii="Palatino Linotype" w:eastAsia="Calibri" w:hAnsi="Palatino Linotype" w:cs="Arial"/>
          <w:sz w:val="24"/>
          <w:lang w:val="es-ES"/>
        </w:rPr>
        <w:t>s</w:t>
      </w:r>
      <w:r w:rsidR="005000AA" w:rsidRPr="00C434C5">
        <w:rPr>
          <w:rFonts w:ascii="Palatino Linotype" w:eastAsia="Calibri" w:hAnsi="Palatino Linotype" w:cs="Arial"/>
          <w:sz w:val="24"/>
          <w:lang w:val="es-ES"/>
        </w:rPr>
        <w:t xml:space="preserve"> de admisión de fecha</w:t>
      </w:r>
      <w:r w:rsidR="00A871C4" w:rsidRPr="00C434C5">
        <w:rPr>
          <w:rFonts w:ascii="Palatino Linotype" w:eastAsia="Calibri" w:hAnsi="Palatino Linotype" w:cs="Arial"/>
          <w:sz w:val="24"/>
          <w:lang w:val="es-ES"/>
        </w:rPr>
        <w:t xml:space="preserve"> </w:t>
      </w:r>
      <w:r w:rsidR="00B93378" w:rsidRPr="00C434C5">
        <w:rPr>
          <w:rFonts w:ascii="Palatino Linotype" w:eastAsia="Calibri" w:hAnsi="Palatino Linotype" w:cs="Arial"/>
          <w:sz w:val="24"/>
          <w:lang w:val="es-ES"/>
        </w:rPr>
        <w:t>cinco</w:t>
      </w:r>
      <w:r w:rsidR="00ED737F" w:rsidRPr="00C434C5">
        <w:rPr>
          <w:rFonts w:ascii="Palatino Linotype" w:eastAsia="Calibri" w:hAnsi="Palatino Linotype" w:cs="Arial"/>
          <w:sz w:val="24"/>
          <w:lang w:val="es-ES"/>
        </w:rPr>
        <w:t xml:space="preserve"> (</w:t>
      </w:r>
      <w:r w:rsidR="00397398" w:rsidRPr="00C434C5">
        <w:rPr>
          <w:rFonts w:ascii="Palatino Linotype" w:eastAsia="Calibri" w:hAnsi="Palatino Linotype" w:cs="Arial"/>
          <w:sz w:val="24"/>
          <w:lang w:val="es-ES"/>
        </w:rPr>
        <w:t>0</w:t>
      </w:r>
      <w:r w:rsidR="00B93378" w:rsidRPr="00C434C5">
        <w:rPr>
          <w:rFonts w:ascii="Palatino Linotype" w:eastAsia="Calibri" w:hAnsi="Palatino Linotype" w:cs="Arial"/>
          <w:sz w:val="24"/>
          <w:lang w:val="es-ES"/>
        </w:rPr>
        <w:t>5</w:t>
      </w:r>
      <w:r w:rsidR="00ED737F" w:rsidRPr="00C434C5">
        <w:rPr>
          <w:rFonts w:ascii="Palatino Linotype" w:eastAsia="Calibri" w:hAnsi="Palatino Linotype" w:cs="Arial"/>
          <w:sz w:val="24"/>
          <w:lang w:val="es-ES"/>
        </w:rPr>
        <w:t>)</w:t>
      </w:r>
      <w:r w:rsidR="00FF13EC" w:rsidRPr="00C434C5">
        <w:rPr>
          <w:rFonts w:ascii="Palatino Linotype" w:eastAsia="Calibri" w:hAnsi="Palatino Linotype" w:cs="Arial"/>
          <w:sz w:val="24"/>
          <w:lang w:val="es-ES"/>
        </w:rPr>
        <w:t xml:space="preserve">, </w:t>
      </w:r>
      <w:r w:rsidR="00397398" w:rsidRPr="00C434C5">
        <w:rPr>
          <w:rFonts w:ascii="Palatino Linotype" w:eastAsia="Calibri" w:hAnsi="Palatino Linotype" w:cs="Arial"/>
          <w:sz w:val="24"/>
          <w:lang w:val="es-ES"/>
        </w:rPr>
        <w:t xml:space="preserve">seis (06), </w:t>
      </w:r>
      <w:r w:rsidR="00FF13EC" w:rsidRPr="00C434C5">
        <w:rPr>
          <w:rFonts w:ascii="Palatino Linotype" w:eastAsia="Calibri" w:hAnsi="Palatino Linotype" w:cs="Arial"/>
          <w:sz w:val="24"/>
          <w:lang w:val="es-ES"/>
        </w:rPr>
        <w:t>siete (07), nueve (09)</w:t>
      </w:r>
      <w:r w:rsidR="00ED737F" w:rsidRPr="00C434C5">
        <w:rPr>
          <w:rFonts w:ascii="Palatino Linotype" w:eastAsia="Calibri" w:hAnsi="Palatino Linotype" w:cs="Arial"/>
          <w:sz w:val="24"/>
          <w:lang w:val="es-ES"/>
        </w:rPr>
        <w:t xml:space="preserve"> </w:t>
      </w:r>
      <w:r w:rsidR="004B6D60" w:rsidRPr="00C434C5">
        <w:rPr>
          <w:rFonts w:ascii="Palatino Linotype" w:eastAsia="Calibri" w:hAnsi="Palatino Linotype" w:cs="Arial"/>
          <w:sz w:val="24"/>
          <w:lang w:val="es-ES"/>
        </w:rPr>
        <w:t xml:space="preserve">de </w:t>
      </w:r>
      <w:r w:rsidR="00B93378" w:rsidRPr="00C434C5">
        <w:rPr>
          <w:rFonts w:ascii="Palatino Linotype" w:eastAsia="Calibri" w:hAnsi="Palatino Linotype" w:cs="Arial"/>
          <w:sz w:val="24"/>
          <w:lang w:val="es-ES"/>
        </w:rPr>
        <w:t>diciembre</w:t>
      </w:r>
      <w:r w:rsidR="005000AA" w:rsidRPr="00C434C5">
        <w:rPr>
          <w:rFonts w:ascii="Palatino Linotype" w:eastAsia="Calibri" w:hAnsi="Palatino Linotype" w:cs="Arial"/>
          <w:sz w:val="24"/>
          <w:lang w:val="es-ES"/>
        </w:rPr>
        <w:t xml:space="preserve"> de dos mil veinti</w:t>
      </w:r>
      <w:r w:rsidR="0021453D" w:rsidRPr="00C434C5">
        <w:rPr>
          <w:rFonts w:ascii="Palatino Linotype" w:eastAsia="Calibri" w:hAnsi="Palatino Linotype" w:cs="Arial"/>
          <w:sz w:val="24"/>
          <w:lang w:val="es-ES"/>
        </w:rPr>
        <w:t>dós</w:t>
      </w:r>
      <w:r w:rsidR="00B17213" w:rsidRPr="00C434C5">
        <w:rPr>
          <w:rFonts w:ascii="Palatino Linotype" w:eastAsia="Calibri" w:hAnsi="Palatino Linotype" w:cs="Arial"/>
          <w:sz w:val="24"/>
          <w:lang w:val="es-ES"/>
        </w:rPr>
        <w:t>, diez (10) de enero de dos mil veintitrés</w:t>
      </w:r>
      <w:r w:rsidR="005000AA" w:rsidRPr="00C434C5">
        <w:rPr>
          <w:rFonts w:ascii="Palatino Linotype" w:eastAsia="Calibri" w:hAnsi="Palatino Linotype" w:cs="Arial"/>
          <w:sz w:val="24"/>
          <w:lang w:val="es-ES"/>
        </w:rPr>
        <w:t xml:space="preserve">, puso a disposición de las partes el expediente electrónico </w:t>
      </w:r>
      <w:r w:rsidR="005000AA" w:rsidRPr="00C434C5">
        <w:rPr>
          <w:rFonts w:ascii="Palatino Linotype" w:eastAsia="Calibri" w:hAnsi="Palatino Linotype" w:cs="Arial"/>
          <w:sz w:val="24"/>
        </w:rPr>
        <w:t xml:space="preserve">vía </w:t>
      </w:r>
      <w:r w:rsidR="005000AA" w:rsidRPr="00C434C5">
        <w:rPr>
          <w:rFonts w:ascii="Palatino Linotype" w:eastAsia="Calibri" w:hAnsi="Palatino Linotype" w:cs="Arial"/>
          <w:b/>
          <w:sz w:val="24"/>
          <w:lang w:val="es-ES"/>
        </w:rPr>
        <w:t xml:space="preserve">SAIMEX </w:t>
      </w:r>
      <w:r w:rsidR="005000AA" w:rsidRPr="00C434C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C434C5">
        <w:rPr>
          <w:rFonts w:ascii="Palatino Linotype" w:eastAsia="Calibri" w:hAnsi="Palatino Linotype" w:cs="Arial"/>
          <w:b/>
          <w:sz w:val="24"/>
          <w:lang w:val="es-ES"/>
        </w:rPr>
        <w:t>SUJETO OBLIGADO</w:t>
      </w:r>
      <w:r w:rsidR="005000AA" w:rsidRPr="00C434C5">
        <w:rPr>
          <w:rFonts w:ascii="Palatino Linotype" w:eastAsia="Calibri" w:hAnsi="Palatino Linotype" w:cs="Arial"/>
          <w:sz w:val="24"/>
          <w:lang w:val="es-ES"/>
        </w:rPr>
        <w:t xml:space="preserve"> presentara el informe justificado procedente.</w:t>
      </w:r>
    </w:p>
    <w:p w14:paraId="57EAFDD6" w14:textId="77777777" w:rsidR="00E22C47" w:rsidRPr="00C434C5" w:rsidRDefault="00E22C47" w:rsidP="00E22C47">
      <w:pPr>
        <w:pStyle w:val="Prrafodelista"/>
        <w:spacing w:before="240" w:after="240" w:line="360" w:lineRule="auto"/>
        <w:ind w:left="0"/>
        <w:jc w:val="both"/>
        <w:rPr>
          <w:rFonts w:ascii="Palatino Linotype" w:eastAsiaTheme="minorEastAsia" w:hAnsi="Palatino Linotype" w:cstheme="minorBidi"/>
          <w:iCs/>
          <w:color w:val="000000"/>
          <w:sz w:val="24"/>
          <w:lang w:val="es-ES_tradnl"/>
        </w:rPr>
      </w:pPr>
    </w:p>
    <w:p w14:paraId="7977204A" w14:textId="3B9184B0" w:rsidR="00E22C47" w:rsidRPr="00C434C5" w:rsidRDefault="00E22C47" w:rsidP="00E22C47">
      <w:pPr>
        <w:pStyle w:val="Prrafodelista"/>
        <w:numPr>
          <w:ilvl w:val="0"/>
          <w:numId w:val="2"/>
        </w:numPr>
        <w:spacing w:before="240" w:after="240" w:line="360" w:lineRule="auto"/>
        <w:ind w:left="0" w:hanging="11"/>
        <w:jc w:val="both"/>
        <w:rPr>
          <w:rFonts w:ascii="Palatino Linotype" w:hAnsi="Palatino Linotype"/>
          <w:i/>
          <w:color w:val="000000"/>
          <w:sz w:val="24"/>
        </w:rPr>
      </w:pPr>
      <w:r w:rsidRPr="00C434C5">
        <w:rPr>
          <w:rFonts w:ascii="Palatino Linotype" w:hAnsi="Palatino Linotype"/>
          <w:iCs/>
          <w:color w:val="000000"/>
          <w:sz w:val="24"/>
        </w:rPr>
        <w:lastRenderedPageBreak/>
        <w:t xml:space="preserve">En </w:t>
      </w:r>
      <w:r w:rsidRPr="00C434C5">
        <w:rPr>
          <w:rFonts w:ascii="Palatino Linotype" w:eastAsia="MS Mincho" w:hAnsi="Palatino Linotype" w:cs="Arial"/>
          <w:iCs/>
          <w:sz w:val="24"/>
        </w:rPr>
        <w:t xml:space="preserve">la </w:t>
      </w:r>
      <w:r w:rsidR="006C4730" w:rsidRPr="00C434C5">
        <w:rPr>
          <w:rFonts w:ascii="Palatino Linotype" w:eastAsia="MS Mincho" w:hAnsi="Palatino Linotype" w:cs="Arial"/>
          <w:iCs/>
          <w:sz w:val="24"/>
        </w:rPr>
        <w:t>Cuadragésima Quinta</w:t>
      </w:r>
      <w:r w:rsidRPr="00C434C5">
        <w:rPr>
          <w:rFonts w:ascii="Palatino Linotype" w:eastAsia="MS Mincho" w:hAnsi="Palatino Linotype" w:cs="Arial"/>
          <w:iCs/>
          <w:sz w:val="24"/>
        </w:rPr>
        <w:t xml:space="preserve"> Sesión Ordinaria de fecha </w:t>
      </w:r>
      <w:r w:rsidR="006C4730" w:rsidRPr="00C434C5">
        <w:rPr>
          <w:rFonts w:ascii="Palatino Linotype" w:eastAsia="MS Mincho" w:hAnsi="Palatino Linotype" w:cs="Arial"/>
          <w:iCs/>
          <w:sz w:val="24"/>
        </w:rPr>
        <w:t>atorce</w:t>
      </w:r>
      <w:r w:rsidRPr="00C434C5">
        <w:rPr>
          <w:rFonts w:ascii="Palatino Linotype" w:eastAsia="MS Mincho" w:hAnsi="Palatino Linotype" w:cs="Arial"/>
          <w:iCs/>
          <w:sz w:val="24"/>
        </w:rPr>
        <w:t xml:space="preserve"> (1</w:t>
      </w:r>
      <w:r w:rsidR="006C4730" w:rsidRPr="00C434C5">
        <w:rPr>
          <w:rFonts w:ascii="Palatino Linotype" w:eastAsia="MS Mincho" w:hAnsi="Palatino Linotype" w:cs="Arial"/>
          <w:iCs/>
          <w:sz w:val="24"/>
        </w:rPr>
        <w:t>4</w:t>
      </w:r>
      <w:r w:rsidRPr="00C434C5">
        <w:rPr>
          <w:rFonts w:ascii="Palatino Linotype" w:eastAsia="MS Mincho" w:hAnsi="Palatino Linotype" w:cs="Arial"/>
          <w:iCs/>
          <w:sz w:val="24"/>
        </w:rPr>
        <w:t xml:space="preserve">) de </w:t>
      </w:r>
      <w:r w:rsidR="006C4730" w:rsidRPr="00C434C5">
        <w:rPr>
          <w:rFonts w:ascii="Palatino Linotype" w:eastAsia="MS Mincho" w:hAnsi="Palatino Linotype" w:cs="Arial"/>
          <w:iCs/>
          <w:sz w:val="24"/>
        </w:rPr>
        <w:t>dieciembre</w:t>
      </w:r>
      <w:r w:rsidRPr="00C434C5">
        <w:rPr>
          <w:rFonts w:ascii="Palatino Linotype" w:eastAsia="MS Mincho" w:hAnsi="Palatino Linotype" w:cs="Arial"/>
          <w:iCs/>
          <w:sz w:val="24"/>
        </w:rPr>
        <w:t xml:space="preserve"> de dos mil veinti</w:t>
      </w:r>
      <w:r w:rsidR="006C4730" w:rsidRPr="00C434C5">
        <w:rPr>
          <w:rFonts w:ascii="Palatino Linotype" w:eastAsia="MS Mincho" w:hAnsi="Palatino Linotype" w:cs="Arial"/>
          <w:iCs/>
          <w:sz w:val="24"/>
        </w:rPr>
        <w:t>dós</w:t>
      </w:r>
      <w:r w:rsidRPr="00C434C5">
        <w:rPr>
          <w:rFonts w:ascii="Palatino Linotype" w:eastAsia="MS Mincho" w:hAnsi="Palatino Linotype" w:cs="Arial"/>
          <w:iCs/>
          <w:sz w:val="24"/>
        </w:rPr>
        <w:t>, el Pleno de este</w:t>
      </w:r>
      <w:r w:rsidRPr="00C434C5">
        <w:rPr>
          <w:rFonts w:ascii="Palatino Linotype" w:eastAsia="MS Mincho" w:hAnsi="Palatino Linotype" w:cs="Arial"/>
          <w:sz w:val="24"/>
        </w:rPr>
        <w:t xml:space="preserve"> Órgano Garante acordó la acumulación de los recursos de revisión </w:t>
      </w:r>
      <w:r w:rsidRPr="00C434C5">
        <w:rPr>
          <w:rFonts w:ascii="Palatino Linotype" w:hAnsi="Palatino Linotype" w:cs="Arial"/>
          <w:sz w:val="24"/>
        </w:rPr>
        <w:t>a la</w:t>
      </w:r>
      <w:r w:rsidRPr="00C434C5">
        <w:rPr>
          <w:rFonts w:ascii="Palatino Linotype" w:eastAsia="MS Mincho" w:hAnsi="Palatino Linotype"/>
          <w:sz w:val="24"/>
        </w:rPr>
        <w:t xml:space="preserve"> Comisionada</w:t>
      </w:r>
      <w:r w:rsidRPr="00C434C5">
        <w:rPr>
          <w:rFonts w:ascii="Palatino Linotype" w:eastAsia="MS Mincho" w:hAnsi="Palatino Linotype"/>
          <w:b/>
          <w:sz w:val="24"/>
        </w:rPr>
        <w:t xml:space="preserve"> </w:t>
      </w:r>
      <w:r w:rsidRPr="00C434C5">
        <w:rPr>
          <w:rFonts w:ascii="Palatino Linotype" w:hAnsi="Palatino Linotype"/>
          <w:b/>
          <w:sz w:val="24"/>
        </w:rPr>
        <w:t>María del Rosario Mejía Ayala</w:t>
      </w:r>
      <w:r w:rsidRPr="00C434C5">
        <w:rPr>
          <w:rFonts w:ascii="Palatino Linotype" w:eastAsia="MS Mincho" w:hAnsi="Palatino Linotype"/>
          <w:b/>
          <w:sz w:val="24"/>
        </w:rPr>
        <w:t xml:space="preserve"> </w:t>
      </w:r>
      <w:r w:rsidRPr="00C434C5">
        <w:rPr>
          <w:rFonts w:ascii="Palatino Linotype" w:eastAsia="MS Mincho" w:hAnsi="Palatino Linotype"/>
          <w:sz w:val="24"/>
        </w:rPr>
        <w:t xml:space="preserve">a efecto de presentar al Pleno el proyecto de resolución correspondiente y de </w:t>
      </w:r>
      <w:r w:rsidRPr="00C434C5">
        <w:rPr>
          <w:rFonts w:ascii="Palatino Linotype" w:hAnsi="Palatino Linotype" w:cs="Arial"/>
          <w:sz w:val="24"/>
        </w:rPr>
        <w:t xml:space="preserve">conformidad con el numeral ONCE inciso c) de los </w:t>
      </w:r>
      <w:r w:rsidRPr="00C434C5">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C434C5">
        <w:rPr>
          <w:rFonts w:ascii="Palatino Linotype" w:hAnsi="Palatino Linotype" w:cs="Arial"/>
          <w:sz w:val="24"/>
          <w:vertAlign w:val="superscript"/>
        </w:rPr>
        <w:footnoteReference w:id="1"/>
      </w:r>
      <w:r w:rsidRPr="00C434C5">
        <w:rPr>
          <w:rFonts w:ascii="Palatino Linotype" w:hAnsi="Palatino Linotype" w:cs="Arial"/>
          <w:sz w:val="24"/>
        </w:rPr>
        <w:t>, que señala:</w:t>
      </w:r>
    </w:p>
    <w:p w14:paraId="08F71E1A" w14:textId="77777777" w:rsidR="00E22C47" w:rsidRPr="00C434C5" w:rsidRDefault="00E22C47" w:rsidP="00E22C47">
      <w:pPr>
        <w:pStyle w:val="Prrafodelista"/>
        <w:spacing w:before="240" w:after="240"/>
        <w:ind w:left="0"/>
        <w:jc w:val="both"/>
        <w:rPr>
          <w:rFonts w:ascii="Palatino Linotype" w:hAnsi="Palatino Linotype"/>
          <w:i/>
          <w:color w:val="000000"/>
          <w:szCs w:val="22"/>
        </w:rPr>
      </w:pPr>
    </w:p>
    <w:p w14:paraId="0A58E8B5" w14:textId="77777777" w:rsidR="00E22C47" w:rsidRPr="00C434C5" w:rsidRDefault="00E22C47" w:rsidP="00E22C47">
      <w:pPr>
        <w:autoSpaceDE w:val="0"/>
        <w:autoSpaceDN w:val="0"/>
        <w:adjustRightInd w:val="0"/>
        <w:spacing w:before="240" w:after="240"/>
        <w:ind w:left="567" w:right="539"/>
        <w:contextualSpacing/>
        <w:jc w:val="both"/>
        <w:rPr>
          <w:rFonts w:ascii="Palatino Linotype" w:hAnsi="Palatino Linotype" w:cs="Arial"/>
          <w:i/>
          <w:sz w:val="22"/>
          <w:szCs w:val="22"/>
        </w:rPr>
      </w:pPr>
      <w:r w:rsidRPr="00C434C5">
        <w:rPr>
          <w:rFonts w:ascii="Palatino Linotype" w:hAnsi="Palatino Linotype" w:cs="Arial"/>
          <w:b/>
          <w:i/>
          <w:sz w:val="22"/>
          <w:szCs w:val="22"/>
        </w:rPr>
        <w:t>ONCE.</w:t>
      </w:r>
      <w:r w:rsidRPr="00C434C5">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0FE41ADC" w14:textId="77777777" w:rsidR="00E22C47" w:rsidRPr="00C434C5" w:rsidRDefault="00E22C47" w:rsidP="00E22C47">
      <w:pPr>
        <w:autoSpaceDE w:val="0"/>
        <w:autoSpaceDN w:val="0"/>
        <w:adjustRightInd w:val="0"/>
        <w:spacing w:before="240" w:after="240"/>
        <w:ind w:left="567" w:right="539"/>
        <w:contextualSpacing/>
        <w:jc w:val="both"/>
        <w:rPr>
          <w:rFonts w:ascii="Palatino Linotype" w:hAnsi="Palatino Linotype" w:cs="Arial"/>
          <w:i/>
          <w:sz w:val="22"/>
          <w:szCs w:val="22"/>
        </w:rPr>
      </w:pPr>
      <w:r w:rsidRPr="00C434C5">
        <w:rPr>
          <w:rFonts w:ascii="Palatino Linotype" w:hAnsi="Palatino Linotype" w:cs="Arial"/>
          <w:i/>
          <w:sz w:val="22"/>
          <w:szCs w:val="22"/>
        </w:rPr>
        <w:t>(…)</w:t>
      </w:r>
    </w:p>
    <w:p w14:paraId="3CE718C1" w14:textId="77777777" w:rsidR="00E22C47" w:rsidRPr="00C434C5" w:rsidRDefault="00E22C47" w:rsidP="00E22C47">
      <w:pPr>
        <w:autoSpaceDE w:val="0"/>
        <w:autoSpaceDN w:val="0"/>
        <w:adjustRightInd w:val="0"/>
        <w:spacing w:before="240" w:after="240"/>
        <w:ind w:left="567" w:right="539"/>
        <w:contextualSpacing/>
        <w:jc w:val="both"/>
        <w:rPr>
          <w:rFonts w:ascii="Palatino Linotype" w:hAnsi="Palatino Linotype" w:cs="Arial"/>
          <w:i/>
          <w:sz w:val="22"/>
          <w:szCs w:val="22"/>
        </w:rPr>
      </w:pPr>
      <w:r w:rsidRPr="00C434C5">
        <w:rPr>
          <w:rFonts w:ascii="Palatino Linotype" w:hAnsi="Palatino Linotype" w:cs="Arial"/>
          <w:i/>
          <w:sz w:val="22"/>
          <w:szCs w:val="22"/>
        </w:rPr>
        <w:t>c) Cuando se trate del mismo solicitante, el mismo SUJETO OBLIGADO, aunque se trate de solicitudes diversas;</w:t>
      </w:r>
    </w:p>
    <w:p w14:paraId="08AD6BC0" w14:textId="6595E49C" w:rsidR="00E22C47" w:rsidRPr="00C434C5" w:rsidRDefault="00E22C47" w:rsidP="00E22C47">
      <w:pPr>
        <w:spacing w:before="240" w:after="240"/>
        <w:ind w:left="567" w:right="539"/>
        <w:contextualSpacing/>
        <w:jc w:val="both"/>
        <w:rPr>
          <w:rFonts w:ascii="Palatino Linotype" w:hAnsi="Palatino Linotype" w:cs="Arial"/>
          <w:i/>
          <w:sz w:val="22"/>
          <w:szCs w:val="22"/>
        </w:rPr>
      </w:pPr>
      <w:r w:rsidRPr="00C434C5">
        <w:rPr>
          <w:rFonts w:ascii="Palatino Linotype" w:hAnsi="Palatino Linotype" w:cs="Arial"/>
          <w:i/>
          <w:sz w:val="22"/>
          <w:szCs w:val="22"/>
        </w:rPr>
        <w:t>(…)</w:t>
      </w:r>
    </w:p>
    <w:p w14:paraId="427020B8" w14:textId="77777777" w:rsidR="00E22C47" w:rsidRPr="00C434C5" w:rsidRDefault="00E22C47" w:rsidP="00E22C47">
      <w:pPr>
        <w:spacing w:before="240" w:after="240"/>
        <w:ind w:right="539"/>
        <w:contextualSpacing/>
        <w:jc w:val="both"/>
        <w:rPr>
          <w:rFonts w:ascii="Palatino Linotype" w:hAnsi="Palatino Linotype" w:cs="Arial"/>
          <w:i/>
          <w:sz w:val="22"/>
          <w:szCs w:val="22"/>
        </w:rPr>
      </w:pPr>
    </w:p>
    <w:p w14:paraId="7FAF7549" w14:textId="6DFD9C5D" w:rsidR="00E22C47" w:rsidRPr="00C434C5" w:rsidRDefault="00E22C47" w:rsidP="00E22C47">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iCs/>
          <w:sz w:val="24"/>
        </w:rPr>
      </w:pPr>
      <w:r w:rsidRPr="00C434C5">
        <w:rPr>
          <w:rFonts w:ascii="Palatino Linotype" w:hAnsi="Palatino Linotype"/>
          <w:iCs/>
          <w:color w:val="000000"/>
          <w:sz w:val="24"/>
        </w:rPr>
        <w:t>Raz</w:t>
      </w:r>
      <w:r w:rsidR="00925751" w:rsidRPr="00C434C5">
        <w:rPr>
          <w:rFonts w:ascii="Palatino Linotype" w:hAnsi="Palatino Linotype"/>
          <w:iCs/>
          <w:color w:val="000000"/>
          <w:sz w:val="24"/>
        </w:rPr>
        <w:t>ó</w:t>
      </w:r>
      <w:r w:rsidRPr="00C434C5">
        <w:rPr>
          <w:rFonts w:ascii="Palatino Linotype" w:hAnsi="Palatino Linotype"/>
          <w:iCs/>
          <w:color w:val="000000"/>
          <w:sz w:val="24"/>
        </w:rPr>
        <w:t xml:space="preserve">n </w:t>
      </w:r>
      <w:r w:rsidRPr="00C434C5">
        <w:rPr>
          <w:rFonts w:ascii="Palatino Linotype" w:eastAsia="MS Mincho" w:hAnsi="Palatino Linotype" w:cs="Arial"/>
          <w:iCs/>
          <w:color w:val="000000"/>
          <w:sz w:val="24"/>
        </w:rPr>
        <w:t xml:space="preserve">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C434C5">
        <w:rPr>
          <w:rFonts w:ascii="Palatino Linotype" w:eastAsia="MS Mincho" w:hAnsi="Palatino Linotype" w:cs="Arial"/>
          <w:iCs/>
          <w:color w:val="000000"/>
          <w:sz w:val="24"/>
          <w:lang w:val="es-ES"/>
        </w:rPr>
        <w:t xml:space="preserve">Código de Procedimientos Administrativos del Estado de México, de aplicación supletoria en términos del </w:t>
      </w:r>
      <w:r w:rsidRPr="00C434C5">
        <w:rPr>
          <w:rFonts w:ascii="Palatino Linotype" w:eastAsia="MS Mincho" w:hAnsi="Palatino Linotype" w:cs="Arial"/>
          <w:iCs/>
          <w:color w:val="000000"/>
          <w:sz w:val="24"/>
        </w:rPr>
        <w:t xml:space="preserve">artículo 195 de </w:t>
      </w:r>
      <w:r w:rsidRPr="00C434C5">
        <w:rPr>
          <w:rFonts w:ascii="Palatino Linotype" w:eastAsia="MS Mincho" w:hAnsi="Palatino Linotype"/>
          <w:iCs/>
          <w:sz w:val="24"/>
        </w:rPr>
        <w:t xml:space="preserve">la Ley de </w:t>
      </w:r>
      <w:r w:rsidRPr="00C434C5">
        <w:rPr>
          <w:rFonts w:ascii="Palatino Linotype" w:eastAsia="MS Mincho" w:hAnsi="Palatino Linotype"/>
          <w:iCs/>
          <w:sz w:val="24"/>
        </w:rPr>
        <w:lastRenderedPageBreak/>
        <w:t>Transparencia y Acceso a la Información Pública del Estado de México y Municipios en vigor, que a la letra señalan:</w:t>
      </w:r>
    </w:p>
    <w:p w14:paraId="093362F8" w14:textId="77777777" w:rsidR="00E22C47" w:rsidRPr="00C434C5" w:rsidRDefault="00E22C47" w:rsidP="00E22C47">
      <w:pPr>
        <w:tabs>
          <w:tab w:val="center" w:pos="4252"/>
          <w:tab w:val="right" w:pos="8504"/>
        </w:tabs>
        <w:spacing w:line="360" w:lineRule="auto"/>
        <w:jc w:val="both"/>
        <w:rPr>
          <w:rFonts w:ascii="Palatino Linotype" w:eastAsia="MS Mincho" w:hAnsi="Palatino Linotype"/>
        </w:rPr>
      </w:pPr>
    </w:p>
    <w:p w14:paraId="13686870" w14:textId="44BCE1BA" w:rsidR="00E22C47" w:rsidRPr="00C434C5" w:rsidRDefault="00E22C47" w:rsidP="00E22C47">
      <w:pPr>
        <w:ind w:left="567" w:right="539"/>
        <w:jc w:val="both"/>
        <w:rPr>
          <w:rFonts w:ascii="Palatino Linotype" w:eastAsia="MS Mincho" w:hAnsi="Palatino Linotype" w:cs="Arial"/>
          <w:b/>
          <w:i/>
          <w:sz w:val="22"/>
          <w:szCs w:val="22"/>
        </w:rPr>
      </w:pPr>
      <w:r w:rsidRPr="00C434C5">
        <w:rPr>
          <w:rFonts w:ascii="Palatino Linotype" w:eastAsia="MS Mincho" w:hAnsi="Palatino Linotype" w:cs="Arial"/>
          <w:b/>
          <w:i/>
          <w:sz w:val="22"/>
          <w:szCs w:val="22"/>
        </w:rPr>
        <w:t>Código de Procedimientos Administrativos del Estado de México</w:t>
      </w:r>
    </w:p>
    <w:p w14:paraId="1D2C84B9" w14:textId="77777777" w:rsidR="00E22C47" w:rsidRPr="00C434C5" w:rsidRDefault="00E22C47" w:rsidP="00E22C47">
      <w:pPr>
        <w:ind w:left="567" w:right="539"/>
        <w:jc w:val="both"/>
        <w:rPr>
          <w:rFonts w:ascii="Palatino Linotype" w:eastAsia="MS Mincho" w:hAnsi="Palatino Linotype" w:cs="Arial"/>
          <w:b/>
          <w:i/>
          <w:sz w:val="22"/>
          <w:szCs w:val="22"/>
        </w:rPr>
      </w:pPr>
    </w:p>
    <w:p w14:paraId="277B47D6" w14:textId="77777777" w:rsidR="00E22C47" w:rsidRPr="00C434C5" w:rsidRDefault="00E22C47" w:rsidP="00E22C47">
      <w:pPr>
        <w:ind w:left="567" w:right="539"/>
        <w:jc w:val="both"/>
        <w:rPr>
          <w:rFonts w:ascii="Palatino Linotype" w:eastAsia="MS Mincho" w:hAnsi="Palatino Linotype" w:cs="Arial"/>
          <w:i/>
          <w:sz w:val="22"/>
          <w:szCs w:val="22"/>
        </w:rPr>
      </w:pPr>
      <w:r w:rsidRPr="00C434C5">
        <w:rPr>
          <w:rFonts w:ascii="Palatino Linotype" w:eastAsia="MS Mincho" w:hAnsi="Palatino Linotype" w:cs="Arial"/>
          <w:i/>
          <w:sz w:val="22"/>
          <w:szCs w:val="22"/>
        </w:rPr>
        <w:t>“</w:t>
      </w:r>
      <w:r w:rsidRPr="00C434C5">
        <w:rPr>
          <w:rFonts w:ascii="Palatino Linotype" w:eastAsia="MS Mincho" w:hAnsi="Palatino Linotype" w:cs="Arial"/>
          <w:b/>
          <w:i/>
          <w:sz w:val="22"/>
          <w:szCs w:val="22"/>
        </w:rPr>
        <w:t>Artículo 18</w:t>
      </w:r>
      <w:r w:rsidRPr="00C434C5">
        <w:rPr>
          <w:rFonts w:ascii="Palatino Linotype" w:eastAsia="MS Mincho" w:hAnsi="Palatino Linotype" w:cs="Arial"/>
          <w:i/>
          <w:sz w:val="22"/>
          <w:szCs w:val="22"/>
        </w:rPr>
        <w:t xml:space="preserve">.- </w:t>
      </w:r>
      <w:r w:rsidRPr="00C434C5">
        <w:rPr>
          <w:rFonts w:ascii="Palatino Linotype" w:eastAsia="MS Mincho" w:hAnsi="Palatino Linotype" w:cs="Arial"/>
          <w:b/>
          <w:i/>
          <w:sz w:val="22"/>
          <w:szCs w:val="22"/>
        </w:rPr>
        <w:t xml:space="preserve">La autoridad administrativa o el Tribunal </w:t>
      </w:r>
      <w:r w:rsidRPr="00C434C5">
        <w:rPr>
          <w:rFonts w:ascii="Palatino Linotype" w:eastAsia="MS Mincho" w:hAnsi="Palatino Linotype" w:cs="Arial"/>
          <w:b/>
          <w:i/>
          <w:sz w:val="22"/>
          <w:szCs w:val="22"/>
          <w:u w:val="single"/>
        </w:rPr>
        <w:t>acordarán la acumulación de los expedientes</w:t>
      </w:r>
      <w:r w:rsidRPr="00C434C5">
        <w:rPr>
          <w:rFonts w:ascii="Palatino Linotype" w:eastAsia="MS Mincho" w:hAnsi="Palatino Linotype" w:cs="Arial"/>
          <w:b/>
          <w:i/>
          <w:sz w:val="22"/>
          <w:szCs w:val="22"/>
        </w:rPr>
        <w:t xml:space="preserve"> del procedimiento y proceso administrativo que ante ellos se sigan, de oficio</w:t>
      </w:r>
      <w:r w:rsidRPr="00C434C5">
        <w:rPr>
          <w:rFonts w:ascii="Palatino Linotype" w:eastAsia="MS Mincho" w:hAnsi="Palatino Linotype" w:cs="Arial"/>
          <w:i/>
          <w:sz w:val="22"/>
          <w:szCs w:val="22"/>
        </w:rPr>
        <w:t xml:space="preserve"> o a petición de parte, </w:t>
      </w:r>
      <w:r w:rsidRPr="00C434C5">
        <w:rPr>
          <w:rFonts w:ascii="Palatino Linotype" w:eastAsia="MS Mincho" w:hAnsi="Palatino Linotype" w:cs="Arial"/>
          <w:b/>
          <w:i/>
          <w:sz w:val="22"/>
          <w:szCs w:val="22"/>
          <w:u w:val="single"/>
        </w:rPr>
        <w:t>cuando las partes</w:t>
      </w:r>
      <w:r w:rsidRPr="00C434C5">
        <w:rPr>
          <w:rFonts w:ascii="Palatino Linotype" w:eastAsia="MS Mincho" w:hAnsi="Palatino Linotype" w:cs="Arial"/>
          <w:i/>
          <w:sz w:val="22"/>
          <w:szCs w:val="22"/>
        </w:rPr>
        <w:t xml:space="preserve"> o los actos administrativos </w:t>
      </w:r>
      <w:r w:rsidRPr="00C434C5">
        <w:rPr>
          <w:rFonts w:ascii="Palatino Linotype" w:eastAsia="MS Mincho" w:hAnsi="Palatino Linotype" w:cs="Arial"/>
          <w:b/>
          <w:i/>
          <w:sz w:val="22"/>
          <w:szCs w:val="22"/>
          <w:u w:val="single"/>
        </w:rPr>
        <w:t>sean iguales</w:t>
      </w:r>
      <w:r w:rsidRPr="00C434C5">
        <w:rPr>
          <w:rFonts w:ascii="Palatino Linotype" w:eastAsia="MS Mincho" w:hAnsi="Palatino Linotype" w:cs="Arial"/>
          <w:i/>
          <w:sz w:val="22"/>
          <w:szCs w:val="22"/>
        </w:rPr>
        <w:t xml:space="preserve">, se trate de actos conexos o </w:t>
      </w:r>
      <w:r w:rsidRPr="00C434C5">
        <w:rPr>
          <w:rFonts w:ascii="Palatino Linotype" w:eastAsia="MS Mincho" w:hAnsi="Palatino Linotype" w:cs="Arial"/>
          <w:b/>
          <w:i/>
          <w:sz w:val="22"/>
          <w:szCs w:val="22"/>
          <w:u w:val="single"/>
        </w:rPr>
        <w:t>resulte conveniente el trámite unificado de los asuntos, para evitar la emisión de resoluciones contradictorias</w:t>
      </w:r>
      <w:r w:rsidRPr="00C434C5">
        <w:rPr>
          <w:rFonts w:ascii="Palatino Linotype" w:eastAsia="MS Mincho" w:hAnsi="Palatino Linotype" w:cs="Arial"/>
          <w:i/>
          <w:sz w:val="22"/>
          <w:szCs w:val="22"/>
        </w:rPr>
        <w:t>. La misma regla se aplicará, en lo conducente, para la separación de los expedientes.”</w:t>
      </w:r>
    </w:p>
    <w:p w14:paraId="3F7FAA98" w14:textId="77777777" w:rsidR="00E22C47" w:rsidRPr="00C434C5" w:rsidRDefault="00E22C47" w:rsidP="00E22C47">
      <w:pPr>
        <w:ind w:left="567" w:right="539"/>
        <w:jc w:val="both"/>
        <w:rPr>
          <w:rFonts w:ascii="Palatino Linotype" w:eastAsia="MS Mincho" w:hAnsi="Palatino Linotype" w:cs="Arial"/>
          <w:i/>
          <w:sz w:val="22"/>
          <w:szCs w:val="22"/>
        </w:rPr>
      </w:pPr>
    </w:p>
    <w:p w14:paraId="1FC0587F" w14:textId="77777777" w:rsidR="00E22C47" w:rsidRPr="00C434C5" w:rsidRDefault="00E22C47" w:rsidP="00E22C47">
      <w:pPr>
        <w:ind w:left="567" w:right="539"/>
        <w:jc w:val="both"/>
        <w:rPr>
          <w:rFonts w:ascii="Palatino Linotype" w:eastAsia="MS Mincho" w:hAnsi="Palatino Linotype" w:cs="Arial"/>
          <w:b/>
          <w:i/>
          <w:sz w:val="22"/>
          <w:szCs w:val="22"/>
        </w:rPr>
      </w:pPr>
      <w:r w:rsidRPr="00C434C5">
        <w:rPr>
          <w:rFonts w:ascii="Palatino Linotype" w:eastAsia="MS Mincho" w:hAnsi="Palatino Linotype" w:cs="Arial"/>
          <w:b/>
          <w:i/>
          <w:sz w:val="22"/>
          <w:szCs w:val="22"/>
        </w:rPr>
        <w:t xml:space="preserve">Ley de Transparencia y Acceso a la Información Pública del Estado de México y Municipios </w:t>
      </w:r>
    </w:p>
    <w:p w14:paraId="6CA13C9C" w14:textId="310FBA5B" w:rsidR="00E22C47" w:rsidRPr="00C434C5" w:rsidRDefault="00E22C47" w:rsidP="00E22C47">
      <w:pPr>
        <w:tabs>
          <w:tab w:val="left" w:pos="284"/>
        </w:tabs>
        <w:spacing w:before="240" w:after="240"/>
        <w:ind w:left="567" w:right="539"/>
        <w:contextualSpacing/>
        <w:jc w:val="both"/>
        <w:rPr>
          <w:rFonts w:ascii="Palatino Linotype" w:hAnsi="Palatino Linotype"/>
          <w:i/>
          <w:color w:val="000000"/>
        </w:rPr>
      </w:pPr>
      <w:r w:rsidRPr="00C434C5">
        <w:rPr>
          <w:rFonts w:ascii="Palatino Linotype" w:eastAsia="MS Mincho" w:hAnsi="Palatino Linotype" w:cs="Arial"/>
          <w:i/>
          <w:sz w:val="22"/>
          <w:szCs w:val="22"/>
        </w:rPr>
        <w:t>“</w:t>
      </w:r>
      <w:r w:rsidRPr="00C434C5">
        <w:rPr>
          <w:rFonts w:ascii="Palatino Linotype" w:eastAsia="MS Mincho" w:hAnsi="Palatino Linotype" w:cs="Arial"/>
          <w:b/>
          <w:i/>
          <w:sz w:val="22"/>
          <w:szCs w:val="22"/>
        </w:rPr>
        <w:t xml:space="preserve">Artículo 195. </w:t>
      </w:r>
      <w:r w:rsidRPr="00C434C5">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67DB81F5" w14:textId="77777777" w:rsidR="00E22C47" w:rsidRPr="00C434C5" w:rsidRDefault="00E22C47" w:rsidP="00E22C47">
      <w:pPr>
        <w:tabs>
          <w:tab w:val="left" w:pos="284"/>
        </w:tabs>
        <w:spacing w:before="240" w:after="240" w:line="360" w:lineRule="auto"/>
        <w:contextualSpacing/>
        <w:jc w:val="both"/>
        <w:rPr>
          <w:rFonts w:ascii="Palatino Linotype" w:hAnsi="Palatino Linotype"/>
          <w:i/>
          <w:color w:val="000000"/>
        </w:rPr>
      </w:pPr>
    </w:p>
    <w:p w14:paraId="5934EB64" w14:textId="77777777" w:rsidR="006C4730" w:rsidRPr="00C434C5" w:rsidRDefault="00B93378" w:rsidP="006C4730">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rPr>
      </w:pPr>
      <w:r w:rsidRPr="00C434C5">
        <w:rPr>
          <w:rFonts w:ascii="Palatino Linotype" w:hAnsi="Palatino Linotype"/>
          <w:color w:val="000000"/>
          <w:sz w:val="24"/>
          <w:szCs w:val="24"/>
          <w:lang w:val="es-ES_tradnl"/>
        </w:rPr>
        <w:t xml:space="preserve">El </w:t>
      </w:r>
      <w:r w:rsidRPr="00C434C5">
        <w:rPr>
          <w:rFonts w:ascii="Palatino Linotype" w:hAnsi="Palatino Linotype"/>
          <w:b/>
          <w:color w:val="000000"/>
          <w:sz w:val="24"/>
          <w:szCs w:val="24"/>
          <w:lang w:val="es-ES_tradnl"/>
        </w:rPr>
        <w:t xml:space="preserve">SUJETO OBLIGADO </w:t>
      </w:r>
      <w:r w:rsidRPr="00C434C5">
        <w:rPr>
          <w:rFonts w:ascii="Palatino Linotype" w:hAnsi="Palatino Linotype"/>
          <w:color w:val="000000"/>
          <w:sz w:val="24"/>
          <w:szCs w:val="24"/>
          <w:lang w:val="es-ES_tradnl"/>
        </w:rPr>
        <w:t xml:space="preserve">no rindió </w:t>
      </w:r>
      <w:r w:rsidR="00FC3F29" w:rsidRPr="00C434C5">
        <w:rPr>
          <w:rFonts w:ascii="Palatino Linotype" w:hAnsi="Palatino Linotype"/>
          <w:color w:val="000000"/>
          <w:sz w:val="24"/>
          <w:szCs w:val="24"/>
          <w:lang w:val="es-ES_tradnl"/>
        </w:rPr>
        <w:t xml:space="preserve">los </w:t>
      </w:r>
      <w:r w:rsidRPr="00C434C5">
        <w:rPr>
          <w:rFonts w:ascii="Palatino Linotype" w:hAnsi="Palatino Linotype"/>
          <w:color w:val="000000"/>
          <w:sz w:val="24"/>
          <w:szCs w:val="24"/>
          <w:lang w:val="es-ES_tradnl"/>
        </w:rPr>
        <w:t>informe</w:t>
      </w:r>
      <w:r w:rsidR="00FC3F29" w:rsidRPr="00C434C5">
        <w:rPr>
          <w:rFonts w:ascii="Palatino Linotype" w:hAnsi="Palatino Linotype"/>
          <w:color w:val="000000"/>
          <w:sz w:val="24"/>
          <w:szCs w:val="24"/>
          <w:lang w:val="es-ES_tradnl"/>
        </w:rPr>
        <w:t>s</w:t>
      </w:r>
      <w:r w:rsidRPr="00C434C5">
        <w:rPr>
          <w:rFonts w:ascii="Palatino Linotype" w:hAnsi="Palatino Linotype"/>
          <w:color w:val="000000"/>
          <w:sz w:val="24"/>
          <w:szCs w:val="24"/>
          <w:lang w:val="es-ES_tradnl"/>
        </w:rPr>
        <w:t xml:space="preserve"> justificado</w:t>
      </w:r>
      <w:r w:rsidR="00FC3F29" w:rsidRPr="00C434C5">
        <w:rPr>
          <w:rFonts w:ascii="Palatino Linotype" w:hAnsi="Palatino Linotype"/>
          <w:color w:val="000000"/>
          <w:sz w:val="24"/>
          <w:szCs w:val="24"/>
          <w:lang w:val="es-ES_tradnl"/>
        </w:rPr>
        <w:t>s</w:t>
      </w:r>
      <w:r w:rsidR="00FF13EC" w:rsidRPr="00C434C5">
        <w:rPr>
          <w:rFonts w:ascii="Palatino Linotype" w:hAnsi="Palatino Linotype"/>
          <w:color w:val="000000"/>
          <w:sz w:val="24"/>
          <w:szCs w:val="24"/>
          <w:lang w:val="es-ES_tradnl"/>
        </w:rPr>
        <w:t xml:space="preserve"> correspondientes</w:t>
      </w:r>
      <w:r w:rsidRPr="00C434C5">
        <w:rPr>
          <w:rFonts w:ascii="Palatino Linotype" w:hAnsi="Palatino Linotype"/>
          <w:color w:val="000000"/>
          <w:sz w:val="24"/>
          <w:szCs w:val="24"/>
          <w:lang w:val="es-ES_tradnl"/>
        </w:rPr>
        <w:t xml:space="preserve"> para manifestar lo que a su derecho conviniera; por su parte el </w:t>
      </w:r>
      <w:r w:rsidRPr="00C434C5">
        <w:rPr>
          <w:rFonts w:ascii="Palatino Linotype" w:hAnsi="Palatino Linotype"/>
          <w:b/>
          <w:color w:val="000000"/>
          <w:sz w:val="24"/>
          <w:szCs w:val="24"/>
          <w:lang w:val="es-ES_tradnl"/>
        </w:rPr>
        <w:t xml:space="preserve">RECURRENTE </w:t>
      </w:r>
      <w:r w:rsidRPr="00C434C5">
        <w:rPr>
          <w:rFonts w:ascii="Palatino Linotype" w:hAnsi="Palatino Linotype"/>
          <w:color w:val="000000"/>
          <w:sz w:val="24"/>
          <w:szCs w:val="24"/>
          <w:lang w:val="es-ES_tradnl"/>
        </w:rPr>
        <w:t xml:space="preserve">no presentó alegatos ni ofreció medios de prueba, según constancias del Sistema de Acceso a la Información Mexiquense </w:t>
      </w:r>
      <w:r w:rsidRPr="00C434C5">
        <w:rPr>
          <w:rFonts w:ascii="Palatino Linotype" w:hAnsi="Palatino Linotype"/>
          <w:b/>
          <w:color w:val="000000"/>
          <w:sz w:val="24"/>
          <w:szCs w:val="24"/>
          <w:lang w:val="es-ES_tradnl"/>
        </w:rPr>
        <w:t>SAIMEX</w:t>
      </w:r>
      <w:r w:rsidR="00FF13EC" w:rsidRPr="00C434C5">
        <w:rPr>
          <w:rFonts w:ascii="Palatino Linotype" w:hAnsi="Palatino Linotype"/>
          <w:b/>
          <w:color w:val="000000"/>
          <w:sz w:val="24"/>
          <w:szCs w:val="24"/>
          <w:lang w:val="es-ES_tradnl"/>
        </w:rPr>
        <w:t>.</w:t>
      </w:r>
    </w:p>
    <w:p w14:paraId="084CF54B" w14:textId="77777777" w:rsidR="006C4730" w:rsidRPr="00C434C5" w:rsidRDefault="006C4730" w:rsidP="006C4730">
      <w:pPr>
        <w:tabs>
          <w:tab w:val="left" w:pos="284"/>
        </w:tabs>
        <w:spacing w:before="240" w:after="240" w:line="360" w:lineRule="auto"/>
        <w:contextualSpacing/>
        <w:jc w:val="both"/>
        <w:rPr>
          <w:rFonts w:ascii="Palatino Linotype" w:hAnsi="Palatino Linotype"/>
          <w:i/>
          <w:color w:val="000000"/>
          <w:sz w:val="24"/>
          <w:szCs w:val="24"/>
        </w:rPr>
      </w:pPr>
    </w:p>
    <w:p w14:paraId="6CBA2B1D" w14:textId="5E373DDB" w:rsidR="00B93378" w:rsidRPr="00C434C5" w:rsidRDefault="00B93378" w:rsidP="006C4730">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rPr>
      </w:pPr>
      <w:r w:rsidRPr="00C434C5">
        <w:rPr>
          <w:rFonts w:ascii="Palatino Linotype" w:hAnsi="Palatino Linotype" w:cs="Arial"/>
          <w:color w:val="222222"/>
          <w:sz w:val="24"/>
        </w:rPr>
        <w:t xml:space="preserve">Ante la omisión de rendir informe justificado, se tiene que dejó de justificar las razones o motivos que lo llevaron a no emitir la respuesta que ahora se impugna, generando con esta omisión el perjuicio en su contra ya que impide que esta Autoridad </w:t>
      </w:r>
      <w:r w:rsidRPr="00C434C5">
        <w:rPr>
          <w:rFonts w:ascii="Palatino Linotype" w:hAnsi="Palatino Linotype" w:cs="Arial"/>
          <w:color w:val="222222"/>
          <w:sz w:val="24"/>
        </w:rPr>
        <w:lastRenderedPageBreak/>
        <w:t>conozca y resuelva el presente recurso con mayor cautela si consideramos lo que al respecto ha señalado la autoridad jurisdiccional al emitir el siguiente criterio:</w:t>
      </w:r>
    </w:p>
    <w:p w14:paraId="3D14ED06" w14:textId="77777777" w:rsidR="00B93378" w:rsidRPr="00C434C5" w:rsidRDefault="00B93378" w:rsidP="00B93378">
      <w:pPr>
        <w:pStyle w:val="Prrafodelista"/>
        <w:tabs>
          <w:tab w:val="left" w:pos="284"/>
        </w:tabs>
        <w:spacing w:line="360" w:lineRule="auto"/>
        <w:ind w:left="0"/>
        <w:jc w:val="both"/>
        <w:rPr>
          <w:rFonts w:ascii="Palatino Linotype" w:hAnsi="Palatino Linotype" w:cs="Arial"/>
        </w:rPr>
      </w:pPr>
    </w:p>
    <w:p w14:paraId="66D5D1D3" w14:textId="77777777" w:rsidR="00B93378" w:rsidRPr="00C434C5" w:rsidRDefault="00B93378" w:rsidP="00FF13EC">
      <w:pPr>
        <w:pStyle w:val="m1609377113336227858gmail-msonormal"/>
        <w:shd w:val="clear" w:color="auto" w:fill="FFFFFF"/>
        <w:tabs>
          <w:tab w:val="left" w:pos="284"/>
        </w:tabs>
        <w:spacing w:before="0" w:beforeAutospacing="0" w:after="0" w:afterAutospacing="0"/>
        <w:ind w:left="567" w:right="567"/>
        <w:jc w:val="both"/>
        <w:rPr>
          <w:rFonts w:ascii="Palatino Linotype" w:hAnsi="Palatino Linotype" w:cs="Arial"/>
          <w:i/>
          <w:iCs/>
          <w:color w:val="222222"/>
          <w:lang w:val="es-ES_tradnl"/>
        </w:rPr>
      </w:pPr>
      <w:r w:rsidRPr="00C434C5">
        <w:rPr>
          <w:rFonts w:ascii="Palatino Linotype" w:hAnsi="Palatino Linotype" w:cs="Arial"/>
          <w:b/>
          <w:bCs/>
          <w:i/>
          <w:iCs/>
          <w:color w:val="222222"/>
          <w:sz w:val="22"/>
          <w:lang w:val="es-ES_tradnl"/>
        </w:rPr>
        <w:t>QUEJA, RECURSO DE. LA OMISION DE RENDIR EL INFORME RESPECTIVO NO IMPIDE QUE SE RESUELV</w:t>
      </w:r>
      <w:r w:rsidRPr="00C434C5">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3DF72E8" w14:textId="77777777" w:rsidR="00B93378" w:rsidRPr="00C434C5" w:rsidRDefault="00B93378" w:rsidP="00B93378">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1E47ED4C" w14:textId="77777777" w:rsidR="00B93378" w:rsidRPr="00C434C5" w:rsidRDefault="00B93378" w:rsidP="00B93378">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C434C5">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C434C5">
        <w:rPr>
          <w:rFonts w:ascii="Palatino Linotype" w:hAnsi="Palatino Linotype" w:cs="Arial"/>
          <w:b/>
          <w:bCs/>
          <w:color w:val="222222"/>
          <w:sz w:val="24"/>
        </w:rPr>
        <w:t>SUJETO OBLIGADO</w:t>
      </w:r>
      <w:r w:rsidRPr="00C434C5">
        <w:rPr>
          <w:rFonts w:ascii="Palatino Linotype" w:hAnsi="Palatino Linotype" w:cs="Arial"/>
          <w:color w:val="222222"/>
          <w:sz w:val="24"/>
        </w:rPr>
        <w:t> pierda la oportunidad de justificar su falta de respuesta y manifestar lo que a su derecho convenga.</w:t>
      </w:r>
    </w:p>
    <w:p w14:paraId="51336F6A" w14:textId="77777777" w:rsidR="00043374" w:rsidRPr="00C434C5" w:rsidRDefault="00043374" w:rsidP="00FF13EC">
      <w:pPr>
        <w:rPr>
          <w:rFonts w:ascii="Palatino Linotype" w:eastAsiaTheme="minorEastAsia" w:hAnsi="Palatino Linotype" w:cstheme="minorBidi"/>
          <w:iCs/>
          <w:color w:val="000000"/>
          <w:sz w:val="24"/>
          <w:lang w:val="es-ES_tradnl"/>
        </w:rPr>
      </w:pPr>
    </w:p>
    <w:p w14:paraId="04016115" w14:textId="314157DE" w:rsidR="00BC6FDD" w:rsidRPr="00C434C5" w:rsidRDefault="00B93378" w:rsidP="00B93378">
      <w:pPr>
        <w:pStyle w:val="Prrafodelista"/>
        <w:numPr>
          <w:ilvl w:val="0"/>
          <w:numId w:val="3"/>
        </w:numPr>
        <w:spacing w:line="360" w:lineRule="auto"/>
        <w:ind w:left="0" w:firstLine="0"/>
        <w:jc w:val="both"/>
        <w:rPr>
          <w:rFonts w:ascii="Palatino Linotype" w:hAnsi="Palatino Linotype" w:cs="Tahoma"/>
          <w:sz w:val="24"/>
        </w:rPr>
      </w:pPr>
      <w:r w:rsidRPr="00C434C5">
        <w:rPr>
          <w:rFonts w:ascii="Palatino Linotype" w:hAnsi="Palatino Linotype" w:cs="Tahoma"/>
          <w:sz w:val="24"/>
        </w:rPr>
        <w:t>El veintisiete</w:t>
      </w:r>
      <w:r w:rsidR="003E4CA3" w:rsidRPr="00C434C5">
        <w:rPr>
          <w:rFonts w:ascii="Palatino Linotype" w:hAnsi="Palatino Linotype" w:cs="Tahoma"/>
          <w:sz w:val="24"/>
        </w:rPr>
        <w:t xml:space="preserve"> (</w:t>
      </w:r>
      <w:r w:rsidRPr="00C434C5">
        <w:rPr>
          <w:rFonts w:ascii="Palatino Linotype" w:hAnsi="Palatino Linotype" w:cs="Tahoma"/>
          <w:sz w:val="24"/>
        </w:rPr>
        <w:t>27</w:t>
      </w:r>
      <w:r w:rsidR="003E4CA3" w:rsidRPr="00C434C5">
        <w:rPr>
          <w:rFonts w:ascii="Palatino Linotype" w:hAnsi="Palatino Linotype" w:cs="Tahoma"/>
          <w:sz w:val="24"/>
        </w:rPr>
        <w:t>) de febrero</w:t>
      </w:r>
      <w:r w:rsidR="00FF13EC" w:rsidRPr="00C434C5">
        <w:rPr>
          <w:rFonts w:ascii="Palatino Linotype" w:hAnsi="Palatino Linotype" w:cs="Tahoma"/>
          <w:sz w:val="24"/>
        </w:rPr>
        <w:t>, dieciséis (16) de marzo</w:t>
      </w:r>
      <w:r w:rsidR="003E4CA3" w:rsidRPr="00C434C5">
        <w:rPr>
          <w:rFonts w:ascii="Palatino Linotype" w:hAnsi="Palatino Linotype" w:cs="Tahoma"/>
          <w:sz w:val="24"/>
        </w:rPr>
        <w:t xml:space="preserve"> de dos mil veintitrés se notificó el acuerdo de ampliación </w:t>
      </w:r>
      <w:r w:rsidRPr="00C434C5">
        <w:rPr>
          <w:rFonts w:ascii="Palatino Linotype" w:hAnsi="Palatino Linotype" w:cs="Tahoma"/>
          <w:sz w:val="24"/>
        </w:rPr>
        <w:t>de plazo para emitir resolución</w:t>
      </w:r>
      <w:r w:rsidR="00FF13EC" w:rsidRPr="00C434C5">
        <w:rPr>
          <w:rFonts w:ascii="Palatino Linotype" w:hAnsi="Palatino Linotype" w:cs="Tahoma"/>
          <w:sz w:val="24"/>
        </w:rPr>
        <w:t>.</w:t>
      </w:r>
    </w:p>
    <w:p w14:paraId="42247110" w14:textId="77777777" w:rsidR="003E4CA3" w:rsidRPr="00C434C5" w:rsidRDefault="003E4CA3" w:rsidP="003E4CA3">
      <w:pPr>
        <w:pStyle w:val="Prrafodelista"/>
        <w:spacing w:line="360" w:lineRule="auto"/>
        <w:ind w:left="0"/>
        <w:jc w:val="both"/>
        <w:rPr>
          <w:rFonts w:ascii="Palatino Linotype" w:eastAsia="Calibri" w:hAnsi="Palatino Linotype" w:cs="Arial"/>
          <w:sz w:val="24"/>
        </w:rPr>
      </w:pPr>
    </w:p>
    <w:p w14:paraId="39927FCF" w14:textId="77777777" w:rsidR="006C4730" w:rsidRPr="00C434C5" w:rsidRDefault="003E4CA3" w:rsidP="006C4730">
      <w:pPr>
        <w:pStyle w:val="Prrafodelista"/>
        <w:numPr>
          <w:ilvl w:val="0"/>
          <w:numId w:val="2"/>
        </w:numPr>
        <w:spacing w:before="240" w:after="240" w:line="360" w:lineRule="auto"/>
        <w:ind w:left="0" w:hanging="11"/>
        <w:jc w:val="both"/>
        <w:rPr>
          <w:rFonts w:ascii="Palatino Linotype" w:hAnsi="Palatino Linotype"/>
          <w:b/>
          <w:sz w:val="36"/>
          <w:u w:val="single"/>
        </w:rPr>
      </w:pPr>
      <w:r w:rsidRPr="00C434C5">
        <w:rPr>
          <w:rFonts w:ascii="Palatino Linotype" w:hAnsi="Palatino Linotype"/>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9C72C79" w14:textId="77777777" w:rsidR="006C4730" w:rsidRPr="00C434C5" w:rsidRDefault="006C4730" w:rsidP="006C4730">
      <w:pPr>
        <w:pStyle w:val="Prrafodelista"/>
        <w:spacing w:before="240" w:after="240" w:line="360" w:lineRule="auto"/>
        <w:ind w:left="0"/>
        <w:jc w:val="both"/>
        <w:rPr>
          <w:rFonts w:ascii="Palatino Linotype" w:hAnsi="Palatino Linotype"/>
          <w:b/>
          <w:sz w:val="36"/>
          <w:u w:val="single"/>
        </w:rPr>
      </w:pPr>
    </w:p>
    <w:p w14:paraId="1D31AF95" w14:textId="443E015D" w:rsidR="003E4CA3" w:rsidRPr="00C434C5" w:rsidRDefault="003E4CA3" w:rsidP="006C4730">
      <w:pPr>
        <w:pStyle w:val="Prrafodelista"/>
        <w:numPr>
          <w:ilvl w:val="0"/>
          <w:numId w:val="2"/>
        </w:numPr>
        <w:spacing w:before="240" w:after="240" w:line="360" w:lineRule="auto"/>
        <w:ind w:left="0" w:hanging="11"/>
        <w:jc w:val="both"/>
        <w:rPr>
          <w:rFonts w:ascii="Palatino Linotype" w:hAnsi="Palatino Linotype"/>
          <w:b/>
          <w:sz w:val="36"/>
          <w:u w:val="single"/>
        </w:rPr>
      </w:pPr>
      <w:r w:rsidRPr="00C434C5">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629B1D6" w14:textId="77777777" w:rsidR="003E4CA3" w:rsidRPr="00C434C5" w:rsidRDefault="003E4CA3" w:rsidP="003E4CA3">
      <w:pPr>
        <w:pStyle w:val="Prrafodelista"/>
        <w:spacing w:before="240" w:after="240" w:line="360" w:lineRule="auto"/>
        <w:ind w:left="0"/>
        <w:jc w:val="both"/>
        <w:rPr>
          <w:rFonts w:ascii="Palatino Linotype" w:hAnsi="Palatino Linotype"/>
          <w:sz w:val="24"/>
        </w:rPr>
      </w:pPr>
    </w:p>
    <w:p w14:paraId="589815E3" w14:textId="77777777" w:rsidR="003E4CA3" w:rsidRPr="00C434C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C434C5">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8C99AD" w14:textId="77777777" w:rsidR="003E4CA3" w:rsidRPr="00C434C5" w:rsidRDefault="003E4CA3" w:rsidP="003E4CA3">
      <w:pPr>
        <w:pStyle w:val="Prrafodelista"/>
        <w:rPr>
          <w:rFonts w:ascii="Palatino Linotype" w:hAnsi="Palatino Linotype"/>
          <w:sz w:val="24"/>
        </w:rPr>
      </w:pPr>
    </w:p>
    <w:p w14:paraId="75F0777B" w14:textId="77777777" w:rsidR="003E4CA3" w:rsidRPr="00C434C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C434C5">
        <w:rPr>
          <w:rFonts w:ascii="Palatino Linotype" w:hAnsi="Palatino Linotype"/>
          <w:sz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24B0A2" w14:textId="77777777" w:rsidR="003E4CA3" w:rsidRPr="00C434C5" w:rsidRDefault="003E4CA3" w:rsidP="003E4CA3">
      <w:pPr>
        <w:pStyle w:val="Prrafodelista"/>
        <w:spacing w:before="240" w:after="240" w:line="360" w:lineRule="auto"/>
        <w:ind w:left="0"/>
        <w:jc w:val="both"/>
        <w:rPr>
          <w:rFonts w:ascii="Palatino Linotype" w:hAnsi="Palatino Linotype"/>
          <w:sz w:val="24"/>
        </w:rPr>
      </w:pPr>
    </w:p>
    <w:p w14:paraId="0B98EF93" w14:textId="77777777" w:rsidR="003E4CA3" w:rsidRPr="00C434C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C434C5">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52BA123" w14:textId="77777777" w:rsidR="003E4CA3" w:rsidRPr="00C434C5" w:rsidRDefault="003E4CA3" w:rsidP="003E4CA3">
      <w:pPr>
        <w:pStyle w:val="Prrafodelista"/>
        <w:spacing w:before="240" w:after="240" w:line="360" w:lineRule="auto"/>
        <w:ind w:left="0"/>
        <w:jc w:val="both"/>
        <w:rPr>
          <w:rFonts w:ascii="Palatino Linotype" w:hAnsi="Palatino Linotype"/>
          <w:sz w:val="24"/>
        </w:rPr>
      </w:pPr>
    </w:p>
    <w:p w14:paraId="75D1812C" w14:textId="77777777" w:rsidR="003E4CA3" w:rsidRPr="00C434C5" w:rsidRDefault="003E4CA3" w:rsidP="00FF13EC">
      <w:pPr>
        <w:pStyle w:val="Prrafodelista"/>
        <w:spacing w:before="240" w:after="240"/>
        <w:ind w:left="567" w:right="539"/>
        <w:jc w:val="both"/>
        <w:rPr>
          <w:rFonts w:ascii="Palatino Linotype" w:hAnsi="Palatino Linotype"/>
          <w:szCs w:val="22"/>
        </w:rPr>
      </w:pPr>
      <w:r w:rsidRPr="00C434C5">
        <w:rPr>
          <w:rFonts w:ascii="Palatino Linotype" w:hAnsi="Palatino Linotype"/>
          <w:szCs w:val="22"/>
        </w:rPr>
        <w:t>a)      Complejidad del asunto: La complejidad de la prueba, la pluralidad de sujetos procesales, el tiempo transcurrido, las características y contexto del recurso.</w:t>
      </w:r>
    </w:p>
    <w:p w14:paraId="01555D70" w14:textId="77777777" w:rsidR="003E4CA3" w:rsidRPr="00C434C5" w:rsidRDefault="003E4CA3" w:rsidP="00FF13EC">
      <w:pPr>
        <w:pStyle w:val="Prrafodelista"/>
        <w:spacing w:before="240" w:after="240"/>
        <w:ind w:left="567" w:right="539"/>
        <w:jc w:val="both"/>
        <w:rPr>
          <w:rFonts w:ascii="Palatino Linotype" w:hAnsi="Palatino Linotype"/>
          <w:szCs w:val="22"/>
        </w:rPr>
      </w:pPr>
      <w:r w:rsidRPr="00C434C5">
        <w:rPr>
          <w:rFonts w:ascii="Palatino Linotype" w:hAnsi="Palatino Linotype"/>
          <w:szCs w:val="22"/>
        </w:rPr>
        <w:t>b)     Actividad Procesal del interesado: Acciones u omisiones del interesado.</w:t>
      </w:r>
    </w:p>
    <w:p w14:paraId="42EE4D41" w14:textId="77777777" w:rsidR="003E4CA3" w:rsidRPr="00C434C5" w:rsidRDefault="003E4CA3" w:rsidP="00FF13EC">
      <w:pPr>
        <w:pStyle w:val="Prrafodelista"/>
        <w:spacing w:before="240" w:after="240"/>
        <w:ind w:left="567" w:right="539"/>
        <w:jc w:val="both"/>
        <w:rPr>
          <w:rFonts w:ascii="Palatino Linotype" w:hAnsi="Palatino Linotype"/>
          <w:szCs w:val="22"/>
        </w:rPr>
      </w:pPr>
      <w:r w:rsidRPr="00C434C5">
        <w:rPr>
          <w:rFonts w:ascii="Palatino Linotype" w:hAnsi="Palatino Linotype"/>
          <w:szCs w:val="22"/>
        </w:rPr>
        <w:t>c)      Conducta de la Autoridad: Las Acciones u omisiones realizadas en el procedimiento. Así como si la autoridad actuó con la debida diligencia.</w:t>
      </w:r>
    </w:p>
    <w:p w14:paraId="4B169FF7" w14:textId="77777777" w:rsidR="003E4CA3" w:rsidRPr="00C434C5" w:rsidRDefault="003E4CA3" w:rsidP="00FF13EC">
      <w:pPr>
        <w:pStyle w:val="Prrafodelista"/>
        <w:spacing w:before="240" w:after="240"/>
        <w:ind w:left="567" w:right="539"/>
        <w:jc w:val="both"/>
        <w:rPr>
          <w:rFonts w:ascii="Palatino Linotype" w:hAnsi="Palatino Linotype"/>
          <w:szCs w:val="22"/>
        </w:rPr>
      </w:pPr>
      <w:r w:rsidRPr="00C434C5">
        <w:rPr>
          <w:rFonts w:ascii="Palatino Linotype" w:hAnsi="Palatino Linotype"/>
          <w:szCs w:val="22"/>
        </w:rPr>
        <w:t>d) La afectación generada en la situación jurídica de la persona involucrada en el proceso: Violación a sus derechos humanos.</w:t>
      </w:r>
    </w:p>
    <w:p w14:paraId="3E039482" w14:textId="77777777" w:rsidR="003E4CA3" w:rsidRPr="00C434C5" w:rsidRDefault="003E4CA3" w:rsidP="003E4CA3">
      <w:pPr>
        <w:pStyle w:val="Prrafodelista"/>
        <w:spacing w:before="240" w:after="240" w:line="360" w:lineRule="auto"/>
        <w:ind w:left="0"/>
        <w:jc w:val="both"/>
        <w:rPr>
          <w:rFonts w:ascii="Palatino Linotype" w:hAnsi="Palatino Linotype"/>
          <w:sz w:val="24"/>
        </w:rPr>
      </w:pPr>
    </w:p>
    <w:p w14:paraId="2A650789" w14:textId="77777777" w:rsidR="003E4CA3" w:rsidRPr="00C434C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C434C5">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DED11D" w14:textId="77777777" w:rsidR="003E4CA3" w:rsidRPr="00C434C5" w:rsidRDefault="003E4CA3" w:rsidP="003E4CA3">
      <w:pPr>
        <w:pStyle w:val="Prrafodelista"/>
        <w:spacing w:before="240" w:after="240" w:line="360" w:lineRule="auto"/>
        <w:ind w:left="0"/>
        <w:jc w:val="both"/>
        <w:rPr>
          <w:rFonts w:ascii="Palatino Linotype" w:hAnsi="Palatino Linotype"/>
          <w:sz w:val="24"/>
        </w:rPr>
      </w:pPr>
    </w:p>
    <w:p w14:paraId="16FDB17D" w14:textId="6A40DB98" w:rsidR="003E4CA3" w:rsidRPr="00C434C5" w:rsidRDefault="003E4CA3" w:rsidP="00FF13EC">
      <w:pPr>
        <w:pStyle w:val="Prrafodelista"/>
        <w:numPr>
          <w:ilvl w:val="0"/>
          <w:numId w:val="2"/>
        </w:numPr>
        <w:spacing w:before="240" w:after="240" w:line="360" w:lineRule="auto"/>
        <w:ind w:left="0" w:firstLine="0"/>
        <w:jc w:val="both"/>
        <w:rPr>
          <w:rFonts w:ascii="Palatino Linotype" w:hAnsi="Palatino Linotype"/>
          <w:sz w:val="24"/>
        </w:rPr>
      </w:pPr>
      <w:r w:rsidRPr="00C434C5">
        <w:rPr>
          <w:rFonts w:ascii="Palatino Linotype" w:hAnsi="Palatino Linotype"/>
          <w:sz w:val="24"/>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53551D9" w14:textId="77777777" w:rsidR="00FF13EC" w:rsidRPr="00C434C5" w:rsidRDefault="00FF13EC" w:rsidP="00FF13EC">
      <w:pPr>
        <w:pStyle w:val="Prrafodelista"/>
        <w:spacing w:before="240" w:after="240" w:line="360" w:lineRule="auto"/>
        <w:ind w:left="0"/>
        <w:jc w:val="both"/>
        <w:rPr>
          <w:rFonts w:ascii="Palatino Linotype" w:hAnsi="Palatino Linotype"/>
          <w:sz w:val="24"/>
        </w:rPr>
      </w:pPr>
    </w:p>
    <w:p w14:paraId="1D8ECBC6" w14:textId="77777777" w:rsidR="003E4CA3" w:rsidRPr="00C434C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C434C5">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2C29B9" w14:textId="77777777" w:rsidR="003E4CA3" w:rsidRPr="00C434C5" w:rsidRDefault="003E4CA3" w:rsidP="003E4CA3">
      <w:pPr>
        <w:pStyle w:val="Prrafodelista"/>
        <w:spacing w:before="240" w:after="240" w:line="360" w:lineRule="auto"/>
        <w:ind w:left="0"/>
        <w:jc w:val="both"/>
        <w:rPr>
          <w:rFonts w:ascii="Palatino Linotype" w:hAnsi="Palatino Linotype"/>
          <w:sz w:val="24"/>
        </w:rPr>
      </w:pPr>
    </w:p>
    <w:p w14:paraId="280BAA06" w14:textId="2DB2E538" w:rsidR="003E4CA3" w:rsidRPr="00C434C5" w:rsidRDefault="003E4CA3" w:rsidP="00FF13EC">
      <w:pPr>
        <w:pStyle w:val="Prrafodelista"/>
        <w:numPr>
          <w:ilvl w:val="0"/>
          <w:numId w:val="2"/>
        </w:numPr>
        <w:spacing w:before="240" w:after="240" w:line="360" w:lineRule="auto"/>
        <w:ind w:left="0" w:firstLine="0"/>
        <w:jc w:val="both"/>
        <w:rPr>
          <w:rFonts w:ascii="Palatino Linotype" w:hAnsi="Palatino Linotype"/>
          <w:sz w:val="24"/>
        </w:rPr>
      </w:pPr>
      <w:r w:rsidRPr="00C434C5">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43106358" w14:textId="77777777" w:rsidR="00FF13EC" w:rsidRPr="00C434C5" w:rsidRDefault="00FF13EC" w:rsidP="00FF13EC">
      <w:pPr>
        <w:pStyle w:val="Prrafodelista"/>
        <w:spacing w:before="240" w:after="240" w:line="360" w:lineRule="auto"/>
        <w:ind w:left="0"/>
        <w:jc w:val="both"/>
        <w:rPr>
          <w:rFonts w:ascii="Palatino Linotype" w:hAnsi="Palatino Linotype"/>
          <w:szCs w:val="22"/>
        </w:rPr>
      </w:pPr>
    </w:p>
    <w:p w14:paraId="6286623F" w14:textId="0DE4F55E" w:rsidR="003E4CA3" w:rsidRPr="00C434C5" w:rsidRDefault="003E4CA3" w:rsidP="00FF13EC">
      <w:pPr>
        <w:pStyle w:val="Prrafodelista"/>
        <w:spacing w:before="240" w:after="240"/>
        <w:ind w:left="567" w:right="539"/>
        <w:jc w:val="both"/>
        <w:rPr>
          <w:rFonts w:ascii="Palatino Linotype" w:hAnsi="Palatino Linotype"/>
          <w:szCs w:val="22"/>
        </w:rPr>
      </w:pPr>
      <w:r w:rsidRPr="00C434C5">
        <w:rPr>
          <w:rFonts w:ascii="Palatino Linotype" w:hAnsi="Palatino Linotype"/>
          <w:szCs w:val="22"/>
        </w:rPr>
        <w:t>“PLAZO RAZONABLE PARA RESOLVER. DIMENSIÓN Y EFECTOS DE ESTE CONCEPTO CUANDO SE ADUCE EXCESIVA CARGA DE TRABAJO.” consultable en el Seminario Judicial de la Federación y su gaceta, con el registro digital 2002351.</w:t>
      </w:r>
      <w:r w:rsidR="00FF13EC" w:rsidRPr="00C434C5">
        <w:rPr>
          <w:rFonts w:ascii="Palatino Linotype" w:hAnsi="Palatino Linotype"/>
          <w:szCs w:val="22"/>
        </w:rPr>
        <w:t>”</w:t>
      </w:r>
    </w:p>
    <w:p w14:paraId="2865182F" w14:textId="77777777" w:rsidR="00FF13EC" w:rsidRPr="00C434C5" w:rsidRDefault="00FF13EC" w:rsidP="00FF13EC">
      <w:pPr>
        <w:pStyle w:val="Prrafodelista"/>
        <w:spacing w:before="240" w:after="240"/>
        <w:ind w:left="567" w:right="539"/>
        <w:jc w:val="both"/>
        <w:rPr>
          <w:rFonts w:ascii="Palatino Linotype" w:hAnsi="Palatino Linotype"/>
          <w:szCs w:val="22"/>
        </w:rPr>
      </w:pPr>
    </w:p>
    <w:p w14:paraId="1DFD1401" w14:textId="79456C92" w:rsidR="00FF13EC" w:rsidRPr="00C434C5" w:rsidRDefault="003E4CA3" w:rsidP="00FF13EC">
      <w:pPr>
        <w:pStyle w:val="Prrafodelista"/>
        <w:spacing w:before="240" w:after="240"/>
        <w:ind w:left="567" w:right="539"/>
        <w:jc w:val="both"/>
        <w:rPr>
          <w:rFonts w:ascii="Palatino Linotype" w:hAnsi="Palatino Linotype"/>
          <w:szCs w:val="22"/>
        </w:rPr>
      </w:pPr>
      <w:r w:rsidRPr="00C434C5">
        <w:rPr>
          <w:rFonts w:ascii="Palatino Linotype" w:hAnsi="Palatino Linotype"/>
          <w:szCs w:val="22"/>
        </w:rPr>
        <w:t>“PLAZO RAZONABLE PARA RESOLVER. CONCEPTO Y ELEMENTOS QUE LO INTEGRAN A LA LUZ DEL DERECHO INTERNACIONAL DE LOS DERECHOS HUMANOS.”, visible en el Seminario Judicial de la Federación y su gaceta, con el registro digital 2002350.</w:t>
      </w:r>
      <w:r w:rsidR="00FF13EC" w:rsidRPr="00C434C5">
        <w:rPr>
          <w:rFonts w:ascii="Palatino Linotype" w:hAnsi="Palatino Linotype"/>
          <w:szCs w:val="22"/>
        </w:rPr>
        <w:t>”</w:t>
      </w:r>
    </w:p>
    <w:p w14:paraId="421A85FA" w14:textId="77777777" w:rsidR="00FF13EC" w:rsidRPr="00C434C5" w:rsidRDefault="00FF13EC" w:rsidP="00FF13EC">
      <w:pPr>
        <w:spacing w:before="240" w:after="240"/>
        <w:jc w:val="both"/>
        <w:rPr>
          <w:rFonts w:ascii="Palatino Linotype" w:hAnsi="Palatino Linotype"/>
          <w:sz w:val="22"/>
          <w:szCs w:val="18"/>
        </w:rPr>
      </w:pPr>
    </w:p>
    <w:p w14:paraId="0B123F9E" w14:textId="4FAEA32A" w:rsidR="003E4CA3" w:rsidRPr="00C434C5" w:rsidRDefault="003E4CA3" w:rsidP="003E4CA3">
      <w:pPr>
        <w:pStyle w:val="Prrafodelista"/>
        <w:numPr>
          <w:ilvl w:val="0"/>
          <w:numId w:val="2"/>
        </w:numPr>
        <w:spacing w:line="360" w:lineRule="auto"/>
        <w:ind w:left="0" w:firstLine="0"/>
        <w:jc w:val="both"/>
        <w:rPr>
          <w:rFonts w:ascii="Palatino Linotype" w:hAnsi="Palatino Linotype" w:cs="Tahoma"/>
          <w:sz w:val="28"/>
        </w:rPr>
      </w:pPr>
      <w:r w:rsidRPr="00C434C5">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79B6695B" w14:textId="77777777" w:rsidR="00FF13EC" w:rsidRPr="00C434C5" w:rsidRDefault="00FF13EC" w:rsidP="00FF13EC">
      <w:pPr>
        <w:pStyle w:val="Prrafodelista"/>
        <w:spacing w:line="360" w:lineRule="auto"/>
        <w:ind w:left="0"/>
        <w:jc w:val="both"/>
        <w:rPr>
          <w:rFonts w:ascii="Palatino Linotype" w:hAnsi="Palatino Linotype" w:cs="Tahoma"/>
          <w:sz w:val="28"/>
        </w:rPr>
      </w:pPr>
    </w:p>
    <w:p w14:paraId="1FF83D7C" w14:textId="154772E5" w:rsidR="001D2908" w:rsidRPr="00C434C5" w:rsidRDefault="00FF13EC" w:rsidP="004D2CB4">
      <w:pPr>
        <w:pStyle w:val="Prrafodelista"/>
        <w:numPr>
          <w:ilvl w:val="0"/>
          <w:numId w:val="2"/>
        </w:numPr>
        <w:spacing w:line="360" w:lineRule="auto"/>
        <w:ind w:left="0" w:firstLine="0"/>
        <w:jc w:val="both"/>
        <w:rPr>
          <w:rFonts w:ascii="Palatino Linotype" w:hAnsi="Palatino Linotype" w:cs="Tahoma"/>
          <w:sz w:val="28"/>
        </w:rPr>
      </w:pPr>
      <w:r w:rsidRPr="00C434C5">
        <w:rPr>
          <w:rFonts w:ascii="Palatino Linotype" w:hAnsi="Palatino Linotype" w:cs="Tahoma"/>
          <w:sz w:val="24"/>
        </w:rPr>
        <w:t>Mediente acuerdo de fecha c</w:t>
      </w:r>
      <w:r w:rsidR="00385A50" w:rsidRPr="00C434C5">
        <w:rPr>
          <w:rFonts w:ascii="Palatino Linotype" w:hAnsi="Palatino Linotype" w:cs="Tahoma"/>
          <w:sz w:val="24"/>
        </w:rPr>
        <w:t>inco</w:t>
      </w:r>
      <w:r w:rsidRPr="00C434C5">
        <w:rPr>
          <w:rFonts w:ascii="Palatino Linotype" w:hAnsi="Palatino Linotype" w:cs="Tahoma"/>
          <w:sz w:val="24"/>
        </w:rPr>
        <w:t xml:space="preserve"> (0</w:t>
      </w:r>
      <w:r w:rsidR="00385A50" w:rsidRPr="00C434C5">
        <w:rPr>
          <w:rFonts w:ascii="Palatino Linotype" w:hAnsi="Palatino Linotype" w:cs="Tahoma"/>
          <w:sz w:val="24"/>
        </w:rPr>
        <w:t>5</w:t>
      </w:r>
      <w:r w:rsidRPr="00C434C5">
        <w:rPr>
          <w:rFonts w:ascii="Palatino Linotype" w:hAnsi="Palatino Linotype" w:cs="Tahoma"/>
          <w:sz w:val="24"/>
        </w:rPr>
        <w:t>) de actubre de dos mil vein</w:t>
      </w:r>
      <w:r w:rsidR="009E005E" w:rsidRPr="00C434C5">
        <w:rPr>
          <w:rFonts w:ascii="Palatino Linotype" w:hAnsi="Palatino Linotype" w:cs="Tahoma"/>
          <w:sz w:val="24"/>
        </w:rPr>
        <w:t>ti</w:t>
      </w:r>
      <w:r w:rsidRPr="00C434C5">
        <w:rPr>
          <w:rFonts w:ascii="Palatino Linotype" w:hAnsi="Palatino Linotype" w:cs="Tahoma"/>
          <w:sz w:val="24"/>
        </w:rPr>
        <w:t>trés, l</w:t>
      </w:r>
      <w:r w:rsidRPr="00C434C5">
        <w:rPr>
          <w:rFonts w:ascii="Palatino Linotype" w:eastAsia="Calibri" w:hAnsi="Palatino Linotype" w:cs="Arial"/>
          <w:sz w:val="24"/>
          <w:lang w:val="es-ES"/>
        </w:rPr>
        <w:t>a</w:t>
      </w:r>
      <w:r w:rsidRPr="00C434C5">
        <w:rPr>
          <w:rFonts w:ascii="Palatino Linotype" w:hAnsi="Palatino Linotype"/>
          <w:sz w:val="24"/>
        </w:rPr>
        <w:t xml:space="preserve"> Comisionada Ponente decretó el cierre de instrucción</w:t>
      </w:r>
      <w:r w:rsidRPr="00C434C5">
        <w:rPr>
          <w:rFonts w:ascii="Palatino Linotype" w:hAnsi="Palatino Linotype" w:cs="Arial"/>
          <w:sz w:val="24"/>
        </w:rPr>
        <w:t>, p</w:t>
      </w:r>
      <w:r w:rsidRPr="00C434C5">
        <w:rPr>
          <w:rFonts w:ascii="Palatino Linotype" w:hAnsi="Palatino Linotype" w:cs="Tahoma"/>
          <w:sz w:val="24"/>
        </w:rPr>
        <w:t>or lo que turnó la presente resolución para su aprobación.------------------------------------------------------------------------</w:t>
      </w:r>
      <w:r w:rsidR="006C4730" w:rsidRPr="00C434C5">
        <w:rPr>
          <w:rFonts w:ascii="Palatino Linotype" w:hAnsi="Palatino Linotype" w:cs="Tahoma"/>
          <w:sz w:val="24"/>
        </w:rPr>
        <w:t>-----------------------------------------------------------------------------------------------------------------------------------------</w:t>
      </w:r>
      <w:r w:rsidR="004D2CB4" w:rsidRPr="00C434C5">
        <w:rPr>
          <w:rFonts w:ascii="Palatino Linotype" w:hAnsi="Palatino Linotype" w:cs="Tahoma"/>
          <w:sz w:val="24"/>
        </w:rPr>
        <w:t>----------------------------------------------------------------------------------------------------------------------------------------------------------------------------------------------------------</w:t>
      </w:r>
    </w:p>
    <w:p w14:paraId="0F9176A0" w14:textId="77777777" w:rsidR="005000AA" w:rsidRPr="00C434C5" w:rsidRDefault="005000AA" w:rsidP="005000AA">
      <w:pPr>
        <w:pStyle w:val="Ttulo1"/>
        <w:jc w:val="center"/>
        <w:rPr>
          <w:rFonts w:ascii="Palatino Linotype" w:hAnsi="Palatino Linotype"/>
          <w:b/>
          <w:color w:val="auto"/>
          <w:sz w:val="24"/>
          <w:szCs w:val="24"/>
        </w:rPr>
      </w:pPr>
      <w:bookmarkStart w:id="4" w:name="_Toc87549672"/>
      <w:r w:rsidRPr="00C434C5">
        <w:rPr>
          <w:rFonts w:ascii="Palatino Linotype" w:hAnsi="Palatino Linotype"/>
          <w:b/>
          <w:color w:val="auto"/>
          <w:sz w:val="24"/>
          <w:szCs w:val="24"/>
        </w:rPr>
        <w:lastRenderedPageBreak/>
        <w:t>CONSIDERANDO</w:t>
      </w:r>
      <w:bookmarkEnd w:id="4"/>
      <w:r w:rsidRPr="00C434C5">
        <w:rPr>
          <w:rFonts w:ascii="Palatino Linotype" w:hAnsi="Palatino Linotype"/>
          <w:b/>
          <w:color w:val="auto"/>
          <w:sz w:val="24"/>
          <w:szCs w:val="24"/>
        </w:rPr>
        <w:t xml:space="preserve"> </w:t>
      </w:r>
    </w:p>
    <w:p w14:paraId="5A808AC6" w14:textId="77777777" w:rsidR="005000AA" w:rsidRPr="00C434C5" w:rsidRDefault="005000AA" w:rsidP="005000AA">
      <w:pPr>
        <w:rPr>
          <w:rFonts w:ascii="Palatino Linotype" w:hAnsi="Palatino Linotype"/>
          <w:sz w:val="24"/>
          <w:szCs w:val="24"/>
          <w:lang w:eastAsia="en-US"/>
        </w:rPr>
      </w:pPr>
    </w:p>
    <w:p w14:paraId="1058C60B" w14:textId="77777777" w:rsidR="005000AA" w:rsidRPr="00C434C5" w:rsidRDefault="005000AA" w:rsidP="005000AA">
      <w:pPr>
        <w:pStyle w:val="Ttulo2"/>
        <w:rPr>
          <w:rFonts w:ascii="Palatino Linotype" w:hAnsi="Palatino Linotype"/>
          <w:b/>
          <w:bCs/>
          <w:color w:val="auto"/>
          <w:spacing w:val="60"/>
          <w:sz w:val="24"/>
          <w:szCs w:val="24"/>
          <w:lang w:eastAsia="en-US"/>
        </w:rPr>
      </w:pPr>
      <w:bookmarkStart w:id="5" w:name="_Toc87549673"/>
      <w:r w:rsidRPr="00C434C5">
        <w:rPr>
          <w:rFonts w:ascii="Palatino Linotype" w:hAnsi="Palatino Linotype"/>
          <w:b/>
          <w:color w:val="auto"/>
          <w:sz w:val="24"/>
          <w:szCs w:val="24"/>
        </w:rPr>
        <w:t>PRIMERO. De la competencia</w:t>
      </w:r>
      <w:bookmarkEnd w:id="5"/>
    </w:p>
    <w:p w14:paraId="5177EB3E" w14:textId="34D00C6E" w:rsidR="004D2CB4" w:rsidRPr="00C434C5" w:rsidRDefault="005000AA" w:rsidP="004D2CB4">
      <w:pPr>
        <w:pStyle w:val="Prrafodelista"/>
        <w:numPr>
          <w:ilvl w:val="0"/>
          <w:numId w:val="3"/>
        </w:numPr>
        <w:spacing w:before="240" w:after="240" w:line="360" w:lineRule="auto"/>
        <w:ind w:left="0" w:firstLine="0"/>
        <w:jc w:val="both"/>
        <w:rPr>
          <w:rFonts w:ascii="Palatino Linotype" w:hAnsi="Palatino Linotype"/>
          <w:sz w:val="24"/>
        </w:rPr>
      </w:pPr>
      <w:r w:rsidRPr="00C434C5">
        <w:rPr>
          <w:rFonts w:ascii="Palatino Linotype" w:eastAsia="Calibri" w:hAnsi="Palatino Linotype"/>
          <w:sz w:val="24"/>
          <w:lang w:val="es-ES"/>
        </w:rPr>
        <w:t xml:space="preserve">Este </w:t>
      </w:r>
      <w:r w:rsidR="004D2CB4" w:rsidRPr="00C434C5">
        <w:rPr>
          <w:rFonts w:ascii="Palatino Linotype" w:hAnsi="Palatino Linotype"/>
          <w:color w:val="222222"/>
          <w:sz w:val="24"/>
          <w:shd w:val="clear" w:color="auto" w:fill="FFFFFF"/>
          <w:lang w:val="es-ES"/>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4D2CB4" w:rsidRPr="00C434C5">
        <w:rPr>
          <w:rFonts w:ascii="Palatino Linotype" w:hAnsi="Palatino Linotype"/>
          <w:color w:val="222222"/>
          <w:sz w:val="24"/>
          <w:shd w:val="clear" w:color="auto" w:fill="FFFFFF"/>
        </w:rPr>
        <w:t>.</w:t>
      </w:r>
    </w:p>
    <w:p w14:paraId="2C79958E" w14:textId="77777777" w:rsidR="004D2CB4" w:rsidRPr="00C434C5" w:rsidRDefault="004D2CB4" w:rsidP="004D2CB4">
      <w:pPr>
        <w:pStyle w:val="Prrafodelista"/>
        <w:spacing w:before="240" w:after="240" w:line="360" w:lineRule="auto"/>
        <w:ind w:left="0"/>
        <w:jc w:val="both"/>
        <w:rPr>
          <w:rFonts w:ascii="Palatino Linotype" w:hAnsi="Palatino Linotype"/>
          <w:sz w:val="24"/>
        </w:rPr>
      </w:pPr>
    </w:p>
    <w:p w14:paraId="6D296A9A" w14:textId="77777777" w:rsidR="005000AA" w:rsidRPr="00C434C5" w:rsidRDefault="005000AA" w:rsidP="005000AA">
      <w:pPr>
        <w:pStyle w:val="Ttulo2"/>
        <w:rPr>
          <w:rFonts w:ascii="Palatino Linotype" w:hAnsi="Palatino Linotype"/>
          <w:b/>
          <w:color w:val="auto"/>
          <w:sz w:val="24"/>
          <w:szCs w:val="24"/>
        </w:rPr>
      </w:pPr>
      <w:bookmarkStart w:id="6" w:name="_Toc87549674"/>
      <w:r w:rsidRPr="00C434C5">
        <w:rPr>
          <w:rFonts w:ascii="Palatino Linotype" w:hAnsi="Palatino Linotype"/>
          <w:b/>
          <w:color w:val="auto"/>
          <w:sz w:val="24"/>
          <w:szCs w:val="24"/>
        </w:rPr>
        <w:t>SEGUNDO. De la oportunidad y procedencia.</w:t>
      </w:r>
      <w:bookmarkEnd w:id="6"/>
    </w:p>
    <w:p w14:paraId="34A6A51D" w14:textId="77777777" w:rsidR="00DA420D" w:rsidRPr="00C434C5" w:rsidRDefault="00DA420D" w:rsidP="00DA420D">
      <w:pPr>
        <w:rPr>
          <w:rFonts w:ascii="Palatino Linotype" w:hAnsi="Palatino Linotype"/>
        </w:rPr>
      </w:pPr>
    </w:p>
    <w:p w14:paraId="7736B178" w14:textId="0C5D0E0C" w:rsidR="00D604FD" w:rsidRPr="00C434C5"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C434C5">
        <w:rPr>
          <w:rFonts w:ascii="Palatino Linotype" w:eastAsia="Calibri" w:hAnsi="Palatino Linotype" w:cs="Arial"/>
          <w:color w:val="000000" w:themeColor="text1"/>
          <w:sz w:val="24"/>
        </w:rPr>
        <w:t xml:space="preserve">El medio de impugnación fue presentado a través del </w:t>
      </w:r>
      <w:r w:rsidRPr="00C434C5">
        <w:rPr>
          <w:rFonts w:ascii="Palatino Linotype" w:eastAsia="Calibri" w:hAnsi="Palatino Linotype" w:cs="Arial"/>
          <w:bCs/>
          <w:iCs/>
          <w:color w:val="000000" w:themeColor="text1"/>
          <w:sz w:val="24"/>
        </w:rPr>
        <w:t>SAIMEX</w:t>
      </w:r>
      <w:r w:rsidRPr="00C434C5">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C434C5">
        <w:rPr>
          <w:rFonts w:ascii="Palatino Linotype" w:eastAsia="Calibri" w:hAnsi="Palatino Linotype" w:cs="Arial"/>
          <w:b/>
          <w:color w:val="000000" w:themeColor="text1"/>
          <w:sz w:val="24"/>
        </w:rPr>
        <w:t>SUJETO OBLIGADO</w:t>
      </w:r>
      <w:r w:rsidRPr="00C434C5">
        <w:rPr>
          <w:rFonts w:ascii="Palatino Linotype" w:eastAsia="Calibri" w:hAnsi="Palatino Linotype" w:cs="Arial"/>
          <w:color w:val="000000" w:themeColor="text1"/>
          <w:sz w:val="24"/>
        </w:rPr>
        <w:t xml:space="preserve"> </w:t>
      </w:r>
      <w:r w:rsidR="004D2CB4" w:rsidRPr="00C434C5">
        <w:rPr>
          <w:rFonts w:ascii="Palatino Linotype" w:eastAsia="Calibri" w:hAnsi="Palatino Linotype" w:cs="Arial"/>
          <w:color w:val="000000" w:themeColor="text1"/>
          <w:sz w:val="24"/>
        </w:rPr>
        <w:t xml:space="preserve">dio </w:t>
      </w:r>
      <w:r w:rsidRPr="00C434C5">
        <w:rPr>
          <w:rFonts w:ascii="Palatino Linotype" w:eastAsia="Calibri" w:hAnsi="Palatino Linotype" w:cs="Arial"/>
          <w:color w:val="000000" w:themeColor="text1"/>
          <w:sz w:val="24"/>
        </w:rPr>
        <w:t xml:space="preserve">respuesta el </w:t>
      </w:r>
      <w:r w:rsidR="00B93378" w:rsidRPr="00C434C5">
        <w:rPr>
          <w:rFonts w:ascii="Palatino Linotype" w:eastAsia="Calibri" w:hAnsi="Palatino Linotype" w:cs="Arial"/>
          <w:color w:val="000000" w:themeColor="text1"/>
          <w:sz w:val="24"/>
        </w:rPr>
        <w:t>dieciocho</w:t>
      </w:r>
      <w:r w:rsidRPr="00C434C5">
        <w:rPr>
          <w:rFonts w:ascii="Palatino Linotype" w:eastAsia="Calibri" w:hAnsi="Palatino Linotype" w:cs="Arial"/>
          <w:color w:val="000000" w:themeColor="text1"/>
          <w:sz w:val="24"/>
        </w:rPr>
        <w:t xml:space="preserve"> (</w:t>
      </w:r>
      <w:r w:rsidR="00B93378" w:rsidRPr="00C434C5">
        <w:rPr>
          <w:rFonts w:ascii="Palatino Linotype" w:eastAsia="Calibri" w:hAnsi="Palatino Linotype" w:cs="Arial"/>
          <w:color w:val="000000" w:themeColor="text1"/>
          <w:sz w:val="24"/>
        </w:rPr>
        <w:t>18</w:t>
      </w:r>
      <w:r w:rsidRPr="00C434C5">
        <w:rPr>
          <w:rFonts w:ascii="Palatino Linotype" w:eastAsia="Calibri" w:hAnsi="Palatino Linotype" w:cs="Arial"/>
          <w:color w:val="000000" w:themeColor="text1"/>
          <w:sz w:val="24"/>
        </w:rPr>
        <w:t xml:space="preserve">) de </w:t>
      </w:r>
      <w:r w:rsidR="00B93378" w:rsidRPr="00C434C5">
        <w:rPr>
          <w:rFonts w:ascii="Palatino Linotype" w:eastAsia="Calibri" w:hAnsi="Palatino Linotype" w:cs="Arial"/>
          <w:color w:val="000000" w:themeColor="text1"/>
          <w:sz w:val="24"/>
        </w:rPr>
        <w:t>noviembre</w:t>
      </w:r>
      <w:r w:rsidRPr="00C434C5">
        <w:rPr>
          <w:rFonts w:ascii="Palatino Linotype" w:eastAsia="Calibri" w:hAnsi="Palatino Linotype" w:cs="Arial"/>
          <w:color w:val="000000" w:themeColor="text1"/>
          <w:sz w:val="24"/>
        </w:rPr>
        <w:t xml:space="preserve"> de dos mil veintidós, de tal forma que el plazo para interponer </w:t>
      </w:r>
      <w:r w:rsidR="004D2CB4" w:rsidRPr="00C434C5">
        <w:rPr>
          <w:rFonts w:ascii="Palatino Linotype" w:eastAsia="Calibri" w:hAnsi="Palatino Linotype" w:cs="Arial"/>
          <w:color w:val="000000" w:themeColor="text1"/>
          <w:sz w:val="24"/>
        </w:rPr>
        <w:t xml:space="preserve">a los </w:t>
      </w:r>
      <w:r w:rsidRPr="00C434C5">
        <w:rPr>
          <w:rFonts w:ascii="Palatino Linotype" w:eastAsia="Calibri" w:hAnsi="Palatino Linotype" w:cs="Arial"/>
          <w:color w:val="000000" w:themeColor="text1"/>
          <w:sz w:val="24"/>
        </w:rPr>
        <w:t xml:space="preserve">recurso de revisión transcurrió del </w:t>
      </w:r>
      <w:r w:rsidR="00B93378" w:rsidRPr="00C434C5">
        <w:rPr>
          <w:rFonts w:ascii="Palatino Linotype" w:eastAsia="Calibri" w:hAnsi="Palatino Linotype" w:cs="Arial"/>
          <w:color w:val="000000" w:themeColor="text1"/>
          <w:sz w:val="24"/>
        </w:rPr>
        <w:t>veintidós</w:t>
      </w:r>
      <w:r w:rsidRPr="00C434C5">
        <w:rPr>
          <w:rFonts w:ascii="Palatino Linotype" w:eastAsia="Calibri" w:hAnsi="Palatino Linotype" w:cs="Arial"/>
          <w:color w:val="000000" w:themeColor="text1"/>
          <w:sz w:val="24"/>
        </w:rPr>
        <w:t xml:space="preserve"> (2</w:t>
      </w:r>
      <w:r w:rsidR="00B93378" w:rsidRPr="00C434C5">
        <w:rPr>
          <w:rFonts w:ascii="Palatino Linotype" w:eastAsia="Calibri" w:hAnsi="Palatino Linotype" w:cs="Arial"/>
          <w:color w:val="000000" w:themeColor="text1"/>
          <w:sz w:val="24"/>
        </w:rPr>
        <w:t>2</w:t>
      </w:r>
      <w:r w:rsidRPr="00C434C5">
        <w:rPr>
          <w:rFonts w:ascii="Palatino Linotype" w:eastAsia="Calibri" w:hAnsi="Palatino Linotype" w:cs="Arial"/>
          <w:color w:val="000000" w:themeColor="text1"/>
          <w:sz w:val="24"/>
        </w:rPr>
        <w:t xml:space="preserve">) de noviembre al </w:t>
      </w:r>
      <w:r w:rsidR="00B93378" w:rsidRPr="00C434C5">
        <w:rPr>
          <w:rFonts w:ascii="Palatino Linotype" w:eastAsia="Calibri" w:hAnsi="Palatino Linotype" w:cs="Arial"/>
          <w:color w:val="000000" w:themeColor="text1"/>
          <w:sz w:val="24"/>
        </w:rPr>
        <w:t>doce</w:t>
      </w:r>
      <w:r w:rsidRPr="00C434C5">
        <w:rPr>
          <w:rFonts w:ascii="Palatino Linotype" w:eastAsia="Calibri" w:hAnsi="Palatino Linotype" w:cs="Arial"/>
          <w:color w:val="000000" w:themeColor="text1"/>
          <w:sz w:val="24"/>
        </w:rPr>
        <w:t xml:space="preserve"> (1</w:t>
      </w:r>
      <w:r w:rsidR="00B93378" w:rsidRPr="00C434C5">
        <w:rPr>
          <w:rFonts w:ascii="Palatino Linotype" w:eastAsia="Calibri" w:hAnsi="Palatino Linotype" w:cs="Arial"/>
          <w:color w:val="000000" w:themeColor="text1"/>
          <w:sz w:val="24"/>
        </w:rPr>
        <w:t>2</w:t>
      </w:r>
      <w:r w:rsidRPr="00C434C5">
        <w:rPr>
          <w:rFonts w:ascii="Palatino Linotype" w:eastAsia="Calibri" w:hAnsi="Palatino Linotype" w:cs="Arial"/>
          <w:color w:val="000000" w:themeColor="text1"/>
          <w:sz w:val="24"/>
        </w:rPr>
        <w:t xml:space="preserve">) de </w:t>
      </w:r>
      <w:r w:rsidRPr="00C434C5">
        <w:rPr>
          <w:rFonts w:ascii="Palatino Linotype" w:eastAsia="Calibri" w:hAnsi="Palatino Linotype" w:cs="Arial"/>
          <w:color w:val="000000" w:themeColor="text1"/>
          <w:sz w:val="24"/>
        </w:rPr>
        <w:lastRenderedPageBreak/>
        <w:t xml:space="preserve">diciembre de dos mil veintidós, </w:t>
      </w:r>
      <w:r w:rsidR="004D2CB4" w:rsidRPr="00C434C5">
        <w:rPr>
          <w:rFonts w:ascii="Palatino Linotype" w:eastAsia="Calibri" w:hAnsi="Palatino Linotype" w:cs="Arial"/>
          <w:color w:val="000000" w:themeColor="text1"/>
          <w:sz w:val="24"/>
        </w:rPr>
        <w:t xml:space="preserve">los </w:t>
      </w:r>
      <w:r w:rsidRPr="00C434C5">
        <w:rPr>
          <w:rFonts w:ascii="Palatino Linotype" w:eastAsia="Calibri" w:hAnsi="Palatino Linotype" w:cs="Arial"/>
          <w:color w:val="000000" w:themeColor="text1"/>
          <w:sz w:val="24"/>
        </w:rPr>
        <w:t>recurso</w:t>
      </w:r>
      <w:r w:rsidR="004D2CB4" w:rsidRPr="00C434C5">
        <w:rPr>
          <w:rFonts w:ascii="Palatino Linotype" w:eastAsia="Calibri" w:hAnsi="Palatino Linotype" w:cs="Arial"/>
          <w:color w:val="000000" w:themeColor="text1"/>
          <w:sz w:val="24"/>
        </w:rPr>
        <w:t>s</w:t>
      </w:r>
      <w:r w:rsidRPr="00C434C5">
        <w:rPr>
          <w:rFonts w:ascii="Palatino Linotype" w:eastAsia="Calibri" w:hAnsi="Palatino Linotype" w:cs="Arial"/>
          <w:color w:val="000000" w:themeColor="text1"/>
          <w:sz w:val="24"/>
        </w:rPr>
        <w:t xml:space="preserve"> de revisión </w:t>
      </w:r>
      <w:r w:rsidRPr="00C434C5">
        <w:rPr>
          <w:rFonts w:ascii="Palatino Linotype" w:hAnsi="Palatino Linotype"/>
          <w:color w:val="000000" w:themeColor="text1"/>
          <w:sz w:val="24"/>
        </w:rPr>
        <w:t>fue</w:t>
      </w:r>
      <w:r w:rsidR="004D2CB4" w:rsidRPr="00C434C5">
        <w:rPr>
          <w:rFonts w:ascii="Palatino Linotype" w:hAnsi="Palatino Linotype"/>
          <w:color w:val="000000" w:themeColor="text1"/>
          <w:sz w:val="24"/>
        </w:rPr>
        <w:t xml:space="preserve">ron </w:t>
      </w:r>
      <w:r w:rsidRPr="00C434C5">
        <w:rPr>
          <w:rFonts w:ascii="Palatino Linotype" w:hAnsi="Palatino Linotype"/>
          <w:color w:val="000000" w:themeColor="text1"/>
          <w:sz w:val="24"/>
        </w:rPr>
        <w:t>interpuesto</w:t>
      </w:r>
      <w:r w:rsidR="004D2CB4" w:rsidRPr="00C434C5">
        <w:rPr>
          <w:rFonts w:ascii="Palatino Linotype" w:hAnsi="Palatino Linotype"/>
          <w:color w:val="000000" w:themeColor="text1"/>
          <w:sz w:val="24"/>
        </w:rPr>
        <w:t>s</w:t>
      </w:r>
      <w:r w:rsidRPr="00C434C5">
        <w:rPr>
          <w:rFonts w:ascii="Palatino Linotype" w:hAnsi="Palatino Linotype"/>
          <w:color w:val="000000" w:themeColor="text1"/>
          <w:sz w:val="24"/>
        </w:rPr>
        <w:t xml:space="preserve"> el </w:t>
      </w:r>
      <w:r w:rsidR="00B93378" w:rsidRPr="00C434C5">
        <w:rPr>
          <w:rFonts w:ascii="Palatino Linotype" w:hAnsi="Palatino Linotype"/>
          <w:color w:val="000000" w:themeColor="text1"/>
          <w:sz w:val="24"/>
        </w:rPr>
        <w:t>dos</w:t>
      </w:r>
      <w:r w:rsidRPr="00C434C5">
        <w:rPr>
          <w:rFonts w:ascii="Palatino Linotype" w:hAnsi="Palatino Linotype"/>
          <w:color w:val="000000" w:themeColor="text1"/>
          <w:sz w:val="24"/>
        </w:rPr>
        <w:t xml:space="preserve"> (</w:t>
      </w:r>
      <w:r w:rsidR="004D2CB4" w:rsidRPr="00C434C5">
        <w:rPr>
          <w:rFonts w:ascii="Palatino Linotype" w:hAnsi="Palatino Linotype"/>
          <w:color w:val="000000" w:themeColor="text1"/>
          <w:sz w:val="24"/>
        </w:rPr>
        <w:t>0</w:t>
      </w:r>
      <w:r w:rsidRPr="00C434C5">
        <w:rPr>
          <w:rFonts w:ascii="Palatino Linotype" w:hAnsi="Palatino Linotype"/>
          <w:color w:val="000000" w:themeColor="text1"/>
          <w:sz w:val="24"/>
        </w:rPr>
        <w:t xml:space="preserve">2) de </w:t>
      </w:r>
      <w:r w:rsidR="00B93378" w:rsidRPr="00C434C5">
        <w:rPr>
          <w:rFonts w:ascii="Palatino Linotype" w:hAnsi="Palatino Linotype"/>
          <w:color w:val="000000" w:themeColor="text1"/>
          <w:sz w:val="24"/>
        </w:rPr>
        <w:t>diciembre</w:t>
      </w:r>
      <w:r w:rsidRPr="00C434C5">
        <w:rPr>
          <w:rFonts w:ascii="Palatino Linotype" w:hAnsi="Palatino Linotype"/>
          <w:color w:val="000000" w:themeColor="text1"/>
          <w:sz w:val="24"/>
        </w:rPr>
        <w:t xml:space="preserve"> de dos mil veintidós, éste</w:t>
      </w:r>
      <w:r w:rsidRPr="00C434C5">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C434C5">
        <w:rPr>
          <w:rFonts w:ascii="Palatino Linotype" w:hAnsi="Palatino Linotype" w:cs="Arial"/>
          <w:b/>
          <w:color w:val="000000" w:themeColor="text1"/>
          <w:sz w:val="24"/>
        </w:rPr>
        <w:t xml:space="preserve"> </w:t>
      </w:r>
      <w:r w:rsidRPr="00C434C5">
        <w:rPr>
          <w:rFonts w:ascii="Palatino Linotype" w:hAnsi="Palatino Linotype" w:cs="Arial"/>
          <w:color w:val="000000" w:themeColor="text1"/>
          <w:sz w:val="24"/>
        </w:rPr>
        <w:t xml:space="preserve">vigente. </w:t>
      </w:r>
    </w:p>
    <w:p w14:paraId="08433B63" w14:textId="77777777" w:rsidR="00D604FD" w:rsidRPr="00C434C5"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68F09A7A" w:rsidR="00D604FD" w:rsidRPr="00C434C5"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C434C5">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71633C65" w14:textId="77777777" w:rsidR="004D2CB4" w:rsidRPr="00C434C5" w:rsidRDefault="004D2CB4" w:rsidP="004D2CB4">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12851EBB" w14:textId="415C1767" w:rsidR="005000AA" w:rsidRPr="00C434C5" w:rsidRDefault="005000AA" w:rsidP="005000AA">
      <w:pPr>
        <w:pStyle w:val="Ttulo1"/>
        <w:rPr>
          <w:rFonts w:ascii="Palatino Linotype" w:eastAsia="MS Mincho" w:hAnsi="Palatino Linotype" w:cs="Times New Roman"/>
          <w:b/>
          <w:color w:val="auto"/>
          <w:sz w:val="24"/>
          <w:szCs w:val="24"/>
        </w:rPr>
      </w:pPr>
      <w:r w:rsidRPr="00C434C5">
        <w:rPr>
          <w:rFonts w:ascii="Palatino Linotype" w:hAnsi="Palatino Linotype"/>
          <w:b/>
          <w:color w:val="auto"/>
          <w:sz w:val="24"/>
          <w:szCs w:val="24"/>
        </w:rPr>
        <w:t>TERCERO. Planteamiento de la Litis</w:t>
      </w:r>
      <w:bookmarkEnd w:id="7"/>
      <w:r w:rsidRPr="00C434C5">
        <w:rPr>
          <w:rFonts w:ascii="Palatino Linotype" w:hAnsi="Palatino Linotype"/>
          <w:b/>
          <w:color w:val="auto"/>
          <w:sz w:val="24"/>
          <w:szCs w:val="24"/>
        </w:rPr>
        <w:t xml:space="preserve"> </w:t>
      </w:r>
    </w:p>
    <w:p w14:paraId="5B66A7C7" w14:textId="2B465124" w:rsidR="004D2CB4" w:rsidRPr="00C434C5" w:rsidRDefault="005000AA" w:rsidP="004D2CB4">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C434C5">
        <w:rPr>
          <w:rFonts w:ascii="Palatino Linotype" w:hAnsi="Palatino Linotype"/>
          <w:bCs/>
          <w:sz w:val="24"/>
        </w:rPr>
        <w:t xml:space="preserve">El </w:t>
      </w:r>
      <w:r w:rsidR="004D2CB4" w:rsidRPr="00C434C5">
        <w:rPr>
          <w:rFonts w:ascii="Palatino Linotype" w:hAnsi="Palatino Linotype"/>
          <w:b/>
          <w:sz w:val="24"/>
        </w:rPr>
        <w:t>RECURRENTE</w:t>
      </w:r>
      <w:r w:rsidRPr="00C434C5">
        <w:rPr>
          <w:rFonts w:ascii="Palatino Linotype" w:hAnsi="Palatino Linotype"/>
          <w:bCs/>
          <w:sz w:val="24"/>
        </w:rPr>
        <w:t xml:space="preserve"> solicitó</w:t>
      </w:r>
      <w:r w:rsidR="00030C87" w:rsidRPr="00C434C5">
        <w:rPr>
          <w:rFonts w:ascii="Palatino Linotype" w:hAnsi="Palatino Linotype"/>
          <w:bCs/>
          <w:sz w:val="24"/>
        </w:rPr>
        <w:t xml:space="preserve"> </w:t>
      </w:r>
      <w:r w:rsidR="004D2CB4" w:rsidRPr="00C434C5">
        <w:rPr>
          <w:rFonts w:ascii="Palatino Linotype" w:hAnsi="Palatino Linotype"/>
          <w:bCs/>
          <w:sz w:val="24"/>
        </w:rPr>
        <w:t xml:space="preserve">el </w:t>
      </w:r>
      <w:r w:rsidR="00B939D0" w:rsidRPr="00C434C5">
        <w:rPr>
          <w:rFonts w:ascii="Palatino Linotype" w:hAnsi="Palatino Linotype"/>
          <w:bCs/>
          <w:sz w:val="24"/>
        </w:rPr>
        <w:t>d</w:t>
      </w:r>
      <w:r w:rsidR="00B93378" w:rsidRPr="00C434C5">
        <w:rPr>
          <w:rFonts w:ascii="Palatino Linotype" w:hAnsi="Palatino Linotype"/>
          <w:sz w:val="24"/>
          <w:szCs w:val="14"/>
        </w:rPr>
        <w:t>esglose de los gastos, compras y montos ejercidos</w:t>
      </w:r>
      <w:r w:rsidR="004D2CB4" w:rsidRPr="00C434C5">
        <w:rPr>
          <w:rFonts w:ascii="Palatino Linotype" w:hAnsi="Palatino Linotype"/>
          <w:sz w:val="24"/>
          <w:szCs w:val="14"/>
        </w:rPr>
        <w:t xml:space="preserve">, así como, </w:t>
      </w:r>
      <w:r w:rsidR="00B93378" w:rsidRPr="00C434C5">
        <w:rPr>
          <w:rFonts w:ascii="Palatino Linotype" w:hAnsi="Palatino Linotype"/>
          <w:sz w:val="24"/>
          <w:szCs w:val="14"/>
        </w:rPr>
        <w:t xml:space="preserve">toda la </w:t>
      </w:r>
      <w:r w:rsidR="00730A87" w:rsidRPr="00C434C5">
        <w:rPr>
          <w:rFonts w:ascii="Palatino Linotype" w:hAnsi="Palatino Linotype"/>
          <w:sz w:val="24"/>
          <w:szCs w:val="14"/>
        </w:rPr>
        <w:t>documentación</w:t>
      </w:r>
      <w:r w:rsidR="00B93378" w:rsidRPr="00C434C5">
        <w:rPr>
          <w:rFonts w:ascii="Palatino Linotype" w:hAnsi="Palatino Linotype"/>
          <w:sz w:val="24"/>
          <w:szCs w:val="14"/>
        </w:rPr>
        <w:t xml:space="preserve"> relacionada con </w:t>
      </w:r>
      <w:r w:rsidR="004D2CB4" w:rsidRPr="00C434C5">
        <w:rPr>
          <w:rFonts w:ascii="Palatino Linotype" w:hAnsi="Palatino Linotype"/>
          <w:sz w:val="24"/>
          <w:szCs w:val="14"/>
        </w:rPr>
        <w:t>l</w:t>
      </w:r>
      <w:r w:rsidR="00B939D0" w:rsidRPr="00C434C5">
        <w:rPr>
          <w:rFonts w:ascii="Palatino Linotype" w:hAnsi="Palatino Linotype"/>
          <w:sz w:val="24"/>
          <w:szCs w:val="14"/>
        </w:rPr>
        <w:t>a</w:t>
      </w:r>
      <w:r w:rsidR="004D2CB4" w:rsidRPr="00C434C5">
        <w:rPr>
          <w:rFonts w:ascii="Palatino Linotype" w:hAnsi="Palatino Linotype"/>
          <w:sz w:val="24"/>
          <w:szCs w:val="14"/>
        </w:rPr>
        <w:t>s siguientes obras</w:t>
      </w:r>
      <w:r w:rsidR="00B939D0" w:rsidRPr="00C434C5">
        <w:rPr>
          <w:rFonts w:ascii="Palatino Linotype" w:hAnsi="Palatino Linotype"/>
          <w:sz w:val="24"/>
          <w:szCs w:val="14"/>
        </w:rPr>
        <w:t>:</w:t>
      </w:r>
    </w:p>
    <w:p w14:paraId="77B065FB" w14:textId="77777777" w:rsidR="004D2CB4" w:rsidRPr="00C434C5" w:rsidRDefault="004D2CB4" w:rsidP="004D2CB4">
      <w:pPr>
        <w:pStyle w:val="Prrafodelista"/>
        <w:spacing w:before="240" w:after="240" w:line="360" w:lineRule="auto"/>
        <w:ind w:left="0" w:right="49"/>
        <w:jc w:val="both"/>
        <w:rPr>
          <w:rFonts w:ascii="Palatino Linotype" w:hAnsi="Palatino Linotype"/>
          <w:sz w:val="24"/>
          <w:szCs w:val="14"/>
        </w:rPr>
      </w:pPr>
    </w:p>
    <w:p w14:paraId="7C9C7B53" w14:textId="2A0E9F13" w:rsidR="004D2CB4" w:rsidRPr="00C434C5" w:rsidRDefault="004D2CB4" w:rsidP="008D760E">
      <w:pPr>
        <w:pStyle w:val="Prrafodelista"/>
        <w:numPr>
          <w:ilvl w:val="0"/>
          <w:numId w:val="36"/>
        </w:numPr>
        <w:spacing w:before="240" w:after="240" w:line="360" w:lineRule="auto"/>
        <w:ind w:left="567" w:right="539" w:hanging="141"/>
        <w:jc w:val="both"/>
        <w:rPr>
          <w:rFonts w:ascii="Palatino Linotype" w:hAnsi="Palatino Linotype"/>
          <w:b/>
          <w:bCs/>
          <w:sz w:val="24"/>
          <w:lang w:eastAsia="es-MX"/>
        </w:rPr>
      </w:pPr>
      <w:r w:rsidRPr="00C434C5">
        <w:rPr>
          <w:rFonts w:ascii="Palatino Linotype" w:hAnsi="Palatino Linotype"/>
          <w:color w:val="000000" w:themeColor="text1"/>
          <w:sz w:val="24"/>
        </w:rPr>
        <w:t>"</w:t>
      </w:r>
      <w:r w:rsidRPr="00C434C5">
        <w:rPr>
          <w:rFonts w:ascii="Palatino Linotype" w:hAnsi="Palatino Linotype"/>
          <w:b/>
          <w:bCs/>
          <w:color w:val="000000" w:themeColor="text1"/>
          <w:sz w:val="24"/>
        </w:rPr>
        <w:t>Construcci</w:t>
      </w:r>
      <w:r w:rsidR="00925751" w:rsidRPr="00C434C5">
        <w:rPr>
          <w:rFonts w:ascii="Palatino Linotype" w:hAnsi="Palatino Linotype"/>
          <w:b/>
          <w:bCs/>
          <w:color w:val="000000" w:themeColor="text1"/>
          <w:sz w:val="24"/>
        </w:rPr>
        <w:t>ó</w:t>
      </w:r>
      <w:r w:rsidRPr="00C434C5">
        <w:rPr>
          <w:rFonts w:ascii="Palatino Linotype" w:hAnsi="Palatino Linotype"/>
          <w:b/>
          <w:bCs/>
          <w:color w:val="000000" w:themeColor="text1"/>
          <w:sz w:val="24"/>
        </w:rPr>
        <w:t>n de pavimento con concreto hidráulico en la Calle Tigres del Norte</w:t>
      </w:r>
      <w:r w:rsidR="008D760E" w:rsidRPr="00C434C5">
        <w:rPr>
          <w:rFonts w:ascii="Palatino Linotype" w:hAnsi="Palatino Linotype"/>
          <w:b/>
          <w:bCs/>
          <w:color w:val="000000" w:themeColor="text1"/>
          <w:sz w:val="24"/>
        </w:rPr>
        <w:t>, D</w:t>
      </w:r>
      <w:r w:rsidRPr="00C434C5">
        <w:rPr>
          <w:rFonts w:ascii="Palatino Linotype" w:hAnsi="Palatino Linotype"/>
          <w:b/>
          <w:bCs/>
          <w:color w:val="000000" w:themeColor="text1"/>
          <w:sz w:val="24"/>
        </w:rPr>
        <w:t>elegaci</w:t>
      </w:r>
      <w:r w:rsidR="008D760E" w:rsidRPr="00C434C5">
        <w:rPr>
          <w:rFonts w:ascii="Palatino Linotype" w:hAnsi="Palatino Linotype"/>
          <w:b/>
          <w:bCs/>
          <w:color w:val="000000" w:themeColor="text1"/>
          <w:sz w:val="24"/>
        </w:rPr>
        <w:t>ó</w:t>
      </w:r>
      <w:r w:rsidRPr="00C434C5">
        <w:rPr>
          <w:rFonts w:ascii="Palatino Linotype" w:hAnsi="Palatino Linotype"/>
          <w:b/>
          <w:bCs/>
          <w:color w:val="000000" w:themeColor="text1"/>
          <w:sz w:val="24"/>
        </w:rPr>
        <w:t xml:space="preserve">n </w:t>
      </w:r>
      <w:r w:rsidR="008D760E" w:rsidRPr="00C434C5">
        <w:rPr>
          <w:rFonts w:ascii="Palatino Linotype" w:hAnsi="Palatino Linotype"/>
          <w:b/>
          <w:bCs/>
          <w:color w:val="000000" w:themeColor="text1"/>
          <w:sz w:val="24"/>
        </w:rPr>
        <w:t>S</w:t>
      </w:r>
      <w:r w:rsidRPr="00C434C5">
        <w:rPr>
          <w:rFonts w:ascii="Palatino Linotype" w:hAnsi="Palatino Linotype"/>
          <w:b/>
          <w:bCs/>
          <w:color w:val="000000" w:themeColor="text1"/>
          <w:sz w:val="24"/>
        </w:rPr>
        <w:t xml:space="preserve">anta </w:t>
      </w:r>
      <w:r w:rsidR="008D760E" w:rsidRPr="00C434C5">
        <w:rPr>
          <w:rFonts w:ascii="Palatino Linotype" w:hAnsi="Palatino Linotype"/>
          <w:b/>
          <w:bCs/>
          <w:color w:val="000000" w:themeColor="text1"/>
          <w:sz w:val="24"/>
        </w:rPr>
        <w:t>M</w:t>
      </w:r>
      <w:r w:rsidRPr="00C434C5">
        <w:rPr>
          <w:rFonts w:ascii="Palatino Linotype" w:hAnsi="Palatino Linotype"/>
          <w:b/>
          <w:bCs/>
          <w:color w:val="000000" w:themeColor="text1"/>
          <w:sz w:val="24"/>
        </w:rPr>
        <w:t xml:space="preserve">aría </w:t>
      </w:r>
      <w:r w:rsidR="008D760E" w:rsidRPr="00C434C5">
        <w:rPr>
          <w:rFonts w:ascii="Palatino Linotype" w:hAnsi="Palatino Linotype"/>
          <w:b/>
          <w:bCs/>
          <w:color w:val="000000" w:themeColor="text1"/>
          <w:sz w:val="24"/>
        </w:rPr>
        <w:t>Z</w:t>
      </w:r>
      <w:r w:rsidRPr="00C434C5">
        <w:rPr>
          <w:rFonts w:ascii="Palatino Linotype" w:hAnsi="Palatino Linotype"/>
          <w:b/>
          <w:bCs/>
          <w:color w:val="000000" w:themeColor="text1"/>
          <w:sz w:val="24"/>
        </w:rPr>
        <w:t>olotepec "</w:t>
      </w:r>
      <w:r w:rsidR="008D760E" w:rsidRPr="00C434C5">
        <w:rPr>
          <w:rFonts w:ascii="Palatino Linotype" w:hAnsi="Palatino Linotype"/>
          <w:b/>
          <w:bCs/>
          <w:color w:val="000000" w:themeColor="text1"/>
          <w:sz w:val="24"/>
        </w:rPr>
        <w:t>.</w:t>
      </w:r>
    </w:p>
    <w:p w14:paraId="5DC8EA9D" w14:textId="2772E3AE" w:rsidR="004D2CB4" w:rsidRPr="00C434C5" w:rsidRDefault="004D2CB4" w:rsidP="008D760E">
      <w:pPr>
        <w:pStyle w:val="Prrafodelista"/>
        <w:numPr>
          <w:ilvl w:val="0"/>
          <w:numId w:val="36"/>
        </w:numPr>
        <w:spacing w:before="240" w:after="240" w:line="360" w:lineRule="auto"/>
        <w:ind w:left="567" w:right="539" w:hanging="141"/>
        <w:jc w:val="both"/>
        <w:rPr>
          <w:rFonts w:ascii="Palatino Linotype" w:hAnsi="Palatino Linotype"/>
          <w:b/>
          <w:bCs/>
          <w:sz w:val="24"/>
          <w:lang w:eastAsia="es-MX"/>
        </w:rPr>
      </w:pPr>
      <w:r w:rsidRPr="00C434C5">
        <w:rPr>
          <w:rFonts w:ascii="Palatino Linotype" w:hAnsi="Palatino Linotype"/>
          <w:b/>
          <w:bCs/>
          <w:color w:val="000000" w:themeColor="text1"/>
          <w:sz w:val="24"/>
        </w:rPr>
        <w:t>"</w:t>
      </w:r>
      <w:r w:rsidR="008D760E" w:rsidRPr="00C434C5">
        <w:rPr>
          <w:rFonts w:ascii="Palatino Linotype" w:hAnsi="Palatino Linotype"/>
          <w:b/>
          <w:bCs/>
          <w:color w:val="000000" w:themeColor="text1"/>
          <w:sz w:val="24"/>
        </w:rPr>
        <w:t>C</w:t>
      </w:r>
      <w:r w:rsidRPr="00C434C5">
        <w:rPr>
          <w:rFonts w:ascii="Palatino Linotype" w:hAnsi="Palatino Linotype"/>
          <w:b/>
          <w:bCs/>
          <w:color w:val="000000" w:themeColor="text1"/>
          <w:sz w:val="24"/>
        </w:rPr>
        <w:t>onstrucci</w:t>
      </w:r>
      <w:r w:rsidR="00925751" w:rsidRPr="00C434C5">
        <w:rPr>
          <w:rFonts w:ascii="Palatino Linotype" w:hAnsi="Palatino Linotype"/>
          <w:b/>
          <w:bCs/>
          <w:color w:val="000000" w:themeColor="text1"/>
          <w:sz w:val="24"/>
        </w:rPr>
        <w:t>ó</w:t>
      </w:r>
      <w:r w:rsidRPr="00C434C5">
        <w:rPr>
          <w:rFonts w:ascii="Palatino Linotype" w:hAnsi="Palatino Linotype"/>
          <w:b/>
          <w:bCs/>
          <w:color w:val="000000" w:themeColor="text1"/>
          <w:sz w:val="24"/>
        </w:rPr>
        <w:t xml:space="preserve">n de drenaje sanitario en la </w:t>
      </w:r>
      <w:r w:rsidR="008D760E" w:rsidRPr="00C434C5">
        <w:rPr>
          <w:rFonts w:ascii="Palatino Linotype" w:hAnsi="Palatino Linotype"/>
          <w:b/>
          <w:bCs/>
          <w:color w:val="000000" w:themeColor="text1"/>
          <w:sz w:val="24"/>
        </w:rPr>
        <w:t>C</w:t>
      </w:r>
      <w:r w:rsidRPr="00C434C5">
        <w:rPr>
          <w:rFonts w:ascii="Palatino Linotype" w:hAnsi="Palatino Linotype"/>
          <w:b/>
          <w:bCs/>
          <w:color w:val="000000" w:themeColor="text1"/>
          <w:sz w:val="24"/>
        </w:rPr>
        <w:t xml:space="preserve">alle </w:t>
      </w:r>
      <w:r w:rsidR="008D760E" w:rsidRPr="00C434C5">
        <w:rPr>
          <w:rFonts w:ascii="Palatino Linotype" w:hAnsi="Palatino Linotype"/>
          <w:b/>
          <w:bCs/>
          <w:color w:val="000000" w:themeColor="text1"/>
          <w:sz w:val="24"/>
        </w:rPr>
        <w:t>A</w:t>
      </w:r>
      <w:r w:rsidRPr="00C434C5">
        <w:rPr>
          <w:rFonts w:ascii="Palatino Linotype" w:hAnsi="Palatino Linotype"/>
          <w:b/>
          <w:bCs/>
          <w:color w:val="000000" w:themeColor="text1"/>
          <w:sz w:val="24"/>
        </w:rPr>
        <w:t xml:space="preserve">dolfo </w:t>
      </w:r>
      <w:r w:rsidR="008D760E" w:rsidRPr="00C434C5">
        <w:rPr>
          <w:rFonts w:ascii="Palatino Linotype" w:hAnsi="Palatino Linotype"/>
          <w:b/>
          <w:bCs/>
          <w:color w:val="000000" w:themeColor="text1"/>
          <w:sz w:val="24"/>
        </w:rPr>
        <w:t>Ló</w:t>
      </w:r>
      <w:r w:rsidRPr="00C434C5">
        <w:rPr>
          <w:rFonts w:ascii="Palatino Linotype" w:hAnsi="Palatino Linotype"/>
          <w:b/>
          <w:bCs/>
          <w:color w:val="000000" w:themeColor="text1"/>
          <w:sz w:val="24"/>
        </w:rPr>
        <w:t xml:space="preserve">pez </w:t>
      </w:r>
      <w:r w:rsidR="008D760E" w:rsidRPr="00C434C5">
        <w:rPr>
          <w:rFonts w:ascii="Palatino Linotype" w:hAnsi="Palatino Linotype"/>
          <w:b/>
          <w:bCs/>
          <w:color w:val="000000" w:themeColor="text1"/>
          <w:sz w:val="24"/>
        </w:rPr>
        <w:t>M</w:t>
      </w:r>
      <w:r w:rsidRPr="00C434C5">
        <w:rPr>
          <w:rFonts w:ascii="Palatino Linotype" w:hAnsi="Palatino Linotype"/>
          <w:b/>
          <w:bCs/>
          <w:color w:val="000000" w:themeColor="text1"/>
          <w:sz w:val="24"/>
        </w:rPr>
        <w:t>ateos</w:t>
      </w:r>
      <w:r w:rsidR="008D760E" w:rsidRPr="00C434C5">
        <w:rPr>
          <w:rFonts w:ascii="Palatino Linotype" w:hAnsi="Palatino Linotype"/>
          <w:b/>
          <w:bCs/>
          <w:color w:val="000000" w:themeColor="text1"/>
          <w:sz w:val="24"/>
        </w:rPr>
        <w:t>, D</w:t>
      </w:r>
      <w:r w:rsidRPr="00C434C5">
        <w:rPr>
          <w:rFonts w:ascii="Palatino Linotype" w:hAnsi="Palatino Linotype"/>
          <w:b/>
          <w:bCs/>
          <w:color w:val="000000" w:themeColor="text1"/>
          <w:sz w:val="24"/>
        </w:rPr>
        <w:t>elegaci</w:t>
      </w:r>
      <w:r w:rsidR="00925751" w:rsidRPr="00C434C5">
        <w:rPr>
          <w:rFonts w:ascii="Palatino Linotype" w:hAnsi="Palatino Linotype"/>
          <w:b/>
          <w:bCs/>
          <w:color w:val="000000" w:themeColor="text1"/>
          <w:sz w:val="24"/>
        </w:rPr>
        <w:t>ó</w:t>
      </w:r>
      <w:r w:rsidRPr="00C434C5">
        <w:rPr>
          <w:rFonts w:ascii="Palatino Linotype" w:hAnsi="Palatino Linotype"/>
          <w:b/>
          <w:bCs/>
          <w:color w:val="000000" w:themeColor="text1"/>
          <w:sz w:val="24"/>
        </w:rPr>
        <w:t xml:space="preserve">n de </w:t>
      </w:r>
      <w:r w:rsidR="008D760E" w:rsidRPr="00C434C5">
        <w:rPr>
          <w:rFonts w:ascii="Palatino Linotype" w:hAnsi="Palatino Linotype"/>
          <w:b/>
          <w:bCs/>
          <w:color w:val="000000" w:themeColor="text1"/>
          <w:sz w:val="24"/>
        </w:rPr>
        <w:t>S</w:t>
      </w:r>
      <w:r w:rsidRPr="00C434C5">
        <w:rPr>
          <w:rFonts w:ascii="Palatino Linotype" w:hAnsi="Palatino Linotype"/>
          <w:b/>
          <w:bCs/>
          <w:color w:val="000000" w:themeColor="text1"/>
          <w:sz w:val="24"/>
        </w:rPr>
        <w:t xml:space="preserve">anta </w:t>
      </w:r>
      <w:r w:rsidR="008D760E" w:rsidRPr="00C434C5">
        <w:rPr>
          <w:rFonts w:ascii="Palatino Linotype" w:hAnsi="Palatino Linotype"/>
          <w:b/>
          <w:bCs/>
          <w:color w:val="000000" w:themeColor="text1"/>
          <w:sz w:val="24"/>
        </w:rPr>
        <w:t>M</w:t>
      </w:r>
      <w:r w:rsidRPr="00C434C5">
        <w:rPr>
          <w:rFonts w:ascii="Palatino Linotype" w:hAnsi="Palatino Linotype"/>
          <w:b/>
          <w:bCs/>
          <w:color w:val="000000" w:themeColor="text1"/>
          <w:sz w:val="24"/>
        </w:rPr>
        <w:t xml:space="preserve">aria </w:t>
      </w:r>
      <w:r w:rsidR="008D760E" w:rsidRPr="00C434C5">
        <w:rPr>
          <w:rFonts w:ascii="Palatino Linotype" w:hAnsi="Palatino Linotype"/>
          <w:b/>
          <w:bCs/>
          <w:color w:val="000000" w:themeColor="text1"/>
          <w:sz w:val="24"/>
        </w:rPr>
        <w:t>Zo</w:t>
      </w:r>
      <w:r w:rsidRPr="00C434C5">
        <w:rPr>
          <w:rFonts w:ascii="Palatino Linotype" w:hAnsi="Palatino Linotype"/>
          <w:b/>
          <w:bCs/>
          <w:color w:val="000000" w:themeColor="text1"/>
          <w:sz w:val="24"/>
        </w:rPr>
        <w:t>lotepec</w:t>
      </w:r>
      <w:r w:rsidR="008D760E" w:rsidRPr="00C434C5">
        <w:rPr>
          <w:rFonts w:ascii="Palatino Linotype" w:hAnsi="Palatino Linotype"/>
          <w:b/>
          <w:bCs/>
          <w:color w:val="000000" w:themeColor="text1"/>
          <w:sz w:val="24"/>
        </w:rPr>
        <w:t>, P</w:t>
      </w:r>
      <w:r w:rsidRPr="00C434C5">
        <w:rPr>
          <w:rFonts w:ascii="Palatino Linotype" w:hAnsi="Palatino Linotype"/>
          <w:b/>
          <w:bCs/>
          <w:color w:val="000000" w:themeColor="text1"/>
          <w:sz w:val="24"/>
        </w:rPr>
        <w:t xml:space="preserve">rimera </w:t>
      </w:r>
      <w:r w:rsidR="008D760E" w:rsidRPr="00C434C5">
        <w:rPr>
          <w:rFonts w:ascii="Palatino Linotype" w:hAnsi="Palatino Linotype"/>
          <w:b/>
          <w:bCs/>
          <w:color w:val="000000" w:themeColor="text1"/>
          <w:sz w:val="24"/>
        </w:rPr>
        <w:t>Et</w:t>
      </w:r>
      <w:r w:rsidRPr="00C434C5">
        <w:rPr>
          <w:rFonts w:ascii="Palatino Linotype" w:hAnsi="Palatino Linotype"/>
          <w:b/>
          <w:bCs/>
          <w:color w:val="000000" w:themeColor="text1"/>
          <w:sz w:val="24"/>
        </w:rPr>
        <w:t>apa "</w:t>
      </w:r>
      <w:r w:rsidR="008D760E" w:rsidRPr="00C434C5">
        <w:rPr>
          <w:rFonts w:ascii="Palatino Linotype" w:hAnsi="Palatino Linotype"/>
          <w:b/>
          <w:bCs/>
          <w:color w:val="000000" w:themeColor="text1"/>
          <w:sz w:val="24"/>
        </w:rPr>
        <w:t>.</w:t>
      </w:r>
    </w:p>
    <w:p w14:paraId="278CAF16" w14:textId="77777777" w:rsidR="004D2CB4" w:rsidRPr="00C434C5" w:rsidRDefault="004D2CB4" w:rsidP="008D760E">
      <w:pPr>
        <w:spacing w:before="240" w:after="240" w:line="360" w:lineRule="auto"/>
        <w:ind w:right="539"/>
        <w:jc w:val="both"/>
        <w:rPr>
          <w:rFonts w:ascii="Palatino Linotype" w:hAnsi="Palatino Linotype"/>
          <w:b/>
          <w:bCs/>
          <w:sz w:val="24"/>
          <w:lang w:eastAsia="es-MX"/>
        </w:rPr>
      </w:pPr>
    </w:p>
    <w:p w14:paraId="275E108F" w14:textId="14C7878C" w:rsidR="004D2CB4" w:rsidRPr="00C434C5" w:rsidRDefault="004D2CB4" w:rsidP="008D760E">
      <w:pPr>
        <w:pStyle w:val="Prrafodelista"/>
        <w:numPr>
          <w:ilvl w:val="0"/>
          <w:numId w:val="36"/>
        </w:numPr>
        <w:spacing w:before="240" w:after="240" w:line="360" w:lineRule="auto"/>
        <w:ind w:left="567" w:right="539" w:hanging="141"/>
        <w:jc w:val="both"/>
        <w:rPr>
          <w:rFonts w:ascii="Palatino Linotype" w:hAnsi="Palatino Linotype"/>
          <w:b/>
          <w:bCs/>
          <w:sz w:val="24"/>
          <w:lang w:eastAsia="es-MX"/>
        </w:rPr>
      </w:pPr>
      <w:r w:rsidRPr="00C434C5">
        <w:rPr>
          <w:rFonts w:ascii="Palatino Linotype" w:hAnsi="Palatino Linotype"/>
          <w:b/>
          <w:bCs/>
          <w:color w:val="000000" w:themeColor="text1"/>
          <w:sz w:val="24"/>
        </w:rPr>
        <w:t>"Construcción de línea de agua potable en la Comunidad da Santa María Zolotepec"</w:t>
      </w:r>
      <w:r w:rsidR="008D760E" w:rsidRPr="00C434C5">
        <w:rPr>
          <w:rFonts w:ascii="Palatino Linotype" w:hAnsi="Palatino Linotype"/>
          <w:b/>
          <w:bCs/>
          <w:color w:val="000000" w:themeColor="text1"/>
          <w:sz w:val="24"/>
        </w:rPr>
        <w:t>.</w:t>
      </w:r>
    </w:p>
    <w:p w14:paraId="1C57DA45" w14:textId="4E87F3E8" w:rsidR="004D2CB4" w:rsidRPr="00C434C5" w:rsidRDefault="004D2CB4" w:rsidP="008D760E">
      <w:pPr>
        <w:pStyle w:val="Prrafodelista"/>
        <w:numPr>
          <w:ilvl w:val="0"/>
          <w:numId w:val="36"/>
        </w:numPr>
        <w:spacing w:before="240" w:after="240" w:line="360" w:lineRule="auto"/>
        <w:ind w:left="567" w:right="539" w:hanging="141"/>
        <w:jc w:val="both"/>
        <w:rPr>
          <w:rFonts w:ascii="Palatino Linotype" w:hAnsi="Palatino Linotype"/>
          <w:b/>
          <w:bCs/>
          <w:sz w:val="24"/>
          <w:lang w:eastAsia="es-MX"/>
        </w:rPr>
      </w:pPr>
      <w:r w:rsidRPr="00C434C5">
        <w:rPr>
          <w:rFonts w:ascii="Palatino Linotype" w:hAnsi="Palatino Linotype"/>
          <w:b/>
          <w:bCs/>
          <w:color w:val="000000"/>
          <w:sz w:val="24"/>
        </w:rPr>
        <w:t>"Construccion de drenaje sanitario en la Calle Adolfo López Mateos en la Delegaci</w:t>
      </w:r>
      <w:r w:rsidR="00925751" w:rsidRPr="00C434C5">
        <w:rPr>
          <w:rFonts w:ascii="Palatino Linotype" w:hAnsi="Palatino Linotype"/>
          <w:b/>
          <w:bCs/>
          <w:color w:val="000000"/>
          <w:sz w:val="24"/>
        </w:rPr>
        <w:t>ó</w:t>
      </w:r>
      <w:r w:rsidRPr="00C434C5">
        <w:rPr>
          <w:rFonts w:ascii="Palatino Linotype" w:hAnsi="Palatino Linotype"/>
          <w:b/>
          <w:bCs/>
          <w:color w:val="000000"/>
          <w:sz w:val="24"/>
        </w:rPr>
        <w:t>n de Santa María Zolotepec "</w:t>
      </w:r>
      <w:r w:rsidR="008D760E" w:rsidRPr="00C434C5">
        <w:rPr>
          <w:rFonts w:ascii="Palatino Linotype" w:hAnsi="Palatino Linotype"/>
          <w:b/>
          <w:bCs/>
          <w:color w:val="000000"/>
          <w:sz w:val="24"/>
        </w:rPr>
        <w:t>.</w:t>
      </w:r>
    </w:p>
    <w:p w14:paraId="52352674" w14:textId="4C1CDCC1" w:rsidR="00730A87" w:rsidRPr="00C434C5" w:rsidRDefault="004D2CB4" w:rsidP="00C8749F">
      <w:pPr>
        <w:pStyle w:val="Prrafodelista"/>
        <w:numPr>
          <w:ilvl w:val="0"/>
          <w:numId w:val="36"/>
        </w:numPr>
        <w:spacing w:before="240" w:after="240" w:line="360" w:lineRule="auto"/>
        <w:ind w:left="567" w:right="539" w:hanging="141"/>
        <w:jc w:val="both"/>
        <w:rPr>
          <w:rFonts w:ascii="Palatino Linotype" w:hAnsi="Palatino Linotype"/>
          <w:b/>
          <w:bCs/>
          <w:sz w:val="24"/>
          <w:lang w:eastAsia="es-MX"/>
        </w:rPr>
      </w:pPr>
      <w:r w:rsidRPr="00C434C5">
        <w:rPr>
          <w:rFonts w:ascii="Palatino Linotype" w:hAnsi="Palatino Linotype"/>
          <w:b/>
          <w:bCs/>
          <w:sz w:val="24"/>
        </w:rPr>
        <w:t>"Banquetas y guarniciones en la Colonia 5 de Mayo, Calle Adolfo López Mateos"</w:t>
      </w:r>
      <w:r w:rsidR="008D760E" w:rsidRPr="00C434C5">
        <w:rPr>
          <w:rFonts w:ascii="Palatino Linotype" w:hAnsi="Palatino Linotype"/>
          <w:b/>
          <w:bCs/>
          <w:sz w:val="24"/>
        </w:rPr>
        <w:t>.</w:t>
      </w:r>
    </w:p>
    <w:p w14:paraId="0A4DAAC3" w14:textId="77777777" w:rsidR="00C8749F" w:rsidRPr="00C434C5" w:rsidRDefault="00C8749F" w:rsidP="00C8749F">
      <w:pPr>
        <w:pStyle w:val="Prrafodelista"/>
        <w:spacing w:before="240" w:after="240" w:line="360" w:lineRule="auto"/>
        <w:ind w:left="567" w:right="539"/>
        <w:jc w:val="both"/>
        <w:rPr>
          <w:rFonts w:ascii="Palatino Linotype" w:hAnsi="Palatino Linotype"/>
          <w:b/>
          <w:bCs/>
          <w:sz w:val="24"/>
          <w:lang w:eastAsia="es-MX"/>
        </w:rPr>
      </w:pPr>
    </w:p>
    <w:p w14:paraId="0AD625E5" w14:textId="3EED8CD0" w:rsidR="00FC642D" w:rsidRPr="00C434C5" w:rsidRDefault="00030C87" w:rsidP="00FC642D">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C434C5">
        <w:rPr>
          <w:rFonts w:ascii="Palatino Linotype" w:eastAsiaTheme="minorEastAsia" w:hAnsi="Palatino Linotype"/>
          <w:iCs/>
          <w:sz w:val="24"/>
          <w:lang w:val="es-ES_tradnl"/>
        </w:rPr>
        <w:t>E</w:t>
      </w:r>
      <w:r w:rsidR="0032262B" w:rsidRPr="00C434C5">
        <w:rPr>
          <w:rFonts w:ascii="Palatino Linotype" w:eastAsiaTheme="minorEastAsia" w:hAnsi="Palatino Linotype"/>
          <w:iCs/>
          <w:sz w:val="24"/>
          <w:lang w:val="es-ES_tradnl"/>
        </w:rPr>
        <w:t xml:space="preserve">n respuesta, el </w:t>
      </w:r>
      <w:r w:rsidR="0032262B" w:rsidRPr="00C434C5">
        <w:rPr>
          <w:rFonts w:ascii="Palatino Linotype" w:eastAsiaTheme="minorEastAsia" w:hAnsi="Palatino Linotype"/>
          <w:b/>
          <w:bCs/>
          <w:iCs/>
          <w:sz w:val="24"/>
          <w:lang w:val="es-ES_tradnl"/>
        </w:rPr>
        <w:t>SUJETO OBLIGADO</w:t>
      </w:r>
      <w:r w:rsidR="0032262B" w:rsidRPr="00C434C5">
        <w:rPr>
          <w:rFonts w:ascii="Palatino Linotype" w:eastAsiaTheme="minorEastAsia" w:hAnsi="Palatino Linotype"/>
          <w:iCs/>
          <w:sz w:val="24"/>
          <w:lang w:val="es-ES_tradnl"/>
        </w:rPr>
        <w:t xml:space="preserve"> por medio del Director de Obras Públicas, </w:t>
      </w:r>
      <w:r w:rsidR="00D604FD" w:rsidRPr="00C434C5">
        <w:rPr>
          <w:rFonts w:ascii="Palatino Linotype" w:eastAsiaTheme="minorEastAsia" w:hAnsi="Palatino Linotype"/>
          <w:iCs/>
          <w:sz w:val="24"/>
          <w:lang w:val="es-ES_tradnl"/>
        </w:rPr>
        <w:t>manifestó que</w:t>
      </w:r>
      <w:r w:rsidR="0032262B" w:rsidRPr="00C434C5">
        <w:rPr>
          <w:rFonts w:ascii="Palatino Linotype" w:eastAsiaTheme="minorEastAsia" w:hAnsi="Palatino Linotype"/>
          <w:iCs/>
          <w:sz w:val="24"/>
          <w:lang w:val="es-ES_tradnl"/>
        </w:rPr>
        <w:t xml:space="preserve"> las obras </w:t>
      </w:r>
      <w:r w:rsidR="0032262B" w:rsidRPr="00C434C5">
        <w:rPr>
          <w:rFonts w:ascii="Palatino Linotype" w:hAnsi="Palatino Linotype"/>
          <w:color w:val="000000" w:themeColor="text1"/>
          <w:sz w:val="24"/>
        </w:rPr>
        <w:t xml:space="preserve">señaladas en las solicitudes de información </w:t>
      </w:r>
      <w:r w:rsidR="0032262B" w:rsidRPr="00C434C5">
        <w:rPr>
          <w:rFonts w:ascii="Palatino Linotype" w:hAnsi="Palatino Linotype" w:cs="Arial"/>
          <w:b/>
          <w:bCs/>
          <w:color w:val="000000" w:themeColor="text1"/>
          <w:sz w:val="24"/>
        </w:rPr>
        <w:t xml:space="preserve">00292/XONACAT/IP/202, 00293/XONACAT/IP/2022, 00294/XONACAT/IP/2022 y </w:t>
      </w:r>
      <w:r w:rsidR="0032262B" w:rsidRPr="00C434C5">
        <w:rPr>
          <w:rFonts w:ascii="Palatino Linotype" w:eastAsiaTheme="minorEastAsia" w:hAnsi="Palatino Linotype"/>
          <w:iCs/>
          <w:sz w:val="24"/>
        </w:rPr>
        <w:t>00</w:t>
      </w:r>
      <w:r w:rsidR="0032262B" w:rsidRPr="00C434C5">
        <w:rPr>
          <w:rFonts w:ascii="Palatino Linotype" w:hAnsi="Palatino Linotype" w:cs="Arial"/>
          <w:b/>
          <w:bCs/>
          <w:color w:val="000000" w:themeColor="text1"/>
          <w:sz w:val="24"/>
        </w:rPr>
        <w:t xml:space="preserve">295/XONACAT/IP/2022 </w:t>
      </w:r>
      <w:r w:rsidR="0032262B" w:rsidRPr="00C434C5">
        <w:rPr>
          <w:rFonts w:ascii="Palatino Linotype" w:hAnsi="Palatino Linotype" w:cs="Arial"/>
          <w:color w:val="000000" w:themeColor="text1"/>
          <w:sz w:val="24"/>
        </w:rPr>
        <w:t xml:space="preserve">corresponden a expedientes de trámite concluido de la Dirección de a su cargo, por lo que, recomendó solicitar la información a la Secretaría del Ayuntamiento, quien tiene en su resguardo el archivo de concentración. Por otro lado, respecto a la solicitud de información </w:t>
      </w:r>
      <w:r w:rsidR="0032262B" w:rsidRPr="00C434C5">
        <w:rPr>
          <w:rFonts w:ascii="Palatino Linotype" w:hAnsi="Palatino Linotype" w:cs="Arial"/>
          <w:b/>
          <w:bCs/>
          <w:color w:val="000000" w:themeColor="text1"/>
          <w:sz w:val="24"/>
        </w:rPr>
        <w:t>00296/XONACAT/IP/2022</w:t>
      </w:r>
      <w:r w:rsidR="0032262B" w:rsidRPr="00C434C5">
        <w:rPr>
          <w:rFonts w:ascii="Palatino Linotype" w:eastAsiaTheme="minorEastAsia" w:hAnsi="Palatino Linotype"/>
          <w:iCs/>
          <w:sz w:val="24"/>
        </w:rPr>
        <w:t xml:space="preserve"> manifestó que </w:t>
      </w:r>
      <w:r w:rsidR="00730A87" w:rsidRPr="00C434C5">
        <w:rPr>
          <w:rFonts w:ascii="Palatino Linotype" w:eastAsiaTheme="minorEastAsia" w:hAnsi="Palatino Linotype"/>
          <w:iCs/>
          <w:sz w:val="24"/>
          <w:lang w:val="es-ES_tradnl"/>
        </w:rPr>
        <w:t xml:space="preserve">no localizó información en los términos que solicitó el </w:t>
      </w:r>
      <w:r w:rsidR="0032262B" w:rsidRPr="00C434C5">
        <w:rPr>
          <w:rFonts w:ascii="Palatino Linotype" w:eastAsiaTheme="minorEastAsia" w:hAnsi="Palatino Linotype"/>
          <w:iCs/>
          <w:sz w:val="24"/>
          <w:lang w:val="es-ES_tradnl"/>
        </w:rPr>
        <w:t>P</w:t>
      </w:r>
      <w:r w:rsidR="00730A87" w:rsidRPr="00C434C5">
        <w:rPr>
          <w:rFonts w:ascii="Palatino Linotype" w:eastAsiaTheme="minorEastAsia" w:hAnsi="Palatino Linotype"/>
          <w:iCs/>
          <w:sz w:val="24"/>
          <w:lang w:val="es-ES_tradnl"/>
        </w:rPr>
        <w:t>articular.</w:t>
      </w:r>
    </w:p>
    <w:p w14:paraId="3A3FDBEF" w14:textId="77777777" w:rsidR="00FC642D" w:rsidRPr="00C434C5" w:rsidRDefault="00FC642D" w:rsidP="00FC642D">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6966ADF0" w14:textId="410A9BE8" w:rsidR="00FC642D" w:rsidRPr="00C434C5" w:rsidRDefault="00FC642D" w:rsidP="00FC642D">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C434C5">
        <w:rPr>
          <w:rFonts w:ascii="Palatino Linotype" w:eastAsiaTheme="minorEastAsia" w:hAnsi="Palatino Linotype"/>
          <w:iCs/>
          <w:sz w:val="24"/>
          <w:lang w:val="es-ES_tradnl"/>
        </w:rPr>
        <w:t xml:space="preserve">En consecuencia, el </w:t>
      </w:r>
      <w:r w:rsidRPr="00C434C5">
        <w:rPr>
          <w:rFonts w:ascii="Palatino Linotype" w:eastAsiaTheme="minorEastAsia" w:hAnsi="Palatino Linotype"/>
          <w:b/>
          <w:bCs/>
          <w:iCs/>
          <w:sz w:val="24"/>
          <w:lang w:val="es-ES_tradnl"/>
        </w:rPr>
        <w:t xml:space="preserve">RECURRENTE </w:t>
      </w:r>
      <w:r w:rsidRPr="00C434C5">
        <w:rPr>
          <w:rFonts w:ascii="Palatino Linotype" w:eastAsiaTheme="minorEastAsia" w:hAnsi="Palatino Linotype"/>
          <w:iCs/>
          <w:sz w:val="24"/>
          <w:lang w:val="es-ES_tradnl"/>
        </w:rPr>
        <w:t>se inconformó, en los siguientes términos:</w:t>
      </w:r>
      <w:r w:rsidRPr="00C434C5">
        <w:rPr>
          <w:rFonts w:ascii="Palatino Linotype" w:eastAsiaTheme="minorEastAsia" w:hAnsi="Palatino Linotype"/>
          <w:b/>
          <w:bCs/>
          <w:iCs/>
          <w:sz w:val="24"/>
          <w:lang w:val="es-ES_tradnl"/>
        </w:rPr>
        <w:t xml:space="preserve"> </w:t>
      </w:r>
      <w:r w:rsidRPr="00C434C5">
        <w:rPr>
          <w:rFonts w:ascii="Palatino Linotype" w:hAnsi="Palatino Linotype"/>
          <w:b/>
          <w:sz w:val="24"/>
        </w:rPr>
        <w:t>“</w:t>
      </w:r>
      <w:r w:rsidRPr="00C434C5">
        <w:rPr>
          <w:rFonts w:ascii="Palatino Linotype" w:hAnsi="Palatino Linotype"/>
          <w:bCs/>
          <w:i/>
          <w:iCs/>
          <w:sz w:val="24"/>
        </w:rPr>
        <w:t>La respuesta del sujeto obligado carece de fundamento legal así como de un acta de inexistencia de información.</w:t>
      </w:r>
      <w:r w:rsidRPr="00C434C5">
        <w:rPr>
          <w:rFonts w:ascii="Palatino Linotype" w:hAnsi="Palatino Linotype" w:cstheme="minorBidi"/>
          <w:bCs/>
          <w:i/>
          <w:iCs/>
          <w:sz w:val="24"/>
        </w:rPr>
        <w:t>” (sic)</w:t>
      </w:r>
    </w:p>
    <w:p w14:paraId="54786A6D" w14:textId="77777777" w:rsidR="00FC642D" w:rsidRPr="00C434C5" w:rsidRDefault="00FC642D" w:rsidP="00FC642D">
      <w:pPr>
        <w:pStyle w:val="Prrafodelista"/>
        <w:rPr>
          <w:rFonts w:ascii="Palatino Linotype" w:eastAsiaTheme="minorEastAsia" w:hAnsi="Palatino Linotype" w:cs="Arial"/>
          <w:sz w:val="24"/>
          <w:lang w:val="es-ES_tradnl"/>
        </w:rPr>
      </w:pPr>
    </w:p>
    <w:p w14:paraId="46653142" w14:textId="2F026B2B" w:rsidR="00B30557" w:rsidRPr="00C434C5"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C434C5">
        <w:rPr>
          <w:rFonts w:ascii="Palatino Linotype" w:eastAsiaTheme="minorEastAsia" w:hAnsi="Palatino Linotype" w:cs="Arial"/>
          <w:sz w:val="24"/>
          <w:szCs w:val="24"/>
          <w:lang w:val="es-ES_tradnl"/>
        </w:rPr>
        <w:lastRenderedPageBreak/>
        <w:t xml:space="preserve">Por lo tanto, el presente recurso de revisión se circunscribe en determinar si se </w:t>
      </w:r>
      <w:r w:rsidRPr="00C434C5">
        <w:rPr>
          <w:rFonts w:ascii="Palatino Linotype" w:hAnsi="Palatino Linotype"/>
          <w:sz w:val="24"/>
          <w:szCs w:val="24"/>
          <w:lang w:val="es-ES_tradnl"/>
        </w:rPr>
        <w:t>actualiza las causales de procedencia</w:t>
      </w:r>
      <w:r w:rsidRPr="00C434C5">
        <w:rPr>
          <w:rFonts w:ascii="Palatino Linotype" w:hAnsi="Palatino Linotype"/>
          <w:b/>
          <w:sz w:val="24"/>
          <w:szCs w:val="24"/>
          <w:lang w:val="es-ES_tradnl"/>
        </w:rPr>
        <w:t xml:space="preserve"> </w:t>
      </w:r>
      <w:r w:rsidRPr="00C434C5">
        <w:rPr>
          <w:rFonts w:ascii="Palatino Linotype" w:hAnsi="Palatino Linotype" w:cs="Arial"/>
          <w:sz w:val="24"/>
          <w:szCs w:val="24"/>
          <w:lang w:val="es-ES_tradnl" w:eastAsia="es-MX"/>
        </w:rPr>
        <w:t xml:space="preserve">contenidas en </w:t>
      </w:r>
      <w:r w:rsidRPr="00C434C5">
        <w:rPr>
          <w:rFonts w:ascii="Palatino Linotype" w:hAnsi="Palatino Linotype" w:cs="Arial"/>
          <w:sz w:val="24"/>
          <w:szCs w:val="24"/>
          <w:lang w:val="es-ES" w:eastAsia="es-MX"/>
        </w:rPr>
        <w:t>el artículo 179 fracciones</w:t>
      </w:r>
      <w:r w:rsidR="00FC642D" w:rsidRPr="00C434C5">
        <w:rPr>
          <w:rFonts w:ascii="Palatino Linotype" w:hAnsi="Palatino Linotype" w:cs="Arial"/>
          <w:sz w:val="24"/>
          <w:szCs w:val="24"/>
          <w:lang w:val="es-ES" w:eastAsia="es-MX"/>
        </w:rPr>
        <w:t xml:space="preserve"> I,</w:t>
      </w:r>
      <w:r w:rsidRPr="00C434C5">
        <w:rPr>
          <w:rFonts w:ascii="Palatino Linotype" w:hAnsi="Palatino Linotype" w:cs="Arial"/>
          <w:sz w:val="24"/>
          <w:szCs w:val="24"/>
          <w:lang w:val="es-ES" w:eastAsia="es-MX"/>
        </w:rPr>
        <w:t xml:space="preserve"> </w:t>
      </w:r>
      <w:r w:rsidR="00D604FD" w:rsidRPr="00C434C5">
        <w:rPr>
          <w:rFonts w:ascii="Palatino Linotype" w:hAnsi="Palatino Linotype" w:cs="Arial"/>
          <w:sz w:val="24"/>
          <w:szCs w:val="24"/>
          <w:lang w:val="es-ES" w:eastAsia="es-MX"/>
        </w:rPr>
        <w:t>I</w:t>
      </w:r>
      <w:r w:rsidR="00730A87" w:rsidRPr="00C434C5">
        <w:rPr>
          <w:rFonts w:ascii="Palatino Linotype" w:hAnsi="Palatino Linotype" w:cs="Arial"/>
          <w:sz w:val="24"/>
          <w:szCs w:val="24"/>
          <w:lang w:val="es-ES" w:eastAsia="es-MX"/>
        </w:rPr>
        <w:t xml:space="preserve">II </w:t>
      </w:r>
      <w:r w:rsidR="00FC642D" w:rsidRPr="00C434C5">
        <w:rPr>
          <w:rFonts w:ascii="Palatino Linotype" w:hAnsi="Palatino Linotype" w:cs="Arial"/>
          <w:sz w:val="24"/>
          <w:szCs w:val="24"/>
          <w:lang w:val="es-ES" w:eastAsia="es-MX"/>
        </w:rPr>
        <w:t xml:space="preserve">y XIII, </w:t>
      </w:r>
      <w:r w:rsidR="00B35B3B" w:rsidRPr="00C434C5">
        <w:rPr>
          <w:rFonts w:ascii="Palatino Linotype" w:hAnsi="Palatino Linotype" w:cs="Arial"/>
          <w:sz w:val="24"/>
          <w:szCs w:val="24"/>
          <w:lang w:val="es-ES" w:eastAsia="es-MX"/>
        </w:rPr>
        <w:t>relativo</w:t>
      </w:r>
      <w:r w:rsidR="00FC642D" w:rsidRPr="00C434C5">
        <w:rPr>
          <w:rFonts w:ascii="Palatino Linotype" w:hAnsi="Palatino Linotype" w:cs="Arial"/>
          <w:sz w:val="24"/>
          <w:szCs w:val="24"/>
          <w:lang w:val="es-ES" w:eastAsia="es-MX"/>
        </w:rPr>
        <w:t>s</w:t>
      </w:r>
      <w:r w:rsidR="00B35B3B" w:rsidRPr="00C434C5">
        <w:rPr>
          <w:rFonts w:ascii="Palatino Linotype" w:hAnsi="Palatino Linotype" w:cs="Arial"/>
          <w:sz w:val="24"/>
          <w:szCs w:val="24"/>
          <w:lang w:val="es-ES" w:eastAsia="es-MX"/>
        </w:rPr>
        <w:t xml:space="preserve"> a la </w:t>
      </w:r>
      <w:r w:rsidR="00FC642D" w:rsidRPr="00C434C5">
        <w:rPr>
          <w:rFonts w:ascii="Palatino Linotype" w:hAnsi="Palatino Linotype" w:cs="Arial"/>
          <w:sz w:val="24"/>
          <w:szCs w:val="24"/>
          <w:lang w:val="es-ES" w:eastAsia="es-MX"/>
        </w:rPr>
        <w:t xml:space="preserve">negativa de la información solicitada, la </w:t>
      </w:r>
      <w:r w:rsidR="00730A87" w:rsidRPr="00C434C5">
        <w:rPr>
          <w:rFonts w:ascii="Palatino Linotype" w:hAnsi="Palatino Linotype" w:cs="Arial"/>
          <w:sz w:val="24"/>
          <w:szCs w:val="24"/>
          <w:lang w:val="es-ES" w:eastAsia="es-MX"/>
        </w:rPr>
        <w:t>declaración de inexistencia de la información</w:t>
      </w:r>
      <w:r w:rsidR="00FC642D" w:rsidRPr="00C434C5">
        <w:rPr>
          <w:rFonts w:ascii="Palatino Linotype" w:hAnsi="Palatino Linotype" w:cs="Arial"/>
          <w:sz w:val="24"/>
          <w:szCs w:val="24"/>
          <w:lang w:val="es-ES" w:eastAsia="es-MX"/>
        </w:rPr>
        <w:t xml:space="preserve"> y la falta, deficiencia o insuficiencia de la fundamentación y/o motivación en la respuesta</w:t>
      </w:r>
      <w:r w:rsidR="00B35B3B" w:rsidRPr="00C434C5">
        <w:rPr>
          <w:rFonts w:ascii="Palatino Linotype" w:hAnsi="Palatino Linotype" w:cs="Arial"/>
          <w:sz w:val="24"/>
          <w:szCs w:val="24"/>
          <w:lang w:val="es-ES" w:eastAsia="es-MX"/>
        </w:rPr>
        <w:t>,</w:t>
      </w:r>
      <w:r w:rsidRPr="00C434C5">
        <w:rPr>
          <w:rFonts w:ascii="Palatino Linotype" w:hAnsi="Palatino Linotype" w:cs="Arial"/>
          <w:sz w:val="24"/>
          <w:szCs w:val="24"/>
          <w:lang w:val="es-ES" w:eastAsia="es-MX"/>
        </w:rPr>
        <w:t xml:space="preserve"> de la </w:t>
      </w:r>
      <w:r w:rsidRPr="00C434C5">
        <w:rPr>
          <w:rFonts w:ascii="Palatino Linotype" w:eastAsia="Calibri" w:hAnsi="Palatino Linotype" w:cs="Arial"/>
          <w:b/>
          <w:sz w:val="24"/>
          <w:szCs w:val="24"/>
          <w:lang w:val="es-ES"/>
        </w:rPr>
        <w:t>Ley de Transparencia y Acceso a la Información Pública del Estado de México y Municipios</w:t>
      </w:r>
      <w:r w:rsidRPr="00C434C5">
        <w:rPr>
          <w:rFonts w:ascii="Palatino Linotype" w:hAnsi="Palatino Linotype" w:cs="Arial"/>
          <w:sz w:val="24"/>
          <w:szCs w:val="24"/>
          <w:lang w:val="es-ES" w:eastAsia="es-MX"/>
        </w:rPr>
        <w:t>.</w:t>
      </w:r>
    </w:p>
    <w:p w14:paraId="7F7546DD" w14:textId="77777777" w:rsidR="00601054" w:rsidRPr="00C434C5"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C434C5"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C434C5">
        <w:rPr>
          <w:rFonts w:ascii="Palatino Linotype" w:hAnsi="Palatino Linotype" w:cs="Arial"/>
          <w:b/>
          <w:color w:val="000000" w:themeColor="text1"/>
          <w:sz w:val="24"/>
          <w:szCs w:val="24"/>
        </w:rPr>
        <w:t>CUARTO. Estudio y Resolución del asunto.</w:t>
      </w:r>
      <w:bookmarkEnd w:id="8"/>
    </w:p>
    <w:p w14:paraId="221A5442" w14:textId="77777777" w:rsidR="00030C87" w:rsidRPr="00C434C5"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C434C5"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C434C5">
        <w:rPr>
          <w:rFonts w:ascii="Palatino Linotype" w:hAnsi="Palatino Linotype"/>
          <w:b/>
          <w:bCs/>
          <w:color w:val="000000" w:themeColor="text1"/>
          <w:sz w:val="24"/>
        </w:rPr>
        <w:t>I. De la atención a la solicitud de información.</w:t>
      </w:r>
      <w:bookmarkEnd w:id="10"/>
    </w:p>
    <w:p w14:paraId="305E77F3" w14:textId="77777777" w:rsidR="00030C87" w:rsidRPr="00C434C5"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C434C5">
        <w:rPr>
          <w:rFonts w:ascii="Palatino Linotype" w:hAnsi="Palatino Linotype"/>
          <w:b/>
          <w:color w:val="auto"/>
          <w:sz w:val="24"/>
          <w:szCs w:val="24"/>
        </w:rPr>
        <w:t>De la fuente obligacional</w:t>
      </w:r>
      <w:bookmarkEnd w:id="11"/>
      <w:bookmarkEnd w:id="12"/>
      <w:bookmarkEnd w:id="13"/>
    </w:p>
    <w:bookmarkEnd w:id="14"/>
    <w:bookmarkEnd w:id="15"/>
    <w:p w14:paraId="332C7DC5" w14:textId="4F0BE88D" w:rsidR="00030C87" w:rsidRPr="00C434C5" w:rsidRDefault="00030C87" w:rsidP="00030C87">
      <w:pPr>
        <w:rPr>
          <w:rFonts w:ascii="Palatino Linotype" w:hAnsi="Palatino Linotype"/>
          <w:sz w:val="24"/>
          <w:szCs w:val="24"/>
          <w:lang w:val="es-ES"/>
        </w:rPr>
      </w:pPr>
    </w:p>
    <w:p w14:paraId="16E537D3" w14:textId="77777777" w:rsidR="00FC642D" w:rsidRPr="00C434C5" w:rsidRDefault="00FC642D" w:rsidP="00030C87">
      <w:pPr>
        <w:rPr>
          <w:rFonts w:ascii="Palatino Linotype" w:hAnsi="Palatino Linotype"/>
          <w:sz w:val="24"/>
          <w:szCs w:val="24"/>
          <w:lang w:val="es-ES"/>
        </w:rPr>
      </w:pPr>
    </w:p>
    <w:p w14:paraId="4CE1B5E6" w14:textId="77777777" w:rsidR="00030C87" w:rsidRPr="00C434C5"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C434C5">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434C5">
        <w:rPr>
          <w:rFonts w:ascii="Palatino Linotype" w:hAnsi="Palatino Linotype" w:cs="Arial"/>
          <w:color w:val="000000"/>
          <w:sz w:val="24"/>
          <w:szCs w:val="24"/>
        </w:rPr>
        <w:t xml:space="preserve"> </w:t>
      </w:r>
      <w:r w:rsidRPr="00C434C5">
        <w:rPr>
          <w:rFonts w:ascii="Palatino Linotype" w:hAnsi="Palatino Linotype" w:cs="Arial"/>
          <w:b/>
          <w:color w:val="000000"/>
          <w:sz w:val="24"/>
          <w:szCs w:val="24"/>
        </w:rPr>
        <w:t>SUJETO OBLIGADO</w:t>
      </w:r>
      <w:r w:rsidRPr="00C434C5">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434C5">
        <w:rPr>
          <w:rFonts w:ascii="Palatino Linotype" w:hAnsi="Palatino Linotype" w:cs="Arial"/>
          <w:b/>
          <w:color w:val="000000"/>
          <w:sz w:val="24"/>
          <w:szCs w:val="24"/>
        </w:rPr>
        <w:t xml:space="preserve">Constitución Política de los Estados Unidos Mexicanos </w:t>
      </w:r>
      <w:r w:rsidRPr="00C434C5">
        <w:rPr>
          <w:rFonts w:ascii="Palatino Linotype" w:hAnsi="Palatino Linotype" w:cs="Arial"/>
          <w:color w:val="000000"/>
          <w:sz w:val="24"/>
          <w:szCs w:val="24"/>
        </w:rPr>
        <w:t xml:space="preserve">al señalar la obligación de </w:t>
      </w:r>
      <w:r w:rsidRPr="00C434C5">
        <w:rPr>
          <w:rFonts w:ascii="Palatino Linotype" w:hAnsi="Palatino Linotype" w:cs="Arial"/>
          <w:color w:val="000000"/>
          <w:sz w:val="24"/>
          <w:szCs w:val="24"/>
        </w:rPr>
        <w:lastRenderedPageBreak/>
        <w:t xml:space="preserve">“promover, </w:t>
      </w:r>
      <w:r w:rsidRPr="00C434C5">
        <w:rPr>
          <w:rFonts w:ascii="Palatino Linotype" w:hAnsi="Palatino Linotype" w:cs="Arial"/>
          <w:b/>
          <w:color w:val="000000"/>
          <w:sz w:val="24"/>
          <w:szCs w:val="24"/>
        </w:rPr>
        <w:t>respetar</w:t>
      </w:r>
      <w:r w:rsidRPr="00C434C5">
        <w:rPr>
          <w:rFonts w:ascii="Palatino Linotype" w:hAnsi="Palatino Linotype" w:cs="Arial"/>
          <w:color w:val="000000"/>
          <w:sz w:val="24"/>
          <w:szCs w:val="24"/>
        </w:rPr>
        <w:t xml:space="preserve">, proteger y </w:t>
      </w:r>
      <w:r w:rsidRPr="00C434C5">
        <w:rPr>
          <w:rFonts w:ascii="Palatino Linotype" w:hAnsi="Palatino Linotype" w:cs="Arial"/>
          <w:b/>
          <w:color w:val="000000"/>
          <w:sz w:val="24"/>
          <w:szCs w:val="24"/>
        </w:rPr>
        <w:t>garantizar</w:t>
      </w:r>
      <w:r w:rsidRPr="00C434C5">
        <w:rPr>
          <w:rFonts w:ascii="Palatino Linotype" w:hAnsi="Palatino Linotype" w:cs="Arial"/>
          <w:color w:val="000000"/>
          <w:sz w:val="24"/>
          <w:szCs w:val="24"/>
        </w:rPr>
        <w:t xml:space="preserve"> los derechos humanos”, entre los cuales se encuentra dicho derecho. </w:t>
      </w:r>
    </w:p>
    <w:p w14:paraId="0A0C0F66" w14:textId="77777777" w:rsidR="00030C87" w:rsidRPr="00C434C5"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C434C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C434C5">
        <w:rPr>
          <w:rFonts w:ascii="Palatino Linotype" w:hAnsi="Palatino Linotype"/>
          <w:sz w:val="24"/>
          <w:szCs w:val="24"/>
        </w:rPr>
        <w:t xml:space="preserve">Definiendo el Derecho de Acceso a la Información Pública como: </w:t>
      </w:r>
      <w:r w:rsidRPr="00C434C5">
        <w:rPr>
          <w:rFonts w:ascii="Palatino Linotype" w:hAnsi="Palatino Linotype"/>
          <w:i/>
          <w:color w:val="000000"/>
          <w:sz w:val="24"/>
          <w:szCs w:val="24"/>
        </w:rPr>
        <w:t>La igualdad de oportunidades para recibir, buscar e impartir información</w:t>
      </w:r>
      <w:r w:rsidRPr="00C434C5">
        <w:rPr>
          <w:rFonts w:ascii="Palatino Linotype" w:hAnsi="Palatino Linotype"/>
          <w:i/>
          <w:color w:val="000000"/>
          <w:sz w:val="24"/>
          <w:szCs w:val="24"/>
          <w:vertAlign w:val="superscript"/>
        </w:rPr>
        <w:footnoteReference w:id="2"/>
      </w:r>
      <w:r w:rsidRPr="00C434C5">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434C5">
        <w:rPr>
          <w:rFonts w:ascii="Palatino Linotype" w:hAnsi="Palatino Linotype"/>
          <w:i/>
          <w:color w:val="000000"/>
          <w:sz w:val="24"/>
          <w:szCs w:val="24"/>
          <w:vertAlign w:val="superscript"/>
        </w:rPr>
        <w:footnoteReference w:id="3"/>
      </w:r>
      <w:r w:rsidRPr="00C434C5">
        <w:rPr>
          <w:rFonts w:ascii="Palatino Linotype" w:hAnsi="Palatino Linotype"/>
          <w:color w:val="000000"/>
          <w:sz w:val="24"/>
          <w:szCs w:val="24"/>
        </w:rPr>
        <w:t>que se constituye como una herramienta fundamental para ejercer</w:t>
      </w:r>
      <w:r w:rsidRPr="00C434C5">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C434C5">
        <w:rPr>
          <w:rFonts w:ascii="Palatino Linotype" w:hAnsi="Palatino Linotype"/>
          <w:i/>
          <w:color w:val="000000"/>
          <w:sz w:val="24"/>
          <w:szCs w:val="24"/>
          <w:vertAlign w:val="superscript"/>
        </w:rPr>
        <w:footnoteReference w:id="4"/>
      </w:r>
      <w:r w:rsidRPr="00C434C5">
        <w:rPr>
          <w:rFonts w:ascii="Palatino Linotype" w:hAnsi="Palatino Linotype"/>
          <w:color w:val="000000"/>
          <w:sz w:val="24"/>
          <w:szCs w:val="24"/>
        </w:rPr>
        <w:t>fomentando</w:t>
      </w:r>
      <w:r w:rsidRPr="00C434C5">
        <w:rPr>
          <w:rFonts w:ascii="Palatino Linotype" w:hAnsi="Palatino Linotype"/>
          <w:i/>
          <w:color w:val="000000"/>
          <w:sz w:val="24"/>
          <w:szCs w:val="24"/>
        </w:rPr>
        <w:t xml:space="preserve"> la transparencia de las actividades estatales y </w:t>
      </w:r>
      <w:r w:rsidRPr="00C434C5">
        <w:rPr>
          <w:rFonts w:ascii="Palatino Linotype" w:hAnsi="Palatino Linotype"/>
          <w:color w:val="000000"/>
          <w:sz w:val="24"/>
          <w:szCs w:val="24"/>
        </w:rPr>
        <w:t>promoviendo</w:t>
      </w:r>
      <w:r w:rsidRPr="00C434C5">
        <w:rPr>
          <w:rFonts w:ascii="Palatino Linotype" w:hAnsi="Palatino Linotype"/>
          <w:i/>
          <w:color w:val="000000"/>
          <w:sz w:val="24"/>
          <w:szCs w:val="24"/>
        </w:rPr>
        <w:t xml:space="preserve"> la responsabilidad de los funcionarios sobre su gestión pública,</w:t>
      </w:r>
      <w:r w:rsidRPr="00C434C5">
        <w:rPr>
          <w:rFonts w:ascii="Palatino Linotype" w:hAnsi="Palatino Linotype"/>
          <w:i/>
          <w:color w:val="000000"/>
          <w:sz w:val="24"/>
          <w:szCs w:val="24"/>
          <w:vertAlign w:val="superscript"/>
        </w:rPr>
        <w:footnoteReference w:id="5"/>
      </w:r>
      <w:r w:rsidRPr="00C434C5">
        <w:rPr>
          <w:rFonts w:ascii="Palatino Linotype" w:hAnsi="Palatino Linotype"/>
          <w:color w:val="000000"/>
          <w:sz w:val="24"/>
          <w:szCs w:val="24"/>
        </w:rPr>
        <w:t>que permite</w:t>
      </w:r>
      <w:r w:rsidRPr="00C434C5">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C434C5" w:rsidRDefault="00030C87" w:rsidP="00030C87">
      <w:pPr>
        <w:tabs>
          <w:tab w:val="left" w:pos="284"/>
        </w:tabs>
        <w:contextualSpacing/>
        <w:rPr>
          <w:rFonts w:ascii="Palatino Linotype" w:hAnsi="Palatino Linotype"/>
          <w:sz w:val="24"/>
          <w:szCs w:val="24"/>
        </w:rPr>
      </w:pPr>
    </w:p>
    <w:p w14:paraId="581AF776" w14:textId="77777777" w:rsidR="00030C87" w:rsidRPr="00C434C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C434C5">
        <w:rPr>
          <w:rFonts w:ascii="Palatino Linotype" w:hAnsi="Palatino Linotype"/>
          <w:sz w:val="24"/>
          <w:szCs w:val="24"/>
        </w:rPr>
        <w:t xml:space="preserve">Se deduce que el derecho de acceso a la información pública es un derecho humano constitucionalmente reconocido, en consecuencia, todas las autoridades en el </w:t>
      </w:r>
      <w:r w:rsidRPr="00C434C5">
        <w:rPr>
          <w:rFonts w:ascii="Palatino Linotype" w:hAnsi="Palatino Linotype"/>
          <w:sz w:val="24"/>
          <w:szCs w:val="24"/>
        </w:rPr>
        <w:lastRenderedPageBreak/>
        <w:t>ámbito de sus competencias, funciones y atribuciones tienen la obligación de respetarlo, protegerlo y garantizarlo.</w:t>
      </w:r>
    </w:p>
    <w:p w14:paraId="1D944F66" w14:textId="77777777" w:rsidR="00030C87" w:rsidRPr="00C434C5" w:rsidRDefault="00030C87" w:rsidP="00030C87">
      <w:pPr>
        <w:tabs>
          <w:tab w:val="left" w:pos="284"/>
        </w:tabs>
        <w:spacing w:before="240" w:after="240" w:line="360" w:lineRule="auto"/>
        <w:contextualSpacing/>
        <w:jc w:val="both"/>
        <w:rPr>
          <w:rFonts w:ascii="Palatino Linotype" w:hAnsi="Palatino Linotype"/>
          <w:i/>
          <w:sz w:val="24"/>
          <w:szCs w:val="24"/>
        </w:rPr>
      </w:pPr>
      <w:r w:rsidRPr="00C434C5">
        <w:rPr>
          <w:rFonts w:ascii="Palatino Linotype" w:hAnsi="Palatino Linotype"/>
          <w:i/>
          <w:sz w:val="24"/>
          <w:szCs w:val="24"/>
        </w:rPr>
        <w:t xml:space="preserve"> </w:t>
      </w:r>
    </w:p>
    <w:p w14:paraId="5DB6B440" w14:textId="77777777" w:rsidR="00030C87" w:rsidRPr="00C434C5"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C434C5">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434C5">
        <w:rPr>
          <w:rFonts w:ascii="Palatino Linotype" w:hAnsi="Palatino Linotype" w:cs="Arial"/>
          <w:i/>
          <w:sz w:val="24"/>
          <w:szCs w:val="24"/>
        </w:rPr>
        <w:t>por los principios de simplicidad, rapidez gratuidad del procedimiento, auxilio y orientación a los particulares</w:t>
      </w:r>
      <w:r w:rsidRPr="00C434C5">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C434C5"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C434C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C434C5">
        <w:rPr>
          <w:rFonts w:ascii="Palatino Linotype" w:hAnsi="Palatino Linotype"/>
          <w:sz w:val="24"/>
          <w:szCs w:val="24"/>
        </w:rPr>
        <w:t xml:space="preserve">Es así que la </w:t>
      </w:r>
      <w:r w:rsidRPr="00C434C5">
        <w:rPr>
          <w:rFonts w:ascii="Palatino Linotype" w:hAnsi="Palatino Linotype"/>
          <w:b/>
          <w:sz w:val="24"/>
          <w:szCs w:val="24"/>
        </w:rPr>
        <w:t xml:space="preserve">Ley de Transparencia y Acceso a la Información Pública del Estado de México y Municipios, </w:t>
      </w:r>
      <w:r w:rsidRPr="00C434C5">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C434C5">
        <w:rPr>
          <w:rFonts w:ascii="Palatino Linotype" w:hAnsi="Palatino Linotype"/>
          <w:b/>
          <w:sz w:val="24"/>
          <w:szCs w:val="24"/>
        </w:rPr>
        <w:t xml:space="preserve"> </w:t>
      </w:r>
      <w:r w:rsidRPr="00C434C5">
        <w:rPr>
          <w:rFonts w:ascii="Palatino Linotype" w:hAnsi="Palatino Linotype"/>
          <w:sz w:val="24"/>
          <w:szCs w:val="24"/>
        </w:rPr>
        <w:t xml:space="preserve">establece que </w:t>
      </w:r>
      <w:r w:rsidRPr="00C434C5">
        <w:rPr>
          <w:rFonts w:ascii="Palatino Linotype" w:hAnsi="Palatino Linotype"/>
          <w:b/>
          <w:i/>
          <w:sz w:val="24"/>
          <w:szCs w:val="24"/>
          <w:u w:val="single"/>
        </w:rPr>
        <w:t>el recurso de revisión es la garantía secundaria</w:t>
      </w:r>
      <w:r w:rsidRPr="00C434C5">
        <w:rPr>
          <w:rFonts w:ascii="Palatino Linotype" w:hAnsi="Palatino Linotype"/>
          <w:b/>
          <w:i/>
          <w:sz w:val="24"/>
          <w:szCs w:val="24"/>
        </w:rPr>
        <w:t xml:space="preserve"> mediante la cual se pretende reparar cualquier posible afectación al derecho de acceso a la información pública</w:t>
      </w:r>
      <w:r w:rsidRPr="00C434C5">
        <w:rPr>
          <w:rFonts w:ascii="Palatino Linotype" w:hAnsi="Palatino Linotype"/>
          <w:b/>
          <w:sz w:val="24"/>
          <w:szCs w:val="24"/>
        </w:rPr>
        <w:t>, s</w:t>
      </w:r>
      <w:r w:rsidRPr="00C434C5">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C434C5" w:rsidRDefault="00030C87" w:rsidP="00030C87">
      <w:pPr>
        <w:tabs>
          <w:tab w:val="left" w:pos="284"/>
        </w:tabs>
        <w:rPr>
          <w:rFonts w:ascii="Palatino Linotype" w:eastAsia="MS Mincho" w:hAnsi="Palatino Linotype" w:cs="Arial"/>
          <w:sz w:val="24"/>
          <w:szCs w:val="24"/>
        </w:rPr>
      </w:pPr>
    </w:p>
    <w:p w14:paraId="08EEE5B5" w14:textId="77777777" w:rsidR="00FC642D" w:rsidRPr="00C434C5" w:rsidRDefault="00030C87" w:rsidP="00FC642D">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C434C5">
        <w:rPr>
          <w:rFonts w:ascii="Palatino Linotype" w:eastAsia="Calibri" w:hAnsi="Palatino Linotype"/>
          <w:sz w:val="24"/>
          <w:szCs w:val="24"/>
        </w:rPr>
        <w:lastRenderedPageBreak/>
        <w:t xml:space="preserve">Establecido lo anterior, resulta evidente que las razones o motivos de inconformidad hechos valer en el recurso de revisión resultan </w:t>
      </w:r>
      <w:r w:rsidRPr="00C434C5">
        <w:rPr>
          <w:rFonts w:ascii="Palatino Linotype" w:eastAsia="Calibri" w:hAnsi="Palatino Linotype"/>
          <w:b/>
          <w:sz w:val="24"/>
          <w:szCs w:val="24"/>
        </w:rPr>
        <w:t>fundadas y procedentes</w:t>
      </w:r>
      <w:r w:rsidRPr="00C434C5">
        <w:rPr>
          <w:rFonts w:ascii="Palatino Linotype" w:eastAsia="Calibri" w:hAnsi="Palatino Linotype"/>
          <w:sz w:val="24"/>
          <w:szCs w:val="24"/>
        </w:rPr>
        <w:t xml:space="preserve">, debido a que el </w:t>
      </w:r>
      <w:r w:rsidRPr="00C434C5">
        <w:rPr>
          <w:rFonts w:ascii="Palatino Linotype" w:eastAsia="Calibri" w:hAnsi="Palatino Linotype"/>
          <w:b/>
          <w:sz w:val="24"/>
          <w:szCs w:val="24"/>
        </w:rPr>
        <w:t>SUJETO OBLIGADO</w:t>
      </w:r>
      <w:r w:rsidRPr="00C434C5">
        <w:rPr>
          <w:rFonts w:ascii="Palatino Linotype" w:eastAsia="Calibri" w:hAnsi="Palatino Linotype"/>
          <w:sz w:val="24"/>
          <w:szCs w:val="24"/>
        </w:rPr>
        <w:t xml:space="preserve"> proporcionó información que no corresponde con lo solicitado.</w:t>
      </w:r>
    </w:p>
    <w:p w14:paraId="4FEF0DD2" w14:textId="77777777" w:rsidR="00FC642D" w:rsidRPr="00C434C5" w:rsidRDefault="00FC642D" w:rsidP="00FC642D">
      <w:pPr>
        <w:rPr>
          <w:rFonts w:ascii="Palatino Linotype" w:hAnsi="Palatino Linotype" w:cs="Arial"/>
          <w:sz w:val="24"/>
        </w:rPr>
      </w:pPr>
    </w:p>
    <w:p w14:paraId="1D0BF643" w14:textId="750A2812" w:rsidR="00030C87" w:rsidRPr="00C434C5" w:rsidRDefault="00030C87" w:rsidP="00B939D0">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C434C5">
        <w:rPr>
          <w:rFonts w:ascii="Palatino Linotype" w:hAnsi="Palatino Linotype" w:cs="Arial"/>
          <w:sz w:val="24"/>
        </w:rPr>
        <w:t xml:space="preserve">Ahora bien, para entender los alcances de la información pública se considera importante citar el criterio </w:t>
      </w:r>
      <w:r w:rsidRPr="00C434C5">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434C5">
        <w:rPr>
          <w:rFonts w:ascii="Palatino Linotype" w:hAnsi="Palatino Linotype" w:cs="Arial"/>
          <w:sz w:val="24"/>
        </w:rPr>
        <w:t>cuyo rubro y texto dispone:</w:t>
      </w:r>
    </w:p>
    <w:p w14:paraId="21B02936" w14:textId="77777777" w:rsidR="00B939D0" w:rsidRPr="00C434C5" w:rsidRDefault="00B939D0" w:rsidP="00B939D0">
      <w:pPr>
        <w:tabs>
          <w:tab w:val="left" w:pos="284"/>
        </w:tabs>
        <w:spacing w:before="240" w:after="240" w:line="360" w:lineRule="auto"/>
        <w:contextualSpacing/>
        <w:jc w:val="both"/>
        <w:rPr>
          <w:rFonts w:ascii="Palatino Linotype" w:eastAsia="Calibri" w:hAnsi="Palatino Linotype"/>
          <w:sz w:val="24"/>
          <w:szCs w:val="24"/>
        </w:rPr>
      </w:pPr>
    </w:p>
    <w:p w14:paraId="6EF319B7" w14:textId="77777777" w:rsidR="00030C87" w:rsidRPr="00C434C5"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C434C5">
        <w:rPr>
          <w:rFonts w:ascii="Palatino Linotype" w:hAnsi="Palatino Linotype" w:cs="Arial"/>
          <w:b/>
          <w:i/>
          <w:sz w:val="22"/>
          <w:szCs w:val="24"/>
          <w:lang w:eastAsia="es-MX"/>
        </w:rPr>
        <w:t>“CRITERIO 0002-11</w:t>
      </w:r>
    </w:p>
    <w:p w14:paraId="7F2E7637" w14:textId="77777777" w:rsidR="00030C87" w:rsidRPr="00C434C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434C5">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C434C5">
        <w:rPr>
          <w:rFonts w:ascii="Palatino Linotype" w:hAnsi="Palatino Linotype" w:cs="Arial"/>
          <w:b/>
          <w:bCs/>
          <w:i/>
          <w:sz w:val="22"/>
          <w:szCs w:val="24"/>
          <w:lang w:eastAsia="es-MX"/>
        </w:rPr>
        <w:t xml:space="preserve">V, XV, Y XVI, </w:t>
      </w:r>
      <w:r w:rsidRPr="00C434C5">
        <w:rPr>
          <w:rFonts w:ascii="Palatino Linotype" w:hAnsi="Palatino Linotype" w:cs="Arial"/>
          <w:b/>
          <w:i/>
          <w:sz w:val="22"/>
          <w:szCs w:val="24"/>
          <w:lang w:eastAsia="es-MX"/>
        </w:rPr>
        <w:t>3, 4,11 Y 41.</w:t>
      </w:r>
      <w:r w:rsidRPr="00C434C5">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C434C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434C5">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C434C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434C5">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C434C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434C5">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C434C5" w:rsidRDefault="00030C87" w:rsidP="00030C87">
      <w:pPr>
        <w:ind w:left="567" w:right="567"/>
        <w:jc w:val="both"/>
        <w:rPr>
          <w:rFonts w:ascii="Palatino Linotype" w:hAnsi="Palatino Linotype" w:cs="Arial"/>
          <w:i/>
          <w:color w:val="000000" w:themeColor="text1"/>
          <w:sz w:val="22"/>
          <w:szCs w:val="24"/>
        </w:rPr>
      </w:pPr>
      <w:r w:rsidRPr="00C434C5">
        <w:rPr>
          <w:rFonts w:ascii="Palatino Linotype" w:hAnsi="Palatino Linotype" w:cs="Arial"/>
          <w:i/>
          <w:sz w:val="22"/>
          <w:szCs w:val="24"/>
          <w:lang w:eastAsia="es-MX"/>
        </w:rPr>
        <w:lastRenderedPageBreak/>
        <w:t>Que se trate de información registrada en cualquier soporte documental, que en ejercicio de las atribuciones conferidas, se encuentre en posesión de los Sujetos Obligados.”</w:t>
      </w:r>
    </w:p>
    <w:p w14:paraId="22088A46" w14:textId="77777777" w:rsidR="00030C87" w:rsidRPr="00C434C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C434C5"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C434C5">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C434C5" w:rsidRDefault="00030C87" w:rsidP="00030C87">
      <w:pPr>
        <w:autoSpaceDE w:val="0"/>
        <w:autoSpaceDN w:val="0"/>
        <w:adjustRightInd w:val="0"/>
        <w:ind w:left="567" w:right="567"/>
        <w:jc w:val="both"/>
        <w:rPr>
          <w:rFonts w:ascii="Palatino Linotype" w:hAnsi="Palatino Linotype"/>
          <w:i/>
          <w:sz w:val="22"/>
          <w:szCs w:val="24"/>
          <w:lang w:val="es-ES"/>
        </w:rPr>
      </w:pPr>
      <w:r w:rsidRPr="00C434C5">
        <w:rPr>
          <w:rFonts w:ascii="Palatino Linotype" w:eastAsiaTheme="minorHAnsi" w:hAnsi="Palatino Linotype" w:cs="Bookman Old Style,Bold"/>
          <w:b/>
          <w:bCs/>
          <w:i/>
          <w:sz w:val="22"/>
          <w:szCs w:val="24"/>
          <w:lang w:eastAsia="en-US"/>
        </w:rPr>
        <w:t xml:space="preserve">XI. Documento: </w:t>
      </w:r>
      <w:r w:rsidRPr="00C434C5">
        <w:rPr>
          <w:rFonts w:ascii="Palatino Linotype" w:eastAsiaTheme="minorHAnsi" w:hAnsi="Palatino Linotype" w:cs="Bookman Old Style"/>
          <w:i/>
          <w:sz w:val="22"/>
          <w:szCs w:val="24"/>
          <w:lang w:eastAsia="en-US"/>
        </w:rPr>
        <w:t xml:space="preserve">Los expedientes, reportes, estudios, actas, resoluciones, </w:t>
      </w:r>
      <w:r w:rsidRPr="00C434C5">
        <w:rPr>
          <w:rFonts w:ascii="Palatino Linotype" w:eastAsiaTheme="minorHAnsi" w:hAnsi="Palatino Linotype" w:cs="Bookman Old Style"/>
          <w:b/>
          <w:i/>
          <w:sz w:val="22"/>
          <w:szCs w:val="24"/>
          <w:lang w:eastAsia="en-US"/>
        </w:rPr>
        <w:t>oficios,</w:t>
      </w:r>
      <w:r w:rsidRPr="00C434C5">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C434C5">
        <w:rPr>
          <w:rFonts w:ascii="Palatino Linotype" w:eastAsiaTheme="minorHAnsi" w:hAnsi="Palatino Linotype" w:cs="Bookman Old Style"/>
          <w:b/>
          <w:i/>
          <w:sz w:val="22"/>
          <w:szCs w:val="24"/>
          <w:lang w:eastAsia="en-US"/>
        </w:rPr>
        <w:t>cualquier otro registro</w:t>
      </w:r>
      <w:r w:rsidRPr="00C434C5">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C434C5"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C434C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434C5">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C434C5"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C434C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C434C5">
        <w:rPr>
          <w:rFonts w:ascii="Palatino Linotype" w:hAnsi="Palatino Linotype"/>
          <w:color w:val="000000" w:themeColor="text1"/>
          <w:sz w:val="24"/>
        </w:rPr>
        <w:t xml:space="preserve">Resulta necesario referir que, el </w:t>
      </w:r>
      <w:r w:rsidRPr="00C434C5">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C434C5">
        <w:rPr>
          <w:rFonts w:ascii="Palatino Linotype" w:eastAsia="Calibri" w:hAnsi="Palatino Linotype" w:cs="Arial"/>
          <w:sz w:val="24"/>
        </w:rPr>
        <w:lastRenderedPageBreak/>
        <w:t xml:space="preserve">concurren refiriendo que </w:t>
      </w:r>
      <w:r w:rsidRPr="00C434C5">
        <w:rPr>
          <w:rFonts w:ascii="Palatino Linotype" w:eastAsia="Calibri" w:hAnsi="Palatino Linotype" w:cs="Arial"/>
          <w:b/>
          <w:sz w:val="24"/>
        </w:rPr>
        <w:t>los Sujetos Obligados deberán documentar todo acto que se derive del ejercicio de sus facultades, competencias o funciones,</w:t>
      </w:r>
      <w:r w:rsidRPr="00C434C5">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C434C5" w:rsidRDefault="00030C87" w:rsidP="00030C87">
      <w:pPr>
        <w:pStyle w:val="Prrafodelista"/>
        <w:rPr>
          <w:rFonts w:ascii="Palatino Linotype" w:eastAsia="Calibri" w:hAnsi="Palatino Linotype" w:cs="Arial"/>
          <w:sz w:val="24"/>
        </w:rPr>
      </w:pPr>
    </w:p>
    <w:p w14:paraId="05E2B4E9" w14:textId="77777777" w:rsidR="00030C87" w:rsidRPr="00C434C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C434C5">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C434C5" w:rsidRDefault="00030C87" w:rsidP="00030C87">
      <w:pPr>
        <w:pStyle w:val="Prrafodelista"/>
        <w:spacing w:line="360" w:lineRule="auto"/>
        <w:rPr>
          <w:rFonts w:ascii="Palatino Linotype" w:hAnsi="Palatino Linotype" w:cs="Arial"/>
          <w:color w:val="000000"/>
          <w:sz w:val="24"/>
        </w:rPr>
      </w:pPr>
    </w:p>
    <w:p w14:paraId="56593512" w14:textId="77777777" w:rsidR="00030C87" w:rsidRPr="00C434C5" w:rsidRDefault="00030C87" w:rsidP="00030C87">
      <w:pPr>
        <w:autoSpaceDE w:val="0"/>
        <w:autoSpaceDN w:val="0"/>
        <w:adjustRightInd w:val="0"/>
        <w:ind w:left="567" w:right="567"/>
        <w:jc w:val="both"/>
        <w:rPr>
          <w:rFonts w:ascii="Palatino Linotype" w:hAnsi="Palatino Linotype" w:cs="Bookman Old Style"/>
          <w:i/>
          <w:sz w:val="22"/>
          <w:szCs w:val="24"/>
        </w:rPr>
      </w:pPr>
      <w:r w:rsidRPr="00C434C5">
        <w:rPr>
          <w:rFonts w:ascii="Palatino Linotype" w:hAnsi="Palatino Linotype" w:cs="Bookman Old Style,Bold"/>
          <w:b/>
          <w:bCs/>
          <w:i/>
          <w:sz w:val="22"/>
          <w:szCs w:val="24"/>
        </w:rPr>
        <w:t xml:space="preserve">Artículo 4. </w:t>
      </w:r>
      <w:r w:rsidRPr="00C434C5">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C434C5"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C434C5" w:rsidRDefault="00030C87" w:rsidP="00030C87">
      <w:pPr>
        <w:autoSpaceDE w:val="0"/>
        <w:autoSpaceDN w:val="0"/>
        <w:adjustRightInd w:val="0"/>
        <w:ind w:left="567" w:right="567"/>
        <w:jc w:val="both"/>
        <w:rPr>
          <w:rFonts w:ascii="Palatino Linotype" w:hAnsi="Palatino Linotype" w:cs="Bookman Old Style"/>
          <w:i/>
          <w:sz w:val="22"/>
          <w:szCs w:val="24"/>
        </w:rPr>
      </w:pPr>
      <w:r w:rsidRPr="00C434C5">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C434C5"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C434C5" w:rsidRDefault="00030C87" w:rsidP="00030C87">
      <w:pPr>
        <w:autoSpaceDE w:val="0"/>
        <w:autoSpaceDN w:val="0"/>
        <w:adjustRightInd w:val="0"/>
        <w:ind w:left="567" w:right="567"/>
        <w:jc w:val="both"/>
        <w:rPr>
          <w:rFonts w:ascii="Palatino Linotype" w:hAnsi="Palatino Linotype" w:cs="Bookman Old Style"/>
          <w:i/>
          <w:sz w:val="22"/>
          <w:szCs w:val="24"/>
        </w:rPr>
      </w:pPr>
      <w:r w:rsidRPr="00C434C5">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C434C5"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C434C5" w:rsidRDefault="00030C87" w:rsidP="00030C87">
      <w:pPr>
        <w:autoSpaceDE w:val="0"/>
        <w:autoSpaceDN w:val="0"/>
        <w:adjustRightInd w:val="0"/>
        <w:ind w:left="567" w:right="567"/>
        <w:jc w:val="both"/>
        <w:rPr>
          <w:rFonts w:ascii="Palatino Linotype" w:hAnsi="Palatino Linotype" w:cs="Bookman Old Style"/>
          <w:i/>
          <w:sz w:val="22"/>
          <w:szCs w:val="24"/>
        </w:rPr>
      </w:pPr>
      <w:r w:rsidRPr="00C434C5">
        <w:rPr>
          <w:rFonts w:ascii="Palatino Linotype" w:hAnsi="Palatino Linotype" w:cs="Bookman Old Style,Bold"/>
          <w:b/>
          <w:bCs/>
          <w:i/>
          <w:sz w:val="22"/>
          <w:szCs w:val="24"/>
        </w:rPr>
        <w:t xml:space="preserve">Artículo 12. </w:t>
      </w:r>
      <w:r w:rsidRPr="00C434C5">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C434C5"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C434C5" w:rsidRDefault="00030C87" w:rsidP="00030C87">
      <w:pPr>
        <w:autoSpaceDE w:val="0"/>
        <w:autoSpaceDN w:val="0"/>
        <w:adjustRightInd w:val="0"/>
        <w:ind w:left="567" w:right="567"/>
        <w:jc w:val="both"/>
        <w:rPr>
          <w:rFonts w:ascii="Palatino Linotype" w:hAnsi="Palatino Linotype" w:cs="Bookman Old Style"/>
          <w:b/>
          <w:i/>
          <w:sz w:val="22"/>
          <w:szCs w:val="24"/>
        </w:rPr>
      </w:pPr>
      <w:r w:rsidRPr="00C434C5">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C434C5">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C434C5"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C434C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434C5">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434C5">
        <w:rPr>
          <w:rStyle w:val="Refdenotaalpie"/>
          <w:rFonts w:ascii="Palatino Linotype" w:hAnsi="Palatino Linotype"/>
          <w:sz w:val="24"/>
        </w:rPr>
        <w:footnoteReference w:id="6"/>
      </w:r>
      <w:r w:rsidRPr="00C434C5">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C434C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C434C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434C5">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C434C5" w:rsidRDefault="00030C87" w:rsidP="00030C87">
      <w:pPr>
        <w:pStyle w:val="Prrafodelista"/>
        <w:spacing w:line="360" w:lineRule="auto"/>
        <w:rPr>
          <w:rFonts w:ascii="Palatino Linotype" w:hAnsi="Palatino Linotype"/>
          <w:sz w:val="24"/>
          <w:lang w:val="es-ES"/>
        </w:rPr>
      </w:pPr>
    </w:p>
    <w:p w14:paraId="61DA40C6" w14:textId="77777777" w:rsidR="00030C87" w:rsidRPr="00C434C5" w:rsidRDefault="00030C87" w:rsidP="00030C87">
      <w:pPr>
        <w:pStyle w:val="Prrafodelista"/>
        <w:tabs>
          <w:tab w:val="left" w:pos="851"/>
        </w:tabs>
        <w:ind w:left="567" w:right="567"/>
        <w:jc w:val="both"/>
        <w:rPr>
          <w:rFonts w:ascii="Palatino Linotype" w:hAnsi="Palatino Linotype"/>
          <w:i/>
        </w:rPr>
      </w:pPr>
      <w:r w:rsidRPr="00C434C5">
        <w:rPr>
          <w:rFonts w:ascii="Palatino Linotype" w:hAnsi="Palatino Linotype"/>
          <w:b/>
          <w:i/>
        </w:rPr>
        <w:lastRenderedPageBreak/>
        <w:t>ACCESO A LA INFORMACIÓN. IMPLICACIÓN DEL PRINCIPIO DE MÁXIMA PUBLICIDAD EN EL DERECHO FUNDAMENTAL RELATIVO.</w:t>
      </w:r>
      <w:r w:rsidRPr="00C434C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C434C5"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C434C5" w:rsidRDefault="00030C87" w:rsidP="00030C87">
      <w:pPr>
        <w:pStyle w:val="Prrafodelista"/>
        <w:tabs>
          <w:tab w:val="left" w:pos="851"/>
        </w:tabs>
        <w:ind w:left="567" w:right="567"/>
        <w:jc w:val="both"/>
        <w:rPr>
          <w:rFonts w:ascii="Palatino Linotype" w:hAnsi="Palatino Linotype"/>
          <w:i/>
        </w:rPr>
      </w:pPr>
      <w:r w:rsidRPr="00C434C5">
        <w:rPr>
          <w:rFonts w:ascii="Palatino Linotype" w:hAnsi="Palatino Linotype"/>
          <w:i/>
        </w:rPr>
        <w:t xml:space="preserve">CUARTO TRIBUNAL COLEGIADO EN MATERIA ADMINISTRATIVA DEL PRIMER CIRCUITO. </w:t>
      </w:r>
    </w:p>
    <w:p w14:paraId="009F6F6E" w14:textId="77777777" w:rsidR="00030C87" w:rsidRPr="00C434C5"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C434C5" w:rsidRDefault="00030C87" w:rsidP="00030C87">
      <w:pPr>
        <w:pStyle w:val="Prrafodelista"/>
        <w:tabs>
          <w:tab w:val="left" w:pos="851"/>
        </w:tabs>
        <w:ind w:left="567" w:right="567"/>
        <w:jc w:val="both"/>
        <w:rPr>
          <w:rFonts w:ascii="Palatino Linotype" w:hAnsi="Palatino Linotype"/>
          <w:i/>
        </w:rPr>
      </w:pPr>
      <w:r w:rsidRPr="00C434C5">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C434C5"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C434C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434C5">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C434C5"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C434C5"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C434C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C434C5" w:rsidRDefault="00F05CCB" w:rsidP="00F05CCB">
      <w:pPr>
        <w:pStyle w:val="Prrafodelista"/>
        <w:rPr>
          <w:rFonts w:ascii="Palatino Linotype" w:hAnsi="Palatino Linotype" w:cs="Arial"/>
          <w:sz w:val="24"/>
          <w:lang w:eastAsia="es-MX"/>
        </w:rPr>
      </w:pPr>
    </w:p>
    <w:p w14:paraId="77562420" w14:textId="77777777" w:rsidR="00030C87" w:rsidRPr="00C434C5" w:rsidRDefault="00030C87" w:rsidP="00030C87">
      <w:pPr>
        <w:ind w:left="567" w:right="567"/>
        <w:jc w:val="both"/>
        <w:rPr>
          <w:rFonts w:ascii="Palatino Linotype" w:hAnsi="Palatino Linotype" w:cs="Arial"/>
          <w:i/>
          <w:sz w:val="22"/>
          <w:szCs w:val="24"/>
        </w:rPr>
      </w:pPr>
      <w:r w:rsidRPr="00C434C5">
        <w:rPr>
          <w:rFonts w:ascii="Palatino Linotype" w:hAnsi="Palatino Linotype" w:cs="Arial"/>
          <w:b/>
          <w:i/>
          <w:sz w:val="22"/>
          <w:szCs w:val="24"/>
        </w:rPr>
        <w:t>“Artículo 6o.</w:t>
      </w:r>
      <w:r w:rsidRPr="00C434C5">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434C5">
        <w:rPr>
          <w:rFonts w:ascii="Palatino Linotype" w:hAnsi="Palatino Linotype" w:cs="Arial"/>
          <w:b/>
          <w:i/>
          <w:sz w:val="22"/>
          <w:szCs w:val="24"/>
        </w:rPr>
        <w:t>El derecho a la información será garantizado por el Estado.</w:t>
      </w:r>
      <w:r w:rsidRPr="00C434C5">
        <w:rPr>
          <w:rFonts w:ascii="Palatino Linotype" w:hAnsi="Palatino Linotype" w:cs="Arial"/>
          <w:i/>
          <w:sz w:val="22"/>
          <w:szCs w:val="24"/>
        </w:rPr>
        <w:t xml:space="preserve"> </w:t>
      </w:r>
    </w:p>
    <w:p w14:paraId="3EB4E778" w14:textId="77777777" w:rsidR="00030C87" w:rsidRPr="00C434C5" w:rsidRDefault="00030C87" w:rsidP="00030C87">
      <w:pPr>
        <w:ind w:left="567" w:right="567"/>
        <w:jc w:val="both"/>
        <w:rPr>
          <w:rFonts w:ascii="Palatino Linotype" w:hAnsi="Palatino Linotype" w:cs="Arial"/>
          <w:i/>
          <w:sz w:val="22"/>
          <w:szCs w:val="24"/>
        </w:rPr>
      </w:pPr>
    </w:p>
    <w:p w14:paraId="3D20CC92" w14:textId="77777777" w:rsidR="00030C87" w:rsidRPr="00C434C5" w:rsidRDefault="00030C87" w:rsidP="00030C87">
      <w:pPr>
        <w:ind w:left="567" w:right="567"/>
        <w:jc w:val="both"/>
        <w:rPr>
          <w:rFonts w:ascii="Palatino Linotype" w:hAnsi="Palatino Linotype" w:cs="Arial"/>
          <w:i/>
          <w:sz w:val="22"/>
          <w:szCs w:val="24"/>
        </w:rPr>
      </w:pPr>
      <w:r w:rsidRPr="00C434C5">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C434C5" w:rsidRDefault="00030C87" w:rsidP="00030C87">
      <w:pPr>
        <w:ind w:left="567" w:right="567"/>
        <w:jc w:val="both"/>
        <w:rPr>
          <w:rFonts w:ascii="Palatino Linotype" w:hAnsi="Palatino Linotype" w:cs="Arial"/>
          <w:i/>
          <w:sz w:val="22"/>
          <w:szCs w:val="24"/>
        </w:rPr>
      </w:pPr>
    </w:p>
    <w:p w14:paraId="08FD9951" w14:textId="77777777" w:rsidR="00030C87" w:rsidRPr="00C434C5" w:rsidRDefault="00030C87" w:rsidP="00030C87">
      <w:pPr>
        <w:ind w:left="567" w:right="567"/>
        <w:jc w:val="both"/>
        <w:rPr>
          <w:rFonts w:ascii="Palatino Linotype" w:hAnsi="Palatino Linotype" w:cs="Arial"/>
          <w:i/>
          <w:sz w:val="22"/>
          <w:szCs w:val="24"/>
        </w:rPr>
      </w:pPr>
      <w:r w:rsidRPr="00C434C5">
        <w:rPr>
          <w:rFonts w:ascii="Palatino Linotype" w:hAnsi="Palatino Linotype" w:cs="Arial"/>
          <w:i/>
          <w:sz w:val="22"/>
          <w:szCs w:val="24"/>
        </w:rPr>
        <w:t>Para efectos de lo dispuesto en el presente artículo se observará lo siguiente:</w:t>
      </w:r>
    </w:p>
    <w:p w14:paraId="03EF769F" w14:textId="77777777" w:rsidR="00030C87" w:rsidRPr="00C434C5" w:rsidRDefault="00030C87" w:rsidP="00030C87">
      <w:pPr>
        <w:ind w:left="567" w:right="567"/>
        <w:jc w:val="both"/>
        <w:rPr>
          <w:rFonts w:ascii="Palatino Linotype" w:hAnsi="Palatino Linotype" w:cs="Arial"/>
          <w:i/>
          <w:sz w:val="22"/>
          <w:szCs w:val="24"/>
        </w:rPr>
      </w:pPr>
    </w:p>
    <w:p w14:paraId="14A65C19" w14:textId="77777777" w:rsidR="00030C87" w:rsidRPr="00C434C5" w:rsidRDefault="00030C87" w:rsidP="00030C87">
      <w:pPr>
        <w:ind w:left="567" w:right="567"/>
        <w:jc w:val="both"/>
        <w:rPr>
          <w:rFonts w:ascii="Palatino Linotype" w:hAnsi="Palatino Linotype" w:cs="Arial"/>
          <w:i/>
          <w:sz w:val="22"/>
          <w:szCs w:val="24"/>
        </w:rPr>
      </w:pPr>
      <w:r w:rsidRPr="00C434C5">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C434C5" w:rsidRDefault="00030C87" w:rsidP="00030C87">
      <w:pPr>
        <w:ind w:left="567" w:right="567"/>
        <w:jc w:val="both"/>
        <w:rPr>
          <w:rFonts w:ascii="Palatino Linotype" w:hAnsi="Palatino Linotype" w:cs="Arial"/>
          <w:b/>
          <w:i/>
          <w:sz w:val="22"/>
          <w:szCs w:val="24"/>
        </w:rPr>
      </w:pPr>
    </w:p>
    <w:p w14:paraId="112C9C1C" w14:textId="77777777" w:rsidR="00030C87" w:rsidRPr="00C434C5" w:rsidRDefault="00030C87" w:rsidP="00030C87">
      <w:pPr>
        <w:ind w:left="567" w:right="567"/>
        <w:jc w:val="both"/>
        <w:rPr>
          <w:rFonts w:ascii="Palatino Linotype" w:hAnsi="Palatino Linotype" w:cs="Arial"/>
          <w:i/>
          <w:sz w:val="22"/>
          <w:szCs w:val="24"/>
        </w:rPr>
      </w:pPr>
      <w:r w:rsidRPr="00C434C5">
        <w:rPr>
          <w:rFonts w:ascii="Palatino Linotype" w:hAnsi="Palatino Linotype" w:cs="Arial"/>
          <w:b/>
          <w:i/>
          <w:sz w:val="22"/>
          <w:szCs w:val="24"/>
        </w:rPr>
        <w:t>I. Toda la información en posesión de</w:t>
      </w:r>
      <w:r w:rsidRPr="00C434C5">
        <w:rPr>
          <w:rFonts w:ascii="Palatino Linotype" w:hAnsi="Palatino Linotype" w:cs="Arial"/>
          <w:i/>
          <w:sz w:val="22"/>
          <w:szCs w:val="24"/>
        </w:rPr>
        <w:t xml:space="preserve"> </w:t>
      </w:r>
      <w:r w:rsidRPr="00C434C5">
        <w:rPr>
          <w:rFonts w:ascii="Palatino Linotype" w:hAnsi="Palatino Linotype" w:cs="Arial"/>
          <w:b/>
          <w:i/>
          <w:sz w:val="22"/>
          <w:szCs w:val="24"/>
        </w:rPr>
        <w:t>cualquier autoridad</w:t>
      </w:r>
      <w:r w:rsidRPr="00C434C5">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434C5">
        <w:rPr>
          <w:rFonts w:ascii="Palatino Linotype" w:hAnsi="Palatino Linotype" w:cs="Arial"/>
          <w:b/>
          <w:i/>
          <w:sz w:val="22"/>
          <w:szCs w:val="24"/>
        </w:rPr>
        <w:t>es pública</w:t>
      </w:r>
      <w:r w:rsidRPr="00C434C5">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C434C5">
        <w:rPr>
          <w:rFonts w:ascii="Palatino Linotype" w:hAnsi="Palatino Linotype" w:cs="Arial"/>
          <w:b/>
          <w:i/>
          <w:sz w:val="22"/>
          <w:szCs w:val="24"/>
        </w:rPr>
        <w:t>Los sujetos obligados deberán documentar todo acto que derive del ejercicio de sus facultades, competencias o funciones</w:t>
      </w:r>
      <w:r w:rsidRPr="00C434C5">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C434C5" w:rsidRDefault="00030C87" w:rsidP="00030C87">
      <w:pPr>
        <w:ind w:left="567" w:right="567"/>
        <w:jc w:val="both"/>
        <w:rPr>
          <w:rFonts w:ascii="Palatino Linotype" w:hAnsi="Palatino Linotype" w:cs="Arial"/>
          <w:i/>
          <w:sz w:val="22"/>
          <w:szCs w:val="24"/>
        </w:rPr>
      </w:pPr>
    </w:p>
    <w:p w14:paraId="4461DD7B" w14:textId="77777777" w:rsidR="00030C87" w:rsidRPr="00C434C5" w:rsidRDefault="00030C87" w:rsidP="00030C87">
      <w:pPr>
        <w:ind w:left="567" w:right="567"/>
        <w:jc w:val="both"/>
        <w:rPr>
          <w:rFonts w:ascii="Palatino Linotype" w:hAnsi="Palatino Linotype" w:cs="Arial"/>
          <w:i/>
          <w:sz w:val="22"/>
          <w:szCs w:val="24"/>
        </w:rPr>
      </w:pPr>
      <w:r w:rsidRPr="00C434C5">
        <w:rPr>
          <w:rFonts w:ascii="Palatino Linotype" w:hAnsi="Palatino Linotype" w:cs="Arial"/>
          <w:i/>
          <w:sz w:val="22"/>
          <w:szCs w:val="24"/>
        </w:rPr>
        <w:lastRenderedPageBreak/>
        <w:t>II. La información que se refiere a la vida privada y los datos personales será protegida en los términos y con las excepciones que fijen las leyes.</w:t>
      </w:r>
    </w:p>
    <w:p w14:paraId="797A97F7" w14:textId="77777777" w:rsidR="00030C87" w:rsidRPr="00C434C5" w:rsidRDefault="00030C87" w:rsidP="00030C87">
      <w:pPr>
        <w:ind w:left="567" w:right="567"/>
        <w:jc w:val="both"/>
        <w:rPr>
          <w:rFonts w:ascii="Palatino Linotype" w:hAnsi="Palatino Linotype" w:cs="Arial"/>
          <w:i/>
          <w:sz w:val="22"/>
          <w:szCs w:val="24"/>
        </w:rPr>
      </w:pPr>
    </w:p>
    <w:p w14:paraId="6F24C83A" w14:textId="77777777" w:rsidR="00030C87" w:rsidRPr="00C434C5" w:rsidRDefault="00030C87" w:rsidP="00030C87">
      <w:pPr>
        <w:ind w:left="567" w:right="567"/>
        <w:jc w:val="both"/>
        <w:rPr>
          <w:rFonts w:ascii="Palatino Linotype" w:hAnsi="Palatino Linotype" w:cs="Arial"/>
          <w:i/>
          <w:sz w:val="22"/>
          <w:szCs w:val="24"/>
        </w:rPr>
      </w:pPr>
      <w:r w:rsidRPr="00C434C5">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C434C5" w:rsidRDefault="00030C87" w:rsidP="00030C87">
      <w:pPr>
        <w:ind w:left="567" w:right="567"/>
        <w:jc w:val="both"/>
        <w:rPr>
          <w:rFonts w:ascii="Palatino Linotype" w:hAnsi="Palatino Linotype" w:cs="Arial"/>
          <w:i/>
          <w:sz w:val="22"/>
          <w:szCs w:val="24"/>
        </w:rPr>
      </w:pPr>
    </w:p>
    <w:p w14:paraId="4C57B4BB" w14:textId="77777777" w:rsidR="00030C87" w:rsidRPr="00C434C5" w:rsidRDefault="00030C87" w:rsidP="00030C87">
      <w:pPr>
        <w:ind w:left="567" w:right="567"/>
        <w:jc w:val="both"/>
        <w:rPr>
          <w:rFonts w:ascii="Palatino Linotype" w:hAnsi="Palatino Linotype" w:cs="Arial"/>
          <w:i/>
          <w:sz w:val="22"/>
          <w:szCs w:val="24"/>
        </w:rPr>
      </w:pPr>
      <w:r w:rsidRPr="00C434C5">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C434C5" w:rsidRDefault="00030C87" w:rsidP="00030C87">
      <w:pPr>
        <w:ind w:left="567" w:right="567"/>
        <w:jc w:val="both"/>
        <w:rPr>
          <w:rFonts w:ascii="Palatino Linotype" w:hAnsi="Palatino Linotype" w:cs="Arial"/>
          <w:b/>
          <w:i/>
          <w:sz w:val="22"/>
          <w:szCs w:val="24"/>
        </w:rPr>
      </w:pPr>
    </w:p>
    <w:p w14:paraId="066AD9C7" w14:textId="77777777" w:rsidR="00030C87" w:rsidRPr="00C434C5" w:rsidRDefault="00030C87" w:rsidP="00030C87">
      <w:pPr>
        <w:ind w:left="567" w:right="567"/>
        <w:jc w:val="both"/>
        <w:rPr>
          <w:rFonts w:ascii="Palatino Linotype" w:hAnsi="Palatino Linotype" w:cs="Arial"/>
          <w:i/>
          <w:sz w:val="22"/>
          <w:szCs w:val="24"/>
        </w:rPr>
      </w:pPr>
      <w:r w:rsidRPr="00C434C5">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C434C5">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C434C5" w:rsidRDefault="00030C87" w:rsidP="00030C87">
      <w:pPr>
        <w:ind w:left="567" w:right="567"/>
        <w:jc w:val="both"/>
        <w:rPr>
          <w:rFonts w:ascii="Palatino Linotype" w:hAnsi="Palatino Linotype" w:cs="Arial"/>
          <w:i/>
          <w:sz w:val="22"/>
          <w:szCs w:val="24"/>
        </w:rPr>
      </w:pPr>
    </w:p>
    <w:p w14:paraId="1E17B65C" w14:textId="77777777" w:rsidR="00030C87" w:rsidRPr="00C434C5" w:rsidRDefault="00030C87" w:rsidP="00030C87">
      <w:pPr>
        <w:ind w:left="567" w:right="567"/>
        <w:jc w:val="both"/>
        <w:rPr>
          <w:rFonts w:ascii="Palatino Linotype" w:hAnsi="Palatino Linotype" w:cs="Arial"/>
          <w:i/>
          <w:sz w:val="22"/>
          <w:szCs w:val="24"/>
        </w:rPr>
      </w:pPr>
      <w:r w:rsidRPr="00C434C5">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C434C5" w:rsidRDefault="00030C87" w:rsidP="00030C87">
      <w:pPr>
        <w:ind w:left="567" w:right="567"/>
        <w:jc w:val="both"/>
        <w:rPr>
          <w:rFonts w:ascii="Palatino Linotype" w:hAnsi="Palatino Linotype" w:cs="Arial"/>
          <w:i/>
          <w:sz w:val="22"/>
          <w:szCs w:val="24"/>
        </w:rPr>
      </w:pPr>
    </w:p>
    <w:p w14:paraId="4FF2A70D" w14:textId="77777777" w:rsidR="00030C87" w:rsidRPr="00C434C5" w:rsidRDefault="00030C87" w:rsidP="00030C87">
      <w:pPr>
        <w:ind w:left="567" w:right="567"/>
        <w:jc w:val="both"/>
        <w:rPr>
          <w:rFonts w:ascii="Palatino Linotype" w:hAnsi="Palatino Linotype" w:cs="Arial"/>
          <w:i/>
          <w:sz w:val="22"/>
          <w:szCs w:val="24"/>
        </w:rPr>
      </w:pPr>
      <w:r w:rsidRPr="00C434C5">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C434C5" w:rsidRDefault="00030C87" w:rsidP="00030C87">
      <w:pPr>
        <w:ind w:left="567" w:right="567"/>
        <w:jc w:val="both"/>
        <w:rPr>
          <w:rFonts w:ascii="Palatino Linotype" w:hAnsi="Palatino Linotype" w:cs="Arial"/>
          <w:i/>
          <w:sz w:val="22"/>
          <w:szCs w:val="24"/>
        </w:rPr>
      </w:pPr>
    </w:p>
    <w:p w14:paraId="26EDD1BA" w14:textId="77777777" w:rsidR="00030C87" w:rsidRPr="00C434C5" w:rsidRDefault="00030C87" w:rsidP="00030C87">
      <w:pPr>
        <w:ind w:left="567" w:right="567"/>
        <w:jc w:val="both"/>
        <w:rPr>
          <w:rFonts w:ascii="Palatino Linotype" w:hAnsi="Palatino Linotype" w:cs="Arial"/>
          <w:i/>
          <w:sz w:val="22"/>
          <w:szCs w:val="24"/>
        </w:rPr>
      </w:pPr>
      <w:r w:rsidRPr="00C434C5">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C434C5" w:rsidRDefault="00030C87" w:rsidP="00030C87">
      <w:pPr>
        <w:ind w:left="567" w:right="567"/>
        <w:jc w:val="both"/>
        <w:rPr>
          <w:rFonts w:ascii="Palatino Linotype" w:hAnsi="Palatino Linotype" w:cs="Arial"/>
          <w:i/>
          <w:sz w:val="22"/>
          <w:szCs w:val="24"/>
        </w:rPr>
      </w:pPr>
      <w:r w:rsidRPr="00C434C5">
        <w:rPr>
          <w:rFonts w:ascii="Palatino Linotype" w:hAnsi="Palatino Linotype" w:cs="Arial"/>
          <w:i/>
          <w:sz w:val="22"/>
          <w:szCs w:val="24"/>
        </w:rPr>
        <w:t>…</w:t>
      </w:r>
    </w:p>
    <w:p w14:paraId="13700958" w14:textId="77777777" w:rsidR="00030C87" w:rsidRPr="00C434C5" w:rsidRDefault="00030C87" w:rsidP="00030C87">
      <w:pPr>
        <w:ind w:left="567" w:right="567"/>
        <w:jc w:val="both"/>
        <w:rPr>
          <w:rFonts w:ascii="Palatino Linotype" w:hAnsi="Palatino Linotype" w:cs="Arial"/>
          <w:i/>
          <w:sz w:val="22"/>
          <w:szCs w:val="24"/>
        </w:rPr>
      </w:pPr>
      <w:r w:rsidRPr="00C434C5">
        <w:rPr>
          <w:rFonts w:ascii="Palatino Linotype" w:hAnsi="Palatino Linotype" w:cs="Arial"/>
          <w:i/>
          <w:sz w:val="22"/>
          <w:szCs w:val="24"/>
        </w:rPr>
        <w:t>La ley establecerá aquella información que se considere reservada o confidencial.”</w:t>
      </w:r>
    </w:p>
    <w:p w14:paraId="4C2320CD" w14:textId="77777777" w:rsidR="00030C87" w:rsidRPr="00C434C5" w:rsidRDefault="00030C87" w:rsidP="00030C87">
      <w:pPr>
        <w:ind w:left="567" w:right="567"/>
        <w:jc w:val="both"/>
        <w:rPr>
          <w:rFonts w:ascii="Palatino Linotype" w:hAnsi="Palatino Linotype"/>
          <w:i/>
          <w:sz w:val="22"/>
          <w:szCs w:val="24"/>
        </w:rPr>
      </w:pPr>
    </w:p>
    <w:p w14:paraId="7AAE3C46" w14:textId="77777777" w:rsidR="00030C87" w:rsidRPr="00C434C5" w:rsidRDefault="00030C87" w:rsidP="00030C87">
      <w:pPr>
        <w:ind w:left="567" w:right="567"/>
        <w:jc w:val="both"/>
        <w:rPr>
          <w:rFonts w:ascii="Palatino Linotype" w:hAnsi="Palatino Linotype"/>
          <w:i/>
          <w:sz w:val="22"/>
          <w:szCs w:val="24"/>
        </w:rPr>
      </w:pPr>
      <w:r w:rsidRPr="00C434C5">
        <w:rPr>
          <w:rFonts w:ascii="Palatino Linotype" w:hAnsi="Palatino Linotype"/>
          <w:i/>
          <w:sz w:val="22"/>
          <w:szCs w:val="24"/>
        </w:rPr>
        <w:t>(Énfasis añadido)</w:t>
      </w:r>
    </w:p>
    <w:p w14:paraId="094B478A" w14:textId="77777777" w:rsidR="00030C87" w:rsidRPr="00C434C5" w:rsidRDefault="00030C87" w:rsidP="00030C87">
      <w:pPr>
        <w:spacing w:line="360" w:lineRule="auto"/>
        <w:ind w:left="709" w:right="757"/>
        <w:jc w:val="both"/>
        <w:rPr>
          <w:rFonts w:ascii="Palatino Linotype" w:hAnsi="Palatino Linotype"/>
          <w:sz w:val="24"/>
          <w:szCs w:val="24"/>
        </w:rPr>
      </w:pPr>
    </w:p>
    <w:p w14:paraId="28042139" w14:textId="705AB1EC" w:rsidR="00030C87" w:rsidRPr="00C434C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434C5">
        <w:rPr>
          <w:rFonts w:ascii="Palatino Linotype" w:hAnsi="Palatino Linotype" w:cs="Arial"/>
          <w:sz w:val="24"/>
        </w:rPr>
        <w:lastRenderedPageBreak/>
        <w:t>Por su parte, la Constitución Política del Estado Libre y Soberano de México, en su artículo 5°, dispone en su parte conducente, lo siguiente:</w:t>
      </w:r>
    </w:p>
    <w:p w14:paraId="6268AFBB" w14:textId="77777777" w:rsidR="00FC642D" w:rsidRPr="00C434C5" w:rsidRDefault="00FC642D" w:rsidP="00FC642D">
      <w:pPr>
        <w:pStyle w:val="Prrafodelista"/>
        <w:spacing w:line="360" w:lineRule="auto"/>
        <w:ind w:left="0"/>
        <w:jc w:val="both"/>
        <w:rPr>
          <w:rFonts w:ascii="Palatino Linotype" w:hAnsi="Palatino Linotype" w:cs="Arial"/>
          <w:sz w:val="24"/>
        </w:rPr>
      </w:pPr>
    </w:p>
    <w:p w14:paraId="309FDFFB" w14:textId="77777777" w:rsidR="00030C87" w:rsidRPr="00C434C5" w:rsidRDefault="00030C87" w:rsidP="00030C87">
      <w:pPr>
        <w:ind w:left="567" w:right="567"/>
        <w:jc w:val="both"/>
        <w:rPr>
          <w:rFonts w:ascii="Palatino Linotype" w:hAnsi="Palatino Linotype" w:cs="Arial"/>
          <w:b/>
          <w:i/>
          <w:sz w:val="22"/>
          <w:szCs w:val="24"/>
        </w:rPr>
      </w:pPr>
      <w:r w:rsidRPr="00C434C5">
        <w:rPr>
          <w:rFonts w:ascii="Palatino Linotype" w:hAnsi="Palatino Linotype" w:cs="Arial"/>
          <w:b/>
          <w:i/>
          <w:sz w:val="22"/>
          <w:szCs w:val="24"/>
        </w:rPr>
        <w:t xml:space="preserve">“Artículo 5. … </w:t>
      </w:r>
    </w:p>
    <w:p w14:paraId="00605BD5" w14:textId="77777777" w:rsidR="00030C87" w:rsidRPr="00C434C5" w:rsidRDefault="00030C87" w:rsidP="00030C87">
      <w:pPr>
        <w:ind w:left="567" w:right="567"/>
        <w:jc w:val="both"/>
        <w:rPr>
          <w:rFonts w:ascii="Palatino Linotype" w:hAnsi="Palatino Linotype"/>
          <w:i/>
          <w:sz w:val="22"/>
          <w:szCs w:val="24"/>
        </w:rPr>
      </w:pPr>
      <w:r w:rsidRPr="00C434C5">
        <w:rPr>
          <w:rFonts w:ascii="Palatino Linotype" w:hAnsi="Palatino Linotype"/>
          <w:b/>
          <w:i/>
          <w:sz w:val="22"/>
          <w:szCs w:val="24"/>
        </w:rPr>
        <w:t>El derecho a la información será garantizado por el Estado</w:t>
      </w:r>
      <w:r w:rsidRPr="00C434C5">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C434C5" w:rsidRDefault="00030C87" w:rsidP="00030C87">
      <w:pPr>
        <w:ind w:left="567" w:right="567"/>
        <w:jc w:val="both"/>
        <w:rPr>
          <w:rFonts w:ascii="Palatino Linotype" w:hAnsi="Palatino Linotype"/>
          <w:i/>
          <w:sz w:val="22"/>
          <w:szCs w:val="24"/>
        </w:rPr>
      </w:pPr>
      <w:r w:rsidRPr="00C434C5">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C434C5" w:rsidRDefault="00030C87" w:rsidP="00030C87">
      <w:pPr>
        <w:ind w:left="567" w:right="567"/>
        <w:jc w:val="both"/>
        <w:rPr>
          <w:rFonts w:ascii="Palatino Linotype" w:hAnsi="Palatino Linotype"/>
          <w:i/>
          <w:sz w:val="22"/>
          <w:szCs w:val="24"/>
        </w:rPr>
      </w:pPr>
    </w:p>
    <w:p w14:paraId="61341A61" w14:textId="77777777" w:rsidR="00030C87" w:rsidRPr="00C434C5" w:rsidRDefault="00030C87" w:rsidP="00030C87">
      <w:pPr>
        <w:ind w:left="567" w:right="567"/>
        <w:jc w:val="both"/>
        <w:rPr>
          <w:rFonts w:ascii="Palatino Linotype" w:hAnsi="Palatino Linotype"/>
          <w:i/>
          <w:sz w:val="22"/>
          <w:szCs w:val="24"/>
        </w:rPr>
      </w:pPr>
      <w:r w:rsidRPr="00C434C5">
        <w:rPr>
          <w:rFonts w:ascii="Palatino Linotype" w:hAnsi="Palatino Linotype"/>
          <w:i/>
          <w:sz w:val="22"/>
          <w:szCs w:val="24"/>
        </w:rPr>
        <w:t>Este derecho se regirá por los principios y bases siguientes:</w:t>
      </w:r>
    </w:p>
    <w:p w14:paraId="26E4D920" w14:textId="77777777" w:rsidR="00030C87" w:rsidRPr="00C434C5" w:rsidRDefault="00030C87" w:rsidP="00030C87">
      <w:pPr>
        <w:ind w:left="567" w:right="567"/>
        <w:jc w:val="both"/>
        <w:rPr>
          <w:rFonts w:ascii="Palatino Linotype" w:hAnsi="Palatino Linotype"/>
          <w:b/>
          <w:i/>
          <w:sz w:val="22"/>
          <w:szCs w:val="24"/>
        </w:rPr>
      </w:pPr>
    </w:p>
    <w:p w14:paraId="346A6AF4" w14:textId="77777777" w:rsidR="00030C87" w:rsidRPr="00C434C5" w:rsidRDefault="00030C87" w:rsidP="00030C87">
      <w:pPr>
        <w:ind w:left="567" w:right="567"/>
        <w:jc w:val="both"/>
        <w:rPr>
          <w:rFonts w:ascii="Palatino Linotype" w:hAnsi="Palatino Linotype"/>
          <w:i/>
          <w:sz w:val="22"/>
          <w:szCs w:val="24"/>
        </w:rPr>
      </w:pPr>
      <w:r w:rsidRPr="00C434C5">
        <w:rPr>
          <w:rFonts w:ascii="Palatino Linotype" w:hAnsi="Palatino Linotype"/>
          <w:b/>
          <w:i/>
          <w:sz w:val="22"/>
          <w:szCs w:val="24"/>
        </w:rPr>
        <w:t xml:space="preserve">I. Toda la información en posesión </w:t>
      </w:r>
      <w:r w:rsidRPr="00C434C5">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C434C5">
        <w:rPr>
          <w:rFonts w:ascii="Palatino Linotype" w:hAnsi="Palatino Linotype"/>
          <w:b/>
          <w:i/>
          <w:sz w:val="22"/>
          <w:szCs w:val="24"/>
        </w:rPr>
        <w:t>del gobierno y de la administración pública municipal y sus organismos descentralizados</w:t>
      </w:r>
      <w:r w:rsidRPr="00C434C5">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C434C5">
        <w:rPr>
          <w:rFonts w:ascii="Palatino Linotype" w:hAnsi="Palatino Linotype"/>
          <w:b/>
          <w:i/>
          <w:sz w:val="22"/>
          <w:szCs w:val="24"/>
        </w:rPr>
        <w:t>es pública</w:t>
      </w:r>
      <w:r w:rsidRPr="00C434C5">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C434C5" w:rsidRDefault="00030C87" w:rsidP="00030C87">
      <w:pPr>
        <w:ind w:left="567" w:right="567"/>
        <w:jc w:val="both"/>
        <w:rPr>
          <w:rFonts w:ascii="Palatino Linotype" w:hAnsi="Palatino Linotype"/>
          <w:i/>
          <w:sz w:val="22"/>
          <w:szCs w:val="24"/>
        </w:rPr>
      </w:pPr>
    </w:p>
    <w:p w14:paraId="20B1EFF1" w14:textId="77777777" w:rsidR="00030C87" w:rsidRPr="00C434C5" w:rsidRDefault="00030C87" w:rsidP="00030C87">
      <w:pPr>
        <w:ind w:left="567" w:right="567"/>
        <w:jc w:val="both"/>
        <w:rPr>
          <w:rFonts w:ascii="Palatino Linotype" w:hAnsi="Palatino Linotype"/>
          <w:i/>
          <w:sz w:val="22"/>
          <w:szCs w:val="24"/>
        </w:rPr>
      </w:pPr>
      <w:r w:rsidRPr="00C434C5">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C434C5" w:rsidRDefault="00030C87" w:rsidP="00030C87">
      <w:pPr>
        <w:ind w:left="567" w:right="567"/>
        <w:jc w:val="both"/>
        <w:rPr>
          <w:rFonts w:ascii="Palatino Linotype" w:hAnsi="Palatino Linotype"/>
          <w:i/>
          <w:sz w:val="22"/>
          <w:szCs w:val="24"/>
        </w:rPr>
      </w:pPr>
    </w:p>
    <w:p w14:paraId="18DFC536" w14:textId="77777777" w:rsidR="00030C87" w:rsidRPr="00C434C5" w:rsidRDefault="00030C87" w:rsidP="00030C87">
      <w:pPr>
        <w:ind w:left="567" w:right="567"/>
        <w:jc w:val="both"/>
        <w:rPr>
          <w:rFonts w:ascii="Palatino Linotype" w:hAnsi="Palatino Linotype"/>
          <w:i/>
          <w:sz w:val="22"/>
          <w:szCs w:val="24"/>
        </w:rPr>
      </w:pPr>
      <w:r w:rsidRPr="00C434C5">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C434C5" w:rsidRDefault="00030C87" w:rsidP="00030C87">
      <w:pPr>
        <w:ind w:left="567" w:right="567"/>
        <w:jc w:val="both"/>
        <w:rPr>
          <w:rFonts w:ascii="Palatino Linotype" w:hAnsi="Palatino Linotype"/>
          <w:i/>
          <w:sz w:val="22"/>
          <w:szCs w:val="24"/>
        </w:rPr>
      </w:pPr>
    </w:p>
    <w:p w14:paraId="425DEE4D" w14:textId="77777777" w:rsidR="00030C87" w:rsidRPr="00C434C5" w:rsidRDefault="00030C87" w:rsidP="00030C87">
      <w:pPr>
        <w:ind w:left="567" w:right="567"/>
        <w:jc w:val="both"/>
        <w:rPr>
          <w:rFonts w:ascii="Palatino Linotype" w:hAnsi="Palatino Linotype"/>
          <w:i/>
          <w:sz w:val="22"/>
          <w:szCs w:val="24"/>
        </w:rPr>
      </w:pPr>
      <w:r w:rsidRPr="00C434C5">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C434C5" w:rsidRDefault="00030C87" w:rsidP="00030C87">
      <w:pPr>
        <w:ind w:left="567" w:right="567"/>
        <w:jc w:val="both"/>
        <w:rPr>
          <w:rFonts w:ascii="Palatino Linotype" w:hAnsi="Palatino Linotype"/>
          <w:i/>
          <w:sz w:val="22"/>
          <w:szCs w:val="24"/>
        </w:rPr>
      </w:pPr>
    </w:p>
    <w:p w14:paraId="1663E6EE" w14:textId="77777777" w:rsidR="00030C87" w:rsidRPr="00C434C5" w:rsidRDefault="00030C87" w:rsidP="00030C87">
      <w:pPr>
        <w:ind w:left="567" w:right="567"/>
        <w:jc w:val="both"/>
        <w:rPr>
          <w:rFonts w:ascii="Palatino Linotype" w:hAnsi="Palatino Linotype"/>
          <w:i/>
          <w:sz w:val="22"/>
          <w:szCs w:val="24"/>
        </w:rPr>
      </w:pPr>
      <w:r w:rsidRPr="00C434C5">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C434C5" w:rsidRDefault="00030C87" w:rsidP="00030C87">
      <w:pPr>
        <w:ind w:left="567" w:right="567"/>
        <w:jc w:val="both"/>
        <w:rPr>
          <w:rFonts w:ascii="Palatino Linotype" w:hAnsi="Palatino Linotype"/>
          <w:b/>
          <w:i/>
          <w:sz w:val="22"/>
          <w:szCs w:val="24"/>
        </w:rPr>
      </w:pPr>
    </w:p>
    <w:p w14:paraId="19D0DC39" w14:textId="77777777" w:rsidR="00030C87" w:rsidRPr="00C434C5" w:rsidRDefault="00030C87" w:rsidP="00030C87">
      <w:pPr>
        <w:ind w:left="567" w:right="567"/>
        <w:jc w:val="both"/>
        <w:rPr>
          <w:rFonts w:ascii="Palatino Linotype" w:hAnsi="Palatino Linotype"/>
          <w:i/>
          <w:sz w:val="22"/>
          <w:szCs w:val="24"/>
        </w:rPr>
      </w:pPr>
      <w:r w:rsidRPr="00C434C5">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C434C5">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C434C5" w:rsidRDefault="00030C87" w:rsidP="00030C87">
      <w:pPr>
        <w:ind w:left="567" w:right="567"/>
        <w:jc w:val="both"/>
        <w:rPr>
          <w:rFonts w:ascii="Palatino Linotype" w:hAnsi="Palatino Linotype"/>
          <w:i/>
          <w:sz w:val="22"/>
          <w:szCs w:val="24"/>
        </w:rPr>
      </w:pPr>
    </w:p>
    <w:p w14:paraId="363F898A" w14:textId="77777777" w:rsidR="00030C87" w:rsidRPr="00C434C5" w:rsidRDefault="00030C87" w:rsidP="00030C87">
      <w:pPr>
        <w:ind w:left="567" w:right="567"/>
        <w:jc w:val="both"/>
        <w:rPr>
          <w:rFonts w:ascii="Palatino Linotype" w:hAnsi="Palatino Linotype" w:cs="Arial"/>
          <w:i/>
          <w:sz w:val="22"/>
          <w:szCs w:val="24"/>
        </w:rPr>
      </w:pPr>
      <w:r w:rsidRPr="00C434C5">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C434C5" w:rsidRDefault="00030C87" w:rsidP="00030C87">
      <w:pPr>
        <w:ind w:left="567" w:right="567"/>
        <w:jc w:val="both"/>
        <w:rPr>
          <w:rFonts w:ascii="Palatino Linotype" w:hAnsi="Palatino Linotype"/>
          <w:sz w:val="22"/>
          <w:szCs w:val="24"/>
        </w:rPr>
      </w:pPr>
    </w:p>
    <w:p w14:paraId="23D9E784" w14:textId="77777777" w:rsidR="00030C87" w:rsidRPr="00C434C5" w:rsidRDefault="00030C87" w:rsidP="00030C87">
      <w:pPr>
        <w:ind w:left="567" w:right="567"/>
        <w:jc w:val="both"/>
        <w:rPr>
          <w:rFonts w:ascii="Palatino Linotype" w:hAnsi="Palatino Linotype"/>
          <w:b/>
          <w:bCs/>
          <w:sz w:val="22"/>
          <w:szCs w:val="24"/>
        </w:rPr>
      </w:pPr>
      <w:r w:rsidRPr="00C434C5">
        <w:rPr>
          <w:rFonts w:ascii="Palatino Linotype" w:hAnsi="Palatino Linotype"/>
          <w:b/>
          <w:bCs/>
          <w:sz w:val="22"/>
          <w:szCs w:val="24"/>
        </w:rPr>
        <w:t>(Énfasis añadido)</w:t>
      </w:r>
    </w:p>
    <w:p w14:paraId="7993745D" w14:textId="77777777" w:rsidR="00030C87" w:rsidRPr="00C434C5" w:rsidRDefault="00030C87" w:rsidP="00030C87">
      <w:pPr>
        <w:spacing w:line="360" w:lineRule="auto"/>
        <w:ind w:left="567" w:right="567"/>
        <w:jc w:val="both"/>
        <w:rPr>
          <w:rFonts w:ascii="Palatino Linotype" w:hAnsi="Palatino Linotype"/>
          <w:sz w:val="24"/>
          <w:szCs w:val="24"/>
        </w:rPr>
      </w:pPr>
    </w:p>
    <w:p w14:paraId="28E40394" w14:textId="77777777" w:rsidR="00030C87" w:rsidRPr="00C434C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434C5">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C434C5" w:rsidRDefault="00030C87" w:rsidP="00030C87">
      <w:pPr>
        <w:spacing w:line="360" w:lineRule="auto"/>
        <w:jc w:val="both"/>
        <w:rPr>
          <w:rFonts w:ascii="Palatino Linotype" w:hAnsi="Palatino Linotype" w:cs="Arial"/>
          <w:sz w:val="24"/>
          <w:szCs w:val="24"/>
        </w:rPr>
      </w:pPr>
    </w:p>
    <w:p w14:paraId="58307176" w14:textId="77777777" w:rsidR="00030C87" w:rsidRPr="00C434C5" w:rsidRDefault="00030C87" w:rsidP="00030C87">
      <w:pPr>
        <w:ind w:left="567" w:right="822"/>
        <w:jc w:val="both"/>
        <w:rPr>
          <w:rFonts w:ascii="Palatino Linotype" w:eastAsia="MS Mincho" w:hAnsi="Palatino Linotype" w:cs="Arial"/>
          <w:i/>
          <w:sz w:val="22"/>
          <w:szCs w:val="24"/>
        </w:rPr>
      </w:pPr>
      <w:r w:rsidRPr="00C434C5">
        <w:rPr>
          <w:rFonts w:ascii="Palatino Linotype" w:eastAsia="MS Mincho" w:hAnsi="Palatino Linotype" w:cs="Arial"/>
          <w:b/>
          <w:i/>
          <w:sz w:val="22"/>
          <w:szCs w:val="24"/>
        </w:rPr>
        <w:t xml:space="preserve">“Artículo 23. Son sujetos obligados a transparentar y permitir el acceso a su información y </w:t>
      </w:r>
      <w:r w:rsidRPr="00C434C5">
        <w:rPr>
          <w:rFonts w:ascii="Palatino Linotype" w:eastAsia="MS Mincho" w:hAnsi="Palatino Linotype"/>
          <w:b/>
          <w:i/>
          <w:sz w:val="22"/>
          <w:szCs w:val="24"/>
        </w:rPr>
        <w:t>proteger</w:t>
      </w:r>
      <w:r w:rsidRPr="00C434C5">
        <w:rPr>
          <w:rFonts w:ascii="Palatino Linotype" w:eastAsia="MS Mincho" w:hAnsi="Palatino Linotype" w:cs="Arial"/>
          <w:b/>
          <w:i/>
          <w:sz w:val="22"/>
          <w:szCs w:val="24"/>
        </w:rPr>
        <w:t xml:space="preserve"> los datos personales que obren en su poder</w:t>
      </w:r>
      <w:r w:rsidRPr="00C434C5">
        <w:rPr>
          <w:rFonts w:ascii="Palatino Linotype" w:eastAsia="MS Mincho" w:hAnsi="Palatino Linotype" w:cs="Arial"/>
          <w:i/>
          <w:sz w:val="22"/>
          <w:szCs w:val="24"/>
        </w:rPr>
        <w:t>:</w:t>
      </w:r>
    </w:p>
    <w:p w14:paraId="557DAB22" w14:textId="77777777" w:rsidR="00030C87" w:rsidRPr="00C434C5" w:rsidRDefault="00030C87" w:rsidP="00030C87">
      <w:pPr>
        <w:ind w:left="567" w:right="822"/>
        <w:jc w:val="both"/>
        <w:rPr>
          <w:rFonts w:ascii="Palatino Linotype" w:eastAsia="MS Mincho" w:hAnsi="Palatino Linotype" w:cs="Arial"/>
          <w:i/>
          <w:sz w:val="22"/>
          <w:szCs w:val="24"/>
        </w:rPr>
      </w:pPr>
      <w:r w:rsidRPr="00C434C5">
        <w:rPr>
          <w:rFonts w:ascii="Palatino Linotype" w:eastAsia="MS Mincho" w:hAnsi="Palatino Linotype" w:cs="Arial"/>
          <w:i/>
          <w:sz w:val="22"/>
          <w:szCs w:val="24"/>
        </w:rPr>
        <w:t>…</w:t>
      </w:r>
    </w:p>
    <w:p w14:paraId="511B2D70" w14:textId="77777777" w:rsidR="00030C87" w:rsidRPr="00C434C5" w:rsidRDefault="00030C87" w:rsidP="00030C87">
      <w:pPr>
        <w:ind w:left="567" w:right="822"/>
        <w:jc w:val="both"/>
        <w:rPr>
          <w:rFonts w:ascii="Palatino Linotype" w:eastAsia="MS Mincho" w:hAnsi="Palatino Linotype" w:cs="Arial"/>
          <w:b/>
          <w:i/>
          <w:iCs/>
          <w:sz w:val="22"/>
          <w:szCs w:val="24"/>
        </w:rPr>
      </w:pPr>
      <w:r w:rsidRPr="00C434C5">
        <w:rPr>
          <w:rFonts w:ascii="Palatino Linotype" w:hAnsi="Palatino Linotype"/>
          <w:i/>
          <w:iCs/>
          <w:sz w:val="22"/>
          <w:szCs w:val="24"/>
        </w:rPr>
        <w:lastRenderedPageBreak/>
        <w:t>IV. Los ayuntamientos y las dependencias, organismos, órganos y entidades de la administración municipal;</w:t>
      </w:r>
      <w:r w:rsidRPr="00C434C5">
        <w:rPr>
          <w:rFonts w:ascii="Palatino Linotype" w:eastAsia="MS Mincho" w:hAnsi="Palatino Linotype" w:cs="Arial"/>
          <w:b/>
          <w:i/>
          <w:iCs/>
          <w:sz w:val="22"/>
          <w:szCs w:val="24"/>
        </w:rPr>
        <w:t xml:space="preserve"> </w:t>
      </w:r>
    </w:p>
    <w:p w14:paraId="1AAB05B8" w14:textId="77777777" w:rsidR="00030C87" w:rsidRPr="00C434C5" w:rsidRDefault="00030C87" w:rsidP="00030C87">
      <w:pPr>
        <w:ind w:left="567" w:right="822"/>
        <w:jc w:val="both"/>
        <w:rPr>
          <w:rFonts w:ascii="Palatino Linotype" w:eastAsia="MS Mincho" w:hAnsi="Palatino Linotype" w:cs="Arial"/>
          <w:b/>
          <w:i/>
          <w:sz w:val="22"/>
          <w:szCs w:val="24"/>
        </w:rPr>
      </w:pPr>
      <w:r w:rsidRPr="00C434C5">
        <w:rPr>
          <w:rFonts w:ascii="Palatino Linotype" w:eastAsia="MS Mincho" w:hAnsi="Palatino Linotype" w:cs="Arial"/>
          <w:b/>
          <w:i/>
          <w:sz w:val="22"/>
          <w:szCs w:val="24"/>
        </w:rPr>
        <w:t>…</w:t>
      </w:r>
    </w:p>
    <w:p w14:paraId="2E072A21" w14:textId="77777777" w:rsidR="00030C87" w:rsidRPr="00C434C5" w:rsidRDefault="00030C87" w:rsidP="00030C87">
      <w:pPr>
        <w:ind w:left="567" w:right="822"/>
        <w:jc w:val="both"/>
        <w:rPr>
          <w:rFonts w:ascii="Palatino Linotype" w:eastAsia="MS Mincho" w:hAnsi="Palatino Linotype"/>
          <w:b/>
          <w:i/>
          <w:sz w:val="22"/>
          <w:szCs w:val="24"/>
        </w:rPr>
      </w:pPr>
      <w:r w:rsidRPr="00C434C5">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C434C5">
        <w:rPr>
          <w:rFonts w:ascii="Palatino Linotype" w:eastAsia="MS Mincho" w:hAnsi="Palatino Linotype"/>
          <w:i/>
          <w:sz w:val="22"/>
          <w:szCs w:val="24"/>
        </w:rPr>
        <w:t xml:space="preserve">, </w:t>
      </w:r>
      <w:r w:rsidRPr="00C434C5">
        <w:rPr>
          <w:rFonts w:ascii="Palatino Linotype" w:eastAsia="MS Mincho" w:hAnsi="Palatino Linotype"/>
          <w:b/>
          <w:i/>
          <w:sz w:val="22"/>
          <w:szCs w:val="24"/>
        </w:rPr>
        <w:t>así como</w:t>
      </w:r>
      <w:r w:rsidRPr="00C434C5">
        <w:rPr>
          <w:rFonts w:ascii="Palatino Linotype" w:eastAsia="MS Mincho" w:hAnsi="Palatino Linotype"/>
          <w:i/>
          <w:sz w:val="22"/>
          <w:szCs w:val="24"/>
        </w:rPr>
        <w:t xml:space="preserve"> </w:t>
      </w:r>
      <w:r w:rsidRPr="00C434C5">
        <w:rPr>
          <w:rFonts w:ascii="Palatino Linotype" w:eastAsia="MS Mincho" w:hAnsi="Palatino Linotype"/>
          <w:b/>
          <w:i/>
          <w:sz w:val="22"/>
          <w:szCs w:val="24"/>
        </w:rPr>
        <w:t>los informes que dichas personas les entreguen sobre el uso y destino de dichos recursos.</w:t>
      </w:r>
    </w:p>
    <w:p w14:paraId="63E7F600" w14:textId="77777777" w:rsidR="00030C87" w:rsidRPr="00C434C5" w:rsidRDefault="00030C87" w:rsidP="00030C87">
      <w:pPr>
        <w:ind w:left="567" w:right="822"/>
        <w:jc w:val="both"/>
        <w:rPr>
          <w:rFonts w:ascii="Palatino Linotype" w:eastAsia="MS Mincho" w:hAnsi="Palatino Linotype"/>
          <w:b/>
          <w:i/>
          <w:sz w:val="22"/>
          <w:szCs w:val="24"/>
        </w:rPr>
      </w:pPr>
    </w:p>
    <w:p w14:paraId="54D538D0" w14:textId="77777777" w:rsidR="00030C87" w:rsidRPr="00C434C5" w:rsidRDefault="00030C87" w:rsidP="00030C87">
      <w:pPr>
        <w:ind w:left="567" w:right="822"/>
        <w:jc w:val="both"/>
        <w:rPr>
          <w:rFonts w:ascii="Palatino Linotype" w:eastAsia="MS Mincho" w:hAnsi="Palatino Linotype" w:cs="Arial"/>
          <w:i/>
          <w:sz w:val="22"/>
          <w:szCs w:val="24"/>
        </w:rPr>
      </w:pPr>
      <w:r w:rsidRPr="00C434C5">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C434C5" w:rsidRDefault="00030C87" w:rsidP="00030C87">
      <w:pPr>
        <w:ind w:left="567" w:right="822"/>
        <w:jc w:val="both"/>
        <w:rPr>
          <w:rFonts w:ascii="Palatino Linotype" w:eastAsia="MS Mincho" w:hAnsi="Palatino Linotype" w:cs="Arial"/>
          <w:i/>
          <w:sz w:val="22"/>
          <w:szCs w:val="24"/>
        </w:rPr>
      </w:pPr>
      <w:r w:rsidRPr="00C434C5">
        <w:rPr>
          <w:rFonts w:ascii="Palatino Linotype" w:eastAsia="MS Mincho" w:hAnsi="Palatino Linotype" w:cs="Arial"/>
          <w:i/>
          <w:sz w:val="22"/>
          <w:szCs w:val="24"/>
        </w:rPr>
        <w:t>(Énfasis añadido)</w:t>
      </w:r>
    </w:p>
    <w:p w14:paraId="51738043" w14:textId="77777777" w:rsidR="00030C87" w:rsidRPr="00C434C5" w:rsidRDefault="00030C87" w:rsidP="00030C87">
      <w:pPr>
        <w:spacing w:line="360" w:lineRule="auto"/>
        <w:jc w:val="both"/>
        <w:rPr>
          <w:rFonts w:ascii="Palatino Linotype" w:hAnsi="Palatino Linotype" w:cs="Arial"/>
          <w:sz w:val="24"/>
          <w:szCs w:val="24"/>
        </w:rPr>
      </w:pPr>
    </w:p>
    <w:p w14:paraId="570C5D6F" w14:textId="77777777" w:rsidR="00030C87" w:rsidRPr="00C434C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434C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C434C5" w:rsidRDefault="00030C87" w:rsidP="00030C87">
      <w:pPr>
        <w:pStyle w:val="Prrafodelista"/>
        <w:spacing w:line="360" w:lineRule="auto"/>
        <w:ind w:left="0"/>
        <w:jc w:val="both"/>
        <w:rPr>
          <w:rFonts w:ascii="Palatino Linotype" w:hAnsi="Palatino Linotype" w:cs="Arial"/>
          <w:sz w:val="24"/>
        </w:rPr>
      </w:pPr>
    </w:p>
    <w:p w14:paraId="3415F0D5" w14:textId="0B3A22B2" w:rsidR="00030C87" w:rsidRPr="00C434C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434C5">
        <w:rPr>
          <w:rFonts w:ascii="Palatino Linotype" w:hAnsi="Palatino Linotype" w:cs="Arial"/>
          <w:sz w:val="24"/>
        </w:rPr>
        <w:t>Por lo anterior, es de referir que,</w:t>
      </w:r>
      <w:r w:rsidRPr="00C434C5">
        <w:rPr>
          <w:rFonts w:ascii="Palatino Linotype" w:hAnsi="Palatino Linotype" w:cs="Arial"/>
          <w:b/>
          <w:sz w:val="24"/>
        </w:rPr>
        <w:t xml:space="preserve"> el</w:t>
      </w:r>
      <w:r w:rsidRPr="00C434C5">
        <w:rPr>
          <w:rFonts w:ascii="Palatino Linotype" w:hAnsi="Palatino Linotype"/>
          <w:b/>
          <w:bCs/>
          <w:sz w:val="24"/>
        </w:rPr>
        <w:t xml:space="preserve"> </w:t>
      </w:r>
      <w:r w:rsidR="00AB3C50" w:rsidRPr="00C434C5">
        <w:rPr>
          <w:rFonts w:ascii="Palatino Linotype" w:eastAsia="Calibri" w:hAnsi="Palatino Linotype" w:cs="Arial"/>
          <w:b/>
          <w:sz w:val="24"/>
        </w:rPr>
        <w:t>Ayuntamiento de Xonacatlán</w:t>
      </w:r>
      <w:r w:rsidRPr="00C434C5">
        <w:rPr>
          <w:rFonts w:ascii="Palatino Linotype" w:hAnsi="Palatino Linotype" w:cs="Arial"/>
          <w:sz w:val="24"/>
        </w:rPr>
        <w:t xml:space="preserve">, al ser un </w:t>
      </w:r>
      <w:r w:rsidR="00FC642D" w:rsidRPr="00C434C5">
        <w:rPr>
          <w:rFonts w:ascii="Palatino Linotype" w:hAnsi="Palatino Linotype" w:cs="Arial"/>
          <w:b/>
          <w:bCs/>
          <w:sz w:val="24"/>
        </w:rPr>
        <w:t>SUJETO OBLIGADO</w:t>
      </w:r>
      <w:r w:rsidR="00FC642D" w:rsidRPr="00C434C5">
        <w:rPr>
          <w:rFonts w:ascii="Palatino Linotype" w:hAnsi="Palatino Linotype" w:cs="Arial"/>
          <w:sz w:val="24"/>
        </w:rPr>
        <w:t xml:space="preserve"> </w:t>
      </w:r>
      <w:r w:rsidRPr="00C434C5">
        <w:rPr>
          <w:rFonts w:ascii="Palatino Linotype" w:hAnsi="Palatino Linotype" w:cs="Arial"/>
          <w:sz w:val="24"/>
        </w:rPr>
        <w:t>comprendido por la Legislación Local en materia de Transparencia, se encuentra obligado a hacer pública toda aquella información que genere, administre o posea.</w:t>
      </w:r>
    </w:p>
    <w:p w14:paraId="5B796CF8" w14:textId="77777777" w:rsidR="00B30557" w:rsidRPr="00C434C5" w:rsidRDefault="00B30557" w:rsidP="00925751">
      <w:pPr>
        <w:rPr>
          <w:rFonts w:ascii="Palatino Linotype" w:hAnsi="Palatino Linotype" w:cs="Arial"/>
          <w:sz w:val="24"/>
        </w:rPr>
      </w:pPr>
    </w:p>
    <w:p w14:paraId="470CB701" w14:textId="13D1479B" w:rsidR="00B939D0" w:rsidRPr="00C434C5" w:rsidRDefault="00030C87" w:rsidP="00672FEE">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C434C5">
        <w:rPr>
          <w:rFonts w:ascii="Palatino Linotype" w:hAnsi="Palatino Linotype"/>
          <w:b/>
          <w:color w:val="000000" w:themeColor="text1"/>
          <w:sz w:val="24"/>
        </w:rPr>
        <w:t xml:space="preserve">II. </w:t>
      </w:r>
      <w:bookmarkEnd w:id="16"/>
      <w:r w:rsidR="00085010" w:rsidRPr="00C434C5">
        <w:rPr>
          <w:rFonts w:ascii="Palatino Linotype" w:hAnsi="Palatino Linotype"/>
          <w:b/>
          <w:color w:val="000000" w:themeColor="text1"/>
          <w:sz w:val="24"/>
        </w:rPr>
        <w:t>De la</w:t>
      </w:r>
      <w:r w:rsidR="008A06D7" w:rsidRPr="00C434C5">
        <w:rPr>
          <w:rFonts w:ascii="Palatino Linotype" w:hAnsi="Palatino Linotype"/>
          <w:b/>
          <w:color w:val="000000" w:themeColor="text1"/>
          <w:sz w:val="24"/>
        </w:rPr>
        <w:t xml:space="preserve"> </w:t>
      </w:r>
      <w:r w:rsidR="00957702" w:rsidRPr="00C434C5">
        <w:rPr>
          <w:rFonts w:ascii="Palatino Linotype" w:hAnsi="Palatino Linotype"/>
          <w:b/>
          <w:color w:val="000000" w:themeColor="text1"/>
          <w:sz w:val="24"/>
        </w:rPr>
        <w:t>información solicitada</w:t>
      </w:r>
      <w:r w:rsidR="00672FEE" w:rsidRPr="00C434C5">
        <w:rPr>
          <w:rFonts w:ascii="Palatino Linotype" w:hAnsi="Palatino Linotype"/>
          <w:b/>
          <w:color w:val="000000" w:themeColor="text1"/>
          <w:sz w:val="24"/>
        </w:rPr>
        <w:t xml:space="preserve"> y la respuesta emitida.</w:t>
      </w:r>
    </w:p>
    <w:p w14:paraId="5EB4B530" w14:textId="77777777" w:rsidR="0017391F" w:rsidRPr="00C434C5" w:rsidRDefault="0017391F" w:rsidP="00672FEE">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p>
    <w:tbl>
      <w:tblPr>
        <w:tblStyle w:val="Tablaconcuadrcula"/>
        <w:tblW w:w="9067" w:type="dxa"/>
        <w:tblLook w:val="04A0" w:firstRow="1" w:lastRow="0" w:firstColumn="1" w:lastColumn="0" w:noHBand="0" w:noVBand="1"/>
      </w:tblPr>
      <w:tblGrid>
        <w:gridCol w:w="494"/>
        <w:gridCol w:w="3896"/>
        <w:gridCol w:w="4677"/>
      </w:tblGrid>
      <w:tr w:rsidR="00B939D0" w:rsidRPr="00C434C5" w14:paraId="4B219711" w14:textId="77777777" w:rsidTr="002D3EDA">
        <w:tc>
          <w:tcPr>
            <w:tcW w:w="494" w:type="dxa"/>
            <w:shd w:val="clear" w:color="auto" w:fill="D9D9D9" w:themeFill="background1" w:themeFillShade="D9"/>
          </w:tcPr>
          <w:p w14:paraId="071644C0" w14:textId="77777777" w:rsidR="00B939D0" w:rsidRPr="00C434C5" w:rsidRDefault="00B939D0" w:rsidP="00B939D0">
            <w:pPr>
              <w:jc w:val="center"/>
              <w:rPr>
                <w:rFonts w:ascii="Palatino Linotype" w:hAnsi="Palatino Linotype"/>
                <w:b/>
                <w:bCs/>
                <w:color w:val="000000" w:themeColor="text1"/>
              </w:rPr>
            </w:pPr>
            <w:r w:rsidRPr="00C434C5">
              <w:rPr>
                <w:rFonts w:ascii="Palatino Linotype" w:hAnsi="Palatino Linotype"/>
                <w:b/>
                <w:bCs/>
                <w:color w:val="000000" w:themeColor="text1"/>
              </w:rPr>
              <w:lastRenderedPageBreak/>
              <w:t>No</w:t>
            </w:r>
          </w:p>
        </w:tc>
        <w:tc>
          <w:tcPr>
            <w:tcW w:w="3896" w:type="dxa"/>
            <w:shd w:val="clear" w:color="auto" w:fill="D9D9D9" w:themeFill="background1" w:themeFillShade="D9"/>
          </w:tcPr>
          <w:p w14:paraId="7C58346A" w14:textId="77777777" w:rsidR="00B939D0" w:rsidRPr="00C434C5" w:rsidRDefault="00B939D0" w:rsidP="00B939D0">
            <w:pPr>
              <w:jc w:val="center"/>
              <w:rPr>
                <w:rFonts w:ascii="Palatino Linotype" w:hAnsi="Palatino Linotype"/>
                <w:b/>
                <w:bCs/>
                <w:color w:val="000000" w:themeColor="text1"/>
              </w:rPr>
            </w:pPr>
            <w:r w:rsidRPr="00C434C5">
              <w:rPr>
                <w:rFonts w:ascii="Palatino Linotype" w:hAnsi="Palatino Linotype"/>
                <w:b/>
                <w:bCs/>
                <w:color w:val="000000" w:themeColor="text1"/>
              </w:rPr>
              <w:t>Información solicitada</w:t>
            </w:r>
          </w:p>
        </w:tc>
        <w:tc>
          <w:tcPr>
            <w:tcW w:w="4677" w:type="dxa"/>
            <w:shd w:val="clear" w:color="auto" w:fill="D9D9D9" w:themeFill="background1" w:themeFillShade="D9"/>
          </w:tcPr>
          <w:p w14:paraId="5EDFCF53" w14:textId="77777777" w:rsidR="00B939D0" w:rsidRPr="00C434C5" w:rsidRDefault="00B939D0" w:rsidP="00B939D0">
            <w:pPr>
              <w:jc w:val="center"/>
              <w:rPr>
                <w:rFonts w:ascii="Palatino Linotype" w:hAnsi="Palatino Linotype"/>
                <w:b/>
                <w:bCs/>
              </w:rPr>
            </w:pPr>
            <w:r w:rsidRPr="00C434C5">
              <w:rPr>
                <w:rFonts w:ascii="Palatino Linotype" w:hAnsi="Palatino Linotype"/>
                <w:b/>
                <w:bCs/>
              </w:rPr>
              <w:t>Respuesta</w:t>
            </w:r>
          </w:p>
        </w:tc>
      </w:tr>
      <w:tr w:rsidR="00B939D0" w:rsidRPr="00C434C5" w14:paraId="19966879" w14:textId="77777777" w:rsidTr="002D3EDA">
        <w:trPr>
          <w:trHeight w:val="2312"/>
        </w:trPr>
        <w:tc>
          <w:tcPr>
            <w:tcW w:w="494" w:type="dxa"/>
          </w:tcPr>
          <w:p w14:paraId="62AD40F0" w14:textId="77777777" w:rsidR="00B939D0" w:rsidRPr="00C434C5" w:rsidRDefault="00B939D0" w:rsidP="00B939D0">
            <w:pPr>
              <w:jc w:val="both"/>
              <w:rPr>
                <w:rFonts w:ascii="Palatino Linotype" w:hAnsi="Palatino Linotype"/>
                <w:b/>
                <w:bCs/>
                <w:i/>
                <w:iCs/>
                <w:color w:val="000000" w:themeColor="text1"/>
              </w:rPr>
            </w:pPr>
            <w:r w:rsidRPr="00C434C5">
              <w:rPr>
                <w:rFonts w:ascii="Palatino Linotype" w:hAnsi="Palatino Linotype"/>
                <w:b/>
                <w:bCs/>
                <w:i/>
                <w:iCs/>
                <w:color w:val="000000" w:themeColor="text1"/>
              </w:rPr>
              <w:t>1</w:t>
            </w:r>
          </w:p>
        </w:tc>
        <w:tc>
          <w:tcPr>
            <w:tcW w:w="3896" w:type="dxa"/>
          </w:tcPr>
          <w:p w14:paraId="2BA12841" w14:textId="77777777" w:rsidR="00B939D0" w:rsidRPr="00C434C5" w:rsidRDefault="00B939D0" w:rsidP="002D3EDA">
            <w:pPr>
              <w:ind w:left="22"/>
              <w:jc w:val="center"/>
              <w:rPr>
                <w:rFonts w:ascii="Palatino Linotype" w:hAnsi="Palatino Linotype" w:cs="Arial"/>
                <w:b/>
                <w:bCs/>
                <w:color w:val="000000" w:themeColor="text1"/>
                <w:lang w:val="en-US"/>
              </w:rPr>
            </w:pPr>
            <w:r w:rsidRPr="00C434C5">
              <w:rPr>
                <w:rFonts w:ascii="Palatino Linotype" w:hAnsi="Palatino Linotype" w:cs="Arial"/>
                <w:b/>
                <w:bCs/>
                <w:color w:val="000000" w:themeColor="text1"/>
                <w:lang w:val="en-US"/>
              </w:rPr>
              <w:t>00292/XONACAT/IP/2022</w:t>
            </w:r>
          </w:p>
          <w:p w14:paraId="615A5079" w14:textId="6BE58D27" w:rsidR="00B939D0" w:rsidRPr="00C434C5" w:rsidRDefault="00B939D0" w:rsidP="002D3EDA">
            <w:pPr>
              <w:jc w:val="center"/>
              <w:rPr>
                <w:rFonts w:ascii="Palatino Linotype" w:hAnsi="Palatino Linotype"/>
                <w:b/>
                <w:bCs/>
                <w:i/>
                <w:iCs/>
                <w:color w:val="000000" w:themeColor="text1"/>
                <w:lang w:val="en-US"/>
              </w:rPr>
            </w:pPr>
            <w:r w:rsidRPr="00C434C5">
              <w:rPr>
                <w:rFonts w:ascii="Palatino Linotype" w:hAnsi="Palatino Linotype"/>
                <w:b/>
                <w:bCs/>
                <w:color w:val="000000" w:themeColor="text1"/>
                <w:lang w:val="en-US"/>
              </w:rPr>
              <w:t>17088/INFOEM/IP/RR/2022</w:t>
            </w:r>
          </w:p>
          <w:p w14:paraId="34B83A1B" w14:textId="77777777" w:rsidR="00B939D0" w:rsidRPr="00C434C5" w:rsidRDefault="00B939D0" w:rsidP="00B939D0">
            <w:pPr>
              <w:pStyle w:val="Prrafodelista"/>
              <w:spacing w:before="240" w:after="240"/>
              <w:ind w:left="0" w:right="49"/>
              <w:jc w:val="both"/>
              <w:rPr>
                <w:rFonts w:ascii="Palatino Linotype" w:hAnsi="Palatino Linotype"/>
                <w:b/>
                <w:bCs/>
                <w:color w:val="000000" w:themeColor="text1"/>
                <w:sz w:val="20"/>
                <w:szCs w:val="20"/>
              </w:rPr>
            </w:pPr>
            <w:r w:rsidRPr="00C434C5">
              <w:rPr>
                <w:rFonts w:ascii="Palatino Linotype" w:hAnsi="Palatino Linotype"/>
                <w:sz w:val="20"/>
                <w:szCs w:val="20"/>
              </w:rPr>
              <w:t xml:space="preserve">Desglose de los gastos, compras y montos ejercidos, así como, toda la documentación relacionada con la obra: </w:t>
            </w:r>
            <w:r w:rsidRPr="00C434C5">
              <w:rPr>
                <w:rFonts w:ascii="Palatino Linotype" w:hAnsi="Palatino Linotype"/>
                <w:color w:val="000000" w:themeColor="text1"/>
                <w:sz w:val="20"/>
                <w:szCs w:val="20"/>
              </w:rPr>
              <w:t>"</w:t>
            </w:r>
            <w:r w:rsidRPr="00C434C5">
              <w:rPr>
                <w:rFonts w:ascii="Palatino Linotype" w:hAnsi="Palatino Linotype"/>
                <w:b/>
                <w:bCs/>
                <w:color w:val="000000" w:themeColor="text1"/>
                <w:sz w:val="20"/>
                <w:szCs w:val="20"/>
              </w:rPr>
              <w:t xml:space="preserve">Construcción de pavimento con concreto hidráulico en la Calle Tigres del Norte, Delegación Santa María </w:t>
            </w:r>
            <w:proofErr w:type="spellStart"/>
            <w:r w:rsidRPr="00C434C5">
              <w:rPr>
                <w:rFonts w:ascii="Palatino Linotype" w:hAnsi="Palatino Linotype"/>
                <w:b/>
                <w:bCs/>
                <w:color w:val="000000" w:themeColor="text1"/>
                <w:sz w:val="20"/>
                <w:szCs w:val="20"/>
              </w:rPr>
              <w:t>Zolotepec</w:t>
            </w:r>
            <w:proofErr w:type="spellEnd"/>
            <w:r w:rsidRPr="00C434C5">
              <w:rPr>
                <w:rFonts w:ascii="Palatino Linotype" w:hAnsi="Palatino Linotype"/>
                <w:b/>
                <w:bCs/>
                <w:color w:val="000000" w:themeColor="text1"/>
                <w:sz w:val="20"/>
                <w:szCs w:val="20"/>
              </w:rPr>
              <w:t xml:space="preserve"> ".</w:t>
            </w:r>
          </w:p>
          <w:p w14:paraId="60CE2798" w14:textId="6CF60204" w:rsidR="002D3EDA" w:rsidRPr="00C434C5" w:rsidRDefault="002D3EDA" w:rsidP="00B939D0">
            <w:pPr>
              <w:pStyle w:val="Prrafodelista"/>
              <w:spacing w:before="240" w:after="240"/>
              <w:ind w:left="0" w:right="49"/>
              <w:jc w:val="both"/>
              <w:rPr>
                <w:rFonts w:ascii="Palatino Linotype" w:hAnsi="Palatino Linotype"/>
                <w:b/>
                <w:bCs/>
                <w:color w:val="000000" w:themeColor="text1"/>
                <w:sz w:val="20"/>
                <w:szCs w:val="20"/>
              </w:rPr>
            </w:pPr>
          </w:p>
        </w:tc>
        <w:tc>
          <w:tcPr>
            <w:tcW w:w="4677" w:type="dxa"/>
            <w:vMerge w:val="restart"/>
          </w:tcPr>
          <w:p w14:paraId="442711D0" w14:textId="5BCCCBB3" w:rsidR="00B939D0" w:rsidRPr="00C434C5" w:rsidRDefault="002D3EDA" w:rsidP="00B939D0">
            <w:pPr>
              <w:jc w:val="both"/>
              <w:rPr>
                <w:rFonts w:ascii="Palatino Linotype" w:hAnsi="Palatino Linotype" w:cs="Arial"/>
                <w:b/>
                <w:bCs/>
                <w:color w:val="000000" w:themeColor="text1"/>
                <w:sz w:val="18"/>
                <w:szCs w:val="18"/>
              </w:rPr>
            </w:pPr>
            <w:r w:rsidRPr="00C434C5">
              <w:rPr>
                <w:rFonts w:ascii="Palatino Linotype" w:hAnsi="Palatino Linotype"/>
                <w:color w:val="000000" w:themeColor="text1"/>
                <w:sz w:val="22"/>
                <w:szCs w:val="22"/>
              </w:rPr>
              <w:t>E</w:t>
            </w:r>
            <w:r w:rsidR="00B939D0" w:rsidRPr="00C434C5">
              <w:rPr>
                <w:rFonts w:ascii="Palatino Linotype" w:hAnsi="Palatino Linotype"/>
                <w:color w:val="000000" w:themeColor="text1"/>
                <w:sz w:val="22"/>
                <w:szCs w:val="22"/>
              </w:rPr>
              <w:t xml:space="preserve">l Director de </w:t>
            </w:r>
            <w:r w:rsidR="00672FEE" w:rsidRPr="00C434C5">
              <w:rPr>
                <w:rFonts w:ascii="Palatino Linotype" w:hAnsi="Palatino Linotype"/>
                <w:color w:val="000000" w:themeColor="text1"/>
                <w:sz w:val="22"/>
                <w:szCs w:val="22"/>
              </w:rPr>
              <w:t>O</w:t>
            </w:r>
            <w:r w:rsidR="00B939D0" w:rsidRPr="00C434C5">
              <w:rPr>
                <w:rFonts w:ascii="Palatino Linotype" w:hAnsi="Palatino Linotype"/>
                <w:color w:val="000000" w:themeColor="text1"/>
                <w:sz w:val="22"/>
                <w:szCs w:val="22"/>
              </w:rPr>
              <w:t>bras</w:t>
            </w:r>
            <w:r w:rsidR="00672FEE" w:rsidRPr="00C434C5">
              <w:rPr>
                <w:rFonts w:ascii="Palatino Linotype" w:hAnsi="Palatino Linotype"/>
                <w:color w:val="000000" w:themeColor="text1"/>
                <w:sz w:val="22"/>
                <w:szCs w:val="22"/>
              </w:rPr>
              <w:t xml:space="preserve"> Públicas, manifestó </w:t>
            </w:r>
            <w:r w:rsidR="00B939D0" w:rsidRPr="00C434C5">
              <w:rPr>
                <w:rFonts w:ascii="Palatino Linotype" w:hAnsi="Palatino Linotype"/>
                <w:color w:val="000000" w:themeColor="text1"/>
                <w:sz w:val="22"/>
                <w:szCs w:val="22"/>
              </w:rPr>
              <w:t>que la</w:t>
            </w:r>
            <w:r w:rsidR="00672FEE" w:rsidRPr="00C434C5">
              <w:rPr>
                <w:rFonts w:ascii="Palatino Linotype" w:hAnsi="Palatino Linotype"/>
                <w:color w:val="000000" w:themeColor="text1"/>
                <w:sz w:val="22"/>
                <w:szCs w:val="22"/>
              </w:rPr>
              <w:t xml:space="preserve"> información requerida </w:t>
            </w:r>
            <w:r w:rsidR="00B939D0" w:rsidRPr="00C434C5">
              <w:rPr>
                <w:rFonts w:ascii="Palatino Linotype" w:hAnsi="Palatino Linotype"/>
                <w:color w:val="000000" w:themeColor="text1"/>
                <w:sz w:val="22"/>
                <w:szCs w:val="22"/>
              </w:rPr>
              <w:t>en las solicitudes</w:t>
            </w:r>
            <w:r w:rsidR="00672FEE" w:rsidRPr="00C434C5">
              <w:rPr>
                <w:rFonts w:ascii="Palatino Linotype" w:hAnsi="Palatino Linotype"/>
                <w:color w:val="000000" w:themeColor="text1"/>
                <w:sz w:val="22"/>
                <w:szCs w:val="22"/>
              </w:rPr>
              <w:t xml:space="preserve"> </w:t>
            </w:r>
            <w:r w:rsidR="00B939D0" w:rsidRPr="00C434C5">
              <w:rPr>
                <w:rFonts w:ascii="Palatino Linotype" w:hAnsi="Palatino Linotype"/>
                <w:color w:val="000000" w:themeColor="text1"/>
                <w:sz w:val="22"/>
                <w:szCs w:val="22"/>
              </w:rPr>
              <w:t xml:space="preserve">número </w:t>
            </w:r>
            <w:r w:rsidR="00B939D0" w:rsidRPr="00C434C5">
              <w:rPr>
                <w:rFonts w:ascii="Palatino Linotype" w:hAnsi="Palatino Linotype" w:cs="Arial"/>
                <w:b/>
                <w:bCs/>
                <w:color w:val="000000" w:themeColor="text1"/>
                <w:sz w:val="18"/>
                <w:szCs w:val="18"/>
              </w:rPr>
              <w:t xml:space="preserve">00292/XONACAT/IP/202, 00293/XONACAT/IP/2022, 00294/XONACAT/IP/2022 y </w:t>
            </w:r>
          </w:p>
          <w:p w14:paraId="29E32225" w14:textId="7198BA90" w:rsidR="00B939D0" w:rsidRPr="00C434C5" w:rsidRDefault="00B939D0" w:rsidP="00B939D0">
            <w:pPr>
              <w:jc w:val="both"/>
              <w:rPr>
                <w:rFonts w:ascii="Palatino Linotype" w:hAnsi="Palatino Linotype" w:cs="Arial"/>
                <w:color w:val="000000" w:themeColor="text1"/>
                <w:sz w:val="22"/>
                <w:szCs w:val="22"/>
              </w:rPr>
            </w:pPr>
            <w:r w:rsidRPr="00C434C5">
              <w:rPr>
                <w:rFonts w:ascii="Palatino Linotype" w:hAnsi="Palatino Linotype" w:cs="Arial"/>
                <w:b/>
                <w:bCs/>
                <w:color w:val="000000" w:themeColor="text1"/>
                <w:sz w:val="18"/>
                <w:szCs w:val="18"/>
              </w:rPr>
              <w:t>00295/XONACAT/IP/2022</w:t>
            </w:r>
            <w:r w:rsidR="002D3EDA" w:rsidRPr="00C434C5">
              <w:rPr>
                <w:rFonts w:ascii="Palatino Linotype" w:hAnsi="Palatino Linotype" w:cs="Arial"/>
                <w:b/>
                <w:bCs/>
                <w:color w:val="000000" w:themeColor="text1"/>
                <w:sz w:val="18"/>
                <w:szCs w:val="18"/>
              </w:rPr>
              <w:t xml:space="preserve"> </w:t>
            </w:r>
            <w:r w:rsidRPr="00C434C5">
              <w:rPr>
                <w:rFonts w:ascii="Palatino Linotype" w:hAnsi="Palatino Linotype" w:cs="Arial"/>
                <w:color w:val="000000" w:themeColor="text1"/>
                <w:sz w:val="22"/>
                <w:szCs w:val="22"/>
              </w:rPr>
              <w:t>corresponde a expedientes de trámite concluido</w:t>
            </w:r>
            <w:r w:rsidR="00672FEE" w:rsidRPr="00C434C5">
              <w:rPr>
                <w:rFonts w:ascii="Palatino Linotype" w:hAnsi="Palatino Linotype" w:cs="Arial"/>
                <w:color w:val="000000" w:themeColor="text1"/>
                <w:sz w:val="22"/>
                <w:szCs w:val="22"/>
              </w:rPr>
              <w:t>s</w:t>
            </w:r>
            <w:r w:rsidRPr="00C434C5">
              <w:rPr>
                <w:rFonts w:ascii="Palatino Linotype" w:hAnsi="Palatino Linotype" w:cs="Arial"/>
                <w:color w:val="000000" w:themeColor="text1"/>
                <w:sz w:val="22"/>
                <w:szCs w:val="22"/>
              </w:rPr>
              <w:t xml:space="preserve"> de la Dirección </w:t>
            </w:r>
            <w:r w:rsidR="002D3EDA" w:rsidRPr="00C434C5">
              <w:rPr>
                <w:rFonts w:ascii="Palatino Linotype" w:hAnsi="Palatino Linotype" w:cs="Arial"/>
                <w:color w:val="000000" w:themeColor="text1"/>
                <w:sz w:val="22"/>
                <w:szCs w:val="22"/>
              </w:rPr>
              <w:t xml:space="preserve">a su cargo, </w:t>
            </w:r>
            <w:r w:rsidRPr="00C434C5">
              <w:rPr>
                <w:rFonts w:ascii="Palatino Linotype" w:hAnsi="Palatino Linotype" w:cs="Arial"/>
                <w:color w:val="000000" w:themeColor="text1"/>
                <w:sz w:val="22"/>
                <w:szCs w:val="22"/>
              </w:rPr>
              <w:t xml:space="preserve">por lo que, recomendó </w:t>
            </w:r>
            <w:r w:rsidR="00672FEE" w:rsidRPr="00C434C5">
              <w:rPr>
                <w:rFonts w:ascii="Palatino Linotype" w:hAnsi="Palatino Linotype" w:cs="Arial"/>
                <w:color w:val="000000" w:themeColor="text1"/>
                <w:sz w:val="22"/>
                <w:szCs w:val="22"/>
              </w:rPr>
              <w:t xml:space="preserve">solicitarla en la </w:t>
            </w:r>
            <w:r w:rsidR="002D3EDA" w:rsidRPr="00C434C5">
              <w:rPr>
                <w:rFonts w:ascii="Palatino Linotype" w:hAnsi="Palatino Linotype" w:cs="Arial"/>
                <w:color w:val="000000" w:themeColor="text1"/>
                <w:sz w:val="22"/>
                <w:szCs w:val="22"/>
              </w:rPr>
              <w:t>Secretaría</w:t>
            </w:r>
            <w:r w:rsidRPr="00C434C5">
              <w:rPr>
                <w:rFonts w:ascii="Palatino Linotype" w:hAnsi="Palatino Linotype" w:cs="Arial"/>
                <w:color w:val="000000" w:themeColor="text1"/>
                <w:sz w:val="22"/>
                <w:szCs w:val="22"/>
              </w:rPr>
              <w:t xml:space="preserve"> del Ayuntamiento de Xonacatlán, </w:t>
            </w:r>
            <w:r w:rsidR="00672FEE" w:rsidRPr="00C434C5">
              <w:rPr>
                <w:rFonts w:ascii="Palatino Linotype" w:hAnsi="Palatino Linotype" w:cs="Arial"/>
                <w:color w:val="000000" w:themeColor="text1"/>
                <w:sz w:val="22"/>
                <w:szCs w:val="22"/>
              </w:rPr>
              <w:t>donde</w:t>
            </w:r>
            <w:r w:rsidRPr="00C434C5">
              <w:rPr>
                <w:rFonts w:ascii="Palatino Linotype" w:hAnsi="Palatino Linotype" w:cs="Arial"/>
                <w:color w:val="000000" w:themeColor="text1"/>
                <w:sz w:val="22"/>
                <w:szCs w:val="22"/>
              </w:rPr>
              <w:t xml:space="preserve"> tiene</w:t>
            </w:r>
            <w:r w:rsidR="00672FEE" w:rsidRPr="00C434C5">
              <w:rPr>
                <w:rFonts w:ascii="Palatino Linotype" w:hAnsi="Palatino Linotype" w:cs="Arial"/>
                <w:color w:val="000000" w:themeColor="text1"/>
                <w:sz w:val="22"/>
                <w:szCs w:val="22"/>
              </w:rPr>
              <w:t>n</w:t>
            </w:r>
            <w:r w:rsidRPr="00C434C5">
              <w:rPr>
                <w:rFonts w:ascii="Palatino Linotype" w:hAnsi="Palatino Linotype" w:cs="Arial"/>
                <w:color w:val="000000" w:themeColor="text1"/>
                <w:sz w:val="22"/>
                <w:szCs w:val="22"/>
              </w:rPr>
              <w:t xml:space="preserve"> </w:t>
            </w:r>
            <w:r w:rsidR="00672FEE" w:rsidRPr="00C434C5">
              <w:rPr>
                <w:rFonts w:ascii="Palatino Linotype" w:hAnsi="Palatino Linotype" w:cs="Arial"/>
                <w:color w:val="000000" w:themeColor="text1"/>
                <w:sz w:val="22"/>
                <w:szCs w:val="22"/>
              </w:rPr>
              <w:t>a</w:t>
            </w:r>
            <w:r w:rsidRPr="00C434C5">
              <w:rPr>
                <w:rFonts w:ascii="Palatino Linotype" w:hAnsi="Palatino Linotype" w:cs="Arial"/>
                <w:color w:val="000000" w:themeColor="text1"/>
                <w:sz w:val="22"/>
                <w:szCs w:val="22"/>
              </w:rPr>
              <w:t xml:space="preserve"> su resguardo el archivo de concentración</w:t>
            </w:r>
            <w:r w:rsidR="002D3EDA" w:rsidRPr="00C434C5">
              <w:rPr>
                <w:rFonts w:ascii="Palatino Linotype" w:hAnsi="Palatino Linotype" w:cs="Arial"/>
                <w:color w:val="000000" w:themeColor="text1"/>
                <w:sz w:val="22"/>
                <w:szCs w:val="22"/>
              </w:rPr>
              <w:t>.</w:t>
            </w:r>
          </w:p>
          <w:p w14:paraId="09A1A728" w14:textId="77777777" w:rsidR="00B939D0" w:rsidRPr="00C434C5" w:rsidRDefault="00B939D0" w:rsidP="00B939D0">
            <w:pPr>
              <w:jc w:val="both"/>
              <w:rPr>
                <w:rFonts w:ascii="Palatino Linotype" w:hAnsi="Palatino Linotype"/>
                <w:color w:val="000000" w:themeColor="text1"/>
              </w:rPr>
            </w:pPr>
          </w:p>
        </w:tc>
      </w:tr>
      <w:tr w:rsidR="00B939D0" w:rsidRPr="00C434C5" w14:paraId="0957C5F5" w14:textId="77777777" w:rsidTr="002D3EDA">
        <w:trPr>
          <w:trHeight w:val="2647"/>
        </w:trPr>
        <w:tc>
          <w:tcPr>
            <w:tcW w:w="494" w:type="dxa"/>
          </w:tcPr>
          <w:p w14:paraId="3A32B39D" w14:textId="77777777" w:rsidR="00B939D0" w:rsidRPr="00C434C5" w:rsidRDefault="00B939D0" w:rsidP="00B939D0">
            <w:pPr>
              <w:jc w:val="both"/>
              <w:rPr>
                <w:rFonts w:ascii="Palatino Linotype" w:hAnsi="Palatino Linotype" w:cs="Arial"/>
                <w:b/>
                <w:bCs/>
                <w:i/>
                <w:iCs/>
                <w:color w:val="000000" w:themeColor="text1"/>
                <w:lang w:val="es-MX"/>
              </w:rPr>
            </w:pPr>
            <w:r w:rsidRPr="00C434C5">
              <w:rPr>
                <w:rFonts w:ascii="Palatino Linotype" w:hAnsi="Palatino Linotype" w:cs="Arial"/>
                <w:b/>
                <w:bCs/>
                <w:i/>
                <w:iCs/>
                <w:color w:val="000000" w:themeColor="text1"/>
              </w:rPr>
              <w:t>2</w:t>
            </w:r>
          </w:p>
        </w:tc>
        <w:tc>
          <w:tcPr>
            <w:tcW w:w="3896" w:type="dxa"/>
          </w:tcPr>
          <w:p w14:paraId="462156B7" w14:textId="77777777" w:rsidR="00B939D0" w:rsidRPr="00C434C5" w:rsidRDefault="00B939D0" w:rsidP="002D3EDA">
            <w:pPr>
              <w:jc w:val="center"/>
              <w:rPr>
                <w:rFonts w:ascii="Palatino Linotype" w:hAnsi="Palatino Linotype" w:cs="Arial"/>
                <w:b/>
                <w:bCs/>
                <w:color w:val="000000" w:themeColor="text1"/>
                <w:lang w:val="en-US"/>
              </w:rPr>
            </w:pPr>
            <w:r w:rsidRPr="00C434C5">
              <w:rPr>
                <w:rFonts w:ascii="Palatino Linotype" w:hAnsi="Palatino Linotype" w:cs="Arial"/>
                <w:b/>
                <w:bCs/>
                <w:color w:val="000000" w:themeColor="text1"/>
                <w:lang w:val="en-US"/>
              </w:rPr>
              <w:t>00293/XONACAT/IP/2022</w:t>
            </w:r>
          </w:p>
          <w:p w14:paraId="4AE2C2C9" w14:textId="72D4B734" w:rsidR="00B939D0" w:rsidRPr="00C434C5" w:rsidRDefault="00B939D0" w:rsidP="002D3EDA">
            <w:pPr>
              <w:jc w:val="center"/>
              <w:rPr>
                <w:rFonts w:ascii="Palatino Linotype" w:hAnsi="Palatino Linotype"/>
                <w:b/>
                <w:bCs/>
                <w:color w:val="000000" w:themeColor="text1"/>
                <w:lang w:val="en-US"/>
              </w:rPr>
            </w:pPr>
            <w:r w:rsidRPr="00C434C5">
              <w:rPr>
                <w:rFonts w:ascii="Palatino Linotype" w:hAnsi="Palatino Linotype"/>
                <w:b/>
                <w:bCs/>
                <w:color w:val="000000" w:themeColor="text1"/>
                <w:lang w:val="en-US"/>
              </w:rPr>
              <w:t>17089/INFOEM/IP/RR/2022</w:t>
            </w:r>
          </w:p>
          <w:p w14:paraId="4F1A1654" w14:textId="08F55B31" w:rsidR="00B939D0" w:rsidRPr="00C434C5" w:rsidRDefault="00B939D0" w:rsidP="002D3EDA">
            <w:pPr>
              <w:spacing w:before="240" w:after="240"/>
              <w:ind w:right="28"/>
              <w:jc w:val="both"/>
              <w:rPr>
                <w:rFonts w:ascii="Palatino Linotype" w:hAnsi="Palatino Linotype"/>
                <w:b/>
                <w:bCs/>
                <w:lang w:eastAsia="es-MX"/>
              </w:rPr>
            </w:pPr>
            <w:r w:rsidRPr="00C434C5">
              <w:rPr>
                <w:rFonts w:ascii="Palatino Linotype" w:hAnsi="Palatino Linotype"/>
              </w:rPr>
              <w:t>Desglose de los gastos, compras y montos ejercidos, así como, toda la documentación relacionada con la obra</w:t>
            </w:r>
            <w:r w:rsidR="002D3EDA" w:rsidRPr="00C434C5">
              <w:rPr>
                <w:rFonts w:ascii="Palatino Linotype" w:hAnsi="Palatino Linotype"/>
              </w:rPr>
              <w:t xml:space="preserve">: </w:t>
            </w:r>
            <w:r w:rsidRPr="00C434C5">
              <w:rPr>
                <w:rFonts w:ascii="Palatino Linotype" w:hAnsi="Palatino Linotype"/>
                <w:b/>
                <w:bCs/>
                <w:color w:val="000000" w:themeColor="text1"/>
              </w:rPr>
              <w:t xml:space="preserve">"Construcción de drenaje sanitario en la Calle Adolfo López Mateos, Delegación de Santa María </w:t>
            </w:r>
            <w:proofErr w:type="spellStart"/>
            <w:r w:rsidRPr="00C434C5">
              <w:rPr>
                <w:rFonts w:ascii="Palatino Linotype" w:hAnsi="Palatino Linotype"/>
                <w:b/>
                <w:bCs/>
                <w:color w:val="000000" w:themeColor="text1"/>
              </w:rPr>
              <w:t>Zolotepec</w:t>
            </w:r>
            <w:proofErr w:type="spellEnd"/>
            <w:r w:rsidRPr="00C434C5">
              <w:rPr>
                <w:rFonts w:ascii="Palatino Linotype" w:hAnsi="Palatino Linotype"/>
                <w:b/>
                <w:bCs/>
                <w:color w:val="000000" w:themeColor="text1"/>
              </w:rPr>
              <w:t>, Primera Etapa ".</w:t>
            </w:r>
          </w:p>
          <w:p w14:paraId="7857848A" w14:textId="6953CE31" w:rsidR="00B939D0" w:rsidRPr="00C434C5" w:rsidRDefault="00B939D0" w:rsidP="00B939D0">
            <w:pPr>
              <w:jc w:val="both"/>
              <w:rPr>
                <w:rFonts w:ascii="Palatino Linotype" w:hAnsi="Palatino Linotype" w:cs="Arial"/>
                <w:b/>
                <w:bCs/>
                <w:i/>
                <w:iCs/>
                <w:color w:val="000000" w:themeColor="text1"/>
              </w:rPr>
            </w:pPr>
          </w:p>
        </w:tc>
        <w:tc>
          <w:tcPr>
            <w:tcW w:w="4677" w:type="dxa"/>
            <w:vMerge/>
          </w:tcPr>
          <w:p w14:paraId="50849512" w14:textId="77777777" w:rsidR="00B939D0" w:rsidRPr="00C434C5" w:rsidRDefault="00B939D0" w:rsidP="00B939D0">
            <w:pPr>
              <w:jc w:val="both"/>
              <w:rPr>
                <w:rFonts w:ascii="Palatino Linotype" w:hAnsi="Palatino Linotype"/>
                <w:i/>
                <w:iCs/>
                <w:color w:val="000000"/>
                <w:lang w:val="es-MX"/>
              </w:rPr>
            </w:pPr>
          </w:p>
        </w:tc>
      </w:tr>
      <w:tr w:rsidR="00B939D0" w:rsidRPr="00C434C5" w14:paraId="123DA3E3" w14:textId="77777777" w:rsidTr="002D3EDA">
        <w:trPr>
          <w:trHeight w:val="2965"/>
        </w:trPr>
        <w:tc>
          <w:tcPr>
            <w:tcW w:w="494" w:type="dxa"/>
          </w:tcPr>
          <w:p w14:paraId="0752097F" w14:textId="77777777" w:rsidR="00B939D0" w:rsidRPr="00C434C5" w:rsidRDefault="00B939D0" w:rsidP="00B939D0">
            <w:pPr>
              <w:jc w:val="both"/>
              <w:rPr>
                <w:rFonts w:ascii="Palatino Linotype" w:hAnsi="Palatino Linotype"/>
                <w:b/>
                <w:bCs/>
                <w:lang w:val="es-MX"/>
              </w:rPr>
            </w:pPr>
            <w:r w:rsidRPr="00C434C5">
              <w:rPr>
                <w:rFonts w:ascii="Palatino Linotype" w:hAnsi="Palatino Linotype"/>
                <w:b/>
                <w:bCs/>
              </w:rPr>
              <w:t>3</w:t>
            </w:r>
          </w:p>
        </w:tc>
        <w:tc>
          <w:tcPr>
            <w:tcW w:w="3896" w:type="dxa"/>
          </w:tcPr>
          <w:p w14:paraId="7142F72B" w14:textId="77777777" w:rsidR="00B939D0" w:rsidRPr="00C434C5" w:rsidRDefault="00B939D0" w:rsidP="002D3EDA">
            <w:pPr>
              <w:jc w:val="center"/>
              <w:rPr>
                <w:rFonts w:ascii="Palatino Linotype" w:hAnsi="Palatino Linotype" w:cs="Arial"/>
                <w:b/>
                <w:bCs/>
                <w:color w:val="000000" w:themeColor="text1"/>
                <w:lang w:val="en-US"/>
              </w:rPr>
            </w:pPr>
            <w:r w:rsidRPr="00C434C5">
              <w:rPr>
                <w:rFonts w:ascii="Palatino Linotype" w:hAnsi="Palatino Linotype" w:cs="Arial"/>
                <w:b/>
                <w:bCs/>
                <w:color w:val="000000" w:themeColor="text1"/>
                <w:lang w:val="en-US"/>
              </w:rPr>
              <w:t>00294/XONACAT/IP/2022</w:t>
            </w:r>
          </w:p>
          <w:p w14:paraId="7A5ED2EB" w14:textId="658538D4" w:rsidR="00B939D0" w:rsidRPr="00C434C5" w:rsidRDefault="00B939D0" w:rsidP="002D3EDA">
            <w:pPr>
              <w:jc w:val="center"/>
              <w:rPr>
                <w:rFonts w:ascii="Palatino Linotype" w:hAnsi="Palatino Linotype" w:cs="Arial"/>
                <w:b/>
                <w:bCs/>
                <w:color w:val="000000" w:themeColor="text1"/>
                <w:lang w:val="en-US"/>
              </w:rPr>
            </w:pPr>
            <w:r w:rsidRPr="00C434C5">
              <w:rPr>
                <w:rFonts w:ascii="Palatino Linotype" w:hAnsi="Palatino Linotype"/>
                <w:b/>
                <w:bCs/>
                <w:color w:val="000000" w:themeColor="text1"/>
                <w:lang w:val="en-US"/>
              </w:rPr>
              <w:t>17091/INFOEM/IP/RR/2022</w:t>
            </w:r>
          </w:p>
          <w:p w14:paraId="22CE6D1F" w14:textId="1D0645B0" w:rsidR="00B939D0" w:rsidRPr="00C434C5" w:rsidRDefault="00B939D0" w:rsidP="002D3EDA">
            <w:pPr>
              <w:spacing w:before="240" w:after="240"/>
              <w:ind w:right="28"/>
              <w:jc w:val="both"/>
              <w:rPr>
                <w:rFonts w:ascii="Palatino Linotype" w:hAnsi="Palatino Linotype"/>
                <w:b/>
                <w:bCs/>
                <w:color w:val="000000" w:themeColor="text1"/>
              </w:rPr>
            </w:pPr>
            <w:r w:rsidRPr="00C434C5">
              <w:rPr>
                <w:rFonts w:ascii="Palatino Linotype" w:hAnsi="Palatino Linotype"/>
              </w:rPr>
              <w:t>Desglose de los gastos, compras y montos ejercidos, así como, toda la documentación relacionada con la obra</w:t>
            </w:r>
            <w:r w:rsidR="002D3EDA" w:rsidRPr="00C434C5">
              <w:rPr>
                <w:rFonts w:ascii="Palatino Linotype" w:hAnsi="Palatino Linotype"/>
              </w:rPr>
              <w:t>:</w:t>
            </w:r>
            <w:r w:rsidRPr="00C434C5">
              <w:rPr>
                <w:rFonts w:ascii="Palatino Linotype" w:hAnsi="Palatino Linotype"/>
              </w:rPr>
              <w:t xml:space="preserve"> </w:t>
            </w:r>
            <w:r w:rsidRPr="00C434C5">
              <w:rPr>
                <w:rFonts w:ascii="Palatino Linotype" w:hAnsi="Palatino Linotype"/>
                <w:b/>
                <w:bCs/>
                <w:color w:val="000000" w:themeColor="text1"/>
              </w:rPr>
              <w:t>"Construcción de línea de agua potable en la Comunidad d</w:t>
            </w:r>
            <w:r w:rsidR="00925751" w:rsidRPr="00C434C5">
              <w:rPr>
                <w:rFonts w:ascii="Palatino Linotype" w:hAnsi="Palatino Linotype"/>
                <w:b/>
                <w:bCs/>
                <w:color w:val="000000" w:themeColor="text1"/>
              </w:rPr>
              <w:t>e</w:t>
            </w:r>
            <w:r w:rsidRPr="00C434C5">
              <w:rPr>
                <w:rFonts w:ascii="Palatino Linotype" w:hAnsi="Palatino Linotype"/>
                <w:b/>
                <w:bCs/>
                <w:color w:val="000000" w:themeColor="text1"/>
              </w:rPr>
              <w:t xml:space="preserve"> Santa María </w:t>
            </w:r>
            <w:proofErr w:type="spellStart"/>
            <w:r w:rsidRPr="00C434C5">
              <w:rPr>
                <w:rFonts w:ascii="Palatino Linotype" w:hAnsi="Palatino Linotype"/>
                <w:b/>
                <w:bCs/>
                <w:color w:val="000000" w:themeColor="text1"/>
              </w:rPr>
              <w:t>Zolotepec</w:t>
            </w:r>
            <w:proofErr w:type="spellEnd"/>
            <w:r w:rsidRPr="00C434C5">
              <w:rPr>
                <w:rFonts w:ascii="Palatino Linotype" w:hAnsi="Palatino Linotype"/>
                <w:b/>
                <w:bCs/>
                <w:color w:val="000000" w:themeColor="text1"/>
              </w:rPr>
              <w:t>".</w:t>
            </w:r>
          </w:p>
        </w:tc>
        <w:tc>
          <w:tcPr>
            <w:tcW w:w="4677" w:type="dxa"/>
            <w:vMerge/>
          </w:tcPr>
          <w:p w14:paraId="643CF987" w14:textId="77777777" w:rsidR="00B939D0" w:rsidRPr="00C434C5" w:rsidRDefault="00B939D0" w:rsidP="00B939D0">
            <w:pPr>
              <w:jc w:val="both"/>
              <w:rPr>
                <w:rFonts w:ascii="Palatino Linotype" w:hAnsi="Palatino Linotype"/>
                <w:i/>
                <w:iCs/>
                <w:color w:val="000000"/>
                <w:lang w:val="es-MX"/>
              </w:rPr>
            </w:pPr>
          </w:p>
        </w:tc>
      </w:tr>
      <w:tr w:rsidR="00B939D0" w:rsidRPr="00C434C5" w14:paraId="706EAFBB" w14:textId="77777777" w:rsidTr="002D3EDA">
        <w:trPr>
          <w:trHeight w:val="1863"/>
        </w:trPr>
        <w:tc>
          <w:tcPr>
            <w:tcW w:w="494" w:type="dxa"/>
          </w:tcPr>
          <w:p w14:paraId="61C4E7E5" w14:textId="77777777" w:rsidR="00B939D0" w:rsidRPr="00C434C5" w:rsidRDefault="00B939D0" w:rsidP="00B939D0">
            <w:pPr>
              <w:jc w:val="both"/>
              <w:rPr>
                <w:rFonts w:ascii="Palatino Linotype" w:hAnsi="Palatino Linotype" w:cs="Arial"/>
                <w:b/>
                <w:bCs/>
                <w:color w:val="000000" w:themeColor="text1"/>
                <w:lang w:val="en-US"/>
              </w:rPr>
            </w:pPr>
            <w:r w:rsidRPr="00C434C5">
              <w:rPr>
                <w:rFonts w:ascii="Palatino Linotype" w:hAnsi="Palatino Linotype" w:cs="Arial"/>
                <w:b/>
                <w:bCs/>
                <w:color w:val="000000" w:themeColor="text1"/>
                <w:lang w:val="en-US"/>
              </w:rPr>
              <w:lastRenderedPageBreak/>
              <w:t>4</w:t>
            </w:r>
          </w:p>
        </w:tc>
        <w:tc>
          <w:tcPr>
            <w:tcW w:w="3896" w:type="dxa"/>
          </w:tcPr>
          <w:p w14:paraId="7AD0335F" w14:textId="77777777" w:rsidR="00B939D0" w:rsidRPr="00C434C5" w:rsidRDefault="00B939D0" w:rsidP="002D3EDA">
            <w:pPr>
              <w:jc w:val="center"/>
              <w:rPr>
                <w:rFonts w:ascii="Palatino Linotype" w:hAnsi="Palatino Linotype" w:cs="Arial"/>
                <w:b/>
                <w:bCs/>
                <w:color w:val="000000" w:themeColor="text1"/>
                <w:lang w:val="en-US"/>
              </w:rPr>
            </w:pPr>
            <w:r w:rsidRPr="00C434C5">
              <w:rPr>
                <w:rFonts w:ascii="Palatino Linotype" w:hAnsi="Palatino Linotype" w:cs="Arial"/>
                <w:b/>
                <w:bCs/>
                <w:color w:val="000000" w:themeColor="text1"/>
                <w:lang w:val="en-US"/>
              </w:rPr>
              <w:t>00295/XONACAT/IP/2022</w:t>
            </w:r>
          </w:p>
          <w:p w14:paraId="204FBB40" w14:textId="1A99F1F5" w:rsidR="00B939D0" w:rsidRPr="00C434C5" w:rsidRDefault="00B939D0" w:rsidP="002D3EDA">
            <w:pPr>
              <w:jc w:val="center"/>
              <w:rPr>
                <w:rFonts w:ascii="Palatino Linotype" w:hAnsi="Palatino Linotype"/>
                <w:b/>
                <w:bCs/>
                <w:color w:val="000000" w:themeColor="text1"/>
                <w:lang w:val="en-US"/>
              </w:rPr>
            </w:pPr>
            <w:r w:rsidRPr="00C434C5">
              <w:rPr>
                <w:rFonts w:ascii="Palatino Linotype" w:hAnsi="Palatino Linotype"/>
                <w:b/>
                <w:bCs/>
                <w:color w:val="000000" w:themeColor="text1"/>
                <w:lang w:val="en-US"/>
              </w:rPr>
              <w:t>17092/INFOEM/IP/RR/2022</w:t>
            </w:r>
          </w:p>
          <w:p w14:paraId="1EE3F6CF" w14:textId="77777777" w:rsidR="002D3EDA" w:rsidRPr="00C434C5" w:rsidRDefault="002D3EDA" w:rsidP="002D3EDA">
            <w:pPr>
              <w:jc w:val="both"/>
              <w:rPr>
                <w:rFonts w:ascii="Palatino Linotype" w:hAnsi="Palatino Linotype"/>
                <w:b/>
                <w:bCs/>
                <w:color w:val="000000" w:themeColor="text1"/>
                <w:lang w:val="en-US"/>
              </w:rPr>
            </w:pPr>
          </w:p>
          <w:p w14:paraId="0FD2F26F" w14:textId="7D2E0374" w:rsidR="002D3EDA" w:rsidRPr="00C434C5" w:rsidRDefault="002D3EDA" w:rsidP="002D3EDA">
            <w:pPr>
              <w:jc w:val="both"/>
              <w:rPr>
                <w:rFonts w:ascii="Palatino Linotype" w:hAnsi="Palatino Linotype"/>
                <w:b/>
                <w:bCs/>
                <w:color w:val="000000"/>
              </w:rPr>
            </w:pPr>
            <w:r w:rsidRPr="00C434C5">
              <w:rPr>
                <w:rFonts w:ascii="Palatino Linotype" w:hAnsi="Palatino Linotype"/>
              </w:rPr>
              <w:t>Desglose de los gastos, compras y montos ejercidos, así como, toda la documentación relacionada con la obra: “</w:t>
            </w:r>
            <w:r w:rsidRPr="00C434C5">
              <w:rPr>
                <w:rFonts w:ascii="Palatino Linotype" w:hAnsi="Palatino Linotype"/>
                <w:b/>
                <w:bCs/>
                <w:color w:val="000000"/>
              </w:rPr>
              <w:t xml:space="preserve">Construcción de drenaje sanitario en la Calle Adolfo López Mateos en la Delegación de Santa María </w:t>
            </w:r>
            <w:proofErr w:type="spellStart"/>
            <w:r w:rsidRPr="00C434C5">
              <w:rPr>
                <w:rFonts w:ascii="Palatino Linotype" w:hAnsi="Palatino Linotype"/>
                <w:b/>
                <w:bCs/>
                <w:color w:val="000000"/>
              </w:rPr>
              <w:t>Zolotepec</w:t>
            </w:r>
            <w:proofErr w:type="spellEnd"/>
            <w:r w:rsidRPr="00C434C5">
              <w:rPr>
                <w:rFonts w:ascii="Palatino Linotype" w:hAnsi="Palatino Linotype"/>
                <w:b/>
                <w:bCs/>
                <w:color w:val="000000"/>
              </w:rPr>
              <w:t xml:space="preserve"> ".</w:t>
            </w:r>
          </w:p>
          <w:p w14:paraId="1455730C" w14:textId="2A801C85" w:rsidR="002D3EDA" w:rsidRPr="00C434C5" w:rsidRDefault="002D3EDA" w:rsidP="002D3EDA">
            <w:pPr>
              <w:jc w:val="both"/>
              <w:rPr>
                <w:rFonts w:ascii="Palatino Linotype" w:hAnsi="Palatino Linotype"/>
              </w:rPr>
            </w:pPr>
          </w:p>
        </w:tc>
        <w:tc>
          <w:tcPr>
            <w:tcW w:w="4677" w:type="dxa"/>
            <w:vMerge/>
          </w:tcPr>
          <w:p w14:paraId="2D2B47D0" w14:textId="77777777" w:rsidR="00B939D0" w:rsidRPr="00C434C5" w:rsidRDefault="00B939D0" w:rsidP="00B939D0">
            <w:pPr>
              <w:jc w:val="both"/>
              <w:rPr>
                <w:rFonts w:ascii="Palatino Linotype" w:hAnsi="Palatino Linotype"/>
                <w:i/>
                <w:iCs/>
                <w:color w:val="000000"/>
              </w:rPr>
            </w:pPr>
          </w:p>
        </w:tc>
      </w:tr>
      <w:tr w:rsidR="00B939D0" w:rsidRPr="00C434C5" w14:paraId="122F1BDB" w14:textId="77777777" w:rsidTr="002D3EDA">
        <w:trPr>
          <w:trHeight w:val="1471"/>
        </w:trPr>
        <w:tc>
          <w:tcPr>
            <w:tcW w:w="494" w:type="dxa"/>
          </w:tcPr>
          <w:p w14:paraId="61588979" w14:textId="77777777" w:rsidR="00B939D0" w:rsidRPr="00C434C5" w:rsidRDefault="00B939D0" w:rsidP="00B939D0">
            <w:pPr>
              <w:jc w:val="both"/>
              <w:rPr>
                <w:rFonts w:ascii="Palatino Linotype" w:hAnsi="Palatino Linotype" w:cs="Arial"/>
                <w:b/>
                <w:bCs/>
                <w:lang w:val="es-MX"/>
              </w:rPr>
            </w:pPr>
            <w:r w:rsidRPr="00C434C5">
              <w:rPr>
                <w:rFonts w:ascii="Palatino Linotype" w:hAnsi="Palatino Linotype" w:cs="Arial"/>
                <w:b/>
                <w:bCs/>
              </w:rPr>
              <w:t>5</w:t>
            </w:r>
          </w:p>
        </w:tc>
        <w:tc>
          <w:tcPr>
            <w:tcW w:w="3896" w:type="dxa"/>
          </w:tcPr>
          <w:p w14:paraId="1619ECF3" w14:textId="77777777" w:rsidR="00B939D0" w:rsidRPr="00C434C5" w:rsidRDefault="00B939D0" w:rsidP="002D3EDA">
            <w:pPr>
              <w:jc w:val="center"/>
              <w:rPr>
                <w:rFonts w:ascii="Palatino Linotype" w:hAnsi="Palatino Linotype" w:cs="Arial"/>
                <w:b/>
                <w:bCs/>
                <w:color w:val="000000" w:themeColor="text1"/>
                <w:lang w:val="en-US"/>
              </w:rPr>
            </w:pPr>
            <w:r w:rsidRPr="00C434C5">
              <w:rPr>
                <w:rFonts w:ascii="Palatino Linotype" w:hAnsi="Palatino Linotype" w:cs="Arial"/>
                <w:b/>
                <w:bCs/>
                <w:color w:val="000000" w:themeColor="text1"/>
                <w:lang w:val="en-US"/>
              </w:rPr>
              <w:t>00296/XONACAT/IP/2022</w:t>
            </w:r>
          </w:p>
          <w:p w14:paraId="5A6F358E" w14:textId="6F79BFA3" w:rsidR="00B939D0" w:rsidRPr="00C434C5" w:rsidRDefault="00B939D0" w:rsidP="002D3EDA">
            <w:pPr>
              <w:jc w:val="center"/>
              <w:rPr>
                <w:rFonts w:ascii="Palatino Linotype" w:hAnsi="Palatino Linotype"/>
                <w:b/>
                <w:bCs/>
                <w:color w:val="000000" w:themeColor="text1"/>
                <w:lang w:val="en-US"/>
              </w:rPr>
            </w:pPr>
            <w:r w:rsidRPr="00C434C5">
              <w:rPr>
                <w:rFonts w:ascii="Palatino Linotype" w:hAnsi="Palatino Linotype"/>
                <w:b/>
                <w:bCs/>
                <w:color w:val="000000" w:themeColor="text1"/>
                <w:lang w:val="en-US"/>
              </w:rPr>
              <w:t>17093/INFOEM/IP/RR/2022</w:t>
            </w:r>
          </w:p>
          <w:p w14:paraId="0A3C44CC" w14:textId="69476C3A" w:rsidR="00B939D0" w:rsidRPr="00C434C5" w:rsidRDefault="00B939D0" w:rsidP="002D3EDA">
            <w:pPr>
              <w:pStyle w:val="Prrafodelista"/>
              <w:spacing w:before="240" w:after="240"/>
              <w:ind w:left="0" w:right="49"/>
              <w:jc w:val="both"/>
              <w:rPr>
                <w:rFonts w:ascii="Palatino Linotype" w:hAnsi="Palatino Linotype"/>
                <w:b/>
                <w:bCs/>
                <w:sz w:val="20"/>
                <w:szCs w:val="20"/>
              </w:rPr>
            </w:pPr>
            <w:r w:rsidRPr="00C434C5">
              <w:rPr>
                <w:rFonts w:ascii="Palatino Linotype" w:hAnsi="Palatino Linotype"/>
                <w:sz w:val="20"/>
                <w:szCs w:val="20"/>
              </w:rPr>
              <w:t>Desglose de los gastos, compras y montos ejercidos, así como, toda la documentación relacionada con la obra</w:t>
            </w:r>
            <w:r w:rsidR="002D3EDA" w:rsidRPr="00C434C5">
              <w:rPr>
                <w:rFonts w:ascii="Palatino Linotype" w:hAnsi="Palatino Linotype"/>
                <w:sz w:val="20"/>
                <w:szCs w:val="20"/>
              </w:rPr>
              <w:t>:</w:t>
            </w:r>
            <w:r w:rsidRPr="00C434C5">
              <w:rPr>
                <w:rFonts w:ascii="Palatino Linotype" w:hAnsi="Palatino Linotype"/>
                <w:sz w:val="20"/>
                <w:szCs w:val="20"/>
              </w:rPr>
              <w:t xml:space="preserve"> </w:t>
            </w:r>
            <w:r w:rsidRPr="00C434C5">
              <w:rPr>
                <w:rFonts w:ascii="Palatino Linotype" w:hAnsi="Palatino Linotype"/>
                <w:b/>
                <w:bCs/>
                <w:sz w:val="20"/>
                <w:szCs w:val="20"/>
              </w:rPr>
              <w:t xml:space="preserve">"Banquetas y guarniciones en la Colonia 5 de </w:t>
            </w:r>
            <w:r w:rsidR="002D3EDA" w:rsidRPr="00C434C5">
              <w:rPr>
                <w:rFonts w:ascii="Palatino Linotype" w:hAnsi="Palatino Linotype"/>
                <w:b/>
                <w:bCs/>
                <w:sz w:val="20"/>
                <w:szCs w:val="20"/>
              </w:rPr>
              <w:t>mayo</w:t>
            </w:r>
            <w:r w:rsidRPr="00C434C5">
              <w:rPr>
                <w:rFonts w:ascii="Palatino Linotype" w:hAnsi="Palatino Linotype"/>
                <w:b/>
                <w:bCs/>
                <w:sz w:val="20"/>
                <w:szCs w:val="20"/>
              </w:rPr>
              <w:t>, Calle Adolfo López Mateos".</w:t>
            </w:r>
          </w:p>
          <w:p w14:paraId="31F11232" w14:textId="2AAB572E" w:rsidR="002D3EDA" w:rsidRPr="00C434C5" w:rsidRDefault="002D3EDA" w:rsidP="002D3EDA">
            <w:pPr>
              <w:pStyle w:val="Prrafodelista"/>
              <w:spacing w:before="240" w:after="240"/>
              <w:ind w:left="0" w:right="49"/>
              <w:jc w:val="both"/>
              <w:rPr>
                <w:rFonts w:ascii="Palatino Linotype" w:hAnsi="Palatino Linotype"/>
                <w:i/>
                <w:sz w:val="20"/>
                <w:szCs w:val="20"/>
                <w:lang w:eastAsia="es-MX"/>
              </w:rPr>
            </w:pPr>
          </w:p>
        </w:tc>
        <w:tc>
          <w:tcPr>
            <w:tcW w:w="4677" w:type="dxa"/>
          </w:tcPr>
          <w:p w14:paraId="51E392C8" w14:textId="500F20BC" w:rsidR="00B939D0" w:rsidRPr="00C434C5" w:rsidRDefault="002D3EDA" w:rsidP="00B939D0">
            <w:pPr>
              <w:pStyle w:val="Prrafodelista"/>
              <w:ind w:left="0"/>
              <w:jc w:val="both"/>
              <w:rPr>
                <w:rFonts w:ascii="Palatino Linotype" w:hAnsi="Palatino Linotype" w:cs="Arial"/>
                <w:i/>
                <w:sz w:val="20"/>
                <w:szCs w:val="20"/>
              </w:rPr>
            </w:pPr>
            <w:r w:rsidRPr="00C434C5">
              <w:rPr>
                <w:rFonts w:ascii="Palatino Linotype" w:hAnsi="Palatino Linotype" w:cs="Arial"/>
                <w:sz w:val="20"/>
                <w:szCs w:val="20"/>
              </w:rPr>
              <w:t>E</w:t>
            </w:r>
            <w:r w:rsidR="00B939D0" w:rsidRPr="00C434C5">
              <w:rPr>
                <w:rFonts w:ascii="Palatino Linotype" w:hAnsi="Palatino Linotype" w:cs="Arial"/>
                <w:sz w:val="20"/>
                <w:szCs w:val="20"/>
              </w:rPr>
              <w:t>l Director de Obras</w:t>
            </w:r>
            <w:r w:rsidRPr="00C434C5">
              <w:rPr>
                <w:rFonts w:ascii="Palatino Linotype" w:hAnsi="Palatino Linotype" w:cs="Arial"/>
                <w:sz w:val="20"/>
                <w:szCs w:val="20"/>
              </w:rPr>
              <w:t xml:space="preserve"> </w:t>
            </w:r>
            <w:r w:rsidR="00672FEE" w:rsidRPr="00C434C5">
              <w:rPr>
                <w:rFonts w:ascii="Palatino Linotype" w:hAnsi="Palatino Linotype" w:cs="Arial"/>
                <w:sz w:val="20"/>
                <w:szCs w:val="20"/>
              </w:rPr>
              <w:t xml:space="preserve">Públicas, </w:t>
            </w:r>
            <w:r w:rsidRPr="00C434C5">
              <w:rPr>
                <w:rFonts w:ascii="Palatino Linotype" w:hAnsi="Palatino Linotype" w:cs="Arial"/>
                <w:sz w:val="20"/>
                <w:szCs w:val="20"/>
              </w:rPr>
              <w:t xml:space="preserve">manifestó </w:t>
            </w:r>
            <w:r w:rsidR="00B939D0" w:rsidRPr="00C434C5">
              <w:rPr>
                <w:rFonts w:ascii="Palatino Linotype" w:hAnsi="Palatino Linotype" w:cs="Arial"/>
                <w:sz w:val="20"/>
                <w:szCs w:val="20"/>
              </w:rPr>
              <w:t xml:space="preserve">que no se encontró </w:t>
            </w:r>
            <w:r w:rsidR="00672FEE" w:rsidRPr="00C434C5">
              <w:rPr>
                <w:rFonts w:ascii="Palatino Linotype" w:hAnsi="Palatino Linotype" w:cs="Arial"/>
                <w:sz w:val="20"/>
                <w:szCs w:val="20"/>
              </w:rPr>
              <w:t xml:space="preserve">lo solicitado </w:t>
            </w:r>
            <w:r w:rsidR="00B939D0" w:rsidRPr="00C434C5">
              <w:rPr>
                <w:rFonts w:ascii="Palatino Linotype" w:hAnsi="Palatino Linotype" w:cs="Arial"/>
                <w:sz w:val="20"/>
                <w:szCs w:val="20"/>
              </w:rPr>
              <w:t>en los archivos de concentración de la Dirección</w:t>
            </w:r>
            <w:r w:rsidR="00672FEE" w:rsidRPr="00C434C5">
              <w:rPr>
                <w:rFonts w:ascii="Palatino Linotype" w:hAnsi="Palatino Linotype" w:cs="Arial"/>
                <w:sz w:val="20"/>
                <w:szCs w:val="20"/>
              </w:rPr>
              <w:t xml:space="preserve">, </w:t>
            </w:r>
            <w:r w:rsidR="00B939D0" w:rsidRPr="00C434C5">
              <w:rPr>
                <w:rFonts w:ascii="Palatino Linotype" w:hAnsi="Palatino Linotype" w:cs="Arial"/>
                <w:sz w:val="20"/>
                <w:szCs w:val="20"/>
              </w:rPr>
              <w:t>en los términos que se solicitó.</w:t>
            </w:r>
          </w:p>
          <w:p w14:paraId="2282E244" w14:textId="77777777" w:rsidR="00B939D0" w:rsidRPr="00C434C5" w:rsidRDefault="00B939D0" w:rsidP="00B939D0">
            <w:pPr>
              <w:jc w:val="both"/>
              <w:rPr>
                <w:rFonts w:ascii="Palatino Linotype" w:hAnsi="Palatino Linotype"/>
                <w:i/>
                <w:iCs/>
                <w:color w:val="000000"/>
              </w:rPr>
            </w:pPr>
          </w:p>
        </w:tc>
      </w:tr>
    </w:tbl>
    <w:p w14:paraId="2AE16C5B" w14:textId="77777777" w:rsidR="00247AB0" w:rsidRPr="00C434C5" w:rsidRDefault="00247AB0" w:rsidP="00247AB0">
      <w:pPr>
        <w:pStyle w:val="Prrafodelista"/>
        <w:tabs>
          <w:tab w:val="left" w:pos="567"/>
        </w:tabs>
        <w:spacing w:line="360" w:lineRule="auto"/>
        <w:ind w:left="0"/>
        <w:jc w:val="both"/>
        <w:rPr>
          <w:rFonts w:ascii="Palatino Linotype" w:eastAsia="Calibri" w:hAnsi="Palatino Linotype" w:cs="Arial"/>
          <w:sz w:val="24"/>
        </w:rPr>
      </w:pPr>
    </w:p>
    <w:p w14:paraId="47AC7D66" w14:textId="50F3A588" w:rsidR="00247AB0" w:rsidRPr="00C434C5" w:rsidRDefault="00247AB0" w:rsidP="008B574A">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434C5">
        <w:rPr>
          <w:rFonts w:ascii="Palatino Linotype" w:eastAsia="Calibri" w:hAnsi="Palatino Linotype" w:cs="Arial"/>
          <w:sz w:val="24"/>
        </w:rPr>
        <w:t>Es necesario enfatizar que, quien dio respuesta a la solicitud es el Director de Obra Pública, que de acuerdo a la Ley Orgánica Municipal del Estado de México establece que tiene las siguientes atribuciones:</w:t>
      </w:r>
    </w:p>
    <w:p w14:paraId="7183AD7C" w14:textId="77777777" w:rsidR="00247AB0" w:rsidRPr="00C434C5" w:rsidRDefault="00247AB0" w:rsidP="00247AB0">
      <w:pPr>
        <w:pStyle w:val="Prrafodelista"/>
        <w:rPr>
          <w:rFonts w:ascii="Palatino Linotype" w:eastAsia="Calibri" w:hAnsi="Palatino Linotype" w:cs="Arial"/>
          <w:sz w:val="24"/>
        </w:rPr>
      </w:pPr>
    </w:p>
    <w:p w14:paraId="57CFC695" w14:textId="14604956" w:rsidR="00247AB0" w:rsidRPr="00C434C5" w:rsidRDefault="00672FEE"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w:t>
      </w:r>
      <w:r w:rsidR="00247AB0" w:rsidRPr="00C434C5">
        <w:rPr>
          <w:rFonts w:ascii="Palatino Linotype" w:hAnsi="Palatino Linotype"/>
          <w:i/>
        </w:rPr>
        <w:t xml:space="preserve">I. Realizar la programación y ejecución de las obras públicas y servicios relacionados, que por orden expresa del Ayuntamiento requieran prioridad; </w:t>
      </w:r>
    </w:p>
    <w:p w14:paraId="2B999392"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II. Planear y coordinar los proyectos de obras públicas y servicios relacionados con las mismas que autorice el Ayuntamiento, una vez que se cumplan los requisitos de licitación y otros que determine la ley de la materia; </w:t>
      </w:r>
    </w:p>
    <w:p w14:paraId="679AB0E2"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III. Proyectar las obras públicas y servicios relacionados, que realice el Municipio, incluyendo la conservación y mantenimiento de edificios, monumentos, calles, parques y jardines; </w:t>
      </w:r>
    </w:p>
    <w:p w14:paraId="4AAE4C92"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lastRenderedPageBreak/>
        <w:t xml:space="preserve">IV. Construir y ejecutar todas aquellas obras públicas y servicios relacionados, que aumenten y mantengan la infraestructura municipal y que estén consideradas en el programa respectivo; </w:t>
      </w:r>
    </w:p>
    <w:p w14:paraId="23C262E3"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V. Determinar y cuantificar los materiales y trabajos necesarios para programas de construcción y mantenimiento de obras públicas y servicios relacionados; </w:t>
      </w:r>
    </w:p>
    <w:p w14:paraId="1F9CAD18"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VI. Vigilar que se cumplan y lleven a cabo los programas de construcción y mantenimiento de obras públicas y servicios relacionados; </w:t>
      </w:r>
    </w:p>
    <w:p w14:paraId="2E223623" w14:textId="58A93561" w:rsidR="00247AB0" w:rsidRPr="00C434C5" w:rsidRDefault="00247AB0" w:rsidP="00672FEE">
      <w:pPr>
        <w:pStyle w:val="Prrafodelista"/>
        <w:tabs>
          <w:tab w:val="left" w:pos="567"/>
        </w:tabs>
        <w:ind w:left="567" w:right="822"/>
        <w:jc w:val="both"/>
        <w:rPr>
          <w:rFonts w:ascii="Palatino Linotype" w:eastAsia="Calibri" w:hAnsi="Palatino Linotype" w:cs="Arial"/>
          <w:i/>
          <w:sz w:val="24"/>
        </w:rPr>
      </w:pPr>
      <w:r w:rsidRPr="00C434C5">
        <w:rPr>
          <w:rFonts w:ascii="Palatino Linotype" w:hAnsi="Palatino Linotype"/>
          <w:i/>
        </w:rPr>
        <w:t>VII. Cuidar que las obras públicas y servicios relacionados cumplan con los requisitos de seguridad y observen las normas de construcción y términos establecidos;</w:t>
      </w:r>
    </w:p>
    <w:p w14:paraId="3AF7801C"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VIII. Vigilar la construcción en las obras por contrato y por administración que hayan sido adjudicadas a los contratistas; </w:t>
      </w:r>
    </w:p>
    <w:p w14:paraId="7A64C897"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7A1CD147"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X. Verificar que las obras públicas y los servicios relacionados con la misma, hayan sido programadas, presupuestadas, ejecutadas, adquiridas y contratadas en estricto apego a las disposiciones legales aplicables; </w:t>
      </w:r>
    </w:p>
    <w:p w14:paraId="72F761B4"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XI. Integrar y verificar que se elaboren de manera correcta y completa las bitácoras y/o expedientes abiertos con motivo de la obra pública y servicios relacionados con la misma, conforme a lo establecido en las disposiciones legales aplicables; </w:t>
      </w:r>
    </w:p>
    <w:p w14:paraId="2A9D17D1"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XII. Promover la construcción de urbanización, infraestructura y equipamiento urbano; </w:t>
      </w:r>
    </w:p>
    <w:p w14:paraId="0B69B27E" w14:textId="67A771DC"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XIII. Formular y conducir la política municipal en materia de obras públicas e infraestructura para el desarrollo; </w:t>
      </w:r>
    </w:p>
    <w:p w14:paraId="1DC7E2F6"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XIV. Cumplir y hacer cumplir la legislación y normatividad en materia de obra pública; 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691C94DB"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XVI. Dictar las normas generales y ejecutar las obras de reparación, adaptación y demolición de inmuebles propiedad del municipio que le sean asignadas; </w:t>
      </w:r>
    </w:p>
    <w:p w14:paraId="5030BD8F"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XVII. Ejecutar y mantener las obras públicas que acuerde el Ayuntamiento, de acuerdo a la legislación y normatividad aplicable, a los planes, presupuestos y programas </w:t>
      </w:r>
      <w:r w:rsidRPr="00C434C5">
        <w:rPr>
          <w:rFonts w:ascii="Palatino Linotype" w:hAnsi="Palatino Linotype"/>
          <w:i/>
        </w:rPr>
        <w:lastRenderedPageBreak/>
        <w:t xml:space="preserve">previamente establecidos, coordinándose, en su caso, previo acuerdo con el Presidente Municipal, con las autoridades Federales, Estatales y municipales concurrentes; </w:t>
      </w:r>
    </w:p>
    <w:p w14:paraId="052F41F1"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XVIII. Vigilar que la ejecución de la obra pública adjudicada y los servicios relacionados con ésta, se sujeten a las condiciones contratadas; </w:t>
      </w:r>
    </w:p>
    <w:p w14:paraId="2FD2899D"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XIX. Establecer los lineamientos para la realización de estudios y proyectos de construcción de obras públicas; </w:t>
      </w:r>
    </w:p>
    <w:p w14:paraId="0B6095DE"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XX. Autorizar para su pago, previa validación del avance y calidad de las obras, los presupuestos y estimaciones que presenten los contratistas de obras públicas municipales; </w:t>
      </w:r>
    </w:p>
    <w:p w14:paraId="3270D4F3"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XXI. Formular el inventario de la maquinaria y equipo de construcción a su cuidado o de su propiedad, manteniéndolo en óptimas condiciones de uso; </w:t>
      </w:r>
    </w:p>
    <w:p w14:paraId="41B1FF17" w14:textId="2DA64F76" w:rsidR="00730A87" w:rsidRPr="00C434C5" w:rsidRDefault="00247AB0" w:rsidP="00672FEE">
      <w:pPr>
        <w:pStyle w:val="Prrafodelista"/>
        <w:tabs>
          <w:tab w:val="left" w:pos="567"/>
        </w:tabs>
        <w:ind w:left="567" w:right="822"/>
        <w:jc w:val="both"/>
        <w:rPr>
          <w:rFonts w:ascii="Palatino Linotype" w:eastAsia="Calibri" w:hAnsi="Palatino Linotype" w:cs="Arial"/>
          <w:i/>
          <w:sz w:val="24"/>
        </w:rPr>
      </w:pPr>
      <w:r w:rsidRPr="00C434C5">
        <w:rPr>
          <w:rFonts w:ascii="Palatino Linotype" w:hAnsi="Palatino Linotype"/>
          <w:i/>
        </w:rPr>
        <w:t>XXII. Coordinar y supervisar que todo el proceso de las obras públicas que se realicen en el municipio se realice conforme a la legislación y normatividad en materia de obra pública;</w:t>
      </w:r>
    </w:p>
    <w:p w14:paraId="60432BE5"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XXIII. Controlar y vigilar el inventario de materiales para construcción; </w:t>
      </w:r>
    </w:p>
    <w:p w14:paraId="3EB4C80F"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XXIV. Integrar y autorizar con su firma, la documentación que en materia de obra pública, deba presentarse al Órgano Superior de Fiscalización del Estado de México; </w:t>
      </w:r>
    </w:p>
    <w:p w14:paraId="16CC5D9D" w14:textId="77777777" w:rsidR="00247AB0"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 xml:space="preserve">XXV. Formular las bases y expedir la convocatoria a los concursos para la realización de las obras públicas municipales, de acuerdo con los requisitos que para dichos actos señale la legislación y normatividad respectiva, vigilando su correcta ejecución; y </w:t>
      </w:r>
    </w:p>
    <w:p w14:paraId="6493FC15" w14:textId="4CEA3139" w:rsidR="00730A87" w:rsidRPr="00C434C5" w:rsidRDefault="00247AB0" w:rsidP="00672FEE">
      <w:pPr>
        <w:pStyle w:val="Prrafodelista"/>
        <w:tabs>
          <w:tab w:val="left" w:pos="567"/>
        </w:tabs>
        <w:ind w:left="567" w:right="822"/>
        <w:jc w:val="both"/>
        <w:rPr>
          <w:rFonts w:ascii="Palatino Linotype" w:hAnsi="Palatino Linotype"/>
          <w:i/>
        </w:rPr>
      </w:pPr>
      <w:r w:rsidRPr="00C434C5">
        <w:rPr>
          <w:rFonts w:ascii="Palatino Linotype" w:hAnsi="Palatino Linotype"/>
          <w:i/>
        </w:rPr>
        <w:t>XXVI. Las demás que les señalen las disposiciones aplicables</w:t>
      </w:r>
      <w:r w:rsidR="00672FEE" w:rsidRPr="00C434C5">
        <w:rPr>
          <w:rFonts w:ascii="Palatino Linotype" w:hAnsi="Palatino Linotype"/>
          <w:i/>
        </w:rPr>
        <w:t>”</w:t>
      </w:r>
    </w:p>
    <w:p w14:paraId="4F6F2E66" w14:textId="77777777" w:rsidR="00672FEE" w:rsidRPr="00C434C5" w:rsidRDefault="00672FEE" w:rsidP="00672FEE">
      <w:pPr>
        <w:pStyle w:val="Prrafodelista"/>
        <w:tabs>
          <w:tab w:val="left" w:pos="567"/>
        </w:tabs>
        <w:ind w:left="567" w:right="822"/>
        <w:jc w:val="both"/>
        <w:rPr>
          <w:rFonts w:ascii="Palatino Linotype" w:hAnsi="Palatino Linotype"/>
          <w:i/>
        </w:rPr>
      </w:pPr>
    </w:p>
    <w:p w14:paraId="730F2C82" w14:textId="2E89EC84" w:rsidR="00672FEE" w:rsidRPr="00C434C5" w:rsidRDefault="00672FEE" w:rsidP="00672FEE">
      <w:pPr>
        <w:pStyle w:val="Prrafodelista"/>
        <w:tabs>
          <w:tab w:val="left" w:pos="567"/>
        </w:tabs>
        <w:ind w:left="567" w:right="822"/>
        <w:jc w:val="both"/>
        <w:rPr>
          <w:rFonts w:ascii="Palatino Linotype" w:eastAsia="Calibri" w:hAnsi="Palatino Linotype" w:cs="Arial"/>
          <w:b/>
          <w:bCs/>
          <w:i/>
          <w:sz w:val="24"/>
        </w:rPr>
      </w:pPr>
      <w:r w:rsidRPr="00C434C5">
        <w:rPr>
          <w:rFonts w:ascii="Palatino Linotype" w:hAnsi="Palatino Linotype"/>
          <w:b/>
          <w:bCs/>
          <w:i/>
        </w:rPr>
        <w:t>(Énfasis Añadido)</w:t>
      </w:r>
    </w:p>
    <w:p w14:paraId="67ABF38E" w14:textId="77777777" w:rsidR="008B574A" w:rsidRPr="00C434C5" w:rsidRDefault="008B574A" w:rsidP="008B574A">
      <w:pPr>
        <w:pStyle w:val="Prrafodelista"/>
        <w:tabs>
          <w:tab w:val="left" w:pos="567"/>
        </w:tabs>
        <w:spacing w:line="360" w:lineRule="auto"/>
        <w:ind w:left="0"/>
        <w:jc w:val="both"/>
        <w:rPr>
          <w:rFonts w:ascii="Palatino Linotype" w:eastAsia="Calibri" w:hAnsi="Palatino Linotype" w:cs="Arial"/>
          <w:sz w:val="24"/>
        </w:rPr>
      </w:pPr>
    </w:p>
    <w:p w14:paraId="6678DBD8" w14:textId="14AC2158" w:rsidR="009B54C6" w:rsidRPr="00C434C5" w:rsidRDefault="00EF2034" w:rsidP="009B54C6">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434C5">
        <w:rPr>
          <w:rFonts w:ascii="Palatino Linotype" w:eastAsia="Calibri" w:hAnsi="Palatino Linotype" w:cs="Arial"/>
          <w:sz w:val="24"/>
        </w:rPr>
        <w:t>Es así que, el Director de Obra Públi</w:t>
      </w:r>
      <w:r w:rsidR="009B54C6" w:rsidRPr="00C434C5">
        <w:rPr>
          <w:rFonts w:ascii="Palatino Linotype" w:eastAsia="Calibri" w:hAnsi="Palatino Linotype" w:cs="Arial"/>
          <w:sz w:val="24"/>
        </w:rPr>
        <w:t xml:space="preserve">ca tiene entre sus atribuciones </w:t>
      </w:r>
      <w:r w:rsidRPr="00C434C5">
        <w:rPr>
          <w:rFonts w:ascii="Palatino Linotype" w:eastAsia="Calibri" w:hAnsi="Palatino Linotype" w:cs="Arial"/>
          <w:b/>
          <w:bCs/>
          <w:sz w:val="24"/>
        </w:rPr>
        <w:t>la programación y ejecución de obras p</w:t>
      </w:r>
      <w:r w:rsidR="009B54C6" w:rsidRPr="00C434C5">
        <w:rPr>
          <w:rFonts w:ascii="Palatino Linotype" w:eastAsia="Calibri" w:hAnsi="Palatino Linotype" w:cs="Arial"/>
          <w:b/>
          <w:bCs/>
          <w:sz w:val="24"/>
        </w:rPr>
        <w:t>ública</w:t>
      </w:r>
      <w:r w:rsidR="00925751" w:rsidRPr="00C434C5">
        <w:rPr>
          <w:rFonts w:ascii="Palatino Linotype" w:eastAsia="Calibri" w:hAnsi="Palatino Linotype" w:cs="Arial"/>
          <w:b/>
          <w:bCs/>
          <w:sz w:val="24"/>
        </w:rPr>
        <w:t>s</w:t>
      </w:r>
      <w:r w:rsidR="009B54C6" w:rsidRPr="00C434C5">
        <w:rPr>
          <w:rFonts w:ascii="Palatino Linotype" w:eastAsia="Calibri" w:hAnsi="Palatino Linotype" w:cs="Arial"/>
          <w:b/>
          <w:bCs/>
          <w:sz w:val="24"/>
        </w:rPr>
        <w:t>.</w:t>
      </w:r>
      <w:r w:rsidR="009B54C6" w:rsidRPr="00C434C5">
        <w:rPr>
          <w:rFonts w:ascii="Palatino Linotype" w:eastAsia="Calibri" w:hAnsi="Palatino Linotype" w:cs="Arial"/>
          <w:sz w:val="24"/>
        </w:rPr>
        <w:t xml:space="preserve"> </w:t>
      </w:r>
      <w:r w:rsidR="00672FEE" w:rsidRPr="00C434C5">
        <w:rPr>
          <w:rFonts w:ascii="Palatino Linotype" w:hAnsi="Palatino Linotype"/>
          <w:sz w:val="24"/>
        </w:rPr>
        <w:t>En este sentido, los</w:t>
      </w:r>
      <w:r w:rsidR="009B54C6" w:rsidRPr="00C434C5">
        <w:rPr>
          <w:rFonts w:ascii="Palatino Linotype" w:hAnsi="Palatino Linotype"/>
          <w:sz w:val="24"/>
          <w:lang w:val="es-ES"/>
        </w:rPr>
        <w:t xml:space="preserve"> Ayuntamientos tienen la facultad para </w:t>
      </w:r>
      <w:r w:rsidR="009B54C6" w:rsidRPr="00C434C5">
        <w:rPr>
          <w:rFonts w:ascii="Palatino Linotype" w:hAnsi="Palatino Linotype" w:cs="Segoe UI"/>
          <w:sz w:val="24"/>
        </w:rPr>
        <w:t>ejecutar obras mediante contrato con terceros o administración directa, lo anterior conforme a lo establecido en el artículo 12.8 del Código Administrativo del Estado de México, que a la letra dice:</w:t>
      </w:r>
    </w:p>
    <w:p w14:paraId="4596DB9D" w14:textId="24AD727B" w:rsidR="009B54C6" w:rsidRPr="00C434C5" w:rsidRDefault="00672FEE" w:rsidP="00672FEE">
      <w:pPr>
        <w:spacing w:before="100" w:beforeAutospacing="1" w:after="100" w:afterAutospacing="1"/>
        <w:ind w:left="851" w:right="851"/>
        <w:jc w:val="both"/>
        <w:rPr>
          <w:rFonts w:ascii="Palatino Linotype" w:hAnsi="Palatino Linotype" w:cs="Segoe UI"/>
          <w:i/>
          <w:sz w:val="22"/>
        </w:rPr>
      </w:pPr>
      <w:r w:rsidRPr="00C434C5">
        <w:rPr>
          <w:rFonts w:ascii="Palatino Linotype" w:hAnsi="Palatino Linotype" w:cs="Segoe UI"/>
          <w:i/>
          <w:sz w:val="22"/>
        </w:rPr>
        <w:lastRenderedPageBreak/>
        <w:t>“</w:t>
      </w:r>
      <w:r w:rsidR="009B54C6" w:rsidRPr="00C434C5">
        <w:rPr>
          <w:rFonts w:ascii="Palatino Linotype" w:hAnsi="Palatino Linotype" w:cs="Segoe UI"/>
          <w:b/>
          <w:bCs/>
          <w:i/>
          <w:sz w:val="22"/>
        </w:rPr>
        <w:t>Artículo 12.8.-</w:t>
      </w:r>
      <w:r w:rsidR="009B54C6" w:rsidRPr="00C434C5">
        <w:rPr>
          <w:rFonts w:ascii="Palatino Linotype" w:hAnsi="Palatino Linotype" w:cs="Segoe UI"/>
          <w:i/>
          <w:sz w:val="22"/>
        </w:rPr>
        <w:t xml:space="preserve"> Corresponde a la Secretaría del Ramo y a los ayuntamientos, en el ámbito de sus respectivas competencias, ejecutar la obra pública, mediante contrato con terceros o por administración directa. </w:t>
      </w:r>
    </w:p>
    <w:p w14:paraId="4773F053" w14:textId="77777777" w:rsidR="009B54C6" w:rsidRPr="00C434C5" w:rsidRDefault="009B54C6" w:rsidP="00672FEE">
      <w:pPr>
        <w:spacing w:before="100" w:beforeAutospacing="1" w:after="100" w:afterAutospacing="1"/>
        <w:ind w:left="851" w:right="851"/>
        <w:jc w:val="both"/>
        <w:rPr>
          <w:rFonts w:ascii="Palatino Linotype" w:hAnsi="Palatino Linotype" w:cs="Segoe UI"/>
          <w:i/>
          <w:sz w:val="22"/>
        </w:rPr>
      </w:pPr>
      <w:r w:rsidRPr="00C434C5">
        <w:rPr>
          <w:rFonts w:ascii="Palatino Linotype" w:hAnsi="Palatino Linotype" w:cs="Segoe UI"/>
          <w:i/>
          <w:sz w:val="22"/>
        </w:rPr>
        <w:t xml:space="preserve">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 </w:t>
      </w:r>
    </w:p>
    <w:p w14:paraId="45D77545" w14:textId="77777777" w:rsidR="009B54C6" w:rsidRPr="00C434C5" w:rsidRDefault="009B54C6" w:rsidP="00672FEE">
      <w:pPr>
        <w:spacing w:before="100" w:beforeAutospacing="1" w:after="100" w:afterAutospacing="1"/>
        <w:ind w:left="851" w:right="851"/>
        <w:jc w:val="both"/>
        <w:rPr>
          <w:rFonts w:ascii="Palatino Linotype" w:hAnsi="Palatino Linotype" w:cs="Segoe UI"/>
          <w:i/>
          <w:sz w:val="22"/>
        </w:rPr>
      </w:pPr>
      <w:r w:rsidRPr="00C434C5">
        <w:rPr>
          <w:rFonts w:ascii="Palatino Linotype" w:hAnsi="Palatino Linotype" w:cs="Segoe UI"/>
          <w:i/>
          <w:sz w:val="22"/>
        </w:rPr>
        <w:t xml:space="preserve">Lo dispuesto en el párrafo anterior será aplicable a los ayuntamientos, tratándose de la realización de obras con cargo a fondos estatales total o parcialmente. </w:t>
      </w:r>
    </w:p>
    <w:p w14:paraId="75BABF17" w14:textId="2DAE3818" w:rsidR="009B54C6" w:rsidRPr="00C434C5" w:rsidRDefault="009B54C6" w:rsidP="00672FEE">
      <w:pPr>
        <w:spacing w:before="100" w:beforeAutospacing="1" w:after="100" w:afterAutospacing="1"/>
        <w:ind w:left="851" w:right="851"/>
        <w:jc w:val="both"/>
        <w:rPr>
          <w:rFonts w:ascii="Palatino Linotype" w:hAnsi="Palatino Linotype" w:cs="Segoe UI"/>
          <w:i/>
          <w:sz w:val="22"/>
        </w:rPr>
      </w:pPr>
      <w:r w:rsidRPr="00C434C5">
        <w:rPr>
          <w:rFonts w:ascii="Palatino Linotype" w:hAnsi="Palatino Linotype" w:cs="Segoe UI"/>
          <w:i/>
          <w:sz w:val="22"/>
        </w:rPr>
        <w:t>Para la mejor planeación de la obra pública en el Estado, las dependencias, entidades y ayuntamientos que ejecuten obra, deberán dar aviso a la Secretaría del Ramo, de sus proyectos y programación de ejecución, independientemente del origen de los recursos.</w:t>
      </w:r>
      <w:r w:rsidR="00672FEE" w:rsidRPr="00C434C5">
        <w:rPr>
          <w:rFonts w:ascii="Palatino Linotype" w:hAnsi="Palatino Linotype" w:cs="Segoe UI"/>
          <w:i/>
          <w:sz w:val="22"/>
        </w:rPr>
        <w:t xml:space="preserve">” </w:t>
      </w:r>
    </w:p>
    <w:p w14:paraId="28B8FA58" w14:textId="2D0D918E" w:rsidR="00672FEE" w:rsidRPr="00C434C5" w:rsidRDefault="00672FEE" w:rsidP="00672FEE">
      <w:pPr>
        <w:spacing w:before="100" w:beforeAutospacing="1" w:after="100" w:afterAutospacing="1"/>
        <w:ind w:left="851" w:right="851"/>
        <w:jc w:val="both"/>
        <w:rPr>
          <w:rFonts w:ascii="Palatino Linotype" w:hAnsi="Palatino Linotype" w:cs="Segoe UI"/>
          <w:b/>
          <w:bCs/>
          <w:i/>
          <w:sz w:val="22"/>
        </w:rPr>
      </w:pPr>
      <w:r w:rsidRPr="00C434C5">
        <w:rPr>
          <w:rFonts w:ascii="Palatino Linotype" w:hAnsi="Palatino Linotype" w:cs="Segoe UI"/>
          <w:b/>
          <w:bCs/>
          <w:i/>
          <w:sz w:val="22"/>
        </w:rPr>
        <w:t>(Énfasis Añadido)</w:t>
      </w:r>
    </w:p>
    <w:p w14:paraId="7C95C940" w14:textId="77777777" w:rsidR="00672FEE" w:rsidRPr="00C434C5" w:rsidRDefault="00672FEE" w:rsidP="00672FEE">
      <w:pPr>
        <w:spacing w:before="100" w:beforeAutospacing="1" w:after="100" w:afterAutospacing="1"/>
        <w:ind w:right="851"/>
        <w:jc w:val="both"/>
        <w:rPr>
          <w:rFonts w:ascii="Palatino Linotype" w:hAnsi="Palatino Linotype" w:cs="Segoe UI"/>
          <w:b/>
          <w:bCs/>
          <w:i/>
          <w:sz w:val="22"/>
        </w:rPr>
      </w:pPr>
    </w:p>
    <w:p w14:paraId="1841CC32" w14:textId="60CE1493" w:rsidR="009B54C6" w:rsidRPr="00C434C5" w:rsidRDefault="00A747DD" w:rsidP="009B54C6">
      <w:pPr>
        <w:pStyle w:val="Prrafodelista"/>
        <w:numPr>
          <w:ilvl w:val="0"/>
          <w:numId w:val="2"/>
        </w:numPr>
        <w:spacing w:line="360" w:lineRule="auto"/>
        <w:ind w:left="0" w:firstLine="0"/>
        <w:jc w:val="both"/>
        <w:rPr>
          <w:rFonts w:ascii="Palatino Linotype" w:hAnsi="Palatino Linotype"/>
          <w:sz w:val="24"/>
          <w:szCs w:val="28"/>
          <w:lang w:val="es-ES"/>
        </w:rPr>
      </w:pPr>
      <w:r w:rsidRPr="00C434C5">
        <w:rPr>
          <w:rFonts w:ascii="Palatino Linotype" w:hAnsi="Palatino Linotype"/>
          <w:sz w:val="24"/>
          <w:szCs w:val="28"/>
          <w:lang w:val="es-ES"/>
        </w:rPr>
        <w:t>Ahora bien</w:t>
      </w:r>
      <w:r w:rsidR="00672FEE" w:rsidRPr="00C434C5">
        <w:rPr>
          <w:rFonts w:ascii="Palatino Linotype" w:hAnsi="Palatino Linotype"/>
          <w:sz w:val="24"/>
          <w:szCs w:val="28"/>
          <w:lang w:val="es-ES"/>
        </w:rPr>
        <w:t>, p</w:t>
      </w:r>
      <w:r w:rsidR="009B54C6" w:rsidRPr="00C434C5">
        <w:rPr>
          <w:rFonts w:ascii="Palatino Linotype" w:hAnsi="Palatino Linotype"/>
          <w:sz w:val="24"/>
          <w:szCs w:val="28"/>
          <w:lang w:val="es-ES"/>
        </w:rPr>
        <w:t>or obra pública debemos entender lo que establece el Código Administrativo del Estado de México en el artículo 12.4, siendo lo siguiente:</w:t>
      </w:r>
    </w:p>
    <w:p w14:paraId="2F4350F0" w14:textId="77777777" w:rsidR="009B54C6" w:rsidRPr="00C434C5" w:rsidRDefault="009B54C6" w:rsidP="009B54C6">
      <w:pPr>
        <w:pStyle w:val="Prrafodelista"/>
        <w:spacing w:line="360" w:lineRule="auto"/>
        <w:ind w:left="0"/>
        <w:jc w:val="both"/>
        <w:rPr>
          <w:rFonts w:ascii="Palatino Linotype" w:hAnsi="Palatino Linotype"/>
          <w:lang w:val="es-ES"/>
        </w:rPr>
      </w:pPr>
      <w:r w:rsidRPr="00C434C5">
        <w:rPr>
          <w:rFonts w:ascii="Palatino Linotype" w:hAnsi="Palatino Linotype"/>
          <w:lang w:val="es-ES"/>
        </w:rPr>
        <w:t xml:space="preserve"> </w:t>
      </w:r>
    </w:p>
    <w:p w14:paraId="4484D88F" w14:textId="4D54A29F" w:rsidR="009B54C6" w:rsidRPr="00C434C5" w:rsidRDefault="00672FEE" w:rsidP="00A747DD">
      <w:pPr>
        <w:pStyle w:val="Prrafodelista"/>
        <w:ind w:left="567" w:right="822"/>
        <w:jc w:val="both"/>
        <w:rPr>
          <w:rFonts w:ascii="Palatino Linotype" w:hAnsi="Palatino Linotype"/>
          <w:i/>
        </w:rPr>
      </w:pPr>
      <w:r w:rsidRPr="00C434C5">
        <w:rPr>
          <w:rFonts w:ascii="Palatino Linotype" w:hAnsi="Palatino Linotype"/>
          <w:i/>
        </w:rPr>
        <w:t>“</w:t>
      </w:r>
      <w:r w:rsidR="009B54C6" w:rsidRPr="00C434C5">
        <w:rPr>
          <w:rFonts w:ascii="Palatino Linotype" w:hAnsi="Palatino Linotype"/>
          <w:b/>
          <w:bCs/>
          <w:i/>
        </w:rPr>
        <w:t>Artículo 12.4.-</w:t>
      </w:r>
      <w:r w:rsidR="009B54C6" w:rsidRPr="00C434C5">
        <w:rPr>
          <w:rFonts w:ascii="Palatino Linotype" w:hAnsi="Palatino Linotype"/>
          <w:i/>
        </w:rPr>
        <w:t xml:space="preserve"> Se considera obra pública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w:t>
      </w:r>
    </w:p>
    <w:p w14:paraId="3774C9D4" w14:textId="77777777" w:rsidR="009B54C6" w:rsidRPr="00C434C5" w:rsidRDefault="009B54C6" w:rsidP="00A747DD">
      <w:pPr>
        <w:pStyle w:val="Prrafodelista"/>
        <w:ind w:left="567" w:right="822"/>
        <w:jc w:val="both"/>
        <w:rPr>
          <w:rFonts w:ascii="Palatino Linotype" w:hAnsi="Palatino Linotype"/>
          <w:i/>
        </w:rPr>
      </w:pPr>
    </w:p>
    <w:p w14:paraId="166FA8BA" w14:textId="77777777" w:rsidR="009B54C6" w:rsidRPr="00C434C5" w:rsidRDefault="009B54C6" w:rsidP="00A747DD">
      <w:pPr>
        <w:pStyle w:val="Prrafodelista"/>
        <w:ind w:left="567" w:right="822"/>
        <w:jc w:val="both"/>
        <w:rPr>
          <w:rFonts w:ascii="Palatino Linotype" w:hAnsi="Palatino Linotype"/>
          <w:i/>
        </w:rPr>
      </w:pPr>
      <w:r w:rsidRPr="00C434C5">
        <w:rPr>
          <w:rFonts w:ascii="Palatino Linotype" w:hAnsi="Palatino Linotype"/>
          <w:i/>
        </w:rPr>
        <w:t xml:space="preserve">Quedan comprendidos dentro de la obra pública: </w:t>
      </w:r>
    </w:p>
    <w:p w14:paraId="54A8B1D3" w14:textId="77777777" w:rsidR="009B54C6" w:rsidRPr="00C434C5" w:rsidRDefault="009B54C6" w:rsidP="00A747DD">
      <w:pPr>
        <w:pStyle w:val="Prrafodelista"/>
        <w:ind w:left="567"/>
        <w:jc w:val="both"/>
        <w:rPr>
          <w:rFonts w:ascii="Palatino Linotype" w:hAnsi="Palatino Linotype"/>
          <w:i/>
        </w:rPr>
      </w:pPr>
    </w:p>
    <w:p w14:paraId="66BAC5B7" w14:textId="77777777" w:rsidR="009B54C6" w:rsidRPr="00C434C5" w:rsidRDefault="009B54C6" w:rsidP="00A747DD">
      <w:pPr>
        <w:pStyle w:val="Prrafodelista"/>
        <w:numPr>
          <w:ilvl w:val="0"/>
          <w:numId w:val="33"/>
        </w:numPr>
        <w:ind w:left="851" w:right="822" w:hanging="284"/>
        <w:jc w:val="both"/>
        <w:rPr>
          <w:rFonts w:ascii="Palatino Linotype" w:hAnsi="Palatino Linotype"/>
          <w:i/>
        </w:rPr>
      </w:pPr>
      <w:r w:rsidRPr="00C434C5">
        <w:rPr>
          <w:rFonts w:ascii="Palatino Linotype" w:hAnsi="Palatino Linotype"/>
          <w:i/>
        </w:rPr>
        <w:lastRenderedPageBreak/>
        <w:t xml:space="preserve">El mantenimiento, restauración, desmantelamiento o remoción de bienes muebles incorporados o adheridos a un inmueble; </w:t>
      </w:r>
    </w:p>
    <w:p w14:paraId="263FE40F" w14:textId="77777777" w:rsidR="009B54C6" w:rsidRPr="00C434C5" w:rsidRDefault="009B54C6" w:rsidP="00A747DD">
      <w:pPr>
        <w:pStyle w:val="Prrafodelista"/>
        <w:numPr>
          <w:ilvl w:val="0"/>
          <w:numId w:val="33"/>
        </w:numPr>
        <w:ind w:left="851" w:right="822" w:hanging="284"/>
        <w:jc w:val="both"/>
        <w:rPr>
          <w:rFonts w:ascii="Palatino Linotype" w:hAnsi="Palatino Linotype"/>
          <w:i/>
          <w:lang w:val="es-ES"/>
        </w:rPr>
      </w:pPr>
      <w:r w:rsidRPr="00C434C5">
        <w:rPr>
          <w:rFonts w:ascii="Palatino Linotype" w:hAnsi="Palatino Linotype"/>
          <w:i/>
        </w:rPr>
        <w:t xml:space="preserve">Los proyectos integrales o comúnmente denominados llave en mano, en los cuales el contratista se obliga desde el diseño de la obra hasta su terminación total, incluyéndose, cuando se requiera, la transferencia de tecnología; </w:t>
      </w:r>
    </w:p>
    <w:p w14:paraId="7C1CE079" w14:textId="77777777" w:rsidR="009B54C6" w:rsidRPr="00C434C5" w:rsidRDefault="009B54C6" w:rsidP="00A747DD">
      <w:pPr>
        <w:pStyle w:val="Prrafodelista"/>
        <w:ind w:left="851" w:right="822" w:hanging="284"/>
        <w:jc w:val="both"/>
        <w:rPr>
          <w:rFonts w:ascii="Palatino Linotype" w:hAnsi="Palatino Linotype"/>
          <w:i/>
          <w:lang w:val="es-ES"/>
        </w:rPr>
      </w:pPr>
    </w:p>
    <w:p w14:paraId="7ADC77AB" w14:textId="77777777" w:rsidR="009B54C6" w:rsidRPr="00C434C5" w:rsidRDefault="009B54C6" w:rsidP="00A747DD">
      <w:pPr>
        <w:pStyle w:val="Prrafodelista"/>
        <w:numPr>
          <w:ilvl w:val="0"/>
          <w:numId w:val="33"/>
        </w:numPr>
        <w:ind w:left="851" w:right="822" w:hanging="284"/>
        <w:jc w:val="both"/>
        <w:rPr>
          <w:rFonts w:ascii="Palatino Linotype" w:hAnsi="Palatino Linotype"/>
          <w:i/>
          <w:lang w:val="es-ES"/>
        </w:rPr>
      </w:pPr>
      <w:r w:rsidRPr="00C434C5">
        <w:rPr>
          <w:rFonts w:ascii="Palatino Linotype" w:hAnsi="Palatino Linotype"/>
          <w:i/>
        </w:rPr>
        <w:t xml:space="preserve">Los trabajos de exploración, localización y perforación; mejoramiento del suelo y/o subsuelo; desmontes y extracción y aquellos similares que tengan por objeto la explotación y desarrollo de los recursos naturales que se encuentran en el suelo y/o subsuelo; </w:t>
      </w:r>
    </w:p>
    <w:p w14:paraId="76E7C2BE" w14:textId="77777777" w:rsidR="009B54C6" w:rsidRPr="00C434C5" w:rsidRDefault="009B54C6" w:rsidP="00A747DD">
      <w:pPr>
        <w:pStyle w:val="Prrafodelista"/>
        <w:ind w:left="851" w:right="822" w:hanging="284"/>
        <w:rPr>
          <w:rFonts w:ascii="Palatino Linotype" w:hAnsi="Palatino Linotype"/>
          <w:i/>
        </w:rPr>
      </w:pPr>
    </w:p>
    <w:p w14:paraId="3426FB52" w14:textId="77777777" w:rsidR="009B54C6" w:rsidRPr="00C434C5" w:rsidRDefault="009B54C6" w:rsidP="00A747DD">
      <w:pPr>
        <w:pStyle w:val="Prrafodelista"/>
        <w:numPr>
          <w:ilvl w:val="0"/>
          <w:numId w:val="33"/>
        </w:numPr>
        <w:ind w:left="851" w:right="822" w:hanging="284"/>
        <w:jc w:val="both"/>
        <w:rPr>
          <w:rFonts w:ascii="Palatino Linotype" w:hAnsi="Palatino Linotype"/>
          <w:i/>
          <w:lang w:val="es-ES"/>
        </w:rPr>
      </w:pPr>
      <w:r w:rsidRPr="00C434C5">
        <w:rPr>
          <w:rFonts w:ascii="Palatino Linotype" w:hAnsi="Palatino Linotype"/>
          <w:i/>
        </w:rPr>
        <w:t xml:space="preserve">Los trabajos de infraestructura agropecuaria e hidroagrícola: </w:t>
      </w:r>
    </w:p>
    <w:p w14:paraId="56843BD9" w14:textId="77777777" w:rsidR="009B54C6" w:rsidRPr="00C434C5" w:rsidRDefault="009B54C6" w:rsidP="00A747DD">
      <w:pPr>
        <w:pStyle w:val="Prrafodelista"/>
        <w:ind w:left="851" w:right="822" w:hanging="284"/>
        <w:rPr>
          <w:rFonts w:ascii="Palatino Linotype" w:hAnsi="Palatino Linotype"/>
          <w:i/>
        </w:rPr>
      </w:pPr>
    </w:p>
    <w:p w14:paraId="29F8E37A" w14:textId="77777777" w:rsidR="009B54C6" w:rsidRPr="00C434C5" w:rsidRDefault="009B54C6" w:rsidP="00A747DD">
      <w:pPr>
        <w:pStyle w:val="Prrafodelista"/>
        <w:numPr>
          <w:ilvl w:val="0"/>
          <w:numId w:val="33"/>
        </w:numPr>
        <w:ind w:left="851" w:right="822" w:hanging="284"/>
        <w:jc w:val="both"/>
        <w:rPr>
          <w:rFonts w:ascii="Palatino Linotype" w:hAnsi="Palatino Linotype"/>
          <w:i/>
          <w:lang w:val="es-ES"/>
        </w:rPr>
      </w:pPr>
      <w:r w:rsidRPr="00C434C5">
        <w:rPr>
          <w:rFonts w:ascii="Palatino Linotype" w:hAnsi="Palatino Linotype"/>
          <w:i/>
        </w:rPr>
        <w:t xml:space="preserve">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4C3B8B86" w14:textId="77777777" w:rsidR="009B54C6" w:rsidRPr="00C434C5" w:rsidRDefault="009B54C6" w:rsidP="00A747DD">
      <w:pPr>
        <w:pStyle w:val="Prrafodelista"/>
        <w:ind w:left="851" w:right="822" w:hanging="284"/>
        <w:rPr>
          <w:rFonts w:ascii="Palatino Linotype" w:hAnsi="Palatino Linotype"/>
          <w:i/>
        </w:rPr>
      </w:pPr>
    </w:p>
    <w:p w14:paraId="2364631B" w14:textId="034E85F3" w:rsidR="009B54C6" w:rsidRPr="00C434C5" w:rsidRDefault="009B54C6" w:rsidP="00A747DD">
      <w:pPr>
        <w:pStyle w:val="Prrafodelista"/>
        <w:numPr>
          <w:ilvl w:val="0"/>
          <w:numId w:val="33"/>
        </w:numPr>
        <w:ind w:left="851" w:right="822" w:hanging="284"/>
        <w:jc w:val="both"/>
        <w:rPr>
          <w:rFonts w:ascii="Palatino Linotype" w:hAnsi="Palatino Linotype"/>
          <w:i/>
          <w:lang w:val="es-ES"/>
        </w:rPr>
      </w:pPr>
      <w:r w:rsidRPr="00C434C5">
        <w:rPr>
          <w:rFonts w:ascii="Palatino Linotype" w:hAnsi="Palatino Linotype"/>
          <w:i/>
        </w:rPr>
        <w:t>Los demás que tengan por objeto principal alguno de los conceptos a que se refiere el párrafo primero de este artículo, excluyéndose expresamente los trabajos regulados por el Libro Décimo Sexto de este Código.</w:t>
      </w:r>
      <w:r w:rsidR="00672FEE" w:rsidRPr="00C434C5">
        <w:rPr>
          <w:rFonts w:ascii="Palatino Linotype" w:hAnsi="Palatino Linotype"/>
          <w:i/>
        </w:rPr>
        <w:t>”</w:t>
      </w:r>
    </w:p>
    <w:p w14:paraId="68579170" w14:textId="77777777" w:rsidR="00672FEE" w:rsidRPr="00C434C5" w:rsidRDefault="00672FEE" w:rsidP="00A747DD">
      <w:pPr>
        <w:pStyle w:val="Prrafodelista"/>
        <w:rPr>
          <w:rFonts w:ascii="Palatino Linotype" w:hAnsi="Palatino Linotype"/>
          <w:i/>
          <w:lang w:val="es-ES"/>
        </w:rPr>
      </w:pPr>
    </w:p>
    <w:p w14:paraId="0C0CF675" w14:textId="7675721F" w:rsidR="00672FEE" w:rsidRPr="00C434C5" w:rsidRDefault="00672FEE" w:rsidP="00A747DD">
      <w:pPr>
        <w:pStyle w:val="Prrafodelista"/>
        <w:ind w:left="851" w:right="822"/>
        <w:jc w:val="both"/>
        <w:rPr>
          <w:rFonts w:ascii="Palatino Linotype" w:hAnsi="Palatino Linotype"/>
          <w:b/>
          <w:bCs/>
          <w:i/>
          <w:lang w:val="es-ES"/>
        </w:rPr>
      </w:pPr>
      <w:r w:rsidRPr="00C434C5">
        <w:rPr>
          <w:rFonts w:ascii="Palatino Linotype" w:hAnsi="Palatino Linotype"/>
          <w:b/>
          <w:bCs/>
          <w:i/>
          <w:lang w:val="es-ES"/>
        </w:rPr>
        <w:t>(Énfasis Añadido</w:t>
      </w:r>
      <w:r w:rsidR="00A747DD" w:rsidRPr="00C434C5">
        <w:rPr>
          <w:rFonts w:ascii="Palatino Linotype" w:hAnsi="Palatino Linotype"/>
          <w:b/>
          <w:bCs/>
          <w:i/>
          <w:lang w:val="es-ES"/>
        </w:rPr>
        <w:t>)</w:t>
      </w:r>
    </w:p>
    <w:p w14:paraId="5D3ACAF7" w14:textId="77777777" w:rsidR="009B54C6" w:rsidRPr="00C434C5" w:rsidRDefault="009B54C6" w:rsidP="009B54C6">
      <w:pPr>
        <w:pStyle w:val="Prrafodelista"/>
        <w:spacing w:line="360" w:lineRule="auto"/>
        <w:ind w:left="0"/>
        <w:jc w:val="both"/>
        <w:rPr>
          <w:rFonts w:ascii="Palatino Linotype" w:hAnsi="Palatino Linotype"/>
          <w:lang w:val="es-ES"/>
        </w:rPr>
      </w:pPr>
    </w:p>
    <w:p w14:paraId="33893C80" w14:textId="77777777" w:rsidR="009B54C6" w:rsidRPr="00C434C5" w:rsidRDefault="009B54C6" w:rsidP="009B54C6">
      <w:pPr>
        <w:pStyle w:val="Prrafodelista"/>
        <w:numPr>
          <w:ilvl w:val="0"/>
          <w:numId w:val="2"/>
        </w:numPr>
        <w:spacing w:line="360" w:lineRule="auto"/>
        <w:ind w:left="0" w:firstLine="0"/>
        <w:jc w:val="both"/>
        <w:rPr>
          <w:rFonts w:ascii="Palatino Linotype" w:hAnsi="Palatino Linotype"/>
          <w:sz w:val="24"/>
        </w:rPr>
      </w:pPr>
      <w:r w:rsidRPr="00C434C5">
        <w:rPr>
          <w:rFonts w:ascii="Palatino Linotype" w:hAnsi="Palatino Linotype"/>
          <w:sz w:val="24"/>
        </w:rPr>
        <w:t>Lo manifestado hasta éste punto, nos deja en claro que los Ayuntamientos tienen la facultad para celebrar contratos por concepto de obras públicas. Ahora bien, para llevar a cabo obras públicas, los Ayuntamientos, pueden ejercer recursos municipales, estatales o federales, siempre y cuando se sujeten a la normatividad correspondiente, tal como lo señala el artículo 12.7 del ordenamiento en cito, del cual se transcribe su contenido, siendo el siguiente:</w:t>
      </w:r>
    </w:p>
    <w:p w14:paraId="32E2BB04" w14:textId="77777777" w:rsidR="009B54C6" w:rsidRPr="00C434C5" w:rsidRDefault="009B54C6" w:rsidP="009B54C6">
      <w:pPr>
        <w:pStyle w:val="Prrafodelista"/>
        <w:spacing w:line="360" w:lineRule="auto"/>
        <w:ind w:left="0"/>
        <w:jc w:val="both"/>
        <w:rPr>
          <w:rFonts w:ascii="Palatino Linotype" w:hAnsi="Palatino Linotype"/>
        </w:rPr>
      </w:pPr>
    </w:p>
    <w:p w14:paraId="3F2D4AFD" w14:textId="54CA93B8" w:rsidR="009B54C6" w:rsidRPr="00C434C5" w:rsidRDefault="00A747DD" w:rsidP="00A747DD">
      <w:pPr>
        <w:pStyle w:val="Prrafodelista"/>
        <w:ind w:left="567" w:right="822"/>
        <w:jc w:val="both"/>
        <w:rPr>
          <w:rFonts w:ascii="Palatino Linotype" w:hAnsi="Palatino Linotype"/>
          <w:i/>
        </w:rPr>
      </w:pPr>
      <w:r w:rsidRPr="00C434C5">
        <w:rPr>
          <w:rFonts w:ascii="Palatino Linotype" w:hAnsi="Palatino Linotype"/>
          <w:i/>
        </w:rPr>
        <w:t>“</w:t>
      </w:r>
      <w:r w:rsidR="009B54C6" w:rsidRPr="00C434C5">
        <w:rPr>
          <w:rFonts w:ascii="Palatino Linotype" w:hAnsi="Palatino Linotype"/>
          <w:b/>
          <w:bCs/>
          <w:i/>
        </w:rPr>
        <w:t>Artículo 12.7.-</w:t>
      </w:r>
      <w:r w:rsidR="009B54C6" w:rsidRPr="00C434C5">
        <w:rPr>
          <w:rFonts w:ascii="Palatino Linotype" w:hAnsi="Palatino Linotype"/>
          <w:i/>
        </w:rPr>
        <w:t xml:space="preserve"> La ejecución de la obra pública o servicios relacionados con la misma que realicen las dependencias, entidades o ayuntamientos con cargo total o parcial a fondos aportados por la Federación, estarán sujetas a las disposiciones de la ley federal de la materia, conforme a los convenios respectivos.</w:t>
      </w:r>
      <w:r w:rsidRPr="00C434C5">
        <w:rPr>
          <w:rFonts w:ascii="Palatino Linotype" w:hAnsi="Palatino Linotype"/>
          <w:i/>
        </w:rPr>
        <w:t>”</w:t>
      </w:r>
    </w:p>
    <w:p w14:paraId="7A91D22E" w14:textId="77777777" w:rsidR="00A747DD" w:rsidRPr="00C434C5" w:rsidRDefault="00A747DD" w:rsidP="00A747DD">
      <w:pPr>
        <w:pStyle w:val="Prrafodelista"/>
        <w:ind w:left="567" w:right="822"/>
        <w:jc w:val="both"/>
        <w:rPr>
          <w:rFonts w:ascii="Palatino Linotype" w:hAnsi="Palatino Linotype"/>
          <w:i/>
        </w:rPr>
      </w:pPr>
    </w:p>
    <w:p w14:paraId="45A81820" w14:textId="7435F37A" w:rsidR="00A747DD" w:rsidRPr="00C434C5" w:rsidRDefault="00A747DD" w:rsidP="00A747DD">
      <w:pPr>
        <w:pStyle w:val="Prrafodelista"/>
        <w:ind w:left="567" w:right="822"/>
        <w:jc w:val="both"/>
        <w:rPr>
          <w:rFonts w:ascii="Palatino Linotype" w:hAnsi="Palatino Linotype"/>
          <w:b/>
          <w:bCs/>
          <w:i/>
        </w:rPr>
      </w:pPr>
      <w:r w:rsidRPr="00C434C5">
        <w:rPr>
          <w:rFonts w:ascii="Palatino Linotype" w:hAnsi="Palatino Linotype"/>
          <w:b/>
          <w:bCs/>
          <w:i/>
        </w:rPr>
        <w:t>(Énfasis Añadido)</w:t>
      </w:r>
    </w:p>
    <w:p w14:paraId="47A2B123" w14:textId="77777777" w:rsidR="009B54C6" w:rsidRPr="00C434C5" w:rsidRDefault="009B54C6" w:rsidP="009B54C6">
      <w:pPr>
        <w:pStyle w:val="Prrafodelista"/>
        <w:spacing w:line="360" w:lineRule="auto"/>
        <w:ind w:left="0"/>
        <w:jc w:val="both"/>
      </w:pPr>
    </w:p>
    <w:p w14:paraId="477274C4" w14:textId="77777777" w:rsidR="009B54C6" w:rsidRPr="00C434C5" w:rsidRDefault="009B54C6" w:rsidP="009B54C6">
      <w:pPr>
        <w:pStyle w:val="Prrafodelista"/>
        <w:numPr>
          <w:ilvl w:val="0"/>
          <w:numId w:val="2"/>
        </w:numPr>
        <w:spacing w:line="360" w:lineRule="auto"/>
        <w:ind w:left="0" w:firstLine="0"/>
        <w:jc w:val="both"/>
        <w:rPr>
          <w:rFonts w:ascii="Palatino Linotype" w:hAnsi="Palatino Linotype"/>
          <w:sz w:val="24"/>
          <w:lang w:val="es-ES"/>
        </w:rPr>
      </w:pPr>
      <w:r w:rsidRPr="00C434C5">
        <w:rPr>
          <w:rFonts w:ascii="Palatino Linotype" w:hAnsi="Palatino Linotype"/>
          <w:sz w:val="24"/>
          <w:lang w:val="es-ES"/>
        </w:rPr>
        <w:t>Por lo anterior, no pasa desapercibido que las obras públicas que realicen los Ayuntamientos deberán estar a lo dispuesto en el Libro Décimo Segundo Capítulo tercero del Código Administrativo del Estado de México, que corresponde a la planeación, programación y presupuestación de las mismas.</w:t>
      </w:r>
    </w:p>
    <w:p w14:paraId="0CF65002" w14:textId="77777777" w:rsidR="009B54C6" w:rsidRPr="00C434C5" w:rsidRDefault="009B54C6" w:rsidP="009B54C6">
      <w:pPr>
        <w:pStyle w:val="Prrafodelista"/>
        <w:spacing w:line="360" w:lineRule="auto"/>
        <w:ind w:left="0"/>
        <w:jc w:val="both"/>
        <w:rPr>
          <w:rFonts w:ascii="Palatino Linotype" w:hAnsi="Palatino Linotype"/>
          <w:sz w:val="24"/>
          <w:lang w:val="es-ES"/>
        </w:rPr>
      </w:pPr>
    </w:p>
    <w:p w14:paraId="6068172B" w14:textId="77777777" w:rsidR="009B54C6" w:rsidRPr="00C434C5" w:rsidRDefault="009B54C6" w:rsidP="009B54C6">
      <w:pPr>
        <w:pStyle w:val="Prrafodelista"/>
        <w:numPr>
          <w:ilvl w:val="0"/>
          <w:numId w:val="2"/>
        </w:numPr>
        <w:spacing w:line="360" w:lineRule="auto"/>
        <w:ind w:left="0" w:firstLine="0"/>
        <w:jc w:val="both"/>
        <w:rPr>
          <w:rFonts w:ascii="Palatino Linotype" w:hAnsi="Palatino Linotype"/>
          <w:sz w:val="24"/>
          <w:lang w:val="es-ES"/>
        </w:rPr>
      </w:pPr>
      <w:r w:rsidRPr="00C434C5">
        <w:rPr>
          <w:rFonts w:ascii="Palatino Linotype" w:hAnsi="Palatino Linotype"/>
          <w:sz w:val="24"/>
          <w:lang w:val="es-ES"/>
        </w:rPr>
        <w:t>Para la planeación de obras públicas o servicios relacionados, las dependencias deberán:</w:t>
      </w:r>
    </w:p>
    <w:p w14:paraId="144DC08A" w14:textId="77777777" w:rsidR="009B54C6" w:rsidRPr="00C434C5" w:rsidRDefault="009B54C6" w:rsidP="009B54C6">
      <w:pPr>
        <w:pStyle w:val="Prrafodelista"/>
        <w:rPr>
          <w:rFonts w:ascii="Palatino Linotype" w:hAnsi="Palatino Linotype"/>
          <w:lang w:val="es-ES"/>
        </w:rPr>
      </w:pPr>
    </w:p>
    <w:p w14:paraId="05E0218A" w14:textId="77777777" w:rsidR="009B54C6" w:rsidRPr="00C434C5" w:rsidRDefault="009B54C6" w:rsidP="00A747DD">
      <w:pPr>
        <w:pStyle w:val="Prrafodelista"/>
        <w:numPr>
          <w:ilvl w:val="1"/>
          <w:numId w:val="2"/>
        </w:numPr>
        <w:ind w:left="851" w:hanging="567"/>
        <w:jc w:val="both"/>
        <w:rPr>
          <w:rFonts w:ascii="Palatino Linotype" w:hAnsi="Palatino Linotype"/>
          <w:i/>
        </w:rPr>
      </w:pPr>
      <w:r w:rsidRPr="00C434C5">
        <w:rPr>
          <w:rFonts w:ascii="Palatino Linotype" w:hAnsi="Palatino Linotype"/>
          <w:i/>
        </w:rPr>
        <w:t xml:space="preserve">Ajustarse a las políticas, objetivos y prioridades señalados en los planes de desarrollo estatal y municipal. Los programas de obra municipales serán congruentes con los programas estatales; </w:t>
      </w:r>
    </w:p>
    <w:p w14:paraId="02734F7A" w14:textId="77777777" w:rsidR="009B54C6" w:rsidRPr="00C434C5" w:rsidRDefault="009B54C6" w:rsidP="00A747DD">
      <w:pPr>
        <w:pStyle w:val="Prrafodelista"/>
        <w:numPr>
          <w:ilvl w:val="1"/>
          <w:numId w:val="2"/>
        </w:numPr>
        <w:ind w:left="851" w:hanging="567"/>
        <w:jc w:val="both"/>
        <w:rPr>
          <w:rFonts w:ascii="Palatino Linotype" w:hAnsi="Palatino Linotype"/>
          <w:i/>
          <w:lang w:val="es-ES"/>
        </w:rPr>
      </w:pPr>
      <w:r w:rsidRPr="00C434C5">
        <w:rPr>
          <w:rFonts w:ascii="Palatino Linotype" w:hAnsi="Palatino Linotype"/>
          <w:i/>
        </w:rPr>
        <w:t xml:space="preserve">Jerarquizar las obras públicas en función de las necesidades del Estado o del municipio, considerando el beneficia económico, social y ambiental que representen; </w:t>
      </w:r>
    </w:p>
    <w:p w14:paraId="1CBCB278" w14:textId="77777777" w:rsidR="009B54C6" w:rsidRPr="00C434C5" w:rsidRDefault="009B54C6" w:rsidP="00A747DD">
      <w:pPr>
        <w:pStyle w:val="Prrafodelista"/>
        <w:numPr>
          <w:ilvl w:val="1"/>
          <w:numId w:val="2"/>
        </w:numPr>
        <w:ind w:left="851" w:hanging="567"/>
        <w:jc w:val="both"/>
        <w:rPr>
          <w:rFonts w:ascii="Palatino Linotype" w:hAnsi="Palatino Linotype"/>
          <w:i/>
          <w:lang w:val="es-ES"/>
        </w:rPr>
      </w:pPr>
      <w:r w:rsidRPr="00C434C5">
        <w:rPr>
          <w:rFonts w:ascii="Palatino Linotype" w:hAnsi="Palatino Linotype"/>
          <w:i/>
        </w:rPr>
        <w:t xml:space="preserve">Sujetarse a lo establecido por las disposiciones legales; </w:t>
      </w:r>
    </w:p>
    <w:p w14:paraId="0E177373" w14:textId="77777777" w:rsidR="009B54C6" w:rsidRPr="00C434C5" w:rsidRDefault="009B54C6" w:rsidP="00A747DD">
      <w:pPr>
        <w:pStyle w:val="Prrafodelista"/>
        <w:numPr>
          <w:ilvl w:val="1"/>
          <w:numId w:val="2"/>
        </w:numPr>
        <w:ind w:left="851" w:hanging="567"/>
        <w:jc w:val="both"/>
        <w:rPr>
          <w:rFonts w:ascii="Palatino Linotype" w:hAnsi="Palatino Linotype"/>
          <w:i/>
          <w:lang w:val="es-ES"/>
        </w:rPr>
      </w:pPr>
      <w:r w:rsidRPr="00C434C5">
        <w:rPr>
          <w:rFonts w:ascii="Palatino Linotype" w:hAnsi="Palatino Linotype"/>
          <w:i/>
        </w:rPr>
        <w:t xml:space="preserve">Contar con inmuebles aptos para la obra pública que se pretenda ejecutar. Tratándose de obra con cargo a recursos estatales total o parcialmente, se requerirá dictamen de la Secretaría del Ramo; </w:t>
      </w:r>
    </w:p>
    <w:p w14:paraId="34B4C2B1" w14:textId="77777777" w:rsidR="009B54C6" w:rsidRPr="00C434C5" w:rsidRDefault="009B54C6" w:rsidP="00A747DD">
      <w:pPr>
        <w:pStyle w:val="Prrafodelista"/>
        <w:numPr>
          <w:ilvl w:val="1"/>
          <w:numId w:val="2"/>
        </w:numPr>
        <w:ind w:left="851" w:hanging="567"/>
        <w:jc w:val="both"/>
        <w:rPr>
          <w:rFonts w:ascii="Palatino Linotype" w:hAnsi="Palatino Linotype"/>
          <w:i/>
          <w:lang w:val="es-ES"/>
        </w:rPr>
      </w:pPr>
      <w:r w:rsidRPr="00C434C5">
        <w:rPr>
          <w:rFonts w:ascii="Palatino Linotype" w:hAnsi="Palatino Linotype"/>
          <w:i/>
        </w:rPr>
        <w:t xml:space="preserve">Considerar la disponibilidad de recursos financieros; </w:t>
      </w:r>
    </w:p>
    <w:p w14:paraId="159DD7D2" w14:textId="77777777" w:rsidR="009B54C6" w:rsidRPr="00C434C5" w:rsidRDefault="009B54C6" w:rsidP="00A747DD">
      <w:pPr>
        <w:pStyle w:val="Prrafodelista"/>
        <w:numPr>
          <w:ilvl w:val="1"/>
          <w:numId w:val="2"/>
        </w:numPr>
        <w:ind w:left="851" w:hanging="567"/>
        <w:jc w:val="both"/>
        <w:rPr>
          <w:rFonts w:ascii="Palatino Linotype" w:hAnsi="Palatino Linotype"/>
          <w:i/>
          <w:lang w:val="es-ES"/>
        </w:rPr>
      </w:pPr>
      <w:r w:rsidRPr="00C434C5">
        <w:rPr>
          <w:rFonts w:ascii="Palatino Linotype" w:hAnsi="Palatino Linotype"/>
          <w:i/>
        </w:rPr>
        <w:t xml:space="preserve">Prever las obras principales, de infraestructura, complementarias y accesorias, así como las acciones necesarias para poner aquellas en servicio, estableciendo las etapas que se requieran para su terminación; </w:t>
      </w:r>
    </w:p>
    <w:p w14:paraId="636D4CC2" w14:textId="77777777" w:rsidR="009B54C6" w:rsidRPr="00C434C5" w:rsidRDefault="009B54C6" w:rsidP="00A747DD">
      <w:pPr>
        <w:pStyle w:val="Prrafodelista"/>
        <w:numPr>
          <w:ilvl w:val="1"/>
          <w:numId w:val="2"/>
        </w:numPr>
        <w:ind w:left="851" w:hanging="567"/>
        <w:jc w:val="both"/>
        <w:rPr>
          <w:rFonts w:ascii="Palatino Linotype" w:hAnsi="Palatino Linotype"/>
          <w:i/>
          <w:lang w:val="es-ES"/>
        </w:rPr>
      </w:pPr>
      <w:r w:rsidRPr="00C434C5">
        <w:rPr>
          <w:rFonts w:ascii="Palatino Linotype" w:hAnsi="Palatino Linotype"/>
          <w:i/>
        </w:rPr>
        <w:lastRenderedPageBreak/>
        <w:t xml:space="preserve">Considerar la tecnología aplicable, en función de la naturaleza de las obras y la selección de materiales, productos, equipos y procedimientos de tecnología nacional preferentemente, que satisfagan los requerimientos técnicos y económicos del proyecto; </w:t>
      </w:r>
    </w:p>
    <w:p w14:paraId="73269487" w14:textId="77777777" w:rsidR="009B54C6" w:rsidRPr="00C434C5" w:rsidRDefault="009B54C6" w:rsidP="00A747DD">
      <w:pPr>
        <w:pStyle w:val="Prrafodelista"/>
        <w:numPr>
          <w:ilvl w:val="1"/>
          <w:numId w:val="2"/>
        </w:numPr>
        <w:ind w:left="851" w:hanging="567"/>
        <w:jc w:val="both"/>
        <w:rPr>
          <w:rFonts w:ascii="Palatino Linotype" w:hAnsi="Palatino Linotype"/>
          <w:i/>
          <w:lang w:val="es-ES"/>
        </w:rPr>
      </w:pPr>
      <w:r w:rsidRPr="00C434C5">
        <w:rPr>
          <w:rFonts w:ascii="Palatino Linotype" w:hAnsi="Palatino Linotype"/>
          <w:i/>
        </w:rPr>
        <w:t>Preferir el empleo de los recursos humanos y la utilización de los materiales propios de la región donde se ubiquen las obras; IX. Cuando así se requiera, ajustarse a lo establecido en el Dictamen Único de Factibilidad</w:t>
      </w:r>
    </w:p>
    <w:p w14:paraId="2A1CE805" w14:textId="77777777" w:rsidR="009B54C6" w:rsidRPr="00C434C5" w:rsidRDefault="009B54C6" w:rsidP="009B54C6">
      <w:pPr>
        <w:pStyle w:val="Prrafodelista"/>
        <w:spacing w:line="360" w:lineRule="auto"/>
        <w:ind w:left="0"/>
        <w:jc w:val="both"/>
        <w:rPr>
          <w:rFonts w:ascii="Palatino Linotype" w:hAnsi="Palatino Linotype"/>
          <w:lang w:val="es-ES"/>
        </w:rPr>
      </w:pPr>
    </w:p>
    <w:p w14:paraId="31FDCDBA" w14:textId="77777777" w:rsidR="009B54C6" w:rsidRPr="00C434C5" w:rsidRDefault="009B54C6" w:rsidP="009B54C6">
      <w:pPr>
        <w:pStyle w:val="Prrafodelista"/>
        <w:numPr>
          <w:ilvl w:val="0"/>
          <w:numId w:val="2"/>
        </w:numPr>
        <w:spacing w:line="360" w:lineRule="auto"/>
        <w:ind w:left="0" w:firstLine="0"/>
        <w:jc w:val="both"/>
        <w:rPr>
          <w:rFonts w:ascii="Palatino Linotype" w:hAnsi="Palatino Linotype"/>
          <w:sz w:val="24"/>
          <w:lang w:val="es-ES"/>
        </w:rPr>
      </w:pPr>
      <w:r w:rsidRPr="00C434C5">
        <w:rPr>
          <w:rFonts w:ascii="Palatino Linotype" w:eastAsia="Calibri" w:hAnsi="Palatino Linotype" w:cs="Arial"/>
          <w:sz w:val="24"/>
        </w:rPr>
        <w:t>Además, los Ayuntamientos deben formular programas de obra pública, mismos que serán remitidos a la Secretaría de Finanzas así como sus respectivos presupuestos con base en las políticas, objetivos y prioridades de la planeación del desarrollo del municipio.</w:t>
      </w:r>
    </w:p>
    <w:p w14:paraId="70CA1E1A" w14:textId="77777777" w:rsidR="009B54C6" w:rsidRPr="00C434C5" w:rsidRDefault="009B54C6" w:rsidP="009B54C6">
      <w:pPr>
        <w:pStyle w:val="Prrafodelista"/>
        <w:spacing w:line="360" w:lineRule="auto"/>
        <w:ind w:left="0"/>
        <w:jc w:val="both"/>
        <w:rPr>
          <w:rFonts w:ascii="Palatino Linotype" w:hAnsi="Palatino Linotype"/>
          <w:sz w:val="24"/>
          <w:lang w:val="es-ES"/>
        </w:rPr>
      </w:pPr>
    </w:p>
    <w:p w14:paraId="14F1BADE" w14:textId="77777777" w:rsidR="009B54C6" w:rsidRPr="00C434C5" w:rsidRDefault="009B54C6" w:rsidP="009B54C6">
      <w:pPr>
        <w:pStyle w:val="Prrafodelista"/>
        <w:numPr>
          <w:ilvl w:val="0"/>
          <w:numId w:val="2"/>
        </w:numPr>
        <w:spacing w:line="360" w:lineRule="auto"/>
        <w:ind w:left="0" w:firstLine="0"/>
        <w:jc w:val="both"/>
        <w:rPr>
          <w:rFonts w:ascii="Palatino Linotype" w:hAnsi="Palatino Linotype"/>
          <w:sz w:val="24"/>
          <w:lang w:val="es-ES"/>
        </w:rPr>
      </w:pPr>
      <w:r w:rsidRPr="00C434C5">
        <w:rPr>
          <w:rFonts w:ascii="Palatino Linotype" w:eastAsia="Calibri" w:hAnsi="Palatino Linotype" w:cs="Arial"/>
          <w:sz w:val="24"/>
        </w:rPr>
        <w:t>Los contratos que deban realizarse por concepto de obras podrán ser:</w:t>
      </w:r>
    </w:p>
    <w:p w14:paraId="189A8E06" w14:textId="77777777" w:rsidR="009B54C6" w:rsidRPr="00C434C5" w:rsidRDefault="009B54C6" w:rsidP="00A747DD">
      <w:pPr>
        <w:pStyle w:val="Prrafodelista"/>
        <w:ind w:left="0"/>
        <w:jc w:val="both"/>
        <w:rPr>
          <w:rFonts w:ascii="Palatino Linotype" w:hAnsi="Palatino Linotype"/>
          <w:sz w:val="24"/>
          <w:lang w:val="es-ES"/>
        </w:rPr>
      </w:pPr>
    </w:p>
    <w:p w14:paraId="7C473892" w14:textId="77777777" w:rsidR="009B54C6" w:rsidRPr="00C434C5" w:rsidRDefault="009B54C6" w:rsidP="00A747DD">
      <w:pPr>
        <w:pStyle w:val="Prrafodelista"/>
        <w:numPr>
          <w:ilvl w:val="0"/>
          <w:numId w:val="34"/>
        </w:numPr>
        <w:ind w:left="851" w:hanging="283"/>
        <w:jc w:val="both"/>
        <w:rPr>
          <w:rFonts w:ascii="Palatino Linotype" w:eastAsia="Calibri" w:hAnsi="Palatino Linotype" w:cs="Arial"/>
          <w:sz w:val="24"/>
        </w:rPr>
      </w:pPr>
      <w:r w:rsidRPr="00C434C5">
        <w:rPr>
          <w:rFonts w:ascii="Palatino Linotype" w:eastAsia="Calibri" w:hAnsi="Palatino Linotype" w:cs="Arial"/>
          <w:sz w:val="24"/>
        </w:rPr>
        <w:t>Licitación Pública;</w:t>
      </w:r>
    </w:p>
    <w:p w14:paraId="53522250" w14:textId="77777777" w:rsidR="009B54C6" w:rsidRPr="00C434C5" w:rsidRDefault="009B54C6" w:rsidP="00A747DD">
      <w:pPr>
        <w:pStyle w:val="Prrafodelista"/>
        <w:numPr>
          <w:ilvl w:val="0"/>
          <w:numId w:val="34"/>
        </w:numPr>
        <w:ind w:left="851" w:hanging="283"/>
        <w:jc w:val="both"/>
        <w:rPr>
          <w:rFonts w:ascii="Palatino Linotype" w:eastAsia="Calibri" w:hAnsi="Palatino Linotype" w:cs="Arial"/>
          <w:sz w:val="24"/>
        </w:rPr>
      </w:pPr>
      <w:r w:rsidRPr="00C434C5">
        <w:rPr>
          <w:rFonts w:ascii="Palatino Linotype" w:eastAsia="Calibri" w:hAnsi="Palatino Linotype" w:cs="Arial"/>
          <w:sz w:val="24"/>
        </w:rPr>
        <w:t xml:space="preserve">Invitación restringida; y, </w:t>
      </w:r>
    </w:p>
    <w:p w14:paraId="10FB38D9" w14:textId="77777777" w:rsidR="009B54C6" w:rsidRPr="00C434C5" w:rsidRDefault="009B54C6" w:rsidP="00A747DD">
      <w:pPr>
        <w:pStyle w:val="Prrafodelista"/>
        <w:numPr>
          <w:ilvl w:val="0"/>
          <w:numId w:val="34"/>
        </w:numPr>
        <w:ind w:left="851" w:hanging="283"/>
        <w:jc w:val="both"/>
        <w:rPr>
          <w:rFonts w:ascii="Palatino Linotype" w:hAnsi="Palatino Linotype"/>
          <w:sz w:val="24"/>
          <w:lang w:val="es-ES"/>
        </w:rPr>
      </w:pPr>
      <w:r w:rsidRPr="00C434C5">
        <w:rPr>
          <w:rFonts w:ascii="Palatino Linotype" w:eastAsia="Calibri" w:hAnsi="Palatino Linotype" w:cs="Arial"/>
          <w:sz w:val="24"/>
        </w:rPr>
        <w:t>Adjudicación directa.</w:t>
      </w:r>
    </w:p>
    <w:p w14:paraId="10C091E2" w14:textId="77777777" w:rsidR="009B54C6" w:rsidRPr="00C434C5" w:rsidRDefault="009B54C6" w:rsidP="009B54C6">
      <w:pPr>
        <w:pStyle w:val="Prrafodelista"/>
        <w:spacing w:line="360" w:lineRule="auto"/>
        <w:ind w:left="0"/>
        <w:jc w:val="both"/>
        <w:rPr>
          <w:rFonts w:ascii="Palatino Linotype" w:hAnsi="Palatino Linotype"/>
          <w:sz w:val="24"/>
          <w:lang w:val="es-ES"/>
        </w:rPr>
      </w:pPr>
    </w:p>
    <w:p w14:paraId="46A955A8" w14:textId="77777777" w:rsidR="009B54C6" w:rsidRPr="00C434C5" w:rsidRDefault="009B54C6" w:rsidP="009B54C6">
      <w:pPr>
        <w:pStyle w:val="Prrafodelista"/>
        <w:numPr>
          <w:ilvl w:val="0"/>
          <w:numId w:val="2"/>
        </w:numPr>
        <w:spacing w:line="360" w:lineRule="auto"/>
        <w:ind w:left="0" w:firstLine="0"/>
        <w:jc w:val="both"/>
        <w:rPr>
          <w:rFonts w:ascii="Palatino Linotype" w:hAnsi="Palatino Linotype"/>
          <w:sz w:val="24"/>
          <w:lang w:val="es-ES"/>
        </w:rPr>
      </w:pPr>
      <w:r w:rsidRPr="00C434C5">
        <w:rPr>
          <w:rFonts w:ascii="Palatino Linotype" w:hAnsi="Palatino Linotype"/>
          <w:sz w:val="24"/>
          <w:lang w:val="es-ES"/>
        </w:rPr>
        <w:t>Las Licitaciones Públicas deberán establecer los mismos requisitos y condiciones para todos los participantes, debiendo los Ayuntamientos proporcionarles igual acceso a la información relacionada con dicho procedimiento a fin de evitar favorecer a algún participante, es decir, estarán abiertas a todas aquellas personas físicas o morales que tengan la capacidad para poder realizar las obras requeridas. Estas a su vez podrán ser Nacionales e Internacionales.</w:t>
      </w:r>
    </w:p>
    <w:p w14:paraId="6947DD9A" w14:textId="77777777" w:rsidR="009B54C6" w:rsidRPr="00C434C5" w:rsidRDefault="009B54C6" w:rsidP="009B54C6">
      <w:pPr>
        <w:pStyle w:val="Prrafodelista"/>
        <w:spacing w:line="360" w:lineRule="auto"/>
        <w:ind w:left="0"/>
        <w:jc w:val="both"/>
        <w:rPr>
          <w:rFonts w:ascii="Palatino Linotype" w:hAnsi="Palatino Linotype"/>
          <w:sz w:val="24"/>
          <w:lang w:val="es-ES"/>
        </w:rPr>
      </w:pPr>
    </w:p>
    <w:p w14:paraId="050D5968" w14:textId="77777777" w:rsidR="009B54C6" w:rsidRPr="00C434C5" w:rsidRDefault="009B54C6" w:rsidP="009B54C6">
      <w:pPr>
        <w:pStyle w:val="Prrafodelista"/>
        <w:numPr>
          <w:ilvl w:val="0"/>
          <w:numId w:val="2"/>
        </w:numPr>
        <w:spacing w:line="360" w:lineRule="auto"/>
        <w:ind w:left="0" w:firstLine="0"/>
        <w:jc w:val="both"/>
        <w:rPr>
          <w:rFonts w:ascii="Palatino Linotype" w:hAnsi="Palatino Linotype"/>
          <w:sz w:val="24"/>
          <w:lang w:val="es-ES"/>
        </w:rPr>
      </w:pPr>
      <w:r w:rsidRPr="00C434C5">
        <w:rPr>
          <w:rFonts w:ascii="Palatino Linotype" w:hAnsi="Palatino Linotype"/>
          <w:sz w:val="24"/>
          <w:lang w:val="es-ES"/>
        </w:rPr>
        <w:lastRenderedPageBreak/>
        <w:t>Relativo a la invitación restringida, procederá cuando se declare desierto un procedimiento de licitación. Este tipo de Licitación se caracteriza, en el sentido de que comprende la invitación de tres personas cuando menos, que serán seleccionadas entre las que se inscriban en el catálogo de contratistas.</w:t>
      </w:r>
    </w:p>
    <w:p w14:paraId="6C2B92F1" w14:textId="77777777" w:rsidR="009B54C6" w:rsidRPr="00C434C5" w:rsidRDefault="009B54C6" w:rsidP="00CA42F3">
      <w:pPr>
        <w:rPr>
          <w:rFonts w:ascii="Palatino Linotype" w:hAnsi="Palatino Linotype"/>
          <w:sz w:val="24"/>
          <w:lang w:val="es-ES"/>
        </w:rPr>
      </w:pPr>
    </w:p>
    <w:p w14:paraId="5EB10F2D" w14:textId="77777777" w:rsidR="009B54C6" w:rsidRPr="00C434C5" w:rsidRDefault="009B54C6" w:rsidP="009B54C6">
      <w:pPr>
        <w:pStyle w:val="Prrafodelista"/>
        <w:numPr>
          <w:ilvl w:val="0"/>
          <w:numId w:val="2"/>
        </w:numPr>
        <w:spacing w:line="360" w:lineRule="auto"/>
        <w:ind w:left="0" w:firstLine="0"/>
        <w:jc w:val="both"/>
        <w:rPr>
          <w:rFonts w:ascii="Palatino Linotype" w:hAnsi="Palatino Linotype"/>
          <w:sz w:val="24"/>
          <w:lang w:val="es-ES"/>
        </w:rPr>
      </w:pPr>
      <w:r w:rsidRPr="00C434C5">
        <w:rPr>
          <w:rFonts w:ascii="Palatino Linotype" w:hAnsi="Palatino Linotype"/>
          <w:sz w:val="24"/>
          <w:lang w:val="es-ES"/>
        </w:rPr>
        <w:t>Mientras que la Adjudicación directa, es un tipo de contratación mediante el cual, las obras, acciones o adquisiciones que por su naturaleza no puedan ser llevadas a cabo más que por una sola persona, entre los ejemplos de ello encuentran:</w:t>
      </w:r>
    </w:p>
    <w:p w14:paraId="49A01347" w14:textId="77777777" w:rsidR="009B54C6" w:rsidRPr="00C434C5" w:rsidRDefault="009B54C6" w:rsidP="009B54C6">
      <w:pPr>
        <w:pStyle w:val="Prrafodelista"/>
        <w:rPr>
          <w:rFonts w:ascii="Palatino Linotype" w:hAnsi="Palatino Linotype"/>
          <w:lang w:val="es-ES"/>
        </w:rPr>
      </w:pPr>
    </w:p>
    <w:p w14:paraId="1D107425" w14:textId="77777777" w:rsidR="009B54C6" w:rsidRPr="00C434C5" w:rsidRDefault="009B54C6" w:rsidP="00A747DD">
      <w:pPr>
        <w:pStyle w:val="Prrafodelista"/>
        <w:ind w:left="567" w:right="567"/>
        <w:jc w:val="both"/>
        <w:rPr>
          <w:rFonts w:ascii="Palatino Linotype" w:hAnsi="Palatino Linotype"/>
          <w:i/>
          <w:lang w:val="es-ES"/>
        </w:rPr>
      </w:pPr>
      <w:r w:rsidRPr="00C434C5">
        <w:rPr>
          <w:rFonts w:ascii="Palatino Linotype" w:hAnsi="Palatino Linotype"/>
          <w:i/>
        </w:rPr>
        <w:t>I. Se trate de restauración de monumentos arqueológicos, artísticos e históricos;</w:t>
      </w:r>
    </w:p>
    <w:p w14:paraId="1B4471C1" w14:textId="77777777" w:rsidR="009B54C6" w:rsidRPr="00C434C5" w:rsidRDefault="009B54C6" w:rsidP="00A747DD">
      <w:pPr>
        <w:pStyle w:val="Prrafodelista"/>
        <w:ind w:left="567" w:right="567"/>
        <w:jc w:val="both"/>
        <w:rPr>
          <w:rFonts w:ascii="Palatino Linotype" w:hAnsi="Palatino Linotype"/>
          <w:i/>
        </w:rPr>
      </w:pPr>
      <w:r w:rsidRPr="00C434C5">
        <w:rPr>
          <w:rFonts w:ascii="Palatino Linotype" w:hAnsi="Palatino Linotype"/>
          <w:i/>
        </w:rPr>
        <w:t xml:space="preserve">II. Para la ejecución de la obra o servicios se requiera contratar al titular de una patente, derechos de autor u otros derechos exclusivos; </w:t>
      </w:r>
    </w:p>
    <w:p w14:paraId="2BCCC970" w14:textId="77777777" w:rsidR="009B54C6" w:rsidRPr="00C434C5" w:rsidRDefault="009B54C6" w:rsidP="00A747DD">
      <w:pPr>
        <w:pStyle w:val="Prrafodelista"/>
        <w:ind w:left="567" w:right="567"/>
        <w:jc w:val="both"/>
        <w:rPr>
          <w:rFonts w:ascii="Palatino Linotype" w:hAnsi="Palatino Linotype"/>
          <w:i/>
          <w:lang w:val="es-ES"/>
        </w:rPr>
      </w:pPr>
      <w:r w:rsidRPr="00C434C5">
        <w:rPr>
          <w:rFonts w:ascii="Palatino Linotype" w:hAnsi="Palatino Linotype"/>
          <w:i/>
        </w:rPr>
        <w:t>III. Se requiera de experiencia, materiales, equipos o técnicas especiales;</w:t>
      </w:r>
    </w:p>
    <w:p w14:paraId="6A589CBC" w14:textId="77777777" w:rsidR="009B54C6" w:rsidRPr="00C434C5" w:rsidRDefault="009B54C6" w:rsidP="00A747DD">
      <w:pPr>
        <w:pStyle w:val="Prrafodelista"/>
        <w:ind w:left="567" w:right="567"/>
        <w:jc w:val="both"/>
        <w:rPr>
          <w:rFonts w:ascii="Palatino Linotype" w:hAnsi="Palatino Linotype"/>
          <w:i/>
          <w:lang w:val="es-ES"/>
        </w:rPr>
      </w:pPr>
      <w:r w:rsidRPr="00C434C5">
        <w:rPr>
          <w:rFonts w:ascii="Palatino Linotype" w:hAnsi="Palatino Linotype"/>
          <w:i/>
          <w:lang w:val="es-ES"/>
        </w:rPr>
        <w:t>…</w:t>
      </w:r>
    </w:p>
    <w:p w14:paraId="6481CA56" w14:textId="77777777" w:rsidR="009B54C6" w:rsidRPr="00C434C5" w:rsidRDefault="009B54C6" w:rsidP="009B54C6">
      <w:pPr>
        <w:pStyle w:val="Prrafodelista"/>
        <w:spacing w:line="360" w:lineRule="auto"/>
        <w:ind w:left="0"/>
        <w:jc w:val="both"/>
        <w:rPr>
          <w:rFonts w:ascii="Palatino Linotype" w:hAnsi="Palatino Linotype"/>
          <w:lang w:val="es-ES"/>
        </w:rPr>
      </w:pPr>
    </w:p>
    <w:p w14:paraId="623C309D" w14:textId="77777777" w:rsidR="009B54C6" w:rsidRPr="00C434C5" w:rsidRDefault="009B54C6" w:rsidP="009B54C6">
      <w:pPr>
        <w:pStyle w:val="Prrafodelista"/>
        <w:numPr>
          <w:ilvl w:val="0"/>
          <w:numId w:val="2"/>
        </w:numPr>
        <w:autoSpaceDE w:val="0"/>
        <w:autoSpaceDN w:val="0"/>
        <w:adjustRightInd w:val="0"/>
        <w:spacing w:line="360" w:lineRule="auto"/>
        <w:ind w:left="0" w:firstLine="0"/>
        <w:jc w:val="both"/>
        <w:rPr>
          <w:rFonts w:ascii="Palatino Linotype" w:hAnsi="Palatino Linotype"/>
          <w:lang w:val="es-ES"/>
        </w:rPr>
      </w:pPr>
      <w:r w:rsidRPr="00C434C5">
        <w:rPr>
          <w:rFonts w:ascii="Palatino Linotype" w:hAnsi="Palatino Linotype"/>
          <w:lang w:val="es-ES"/>
        </w:rPr>
        <w:t xml:space="preserve">Por otra parte, debemos traer a colación que la Ley de Transparencia y Acceso a la Información Pública del Estado de México y Municipios en el artículo 92 establece que </w:t>
      </w:r>
      <w:r w:rsidRPr="00C434C5">
        <w:rPr>
          <w:rFonts w:ascii="Palatino Linotype" w:hAnsi="Palatino Linotype"/>
          <w:i/>
          <w:szCs w:val="22"/>
          <w:lang w:val="es-ES"/>
        </w:rPr>
        <w:t>l</w:t>
      </w:r>
      <w:r w:rsidRPr="00C434C5">
        <w:rPr>
          <w:rFonts w:ascii="Palatino Linotype" w:hAnsi="Palatino Linotype" w:cs="Bookman Old Style"/>
          <w:i/>
          <w:szCs w:val="22"/>
        </w:rPr>
        <w:t>os sujetos obligados deberán poner a disposición del público de manera permanente y actualizada de forma sencilla, precisa y entendible, en los respectivos medios electrónicos, de acuerdo con sus facultades, atribuciones, funciones u objeto social, según corresponda, entre los que se encuentra lo siguiente:</w:t>
      </w:r>
    </w:p>
    <w:p w14:paraId="3A21DC0A" w14:textId="77777777" w:rsidR="009B54C6" w:rsidRPr="00C434C5" w:rsidRDefault="009B54C6" w:rsidP="009B54C6">
      <w:pPr>
        <w:pStyle w:val="Prrafodelista"/>
        <w:spacing w:line="360" w:lineRule="auto"/>
        <w:ind w:left="0"/>
        <w:jc w:val="both"/>
        <w:rPr>
          <w:rFonts w:ascii="Palatino Linotype" w:hAnsi="Palatino Linotype"/>
          <w:lang w:val="es-ES"/>
        </w:rPr>
      </w:pPr>
    </w:p>
    <w:p w14:paraId="40033FC7" w14:textId="77777777" w:rsidR="009B54C6" w:rsidRPr="00C434C5" w:rsidRDefault="009B54C6" w:rsidP="00CA42F3">
      <w:pPr>
        <w:tabs>
          <w:tab w:val="left" w:pos="8364"/>
          <w:tab w:val="left" w:pos="8505"/>
        </w:tabs>
        <w:autoSpaceDE w:val="0"/>
        <w:autoSpaceDN w:val="0"/>
        <w:adjustRightInd w:val="0"/>
        <w:ind w:left="284"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XXIX. </w:t>
      </w:r>
      <w:r w:rsidRPr="00C434C5">
        <w:rPr>
          <w:rFonts w:ascii="Palatino Linotype" w:hAnsi="Palatino Linotype" w:cs="Bookman Old Style"/>
          <w:i/>
          <w:sz w:val="22"/>
        </w:rPr>
        <w:t xml:space="preserve">La información sobre los procesos y resultados sobre procedimientos de adjudicación directa, invitación restringida y licitación de cualquier naturaleza, incluyendo la versión pública del expediente respectivo y de los </w:t>
      </w:r>
      <w:r w:rsidRPr="00C434C5">
        <w:rPr>
          <w:rFonts w:ascii="Palatino Linotype" w:hAnsi="Palatino Linotype" w:cs="Bookman Old Style"/>
          <w:b/>
          <w:i/>
          <w:sz w:val="22"/>
        </w:rPr>
        <w:t>contratos celebrados</w:t>
      </w:r>
      <w:r w:rsidRPr="00C434C5">
        <w:rPr>
          <w:rFonts w:ascii="Palatino Linotype" w:hAnsi="Palatino Linotype" w:cs="Bookman Old Style"/>
          <w:i/>
          <w:sz w:val="22"/>
        </w:rPr>
        <w:t>, que deberán contener, por los menos, lo siguiente:</w:t>
      </w:r>
    </w:p>
    <w:p w14:paraId="57B28E75"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p>
    <w:p w14:paraId="780FFE2F" w14:textId="77777777" w:rsidR="009B54C6" w:rsidRPr="00C434C5" w:rsidRDefault="009B54C6" w:rsidP="00CA42F3">
      <w:pPr>
        <w:tabs>
          <w:tab w:val="left" w:pos="8364"/>
          <w:tab w:val="left" w:pos="8505"/>
        </w:tabs>
        <w:autoSpaceDE w:val="0"/>
        <w:autoSpaceDN w:val="0"/>
        <w:adjustRightInd w:val="0"/>
        <w:ind w:left="709" w:right="567" w:hanging="425"/>
        <w:jc w:val="both"/>
        <w:rPr>
          <w:rFonts w:ascii="Palatino Linotype" w:hAnsi="Palatino Linotype" w:cs="Bookman Old Style"/>
          <w:i/>
          <w:sz w:val="22"/>
        </w:rPr>
      </w:pPr>
      <w:r w:rsidRPr="00C434C5">
        <w:rPr>
          <w:rFonts w:ascii="Palatino Linotype" w:hAnsi="Palatino Linotype" w:cs="Bookman Old Style,Bold"/>
          <w:b/>
          <w:bCs/>
          <w:i/>
          <w:sz w:val="22"/>
        </w:rPr>
        <w:lastRenderedPageBreak/>
        <w:t xml:space="preserve">a) </w:t>
      </w:r>
      <w:r w:rsidRPr="00C434C5">
        <w:rPr>
          <w:rFonts w:ascii="Palatino Linotype" w:hAnsi="Palatino Linotype" w:cs="Bookman Old Style"/>
          <w:i/>
          <w:sz w:val="22"/>
        </w:rPr>
        <w:t>De licitaciones públicas o procedimientos de invitación restringida:</w:t>
      </w:r>
    </w:p>
    <w:p w14:paraId="18974F8E"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1) </w:t>
      </w:r>
      <w:r w:rsidRPr="00C434C5">
        <w:rPr>
          <w:rFonts w:ascii="Palatino Linotype" w:hAnsi="Palatino Linotype" w:cs="Bookman Old Style"/>
          <w:i/>
          <w:sz w:val="22"/>
        </w:rPr>
        <w:t>La convocatoria o invitación emitida, así como los fundamentos legales aplicados para llevarla a cabo;</w:t>
      </w:r>
    </w:p>
    <w:p w14:paraId="7FD3C570"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2) </w:t>
      </w:r>
      <w:r w:rsidRPr="00C434C5">
        <w:rPr>
          <w:rFonts w:ascii="Palatino Linotype" w:hAnsi="Palatino Linotype" w:cs="Bookman Old Style"/>
          <w:i/>
          <w:sz w:val="22"/>
        </w:rPr>
        <w:t>Los nombres de los participantes o invitados;</w:t>
      </w:r>
    </w:p>
    <w:p w14:paraId="7A4A4522"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3) </w:t>
      </w:r>
      <w:r w:rsidRPr="00C434C5">
        <w:rPr>
          <w:rFonts w:ascii="Palatino Linotype" w:hAnsi="Palatino Linotype" w:cs="Bookman Old Style"/>
          <w:i/>
          <w:sz w:val="22"/>
        </w:rPr>
        <w:t>El nombre del ganador y las razones que lo justifican;</w:t>
      </w:r>
    </w:p>
    <w:p w14:paraId="0E4B157A"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4) </w:t>
      </w:r>
      <w:r w:rsidRPr="00C434C5">
        <w:rPr>
          <w:rFonts w:ascii="Palatino Linotype" w:hAnsi="Palatino Linotype" w:cs="Bookman Old Style"/>
          <w:i/>
          <w:sz w:val="22"/>
        </w:rPr>
        <w:t>El área solicitante y la responsable de su ejecución;</w:t>
      </w:r>
    </w:p>
    <w:p w14:paraId="7183A0FD"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5) </w:t>
      </w:r>
      <w:r w:rsidRPr="00C434C5">
        <w:rPr>
          <w:rFonts w:ascii="Palatino Linotype" w:hAnsi="Palatino Linotype" w:cs="Bookman Old Style"/>
          <w:i/>
          <w:sz w:val="22"/>
        </w:rPr>
        <w:t>Las convocatorias e invitaciones emitidas;</w:t>
      </w:r>
    </w:p>
    <w:p w14:paraId="61C4088A"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6) </w:t>
      </w:r>
      <w:r w:rsidRPr="00C434C5">
        <w:rPr>
          <w:rFonts w:ascii="Palatino Linotype" w:hAnsi="Palatino Linotype" w:cs="Bookman Old Style"/>
          <w:i/>
          <w:sz w:val="22"/>
        </w:rPr>
        <w:t>Los dictámenes y fallo de adjudicación;</w:t>
      </w:r>
    </w:p>
    <w:p w14:paraId="38886F13"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b/>
          <w:i/>
          <w:sz w:val="22"/>
        </w:rPr>
      </w:pPr>
      <w:r w:rsidRPr="00C434C5">
        <w:rPr>
          <w:rFonts w:ascii="Palatino Linotype" w:hAnsi="Palatino Linotype" w:cs="Bookman Old Style,Bold"/>
          <w:b/>
          <w:bCs/>
          <w:i/>
          <w:sz w:val="22"/>
        </w:rPr>
        <w:t xml:space="preserve">7) </w:t>
      </w:r>
      <w:r w:rsidRPr="00C434C5">
        <w:rPr>
          <w:rFonts w:ascii="Palatino Linotype" w:hAnsi="Palatino Linotype" w:cs="Bookman Old Style"/>
          <w:b/>
          <w:i/>
          <w:sz w:val="22"/>
        </w:rPr>
        <w:t>El contrato y, en su caso, sus anexos;</w:t>
      </w:r>
    </w:p>
    <w:p w14:paraId="6519F6AE"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8) </w:t>
      </w:r>
      <w:r w:rsidRPr="00C434C5">
        <w:rPr>
          <w:rFonts w:ascii="Palatino Linotype" w:hAnsi="Palatino Linotype" w:cs="Bookman Old Style"/>
          <w:i/>
          <w:sz w:val="22"/>
        </w:rPr>
        <w:t>Los mecanismos de vigilancia y supervisión, incluyendo en su caso, los estudios de impacto urbano y ambiental, según corresponda;</w:t>
      </w:r>
    </w:p>
    <w:p w14:paraId="301955B1"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b/>
          <w:i/>
          <w:sz w:val="22"/>
        </w:rPr>
      </w:pPr>
      <w:r w:rsidRPr="00C434C5">
        <w:rPr>
          <w:rFonts w:ascii="Palatino Linotype" w:hAnsi="Palatino Linotype" w:cs="Bookman Old Style,Bold"/>
          <w:b/>
          <w:bCs/>
          <w:i/>
          <w:sz w:val="22"/>
        </w:rPr>
        <w:t xml:space="preserve">9) </w:t>
      </w:r>
      <w:r w:rsidRPr="00C434C5">
        <w:rPr>
          <w:rFonts w:ascii="Palatino Linotype" w:hAnsi="Palatino Linotype" w:cs="Bookman Old Style"/>
          <w:b/>
          <w:i/>
          <w:sz w:val="22"/>
        </w:rPr>
        <w:t>La partida presupuestal, de conformidad con el clasificador por objeto del gasto, en el caso de ser aplicable;</w:t>
      </w:r>
    </w:p>
    <w:p w14:paraId="56F93107"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b/>
          <w:i/>
          <w:sz w:val="22"/>
        </w:rPr>
      </w:pPr>
      <w:r w:rsidRPr="00C434C5">
        <w:rPr>
          <w:rFonts w:ascii="Palatino Linotype" w:hAnsi="Palatino Linotype" w:cs="Bookman Old Style,Bold"/>
          <w:b/>
          <w:bCs/>
          <w:i/>
          <w:sz w:val="22"/>
        </w:rPr>
        <w:t xml:space="preserve">10) </w:t>
      </w:r>
      <w:r w:rsidRPr="00C434C5">
        <w:rPr>
          <w:rFonts w:ascii="Palatino Linotype" w:hAnsi="Palatino Linotype" w:cs="Bookman Old Style"/>
          <w:b/>
          <w:i/>
          <w:sz w:val="22"/>
        </w:rPr>
        <w:t>Origen de los recursos especificando si son federales, estatales o municipales, así como el tipo de fondo de participación o aportación respectiva;</w:t>
      </w:r>
    </w:p>
    <w:p w14:paraId="30DACF8E"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11) </w:t>
      </w:r>
      <w:r w:rsidRPr="00C434C5">
        <w:rPr>
          <w:rFonts w:ascii="Palatino Linotype" w:hAnsi="Palatino Linotype" w:cs="Bookman Old Style"/>
          <w:i/>
          <w:sz w:val="22"/>
        </w:rPr>
        <w:t>Los convenios modificatorios que, en su caso, sean firmados, precisando el objeto y la fecha de celebración;</w:t>
      </w:r>
    </w:p>
    <w:p w14:paraId="555957A5"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b/>
          <w:i/>
          <w:sz w:val="22"/>
        </w:rPr>
      </w:pPr>
      <w:r w:rsidRPr="00C434C5">
        <w:rPr>
          <w:rFonts w:ascii="Palatino Linotype" w:hAnsi="Palatino Linotype" w:cs="Bookman Old Style,Bold"/>
          <w:b/>
          <w:bCs/>
          <w:i/>
          <w:sz w:val="22"/>
        </w:rPr>
        <w:t xml:space="preserve">12) </w:t>
      </w:r>
      <w:r w:rsidRPr="00C434C5">
        <w:rPr>
          <w:rFonts w:ascii="Palatino Linotype" w:hAnsi="Palatino Linotype" w:cs="Bookman Old Style"/>
          <w:b/>
          <w:i/>
          <w:sz w:val="22"/>
        </w:rPr>
        <w:t>Los informes de avance físico y financiero sobre las obras o servicios contratados;</w:t>
      </w:r>
    </w:p>
    <w:p w14:paraId="5F8445B5"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13) </w:t>
      </w:r>
      <w:r w:rsidRPr="00C434C5">
        <w:rPr>
          <w:rFonts w:ascii="Palatino Linotype" w:hAnsi="Palatino Linotype" w:cs="Bookman Old Style"/>
          <w:i/>
          <w:sz w:val="22"/>
        </w:rPr>
        <w:t>El convenio de terminación; y</w:t>
      </w:r>
    </w:p>
    <w:p w14:paraId="707318C0"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14) </w:t>
      </w:r>
      <w:r w:rsidRPr="00C434C5">
        <w:rPr>
          <w:rFonts w:ascii="Palatino Linotype" w:hAnsi="Palatino Linotype" w:cs="Bookman Old Style"/>
          <w:i/>
          <w:sz w:val="22"/>
        </w:rPr>
        <w:t>El finiquito.</w:t>
      </w:r>
    </w:p>
    <w:p w14:paraId="0A898274" w14:textId="77777777" w:rsidR="009B54C6" w:rsidRPr="00C434C5" w:rsidRDefault="009B54C6" w:rsidP="00CA42F3">
      <w:pPr>
        <w:tabs>
          <w:tab w:val="left" w:pos="8364"/>
          <w:tab w:val="left" w:pos="8505"/>
        </w:tabs>
        <w:autoSpaceDE w:val="0"/>
        <w:autoSpaceDN w:val="0"/>
        <w:adjustRightInd w:val="0"/>
        <w:ind w:left="567" w:right="567" w:hanging="425"/>
        <w:jc w:val="both"/>
        <w:rPr>
          <w:rFonts w:ascii="Palatino Linotype" w:hAnsi="Palatino Linotype" w:cs="Bookman Old Style"/>
          <w:i/>
          <w:sz w:val="22"/>
        </w:rPr>
      </w:pPr>
    </w:p>
    <w:p w14:paraId="585E43A0" w14:textId="77777777" w:rsidR="009B54C6" w:rsidRPr="00C434C5" w:rsidRDefault="009B54C6" w:rsidP="00CA42F3">
      <w:pPr>
        <w:tabs>
          <w:tab w:val="left" w:pos="8364"/>
          <w:tab w:val="left" w:pos="8505"/>
        </w:tabs>
        <w:autoSpaceDE w:val="0"/>
        <w:autoSpaceDN w:val="0"/>
        <w:adjustRightInd w:val="0"/>
        <w:ind w:left="709" w:right="567" w:hanging="425"/>
        <w:jc w:val="both"/>
        <w:rPr>
          <w:rFonts w:ascii="Palatino Linotype" w:hAnsi="Palatino Linotype" w:cs="Bookman Old Style"/>
          <w:i/>
          <w:sz w:val="22"/>
        </w:rPr>
      </w:pPr>
      <w:r w:rsidRPr="00C434C5">
        <w:rPr>
          <w:rFonts w:ascii="Palatino Linotype" w:hAnsi="Palatino Linotype" w:cs="Bookman Old Style,Bold"/>
          <w:b/>
          <w:bCs/>
          <w:i/>
          <w:sz w:val="22"/>
        </w:rPr>
        <w:t xml:space="preserve">b) </w:t>
      </w:r>
      <w:r w:rsidRPr="00C434C5">
        <w:rPr>
          <w:rFonts w:ascii="Palatino Linotype" w:hAnsi="Palatino Linotype" w:cs="Bookman Old Style"/>
          <w:i/>
          <w:sz w:val="22"/>
        </w:rPr>
        <w:t>De las adjudicaciones directas:</w:t>
      </w:r>
    </w:p>
    <w:p w14:paraId="335546C3" w14:textId="77777777" w:rsidR="009B54C6" w:rsidRPr="00C434C5" w:rsidRDefault="009B54C6" w:rsidP="00CA42F3">
      <w:pPr>
        <w:tabs>
          <w:tab w:val="left" w:pos="8364"/>
          <w:tab w:val="left" w:pos="8505"/>
        </w:tabs>
        <w:autoSpaceDE w:val="0"/>
        <w:autoSpaceDN w:val="0"/>
        <w:adjustRightInd w:val="0"/>
        <w:ind w:left="709" w:right="567" w:hanging="425"/>
        <w:jc w:val="both"/>
        <w:rPr>
          <w:rFonts w:ascii="Palatino Linotype" w:hAnsi="Palatino Linotype" w:cs="Bookman Old Style"/>
          <w:i/>
          <w:sz w:val="22"/>
        </w:rPr>
      </w:pPr>
    </w:p>
    <w:p w14:paraId="6988876C"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1) </w:t>
      </w:r>
      <w:r w:rsidRPr="00C434C5">
        <w:rPr>
          <w:rFonts w:ascii="Palatino Linotype" w:hAnsi="Palatino Linotype" w:cs="Bookman Old Style"/>
          <w:i/>
          <w:sz w:val="22"/>
        </w:rPr>
        <w:t>La propuesta enviada por el participante;</w:t>
      </w:r>
    </w:p>
    <w:p w14:paraId="35C0193F"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2) </w:t>
      </w:r>
      <w:r w:rsidRPr="00C434C5">
        <w:rPr>
          <w:rFonts w:ascii="Palatino Linotype" w:hAnsi="Palatino Linotype" w:cs="Bookman Old Style"/>
          <w:i/>
          <w:sz w:val="22"/>
        </w:rPr>
        <w:t>Los motivos y fundamentos legales aplicados para llevarla a cabo;</w:t>
      </w:r>
    </w:p>
    <w:p w14:paraId="259545A7"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3) </w:t>
      </w:r>
      <w:r w:rsidRPr="00C434C5">
        <w:rPr>
          <w:rFonts w:ascii="Palatino Linotype" w:hAnsi="Palatino Linotype" w:cs="Bookman Old Style"/>
          <w:i/>
          <w:sz w:val="22"/>
        </w:rPr>
        <w:t>La autorización del ejercicio de la opción;</w:t>
      </w:r>
    </w:p>
    <w:p w14:paraId="6A9DE13F"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4) </w:t>
      </w:r>
      <w:r w:rsidRPr="00C434C5">
        <w:rPr>
          <w:rFonts w:ascii="Palatino Linotype" w:hAnsi="Palatino Linotype" w:cs="Bookman Old Style"/>
          <w:i/>
          <w:sz w:val="22"/>
        </w:rPr>
        <w:t>En su caso, las cotizaciones consideradas, especificando los nombres de los proveedores y sus montos;</w:t>
      </w:r>
    </w:p>
    <w:p w14:paraId="45D715F6"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5) </w:t>
      </w:r>
      <w:r w:rsidRPr="00C434C5">
        <w:rPr>
          <w:rFonts w:ascii="Palatino Linotype" w:hAnsi="Palatino Linotype" w:cs="Bookman Old Style"/>
          <w:i/>
          <w:sz w:val="22"/>
        </w:rPr>
        <w:t>El nombre de la persona física o jurídica colectiva adjudicada;</w:t>
      </w:r>
    </w:p>
    <w:p w14:paraId="677263AB"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6) </w:t>
      </w:r>
      <w:r w:rsidRPr="00C434C5">
        <w:rPr>
          <w:rFonts w:ascii="Palatino Linotype" w:hAnsi="Palatino Linotype" w:cs="Bookman Old Style"/>
          <w:i/>
          <w:sz w:val="22"/>
        </w:rPr>
        <w:t>La unidad administrativa solicitante y la responsable de su ejecución;</w:t>
      </w:r>
    </w:p>
    <w:p w14:paraId="2A668724"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7) </w:t>
      </w:r>
      <w:r w:rsidRPr="00C434C5">
        <w:rPr>
          <w:rFonts w:ascii="Palatino Linotype" w:hAnsi="Palatino Linotype" w:cs="Bookman Old Style"/>
          <w:i/>
          <w:sz w:val="22"/>
        </w:rPr>
        <w:t>El número, fecha, el monto del contrato y el plazo de entrega o de ejecución de los servicios u obra;</w:t>
      </w:r>
    </w:p>
    <w:p w14:paraId="3A5B38C2"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8) </w:t>
      </w:r>
      <w:r w:rsidRPr="00C434C5">
        <w:rPr>
          <w:rFonts w:ascii="Palatino Linotype" w:hAnsi="Palatino Linotype" w:cs="Bookman Old Style"/>
          <w:i/>
          <w:sz w:val="22"/>
        </w:rPr>
        <w:t>Los mecanismos de vigilancia y supervisión, incluyendo, en su caso, los estudios de impacto urbano y ambiental, según corresponda;</w:t>
      </w:r>
    </w:p>
    <w:p w14:paraId="589D4BA8"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lastRenderedPageBreak/>
        <w:t xml:space="preserve">9) </w:t>
      </w:r>
      <w:r w:rsidRPr="00C434C5">
        <w:rPr>
          <w:rFonts w:ascii="Palatino Linotype" w:hAnsi="Palatino Linotype" w:cs="Bookman Old Style"/>
          <w:i/>
          <w:sz w:val="22"/>
        </w:rPr>
        <w:t>Los informes de avance sobre las obras o servicios contratados;</w:t>
      </w:r>
    </w:p>
    <w:p w14:paraId="256C5C6D" w14:textId="77777777" w:rsidR="009B54C6" w:rsidRPr="00C434C5" w:rsidRDefault="009B54C6" w:rsidP="00CA42F3">
      <w:pPr>
        <w:tabs>
          <w:tab w:val="left" w:pos="8364"/>
          <w:tab w:val="left" w:pos="8505"/>
        </w:tabs>
        <w:autoSpaceDE w:val="0"/>
        <w:autoSpaceDN w:val="0"/>
        <w:adjustRightInd w:val="0"/>
        <w:ind w:left="567" w:right="567"/>
        <w:jc w:val="both"/>
        <w:rPr>
          <w:rFonts w:ascii="Palatino Linotype" w:hAnsi="Palatino Linotype" w:cs="Bookman Old Style"/>
          <w:i/>
          <w:sz w:val="22"/>
        </w:rPr>
      </w:pPr>
      <w:r w:rsidRPr="00C434C5">
        <w:rPr>
          <w:rFonts w:ascii="Palatino Linotype" w:hAnsi="Palatino Linotype" w:cs="Bookman Old Style,Bold"/>
          <w:b/>
          <w:bCs/>
          <w:i/>
          <w:sz w:val="22"/>
        </w:rPr>
        <w:t xml:space="preserve">10) </w:t>
      </w:r>
      <w:r w:rsidRPr="00C434C5">
        <w:rPr>
          <w:rFonts w:ascii="Palatino Linotype" w:hAnsi="Palatino Linotype" w:cs="Bookman Old Style"/>
          <w:i/>
          <w:sz w:val="22"/>
        </w:rPr>
        <w:t>El convenio de terminación; y</w:t>
      </w:r>
    </w:p>
    <w:p w14:paraId="492286C2" w14:textId="77777777" w:rsidR="009B54C6" w:rsidRPr="00C434C5" w:rsidRDefault="009B54C6" w:rsidP="00CA42F3">
      <w:pPr>
        <w:pStyle w:val="Prrafodelista"/>
        <w:tabs>
          <w:tab w:val="left" w:pos="8364"/>
          <w:tab w:val="left" w:pos="8505"/>
        </w:tabs>
        <w:ind w:left="567" w:right="567"/>
        <w:jc w:val="both"/>
        <w:rPr>
          <w:rFonts w:ascii="Palatino Linotype" w:hAnsi="Palatino Linotype"/>
          <w:i/>
          <w:sz w:val="28"/>
          <w:lang w:val="es-ES"/>
        </w:rPr>
      </w:pPr>
      <w:r w:rsidRPr="00C434C5">
        <w:rPr>
          <w:rFonts w:ascii="Palatino Linotype" w:hAnsi="Palatino Linotype" w:cs="Bookman Old Style,Bold"/>
          <w:b/>
          <w:bCs/>
          <w:i/>
          <w:szCs w:val="20"/>
        </w:rPr>
        <w:t xml:space="preserve">11) </w:t>
      </w:r>
      <w:r w:rsidRPr="00C434C5">
        <w:rPr>
          <w:rFonts w:ascii="Palatino Linotype" w:hAnsi="Palatino Linotype" w:cs="Bookman Old Style"/>
          <w:i/>
          <w:szCs w:val="20"/>
        </w:rPr>
        <w:t>El finiquito.</w:t>
      </w:r>
    </w:p>
    <w:p w14:paraId="4C988D0E" w14:textId="77777777" w:rsidR="009B54C6" w:rsidRPr="00C434C5" w:rsidRDefault="009B54C6" w:rsidP="009B54C6">
      <w:pPr>
        <w:pStyle w:val="Prrafodelista"/>
        <w:spacing w:line="360" w:lineRule="auto"/>
        <w:ind w:left="0"/>
        <w:jc w:val="both"/>
        <w:rPr>
          <w:rFonts w:ascii="Palatino Linotype" w:hAnsi="Palatino Linotype"/>
          <w:lang w:val="es-ES"/>
        </w:rPr>
      </w:pPr>
    </w:p>
    <w:p w14:paraId="509AED6A" w14:textId="6C788C9F" w:rsidR="0031762A" w:rsidRPr="00C434C5" w:rsidRDefault="0031762A" w:rsidP="009B54C6">
      <w:pPr>
        <w:pStyle w:val="Prrafodelista"/>
        <w:numPr>
          <w:ilvl w:val="0"/>
          <w:numId w:val="2"/>
        </w:numPr>
        <w:spacing w:line="360" w:lineRule="auto"/>
        <w:ind w:left="0" w:firstLine="0"/>
        <w:jc w:val="both"/>
        <w:rPr>
          <w:rFonts w:ascii="Palatino Linotype" w:hAnsi="Palatino Linotype"/>
          <w:sz w:val="24"/>
          <w:lang w:val="es-ES"/>
        </w:rPr>
      </w:pPr>
      <w:r w:rsidRPr="00C434C5">
        <w:rPr>
          <w:rFonts w:ascii="Palatino Linotype" w:eastAsia="Calibri" w:hAnsi="Palatino Linotype" w:cs="Arial"/>
          <w:sz w:val="24"/>
        </w:rPr>
        <w:t xml:space="preserve">Así, se advierte </w:t>
      </w:r>
      <w:r w:rsidR="009B54C6" w:rsidRPr="00C434C5">
        <w:rPr>
          <w:rFonts w:ascii="Palatino Linotype" w:eastAsia="Calibri" w:hAnsi="Palatino Linotype" w:cs="Arial"/>
          <w:sz w:val="24"/>
        </w:rPr>
        <w:t>que existe fuente obligacional para contar expedientes relacionados con obra pública, tal y como pudiera ser de</w:t>
      </w:r>
      <w:r w:rsidRPr="00C434C5">
        <w:rPr>
          <w:rFonts w:ascii="Palatino Linotype" w:eastAsia="Calibri" w:hAnsi="Palatino Linotype" w:cs="Arial"/>
          <w:sz w:val="24"/>
        </w:rPr>
        <w:t xml:space="preserve"> construcción de pavimento con concreto hidráulico, construcción de drenaje sanitario, construcción de línea de agua potable y, </w:t>
      </w:r>
      <w:r w:rsidR="009B54C6" w:rsidRPr="00C434C5">
        <w:rPr>
          <w:rFonts w:ascii="Palatino Linotype" w:eastAsia="Calibri" w:hAnsi="Palatino Linotype" w:cs="Arial"/>
          <w:sz w:val="24"/>
        </w:rPr>
        <w:t xml:space="preserve">Banquetas y Guarniciones dentro del Territorio Municipal. </w:t>
      </w:r>
    </w:p>
    <w:p w14:paraId="371ADCFA" w14:textId="5AD1ED09" w:rsidR="0031762A" w:rsidRPr="00C434C5" w:rsidRDefault="0031762A" w:rsidP="0031762A">
      <w:pPr>
        <w:pStyle w:val="Prrafodelista"/>
        <w:spacing w:line="360" w:lineRule="auto"/>
        <w:ind w:left="0"/>
        <w:jc w:val="both"/>
        <w:rPr>
          <w:rFonts w:ascii="Palatino Linotype" w:hAnsi="Palatino Linotype"/>
          <w:sz w:val="24"/>
          <w:lang w:val="es-ES"/>
        </w:rPr>
      </w:pPr>
    </w:p>
    <w:p w14:paraId="427F45BD" w14:textId="6DC12A0E" w:rsidR="00CA42F3" w:rsidRPr="00C434C5" w:rsidRDefault="00CA42F3" w:rsidP="00CA42F3">
      <w:pPr>
        <w:pStyle w:val="Prrafodelista"/>
        <w:numPr>
          <w:ilvl w:val="0"/>
          <w:numId w:val="39"/>
        </w:numPr>
        <w:spacing w:line="360" w:lineRule="auto"/>
        <w:jc w:val="both"/>
        <w:rPr>
          <w:rFonts w:ascii="Palatino Linotype" w:hAnsi="Palatino Linotype"/>
          <w:b/>
          <w:bCs/>
          <w:sz w:val="24"/>
          <w:lang w:val="es-ES"/>
        </w:rPr>
      </w:pPr>
      <w:r w:rsidRPr="00C434C5">
        <w:rPr>
          <w:rFonts w:ascii="Palatino Linotype" w:hAnsi="Palatino Linotype"/>
          <w:b/>
          <w:bCs/>
          <w:sz w:val="24"/>
          <w:lang w:val="es-ES"/>
        </w:rPr>
        <w:t>Punto 1, 2, 3 y 4 del cuadro descriptivo.</w:t>
      </w:r>
    </w:p>
    <w:p w14:paraId="26775093" w14:textId="77777777" w:rsidR="00CA42F3" w:rsidRPr="00C434C5" w:rsidRDefault="00CA42F3" w:rsidP="00CA42F3">
      <w:pPr>
        <w:spacing w:line="360" w:lineRule="auto"/>
        <w:jc w:val="both"/>
        <w:rPr>
          <w:rFonts w:ascii="Palatino Linotype" w:hAnsi="Palatino Linotype"/>
          <w:b/>
          <w:bCs/>
          <w:sz w:val="24"/>
          <w:lang w:val="es-ES"/>
        </w:rPr>
      </w:pPr>
    </w:p>
    <w:p w14:paraId="6663B931" w14:textId="6A0453F8" w:rsidR="00F1550B" w:rsidRPr="00C434C5" w:rsidRDefault="00C50ECB" w:rsidP="00F1550B">
      <w:pPr>
        <w:pStyle w:val="Prrafodelista"/>
        <w:numPr>
          <w:ilvl w:val="0"/>
          <w:numId w:val="2"/>
        </w:numPr>
        <w:spacing w:line="360" w:lineRule="auto"/>
        <w:ind w:left="0" w:firstLine="0"/>
        <w:jc w:val="both"/>
        <w:rPr>
          <w:rFonts w:ascii="Palatino Linotype" w:hAnsi="Palatino Linotype"/>
          <w:sz w:val="24"/>
          <w:lang w:val="es-ES"/>
        </w:rPr>
      </w:pPr>
      <w:r w:rsidRPr="00C434C5">
        <w:rPr>
          <w:rFonts w:ascii="Palatino Linotype" w:eastAsia="Calibri" w:hAnsi="Palatino Linotype" w:cs="Arial"/>
          <w:sz w:val="24"/>
        </w:rPr>
        <w:t>Ahora bien</w:t>
      </w:r>
      <w:r w:rsidR="0031762A" w:rsidRPr="00C434C5">
        <w:rPr>
          <w:rFonts w:ascii="Palatino Linotype" w:eastAsia="Calibri" w:hAnsi="Palatino Linotype" w:cs="Arial"/>
          <w:sz w:val="24"/>
        </w:rPr>
        <w:t>,</w:t>
      </w:r>
      <w:r w:rsidR="00F85E98" w:rsidRPr="00C434C5">
        <w:rPr>
          <w:rFonts w:ascii="Palatino Linotype" w:eastAsia="Calibri" w:hAnsi="Palatino Linotype" w:cs="Arial"/>
          <w:sz w:val="24"/>
        </w:rPr>
        <w:t xml:space="preserve"> </w:t>
      </w:r>
      <w:r w:rsidR="00AA7E5F" w:rsidRPr="00C434C5">
        <w:rPr>
          <w:rFonts w:ascii="Palatino Linotype" w:eastAsia="Calibri" w:hAnsi="Palatino Linotype" w:cs="Arial"/>
          <w:sz w:val="24"/>
        </w:rPr>
        <w:t>re</w:t>
      </w:r>
      <w:r w:rsidR="00F85E98" w:rsidRPr="00C434C5">
        <w:rPr>
          <w:rFonts w:ascii="Palatino Linotype" w:eastAsia="Calibri" w:hAnsi="Palatino Linotype" w:cs="Arial"/>
          <w:sz w:val="24"/>
        </w:rPr>
        <w:t>s</w:t>
      </w:r>
      <w:r w:rsidR="00AA7E5F" w:rsidRPr="00C434C5">
        <w:rPr>
          <w:rFonts w:ascii="Palatino Linotype" w:eastAsia="Calibri" w:hAnsi="Palatino Linotype" w:cs="Arial"/>
          <w:sz w:val="24"/>
        </w:rPr>
        <w:t xml:space="preserve">pecto a los </w:t>
      </w:r>
      <w:r w:rsidR="00AA7E5F" w:rsidRPr="00C434C5">
        <w:rPr>
          <w:rFonts w:ascii="Palatino Linotype" w:eastAsia="Calibri" w:hAnsi="Palatino Linotype" w:cs="Arial"/>
          <w:b/>
          <w:bCs/>
          <w:sz w:val="24"/>
        </w:rPr>
        <w:t>puntos 1, 2, 3, y 4</w:t>
      </w:r>
      <w:r w:rsidR="00AA7E5F" w:rsidRPr="00C434C5">
        <w:rPr>
          <w:rFonts w:ascii="Palatino Linotype" w:eastAsia="Calibri" w:hAnsi="Palatino Linotype" w:cs="Arial"/>
          <w:sz w:val="24"/>
        </w:rPr>
        <w:t xml:space="preserve">, el </w:t>
      </w:r>
      <w:r w:rsidR="00AA7E5F" w:rsidRPr="00C434C5">
        <w:rPr>
          <w:rFonts w:ascii="Palatino Linotype" w:eastAsia="Calibri" w:hAnsi="Palatino Linotype" w:cs="Arial"/>
          <w:b/>
          <w:bCs/>
          <w:sz w:val="24"/>
        </w:rPr>
        <w:t>SUJETO OBLIGADO</w:t>
      </w:r>
      <w:r w:rsidR="00AA7E5F" w:rsidRPr="00C434C5">
        <w:rPr>
          <w:rFonts w:ascii="Palatino Linotype" w:eastAsia="Calibri" w:hAnsi="Palatino Linotype" w:cs="Arial"/>
          <w:sz w:val="24"/>
        </w:rPr>
        <w:t xml:space="preserve"> </w:t>
      </w:r>
      <w:r w:rsidR="00F85E98" w:rsidRPr="00C434C5">
        <w:rPr>
          <w:rFonts w:ascii="Palatino Linotype" w:eastAsia="Calibri" w:hAnsi="Palatino Linotype" w:cs="Arial"/>
          <w:sz w:val="24"/>
        </w:rPr>
        <w:t xml:space="preserve">por medio del Director de Obras Públicas, </w:t>
      </w:r>
      <w:r w:rsidR="00AA7E5F" w:rsidRPr="00C434C5">
        <w:rPr>
          <w:rFonts w:ascii="Palatino Linotype" w:eastAsia="Calibri" w:hAnsi="Palatino Linotype" w:cs="Arial"/>
          <w:sz w:val="24"/>
        </w:rPr>
        <w:t xml:space="preserve">manifestó que </w:t>
      </w:r>
      <w:r w:rsidR="00AA7E5F" w:rsidRPr="00C434C5">
        <w:rPr>
          <w:rFonts w:ascii="Palatino Linotype" w:hAnsi="Palatino Linotype"/>
          <w:color w:val="000000" w:themeColor="text1"/>
          <w:sz w:val="24"/>
        </w:rPr>
        <w:t>las obras señaladas en las solicitudes de información número</w:t>
      </w:r>
      <w:r w:rsidR="00AA7E5F" w:rsidRPr="00C434C5">
        <w:rPr>
          <w:rFonts w:ascii="Palatino Linotype" w:hAnsi="Palatino Linotype"/>
          <w:color w:val="000000" w:themeColor="text1"/>
          <w:sz w:val="21"/>
          <w:szCs w:val="21"/>
        </w:rPr>
        <w:t xml:space="preserve"> </w:t>
      </w:r>
      <w:r w:rsidR="00AA7E5F" w:rsidRPr="00C434C5">
        <w:rPr>
          <w:rFonts w:ascii="Palatino Linotype" w:hAnsi="Palatino Linotype" w:cs="Arial"/>
          <w:b/>
          <w:bCs/>
          <w:color w:val="000000" w:themeColor="text1"/>
          <w:szCs w:val="22"/>
        </w:rPr>
        <w:t>00292/XONACAT/IP/202, 00293/XONACAT/IP/2022, 00294/XONACAT/IP/2022 y 00295/XONACAT/IP/2022,</w:t>
      </w:r>
      <w:r w:rsidR="00AA7E5F" w:rsidRPr="00C434C5">
        <w:rPr>
          <w:rFonts w:ascii="Palatino Linotype" w:hAnsi="Palatino Linotype" w:cs="Arial"/>
          <w:b/>
          <w:bCs/>
          <w:color w:val="000000" w:themeColor="text1"/>
          <w:sz w:val="36"/>
          <w:szCs w:val="36"/>
        </w:rPr>
        <w:t xml:space="preserve"> </w:t>
      </w:r>
      <w:r w:rsidR="00AA7E5F" w:rsidRPr="00C434C5">
        <w:rPr>
          <w:rFonts w:ascii="Palatino Linotype" w:hAnsi="Palatino Linotype" w:cs="Arial"/>
          <w:color w:val="000000" w:themeColor="text1"/>
          <w:sz w:val="24"/>
        </w:rPr>
        <w:t xml:space="preserve">corresponden a expedientes de </w:t>
      </w:r>
      <w:r w:rsidRPr="00C434C5">
        <w:rPr>
          <w:rFonts w:ascii="Palatino Linotype" w:hAnsi="Palatino Linotype" w:cs="Arial"/>
          <w:color w:val="000000" w:themeColor="text1"/>
          <w:sz w:val="24"/>
        </w:rPr>
        <w:t xml:space="preserve">un </w:t>
      </w:r>
      <w:r w:rsidR="00AA7E5F" w:rsidRPr="00C434C5">
        <w:rPr>
          <w:rFonts w:ascii="Palatino Linotype" w:hAnsi="Palatino Linotype" w:cs="Arial"/>
          <w:color w:val="000000" w:themeColor="text1"/>
          <w:sz w:val="24"/>
          <w:u w:val="single"/>
        </w:rPr>
        <w:t>trámite concluido</w:t>
      </w:r>
      <w:r w:rsidR="00AA7E5F" w:rsidRPr="00C434C5">
        <w:rPr>
          <w:rFonts w:ascii="Palatino Linotype" w:hAnsi="Palatino Linotype" w:cs="Arial"/>
          <w:color w:val="000000" w:themeColor="text1"/>
          <w:sz w:val="24"/>
        </w:rPr>
        <w:t xml:space="preserve"> de la Dirección</w:t>
      </w:r>
      <w:r w:rsidR="00F85E98" w:rsidRPr="00C434C5">
        <w:rPr>
          <w:rFonts w:ascii="Palatino Linotype" w:hAnsi="Palatino Linotype" w:cs="Arial"/>
          <w:color w:val="000000" w:themeColor="text1"/>
          <w:sz w:val="24"/>
        </w:rPr>
        <w:t xml:space="preserve"> a su cargo</w:t>
      </w:r>
      <w:r w:rsidR="00AA7E5F" w:rsidRPr="00C434C5">
        <w:rPr>
          <w:rFonts w:ascii="Palatino Linotype" w:hAnsi="Palatino Linotype" w:cs="Arial"/>
          <w:color w:val="000000" w:themeColor="text1"/>
          <w:sz w:val="24"/>
        </w:rPr>
        <w:t xml:space="preserve">, </w:t>
      </w:r>
      <w:r w:rsidR="00F85E98" w:rsidRPr="00C434C5">
        <w:rPr>
          <w:rFonts w:ascii="Palatino Linotype" w:hAnsi="Palatino Linotype" w:cs="Arial"/>
          <w:color w:val="000000" w:themeColor="text1"/>
          <w:sz w:val="24"/>
        </w:rPr>
        <w:t>motivo por el cual,</w:t>
      </w:r>
      <w:r w:rsidR="00AA7E5F" w:rsidRPr="00C434C5">
        <w:rPr>
          <w:rFonts w:ascii="Palatino Linotype" w:hAnsi="Palatino Linotype" w:cs="Arial"/>
          <w:color w:val="000000" w:themeColor="text1"/>
          <w:sz w:val="24"/>
        </w:rPr>
        <w:t xml:space="preserve"> </w:t>
      </w:r>
      <w:r w:rsidR="00F1550B" w:rsidRPr="00C434C5">
        <w:rPr>
          <w:rFonts w:ascii="Palatino Linotype" w:hAnsi="Palatino Linotype" w:cs="Arial"/>
          <w:color w:val="000000" w:themeColor="text1"/>
          <w:sz w:val="24"/>
        </w:rPr>
        <w:t>sugirió</w:t>
      </w:r>
      <w:r w:rsidR="00AA7E5F" w:rsidRPr="00C434C5">
        <w:rPr>
          <w:rFonts w:ascii="Palatino Linotype" w:hAnsi="Palatino Linotype" w:cs="Arial"/>
          <w:color w:val="000000" w:themeColor="text1"/>
          <w:sz w:val="24"/>
        </w:rPr>
        <w:t xml:space="preserve"> solicitar la información a la Secretar</w:t>
      </w:r>
      <w:r w:rsidR="00330DDE" w:rsidRPr="00C434C5">
        <w:rPr>
          <w:rFonts w:ascii="Palatino Linotype" w:hAnsi="Palatino Linotype" w:cs="Arial"/>
          <w:color w:val="000000" w:themeColor="text1"/>
          <w:sz w:val="24"/>
        </w:rPr>
        <w:t>í</w:t>
      </w:r>
      <w:r w:rsidR="00AA7E5F" w:rsidRPr="00C434C5">
        <w:rPr>
          <w:rFonts w:ascii="Palatino Linotype" w:hAnsi="Palatino Linotype" w:cs="Arial"/>
          <w:color w:val="000000" w:themeColor="text1"/>
          <w:sz w:val="24"/>
        </w:rPr>
        <w:t>a del Ayuntamiento de Xonacatl</w:t>
      </w:r>
      <w:r w:rsidR="00BF3D2F" w:rsidRPr="00C434C5">
        <w:rPr>
          <w:rFonts w:ascii="Palatino Linotype" w:hAnsi="Palatino Linotype" w:cs="Arial"/>
          <w:color w:val="000000" w:themeColor="text1"/>
          <w:sz w:val="24"/>
        </w:rPr>
        <w:t>á</w:t>
      </w:r>
      <w:r w:rsidR="00AA7E5F" w:rsidRPr="00C434C5">
        <w:rPr>
          <w:rFonts w:ascii="Palatino Linotype" w:hAnsi="Palatino Linotype" w:cs="Arial"/>
          <w:color w:val="000000" w:themeColor="text1"/>
          <w:sz w:val="24"/>
        </w:rPr>
        <w:t>n, quien tiene en su resguardo el archivo de concentración</w:t>
      </w:r>
      <w:r w:rsidR="00F85E98" w:rsidRPr="00C434C5">
        <w:rPr>
          <w:rFonts w:ascii="Palatino Linotype" w:hAnsi="Palatino Linotype" w:cs="Arial"/>
          <w:color w:val="000000" w:themeColor="text1"/>
          <w:sz w:val="24"/>
        </w:rPr>
        <w:t>.</w:t>
      </w:r>
    </w:p>
    <w:p w14:paraId="38C533D8" w14:textId="77777777" w:rsidR="00F1550B" w:rsidRPr="00C434C5" w:rsidRDefault="00F1550B" w:rsidP="00F1550B">
      <w:pPr>
        <w:pStyle w:val="Prrafodelista"/>
        <w:spacing w:line="360" w:lineRule="auto"/>
        <w:ind w:left="0"/>
        <w:jc w:val="both"/>
        <w:rPr>
          <w:rFonts w:ascii="Palatino Linotype" w:hAnsi="Palatino Linotype"/>
          <w:sz w:val="24"/>
          <w:lang w:val="es-ES"/>
        </w:rPr>
      </w:pPr>
    </w:p>
    <w:p w14:paraId="0D988B0E" w14:textId="37A54CF1" w:rsidR="00AA7E5F" w:rsidRPr="00C434C5" w:rsidRDefault="00F1550B" w:rsidP="00C50ECB">
      <w:pPr>
        <w:pStyle w:val="Prrafodelista"/>
        <w:numPr>
          <w:ilvl w:val="0"/>
          <w:numId w:val="2"/>
        </w:numPr>
        <w:spacing w:line="360" w:lineRule="auto"/>
        <w:ind w:left="0" w:firstLine="0"/>
        <w:jc w:val="both"/>
        <w:rPr>
          <w:rFonts w:ascii="Palatino Linotype" w:hAnsi="Palatino Linotype"/>
          <w:sz w:val="24"/>
          <w:lang w:val="es-ES"/>
        </w:rPr>
      </w:pPr>
      <w:r w:rsidRPr="00C434C5">
        <w:rPr>
          <w:rFonts w:ascii="Palatino Linotype" w:hAnsi="Palatino Linotype"/>
          <w:sz w:val="24"/>
          <w:lang w:val="es-ES"/>
        </w:rPr>
        <w:t xml:space="preserve">En este sentido, el artículo 17 </w:t>
      </w:r>
      <w:r w:rsidRPr="00C434C5">
        <w:rPr>
          <w:rFonts w:ascii="Palatino Linotype" w:hAnsi="Palatino Linotype" w:cs="Arial"/>
          <w:color w:val="000000" w:themeColor="text1"/>
          <w:sz w:val="24"/>
        </w:rPr>
        <w:t xml:space="preserve">de los “Lineamientos por los que se establecen las Políticas y Criterios para Realzar la Selección de los Documentos y Expedientes de Trámite Concluido Existentes en los Archivos de las Unidades Administrativas de los Poderes del Estado y de los Municipios”, establece que, </w:t>
      </w:r>
      <w:r w:rsidRPr="00C434C5">
        <w:rPr>
          <w:rFonts w:ascii="Palatino Linotype" w:hAnsi="Palatino Linotype" w:cs="Arial"/>
          <w:color w:val="000000" w:themeColor="text1"/>
          <w:sz w:val="24"/>
          <w:u w:val="single"/>
        </w:rPr>
        <w:t>los exp</w:t>
      </w:r>
      <w:r w:rsidR="00925751" w:rsidRPr="00C434C5">
        <w:rPr>
          <w:rFonts w:ascii="Palatino Linotype" w:hAnsi="Palatino Linotype" w:cs="Arial"/>
          <w:color w:val="000000" w:themeColor="text1"/>
          <w:sz w:val="24"/>
          <w:u w:val="single"/>
        </w:rPr>
        <w:t>e</w:t>
      </w:r>
      <w:r w:rsidRPr="00C434C5">
        <w:rPr>
          <w:rFonts w:ascii="Palatino Linotype" w:hAnsi="Palatino Linotype" w:cs="Arial"/>
          <w:color w:val="000000" w:themeColor="text1"/>
          <w:sz w:val="24"/>
          <w:u w:val="single"/>
        </w:rPr>
        <w:t xml:space="preserve">dientes de trámite </w:t>
      </w:r>
      <w:r w:rsidRPr="00C434C5">
        <w:rPr>
          <w:rFonts w:ascii="Palatino Linotype" w:hAnsi="Palatino Linotype" w:cs="Arial"/>
          <w:color w:val="000000" w:themeColor="text1"/>
          <w:sz w:val="24"/>
          <w:u w:val="single"/>
        </w:rPr>
        <w:lastRenderedPageBreak/>
        <w:t>concluidos</w:t>
      </w:r>
      <w:r w:rsidRPr="00C434C5">
        <w:rPr>
          <w:rFonts w:ascii="Palatino Linotype" w:hAnsi="Palatino Linotype" w:cs="Arial"/>
          <w:color w:val="000000" w:themeColor="text1"/>
          <w:sz w:val="24"/>
        </w:rPr>
        <w:t xml:space="preserve"> y desclasificados </w:t>
      </w:r>
      <w:r w:rsidR="0005028D" w:rsidRPr="00C434C5">
        <w:rPr>
          <w:rFonts w:ascii="Palatino Linotype" w:hAnsi="Palatino Linotype" w:cs="Arial"/>
          <w:color w:val="000000" w:themeColor="text1"/>
          <w:sz w:val="24"/>
        </w:rPr>
        <w:t xml:space="preserve">se mantendrán </w:t>
      </w:r>
      <w:r w:rsidR="00925751" w:rsidRPr="00C434C5">
        <w:rPr>
          <w:rFonts w:ascii="Palatino Linotype" w:hAnsi="Palatino Linotype" w:cs="Arial"/>
          <w:color w:val="000000" w:themeColor="text1"/>
          <w:sz w:val="24"/>
        </w:rPr>
        <w:t>í</w:t>
      </w:r>
      <w:r w:rsidR="0005028D" w:rsidRPr="00C434C5">
        <w:rPr>
          <w:rFonts w:ascii="Palatino Linotype" w:hAnsi="Palatino Linotype" w:cs="Arial"/>
          <w:color w:val="000000" w:themeColor="text1"/>
          <w:sz w:val="24"/>
        </w:rPr>
        <w:t>ntegros por un periodo de dos años en los Archivos de Trámite de las Unidades Administrativas; y, una vez cumpliendo este plazo, se podr</w:t>
      </w:r>
      <w:r w:rsidR="00925751" w:rsidRPr="00C434C5">
        <w:rPr>
          <w:rFonts w:ascii="Palatino Linotype" w:hAnsi="Palatino Linotype" w:cs="Arial"/>
          <w:color w:val="000000" w:themeColor="text1"/>
          <w:sz w:val="24"/>
        </w:rPr>
        <w:t>á</w:t>
      </w:r>
      <w:r w:rsidR="0005028D" w:rsidRPr="00C434C5">
        <w:rPr>
          <w:rFonts w:ascii="Palatino Linotype" w:hAnsi="Palatino Linotype" w:cs="Arial"/>
          <w:color w:val="000000" w:themeColor="text1"/>
          <w:sz w:val="24"/>
        </w:rPr>
        <w:t xml:space="preserve"> proceder a su selección preliminar.</w:t>
      </w:r>
    </w:p>
    <w:p w14:paraId="1779209E" w14:textId="77777777" w:rsidR="0005028D" w:rsidRPr="00C434C5" w:rsidRDefault="0005028D" w:rsidP="0005028D">
      <w:pPr>
        <w:jc w:val="both"/>
        <w:rPr>
          <w:rFonts w:ascii="Palatino Linotype" w:hAnsi="Palatino Linotype"/>
          <w:sz w:val="24"/>
          <w:lang w:val="es-ES"/>
        </w:rPr>
      </w:pPr>
    </w:p>
    <w:p w14:paraId="50DC6FE0" w14:textId="7675CF6F" w:rsidR="006560A7" w:rsidRPr="00C434C5" w:rsidRDefault="0005028D" w:rsidP="00E14309">
      <w:pPr>
        <w:pStyle w:val="Prrafodelista"/>
        <w:numPr>
          <w:ilvl w:val="0"/>
          <w:numId w:val="2"/>
        </w:numPr>
        <w:spacing w:line="360" w:lineRule="auto"/>
        <w:ind w:left="0" w:firstLine="0"/>
        <w:jc w:val="both"/>
        <w:rPr>
          <w:rFonts w:ascii="Palatino Linotype" w:hAnsi="Palatino Linotype"/>
          <w:sz w:val="24"/>
          <w:lang w:val="es-ES"/>
        </w:rPr>
      </w:pPr>
      <w:r w:rsidRPr="00C434C5">
        <w:rPr>
          <w:rFonts w:ascii="Palatino Linotype" w:hAnsi="Palatino Linotype"/>
          <w:sz w:val="24"/>
          <w:lang w:val="es-ES"/>
        </w:rPr>
        <w:t xml:space="preserve">Correlativo a lo anterior, la Ley Orgánica Municipal del Estado de México </w:t>
      </w:r>
      <w:r w:rsidR="006560A7" w:rsidRPr="00C434C5">
        <w:rPr>
          <w:rFonts w:ascii="Palatino Linotype" w:hAnsi="Palatino Linotype"/>
          <w:sz w:val="24"/>
          <w:lang w:val="es-ES"/>
        </w:rPr>
        <w:t xml:space="preserve">en su artículo 91 </w:t>
      </w:r>
      <w:r w:rsidRPr="00C434C5">
        <w:rPr>
          <w:rFonts w:ascii="Palatino Linotype" w:hAnsi="Palatino Linotype"/>
          <w:sz w:val="24"/>
          <w:lang w:val="es-ES"/>
        </w:rPr>
        <w:t xml:space="preserve">refiere que la </w:t>
      </w:r>
      <w:r w:rsidR="006560A7" w:rsidRPr="00C434C5">
        <w:rPr>
          <w:rFonts w:ascii="Palatino Linotype" w:hAnsi="Palatino Linotype"/>
          <w:sz w:val="24"/>
          <w:lang w:val="es-ES"/>
        </w:rPr>
        <w:t>Secretaría del Ayuntamiento estará a cargo de un Secretario, el que, sin ser miembro del mismo, deberá ser nombrado por el propio Ayuntamiento a propuesta del Presidente Municipal; y, se presume que, entre sus atribuciones se encuentra tener a cargo el archivo general del Ayuntamiento</w:t>
      </w:r>
      <w:r w:rsidR="00627F75" w:rsidRPr="00C434C5">
        <w:rPr>
          <w:rFonts w:ascii="Palatino Linotype" w:hAnsi="Palatino Linotype"/>
          <w:sz w:val="24"/>
          <w:lang w:val="es-ES"/>
        </w:rPr>
        <w:t xml:space="preserve">, como se observa a </w:t>
      </w:r>
      <w:r w:rsidR="00C50ECB" w:rsidRPr="00C434C5">
        <w:rPr>
          <w:rFonts w:ascii="Palatino Linotype" w:hAnsi="Palatino Linotype"/>
          <w:sz w:val="24"/>
          <w:lang w:val="es-ES"/>
        </w:rPr>
        <w:t>continuación</w:t>
      </w:r>
      <w:r w:rsidR="00627F75" w:rsidRPr="00C434C5">
        <w:rPr>
          <w:rFonts w:ascii="Palatino Linotype" w:hAnsi="Palatino Linotype"/>
          <w:sz w:val="24"/>
          <w:lang w:val="es-ES"/>
        </w:rPr>
        <w:t>:</w:t>
      </w:r>
    </w:p>
    <w:p w14:paraId="7B01200C" w14:textId="573436DD" w:rsidR="00627F75" w:rsidRPr="00C434C5" w:rsidRDefault="00627F75" w:rsidP="00627F75">
      <w:pPr>
        <w:pStyle w:val="Prrafodelista"/>
        <w:spacing w:line="360" w:lineRule="auto"/>
        <w:ind w:left="0"/>
        <w:jc w:val="both"/>
        <w:rPr>
          <w:rFonts w:ascii="Palatino Linotype" w:hAnsi="Palatino Linotype"/>
          <w:sz w:val="24"/>
          <w:lang w:val="es-ES"/>
        </w:rPr>
      </w:pPr>
    </w:p>
    <w:p w14:paraId="6A84A2D8" w14:textId="34995932" w:rsidR="00627F75" w:rsidRPr="00C434C5" w:rsidRDefault="00627F75" w:rsidP="00627F75">
      <w:pPr>
        <w:pStyle w:val="Prrafodelista"/>
        <w:ind w:left="567" w:right="539"/>
        <w:jc w:val="both"/>
        <w:rPr>
          <w:rFonts w:ascii="Palatino Linotype" w:hAnsi="Palatino Linotype"/>
          <w:i/>
          <w:iCs/>
        </w:rPr>
      </w:pPr>
      <w:r w:rsidRPr="00C434C5">
        <w:rPr>
          <w:rFonts w:ascii="Palatino Linotype" w:hAnsi="Palatino Linotype"/>
          <w:b/>
          <w:bCs/>
          <w:i/>
          <w:iCs/>
        </w:rPr>
        <w:t>“Artículo 91.-</w:t>
      </w:r>
      <w:r w:rsidRPr="00C434C5">
        <w:rPr>
          <w:rFonts w:ascii="Palatino Linotype" w:hAnsi="Palatino Linotype"/>
          <w:i/>
          <w:iCs/>
        </w:rPr>
        <w:t xml:space="preserve"> (…)</w:t>
      </w:r>
    </w:p>
    <w:p w14:paraId="422875F6" w14:textId="25422FF7" w:rsidR="00627F75" w:rsidRPr="00C434C5" w:rsidRDefault="00627F75" w:rsidP="00627F75">
      <w:pPr>
        <w:pStyle w:val="Prrafodelista"/>
        <w:ind w:left="567" w:right="539"/>
        <w:jc w:val="both"/>
        <w:rPr>
          <w:rFonts w:ascii="Palatino Linotype" w:hAnsi="Palatino Linotype"/>
          <w:i/>
          <w:iCs/>
        </w:rPr>
      </w:pPr>
    </w:p>
    <w:p w14:paraId="7736E926" w14:textId="4E72E96A" w:rsidR="00627F75" w:rsidRPr="00C434C5" w:rsidRDefault="00627F75" w:rsidP="00627F75">
      <w:pPr>
        <w:pStyle w:val="Prrafodelista"/>
        <w:ind w:left="567" w:right="539"/>
        <w:jc w:val="both"/>
        <w:rPr>
          <w:rFonts w:ascii="Palatino Linotype" w:hAnsi="Palatino Linotype"/>
          <w:i/>
          <w:iCs/>
        </w:rPr>
      </w:pPr>
      <w:r w:rsidRPr="00C434C5">
        <w:rPr>
          <w:rFonts w:ascii="Palatino Linotype" w:hAnsi="Palatino Linotype"/>
          <w:i/>
          <w:iCs/>
        </w:rPr>
        <w:t>I. Asistir a las sesiones del ayuntamiento y levantar las actas correspondientes;</w:t>
      </w:r>
    </w:p>
    <w:p w14:paraId="34D56DFF" w14:textId="77777777" w:rsidR="00627F75" w:rsidRPr="00C434C5" w:rsidRDefault="00627F75" w:rsidP="00627F75">
      <w:pPr>
        <w:pStyle w:val="Prrafodelista"/>
        <w:ind w:left="567" w:right="539"/>
        <w:jc w:val="both"/>
        <w:rPr>
          <w:rFonts w:ascii="Palatino Linotype" w:hAnsi="Palatino Linotype"/>
          <w:i/>
          <w:iCs/>
        </w:rPr>
      </w:pPr>
      <w:r w:rsidRPr="00C434C5">
        <w:rPr>
          <w:rFonts w:ascii="Palatino Linotype" w:hAnsi="Palatino Linotype"/>
          <w:i/>
          <w:iCs/>
        </w:rPr>
        <w:t xml:space="preserve">II. Emitir los citatorios para la celebración de las sesiones de cabildo, convocadas legalmente; </w:t>
      </w:r>
    </w:p>
    <w:p w14:paraId="7262101E" w14:textId="77777777" w:rsidR="00627F75" w:rsidRPr="00C434C5" w:rsidRDefault="00627F75" w:rsidP="00627F75">
      <w:pPr>
        <w:pStyle w:val="Prrafodelista"/>
        <w:ind w:left="567" w:right="539"/>
        <w:jc w:val="both"/>
        <w:rPr>
          <w:rFonts w:ascii="Palatino Linotype" w:hAnsi="Palatino Linotype"/>
          <w:i/>
          <w:iCs/>
        </w:rPr>
      </w:pPr>
      <w:r w:rsidRPr="00C434C5">
        <w:rPr>
          <w:rFonts w:ascii="Palatino Linotype" w:hAnsi="Palatino Linotype"/>
          <w:i/>
          <w:iCs/>
        </w:rPr>
        <w:t xml:space="preserve">III. Dar cuenta en la primera sesión de cada mes, del número y contenido de los expedientes pasados a comisión, con mención de los que hayan sido resueltos y de los pendientes; </w:t>
      </w:r>
    </w:p>
    <w:p w14:paraId="2BFDC240" w14:textId="77777777" w:rsidR="00627F75" w:rsidRPr="00C434C5" w:rsidRDefault="00627F75" w:rsidP="00627F75">
      <w:pPr>
        <w:pStyle w:val="Prrafodelista"/>
        <w:ind w:left="567" w:right="539"/>
        <w:jc w:val="both"/>
        <w:rPr>
          <w:rFonts w:ascii="Palatino Linotype" w:hAnsi="Palatino Linotype"/>
          <w:i/>
          <w:iCs/>
        </w:rPr>
      </w:pPr>
      <w:r w:rsidRPr="00C434C5">
        <w:rPr>
          <w:rFonts w:ascii="Palatino Linotype" w:hAnsi="Palatino Linotype"/>
          <w:i/>
          <w:iCs/>
        </w:rPr>
        <w:t xml:space="preserve">IV. Llevar y conservar los libros de actas de cabildo, obteniendo las firmas de los asistentes a las sesiones; </w:t>
      </w:r>
    </w:p>
    <w:p w14:paraId="62923B48" w14:textId="77777777" w:rsidR="00627F75" w:rsidRPr="00C434C5" w:rsidRDefault="00627F75" w:rsidP="00627F75">
      <w:pPr>
        <w:pStyle w:val="Prrafodelista"/>
        <w:ind w:left="567" w:right="539"/>
        <w:jc w:val="both"/>
        <w:rPr>
          <w:rFonts w:ascii="Palatino Linotype" w:hAnsi="Palatino Linotype"/>
          <w:i/>
          <w:iCs/>
        </w:rPr>
      </w:pPr>
      <w:r w:rsidRPr="00C434C5">
        <w:rPr>
          <w:rFonts w:ascii="Palatino Linotype" w:hAnsi="Palatino Linotype"/>
          <w:i/>
          <w:iCs/>
        </w:rPr>
        <w:t xml:space="preserve">V. Validar con su firma, los documentos oficiales emanados del ayuntamiento o de cualquiera de sus miembros; </w:t>
      </w:r>
    </w:p>
    <w:p w14:paraId="587982D8" w14:textId="77777777" w:rsidR="00627F75" w:rsidRPr="00C434C5" w:rsidRDefault="00627F75" w:rsidP="00627F75">
      <w:pPr>
        <w:pStyle w:val="Prrafodelista"/>
        <w:ind w:left="567" w:right="539"/>
        <w:jc w:val="both"/>
        <w:rPr>
          <w:rFonts w:ascii="Palatino Linotype" w:hAnsi="Palatino Linotype"/>
          <w:b/>
          <w:bCs/>
          <w:i/>
          <w:iCs/>
        </w:rPr>
      </w:pPr>
      <w:r w:rsidRPr="00C434C5">
        <w:rPr>
          <w:rFonts w:ascii="Palatino Linotype" w:hAnsi="Palatino Linotype"/>
          <w:b/>
          <w:bCs/>
          <w:i/>
          <w:iCs/>
        </w:rPr>
        <w:t xml:space="preserve">VI. Tener a su cargo el archivo general del ayuntamiento; </w:t>
      </w:r>
    </w:p>
    <w:p w14:paraId="5E75CCFF" w14:textId="77777777" w:rsidR="00627F75" w:rsidRPr="00C434C5" w:rsidRDefault="00627F75" w:rsidP="00627F75">
      <w:pPr>
        <w:pStyle w:val="Prrafodelista"/>
        <w:ind w:left="567" w:right="539"/>
        <w:jc w:val="both"/>
        <w:rPr>
          <w:rFonts w:ascii="Palatino Linotype" w:hAnsi="Palatino Linotype"/>
          <w:i/>
          <w:iCs/>
        </w:rPr>
      </w:pPr>
      <w:r w:rsidRPr="00C434C5">
        <w:rPr>
          <w:rFonts w:ascii="Palatino Linotype" w:hAnsi="Palatino Linotype"/>
          <w:i/>
          <w:iCs/>
        </w:rPr>
        <w:t xml:space="preserve">VII. Controlar y distribuir la correspondencia oficial del ayuntamiento, dando cuenta diaria al presidente municipal para acordar su trámite; </w:t>
      </w:r>
    </w:p>
    <w:p w14:paraId="798B4E98" w14:textId="77777777" w:rsidR="00627F75" w:rsidRPr="00C434C5" w:rsidRDefault="00627F75" w:rsidP="00627F75">
      <w:pPr>
        <w:pStyle w:val="Prrafodelista"/>
        <w:ind w:left="567" w:right="539"/>
        <w:jc w:val="both"/>
        <w:rPr>
          <w:rFonts w:ascii="Palatino Linotype" w:hAnsi="Palatino Linotype"/>
          <w:i/>
          <w:iCs/>
        </w:rPr>
      </w:pPr>
      <w:r w:rsidRPr="00C434C5">
        <w:rPr>
          <w:rFonts w:ascii="Palatino Linotype" w:hAnsi="Palatino Linotype"/>
          <w:i/>
          <w:iCs/>
        </w:rPr>
        <w:t xml:space="preserve">VIII. Publicar los reglamentos, circulares y demás disposiciones municipales de observancia general; </w:t>
      </w:r>
    </w:p>
    <w:p w14:paraId="13350C8E" w14:textId="77777777" w:rsidR="00627F75" w:rsidRPr="00C434C5" w:rsidRDefault="00627F75" w:rsidP="00627F75">
      <w:pPr>
        <w:pStyle w:val="Prrafodelista"/>
        <w:ind w:left="567" w:right="539"/>
        <w:jc w:val="both"/>
        <w:rPr>
          <w:rFonts w:ascii="Palatino Linotype" w:hAnsi="Palatino Linotype"/>
          <w:i/>
          <w:iCs/>
        </w:rPr>
      </w:pPr>
      <w:r w:rsidRPr="00C434C5">
        <w:rPr>
          <w:rFonts w:ascii="Palatino Linotype" w:hAnsi="Palatino Linotype"/>
          <w:i/>
          <w:iCs/>
        </w:rPr>
        <w:lastRenderedPageBreak/>
        <w:t xml:space="preserve">IX. Compilar leyes, decretos, reglamentos, periódicos oficiales del estado, circulares y órdenes relativas a los distintos sectores de la administración pública municipal; </w:t>
      </w:r>
    </w:p>
    <w:p w14:paraId="36E6530F" w14:textId="77777777" w:rsidR="00627F75" w:rsidRPr="00C434C5" w:rsidRDefault="00627F75" w:rsidP="00627F75">
      <w:pPr>
        <w:pStyle w:val="Prrafodelista"/>
        <w:ind w:left="567" w:right="539"/>
        <w:jc w:val="both"/>
        <w:rPr>
          <w:rFonts w:ascii="Palatino Linotype" w:hAnsi="Palatino Linotype"/>
          <w:i/>
          <w:iCs/>
        </w:rPr>
      </w:pPr>
      <w:r w:rsidRPr="00C434C5">
        <w:rPr>
          <w:rFonts w:ascii="Palatino Linotype" w:hAnsi="Palatino Linotype"/>
          <w:i/>
          <w:iCs/>
        </w:rP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3FC1700E" w14:textId="77777777" w:rsidR="00627F75" w:rsidRPr="00C434C5" w:rsidRDefault="00627F75" w:rsidP="00627F75">
      <w:pPr>
        <w:pStyle w:val="Prrafodelista"/>
        <w:ind w:left="567" w:right="539"/>
        <w:jc w:val="both"/>
        <w:rPr>
          <w:rFonts w:ascii="Palatino Linotype" w:hAnsi="Palatino Linotype"/>
          <w:i/>
          <w:iCs/>
        </w:rPr>
      </w:pPr>
      <w:r w:rsidRPr="00C434C5">
        <w:rPr>
          <w:rFonts w:ascii="Palatino Linotype" w:hAnsi="Palatino Linotype"/>
          <w:i/>
          <w:iCs/>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175D214A" w14:textId="77777777" w:rsidR="00627F75" w:rsidRPr="00C434C5" w:rsidRDefault="00627F75" w:rsidP="00627F75">
      <w:pPr>
        <w:pStyle w:val="Prrafodelista"/>
        <w:ind w:left="567" w:right="539"/>
        <w:jc w:val="both"/>
        <w:rPr>
          <w:rFonts w:ascii="Palatino Linotype" w:hAnsi="Palatino Linotype"/>
          <w:i/>
          <w:iCs/>
        </w:rPr>
      </w:pPr>
      <w:r w:rsidRPr="00C434C5">
        <w:rPr>
          <w:rFonts w:ascii="Palatino Linotype" w:hAnsi="Palatino Linotype"/>
          <w:i/>
          <w:iCs/>
        </w:rPr>
        <w:t xml:space="preserve">XII. Integrar un sistema de información que contenga datos de los aspectos socio-económicos básicos del municipio; </w:t>
      </w:r>
    </w:p>
    <w:p w14:paraId="32FD68AE" w14:textId="77777777" w:rsidR="00627F75" w:rsidRPr="00C434C5" w:rsidRDefault="00627F75" w:rsidP="00627F75">
      <w:pPr>
        <w:pStyle w:val="Prrafodelista"/>
        <w:ind w:left="567" w:right="539"/>
        <w:jc w:val="both"/>
        <w:rPr>
          <w:rFonts w:ascii="Palatino Linotype" w:hAnsi="Palatino Linotype"/>
          <w:i/>
          <w:iCs/>
        </w:rPr>
      </w:pPr>
      <w:r w:rsidRPr="00C434C5">
        <w:rPr>
          <w:rFonts w:ascii="Palatino Linotype" w:hAnsi="Palatino Linotype"/>
          <w:i/>
          <w:iCs/>
        </w:rPr>
        <w:t xml:space="preserve">XIII. Ser responsable de la publicación de la Gaceta Municipal, así como de las publicaciones en los estrados de los Ayuntamientos; y </w:t>
      </w:r>
    </w:p>
    <w:p w14:paraId="2971688B" w14:textId="361B1536" w:rsidR="00627F75" w:rsidRPr="00C434C5" w:rsidRDefault="00627F75" w:rsidP="00627F75">
      <w:pPr>
        <w:pStyle w:val="Prrafodelista"/>
        <w:ind w:left="567" w:right="539"/>
        <w:jc w:val="both"/>
        <w:rPr>
          <w:rFonts w:ascii="Palatino Linotype" w:hAnsi="Palatino Linotype"/>
          <w:i/>
          <w:iCs/>
        </w:rPr>
      </w:pPr>
      <w:r w:rsidRPr="00C434C5">
        <w:rPr>
          <w:rFonts w:ascii="Palatino Linotype" w:hAnsi="Palatino Linotype"/>
          <w:i/>
          <w:iCs/>
        </w:rPr>
        <w:t>XIV. Las demás que le confieran esta Ley y disposiciones aplicables.”</w:t>
      </w:r>
    </w:p>
    <w:p w14:paraId="1B2DB09D" w14:textId="36E63F93" w:rsidR="00E14309" w:rsidRPr="00C434C5" w:rsidRDefault="00E14309" w:rsidP="00627F75">
      <w:pPr>
        <w:pStyle w:val="Prrafodelista"/>
        <w:ind w:left="567" w:right="539"/>
        <w:jc w:val="both"/>
        <w:rPr>
          <w:rFonts w:ascii="Palatino Linotype" w:hAnsi="Palatino Linotype"/>
          <w:i/>
          <w:iCs/>
          <w:sz w:val="24"/>
          <w:lang w:val="es-ES"/>
        </w:rPr>
      </w:pPr>
    </w:p>
    <w:p w14:paraId="13681DFE" w14:textId="27011A6A" w:rsidR="009B54C6" w:rsidRPr="00C434C5" w:rsidRDefault="00E14309" w:rsidP="00C50ECB">
      <w:pPr>
        <w:pStyle w:val="Prrafodelista"/>
        <w:ind w:left="567" w:right="539"/>
        <w:jc w:val="both"/>
        <w:rPr>
          <w:rFonts w:ascii="Palatino Linotype" w:hAnsi="Palatino Linotype"/>
          <w:b/>
          <w:bCs/>
          <w:i/>
          <w:iCs/>
          <w:szCs w:val="22"/>
        </w:rPr>
      </w:pPr>
      <w:r w:rsidRPr="00C434C5">
        <w:rPr>
          <w:rFonts w:ascii="Palatino Linotype" w:hAnsi="Palatino Linotype"/>
          <w:b/>
          <w:bCs/>
          <w:i/>
          <w:iCs/>
          <w:szCs w:val="22"/>
        </w:rPr>
        <w:t xml:space="preserve"> (Énfasis Añadido)</w:t>
      </w:r>
    </w:p>
    <w:p w14:paraId="42FF079E" w14:textId="77777777" w:rsidR="009B54C6" w:rsidRPr="00C434C5" w:rsidRDefault="009B54C6" w:rsidP="009B54C6">
      <w:pPr>
        <w:pStyle w:val="Prrafodelista"/>
        <w:spacing w:line="360" w:lineRule="auto"/>
        <w:ind w:left="0"/>
        <w:jc w:val="both"/>
        <w:rPr>
          <w:rFonts w:ascii="Palatino Linotype" w:eastAsia="Calibri" w:hAnsi="Palatino Linotype" w:cs="Arial"/>
        </w:rPr>
      </w:pPr>
    </w:p>
    <w:p w14:paraId="7616303F" w14:textId="5AC5C8BB" w:rsidR="002B1050" w:rsidRPr="00C434C5" w:rsidRDefault="002B1050" w:rsidP="009B54C6">
      <w:pPr>
        <w:pStyle w:val="Prrafodelista"/>
        <w:numPr>
          <w:ilvl w:val="0"/>
          <w:numId w:val="2"/>
        </w:numPr>
        <w:autoSpaceDE w:val="0"/>
        <w:autoSpaceDN w:val="0"/>
        <w:adjustRightInd w:val="0"/>
        <w:spacing w:line="360" w:lineRule="auto"/>
        <w:ind w:left="0" w:right="113" w:firstLine="0"/>
        <w:jc w:val="both"/>
        <w:rPr>
          <w:rFonts w:ascii="Palatino Linotype" w:hAnsi="Palatino Linotype"/>
          <w:sz w:val="24"/>
        </w:rPr>
      </w:pPr>
      <w:r w:rsidRPr="00C434C5">
        <w:rPr>
          <w:rFonts w:ascii="Palatino Linotype" w:hAnsi="Palatino Linotype"/>
          <w:sz w:val="24"/>
        </w:rPr>
        <w:t>Ahora bien, el mismo ordenamiento legal señala que la Tesorería Municipal es el órgano encargado de la recadación de los ingresos municipales y responsable de realizar las erogaciones que haga el ayuntamiento, el consecuncia, el Tesorero Municipal al tomar posesión de su cargo, recibirá la hacienda pública, y contará con las siguientes atribuciones:</w:t>
      </w:r>
    </w:p>
    <w:p w14:paraId="70B29C13" w14:textId="77777777" w:rsidR="002B1050" w:rsidRPr="00C434C5" w:rsidRDefault="002B1050" w:rsidP="002B1050">
      <w:pPr>
        <w:pStyle w:val="Prrafodelista"/>
        <w:autoSpaceDE w:val="0"/>
        <w:autoSpaceDN w:val="0"/>
        <w:adjustRightInd w:val="0"/>
        <w:spacing w:line="360" w:lineRule="auto"/>
        <w:ind w:left="0" w:right="113"/>
        <w:jc w:val="both"/>
        <w:rPr>
          <w:rFonts w:ascii="Palatino Linotype" w:hAnsi="Palatino Linotype"/>
          <w:sz w:val="24"/>
        </w:rPr>
      </w:pPr>
    </w:p>
    <w:p w14:paraId="4C060B82" w14:textId="1B12AF18" w:rsidR="002B1050" w:rsidRPr="00C434C5" w:rsidRDefault="002B1050" w:rsidP="002B1050">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C434C5">
        <w:rPr>
          <w:rFonts w:ascii="Palatino Linotype" w:eastAsia="SimSun" w:hAnsi="Palatino Linotype" w:cs="Bookman Old Style"/>
          <w:b/>
          <w:bCs/>
          <w:i/>
          <w:iCs/>
          <w:color w:val="000000"/>
          <w:sz w:val="22"/>
          <w:szCs w:val="22"/>
          <w:lang w:eastAsia="es-MX"/>
        </w:rPr>
        <w:t xml:space="preserve">“Artículo 95.- </w:t>
      </w:r>
      <w:r w:rsidRPr="00C434C5">
        <w:rPr>
          <w:rFonts w:ascii="Palatino Linotype" w:eastAsia="SimSun" w:hAnsi="Palatino Linotype" w:cs="Bookman Old Style"/>
          <w:i/>
          <w:iCs/>
          <w:color w:val="000000"/>
          <w:sz w:val="22"/>
          <w:szCs w:val="22"/>
          <w:lang w:eastAsia="es-MX"/>
        </w:rPr>
        <w:t xml:space="preserve">Son atribuciones del tesorero municipal: </w:t>
      </w:r>
    </w:p>
    <w:p w14:paraId="1EF4666D" w14:textId="77777777" w:rsidR="002B1050" w:rsidRPr="00C434C5" w:rsidRDefault="002B1050" w:rsidP="002B1050">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C434C5">
        <w:rPr>
          <w:rFonts w:ascii="Palatino Linotype" w:eastAsia="SimSun" w:hAnsi="Palatino Linotype" w:cs="Bookman Old Style"/>
          <w:i/>
          <w:iCs/>
          <w:color w:val="000000"/>
          <w:sz w:val="22"/>
          <w:szCs w:val="22"/>
          <w:lang w:eastAsia="es-MX"/>
        </w:rPr>
        <w:lastRenderedPageBreak/>
        <w:t xml:space="preserve">I. Administrar la hacienda pública municipal, de conformidad con las disposiciones legales aplicables; </w:t>
      </w:r>
    </w:p>
    <w:p w14:paraId="210A222A" w14:textId="77777777" w:rsidR="002B1050" w:rsidRPr="00C434C5" w:rsidRDefault="002B1050" w:rsidP="002B1050">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C434C5">
        <w:rPr>
          <w:rFonts w:ascii="Palatino Linotype" w:eastAsia="SimSun" w:hAnsi="Palatino Linotype" w:cs="Bookman Old Style"/>
          <w:i/>
          <w:iCs/>
          <w:color w:val="000000"/>
          <w:sz w:val="22"/>
          <w:szCs w:val="22"/>
          <w:lang w:eastAsia="es-MX"/>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1CCD7270" w14:textId="77777777" w:rsidR="002B1050" w:rsidRPr="00C434C5" w:rsidRDefault="002B1050" w:rsidP="002B1050">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C434C5">
        <w:rPr>
          <w:rFonts w:ascii="Palatino Linotype" w:eastAsia="SimSun" w:hAnsi="Palatino Linotype" w:cs="Bookman Old Style"/>
          <w:i/>
          <w:iCs/>
          <w:color w:val="000000"/>
          <w:sz w:val="22"/>
          <w:szCs w:val="22"/>
          <w:lang w:eastAsia="es-MX"/>
        </w:rPr>
        <w:t xml:space="preserve">III. Imponer las sanciones administrativas que procedan por infracciones a las disposiciones fiscales; </w:t>
      </w:r>
    </w:p>
    <w:p w14:paraId="10ABE99D" w14:textId="77777777" w:rsidR="002B1050" w:rsidRPr="00C434C5" w:rsidRDefault="002B1050" w:rsidP="002B1050">
      <w:pPr>
        <w:autoSpaceDE w:val="0"/>
        <w:autoSpaceDN w:val="0"/>
        <w:adjustRightInd w:val="0"/>
        <w:ind w:left="567" w:right="539"/>
        <w:jc w:val="both"/>
        <w:rPr>
          <w:rFonts w:ascii="Palatino Linotype" w:eastAsia="SimSun" w:hAnsi="Palatino Linotype" w:cs="Bookman Old Style"/>
          <w:b/>
          <w:bCs/>
          <w:i/>
          <w:iCs/>
          <w:color w:val="000000"/>
          <w:sz w:val="22"/>
          <w:szCs w:val="22"/>
          <w:lang w:eastAsia="es-MX"/>
        </w:rPr>
      </w:pPr>
      <w:r w:rsidRPr="00C434C5">
        <w:rPr>
          <w:rFonts w:ascii="Palatino Linotype" w:eastAsia="SimSun" w:hAnsi="Palatino Linotype" w:cs="Bookman Old Style"/>
          <w:b/>
          <w:bCs/>
          <w:i/>
          <w:iCs/>
          <w:color w:val="000000"/>
          <w:sz w:val="22"/>
          <w:szCs w:val="22"/>
          <w:lang w:eastAsia="es-MX"/>
        </w:rPr>
        <w:t xml:space="preserve">IV. Llevar los registros contables, financieros y administrativos de los ingresos, egresos, e inventarios; </w:t>
      </w:r>
    </w:p>
    <w:p w14:paraId="2E2DE4FB" w14:textId="77777777" w:rsidR="002B1050" w:rsidRPr="00C434C5" w:rsidRDefault="002B1050" w:rsidP="002B1050">
      <w:pPr>
        <w:autoSpaceDE w:val="0"/>
        <w:autoSpaceDN w:val="0"/>
        <w:adjustRightInd w:val="0"/>
        <w:ind w:left="567" w:right="539"/>
        <w:jc w:val="both"/>
        <w:rPr>
          <w:rFonts w:ascii="Palatino Linotype" w:eastAsia="SimSun" w:hAnsi="Palatino Linotype" w:cs="Bookman Old Style"/>
          <w:b/>
          <w:bCs/>
          <w:i/>
          <w:iCs/>
          <w:color w:val="000000"/>
          <w:sz w:val="22"/>
          <w:szCs w:val="22"/>
          <w:lang w:eastAsia="es-MX"/>
        </w:rPr>
      </w:pPr>
      <w:r w:rsidRPr="00C434C5">
        <w:rPr>
          <w:rFonts w:ascii="Palatino Linotype" w:eastAsia="SimSun" w:hAnsi="Palatino Linotype" w:cs="Bookman Old Style"/>
          <w:b/>
          <w:bCs/>
          <w:i/>
          <w:iCs/>
          <w:color w:val="000000"/>
          <w:sz w:val="22"/>
          <w:szCs w:val="22"/>
          <w:lang w:eastAsia="es-MX"/>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31B64CD2" w14:textId="77777777" w:rsidR="002B1050" w:rsidRPr="00C434C5" w:rsidRDefault="002B1050" w:rsidP="002B1050">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C434C5">
        <w:rPr>
          <w:rFonts w:ascii="Palatino Linotype" w:eastAsia="SimSun" w:hAnsi="Palatino Linotype" w:cs="Bookman Old Style"/>
          <w:i/>
          <w:iCs/>
          <w:color w:val="000000"/>
          <w:sz w:val="22"/>
          <w:szCs w:val="22"/>
          <w:lang w:eastAsia="es-MX"/>
        </w:rPr>
        <w:t xml:space="preserve">VI. Presentar anualmente al ayuntamiento un informe de la situación contable financiera de la Tesorería Municipal; </w:t>
      </w:r>
    </w:p>
    <w:p w14:paraId="39ADF3C0" w14:textId="77777777" w:rsidR="002B1050" w:rsidRPr="00C434C5" w:rsidRDefault="002B1050" w:rsidP="002B1050">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C434C5">
        <w:rPr>
          <w:rFonts w:ascii="Palatino Linotype" w:eastAsia="SimSun" w:hAnsi="Palatino Linotype" w:cs="Bookman Old Style"/>
          <w:i/>
          <w:iCs/>
          <w:color w:val="000000"/>
          <w:sz w:val="22"/>
          <w:szCs w:val="22"/>
          <w:lang w:eastAsia="es-MX"/>
        </w:rPr>
        <w:t xml:space="preserve">VI Bis. Proporcionar para la formulación del proyecto de Presupuesto de Egresos Municipales la información financiera relativa a la solución o en su caso, el pago de los litigios laborales; </w:t>
      </w:r>
    </w:p>
    <w:p w14:paraId="5500693D" w14:textId="77777777" w:rsidR="002B1050" w:rsidRPr="00C434C5" w:rsidRDefault="002B1050" w:rsidP="002B1050">
      <w:pPr>
        <w:pStyle w:val="Default"/>
        <w:ind w:left="567" w:right="539"/>
        <w:jc w:val="both"/>
        <w:rPr>
          <w:rFonts w:ascii="Palatino Linotype" w:eastAsia="SimSun" w:hAnsi="Palatino Linotype" w:cs="Bookman Old Style"/>
          <w:i/>
          <w:iCs/>
          <w:sz w:val="22"/>
          <w:szCs w:val="22"/>
          <w:lang w:eastAsia="es-MX"/>
        </w:rPr>
      </w:pPr>
      <w:r w:rsidRPr="00C434C5">
        <w:rPr>
          <w:rFonts w:ascii="Palatino Linotype" w:eastAsia="SimSun" w:hAnsi="Palatino Linotype" w:cs="Bookman Old Style"/>
          <w:i/>
          <w:iCs/>
          <w:sz w:val="22"/>
          <w:szCs w:val="22"/>
          <w:lang w:eastAsia="es-MX"/>
        </w:rPr>
        <w:t xml:space="preserve">VII. Diseñar y aprobar las formas oficiales de manifestaciones, avisos y declaraciones y demás documentos requeridos; VIII. Participar en la formulación de Convenios Fiscales y ejercer las atribuciones que le correspondan en el ámbito de su competencia; </w:t>
      </w:r>
    </w:p>
    <w:p w14:paraId="0BD236C9" w14:textId="77777777" w:rsidR="002B1050" w:rsidRPr="00C434C5" w:rsidRDefault="002B1050" w:rsidP="002B1050">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C434C5">
        <w:rPr>
          <w:rFonts w:ascii="Palatino Linotype" w:eastAsia="SimSun" w:hAnsi="Palatino Linotype" w:cs="Bookman Old Style"/>
          <w:i/>
          <w:iCs/>
          <w:color w:val="000000"/>
          <w:sz w:val="22"/>
          <w:szCs w:val="22"/>
          <w:lang w:eastAsia="es-MX"/>
        </w:rPr>
        <w:t xml:space="preserve">IX. Proponer al ayuntamiento la cancelación de cuentas incobrables; </w:t>
      </w:r>
    </w:p>
    <w:p w14:paraId="3C3FBB57" w14:textId="77777777" w:rsidR="002B1050" w:rsidRPr="00C434C5" w:rsidRDefault="002B1050" w:rsidP="002B1050">
      <w:pPr>
        <w:pStyle w:val="Default"/>
        <w:ind w:left="567" w:right="539"/>
        <w:rPr>
          <w:rFonts w:ascii="Palatino Linotype" w:eastAsia="SimSun" w:hAnsi="Palatino Linotype" w:cs="Bookman Old Style"/>
          <w:i/>
          <w:iCs/>
          <w:sz w:val="22"/>
          <w:szCs w:val="22"/>
          <w:lang w:eastAsia="es-MX"/>
        </w:rPr>
      </w:pPr>
      <w:r w:rsidRPr="00C434C5">
        <w:rPr>
          <w:rFonts w:ascii="Palatino Linotype" w:eastAsia="SimSun" w:hAnsi="Palatino Linotype" w:cs="Bookman Old Style"/>
          <w:i/>
          <w:iCs/>
          <w:sz w:val="22"/>
          <w:szCs w:val="22"/>
          <w:lang w:eastAsia="es-MX"/>
        </w:rPr>
        <w:t xml:space="preserve">X. Custodiar y ejercer las garantías que se otorguen en favor de la hacienda municipal; XI. Proponer la política de ingresos de la tesorería municipal; </w:t>
      </w:r>
    </w:p>
    <w:p w14:paraId="7402C82D" w14:textId="77777777" w:rsidR="002B1050" w:rsidRPr="00C434C5" w:rsidRDefault="002B1050" w:rsidP="002B1050">
      <w:pPr>
        <w:autoSpaceDE w:val="0"/>
        <w:autoSpaceDN w:val="0"/>
        <w:adjustRightInd w:val="0"/>
        <w:ind w:left="567" w:right="539"/>
        <w:rPr>
          <w:rFonts w:ascii="Palatino Linotype" w:eastAsia="SimSun" w:hAnsi="Palatino Linotype" w:cs="Bookman Old Style"/>
          <w:i/>
          <w:iCs/>
          <w:color w:val="000000"/>
          <w:sz w:val="22"/>
          <w:szCs w:val="22"/>
          <w:lang w:eastAsia="es-MX"/>
        </w:rPr>
      </w:pPr>
      <w:r w:rsidRPr="00C434C5">
        <w:rPr>
          <w:rFonts w:ascii="Palatino Linotype" w:eastAsia="SimSun" w:hAnsi="Palatino Linotype" w:cs="Bookman Old Style"/>
          <w:i/>
          <w:iCs/>
          <w:color w:val="000000"/>
          <w:sz w:val="22"/>
          <w:szCs w:val="22"/>
          <w:lang w:eastAsia="es-MX"/>
        </w:rPr>
        <w:t xml:space="preserve">XII. Intervenir en la elaboración del programa financiero municipal; </w:t>
      </w:r>
    </w:p>
    <w:p w14:paraId="29C662CE" w14:textId="77777777" w:rsidR="002B1050" w:rsidRPr="00C434C5" w:rsidRDefault="002B1050" w:rsidP="002B1050">
      <w:pPr>
        <w:autoSpaceDE w:val="0"/>
        <w:autoSpaceDN w:val="0"/>
        <w:adjustRightInd w:val="0"/>
        <w:ind w:left="567" w:right="539"/>
        <w:rPr>
          <w:rFonts w:ascii="Palatino Linotype" w:eastAsia="SimSun" w:hAnsi="Palatino Linotype" w:cs="Bookman Old Style"/>
          <w:i/>
          <w:iCs/>
          <w:color w:val="000000"/>
          <w:sz w:val="22"/>
          <w:szCs w:val="22"/>
          <w:lang w:eastAsia="es-MX"/>
        </w:rPr>
      </w:pPr>
      <w:r w:rsidRPr="00C434C5">
        <w:rPr>
          <w:rFonts w:ascii="Palatino Linotype" w:eastAsia="SimSun" w:hAnsi="Palatino Linotype" w:cs="Bookman Old Style"/>
          <w:i/>
          <w:iCs/>
          <w:color w:val="000000"/>
          <w:sz w:val="22"/>
          <w:szCs w:val="22"/>
          <w:lang w:eastAsia="es-MX"/>
        </w:rPr>
        <w:t xml:space="preserve">XIII. Elaborar y mantener actualizado el Padrón de Contribuyentes; </w:t>
      </w:r>
    </w:p>
    <w:p w14:paraId="3AC94770" w14:textId="77777777" w:rsidR="002B1050" w:rsidRPr="00C434C5" w:rsidRDefault="002B1050" w:rsidP="002B1050">
      <w:pPr>
        <w:autoSpaceDE w:val="0"/>
        <w:autoSpaceDN w:val="0"/>
        <w:adjustRightInd w:val="0"/>
        <w:ind w:left="567" w:right="539"/>
        <w:rPr>
          <w:rFonts w:ascii="Palatino Linotype" w:eastAsia="SimSun" w:hAnsi="Palatino Linotype" w:cs="Bookman Old Style"/>
          <w:i/>
          <w:iCs/>
          <w:color w:val="000000"/>
          <w:sz w:val="22"/>
          <w:szCs w:val="22"/>
          <w:lang w:eastAsia="es-MX"/>
        </w:rPr>
      </w:pPr>
      <w:r w:rsidRPr="00C434C5">
        <w:rPr>
          <w:rFonts w:ascii="Palatino Linotype" w:eastAsia="SimSun" w:hAnsi="Palatino Linotype" w:cs="Bookman Old Style"/>
          <w:i/>
          <w:iCs/>
          <w:color w:val="000000"/>
          <w:sz w:val="22"/>
          <w:szCs w:val="22"/>
          <w:lang w:eastAsia="es-MX"/>
        </w:rPr>
        <w:t xml:space="preserve">XIV. Ministrar a su inmediato antecesor todos los datos oficiales que le solicitare, para contestar los pliegos de observaciones y alcances que formule y deduzca el Órgano Superior de Fiscalización del Estado de México; </w:t>
      </w:r>
    </w:p>
    <w:p w14:paraId="56C65BEB" w14:textId="77777777" w:rsidR="002B1050" w:rsidRPr="00C434C5" w:rsidRDefault="002B1050" w:rsidP="00E76121">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C434C5">
        <w:rPr>
          <w:rFonts w:ascii="Palatino Linotype" w:eastAsia="SimSun" w:hAnsi="Palatino Linotype" w:cs="Bookman Old Style"/>
          <w:i/>
          <w:iCs/>
          <w:color w:val="000000"/>
          <w:sz w:val="22"/>
          <w:szCs w:val="22"/>
          <w:lang w:eastAsia="es-MX"/>
        </w:rPr>
        <w:t xml:space="preserve">XV. Solicitar a las instancias competentes, la práctica de revisiones circunstanciadas, de conformidad con las normas que rigen en materia de control y evaluación gubernamental en el ámbito municipal; </w:t>
      </w:r>
    </w:p>
    <w:p w14:paraId="3168019D" w14:textId="77777777" w:rsidR="00E76121" w:rsidRPr="00C434C5" w:rsidRDefault="002B1050" w:rsidP="00E76121">
      <w:pPr>
        <w:pStyle w:val="Default"/>
        <w:ind w:left="567" w:right="539"/>
        <w:jc w:val="both"/>
        <w:rPr>
          <w:rFonts w:ascii="Palatino Linotype" w:eastAsia="SimSun" w:hAnsi="Palatino Linotype" w:cs="Bookman Old Style"/>
          <w:i/>
          <w:iCs/>
          <w:sz w:val="22"/>
          <w:szCs w:val="22"/>
          <w:lang w:eastAsia="es-MX"/>
        </w:rPr>
      </w:pPr>
      <w:r w:rsidRPr="00C434C5">
        <w:rPr>
          <w:rFonts w:ascii="Palatino Linotype" w:eastAsia="SimSun" w:hAnsi="Palatino Linotype" w:cs="Bookman Old Style"/>
          <w:i/>
          <w:iCs/>
          <w:sz w:val="22"/>
          <w:szCs w:val="22"/>
          <w:lang w:eastAsia="es-MX"/>
        </w:rPr>
        <w:t>XVI. Glosar oportunamente las cuentas del ayuntamiento;</w:t>
      </w:r>
      <w:r w:rsidR="00E76121" w:rsidRPr="00C434C5">
        <w:rPr>
          <w:rFonts w:ascii="Palatino Linotype" w:eastAsia="SimSun" w:hAnsi="Palatino Linotype" w:cs="Bookman Old Style"/>
          <w:i/>
          <w:iCs/>
          <w:sz w:val="22"/>
          <w:szCs w:val="22"/>
          <w:lang w:eastAsia="es-MX"/>
        </w:rPr>
        <w:t xml:space="preserve"> XVII. Contestar oportunamente los pliegos de observaciones y responsabilidad que haga el Órgano Superior de Fiscalización </w:t>
      </w:r>
      <w:r w:rsidR="00E76121" w:rsidRPr="00C434C5">
        <w:rPr>
          <w:rFonts w:ascii="Palatino Linotype" w:eastAsia="SimSun" w:hAnsi="Palatino Linotype" w:cs="Bookman Old Style"/>
          <w:i/>
          <w:iCs/>
          <w:sz w:val="22"/>
          <w:szCs w:val="22"/>
          <w:lang w:eastAsia="es-MX"/>
        </w:rPr>
        <w:lastRenderedPageBreak/>
        <w:t xml:space="preserve">del Estado de México, así como atender en tiempo y forma las solicitudes de información que éste requiera, informando al Ayuntamiento; </w:t>
      </w:r>
    </w:p>
    <w:p w14:paraId="7E12BB9F" w14:textId="77777777" w:rsidR="00E76121" w:rsidRPr="00C434C5" w:rsidRDefault="00E76121" w:rsidP="00E76121">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C434C5">
        <w:rPr>
          <w:rFonts w:ascii="Palatino Linotype" w:eastAsia="SimSun" w:hAnsi="Palatino Linotype" w:cs="Bookman Old Style"/>
          <w:i/>
          <w:iCs/>
          <w:color w:val="000000"/>
          <w:sz w:val="22"/>
          <w:szCs w:val="22"/>
          <w:lang w:eastAsia="es-MX"/>
        </w:rPr>
        <w:t xml:space="preserve">XVIII. Expedir copias certificadas de los documentos a su cuidado, por acuerdo expreso del Ayuntamiento y cuando se trate de documentación presentada ante el Órgano Superior de Fiscalización del Estado de México; </w:t>
      </w:r>
    </w:p>
    <w:p w14:paraId="70BEB036" w14:textId="5837352B" w:rsidR="002B1050" w:rsidRPr="00C434C5" w:rsidRDefault="00E76121" w:rsidP="00E76121">
      <w:pPr>
        <w:pStyle w:val="Prrafodelista"/>
        <w:autoSpaceDE w:val="0"/>
        <w:autoSpaceDN w:val="0"/>
        <w:adjustRightInd w:val="0"/>
        <w:ind w:left="567" w:right="539"/>
        <w:jc w:val="both"/>
        <w:rPr>
          <w:rFonts w:ascii="Palatino Linotype" w:eastAsia="SimSun" w:hAnsi="Palatino Linotype" w:cs="Bookman Old Style"/>
          <w:i/>
          <w:iCs/>
          <w:color w:val="000000"/>
          <w:szCs w:val="22"/>
          <w:lang w:eastAsia="es-MX"/>
        </w:rPr>
      </w:pPr>
      <w:r w:rsidRPr="00C434C5">
        <w:rPr>
          <w:rFonts w:ascii="Palatino Linotype" w:eastAsia="SimSun" w:hAnsi="Palatino Linotype" w:cs="Bookman Old Style"/>
          <w:i/>
          <w:iCs/>
          <w:color w:val="000000"/>
          <w:szCs w:val="22"/>
          <w:lang w:eastAsia="es-MX"/>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3CFA0D89" w14:textId="77777777" w:rsidR="00E76121" w:rsidRPr="00C434C5" w:rsidRDefault="00E76121" w:rsidP="00E76121">
      <w:pPr>
        <w:autoSpaceDE w:val="0"/>
        <w:autoSpaceDN w:val="0"/>
        <w:adjustRightInd w:val="0"/>
        <w:ind w:left="567" w:right="539"/>
        <w:rPr>
          <w:rFonts w:ascii="Palatino Linotype" w:eastAsia="SimSun" w:hAnsi="Palatino Linotype" w:cs="Bookman Old Style"/>
          <w:i/>
          <w:iCs/>
          <w:color w:val="000000"/>
          <w:sz w:val="22"/>
          <w:szCs w:val="22"/>
          <w:lang w:eastAsia="es-MX"/>
        </w:rPr>
      </w:pPr>
      <w:r w:rsidRPr="00C434C5">
        <w:rPr>
          <w:rFonts w:ascii="Palatino Linotype" w:eastAsia="SimSun" w:hAnsi="Palatino Linotype" w:cs="Bookman Old Style"/>
          <w:i/>
          <w:iCs/>
          <w:color w:val="000000"/>
          <w:sz w:val="22"/>
          <w:szCs w:val="22"/>
          <w:lang w:eastAsia="es-MX"/>
        </w:rPr>
        <w:t xml:space="preserve">XX. Dar cumplimiento a las leyes, convenios de coordinación fiscal y demás que en materia hacendaria celebre el Ayuntamiento con el Estado; </w:t>
      </w:r>
    </w:p>
    <w:p w14:paraId="58FF87E3" w14:textId="1E1056EA" w:rsidR="00E76121" w:rsidRPr="00C434C5" w:rsidRDefault="00E76121" w:rsidP="00E76121">
      <w:pPr>
        <w:pStyle w:val="Prrafodelista"/>
        <w:autoSpaceDE w:val="0"/>
        <w:autoSpaceDN w:val="0"/>
        <w:adjustRightInd w:val="0"/>
        <w:ind w:left="567" w:right="539"/>
        <w:jc w:val="both"/>
        <w:rPr>
          <w:rFonts w:ascii="Palatino Linotype" w:eastAsia="SimSun" w:hAnsi="Palatino Linotype" w:cs="Bookman Old Style"/>
          <w:i/>
          <w:iCs/>
          <w:color w:val="000000"/>
          <w:szCs w:val="22"/>
          <w:lang w:eastAsia="es-MX"/>
        </w:rPr>
      </w:pPr>
      <w:r w:rsidRPr="00C434C5">
        <w:rPr>
          <w:rFonts w:ascii="Palatino Linotype" w:eastAsia="SimSun" w:hAnsi="Palatino Linotype" w:cs="Bookman Old Style"/>
          <w:i/>
          <w:iCs/>
          <w:color w:val="000000"/>
          <w:szCs w:val="22"/>
          <w:lang w:eastAsia="es-MX"/>
        </w:rPr>
        <w:t>XXI. Entregar oportunamente a él o los Síndicos, según sea el caso, el informe mensual que corresponda, a fin de que se revise, y de ser necesario, para que se formulen las observaciones respectivas.</w:t>
      </w:r>
    </w:p>
    <w:p w14:paraId="73E2FF2F" w14:textId="62C4EE2B" w:rsidR="00E76121" w:rsidRPr="00C434C5" w:rsidRDefault="00E76121" w:rsidP="00E76121">
      <w:pPr>
        <w:pStyle w:val="Prrafodelista"/>
        <w:autoSpaceDE w:val="0"/>
        <w:autoSpaceDN w:val="0"/>
        <w:adjustRightInd w:val="0"/>
        <w:ind w:left="567" w:right="539"/>
        <w:jc w:val="both"/>
        <w:rPr>
          <w:rFonts w:ascii="Palatino Linotype" w:eastAsia="SimSun" w:hAnsi="Palatino Linotype" w:cs="Bookman Old Style"/>
          <w:i/>
          <w:iCs/>
          <w:color w:val="000000"/>
          <w:szCs w:val="22"/>
          <w:lang w:eastAsia="es-MX"/>
        </w:rPr>
      </w:pPr>
      <w:r w:rsidRPr="00C434C5">
        <w:rPr>
          <w:rFonts w:ascii="Palatino Linotype" w:eastAsia="SimSun" w:hAnsi="Palatino Linotype" w:cs="Bookman Old Style"/>
          <w:i/>
          <w:iCs/>
          <w:color w:val="000000"/>
          <w:szCs w:val="22"/>
          <w:lang w:eastAsia="es-MX"/>
        </w:rPr>
        <w:t>(…)”</w:t>
      </w:r>
    </w:p>
    <w:p w14:paraId="37F1DB29" w14:textId="5471912E" w:rsidR="00E76121" w:rsidRPr="00C434C5" w:rsidRDefault="00E76121" w:rsidP="00E76121">
      <w:pPr>
        <w:pStyle w:val="Prrafodelista"/>
        <w:autoSpaceDE w:val="0"/>
        <w:autoSpaceDN w:val="0"/>
        <w:adjustRightInd w:val="0"/>
        <w:ind w:left="567" w:right="539"/>
        <w:jc w:val="both"/>
        <w:rPr>
          <w:rFonts w:ascii="Palatino Linotype" w:eastAsia="SimSun" w:hAnsi="Palatino Linotype" w:cs="Bookman Old Style"/>
          <w:i/>
          <w:iCs/>
          <w:color w:val="000000"/>
          <w:szCs w:val="22"/>
          <w:lang w:eastAsia="es-MX"/>
        </w:rPr>
      </w:pPr>
    </w:p>
    <w:p w14:paraId="23DB7106" w14:textId="564CF457" w:rsidR="00E76121" w:rsidRPr="00C434C5" w:rsidRDefault="00E76121" w:rsidP="00E76121">
      <w:pPr>
        <w:pStyle w:val="Prrafodelista"/>
        <w:autoSpaceDE w:val="0"/>
        <w:autoSpaceDN w:val="0"/>
        <w:adjustRightInd w:val="0"/>
        <w:ind w:left="567" w:right="539"/>
        <w:jc w:val="both"/>
        <w:rPr>
          <w:rFonts w:ascii="Palatino Linotype" w:eastAsia="SimSun" w:hAnsi="Palatino Linotype" w:cs="Bookman Old Style"/>
          <w:b/>
          <w:bCs/>
          <w:i/>
          <w:iCs/>
          <w:color w:val="000000"/>
          <w:szCs w:val="22"/>
          <w:lang w:eastAsia="es-MX"/>
        </w:rPr>
      </w:pPr>
      <w:r w:rsidRPr="00C434C5">
        <w:rPr>
          <w:rFonts w:ascii="Palatino Linotype" w:eastAsia="SimSun" w:hAnsi="Palatino Linotype" w:cs="Bookman Old Style"/>
          <w:b/>
          <w:bCs/>
          <w:i/>
          <w:iCs/>
          <w:color w:val="000000"/>
          <w:szCs w:val="22"/>
          <w:lang w:eastAsia="es-MX"/>
        </w:rPr>
        <w:t>(Énfasis Añadido)</w:t>
      </w:r>
    </w:p>
    <w:p w14:paraId="764CC82C" w14:textId="77777777" w:rsidR="002B1050" w:rsidRPr="00C434C5" w:rsidRDefault="002B1050" w:rsidP="002B1050">
      <w:pPr>
        <w:pStyle w:val="Prrafodelista"/>
        <w:autoSpaceDE w:val="0"/>
        <w:autoSpaceDN w:val="0"/>
        <w:adjustRightInd w:val="0"/>
        <w:spacing w:line="360" w:lineRule="auto"/>
        <w:ind w:left="0" w:right="113"/>
        <w:jc w:val="both"/>
        <w:rPr>
          <w:rFonts w:ascii="Palatino Linotype" w:hAnsi="Palatino Linotype"/>
          <w:sz w:val="24"/>
        </w:rPr>
      </w:pPr>
    </w:p>
    <w:p w14:paraId="5F317C83" w14:textId="2E5B0D33" w:rsidR="00C50ECB" w:rsidRPr="00C434C5" w:rsidRDefault="00C50ECB" w:rsidP="009B54C6">
      <w:pPr>
        <w:pStyle w:val="Prrafodelista"/>
        <w:numPr>
          <w:ilvl w:val="0"/>
          <w:numId w:val="2"/>
        </w:numPr>
        <w:autoSpaceDE w:val="0"/>
        <w:autoSpaceDN w:val="0"/>
        <w:adjustRightInd w:val="0"/>
        <w:spacing w:line="360" w:lineRule="auto"/>
        <w:ind w:left="0" w:right="113" w:firstLine="0"/>
        <w:jc w:val="both"/>
        <w:rPr>
          <w:rFonts w:ascii="Palatino Linotype" w:hAnsi="Palatino Linotype"/>
          <w:sz w:val="24"/>
        </w:rPr>
      </w:pPr>
      <w:r w:rsidRPr="00C434C5">
        <w:rPr>
          <w:rFonts w:ascii="Palatino Linotype" w:hAnsi="Palatino Linotype"/>
          <w:sz w:val="24"/>
        </w:rPr>
        <w:t xml:space="preserve">Expuesto lo anterior, </w:t>
      </w:r>
      <w:r w:rsidR="00251800" w:rsidRPr="00C434C5">
        <w:rPr>
          <w:rFonts w:ascii="Palatino Linotype" w:eastAsia="Palatino Linotype" w:hAnsi="Palatino Linotype" w:cs="Palatino Linotype"/>
          <w:bCs/>
          <w:sz w:val="24"/>
        </w:rPr>
        <w:t>resulta necesario señalar que la solicitud de información no fue turnada a todas las áreas que de acuerdo a sus funciones, competencias o atribuciones pudieran contar con lo requerido, pues fue contestada únicamente por el Director de Obras Públicas, por lo que, en este contexto no se puede garantizar la búsqueda exhaustiva de la información.</w:t>
      </w:r>
    </w:p>
    <w:p w14:paraId="51DE95C0" w14:textId="77777777" w:rsidR="00C50ECB" w:rsidRPr="00C434C5" w:rsidRDefault="00C50ECB" w:rsidP="00C50ECB">
      <w:pPr>
        <w:pStyle w:val="Prrafodelista"/>
        <w:autoSpaceDE w:val="0"/>
        <w:autoSpaceDN w:val="0"/>
        <w:adjustRightInd w:val="0"/>
        <w:spacing w:line="360" w:lineRule="auto"/>
        <w:ind w:left="0" w:right="113"/>
        <w:jc w:val="both"/>
        <w:rPr>
          <w:rFonts w:ascii="Palatino Linotype" w:hAnsi="Palatino Linotype"/>
          <w:i/>
          <w:iCs/>
          <w:sz w:val="24"/>
        </w:rPr>
      </w:pPr>
    </w:p>
    <w:p w14:paraId="16DC673C" w14:textId="3A13BA4D" w:rsidR="00C50ECB" w:rsidRPr="00C434C5" w:rsidRDefault="00251800" w:rsidP="00251800">
      <w:pPr>
        <w:pStyle w:val="Prrafodelista"/>
        <w:numPr>
          <w:ilvl w:val="0"/>
          <w:numId w:val="37"/>
        </w:numPr>
        <w:spacing w:line="360" w:lineRule="auto"/>
        <w:ind w:left="0" w:firstLine="0"/>
        <w:jc w:val="both"/>
        <w:rPr>
          <w:rFonts w:ascii="Palatino Linotype" w:eastAsia="MS Mincho" w:hAnsi="Palatino Linotype" w:cs="Arial"/>
          <w:sz w:val="24"/>
          <w:lang w:val="es-ES_tradnl"/>
        </w:rPr>
      </w:pPr>
      <w:r w:rsidRPr="00C434C5">
        <w:rPr>
          <w:rFonts w:ascii="Palatino Linotype" w:eastAsia="Palatino Linotype" w:hAnsi="Palatino Linotype" w:cs="Palatino Linotype"/>
          <w:bCs/>
          <w:sz w:val="24"/>
        </w:rPr>
        <w:t xml:space="preserve">En </w:t>
      </w:r>
      <w:r w:rsidRPr="00C434C5">
        <w:rPr>
          <w:rFonts w:ascii="Palatino Linotype" w:eastAsia="MS Mincho" w:hAnsi="Palatino Linotype" w:cs="Arial"/>
          <w:sz w:val="24"/>
          <w:lang w:val="es-ES_tradnl"/>
        </w:rPr>
        <w:t xml:space="preserve">ese sentido, </w:t>
      </w:r>
      <w:r w:rsidR="00BF3D2F" w:rsidRPr="00C434C5">
        <w:rPr>
          <w:rFonts w:ascii="Palatino Linotype" w:eastAsia="MS Mincho" w:hAnsi="Palatino Linotype" w:cs="Arial"/>
          <w:sz w:val="24"/>
          <w:lang w:val="es-ES_tradnl"/>
        </w:rPr>
        <w:t>se</w:t>
      </w:r>
      <w:r w:rsidRPr="00C434C5">
        <w:rPr>
          <w:rFonts w:ascii="Palatino Linotype" w:eastAsia="MS Mincho" w:hAnsi="Palatino Linotype" w:cs="Arial"/>
          <w:sz w:val="24"/>
          <w:lang w:val="es-ES_tradnl"/>
        </w:rPr>
        <w:t xml:space="preserve"> traer </w:t>
      </w:r>
      <w:r w:rsidR="00BF3D2F" w:rsidRPr="00C434C5">
        <w:rPr>
          <w:rFonts w:ascii="Palatino Linotype" w:eastAsia="MS Mincho" w:hAnsi="Palatino Linotype" w:cs="Arial"/>
          <w:sz w:val="24"/>
          <w:lang w:val="es-ES_tradnl"/>
        </w:rPr>
        <w:t>en</w:t>
      </w:r>
      <w:r w:rsidRPr="00C434C5">
        <w:rPr>
          <w:rFonts w:ascii="Palatino Linotype" w:eastAsia="MS Mincho" w:hAnsi="Palatino Linotype" w:cs="Arial"/>
          <w:sz w:val="24"/>
          <w:lang w:val="es-ES_tradnl"/>
        </w:rPr>
        <w:t xml:space="preserve"> contexto el artículo 162 de la Ley de Transparencia y Acceso a la Información Pública del Estado de México establece que para atender una solicitud de acceso a la información, la Unidad de Transparencia debe turnar el </w:t>
      </w:r>
      <w:r w:rsidRPr="00C434C5">
        <w:rPr>
          <w:rFonts w:ascii="Palatino Linotype" w:eastAsia="MS Mincho" w:hAnsi="Palatino Linotype" w:cs="Arial"/>
          <w:sz w:val="24"/>
          <w:lang w:val="es-ES_tradnl"/>
        </w:rPr>
        <w:lastRenderedPageBreak/>
        <w:t>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14:paraId="76DE6597" w14:textId="77777777" w:rsidR="00251800" w:rsidRPr="00C434C5" w:rsidRDefault="00251800" w:rsidP="00251800">
      <w:pPr>
        <w:pStyle w:val="Prrafodelista"/>
        <w:autoSpaceDE w:val="0"/>
        <w:autoSpaceDN w:val="0"/>
        <w:adjustRightInd w:val="0"/>
        <w:spacing w:line="360" w:lineRule="auto"/>
        <w:ind w:left="0" w:right="113"/>
        <w:jc w:val="both"/>
        <w:rPr>
          <w:rFonts w:ascii="Palatino Linotype" w:hAnsi="Palatino Linotype"/>
          <w:sz w:val="24"/>
        </w:rPr>
      </w:pPr>
    </w:p>
    <w:p w14:paraId="2E117E35" w14:textId="2F010EAA" w:rsidR="00C50ECB" w:rsidRPr="00C434C5" w:rsidRDefault="00251800" w:rsidP="009B54C6">
      <w:pPr>
        <w:pStyle w:val="Prrafodelista"/>
        <w:numPr>
          <w:ilvl w:val="0"/>
          <w:numId w:val="2"/>
        </w:numPr>
        <w:autoSpaceDE w:val="0"/>
        <w:autoSpaceDN w:val="0"/>
        <w:adjustRightInd w:val="0"/>
        <w:spacing w:line="360" w:lineRule="auto"/>
        <w:ind w:left="0" w:right="113" w:firstLine="0"/>
        <w:jc w:val="both"/>
        <w:rPr>
          <w:rFonts w:ascii="Palatino Linotype" w:hAnsi="Palatino Linotype"/>
          <w:sz w:val="24"/>
        </w:rPr>
      </w:pPr>
      <w:r w:rsidRPr="00C434C5">
        <w:rPr>
          <w:rFonts w:ascii="Palatino Linotype" w:hAnsi="Palatino Linotype"/>
          <w:sz w:val="24"/>
        </w:rPr>
        <w:t>R</w:t>
      </w:r>
      <w:r w:rsidR="00925751" w:rsidRPr="00C434C5">
        <w:rPr>
          <w:rFonts w:ascii="Palatino Linotype" w:hAnsi="Palatino Linotype"/>
          <w:sz w:val="24"/>
        </w:rPr>
        <w:t>o</w:t>
      </w:r>
      <w:r w:rsidRPr="00C434C5">
        <w:rPr>
          <w:rFonts w:ascii="Palatino Linotype" w:hAnsi="Palatino Linotype"/>
          <w:sz w:val="24"/>
        </w:rPr>
        <w:t xml:space="preserve">bustece </w:t>
      </w:r>
      <w:r w:rsidRPr="00C434C5">
        <w:rPr>
          <w:rFonts w:ascii="Palatino Linotype" w:eastAsia="MS Mincho" w:hAnsi="Palatino Linotype" w:cs="Arial"/>
          <w:sz w:val="24"/>
          <w:lang w:val="es-ES_tradnl"/>
        </w:rPr>
        <w:t xml:space="preserve">lo anteriormente expuesto el artículo 162 de la </w:t>
      </w:r>
      <w:r w:rsidRPr="00C434C5">
        <w:rPr>
          <w:rFonts w:ascii="Palatino Linotype" w:eastAsia="MS Mincho" w:hAnsi="Palatino Linotype"/>
          <w:b/>
          <w:color w:val="000000"/>
          <w:sz w:val="24"/>
          <w:lang w:val="es-ES_tradnl"/>
        </w:rPr>
        <w:t xml:space="preserve">Ley de Transparencia y Acceso a la Información Pública del Estado de México y Municipios, </w:t>
      </w:r>
      <w:r w:rsidRPr="00C434C5">
        <w:rPr>
          <w:rFonts w:ascii="Palatino Linotype" w:eastAsia="MS Mincho" w:hAnsi="Palatino Linotype"/>
          <w:color w:val="000000"/>
          <w:sz w:val="24"/>
          <w:lang w:val="es-ES_tradnl"/>
        </w:rPr>
        <w:t>que a la letra dispone:</w:t>
      </w:r>
    </w:p>
    <w:p w14:paraId="2AEF4E7B" w14:textId="294A7349" w:rsidR="00251800" w:rsidRPr="00C434C5" w:rsidRDefault="00251800" w:rsidP="00251800">
      <w:pPr>
        <w:pStyle w:val="Prrafodelista"/>
        <w:autoSpaceDE w:val="0"/>
        <w:autoSpaceDN w:val="0"/>
        <w:adjustRightInd w:val="0"/>
        <w:spacing w:line="360" w:lineRule="auto"/>
        <w:ind w:left="0" w:right="113"/>
        <w:jc w:val="both"/>
        <w:rPr>
          <w:rFonts w:ascii="Palatino Linotype" w:hAnsi="Palatino Linotype"/>
          <w:i/>
          <w:iCs/>
          <w:sz w:val="24"/>
        </w:rPr>
      </w:pPr>
    </w:p>
    <w:p w14:paraId="1AE0CB11" w14:textId="2E59C251" w:rsidR="00251800" w:rsidRPr="00C434C5" w:rsidRDefault="00251800" w:rsidP="00BF3D2F">
      <w:pPr>
        <w:pStyle w:val="Prrafodelista"/>
        <w:spacing w:before="240" w:after="240"/>
        <w:ind w:left="567" w:right="539"/>
        <w:jc w:val="both"/>
        <w:rPr>
          <w:rFonts w:ascii="Palatino Linotype" w:eastAsia="MS Mincho" w:hAnsi="Palatino Linotype" w:cs="Arial"/>
          <w:i/>
          <w:lang w:val="es-ES_tradnl"/>
        </w:rPr>
      </w:pPr>
      <w:r w:rsidRPr="00C434C5">
        <w:rPr>
          <w:rFonts w:ascii="Palatino Linotype" w:eastAsia="MS Mincho" w:hAnsi="Palatino Linotype"/>
          <w:b/>
          <w:i/>
        </w:rPr>
        <w:t>“</w:t>
      </w:r>
      <w:r w:rsidRPr="00C434C5">
        <w:rPr>
          <w:rFonts w:ascii="Palatino Linotype" w:eastAsia="MS Mincho" w:hAnsi="Palatino Linotype"/>
          <w:b/>
          <w:i/>
          <w:lang w:val="es-ES_tradnl"/>
        </w:rPr>
        <w:t>Artículo 162.</w:t>
      </w:r>
      <w:r w:rsidRPr="00C434C5">
        <w:rPr>
          <w:rFonts w:ascii="Palatino Linotype" w:eastAsia="MS Mincho" w:hAnsi="Palatino Linotype"/>
          <w:i/>
          <w:lang w:val="es-ES_tradnl"/>
        </w:rPr>
        <w:t xml:space="preserve"> Las unidades de transparencia deberán garantizar que las solicitudes se </w:t>
      </w:r>
      <w:r w:rsidRPr="00C434C5">
        <w:rPr>
          <w:rFonts w:ascii="Palatino Linotype" w:eastAsia="MS Mincho" w:hAnsi="Palatino Linotype"/>
          <w:b/>
          <w:i/>
          <w:lang w:val="es-ES_tradnl"/>
        </w:rPr>
        <w:t>turnen a todas las Áreas competentes</w:t>
      </w:r>
      <w:r w:rsidRPr="00C434C5">
        <w:rPr>
          <w:rFonts w:ascii="Palatino Linotype" w:eastAsia="MS Mincho" w:hAnsi="Palatino Linotype"/>
          <w:i/>
          <w:lang w:val="es-ES_tradnl"/>
        </w:rPr>
        <w:t xml:space="preserve"> que cuenten con la información o deban tenerla de acuerdo a sus facultades, competencias y funciones, con el objeto de que realicen una búsqueda exhaustiva y razonable de la información solicitada.”</w:t>
      </w:r>
    </w:p>
    <w:p w14:paraId="1D03F41A" w14:textId="1064CE99" w:rsidR="00C50ECB" w:rsidRPr="00C434C5" w:rsidRDefault="00CA42F3" w:rsidP="009B54C6">
      <w:pPr>
        <w:pStyle w:val="Prrafodelista"/>
        <w:numPr>
          <w:ilvl w:val="0"/>
          <w:numId w:val="2"/>
        </w:numPr>
        <w:autoSpaceDE w:val="0"/>
        <w:autoSpaceDN w:val="0"/>
        <w:adjustRightInd w:val="0"/>
        <w:spacing w:line="360" w:lineRule="auto"/>
        <w:ind w:left="0" w:right="113" w:firstLine="0"/>
        <w:jc w:val="both"/>
        <w:rPr>
          <w:rFonts w:ascii="Palatino Linotype" w:hAnsi="Palatino Linotype"/>
          <w:i/>
          <w:iCs/>
          <w:sz w:val="24"/>
        </w:rPr>
      </w:pPr>
      <w:r w:rsidRPr="00C434C5">
        <w:rPr>
          <w:rFonts w:ascii="Palatino Linotype" w:hAnsi="Palatino Linotype"/>
          <w:i/>
          <w:iCs/>
          <w:sz w:val="24"/>
        </w:rPr>
        <w:lastRenderedPageBreak/>
        <w:t xml:space="preserve">Así, </w:t>
      </w:r>
      <w:r w:rsidRPr="00C434C5">
        <w:rPr>
          <w:rFonts w:ascii="Palatino Linotype" w:eastAsia="MS Mincho" w:hAnsi="Palatino Linotype" w:cs="Arial"/>
          <w:sz w:val="24"/>
          <w:lang w:val="es-ES_tradnl"/>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w:t>
      </w:r>
      <w:r w:rsidRPr="00C434C5">
        <w:rPr>
          <w:rFonts w:ascii="Palatino Linotype" w:eastAsia="MS Mincho" w:hAnsi="Palatino Linotype" w:cs="Arial"/>
          <w:b/>
          <w:sz w:val="24"/>
          <w:lang w:val="es-ES_tradnl"/>
        </w:rPr>
        <w:t>con el objeto de que realicen una búsqueda exhaustiva y razonable de la información solicitada</w:t>
      </w:r>
      <w:r w:rsidRPr="00C434C5">
        <w:rPr>
          <w:rFonts w:ascii="Palatino Linotype" w:eastAsia="MS Mincho" w:hAnsi="Palatino Linotype" w:cs="Arial"/>
          <w:sz w:val="24"/>
          <w:lang w:val="es-ES_tradnl"/>
        </w:rPr>
        <w:t>, según se asienta en el artículo 162 de la ley citada.</w:t>
      </w:r>
    </w:p>
    <w:p w14:paraId="065671E4" w14:textId="77777777" w:rsidR="00DD654A" w:rsidRPr="00C434C5" w:rsidRDefault="00DD654A" w:rsidP="00DD654A">
      <w:pPr>
        <w:pStyle w:val="Prrafodelista"/>
        <w:autoSpaceDE w:val="0"/>
        <w:autoSpaceDN w:val="0"/>
        <w:adjustRightInd w:val="0"/>
        <w:spacing w:line="360" w:lineRule="auto"/>
        <w:ind w:left="0" w:right="113"/>
        <w:jc w:val="both"/>
        <w:rPr>
          <w:rFonts w:ascii="Palatino Linotype" w:hAnsi="Palatino Linotype"/>
          <w:i/>
          <w:iCs/>
          <w:sz w:val="24"/>
        </w:rPr>
      </w:pPr>
    </w:p>
    <w:p w14:paraId="2AD4440E" w14:textId="41A975D1" w:rsidR="00C50ECB" w:rsidRPr="00C434C5" w:rsidRDefault="00CA42F3" w:rsidP="009B54C6">
      <w:pPr>
        <w:pStyle w:val="Prrafodelista"/>
        <w:numPr>
          <w:ilvl w:val="0"/>
          <w:numId w:val="2"/>
        </w:numPr>
        <w:autoSpaceDE w:val="0"/>
        <w:autoSpaceDN w:val="0"/>
        <w:adjustRightInd w:val="0"/>
        <w:spacing w:line="360" w:lineRule="auto"/>
        <w:ind w:left="0" w:right="113" w:firstLine="0"/>
        <w:jc w:val="both"/>
        <w:rPr>
          <w:rFonts w:ascii="Palatino Linotype" w:hAnsi="Palatino Linotype"/>
          <w:i/>
          <w:iCs/>
          <w:sz w:val="24"/>
        </w:rPr>
      </w:pPr>
      <w:r w:rsidRPr="00C434C5">
        <w:rPr>
          <w:rFonts w:ascii="Palatino Linotype" w:hAnsi="Palatino Linotype"/>
          <w:sz w:val="24"/>
        </w:rPr>
        <w:t xml:space="preserve">Por </w:t>
      </w:r>
      <w:r w:rsidRPr="00C434C5">
        <w:rPr>
          <w:rFonts w:ascii="Palatino Linotype" w:eastAsia="Calibri" w:hAnsi="Palatino Linotype" w:cs="Tahoma"/>
          <w:color w:val="000000"/>
          <w:sz w:val="24"/>
        </w:rPr>
        <w:t xml:space="preserve">lo </w:t>
      </w:r>
      <w:r w:rsidRPr="00C434C5">
        <w:rPr>
          <w:rFonts w:ascii="Palatino Linotype" w:eastAsia="MS Mincho" w:hAnsi="Palatino Linotype" w:cs="Arial"/>
          <w:sz w:val="24"/>
          <w:lang w:val="es-ES_tradnl"/>
        </w:rPr>
        <w:t>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p>
    <w:p w14:paraId="1D19B0E3" w14:textId="77777777" w:rsidR="00CA42F3" w:rsidRPr="00C434C5" w:rsidRDefault="00CA42F3" w:rsidP="00CA42F3">
      <w:pPr>
        <w:pStyle w:val="Prrafodelista"/>
        <w:autoSpaceDE w:val="0"/>
        <w:autoSpaceDN w:val="0"/>
        <w:adjustRightInd w:val="0"/>
        <w:spacing w:line="360" w:lineRule="auto"/>
        <w:ind w:left="0" w:right="113"/>
        <w:jc w:val="both"/>
        <w:rPr>
          <w:rFonts w:ascii="Palatino Linotype" w:hAnsi="Palatino Linotype"/>
          <w:i/>
          <w:iCs/>
          <w:sz w:val="24"/>
        </w:rPr>
      </w:pPr>
    </w:p>
    <w:p w14:paraId="09DE0F64" w14:textId="77658CB0" w:rsidR="00C50ECB" w:rsidRPr="00C434C5" w:rsidRDefault="00CA42F3" w:rsidP="00CA42F3">
      <w:pPr>
        <w:pStyle w:val="Prrafodelista"/>
        <w:numPr>
          <w:ilvl w:val="0"/>
          <w:numId w:val="2"/>
        </w:numPr>
        <w:autoSpaceDE w:val="0"/>
        <w:autoSpaceDN w:val="0"/>
        <w:adjustRightInd w:val="0"/>
        <w:spacing w:line="360" w:lineRule="auto"/>
        <w:ind w:left="0" w:right="113" w:firstLine="0"/>
        <w:jc w:val="both"/>
        <w:rPr>
          <w:rFonts w:ascii="Palatino Linotype" w:hAnsi="Palatino Linotype"/>
          <w:i/>
          <w:iCs/>
          <w:sz w:val="24"/>
        </w:rPr>
      </w:pPr>
      <w:r w:rsidRPr="00C434C5">
        <w:rPr>
          <w:rFonts w:ascii="Palatino Linotype" w:eastAsia="Palatino Linotype" w:hAnsi="Palatino Linotype" w:cs="Palatino Linotype"/>
          <w:bCs/>
          <w:sz w:val="24"/>
        </w:rPr>
        <w:t>Expuesto lo anterior, se advierte que el</w:t>
      </w:r>
      <w:r w:rsidRPr="00C434C5">
        <w:rPr>
          <w:rFonts w:ascii="Palatino Linotype" w:eastAsia="Palatino Linotype" w:hAnsi="Palatino Linotype" w:cs="Palatino Linotype"/>
          <w:b/>
          <w:sz w:val="24"/>
        </w:rPr>
        <w:t xml:space="preserve"> SUJETO OBLIGADO </w:t>
      </w:r>
      <w:r w:rsidRPr="00C434C5">
        <w:rPr>
          <w:rFonts w:ascii="Palatino Linotype" w:hAnsi="Palatino Linotype" w:cs="Tahoma"/>
          <w:iCs/>
          <w:sz w:val="24"/>
        </w:rPr>
        <w:t xml:space="preserve">cuenta con atribuciones para conocer de la información solicitada, y en términos del artículo 162 de la Ley de Transparencia y Acceso a la Información Pública del Estado de México y Municipios, </w:t>
      </w:r>
      <w:r w:rsidRPr="00C434C5">
        <w:rPr>
          <w:rFonts w:ascii="Palatino Linotype" w:eastAsia="Calibri" w:hAnsi="Palatino Linotype" w:cs="Tahoma"/>
          <w:b/>
          <w:bCs/>
          <w:color w:val="000000"/>
          <w:sz w:val="24"/>
        </w:rPr>
        <w:t>deberá proporcionar previa búsqueda exhaustiva y razonable y, de ser el caso en versión pública,</w:t>
      </w:r>
      <w:r w:rsidR="00BF3D2F" w:rsidRPr="00C434C5">
        <w:rPr>
          <w:rFonts w:ascii="Palatino Linotype" w:eastAsia="Calibri" w:hAnsi="Palatino Linotype" w:cs="Tahoma"/>
          <w:b/>
          <w:bCs/>
          <w:color w:val="000000"/>
          <w:sz w:val="24"/>
        </w:rPr>
        <w:t xml:space="preserve"> la información requerida en la solicitudes de información número </w:t>
      </w:r>
      <w:r w:rsidR="00BF3D2F" w:rsidRPr="00C434C5">
        <w:rPr>
          <w:rFonts w:ascii="Palatino Linotype" w:hAnsi="Palatino Linotype" w:cs="Arial"/>
          <w:b/>
          <w:bCs/>
          <w:color w:val="000000" w:themeColor="text1"/>
          <w:szCs w:val="22"/>
        </w:rPr>
        <w:t xml:space="preserve">00292/XONACAT/IP/202, 00293/XONACAT/IP/2022, 00294/XONACAT/IP/2022 y </w:t>
      </w:r>
      <w:r w:rsidR="00BF3D2F" w:rsidRPr="00C434C5">
        <w:rPr>
          <w:rFonts w:ascii="Palatino Linotype" w:hAnsi="Palatino Linotype"/>
          <w:sz w:val="28"/>
          <w:szCs w:val="28"/>
          <w:lang w:val="es-ES"/>
        </w:rPr>
        <w:t xml:space="preserve"> </w:t>
      </w:r>
      <w:r w:rsidR="00BF3D2F" w:rsidRPr="00C434C5">
        <w:rPr>
          <w:rFonts w:ascii="Palatino Linotype" w:hAnsi="Palatino Linotype" w:cs="Arial"/>
          <w:b/>
          <w:bCs/>
          <w:color w:val="000000" w:themeColor="text1"/>
          <w:szCs w:val="22"/>
        </w:rPr>
        <w:t>00295/XONACAT/IP/2022.</w:t>
      </w:r>
    </w:p>
    <w:p w14:paraId="2E116026" w14:textId="778104F3" w:rsidR="00CA42F3" w:rsidRPr="00C434C5" w:rsidRDefault="00CA42F3" w:rsidP="00CA42F3">
      <w:pPr>
        <w:pStyle w:val="Prrafodelista"/>
        <w:numPr>
          <w:ilvl w:val="0"/>
          <w:numId w:val="38"/>
        </w:numPr>
        <w:autoSpaceDE w:val="0"/>
        <w:autoSpaceDN w:val="0"/>
        <w:adjustRightInd w:val="0"/>
        <w:spacing w:line="360" w:lineRule="auto"/>
        <w:ind w:right="113"/>
        <w:jc w:val="both"/>
        <w:rPr>
          <w:rFonts w:ascii="Palatino Linotype" w:hAnsi="Palatino Linotype"/>
          <w:b/>
          <w:bCs/>
          <w:sz w:val="24"/>
        </w:rPr>
      </w:pPr>
      <w:r w:rsidRPr="00C434C5">
        <w:rPr>
          <w:rFonts w:ascii="Palatino Linotype" w:hAnsi="Palatino Linotype"/>
          <w:b/>
          <w:bCs/>
          <w:sz w:val="24"/>
        </w:rPr>
        <w:lastRenderedPageBreak/>
        <w:t>Punto 5 del cuadro descriptivo.</w:t>
      </w:r>
    </w:p>
    <w:p w14:paraId="2BA7E8F9" w14:textId="77777777" w:rsidR="00CA42F3" w:rsidRPr="00C434C5" w:rsidRDefault="00CA42F3" w:rsidP="00CA42F3">
      <w:pPr>
        <w:pStyle w:val="Prrafodelista"/>
        <w:autoSpaceDE w:val="0"/>
        <w:autoSpaceDN w:val="0"/>
        <w:adjustRightInd w:val="0"/>
        <w:spacing w:line="360" w:lineRule="auto"/>
        <w:ind w:left="0" w:right="113"/>
        <w:jc w:val="both"/>
        <w:rPr>
          <w:rFonts w:ascii="Palatino Linotype" w:hAnsi="Palatino Linotype"/>
          <w:i/>
          <w:iCs/>
          <w:sz w:val="24"/>
        </w:rPr>
      </w:pPr>
    </w:p>
    <w:p w14:paraId="7279297E" w14:textId="001680BE" w:rsidR="00DD654A" w:rsidRPr="00C434C5" w:rsidRDefault="00CA42F3" w:rsidP="00BF3D2F">
      <w:pPr>
        <w:pStyle w:val="Prrafodelista"/>
        <w:numPr>
          <w:ilvl w:val="0"/>
          <w:numId w:val="2"/>
        </w:numPr>
        <w:autoSpaceDE w:val="0"/>
        <w:autoSpaceDN w:val="0"/>
        <w:adjustRightInd w:val="0"/>
        <w:spacing w:line="360" w:lineRule="auto"/>
        <w:ind w:left="0" w:right="113" w:firstLine="0"/>
        <w:jc w:val="both"/>
        <w:rPr>
          <w:rFonts w:ascii="Palatino Linotype" w:hAnsi="Palatino Linotype"/>
          <w:sz w:val="24"/>
        </w:rPr>
      </w:pPr>
      <w:r w:rsidRPr="00C434C5">
        <w:rPr>
          <w:rFonts w:ascii="Palatino Linotype" w:hAnsi="Palatino Linotype"/>
          <w:sz w:val="24"/>
        </w:rPr>
        <w:t xml:space="preserve">Ahora bien, respecto al </w:t>
      </w:r>
      <w:r w:rsidRPr="00C434C5">
        <w:rPr>
          <w:rFonts w:ascii="Palatino Linotype" w:hAnsi="Palatino Linotype"/>
          <w:b/>
          <w:bCs/>
          <w:sz w:val="24"/>
        </w:rPr>
        <w:t>punto 5</w:t>
      </w:r>
      <w:r w:rsidRPr="00C434C5">
        <w:rPr>
          <w:rFonts w:ascii="Palatino Linotype" w:hAnsi="Palatino Linotype"/>
          <w:sz w:val="24"/>
        </w:rPr>
        <w:t xml:space="preserve">, el </w:t>
      </w:r>
      <w:r w:rsidRPr="00C434C5">
        <w:rPr>
          <w:rFonts w:ascii="Palatino Linotype" w:hAnsi="Palatino Linotype"/>
          <w:b/>
          <w:bCs/>
          <w:sz w:val="24"/>
        </w:rPr>
        <w:t>SUJETO OBLIGADO</w:t>
      </w:r>
      <w:r w:rsidR="00C50ECB" w:rsidRPr="00C434C5">
        <w:rPr>
          <w:rFonts w:ascii="Palatino Linotype" w:eastAsia="Calibri" w:hAnsi="Palatino Linotype" w:cs="Arial"/>
          <w:sz w:val="24"/>
        </w:rPr>
        <w:t xml:space="preserve"> </w:t>
      </w:r>
      <w:r w:rsidRPr="00C434C5">
        <w:rPr>
          <w:rFonts w:ascii="Palatino Linotype" w:eastAsia="Calibri" w:hAnsi="Palatino Linotype" w:cs="Arial"/>
          <w:sz w:val="24"/>
        </w:rPr>
        <w:t>por medio d</w:t>
      </w:r>
      <w:r w:rsidR="00C50ECB" w:rsidRPr="00C434C5">
        <w:rPr>
          <w:rFonts w:ascii="Palatino Linotype" w:eastAsia="Calibri" w:hAnsi="Palatino Linotype" w:cs="Arial"/>
          <w:sz w:val="24"/>
        </w:rPr>
        <w:t>el Director de Obras Públicas manifestó que no se cuenta con información</w:t>
      </w:r>
      <w:r w:rsidR="00DD654A" w:rsidRPr="00C434C5">
        <w:rPr>
          <w:rFonts w:ascii="Palatino Linotype" w:eastAsia="Calibri" w:hAnsi="Palatino Linotype" w:cs="Arial"/>
          <w:sz w:val="24"/>
        </w:rPr>
        <w:t xml:space="preserve"> referida en la solicitud </w:t>
      </w:r>
      <w:r w:rsidR="00DD654A" w:rsidRPr="00C434C5">
        <w:rPr>
          <w:rFonts w:ascii="Palatino Linotype" w:hAnsi="Palatino Linotype" w:cs="Arial"/>
          <w:b/>
          <w:bCs/>
          <w:color w:val="000000" w:themeColor="text1"/>
          <w:sz w:val="24"/>
        </w:rPr>
        <w:t>00296/XONACAT/IP/2022</w:t>
      </w:r>
      <w:r w:rsidR="00DD654A" w:rsidRPr="00C434C5">
        <w:rPr>
          <w:rFonts w:ascii="Palatino Linotype" w:hAnsi="Palatino Linotype"/>
          <w:sz w:val="24"/>
        </w:rPr>
        <w:t xml:space="preserve">, respecto al </w:t>
      </w:r>
      <w:r w:rsidR="00DD654A" w:rsidRPr="00C434C5">
        <w:rPr>
          <w:rFonts w:ascii="Palatino Linotype" w:hAnsi="Palatino Linotype"/>
          <w:b/>
          <w:bCs/>
          <w:sz w:val="24"/>
        </w:rPr>
        <w:t>desglose de los gastos, compras y montos ejercidos, así como, toda la documentación relacionada con la obra: "Banquetas y guarniciones en la Colonia 5 de mayo, Calle Adolfo López Mateos”.</w:t>
      </w:r>
    </w:p>
    <w:p w14:paraId="6BBBA79F" w14:textId="77777777" w:rsidR="00CA42F3" w:rsidRPr="00C434C5" w:rsidRDefault="00CA42F3" w:rsidP="00CA42F3">
      <w:pPr>
        <w:pStyle w:val="Prrafodelista"/>
        <w:autoSpaceDE w:val="0"/>
        <w:autoSpaceDN w:val="0"/>
        <w:adjustRightInd w:val="0"/>
        <w:spacing w:line="360" w:lineRule="auto"/>
        <w:ind w:left="0" w:right="113"/>
        <w:jc w:val="both"/>
        <w:rPr>
          <w:rFonts w:ascii="Palatino Linotype" w:hAnsi="Palatino Linotype"/>
          <w:sz w:val="24"/>
        </w:rPr>
      </w:pPr>
    </w:p>
    <w:p w14:paraId="5DB91038" w14:textId="7AEF61E0" w:rsidR="009B54C6" w:rsidRPr="00C434C5" w:rsidRDefault="009B54C6" w:rsidP="009B54C6">
      <w:pPr>
        <w:pStyle w:val="Prrafodelista"/>
        <w:numPr>
          <w:ilvl w:val="0"/>
          <w:numId w:val="2"/>
        </w:numPr>
        <w:autoSpaceDE w:val="0"/>
        <w:autoSpaceDN w:val="0"/>
        <w:adjustRightInd w:val="0"/>
        <w:spacing w:line="360" w:lineRule="auto"/>
        <w:ind w:left="0" w:right="113" w:firstLine="0"/>
        <w:jc w:val="both"/>
        <w:rPr>
          <w:rFonts w:ascii="Palatino Linotype" w:hAnsi="Palatino Linotype"/>
          <w:i/>
          <w:iCs/>
          <w:sz w:val="24"/>
        </w:rPr>
      </w:pPr>
      <w:r w:rsidRPr="00C434C5">
        <w:rPr>
          <w:rFonts w:ascii="Palatino Linotype" w:hAnsi="Palatino Linotype"/>
          <w:iCs/>
          <w:sz w:val="24"/>
        </w:rPr>
        <w:t>En este caso en particular, al haber manifestado que no se cuenta con la información, se aprecia que estamos en presencia de lo que se conoce como hechos negativos.</w:t>
      </w:r>
    </w:p>
    <w:p w14:paraId="1FB0145E" w14:textId="77777777" w:rsidR="009B54C6" w:rsidRPr="00C434C5" w:rsidRDefault="009B54C6" w:rsidP="00DD654A">
      <w:pPr>
        <w:rPr>
          <w:rFonts w:ascii="Palatino Linotype" w:hAnsi="Palatino Linotype" w:cs="Arial"/>
          <w:color w:val="000000" w:themeColor="text1"/>
          <w:sz w:val="24"/>
        </w:rPr>
      </w:pPr>
    </w:p>
    <w:p w14:paraId="410A180A" w14:textId="77777777" w:rsidR="009B54C6" w:rsidRPr="00C434C5" w:rsidRDefault="009B54C6" w:rsidP="009B54C6">
      <w:pPr>
        <w:pStyle w:val="Prrafodelista"/>
        <w:numPr>
          <w:ilvl w:val="0"/>
          <w:numId w:val="2"/>
        </w:numPr>
        <w:autoSpaceDE w:val="0"/>
        <w:autoSpaceDN w:val="0"/>
        <w:adjustRightInd w:val="0"/>
        <w:spacing w:line="360" w:lineRule="auto"/>
        <w:ind w:left="0" w:right="113" w:firstLine="0"/>
        <w:jc w:val="both"/>
        <w:rPr>
          <w:rFonts w:ascii="Palatino Linotype" w:hAnsi="Palatino Linotype"/>
          <w:i/>
          <w:iCs/>
          <w:sz w:val="24"/>
        </w:rPr>
      </w:pPr>
      <w:r w:rsidRPr="00C434C5">
        <w:rPr>
          <w:rFonts w:ascii="Palatino Linotype" w:hAnsi="Palatino Linotype" w:cs="Arial"/>
          <w:color w:val="000000" w:themeColor="text1"/>
          <w:sz w:val="24"/>
        </w:rPr>
        <w:t>Lo anterior encuentra sustento con la Jurisprudencia 267,287 y el Criterio 10/2004 emitidos por el Máximo Juzgador del país, Tesis que determinan lo siguiente:</w:t>
      </w:r>
    </w:p>
    <w:p w14:paraId="167B1C66" w14:textId="77777777" w:rsidR="009B54C6" w:rsidRPr="00C434C5" w:rsidRDefault="009B54C6" w:rsidP="009B54C6">
      <w:pPr>
        <w:pStyle w:val="Prrafodelista"/>
        <w:rPr>
          <w:rFonts w:ascii="Palatino Linotype" w:hAnsi="Palatino Linotype"/>
          <w:i/>
          <w:iCs/>
          <w:sz w:val="24"/>
        </w:rPr>
      </w:pPr>
    </w:p>
    <w:p w14:paraId="3B4912D2" w14:textId="77777777" w:rsidR="009B54C6" w:rsidRPr="00C434C5" w:rsidRDefault="009B54C6" w:rsidP="00DD654A">
      <w:pPr>
        <w:pStyle w:val="Prrafodelista"/>
        <w:tabs>
          <w:tab w:val="left" w:pos="426"/>
        </w:tabs>
        <w:spacing w:before="240" w:after="240"/>
        <w:ind w:left="567" w:right="567"/>
        <w:jc w:val="both"/>
        <w:rPr>
          <w:rFonts w:ascii="Palatino Linotype" w:hAnsi="Palatino Linotype" w:cs="Arial"/>
          <w:i/>
        </w:rPr>
      </w:pPr>
      <w:r w:rsidRPr="00C434C5">
        <w:rPr>
          <w:rFonts w:ascii="Palatino Linotype" w:hAnsi="Palatino Linotype" w:cs="Arial"/>
          <w:i/>
        </w:rPr>
        <w:t>“</w:t>
      </w:r>
      <w:r w:rsidRPr="00C434C5">
        <w:rPr>
          <w:rFonts w:ascii="Palatino Linotype" w:hAnsi="Palatino Linotype" w:cs="Arial"/>
          <w:b/>
          <w:i/>
        </w:rPr>
        <w:t>HECHOS NEGATIVOS, NO SON SUSCEPTIBLES DE DEMOSTRACION.</w:t>
      </w:r>
      <w:r w:rsidRPr="00C434C5">
        <w:rPr>
          <w:rFonts w:ascii="Palatino Linotype" w:hAnsi="Palatino Linotype" w:cs="Arial"/>
          <w:i/>
        </w:rPr>
        <w:t xml:space="preserve"> </w:t>
      </w:r>
      <w:r w:rsidRPr="00C434C5">
        <w:rPr>
          <w:rFonts w:ascii="Palatino Linotype" w:hAnsi="Palatino Linotype" w:cs="Arial"/>
          <w:b/>
          <w:i/>
        </w:rPr>
        <w:t>Tratándose de un hecho negativo, el Juez no tiene por que invocar prueba alguna de la que se desprenda</w:t>
      </w:r>
      <w:r w:rsidRPr="00C434C5">
        <w:rPr>
          <w:rFonts w:ascii="Palatino Linotype" w:hAnsi="Palatino Linotype" w:cs="Arial"/>
          <w:i/>
        </w:rPr>
        <w:t>, ya que es bien sabido que esta clase de hechos no son susceptibles de demostración.”</w:t>
      </w:r>
    </w:p>
    <w:p w14:paraId="7D63DE4C" w14:textId="77777777" w:rsidR="009B54C6" w:rsidRPr="00C434C5" w:rsidRDefault="009B54C6" w:rsidP="00DD654A">
      <w:pPr>
        <w:pStyle w:val="Prrafodelista"/>
        <w:tabs>
          <w:tab w:val="left" w:pos="426"/>
        </w:tabs>
        <w:spacing w:before="240" w:after="240"/>
        <w:ind w:left="567" w:right="567"/>
        <w:jc w:val="both"/>
        <w:rPr>
          <w:rFonts w:ascii="Palatino Linotype" w:hAnsi="Palatino Linotype" w:cs="Arial"/>
          <w:i/>
        </w:rPr>
      </w:pPr>
    </w:p>
    <w:p w14:paraId="7B540BE8" w14:textId="1380DB23" w:rsidR="009B54C6" w:rsidRPr="00C434C5" w:rsidRDefault="009B54C6" w:rsidP="00DD654A">
      <w:pPr>
        <w:pStyle w:val="Prrafodelista"/>
        <w:tabs>
          <w:tab w:val="left" w:pos="426"/>
        </w:tabs>
        <w:spacing w:before="240" w:after="240"/>
        <w:ind w:left="567" w:right="567"/>
        <w:jc w:val="both"/>
        <w:rPr>
          <w:rFonts w:ascii="Palatino Linotype" w:hAnsi="Palatino Linotype" w:cs="Arial"/>
          <w:i/>
        </w:rPr>
      </w:pPr>
      <w:r w:rsidRPr="00C434C5">
        <w:rPr>
          <w:rFonts w:ascii="Palatino Linotype" w:hAnsi="Palatino Linotype" w:cs="Arial"/>
          <w:i/>
        </w:rPr>
        <w:t>“</w:t>
      </w:r>
      <w:r w:rsidRPr="00C434C5">
        <w:rPr>
          <w:rFonts w:ascii="Palatino Linotype" w:hAnsi="Palatino Linotype" w:cs="Arial"/>
          <w:b/>
          <w:i/>
        </w:rPr>
        <w:t>INEXISTENCIA DE LA INFORMACIÓN. EL COMITÉ DE ACCESO A LA INFORMACIÓN PUEDE DECLARARLA ANTE SU EVIDENCIA, SIN NECESIDAD DE DICTAR MEDIDAS PARA SU LOCALIZACIÓN.</w:t>
      </w:r>
      <w:r w:rsidRPr="00C434C5">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w:t>
      </w:r>
      <w:r w:rsidRPr="00C434C5">
        <w:rPr>
          <w:rFonts w:ascii="Palatino Linotype" w:hAnsi="Palatino Linotype" w:cs="Arial"/>
          <w:i/>
        </w:rPr>
        <w:lastRenderedPageBreak/>
        <w:t>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C434C5">
        <w:rPr>
          <w:rFonts w:ascii="Palatino Linotype" w:hAnsi="Palatino Linotype" w:cs="Arial"/>
          <w:b/>
          <w:i/>
        </w:rPr>
        <w:t>ndo la referida Unidad señala, o</w:t>
      </w:r>
      <w:r w:rsidRPr="00C434C5">
        <w:rPr>
          <w:rFonts w:ascii="Palatino Linotype" w:hAnsi="Palatino Linotype" w:cs="Arial"/>
          <w:i/>
        </w:rPr>
        <w:t xml:space="preserve"> el mencionado Comité </w:t>
      </w:r>
      <w:r w:rsidRPr="00C434C5">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C434C5">
        <w:rPr>
          <w:rFonts w:ascii="Palatino Linotype" w:hAnsi="Palatino Linotype" w:cs="Arial"/>
          <w:i/>
        </w:rPr>
        <w:t>”</w:t>
      </w:r>
    </w:p>
    <w:p w14:paraId="516376B3" w14:textId="77777777" w:rsidR="00DD654A" w:rsidRPr="00C434C5" w:rsidRDefault="00DD654A" w:rsidP="00DD654A">
      <w:pPr>
        <w:pStyle w:val="Prrafodelista"/>
        <w:tabs>
          <w:tab w:val="left" w:pos="426"/>
        </w:tabs>
        <w:spacing w:before="240" w:after="240"/>
        <w:ind w:left="567" w:right="567"/>
        <w:jc w:val="both"/>
        <w:rPr>
          <w:rFonts w:ascii="Palatino Linotype" w:hAnsi="Palatino Linotype" w:cs="Arial"/>
          <w:i/>
        </w:rPr>
      </w:pPr>
    </w:p>
    <w:p w14:paraId="6259BEB0" w14:textId="77777777" w:rsidR="009B54C6" w:rsidRPr="00C434C5" w:rsidRDefault="009B54C6" w:rsidP="00DD654A">
      <w:pPr>
        <w:pStyle w:val="Prrafodelista"/>
        <w:tabs>
          <w:tab w:val="left" w:pos="426"/>
        </w:tabs>
        <w:ind w:left="567" w:right="567"/>
        <w:jc w:val="both"/>
        <w:rPr>
          <w:rFonts w:ascii="Palatino Linotype" w:hAnsi="Palatino Linotype" w:cs="Arial"/>
          <w:b/>
          <w:bCs/>
          <w:iCs/>
        </w:rPr>
      </w:pPr>
      <w:r w:rsidRPr="00C434C5">
        <w:rPr>
          <w:rFonts w:ascii="Palatino Linotype" w:hAnsi="Palatino Linotype" w:cs="Arial"/>
          <w:b/>
          <w:bCs/>
          <w:iCs/>
        </w:rPr>
        <w:t>(Énfasis añadido)</w:t>
      </w:r>
    </w:p>
    <w:p w14:paraId="27F54613" w14:textId="77777777" w:rsidR="009B54C6" w:rsidRPr="00C434C5" w:rsidRDefault="009B54C6" w:rsidP="009B54C6">
      <w:pPr>
        <w:tabs>
          <w:tab w:val="left" w:pos="426"/>
        </w:tabs>
        <w:spacing w:line="360" w:lineRule="auto"/>
        <w:ind w:right="49"/>
        <w:contextualSpacing/>
        <w:jc w:val="both"/>
        <w:rPr>
          <w:rFonts w:ascii="Palatino Linotype" w:hAnsi="Palatino Linotype" w:cs="Arial"/>
          <w:color w:val="000000" w:themeColor="text1"/>
        </w:rPr>
      </w:pPr>
    </w:p>
    <w:p w14:paraId="078DFC1B" w14:textId="16A37FD1" w:rsidR="009B54C6" w:rsidRPr="00C434C5" w:rsidRDefault="009B54C6" w:rsidP="009B54C6">
      <w:pPr>
        <w:pStyle w:val="Prrafodelista"/>
        <w:numPr>
          <w:ilvl w:val="0"/>
          <w:numId w:val="2"/>
        </w:numPr>
        <w:tabs>
          <w:tab w:val="left" w:pos="426"/>
        </w:tabs>
        <w:autoSpaceDE w:val="0"/>
        <w:autoSpaceDN w:val="0"/>
        <w:adjustRightInd w:val="0"/>
        <w:spacing w:line="360" w:lineRule="auto"/>
        <w:ind w:left="0" w:right="-28" w:firstLine="0"/>
        <w:jc w:val="both"/>
        <w:rPr>
          <w:rFonts w:ascii="Palatino Linotype" w:hAnsi="Palatino Linotype"/>
          <w:i/>
          <w:iCs/>
          <w:sz w:val="24"/>
        </w:rPr>
      </w:pPr>
      <w:r w:rsidRPr="00C434C5">
        <w:rPr>
          <w:rFonts w:ascii="Palatino Linotype" w:hAnsi="Palatino Linotype" w:cs="Arial"/>
          <w:color w:val="000000" w:themeColor="text1"/>
          <w:sz w:val="24"/>
        </w:rPr>
        <w:t xml:space="preserve">Razones por las que no ha lugar a ordenar un Acuerdo de Inexistencia, ya que como lo señaló el </w:t>
      </w:r>
      <w:r w:rsidR="00DD654A" w:rsidRPr="00C434C5">
        <w:rPr>
          <w:rFonts w:ascii="Palatino Linotype" w:hAnsi="Palatino Linotype" w:cs="Arial"/>
          <w:b/>
          <w:bCs/>
          <w:color w:val="000000" w:themeColor="text1"/>
          <w:sz w:val="24"/>
        </w:rPr>
        <w:t>SUJETO OBLIGADO</w:t>
      </w:r>
      <w:r w:rsidRPr="00C434C5">
        <w:rPr>
          <w:rFonts w:ascii="Palatino Linotype" w:hAnsi="Palatino Linotype" w:cs="Arial"/>
          <w:color w:val="000000" w:themeColor="text1"/>
          <w:sz w:val="24"/>
        </w:rPr>
        <w:t xml:space="preserve">, no se cuenta con la información requerida por el </w:t>
      </w:r>
      <w:r w:rsidR="00DD654A" w:rsidRPr="00C434C5">
        <w:rPr>
          <w:rFonts w:ascii="Palatino Linotype" w:hAnsi="Palatino Linotype" w:cs="Arial"/>
          <w:color w:val="000000" w:themeColor="text1"/>
          <w:sz w:val="24"/>
        </w:rPr>
        <w:t>P</w:t>
      </w:r>
      <w:r w:rsidRPr="00C434C5">
        <w:rPr>
          <w:rFonts w:ascii="Palatino Linotype" w:hAnsi="Palatino Linotype" w:cs="Arial"/>
          <w:color w:val="000000" w:themeColor="text1"/>
          <w:sz w:val="24"/>
        </w:rPr>
        <w:t xml:space="preserve">articular. No se trata de información que haya existido y por alguna razón ya no exista, o bien, se trate de información que de manera obligatoria deba generar el </w:t>
      </w:r>
      <w:r w:rsidR="00DD654A" w:rsidRPr="00C434C5">
        <w:rPr>
          <w:rFonts w:ascii="Palatino Linotype" w:hAnsi="Palatino Linotype" w:cs="Arial"/>
          <w:b/>
          <w:bCs/>
          <w:color w:val="000000" w:themeColor="text1"/>
          <w:sz w:val="24"/>
        </w:rPr>
        <w:t>SUJETO OBLIGADO.</w:t>
      </w:r>
    </w:p>
    <w:p w14:paraId="31DA4385" w14:textId="77777777" w:rsidR="009B54C6" w:rsidRPr="00C434C5" w:rsidRDefault="009B54C6" w:rsidP="00DD654A">
      <w:pPr>
        <w:rPr>
          <w:rFonts w:ascii="Palatino Linotype" w:eastAsia="MS Gothic" w:hAnsi="Palatino Linotype"/>
          <w:sz w:val="24"/>
          <w:szCs w:val="24"/>
        </w:rPr>
      </w:pPr>
    </w:p>
    <w:p w14:paraId="180E1861" w14:textId="7EE199DD" w:rsidR="009B54C6" w:rsidRPr="00C434C5" w:rsidRDefault="009B54C6" w:rsidP="00DD654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C434C5">
        <w:rPr>
          <w:rFonts w:ascii="Palatino Linotype" w:eastAsia="MS Gothic" w:hAnsi="Palatino Linotype"/>
          <w:sz w:val="24"/>
        </w:rPr>
        <w:t>En</w:t>
      </w:r>
      <w:r w:rsidRPr="00C434C5">
        <w:rPr>
          <w:rFonts w:ascii="Palatino Linotype" w:hAnsi="Palatino Linotype"/>
          <w:sz w:val="24"/>
          <w:lang w:val="es-ES"/>
        </w:rPr>
        <w:t xml:space="preserve"> ese sentido, </w:t>
      </w:r>
      <w:r w:rsidRPr="00C434C5">
        <w:rPr>
          <w:rFonts w:ascii="Palatino Linotype" w:hAnsi="Palatino Linotype"/>
          <w:sz w:val="24"/>
          <w:lang w:eastAsia="en-US"/>
        </w:rPr>
        <w:t xml:space="preserve">al haber existido un pronunciamiento por parte del área que de acuerdo a sus atribuciones, funciones y competencias debe generar la información requerida y, manifestar que no se encuentra en sus archivos por no haberse ejercido dicha atribución, es que </w:t>
      </w:r>
      <w:r w:rsidRPr="00C434C5">
        <w:rPr>
          <w:rFonts w:ascii="Palatino Linotype" w:hAnsi="Palatino Linotype"/>
          <w:sz w:val="24"/>
          <w:lang w:val="es-ES"/>
        </w:rPr>
        <w:t>debemos</w:t>
      </w:r>
      <w:r w:rsidRPr="00C434C5">
        <w:rPr>
          <w:rFonts w:ascii="Palatino Linotype" w:hAnsi="Palatino Linotype"/>
          <w:i/>
          <w:sz w:val="24"/>
          <w:lang w:val="es-ES"/>
        </w:rPr>
        <w:t xml:space="preserve"> </w:t>
      </w:r>
      <w:r w:rsidRPr="00C434C5">
        <w:rPr>
          <w:rFonts w:ascii="Palatino Linotype" w:hAnsi="Palatino Linotype" w:cs="Arial"/>
          <w:sz w:val="24"/>
        </w:rPr>
        <w:t>hacer referencia a l</w:t>
      </w:r>
      <w:r w:rsidRPr="00C434C5">
        <w:rPr>
          <w:rFonts w:ascii="Palatino Linotype" w:hAnsi="Palatino Linotype"/>
          <w:sz w:val="24"/>
        </w:rPr>
        <w:t>a presunción de veracidad</w:t>
      </w:r>
      <w:r w:rsidRPr="00C434C5">
        <w:rPr>
          <w:rStyle w:val="Refdenotaalpie"/>
          <w:rFonts w:ascii="Palatino Linotype" w:hAnsi="Palatino Linotype"/>
          <w:sz w:val="24"/>
        </w:rPr>
        <w:footnoteReference w:id="7"/>
      </w:r>
      <w:r w:rsidRPr="00C434C5">
        <w:rPr>
          <w:rFonts w:ascii="Palatino Linotype" w:hAnsi="Palatino Linotype"/>
          <w:sz w:val="24"/>
        </w:rPr>
        <w:t xml:space="preserve"> </w:t>
      </w:r>
      <w:r w:rsidRPr="00C434C5">
        <w:rPr>
          <w:rFonts w:ascii="Palatino Linotype" w:hAnsi="Palatino Linotype"/>
          <w:sz w:val="24"/>
        </w:rPr>
        <w:lastRenderedPageBreak/>
        <w:t xml:space="preserve">supone una declaración </w:t>
      </w:r>
      <w:r w:rsidRPr="00C434C5">
        <w:rPr>
          <w:rFonts w:ascii="Palatino Linotype" w:hAnsi="Palatino Linotype"/>
          <w:i/>
          <w:sz w:val="24"/>
        </w:rPr>
        <w:t>iurus tantum</w:t>
      </w:r>
      <w:r w:rsidRPr="00C434C5">
        <w:rPr>
          <w:rFonts w:ascii="Palatino Linotype" w:hAnsi="Palatino Linotype"/>
          <w:sz w:val="24"/>
        </w:rPr>
        <w:t xml:space="preserve"> ya que admite prueba en contra, por lo que este Órgano no está facultado para pronunciarse sobre la veracidad de la información entregada.</w:t>
      </w:r>
    </w:p>
    <w:p w14:paraId="2FD8A9D3" w14:textId="77777777" w:rsidR="00DD654A" w:rsidRPr="00C434C5" w:rsidRDefault="00DD654A" w:rsidP="00DD654A">
      <w:pPr>
        <w:pStyle w:val="Prrafodelista"/>
        <w:spacing w:before="100" w:beforeAutospacing="1" w:after="100" w:afterAutospacing="1" w:line="360" w:lineRule="auto"/>
        <w:ind w:left="0"/>
        <w:jc w:val="both"/>
        <w:rPr>
          <w:rFonts w:ascii="Palatino Linotype" w:eastAsia="Calibri" w:hAnsi="Palatino Linotype" w:cs="Arial"/>
          <w:sz w:val="24"/>
        </w:rPr>
      </w:pPr>
    </w:p>
    <w:p w14:paraId="6FC9FFA7" w14:textId="77777777" w:rsidR="009B54C6" w:rsidRPr="00C434C5" w:rsidRDefault="009B54C6" w:rsidP="009B54C6">
      <w:pPr>
        <w:pStyle w:val="Prrafodelista"/>
        <w:numPr>
          <w:ilvl w:val="0"/>
          <w:numId w:val="2"/>
        </w:numPr>
        <w:spacing w:line="360" w:lineRule="auto"/>
        <w:ind w:left="0" w:firstLine="0"/>
        <w:jc w:val="both"/>
        <w:rPr>
          <w:rFonts w:ascii="Palatino Linotype" w:hAnsi="Palatino Linotype"/>
          <w:sz w:val="24"/>
        </w:rPr>
      </w:pPr>
      <w:r w:rsidRPr="00C434C5">
        <w:rPr>
          <w:rFonts w:ascii="Palatino Linotype" w:hAnsi="Palatino Linotype"/>
          <w:sz w:val="24"/>
        </w:rPr>
        <w:t>Sirve de apoyo a lo anterior por analogía el criterio 31-10 emitido por el entonces Instituto Federal de Acceso a la Información y Protección de Datos, que a la letra dice:</w:t>
      </w:r>
    </w:p>
    <w:p w14:paraId="33618F46" w14:textId="77777777" w:rsidR="009B54C6" w:rsidRPr="00C434C5" w:rsidRDefault="009B54C6" w:rsidP="009B54C6">
      <w:pPr>
        <w:pStyle w:val="Prrafodelista"/>
        <w:rPr>
          <w:rFonts w:ascii="Palatino Linotype" w:hAnsi="Palatino Linotype"/>
        </w:rPr>
      </w:pPr>
    </w:p>
    <w:p w14:paraId="40C22F98" w14:textId="77777777" w:rsidR="009B54C6" w:rsidRPr="00C434C5" w:rsidRDefault="009B54C6" w:rsidP="00DD654A">
      <w:pPr>
        <w:autoSpaceDE w:val="0"/>
        <w:autoSpaceDN w:val="0"/>
        <w:adjustRightInd w:val="0"/>
        <w:ind w:left="567" w:right="567"/>
        <w:jc w:val="both"/>
        <w:rPr>
          <w:rFonts w:ascii="Palatino Linotype" w:hAnsi="Palatino Linotype"/>
          <w:i/>
          <w:iCs/>
          <w:sz w:val="22"/>
        </w:rPr>
      </w:pPr>
      <w:r w:rsidRPr="00C434C5">
        <w:rPr>
          <w:rFonts w:ascii="Palatino Linotype" w:hAnsi="Palatino Linotype"/>
          <w:b/>
          <w:i/>
          <w:iCs/>
          <w:sz w:val="22"/>
        </w:rPr>
        <w:t>El Instituto Federal de Acceso a la Información y Protección de Datos </w:t>
      </w:r>
      <w:r w:rsidRPr="00C434C5">
        <w:rPr>
          <w:rFonts w:ascii="Palatino Linotype" w:hAnsi="Palatino Linotype"/>
          <w:b/>
          <w:bCs/>
          <w:i/>
          <w:iCs/>
          <w:sz w:val="22"/>
        </w:rPr>
        <w:t>no cuenta con facultades para pronunciarse respecto de la veracidad de los documentos proporcionados por los sujetos obligados.</w:t>
      </w:r>
      <w:r w:rsidRPr="00C434C5">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4A8B8C6" w14:textId="401611AB" w:rsidR="009B54C6" w:rsidRPr="00C434C5" w:rsidRDefault="009B54C6" w:rsidP="009B54C6">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C434C5">
        <w:rPr>
          <w:rFonts w:ascii="Palatino Linotype" w:hAnsi="Palatino Linotype" w:cs="Arial"/>
          <w:color w:val="000000"/>
          <w:sz w:val="24"/>
        </w:rPr>
        <w:t xml:space="preserve">Este Órgano Garante carece de facultades para dudar de la veracidad sobre la información proporcionada por el </w:t>
      </w:r>
      <w:r w:rsidR="00DD654A" w:rsidRPr="00C434C5">
        <w:rPr>
          <w:rFonts w:ascii="Palatino Linotype" w:hAnsi="Palatino Linotype" w:cs="Arial"/>
          <w:b/>
          <w:bCs/>
          <w:color w:val="000000"/>
          <w:sz w:val="24"/>
        </w:rPr>
        <w:t>SUJETO OBLIGADO,</w:t>
      </w:r>
      <w:r w:rsidR="00DD654A" w:rsidRPr="00C434C5">
        <w:rPr>
          <w:rFonts w:ascii="Palatino Linotype" w:hAnsi="Palatino Linotype" w:cs="Arial"/>
          <w:color w:val="000000"/>
          <w:sz w:val="24"/>
        </w:rPr>
        <w:t xml:space="preserve"> </w:t>
      </w:r>
      <w:r w:rsidRPr="00C434C5">
        <w:rPr>
          <w:rFonts w:ascii="Palatino Linotype" w:hAnsi="Palatino Linotype" w:cs="Arial"/>
          <w:color w:val="000000"/>
          <w:sz w:val="24"/>
        </w:rPr>
        <w:t>en consecuencia, debe declarar</w:t>
      </w:r>
      <w:r w:rsidR="009F0B3C" w:rsidRPr="00C434C5">
        <w:rPr>
          <w:rFonts w:ascii="Palatino Linotype" w:hAnsi="Palatino Linotype" w:cs="Arial"/>
          <w:color w:val="000000"/>
          <w:sz w:val="24"/>
        </w:rPr>
        <w:t xml:space="preserve">se atendido dicho requerimiento y, al no existir otro requerimiento, es necesario </w:t>
      </w:r>
      <w:r w:rsidR="009F0B3C" w:rsidRPr="00C434C5">
        <w:rPr>
          <w:rFonts w:ascii="Palatino Linotype" w:hAnsi="Palatino Linotype" w:cs="Arial"/>
          <w:b/>
          <w:bCs/>
          <w:color w:val="000000"/>
          <w:sz w:val="24"/>
        </w:rPr>
        <w:t xml:space="preserve">CONFIRMAR </w:t>
      </w:r>
      <w:r w:rsidR="009F0B3C" w:rsidRPr="00C434C5">
        <w:rPr>
          <w:rFonts w:ascii="Palatino Linotype" w:hAnsi="Palatino Linotype" w:cs="Arial"/>
          <w:color w:val="000000"/>
          <w:sz w:val="24"/>
        </w:rPr>
        <w:t>la respuesta otorgada.</w:t>
      </w:r>
    </w:p>
    <w:p w14:paraId="00816C2E" w14:textId="77777777" w:rsidR="009B54C6" w:rsidRPr="00C434C5" w:rsidRDefault="009B54C6" w:rsidP="009B54C6">
      <w:pPr>
        <w:pStyle w:val="Prrafodelista"/>
        <w:spacing w:line="360" w:lineRule="auto"/>
        <w:ind w:left="0"/>
        <w:jc w:val="both"/>
        <w:rPr>
          <w:rFonts w:ascii="Palatino Linotype" w:hAnsi="Palatino Linotype"/>
          <w:lang w:val="es-ES"/>
        </w:rPr>
      </w:pPr>
    </w:p>
    <w:p w14:paraId="3244D2A0" w14:textId="01C866A5" w:rsidR="00EF2034" w:rsidRPr="00C434C5" w:rsidRDefault="009B54C6"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434C5">
        <w:rPr>
          <w:rFonts w:ascii="Palatino Linotype" w:eastAsia="Calibri" w:hAnsi="Palatino Linotype" w:cs="Arial"/>
          <w:sz w:val="24"/>
        </w:rPr>
        <w:lastRenderedPageBreak/>
        <w:t>Ahora bien, se realizó una consulta al Plan de Desarrollo Municipal</w:t>
      </w:r>
      <w:r w:rsidRPr="00C434C5">
        <w:rPr>
          <w:rStyle w:val="Refdenotaalpie"/>
          <w:rFonts w:ascii="Palatino Linotype" w:eastAsia="Calibri" w:hAnsi="Palatino Linotype" w:cs="Arial"/>
          <w:sz w:val="24"/>
        </w:rPr>
        <w:footnoteReference w:id="8"/>
      </w:r>
      <w:r w:rsidRPr="00C434C5">
        <w:rPr>
          <w:rFonts w:ascii="Palatino Linotype" w:eastAsia="Calibri" w:hAnsi="Palatino Linotype" w:cs="Arial"/>
          <w:sz w:val="24"/>
        </w:rPr>
        <w:t xml:space="preserve"> </w:t>
      </w:r>
      <w:r w:rsidR="00D43B3E" w:rsidRPr="00C434C5">
        <w:rPr>
          <w:rFonts w:ascii="Palatino Linotype" w:eastAsia="Calibri" w:hAnsi="Palatino Linotype" w:cs="Arial"/>
          <w:sz w:val="24"/>
        </w:rPr>
        <w:t xml:space="preserve">2022-2024 </w:t>
      </w:r>
      <w:r w:rsidRPr="00C434C5">
        <w:rPr>
          <w:rFonts w:ascii="Palatino Linotype" w:eastAsia="Calibri" w:hAnsi="Palatino Linotype" w:cs="Arial"/>
          <w:sz w:val="24"/>
        </w:rPr>
        <w:t xml:space="preserve">del </w:t>
      </w:r>
      <w:r w:rsidR="00BF3D2F" w:rsidRPr="00C434C5">
        <w:rPr>
          <w:rFonts w:ascii="Palatino Linotype" w:eastAsia="Calibri" w:hAnsi="Palatino Linotype" w:cs="Arial"/>
          <w:b/>
          <w:bCs/>
          <w:sz w:val="24"/>
        </w:rPr>
        <w:t>SUJETO OBLIGADO</w:t>
      </w:r>
      <w:r w:rsidR="00BF3D2F" w:rsidRPr="00C434C5">
        <w:rPr>
          <w:rFonts w:ascii="Palatino Linotype" w:eastAsia="Calibri" w:hAnsi="Palatino Linotype" w:cs="Arial"/>
          <w:sz w:val="24"/>
        </w:rPr>
        <w:t xml:space="preserve"> </w:t>
      </w:r>
      <w:r w:rsidRPr="00C434C5">
        <w:rPr>
          <w:rFonts w:ascii="Palatino Linotype" w:eastAsia="Calibri" w:hAnsi="Palatino Linotype" w:cs="Arial"/>
          <w:sz w:val="24"/>
        </w:rPr>
        <w:t>localizando lo siguiente:</w:t>
      </w:r>
    </w:p>
    <w:p w14:paraId="3D25C066" w14:textId="77777777" w:rsidR="009B54C6" w:rsidRPr="00C434C5" w:rsidRDefault="009B54C6" w:rsidP="00BF3D2F">
      <w:pPr>
        <w:rPr>
          <w:rFonts w:ascii="Palatino Linotype" w:eastAsia="Calibri" w:hAnsi="Palatino Linotype" w:cs="Arial"/>
          <w:sz w:val="24"/>
        </w:rPr>
      </w:pPr>
    </w:p>
    <w:p w14:paraId="785864AB" w14:textId="55D30AE2" w:rsidR="00DD654A" w:rsidRPr="00C434C5" w:rsidRDefault="00D43B3E" w:rsidP="00BF3D2F">
      <w:pPr>
        <w:pStyle w:val="Prrafodelista"/>
        <w:tabs>
          <w:tab w:val="left" w:pos="567"/>
        </w:tabs>
        <w:spacing w:line="360" w:lineRule="auto"/>
        <w:ind w:left="0"/>
        <w:jc w:val="center"/>
        <w:rPr>
          <w:rFonts w:ascii="Palatino Linotype" w:eastAsia="Calibri" w:hAnsi="Palatino Linotype" w:cs="Arial"/>
          <w:sz w:val="24"/>
        </w:rPr>
      </w:pPr>
      <w:r w:rsidRPr="00C434C5">
        <w:rPr>
          <w:rFonts w:ascii="Palatino Linotype" w:eastAsia="Calibri" w:hAnsi="Palatino Linotype" w:cs="Arial"/>
          <w:noProof/>
          <w:sz w:val="24"/>
          <w:lang w:eastAsia="es-MX"/>
        </w:rPr>
        <w:drawing>
          <wp:inline distT="0" distB="0" distL="0" distR="0" wp14:anchorId="26A1550A" wp14:editId="1705D542">
            <wp:extent cx="5152223" cy="4942072"/>
            <wp:effectExtent l="12700" t="12700" r="17145" b="114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64395" cy="4953747"/>
                    </a:xfrm>
                    <a:prstGeom prst="rect">
                      <a:avLst/>
                    </a:prstGeom>
                    <a:ln>
                      <a:solidFill>
                        <a:schemeClr val="tx1"/>
                      </a:solidFill>
                    </a:ln>
                  </pic:spPr>
                </pic:pic>
              </a:graphicData>
            </a:graphic>
          </wp:inline>
        </w:drawing>
      </w:r>
    </w:p>
    <w:p w14:paraId="155108B0" w14:textId="7495F5B3" w:rsidR="00EF2034" w:rsidRPr="00C434C5" w:rsidRDefault="00D43B3E"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434C5">
        <w:rPr>
          <w:rFonts w:ascii="Palatino Linotype" w:eastAsia="Calibri" w:hAnsi="Palatino Linotype" w:cs="Arial"/>
          <w:sz w:val="24"/>
        </w:rPr>
        <w:lastRenderedPageBreak/>
        <w:t xml:space="preserve">Asimismo, se localizó un documento de título </w:t>
      </w:r>
      <w:r w:rsidRPr="00C434C5">
        <w:rPr>
          <w:rFonts w:ascii="Palatino Linotype" w:eastAsia="Calibri" w:hAnsi="Palatino Linotype" w:cs="Arial"/>
          <w:b/>
          <w:sz w:val="24"/>
        </w:rPr>
        <w:t>“Municipio Xonacatlán Montos que reciban y acciones a realizar con el FAIS Segundo Trimestre 2019”</w:t>
      </w:r>
      <w:r w:rsidRPr="00C434C5">
        <w:rPr>
          <w:rStyle w:val="Refdenotaalpie"/>
          <w:rFonts w:ascii="Palatino Linotype" w:eastAsia="Calibri" w:hAnsi="Palatino Linotype" w:cs="Arial"/>
          <w:b/>
          <w:sz w:val="24"/>
        </w:rPr>
        <w:footnoteReference w:id="9"/>
      </w:r>
      <w:r w:rsidRPr="00C434C5">
        <w:rPr>
          <w:rFonts w:ascii="Palatino Linotype" w:eastAsia="Calibri" w:hAnsi="Palatino Linotype" w:cs="Arial"/>
          <w:b/>
          <w:sz w:val="24"/>
        </w:rPr>
        <w:t xml:space="preserve"> </w:t>
      </w:r>
      <w:r w:rsidRPr="00C434C5">
        <w:rPr>
          <w:rFonts w:ascii="Palatino Linotype" w:eastAsia="Calibri" w:hAnsi="Palatino Linotype" w:cs="Arial"/>
          <w:sz w:val="24"/>
        </w:rPr>
        <w:t>el cual contiene lo siguiente:</w:t>
      </w:r>
    </w:p>
    <w:p w14:paraId="37FFB715" w14:textId="77777777" w:rsidR="00D43B3E" w:rsidRPr="00C434C5" w:rsidRDefault="00D43B3E" w:rsidP="00D43B3E">
      <w:pPr>
        <w:pStyle w:val="Prrafodelista"/>
        <w:tabs>
          <w:tab w:val="left" w:pos="567"/>
        </w:tabs>
        <w:spacing w:line="360" w:lineRule="auto"/>
        <w:ind w:left="0"/>
        <w:jc w:val="both"/>
        <w:rPr>
          <w:rFonts w:ascii="Palatino Linotype" w:eastAsia="Calibri" w:hAnsi="Palatino Linotype" w:cs="Arial"/>
          <w:sz w:val="24"/>
        </w:rPr>
      </w:pPr>
    </w:p>
    <w:p w14:paraId="681F7F90" w14:textId="6034DA32" w:rsidR="00D43B3E" w:rsidRPr="00C434C5" w:rsidRDefault="00D43B3E" w:rsidP="00BF3D2F">
      <w:pPr>
        <w:pStyle w:val="Prrafodelista"/>
        <w:tabs>
          <w:tab w:val="left" w:pos="567"/>
        </w:tabs>
        <w:spacing w:line="360" w:lineRule="auto"/>
        <w:ind w:left="0"/>
        <w:jc w:val="center"/>
        <w:rPr>
          <w:rFonts w:ascii="Palatino Linotype" w:eastAsia="Calibri" w:hAnsi="Palatino Linotype" w:cs="Arial"/>
          <w:sz w:val="24"/>
        </w:rPr>
      </w:pPr>
      <w:r w:rsidRPr="00C434C5">
        <w:rPr>
          <w:rFonts w:ascii="Palatino Linotype" w:eastAsia="Calibri" w:hAnsi="Palatino Linotype" w:cs="Arial"/>
          <w:noProof/>
          <w:sz w:val="24"/>
          <w:lang w:eastAsia="es-MX"/>
        </w:rPr>
        <w:drawing>
          <wp:inline distT="0" distB="0" distL="0" distR="0" wp14:anchorId="66A3A1AE" wp14:editId="141D050F">
            <wp:extent cx="5742940" cy="3503295"/>
            <wp:effectExtent l="12700" t="12700" r="10160" b="146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3503295"/>
                    </a:xfrm>
                    <a:prstGeom prst="rect">
                      <a:avLst/>
                    </a:prstGeom>
                    <a:ln>
                      <a:solidFill>
                        <a:schemeClr val="tx1"/>
                      </a:solidFill>
                    </a:ln>
                  </pic:spPr>
                </pic:pic>
              </a:graphicData>
            </a:graphic>
          </wp:inline>
        </w:drawing>
      </w:r>
    </w:p>
    <w:p w14:paraId="33C0D457" w14:textId="7AC62903" w:rsidR="00D43B3E" w:rsidRPr="00C434C5" w:rsidRDefault="00D43B3E" w:rsidP="00D43B3E">
      <w:pPr>
        <w:pStyle w:val="Prrafodelista"/>
        <w:tabs>
          <w:tab w:val="left" w:pos="567"/>
        </w:tabs>
        <w:spacing w:line="360" w:lineRule="auto"/>
        <w:ind w:left="0"/>
        <w:jc w:val="both"/>
        <w:rPr>
          <w:rFonts w:ascii="Palatino Linotype" w:eastAsia="Calibri" w:hAnsi="Palatino Linotype" w:cs="Arial"/>
          <w:sz w:val="24"/>
        </w:rPr>
      </w:pPr>
    </w:p>
    <w:p w14:paraId="7C10AC13" w14:textId="63BEA911" w:rsidR="00D43B3E" w:rsidRPr="00C434C5" w:rsidRDefault="00D43B3E"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434C5">
        <w:rPr>
          <w:rFonts w:ascii="Palatino Linotype" w:eastAsia="Calibri" w:hAnsi="Palatino Linotype" w:cs="Arial"/>
          <w:sz w:val="24"/>
        </w:rPr>
        <w:t>De las imágenes insertadas se aprecia que existieron dos obras denominadas:</w:t>
      </w:r>
    </w:p>
    <w:p w14:paraId="639C76CC" w14:textId="77777777" w:rsidR="00D43B3E" w:rsidRPr="00C434C5" w:rsidRDefault="00D43B3E" w:rsidP="00D43B3E">
      <w:pPr>
        <w:pStyle w:val="Prrafodelista"/>
        <w:tabs>
          <w:tab w:val="left" w:pos="567"/>
        </w:tabs>
        <w:spacing w:line="360" w:lineRule="auto"/>
        <w:ind w:left="0"/>
        <w:jc w:val="both"/>
        <w:rPr>
          <w:rFonts w:ascii="Palatino Linotype" w:eastAsia="Calibri" w:hAnsi="Palatino Linotype" w:cs="Arial"/>
          <w:sz w:val="24"/>
        </w:rPr>
      </w:pPr>
    </w:p>
    <w:p w14:paraId="1A96C62D" w14:textId="14C7B058" w:rsidR="00DD654A" w:rsidRPr="00C434C5" w:rsidRDefault="00D43B3E" w:rsidP="00DD654A">
      <w:pPr>
        <w:pStyle w:val="Prrafodelista"/>
        <w:numPr>
          <w:ilvl w:val="0"/>
          <w:numId w:val="35"/>
        </w:numPr>
        <w:ind w:left="567" w:right="539" w:hanging="141"/>
        <w:jc w:val="both"/>
        <w:rPr>
          <w:rFonts w:ascii="Palatino Linotype" w:eastAsia="Calibri" w:hAnsi="Palatino Linotype" w:cs="Arial"/>
          <w:sz w:val="24"/>
        </w:rPr>
      </w:pPr>
      <w:r w:rsidRPr="00C434C5">
        <w:rPr>
          <w:rFonts w:ascii="Palatino Linotype" w:eastAsia="Calibri" w:hAnsi="Palatino Linotype" w:cs="Arial"/>
          <w:sz w:val="24"/>
        </w:rPr>
        <w:lastRenderedPageBreak/>
        <w:t xml:space="preserve">Construcción de Guarniciones y Banquetas en Calle Miguel Hidalgo, </w:t>
      </w:r>
      <w:r w:rsidRPr="00C434C5">
        <w:rPr>
          <w:rFonts w:ascii="Palatino Linotype" w:eastAsia="Calibri" w:hAnsi="Palatino Linotype" w:cs="Arial"/>
          <w:b/>
          <w:sz w:val="24"/>
        </w:rPr>
        <w:t xml:space="preserve">Calle 5 de mayo </w:t>
      </w:r>
      <w:r w:rsidRPr="00C434C5">
        <w:rPr>
          <w:rFonts w:ascii="Palatino Linotype" w:eastAsia="Calibri" w:hAnsi="Palatino Linotype" w:cs="Arial"/>
          <w:sz w:val="24"/>
        </w:rPr>
        <w:t>a Francisco I. Madero;</w:t>
      </w:r>
    </w:p>
    <w:p w14:paraId="1CA09794" w14:textId="1A9D214E" w:rsidR="00D43B3E" w:rsidRPr="00C434C5" w:rsidRDefault="00D43B3E" w:rsidP="00DD654A">
      <w:pPr>
        <w:pStyle w:val="Prrafodelista"/>
        <w:numPr>
          <w:ilvl w:val="0"/>
          <w:numId w:val="35"/>
        </w:numPr>
        <w:ind w:left="567" w:right="539" w:hanging="141"/>
        <w:jc w:val="both"/>
        <w:rPr>
          <w:rFonts w:ascii="Palatino Linotype" w:eastAsia="Calibri" w:hAnsi="Palatino Linotype" w:cs="Arial"/>
          <w:sz w:val="24"/>
        </w:rPr>
      </w:pPr>
      <w:r w:rsidRPr="00C434C5">
        <w:rPr>
          <w:rFonts w:ascii="Palatino Linotype" w:eastAsia="Calibri" w:hAnsi="Palatino Linotype" w:cs="Arial"/>
          <w:sz w:val="24"/>
        </w:rPr>
        <w:t xml:space="preserve">Construcción de Guarniciones y Banquetas en la Calle Vida y Movimiento </w:t>
      </w:r>
      <w:r w:rsidRPr="00C434C5">
        <w:rPr>
          <w:rFonts w:ascii="Palatino Linotype" w:eastAsia="Calibri" w:hAnsi="Palatino Linotype" w:cs="Arial"/>
          <w:b/>
          <w:sz w:val="24"/>
        </w:rPr>
        <w:t>en la Colonia Adolfo López Mateos</w:t>
      </w:r>
      <w:r w:rsidRPr="00C434C5">
        <w:rPr>
          <w:rFonts w:ascii="Palatino Linotype" w:eastAsia="Calibri" w:hAnsi="Palatino Linotype" w:cs="Arial"/>
          <w:sz w:val="24"/>
        </w:rPr>
        <w:t xml:space="preserve"> en la Cabecera Municipal.</w:t>
      </w:r>
    </w:p>
    <w:p w14:paraId="294C2411" w14:textId="77777777" w:rsidR="00D43B3E" w:rsidRPr="00C434C5" w:rsidRDefault="00D43B3E" w:rsidP="00D43B3E">
      <w:pPr>
        <w:pStyle w:val="Prrafodelista"/>
        <w:tabs>
          <w:tab w:val="left" w:pos="567"/>
        </w:tabs>
        <w:spacing w:line="360" w:lineRule="auto"/>
        <w:ind w:left="0"/>
        <w:jc w:val="both"/>
        <w:rPr>
          <w:rFonts w:ascii="Palatino Linotype" w:eastAsia="Calibri" w:hAnsi="Palatino Linotype" w:cs="Arial"/>
          <w:sz w:val="24"/>
        </w:rPr>
      </w:pPr>
    </w:p>
    <w:p w14:paraId="09D2682A" w14:textId="189F1446" w:rsidR="009F0B3C" w:rsidRPr="00C434C5" w:rsidRDefault="009F0B3C"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434C5">
        <w:rPr>
          <w:rFonts w:ascii="Palatino Linotype" w:eastAsia="Calibri" w:hAnsi="Palatino Linotype" w:cs="Arial"/>
          <w:sz w:val="24"/>
        </w:rPr>
        <w:t xml:space="preserve">Se aprecia que existió una obra en la </w:t>
      </w:r>
      <w:r w:rsidR="00DD654A" w:rsidRPr="00C434C5">
        <w:rPr>
          <w:rFonts w:ascii="Palatino Linotype" w:eastAsia="Calibri" w:hAnsi="Palatino Linotype" w:cs="Arial"/>
          <w:sz w:val="24"/>
        </w:rPr>
        <w:t>C</w:t>
      </w:r>
      <w:r w:rsidRPr="00C434C5">
        <w:rPr>
          <w:rFonts w:ascii="Palatino Linotype" w:eastAsia="Calibri" w:hAnsi="Palatino Linotype" w:cs="Arial"/>
          <w:sz w:val="24"/>
        </w:rPr>
        <w:t xml:space="preserve">alle 5 de mayo, mientras que el </w:t>
      </w:r>
      <w:r w:rsidR="00DD654A" w:rsidRPr="00C434C5">
        <w:rPr>
          <w:rFonts w:ascii="Palatino Linotype" w:eastAsia="Calibri" w:hAnsi="Palatino Linotype" w:cs="Arial"/>
          <w:b/>
          <w:bCs/>
          <w:sz w:val="24"/>
        </w:rPr>
        <w:t>RECURRENTE</w:t>
      </w:r>
      <w:r w:rsidRPr="00C434C5">
        <w:rPr>
          <w:rFonts w:ascii="Palatino Linotype" w:eastAsia="Calibri" w:hAnsi="Palatino Linotype" w:cs="Arial"/>
          <w:sz w:val="24"/>
        </w:rPr>
        <w:t xml:space="preserve"> solicitó información en la </w:t>
      </w:r>
      <w:r w:rsidR="00DD654A" w:rsidRPr="00C434C5">
        <w:rPr>
          <w:rFonts w:ascii="Palatino Linotype" w:eastAsia="Calibri" w:hAnsi="Palatino Linotype" w:cs="Arial"/>
          <w:sz w:val="24"/>
        </w:rPr>
        <w:t>C</w:t>
      </w:r>
      <w:r w:rsidRPr="00C434C5">
        <w:rPr>
          <w:rFonts w:ascii="Palatino Linotype" w:eastAsia="Calibri" w:hAnsi="Palatino Linotype" w:cs="Arial"/>
          <w:sz w:val="24"/>
        </w:rPr>
        <w:t xml:space="preserve">olonia 5 de mayo. Asimismo, existió una obra en la </w:t>
      </w:r>
      <w:r w:rsidR="00DD654A" w:rsidRPr="00C434C5">
        <w:rPr>
          <w:rFonts w:ascii="Palatino Linotype" w:eastAsia="Calibri" w:hAnsi="Palatino Linotype" w:cs="Arial"/>
          <w:sz w:val="24"/>
        </w:rPr>
        <w:t>C</w:t>
      </w:r>
      <w:r w:rsidRPr="00C434C5">
        <w:rPr>
          <w:rFonts w:ascii="Palatino Linotype" w:eastAsia="Calibri" w:hAnsi="Palatino Linotype" w:cs="Arial"/>
          <w:sz w:val="24"/>
        </w:rPr>
        <w:t xml:space="preserve">olonia Adolfo López Mateos, mientras que el </w:t>
      </w:r>
      <w:r w:rsidR="00DD654A" w:rsidRPr="00C434C5">
        <w:rPr>
          <w:rFonts w:ascii="Palatino Linotype" w:eastAsia="Calibri" w:hAnsi="Palatino Linotype" w:cs="Arial"/>
          <w:b/>
          <w:bCs/>
          <w:sz w:val="24"/>
        </w:rPr>
        <w:t>RECURRENTE</w:t>
      </w:r>
      <w:r w:rsidRPr="00C434C5">
        <w:rPr>
          <w:rFonts w:ascii="Palatino Linotype" w:eastAsia="Calibri" w:hAnsi="Palatino Linotype" w:cs="Arial"/>
          <w:sz w:val="24"/>
        </w:rPr>
        <w:t xml:space="preserve"> señaló </w:t>
      </w:r>
      <w:r w:rsidR="00DD654A" w:rsidRPr="00C434C5">
        <w:rPr>
          <w:rFonts w:ascii="Palatino Linotype" w:eastAsia="Calibri" w:hAnsi="Palatino Linotype" w:cs="Arial"/>
          <w:sz w:val="24"/>
        </w:rPr>
        <w:t>C</w:t>
      </w:r>
      <w:r w:rsidRPr="00C434C5">
        <w:rPr>
          <w:rFonts w:ascii="Palatino Linotype" w:eastAsia="Calibri" w:hAnsi="Palatino Linotype" w:cs="Arial"/>
          <w:sz w:val="24"/>
        </w:rPr>
        <w:t xml:space="preserve">alle Adolfo López Mateos, resultando que </w:t>
      </w:r>
      <w:r w:rsidRPr="00C434C5">
        <w:rPr>
          <w:rFonts w:ascii="Palatino Linotype" w:eastAsia="Calibri" w:hAnsi="Palatino Linotype" w:cs="Arial"/>
          <w:b/>
          <w:bCs/>
          <w:sz w:val="24"/>
        </w:rPr>
        <w:t>las obras señaladas se realizaron en direcciones totalmente diferentes a las requeridas</w:t>
      </w:r>
      <w:r w:rsidR="00DD654A" w:rsidRPr="00C434C5">
        <w:rPr>
          <w:rFonts w:ascii="Palatino Linotype" w:eastAsia="Calibri" w:hAnsi="Palatino Linotype" w:cs="Arial"/>
          <w:b/>
          <w:bCs/>
          <w:sz w:val="24"/>
        </w:rPr>
        <w:t>.</w:t>
      </w:r>
    </w:p>
    <w:p w14:paraId="67F2D21F" w14:textId="77777777" w:rsidR="009F0B3C" w:rsidRPr="00C434C5" w:rsidRDefault="009F0B3C" w:rsidP="009F0B3C">
      <w:pPr>
        <w:pStyle w:val="Prrafodelista"/>
        <w:tabs>
          <w:tab w:val="left" w:pos="567"/>
        </w:tabs>
        <w:spacing w:line="360" w:lineRule="auto"/>
        <w:ind w:left="0"/>
        <w:jc w:val="both"/>
        <w:rPr>
          <w:rFonts w:ascii="Palatino Linotype" w:eastAsia="Calibri" w:hAnsi="Palatino Linotype" w:cs="Arial"/>
          <w:sz w:val="24"/>
        </w:rPr>
      </w:pPr>
    </w:p>
    <w:p w14:paraId="746070D9" w14:textId="78348E03" w:rsidR="009F0B3C" w:rsidRPr="00C434C5" w:rsidRDefault="009F0B3C"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434C5">
        <w:rPr>
          <w:rFonts w:ascii="Palatino Linotype" w:eastAsia="Calibri" w:hAnsi="Palatino Linotype" w:cs="Arial"/>
          <w:sz w:val="24"/>
        </w:rPr>
        <w:t xml:space="preserve">En este caso en particular, el </w:t>
      </w:r>
      <w:r w:rsidR="00DD654A" w:rsidRPr="00C434C5">
        <w:rPr>
          <w:rFonts w:ascii="Palatino Linotype" w:eastAsia="Calibri" w:hAnsi="Palatino Linotype" w:cs="Arial"/>
          <w:b/>
          <w:bCs/>
          <w:sz w:val="24"/>
        </w:rPr>
        <w:t>RECURRENTE</w:t>
      </w:r>
      <w:r w:rsidRPr="00C434C5">
        <w:rPr>
          <w:rFonts w:ascii="Palatino Linotype" w:eastAsia="Calibri" w:hAnsi="Palatino Linotype" w:cs="Arial"/>
          <w:sz w:val="24"/>
        </w:rPr>
        <w:t xml:space="preserve"> fue muy preciso en señalar los datos sobre los cuales requiere información, por lo que é</w:t>
      </w:r>
      <w:r w:rsidR="00D43B3E" w:rsidRPr="00C434C5">
        <w:rPr>
          <w:rFonts w:ascii="Palatino Linotype" w:eastAsia="Calibri" w:hAnsi="Palatino Linotype" w:cs="Arial"/>
          <w:sz w:val="24"/>
        </w:rPr>
        <w:t xml:space="preserve">ste Órgano Garante se encuentra imposibilitado siquiera de tratar de realizar una suplencia a la deficiencia de la queja a favor del </w:t>
      </w:r>
      <w:r w:rsidR="00DD654A" w:rsidRPr="00C434C5">
        <w:rPr>
          <w:rFonts w:ascii="Palatino Linotype" w:eastAsia="Calibri" w:hAnsi="Palatino Linotype" w:cs="Arial"/>
          <w:b/>
          <w:bCs/>
          <w:sz w:val="24"/>
        </w:rPr>
        <w:t>RECURRENTE</w:t>
      </w:r>
      <w:r w:rsidRPr="00C434C5">
        <w:rPr>
          <w:rFonts w:ascii="Palatino Linotype" w:eastAsia="Calibri" w:hAnsi="Palatino Linotype" w:cs="Arial"/>
          <w:sz w:val="24"/>
        </w:rPr>
        <w:t xml:space="preserve">; no obstante, a efecto de no vulnerar </w:t>
      </w:r>
      <w:r w:rsidR="00DD654A" w:rsidRPr="00C434C5">
        <w:rPr>
          <w:rFonts w:ascii="Palatino Linotype" w:eastAsia="Calibri" w:hAnsi="Palatino Linotype" w:cs="Arial"/>
          <w:sz w:val="24"/>
        </w:rPr>
        <w:t>su</w:t>
      </w:r>
      <w:r w:rsidRPr="00C434C5">
        <w:rPr>
          <w:rFonts w:ascii="Palatino Linotype" w:eastAsia="Calibri" w:hAnsi="Palatino Linotype" w:cs="Arial"/>
          <w:sz w:val="24"/>
        </w:rPr>
        <w:t xml:space="preserve"> derecho, al determinarse que existen obras de Construcción de Guarniciones y Banquetas en direcciones distintas, se dejan a salvo los derechos del </w:t>
      </w:r>
      <w:r w:rsidR="00DD654A" w:rsidRPr="00C434C5">
        <w:rPr>
          <w:rFonts w:ascii="Palatino Linotype" w:eastAsia="Calibri" w:hAnsi="Palatino Linotype" w:cs="Arial"/>
          <w:b/>
          <w:bCs/>
          <w:sz w:val="24"/>
        </w:rPr>
        <w:t>RECURRENTE</w:t>
      </w:r>
      <w:r w:rsidRPr="00C434C5">
        <w:rPr>
          <w:rFonts w:ascii="Palatino Linotype" w:eastAsia="Calibri" w:hAnsi="Palatino Linotype" w:cs="Arial"/>
          <w:sz w:val="24"/>
        </w:rPr>
        <w:t>, para que, si la información de su interés se trata de alguna dirección diversa a la señalada en la presente solicitud, formule una nueva solicitud con los datos correctos.</w:t>
      </w:r>
    </w:p>
    <w:p w14:paraId="29643D03" w14:textId="77777777" w:rsidR="009F0B3C" w:rsidRPr="00C434C5" w:rsidRDefault="009F0B3C" w:rsidP="009F0B3C">
      <w:pPr>
        <w:pStyle w:val="Prrafodelista"/>
        <w:rPr>
          <w:rFonts w:ascii="Palatino Linotype" w:eastAsia="Calibri" w:hAnsi="Palatino Linotype" w:cs="Arial"/>
          <w:sz w:val="24"/>
        </w:rPr>
      </w:pPr>
    </w:p>
    <w:p w14:paraId="6B58BD44" w14:textId="77777777" w:rsidR="00BF3D2F" w:rsidRPr="00C434C5" w:rsidRDefault="009F0B3C" w:rsidP="009F0B3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434C5">
        <w:rPr>
          <w:rFonts w:ascii="Palatino Linotype" w:eastAsia="Calibri" w:hAnsi="Palatino Linotype" w:cs="Arial"/>
          <w:sz w:val="24"/>
        </w:rPr>
        <w:t xml:space="preserve">En consecuencia, se determina </w:t>
      </w:r>
      <w:r w:rsidRPr="00C434C5">
        <w:rPr>
          <w:rFonts w:ascii="Palatino Linotype" w:eastAsia="Calibri" w:hAnsi="Palatino Linotype" w:cs="Arial"/>
          <w:b/>
          <w:bCs/>
          <w:sz w:val="24"/>
        </w:rPr>
        <w:t>CONFIRMAR</w:t>
      </w:r>
      <w:r w:rsidRPr="00C434C5">
        <w:rPr>
          <w:rFonts w:ascii="Palatino Linotype" w:eastAsia="Calibri" w:hAnsi="Palatino Linotype" w:cs="Arial"/>
          <w:sz w:val="24"/>
        </w:rPr>
        <w:t xml:space="preserve"> la respuesta que emitió el </w:t>
      </w:r>
      <w:r w:rsidR="00DD654A" w:rsidRPr="00C434C5">
        <w:rPr>
          <w:rFonts w:ascii="Palatino Linotype" w:eastAsia="Calibri" w:hAnsi="Palatino Linotype" w:cs="Arial"/>
          <w:b/>
          <w:bCs/>
          <w:sz w:val="24"/>
        </w:rPr>
        <w:t>SUJETO OBLIGADO</w:t>
      </w:r>
      <w:r w:rsidRPr="00C434C5">
        <w:rPr>
          <w:rFonts w:ascii="Palatino Linotype" w:eastAsia="Calibri" w:hAnsi="Palatino Linotype" w:cs="Arial"/>
          <w:sz w:val="24"/>
        </w:rPr>
        <w:t xml:space="preserve"> a la solicitud de acceso a la información pública </w:t>
      </w:r>
      <w:r w:rsidR="00DD654A" w:rsidRPr="00C434C5">
        <w:rPr>
          <w:rFonts w:ascii="Palatino Linotype" w:eastAsia="Calibri" w:hAnsi="Palatino Linotype" w:cs="Arial"/>
          <w:sz w:val="24"/>
        </w:rPr>
        <w:t xml:space="preserve">número </w:t>
      </w:r>
      <w:r w:rsidR="00DD654A" w:rsidRPr="00C434C5">
        <w:rPr>
          <w:rFonts w:ascii="Palatino Linotype" w:hAnsi="Palatino Linotype" w:cs="Arial"/>
          <w:b/>
          <w:bCs/>
          <w:color w:val="000000" w:themeColor="text1"/>
          <w:sz w:val="24"/>
        </w:rPr>
        <w:t>00296/XONACAT/IP/2022.</w:t>
      </w:r>
    </w:p>
    <w:p w14:paraId="55CA2E90" w14:textId="7176A745" w:rsidR="00BF3D2F" w:rsidRPr="00C434C5" w:rsidRDefault="00BF3D2F" w:rsidP="00BF3D2F">
      <w:pPr>
        <w:pStyle w:val="Ttulo2"/>
        <w:rPr>
          <w:rFonts w:ascii="Palatino Linotype" w:hAnsi="Palatino Linotype" w:cs="Tahoma"/>
          <w:b/>
          <w:iCs/>
          <w:color w:val="auto"/>
          <w:sz w:val="24"/>
          <w:szCs w:val="24"/>
        </w:rPr>
      </w:pPr>
      <w:r w:rsidRPr="00C434C5">
        <w:rPr>
          <w:rFonts w:ascii="Palatino Linotype" w:hAnsi="Palatino Linotype" w:cs="Tahoma"/>
          <w:b/>
          <w:iCs/>
          <w:color w:val="auto"/>
          <w:sz w:val="24"/>
          <w:szCs w:val="24"/>
        </w:rPr>
        <w:lastRenderedPageBreak/>
        <w:t>QUINTO. De la versión pública.</w:t>
      </w:r>
    </w:p>
    <w:p w14:paraId="4661C1EE" w14:textId="77777777" w:rsidR="00BF3D2F" w:rsidRPr="00C434C5" w:rsidRDefault="00BF3D2F" w:rsidP="00BF3D2F">
      <w:pPr>
        <w:rPr>
          <w:rFonts w:ascii="Palatino Linotype" w:eastAsia="Calibri" w:hAnsi="Palatino Linotype" w:cs="Arial"/>
          <w:sz w:val="24"/>
        </w:rPr>
      </w:pPr>
    </w:p>
    <w:p w14:paraId="1A69A21A" w14:textId="77777777" w:rsidR="00BF3D2F" w:rsidRPr="00C434C5" w:rsidRDefault="009F0B3C" w:rsidP="00BF3D2F">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C434C5">
        <w:rPr>
          <w:rFonts w:ascii="Palatino Linotype" w:eastAsia="Calibri" w:hAnsi="Palatino Linotype" w:cs="Arial"/>
          <w:sz w:val="24"/>
        </w:rPr>
        <w:t xml:space="preserve"> </w:t>
      </w:r>
      <w:r w:rsidR="00BF3D2F" w:rsidRPr="00C434C5">
        <w:rPr>
          <w:rFonts w:ascii="Palatino Linotype" w:hAnsi="Palatino Linotype"/>
          <w:color w:val="000000" w:themeColor="text1"/>
          <w:sz w:val="24"/>
        </w:rPr>
        <w:t xml:space="preserve">Debe </w:t>
      </w:r>
      <w:r w:rsidR="00BF3D2F" w:rsidRPr="00C434C5">
        <w:rPr>
          <w:rFonts w:ascii="Palatino Linotype" w:hAnsi="Palatino Linotype" w:cs="Arial"/>
          <w:color w:val="000000"/>
          <w:sz w:val="24"/>
        </w:rPr>
        <w:t>destacarse que, debido a la naturaleza de la información solicitada</w:t>
      </w:r>
      <w:r w:rsidR="00BF3D2F" w:rsidRPr="00C434C5">
        <w:rPr>
          <w:rFonts w:ascii="Palatino Linotype" w:hAnsi="Palatino Linotype" w:cs="Arial"/>
          <w:b/>
          <w:color w:val="000000"/>
          <w:sz w:val="24"/>
        </w:rPr>
        <w:t xml:space="preserve">, </w:t>
      </w:r>
      <w:r w:rsidR="00BF3D2F" w:rsidRPr="00C434C5">
        <w:rPr>
          <w:rFonts w:ascii="Palatino Linotype" w:hAnsi="Palatino Linotype" w:cs="Arial"/>
          <w:color w:val="000000"/>
          <w:sz w:val="24"/>
        </w:rPr>
        <w:t xml:space="preserve">eventualmente pudiera obrar datos personales susceptibles de protegerse, el </w:t>
      </w:r>
      <w:r w:rsidR="00BF3D2F" w:rsidRPr="00C434C5">
        <w:rPr>
          <w:rFonts w:ascii="Palatino Linotype" w:hAnsi="Palatino Linotype" w:cs="Arial"/>
          <w:b/>
          <w:bCs/>
          <w:color w:val="000000"/>
          <w:sz w:val="24"/>
        </w:rPr>
        <w:t xml:space="preserve">SUJETO OBLIGADO </w:t>
      </w:r>
      <w:r w:rsidR="00BF3D2F" w:rsidRPr="00C434C5">
        <w:rPr>
          <w:rFonts w:ascii="Palatino Linotype" w:hAnsi="Palatino Linotype" w:cs="Arial"/>
          <w:color w:val="000000"/>
          <w:sz w:val="24"/>
        </w:rPr>
        <w:t>deberá de hacer la adecuada versión pública, protegiendo los datos que no son susceptibles de ser proporcionados.</w:t>
      </w:r>
    </w:p>
    <w:p w14:paraId="617C7E4F" w14:textId="77777777" w:rsidR="00BF3D2F" w:rsidRPr="00C434C5" w:rsidRDefault="00BF3D2F" w:rsidP="00BF3D2F">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000685C1" w14:textId="77777777" w:rsidR="00BF3D2F" w:rsidRPr="00C434C5" w:rsidRDefault="00BF3D2F" w:rsidP="00BF3D2F">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C434C5">
        <w:rPr>
          <w:rFonts w:ascii="Palatino Linotype" w:hAnsi="Palatino Linotype"/>
          <w:color w:val="000000" w:themeColor="text1"/>
          <w:sz w:val="24"/>
        </w:rPr>
        <w:t xml:space="preserve">No </w:t>
      </w:r>
      <w:r w:rsidRPr="00C434C5">
        <w:rPr>
          <w:rFonts w:ascii="Palatino Linotype" w:hAnsi="Palatino Linotype" w:cs="Arial"/>
          <w:color w:val="000000"/>
          <w:sz w:val="24"/>
        </w:rPr>
        <w:t>pasa desapercibido para este Órgano Garante que los Sujetos Obligados</w:t>
      </w:r>
      <w:r w:rsidRPr="00C434C5">
        <w:rPr>
          <w:rFonts w:ascii="Palatino Linotype" w:hAnsi="Palatino Linotype" w:cs="Arial"/>
          <w:b/>
          <w:bCs/>
          <w:color w:val="000000"/>
          <w:sz w:val="24"/>
        </w:rPr>
        <w:t xml:space="preserve"> </w:t>
      </w:r>
      <w:r w:rsidRPr="00C434C5">
        <w:rPr>
          <w:rFonts w:ascii="Palatino Linotype" w:hAnsi="Palatino Linotype" w:cs="Arial"/>
          <w:color w:val="000000"/>
          <w:sz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45E38E" w14:textId="77777777" w:rsidR="00BF3D2F" w:rsidRPr="00C434C5" w:rsidRDefault="00BF3D2F" w:rsidP="00BF3D2F">
      <w:pPr>
        <w:pStyle w:val="Prrafodelista"/>
        <w:tabs>
          <w:tab w:val="left" w:pos="426"/>
        </w:tabs>
        <w:spacing w:before="240" w:after="240" w:line="360" w:lineRule="auto"/>
        <w:ind w:left="0" w:right="51"/>
        <w:jc w:val="both"/>
        <w:rPr>
          <w:rFonts w:ascii="Palatino Linotype" w:hAnsi="Palatino Linotype"/>
          <w:color w:val="000000" w:themeColor="text1"/>
          <w:sz w:val="24"/>
        </w:rPr>
      </w:pPr>
    </w:p>
    <w:tbl>
      <w:tblPr>
        <w:tblStyle w:val="Tablanormal1"/>
        <w:tblW w:w="0" w:type="auto"/>
        <w:tblLook w:val="04A0" w:firstRow="1" w:lastRow="0" w:firstColumn="1" w:lastColumn="0" w:noHBand="0" w:noVBand="1"/>
      </w:tblPr>
      <w:tblGrid>
        <w:gridCol w:w="1838"/>
        <w:gridCol w:w="6990"/>
      </w:tblGrid>
      <w:tr w:rsidR="00BF3D2F" w:rsidRPr="00C434C5" w14:paraId="14A8DB11" w14:textId="77777777" w:rsidTr="002E2E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5377908" w14:textId="77777777" w:rsidR="00BF3D2F" w:rsidRPr="00C434C5" w:rsidRDefault="00BF3D2F" w:rsidP="002E2EBA">
            <w:pPr>
              <w:spacing w:line="360" w:lineRule="auto"/>
              <w:rPr>
                <w:rFonts w:ascii="Palatino Linotype" w:hAnsi="Palatino Linotype"/>
                <w:bCs w:val="0"/>
                <w:sz w:val="24"/>
                <w:szCs w:val="24"/>
              </w:rPr>
            </w:pPr>
            <w:r w:rsidRPr="00C434C5">
              <w:rPr>
                <w:rFonts w:ascii="Palatino Linotype" w:hAnsi="Palatino Linotype" w:cstheme="majorBidi"/>
                <w:bCs w:val="0"/>
                <w:sz w:val="24"/>
                <w:szCs w:val="24"/>
              </w:rPr>
              <w:t>a) Requisitos previos.</w:t>
            </w:r>
          </w:p>
        </w:tc>
        <w:tc>
          <w:tcPr>
            <w:tcW w:w="6990" w:type="dxa"/>
            <w:hideMark/>
          </w:tcPr>
          <w:p w14:paraId="2C2B031D" w14:textId="77777777" w:rsidR="00BF3D2F" w:rsidRPr="00C434C5" w:rsidRDefault="00BF3D2F" w:rsidP="002E2EB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434C5">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2343AF" w14:textId="77777777" w:rsidR="00BF3D2F" w:rsidRPr="00C434C5" w:rsidRDefault="00BF3D2F" w:rsidP="002E2EB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434C5">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28E84361" w14:textId="77777777" w:rsidR="00BF3D2F" w:rsidRPr="00C434C5" w:rsidRDefault="00BF3D2F" w:rsidP="002E2EB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434C5">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716D998E" w14:textId="77777777" w:rsidR="00BF3D2F" w:rsidRPr="00C434C5" w:rsidRDefault="00BF3D2F" w:rsidP="002E2EB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C434C5">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C434C5">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C434C5">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BF3D2F" w:rsidRPr="00C434C5" w14:paraId="59F39109" w14:textId="77777777" w:rsidTr="002E2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CE8E608" w14:textId="77777777" w:rsidR="00BF3D2F" w:rsidRPr="00C434C5" w:rsidRDefault="00BF3D2F" w:rsidP="002E2EBA">
            <w:pPr>
              <w:spacing w:line="360" w:lineRule="auto"/>
              <w:rPr>
                <w:rFonts w:ascii="Palatino Linotype" w:hAnsi="Palatino Linotype"/>
                <w:bCs w:val="0"/>
                <w:sz w:val="24"/>
                <w:szCs w:val="24"/>
              </w:rPr>
            </w:pPr>
            <w:r w:rsidRPr="00C434C5">
              <w:rPr>
                <w:rFonts w:ascii="Palatino Linotype" w:hAnsi="Palatino Linotype" w:cstheme="majorBidi"/>
                <w:bCs w:val="0"/>
                <w:sz w:val="24"/>
                <w:szCs w:val="24"/>
              </w:rPr>
              <w:lastRenderedPageBreak/>
              <w:t>b) Supuestos de clasificación.</w:t>
            </w:r>
          </w:p>
        </w:tc>
        <w:tc>
          <w:tcPr>
            <w:tcW w:w="6990" w:type="dxa"/>
            <w:hideMark/>
          </w:tcPr>
          <w:p w14:paraId="7DCD85FD" w14:textId="77777777" w:rsidR="00BF3D2F" w:rsidRPr="00C434C5" w:rsidRDefault="00BF3D2F" w:rsidP="002E2EB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34C5">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509A26E2" w14:textId="77777777" w:rsidR="00BF3D2F" w:rsidRPr="00C434C5" w:rsidRDefault="00BF3D2F" w:rsidP="002E2EB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34C5">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w:t>
            </w:r>
            <w:r w:rsidRPr="00C434C5">
              <w:rPr>
                <w:rFonts w:ascii="Palatino Linotype" w:hAnsi="Palatino Linotype" w:cs="Arial"/>
                <w:color w:val="000000"/>
                <w:sz w:val="24"/>
                <w:szCs w:val="24"/>
              </w:rPr>
              <w:lastRenderedPageBreak/>
              <w:t>debe realizarse de manera restrictiva y limitada, por lo que debe acreditarse que se cumple con esta condición y no se pueden ampliar las excepciones o supuestos de clasificación aduciendo analogía o mayoría de razón.</w:t>
            </w:r>
          </w:p>
          <w:p w14:paraId="44D27C33" w14:textId="77777777" w:rsidR="00BF3D2F" w:rsidRPr="00C434C5" w:rsidRDefault="00BF3D2F" w:rsidP="002E2EB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C434C5">
              <w:rPr>
                <w:rFonts w:ascii="Palatino Linotype" w:hAnsi="Palatino Linotype" w:cs="Arial"/>
                <w:color w:val="000000"/>
                <w:sz w:val="24"/>
                <w:szCs w:val="24"/>
              </w:rPr>
              <w:t xml:space="preserve">El </w:t>
            </w:r>
            <w:r w:rsidRPr="00C434C5">
              <w:rPr>
                <w:rFonts w:ascii="Palatino Linotype" w:hAnsi="Palatino Linotype" w:cs="Arial"/>
                <w:b/>
                <w:color w:val="000000"/>
                <w:sz w:val="24"/>
                <w:szCs w:val="24"/>
              </w:rPr>
              <w:t>Sujeto Obligado</w:t>
            </w:r>
            <w:r w:rsidRPr="00C434C5">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F3D2F" w:rsidRPr="00C434C5" w14:paraId="6F6E2CA1" w14:textId="77777777" w:rsidTr="002E2EBA">
        <w:tc>
          <w:tcPr>
            <w:cnfStyle w:val="001000000000" w:firstRow="0" w:lastRow="0" w:firstColumn="1" w:lastColumn="0" w:oddVBand="0" w:evenVBand="0" w:oddHBand="0" w:evenHBand="0" w:firstRowFirstColumn="0" w:firstRowLastColumn="0" w:lastRowFirstColumn="0" w:lastRowLastColumn="0"/>
            <w:tcW w:w="1838" w:type="dxa"/>
            <w:hideMark/>
          </w:tcPr>
          <w:p w14:paraId="700FDE4F" w14:textId="77777777" w:rsidR="00BF3D2F" w:rsidRPr="00C434C5" w:rsidRDefault="00BF3D2F" w:rsidP="002E2EBA">
            <w:pPr>
              <w:spacing w:line="360" w:lineRule="auto"/>
              <w:rPr>
                <w:rFonts w:ascii="Palatino Linotype" w:hAnsi="Palatino Linotype"/>
                <w:bCs w:val="0"/>
                <w:sz w:val="24"/>
                <w:szCs w:val="24"/>
              </w:rPr>
            </w:pPr>
            <w:r w:rsidRPr="00C434C5">
              <w:rPr>
                <w:rFonts w:ascii="Palatino Linotype" w:hAnsi="Palatino Linotype" w:cstheme="majorBidi"/>
                <w:bCs w:val="0"/>
                <w:sz w:val="24"/>
                <w:szCs w:val="24"/>
              </w:rPr>
              <w:lastRenderedPageBreak/>
              <w:t>c) Formalidades para emitir el acuerdo de clasificación.</w:t>
            </w:r>
          </w:p>
        </w:tc>
        <w:tc>
          <w:tcPr>
            <w:tcW w:w="6990" w:type="dxa"/>
            <w:hideMark/>
          </w:tcPr>
          <w:p w14:paraId="2BD066F3" w14:textId="77777777" w:rsidR="00BF3D2F" w:rsidRPr="00C434C5" w:rsidRDefault="00BF3D2F" w:rsidP="002E2EB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434C5">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750A41A1" w14:textId="77777777" w:rsidR="00BF3D2F" w:rsidRPr="00C434C5" w:rsidRDefault="00BF3D2F" w:rsidP="002E2EB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434C5">
              <w:rPr>
                <w:rFonts w:ascii="Palatino Linotype" w:hAnsi="Palatino Linotype" w:cs="Arial"/>
                <w:color w:val="000000"/>
                <w:sz w:val="24"/>
                <w:szCs w:val="24"/>
              </w:rPr>
              <w:t xml:space="preserve">Es necesario que </w:t>
            </w:r>
            <w:r w:rsidRPr="00C434C5">
              <w:rPr>
                <w:rFonts w:ascii="Palatino Linotype" w:hAnsi="Palatino Linotype" w:cs="Arial"/>
                <w:b/>
                <w:color w:val="000000"/>
                <w:sz w:val="24"/>
                <w:szCs w:val="24"/>
                <w:u w:val="single"/>
              </w:rPr>
              <w:t>el acto reúna con los requisitos elementales</w:t>
            </w:r>
            <w:r w:rsidRPr="00C434C5">
              <w:rPr>
                <w:rFonts w:ascii="Palatino Linotype" w:hAnsi="Palatino Linotype" w:cs="Arial"/>
                <w:color w:val="000000"/>
                <w:sz w:val="24"/>
                <w:szCs w:val="24"/>
              </w:rPr>
              <w:t>, entre ellos, que la autoridad que va a emitir el acto de autoridad sea la legalmente facultada para ello.</w:t>
            </w:r>
          </w:p>
          <w:p w14:paraId="2584B706" w14:textId="77777777" w:rsidR="00BF3D2F" w:rsidRPr="00C434C5" w:rsidRDefault="00BF3D2F" w:rsidP="002E2EB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434C5">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w:t>
            </w:r>
            <w:r w:rsidRPr="00C434C5">
              <w:rPr>
                <w:rFonts w:ascii="Palatino Linotype" w:hAnsi="Palatino Linotype" w:cs="Arial"/>
                <w:color w:val="000000"/>
                <w:sz w:val="24"/>
                <w:szCs w:val="24"/>
              </w:rPr>
              <w:lastRenderedPageBreak/>
              <w:t>agenda de los asuntos a tratar en las sesiones, se insiste, a partir de las decisiones adoptadas previamente por los titulares de áreas y que son sujetas a control, en primera instancia, por el Comité de Transparencia.</w:t>
            </w:r>
          </w:p>
        </w:tc>
      </w:tr>
      <w:tr w:rsidR="00BF3D2F" w:rsidRPr="00C434C5" w14:paraId="1CCA849B" w14:textId="77777777" w:rsidTr="002E2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0B31951" w14:textId="77777777" w:rsidR="00BF3D2F" w:rsidRPr="00C434C5" w:rsidRDefault="00BF3D2F" w:rsidP="002E2EBA">
            <w:pPr>
              <w:spacing w:line="360" w:lineRule="auto"/>
              <w:rPr>
                <w:rFonts w:ascii="Palatino Linotype" w:hAnsi="Palatino Linotype"/>
                <w:b w:val="0"/>
                <w:sz w:val="24"/>
                <w:szCs w:val="24"/>
              </w:rPr>
            </w:pPr>
          </w:p>
          <w:p w14:paraId="21DF29F2" w14:textId="77777777" w:rsidR="00BF3D2F" w:rsidRPr="00C434C5" w:rsidRDefault="00BF3D2F" w:rsidP="002E2EBA">
            <w:pPr>
              <w:spacing w:line="360" w:lineRule="auto"/>
              <w:jc w:val="both"/>
              <w:rPr>
                <w:rFonts w:ascii="Palatino Linotype" w:hAnsi="Palatino Linotype"/>
                <w:bCs w:val="0"/>
                <w:sz w:val="24"/>
                <w:szCs w:val="24"/>
              </w:rPr>
            </w:pPr>
            <w:r w:rsidRPr="00C434C5">
              <w:rPr>
                <w:rFonts w:ascii="Palatino Linotype" w:hAnsi="Palatino Linotype" w:cs="Arial"/>
                <w:bCs w:val="0"/>
                <w:color w:val="000000"/>
                <w:sz w:val="24"/>
                <w:szCs w:val="24"/>
              </w:rPr>
              <w:t xml:space="preserve">d) Requisitos de fondo del acuerdo de clasificación. </w:t>
            </w:r>
          </w:p>
        </w:tc>
        <w:tc>
          <w:tcPr>
            <w:tcW w:w="6990" w:type="dxa"/>
            <w:hideMark/>
          </w:tcPr>
          <w:p w14:paraId="0958E396" w14:textId="77777777" w:rsidR="00BF3D2F" w:rsidRPr="00C434C5" w:rsidRDefault="00BF3D2F" w:rsidP="002E2EB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34C5">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434C5">
              <w:rPr>
                <w:rFonts w:ascii="Palatino Linotype" w:hAnsi="Palatino Linotype" w:cs="Arial"/>
                <w:b/>
                <w:color w:val="000000"/>
                <w:sz w:val="24"/>
                <w:szCs w:val="24"/>
              </w:rPr>
              <w:t>Sujetos Obligados</w:t>
            </w:r>
            <w:r w:rsidRPr="00C434C5">
              <w:rPr>
                <w:rFonts w:ascii="Palatino Linotype" w:hAnsi="Palatino Linotype" w:cs="Arial"/>
                <w:color w:val="000000"/>
                <w:sz w:val="24"/>
                <w:szCs w:val="24"/>
              </w:rPr>
              <w:t xml:space="preserve">, por lo que deberán fundar y motivar debidamente la clasificación. </w:t>
            </w:r>
          </w:p>
          <w:p w14:paraId="321FAD96" w14:textId="77777777" w:rsidR="00BF3D2F" w:rsidRPr="00C434C5" w:rsidRDefault="00BF3D2F" w:rsidP="002E2EB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34C5">
              <w:rPr>
                <w:rFonts w:ascii="Palatino Linotype" w:hAnsi="Palatino Linotype" w:cs="Arial"/>
                <w:color w:val="000000"/>
                <w:sz w:val="24"/>
                <w:szCs w:val="24"/>
              </w:rPr>
              <w:t xml:space="preserve">De lo anterior, se desprende que para una correcta </w:t>
            </w:r>
            <w:r w:rsidRPr="00C434C5">
              <w:rPr>
                <w:rFonts w:ascii="Palatino Linotype" w:hAnsi="Palatino Linotype" w:cs="Arial"/>
                <w:b/>
                <w:color w:val="000000"/>
                <w:sz w:val="24"/>
                <w:szCs w:val="24"/>
              </w:rPr>
              <w:t>clasificación total o parcial</w:t>
            </w:r>
            <w:r w:rsidRPr="00C434C5">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45320E6" w14:textId="77777777" w:rsidR="00BF3D2F" w:rsidRPr="00C434C5" w:rsidRDefault="00BF3D2F" w:rsidP="002E2EB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34C5">
              <w:rPr>
                <w:rFonts w:ascii="Palatino Linotype" w:hAnsi="Palatino Linotype" w:cs="Arial"/>
                <w:color w:val="000000"/>
                <w:sz w:val="24"/>
                <w:szCs w:val="24"/>
              </w:rPr>
              <w:t xml:space="preserve">Así, en un acto de autoridad se cumple con la debida fundamentación cuando se cita el precepto legal aplicable al </w:t>
            </w:r>
            <w:r w:rsidRPr="00C434C5">
              <w:rPr>
                <w:rFonts w:ascii="Palatino Linotype" w:hAnsi="Palatino Linotype" w:cs="Arial"/>
                <w:color w:val="000000"/>
                <w:sz w:val="24"/>
                <w:szCs w:val="24"/>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421BD06" w14:textId="77777777" w:rsidR="00BF3D2F" w:rsidRPr="00C434C5" w:rsidRDefault="00BF3D2F" w:rsidP="002E2EB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34C5">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1D5D3BC4" w14:textId="77777777" w:rsidR="00BF3D2F" w:rsidRPr="00C434C5" w:rsidRDefault="00BF3D2F" w:rsidP="002E2EB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34C5">
              <w:rPr>
                <w:rFonts w:ascii="Palatino Linotype" w:hAnsi="Palatino Linotype" w:cs="Arial"/>
                <w:color w:val="000000"/>
                <w:sz w:val="24"/>
                <w:szCs w:val="24"/>
              </w:rPr>
              <w:t xml:space="preserve">Ahora bien, </w:t>
            </w:r>
            <w:r w:rsidRPr="00C434C5">
              <w:rPr>
                <w:rFonts w:ascii="Palatino Linotype" w:hAnsi="Palatino Linotype" w:cs="Arial"/>
                <w:b/>
                <w:color w:val="000000"/>
                <w:sz w:val="24"/>
                <w:szCs w:val="24"/>
                <w:u w:val="single"/>
              </w:rPr>
              <w:t>para cada caso además de fundar y motivar</w:t>
            </w:r>
            <w:r w:rsidRPr="00C434C5">
              <w:rPr>
                <w:rFonts w:ascii="Palatino Linotype" w:hAnsi="Palatino Linotype" w:cs="Arial"/>
                <w:color w:val="000000"/>
                <w:sz w:val="24"/>
                <w:szCs w:val="24"/>
              </w:rPr>
              <w:t xml:space="preserve">, se debe identificar con claridad que datos contenidos en las documentales que son susceptibles de suprimirse, por ejemplo; </w:t>
            </w:r>
            <w:r w:rsidRPr="00C434C5">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F3D2F" w:rsidRPr="00C434C5" w14:paraId="15E9FC72" w14:textId="77777777" w:rsidTr="002E2EBA">
        <w:tc>
          <w:tcPr>
            <w:cnfStyle w:val="001000000000" w:firstRow="0" w:lastRow="0" w:firstColumn="1" w:lastColumn="0" w:oddVBand="0" w:evenVBand="0" w:oddHBand="0" w:evenHBand="0" w:firstRowFirstColumn="0" w:firstRowLastColumn="0" w:lastRowFirstColumn="0" w:lastRowLastColumn="0"/>
            <w:tcW w:w="1838" w:type="dxa"/>
          </w:tcPr>
          <w:p w14:paraId="204DDCD7" w14:textId="77777777" w:rsidR="00BF3D2F" w:rsidRPr="00C434C5" w:rsidRDefault="00BF3D2F" w:rsidP="002E2EBA">
            <w:pPr>
              <w:spacing w:line="360" w:lineRule="auto"/>
              <w:ind w:right="49"/>
              <w:jc w:val="both"/>
              <w:rPr>
                <w:rFonts w:ascii="Palatino Linotype" w:hAnsi="Palatino Linotype" w:cs="Arial"/>
                <w:bCs w:val="0"/>
                <w:sz w:val="24"/>
                <w:szCs w:val="24"/>
              </w:rPr>
            </w:pPr>
            <w:r w:rsidRPr="00C434C5">
              <w:rPr>
                <w:rFonts w:ascii="Palatino Linotype" w:eastAsia="MS Gothic" w:hAnsi="Palatino Linotype" w:cs="Times New Roman"/>
                <w:b w:val="0"/>
                <w:sz w:val="24"/>
                <w:szCs w:val="24"/>
              </w:rPr>
              <w:lastRenderedPageBreak/>
              <w:t>e</w:t>
            </w:r>
            <w:r w:rsidRPr="00C434C5">
              <w:rPr>
                <w:rFonts w:ascii="Palatino Linotype" w:eastAsia="MS Gothic" w:hAnsi="Palatino Linotype" w:cs="Times New Roman"/>
                <w:bCs w:val="0"/>
                <w:sz w:val="24"/>
                <w:szCs w:val="24"/>
              </w:rPr>
              <w:t xml:space="preserve">) Condiciones especiales de </w:t>
            </w:r>
            <w:r w:rsidRPr="00C434C5">
              <w:rPr>
                <w:rFonts w:ascii="Palatino Linotype" w:eastAsia="MS Gothic" w:hAnsi="Palatino Linotype" w:cs="Times New Roman"/>
                <w:bCs w:val="0"/>
                <w:sz w:val="24"/>
                <w:szCs w:val="24"/>
              </w:rPr>
              <w:lastRenderedPageBreak/>
              <w:t xml:space="preserve">la clasificación de la información como confidencial. </w:t>
            </w:r>
          </w:p>
        </w:tc>
        <w:tc>
          <w:tcPr>
            <w:tcW w:w="6990" w:type="dxa"/>
            <w:hideMark/>
          </w:tcPr>
          <w:p w14:paraId="661DF63A" w14:textId="77777777" w:rsidR="00BF3D2F" w:rsidRPr="00C434C5" w:rsidRDefault="00BF3D2F" w:rsidP="002E2EB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434C5">
              <w:rPr>
                <w:rFonts w:ascii="Palatino Linotype" w:hAnsi="Palatino Linotype" w:cs="Arial"/>
                <w:color w:val="000000"/>
                <w:sz w:val="24"/>
                <w:szCs w:val="24"/>
              </w:rPr>
              <w:lastRenderedPageBreak/>
              <w:t xml:space="preserve">Los artículos 148 y 120 de la Ley Estatal y de la Ley General, respectivamente, establecen que aun tratándose de datos </w:t>
            </w:r>
            <w:r w:rsidRPr="00C434C5">
              <w:rPr>
                <w:rFonts w:ascii="Palatino Linotype" w:hAnsi="Palatino Linotype" w:cs="Arial"/>
                <w:color w:val="000000"/>
                <w:sz w:val="24"/>
                <w:szCs w:val="24"/>
              </w:rPr>
              <w:lastRenderedPageBreak/>
              <w:t xml:space="preserve">personales, se podrán proporcionar, incluso sin solicitar el consentimiento de su titular. </w:t>
            </w:r>
          </w:p>
          <w:p w14:paraId="267BEBE9" w14:textId="77777777" w:rsidR="00BF3D2F" w:rsidRPr="00C434C5" w:rsidRDefault="00BF3D2F" w:rsidP="002E2EB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434C5">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B15FF24" w14:textId="77777777" w:rsidR="00BF3D2F" w:rsidRPr="00C434C5" w:rsidRDefault="00BF3D2F" w:rsidP="002E2EB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434C5">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C865856" w14:textId="77777777" w:rsidR="00BF3D2F" w:rsidRPr="00C434C5" w:rsidRDefault="00BF3D2F" w:rsidP="00BF3D2F">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26A65F72" w14:textId="58F7BA8D" w:rsidR="00D43B3E" w:rsidRPr="00C434C5" w:rsidRDefault="00BF3D2F" w:rsidP="00BF3D2F">
      <w:pPr>
        <w:pStyle w:val="Prrafodelista"/>
        <w:numPr>
          <w:ilvl w:val="0"/>
          <w:numId w:val="2"/>
        </w:numPr>
        <w:tabs>
          <w:tab w:val="left" w:pos="567"/>
        </w:tabs>
        <w:spacing w:line="360" w:lineRule="auto"/>
        <w:ind w:left="0" w:firstLine="0"/>
        <w:jc w:val="both"/>
        <w:rPr>
          <w:rFonts w:ascii="Palatino Linotype" w:eastAsia="Calibri" w:hAnsi="Palatino Linotype" w:cs="Arial"/>
          <w:color w:val="000000" w:themeColor="text1"/>
          <w:sz w:val="24"/>
        </w:rPr>
      </w:pPr>
      <w:r w:rsidRPr="00C434C5">
        <w:rPr>
          <w:rFonts w:ascii="Palatino Linotype" w:hAnsi="Palatino Linotype"/>
          <w:color w:val="000000" w:themeColor="text1"/>
          <w:sz w:val="24"/>
        </w:rPr>
        <w:t xml:space="preserve">Si el </w:t>
      </w:r>
      <w:r w:rsidRPr="00C434C5">
        <w:rPr>
          <w:rFonts w:ascii="Palatino Linotype" w:eastAsia="SimSun" w:hAnsi="Palatino Linotype"/>
          <w:sz w:val="24"/>
        </w:rPr>
        <w:t xml:space="preserve">servidor público incumple con estas formalidades y entrega la información sin proteger los datos personales incumple con lo que estipula las disposiciones legales </w:t>
      </w:r>
      <w:r w:rsidRPr="00C434C5">
        <w:rPr>
          <w:rFonts w:ascii="Palatino Linotype" w:eastAsia="SimSun" w:hAnsi="Palatino Linotype"/>
          <w:color w:val="000000" w:themeColor="text1"/>
          <w:sz w:val="24"/>
        </w:rPr>
        <w:t>establecidas, asimismo que si entrega un documento testado sin el debido acuerdo de</w:t>
      </w:r>
      <w:r w:rsidRPr="00C434C5">
        <w:rPr>
          <w:rFonts w:ascii="Palatino Linotype" w:hAnsi="Palatino Linotype"/>
          <w:color w:val="000000" w:themeColor="text1"/>
          <w:sz w:val="24"/>
        </w:rPr>
        <w:t xml:space="preserve"> </w:t>
      </w:r>
      <w:r w:rsidRPr="00C434C5">
        <w:rPr>
          <w:rFonts w:ascii="Palatino Linotype" w:eastAsia="SimSun" w:hAnsi="Palatino Linotype"/>
          <w:color w:val="000000" w:themeColor="text1"/>
          <w:sz w:val="24"/>
        </w:rPr>
        <w:t>clasificación.</w:t>
      </w:r>
    </w:p>
    <w:bookmarkEnd w:id="9"/>
    <w:p w14:paraId="0F5C84E9" w14:textId="77777777" w:rsidR="00BF3D2F" w:rsidRPr="00C434C5" w:rsidRDefault="00BF3D2F" w:rsidP="00BF3D2F">
      <w:pPr>
        <w:pStyle w:val="Prrafodelista"/>
        <w:tabs>
          <w:tab w:val="left" w:pos="567"/>
        </w:tabs>
        <w:spacing w:line="360" w:lineRule="auto"/>
        <w:ind w:left="0"/>
        <w:jc w:val="both"/>
        <w:rPr>
          <w:rFonts w:ascii="Palatino Linotype" w:eastAsia="Calibri" w:hAnsi="Palatino Linotype" w:cs="Arial"/>
          <w:color w:val="000000" w:themeColor="text1"/>
          <w:sz w:val="24"/>
        </w:rPr>
      </w:pPr>
    </w:p>
    <w:p w14:paraId="18814E0F" w14:textId="2D898267" w:rsidR="005000AA" w:rsidRPr="00C434C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color w:val="000000" w:themeColor="text1"/>
          <w:sz w:val="24"/>
        </w:rPr>
      </w:pPr>
      <w:r w:rsidRPr="00C434C5">
        <w:rPr>
          <w:rFonts w:ascii="Palatino Linotype" w:hAnsi="Palatino Linotype" w:cs="Arial"/>
          <w:color w:val="000000" w:themeColor="text1"/>
          <w:sz w:val="24"/>
          <w:lang w:eastAsia="es-MX"/>
        </w:rPr>
        <w:t xml:space="preserve">Por lo anteriormente expuesto y fundado, este </w:t>
      </w:r>
      <w:r w:rsidRPr="00C434C5">
        <w:rPr>
          <w:rFonts w:ascii="Palatino Linotype" w:hAnsi="Palatino Linotype" w:cs="Arial"/>
          <w:b/>
          <w:bCs/>
          <w:color w:val="000000" w:themeColor="text1"/>
          <w:sz w:val="24"/>
          <w:lang w:eastAsia="es-MX"/>
        </w:rPr>
        <w:t>ÓRGANO GARANTE</w:t>
      </w:r>
      <w:r w:rsidRPr="00C434C5">
        <w:rPr>
          <w:rFonts w:ascii="Palatino Linotype" w:hAnsi="Palatino Linotype" w:cs="Arial"/>
          <w:color w:val="000000" w:themeColor="text1"/>
          <w:sz w:val="24"/>
          <w:lang w:eastAsia="es-MX"/>
        </w:rPr>
        <w:t xml:space="preserve"> emite los siguientes:</w:t>
      </w:r>
    </w:p>
    <w:p w14:paraId="15F72B0A" w14:textId="77777777" w:rsidR="005000AA" w:rsidRPr="00C434C5" w:rsidRDefault="005000AA" w:rsidP="00DB2180">
      <w:pPr>
        <w:pStyle w:val="Ttulo1"/>
        <w:jc w:val="center"/>
        <w:rPr>
          <w:rFonts w:ascii="Palatino Linotype" w:hAnsi="Palatino Linotype"/>
          <w:b/>
          <w:color w:val="auto"/>
          <w:sz w:val="24"/>
          <w:szCs w:val="24"/>
        </w:rPr>
      </w:pPr>
      <w:bookmarkStart w:id="17" w:name="_Toc4061692"/>
      <w:bookmarkStart w:id="18" w:name="_Toc486525261"/>
      <w:bookmarkStart w:id="19" w:name="_Toc445745148"/>
      <w:bookmarkStart w:id="20" w:name="_Toc447699324"/>
      <w:bookmarkStart w:id="21" w:name="_Toc87549684"/>
      <w:r w:rsidRPr="00C434C5">
        <w:rPr>
          <w:rFonts w:ascii="Palatino Linotype" w:hAnsi="Palatino Linotype"/>
          <w:b/>
          <w:color w:val="auto"/>
          <w:sz w:val="24"/>
          <w:szCs w:val="24"/>
        </w:rPr>
        <w:lastRenderedPageBreak/>
        <w:t>R E S O L U T I V O S</w:t>
      </w:r>
      <w:bookmarkEnd w:id="17"/>
      <w:bookmarkEnd w:id="18"/>
      <w:bookmarkEnd w:id="19"/>
      <w:bookmarkEnd w:id="20"/>
      <w:bookmarkEnd w:id="21"/>
    </w:p>
    <w:p w14:paraId="463AEB82" w14:textId="77777777" w:rsidR="005000AA" w:rsidRPr="00C434C5" w:rsidRDefault="005000AA" w:rsidP="005000AA">
      <w:pPr>
        <w:keepNext/>
        <w:keepLines/>
        <w:spacing w:line="360" w:lineRule="auto"/>
        <w:jc w:val="center"/>
        <w:outlineLvl w:val="0"/>
        <w:rPr>
          <w:rFonts w:ascii="Palatino Linotype" w:hAnsi="Palatino Linotype" w:cstheme="majorBidi"/>
          <w:b/>
          <w:bCs/>
          <w:sz w:val="24"/>
          <w:szCs w:val="24"/>
        </w:rPr>
      </w:pPr>
    </w:p>
    <w:p w14:paraId="7EB2B279" w14:textId="4D789666" w:rsidR="00385A50" w:rsidRPr="00C434C5" w:rsidRDefault="00D91200" w:rsidP="00385A50">
      <w:pPr>
        <w:spacing w:line="360" w:lineRule="auto"/>
        <w:jc w:val="both"/>
        <w:rPr>
          <w:rFonts w:ascii="Palatino Linotype" w:hAnsi="Palatino Linotype" w:cs="Arial"/>
          <w:b/>
          <w:sz w:val="24"/>
        </w:rPr>
      </w:pPr>
      <w:r w:rsidRPr="00C434C5">
        <w:rPr>
          <w:rFonts w:ascii="Palatino Linotype" w:hAnsi="Palatino Linotype" w:cs="Arial"/>
          <w:b/>
          <w:sz w:val="24"/>
        </w:rPr>
        <w:t xml:space="preserve">PRIMERO. </w:t>
      </w:r>
      <w:r w:rsidR="00385A50" w:rsidRPr="00C434C5">
        <w:rPr>
          <w:rFonts w:ascii="Palatino Linotype" w:hAnsi="Palatino Linotype" w:cs="Arial"/>
          <w:bCs/>
          <w:sz w:val="24"/>
          <w:szCs w:val="24"/>
        </w:rPr>
        <w:t xml:space="preserve">Resultan fundadas las razones o </w:t>
      </w:r>
      <w:r w:rsidR="00385A50" w:rsidRPr="00C434C5">
        <w:rPr>
          <w:rFonts w:ascii="Palatino Linotype" w:hAnsi="Palatino Linotype" w:cs="Arial"/>
          <w:bCs/>
          <w:color w:val="000000" w:themeColor="text1"/>
          <w:sz w:val="24"/>
          <w:szCs w:val="24"/>
        </w:rPr>
        <w:t xml:space="preserve">motivos de inconformidad hechos valer en los recursos de revisión acumulados </w:t>
      </w:r>
      <w:r w:rsidR="00A94AF4" w:rsidRPr="00C434C5">
        <w:rPr>
          <w:rFonts w:ascii="Palatino Linotype" w:hAnsi="Palatino Linotype" w:cs="Arial"/>
          <w:b/>
          <w:color w:val="000000" w:themeColor="text1"/>
          <w:sz w:val="22"/>
          <w:szCs w:val="22"/>
        </w:rPr>
        <w:t>17088</w:t>
      </w:r>
      <w:r w:rsidR="00385A50" w:rsidRPr="00C434C5">
        <w:rPr>
          <w:rFonts w:ascii="Palatino Linotype" w:hAnsi="Palatino Linotype" w:cs="Arial"/>
          <w:b/>
          <w:color w:val="000000" w:themeColor="text1"/>
          <w:sz w:val="22"/>
          <w:szCs w:val="22"/>
        </w:rPr>
        <w:t>/INFOEM/IP/RR/202</w:t>
      </w:r>
      <w:r w:rsidR="00A94AF4" w:rsidRPr="00C434C5">
        <w:rPr>
          <w:rFonts w:ascii="Palatino Linotype" w:hAnsi="Palatino Linotype" w:cs="Arial"/>
          <w:b/>
          <w:color w:val="000000" w:themeColor="text1"/>
          <w:sz w:val="22"/>
          <w:szCs w:val="22"/>
        </w:rPr>
        <w:t>2</w:t>
      </w:r>
      <w:r w:rsidR="00385A50" w:rsidRPr="00C434C5">
        <w:rPr>
          <w:rFonts w:ascii="Palatino Linotype" w:hAnsi="Palatino Linotype" w:cs="Arial"/>
          <w:b/>
          <w:color w:val="000000" w:themeColor="text1"/>
          <w:sz w:val="22"/>
          <w:szCs w:val="22"/>
        </w:rPr>
        <w:t xml:space="preserve">, </w:t>
      </w:r>
      <w:r w:rsidR="00A94AF4" w:rsidRPr="00C434C5">
        <w:rPr>
          <w:rFonts w:ascii="Palatino Linotype" w:hAnsi="Palatino Linotype" w:cs="Arial"/>
          <w:b/>
          <w:color w:val="000000" w:themeColor="text1"/>
          <w:sz w:val="22"/>
          <w:szCs w:val="22"/>
        </w:rPr>
        <w:t>17089</w:t>
      </w:r>
      <w:r w:rsidR="00385A50" w:rsidRPr="00C434C5">
        <w:rPr>
          <w:rFonts w:ascii="Palatino Linotype" w:hAnsi="Palatino Linotype" w:cs="Arial"/>
          <w:b/>
          <w:color w:val="000000" w:themeColor="text1"/>
          <w:sz w:val="22"/>
          <w:szCs w:val="22"/>
        </w:rPr>
        <w:t>/INFOEM/IP/RR/202</w:t>
      </w:r>
      <w:r w:rsidR="00A94AF4" w:rsidRPr="00C434C5">
        <w:rPr>
          <w:rFonts w:ascii="Palatino Linotype" w:hAnsi="Palatino Linotype" w:cs="Arial"/>
          <w:b/>
          <w:color w:val="000000" w:themeColor="text1"/>
          <w:sz w:val="22"/>
          <w:szCs w:val="22"/>
        </w:rPr>
        <w:t>2</w:t>
      </w:r>
      <w:r w:rsidR="00385A50" w:rsidRPr="00C434C5">
        <w:rPr>
          <w:rFonts w:ascii="Palatino Linotype" w:hAnsi="Palatino Linotype" w:cs="Arial"/>
          <w:b/>
          <w:color w:val="000000" w:themeColor="text1"/>
          <w:sz w:val="22"/>
          <w:szCs w:val="22"/>
        </w:rPr>
        <w:t xml:space="preserve">, </w:t>
      </w:r>
      <w:r w:rsidR="00A94AF4" w:rsidRPr="00C434C5">
        <w:rPr>
          <w:rFonts w:ascii="Palatino Linotype" w:hAnsi="Palatino Linotype" w:cs="Arial"/>
          <w:b/>
          <w:color w:val="000000" w:themeColor="text1"/>
          <w:sz w:val="22"/>
          <w:szCs w:val="22"/>
        </w:rPr>
        <w:t>17091</w:t>
      </w:r>
      <w:r w:rsidR="00385A50" w:rsidRPr="00C434C5">
        <w:rPr>
          <w:rFonts w:ascii="Palatino Linotype" w:hAnsi="Palatino Linotype" w:cs="Arial"/>
          <w:b/>
          <w:color w:val="000000" w:themeColor="text1"/>
          <w:sz w:val="22"/>
          <w:szCs w:val="22"/>
        </w:rPr>
        <w:t>/INFOEM/IP/RR/202</w:t>
      </w:r>
      <w:r w:rsidR="00A94AF4" w:rsidRPr="00C434C5">
        <w:rPr>
          <w:rFonts w:ascii="Palatino Linotype" w:hAnsi="Palatino Linotype" w:cs="Arial"/>
          <w:b/>
          <w:color w:val="000000" w:themeColor="text1"/>
          <w:sz w:val="22"/>
          <w:szCs w:val="22"/>
        </w:rPr>
        <w:t>2</w:t>
      </w:r>
      <w:r w:rsidR="00385A50" w:rsidRPr="00C434C5">
        <w:rPr>
          <w:rFonts w:ascii="Palatino Linotype" w:hAnsi="Palatino Linotype" w:cs="Arial"/>
          <w:b/>
          <w:color w:val="000000" w:themeColor="text1"/>
          <w:sz w:val="22"/>
          <w:szCs w:val="22"/>
        </w:rPr>
        <w:t xml:space="preserve">, </w:t>
      </w:r>
      <w:r w:rsidR="00A94AF4" w:rsidRPr="00C434C5">
        <w:rPr>
          <w:rFonts w:ascii="Palatino Linotype" w:hAnsi="Palatino Linotype" w:cs="Arial"/>
          <w:b/>
          <w:color w:val="000000" w:themeColor="text1"/>
          <w:sz w:val="22"/>
          <w:szCs w:val="22"/>
        </w:rPr>
        <w:t>17092</w:t>
      </w:r>
      <w:r w:rsidR="00385A50" w:rsidRPr="00C434C5">
        <w:rPr>
          <w:rFonts w:ascii="Palatino Linotype" w:hAnsi="Palatino Linotype" w:cs="Arial"/>
          <w:b/>
          <w:color w:val="000000" w:themeColor="text1"/>
          <w:sz w:val="22"/>
          <w:szCs w:val="22"/>
        </w:rPr>
        <w:t>/INFOEM/IP/RR/202</w:t>
      </w:r>
      <w:r w:rsidR="00A94AF4" w:rsidRPr="00C434C5">
        <w:rPr>
          <w:rFonts w:ascii="Palatino Linotype" w:hAnsi="Palatino Linotype" w:cs="Arial"/>
          <w:b/>
          <w:color w:val="000000" w:themeColor="text1"/>
          <w:sz w:val="22"/>
          <w:szCs w:val="22"/>
        </w:rPr>
        <w:t>2</w:t>
      </w:r>
      <w:r w:rsidR="00385A50" w:rsidRPr="00C434C5">
        <w:rPr>
          <w:rFonts w:ascii="Palatino Linotype" w:hAnsi="Palatino Linotype" w:cs="Arial"/>
          <w:b/>
          <w:color w:val="000000" w:themeColor="text1"/>
          <w:sz w:val="22"/>
          <w:szCs w:val="22"/>
        </w:rPr>
        <w:t>,</w:t>
      </w:r>
      <w:r w:rsidR="00385A50" w:rsidRPr="00C434C5">
        <w:rPr>
          <w:rFonts w:ascii="Palatino Linotype" w:hAnsi="Palatino Linotype" w:cs="Arial"/>
          <w:bCs/>
          <w:color w:val="000000" w:themeColor="text1"/>
          <w:sz w:val="22"/>
          <w:szCs w:val="22"/>
        </w:rPr>
        <w:t xml:space="preserve"> </w:t>
      </w:r>
      <w:r w:rsidR="00385A50" w:rsidRPr="00C434C5">
        <w:rPr>
          <w:rFonts w:ascii="Palatino Linotype" w:hAnsi="Palatino Linotype" w:cs="Arial"/>
          <w:bCs/>
          <w:color w:val="000000" w:themeColor="text1"/>
          <w:sz w:val="24"/>
          <w:szCs w:val="24"/>
        </w:rPr>
        <w:t xml:space="preserve">en términos de los </w:t>
      </w:r>
      <w:r w:rsidR="00385A50" w:rsidRPr="00C434C5">
        <w:rPr>
          <w:rFonts w:ascii="Palatino Linotype" w:hAnsi="Palatino Linotype" w:cs="Arial"/>
          <w:b/>
          <w:color w:val="000000" w:themeColor="text1"/>
          <w:sz w:val="24"/>
          <w:szCs w:val="24"/>
        </w:rPr>
        <w:t>Considerandos CUARTO y QUINTO</w:t>
      </w:r>
      <w:r w:rsidR="00385A50" w:rsidRPr="00C434C5">
        <w:rPr>
          <w:rFonts w:ascii="Palatino Linotype" w:hAnsi="Palatino Linotype" w:cs="Arial"/>
          <w:bCs/>
          <w:color w:val="000000" w:themeColor="text1"/>
          <w:sz w:val="24"/>
          <w:szCs w:val="24"/>
        </w:rPr>
        <w:t xml:space="preserve"> de la presente </w:t>
      </w:r>
      <w:r w:rsidR="00385A50" w:rsidRPr="00C434C5">
        <w:rPr>
          <w:rFonts w:ascii="Palatino Linotype" w:hAnsi="Palatino Linotype" w:cs="Arial"/>
          <w:bCs/>
          <w:sz w:val="24"/>
          <w:szCs w:val="24"/>
        </w:rPr>
        <w:t>resolución.</w:t>
      </w:r>
    </w:p>
    <w:p w14:paraId="3B1062B3" w14:textId="14562221" w:rsidR="00385A50" w:rsidRPr="00C434C5" w:rsidRDefault="00385A50" w:rsidP="00D91200">
      <w:pPr>
        <w:spacing w:line="360" w:lineRule="auto"/>
        <w:jc w:val="both"/>
        <w:rPr>
          <w:rFonts w:ascii="Palatino Linotype" w:hAnsi="Palatino Linotype" w:cs="Arial"/>
          <w:b/>
          <w:sz w:val="24"/>
        </w:rPr>
      </w:pPr>
    </w:p>
    <w:p w14:paraId="361494E0" w14:textId="692CA552" w:rsidR="00E96269" w:rsidRPr="00C434C5" w:rsidRDefault="00385A50" w:rsidP="00E96269">
      <w:pPr>
        <w:spacing w:line="360" w:lineRule="auto"/>
        <w:jc w:val="both"/>
        <w:rPr>
          <w:rFonts w:ascii="Palatino Linotype" w:hAnsi="Palatino Linotype" w:cs="Arial"/>
          <w:bCs/>
          <w:sz w:val="24"/>
        </w:rPr>
      </w:pPr>
      <w:r w:rsidRPr="00C434C5">
        <w:rPr>
          <w:rFonts w:ascii="Palatino Linotype" w:eastAsia="Calibri" w:hAnsi="Palatino Linotype" w:cs="Arial"/>
          <w:b/>
          <w:bCs/>
          <w:sz w:val="24"/>
          <w:lang w:val="es-ES"/>
        </w:rPr>
        <w:t xml:space="preserve">SEGUNDO. </w:t>
      </w:r>
      <w:r w:rsidRPr="00C434C5">
        <w:rPr>
          <w:rFonts w:ascii="Palatino Linotype" w:hAnsi="Palatino Linotype" w:cs="Arial"/>
          <w:b/>
          <w:sz w:val="24"/>
        </w:rPr>
        <w:t xml:space="preserve">Se </w:t>
      </w:r>
      <w:r w:rsidR="00C70710" w:rsidRPr="00C434C5">
        <w:rPr>
          <w:rFonts w:ascii="Palatino Linotype" w:hAnsi="Palatino Linotype" w:cs="Arial"/>
          <w:b/>
          <w:color w:val="000000" w:themeColor="text1"/>
          <w:sz w:val="24"/>
        </w:rPr>
        <w:t>REVOCAN</w:t>
      </w:r>
      <w:r w:rsidRPr="00C434C5">
        <w:rPr>
          <w:rFonts w:ascii="Palatino Linotype" w:hAnsi="Palatino Linotype" w:cs="Arial"/>
          <w:bCs/>
          <w:color w:val="000000" w:themeColor="text1"/>
          <w:sz w:val="24"/>
        </w:rPr>
        <w:t xml:space="preserve"> las respuestas emitidas por el </w:t>
      </w:r>
      <w:r w:rsidRPr="00C434C5">
        <w:rPr>
          <w:rFonts w:ascii="Palatino Linotype" w:hAnsi="Palatino Linotype" w:cs="Arial"/>
          <w:b/>
          <w:color w:val="000000" w:themeColor="text1"/>
          <w:sz w:val="24"/>
        </w:rPr>
        <w:t>Ayuntamiento de</w:t>
      </w:r>
      <w:r w:rsidRPr="00C434C5">
        <w:rPr>
          <w:rFonts w:ascii="Palatino Linotype" w:eastAsia="Calibri" w:hAnsi="Palatino Linotype" w:cs="Arial"/>
          <w:b/>
          <w:color w:val="000000" w:themeColor="text1"/>
          <w:sz w:val="24"/>
          <w:lang w:val="es-ES"/>
        </w:rPr>
        <w:t xml:space="preserve"> </w:t>
      </w:r>
      <w:r w:rsidRPr="00C434C5">
        <w:rPr>
          <w:rFonts w:ascii="Palatino Linotype" w:hAnsi="Palatino Linotype" w:cs="Arial"/>
          <w:b/>
          <w:color w:val="000000" w:themeColor="text1"/>
          <w:sz w:val="24"/>
        </w:rPr>
        <w:t xml:space="preserve">Xonacatlán </w:t>
      </w:r>
      <w:r w:rsidRPr="00C434C5">
        <w:rPr>
          <w:rFonts w:ascii="Palatino Linotype" w:hAnsi="Palatino Linotype" w:cs="Arial"/>
          <w:bCs/>
          <w:color w:val="000000" w:themeColor="text1"/>
          <w:sz w:val="24"/>
        </w:rPr>
        <w:t xml:space="preserve">a las solicitudes </w:t>
      </w:r>
      <w:r w:rsidR="00A94AF4" w:rsidRPr="00C434C5">
        <w:rPr>
          <w:rFonts w:ascii="Palatino Linotype" w:hAnsi="Palatino Linotype"/>
          <w:b/>
          <w:bCs/>
          <w:color w:val="000000" w:themeColor="text1"/>
          <w:sz w:val="22"/>
          <w:szCs w:val="18"/>
        </w:rPr>
        <w:t>00292/XONACAT/IP/2022</w:t>
      </w:r>
      <w:r w:rsidR="00A94AF4" w:rsidRPr="00C434C5">
        <w:rPr>
          <w:rFonts w:ascii="Palatino Linotype" w:eastAsia="Calibri" w:hAnsi="Palatino Linotype" w:cs="Arial"/>
          <w:color w:val="000000" w:themeColor="text1"/>
          <w:sz w:val="22"/>
          <w:szCs w:val="18"/>
        </w:rPr>
        <w:t xml:space="preserve">, </w:t>
      </w:r>
      <w:r w:rsidR="00A94AF4" w:rsidRPr="00C434C5">
        <w:rPr>
          <w:rFonts w:ascii="Palatino Linotype" w:hAnsi="Palatino Linotype"/>
          <w:b/>
          <w:bCs/>
          <w:color w:val="000000" w:themeColor="text1"/>
          <w:sz w:val="22"/>
          <w:szCs w:val="18"/>
        </w:rPr>
        <w:t>00293/XONACAT/IP/2022</w:t>
      </w:r>
      <w:r w:rsidR="00A94AF4" w:rsidRPr="00C434C5">
        <w:rPr>
          <w:rFonts w:ascii="Palatino Linotype" w:eastAsia="Calibri" w:hAnsi="Palatino Linotype" w:cs="Arial"/>
          <w:color w:val="000000" w:themeColor="text1"/>
          <w:sz w:val="22"/>
          <w:szCs w:val="18"/>
        </w:rPr>
        <w:t xml:space="preserve">., </w:t>
      </w:r>
      <w:r w:rsidR="00A94AF4" w:rsidRPr="00C434C5">
        <w:rPr>
          <w:rFonts w:ascii="Palatino Linotype" w:hAnsi="Palatino Linotype"/>
          <w:b/>
          <w:bCs/>
          <w:color w:val="000000" w:themeColor="text1"/>
          <w:sz w:val="22"/>
          <w:szCs w:val="18"/>
        </w:rPr>
        <w:t>00294/XONACAT/IP/2022</w:t>
      </w:r>
      <w:r w:rsidR="00A94AF4" w:rsidRPr="00C434C5">
        <w:rPr>
          <w:rFonts w:ascii="Palatino Linotype" w:eastAsia="Calibri" w:hAnsi="Palatino Linotype" w:cs="Arial"/>
          <w:color w:val="000000" w:themeColor="text1"/>
          <w:sz w:val="22"/>
          <w:szCs w:val="18"/>
        </w:rPr>
        <w:t xml:space="preserve"> y </w:t>
      </w:r>
      <w:r w:rsidR="00A94AF4" w:rsidRPr="00C434C5">
        <w:rPr>
          <w:rFonts w:ascii="Palatino Linotype" w:hAnsi="Palatino Linotype"/>
          <w:b/>
          <w:bCs/>
          <w:color w:val="000000" w:themeColor="text1"/>
          <w:sz w:val="22"/>
          <w:szCs w:val="18"/>
        </w:rPr>
        <w:t>00295/XONACAT/IP/2022</w:t>
      </w:r>
      <w:r w:rsidRPr="00C434C5">
        <w:rPr>
          <w:rFonts w:ascii="Palatino Linotype" w:hAnsi="Palatino Linotype" w:cs="Arial"/>
          <w:b/>
          <w:color w:val="000000" w:themeColor="text1"/>
          <w:sz w:val="22"/>
          <w:szCs w:val="18"/>
        </w:rPr>
        <w:t>,</w:t>
      </w:r>
      <w:r w:rsidRPr="00C434C5">
        <w:rPr>
          <w:rFonts w:ascii="Palatino Linotype" w:hAnsi="Palatino Linotype" w:cs="Arial"/>
          <w:bCs/>
          <w:color w:val="000000" w:themeColor="text1"/>
          <w:sz w:val="22"/>
          <w:szCs w:val="18"/>
        </w:rPr>
        <w:t xml:space="preserve"> </w:t>
      </w:r>
      <w:r w:rsidRPr="00C434C5">
        <w:rPr>
          <w:rFonts w:ascii="Palatino Linotype" w:hAnsi="Palatino Linotype" w:cs="Arial"/>
          <w:bCs/>
          <w:color w:val="000000" w:themeColor="text1"/>
          <w:sz w:val="24"/>
        </w:rPr>
        <w:t xml:space="preserve">y </w:t>
      </w:r>
      <w:r w:rsidRPr="00C434C5">
        <w:rPr>
          <w:rFonts w:ascii="Palatino Linotype" w:hAnsi="Palatino Linotype" w:cs="Arial"/>
          <w:bCs/>
          <w:sz w:val="24"/>
        </w:rPr>
        <w:t xml:space="preserve">se </w:t>
      </w:r>
      <w:r w:rsidRPr="00C434C5">
        <w:rPr>
          <w:rFonts w:ascii="Palatino Linotype" w:hAnsi="Palatino Linotype" w:cs="Arial"/>
          <w:b/>
          <w:sz w:val="24"/>
        </w:rPr>
        <w:t>ORDENA</w:t>
      </w:r>
      <w:r w:rsidRPr="00C434C5">
        <w:rPr>
          <w:rFonts w:ascii="Palatino Linotype" w:hAnsi="Palatino Linotype" w:cs="Arial"/>
          <w:bCs/>
          <w:sz w:val="24"/>
        </w:rPr>
        <w:t xml:space="preserve"> entregar, vía Sistema de Acceso a la Información Pública Mexiquense </w:t>
      </w:r>
      <w:r w:rsidRPr="00C434C5">
        <w:rPr>
          <w:rFonts w:ascii="Palatino Linotype" w:hAnsi="Palatino Linotype" w:cs="Arial"/>
          <w:b/>
          <w:sz w:val="24"/>
        </w:rPr>
        <w:t>(SAIMEX),</w:t>
      </w:r>
      <w:r w:rsidRPr="00C434C5">
        <w:rPr>
          <w:rFonts w:ascii="Palatino Linotype" w:hAnsi="Palatino Linotype" w:cs="Arial"/>
          <w:bCs/>
          <w:sz w:val="24"/>
        </w:rPr>
        <w:t xml:space="preserve"> previa búsqueda exhaustiva y razonable, de ser pro</w:t>
      </w:r>
      <w:r w:rsidR="00E96269" w:rsidRPr="00C434C5">
        <w:rPr>
          <w:rFonts w:ascii="Palatino Linotype" w:hAnsi="Palatino Linotype" w:cs="Arial"/>
          <w:bCs/>
          <w:sz w:val="24"/>
        </w:rPr>
        <w:t>c</w:t>
      </w:r>
      <w:r w:rsidRPr="00C434C5">
        <w:rPr>
          <w:rFonts w:ascii="Palatino Linotype" w:hAnsi="Palatino Linotype" w:cs="Arial"/>
          <w:bCs/>
          <w:sz w:val="24"/>
        </w:rPr>
        <w:t xml:space="preserve">edente en versión pública, </w:t>
      </w:r>
      <w:r w:rsidR="00E96269" w:rsidRPr="00C434C5">
        <w:rPr>
          <w:rFonts w:ascii="Palatino Linotype" w:hAnsi="Palatino Linotype" w:cs="Arial"/>
          <w:bCs/>
          <w:sz w:val="24"/>
        </w:rPr>
        <w:t>e</w:t>
      </w:r>
      <w:r w:rsidR="00E96269" w:rsidRPr="00C434C5">
        <w:rPr>
          <w:rFonts w:ascii="Palatino Linotype" w:hAnsi="Palatino Linotype"/>
          <w:bCs/>
          <w:sz w:val="24"/>
        </w:rPr>
        <w:t>l o los documentos donde conste el d</w:t>
      </w:r>
      <w:r w:rsidR="00E96269" w:rsidRPr="00C434C5">
        <w:rPr>
          <w:rFonts w:ascii="Palatino Linotype" w:hAnsi="Palatino Linotype"/>
          <w:sz w:val="24"/>
          <w:szCs w:val="14"/>
        </w:rPr>
        <w:t>esglose de gastos, compras y montos ejercidos, así como, toda la documentación relacionada con las siguientes obras, al dieciséis de noviembre de dos mil veintidós:</w:t>
      </w:r>
    </w:p>
    <w:p w14:paraId="4EA02925" w14:textId="6E8DD17C" w:rsidR="00E96269" w:rsidRPr="00C434C5" w:rsidRDefault="00E96269" w:rsidP="00E96269">
      <w:pPr>
        <w:pStyle w:val="Prrafodelista"/>
        <w:numPr>
          <w:ilvl w:val="0"/>
          <w:numId w:val="41"/>
        </w:numPr>
        <w:spacing w:before="240" w:after="240" w:line="360" w:lineRule="auto"/>
        <w:ind w:right="539"/>
        <w:jc w:val="both"/>
        <w:rPr>
          <w:rFonts w:ascii="Palatino Linotype" w:hAnsi="Palatino Linotype"/>
          <w:b/>
          <w:bCs/>
          <w:color w:val="000000" w:themeColor="text1"/>
          <w:sz w:val="24"/>
        </w:rPr>
      </w:pPr>
      <w:r w:rsidRPr="00C434C5">
        <w:rPr>
          <w:rFonts w:ascii="Palatino Linotype" w:hAnsi="Palatino Linotype"/>
          <w:color w:val="000000" w:themeColor="text1"/>
          <w:sz w:val="24"/>
        </w:rPr>
        <w:t>"</w:t>
      </w:r>
      <w:r w:rsidRPr="00C434C5">
        <w:rPr>
          <w:rFonts w:ascii="Palatino Linotype" w:hAnsi="Palatino Linotype"/>
          <w:b/>
          <w:bCs/>
          <w:color w:val="000000" w:themeColor="text1"/>
          <w:sz w:val="24"/>
        </w:rPr>
        <w:t>Construcci</w:t>
      </w:r>
      <w:r w:rsidR="00925751" w:rsidRPr="00C434C5">
        <w:rPr>
          <w:rFonts w:ascii="Palatino Linotype" w:hAnsi="Palatino Linotype"/>
          <w:b/>
          <w:bCs/>
          <w:color w:val="000000" w:themeColor="text1"/>
          <w:sz w:val="24"/>
        </w:rPr>
        <w:t>ó</w:t>
      </w:r>
      <w:r w:rsidRPr="00C434C5">
        <w:rPr>
          <w:rFonts w:ascii="Palatino Linotype" w:hAnsi="Palatino Linotype"/>
          <w:b/>
          <w:bCs/>
          <w:color w:val="000000" w:themeColor="text1"/>
          <w:sz w:val="24"/>
        </w:rPr>
        <w:t>n de pavimento con concreto hidráulico en la Calle Tigres del Norte, Delegación Santa María Zolotepec ";</w:t>
      </w:r>
    </w:p>
    <w:p w14:paraId="71574D20" w14:textId="61AFD112" w:rsidR="00E96269" w:rsidRPr="00C434C5" w:rsidRDefault="00E96269" w:rsidP="00E96269">
      <w:pPr>
        <w:pStyle w:val="Prrafodelista"/>
        <w:numPr>
          <w:ilvl w:val="0"/>
          <w:numId w:val="41"/>
        </w:numPr>
        <w:spacing w:before="240" w:after="240" w:line="360" w:lineRule="auto"/>
        <w:ind w:right="539"/>
        <w:jc w:val="both"/>
        <w:rPr>
          <w:rFonts w:ascii="Palatino Linotype" w:hAnsi="Palatino Linotype"/>
          <w:b/>
          <w:bCs/>
          <w:sz w:val="24"/>
          <w:lang w:eastAsia="es-MX"/>
        </w:rPr>
      </w:pPr>
      <w:r w:rsidRPr="00C434C5">
        <w:rPr>
          <w:rFonts w:ascii="Palatino Linotype" w:hAnsi="Palatino Linotype"/>
          <w:b/>
          <w:bCs/>
          <w:color w:val="000000" w:themeColor="text1"/>
          <w:sz w:val="24"/>
        </w:rPr>
        <w:t>"Construcci</w:t>
      </w:r>
      <w:r w:rsidR="00925751" w:rsidRPr="00C434C5">
        <w:rPr>
          <w:rFonts w:ascii="Palatino Linotype" w:hAnsi="Palatino Linotype"/>
          <w:b/>
          <w:bCs/>
          <w:color w:val="000000" w:themeColor="text1"/>
          <w:sz w:val="24"/>
        </w:rPr>
        <w:t>ó</w:t>
      </w:r>
      <w:r w:rsidRPr="00C434C5">
        <w:rPr>
          <w:rFonts w:ascii="Palatino Linotype" w:hAnsi="Palatino Linotype"/>
          <w:b/>
          <w:bCs/>
          <w:color w:val="000000" w:themeColor="text1"/>
          <w:sz w:val="24"/>
        </w:rPr>
        <w:t>n de drenaje sanitario en la Calle Adolfo López Mateos, Delegaci</w:t>
      </w:r>
      <w:r w:rsidR="00925751" w:rsidRPr="00C434C5">
        <w:rPr>
          <w:rFonts w:ascii="Palatino Linotype" w:hAnsi="Palatino Linotype"/>
          <w:b/>
          <w:bCs/>
          <w:color w:val="000000" w:themeColor="text1"/>
          <w:sz w:val="24"/>
        </w:rPr>
        <w:t>ó</w:t>
      </w:r>
      <w:r w:rsidRPr="00C434C5">
        <w:rPr>
          <w:rFonts w:ascii="Palatino Linotype" w:hAnsi="Palatino Linotype"/>
          <w:b/>
          <w:bCs/>
          <w:color w:val="000000" w:themeColor="text1"/>
          <w:sz w:val="24"/>
        </w:rPr>
        <w:t>n de Santa Maria Zolotepec, Primera Etapa ";</w:t>
      </w:r>
    </w:p>
    <w:p w14:paraId="7760BF3F" w14:textId="4815AA98" w:rsidR="00E96269" w:rsidRPr="00C434C5" w:rsidRDefault="00E96269" w:rsidP="00E96269">
      <w:pPr>
        <w:pStyle w:val="Prrafodelista"/>
        <w:numPr>
          <w:ilvl w:val="0"/>
          <w:numId w:val="41"/>
        </w:numPr>
        <w:spacing w:before="240" w:after="240" w:line="360" w:lineRule="auto"/>
        <w:ind w:right="539"/>
        <w:jc w:val="both"/>
        <w:rPr>
          <w:rFonts w:ascii="Palatino Linotype" w:hAnsi="Palatino Linotype"/>
          <w:b/>
          <w:bCs/>
          <w:sz w:val="24"/>
          <w:lang w:eastAsia="es-MX"/>
        </w:rPr>
      </w:pPr>
      <w:r w:rsidRPr="00C434C5">
        <w:rPr>
          <w:rFonts w:ascii="Palatino Linotype" w:hAnsi="Palatino Linotype"/>
          <w:b/>
          <w:bCs/>
          <w:color w:val="000000" w:themeColor="text1"/>
          <w:sz w:val="24"/>
        </w:rPr>
        <w:t>"Construcción de línea de agua potable en la Comunidad d</w:t>
      </w:r>
      <w:r w:rsidR="00925751" w:rsidRPr="00C434C5">
        <w:rPr>
          <w:rFonts w:ascii="Palatino Linotype" w:hAnsi="Palatino Linotype"/>
          <w:b/>
          <w:bCs/>
          <w:color w:val="000000" w:themeColor="text1"/>
          <w:sz w:val="24"/>
        </w:rPr>
        <w:t>e</w:t>
      </w:r>
      <w:r w:rsidRPr="00C434C5">
        <w:rPr>
          <w:rFonts w:ascii="Palatino Linotype" w:hAnsi="Palatino Linotype"/>
          <w:b/>
          <w:bCs/>
          <w:color w:val="000000" w:themeColor="text1"/>
          <w:sz w:val="24"/>
        </w:rPr>
        <w:t xml:space="preserve"> Santa María Zolotepec"; y</w:t>
      </w:r>
    </w:p>
    <w:p w14:paraId="5248768F" w14:textId="3677F167" w:rsidR="00A94AF4" w:rsidRPr="00C434C5" w:rsidRDefault="00E96269" w:rsidP="00385A50">
      <w:pPr>
        <w:pStyle w:val="Prrafodelista"/>
        <w:numPr>
          <w:ilvl w:val="0"/>
          <w:numId w:val="41"/>
        </w:numPr>
        <w:spacing w:before="240" w:after="240" w:line="360" w:lineRule="auto"/>
        <w:ind w:right="539"/>
        <w:jc w:val="both"/>
        <w:rPr>
          <w:rFonts w:ascii="Palatino Linotype" w:hAnsi="Palatino Linotype"/>
          <w:b/>
          <w:bCs/>
          <w:sz w:val="24"/>
          <w:lang w:eastAsia="es-MX"/>
        </w:rPr>
      </w:pPr>
      <w:r w:rsidRPr="00C434C5">
        <w:rPr>
          <w:rFonts w:ascii="Palatino Linotype" w:hAnsi="Palatino Linotype"/>
          <w:b/>
          <w:bCs/>
          <w:color w:val="000000"/>
          <w:sz w:val="24"/>
        </w:rPr>
        <w:lastRenderedPageBreak/>
        <w:t>"Construcci</w:t>
      </w:r>
      <w:r w:rsidR="00925751" w:rsidRPr="00C434C5">
        <w:rPr>
          <w:rFonts w:ascii="Palatino Linotype" w:hAnsi="Palatino Linotype"/>
          <w:b/>
          <w:bCs/>
          <w:color w:val="000000"/>
          <w:sz w:val="24"/>
        </w:rPr>
        <w:t>ó</w:t>
      </w:r>
      <w:r w:rsidRPr="00C434C5">
        <w:rPr>
          <w:rFonts w:ascii="Palatino Linotype" w:hAnsi="Palatino Linotype"/>
          <w:b/>
          <w:bCs/>
          <w:color w:val="000000"/>
          <w:sz w:val="24"/>
        </w:rPr>
        <w:t>n de drenaje sanitario en la Calle Adolfo López Mateos en la Delegaci</w:t>
      </w:r>
      <w:r w:rsidR="00925751" w:rsidRPr="00C434C5">
        <w:rPr>
          <w:rFonts w:ascii="Palatino Linotype" w:hAnsi="Palatino Linotype"/>
          <w:b/>
          <w:bCs/>
          <w:color w:val="000000"/>
          <w:sz w:val="24"/>
        </w:rPr>
        <w:t>ó</w:t>
      </w:r>
      <w:r w:rsidRPr="00C434C5">
        <w:rPr>
          <w:rFonts w:ascii="Palatino Linotype" w:hAnsi="Palatino Linotype"/>
          <w:b/>
          <w:bCs/>
          <w:color w:val="000000"/>
          <w:sz w:val="24"/>
        </w:rPr>
        <w:t>n de Santa María Zolotepec ".</w:t>
      </w:r>
    </w:p>
    <w:p w14:paraId="32D2150B" w14:textId="407E2867" w:rsidR="00A94AF4" w:rsidRPr="00C434C5" w:rsidRDefault="00A94AF4" w:rsidP="00385A50">
      <w:pPr>
        <w:spacing w:line="360" w:lineRule="auto"/>
        <w:jc w:val="both"/>
        <w:rPr>
          <w:rFonts w:ascii="Palatino Linotype" w:hAnsi="Palatino Linotype" w:cs="Arial"/>
          <w:b/>
          <w:sz w:val="24"/>
        </w:rPr>
      </w:pPr>
    </w:p>
    <w:p w14:paraId="6DB75050" w14:textId="540CF792" w:rsidR="00E96269" w:rsidRPr="00C434C5" w:rsidRDefault="00A94AF4" w:rsidP="00A94AF4">
      <w:pPr>
        <w:tabs>
          <w:tab w:val="left" w:pos="993"/>
        </w:tabs>
        <w:spacing w:line="360" w:lineRule="auto"/>
        <w:jc w:val="both"/>
        <w:rPr>
          <w:rFonts w:ascii="Palatino Linotype" w:eastAsia="Calibri" w:hAnsi="Palatino Linotype" w:cs="Arial"/>
          <w:sz w:val="24"/>
          <w:szCs w:val="24"/>
        </w:rPr>
      </w:pPr>
      <w:r w:rsidRPr="00C434C5">
        <w:rPr>
          <w:rFonts w:ascii="Palatino Linotype" w:hAnsi="Palatino Linotype"/>
          <w:color w:val="000000"/>
          <w:sz w:val="24"/>
          <w:szCs w:val="24"/>
        </w:rPr>
        <w:t xml:space="preserve">Para </w:t>
      </w:r>
      <w:r w:rsidRPr="00C434C5">
        <w:rPr>
          <w:rFonts w:ascii="Palatino Linotype" w:eastAsia="Calibri" w:hAnsi="Palatino Linotype" w:cs="Arial"/>
          <w:sz w:val="24"/>
          <w:szCs w:val="24"/>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C434C5">
        <w:rPr>
          <w:rFonts w:ascii="Palatino Linotype" w:eastAsia="Calibri" w:hAnsi="Palatino Linotype" w:cs="Arial"/>
          <w:b/>
          <w:sz w:val="24"/>
          <w:szCs w:val="24"/>
        </w:rPr>
        <w:t>RECURRENTE</w:t>
      </w:r>
      <w:r w:rsidRPr="00C434C5">
        <w:rPr>
          <w:rFonts w:ascii="Palatino Linotype" w:eastAsia="Calibri" w:hAnsi="Palatino Linotype" w:cs="Arial"/>
          <w:sz w:val="24"/>
          <w:szCs w:val="24"/>
        </w:rPr>
        <w:t>.</w:t>
      </w:r>
    </w:p>
    <w:p w14:paraId="108273DC" w14:textId="77777777" w:rsidR="00E96269" w:rsidRPr="00C434C5" w:rsidRDefault="00E96269" w:rsidP="00A94AF4">
      <w:pPr>
        <w:tabs>
          <w:tab w:val="left" w:pos="993"/>
        </w:tabs>
        <w:spacing w:line="360" w:lineRule="auto"/>
        <w:jc w:val="both"/>
        <w:rPr>
          <w:rFonts w:ascii="Palatino Linotype" w:eastAsia="Calibri" w:hAnsi="Palatino Linotype" w:cs="Arial"/>
          <w:sz w:val="24"/>
          <w:szCs w:val="24"/>
        </w:rPr>
      </w:pPr>
    </w:p>
    <w:p w14:paraId="520CF604" w14:textId="56DFF0CA" w:rsidR="00D91200" w:rsidRPr="00C434C5" w:rsidRDefault="00385A50" w:rsidP="00D91200">
      <w:pPr>
        <w:spacing w:line="360" w:lineRule="auto"/>
        <w:jc w:val="both"/>
        <w:rPr>
          <w:rFonts w:ascii="Palatino Linotype" w:hAnsi="Palatino Linotype"/>
          <w:sz w:val="24"/>
        </w:rPr>
      </w:pPr>
      <w:r w:rsidRPr="00C434C5">
        <w:rPr>
          <w:rFonts w:ascii="Palatino Linotype" w:hAnsi="Palatino Linotype" w:cs="Arial"/>
          <w:b/>
          <w:bCs/>
          <w:sz w:val="24"/>
        </w:rPr>
        <w:t>TERCERO.</w:t>
      </w:r>
      <w:r w:rsidRPr="00C434C5">
        <w:rPr>
          <w:rFonts w:ascii="Palatino Linotype" w:hAnsi="Palatino Linotype" w:cs="Arial"/>
          <w:sz w:val="24"/>
        </w:rPr>
        <w:t xml:space="preserve"> </w:t>
      </w:r>
      <w:r w:rsidR="00D91200" w:rsidRPr="00C434C5">
        <w:rPr>
          <w:rFonts w:ascii="Palatino Linotype" w:hAnsi="Palatino Linotype" w:cs="Arial"/>
          <w:sz w:val="24"/>
        </w:rPr>
        <w:t>Resultan infundadas las</w:t>
      </w:r>
      <w:r w:rsidR="00D91200" w:rsidRPr="00C434C5">
        <w:rPr>
          <w:rFonts w:ascii="Palatino Linotype" w:hAnsi="Palatino Linotype" w:cs="Arial"/>
          <w:b/>
          <w:sz w:val="24"/>
        </w:rPr>
        <w:t xml:space="preserve"> </w:t>
      </w:r>
      <w:r w:rsidR="00D91200" w:rsidRPr="00C434C5">
        <w:rPr>
          <w:rFonts w:ascii="Palatino Linotype" w:hAnsi="Palatino Linotype" w:cs="Arial"/>
          <w:sz w:val="24"/>
          <w:lang w:val="es-ES"/>
        </w:rPr>
        <w:t xml:space="preserve">razones o motivos de inconformidad hechos valer </w:t>
      </w:r>
      <w:r w:rsidR="00D91200" w:rsidRPr="00C434C5">
        <w:rPr>
          <w:rFonts w:ascii="Palatino Linotype" w:eastAsia="Calibri" w:hAnsi="Palatino Linotype" w:cs="Arial"/>
          <w:sz w:val="24"/>
          <w:lang w:val="es-ES"/>
        </w:rPr>
        <w:t xml:space="preserve">en el recurso de revisión </w:t>
      </w:r>
      <w:r w:rsidR="00D91200" w:rsidRPr="00C434C5">
        <w:rPr>
          <w:rFonts w:ascii="Palatino Linotype" w:hAnsi="Palatino Linotype"/>
          <w:b/>
          <w:sz w:val="22"/>
          <w:szCs w:val="21"/>
        </w:rPr>
        <w:t>17093/INFOEM/IP/RR/2022</w:t>
      </w:r>
      <w:r w:rsidR="00D91200" w:rsidRPr="00C434C5">
        <w:rPr>
          <w:rFonts w:ascii="Palatino Linotype" w:hAnsi="Palatino Linotype"/>
          <w:b/>
          <w:sz w:val="22"/>
          <w:szCs w:val="18"/>
        </w:rPr>
        <w:t xml:space="preserve"> </w:t>
      </w:r>
      <w:r w:rsidR="00D91200" w:rsidRPr="00C434C5">
        <w:rPr>
          <w:rFonts w:ascii="Palatino Linotype" w:hAnsi="Palatino Linotype"/>
          <w:sz w:val="24"/>
        </w:rPr>
        <w:t>en términos del</w:t>
      </w:r>
      <w:r w:rsidR="00D91200" w:rsidRPr="00C434C5">
        <w:rPr>
          <w:rFonts w:ascii="Palatino Linotype" w:hAnsi="Palatino Linotype"/>
          <w:b/>
          <w:bCs/>
          <w:sz w:val="24"/>
        </w:rPr>
        <w:t xml:space="preserve"> Considerando</w:t>
      </w:r>
      <w:r w:rsidR="00D91200" w:rsidRPr="00C434C5">
        <w:rPr>
          <w:rFonts w:ascii="Palatino Linotype" w:hAnsi="Palatino Linotype"/>
          <w:sz w:val="24"/>
        </w:rPr>
        <w:t xml:space="preserve"> </w:t>
      </w:r>
      <w:r w:rsidR="00D91200" w:rsidRPr="00C434C5">
        <w:rPr>
          <w:rFonts w:ascii="Palatino Linotype" w:hAnsi="Palatino Linotype"/>
          <w:b/>
          <w:sz w:val="24"/>
        </w:rPr>
        <w:t>CUARTO</w:t>
      </w:r>
      <w:r w:rsidR="00D91200" w:rsidRPr="00C434C5">
        <w:rPr>
          <w:rFonts w:ascii="Palatino Linotype" w:hAnsi="Palatino Linotype"/>
          <w:sz w:val="24"/>
        </w:rPr>
        <w:t xml:space="preserve"> de la presente resolución.</w:t>
      </w:r>
    </w:p>
    <w:p w14:paraId="5646D2B7" w14:textId="77777777" w:rsidR="00D91200" w:rsidRPr="00C434C5" w:rsidRDefault="00D91200" w:rsidP="00D91200">
      <w:pPr>
        <w:spacing w:line="360" w:lineRule="auto"/>
        <w:contextualSpacing/>
        <w:jc w:val="both"/>
        <w:rPr>
          <w:rFonts w:ascii="Palatino Linotype" w:eastAsia="Calibri" w:hAnsi="Palatino Linotype" w:cs="Arial"/>
          <w:b/>
          <w:bCs/>
          <w:sz w:val="24"/>
          <w:lang w:val="es-ES"/>
        </w:rPr>
      </w:pPr>
    </w:p>
    <w:p w14:paraId="760E9975" w14:textId="432E07CD" w:rsidR="00D91200" w:rsidRPr="00C434C5" w:rsidRDefault="00385A50" w:rsidP="00D91200">
      <w:pPr>
        <w:spacing w:line="360" w:lineRule="auto"/>
        <w:contextualSpacing/>
        <w:jc w:val="both"/>
        <w:rPr>
          <w:rFonts w:ascii="Palatino Linotype" w:eastAsia="Calibri" w:hAnsi="Palatino Linotype" w:cs="Arial"/>
          <w:sz w:val="24"/>
        </w:rPr>
      </w:pPr>
      <w:r w:rsidRPr="00C434C5">
        <w:rPr>
          <w:rFonts w:ascii="Palatino Linotype" w:eastAsia="Calibri" w:hAnsi="Palatino Linotype" w:cs="Arial"/>
          <w:b/>
          <w:bCs/>
          <w:sz w:val="24"/>
          <w:lang w:val="es-ES"/>
        </w:rPr>
        <w:t>CUARTO.</w:t>
      </w:r>
      <w:r w:rsidR="00D91200" w:rsidRPr="00C434C5">
        <w:rPr>
          <w:rFonts w:ascii="Palatino Linotype" w:eastAsia="Calibri" w:hAnsi="Palatino Linotype" w:cs="Arial"/>
          <w:b/>
          <w:bCs/>
          <w:sz w:val="24"/>
          <w:lang w:val="es-ES"/>
        </w:rPr>
        <w:t xml:space="preserve"> </w:t>
      </w:r>
      <w:r w:rsidR="00D91200" w:rsidRPr="00C434C5">
        <w:rPr>
          <w:rFonts w:ascii="Palatino Linotype" w:eastAsia="Calibri" w:hAnsi="Palatino Linotype" w:cs="Arial"/>
          <w:sz w:val="24"/>
          <w:lang w:val="es-ES"/>
        </w:rPr>
        <w:t xml:space="preserve">Se </w:t>
      </w:r>
      <w:r w:rsidR="00D91200" w:rsidRPr="00C434C5">
        <w:rPr>
          <w:rFonts w:ascii="Palatino Linotype" w:eastAsia="Calibri" w:hAnsi="Palatino Linotype" w:cs="Arial"/>
          <w:b/>
          <w:sz w:val="24"/>
          <w:lang w:val="es-ES"/>
        </w:rPr>
        <w:t>CONFIRMA</w:t>
      </w:r>
      <w:r w:rsidR="00D91200" w:rsidRPr="00C434C5">
        <w:rPr>
          <w:rFonts w:ascii="Palatino Linotype" w:eastAsia="Calibri" w:hAnsi="Palatino Linotype" w:cs="Arial"/>
          <w:sz w:val="24"/>
          <w:lang w:val="es-ES"/>
        </w:rPr>
        <w:t xml:space="preserve"> la respuesta emitida por el </w:t>
      </w:r>
      <w:r w:rsidR="00D91200" w:rsidRPr="00C434C5">
        <w:rPr>
          <w:rFonts w:ascii="Palatino Linotype" w:eastAsia="Calibri" w:hAnsi="Palatino Linotype" w:cs="Arial"/>
          <w:b/>
          <w:bCs/>
          <w:sz w:val="24"/>
          <w:lang w:val="es-ES"/>
        </w:rPr>
        <w:t>Ayuntamiento de Xonacatlán</w:t>
      </w:r>
      <w:r w:rsidR="00D91200" w:rsidRPr="00C434C5">
        <w:rPr>
          <w:rFonts w:ascii="Palatino Linotype" w:eastAsia="Calibri" w:hAnsi="Palatino Linotype" w:cs="Arial"/>
          <w:bCs/>
          <w:sz w:val="24"/>
        </w:rPr>
        <w:t xml:space="preserve"> a la solicitud </w:t>
      </w:r>
      <w:bookmarkStart w:id="22" w:name="_Toc460947013"/>
      <w:r w:rsidR="00D91200" w:rsidRPr="00C434C5">
        <w:rPr>
          <w:rFonts w:ascii="Palatino Linotype" w:hAnsi="Palatino Linotype"/>
          <w:b/>
          <w:bCs/>
          <w:color w:val="000000" w:themeColor="text1"/>
          <w:sz w:val="22"/>
          <w:szCs w:val="18"/>
        </w:rPr>
        <w:t>00296/XONACAT/IP/2022</w:t>
      </w:r>
      <w:r w:rsidR="00D91200" w:rsidRPr="00C434C5">
        <w:rPr>
          <w:rFonts w:ascii="Palatino Linotype" w:eastAsia="Calibri" w:hAnsi="Palatino Linotype" w:cs="Arial"/>
          <w:sz w:val="22"/>
          <w:szCs w:val="18"/>
        </w:rPr>
        <w:t>.</w:t>
      </w:r>
    </w:p>
    <w:p w14:paraId="29221BAF" w14:textId="77777777" w:rsidR="00D91200" w:rsidRPr="00C434C5" w:rsidRDefault="00D91200" w:rsidP="00D91200">
      <w:pPr>
        <w:tabs>
          <w:tab w:val="left" w:pos="993"/>
        </w:tabs>
        <w:spacing w:line="360" w:lineRule="auto"/>
        <w:ind w:right="567"/>
        <w:jc w:val="both"/>
        <w:rPr>
          <w:rFonts w:ascii="Palatino Linotype" w:eastAsia="Calibri" w:hAnsi="Palatino Linotype" w:cs="Arial"/>
          <w:sz w:val="24"/>
        </w:rPr>
      </w:pPr>
    </w:p>
    <w:p w14:paraId="3DD86485" w14:textId="3C1BC019" w:rsidR="00A94AF4" w:rsidRPr="00C434C5" w:rsidRDefault="00385A50" w:rsidP="00D91200">
      <w:pPr>
        <w:tabs>
          <w:tab w:val="left" w:pos="8080"/>
        </w:tabs>
        <w:spacing w:line="360" w:lineRule="auto"/>
        <w:ind w:right="49"/>
        <w:contextualSpacing/>
        <w:jc w:val="both"/>
        <w:rPr>
          <w:rFonts w:ascii="Palatino Linotype" w:eastAsia="MS Mincho" w:hAnsi="Palatino Linotype"/>
          <w:color w:val="000000"/>
          <w:sz w:val="24"/>
          <w:szCs w:val="24"/>
        </w:rPr>
      </w:pPr>
      <w:r w:rsidRPr="00C434C5">
        <w:rPr>
          <w:rFonts w:ascii="Palatino Linotype" w:eastAsia="MS Mincho" w:hAnsi="Palatino Linotype"/>
          <w:b/>
          <w:color w:val="000000"/>
          <w:sz w:val="24"/>
          <w:szCs w:val="24"/>
        </w:rPr>
        <w:t>QUINTO</w:t>
      </w:r>
      <w:r w:rsidR="00D91200" w:rsidRPr="00C434C5">
        <w:rPr>
          <w:rFonts w:ascii="Palatino Linotype" w:eastAsia="MS Mincho" w:hAnsi="Palatino Linotype"/>
          <w:b/>
          <w:color w:val="000000"/>
          <w:sz w:val="24"/>
          <w:szCs w:val="24"/>
        </w:rPr>
        <w:t>.</w:t>
      </w:r>
      <w:r w:rsidR="00D91200" w:rsidRPr="00C434C5">
        <w:rPr>
          <w:rFonts w:ascii="Palatino Linotype" w:eastAsia="MS Mincho" w:hAnsi="Palatino Linotype"/>
          <w:color w:val="000000"/>
          <w:sz w:val="24"/>
          <w:szCs w:val="24"/>
        </w:rPr>
        <w:t xml:space="preserve"> </w:t>
      </w:r>
      <w:bookmarkEnd w:id="22"/>
      <w:r w:rsidR="00A94AF4" w:rsidRPr="00C434C5">
        <w:rPr>
          <w:rFonts w:ascii="Palatino Linotype" w:eastAsia="MS Mincho" w:hAnsi="Palatino Linotype"/>
          <w:sz w:val="24"/>
          <w:szCs w:val="24"/>
        </w:rPr>
        <w:t xml:space="preserve">Notifíquese a la </w:t>
      </w:r>
      <w:r w:rsidR="00A94AF4" w:rsidRPr="00C434C5">
        <w:rPr>
          <w:rFonts w:ascii="Palatino Linotype" w:hAnsi="Palatino Linotype" w:cs="Arial"/>
          <w:sz w:val="24"/>
          <w:szCs w:val="24"/>
          <w:lang w:eastAsia="es-MX"/>
        </w:rPr>
        <w:t xml:space="preserve">Titular de la Unidad de Transparencia del </w:t>
      </w:r>
      <w:r w:rsidR="00A94AF4" w:rsidRPr="00C434C5">
        <w:rPr>
          <w:rFonts w:ascii="Palatino Linotype" w:hAnsi="Palatino Linotype" w:cs="Arial"/>
          <w:b/>
          <w:bCs/>
          <w:sz w:val="24"/>
          <w:szCs w:val="24"/>
          <w:lang w:eastAsia="es-MX"/>
        </w:rPr>
        <w:t>SUJETO OBLIGADO</w:t>
      </w:r>
      <w:r w:rsidR="00A94AF4" w:rsidRPr="00C434C5">
        <w:rPr>
          <w:rFonts w:ascii="Palatino Linotype" w:hAnsi="Palatino Linotype" w:cs="Arial"/>
          <w:sz w:val="24"/>
          <w:szCs w:val="24"/>
          <w:lang w:eastAsia="es-MX"/>
        </w:rPr>
        <w:t xml:space="preserve">, vía SAIMEX, la presente resolución, para que conforme al artículo 186 último párrafo, 189 segundo párrafo y 194 de la Ley de Transparencia y Acceso a la Información Pública del Estado de México y Municipios dé cumplimiento a lo </w:t>
      </w:r>
      <w:r w:rsidR="00A94AF4" w:rsidRPr="00C434C5">
        <w:rPr>
          <w:rFonts w:ascii="Palatino Linotype" w:hAnsi="Palatino Linotype" w:cs="Arial"/>
          <w:sz w:val="24"/>
          <w:szCs w:val="24"/>
          <w:lang w:eastAsia="es-MX"/>
        </w:rPr>
        <w:lastRenderedPageBreak/>
        <w:t xml:space="preserve">ordenado </w:t>
      </w:r>
      <w:r w:rsidR="00A94AF4" w:rsidRPr="00C434C5">
        <w:rPr>
          <w:rFonts w:ascii="Palatino Linotype" w:hAnsi="Palatino Linotype" w:cs="Arial"/>
          <w:b/>
          <w:sz w:val="24"/>
          <w:szCs w:val="24"/>
          <w:lang w:eastAsia="es-MX"/>
        </w:rPr>
        <w:t>dentro del plazo de diez días hábiles</w:t>
      </w:r>
      <w:r w:rsidR="00A94AF4" w:rsidRPr="00C434C5">
        <w:rPr>
          <w:rFonts w:ascii="Palatino Linotype" w:hAnsi="Palatino Linotype" w:cs="Arial"/>
          <w:sz w:val="24"/>
          <w:szCs w:val="24"/>
          <w:lang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00A94AF4" w:rsidRPr="00C434C5">
        <w:rPr>
          <w:rFonts w:ascii="Palatino Linotype" w:eastAsia="MS Mincho" w:hAnsi="Palatino Linotype"/>
          <w:sz w:val="24"/>
          <w:szCs w:val="24"/>
        </w:rPr>
        <w:t>.</w:t>
      </w:r>
    </w:p>
    <w:p w14:paraId="632A55F0" w14:textId="77777777" w:rsidR="00D91200" w:rsidRPr="00C434C5" w:rsidRDefault="00D91200" w:rsidP="00D91200">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6A2FC2A9" w14:textId="3FCC6FB9" w:rsidR="00D91200" w:rsidRPr="00C434C5" w:rsidRDefault="00385A50" w:rsidP="00D91200">
      <w:pPr>
        <w:shd w:val="clear" w:color="auto" w:fill="FFFFFF"/>
        <w:spacing w:line="360" w:lineRule="auto"/>
        <w:jc w:val="both"/>
        <w:rPr>
          <w:rFonts w:ascii="Palatino Linotype" w:hAnsi="Palatino Linotype"/>
          <w:sz w:val="24"/>
          <w:szCs w:val="24"/>
        </w:rPr>
      </w:pPr>
      <w:r w:rsidRPr="00C434C5">
        <w:rPr>
          <w:rFonts w:ascii="Palatino Linotype" w:hAnsi="Palatino Linotype" w:cs="Arial"/>
          <w:b/>
          <w:sz w:val="24"/>
          <w:szCs w:val="24"/>
        </w:rPr>
        <w:t>SEXTO</w:t>
      </w:r>
      <w:r w:rsidR="00D91200" w:rsidRPr="00C434C5">
        <w:rPr>
          <w:rFonts w:ascii="Palatino Linotype" w:hAnsi="Palatino Linotype" w:cs="Arial"/>
          <w:b/>
          <w:sz w:val="24"/>
          <w:szCs w:val="24"/>
        </w:rPr>
        <w:t xml:space="preserve">. </w:t>
      </w:r>
      <w:r w:rsidR="00A94AF4" w:rsidRPr="00C434C5">
        <w:rPr>
          <w:rFonts w:ascii="Palatino Linotype" w:eastAsia="MS Mincho" w:hAnsi="Palatino Linotype"/>
          <w:color w:val="000000"/>
          <w:sz w:val="24"/>
          <w:szCs w:val="24"/>
        </w:rPr>
        <w:t xml:space="preserve">De </w:t>
      </w:r>
      <w:r w:rsidR="00A94AF4" w:rsidRPr="00C434C5">
        <w:rPr>
          <w:rFonts w:ascii="Palatino Linotype" w:eastAsia="MS Mincho" w:hAnsi="Palatino Linotype"/>
          <w:bCs/>
          <w:color w:val="000000"/>
          <w:sz w:val="24"/>
          <w:szCs w:val="24"/>
        </w:rPr>
        <w:t xml:space="preserve">conformidad con el artículo 198 de la Ley de Transparencia y Acceso a la Información Pública del Estado de México y Municipios, de considerarlo procedente, el </w:t>
      </w:r>
      <w:r w:rsidR="00A94AF4" w:rsidRPr="00C434C5">
        <w:rPr>
          <w:rFonts w:ascii="Palatino Linotype" w:eastAsia="MS Mincho" w:hAnsi="Palatino Linotype"/>
          <w:b/>
          <w:color w:val="000000"/>
          <w:sz w:val="24"/>
          <w:szCs w:val="24"/>
        </w:rPr>
        <w:t>SUJETO OBLIGADO,</w:t>
      </w:r>
      <w:r w:rsidR="00A94AF4" w:rsidRPr="00C434C5">
        <w:rPr>
          <w:rFonts w:ascii="Palatino Linotype" w:eastAsia="MS Mincho" w:hAnsi="Palatino Linotype"/>
          <w:bCs/>
          <w:color w:val="000000"/>
          <w:sz w:val="24"/>
          <w:szCs w:val="24"/>
        </w:rPr>
        <w:t xml:space="preserve"> de manera fundada y motivada, podrá solicitar una ampliación de plazo para el cumplimiento de la presente resolución.</w:t>
      </w:r>
    </w:p>
    <w:p w14:paraId="454BAB81" w14:textId="77777777" w:rsidR="00D91200" w:rsidRPr="00C434C5" w:rsidRDefault="00D91200" w:rsidP="00D91200">
      <w:pPr>
        <w:shd w:val="clear" w:color="auto" w:fill="FFFFFF"/>
        <w:spacing w:line="360" w:lineRule="auto"/>
        <w:jc w:val="both"/>
        <w:rPr>
          <w:rFonts w:ascii="Palatino Linotype" w:hAnsi="Palatino Linotype"/>
          <w:sz w:val="24"/>
          <w:szCs w:val="24"/>
        </w:rPr>
      </w:pPr>
    </w:p>
    <w:p w14:paraId="02FF531A" w14:textId="2E7368AF" w:rsidR="00D91200" w:rsidRPr="00C434C5" w:rsidRDefault="00385A50" w:rsidP="00D91200">
      <w:pPr>
        <w:spacing w:line="360" w:lineRule="auto"/>
        <w:jc w:val="both"/>
        <w:rPr>
          <w:rFonts w:ascii="Palatino Linotype" w:eastAsia="MS Mincho" w:hAnsi="Palatino Linotype"/>
          <w:color w:val="000000"/>
          <w:sz w:val="24"/>
          <w:szCs w:val="24"/>
        </w:rPr>
      </w:pPr>
      <w:r w:rsidRPr="00C434C5">
        <w:rPr>
          <w:rFonts w:ascii="Palatino Linotype" w:eastAsia="MS Mincho" w:hAnsi="Palatino Linotype"/>
          <w:b/>
          <w:sz w:val="24"/>
          <w:szCs w:val="24"/>
        </w:rPr>
        <w:t>SÉPTIMO</w:t>
      </w:r>
      <w:r w:rsidR="00D91200" w:rsidRPr="00C434C5">
        <w:rPr>
          <w:rFonts w:ascii="Palatino Linotype" w:eastAsia="MS Mincho" w:hAnsi="Palatino Linotype"/>
          <w:b/>
          <w:sz w:val="24"/>
          <w:szCs w:val="24"/>
        </w:rPr>
        <w:t>.</w:t>
      </w:r>
      <w:r w:rsidR="00D91200" w:rsidRPr="00C434C5">
        <w:rPr>
          <w:rFonts w:ascii="Palatino Linotype" w:eastAsia="MS Mincho" w:hAnsi="Palatino Linotype"/>
          <w:sz w:val="24"/>
          <w:szCs w:val="24"/>
        </w:rPr>
        <w:t xml:space="preserve"> </w:t>
      </w:r>
      <w:r w:rsidR="00A94AF4" w:rsidRPr="00C434C5">
        <w:rPr>
          <w:rFonts w:ascii="Palatino Linotype" w:eastAsia="MS Mincho" w:hAnsi="Palatino Linotype"/>
          <w:color w:val="000000"/>
          <w:sz w:val="24"/>
          <w:szCs w:val="24"/>
        </w:rPr>
        <w:t xml:space="preserve">Notifíquese a la </w:t>
      </w:r>
      <w:r w:rsidR="00A94AF4" w:rsidRPr="00C434C5">
        <w:rPr>
          <w:rFonts w:ascii="Palatino Linotype" w:eastAsia="MS Mincho" w:hAnsi="Palatino Linotype"/>
          <w:b/>
          <w:bCs/>
          <w:color w:val="000000"/>
          <w:sz w:val="24"/>
          <w:szCs w:val="24"/>
        </w:rPr>
        <w:t>RECURRENTE</w:t>
      </w:r>
      <w:r w:rsidR="00A94AF4" w:rsidRPr="00C434C5">
        <w:rPr>
          <w:rFonts w:ascii="Palatino Linotype" w:eastAsia="MS Mincho" w:hAnsi="Palatino Linotype"/>
          <w:color w:val="000000"/>
          <w:sz w:val="24"/>
          <w:szCs w:val="24"/>
        </w:rPr>
        <w:t xml:space="preserve"> la presente resolución vía Sistema de Acceso a la Información Mexiquense </w:t>
      </w:r>
      <w:r w:rsidR="00A94AF4" w:rsidRPr="00C434C5">
        <w:rPr>
          <w:rFonts w:ascii="Palatino Linotype" w:eastAsia="MS Mincho" w:hAnsi="Palatino Linotype"/>
          <w:b/>
          <w:bCs/>
          <w:color w:val="000000"/>
          <w:sz w:val="24"/>
          <w:szCs w:val="24"/>
        </w:rPr>
        <w:t>(SAIMEX).</w:t>
      </w:r>
    </w:p>
    <w:p w14:paraId="1C83DC04" w14:textId="099C4226" w:rsidR="00A94AF4" w:rsidRPr="00C434C5" w:rsidRDefault="00A94AF4" w:rsidP="00D91200">
      <w:pPr>
        <w:spacing w:line="360" w:lineRule="auto"/>
        <w:jc w:val="both"/>
        <w:rPr>
          <w:rFonts w:ascii="Palatino Linotype" w:eastAsia="MS Mincho" w:hAnsi="Palatino Linotype"/>
          <w:color w:val="000000"/>
          <w:sz w:val="24"/>
          <w:szCs w:val="24"/>
        </w:rPr>
      </w:pPr>
    </w:p>
    <w:p w14:paraId="4AA2643A" w14:textId="6F9BC79B" w:rsidR="00A94AF4" w:rsidRPr="00C434C5" w:rsidRDefault="00A94AF4" w:rsidP="00D91200">
      <w:pPr>
        <w:spacing w:line="360" w:lineRule="auto"/>
        <w:jc w:val="both"/>
        <w:rPr>
          <w:rFonts w:ascii="Palatino Linotype" w:eastAsia="MS Mincho" w:hAnsi="Palatino Linotype"/>
          <w:color w:val="000000" w:themeColor="text1"/>
          <w:sz w:val="24"/>
          <w:szCs w:val="24"/>
        </w:rPr>
      </w:pPr>
      <w:r w:rsidRPr="00C434C5">
        <w:rPr>
          <w:rFonts w:ascii="Palatino Linotype" w:eastAsia="MS Mincho" w:hAnsi="Palatino Linotype"/>
          <w:b/>
          <w:bCs/>
          <w:color w:val="000000"/>
          <w:sz w:val="24"/>
          <w:szCs w:val="24"/>
        </w:rPr>
        <w:t>OCTAVO.</w:t>
      </w:r>
      <w:r w:rsidRPr="00C434C5">
        <w:rPr>
          <w:rFonts w:ascii="Palatino Linotype" w:eastAsia="MS Mincho" w:hAnsi="Palatino Linotype"/>
          <w:color w:val="000000"/>
          <w:sz w:val="24"/>
          <w:szCs w:val="24"/>
        </w:rPr>
        <w:t xml:space="preserve"> Se </w:t>
      </w:r>
      <w:r w:rsidRPr="00C434C5">
        <w:rPr>
          <w:rFonts w:ascii="Palatino Linotype" w:eastAsia="MS Mincho" w:hAnsi="Palatino Linotype"/>
          <w:color w:val="000000" w:themeColor="text1"/>
          <w:sz w:val="24"/>
          <w:szCs w:val="24"/>
        </w:rPr>
        <w:t>hace del conocimiento de la</w:t>
      </w:r>
      <w:r w:rsidRPr="00C434C5">
        <w:rPr>
          <w:rFonts w:ascii="Palatino Linotype" w:eastAsia="MS Mincho" w:hAnsi="Palatino Linotype"/>
          <w:b/>
          <w:color w:val="000000" w:themeColor="text1"/>
          <w:sz w:val="24"/>
          <w:szCs w:val="24"/>
        </w:rPr>
        <w:t xml:space="preserve"> RECURRENTE </w:t>
      </w:r>
      <w:r w:rsidRPr="00C434C5">
        <w:rPr>
          <w:rFonts w:ascii="Palatino Linotype" w:eastAsia="MS Mincho" w:hAnsi="Palatino Linotype"/>
          <w:color w:val="000000" w:themeColor="text1"/>
          <w:sz w:val="24"/>
          <w:szCs w:val="24"/>
        </w:rPr>
        <w:t xml:space="preserve">que, </w:t>
      </w:r>
      <w:r w:rsidRPr="00C434C5">
        <w:rPr>
          <w:rFonts w:ascii="Palatino Linotype" w:eastAsia="MS Mincho" w:hAnsi="Palatino Linotype"/>
          <w:color w:val="000000"/>
          <w:sz w:val="24"/>
          <w:szCs w:val="24"/>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C434C5">
        <w:rPr>
          <w:rFonts w:ascii="Palatino Linotype" w:eastAsia="MS Mincho" w:hAnsi="Palatino Linotype"/>
          <w:bCs/>
          <w:color w:val="000000"/>
          <w:sz w:val="24"/>
          <w:szCs w:val="24"/>
          <w:lang w:val="es-ES"/>
        </w:rPr>
        <w:t>vía juicio de amparo</w:t>
      </w:r>
      <w:r w:rsidRPr="00C434C5">
        <w:rPr>
          <w:rFonts w:ascii="Palatino Linotype" w:eastAsia="MS Mincho" w:hAnsi="Palatino Linotype"/>
          <w:color w:val="000000"/>
          <w:sz w:val="24"/>
          <w:szCs w:val="24"/>
          <w:lang w:val="es-ES"/>
        </w:rPr>
        <w:t xml:space="preserve"> en los términos de las leyes aplicables</w:t>
      </w:r>
      <w:r w:rsidRPr="00C434C5">
        <w:rPr>
          <w:rFonts w:ascii="Palatino Linotype" w:eastAsia="MS Mincho" w:hAnsi="Palatino Linotype"/>
          <w:color w:val="000000" w:themeColor="text1"/>
          <w:sz w:val="24"/>
          <w:szCs w:val="24"/>
        </w:rPr>
        <w:t>.</w:t>
      </w:r>
    </w:p>
    <w:p w14:paraId="4645800B" w14:textId="77777777" w:rsidR="00A94AF4" w:rsidRPr="00C434C5" w:rsidRDefault="00A94AF4" w:rsidP="00D91200">
      <w:pPr>
        <w:spacing w:line="360" w:lineRule="auto"/>
        <w:jc w:val="both"/>
        <w:rPr>
          <w:rFonts w:ascii="Palatino Linotype" w:eastAsia="MS Mincho" w:hAnsi="Palatino Linotype"/>
          <w:sz w:val="24"/>
          <w:szCs w:val="24"/>
          <w:lang w:val="es-ES"/>
        </w:rPr>
      </w:pPr>
    </w:p>
    <w:p w14:paraId="335C0AA3" w14:textId="3DE0E26A" w:rsidR="005000AA" w:rsidRPr="00030C87" w:rsidRDefault="005000AA" w:rsidP="00E773B4">
      <w:pPr>
        <w:spacing w:before="240" w:after="240" w:line="360" w:lineRule="auto"/>
        <w:jc w:val="both"/>
        <w:rPr>
          <w:rFonts w:ascii="Palatino Linotype" w:hAnsi="Palatino Linotype"/>
          <w:sz w:val="24"/>
          <w:szCs w:val="24"/>
        </w:rPr>
      </w:pPr>
      <w:r w:rsidRPr="00C434C5">
        <w:rPr>
          <w:rFonts w:ascii="Palatino Linotype" w:hAnsi="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65842" w:rsidRPr="00C434C5">
        <w:rPr>
          <w:rFonts w:ascii="Palatino Linotype" w:hAnsi="Palatino Linotype"/>
          <w:sz w:val="24"/>
          <w:szCs w:val="24"/>
        </w:rPr>
        <w:t xml:space="preserve"> (AUSENCIA JUSTIFICADA)</w:t>
      </w:r>
      <w:r w:rsidRPr="00C434C5">
        <w:rPr>
          <w:rFonts w:ascii="Palatino Linotype" w:hAnsi="Palatino Linotype"/>
          <w:sz w:val="24"/>
          <w:szCs w:val="24"/>
        </w:rPr>
        <w:t xml:space="preserve">; LUIS GUSTAVO PARRA NORIEGA; Y GUADALUPE RAMÍREZ PEÑA EN LA </w:t>
      </w:r>
      <w:r w:rsidR="00385A50" w:rsidRPr="00C434C5">
        <w:rPr>
          <w:rFonts w:ascii="Palatino Linotype" w:hAnsi="Palatino Linotype"/>
          <w:sz w:val="24"/>
          <w:szCs w:val="24"/>
        </w:rPr>
        <w:t xml:space="preserve">TRIGÉSIMA </w:t>
      </w:r>
      <w:r w:rsidR="00A94AF4" w:rsidRPr="00C434C5">
        <w:rPr>
          <w:rFonts w:ascii="Palatino Linotype" w:hAnsi="Palatino Linotype"/>
          <w:sz w:val="24"/>
          <w:szCs w:val="24"/>
        </w:rPr>
        <w:t>SÉPTIMA</w:t>
      </w:r>
      <w:r w:rsidR="00254BE7" w:rsidRPr="00C434C5">
        <w:rPr>
          <w:rFonts w:ascii="Palatino Linotype" w:hAnsi="Palatino Linotype"/>
          <w:sz w:val="24"/>
          <w:szCs w:val="24"/>
        </w:rPr>
        <w:t xml:space="preserve"> </w:t>
      </w:r>
      <w:r w:rsidRPr="00C434C5">
        <w:rPr>
          <w:rFonts w:ascii="Palatino Linotype" w:hAnsi="Palatino Linotype"/>
          <w:sz w:val="24"/>
          <w:szCs w:val="24"/>
        </w:rPr>
        <w:t xml:space="preserve">SESIÓN ORDINARIA CELEBRADA EL </w:t>
      </w:r>
      <w:r w:rsidR="00665842" w:rsidRPr="00C434C5">
        <w:rPr>
          <w:rFonts w:ascii="Palatino Linotype" w:hAnsi="Palatino Linotype"/>
          <w:sz w:val="24"/>
          <w:szCs w:val="24"/>
        </w:rPr>
        <w:t>DOCE (12)</w:t>
      </w:r>
      <w:r w:rsidR="00254BE7" w:rsidRPr="00C434C5">
        <w:rPr>
          <w:rFonts w:ascii="Palatino Linotype" w:hAnsi="Palatino Linotype"/>
          <w:sz w:val="24"/>
          <w:szCs w:val="24"/>
        </w:rPr>
        <w:t xml:space="preserve"> </w:t>
      </w:r>
      <w:r w:rsidR="00B80C3D" w:rsidRPr="00C434C5">
        <w:rPr>
          <w:rFonts w:ascii="Palatino Linotype" w:hAnsi="Palatino Linotype"/>
          <w:sz w:val="24"/>
          <w:szCs w:val="24"/>
        </w:rPr>
        <w:t>D</w:t>
      </w:r>
      <w:r w:rsidRPr="00C434C5">
        <w:rPr>
          <w:rFonts w:ascii="Palatino Linotype" w:hAnsi="Palatino Linotype"/>
          <w:sz w:val="24"/>
          <w:szCs w:val="24"/>
        </w:rPr>
        <w:t xml:space="preserve">E </w:t>
      </w:r>
      <w:r w:rsidR="00385A50" w:rsidRPr="00C434C5">
        <w:rPr>
          <w:rFonts w:ascii="Palatino Linotype" w:hAnsi="Palatino Linotype"/>
          <w:sz w:val="24"/>
          <w:szCs w:val="24"/>
        </w:rPr>
        <w:t>OCTUBRE</w:t>
      </w:r>
      <w:r w:rsidRPr="00C434C5">
        <w:rPr>
          <w:rFonts w:ascii="Palatino Linotype" w:hAnsi="Palatino Linotype"/>
          <w:sz w:val="24"/>
          <w:szCs w:val="24"/>
        </w:rPr>
        <w:t xml:space="preserve"> DE DOS MIL VEINTI</w:t>
      </w:r>
      <w:r w:rsidR="00573C5F" w:rsidRPr="00C434C5">
        <w:rPr>
          <w:rFonts w:ascii="Palatino Linotype" w:hAnsi="Palatino Linotype"/>
          <w:sz w:val="24"/>
          <w:szCs w:val="24"/>
        </w:rPr>
        <w:t>TRÉS</w:t>
      </w:r>
      <w:r w:rsidRPr="00C434C5">
        <w:rPr>
          <w:rFonts w:ascii="Palatino Linotype" w:hAnsi="Palatino Linotype"/>
          <w:sz w:val="24"/>
          <w:szCs w:val="24"/>
        </w:rPr>
        <w:t>, ANTE EL SECRETARIO TÉCNICO DEL PLENO ALEXIS TAPIA RAMÍREZ</w:t>
      </w:r>
      <w:r w:rsidR="00925751" w:rsidRPr="00C434C5">
        <w:rPr>
          <w:rFonts w:ascii="Palatino Linotype" w:hAnsi="Palatino Linotype"/>
          <w:sz w:val="24"/>
          <w:szCs w:val="24"/>
        </w:rPr>
        <w:t>.------------------------------------------------------------------------------------------------------------------------------------------------------------------------------------------------------------------------------------------------------------------------------------------------------------------------------------------------------------------------------------------------------------------------------------------------------------------------------------------------------------------------------------------------------------------------------------------------------------------------------------------------------------------------------------------------------------------------------------------------------------------------------------------------------------------------------------------------------------------------------------------------------------------------------------------------------------------------------------------------------------------------------------------------------------------------------------------------------------------------------------------------------------------------------------------------------------------------------------------------------------------------------------------------------------</w:t>
      </w:r>
      <w:r w:rsidR="00665842" w:rsidRPr="00C434C5">
        <w:rPr>
          <w:rFonts w:ascii="Palatino Linotype" w:hAnsi="Palatino Linotype"/>
          <w:sz w:val="24"/>
          <w:szCs w:val="24"/>
        </w:rPr>
        <w:t>---------------------------</w:t>
      </w:r>
      <w:bookmarkStart w:id="23" w:name="_GoBack"/>
      <w:bookmarkEnd w:id="23"/>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721B5" w14:textId="77777777" w:rsidR="00BA081E" w:rsidRDefault="00BA081E">
      <w:r>
        <w:separator/>
      </w:r>
    </w:p>
  </w:endnote>
  <w:endnote w:type="continuationSeparator" w:id="0">
    <w:p w14:paraId="2D745F8F" w14:textId="77777777" w:rsidR="00BA081E" w:rsidRDefault="00BA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AB3C50" w:rsidRDefault="00AB3C50">
            <w:pPr>
              <w:pStyle w:val="Piedepgina"/>
              <w:jc w:val="right"/>
            </w:pPr>
          </w:p>
          <w:p w14:paraId="1F7A191C" w14:textId="2A69F491" w:rsidR="00AB3C50" w:rsidRDefault="00AB3C5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34C5">
              <w:rPr>
                <w:b/>
                <w:bCs/>
                <w:noProof/>
              </w:rPr>
              <w:t>53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34C5">
              <w:rPr>
                <w:b/>
                <w:bCs/>
                <w:noProof/>
              </w:rPr>
              <w:t>61</w:t>
            </w:r>
            <w:r>
              <w:rPr>
                <w:b/>
                <w:bCs/>
                <w:sz w:val="24"/>
                <w:szCs w:val="24"/>
              </w:rPr>
              <w:fldChar w:fldCharType="end"/>
            </w:r>
          </w:p>
        </w:sdtContent>
      </w:sdt>
    </w:sdtContent>
  </w:sdt>
  <w:p w14:paraId="2A221972" w14:textId="77777777" w:rsidR="00AB3C50" w:rsidRDefault="00AB3C50">
    <w:pPr>
      <w:pStyle w:val="Piedepgina"/>
    </w:pPr>
  </w:p>
  <w:p w14:paraId="1D6FF208" w14:textId="77777777" w:rsidR="00AB3C50" w:rsidRDefault="00AB3C50"/>
  <w:p w14:paraId="70055CD7" w14:textId="77777777" w:rsidR="00AB3C50" w:rsidRDefault="00AB3C50"/>
  <w:p w14:paraId="5452645F" w14:textId="77777777" w:rsidR="00AB3C50" w:rsidRDefault="00AB3C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AB3C50" w:rsidRDefault="00AB3C5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34C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34C5">
              <w:rPr>
                <w:b/>
                <w:bCs/>
                <w:noProof/>
              </w:rPr>
              <w:t>61</w:t>
            </w:r>
            <w:r>
              <w:rPr>
                <w:b/>
                <w:bCs/>
                <w:sz w:val="24"/>
                <w:szCs w:val="24"/>
              </w:rPr>
              <w:fldChar w:fldCharType="end"/>
            </w:r>
          </w:p>
        </w:sdtContent>
      </w:sdt>
    </w:sdtContent>
  </w:sdt>
  <w:p w14:paraId="2D12AEB2" w14:textId="77777777" w:rsidR="00AB3C50" w:rsidRDefault="00AB3C50">
    <w:pPr>
      <w:pStyle w:val="Piedepgina"/>
    </w:pPr>
  </w:p>
  <w:p w14:paraId="54227169" w14:textId="77777777" w:rsidR="00AB3C50" w:rsidRDefault="00AB3C50"/>
  <w:p w14:paraId="7DE40FB1" w14:textId="77777777" w:rsidR="00AB3C50" w:rsidRDefault="00AB3C50"/>
  <w:p w14:paraId="33755E87" w14:textId="77777777" w:rsidR="00AB3C50" w:rsidRDefault="00AB3C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FC919" w14:textId="77777777" w:rsidR="00BA081E" w:rsidRDefault="00BA081E">
      <w:r>
        <w:separator/>
      </w:r>
    </w:p>
  </w:footnote>
  <w:footnote w:type="continuationSeparator" w:id="0">
    <w:p w14:paraId="62975551" w14:textId="77777777" w:rsidR="00BA081E" w:rsidRDefault="00BA081E">
      <w:r>
        <w:continuationSeparator/>
      </w:r>
    </w:p>
  </w:footnote>
  <w:footnote w:id="1">
    <w:p w14:paraId="4C3F1205" w14:textId="77777777" w:rsidR="00E22C47" w:rsidRPr="00F75272" w:rsidRDefault="00E22C47" w:rsidP="00E22C47">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AB3C50" w:rsidRDefault="00AB3C50" w:rsidP="00030C87">
      <w:pPr>
        <w:pStyle w:val="Textonotapie"/>
      </w:pPr>
      <w:r>
        <w:rPr>
          <w:rStyle w:val="Refdenotaalpie"/>
        </w:rPr>
        <w:footnoteRef/>
      </w:r>
      <w:r>
        <w:t xml:space="preserve"> Convención Americana sobre Derechos Humanos. Artículo 13.</w:t>
      </w:r>
    </w:p>
  </w:footnote>
  <w:footnote w:id="3">
    <w:p w14:paraId="76B1CB8C" w14:textId="77777777" w:rsidR="00AB3C50" w:rsidRDefault="00AB3C50"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AB3C50" w:rsidRDefault="00AB3C50"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AB3C50" w:rsidRDefault="00AB3C50" w:rsidP="00030C87">
      <w:pPr>
        <w:pStyle w:val="Textonotapie"/>
      </w:pPr>
      <w:r>
        <w:rPr>
          <w:rStyle w:val="Refdenotaalpie"/>
        </w:rPr>
        <w:footnoteRef/>
      </w:r>
      <w:r>
        <w:t xml:space="preserve"> Ibídem. Parr. 87.</w:t>
      </w:r>
    </w:p>
  </w:footnote>
  <w:footnote w:id="6">
    <w:p w14:paraId="0F88C173" w14:textId="77777777" w:rsidR="00AB3C50" w:rsidRDefault="00AB3C50"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AB3C50" w:rsidRDefault="00AB3C50" w:rsidP="00030C87">
      <w:pPr>
        <w:pStyle w:val="Textonotapie"/>
      </w:pPr>
      <w:r>
        <w:t>II. Eficacia: Obligación del Instituto para tutelar, de manera efectiva, el derecho de acceso a la información;</w:t>
      </w:r>
    </w:p>
    <w:p w14:paraId="0DC8B13D" w14:textId="77777777" w:rsidR="00AB3C50" w:rsidRDefault="00AB3C50" w:rsidP="00030C87">
      <w:pPr>
        <w:pStyle w:val="Textonotapie"/>
      </w:pPr>
      <w:r>
        <w:t xml:space="preserve">… </w:t>
      </w:r>
    </w:p>
  </w:footnote>
  <w:footnote w:id="7">
    <w:p w14:paraId="07C58CFA" w14:textId="77777777" w:rsidR="009B54C6" w:rsidRPr="00952F10" w:rsidRDefault="009B54C6" w:rsidP="009B54C6">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40BE0ED7" w14:textId="77777777" w:rsidR="009B54C6" w:rsidRDefault="009B54C6" w:rsidP="009B54C6">
      <w:pPr>
        <w:pStyle w:val="Textonotapie"/>
      </w:pPr>
    </w:p>
  </w:footnote>
  <w:footnote w:id="8">
    <w:p w14:paraId="28096D8A" w14:textId="6DAA9241" w:rsidR="009B54C6" w:rsidRDefault="009B54C6">
      <w:pPr>
        <w:pStyle w:val="Textonotapie"/>
      </w:pPr>
      <w:r>
        <w:rPr>
          <w:rStyle w:val="Refdenotaalpie"/>
        </w:rPr>
        <w:footnoteRef/>
      </w:r>
      <w:r>
        <w:t xml:space="preserve"> Disponible para su consulta en </w:t>
      </w:r>
      <w:hyperlink r:id="rId1" w:history="1">
        <w:r w:rsidRPr="00C94703">
          <w:rPr>
            <w:rStyle w:val="Hipervnculo"/>
          </w:rPr>
          <w:t>https://xonacatlan.gob.mx/contenidos/xonacatlan/docs/PLAN_DE_DESARROLLO_MUNICIPAL_2022_2024_OBS_pdf_2022_5_17_091431.pdf</w:t>
        </w:r>
      </w:hyperlink>
    </w:p>
  </w:footnote>
  <w:footnote w:id="9">
    <w:p w14:paraId="237B1075" w14:textId="6603F5D7" w:rsidR="00D43B3E" w:rsidRDefault="00D43B3E">
      <w:pPr>
        <w:pStyle w:val="Textonotapie"/>
      </w:pPr>
      <w:r>
        <w:rPr>
          <w:rStyle w:val="Refdenotaalpie"/>
        </w:rPr>
        <w:footnoteRef/>
      </w:r>
      <w:r>
        <w:t xml:space="preserve"> Disponible para su consulta en </w:t>
      </w:r>
      <w:hyperlink r:id="rId2" w:history="1">
        <w:r w:rsidRPr="00C94703">
          <w:rPr>
            <w:rStyle w:val="Hipervnculo"/>
          </w:rPr>
          <w:t>https://www.xonacatlan.gob.mx/contenidos/xonacatlan/docs/33_3-montos-que-reciban-y-acciones-a-realizar-con-el-fais_2063103904.pdf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AB3C50" w:rsidRDefault="00BA081E">
    <w:pPr>
      <w:pStyle w:val="Encabezado"/>
    </w:pPr>
    <w:r>
      <w:rPr>
        <w:noProof/>
        <w:lang w:eastAsia="es-MX"/>
      </w:rPr>
      <w:pict w14:anchorId="028F4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AB3C50" w:rsidRDefault="00AB3C50"/>
  <w:p w14:paraId="77B719CE" w14:textId="77777777" w:rsidR="00AB3C50" w:rsidRDefault="00AB3C50"/>
  <w:p w14:paraId="50A3AAAA" w14:textId="77777777" w:rsidR="00AB3C50" w:rsidRDefault="00AB3C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AB3C50" w14:paraId="6255E3A4" w14:textId="77777777" w:rsidTr="00814079">
      <w:trPr>
        <w:trHeight w:val="1435"/>
      </w:trPr>
      <w:tc>
        <w:tcPr>
          <w:tcW w:w="1843" w:type="dxa"/>
          <w:shd w:val="clear" w:color="auto" w:fill="auto"/>
        </w:tcPr>
        <w:p w14:paraId="3E05202F" w14:textId="4A7C9DF8" w:rsidR="00AB3C50" w:rsidRDefault="00AB3C50">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AB3C50" w:rsidRDefault="00AB3C50"/>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AB3C50" w14:paraId="727F90BF" w14:textId="77777777" w:rsidTr="007441D8">
            <w:trPr>
              <w:trHeight w:val="338"/>
            </w:trPr>
            <w:tc>
              <w:tcPr>
                <w:tcW w:w="2551" w:type="dxa"/>
              </w:tcPr>
              <w:p w14:paraId="23087CD5" w14:textId="77777777" w:rsidR="00AB3C50" w:rsidRDefault="00AB3C50">
                <w:pPr>
                  <w:tabs>
                    <w:tab w:val="right" w:pos="8838"/>
                  </w:tabs>
                  <w:ind w:right="-105"/>
                  <w:rPr>
                    <w:rFonts w:ascii="Palatino Linotype" w:eastAsia="Calibri" w:hAnsi="Palatino Linotype" w:cs="Tahoma"/>
                    <w:b/>
                    <w:sz w:val="22"/>
                    <w:szCs w:val="22"/>
                    <w:lang w:eastAsia="en-US"/>
                  </w:rPr>
                </w:pPr>
              </w:p>
              <w:p w14:paraId="410A3741" w14:textId="535C9D39" w:rsidR="00AB3C50" w:rsidRDefault="00AB3C50">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AB3C50" w:rsidRDefault="00AB3C50" w:rsidP="00427B6E">
                <w:pPr>
                  <w:tabs>
                    <w:tab w:val="right" w:pos="8838"/>
                  </w:tabs>
                  <w:ind w:right="-105" w:hanging="101"/>
                  <w:jc w:val="both"/>
                  <w:rPr>
                    <w:rFonts w:ascii="Palatino Linotype" w:eastAsia="Calibri" w:hAnsi="Palatino Linotype" w:cs="Tahoma"/>
                    <w:bCs/>
                    <w:sz w:val="22"/>
                    <w:szCs w:val="22"/>
                    <w:lang w:eastAsia="en-US"/>
                  </w:rPr>
                </w:pPr>
              </w:p>
              <w:p w14:paraId="3FF69A05" w14:textId="03300E60" w:rsidR="00AB3C50" w:rsidRDefault="00AB3C50" w:rsidP="00B13121">
                <w:pPr>
                  <w:tabs>
                    <w:tab w:val="right" w:pos="8838"/>
                  </w:tabs>
                  <w:ind w:right="-105" w:hanging="101"/>
                  <w:jc w:val="both"/>
                  <w:rPr>
                    <w:rFonts w:ascii="Palatino Linotype" w:eastAsia="Calibri" w:hAnsi="Palatino Linotype" w:cs="Tahoma"/>
                    <w:bCs/>
                    <w:sz w:val="22"/>
                    <w:szCs w:val="22"/>
                    <w:lang w:eastAsia="en-US"/>
                  </w:rPr>
                </w:pPr>
                <w:r w:rsidRPr="00B13121">
                  <w:rPr>
                    <w:rFonts w:ascii="Palatino Linotype" w:eastAsia="Calibri" w:hAnsi="Palatino Linotype" w:cs="Tahoma"/>
                    <w:sz w:val="22"/>
                    <w:lang w:eastAsia="en-US"/>
                  </w:rPr>
                  <w:t>1</w:t>
                </w:r>
                <w:r>
                  <w:rPr>
                    <w:rFonts w:ascii="Palatino Linotype" w:eastAsia="Calibri" w:hAnsi="Palatino Linotype" w:cs="Tahoma"/>
                    <w:sz w:val="22"/>
                    <w:lang w:eastAsia="en-US"/>
                  </w:rPr>
                  <w:t>70</w:t>
                </w:r>
                <w:r w:rsidR="009677B4">
                  <w:rPr>
                    <w:rFonts w:ascii="Palatino Linotype" w:eastAsia="Calibri" w:hAnsi="Palatino Linotype" w:cs="Tahoma"/>
                    <w:sz w:val="22"/>
                    <w:lang w:eastAsia="en-US"/>
                  </w:rPr>
                  <w:t>88</w:t>
                </w:r>
                <w:r w:rsidRPr="00B13121">
                  <w:rPr>
                    <w:rFonts w:ascii="Palatino Linotype" w:eastAsia="Calibri" w:hAnsi="Palatino Linotype" w:cs="Tahoma"/>
                    <w:sz w:val="22"/>
                    <w:lang w:eastAsia="en-US"/>
                  </w:rPr>
                  <w:t>/INFOEM/IP/RR/2022</w:t>
                </w:r>
                <w:r w:rsidR="009677B4">
                  <w:rPr>
                    <w:rFonts w:ascii="Palatino Linotype" w:eastAsia="Calibri" w:hAnsi="Palatino Linotype" w:cs="Tahoma"/>
                    <w:sz w:val="22"/>
                    <w:lang w:eastAsia="en-US"/>
                  </w:rPr>
                  <w:t xml:space="preserve"> y acumulados</w:t>
                </w:r>
              </w:p>
            </w:tc>
          </w:tr>
          <w:tr w:rsidR="00AB3C50" w14:paraId="1389436A" w14:textId="128385F2" w:rsidTr="007441D8">
            <w:trPr>
              <w:trHeight w:val="283"/>
            </w:trPr>
            <w:tc>
              <w:tcPr>
                <w:tcW w:w="2551" w:type="dxa"/>
              </w:tcPr>
              <w:p w14:paraId="22E0F4E9" w14:textId="77777777" w:rsidR="00AB3C50" w:rsidRDefault="00AB3C50">
                <w:pPr>
                  <w:tabs>
                    <w:tab w:val="right" w:pos="8838"/>
                  </w:tabs>
                  <w:ind w:right="-105"/>
                  <w:rPr>
                    <w:rFonts w:ascii="Palatino Linotype" w:eastAsia="Calibri" w:hAnsi="Palatino Linotype" w:cs="Tahoma"/>
                    <w:b/>
                    <w:sz w:val="22"/>
                    <w:szCs w:val="22"/>
                    <w:lang w:eastAsia="en-US"/>
                  </w:rPr>
                </w:pPr>
                <w:bookmarkStart w:id="24" w:name="_Hlk33010189"/>
                <w:r>
                  <w:rPr>
                    <w:rFonts w:ascii="Palatino Linotype" w:eastAsia="Calibri" w:hAnsi="Palatino Linotype" w:cs="Tahoma"/>
                    <w:b/>
                    <w:sz w:val="22"/>
                    <w:szCs w:val="22"/>
                    <w:lang w:eastAsia="en-US"/>
                  </w:rPr>
                  <w:t>Sujeto Obligado:</w:t>
                </w:r>
              </w:p>
            </w:tc>
            <w:tc>
              <w:tcPr>
                <w:tcW w:w="2977" w:type="dxa"/>
              </w:tcPr>
              <w:p w14:paraId="2B205C7F" w14:textId="1ECF3321" w:rsidR="00AB3C50" w:rsidRPr="00AF085A" w:rsidRDefault="00AB3C50" w:rsidP="007451C1">
                <w:pPr>
                  <w:tabs>
                    <w:tab w:val="left" w:pos="2834"/>
                    <w:tab w:val="right" w:pos="8838"/>
                  </w:tabs>
                  <w:ind w:left="-113" w:right="-107"/>
                  <w:jc w:val="both"/>
                  <w:rPr>
                    <w:rFonts w:ascii="Palatino Linotype" w:eastAsia="Calibri" w:hAnsi="Palatino Linotype" w:cs="Tahoma"/>
                    <w:sz w:val="22"/>
                    <w:szCs w:val="22"/>
                    <w:lang w:eastAsia="en-US"/>
                  </w:rPr>
                </w:pPr>
                <w:r w:rsidRPr="00AF085A">
                  <w:rPr>
                    <w:rFonts w:ascii="Palatino Linotype" w:eastAsia="Calibri" w:hAnsi="Palatino Linotype" w:cs="Arial"/>
                    <w:sz w:val="22"/>
                  </w:rPr>
                  <w:t xml:space="preserve">Ayuntamiento de </w:t>
                </w:r>
                <w:r>
                  <w:rPr>
                    <w:rFonts w:ascii="Palatino Linotype" w:eastAsia="Calibri" w:hAnsi="Palatino Linotype" w:cs="Arial"/>
                    <w:sz w:val="22"/>
                  </w:rPr>
                  <w:t>Xonacatlán</w:t>
                </w:r>
              </w:p>
            </w:tc>
          </w:tr>
          <w:bookmarkEnd w:id="24"/>
          <w:tr w:rsidR="00AB3C50" w14:paraId="28CCE4E5" w14:textId="77777777" w:rsidTr="007441D8">
            <w:trPr>
              <w:trHeight w:val="283"/>
            </w:trPr>
            <w:tc>
              <w:tcPr>
                <w:tcW w:w="2551" w:type="dxa"/>
              </w:tcPr>
              <w:p w14:paraId="13EBF3BB" w14:textId="6E4ECE4B" w:rsidR="00AB3C50" w:rsidRDefault="00AB3C50">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AB3C50" w:rsidRDefault="00AB3C50"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AB3C50" w:rsidRDefault="00AB3C50">
          <w:pPr>
            <w:tabs>
              <w:tab w:val="right" w:pos="8838"/>
            </w:tabs>
            <w:ind w:left="-28"/>
            <w:jc w:val="both"/>
            <w:rPr>
              <w:rFonts w:ascii="Arial" w:eastAsia="Calibri" w:hAnsi="Arial" w:cs="Arial"/>
              <w:b/>
              <w:sz w:val="22"/>
              <w:szCs w:val="22"/>
              <w:lang w:eastAsia="en-US"/>
            </w:rPr>
          </w:pPr>
        </w:p>
      </w:tc>
    </w:tr>
  </w:tbl>
  <w:p w14:paraId="07EF2D29" w14:textId="1620A8B4" w:rsidR="00AB3C50" w:rsidRDefault="00BA081E" w:rsidP="00814079">
    <w:pPr>
      <w:pStyle w:val="Encabezado"/>
      <w:rPr>
        <w:sz w:val="14"/>
      </w:rPr>
    </w:pPr>
    <w:r>
      <w:rPr>
        <w:noProof/>
        <w:sz w:val="14"/>
        <w:lang w:eastAsia="es-MX"/>
      </w:rPr>
      <w:pict w14:anchorId="6385E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AB3C50" w:rsidRDefault="00AB3C50"/>
  <w:p w14:paraId="104386EF" w14:textId="77777777" w:rsidR="00AB3C50" w:rsidRDefault="00AB3C50"/>
  <w:p w14:paraId="60A3E393" w14:textId="77777777" w:rsidR="00AB3C50" w:rsidRDefault="00AB3C5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AB3C50" w14:paraId="61517A1D" w14:textId="77777777" w:rsidTr="003A6126">
      <w:trPr>
        <w:trHeight w:val="1435"/>
      </w:trPr>
      <w:tc>
        <w:tcPr>
          <w:tcW w:w="1560" w:type="dxa"/>
          <w:shd w:val="clear" w:color="auto" w:fill="auto"/>
        </w:tcPr>
        <w:p w14:paraId="4B74E846" w14:textId="1E0D62B9" w:rsidR="00AB3C50" w:rsidRDefault="00AB3C50">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AB3C50" w14:paraId="7F59E1EF" w14:textId="77777777" w:rsidTr="007441D8">
            <w:trPr>
              <w:trHeight w:val="144"/>
            </w:trPr>
            <w:tc>
              <w:tcPr>
                <w:tcW w:w="2444" w:type="dxa"/>
              </w:tcPr>
              <w:p w14:paraId="5EFF942E" w14:textId="77777777" w:rsidR="00AB3C50" w:rsidRDefault="00AB3C50" w:rsidP="000D485D">
                <w:pPr>
                  <w:tabs>
                    <w:tab w:val="right" w:pos="8838"/>
                  </w:tabs>
                  <w:ind w:left="-74" w:right="-105"/>
                  <w:rPr>
                    <w:rFonts w:ascii="Palatino Linotype" w:eastAsia="Calibri" w:hAnsi="Palatino Linotype" w:cs="Tahoma"/>
                    <w:b/>
                    <w:sz w:val="22"/>
                    <w:szCs w:val="22"/>
                    <w:lang w:eastAsia="en-US"/>
                  </w:rPr>
                </w:pPr>
                <w:bookmarkStart w:id="25" w:name="_Hlk12526980"/>
                <w:r>
                  <w:rPr>
                    <w:rFonts w:ascii="Palatino Linotype" w:eastAsia="Calibri" w:hAnsi="Palatino Linotype" w:cs="Tahoma"/>
                    <w:b/>
                    <w:sz w:val="22"/>
                    <w:szCs w:val="22"/>
                    <w:lang w:eastAsia="en-US"/>
                  </w:rPr>
                  <w:t>Recurso de Revisión:</w:t>
                </w:r>
              </w:p>
            </w:tc>
            <w:tc>
              <w:tcPr>
                <w:tcW w:w="3084" w:type="dxa"/>
              </w:tcPr>
              <w:p w14:paraId="0DE47EE2" w14:textId="0795099B" w:rsidR="00AB3C50" w:rsidRPr="002B2042" w:rsidRDefault="00AB3C50" w:rsidP="00AB3C50">
                <w:pPr>
                  <w:tabs>
                    <w:tab w:val="right" w:pos="8838"/>
                  </w:tabs>
                  <w:ind w:left="-3" w:right="-105"/>
                  <w:jc w:val="both"/>
                  <w:rPr>
                    <w:rFonts w:ascii="Palatino Linotype" w:eastAsia="Calibri" w:hAnsi="Palatino Linotype" w:cs="Tahoma"/>
                    <w:sz w:val="22"/>
                    <w:szCs w:val="22"/>
                    <w:lang w:eastAsia="en-US"/>
                  </w:rPr>
                </w:pPr>
                <w:r w:rsidRPr="00B13121">
                  <w:rPr>
                    <w:rFonts w:ascii="Palatino Linotype" w:eastAsia="Calibri" w:hAnsi="Palatino Linotype" w:cs="Tahoma"/>
                    <w:sz w:val="22"/>
                    <w:lang w:eastAsia="en-US"/>
                  </w:rPr>
                  <w:t>1</w:t>
                </w:r>
                <w:r>
                  <w:rPr>
                    <w:rFonts w:ascii="Palatino Linotype" w:eastAsia="Calibri" w:hAnsi="Palatino Linotype" w:cs="Tahoma"/>
                    <w:sz w:val="22"/>
                    <w:lang w:eastAsia="en-US"/>
                  </w:rPr>
                  <w:t>70</w:t>
                </w:r>
                <w:r w:rsidR="009677B4">
                  <w:rPr>
                    <w:rFonts w:ascii="Palatino Linotype" w:eastAsia="Calibri" w:hAnsi="Palatino Linotype" w:cs="Tahoma"/>
                    <w:sz w:val="22"/>
                    <w:lang w:eastAsia="en-US"/>
                  </w:rPr>
                  <w:t>88</w:t>
                </w:r>
                <w:r w:rsidRPr="00B13121">
                  <w:rPr>
                    <w:rFonts w:ascii="Palatino Linotype" w:eastAsia="Calibri" w:hAnsi="Palatino Linotype" w:cs="Tahoma"/>
                    <w:sz w:val="22"/>
                    <w:lang w:eastAsia="en-US"/>
                  </w:rPr>
                  <w:t>/INFOEM/IP/RR/2022</w:t>
                </w:r>
                <w:r w:rsidR="009677B4">
                  <w:rPr>
                    <w:rFonts w:ascii="Palatino Linotype" w:eastAsia="Calibri" w:hAnsi="Palatino Linotype" w:cs="Tahoma"/>
                    <w:lang w:eastAsia="en-US"/>
                  </w:rPr>
                  <w:t xml:space="preserve"> y acumulados.</w:t>
                </w:r>
              </w:p>
            </w:tc>
            <w:tc>
              <w:tcPr>
                <w:tcW w:w="3402" w:type="dxa"/>
              </w:tcPr>
              <w:p w14:paraId="11E4533C" w14:textId="3B21362A" w:rsidR="00AB3C50" w:rsidRDefault="00AB3C50">
                <w:pPr>
                  <w:tabs>
                    <w:tab w:val="right" w:pos="8838"/>
                  </w:tabs>
                  <w:ind w:left="-74" w:right="-105"/>
                  <w:jc w:val="both"/>
                  <w:rPr>
                    <w:rFonts w:ascii="Palatino Linotype" w:eastAsia="Calibri" w:hAnsi="Palatino Linotype" w:cs="Tahoma"/>
                    <w:bCs/>
                    <w:sz w:val="22"/>
                    <w:szCs w:val="22"/>
                    <w:lang w:eastAsia="en-US"/>
                  </w:rPr>
                </w:pPr>
              </w:p>
            </w:tc>
          </w:tr>
          <w:tr w:rsidR="00AB3C50" w14:paraId="3FC4FA7D" w14:textId="77777777" w:rsidTr="007441D8">
            <w:trPr>
              <w:trHeight w:val="144"/>
            </w:trPr>
            <w:tc>
              <w:tcPr>
                <w:tcW w:w="2444" w:type="dxa"/>
              </w:tcPr>
              <w:p w14:paraId="363D966B" w14:textId="77777777" w:rsidR="00AB3C50" w:rsidRDefault="00AB3C50" w:rsidP="000D485D">
                <w:pPr>
                  <w:tabs>
                    <w:tab w:val="right" w:pos="8838"/>
                  </w:tabs>
                  <w:ind w:left="-74" w:right="-105"/>
                  <w:rPr>
                    <w:rFonts w:ascii="Palatino Linotype" w:eastAsia="Calibri" w:hAnsi="Palatino Linotype" w:cs="Tahoma"/>
                    <w:b/>
                    <w:sz w:val="22"/>
                    <w:szCs w:val="22"/>
                    <w:lang w:eastAsia="en-US"/>
                  </w:rPr>
                </w:pPr>
                <w:bookmarkStart w:id="26" w:name="_Hlk10641523"/>
                <w:bookmarkEnd w:id="25"/>
                <w:r>
                  <w:rPr>
                    <w:rFonts w:ascii="Palatino Linotype" w:eastAsia="Calibri" w:hAnsi="Palatino Linotype" w:cs="Tahoma"/>
                    <w:b/>
                    <w:sz w:val="22"/>
                    <w:szCs w:val="22"/>
                    <w:lang w:eastAsia="en-US"/>
                  </w:rPr>
                  <w:t>Recurrente:</w:t>
                </w:r>
              </w:p>
            </w:tc>
            <w:tc>
              <w:tcPr>
                <w:tcW w:w="3084" w:type="dxa"/>
              </w:tcPr>
              <w:p w14:paraId="73C065CD" w14:textId="4CD61C8D" w:rsidR="00AB3C50" w:rsidRPr="000A7E5D" w:rsidRDefault="00AB3C50"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AB3C50" w:rsidRDefault="00AB3C50" w:rsidP="003037E1">
                <w:pPr>
                  <w:tabs>
                    <w:tab w:val="left" w:pos="3122"/>
                    <w:tab w:val="right" w:pos="8838"/>
                  </w:tabs>
                  <w:ind w:right="-105"/>
                  <w:jc w:val="both"/>
                  <w:rPr>
                    <w:rFonts w:ascii="Palatino Linotype" w:eastAsia="Calibri" w:hAnsi="Palatino Linotype" w:cs="Tahoma"/>
                    <w:sz w:val="22"/>
                    <w:szCs w:val="22"/>
                    <w:lang w:eastAsia="en-US"/>
                  </w:rPr>
                </w:pPr>
              </w:p>
            </w:tc>
          </w:tr>
          <w:bookmarkEnd w:id="26"/>
          <w:tr w:rsidR="00AB3C50" w14:paraId="4D832A43" w14:textId="77777777" w:rsidTr="007441D8">
            <w:trPr>
              <w:trHeight w:val="283"/>
            </w:trPr>
            <w:tc>
              <w:tcPr>
                <w:tcW w:w="2444" w:type="dxa"/>
              </w:tcPr>
              <w:p w14:paraId="02CA5CB0" w14:textId="77777777" w:rsidR="00AB3C50" w:rsidRDefault="00AB3C50"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3BB6FEF1" w:rsidR="00AB3C50" w:rsidRPr="00396CF5" w:rsidRDefault="00AB3C50" w:rsidP="00AB3C50">
                <w:pPr>
                  <w:tabs>
                    <w:tab w:val="left" w:pos="2834"/>
                    <w:tab w:val="right" w:pos="8838"/>
                  </w:tabs>
                  <w:ind w:left="-3" w:right="-105"/>
                  <w:jc w:val="both"/>
                  <w:rPr>
                    <w:rFonts w:ascii="Palatino Linotype" w:eastAsia="Calibri" w:hAnsi="Palatino Linotype" w:cs="Tahoma"/>
                    <w:sz w:val="22"/>
                    <w:szCs w:val="22"/>
                    <w:lang w:eastAsia="en-US"/>
                  </w:rPr>
                </w:pPr>
                <w:r w:rsidRPr="00AF085A">
                  <w:rPr>
                    <w:rFonts w:ascii="Palatino Linotype" w:eastAsia="Calibri" w:hAnsi="Palatino Linotype" w:cs="Arial"/>
                    <w:sz w:val="22"/>
                  </w:rPr>
                  <w:t xml:space="preserve">Ayuntamiento de </w:t>
                </w:r>
                <w:r>
                  <w:rPr>
                    <w:rFonts w:ascii="Palatino Linotype" w:eastAsia="Calibri" w:hAnsi="Palatino Linotype" w:cs="Arial"/>
                    <w:sz w:val="22"/>
                  </w:rPr>
                  <w:t>Xonacatlán</w:t>
                </w:r>
              </w:p>
            </w:tc>
            <w:tc>
              <w:tcPr>
                <w:tcW w:w="3402" w:type="dxa"/>
              </w:tcPr>
              <w:p w14:paraId="00F18B8C" w14:textId="77777777" w:rsidR="00AB3C50" w:rsidRDefault="00AB3C50">
                <w:pPr>
                  <w:tabs>
                    <w:tab w:val="left" w:pos="2834"/>
                    <w:tab w:val="right" w:pos="8838"/>
                  </w:tabs>
                  <w:ind w:left="-74" w:right="-105"/>
                  <w:jc w:val="both"/>
                  <w:rPr>
                    <w:rFonts w:ascii="Palatino Linotype" w:eastAsia="Calibri" w:hAnsi="Palatino Linotype" w:cs="Tahoma"/>
                    <w:sz w:val="22"/>
                    <w:szCs w:val="22"/>
                    <w:lang w:eastAsia="en-US"/>
                  </w:rPr>
                </w:pPr>
              </w:p>
            </w:tc>
          </w:tr>
          <w:tr w:rsidR="00AB3C50" w14:paraId="7BC74D7A" w14:textId="77777777" w:rsidTr="007441D8">
            <w:trPr>
              <w:trHeight w:val="283"/>
            </w:trPr>
            <w:tc>
              <w:tcPr>
                <w:tcW w:w="2444" w:type="dxa"/>
              </w:tcPr>
              <w:p w14:paraId="3BF93338" w14:textId="01E84F2D" w:rsidR="00AB3C50" w:rsidRDefault="00AB3C50"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AB3C50" w:rsidRPr="003037E1" w:rsidRDefault="00AB3C50"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AB3C50" w:rsidRDefault="00AB3C50">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AB3C50" w:rsidRDefault="00AB3C50">
          <w:pPr>
            <w:tabs>
              <w:tab w:val="right" w:pos="8838"/>
            </w:tabs>
            <w:ind w:left="-28"/>
            <w:jc w:val="both"/>
            <w:rPr>
              <w:rFonts w:ascii="Arial" w:eastAsia="Calibri" w:hAnsi="Arial" w:cs="Arial"/>
              <w:b/>
              <w:sz w:val="22"/>
              <w:szCs w:val="22"/>
              <w:lang w:eastAsia="en-US"/>
            </w:rPr>
          </w:pPr>
        </w:p>
      </w:tc>
    </w:tr>
  </w:tbl>
  <w:p w14:paraId="5F654A99" w14:textId="6CB7D4AE" w:rsidR="00AB3C50" w:rsidRDefault="00BA081E" w:rsidP="003A6126">
    <w:pPr>
      <w:pStyle w:val="Encabezado"/>
      <w:tabs>
        <w:tab w:val="clear" w:pos="4419"/>
        <w:tab w:val="clear" w:pos="8838"/>
        <w:tab w:val="center" w:pos="4522"/>
      </w:tabs>
    </w:pPr>
    <w:r>
      <w:rPr>
        <w:noProof/>
        <w:sz w:val="14"/>
        <w:szCs w:val="22"/>
        <w:lang w:eastAsia="es-MX"/>
      </w:rPr>
      <w:pict w14:anchorId="76131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AB3C50" w:rsidRDefault="00AB3C50"/>
  <w:p w14:paraId="69AC6122" w14:textId="77777777" w:rsidR="00AB3C50" w:rsidRDefault="00AB3C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A3113C"/>
    <w:multiLevelType w:val="hybridMultilevel"/>
    <w:tmpl w:val="BF023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131753"/>
    <w:multiLevelType w:val="hybridMultilevel"/>
    <w:tmpl w:val="E8CEB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8D069C"/>
    <w:multiLevelType w:val="hybridMultilevel"/>
    <w:tmpl w:val="686C7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78074D"/>
    <w:multiLevelType w:val="hybridMultilevel"/>
    <w:tmpl w:val="4C9C910A"/>
    <w:lvl w:ilvl="0" w:tplc="4CACF89E">
      <w:start w:val="1"/>
      <w:numFmt w:val="upperLetter"/>
      <w:lvlText w:val="%1)"/>
      <w:lvlJc w:val="left"/>
      <w:pPr>
        <w:ind w:left="927" w:hanging="360"/>
      </w:pPr>
      <w:rPr>
        <w:rFonts w:hint="default"/>
        <w:b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A214A8"/>
    <w:multiLevelType w:val="hybridMultilevel"/>
    <w:tmpl w:val="67221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ED7173"/>
    <w:multiLevelType w:val="hybridMultilevel"/>
    <w:tmpl w:val="CE7611CA"/>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num>
  <w:num w:numId="6">
    <w:abstractNumId w:val="1"/>
  </w:num>
  <w:num w:numId="7">
    <w:abstractNumId w:val="4"/>
  </w:num>
  <w:num w:numId="8">
    <w:abstractNumId w:val="31"/>
  </w:num>
  <w:num w:numId="9">
    <w:abstractNumId w:val="35"/>
  </w:num>
  <w:num w:numId="10">
    <w:abstractNumId w:val="29"/>
  </w:num>
  <w:num w:numId="11">
    <w:abstractNumId w:val="5"/>
  </w:num>
  <w:num w:numId="12">
    <w:abstractNumId w:val="18"/>
  </w:num>
  <w:num w:numId="13">
    <w:abstractNumId w:val="37"/>
  </w:num>
  <w:num w:numId="14">
    <w:abstractNumId w:val="2"/>
  </w:num>
  <w:num w:numId="15">
    <w:abstractNumId w:val="22"/>
  </w:num>
  <w:num w:numId="16">
    <w:abstractNumId w:val="20"/>
  </w:num>
  <w:num w:numId="17">
    <w:abstractNumId w:val="26"/>
  </w:num>
  <w:num w:numId="18">
    <w:abstractNumId w:val="25"/>
  </w:num>
  <w:num w:numId="19">
    <w:abstractNumId w:val="21"/>
  </w:num>
  <w:num w:numId="20">
    <w:abstractNumId w:val="11"/>
  </w:num>
  <w:num w:numId="21">
    <w:abstractNumId w:val="15"/>
  </w:num>
  <w:num w:numId="22">
    <w:abstractNumId w:val="36"/>
  </w:num>
  <w:num w:numId="23">
    <w:abstractNumId w:val="23"/>
  </w:num>
  <w:num w:numId="24">
    <w:abstractNumId w:val="27"/>
  </w:num>
  <w:num w:numId="25">
    <w:abstractNumId w:val="34"/>
  </w:num>
  <w:num w:numId="26">
    <w:abstractNumId w:val="32"/>
  </w:num>
  <w:num w:numId="27">
    <w:abstractNumId w:val="38"/>
  </w:num>
  <w:num w:numId="28">
    <w:abstractNumId w:val="28"/>
  </w:num>
  <w:num w:numId="29">
    <w:abstractNumId w:val="9"/>
  </w:num>
  <w:num w:numId="30">
    <w:abstractNumId w:val="10"/>
  </w:num>
  <w:num w:numId="31">
    <w:abstractNumId w:val="24"/>
  </w:num>
  <w:num w:numId="32">
    <w:abstractNumId w:val="17"/>
  </w:num>
  <w:num w:numId="33">
    <w:abstractNumId w:val="3"/>
  </w:num>
  <w:num w:numId="34">
    <w:abstractNumId w:val="33"/>
  </w:num>
  <w:num w:numId="35">
    <w:abstractNumId w:val="8"/>
  </w:num>
  <w:num w:numId="36">
    <w:abstractNumId w:val="6"/>
  </w:num>
  <w:num w:numId="37">
    <w:abstractNumId w:val="19"/>
  </w:num>
  <w:num w:numId="38">
    <w:abstractNumId w:val="30"/>
  </w:num>
  <w:num w:numId="39">
    <w:abstractNumId w:val="12"/>
  </w:num>
  <w:num w:numId="40">
    <w:abstractNumId w:val="16"/>
  </w:num>
  <w:num w:numId="41">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028D"/>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391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AB0"/>
    <w:rsid w:val="00247B17"/>
    <w:rsid w:val="00250389"/>
    <w:rsid w:val="00251439"/>
    <w:rsid w:val="00251800"/>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050"/>
    <w:rsid w:val="002B1648"/>
    <w:rsid w:val="002B2042"/>
    <w:rsid w:val="002B20A1"/>
    <w:rsid w:val="002B226E"/>
    <w:rsid w:val="002B3E72"/>
    <w:rsid w:val="002B41E5"/>
    <w:rsid w:val="002B46D4"/>
    <w:rsid w:val="002B531B"/>
    <w:rsid w:val="002B54CF"/>
    <w:rsid w:val="002B589E"/>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3EDA"/>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1762A"/>
    <w:rsid w:val="00320F16"/>
    <w:rsid w:val="0032170B"/>
    <w:rsid w:val="00321C43"/>
    <w:rsid w:val="003221F7"/>
    <w:rsid w:val="003225B5"/>
    <w:rsid w:val="0032262B"/>
    <w:rsid w:val="00322AF7"/>
    <w:rsid w:val="00323325"/>
    <w:rsid w:val="00323F56"/>
    <w:rsid w:val="00324372"/>
    <w:rsid w:val="003243B0"/>
    <w:rsid w:val="00325EC0"/>
    <w:rsid w:val="0032692F"/>
    <w:rsid w:val="00326A39"/>
    <w:rsid w:val="00330729"/>
    <w:rsid w:val="00330DA7"/>
    <w:rsid w:val="00330DDE"/>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29F2"/>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5A50"/>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398"/>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6D7D"/>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CB4"/>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8A0"/>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27F75"/>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0A7"/>
    <w:rsid w:val="00656364"/>
    <w:rsid w:val="006563CA"/>
    <w:rsid w:val="0065686E"/>
    <w:rsid w:val="00656A7B"/>
    <w:rsid w:val="006578FC"/>
    <w:rsid w:val="00657AAB"/>
    <w:rsid w:val="006608AB"/>
    <w:rsid w:val="00660E52"/>
    <w:rsid w:val="0066143F"/>
    <w:rsid w:val="006620DA"/>
    <w:rsid w:val="00662C42"/>
    <w:rsid w:val="0066370E"/>
    <w:rsid w:val="00664587"/>
    <w:rsid w:val="00665842"/>
    <w:rsid w:val="00666BD7"/>
    <w:rsid w:val="00666F25"/>
    <w:rsid w:val="00667C1C"/>
    <w:rsid w:val="0067001F"/>
    <w:rsid w:val="00670A43"/>
    <w:rsid w:val="00671495"/>
    <w:rsid w:val="006725FC"/>
    <w:rsid w:val="0067273A"/>
    <w:rsid w:val="00672FEE"/>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30"/>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A87"/>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74A"/>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60E"/>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BBE"/>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751"/>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66A5"/>
    <w:rsid w:val="00957702"/>
    <w:rsid w:val="00960346"/>
    <w:rsid w:val="009617D3"/>
    <w:rsid w:val="009629BE"/>
    <w:rsid w:val="00962C63"/>
    <w:rsid w:val="00964061"/>
    <w:rsid w:val="0096463B"/>
    <w:rsid w:val="009677B4"/>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54C6"/>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005E"/>
    <w:rsid w:val="009E10E1"/>
    <w:rsid w:val="009E110C"/>
    <w:rsid w:val="009E49AA"/>
    <w:rsid w:val="009E5419"/>
    <w:rsid w:val="009E5A6E"/>
    <w:rsid w:val="009E613C"/>
    <w:rsid w:val="009E70E7"/>
    <w:rsid w:val="009F074A"/>
    <w:rsid w:val="009F0B3C"/>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214"/>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8C3"/>
    <w:rsid w:val="00A67F68"/>
    <w:rsid w:val="00A71340"/>
    <w:rsid w:val="00A719AA"/>
    <w:rsid w:val="00A73DE3"/>
    <w:rsid w:val="00A747DD"/>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4AF4"/>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E5F"/>
    <w:rsid w:val="00AA7F48"/>
    <w:rsid w:val="00AB0073"/>
    <w:rsid w:val="00AB010D"/>
    <w:rsid w:val="00AB0749"/>
    <w:rsid w:val="00AB273B"/>
    <w:rsid w:val="00AB3C50"/>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9A3"/>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BE8"/>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17213"/>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378"/>
    <w:rsid w:val="00B93510"/>
    <w:rsid w:val="00B93640"/>
    <w:rsid w:val="00B939D0"/>
    <w:rsid w:val="00B93E33"/>
    <w:rsid w:val="00B93FFB"/>
    <w:rsid w:val="00B94957"/>
    <w:rsid w:val="00B94B67"/>
    <w:rsid w:val="00B954F3"/>
    <w:rsid w:val="00B95BCD"/>
    <w:rsid w:val="00B95CDC"/>
    <w:rsid w:val="00B95CE5"/>
    <w:rsid w:val="00B96107"/>
    <w:rsid w:val="00B9614C"/>
    <w:rsid w:val="00B96F60"/>
    <w:rsid w:val="00B97BD4"/>
    <w:rsid w:val="00BA081E"/>
    <w:rsid w:val="00BA0D0B"/>
    <w:rsid w:val="00BA0D3C"/>
    <w:rsid w:val="00BA1099"/>
    <w:rsid w:val="00BA10DC"/>
    <w:rsid w:val="00BA1732"/>
    <w:rsid w:val="00BA1D50"/>
    <w:rsid w:val="00BA206A"/>
    <w:rsid w:val="00BA4CE5"/>
    <w:rsid w:val="00BA688A"/>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C4"/>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3D2F"/>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4C5"/>
    <w:rsid w:val="00C436E3"/>
    <w:rsid w:val="00C443B2"/>
    <w:rsid w:val="00C44666"/>
    <w:rsid w:val="00C44A1F"/>
    <w:rsid w:val="00C459A9"/>
    <w:rsid w:val="00C4752A"/>
    <w:rsid w:val="00C477E7"/>
    <w:rsid w:val="00C502A5"/>
    <w:rsid w:val="00C50ECB"/>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0710"/>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8749F"/>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42F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A27"/>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EF4"/>
    <w:rsid w:val="00D371D0"/>
    <w:rsid w:val="00D403A3"/>
    <w:rsid w:val="00D4062A"/>
    <w:rsid w:val="00D407D3"/>
    <w:rsid w:val="00D40BC3"/>
    <w:rsid w:val="00D41A35"/>
    <w:rsid w:val="00D42F2E"/>
    <w:rsid w:val="00D431F4"/>
    <w:rsid w:val="00D434EC"/>
    <w:rsid w:val="00D43B3E"/>
    <w:rsid w:val="00D43E69"/>
    <w:rsid w:val="00D44E9D"/>
    <w:rsid w:val="00D454A6"/>
    <w:rsid w:val="00D466D0"/>
    <w:rsid w:val="00D472A7"/>
    <w:rsid w:val="00D51515"/>
    <w:rsid w:val="00D53731"/>
    <w:rsid w:val="00D538C7"/>
    <w:rsid w:val="00D54BD5"/>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200"/>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654A"/>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4309"/>
    <w:rsid w:val="00E155D8"/>
    <w:rsid w:val="00E156F2"/>
    <w:rsid w:val="00E17436"/>
    <w:rsid w:val="00E17728"/>
    <w:rsid w:val="00E17D55"/>
    <w:rsid w:val="00E17FA7"/>
    <w:rsid w:val="00E208B2"/>
    <w:rsid w:val="00E2250E"/>
    <w:rsid w:val="00E22C47"/>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6121"/>
    <w:rsid w:val="00E773B4"/>
    <w:rsid w:val="00E77E5E"/>
    <w:rsid w:val="00E80DA7"/>
    <w:rsid w:val="00E8155D"/>
    <w:rsid w:val="00E816C6"/>
    <w:rsid w:val="00E81AB0"/>
    <w:rsid w:val="00E82615"/>
    <w:rsid w:val="00E82F06"/>
    <w:rsid w:val="00E84132"/>
    <w:rsid w:val="00E84A66"/>
    <w:rsid w:val="00E84AD7"/>
    <w:rsid w:val="00E85CC0"/>
    <w:rsid w:val="00E861B4"/>
    <w:rsid w:val="00E905B8"/>
    <w:rsid w:val="00E90627"/>
    <w:rsid w:val="00E9193D"/>
    <w:rsid w:val="00E958AD"/>
    <w:rsid w:val="00E96269"/>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03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550B"/>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0540"/>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5E98"/>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3F29"/>
    <w:rsid w:val="00FC4367"/>
    <w:rsid w:val="00FC642D"/>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13EC"/>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27959202">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7376651">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4767859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54064952">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19648785">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saimex.org.mx/saimex/solicitud/downloadAttach/1639902.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xonacatlan.gob.mx/contenidos/xonacatlan/docs/33_3-montos-que-reciban-y-acciones-a-realizar-con-el-fais_2063103904.pdf" TargetMode="External"/><Relationship Id="rId1" Type="http://schemas.openxmlformats.org/officeDocument/2006/relationships/hyperlink" Target="https://xonacatlan.gob.mx/contenidos/xonacatlan/docs/PLAN_DE_DESARROLLO_MUNICIPAL_2022_2024_OBS_pdf_2022_5_17_09143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7AB9C2-E3F2-4F76-9FF1-8328C6F9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13577</Words>
  <Characters>74677</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4</cp:revision>
  <cp:lastPrinted>2021-08-18T17:12:00Z</cp:lastPrinted>
  <dcterms:created xsi:type="dcterms:W3CDTF">2023-10-09T23:42:00Z</dcterms:created>
  <dcterms:modified xsi:type="dcterms:W3CDTF">2023-11-15T19:15:00Z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