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5D2F8" w14:textId="6AE76E77" w:rsidR="00487828" w:rsidRPr="00FE3065" w:rsidRDefault="00487828"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r w:rsidRPr="00FE306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823EB" w:rsidRPr="009823EB">
        <w:rPr>
          <w:rFonts w:ascii="Palatino Linotype" w:eastAsia="Times New Roman" w:hAnsi="Palatino Linotype" w:cs="Arial"/>
          <w:color w:val="000000"/>
          <w:sz w:val="24"/>
          <w:szCs w:val="24"/>
          <w:lang w:eastAsia="es-MX"/>
        </w:rPr>
        <w:t>doce de abril de dos mil veintitrés.</w:t>
      </w:r>
    </w:p>
    <w:p w14:paraId="7ECB4F94" w14:textId="77777777" w:rsidR="00487828" w:rsidRPr="00FE3065" w:rsidRDefault="00487828"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8B8EFA7" w14:textId="55C400C6" w:rsidR="00487828" w:rsidRPr="00FE3065" w:rsidRDefault="00487828" w:rsidP="003C1AC9">
      <w:pPr>
        <w:tabs>
          <w:tab w:val="left" w:pos="1701"/>
        </w:tabs>
        <w:spacing w:after="0" w:line="360" w:lineRule="auto"/>
        <w:jc w:val="both"/>
        <w:rPr>
          <w:rFonts w:ascii="Palatino Linotype" w:hAnsi="Palatino Linotype" w:cs="Arial"/>
          <w:b/>
          <w:sz w:val="24"/>
          <w:szCs w:val="24"/>
        </w:rPr>
      </w:pPr>
      <w:r w:rsidRPr="00FE3065">
        <w:rPr>
          <w:rFonts w:ascii="Palatino Linotype" w:hAnsi="Palatino Linotype" w:cs="Arial"/>
          <w:b/>
          <w:sz w:val="24"/>
          <w:szCs w:val="24"/>
        </w:rPr>
        <w:t>VISTOS</w:t>
      </w:r>
      <w:r w:rsidR="00031298" w:rsidRPr="00FE3065">
        <w:rPr>
          <w:rFonts w:ascii="Palatino Linotype" w:hAnsi="Palatino Linotype" w:cs="Arial"/>
          <w:sz w:val="24"/>
          <w:szCs w:val="24"/>
        </w:rPr>
        <w:t xml:space="preserve"> </w:t>
      </w:r>
      <w:r w:rsidRPr="00FE3065">
        <w:rPr>
          <w:rFonts w:ascii="Palatino Linotype" w:hAnsi="Palatino Linotype" w:cs="Arial"/>
          <w:sz w:val="24"/>
          <w:szCs w:val="24"/>
        </w:rPr>
        <w:t>l</w:t>
      </w:r>
      <w:r w:rsidR="00031298" w:rsidRPr="00FE3065">
        <w:rPr>
          <w:rFonts w:ascii="Palatino Linotype" w:hAnsi="Palatino Linotype" w:cs="Arial"/>
          <w:sz w:val="24"/>
          <w:szCs w:val="24"/>
        </w:rPr>
        <w:t>os</w:t>
      </w:r>
      <w:r w:rsidRPr="00FE3065">
        <w:rPr>
          <w:rFonts w:ascii="Palatino Linotype" w:hAnsi="Palatino Linotype" w:cs="Arial"/>
          <w:sz w:val="24"/>
          <w:szCs w:val="24"/>
        </w:rPr>
        <w:t xml:space="preserve"> expediente</w:t>
      </w:r>
      <w:r w:rsidR="00031298" w:rsidRPr="00FE3065">
        <w:rPr>
          <w:rFonts w:ascii="Palatino Linotype" w:hAnsi="Palatino Linotype" w:cs="Arial"/>
          <w:sz w:val="24"/>
          <w:szCs w:val="24"/>
        </w:rPr>
        <w:t>s</w:t>
      </w:r>
      <w:r w:rsidRPr="00FE3065">
        <w:rPr>
          <w:rFonts w:ascii="Palatino Linotype" w:hAnsi="Palatino Linotype" w:cs="Arial"/>
          <w:sz w:val="24"/>
          <w:szCs w:val="24"/>
        </w:rPr>
        <w:t xml:space="preserve"> electrónico</w:t>
      </w:r>
      <w:r w:rsidR="00031298" w:rsidRPr="00FE3065">
        <w:rPr>
          <w:rFonts w:ascii="Palatino Linotype" w:hAnsi="Palatino Linotype" w:cs="Arial"/>
          <w:sz w:val="24"/>
          <w:szCs w:val="24"/>
        </w:rPr>
        <w:t>s</w:t>
      </w:r>
      <w:r w:rsidRPr="00FE3065">
        <w:rPr>
          <w:rFonts w:ascii="Palatino Linotype" w:hAnsi="Palatino Linotype" w:cs="Arial"/>
          <w:sz w:val="24"/>
          <w:szCs w:val="24"/>
        </w:rPr>
        <w:t xml:space="preserve"> formado</w:t>
      </w:r>
      <w:r w:rsidR="00031298" w:rsidRPr="00FE3065">
        <w:rPr>
          <w:rFonts w:ascii="Palatino Linotype" w:hAnsi="Palatino Linotype" w:cs="Arial"/>
          <w:sz w:val="24"/>
          <w:szCs w:val="24"/>
        </w:rPr>
        <w:t>s</w:t>
      </w:r>
      <w:r w:rsidRPr="00FE3065">
        <w:rPr>
          <w:rFonts w:ascii="Palatino Linotype" w:hAnsi="Palatino Linotype" w:cs="Arial"/>
          <w:sz w:val="24"/>
          <w:szCs w:val="24"/>
        </w:rPr>
        <w:t xml:space="preserve"> con motivo de</w:t>
      </w:r>
      <w:r w:rsidR="00031298" w:rsidRPr="00FE3065">
        <w:rPr>
          <w:rFonts w:ascii="Palatino Linotype" w:hAnsi="Palatino Linotype" w:cs="Arial"/>
          <w:sz w:val="24"/>
          <w:szCs w:val="24"/>
        </w:rPr>
        <w:t xml:space="preserve"> </w:t>
      </w:r>
      <w:r w:rsidRPr="00FE3065">
        <w:rPr>
          <w:rFonts w:ascii="Palatino Linotype" w:hAnsi="Palatino Linotype" w:cs="Arial"/>
          <w:sz w:val="24"/>
          <w:szCs w:val="24"/>
        </w:rPr>
        <w:t>l</w:t>
      </w:r>
      <w:r w:rsidR="00031298" w:rsidRPr="00FE3065">
        <w:rPr>
          <w:rFonts w:ascii="Palatino Linotype" w:hAnsi="Palatino Linotype" w:cs="Arial"/>
          <w:sz w:val="24"/>
          <w:szCs w:val="24"/>
        </w:rPr>
        <w:t>os</w:t>
      </w:r>
      <w:r w:rsidRPr="00FE3065">
        <w:rPr>
          <w:rFonts w:ascii="Palatino Linotype" w:hAnsi="Palatino Linotype" w:cs="Arial"/>
          <w:sz w:val="24"/>
          <w:szCs w:val="24"/>
        </w:rPr>
        <w:t xml:space="preserve"> recurso</w:t>
      </w:r>
      <w:r w:rsidR="00031298" w:rsidRPr="00FE3065">
        <w:rPr>
          <w:rFonts w:ascii="Palatino Linotype" w:hAnsi="Palatino Linotype" w:cs="Arial"/>
          <w:sz w:val="24"/>
          <w:szCs w:val="24"/>
        </w:rPr>
        <w:t>s</w:t>
      </w:r>
      <w:r w:rsidRPr="00FE3065">
        <w:rPr>
          <w:rFonts w:ascii="Palatino Linotype" w:hAnsi="Palatino Linotype" w:cs="Arial"/>
          <w:sz w:val="24"/>
          <w:szCs w:val="24"/>
        </w:rPr>
        <w:t xml:space="preserve"> de revisión número </w:t>
      </w:r>
      <w:r w:rsidR="00031298" w:rsidRPr="00FE3065">
        <w:rPr>
          <w:rFonts w:ascii="Palatino Linotype" w:hAnsi="Palatino Linotype" w:cs="Arial"/>
          <w:b/>
          <w:bCs/>
          <w:sz w:val="24"/>
          <w:szCs w:val="24"/>
          <w:lang w:eastAsia="es-MX"/>
        </w:rPr>
        <w:t>15005</w:t>
      </w:r>
      <w:r w:rsidRPr="00FE3065">
        <w:rPr>
          <w:rFonts w:ascii="Palatino Linotype" w:hAnsi="Palatino Linotype" w:cs="Arial"/>
          <w:b/>
          <w:bCs/>
          <w:sz w:val="24"/>
          <w:szCs w:val="24"/>
          <w:lang w:eastAsia="es-MX"/>
        </w:rPr>
        <w:t>/INFOEM/IP/RR/2022</w:t>
      </w:r>
      <w:r w:rsidR="00031298" w:rsidRPr="00FE3065">
        <w:rPr>
          <w:rFonts w:ascii="Palatino Linotype" w:hAnsi="Palatino Linotype" w:cs="Arial"/>
          <w:b/>
          <w:bCs/>
          <w:sz w:val="24"/>
          <w:szCs w:val="24"/>
          <w:lang w:eastAsia="es-MX"/>
        </w:rPr>
        <w:t xml:space="preserve"> y acumulado</w:t>
      </w:r>
      <w:r w:rsidRPr="00FE3065">
        <w:rPr>
          <w:rFonts w:ascii="Palatino Linotype" w:hAnsi="Palatino Linotype" w:cs="Arial"/>
          <w:sz w:val="24"/>
          <w:szCs w:val="24"/>
        </w:rPr>
        <w:t>, interpuesto</w:t>
      </w:r>
      <w:r w:rsidR="00031298" w:rsidRPr="00FE3065">
        <w:rPr>
          <w:rFonts w:ascii="Palatino Linotype" w:hAnsi="Palatino Linotype" w:cs="Arial"/>
          <w:sz w:val="24"/>
          <w:szCs w:val="24"/>
        </w:rPr>
        <w:t>s</w:t>
      </w:r>
      <w:r w:rsidRPr="00FE3065">
        <w:rPr>
          <w:rFonts w:ascii="Palatino Linotype" w:hAnsi="Palatino Linotype" w:cs="Arial"/>
          <w:sz w:val="24"/>
          <w:szCs w:val="24"/>
        </w:rPr>
        <w:t xml:space="preserve"> por </w:t>
      </w:r>
      <w:r w:rsidR="003C1AC9" w:rsidRPr="00FE3065">
        <w:rPr>
          <w:rFonts w:ascii="Palatino Linotype" w:hAnsi="Palatino Linotype" w:cs="Arial"/>
          <w:sz w:val="24"/>
          <w:szCs w:val="24"/>
        </w:rPr>
        <w:t>l</w:t>
      </w:r>
      <w:r w:rsidR="00031298" w:rsidRPr="00FE3065">
        <w:rPr>
          <w:rFonts w:ascii="Palatino Linotype" w:hAnsi="Palatino Linotype" w:cs="Arial"/>
          <w:sz w:val="24"/>
          <w:szCs w:val="24"/>
        </w:rPr>
        <w:t>a</w:t>
      </w:r>
      <w:r w:rsidR="003C1AC9" w:rsidRPr="00FE3065">
        <w:rPr>
          <w:rFonts w:ascii="Palatino Linotype" w:hAnsi="Palatino Linotype" w:cs="Arial"/>
          <w:sz w:val="24"/>
          <w:szCs w:val="24"/>
        </w:rPr>
        <w:t xml:space="preserve"> </w:t>
      </w:r>
      <w:r w:rsidR="003C1AC9" w:rsidRPr="00FE3065">
        <w:rPr>
          <w:rFonts w:ascii="Palatino Linotype" w:hAnsi="Palatino Linotype" w:cs="Arial"/>
          <w:b/>
          <w:sz w:val="24"/>
          <w:szCs w:val="24"/>
        </w:rPr>
        <w:t xml:space="preserve">C. </w:t>
      </w:r>
      <w:r w:rsidR="004C723D">
        <w:rPr>
          <w:rFonts w:ascii="Palatino Linotype" w:hAnsi="Palatino Linotype" w:cs="Arial"/>
          <w:b/>
          <w:sz w:val="24"/>
          <w:szCs w:val="24"/>
        </w:rPr>
        <w:t>XXXXXXXX</w:t>
      </w:r>
      <w:r w:rsidR="000A22EF" w:rsidRPr="00FE3065">
        <w:rPr>
          <w:rFonts w:ascii="Palatino Linotype" w:hAnsi="Palatino Linotype" w:cs="Arial"/>
          <w:b/>
          <w:sz w:val="24"/>
          <w:szCs w:val="24"/>
        </w:rPr>
        <w:t xml:space="preserve"> </w:t>
      </w:r>
      <w:r w:rsidR="004C723D">
        <w:rPr>
          <w:rFonts w:ascii="Palatino Linotype" w:hAnsi="Palatino Linotype" w:cs="Arial"/>
          <w:b/>
          <w:sz w:val="24"/>
          <w:szCs w:val="24"/>
        </w:rPr>
        <w:t>XXXXXX</w:t>
      </w:r>
      <w:r w:rsidRPr="00FE3065">
        <w:rPr>
          <w:rFonts w:ascii="Palatino Linotype" w:hAnsi="Palatino Linotype" w:cs="Arial"/>
          <w:sz w:val="24"/>
          <w:szCs w:val="24"/>
        </w:rPr>
        <w:t xml:space="preserve">, en lo sucesivo </w:t>
      </w:r>
      <w:r w:rsidRPr="00FE3065">
        <w:rPr>
          <w:rFonts w:ascii="Palatino Linotype" w:hAnsi="Palatino Linotype" w:cs="Arial"/>
          <w:b/>
          <w:sz w:val="24"/>
          <w:szCs w:val="24"/>
        </w:rPr>
        <w:t>El Recurrente</w:t>
      </w:r>
      <w:r w:rsidRPr="00FE3065">
        <w:rPr>
          <w:rFonts w:ascii="Palatino Linotype" w:hAnsi="Palatino Linotype" w:cs="Arial"/>
          <w:sz w:val="24"/>
          <w:szCs w:val="24"/>
        </w:rPr>
        <w:t>, en contra de la</w:t>
      </w:r>
      <w:r w:rsidR="00031298" w:rsidRPr="00FE3065">
        <w:rPr>
          <w:rFonts w:ascii="Palatino Linotype" w:hAnsi="Palatino Linotype" w:cs="Arial"/>
          <w:sz w:val="24"/>
          <w:szCs w:val="24"/>
        </w:rPr>
        <w:t>s</w:t>
      </w:r>
      <w:r w:rsidRPr="00FE3065">
        <w:rPr>
          <w:rFonts w:ascii="Palatino Linotype" w:hAnsi="Palatino Linotype" w:cs="Arial"/>
          <w:sz w:val="24"/>
          <w:szCs w:val="24"/>
        </w:rPr>
        <w:t xml:space="preserve"> respuesta</w:t>
      </w:r>
      <w:r w:rsidR="00031298" w:rsidRPr="00FE3065">
        <w:rPr>
          <w:rFonts w:ascii="Palatino Linotype" w:hAnsi="Palatino Linotype" w:cs="Arial"/>
          <w:sz w:val="24"/>
          <w:szCs w:val="24"/>
        </w:rPr>
        <w:t>s</w:t>
      </w:r>
      <w:r w:rsidRPr="00FE3065">
        <w:rPr>
          <w:rFonts w:ascii="Palatino Linotype" w:hAnsi="Palatino Linotype" w:cs="Arial"/>
          <w:sz w:val="24"/>
          <w:szCs w:val="24"/>
        </w:rPr>
        <w:t xml:space="preserve"> del </w:t>
      </w:r>
      <w:r w:rsidR="00031298" w:rsidRPr="00FE3065">
        <w:rPr>
          <w:rFonts w:ascii="Palatino Linotype" w:hAnsi="Palatino Linotype" w:cs="Arial"/>
          <w:b/>
          <w:sz w:val="24"/>
          <w:szCs w:val="24"/>
        </w:rPr>
        <w:t>Ayuntamiento de Zacazonapan</w:t>
      </w:r>
      <w:r w:rsidRPr="00FE3065">
        <w:rPr>
          <w:rFonts w:ascii="Palatino Linotype" w:hAnsi="Palatino Linotype" w:cs="Arial"/>
          <w:sz w:val="24"/>
          <w:szCs w:val="24"/>
        </w:rPr>
        <w:t>, en lo subsecuente</w:t>
      </w:r>
      <w:r w:rsidRPr="00FE3065">
        <w:rPr>
          <w:rFonts w:ascii="Palatino Linotype" w:hAnsi="Palatino Linotype" w:cs="Arial"/>
          <w:b/>
          <w:sz w:val="24"/>
          <w:szCs w:val="24"/>
        </w:rPr>
        <w:t xml:space="preserve"> </w:t>
      </w:r>
      <w:r w:rsidRPr="00FE3065">
        <w:rPr>
          <w:rFonts w:ascii="Palatino Linotype" w:hAnsi="Palatino Linotype" w:cs="Arial"/>
          <w:sz w:val="24"/>
          <w:szCs w:val="24"/>
        </w:rPr>
        <w:t>el</w:t>
      </w:r>
      <w:r w:rsidRPr="00FE3065">
        <w:rPr>
          <w:rFonts w:ascii="Palatino Linotype" w:hAnsi="Palatino Linotype" w:cs="Arial"/>
          <w:b/>
          <w:sz w:val="24"/>
          <w:szCs w:val="24"/>
        </w:rPr>
        <w:t xml:space="preserve"> Sujeto Obligado</w:t>
      </w:r>
      <w:r w:rsidRPr="00FE3065">
        <w:rPr>
          <w:rFonts w:ascii="Palatino Linotype" w:hAnsi="Palatino Linotype" w:cs="Arial"/>
          <w:sz w:val="24"/>
          <w:szCs w:val="24"/>
        </w:rPr>
        <w:t>,</w:t>
      </w:r>
      <w:r w:rsidRPr="00FE3065">
        <w:rPr>
          <w:rFonts w:ascii="Palatino Linotype" w:hAnsi="Palatino Linotype" w:cs="Arial"/>
          <w:b/>
          <w:sz w:val="24"/>
          <w:szCs w:val="24"/>
        </w:rPr>
        <w:t xml:space="preserve"> </w:t>
      </w:r>
      <w:r w:rsidRPr="00FE3065">
        <w:rPr>
          <w:rFonts w:ascii="Palatino Linotype" w:hAnsi="Palatino Linotype" w:cs="Arial"/>
          <w:sz w:val="24"/>
          <w:szCs w:val="24"/>
        </w:rPr>
        <w:t>se procede a dictar la presente resolución.</w:t>
      </w:r>
    </w:p>
    <w:p w14:paraId="49CEC27E" w14:textId="77777777" w:rsidR="00487828" w:rsidRPr="00FE3065" w:rsidRDefault="00487828" w:rsidP="00487828">
      <w:pPr>
        <w:pStyle w:val="Sinespaciado"/>
        <w:jc w:val="both"/>
        <w:rPr>
          <w:rFonts w:ascii="Palatino Linotype" w:hAnsi="Palatino Linotype"/>
          <w:sz w:val="24"/>
        </w:rPr>
      </w:pPr>
    </w:p>
    <w:p w14:paraId="1C083A09" w14:textId="77777777" w:rsidR="00487828" w:rsidRPr="00FE3065" w:rsidRDefault="00487828" w:rsidP="00487828">
      <w:pPr>
        <w:spacing w:after="0" w:line="360" w:lineRule="auto"/>
        <w:jc w:val="center"/>
        <w:rPr>
          <w:rFonts w:ascii="Palatino Linotype" w:hAnsi="Palatino Linotype"/>
          <w:b/>
          <w:sz w:val="28"/>
        </w:rPr>
      </w:pPr>
      <w:r w:rsidRPr="00FE3065">
        <w:rPr>
          <w:rFonts w:ascii="Palatino Linotype" w:hAnsi="Palatino Linotype"/>
          <w:b/>
          <w:sz w:val="28"/>
        </w:rPr>
        <w:t>A N T E C E D E N T E S   D E L   A S U N T O</w:t>
      </w:r>
    </w:p>
    <w:p w14:paraId="02A73215" w14:textId="77777777" w:rsidR="00487828" w:rsidRPr="00FE3065" w:rsidRDefault="00487828" w:rsidP="00487828">
      <w:pPr>
        <w:spacing w:after="0" w:line="360" w:lineRule="auto"/>
        <w:jc w:val="center"/>
        <w:rPr>
          <w:rFonts w:ascii="Palatino Linotype" w:hAnsi="Palatino Linotype"/>
          <w:b/>
          <w:sz w:val="20"/>
          <w:szCs w:val="20"/>
        </w:rPr>
      </w:pPr>
    </w:p>
    <w:p w14:paraId="6338F5B1" w14:textId="77777777" w:rsidR="00487828" w:rsidRPr="00FE3065" w:rsidRDefault="00487828" w:rsidP="00487828">
      <w:pPr>
        <w:spacing w:after="0" w:line="360" w:lineRule="auto"/>
        <w:jc w:val="both"/>
        <w:rPr>
          <w:rFonts w:ascii="Palatino Linotype" w:hAnsi="Palatino Linotype"/>
        </w:rPr>
      </w:pPr>
      <w:r w:rsidRPr="00FE3065">
        <w:rPr>
          <w:rFonts w:ascii="Palatino Linotype" w:hAnsi="Palatino Linotype" w:cs="Arial"/>
          <w:b/>
          <w:sz w:val="28"/>
        </w:rPr>
        <w:t>PRIMERO.</w:t>
      </w:r>
      <w:r w:rsidRPr="00FE3065">
        <w:rPr>
          <w:rFonts w:ascii="Palatino Linotype" w:hAnsi="Palatino Linotype" w:cs="Arial"/>
        </w:rPr>
        <w:t xml:space="preserve"> </w:t>
      </w:r>
      <w:r w:rsidRPr="00FE3065">
        <w:rPr>
          <w:rFonts w:ascii="Palatino Linotype" w:hAnsi="Palatino Linotype"/>
          <w:b/>
          <w:sz w:val="28"/>
          <w:szCs w:val="28"/>
        </w:rPr>
        <w:t>De la</w:t>
      </w:r>
      <w:r w:rsidR="00031298" w:rsidRPr="00FE3065">
        <w:rPr>
          <w:rFonts w:ascii="Palatino Linotype" w:hAnsi="Palatino Linotype"/>
          <w:b/>
          <w:sz w:val="28"/>
          <w:szCs w:val="28"/>
        </w:rPr>
        <w:t>s</w:t>
      </w:r>
      <w:r w:rsidRPr="00FE3065">
        <w:rPr>
          <w:rFonts w:ascii="Palatino Linotype" w:hAnsi="Palatino Linotype"/>
          <w:b/>
          <w:sz w:val="28"/>
          <w:szCs w:val="28"/>
        </w:rPr>
        <w:t xml:space="preserve"> Solicitud</w:t>
      </w:r>
      <w:r w:rsidR="00031298" w:rsidRPr="00FE3065">
        <w:rPr>
          <w:rFonts w:ascii="Palatino Linotype" w:hAnsi="Palatino Linotype"/>
          <w:b/>
          <w:sz w:val="28"/>
          <w:szCs w:val="28"/>
        </w:rPr>
        <w:t>es</w:t>
      </w:r>
      <w:r w:rsidRPr="00FE3065">
        <w:rPr>
          <w:rFonts w:ascii="Palatino Linotype" w:hAnsi="Palatino Linotype"/>
          <w:b/>
          <w:sz w:val="28"/>
          <w:szCs w:val="28"/>
        </w:rPr>
        <w:t xml:space="preserve"> de Información.</w:t>
      </w:r>
    </w:p>
    <w:p w14:paraId="1B366BA2" w14:textId="77777777" w:rsidR="00487828" w:rsidRPr="00FE3065" w:rsidRDefault="00487828" w:rsidP="00487828">
      <w:pPr>
        <w:spacing w:after="0" w:line="360" w:lineRule="auto"/>
        <w:jc w:val="both"/>
        <w:rPr>
          <w:rFonts w:ascii="Palatino Linotype" w:hAnsi="Palatino Linotype" w:cs="Arial"/>
          <w:sz w:val="24"/>
        </w:rPr>
      </w:pPr>
      <w:r w:rsidRPr="00FE3065">
        <w:rPr>
          <w:rFonts w:ascii="Palatino Linotype" w:hAnsi="Palatino Linotype" w:cs="Arial"/>
          <w:sz w:val="24"/>
        </w:rPr>
        <w:t>Con fecha</w:t>
      </w:r>
      <w:r w:rsidR="00031298" w:rsidRPr="00FE3065">
        <w:rPr>
          <w:rFonts w:ascii="Palatino Linotype" w:hAnsi="Palatino Linotype" w:cs="Arial"/>
          <w:sz w:val="24"/>
        </w:rPr>
        <w:t>s</w:t>
      </w:r>
      <w:r w:rsidRPr="00FE3065">
        <w:rPr>
          <w:rFonts w:ascii="Palatino Linotype" w:hAnsi="Palatino Linotype" w:cs="Arial"/>
          <w:sz w:val="24"/>
        </w:rPr>
        <w:t xml:space="preserve"> </w:t>
      </w:r>
      <w:r w:rsidR="00031298" w:rsidRPr="00FE3065">
        <w:rPr>
          <w:rFonts w:ascii="Palatino Linotype" w:hAnsi="Palatino Linotype" w:cs="Arial"/>
          <w:sz w:val="24"/>
        </w:rPr>
        <w:t xml:space="preserve">treinta y uno de agosto y primero de septiembre </w:t>
      </w:r>
      <w:r w:rsidRPr="00FE3065">
        <w:rPr>
          <w:rFonts w:ascii="Palatino Linotype" w:hAnsi="Palatino Linotype" w:cs="Arial"/>
          <w:sz w:val="24"/>
        </w:rPr>
        <w:t xml:space="preserve">dos mil veintidós, </w:t>
      </w:r>
      <w:r w:rsidR="003C1AC9" w:rsidRPr="00FE3065">
        <w:rPr>
          <w:rFonts w:ascii="Palatino Linotype" w:hAnsi="Palatino Linotype" w:cs="Arial"/>
          <w:sz w:val="24"/>
        </w:rPr>
        <w:t>el</w:t>
      </w:r>
      <w:r w:rsidRPr="00FE3065">
        <w:rPr>
          <w:rFonts w:ascii="Palatino Linotype" w:hAnsi="Palatino Linotype" w:cs="Arial"/>
          <w:sz w:val="24"/>
        </w:rPr>
        <w:t xml:space="preserve"> </w:t>
      </w:r>
      <w:r w:rsidRPr="00FE3065">
        <w:rPr>
          <w:rFonts w:ascii="Palatino Linotype" w:hAnsi="Palatino Linotype" w:cs="Arial"/>
          <w:b/>
          <w:sz w:val="24"/>
        </w:rPr>
        <w:t>Recurrente</w:t>
      </w:r>
      <w:r w:rsidRPr="00FE3065">
        <w:rPr>
          <w:rFonts w:ascii="Palatino Linotype" w:hAnsi="Palatino Linotype" w:cs="Arial"/>
          <w:sz w:val="24"/>
        </w:rPr>
        <w:t xml:space="preserve">, presentó a través del Sistema de Acceso a la Información Mexiquense </w:t>
      </w:r>
      <w:r w:rsidRPr="00FE3065">
        <w:rPr>
          <w:rFonts w:ascii="Palatino Linotype" w:hAnsi="Palatino Linotype" w:cs="Arial"/>
          <w:b/>
          <w:sz w:val="24"/>
        </w:rPr>
        <w:t>(SAIMEX)</w:t>
      </w:r>
      <w:r w:rsidRPr="00FE3065">
        <w:rPr>
          <w:rFonts w:ascii="Palatino Linotype" w:hAnsi="Palatino Linotype" w:cs="Arial"/>
          <w:sz w:val="24"/>
        </w:rPr>
        <w:t xml:space="preserve"> ante el </w:t>
      </w:r>
      <w:r w:rsidRPr="00FE3065">
        <w:rPr>
          <w:rFonts w:ascii="Palatino Linotype" w:hAnsi="Palatino Linotype" w:cs="Arial"/>
          <w:b/>
          <w:sz w:val="24"/>
        </w:rPr>
        <w:t>Sujeto Obligado</w:t>
      </w:r>
      <w:r w:rsidRPr="00FE3065">
        <w:rPr>
          <w:rFonts w:ascii="Palatino Linotype" w:hAnsi="Palatino Linotype" w:cs="Arial"/>
          <w:sz w:val="24"/>
        </w:rPr>
        <w:t>, la</w:t>
      </w:r>
      <w:r w:rsidR="00031298" w:rsidRPr="00FE3065">
        <w:rPr>
          <w:rFonts w:ascii="Palatino Linotype" w:hAnsi="Palatino Linotype" w:cs="Arial"/>
          <w:sz w:val="24"/>
        </w:rPr>
        <w:t>s</w:t>
      </w:r>
      <w:r w:rsidRPr="00FE3065">
        <w:rPr>
          <w:rFonts w:ascii="Palatino Linotype" w:hAnsi="Palatino Linotype" w:cs="Arial"/>
          <w:sz w:val="24"/>
        </w:rPr>
        <w:t xml:space="preserve"> solicitud</w:t>
      </w:r>
      <w:r w:rsidR="00031298" w:rsidRPr="00FE3065">
        <w:rPr>
          <w:rFonts w:ascii="Palatino Linotype" w:hAnsi="Palatino Linotype" w:cs="Arial"/>
          <w:sz w:val="24"/>
        </w:rPr>
        <w:t>es</w:t>
      </w:r>
      <w:r w:rsidRPr="00FE3065">
        <w:rPr>
          <w:rFonts w:ascii="Palatino Linotype" w:hAnsi="Palatino Linotype" w:cs="Arial"/>
          <w:sz w:val="24"/>
        </w:rPr>
        <w:t xml:space="preserve"> de acceso a la información pública, registrada bajo </w:t>
      </w:r>
      <w:r w:rsidR="00031298" w:rsidRPr="00FE3065">
        <w:rPr>
          <w:rFonts w:ascii="Palatino Linotype" w:hAnsi="Palatino Linotype" w:cs="Arial"/>
          <w:sz w:val="24"/>
        </w:rPr>
        <w:t>los</w:t>
      </w:r>
      <w:r w:rsidRPr="00FE3065">
        <w:rPr>
          <w:rFonts w:ascii="Palatino Linotype" w:hAnsi="Palatino Linotype" w:cs="Arial"/>
          <w:sz w:val="24"/>
        </w:rPr>
        <w:t xml:space="preserve"> número</w:t>
      </w:r>
      <w:r w:rsidR="00031298" w:rsidRPr="00FE3065">
        <w:rPr>
          <w:rFonts w:ascii="Palatino Linotype" w:hAnsi="Palatino Linotype" w:cs="Arial"/>
          <w:sz w:val="24"/>
        </w:rPr>
        <w:t>s</w:t>
      </w:r>
      <w:r w:rsidRPr="00FE3065">
        <w:rPr>
          <w:rFonts w:ascii="Palatino Linotype" w:hAnsi="Palatino Linotype" w:cs="Arial"/>
          <w:sz w:val="24"/>
        </w:rPr>
        <w:t xml:space="preserve"> de expediente</w:t>
      </w:r>
      <w:r w:rsidRPr="00FE3065">
        <w:rPr>
          <w:rFonts w:ascii="Palatino Linotype" w:hAnsi="Palatino Linotype" w:cs="Arial"/>
          <w:b/>
          <w:sz w:val="24"/>
        </w:rPr>
        <w:t xml:space="preserve"> </w:t>
      </w:r>
      <w:r w:rsidR="00031298" w:rsidRPr="00FE3065">
        <w:rPr>
          <w:rFonts w:ascii="Palatino Linotype" w:hAnsi="Palatino Linotype" w:cs="Arial"/>
          <w:b/>
          <w:sz w:val="24"/>
        </w:rPr>
        <w:t>00061/ZACAZONA/IP/2022 y 00059/ZACAZONA/IP/2022</w:t>
      </w:r>
      <w:r w:rsidRPr="00FE3065">
        <w:rPr>
          <w:rFonts w:ascii="Palatino Linotype" w:hAnsi="Palatino Linotype" w:cs="Arial"/>
          <w:bCs/>
          <w:sz w:val="24"/>
        </w:rPr>
        <w:t>,</w:t>
      </w:r>
      <w:r w:rsidRPr="00FE3065">
        <w:rPr>
          <w:rFonts w:ascii="Palatino Linotype" w:hAnsi="Palatino Linotype" w:cs="Arial"/>
          <w:b/>
          <w:sz w:val="24"/>
        </w:rPr>
        <w:t xml:space="preserve"> </w:t>
      </w:r>
      <w:r w:rsidRPr="00FE3065">
        <w:rPr>
          <w:rFonts w:ascii="Palatino Linotype" w:hAnsi="Palatino Linotype" w:cs="Arial"/>
          <w:sz w:val="24"/>
        </w:rPr>
        <w:t xml:space="preserve">mediante </w:t>
      </w:r>
      <w:r w:rsidR="00031298" w:rsidRPr="00FE3065">
        <w:rPr>
          <w:rFonts w:ascii="Palatino Linotype" w:hAnsi="Palatino Linotype" w:cs="Arial"/>
          <w:sz w:val="24"/>
        </w:rPr>
        <w:t>las cuales</w:t>
      </w:r>
      <w:r w:rsidRPr="00FE3065">
        <w:rPr>
          <w:rFonts w:ascii="Palatino Linotype" w:hAnsi="Palatino Linotype" w:cs="Arial"/>
          <w:sz w:val="24"/>
        </w:rPr>
        <w:t>, solicitó información en el tenor siguiente:</w:t>
      </w:r>
    </w:p>
    <w:p w14:paraId="11CBF8A7" w14:textId="77777777" w:rsidR="00487828" w:rsidRPr="00FE3065" w:rsidRDefault="00487828" w:rsidP="00487828">
      <w:pPr>
        <w:pStyle w:val="Sinespaciado"/>
      </w:pPr>
    </w:p>
    <w:p w14:paraId="590EC721" w14:textId="77777777" w:rsidR="00031298" w:rsidRPr="00FE3065" w:rsidRDefault="00031298" w:rsidP="003C1AC9">
      <w:pPr>
        <w:spacing w:after="0" w:line="276" w:lineRule="auto"/>
        <w:ind w:left="284" w:right="283"/>
        <w:jc w:val="both"/>
        <w:rPr>
          <w:rFonts w:ascii="Palatino Linotype" w:eastAsia="Times New Roman" w:hAnsi="Palatino Linotype" w:cs="Times New Roman"/>
          <w:i/>
          <w:sz w:val="23"/>
          <w:szCs w:val="23"/>
          <w:lang w:eastAsia="es-MX"/>
        </w:rPr>
      </w:pPr>
      <w:r w:rsidRPr="00FE3065">
        <w:rPr>
          <w:rFonts w:ascii="Palatino Linotype" w:hAnsi="Palatino Linotype" w:cs="Arial"/>
          <w:b/>
          <w:sz w:val="24"/>
        </w:rPr>
        <w:t>00061/ZACAZONA/IP/2022</w:t>
      </w:r>
    </w:p>
    <w:p w14:paraId="26FA1A20" w14:textId="77777777" w:rsidR="00487828" w:rsidRPr="00FE3065" w:rsidRDefault="00487828" w:rsidP="003C1AC9">
      <w:pPr>
        <w:spacing w:after="0" w:line="276" w:lineRule="auto"/>
        <w:ind w:left="284" w:right="283"/>
        <w:jc w:val="both"/>
        <w:rPr>
          <w:rFonts w:ascii="Palatino Linotype" w:eastAsia="Times New Roman" w:hAnsi="Palatino Linotype" w:cs="Times New Roman"/>
          <w:i/>
          <w:sz w:val="23"/>
          <w:szCs w:val="23"/>
          <w:lang w:eastAsia="es-MX"/>
        </w:rPr>
      </w:pPr>
      <w:r w:rsidRPr="00FE3065">
        <w:rPr>
          <w:rFonts w:ascii="Palatino Linotype" w:eastAsia="Times New Roman" w:hAnsi="Palatino Linotype" w:cs="Times New Roman"/>
          <w:i/>
          <w:sz w:val="23"/>
          <w:szCs w:val="23"/>
          <w:lang w:eastAsia="es-MX"/>
        </w:rPr>
        <w:t>“</w:t>
      </w:r>
      <w:r w:rsidR="00DD6A54" w:rsidRPr="00FE3065">
        <w:rPr>
          <w:rFonts w:ascii="Palatino Linotype" w:eastAsia="Times New Roman" w:hAnsi="Palatino Linotype" w:cs="Times New Roman"/>
          <w:i/>
          <w:sz w:val="23"/>
          <w:szCs w:val="23"/>
          <w:lang w:eastAsia="es-MX"/>
        </w:rPr>
        <w:t xml:space="preserve">Solicito el acta de nacimiento y constancia de mayoría del síndico municipal, así como el acta de nacimiento, nombramiento y acta de cabildo en el que fue aprobado el nombramiento del secretario del ayuntamiento, toda vez que fue identificada el parentesco familiar y de acuerdo a La Ley General de Responsabilidades Administrativas Federal en su Artículo 63 bis, a la letra dice: Cometerá nepotismo el servidor público que, valiéndose de las atribuciones </w:t>
      </w:r>
      <w:r w:rsidR="00DD6A54" w:rsidRPr="00FE3065">
        <w:rPr>
          <w:rFonts w:ascii="Palatino Linotype" w:eastAsia="Times New Roman" w:hAnsi="Palatino Linotype" w:cs="Times New Roman"/>
          <w:i/>
          <w:sz w:val="23"/>
          <w:szCs w:val="23"/>
          <w:lang w:eastAsia="es-MX"/>
        </w:rPr>
        <w:lastRenderedPageBreak/>
        <w:t>o facultades de su empleo, cargo o comisión, directa o indirectamente, designe, nombre o intervenga para que se contrate como personal de confianza, de estructura, de base o por honorarios en el ente público en que ejerza sus funciones, a personas con las que tenga lazos de parentesco por consanguinidad hasta el cuarto grado, de afinidad hasta el segundo grado, o vínculo de matrimonio o concubinato. Así mismo solicito los procedimientos a través del cual el contralor municipal ha notificado al presidente sobre la contratación ilegal que ha favorecido directamente a la familia del sindico municipal, contratando al secretario del ayuntamiento, sabiendo que dicha acción es una violación directa a la Ley.</w:t>
      </w:r>
      <w:r w:rsidRPr="00FE3065">
        <w:rPr>
          <w:rFonts w:ascii="Palatino Linotype" w:eastAsia="Times New Roman" w:hAnsi="Palatino Linotype" w:cs="Times New Roman"/>
          <w:i/>
          <w:sz w:val="23"/>
          <w:szCs w:val="23"/>
          <w:lang w:eastAsia="es-MX"/>
        </w:rPr>
        <w:t>” (Sic).</w:t>
      </w:r>
    </w:p>
    <w:p w14:paraId="63C90EFF" w14:textId="77777777" w:rsidR="00DD6A54" w:rsidRPr="00FE3065" w:rsidRDefault="00DD6A54" w:rsidP="003C1AC9">
      <w:pPr>
        <w:spacing w:after="0" w:line="276" w:lineRule="auto"/>
        <w:ind w:left="284" w:right="283"/>
        <w:jc w:val="both"/>
        <w:rPr>
          <w:rFonts w:ascii="Palatino Linotype" w:eastAsia="Times New Roman" w:hAnsi="Palatino Linotype" w:cs="Times New Roman"/>
          <w:i/>
          <w:sz w:val="23"/>
          <w:szCs w:val="23"/>
          <w:lang w:eastAsia="es-MX"/>
        </w:rPr>
      </w:pPr>
    </w:p>
    <w:p w14:paraId="33513084" w14:textId="77777777" w:rsidR="00DD6A54" w:rsidRPr="00FE3065" w:rsidRDefault="00DD6A54" w:rsidP="00DD6A54">
      <w:pPr>
        <w:spacing w:after="0" w:line="276" w:lineRule="auto"/>
        <w:ind w:left="284" w:right="283"/>
        <w:jc w:val="both"/>
        <w:rPr>
          <w:rFonts w:ascii="Palatino Linotype" w:eastAsia="Times New Roman" w:hAnsi="Palatino Linotype" w:cs="Times New Roman"/>
          <w:i/>
          <w:sz w:val="23"/>
          <w:szCs w:val="23"/>
          <w:lang w:eastAsia="es-MX"/>
        </w:rPr>
      </w:pPr>
      <w:r w:rsidRPr="00FE3065">
        <w:rPr>
          <w:rFonts w:ascii="Palatino Linotype" w:hAnsi="Palatino Linotype" w:cs="Arial"/>
          <w:b/>
          <w:sz w:val="24"/>
        </w:rPr>
        <w:t>00059/ZACAZONA/IP/2022</w:t>
      </w:r>
    </w:p>
    <w:p w14:paraId="4CBF16A9" w14:textId="77777777" w:rsidR="00DD6A54" w:rsidRPr="00FE3065" w:rsidRDefault="00DD6A54" w:rsidP="00DD6A54">
      <w:pPr>
        <w:spacing w:after="0" w:line="276" w:lineRule="auto"/>
        <w:ind w:left="284" w:right="283"/>
        <w:jc w:val="both"/>
        <w:rPr>
          <w:rFonts w:ascii="Palatino Linotype" w:eastAsia="Times New Roman" w:hAnsi="Palatino Linotype" w:cs="Times New Roman"/>
          <w:i/>
          <w:sz w:val="23"/>
          <w:szCs w:val="23"/>
          <w:lang w:eastAsia="es-MX"/>
        </w:rPr>
      </w:pPr>
      <w:r w:rsidRPr="00FE3065">
        <w:rPr>
          <w:rFonts w:ascii="Palatino Linotype" w:eastAsia="Times New Roman" w:hAnsi="Palatino Linotype" w:cs="Times New Roman"/>
          <w:i/>
          <w:sz w:val="23"/>
          <w:szCs w:val="23"/>
          <w:lang w:eastAsia="es-MX"/>
        </w:rPr>
        <w:t>“De acuerdo a lo que establece la Ley Los servidores públicos no podrán en ejercicio de sus funciones, nombrar, postular, ni contratar con personas con las cuales tengan parentesco hasta el cuarto grado de consanguinidad, segundo de afinidad, primero civil, o con quien estén ligados por matrimonio o unión permanente, para tal efecto solicito acta de nacimiento del presidente municipal, Sindico y regidores asi como sus constancias de mayoria, acta de nacimiento y nombramiento de Secretario del ayuntamiento, Contralor, Tesorero, Coordinador de Proteccion Civil, Coordinador de Mejora Regulatoria, Director de Seguridad Publica, Director de Ecologia, Director de Desarrollo Social, Titular de la UIPPE, Secretario particular y demas directores de acuerdo a su organigrama Municipal Vigente.” (Sic).</w:t>
      </w:r>
    </w:p>
    <w:p w14:paraId="59D54203" w14:textId="77777777" w:rsidR="00487828" w:rsidRPr="00FE3065" w:rsidRDefault="00487828" w:rsidP="00487828">
      <w:pPr>
        <w:spacing w:after="0" w:line="360" w:lineRule="auto"/>
        <w:ind w:left="567" w:right="567"/>
        <w:jc w:val="both"/>
        <w:rPr>
          <w:rFonts w:ascii="Palatino Linotype" w:eastAsia="Times New Roman" w:hAnsi="Palatino Linotype" w:cs="Times New Roman"/>
          <w:i/>
          <w:sz w:val="24"/>
          <w:szCs w:val="24"/>
          <w:lang w:eastAsia="es-MX"/>
        </w:rPr>
      </w:pPr>
    </w:p>
    <w:p w14:paraId="65524727" w14:textId="77777777" w:rsidR="00487828" w:rsidRPr="00FE3065" w:rsidRDefault="00487828" w:rsidP="00487828">
      <w:pPr>
        <w:spacing w:line="360" w:lineRule="auto"/>
        <w:jc w:val="both"/>
        <w:rPr>
          <w:rFonts w:ascii="Palatino Linotype" w:hAnsi="Palatino Linotype"/>
          <w:sz w:val="24"/>
          <w:lang w:val="es-ES_tradnl"/>
        </w:rPr>
      </w:pPr>
      <w:r w:rsidRPr="00FE3065">
        <w:rPr>
          <w:rFonts w:ascii="Palatino Linotype" w:hAnsi="Palatino Linotype"/>
          <w:b/>
          <w:sz w:val="24"/>
          <w:lang w:val="es-ES_tradnl"/>
        </w:rPr>
        <w:t>MODALIDAD DE ENTREGA:</w:t>
      </w:r>
      <w:r w:rsidRPr="00FE3065">
        <w:rPr>
          <w:rFonts w:ascii="Palatino Linotype" w:hAnsi="Palatino Linotype"/>
          <w:sz w:val="24"/>
          <w:lang w:val="es-ES_tradnl"/>
        </w:rPr>
        <w:t xml:space="preserve"> A través del </w:t>
      </w:r>
      <w:r w:rsidRPr="00FE3065">
        <w:rPr>
          <w:rFonts w:ascii="Palatino Linotype" w:hAnsi="Palatino Linotype"/>
          <w:b/>
          <w:sz w:val="24"/>
          <w:lang w:val="es-ES_tradnl"/>
        </w:rPr>
        <w:t>SAIMEX</w:t>
      </w:r>
      <w:r w:rsidRPr="00FE3065">
        <w:rPr>
          <w:rFonts w:ascii="Palatino Linotype" w:hAnsi="Palatino Linotype"/>
          <w:sz w:val="24"/>
          <w:lang w:val="es-ES_tradnl"/>
        </w:rPr>
        <w:t>.</w:t>
      </w:r>
    </w:p>
    <w:p w14:paraId="208089BF" w14:textId="77777777" w:rsidR="00487828" w:rsidRPr="00FE3065" w:rsidRDefault="00487828" w:rsidP="00487828">
      <w:pPr>
        <w:spacing w:after="0" w:line="360" w:lineRule="auto"/>
        <w:jc w:val="both"/>
        <w:rPr>
          <w:rFonts w:ascii="Palatino Linotype" w:hAnsi="Palatino Linotype" w:cs="Arial"/>
          <w:b/>
          <w:sz w:val="28"/>
        </w:rPr>
      </w:pPr>
      <w:r w:rsidRPr="00FE3065">
        <w:rPr>
          <w:rFonts w:ascii="Palatino Linotype" w:hAnsi="Palatino Linotype" w:cs="Arial"/>
          <w:b/>
          <w:sz w:val="28"/>
        </w:rPr>
        <w:t xml:space="preserve">SEGUNDO. </w:t>
      </w:r>
      <w:r w:rsidRPr="00FE3065">
        <w:rPr>
          <w:rFonts w:ascii="Palatino Linotype" w:hAnsi="Palatino Linotype" w:cs="Arial"/>
          <w:b/>
          <w:sz w:val="28"/>
          <w:szCs w:val="20"/>
        </w:rPr>
        <w:t>De la</w:t>
      </w:r>
      <w:r w:rsidR="00DD6A54" w:rsidRPr="00FE3065">
        <w:rPr>
          <w:rFonts w:ascii="Palatino Linotype" w:hAnsi="Palatino Linotype" w:cs="Arial"/>
          <w:b/>
          <w:sz w:val="28"/>
          <w:szCs w:val="20"/>
        </w:rPr>
        <w:t>s</w:t>
      </w:r>
      <w:r w:rsidRPr="00FE3065">
        <w:rPr>
          <w:rFonts w:ascii="Palatino Linotype" w:hAnsi="Palatino Linotype" w:cs="Arial"/>
          <w:b/>
          <w:sz w:val="28"/>
          <w:szCs w:val="20"/>
        </w:rPr>
        <w:t xml:space="preserve"> respuesta</w:t>
      </w:r>
      <w:r w:rsidR="00DD6A54" w:rsidRPr="00FE3065">
        <w:rPr>
          <w:rFonts w:ascii="Palatino Linotype" w:hAnsi="Palatino Linotype" w:cs="Arial"/>
          <w:b/>
          <w:sz w:val="28"/>
          <w:szCs w:val="20"/>
        </w:rPr>
        <w:t>s</w:t>
      </w:r>
      <w:r w:rsidRPr="00FE3065">
        <w:rPr>
          <w:rFonts w:ascii="Palatino Linotype" w:hAnsi="Palatino Linotype" w:cs="Arial"/>
          <w:b/>
          <w:sz w:val="28"/>
          <w:szCs w:val="20"/>
        </w:rPr>
        <w:t xml:space="preserve"> del Sujeto Obligado.</w:t>
      </w:r>
    </w:p>
    <w:p w14:paraId="7E313169" w14:textId="77777777" w:rsidR="00487828" w:rsidRPr="00FE3065" w:rsidRDefault="00487828" w:rsidP="00487828">
      <w:pPr>
        <w:spacing w:after="0" w:line="360" w:lineRule="auto"/>
        <w:jc w:val="both"/>
        <w:rPr>
          <w:rFonts w:ascii="Palatino Linotype" w:hAnsi="Palatino Linotype" w:cs="Arial"/>
          <w:b/>
          <w:sz w:val="28"/>
        </w:rPr>
      </w:pPr>
      <w:r w:rsidRPr="00FE3065">
        <w:rPr>
          <w:rFonts w:ascii="Palatino Linotype" w:hAnsi="Palatino Linotype" w:cs="Arial"/>
          <w:sz w:val="24"/>
        </w:rPr>
        <w:t xml:space="preserve">En el expediente electrónico </w:t>
      </w:r>
      <w:r w:rsidRPr="00FE3065">
        <w:rPr>
          <w:rFonts w:ascii="Palatino Linotype" w:hAnsi="Palatino Linotype" w:cs="Arial"/>
          <w:b/>
          <w:sz w:val="24"/>
        </w:rPr>
        <w:t>SAIMEX</w:t>
      </w:r>
      <w:r w:rsidRPr="00FE3065">
        <w:rPr>
          <w:rFonts w:ascii="Palatino Linotype" w:hAnsi="Palatino Linotype" w:cs="Arial"/>
          <w:sz w:val="24"/>
        </w:rPr>
        <w:t xml:space="preserve">, se aprecia que </w:t>
      </w:r>
      <w:r w:rsidR="00DD6A54" w:rsidRPr="00FE3065">
        <w:rPr>
          <w:rFonts w:ascii="Palatino Linotype" w:hAnsi="Palatino Linotype" w:cs="Arial"/>
          <w:sz w:val="24"/>
        </w:rPr>
        <w:t xml:space="preserve">los días veintiuno y veintidós de septiembre </w:t>
      </w:r>
      <w:r w:rsidRPr="00FE3065">
        <w:rPr>
          <w:rFonts w:ascii="Palatino Linotype" w:hAnsi="Palatino Linotype" w:cs="Arial"/>
          <w:sz w:val="24"/>
        </w:rPr>
        <w:t xml:space="preserve">de dos mil veintidós, </w:t>
      </w:r>
      <w:r w:rsidRPr="00FE3065">
        <w:rPr>
          <w:rFonts w:ascii="Palatino Linotype" w:hAnsi="Palatino Linotype" w:cs="Arial"/>
          <w:b/>
          <w:sz w:val="24"/>
        </w:rPr>
        <w:t>El Sujeto Obligado</w:t>
      </w:r>
      <w:r w:rsidRPr="00FE3065">
        <w:rPr>
          <w:rFonts w:ascii="Palatino Linotype" w:hAnsi="Palatino Linotype" w:cs="Arial"/>
          <w:sz w:val="24"/>
        </w:rPr>
        <w:t xml:space="preserve"> dio respuesta a las solicitudes de información señalando lo siguiente: </w:t>
      </w:r>
    </w:p>
    <w:p w14:paraId="40417EDB" w14:textId="77777777" w:rsidR="00487828" w:rsidRPr="00FE3065" w:rsidRDefault="00487828" w:rsidP="00487828">
      <w:pPr>
        <w:spacing w:after="0" w:line="240" w:lineRule="auto"/>
        <w:jc w:val="both"/>
        <w:rPr>
          <w:rFonts w:ascii="Palatino Linotype" w:hAnsi="Palatino Linotype" w:cs="Arial"/>
          <w:i/>
          <w:sz w:val="24"/>
        </w:rPr>
      </w:pPr>
    </w:p>
    <w:p w14:paraId="2BAC7F30" w14:textId="77777777" w:rsidR="00DD6A54" w:rsidRPr="00FE3065" w:rsidRDefault="00DD6A54" w:rsidP="003C1AC9">
      <w:pPr>
        <w:spacing w:after="0" w:line="240" w:lineRule="auto"/>
        <w:ind w:left="567" w:right="567"/>
        <w:jc w:val="both"/>
        <w:rPr>
          <w:rFonts w:ascii="Palatino Linotype" w:eastAsia="Times New Roman" w:hAnsi="Palatino Linotype" w:cs="Times New Roman"/>
          <w:i/>
          <w:lang w:val="es-ES_tradnl" w:eastAsia="es-ES"/>
        </w:rPr>
      </w:pPr>
      <w:r w:rsidRPr="00FE3065">
        <w:rPr>
          <w:rFonts w:ascii="Palatino Linotype" w:hAnsi="Palatino Linotype" w:cs="Arial"/>
          <w:b/>
          <w:sz w:val="24"/>
        </w:rPr>
        <w:t>00061/ZACAZONA/IP/2022</w:t>
      </w:r>
    </w:p>
    <w:p w14:paraId="13980FEF" w14:textId="77777777" w:rsidR="00DD6A54" w:rsidRPr="00FE3065" w:rsidRDefault="00487828" w:rsidP="00DD6A54">
      <w:pPr>
        <w:spacing w:after="0" w:line="240" w:lineRule="auto"/>
        <w:ind w:left="567" w:right="567"/>
        <w:jc w:val="both"/>
        <w:rPr>
          <w:rFonts w:ascii="Palatino Linotype" w:hAnsi="Palatino Linotype"/>
          <w:i/>
          <w:color w:val="000000"/>
        </w:rPr>
      </w:pPr>
      <w:r w:rsidRPr="00FE3065">
        <w:rPr>
          <w:rFonts w:ascii="Palatino Linotype" w:eastAsia="Times New Roman" w:hAnsi="Palatino Linotype" w:cs="Times New Roman"/>
          <w:i/>
          <w:lang w:val="es-ES_tradnl" w:eastAsia="es-ES"/>
        </w:rPr>
        <w:t>“</w:t>
      </w:r>
      <w:r w:rsidR="00DD6A54" w:rsidRPr="00FE3065">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A7FFD7" w14:textId="77777777" w:rsidR="003A2A4D" w:rsidRPr="00FE3065" w:rsidRDefault="003A2A4D" w:rsidP="00DD6A54">
      <w:pPr>
        <w:spacing w:after="0" w:line="240" w:lineRule="auto"/>
        <w:ind w:left="567" w:right="567"/>
        <w:jc w:val="both"/>
        <w:rPr>
          <w:rFonts w:ascii="Palatino Linotype" w:hAnsi="Palatino Linotype"/>
          <w:i/>
          <w:color w:val="000000"/>
        </w:rPr>
      </w:pPr>
    </w:p>
    <w:p w14:paraId="070EC7E8" w14:textId="77777777" w:rsidR="00DD6A54" w:rsidRPr="00FE3065" w:rsidRDefault="00DD6A54" w:rsidP="00DD6A54">
      <w:pPr>
        <w:spacing w:after="0" w:line="240" w:lineRule="auto"/>
        <w:ind w:left="567" w:right="567"/>
        <w:jc w:val="both"/>
        <w:rPr>
          <w:rFonts w:ascii="Palatino Linotype" w:hAnsi="Palatino Linotype"/>
          <w:i/>
          <w:color w:val="000000"/>
        </w:rPr>
      </w:pPr>
      <w:r w:rsidRPr="00FE3065">
        <w:rPr>
          <w:rFonts w:ascii="Palatino Linotype" w:hAnsi="Palatino Linotype"/>
          <w:i/>
          <w:color w:val="000000"/>
        </w:rPr>
        <w:lastRenderedPageBreak/>
        <w:t>SE PROPORCIONA RESPUESTA. ENVIO INFORMACIÓN SOLICITADA SE REMITE RESPUESTA. SE REMITE RESPUESTA. SE REMITE RESPUESTA.</w:t>
      </w:r>
    </w:p>
    <w:p w14:paraId="5D17B8DD" w14:textId="77777777" w:rsidR="003A2A4D" w:rsidRPr="00FE3065" w:rsidRDefault="003A2A4D" w:rsidP="00DD6A54">
      <w:pPr>
        <w:spacing w:after="0" w:line="240" w:lineRule="auto"/>
        <w:ind w:left="567" w:right="567"/>
        <w:jc w:val="both"/>
        <w:rPr>
          <w:rFonts w:ascii="Palatino Linotype" w:hAnsi="Palatino Linotype"/>
          <w:i/>
          <w:color w:val="000000"/>
        </w:rPr>
      </w:pPr>
    </w:p>
    <w:p w14:paraId="721BEF37" w14:textId="77777777" w:rsidR="00DD6A54" w:rsidRPr="00FE3065" w:rsidRDefault="00DD6A54" w:rsidP="00DD6A54">
      <w:pPr>
        <w:spacing w:after="0" w:line="240" w:lineRule="auto"/>
        <w:ind w:left="567" w:right="567"/>
        <w:jc w:val="both"/>
        <w:rPr>
          <w:rFonts w:ascii="Palatino Linotype" w:hAnsi="Palatino Linotype"/>
          <w:i/>
          <w:color w:val="000000"/>
        </w:rPr>
      </w:pPr>
      <w:r w:rsidRPr="00FE3065">
        <w:rPr>
          <w:rFonts w:ascii="Palatino Linotype" w:hAnsi="Palatino Linotype"/>
          <w:i/>
          <w:color w:val="000000"/>
        </w:rPr>
        <w:t>ATENTAMENTE</w:t>
      </w:r>
    </w:p>
    <w:p w14:paraId="34B517A1" w14:textId="77777777" w:rsidR="00487828" w:rsidRPr="00FE3065" w:rsidRDefault="00DD6A54" w:rsidP="00DD6A54">
      <w:pPr>
        <w:spacing w:after="0" w:line="240" w:lineRule="auto"/>
        <w:ind w:left="567" w:right="567"/>
        <w:jc w:val="both"/>
        <w:rPr>
          <w:rFonts w:ascii="Palatino Linotype" w:eastAsia="Times New Roman" w:hAnsi="Palatino Linotype" w:cs="Times New Roman"/>
          <w:i/>
          <w:lang w:val="es-ES_tradnl" w:eastAsia="es-ES"/>
        </w:rPr>
      </w:pPr>
      <w:r w:rsidRPr="00FE3065">
        <w:rPr>
          <w:rFonts w:ascii="Palatino Linotype" w:hAnsi="Palatino Linotype"/>
          <w:i/>
          <w:color w:val="000000"/>
        </w:rPr>
        <w:t>TEC. EN INFORMATICA BRENDA VILLAFAÑA CRUZ</w:t>
      </w:r>
      <w:r w:rsidR="00487828" w:rsidRPr="00FE3065">
        <w:rPr>
          <w:rFonts w:ascii="Palatino Linotype" w:eastAsia="Times New Roman" w:hAnsi="Palatino Linotype" w:cs="Times New Roman"/>
          <w:i/>
          <w:lang w:val="es-ES_tradnl" w:eastAsia="es-ES"/>
        </w:rPr>
        <w:t>” [Sic]</w:t>
      </w:r>
    </w:p>
    <w:p w14:paraId="22583EB3" w14:textId="77777777" w:rsidR="00487828" w:rsidRPr="00FE3065" w:rsidRDefault="00487828" w:rsidP="00487828">
      <w:pPr>
        <w:pStyle w:val="Sinespaciado"/>
        <w:spacing w:line="360" w:lineRule="auto"/>
        <w:jc w:val="both"/>
        <w:rPr>
          <w:rFonts w:ascii="Palatino Linotype" w:hAnsi="Palatino Linotype"/>
          <w:sz w:val="24"/>
          <w:lang w:val="es-ES_tradnl"/>
        </w:rPr>
      </w:pPr>
    </w:p>
    <w:p w14:paraId="2E6A303F" w14:textId="77777777" w:rsidR="00487828" w:rsidRPr="00FE3065" w:rsidRDefault="00487828" w:rsidP="00487828">
      <w:pPr>
        <w:pStyle w:val="Sinespaciado"/>
        <w:spacing w:line="360" w:lineRule="auto"/>
        <w:jc w:val="both"/>
        <w:rPr>
          <w:rFonts w:ascii="Palatino Linotype" w:hAnsi="Palatino Linotype"/>
          <w:sz w:val="24"/>
          <w:lang w:val="es-ES_tradnl"/>
        </w:rPr>
      </w:pPr>
      <w:r w:rsidRPr="00FE3065">
        <w:rPr>
          <w:rFonts w:ascii="Palatino Linotype" w:hAnsi="Palatino Linotype"/>
          <w:sz w:val="24"/>
          <w:lang w:val="es-ES_tradnl"/>
        </w:rPr>
        <w:t xml:space="preserve">El </w:t>
      </w:r>
      <w:r w:rsidRPr="00FE3065">
        <w:rPr>
          <w:rFonts w:ascii="Palatino Linotype" w:hAnsi="Palatino Linotype"/>
          <w:b/>
          <w:sz w:val="24"/>
          <w:lang w:val="es-ES_tradnl"/>
        </w:rPr>
        <w:t>Sujeto Obligado</w:t>
      </w:r>
      <w:r w:rsidRPr="00FE3065">
        <w:rPr>
          <w:rFonts w:ascii="Palatino Linotype" w:hAnsi="Palatino Linotype"/>
          <w:sz w:val="24"/>
          <w:lang w:val="es-ES_tradnl"/>
        </w:rPr>
        <w:t xml:space="preserve"> adjuntó a su respuesta, </w:t>
      </w:r>
      <w:r w:rsidR="00DD6A54" w:rsidRPr="00FE3065">
        <w:rPr>
          <w:rFonts w:ascii="Palatino Linotype" w:hAnsi="Palatino Linotype"/>
          <w:sz w:val="24"/>
          <w:lang w:val="es-ES_tradnl"/>
        </w:rPr>
        <w:t>los archivos electrónicos denominados</w:t>
      </w:r>
      <w:r w:rsidRPr="00FE3065">
        <w:rPr>
          <w:rFonts w:ascii="Palatino Linotype" w:hAnsi="Palatino Linotype"/>
          <w:sz w:val="24"/>
          <w:lang w:val="es-ES_tradnl"/>
        </w:rPr>
        <w:t xml:space="preserve"> </w:t>
      </w:r>
      <w:r w:rsidRPr="00FE3065">
        <w:rPr>
          <w:rFonts w:ascii="Palatino Linotype" w:hAnsi="Palatino Linotype"/>
          <w:i/>
          <w:sz w:val="24"/>
          <w:lang w:val="es-ES_tradnl"/>
        </w:rPr>
        <w:t>“</w:t>
      </w:r>
      <w:r w:rsidR="00DD6A54" w:rsidRPr="00FE3065">
        <w:rPr>
          <w:rFonts w:ascii="Palatino Linotype" w:hAnsi="Palatino Linotype"/>
          <w:i/>
          <w:sz w:val="24"/>
          <w:lang w:val="es-ES_tradnl"/>
        </w:rPr>
        <w:t>RES 61 REGISTRO CIVIL_080155.pdf”, “RES 61 CONTRALORIA_080167.pdf”, “RES 61 CONTRALORIA_080167.pdf”, “RES 61 CONTRALORIA_080167.pdf”, “CM SINDICA_080175.pdf”, “1 SESION ORDINARIA_074364.pdf”, “NOMBRAMIENTO SECRETARIO_080174.pdf”, “SOL 61 SAIMEX_080173.pdf” y “RESPUESTA 61_080205.pdf</w:t>
      </w:r>
      <w:r w:rsidRPr="00FE3065">
        <w:rPr>
          <w:rFonts w:ascii="Palatino Linotype" w:hAnsi="Palatino Linotype"/>
          <w:i/>
          <w:sz w:val="24"/>
          <w:lang w:val="es-ES_tradnl"/>
        </w:rPr>
        <w:t>”</w:t>
      </w:r>
      <w:r w:rsidRPr="00FE3065">
        <w:rPr>
          <w:rFonts w:ascii="Palatino Linotype" w:hAnsi="Palatino Linotype"/>
          <w:sz w:val="24"/>
          <w:lang w:val="es-ES_tradnl"/>
        </w:rPr>
        <w:t>; el cual, no se inserta por ser del conocimiento de las partes, sin embargo, será motivo de estudio en el Considerando correspondiente.</w:t>
      </w:r>
    </w:p>
    <w:p w14:paraId="3AC9A4D9" w14:textId="77777777" w:rsidR="00DD6A54" w:rsidRPr="00FE3065" w:rsidRDefault="00DD6A54" w:rsidP="00487828">
      <w:pPr>
        <w:pStyle w:val="Sinespaciado"/>
        <w:spacing w:line="360" w:lineRule="auto"/>
        <w:jc w:val="both"/>
        <w:rPr>
          <w:rFonts w:ascii="Palatino Linotype" w:hAnsi="Palatino Linotype"/>
          <w:sz w:val="24"/>
          <w:lang w:val="es-ES_tradnl"/>
        </w:rPr>
      </w:pPr>
    </w:p>
    <w:p w14:paraId="64C5E901" w14:textId="77777777" w:rsidR="00DD6A54" w:rsidRPr="00FE3065" w:rsidRDefault="003A2A4D" w:rsidP="00DD6A54">
      <w:pPr>
        <w:spacing w:after="0" w:line="240" w:lineRule="auto"/>
        <w:ind w:left="567" w:right="567"/>
        <w:jc w:val="both"/>
        <w:rPr>
          <w:rFonts w:ascii="Palatino Linotype" w:eastAsia="Times New Roman" w:hAnsi="Palatino Linotype" w:cs="Times New Roman"/>
          <w:i/>
          <w:lang w:val="es-ES_tradnl" w:eastAsia="es-ES"/>
        </w:rPr>
      </w:pPr>
      <w:r w:rsidRPr="00FE3065">
        <w:rPr>
          <w:rFonts w:ascii="Palatino Linotype" w:hAnsi="Palatino Linotype" w:cs="Arial"/>
          <w:b/>
          <w:sz w:val="24"/>
        </w:rPr>
        <w:t>00059/ZACAZONA/IP/2022</w:t>
      </w:r>
    </w:p>
    <w:p w14:paraId="1788B2D8" w14:textId="77777777" w:rsidR="003A2A4D" w:rsidRPr="00FE3065" w:rsidRDefault="00DD6A54" w:rsidP="003A2A4D">
      <w:pPr>
        <w:spacing w:after="0" w:line="240" w:lineRule="auto"/>
        <w:ind w:left="567" w:right="567"/>
        <w:jc w:val="both"/>
        <w:rPr>
          <w:rFonts w:ascii="Palatino Linotype" w:hAnsi="Palatino Linotype"/>
          <w:i/>
          <w:color w:val="000000"/>
        </w:rPr>
      </w:pPr>
      <w:r w:rsidRPr="00FE3065">
        <w:rPr>
          <w:rFonts w:ascii="Palatino Linotype" w:eastAsia="Times New Roman" w:hAnsi="Palatino Linotype" w:cs="Times New Roman"/>
          <w:i/>
          <w:lang w:val="es-ES_tradnl" w:eastAsia="es-ES"/>
        </w:rPr>
        <w:t>“</w:t>
      </w:r>
      <w:r w:rsidR="003A2A4D" w:rsidRPr="00FE3065">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41B606" w14:textId="77777777" w:rsidR="003A2A4D" w:rsidRPr="00FE3065" w:rsidRDefault="003A2A4D" w:rsidP="003A2A4D">
      <w:pPr>
        <w:spacing w:after="0" w:line="240" w:lineRule="auto"/>
        <w:ind w:left="567" w:right="567"/>
        <w:jc w:val="both"/>
        <w:rPr>
          <w:rFonts w:ascii="Palatino Linotype" w:hAnsi="Palatino Linotype"/>
          <w:i/>
          <w:color w:val="000000"/>
        </w:rPr>
      </w:pPr>
    </w:p>
    <w:p w14:paraId="5DF0EECD" w14:textId="77777777" w:rsidR="003A2A4D" w:rsidRPr="00FE3065" w:rsidRDefault="003A2A4D" w:rsidP="003A2A4D">
      <w:pPr>
        <w:spacing w:after="0" w:line="240" w:lineRule="auto"/>
        <w:ind w:left="567" w:right="567"/>
        <w:jc w:val="both"/>
        <w:rPr>
          <w:rFonts w:ascii="Palatino Linotype" w:hAnsi="Palatino Linotype"/>
          <w:i/>
          <w:color w:val="000000"/>
        </w:rPr>
      </w:pPr>
      <w:r w:rsidRPr="00FE3065">
        <w:rPr>
          <w:rFonts w:ascii="Palatino Linotype" w:hAnsi="Palatino Linotype"/>
          <w:i/>
          <w:color w:val="000000"/>
        </w:rPr>
        <w:t>SE PROPORCIONA RESPUESTA DE SOLICITUD 00059. ENVIO INFORMACION SOLICITADA ENVIO INFORMACION SOLICITADA</w:t>
      </w:r>
    </w:p>
    <w:p w14:paraId="7F061A97" w14:textId="77777777" w:rsidR="003A2A4D" w:rsidRPr="00FE3065" w:rsidRDefault="003A2A4D" w:rsidP="003A2A4D">
      <w:pPr>
        <w:spacing w:after="0" w:line="240" w:lineRule="auto"/>
        <w:ind w:left="567" w:right="567"/>
        <w:jc w:val="both"/>
        <w:rPr>
          <w:rFonts w:ascii="Palatino Linotype" w:hAnsi="Palatino Linotype"/>
          <w:i/>
          <w:color w:val="000000"/>
        </w:rPr>
      </w:pPr>
    </w:p>
    <w:p w14:paraId="2837172E" w14:textId="77777777" w:rsidR="003A2A4D" w:rsidRPr="00FE3065" w:rsidRDefault="003A2A4D" w:rsidP="003A2A4D">
      <w:pPr>
        <w:spacing w:after="0" w:line="240" w:lineRule="auto"/>
        <w:ind w:left="567" w:right="567"/>
        <w:jc w:val="both"/>
        <w:rPr>
          <w:rFonts w:ascii="Palatino Linotype" w:hAnsi="Palatino Linotype"/>
          <w:i/>
          <w:color w:val="000000"/>
        </w:rPr>
      </w:pPr>
      <w:r w:rsidRPr="00FE3065">
        <w:rPr>
          <w:rFonts w:ascii="Palatino Linotype" w:hAnsi="Palatino Linotype"/>
          <w:i/>
          <w:color w:val="000000"/>
        </w:rPr>
        <w:t>ATENTAMENTE</w:t>
      </w:r>
    </w:p>
    <w:p w14:paraId="64811128" w14:textId="77777777" w:rsidR="00DD6A54" w:rsidRPr="00FE3065" w:rsidRDefault="003A2A4D" w:rsidP="003A2A4D">
      <w:pPr>
        <w:spacing w:after="0" w:line="240" w:lineRule="auto"/>
        <w:ind w:left="567" w:right="567"/>
        <w:jc w:val="both"/>
        <w:rPr>
          <w:rFonts w:ascii="Palatino Linotype" w:eastAsia="Times New Roman" w:hAnsi="Palatino Linotype" w:cs="Times New Roman"/>
          <w:i/>
          <w:lang w:val="es-ES_tradnl" w:eastAsia="es-ES"/>
        </w:rPr>
      </w:pPr>
      <w:r w:rsidRPr="00FE3065">
        <w:rPr>
          <w:rFonts w:ascii="Palatino Linotype" w:hAnsi="Palatino Linotype"/>
          <w:i/>
          <w:color w:val="000000"/>
        </w:rPr>
        <w:t>TEC. EN INFORMATICA BRENDA VILLAFAÑA CRUZ</w:t>
      </w:r>
      <w:r w:rsidR="00DD6A54" w:rsidRPr="00FE3065">
        <w:rPr>
          <w:rFonts w:ascii="Palatino Linotype" w:eastAsia="Times New Roman" w:hAnsi="Palatino Linotype" w:cs="Times New Roman"/>
          <w:i/>
          <w:lang w:val="es-ES_tradnl" w:eastAsia="es-ES"/>
        </w:rPr>
        <w:t>” [Sic]</w:t>
      </w:r>
    </w:p>
    <w:p w14:paraId="467C1661" w14:textId="77777777" w:rsidR="00DD6A54" w:rsidRPr="00FE3065" w:rsidRDefault="00DD6A54" w:rsidP="00DD6A54">
      <w:pPr>
        <w:pStyle w:val="Sinespaciado"/>
        <w:spacing w:line="360" w:lineRule="auto"/>
        <w:jc w:val="both"/>
        <w:rPr>
          <w:rFonts w:ascii="Palatino Linotype" w:hAnsi="Palatino Linotype"/>
          <w:sz w:val="24"/>
          <w:lang w:val="es-ES_tradnl"/>
        </w:rPr>
      </w:pPr>
    </w:p>
    <w:p w14:paraId="217361D4" w14:textId="77777777" w:rsidR="00DD6A54" w:rsidRPr="00FE3065" w:rsidRDefault="00DD6A54" w:rsidP="00DD6A54">
      <w:pPr>
        <w:pStyle w:val="Sinespaciado"/>
        <w:spacing w:line="360" w:lineRule="auto"/>
        <w:jc w:val="both"/>
        <w:rPr>
          <w:rFonts w:ascii="Palatino Linotype" w:hAnsi="Palatino Linotype"/>
          <w:sz w:val="24"/>
          <w:lang w:val="es-ES_tradnl"/>
        </w:rPr>
      </w:pPr>
      <w:r w:rsidRPr="00FE3065">
        <w:rPr>
          <w:rFonts w:ascii="Palatino Linotype" w:hAnsi="Palatino Linotype"/>
          <w:sz w:val="24"/>
          <w:lang w:val="es-ES_tradnl"/>
        </w:rPr>
        <w:t xml:space="preserve">El </w:t>
      </w:r>
      <w:r w:rsidRPr="00FE3065">
        <w:rPr>
          <w:rFonts w:ascii="Palatino Linotype" w:hAnsi="Palatino Linotype"/>
          <w:b/>
          <w:sz w:val="24"/>
          <w:lang w:val="es-ES_tradnl"/>
        </w:rPr>
        <w:t>Sujeto Obligado</w:t>
      </w:r>
      <w:r w:rsidRPr="00FE3065">
        <w:rPr>
          <w:rFonts w:ascii="Palatino Linotype" w:hAnsi="Palatino Linotype"/>
          <w:sz w:val="24"/>
          <w:lang w:val="es-ES_tradnl"/>
        </w:rPr>
        <w:t xml:space="preserve"> adjuntó a su respuesta, los archivos electrónicos denominados </w:t>
      </w:r>
      <w:r w:rsidRPr="00FE3065">
        <w:rPr>
          <w:rFonts w:ascii="Palatino Linotype" w:hAnsi="Palatino Linotype"/>
          <w:i/>
          <w:sz w:val="24"/>
          <w:lang w:val="es-ES_tradnl"/>
        </w:rPr>
        <w:t>“</w:t>
      </w:r>
      <w:r w:rsidR="003A2A4D" w:rsidRPr="00FE3065">
        <w:rPr>
          <w:rFonts w:ascii="Palatino Linotype" w:hAnsi="Palatino Linotype"/>
          <w:i/>
          <w:sz w:val="24"/>
          <w:lang w:val="es-ES_tradnl"/>
        </w:rPr>
        <w:t>RES 59 REGISTRO CIVIL_080154.pdf</w:t>
      </w:r>
      <w:r w:rsidRPr="00FE3065">
        <w:rPr>
          <w:rFonts w:ascii="Palatino Linotype" w:hAnsi="Palatino Linotype"/>
          <w:i/>
          <w:sz w:val="24"/>
          <w:lang w:val="es-ES_tradnl"/>
        </w:rPr>
        <w:t>”, “</w:t>
      </w:r>
      <w:r w:rsidR="003A2A4D" w:rsidRPr="00FE3065">
        <w:rPr>
          <w:rFonts w:ascii="Palatino Linotype" w:hAnsi="Palatino Linotype"/>
          <w:i/>
          <w:sz w:val="24"/>
          <w:lang w:val="es-ES_tradnl"/>
        </w:rPr>
        <w:t>79 SAIMEX_080246.pdf</w:t>
      </w:r>
      <w:r w:rsidRPr="00FE3065">
        <w:rPr>
          <w:rFonts w:ascii="Palatino Linotype" w:hAnsi="Palatino Linotype"/>
          <w:i/>
          <w:sz w:val="24"/>
          <w:lang w:val="es-ES_tradnl"/>
        </w:rPr>
        <w:t>”, “</w:t>
      </w:r>
      <w:r w:rsidR="003A2A4D" w:rsidRPr="00FE3065">
        <w:rPr>
          <w:rFonts w:ascii="Palatino Linotype" w:hAnsi="Palatino Linotype"/>
          <w:i/>
          <w:sz w:val="24"/>
          <w:lang w:val="es-ES_tradnl"/>
        </w:rPr>
        <w:t>CONSTANCIAS DE MAYORIA.pdf</w:t>
      </w:r>
      <w:r w:rsidRPr="00FE3065">
        <w:rPr>
          <w:rFonts w:ascii="Palatino Linotype" w:hAnsi="Palatino Linotype"/>
          <w:i/>
          <w:sz w:val="24"/>
          <w:lang w:val="es-ES_tradnl"/>
        </w:rPr>
        <w:t>”, “</w:t>
      </w:r>
      <w:r w:rsidR="003A2A4D" w:rsidRPr="00FE3065">
        <w:rPr>
          <w:rFonts w:ascii="Palatino Linotype" w:hAnsi="Palatino Linotype"/>
          <w:i/>
          <w:sz w:val="24"/>
          <w:lang w:val="es-ES_tradnl"/>
        </w:rPr>
        <w:t>NOMBRAMIENTOS SAIMEX_080176.pdf</w:t>
      </w:r>
      <w:r w:rsidRPr="00FE3065">
        <w:rPr>
          <w:rFonts w:ascii="Palatino Linotype" w:hAnsi="Palatino Linotype"/>
          <w:i/>
          <w:sz w:val="24"/>
          <w:lang w:val="es-ES_tradnl"/>
        </w:rPr>
        <w:t>”, “</w:t>
      </w:r>
      <w:r w:rsidR="003A2A4D" w:rsidRPr="00FE3065">
        <w:rPr>
          <w:rFonts w:ascii="Palatino Linotype" w:hAnsi="Palatino Linotype"/>
          <w:i/>
          <w:sz w:val="24"/>
          <w:lang w:val="es-ES_tradnl"/>
        </w:rPr>
        <w:t>NOMBRAMIENTOS SAIMEX_080176.pdf</w:t>
      </w:r>
      <w:r w:rsidRPr="00FE3065">
        <w:rPr>
          <w:rFonts w:ascii="Palatino Linotype" w:hAnsi="Palatino Linotype"/>
          <w:i/>
          <w:sz w:val="24"/>
          <w:lang w:val="es-ES_tradnl"/>
        </w:rPr>
        <w:t>”, “</w:t>
      </w:r>
      <w:r w:rsidR="003A2A4D" w:rsidRPr="00FE3065">
        <w:rPr>
          <w:rFonts w:ascii="Palatino Linotype" w:hAnsi="Palatino Linotype"/>
          <w:i/>
          <w:sz w:val="24"/>
          <w:lang w:val="es-ES_tradnl"/>
        </w:rPr>
        <w:t>NOMBRAMIENTOS SAIMEX_080176.pdf</w:t>
      </w:r>
      <w:r w:rsidRPr="00FE3065">
        <w:rPr>
          <w:rFonts w:ascii="Palatino Linotype" w:hAnsi="Palatino Linotype"/>
          <w:i/>
          <w:sz w:val="24"/>
          <w:lang w:val="es-ES_tradnl"/>
        </w:rPr>
        <w:t>”, “</w:t>
      </w:r>
      <w:r w:rsidR="003A2A4D" w:rsidRPr="00FE3065">
        <w:rPr>
          <w:rFonts w:ascii="Palatino Linotype" w:hAnsi="Palatino Linotype"/>
          <w:i/>
          <w:sz w:val="24"/>
          <w:lang w:val="es-ES_tradnl"/>
        </w:rPr>
        <w:t>R59_080249.pdf</w:t>
      </w:r>
      <w:r w:rsidRPr="00FE3065">
        <w:rPr>
          <w:rFonts w:ascii="Palatino Linotype" w:hAnsi="Palatino Linotype"/>
          <w:i/>
          <w:sz w:val="24"/>
          <w:lang w:val="es-ES_tradnl"/>
        </w:rPr>
        <w:t>” y “</w:t>
      </w:r>
      <w:r w:rsidR="003A2A4D" w:rsidRPr="00FE3065">
        <w:rPr>
          <w:rFonts w:ascii="Palatino Linotype" w:hAnsi="Palatino Linotype"/>
          <w:i/>
          <w:sz w:val="24"/>
          <w:lang w:val="es-ES_tradnl"/>
        </w:rPr>
        <w:t>CONSTANCIAS DE MAYORIA.pdf</w:t>
      </w:r>
      <w:r w:rsidRPr="00FE3065">
        <w:rPr>
          <w:rFonts w:ascii="Palatino Linotype" w:hAnsi="Palatino Linotype"/>
          <w:i/>
          <w:sz w:val="24"/>
          <w:lang w:val="es-ES_tradnl"/>
        </w:rPr>
        <w:t>”</w:t>
      </w:r>
      <w:r w:rsidRPr="00FE3065">
        <w:rPr>
          <w:rFonts w:ascii="Palatino Linotype" w:hAnsi="Palatino Linotype"/>
          <w:sz w:val="24"/>
          <w:lang w:val="es-ES_tradnl"/>
        </w:rPr>
        <w:t xml:space="preserve">; el </w:t>
      </w:r>
      <w:r w:rsidRPr="00FE3065">
        <w:rPr>
          <w:rFonts w:ascii="Palatino Linotype" w:hAnsi="Palatino Linotype"/>
          <w:sz w:val="24"/>
          <w:lang w:val="es-ES_tradnl"/>
        </w:rPr>
        <w:lastRenderedPageBreak/>
        <w:t>cual, no se inserta por ser del conocimiento de las partes, sin embargo, será motivo de estudio en el Considerando correspondiente.</w:t>
      </w:r>
    </w:p>
    <w:p w14:paraId="627CCCA4" w14:textId="77777777" w:rsidR="00DD6A54" w:rsidRPr="00FE3065" w:rsidRDefault="00DD6A54" w:rsidP="00487828">
      <w:pPr>
        <w:pStyle w:val="Sinespaciado"/>
        <w:spacing w:line="360" w:lineRule="auto"/>
        <w:jc w:val="both"/>
        <w:rPr>
          <w:rFonts w:ascii="Palatino Linotype" w:hAnsi="Palatino Linotype"/>
          <w:sz w:val="24"/>
          <w:lang w:val="es-ES_tradnl"/>
        </w:rPr>
      </w:pPr>
    </w:p>
    <w:p w14:paraId="68C3AC7B" w14:textId="77777777" w:rsidR="00487828" w:rsidRPr="00FE3065" w:rsidRDefault="00487828" w:rsidP="00487828">
      <w:pPr>
        <w:pStyle w:val="Sinespaciado"/>
        <w:spacing w:line="276" w:lineRule="auto"/>
        <w:jc w:val="both"/>
        <w:rPr>
          <w:rFonts w:ascii="Palatino Linotype" w:hAnsi="Palatino Linotype"/>
          <w:sz w:val="24"/>
          <w:lang w:val="es-ES_tradnl"/>
        </w:rPr>
      </w:pPr>
    </w:p>
    <w:p w14:paraId="35BCE305" w14:textId="77777777" w:rsidR="00487828" w:rsidRPr="00FE3065" w:rsidRDefault="00487828" w:rsidP="00487828">
      <w:pPr>
        <w:pStyle w:val="Sinespaciado"/>
        <w:spacing w:line="276" w:lineRule="auto"/>
        <w:jc w:val="both"/>
        <w:rPr>
          <w:rFonts w:ascii="Palatino Linotype" w:hAnsi="Palatino Linotype"/>
          <w:sz w:val="24"/>
          <w:lang w:val="es-ES_tradnl"/>
        </w:rPr>
      </w:pPr>
      <w:r w:rsidRPr="00FE3065">
        <w:rPr>
          <w:rFonts w:ascii="Palatino Linotype" w:hAnsi="Palatino Linotype" w:cs="Arial"/>
          <w:b/>
          <w:sz w:val="28"/>
        </w:rPr>
        <w:t xml:space="preserve">TERCERO. </w:t>
      </w:r>
      <w:r w:rsidRPr="00FE3065">
        <w:rPr>
          <w:rFonts w:ascii="Palatino Linotype" w:hAnsi="Palatino Linotype"/>
          <w:b/>
          <w:sz w:val="28"/>
        </w:rPr>
        <w:t>De</w:t>
      </w:r>
      <w:r w:rsidR="003A2A4D" w:rsidRPr="00FE3065">
        <w:rPr>
          <w:rFonts w:ascii="Palatino Linotype" w:hAnsi="Palatino Linotype"/>
          <w:b/>
          <w:sz w:val="28"/>
        </w:rPr>
        <w:t xml:space="preserve"> </w:t>
      </w:r>
      <w:r w:rsidRPr="00FE3065">
        <w:rPr>
          <w:rFonts w:ascii="Palatino Linotype" w:hAnsi="Palatino Linotype"/>
          <w:b/>
          <w:sz w:val="28"/>
        </w:rPr>
        <w:t>l</w:t>
      </w:r>
      <w:r w:rsidR="003A2A4D" w:rsidRPr="00FE3065">
        <w:rPr>
          <w:rFonts w:ascii="Palatino Linotype" w:hAnsi="Palatino Linotype"/>
          <w:b/>
          <w:sz w:val="28"/>
        </w:rPr>
        <w:t>os</w:t>
      </w:r>
      <w:r w:rsidRPr="00FE3065">
        <w:rPr>
          <w:rFonts w:ascii="Palatino Linotype" w:hAnsi="Palatino Linotype"/>
          <w:b/>
          <w:sz w:val="28"/>
        </w:rPr>
        <w:t xml:space="preserve"> recurso</w:t>
      </w:r>
      <w:r w:rsidR="003A2A4D" w:rsidRPr="00FE3065">
        <w:rPr>
          <w:rFonts w:ascii="Palatino Linotype" w:hAnsi="Palatino Linotype"/>
          <w:b/>
          <w:sz w:val="28"/>
        </w:rPr>
        <w:t>s</w:t>
      </w:r>
      <w:r w:rsidRPr="00FE3065">
        <w:rPr>
          <w:rFonts w:ascii="Palatino Linotype" w:hAnsi="Palatino Linotype"/>
          <w:b/>
          <w:sz w:val="28"/>
        </w:rPr>
        <w:t xml:space="preserve"> de revisión.</w:t>
      </w:r>
    </w:p>
    <w:p w14:paraId="2A5E05B8" w14:textId="77777777" w:rsidR="00487828" w:rsidRPr="00FE3065" w:rsidRDefault="00487828" w:rsidP="00487828">
      <w:pPr>
        <w:spacing w:after="0" w:line="360" w:lineRule="auto"/>
        <w:jc w:val="both"/>
        <w:rPr>
          <w:rFonts w:ascii="Palatino Linotype" w:hAnsi="Palatino Linotype" w:cs="Arial"/>
          <w:sz w:val="24"/>
        </w:rPr>
      </w:pPr>
      <w:r w:rsidRPr="00FE3065">
        <w:rPr>
          <w:rFonts w:ascii="Palatino Linotype" w:hAnsi="Palatino Linotype" w:cs="Arial"/>
          <w:sz w:val="24"/>
          <w:szCs w:val="24"/>
        </w:rPr>
        <w:t>Inconforme con la</w:t>
      </w:r>
      <w:r w:rsidR="003A2A4D" w:rsidRPr="00FE3065">
        <w:rPr>
          <w:rFonts w:ascii="Palatino Linotype" w:hAnsi="Palatino Linotype" w:cs="Arial"/>
          <w:sz w:val="24"/>
          <w:szCs w:val="24"/>
        </w:rPr>
        <w:t>s</w:t>
      </w:r>
      <w:r w:rsidRPr="00FE3065">
        <w:rPr>
          <w:rFonts w:ascii="Palatino Linotype" w:hAnsi="Palatino Linotype" w:cs="Arial"/>
          <w:sz w:val="24"/>
          <w:szCs w:val="24"/>
        </w:rPr>
        <w:t xml:space="preserve"> respuesta</w:t>
      </w:r>
      <w:r w:rsidR="003A2A4D" w:rsidRPr="00FE3065">
        <w:rPr>
          <w:rFonts w:ascii="Palatino Linotype" w:hAnsi="Palatino Linotype" w:cs="Arial"/>
          <w:sz w:val="24"/>
          <w:szCs w:val="24"/>
        </w:rPr>
        <w:t>s</w:t>
      </w:r>
      <w:r w:rsidRPr="00FE3065">
        <w:rPr>
          <w:rFonts w:ascii="Palatino Linotype" w:hAnsi="Palatino Linotype" w:cs="Arial"/>
          <w:sz w:val="24"/>
          <w:szCs w:val="24"/>
        </w:rPr>
        <w:t xml:space="preserve"> notificada</w:t>
      </w:r>
      <w:r w:rsidR="003A2A4D" w:rsidRPr="00FE3065">
        <w:rPr>
          <w:rFonts w:ascii="Palatino Linotype" w:hAnsi="Palatino Linotype" w:cs="Arial"/>
          <w:sz w:val="24"/>
          <w:szCs w:val="24"/>
        </w:rPr>
        <w:t>s</w:t>
      </w:r>
      <w:r w:rsidRPr="00FE3065">
        <w:rPr>
          <w:rFonts w:ascii="Palatino Linotype" w:hAnsi="Palatino Linotype" w:cs="Arial"/>
          <w:sz w:val="24"/>
          <w:szCs w:val="24"/>
        </w:rPr>
        <w:t xml:space="preserve"> por parte del</w:t>
      </w:r>
      <w:r w:rsidRPr="00FE3065">
        <w:rPr>
          <w:rFonts w:ascii="Palatino Linotype" w:hAnsi="Palatino Linotype" w:cs="Arial"/>
          <w:b/>
          <w:sz w:val="24"/>
          <w:szCs w:val="24"/>
        </w:rPr>
        <w:t xml:space="preserve"> Sujeto Obligado</w:t>
      </w:r>
      <w:r w:rsidRPr="00FE3065">
        <w:rPr>
          <w:rFonts w:ascii="Palatino Linotype" w:hAnsi="Palatino Linotype" w:cs="Arial"/>
          <w:sz w:val="24"/>
          <w:szCs w:val="24"/>
        </w:rPr>
        <w:t xml:space="preserve">, </w:t>
      </w:r>
      <w:r w:rsidR="003A2A4D" w:rsidRPr="00FE3065">
        <w:rPr>
          <w:rFonts w:ascii="Palatino Linotype" w:hAnsi="Palatino Linotype" w:cs="Arial"/>
          <w:sz w:val="24"/>
          <w:szCs w:val="24"/>
        </w:rPr>
        <w:t>la</w:t>
      </w:r>
      <w:r w:rsidRPr="00FE3065">
        <w:rPr>
          <w:rFonts w:ascii="Palatino Linotype" w:hAnsi="Palatino Linotype" w:cs="Arial"/>
          <w:sz w:val="24"/>
          <w:szCs w:val="24"/>
        </w:rPr>
        <w:t xml:space="preserve"> ahora</w:t>
      </w:r>
      <w:r w:rsidRPr="00FE3065">
        <w:rPr>
          <w:rFonts w:ascii="Palatino Linotype" w:hAnsi="Palatino Linotype" w:cs="Arial"/>
          <w:b/>
          <w:sz w:val="24"/>
          <w:szCs w:val="24"/>
        </w:rPr>
        <w:t xml:space="preserve"> Recurrente </w:t>
      </w:r>
      <w:r w:rsidR="003A2A4D" w:rsidRPr="00FE3065">
        <w:rPr>
          <w:rFonts w:ascii="Palatino Linotype" w:hAnsi="Palatino Linotype" w:cs="Arial"/>
          <w:sz w:val="24"/>
          <w:szCs w:val="24"/>
        </w:rPr>
        <w:t>interpuso los</w:t>
      </w:r>
      <w:r w:rsidRPr="00FE3065">
        <w:rPr>
          <w:rFonts w:ascii="Palatino Linotype" w:hAnsi="Palatino Linotype" w:cs="Arial"/>
          <w:sz w:val="24"/>
          <w:szCs w:val="24"/>
        </w:rPr>
        <w:t xml:space="preserve"> </w:t>
      </w:r>
      <w:r w:rsidR="003C1AC9" w:rsidRPr="00FE3065">
        <w:rPr>
          <w:rFonts w:ascii="Palatino Linotype" w:hAnsi="Palatino Linotype" w:cs="Arial"/>
          <w:sz w:val="24"/>
          <w:szCs w:val="24"/>
        </w:rPr>
        <w:t>recurso</w:t>
      </w:r>
      <w:r w:rsidR="003A2A4D" w:rsidRPr="00FE3065">
        <w:rPr>
          <w:rFonts w:ascii="Palatino Linotype" w:hAnsi="Palatino Linotype" w:cs="Arial"/>
          <w:sz w:val="24"/>
          <w:szCs w:val="24"/>
        </w:rPr>
        <w:t>s</w:t>
      </w:r>
      <w:r w:rsidRPr="00FE3065">
        <w:rPr>
          <w:rFonts w:ascii="Palatino Linotype" w:hAnsi="Palatino Linotype" w:cs="Arial"/>
          <w:sz w:val="24"/>
          <w:szCs w:val="24"/>
        </w:rPr>
        <w:t xml:space="preserve"> de revisión, en fecha </w:t>
      </w:r>
      <w:r w:rsidR="003A2A4D" w:rsidRPr="00FE3065">
        <w:rPr>
          <w:rFonts w:ascii="Palatino Linotype" w:hAnsi="Palatino Linotype" w:cs="Arial"/>
          <w:sz w:val="24"/>
          <w:szCs w:val="24"/>
        </w:rPr>
        <w:t xml:space="preserve">veintidós y veintitrés de septiembre </w:t>
      </w:r>
      <w:r w:rsidRPr="00FE3065">
        <w:rPr>
          <w:rFonts w:ascii="Palatino Linotype" w:hAnsi="Palatino Linotype" w:cs="Arial"/>
          <w:sz w:val="24"/>
          <w:szCs w:val="24"/>
        </w:rPr>
        <w:t xml:space="preserve">de dos mil veintidós, </w:t>
      </w:r>
      <w:r w:rsidR="003A2A4D" w:rsidRPr="00FE3065">
        <w:rPr>
          <w:rFonts w:ascii="Palatino Linotype" w:hAnsi="Palatino Linotype" w:cs="Arial"/>
          <w:sz w:val="24"/>
          <w:szCs w:val="24"/>
        </w:rPr>
        <w:t>los cuales</w:t>
      </w:r>
      <w:r w:rsidRPr="00FE3065">
        <w:rPr>
          <w:rFonts w:ascii="Palatino Linotype" w:hAnsi="Palatino Linotype" w:cs="Arial"/>
          <w:sz w:val="24"/>
          <w:szCs w:val="24"/>
        </w:rPr>
        <w:t>, fue</w:t>
      </w:r>
      <w:r w:rsidR="003A2A4D" w:rsidRPr="00FE3065">
        <w:rPr>
          <w:rFonts w:ascii="Palatino Linotype" w:hAnsi="Palatino Linotype" w:cs="Arial"/>
          <w:sz w:val="24"/>
          <w:szCs w:val="24"/>
        </w:rPr>
        <w:t xml:space="preserve">ron </w:t>
      </w:r>
      <w:r w:rsidRPr="00FE3065">
        <w:rPr>
          <w:rFonts w:ascii="Palatino Linotype" w:hAnsi="Palatino Linotype" w:cs="Arial"/>
          <w:sz w:val="24"/>
          <w:szCs w:val="24"/>
        </w:rPr>
        <w:t>registrado</w:t>
      </w:r>
      <w:r w:rsidR="003A2A4D" w:rsidRPr="00FE3065">
        <w:rPr>
          <w:rFonts w:ascii="Palatino Linotype" w:hAnsi="Palatino Linotype" w:cs="Arial"/>
          <w:sz w:val="24"/>
          <w:szCs w:val="24"/>
        </w:rPr>
        <w:t>s</w:t>
      </w:r>
      <w:r w:rsidRPr="00FE3065">
        <w:rPr>
          <w:rFonts w:ascii="Palatino Linotype" w:hAnsi="Palatino Linotype" w:cs="Arial"/>
          <w:b/>
          <w:sz w:val="24"/>
          <w:szCs w:val="24"/>
        </w:rPr>
        <w:t xml:space="preserve"> </w:t>
      </w:r>
      <w:r w:rsidRPr="00FE3065">
        <w:rPr>
          <w:rFonts w:ascii="Palatino Linotype" w:hAnsi="Palatino Linotype" w:cs="Arial"/>
          <w:sz w:val="24"/>
          <w:szCs w:val="24"/>
        </w:rPr>
        <w:t xml:space="preserve">en el sistema electrónico con </w:t>
      </w:r>
      <w:r w:rsidR="00BA669A" w:rsidRPr="00FE3065">
        <w:rPr>
          <w:rFonts w:ascii="Palatino Linotype" w:hAnsi="Palatino Linotype" w:cs="Arial"/>
          <w:sz w:val="24"/>
          <w:szCs w:val="24"/>
        </w:rPr>
        <w:t>los</w:t>
      </w:r>
      <w:r w:rsidRPr="00FE3065">
        <w:rPr>
          <w:rFonts w:ascii="Palatino Linotype" w:hAnsi="Palatino Linotype" w:cs="Arial"/>
          <w:sz w:val="24"/>
          <w:szCs w:val="24"/>
        </w:rPr>
        <w:t xml:space="preserve"> expediente</w:t>
      </w:r>
      <w:r w:rsidR="00BA669A" w:rsidRPr="00FE3065">
        <w:rPr>
          <w:rFonts w:ascii="Palatino Linotype" w:hAnsi="Palatino Linotype" w:cs="Arial"/>
          <w:sz w:val="24"/>
          <w:szCs w:val="24"/>
        </w:rPr>
        <w:t>s</w:t>
      </w:r>
      <w:r w:rsidRPr="00FE3065">
        <w:rPr>
          <w:rFonts w:ascii="Palatino Linotype" w:hAnsi="Palatino Linotype" w:cs="Arial"/>
          <w:sz w:val="24"/>
          <w:szCs w:val="24"/>
        </w:rPr>
        <w:t xml:space="preserve"> número </w:t>
      </w:r>
      <w:r w:rsidR="00BA669A" w:rsidRPr="00FE3065">
        <w:rPr>
          <w:rFonts w:ascii="Palatino Linotype" w:hAnsi="Palatino Linotype" w:cs="Arial"/>
          <w:b/>
          <w:bCs/>
          <w:sz w:val="24"/>
          <w:szCs w:val="24"/>
          <w:lang w:eastAsia="es-MX"/>
        </w:rPr>
        <w:t>15005</w:t>
      </w:r>
      <w:r w:rsidRPr="00FE3065">
        <w:rPr>
          <w:rFonts w:ascii="Palatino Linotype" w:hAnsi="Palatino Linotype" w:cs="Arial"/>
          <w:b/>
          <w:bCs/>
          <w:sz w:val="24"/>
          <w:szCs w:val="24"/>
          <w:lang w:eastAsia="es-MX"/>
        </w:rPr>
        <w:t>/INFOEM/IP/RR/2022</w:t>
      </w:r>
      <w:r w:rsidR="00BA669A" w:rsidRPr="00FE3065">
        <w:rPr>
          <w:rFonts w:ascii="Palatino Linotype" w:hAnsi="Palatino Linotype" w:cs="Arial"/>
          <w:b/>
          <w:bCs/>
          <w:sz w:val="24"/>
          <w:szCs w:val="24"/>
          <w:lang w:eastAsia="es-MX"/>
        </w:rPr>
        <w:t xml:space="preserve"> y 15024/INFOEM/IP/RR/2022</w:t>
      </w:r>
      <w:r w:rsidRPr="00FE3065">
        <w:rPr>
          <w:rFonts w:ascii="Palatino Linotype" w:hAnsi="Palatino Linotype" w:cs="Arial"/>
          <w:sz w:val="24"/>
          <w:szCs w:val="24"/>
        </w:rPr>
        <w:t xml:space="preserve">; </w:t>
      </w:r>
      <w:r w:rsidR="00BA669A" w:rsidRPr="00FE3065">
        <w:rPr>
          <w:rFonts w:ascii="Palatino Linotype" w:hAnsi="Palatino Linotype" w:cs="Arial"/>
          <w:sz w:val="24"/>
          <w:szCs w:val="24"/>
        </w:rPr>
        <w:t>en los cuales</w:t>
      </w:r>
      <w:r w:rsidRPr="00FE3065">
        <w:rPr>
          <w:rFonts w:ascii="Palatino Linotype" w:hAnsi="Palatino Linotype" w:cs="Arial"/>
          <w:sz w:val="24"/>
          <w:szCs w:val="24"/>
        </w:rPr>
        <w:t xml:space="preserve">, </w:t>
      </w:r>
      <w:r w:rsidRPr="00FE3065">
        <w:rPr>
          <w:rFonts w:ascii="Palatino Linotype" w:hAnsi="Palatino Linotype" w:cs="Arial"/>
          <w:sz w:val="24"/>
        </w:rPr>
        <w:t>arguye las siguientes manifestaciones:</w:t>
      </w:r>
    </w:p>
    <w:p w14:paraId="740E2195" w14:textId="77777777" w:rsidR="00BA669A" w:rsidRPr="00FE3065" w:rsidRDefault="00BA669A" w:rsidP="00487828">
      <w:pPr>
        <w:pStyle w:val="Sinespaciado"/>
        <w:rPr>
          <w:rFonts w:ascii="Palatino Linotype" w:hAnsi="Palatino Linotype" w:cs="Arial"/>
          <w:b/>
          <w:bCs/>
          <w:sz w:val="24"/>
          <w:szCs w:val="24"/>
          <w:lang w:eastAsia="es-MX"/>
        </w:rPr>
      </w:pPr>
    </w:p>
    <w:p w14:paraId="5D2B44BE" w14:textId="77777777" w:rsidR="00487828" w:rsidRPr="00FE3065" w:rsidRDefault="00BA669A" w:rsidP="00487828">
      <w:pPr>
        <w:pStyle w:val="Sinespaciado"/>
        <w:rPr>
          <w:rFonts w:ascii="Palatino Linotype" w:hAnsi="Palatino Linotype" w:cs="Arial"/>
          <w:b/>
          <w:bCs/>
          <w:sz w:val="24"/>
          <w:szCs w:val="24"/>
          <w:lang w:eastAsia="es-MX"/>
        </w:rPr>
      </w:pPr>
      <w:r w:rsidRPr="00FE3065">
        <w:rPr>
          <w:rFonts w:ascii="Palatino Linotype" w:hAnsi="Palatino Linotype" w:cs="Arial"/>
          <w:b/>
          <w:bCs/>
          <w:sz w:val="24"/>
          <w:szCs w:val="24"/>
          <w:lang w:eastAsia="es-MX"/>
        </w:rPr>
        <w:t>15005/INFOEM/IP/RR/2022:</w:t>
      </w:r>
    </w:p>
    <w:p w14:paraId="5FF9115A" w14:textId="77777777" w:rsidR="00BA669A" w:rsidRPr="00FE3065" w:rsidRDefault="00BA669A" w:rsidP="00487828">
      <w:pPr>
        <w:pStyle w:val="Sinespaciado"/>
      </w:pPr>
    </w:p>
    <w:p w14:paraId="711B8BD9" w14:textId="77777777" w:rsidR="00487828" w:rsidRPr="00FE3065" w:rsidRDefault="00487828" w:rsidP="00487828">
      <w:pPr>
        <w:pStyle w:val="Prrafodelista"/>
        <w:numPr>
          <w:ilvl w:val="0"/>
          <w:numId w:val="1"/>
        </w:numPr>
        <w:jc w:val="both"/>
        <w:rPr>
          <w:rFonts w:ascii="Palatino Linotype" w:hAnsi="Palatino Linotype" w:cs="Arial"/>
          <w:b/>
          <w:sz w:val="28"/>
        </w:rPr>
      </w:pPr>
      <w:r w:rsidRPr="00FE3065">
        <w:rPr>
          <w:rFonts w:ascii="Palatino Linotype" w:hAnsi="Palatino Linotype" w:cs="Arial"/>
          <w:b/>
          <w:sz w:val="28"/>
        </w:rPr>
        <w:t>Acto Impugnado:</w:t>
      </w:r>
    </w:p>
    <w:p w14:paraId="48D10216" w14:textId="77777777" w:rsidR="00487828" w:rsidRPr="00FE3065" w:rsidRDefault="00487828" w:rsidP="00487828">
      <w:pPr>
        <w:spacing w:after="0" w:line="240" w:lineRule="auto"/>
        <w:ind w:left="567" w:right="567"/>
        <w:jc w:val="both"/>
        <w:rPr>
          <w:rFonts w:ascii="Palatino Linotype" w:hAnsi="Palatino Linotype" w:cs="Arial"/>
          <w:i/>
          <w:sz w:val="24"/>
        </w:rPr>
      </w:pPr>
      <w:r w:rsidRPr="00FE3065">
        <w:rPr>
          <w:rFonts w:ascii="Palatino Linotype" w:hAnsi="Palatino Linotype" w:cs="Arial"/>
          <w:i/>
          <w:sz w:val="24"/>
        </w:rPr>
        <w:t>“</w:t>
      </w:r>
      <w:r w:rsidR="00BA669A" w:rsidRPr="00FE3065">
        <w:rPr>
          <w:rFonts w:ascii="Palatino Linotype" w:hAnsi="Palatino Linotype" w:cs="Arial"/>
          <w:i/>
          <w:sz w:val="24"/>
        </w:rPr>
        <w:t>La informacion remitida no cumple con lo solicitado, toda vez que la titular solo recibio oficios de las areas en comento, omitiendo la informacion requerida, asi mismo la titular de transprencia no siguio los procesos que marca la Ley de Transparencia y Acceso a la Información Pública del Estado de México, omitiendo dar la informacion correcta a la solicitud, misma que ser el caso se procedera conforme a derecho, en contra de la titular de transparencia, quien denota su desconocimiento en la materia, por lo que se requiere remita nuevamente la informacion requerida y completa.</w:t>
      </w:r>
      <w:r w:rsidR="00BD6824" w:rsidRPr="00FE3065">
        <w:rPr>
          <w:rFonts w:ascii="Palatino Linotype" w:hAnsi="Palatino Linotype" w:cs="Arial"/>
          <w:i/>
          <w:sz w:val="24"/>
        </w:rPr>
        <w:t>” [S</w:t>
      </w:r>
      <w:r w:rsidRPr="00FE3065">
        <w:rPr>
          <w:rFonts w:ascii="Palatino Linotype" w:hAnsi="Palatino Linotype" w:cs="Arial"/>
          <w:i/>
          <w:sz w:val="24"/>
        </w:rPr>
        <w:t>ic]</w:t>
      </w:r>
    </w:p>
    <w:p w14:paraId="1549E262" w14:textId="77777777" w:rsidR="00487828" w:rsidRPr="00FE3065" w:rsidRDefault="00487828" w:rsidP="00487828">
      <w:pPr>
        <w:spacing w:after="0" w:line="240" w:lineRule="auto"/>
        <w:ind w:left="567" w:right="567"/>
        <w:jc w:val="both"/>
        <w:rPr>
          <w:rFonts w:ascii="Palatino Linotype" w:hAnsi="Palatino Linotype" w:cs="Arial"/>
          <w:i/>
          <w:sz w:val="24"/>
        </w:rPr>
      </w:pPr>
    </w:p>
    <w:p w14:paraId="4E7E7BA7" w14:textId="77777777" w:rsidR="00487828" w:rsidRPr="00FE3065" w:rsidRDefault="00487828" w:rsidP="00487828">
      <w:pPr>
        <w:pStyle w:val="Prrafodelista"/>
        <w:numPr>
          <w:ilvl w:val="0"/>
          <w:numId w:val="1"/>
        </w:numPr>
        <w:jc w:val="both"/>
        <w:rPr>
          <w:rFonts w:ascii="Palatino Linotype" w:hAnsi="Palatino Linotype" w:cs="Arial"/>
          <w:sz w:val="28"/>
        </w:rPr>
      </w:pPr>
      <w:r w:rsidRPr="00FE3065">
        <w:rPr>
          <w:rFonts w:ascii="Palatino Linotype" w:hAnsi="Palatino Linotype" w:cs="Arial"/>
          <w:b/>
          <w:sz w:val="28"/>
        </w:rPr>
        <w:t>Razones o Motivos de Inconformidad</w:t>
      </w:r>
      <w:r w:rsidRPr="00FE3065">
        <w:rPr>
          <w:rFonts w:ascii="Palatino Linotype" w:hAnsi="Palatino Linotype" w:cs="Arial"/>
          <w:sz w:val="28"/>
        </w:rPr>
        <w:t xml:space="preserve">: </w:t>
      </w:r>
    </w:p>
    <w:p w14:paraId="655A9C65" w14:textId="77777777" w:rsidR="00487828" w:rsidRPr="00FE3065" w:rsidRDefault="00487828" w:rsidP="00487828">
      <w:pPr>
        <w:pStyle w:val="Prrafodelista"/>
        <w:ind w:left="567"/>
        <w:jc w:val="both"/>
        <w:rPr>
          <w:rFonts w:ascii="Palatino Linotype" w:hAnsi="Palatino Linotype" w:cs="Arial"/>
          <w:i/>
        </w:rPr>
      </w:pPr>
      <w:r w:rsidRPr="00FE3065">
        <w:rPr>
          <w:rFonts w:ascii="Palatino Linotype" w:hAnsi="Palatino Linotype" w:cs="Arial"/>
          <w:i/>
        </w:rPr>
        <w:t>“</w:t>
      </w:r>
      <w:r w:rsidR="00BA669A" w:rsidRPr="00FE3065">
        <w:rPr>
          <w:rFonts w:ascii="Palatino Linotype" w:hAnsi="Palatino Linotype" w:cs="Arial"/>
          <w:i/>
        </w:rPr>
        <w:t xml:space="preserve">Lo dispuesto en el artículo 86 Ley de Transparencia y Acceso a la Información Pública del Estado de México, 6,7,18, 40, 41 de la Ley de Protección de Datos Personales en Posesión de Sujetos obligados del Estado de México y Municipio, 116 de la Ley de General de Transparencia y Acceso a la información Pública, no omite la entrega de la información que se ha solicitado, toda vez que usted puede tachar o enmendar la información que es personal en el acta de nacimiento, asi mismo la solicitud no es obligación del sujeto del registro civil, si no de los sujetos obligados que ocupan el cargo, mismo que denota su falta de conocimiento en la materia de transparencia y omite dar EL SEGUIMIENTO AL </w:t>
      </w:r>
      <w:r w:rsidR="00BA669A" w:rsidRPr="00FE3065">
        <w:rPr>
          <w:rFonts w:ascii="Palatino Linotype" w:hAnsi="Palatino Linotype" w:cs="Arial"/>
          <w:i/>
        </w:rPr>
        <w:lastRenderedPageBreak/>
        <w:t>DEBIDO PROCESO QUE MARCA LA LEY DE TRANSPARENCIA Y ACCESO A LA INFORMACIÓN PÚBLICA DEL ESTADO DE MÉXICO. De seguir en el hecho usted como titular de transparencia solicito al contralor interno se le palique a usted el medio de apremio conforme lo siguiente: son las Faltas Administrativas No Graves, plasmadas en el artículo 50 fracciones I y X de la Ley de Responsabilidades Administrativas de los Servidores Públicos del Estado de México y Municipios, que a la letra dicen: “Artículo 50. Incurre en falta administrativa no grave, el servidor público que con sus actos u omisiones, incumpla o transgreda las obligaciones siguientes:” “ 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 “X. Observar buena conducta en su empleo, cargo o comisión tratando con respeto, diligencia, imparcialidad y rectitud a las personas y servidores públicos con los que tenga relación con motivo de éste.”</w:t>
      </w:r>
      <w:r w:rsidRPr="00FE3065">
        <w:rPr>
          <w:rFonts w:ascii="Palatino Linotype" w:hAnsi="Palatino Linotype" w:cs="Arial"/>
          <w:i/>
        </w:rPr>
        <w:t xml:space="preserve"> [</w:t>
      </w:r>
      <w:r w:rsidR="00BD6824" w:rsidRPr="00FE3065">
        <w:rPr>
          <w:rFonts w:ascii="Palatino Linotype" w:hAnsi="Palatino Linotype" w:cs="Arial"/>
          <w:i/>
        </w:rPr>
        <w:t>Sic</w:t>
      </w:r>
      <w:r w:rsidRPr="00FE3065">
        <w:rPr>
          <w:rFonts w:ascii="Palatino Linotype" w:hAnsi="Palatino Linotype" w:cs="Arial"/>
          <w:i/>
        </w:rPr>
        <w:t>]</w:t>
      </w:r>
    </w:p>
    <w:p w14:paraId="602EA9A7" w14:textId="77777777" w:rsidR="00BA669A" w:rsidRPr="00FE3065" w:rsidRDefault="00BA669A" w:rsidP="00BA669A">
      <w:pPr>
        <w:pStyle w:val="Sinespaciado"/>
        <w:rPr>
          <w:rFonts w:ascii="Palatino Linotype" w:hAnsi="Palatino Linotype" w:cs="Arial"/>
          <w:b/>
          <w:bCs/>
          <w:sz w:val="24"/>
          <w:szCs w:val="24"/>
          <w:lang w:eastAsia="es-MX"/>
        </w:rPr>
      </w:pPr>
    </w:p>
    <w:p w14:paraId="792F5923" w14:textId="77777777" w:rsidR="00BA669A" w:rsidRPr="00FE3065" w:rsidRDefault="00BA669A" w:rsidP="00BA669A">
      <w:pPr>
        <w:pStyle w:val="Sinespaciado"/>
        <w:rPr>
          <w:rFonts w:ascii="Palatino Linotype" w:hAnsi="Palatino Linotype" w:cs="Arial"/>
          <w:b/>
          <w:bCs/>
          <w:sz w:val="24"/>
          <w:szCs w:val="24"/>
          <w:lang w:eastAsia="es-MX"/>
        </w:rPr>
      </w:pPr>
    </w:p>
    <w:p w14:paraId="287B7C04" w14:textId="77777777" w:rsidR="00BA669A" w:rsidRPr="00FE3065" w:rsidRDefault="00BA669A" w:rsidP="00BA669A">
      <w:pPr>
        <w:pStyle w:val="Sinespaciado"/>
        <w:rPr>
          <w:rFonts w:ascii="Palatino Linotype" w:hAnsi="Palatino Linotype" w:cs="Arial"/>
          <w:b/>
          <w:bCs/>
          <w:sz w:val="24"/>
          <w:szCs w:val="24"/>
          <w:lang w:eastAsia="es-MX"/>
        </w:rPr>
      </w:pPr>
      <w:r w:rsidRPr="00FE3065">
        <w:rPr>
          <w:rFonts w:ascii="Palatino Linotype" w:hAnsi="Palatino Linotype" w:cs="Arial"/>
          <w:b/>
          <w:bCs/>
          <w:sz w:val="24"/>
          <w:szCs w:val="24"/>
          <w:lang w:eastAsia="es-MX"/>
        </w:rPr>
        <w:t>15024/INFOEM/IP/RR/2022:</w:t>
      </w:r>
    </w:p>
    <w:p w14:paraId="2451794D" w14:textId="77777777" w:rsidR="00BA669A" w:rsidRPr="00FE3065" w:rsidRDefault="00BA669A" w:rsidP="00BA669A">
      <w:pPr>
        <w:pStyle w:val="Sinespaciado"/>
      </w:pPr>
    </w:p>
    <w:p w14:paraId="64A73C43" w14:textId="77777777" w:rsidR="00BA669A" w:rsidRPr="00FE3065" w:rsidRDefault="00BA669A" w:rsidP="00BA669A">
      <w:pPr>
        <w:pStyle w:val="Prrafodelista"/>
        <w:numPr>
          <w:ilvl w:val="0"/>
          <w:numId w:val="23"/>
        </w:numPr>
        <w:jc w:val="both"/>
        <w:rPr>
          <w:rFonts w:ascii="Palatino Linotype" w:hAnsi="Palatino Linotype" w:cs="Arial"/>
          <w:b/>
          <w:sz w:val="28"/>
        </w:rPr>
      </w:pPr>
      <w:r w:rsidRPr="00FE3065">
        <w:rPr>
          <w:rFonts w:ascii="Palatino Linotype" w:hAnsi="Palatino Linotype" w:cs="Arial"/>
          <w:b/>
          <w:sz w:val="28"/>
        </w:rPr>
        <w:t>Acto Impugnado:</w:t>
      </w:r>
    </w:p>
    <w:p w14:paraId="7EBFC681" w14:textId="77777777" w:rsidR="00BA669A" w:rsidRPr="00FE3065" w:rsidRDefault="00BA669A" w:rsidP="00BA669A">
      <w:pPr>
        <w:spacing w:after="0" w:line="240" w:lineRule="auto"/>
        <w:ind w:left="567" w:right="567"/>
        <w:jc w:val="both"/>
        <w:rPr>
          <w:rFonts w:ascii="Palatino Linotype" w:hAnsi="Palatino Linotype" w:cs="Arial"/>
          <w:i/>
          <w:sz w:val="24"/>
        </w:rPr>
      </w:pPr>
      <w:r w:rsidRPr="00FE3065">
        <w:rPr>
          <w:rFonts w:ascii="Palatino Linotype" w:hAnsi="Palatino Linotype" w:cs="Arial"/>
          <w:i/>
          <w:sz w:val="24"/>
        </w:rPr>
        <w:t>“La informacion remitida no cumple con requisitos de la solictud, toda vez que la titular de transparencia no sigue los debidos procesos y omite las actas de nacimiento respaldando su supuesto con oficio del titular de registro civil, quien no tiene la facultad para expedir las actas, pero es obligacion de los servidores publicos obligados hacer llegar la informacion solicitada.” [Sic]</w:t>
      </w:r>
    </w:p>
    <w:p w14:paraId="1E2F3FD9" w14:textId="77777777" w:rsidR="00BA669A" w:rsidRPr="00FE3065" w:rsidRDefault="00BA669A" w:rsidP="00BA669A">
      <w:pPr>
        <w:spacing w:after="0" w:line="240" w:lineRule="auto"/>
        <w:ind w:left="567" w:right="567"/>
        <w:jc w:val="both"/>
        <w:rPr>
          <w:rFonts w:ascii="Palatino Linotype" w:hAnsi="Palatino Linotype" w:cs="Arial"/>
          <w:i/>
          <w:sz w:val="24"/>
        </w:rPr>
      </w:pPr>
    </w:p>
    <w:p w14:paraId="15B11A69" w14:textId="77777777" w:rsidR="00BA669A" w:rsidRPr="00FE3065" w:rsidRDefault="00BA669A" w:rsidP="00BA669A">
      <w:pPr>
        <w:pStyle w:val="Prrafodelista"/>
        <w:numPr>
          <w:ilvl w:val="0"/>
          <w:numId w:val="23"/>
        </w:numPr>
        <w:jc w:val="both"/>
        <w:rPr>
          <w:rFonts w:ascii="Palatino Linotype" w:hAnsi="Palatino Linotype" w:cs="Arial"/>
          <w:sz w:val="28"/>
        </w:rPr>
      </w:pPr>
      <w:r w:rsidRPr="00FE3065">
        <w:rPr>
          <w:rFonts w:ascii="Palatino Linotype" w:hAnsi="Palatino Linotype" w:cs="Arial"/>
          <w:b/>
          <w:sz w:val="28"/>
        </w:rPr>
        <w:t>Razones o Motivos de Inconformidad</w:t>
      </w:r>
      <w:r w:rsidRPr="00FE3065">
        <w:rPr>
          <w:rFonts w:ascii="Palatino Linotype" w:hAnsi="Palatino Linotype" w:cs="Arial"/>
          <w:sz w:val="28"/>
        </w:rPr>
        <w:t xml:space="preserve">: </w:t>
      </w:r>
    </w:p>
    <w:p w14:paraId="464EF8EC" w14:textId="77777777" w:rsidR="00BA669A" w:rsidRPr="00FE3065" w:rsidRDefault="00BA669A" w:rsidP="00BA669A">
      <w:pPr>
        <w:pStyle w:val="Prrafodelista"/>
        <w:ind w:left="567"/>
        <w:jc w:val="both"/>
        <w:rPr>
          <w:rFonts w:ascii="Palatino Linotype" w:hAnsi="Palatino Linotype" w:cs="Arial"/>
          <w:i/>
        </w:rPr>
      </w:pPr>
      <w:r w:rsidRPr="00FE3065">
        <w:rPr>
          <w:rFonts w:ascii="Palatino Linotype" w:hAnsi="Palatino Linotype" w:cs="Arial"/>
          <w:i/>
        </w:rPr>
        <w:t>“Las actas de nacimiento si bien son documentos personales, no se estan pidiendo sus datos personales,. el servidor publico tiene el derecho de tachar y ocultar su informacion personal, sin embargo si puede mandar la informacion solicitada por lo que solicito nuevamente la informacion. O en su caso se proedera conforme a derecho en contra de la titular de la unidad de transparencia, quien no sigue los debidos procesos conforme lo establece LEY GENERAL DE TRANSPARENCIA Y ACCESO A LA INFORMACIÓN PÚBLICA” [Sic]</w:t>
      </w:r>
    </w:p>
    <w:p w14:paraId="5EB05A36" w14:textId="77777777" w:rsidR="00487828" w:rsidRPr="00FE3065" w:rsidRDefault="00487828" w:rsidP="00487828">
      <w:pPr>
        <w:pStyle w:val="Sinespaciado"/>
        <w:spacing w:line="360" w:lineRule="auto"/>
        <w:jc w:val="both"/>
        <w:rPr>
          <w:rFonts w:ascii="Palatino Linotype" w:hAnsi="Palatino Linotype"/>
          <w:sz w:val="24"/>
          <w:lang w:val="es-ES_tradnl"/>
        </w:rPr>
      </w:pPr>
    </w:p>
    <w:p w14:paraId="2E81B9B6" w14:textId="77777777" w:rsidR="00487828" w:rsidRPr="00FE3065" w:rsidRDefault="00487828" w:rsidP="00487828">
      <w:pPr>
        <w:spacing w:after="0" w:line="360" w:lineRule="auto"/>
        <w:jc w:val="both"/>
        <w:rPr>
          <w:rFonts w:ascii="Palatino Linotype" w:hAnsi="Palatino Linotype" w:cs="Arial"/>
          <w:b/>
          <w:sz w:val="24"/>
          <w:szCs w:val="24"/>
        </w:rPr>
      </w:pPr>
      <w:r w:rsidRPr="00FE3065">
        <w:rPr>
          <w:rFonts w:ascii="Palatino Linotype" w:hAnsi="Palatino Linotype" w:cs="Arial"/>
          <w:b/>
          <w:sz w:val="28"/>
        </w:rPr>
        <w:t>CUARTO</w:t>
      </w:r>
      <w:r w:rsidRPr="00FE3065">
        <w:rPr>
          <w:rFonts w:ascii="Palatino Linotype" w:hAnsi="Palatino Linotype" w:cs="Arial"/>
          <w:b/>
          <w:sz w:val="24"/>
          <w:szCs w:val="24"/>
        </w:rPr>
        <w:t xml:space="preserve">. </w:t>
      </w:r>
      <w:r w:rsidRPr="00FE3065">
        <w:rPr>
          <w:rFonts w:ascii="Palatino Linotype" w:hAnsi="Palatino Linotype" w:cs="Arial"/>
          <w:b/>
          <w:sz w:val="28"/>
          <w:szCs w:val="28"/>
        </w:rPr>
        <w:t>Del turno del recurso de revisión.</w:t>
      </w:r>
    </w:p>
    <w:p w14:paraId="41BE4AC4" w14:textId="77777777" w:rsidR="00487828" w:rsidRPr="00FE3065" w:rsidRDefault="00487828" w:rsidP="00487828">
      <w:pPr>
        <w:spacing w:after="0" w:line="360" w:lineRule="auto"/>
        <w:jc w:val="both"/>
        <w:rPr>
          <w:rFonts w:ascii="Palatino Linotype" w:hAnsi="Palatino Linotype" w:cs="Arial"/>
          <w:sz w:val="24"/>
          <w:szCs w:val="24"/>
        </w:rPr>
      </w:pPr>
      <w:r w:rsidRPr="00FE3065">
        <w:rPr>
          <w:rFonts w:ascii="Palatino Linotype" w:hAnsi="Palatino Linotype" w:cs="Arial"/>
          <w:sz w:val="24"/>
          <w:szCs w:val="24"/>
        </w:rPr>
        <w:lastRenderedPageBreak/>
        <w:t xml:space="preserve">El medio de impugnación le fue turnado al Comisionado Presidente </w:t>
      </w:r>
      <w:r w:rsidRPr="00FE3065">
        <w:rPr>
          <w:rFonts w:ascii="Palatino Linotype" w:hAnsi="Palatino Linotype" w:cs="Arial"/>
          <w:b/>
          <w:sz w:val="24"/>
          <w:szCs w:val="24"/>
        </w:rPr>
        <w:t>José Martínez Vilchis</w:t>
      </w:r>
      <w:r w:rsidRPr="00FE3065">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del cual recayó acuerdo</w:t>
      </w:r>
      <w:r w:rsidR="00BA669A" w:rsidRPr="00FE3065">
        <w:rPr>
          <w:rFonts w:ascii="Palatino Linotype" w:hAnsi="Palatino Linotype" w:cs="Arial"/>
          <w:sz w:val="24"/>
          <w:szCs w:val="24"/>
        </w:rPr>
        <w:t>s</w:t>
      </w:r>
      <w:r w:rsidRPr="00FE3065">
        <w:rPr>
          <w:rFonts w:ascii="Palatino Linotype" w:hAnsi="Palatino Linotype" w:cs="Arial"/>
          <w:sz w:val="24"/>
          <w:szCs w:val="24"/>
        </w:rPr>
        <w:t xml:space="preserve"> de admisión en fecha </w:t>
      </w:r>
      <w:r w:rsidR="00BA669A" w:rsidRPr="00FE3065">
        <w:rPr>
          <w:rFonts w:ascii="Palatino Linotype" w:hAnsi="Palatino Linotype" w:cs="Arial"/>
          <w:sz w:val="24"/>
          <w:szCs w:val="24"/>
        </w:rPr>
        <w:t>veintiocho de septiembre</w:t>
      </w:r>
      <w:r w:rsidR="00BD6824" w:rsidRPr="00FE3065">
        <w:rPr>
          <w:rFonts w:ascii="Palatino Linotype" w:hAnsi="Palatino Linotype" w:cs="Arial"/>
          <w:sz w:val="24"/>
          <w:szCs w:val="24"/>
        </w:rPr>
        <w:t xml:space="preserve"> de </w:t>
      </w:r>
      <w:r w:rsidRPr="00FE3065">
        <w:rPr>
          <w:rFonts w:ascii="Palatino Linotype" w:hAnsi="Palatino Linotype" w:cs="Arial"/>
          <w:sz w:val="24"/>
          <w:szCs w:val="24"/>
        </w:rPr>
        <w:t>dos mil veintidós, determinándose en él, un plazo de siete días para que las partes manifestaran lo que a su derecho corresponda en términos del numeral ya citado.</w:t>
      </w:r>
    </w:p>
    <w:p w14:paraId="3C471E44" w14:textId="77777777" w:rsidR="00487828" w:rsidRPr="00FE3065" w:rsidRDefault="00487828" w:rsidP="00487828">
      <w:pPr>
        <w:spacing w:after="0" w:line="360" w:lineRule="auto"/>
        <w:jc w:val="both"/>
        <w:rPr>
          <w:rFonts w:ascii="Palatino Linotype" w:hAnsi="Palatino Linotype" w:cs="Arial"/>
          <w:sz w:val="24"/>
          <w:szCs w:val="24"/>
        </w:rPr>
      </w:pPr>
    </w:p>
    <w:p w14:paraId="0F60E11C" w14:textId="77777777" w:rsidR="001F7E4A" w:rsidRPr="00FE3065" w:rsidRDefault="001F7E4A" w:rsidP="001F7E4A">
      <w:pPr>
        <w:spacing w:after="0" w:line="360" w:lineRule="auto"/>
        <w:jc w:val="both"/>
        <w:rPr>
          <w:rFonts w:ascii="Palatino Linotype" w:hAnsi="Palatino Linotype" w:cs="Arial"/>
          <w:sz w:val="24"/>
          <w:szCs w:val="24"/>
        </w:rPr>
      </w:pPr>
      <w:r w:rsidRPr="00FE3065">
        <w:rPr>
          <w:rFonts w:ascii="Palatino Linotype" w:hAnsi="Palatino Linotype" w:cs="Arial"/>
          <w:sz w:val="24"/>
          <w:szCs w:val="24"/>
        </w:rPr>
        <w:t>En la Trigésima Sexta Sesión Ordinaria del quince de octubre 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12A8B0D0" w14:textId="77777777" w:rsidR="001F7E4A" w:rsidRPr="00FE3065" w:rsidRDefault="001F7E4A" w:rsidP="001F7E4A">
      <w:pPr>
        <w:spacing w:after="0" w:line="360" w:lineRule="auto"/>
        <w:jc w:val="both"/>
        <w:rPr>
          <w:rFonts w:ascii="Palatino Linotype" w:hAnsi="Palatino Linotype" w:cs="Arial"/>
          <w:sz w:val="24"/>
          <w:szCs w:val="24"/>
        </w:rPr>
      </w:pPr>
    </w:p>
    <w:p w14:paraId="6C93D388" w14:textId="77777777" w:rsidR="001F7E4A" w:rsidRPr="00FE3065" w:rsidRDefault="001F7E4A" w:rsidP="001F7E4A">
      <w:pPr>
        <w:spacing w:after="0" w:line="360" w:lineRule="auto"/>
        <w:ind w:left="851" w:right="851"/>
        <w:jc w:val="both"/>
        <w:rPr>
          <w:rFonts w:ascii="Palatino Linotype" w:hAnsi="Palatino Linotype" w:cs="Arial"/>
          <w:b/>
          <w:i/>
          <w:sz w:val="24"/>
          <w:szCs w:val="24"/>
        </w:rPr>
      </w:pPr>
      <w:r w:rsidRPr="00FE3065">
        <w:rPr>
          <w:rFonts w:ascii="Palatino Linotype" w:hAnsi="Palatino Linotype" w:cs="Arial"/>
          <w:b/>
          <w:i/>
          <w:sz w:val="24"/>
          <w:szCs w:val="24"/>
        </w:rPr>
        <w:t>Código de Procedimientos Administrativos del Estado de México</w:t>
      </w:r>
    </w:p>
    <w:p w14:paraId="7E26FC8B" w14:textId="77777777" w:rsidR="001F7E4A" w:rsidRPr="00FE3065" w:rsidRDefault="001F7E4A" w:rsidP="001F7E4A">
      <w:pPr>
        <w:spacing w:after="0" w:line="360" w:lineRule="auto"/>
        <w:ind w:left="851" w:right="851"/>
        <w:jc w:val="both"/>
        <w:rPr>
          <w:rFonts w:ascii="Palatino Linotype" w:hAnsi="Palatino Linotype" w:cs="Arial"/>
          <w:b/>
          <w:i/>
          <w:sz w:val="24"/>
          <w:szCs w:val="24"/>
        </w:rPr>
      </w:pPr>
    </w:p>
    <w:p w14:paraId="38B34F51" w14:textId="77777777" w:rsidR="001F7E4A" w:rsidRPr="00FE3065" w:rsidRDefault="001F7E4A" w:rsidP="001F7E4A">
      <w:pPr>
        <w:spacing w:after="0" w:line="360" w:lineRule="auto"/>
        <w:ind w:left="851" w:right="851"/>
        <w:jc w:val="both"/>
        <w:rPr>
          <w:rFonts w:ascii="Palatino Linotype" w:hAnsi="Palatino Linotype" w:cs="Arial"/>
          <w:i/>
          <w:sz w:val="24"/>
          <w:szCs w:val="24"/>
        </w:rPr>
      </w:pPr>
      <w:r w:rsidRPr="00FE3065">
        <w:rPr>
          <w:rFonts w:ascii="Palatino Linotype" w:hAnsi="Palatino Linotype" w:cs="Arial"/>
          <w:b/>
          <w:i/>
          <w:sz w:val="24"/>
          <w:szCs w:val="24"/>
        </w:rPr>
        <w:t>Artículo 18.-</w:t>
      </w:r>
      <w:r w:rsidRPr="00FE3065">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51F6A2C7" w14:textId="77777777" w:rsidR="001F7E4A" w:rsidRPr="00FE3065" w:rsidRDefault="001F7E4A" w:rsidP="001F7E4A">
      <w:pPr>
        <w:spacing w:after="0" w:line="360" w:lineRule="auto"/>
        <w:ind w:left="851" w:right="851"/>
        <w:jc w:val="both"/>
        <w:rPr>
          <w:rFonts w:ascii="Palatino Linotype" w:hAnsi="Palatino Linotype" w:cs="Arial"/>
          <w:i/>
          <w:sz w:val="24"/>
          <w:szCs w:val="24"/>
        </w:rPr>
      </w:pPr>
    </w:p>
    <w:p w14:paraId="7DCF89A6" w14:textId="77777777" w:rsidR="001F7E4A" w:rsidRPr="00FE3065" w:rsidRDefault="001F7E4A" w:rsidP="001F7E4A">
      <w:pPr>
        <w:spacing w:after="0" w:line="360" w:lineRule="auto"/>
        <w:ind w:left="851" w:right="851"/>
        <w:jc w:val="both"/>
        <w:rPr>
          <w:rFonts w:ascii="Palatino Linotype" w:hAnsi="Palatino Linotype" w:cs="Arial"/>
          <w:b/>
          <w:i/>
          <w:sz w:val="24"/>
          <w:szCs w:val="24"/>
        </w:rPr>
      </w:pPr>
      <w:r w:rsidRPr="00FE3065">
        <w:rPr>
          <w:rFonts w:ascii="Palatino Linotype" w:hAnsi="Palatino Linotype" w:cs="Arial"/>
          <w:b/>
          <w:i/>
          <w:sz w:val="24"/>
          <w:szCs w:val="24"/>
        </w:rPr>
        <w:t>Ley de Transparencia y Acceso a la Información Pública del Estado de México y Municipios.</w:t>
      </w:r>
    </w:p>
    <w:p w14:paraId="1DE0B1F3" w14:textId="77777777" w:rsidR="001F7E4A" w:rsidRPr="00FE3065" w:rsidRDefault="001F7E4A" w:rsidP="001F7E4A">
      <w:pPr>
        <w:spacing w:after="0" w:line="360" w:lineRule="auto"/>
        <w:ind w:left="851" w:right="851"/>
        <w:jc w:val="both"/>
        <w:rPr>
          <w:rFonts w:ascii="Palatino Linotype" w:hAnsi="Palatino Linotype" w:cs="Arial"/>
          <w:b/>
          <w:i/>
          <w:sz w:val="24"/>
          <w:szCs w:val="24"/>
        </w:rPr>
      </w:pPr>
    </w:p>
    <w:p w14:paraId="50176881" w14:textId="77777777" w:rsidR="001F7E4A" w:rsidRPr="00FE3065" w:rsidRDefault="001F7E4A" w:rsidP="001F7E4A">
      <w:pPr>
        <w:spacing w:after="0" w:line="360" w:lineRule="auto"/>
        <w:ind w:left="851" w:right="851"/>
        <w:jc w:val="both"/>
        <w:rPr>
          <w:rFonts w:ascii="Palatino Linotype" w:hAnsi="Palatino Linotype" w:cs="Arial"/>
          <w:i/>
          <w:sz w:val="24"/>
          <w:szCs w:val="24"/>
        </w:rPr>
      </w:pPr>
      <w:r w:rsidRPr="00FE3065">
        <w:rPr>
          <w:rFonts w:ascii="Palatino Linotype" w:hAnsi="Palatino Linotype" w:cs="Arial"/>
          <w:b/>
          <w:i/>
          <w:sz w:val="24"/>
          <w:szCs w:val="24"/>
        </w:rPr>
        <w:t>Artículo 195.</w:t>
      </w:r>
      <w:r w:rsidRPr="00FE3065">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2D1103AB" w14:textId="77777777" w:rsidR="001F7E4A" w:rsidRPr="00FE3065" w:rsidRDefault="001F7E4A" w:rsidP="001F7E4A">
      <w:pPr>
        <w:spacing w:after="0" w:line="360" w:lineRule="auto"/>
        <w:jc w:val="both"/>
        <w:rPr>
          <w:rFonts w:ascii="Palatino Linotype" w:hAnsi="Palatino Linotype" w:cs="Arial"/>
          <w:sz w:val="24"/>
          <w:szCs w:val="24"/>
        </w:rPr>
      </w:pPr>
    </w:p>
    <w:p w14:paraId="00C672B1" w14:textId="77777777" w:rsidR="001F7E4A" w:rsidRPr="00FE3065" w:rsidRDefault="001F7E4A" w:rsidP="001F7E4A">
      <w:pPr>
        <w:spacing w:after="0" w:line="360" w:lineRule="auto"/>
        <w:jc w:val="both"/>
        <w:rPr>
          <w:rFonts w:ascii="Palatino Linotype" w:hAnsi="Palatino Linotype" w:cs="Arial"/>
          <w:b/>
          <w:sz w:val="24"/>
          <w:szCs w:val="24"/>
        </w:rPr>
      </w:pPr>
      <w:r w:rsidRPr="00FE3065">
        <w:rPr>
          <w:rFonts w:ascii="Palatino Linotype" w:hAnsi="Palatino Linotype" w:cs="Arial"/>
          <w:b/>
          <w:sz w:val="28"/>
          <w:szCs w:val="28"/>
        </w:rPr>
        <w:t>QUINTO.</w:t>
      </w:r>
      <w:r w:rsidRPr="00FE3065">
        <w:rPr>
          <w:rFonts w:ascii="Palatino Linotype" w:hAnsi="Palatino Linotype" w:cs="Arial"/>
          <w:b/>
          <w:sz w:val="24"/>
          <w:szCs w:val="24"/>
        </w:rPr>
        <w:t xml:space="preserve"> De la etapa de manifestaciones y/o alegatos. </w:t>
      </w:r>
    </w:p>
    <w:p w14:paraId="582AB349" w14:textId="77777777" w:rsidR="001F7E4A" w:rsidRPr="00FE3065" w:rsidRDefault="001F7E4A" w:rsidP="001F7E4A">
      <w:pPr>
        <w:spacing w:after="0" w:line="360" w:lineRule="auto"/>
        <w:jc w:val="both"/>
        <w:rPr>
          <w:rFonts w:ascii="Palatino Linotype" w:hAnsi="Palatino Linotype" w:cs="Arial"/>
          <w:sz w:val="24"/>
          <w:szCs w:val="24"/>
        </w:rPr>
      </w:pPr>
      <w:r w:rsidRPr="00FE3065">
        <w:rPr>
          <w:rFonts w:ascii="Palatino Linotype" w:hAnsi="Palatino Linotype" w:cs="Arial"/>
          <w:sz w:val="24"/>
          <w:szCs w:val="24"/>
        </w:rPr>
        <w:t xml:space="preserve">De las constancias de los expedientes electrónicos del SAIMEX, de los recursos de revisión </w:t>
      </w:r>
      <w:r w:rsidRPr="00FE3065">
        <w:rPr>
          <w:rFonts w:ascii="Palatino Linotype" w:hAnsi="Palatino Linotype" w:cs="Arial"/>
          <w:b/>
          <w:sz w:val="24"/>
          <w:szCs w:val="24"/>
        </w:rPr>
        <w:t>15005/INFOEM/IP/RR/2022 y Acumulado</w:t>
      </w:r>
      <w:r w:rsidRPr="00FE3065">
        <w:rPr>
          <w:rFonts w:ascii="Palatino Linotype" w:hAnsi="Palatino Linotype" w:cs="Arial"/>
          <w:sz w:val="24"/>
          <w:szCs w:val="24"/>
        </w:rPr>
        <w:t>, se advierte que el Sujeto Obligado no remitió informe justificado, asimismo, el particular no realizó las manifestaciones que a su derecho convinieran.</w:t>
      </w:r>
    </w:p>
    <w:p w14:paraId="792CE031" w14:textId="77777777" w:rsidR="001F7E4A" w:rsidRPr="00FE3065" w:rsidRDefault="001F7E4A" w:rsidP="00487828">
      <w:pPr>
        <w:spacing w:after="0" w:line="360" w:lineRule="auto"/>
        <w:jc w:val="both"/>
        <w:rPr>
          <w:rFonts w:ascii="Palatino Linotype" w:hAnsi="Palatino Linotype" w:cs="Arial"/>
          <w:b/>
          <w:sz w:val="28"/>
          <w:szCs w:val="24"/>
        </w:rPr>
      </w:pPr>
    </w:p>
    <w:p w14:paraId="49A1B9F3" w14:textId="77777777" w:rsidR="00487828" w:rsidRPr="00FE3065" w:rsidRDefault="00487828" w:rsidP="00487828">
      <w:pPr>
        <w:spacing w:after="0" w:line="360" w:lineRule="auto"/>
        <w:jc w:val="both"/>
        <w:rPr>
          <w:rFonts w:ascii="Palatino Linotype" w:hAnsi="Palatino Linotype" w:cs="Arial"/>
          <w:b/>
          <w:sz w:val="28"/>
          <w:szCs w:val="24"/>
        </w:rPr>
      </w:pPr>
      <w:r w:rsidRPr="00FE3065">
        <w:rPr>
          <w:rFonts w:ascii="Palatino Linotype" w:hAnsi="Palatino Linotype" w:cs="Arial"/>
          <w:b/>
          <w:sz w:val="28"/>
          <w:szCs w:val="24"/>
        </w:rPr>
        <w:t>SEXTO. Del cierre de instrucción.</w:t>
      </w:r>
    </w:p>
    <w:p w14:paraId="5C678CBF" w14:textId="77777777" w:rsidR="00487828" w:rsidRPr="00FE3065" w:rsidRDefault="00487828" w:rsidP="00487828">
      <w:pPr>
        <w:spacing w:after="0" w:line="360" w:lineRule="auto"/>
        <w:jc w:val="both"/>
        <w:rPr>
          <w:rFonts w:ascii="Palatino Linotype" w:hAnsi="Palatino Linotype" w:cs="Arial"/>
          <w:sz w:val="24"/>
          <w:szCs w:val="24"/>
        </w:rPr>
      </w:pPr>
      <w:r w:rsidRPr="00FE3065">
        <w:rPr>
          <w:rFonts w:ascii="Palatino Linotype" w:hAnsi="Palatino Linotype" w:cs="Arial"/>
          <w:sz w:val="24"/>
          <w:szCs w:val="24"/>
        </w:rPr>
        <w:t xml:space="preserve">En fecha </w:t>
      </w:r>
      <w:r w:rsidR="00BD6824" w:rsidRPr="00FE3065">
        <w:rPr>
          <w:rFonts w:ascii="Palatino Linotype" w:hAnsi="Palatino Linotype" w:cs="Arial"/>
          <w:sz w:val="24"/>
          <w:szCs w:val="24"/>
        </w:rPr>
        <w:t>veintitrés de junio</w:t>
      </w:r>
      <w:r w:rsidRPr="00FE3065">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14:paraId="0B8F63B1" w14:textId="77777777" w:rsidR="00487828" w:rsidRPr="00FE3065" w:rsidRDefault="00487828" w:rsidP="00487828">
      <w:pPr>
        <w:spacing w:after="0" w:line="360" w:lineRule="auto"/>
        <w:jc w:val="both"/>
        <w:rPr>
          <w:rFonts w:ascii="Palatino Linotype" w:hAnsi="Palatino Linotype" w:cs="Arial"/>
          <w:sz w:val="24"/>
          <w:szCs w:val="24"/>
        </w:rPr>
      </w:pPr>
    </w:p>
    <w:p w14:paraId="16F02AC9" w14:textId="77777777" w:rsidR="00487828" w:rsidRPr="00FE3065" w:rsidRDefault="00487828" w:rsidP="00487828">
      <w:pPr>
        <w:pStyle w:val="Sinespaciado"/>
        <w:spacing w:line="360" w:lineRule="auto"/>
        <w:rPr>
          <w:rFonts w:ascii="Palatino Linotype" w:hAnsi="Palatino Linotype"/>
          <w:b/>
          <w:sz w:val="28"/>
          <w:szCs w:val="26"/>
        </w:rPr>
      </w:pPr>
      <w:r w:rsidRPr="00FE3065">
        <w:rPr>
          <w:rFonts w:ascii="Palatino Linotype" w:hAnsi="Palatino Linotype"/>
          <w:b/>
          <w:sz w:val="28"/>
          <w:szCs w:val="26"/>
        </w:rPr>
        <w:t>SÉPTIMO. De la ampliación del término para resolver.</w:t>
      </w:r>
    </w:p>
    <w:p w14:paraId="16A61E50" w14:textId="77777777" w:rsidR="00487828" w:rsidRPr="00FE3065" w:rsidRDefault="00487828" w:rsidP="00487828">
      <w:pPr>
        <w:pStyle w:val="Sinespaciado"/>
        <w:spacing w:line="360" w:lineRule="auto"/>
        <w:jc w:val="both"/>
        <w:rPr>
          <w:rFonts w:ascii="Palatino Linotype" w:hAnsi="Palatino Linotype"/>
          <w:sz w:val="24"/>
          <w:szCs w:val="24"/>
        </w:rPr>
      </w:pPr>
      <w:r w:rsidRPr="00FE3065">
        <w:rPr>
          <w:rFonts w:ascii="Palatino Linotype" w:hAnsi="Palatino Linotype"/>
          <w:sz w:val="24"/>
          <w:szCs w:val="24"/>
        </w:rPr>
        <w:t xml:space="preserve">En fecha </w:t>
      </w:r>
      <w:r w:rsidR="002548B1" w:rsidRPr="00FE3065">
        <w:rPr>
          <w:rFonts w:ascii="Palatino Linotype" w:hAnsi="Palatino Linotype"/>
          <w:sz w:val="24"/>
          <w:szCs w:val="24"/>
        </w:rPr>
        <w:t xml:space="preserve">once de noviembre </w:t>
      </w:r>
      <w:r w:rsidRPr="00FE3065">
        <w:rPr>
          <w:rFonts w:ascii="Palatino Linotype" w:hAnsi="Palatino Linotype"/>
          <w:sz w:val="24"/>
          <w:szCs w:val="24"/>
        </w:rPr>
        <w:t xml:space="preserve">de dos mil veintidós, se amplió el término para resolver el recurso de revisión en términos del artículo 181 párrafo tercero de la Ley de </w:t>
      </w:r>
      <w:r w:rsidRPr="00FE3065">
        <w:rPr>
          <w:rFonts w:ascii="Palatino Linotype" w:hAnsi="Palatino Linotype"/>
          <w:sz w:val="24"/>
          <w:szCs w:val="24"/>
        </w:rPr>
        <w:lastRenderedPageBreak/>
        <w:t>Transparencia y Acceso a la Información Pública del Estado de México y Municipios por un plazo de quince días hábiles.</w:t>
      </w:r>
    </w:p>
    <w:p w14:paraId="7DE5ACDD" w14:textId="77777777" w:rsidR="00BD6824" w:rsidRPr="00FE3065" w:rsidRDefault="00BD6824" w:rsidP="00487828">
      <w:pPr>
        <w:pStyle w:val="Sinespaciado"/>
        <w:spacing w:line="360" w:lineRule="auto"/>
        <w:jc w:val="both"/>
        <w:rPr>
          <w:rFonts w:ascii="Palatino Linotype" w:hAnsi="Palatino Linotype"/>
          <w:sz w:val="24"/>
          <w:szCs w:val="24"/>
        </w:rPr>
      </w:pPr>
    </w:p>
    <w:p w14:paraId="6F259743"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Este organismo garante no pasa por alto justificar, </w:t>
      </w:r>
      <w:r w:rsidRPr="00FE3065">
        <w:rPr>
          <w:rFonts w:ascii="Palatino Linotype" w:eastAsia="Times New Roman" w:hAnsi="Palatino Linotype" w:cs="Times New Roman"/>
          <w:bCs/>
          <w:sz w:val="24"/>
          <w:szCs w:val="24"/>
          <w:lang w:eastAsia="es-ES"/>
        </w:rPr>
        <w:t xml:space="preserve">que el plazo para emitir resolución en el presente asunto </w:t>
      </w:r>
      <w:r w:rsidRPr="00FE3065">
        <w:rPr>
          <w:rFonts w:ascii="Palatino Linotype" w:eastAsia="Times New Roman" w:hAnsi="Palatino Linotype" w:cs="Times New Roman"/>
          <w:sz w:val="24"/>
          <w:szCs w:val="24"/>
          <w:lang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028E4A5"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p>
    <w:p w14:paraId="0BD858CC"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Por ello, es menester precisar que si bien se ha excedido el plazo para resolver el presente medio de impugnación, de conformidad con la ley de la materia, </w:t>
      </w:r>
      <w:r w:rsidRPr="00FE3065">
        <w:rPr>
          <w:rFonts w:ascii="Palatino Linotype" w:eastAsia="Times New Roman" w:hAnsi="Palatino Linotype" w:cs="Times New Roman"/>
          <w:bCs/>
          <w:sz w:val="24"/>
          <w:szCs w:val="24"/>
          <w:lang w:eastAsia="es-ES"/>
        </w:rPr>
        <w:t>el plazo para emitir resolución</w:t>
      </w:r>
      <w:r w:rsidRPr="00FE3065">
        <w:rPr>
          <w:rFonts w:ascii="Palatino Linotype" w:eastAsia="Times New Roman" w:hAnsi="Palatino Linotype" w:cs="Times New Roman"/>
          <w:sz w:val="24"/>
          <w:szCs w:val="24"/>
          <w:lang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5D34F32"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 </w:t>
      </w:r>
    </w:p>
    <w:p w14:paraId="1691F6C6"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B4D9F3"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 </w:t>
      </w:r>
    </w:p>
    <w:p w14:paraId="4D1A3F2E"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En ese sentido, el legislador fijó los términos procesales en las leyes, de manera general, sin que pudiera prever la variada gama de casos que son resueltos por los órganos </w:t>
      </w:r>
      <w:r w:rsidRPr="00FE3065">
        <w:rPr>
          <w:rFonts w:ascii="Palatino Linotype" w:eastAsia="Times New Roman" w:hAnsi="Palatino Linotype" w:cs="Times New Roman"/>
          <w:sz w:val="24"/>
          <w:szCs w:val="24"/>
          <w:lang w:eastAsia="es-ES"/>
        </w:rPr>
        <w:lastRenderedPageBreak/>
        <w:t>jurisdiccionales o cuasi jurisdiccionales, tanto por la complejidad de los hechos, como por el número de casos que conocen.</w:t>
      </w:r>
    </w:p>
    <w:p w14:paraId="02F6A3F4"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 </w:t>
      </w:r>
    </w:p>
    <w:p w14:paraId="4AFC6BC1"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Por ello, excepcionalmente, si un asunto es resuelto con posterioridad a los plazos señalados por la norma debe analizarse la razonabilidad del tiempo necesario para su resolución, atentos a los siguientes criterios:  </w:t>
      </w:r>
    </w:p>
    <w:p w14:paraId="50BEBA15"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 </w:t>
      </w:r>
    </w:p>
    <w:p w14:paraId="3FF5A8D9"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a)      Complejidad del asunto: La complejidad de la prueba, la pluralidad de sujetos procesales, el tiempo transcurrido, las características y contexto del recurso.</w:t>
      </w:r>
    </w:p>
    <w:p w14:paraId="4E5B51EA"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b)     Actividad Procesal del interesado: Acciones u omisiones del interesado.</w:t>
      </w:r>
    </w:p>
    <w:p w14:paraId="206269FB"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c)  Conducta de la Autoridad: Las Acciones u omisiones realizadas en el procedimiento. Así como si la autoridad actuó con la debida diligencia.</w:t>
      </w:r>
    </w:p>
    <w:p w14:paraId="7A889234"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d) La afectación generada en la situación jurídica de la persona involucrada en el proceso: Violación a sus derechos humanos.</w:t>
      </w:r>
    </w:p>
    <w:p w14:paraId="645DD4CB"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p>
    <w:p w14:paraId="7EB94BFB"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A4CD07"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 </w:t>
      </w:r>
    </w:p>
    <w:p w14:paraId="3E5A4E4C"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Argumento que encuentra sustento en la jurisprudencia P./J. 32/92 emitida por el Pleno de la Suprema Corte de Justicia de la Nación de rubro </w:t>
      </w:r>
      <w:r w:rsidRPr="00FE3065">
        <w:rPr>
          <w:rFonts w:ascii="Palatino Linotype" w:eastAsia="Times New Roman" w:hAnsi="Palatino Linotype" w:cs="Times New Roman"/>
          <w:i/>
          <w:sz w:val="24"/>
          <w:szCs w:val="24"/>
          <w:lang w:eastAsia="es-ES"/>
        </w:rPr>
        <w:t xml:space="preserve">“TÉRMINOS PROCESALES. PARA DETERMINAR SI UN FUNCIONARIO JUDICIAL ACTUÓ INDEBIDAMENTE POR NO RESPETARLOS SE DEBE ATENDER AL PRESUPUESTO QUE CONSIDERÓ </w:t>
      </w:r>
      <w:r w:rsidRPr="00FE3065">
        <w:rPr>
          <w:rFonts w:ascii="Palatino Linotype" w:eastAsia="Times New Roman" w:hAnsi="Palatino Linotype" w:cs="Times New Roman"/>
          <w:i/>
          <w:sz w:val="24"/>
          <w:szCs w:val="24"/>
          <w:lang w:eastAsia="es-ES"/>
        </w:rPr>
        <w:lastRenderedPageBreak/>
        <w:t>EL LEGISLADOR AL FIJARLOS Y LAS CARACTERÍSTICAS DEL CASO.”</w:t>
      </w:r>
      <w:r w:rsidRPr="00FE3065">
        <w:rPr>
          <w:rFonts w:ascii="Palatino Linotype" w:eastAsia="Times New Roman" w:hAnsi="Palatino Linotype" w:cs="Times New Roman"/>
          <w:sz w:val="24"/>
          <w:szCs w:val="24"/>
          <w:lang w:eastAsia="es-ES"/>
        </w:rPr>
        <w:t>, visible en la Gaceta del Seminario Judicial de la Federación con el registro digital 205635.</w:t>
      </w:r>
    </w:p>
    <w:p w14:paraId="297AA1C3"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 </w:t>
      </w:r>
    </w:p>
    <w:p w14:paraId="609C7BBF"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443A48"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p>
    <w:p w14:paraId="4A7CCB93"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Al respecto, también son de considerar los criterios sostenidos por el Cuarto Tribunal Colegiado en Materia Administrativa del Primer Circuito, cuyos rubros y datos de identificación son los siguientes:</w:t>
      </w:r>
    </w:p>
    <w:p w14:paraId="309AA424"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 </w:t>
      </w:r>
    </w:p>
    <w:p w14:paraId="3797B579"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 </w:t>
      </w:r>
      <w:r w:rsidRPr="00FE3065">
        <w:rPr>
          <w:rFonts w:ascii="Palatino Linotype" w:eastAsia="Times New Roman" w:hAnsi="Palatino Linotype" w:cs="Times New Roman"/>
          <w:b/>
          <w:i/>
          <w:sz w:val="24"/>
          <w:szCs w:val="24"/>
          <w:lang w:eastAsia="es-ES"/>
        </w:rPr>
        <w:t>“PLAZO RAZONABLE PARA RESOLVER. DIMENSIÓN Y EFECTOS DE ESTE CONCEPTO CUANDO SE ADUCE EXCESIVA CARGA DE TRABAJO.”</w:t>
      </w:r>
      <w:r w:rsidRPr="00FE3065">
        <w:rPr>
          <w:rFonts w:ascii="Palatino Linotype" w:eastAsia="Times New Roman" w:hAnsi="Palatino Linotype" w:cs="Times New Roman"/>
          <w:sz w:val="24"/>
          <w:szCs w:val="24"/>
          <w:lang w:eastAsia="es-ES"/>
        </w:rPr>
        <w:t xml:space="preserve"> consultable en el Seminario Judicial de la Federación y su gaceta, con el registro digital 2002351.</w:t>
      </w:r>
    </w:p>
    <w:p w14:paraId="5219A5DE"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sz w:val="24"/>
          <w:szCs w:val="24"/>
          <w:lang w:eastAsia="es-ES"/>
        </w:rPr>
        <w:t xml:space="preserve"> </w:t>
      </w:r>
    </w:p>
    <w:p w14:paraId="3CFD175B"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b/>
          <w:i/>
          <w:sz w:val="24"/>
          <w:szCs w:val="24"/>
          <w:lang w:eastAsia="es-ES"/>
        </w:rPr>
        <w:t xml:space="preserve">“PLAZO RAZONABLE PARA RESOLVER. CONCEPTO Y ELEMENTOS QUE LO INTEGRAN A LA LUZ DEL DERECHO INTERNACIONAL DE LOS DERECHOS </w:t>
      </w:r>
      <w:r w:rsidRPr="00FE3065">
        <w:rPr>
          <w:rFonts w:ascii="Palatino Linotype" w:eastAsia="Times New Roman" w:hAnsi="Palatino Linotype" w:cs="Times New Roman"/>
          <w:b/>
          <w:i/>
          <w:sz w:val="24"/>
          <w:szCs w:val="24"/>
          <w:lang w:eastAsia="es-ES"/>
        </w:rPr>
        <w:lastRenderedPageBreak/>
        <w:t>HUMANOS.”</w:t>
      </w:r>
      <w:r w:rsidRPr="00FE3065">
        <w:rPr>
          <w:rFonts w:ascii="Palatino Linotype" w:eastAsia="Times New Roman" w:hAnsi="Palatino Linotype" w:cs="Times New Roman"/>
          <w:sz w:val="24"/>
          <w:szCs w:val="24"/>
          <w:lang w:eastAsia="es-ES"/>
        </w:rPr>
        <w:t>, visible en el Seminario Judicial de la Federación y su gaceta, con el registro digital 2002350.</w:t>
      </w:r>
    </w:p>
    <w:p w14:paraId="5475D280"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p>
    <w:p w14:paraId="47196D8A" w14:textId="77777777" w:rsidR="00BD6824" w:rsidRPr="00FE3065" w:rsidRDefault="00BD6824" w:rsidP="00BD6824">
      <w:pPr>
        <w:spacing w:after="0" w:line="360" w:lineRule="auto"/>
        <w:jc w:val="both"/>
        <w:rPr>
          <w:rFonts w:ascii="Palatino Linotype" w:eastAsia="Times New Roman" w:hAnsi="Palatino Linotype" w:cs="Times New Roman"/>
          <w:sz w:val="24"/>
          <w:szCs w:val="24"/>
          <w:lang w:eastAsia="es-ES"/>
        </w:rPr>
      </w:pPr>
      <w:r w:rsidRPr="00FE3065">
        <w:rPr>
          <w:rFonts w:ascii="Palatino Linotype" w:eastAsia="Times New Roman" w:hAnsi="Palatino Linotype" w:cs="Times New Roman"/>
          <w:bCs/>
          <w:sz w:val="24"/>
          <w:szCs w:val="24"/>
          <w:lang w:eastAsia="es-ES"/>
        </w:rPr>
        <w:t>Por ello, este organismo garante comprometido con la tutela de los derechos humanos confiados, señala que este exceso del plazo legal para resolver el presente asunto, resulta de carácter excepcional.</w:t>
      </w:r>
    </w:p>
    <w:p w14:paraId="358C1655" w14:textId="77777777" w:rsidR="00487828" w:rsidRPr="00FE3065" w:rsidRDefault="00487828" w:rsidP="00487828">
      <w:pPr>
        <w:pStyle w:val="Sinespaciado"/>
        <w:spacing w:line="360" w:lineRule="auto"/>
        <w:jc w:val="both"/>
        <w:rPr>
          <w:rFonts w:ascii="Palatino Linotype" w:hAnsi="Palatino Linotype"/>
          <w:sz w:val="24"/>
          <w:szCs w:val="24"/>
        </w:rPr>
      </w:pPr>
    </w:p>
    <w:p w14:paraId="5A41947E" w14:textId="77777777" w:rsidR="004D5521" w:rsidRPr="00FE3065" w:rsidRDefault="004D5521" w:rsidP="00487828">
      <w:pPr>
        <w:pStyle w:val="Sinespaciado"/>
        <w:spacing w:line="360" w:lineRule="auto"/>
        <w:jc w:val="both"/>
        <w:rPr>
          <w:rFonts w:ascii="Palatino Linotype" w:hAnsi="Palatino Linotype"/>
          <w:sz w:val="24"/>
          <w:szCs w:val="24"/>
        </w:rPr>
      </w:pPr>
    </w:p>
    <w:p w14:paraId="20EA88E8" w14:textId="77777777" w:rsidR="00487828" w:rsidRPr="00FE3065" w:rsidRDefault="00487828" w:rsidP="00487828">
      <w:pPr>
        <w:spacing w:after="0" w:line="360" w:lineRule="auto"/>
        <w:jc w:val="center"/>
        <w:rPr>
          <w:rFonts w:ascii="Palatino Linotype" w:hAnsi="Palatino Linotype" w:cs="Arial"/>
          <w:b/>
          <w:sz w:val="28"/>
        </w:rPr>
      </w:pPr>
      <w:r w:rsidRPr="00FE3065">
        <w:rPr>
          <w:rFonts w:ascii="Palatino Linotype" w:hAnsi="Palatino Linotype" w:cs="Arial"/>
          <w:b/>
          <w:sz w:val="28"/>
        </w:rPr>
        <w:t xml:space="preserve">C O N S I D E R A N D O </w:t>
      </w:r>
    </w:p>
    <w:p w14:paraId="6092EBAB" w14:textId="77777777" w:rsidR="00487828" w:rsidRPr="00FE3065" w:rsidRDefault="00487828" w:rsidP="00487828">
      <w:pPr>
        <w:spacing w:after="0" w:line="240" w:lineRule="auto"/>
        <w:rPr>
          <w:rFonts w:ascii="Times New Roman" w:eastAsia="Times New Roman" w:hAnsi="Times New Roman" w:cs="Times New Roman"/>
          <w:sz w:val="16"/>
          <w:szCs w:val="24"/>
          <w:lang w:eastAsia="es-ES"/>
        </w:rPr>
      </w:pPr>
    </w:p>
    <w:p w14:paraId="7F67F295" w14:textId="77777777" w:rsidR="00487828" w:rsidRPr="00FE3065" w:rsidRDefault="00487828" w:rsidP="00487828">
      <w:pPr>
        <w:spacing w:after="0" w:line="360" w:lineRule="auto"/>
        <w:jc w:val="both"/>
        <w:rPr>
          <w:rFonts w:ascii="Palatino Linotype" w:hAnsi="Palatino Linotype" w:cs="Arial"/>
          <w:sz w:val="24"/>
        </w:rPr>
      </w:pPr>
      <w:r w:rsidRPr="00FE3065">
        <w:rPr>
          <w:rFonts w:ascii="Palatino Linotype" w:hAnsi="Palatino Linotype" w:cs="Arial"/>
          <w:b/>
          <w:sz w:val="28"/>
        </w:rPr>
        <w:t>PRIMERO.</w:t>
      </w:r>
      <w:r w:rsidRPr="00FE3065">
        <w:rPr>
          <w:rFonts w:ascii="Palatino Linotype" w:hAnsi="Palatino Linotype" w:cs="Arial"/>
          <w:b/>
        </w:rPr>
        <w:t xml:space="preserve"> </w:t>
      </w:r>
      <w:r w:rsidRPr="00FE3065">
        <w:rPr>
          <w:rFonts w:ascii="Palatino Linotype" w:hAnsi="Palatino Linotype" w:cs="Arial"/>
          <w:b/>
          <w:sz w:val="28"/>
          <w:szCs w:val="28"/>
        </w:rPr>
        <w:t>De la competencia</w:t>
      </w:r>
      <w:r w:rsidRPr="00FE3065">
        <w:rPr>
          <w:rFonts w:ascii="Palatino Linotype" w:hAnsi="Palatino Linotype" w:cs="Arial"/>
          <w:sz w:val="28"/>
          <w:szCs w:val="28"/>
        </w:rPr>
        <w:t>.</w:t>
      </w:r>
    </w:p>
    <w:p w14:paraId="51D23ACF" w14:textId="77777777" w:rsidR="00487828" w:rsidRPr="00FE3065"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r w:rsidRPr="00FE3065">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926FAA2" w14:textId="77777777" w:rsidR="00487828" w:rsidRPr="00FE3065"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p>
    <w:p w14:paraId="3769CDC0" w14:textId="77777777" w:rsidR="00487828" w:rsidRPr="00FE3065" w:rsidRDefault="00487828" w:rsidP="0048782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FE3065">
        <w:rPr>
          <w:rFonts w:ascii="Palatino Linotype" w:eastAsia="Times New Roman" w:hAnsi="Palatino Linotype" w:cs="Arial"/>
          <w:b/>
          <w:sz w:val="28"/>
          <w:szCs w:val="24"/>
          <w:lang w:val="es-ES" w:eastAsia="es-ES"/>
        </w:rPr>
        <w:t>SEGUNDO</w:t>
      </w:r>
      <w:r w:rsidRPr="00FE3065">
        <w:rPr>
          <w:rFonts w:ascii="Palatino Linotype" w:eastAsia="Times New Roman" w:hAnsi="Palatino Linotype" w:cs="Arial"/>
          <w:b/>
          <w:sz w:val="24"/>
          <w:szCs w:val="24"/>
          <w:lang w:val="es-ES" w:eastAsia="es-ES"/>
        </w:rPr>
        <w:t xml:space="preserve">. </w:t>
      </w:r>
      <w:r w:rsidRPr="00FE3065">
        <w:rPr>
          <w:rFonts w:ascii="Palatino Linotype" w:eastAsia="Times New Roman" w:hAnsi="Palatino Linotype" w:cs="Arial"/>
          <w:b/>
          <w:sz w:val="28"/>
          <w:szCs w:val="28"/>
          <w:lang w:val="es-ES" w:eastAsia="es-ES"/>
        </w:rPr>
        <w:t>Sobre los alcances del recurso de revisión.</w:t>
      </w:r>
      <w:r w:rsidRPr="00FE3065">
        <w:rPr>
          <w:rFonts w:ascii="Palatino Linotype" w:eastAsia="Times New Roman" w:hAnsi="Palatino Linotype" w:cs="Arial"/>
          <w:b/>
          <w:sz w:val="24"/>
          <w:szCs w:val="24"/>
          <w:lang w:val="es-ES" w:eastAsia="es-ES"/>
        </w:rPr>
        <w:t xml:space="preserve"> </w:t>
      </w:r>
    </w:p>
    <w:p w14:paraId="710721BA" w14:textId="77777777" w:rsidR="00487828" w:rsidRPr="00FE3065" w:rsidRDefault="00487828" w:rsidP="0048782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E3065">
        <w:rPr>
          <w:rFonts w:ascii="Palatino Linotype" w:eastAsia="Times New Roman" w:hAnsi="Palatino Linotype" w:cs="Arial"/>
          <w:sz w:val="24"/>
          <w:szCs w:val="24"/>
          <w:lang w:val="es-ES" w:eastAsia="es-ES"/>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9A5DAC0" w14:textId="77777777" w:rsidR="00BD6824" w:rsidRPr="00FE3065" w:rsidRDefault="00BD6824" w:rsidP="00487828">
      <w:pPr>
        <w:spacing w:after="0" w:line="360" w:lineRule="auto"/>
        <w:jc w:val="both"/>
        <w:rPr>
          <w:rFonts w:ascii="Palatino Linotype" w:eastAsia="Times New Roman" w:hAnsi="Palatino Linotype" w:cs="Arial"/>
          <w:sz w:val="24"/>
          <w:szCs w:val="24"/>
          <w:lang w:val="es-ES" w:eastAsia="es-ES"/>
        </w:rPr>
      </w:pPr>
    </w:p>
    <w:p w14:paraId="2AC5CD18" w14:textId="77777777" w:rsidR="00487828" w:rsidRPr="00FE3065" w:rsidRDefault="00BD6824" w:rsidP="00487828">
      <w:pPr>
        <w:spacing w:after="0" w:line="360" w:lineRule="auto"/>
        <w:jc w:val="both"/>
        <w:rPr>
          <w:rFonts w:ascii="Palatino Linotype" w:hAnsi="Palatino Linotype" w:cs="Arial"/>
          <w:b/>
          <w:sz w:val="28"/>
          <w:szCs w:val="28"/>
        </w:rPr>
      </w:pPr>
      <w:r w:rsidRPr="00FE3065">
        <w:rPr>
          <w:rFonts w:ascii="Palatino Linotype" w:hAnsi="Palatino Linotype" w:cs="Arial"/>
          <w:b/>
          <w:sz w:val="28"/>
          <w:szCs w:val="28"/>
        </w:rPr>
        <w:t>TERCER</w:t>
      </w:r>
      <w:r w:rsidR="00487828" w:rsidRPr="00FE3065">
        <w:rPr>
          <w:rFonts w:ascii="Palatino Linotype" w:hAnsi="Palatino Linotype" w:cs="Arial"/>
          <w:b/>
          <w:sz w:val="28"/>
          <w:szCs w:val="28"/>
        </w:rPr>
        <w:t>O. De las causas de improcedencia.</w:t>
      </w:r>
    </w:p>
    <w:p w14:paraId="0159E74A" w14:textId="77777777" w:rsidR="00487828" w:rsidRPr="00FE3065" w:rsidRDefault="00487828" w:rsidP="00487828">
      <w:pPr>
        <w:pStyle w:val="Prrafodelista"/>
        <w:autoSpaceDE w:val="0"/>
        <w:autoSpaceDN w:val="0"/>
        <w:adjustRightInd w:val="0"/>
        <w:spacing w:line="360" w:lineRule="auto"/>
        <w:ind w:left="0"/>
        <w:jc w:val="both"/>
        <w:rPr>
          <w:rFonts w:ascii="Palatino Linotype" w:hAnsi="Palatino Linotype" w:cs="Arial"/>
        </w:rPr>
      </w:pPr>
      <w:r w:rsidRPr="00FE306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E3065">
        <w:rPr>
          <w:rStyle w:val="Refdenotaalpie"/>
          <w:rFonts w:ascii="Palatino Linotype" w:hAnsi="Palatino Linotype" w:cs="Arial"/>
        </w:rPr>
        <w:footnoteReference w:id="1"/>
      </w:r>
      <w:r w:rsidRPr="00FE3065">
        <w:rPr>
          <w:rFonts w:ascii="Palatino Linotype" w:hAnsi="Palatino Linotype" w:cs="Arial"/>
        </w:rPr>
        <w:t>.</w:t>
      </w:r>
    </w:p>
    <w:p w14:paraId="710AC5FD" w14:textId="77777777" w:rsidR="00487828" w:rsidRPr="00FE3065" w:rsidRDefault="00487828" w:rsidP="00487828">
      <w:pPr>
        <w:pStyle w:val="Prrafodelista"/>
        <w:autoSpaceDE w:val="0"/>
        <w:autoSpaceDN w:val="0"/>
        <w:adjustRightInd w:val="0"/>
        <w:spacing w:line="360" w:lineRule="auto"/>
        <w:ind w:left="0"/>
        <w:jc w:val="both"/>
        <w:rPr>
          <w:rFonts w:ascii="Palatino Linotype" w:hAnsi="Palatino Linotype" w:cs="Arial"/>
        </w:rPr>
      </w:pPr>
    </w:p>
    <w:p w14:paraId="455A7F62" w14:textId="77777777" w:rsidR="00487828" w:rsidRPr="00FE3065" w:rsidRDefault="00487828" w:rsidP="00487828">
      <w:pPr>
        <w:pStyle w:val="Prrafodelista"/>
        <w:autoSpaceDE w:val="0"/>
        <w:autoSpaceDN w:val="0"/>
        <w:adjustRightInd w:val="0"/>
        <w:spacing w:line="360" w:lineRule="auto"/>
        <w:ind w:left="0"/>
        <w:jc w:val="both"/>
        <w:rPr>
          <w:rFonts w:ascii="Palatino Linotype" w:hAnsi="Palatino Linotype" w:cs="Arial"/>
        </w:rPr>
      </w:pPr>
      <w:r w:rsidRPr="00FE3065">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BD5BD60" w14:textId="77777777" w:rsidR="00BD6824" w:rsidRPr="00FE3065" w:rsidRDefault="00BD6824" w:rsidP="00487828">
      <w:pPr>
        <w:pStyle w:val="Prrafodelista"/>
        <w:autoSpaceDE w:val="0"/>
        <w:autoSpaceDN w:val="0"/>
        <w:adjustRightInd w:val="0"/>
        <w:spacing w:line="360" w:lineRule="auto"/>
        <w:ind w:left="0"/>
        <w:jc w:val="both"/>
        <w:rPr>
          <w:rFonts w:ascii="Palatino Linotype" w:hAnsi="Palatino Linotype" w:cs="Arial"/>
        </w:rPr>
      </w:pPr>
    </w:p>
    <w:p w14:paraId="11CEDF80" w14:textId="77777777" w:rsidR="00487828" w:rsidRPr="00FE3065" w:rsidRDefault="00BD6824" w:rsidP="00487828">
      <w:pPr>
        <w:pStyle w:val="Prrafodelista"/>
        <w:autoSpaceDE w:val="0"/>
        <w:autoSpaceDN w:val="0"/>
        <w:adjustRightInd w:val="0"/>
        <w:spacing w:line="360" w:lineRule="auto"/>
        <w:ind w:left="0"/>
        <w:jc w:val="both"/>
        <w:rPr>
          <w:rFonts w:ascii="Palatino Linotype" w:hAnsi="Palatino Linotype" w:cs="Arial"/>
          <w:sz w:val="28"/>
          <w:szCs w:val="28"/>
        </w:rPr>
      </w:pPr>
      <w:r w:rsidRPr="00FE3065">
        <w:rPr>
          <w:rFonts w:ascii="Palatino Linotype" w:hAnsi="Palatino Linotype" w:cs="Arial"/>
          <w:b/>
          <w:sz w:val="28"/>
        </w:rPr>
        <w:t>CUAR</w:t>
      </w:r>
      <w:r w:rsidR="00487828" w:rsidRPr="00FE3065">
        <w:rPr>
          <w:rFonts w:ascii="Palatino Linotype" w:hAnsi="Palatino Linotype" w:cs="Arial"/>
          <w:b/>
          <w:sz w:val="28"/>
        </w:rPr>
        <w:t>TO</w:t>
      </w:r>
      <w:r w:rsidR="00487828" w:rsidRPr="00FE3065">
        <w:rPr>
          <w:rFonts w:ascii="Palatino Linotype" w:hAnsi="Palatino Linotype" w:cs="Arial"/>
          <w:b/>
          <w:sz w:val="28"/>
          <w:szCs w:val="28"/>
        </w:rPr>
        <w:t>.</w:t>
      </w:r>
      <w:r w:rsidR="00487828" w:rsidRPr="00FE3065">
        <w:rPr>
          <w:rFonts w:ascii="Palatino Linotype" w:hAnsi="Palatino Linotype" w:cs="Arial"/>
          <w:sz w:val="28"/>
          <w:szCs w:val="28"/>
        </w:rPr>
        <w:t xml:space="preserve"> </w:t>
      </w:r>
      <w:r w:rsidR="00487828" w:rsidRPr="00FE3065">
        <w:rPr>
          <w:rFonts w:ascii="Palatino Linotype" w:hAnsi="Palatino Linotype" w:cs="Arial"/>
          <w:b/>
          <w:sz w:val="28"/>
          <w:szCs w:val="28"/>
        </w:rPr>
        <w:t>Estudio y resolución del asunto.</w:t>
      </w:r>
    </w:p>
    <w:p w14:paraId="4860D9E3" w14:textId="77777777" w:rsidR="00487828" w:rsidRPr="00FE3065" w:rsidRDefault="00487828" w:rsidP="00487828">
      <w:pPr>
        <w:pStyle w:val="Prrafodelista"/>
        <w:autoSpaceDE w:val="0"/>
        <w:autoSpaceDN w:val="0"/>
        <w:adjustRightInd w:val="0"/>
        <w:spacing w:line="360" w:lineRule="auto"/>
        <w:ind w:left="0"/>
        <w:jc w:val="both"/>
        <w:rPr>
          <w:rFonts w:ascii="Palatino Linotype" w:hAnsi="Palatino Linotype" w:cs="Arial"/>
        </w:rPr>
      </w:pPr>
      <w:r w:rsidRPr="00FE3065">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693AFA2" w14:textId="77777777" w:rsidR="00487828" w:rsidRPr="00FE3065" w:rsidRDefault="00487828" w:rsidP="00487828">
      <w:pPr>
        <w:pStyle w:val="Prrafodelista"/>
        <w:autoSpaceDE w:val="0"/>
        <w:autoSpaceDN w:val="0"/>
        <w:adjustRightInd w:val="0"/>
        <w:spacing w:line="360" w:lineRule="auto"/>
        <w:ind w:left="0"/>
        <w:jc w:val="both"/>
        <w:rPr>
          <w:rFonts w:ascii="Palatino Linotype" w:hAnsi="Palatino Linotype" w:cs="Arial"/>
        </w:rPr>
      </w:pPr>
    </w:p>
    <w:p w14:paraId="2AC5AF59" w14:textId="77777777" w:rsidR="00487828" w:rsidRPr="00FE3065" w:rsidRDefault="00487828" w:rsidP="00487828">
      <w:pPr>
        <w:pStyle w:val="Prrafodelista"/>
        <w:autoSpaceDE w:val="0"/>
        <w:autoSpaceDN w:val="0"/>
        <w:adjustRightInd w:val="0"/>
        <w:spacing w:line="360" w:lineRule="auto"/>
        <w:ind w:left="0"/>
        <w:jc w:val="both"/>
        <w:rPr>
          <w:rFonts w:ascii="Palatino Linotype" w:hAnsi="Palatino Linotype" w:cs="Arial"/>
        </w:rPr>
      </w:pPr>
      <w:r w:rsidRPr="00FE3065">
        <w:rPr>
          <w:rFonts w:ascii="Palatino Linotype" w:hAnsi="Palatino Linotype" w:cs="Arial"/>
        </w:rPr>
        <w:lastRenderedPageBreak/>
        <w:t xml:space="preserve">El estudio del presente recurso de revisión tiene como antecedentes, que </w:t>
      </w:r>
      <w:r w:rsidR="002924F5" w:rsidRPr="00FE3065">
        <w:rPr>
          <w:rFonts w:ascii="Palatino Linotype" w:hAnsi="Palatino Linotype" w:cs="Arial"/>
        </w:rPr>
        <w:t>la</w:t>
      </w:r>
      <w:r w:rsidRPr="00FE3065">
        <w:rPr>
          <w:rFonts w:ascii="Palatino Linotype" w:hAnsi="Palatino Linotype" w:cs="Arial"/>
        </w:rPr>
        <w:t xml:space="preserve"> hoy </w:t>
      </w:r>
      <w:r w:rsidRPr="00FE3065">
        <w:rPr>
          <w:rFonts w:ascii="Palatino Linotype" w:hAnsi="Palatino Linotype" w:cs="Arial"/>
          <w:b/>
        </w:rPr>
        <w:t xml:space="preserve">Recurrente </w:t>
      </w:r>
      <w:r w:rsidRPr="00FE3065">
        <w:rPr>
          <w:rFonts w:ascii="Palatino Linotype" w:hAnsi="Palatino Linotype" w:cs="Arial"/>
        </w:rPr>
        <w:t xml:space="preserve">solicitó al </w:t>
      </w:r>
      <w:r w:rsidR="00DD402C" w:rsidRPr="00FE3065">
        <w:rPr>
          <w:rFonts w:ascii="Palatino Linotype" w:hAnsi="Palatino Linotype" w:cs="Arial"/>
          <w:b/>
        </w:rPr>
        <w:t>Ayuntamiento de Zacazonapan</w:t>
      </w:r>
      <w:r w:rsidRPr="00FE3065">
        <w:rPr>
          <w:rFonts w:ascii="Palatino Linotype" w:hAnsi="Palatino Linotype" w:cs="Arial"/>
        </w:rPr>
        <w:t>,</w:t>
      </w:r>
      <w:r w:rsidRPr="00FE3065">
        <w:rPr>
          <w:rFonts w:ascii="Palatino Linotype" w:hAnsi="Palatino Linotype" w:cs="Arial"/>
          <w:b/>
        </w:rPr>
        <w:t xml:space="preserve"> </w:t>
      </w:r>
      <w:r w:rsidRPr="00FE3065">
        <w:rPr>
          <w:rFonts w:ascii="Palatino Linotype" w:hAnsi="Palatino Linotype" w:cs="Arial"/>
        </w:rPr>
        <w:t>la siguiente</w:t>
      </w:r>
      <w:r w:rsidRPr="00FE3065">
        <w:rPr>
          <w:rFonts w:ascii="Palatino Linotype" w:hAnsi="Palatino Linotype" w:cs="Arial"/>
          <w:b/>
        </w:rPr>
        <w:t xml:space="preserve"> </w:t>
      </w:r>
      <w:r w:rsidRPr="00FE3065">
        <w:rPr>
          <w:rFonts w:ascii="Palatino Linotype" w:hAnsi="Palatino Linotype" w:cs="Arial"/>
        </w:rPr>
        <w:t>información:</w:t>
      </w:r>
    </w:p>
    <w:p w14:paraId="7CE4A678" w14:textId="77777777" w:rsidR="00487828" w:rsidRPr="00FE3065" w:rsidRDefault="006859B7" w:rsidP="002866DB">
      <w:pPr>
        <w:pStyle w:val="Prrafodelista"/>
        <w:numPr>
          <w:ilvl w:val="0"/>
          <w:numId w:val="29"/>
        </w:numPr>
        <w:autoSpaceDE w:val="0"/>
        <w:autoSpaceDN w:val="0"/>
        <w:adjustRightInd w:val="0"/>
        <w:spacing w:line="360" w:lineRule="auto"/>
        <w:jc w:val="both"/>
        <w:rPr>
          <w:rFonts w:ascii="Palatino Linotype" w:hAnsi="Palatino Linotype" w:cs="Arial"/>
        </w:rPr>
      </w:pPr>
      <w:r w:rsidRPr="00FE3065">
        <w:rPr>
          <w:rFonts w:ascii="Palatino Linotype" w:hAnsi="Palatino Linotype"/>
          <w:color w:val="000000"/>
        </w:rPr>
        <w:t>Del síndico municipal:</w:t>
      </w:r>
    </w:p>
    <w:p w14:paraId="6AD35230" w14:textId="77777777" w:rsidR="00600A85" w:rsidRPr="00FE3065" w:rsidRDefault="006859B7" w:rsidP="006859B7">
      <w:pPr>
        <w:pStyle w:val="Prrafodelista"/>
        <w:numPr>
          <w:ilvl w:val="0"/>
          <w:numId w:val="1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Acta de nacimiento</w:t>
      </w:r>
      <w:r w:rsidR="00600A85" w:rsidRPr="00FE3065">
        <w:rPr>
          <w:rFonts w:ascii="Palatino Linotype" w:hAnsi="Palatino Linotype"/>
          <w:color w:val="000000"/>
        </w:rPr>
        <w:t xml:space="preserve">. </w:t>
      </w:r>
    </w:p>
    <w:p w14:paraId="4804DA5F" w14:textId="77777777" w:rsidR="00600A85" w:rsidRPr="00FE3065" w:rsidRDefault="006859B7" w:rsidP="00600A85">
      <w:pPr>
        <w:pStyle w:val="Prrafodelista"/>
        <w:numPr>
          <w:ilvl w:val="0"/>
          <w:numId w:val="1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Constancia de mayoría</w:t>
      </w:r>
      <w:r w:rsidR="00600A85" w:rsidRPr="00FE3065">
        <w:rPr>
          <w:rFonts w:ascii="Palatino Linotype" w:hAnsi="Palatino Linotype"/>
          <w:color w:val="000000"/>
        </w:rPr>
        <w:t>.</w:t>
      </w:r>
    </w:p>
    <w:p w14:paraId="7D3A4DBE" w14:textId="77777777" w:rsidR="006859B7" w:rsidRPr="00FE3065" w:rsidRDefault="006859B7" w:rsidP="002866DB">
      <w:pPr>
        <w:pStyle w:val="Prrafodelista"/>
        <w:numPr>
          <w:ilvl w:val="0"/>
          <w:numId w:val="2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Del secretario de ayuntamiento:</w:t>
      </w:r>
    </w:p>
    <w:p w14:paraId="40C56D0E" w14:textId="77777777" w:rsidR="00270B4B" w:rsidRPr="00FE3065" w:rsidRDefault="00062BF1" w:rsidP="006859B7">
      <w:pPr>
        <w:pStyle w:val="Prrafodelista"/>
        <w:numPr>
          <w:ilvl w:val="0"/>
          <w:numId w:val="1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A</w:t>
      </w:r>
      <w:r w:rsidR="006859B7" w:rsidRPr="00FE3065">
        <w:rPr>
          <w:rFonts w:ascii="Palatino Linotype" w:hAnsi="Palatino Linotype"/>
          <w:color w:val="000000"/>
        </w:rPr>
        <w:t>cta de nacimiento</w:t>
      </w:r>
      <w:r w:rsidR="00270B4B" w:rsidRPr="00FE3065">
        <w:rPr>
          <w:rFonts w:ascii="Palatino Linotype" w:hAnsi="Palatino Linotype"/>
          <w:color w:val="000000"/>
        </w:rPr>
        <w:t xml:space="preserve">. </w:t>
      </w:r>
    </w:p>
    <w:p w14:paraId="70F595D0" w14:textId="77777777" w:rsidR="00270B4B" w:rsidRPr="00FE3065" w:rsidRDefault="00062BF1" w:rsidP="006859B7">
      <w:pPr>
        <w:pStyle w:val="Prrafodelista"/>
        <w:numPr>
          <w:ilvl w:val="0"/>
          <w:numId w:val="1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N</w:t>
      </w:r>
      <w:r w:rsidR="006859B7" w:rsidRPr="00FE3065">
        <w:rPr>
          <w:rFonts w:ascii="Palatino Linotype" w:hAnsi="Palatino Linotype"/>
          <w:color w:val="000000"/>
        </w:rPr>
        <w:t>ombramiento</w:t>
      </w:r>
      <w:r w:rsidR="00270B4B" w:rsidRPr="00FE3065">
        <w:rPr>
          <w:rFonts w:ascii="Palatino Linotype" w:hAnsi="Palatino Linotype"/>
          <w:color w:val="000000"/>
        </w:rPr>
        <w:t xml:space="preserve">. </w:t>
      </w:r>
    </w:p>
    <w:p w14:paraId="188143B4" w14:textId="77777777" w:rsidR="00270B4B" w:rsidRPr="00FE3065" w:rsidRDefault="00062BF1" w:rsidP="006859B7">
      <w:pPr>
        <w:pStyle w:val="Prrafodelista"/>
        <w:numPr>
          <w:ilvl w:val="0"/>
          <w:numId w:val="1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A</w:t>
      </w:r>
      <w:r w:rsidR="006859B7" w:rsidRPr="00FE3065">
        <w:rPr>
          <w:rFonts w:ascii="Palatino Linotype" w:hAnsi="Palatino Linotype"/>
          <w:color w:val="000000"/>
        </w:rPr>
        <w:t>cta de cabildo en el que fue aprobado el nombramiento</w:t>
      </w:r>
      <w:r w:rsidR="00270B4B" w:rsidRPr="00FE3065">
        <w:rPr>
          <w:rFonts w:ascii="Palatino Linotype" w:hAnsi="Palatino Linotype"/>
          <w:color w:val="000000"/>
        </w:rPr>
        <w:t>.</w:t>
      </w:r>
    </w:p>
    <w:p w14:paraId="320EFCAD" w14:textId="77777777" w:rsidR="00270B4B" w:rsidRPr="00FE3065" w:rsidRDefault="00C53A5B" w:rsidP="00C53A5B">
      <w:pPr>
        <w:pStyle w:val="Prrafodelista"/>
        <w:numPr>
          <w:ilvl w:val="0"/>
          <w:numId w:val="1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Los procedimientos a través del cual el contralor municipal ha notificado al presidente sobre la contratación ilegal que ha favorecido directamente a la familia del síndico municipal, contratando al secretario del ayuntamiento</w:t>
      </w:r>
      <w:r w:rsidR="00270B4B" w:rsidRPr="00FE3065">
        <w:rPr>
          <w:rFonts w:ascii="Palatino Linotype" w:hAnsi="Palatino Linotype"/>
          <w:color w:val="000000"/>
        </w:rPr>
        <w:t>.</w:t>
      </w:r>
      <w:r w:rsidR="00600A85" w:rsidRPr="00FE3065">
        <w:rPr>
          <w:rFonts w:ascii="Palatino Linotype" w:hAnsi="Palatino Linotype"/>
          <w:color w:val="000000"/>
        </w:rPr>
        <w:t xml:space="preserve"> </w:t>
      </w:r>
    </w:p>
    <w:p w14:paraId="040039BD" w14:textId="77777777" w:rsidR="00C53A5B" w:rsidRPr="00FE3065" w:rsidRDefault="00C53A5B" w:rsidP="002866DB">
      <w:pPr>
        <w:pStyle w:val="Prrafodelista"/>
        <w:numPr>
          <w:ilvl w:val="0"/>
          <w:numId w:val="2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Del presidente municipal:</w:t>
      </w:r>
    </w:p>
    <w:p w14:paraId="17B3C6AD" w14:textId="77777777" w:rsidR="00600A85" w:rsidRPr="00FE3065" w:rsidRDefault="00062BF1" w:rsidP="00C53A5B">
      <w:pPr>
        <w:pStyle w:val="Prrafodelista"/>
        <w:numPr>
          <w:ilvl w:val="0"/>
          <w:numId w:val="1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A</w:t>
      </w:r>
      <w:r w:rsidR="00C53A5B" w:rsidRPr="00FE3065">
        <w:rPr>
          <w:rFonts w:ascii="Palatino Linotype" w:hAnsi="Palatino Linotype"/>
          <w:color w:val="000000"/>
        </w:rPr>
        <w:t>cta de nacimiento</w:t>
      </w:r>
      <w:r w:rsidR="00270B4B" w:rsidRPr="00FE3065">
        <w:rPr>
          <w:rFonts w:ascii="Palatino Linotype" w:hAnsi="Palatino Linotype"/>
          <w:color w:val="000000"/>
        </w:rPr>
        <w:t>.</w:t>
      </w:r>
    </w:p>
    <w:p w14:paraId="66D9AB78" w14:textId="77777777" w:rsidR="006859B7" w:rsidRPr="00FE3065" w:rsidRDefault="00C53A5B" w:rsidP="00C53A5B">
      <w:pPr>
        <w:pStyle w:val="Prrafodelista"/>
        <w:numPr>
          <w:ilvl w:val="0"/>
          <w:numId w:val="1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Constancia de mayoría</w:t>
      </w:r>
      <w:r w:rsidR="006859B7" w:rsidRPr="00FE3065">
        <w:rPr>
          <w:rFonts w:ascii="Palatino Linotype" w:hAnsi="Palatino Linotype"/>
          <w:color w:val="000000"/>
        </w:rPr>
        <w:t>.</w:t>
      </w:r>
    </w:p>
    <w:p w14:paraId="47940584" w14:textId="77777777" w:rsidR="00DD402C" w:rsidRPr="00FE3065" w:rsidRDefault="00DD402C" w:rsidP="002866DB">
      <w:pPr>
        <w:pStyle w:val="Prrafodelista"/>
        <w:numPr>
          <w:ilvl w:val="0"/>
          <w:numId w:val="2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Del Contralor, Tesorero, Coordinador de Protección Civil, Coordinador de Mejora Regulatoria, Director de Seguridad Publica, Director de Ecología, Director de Desarrollo Social, Titular de la UIPPE, Secretario particular y demás directores de acuerdo a su organigrama Municipal Vigente:</w:t>
      </w:r>
    </w:p>
    <w:p w14:paraId="14A47A83" w14:textId="77777777" w:rsidR="00DD402C" w:rsidRPr="00FE3065" w:rsidRDefault="00DD402C" w:rsidP="00DD402C">
      <w:pPr>
        <w:pStyle w:val="Prrafodelista"/>
        <w:numPr>
          <w:ilvl w:val="0"/>
          <w:numId w:val="1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Acta de nacimiento.</w:t>
      </w:r>
    </w:p>
    <w:p w14:paraId="04FCBA1A" w14:textId="77777777" w:rsidR="00DD402C" w:rsidRPr="00FE3065" w:rsidRDefault="00DD402C" w:rsidP="00DD402C">
      <w:pPr>
        <w:pStyle w:val="Prrafodelista"/>
        <w:numPr>
          <w:ilvl w:val="0"/>
          <w:numId w:val="19"/>
        </w:numPr>
        <w:autoSpaceDE w:val="0"/>
        <w:autoSpaceDN w:val="0"/>
        <w:adjustRightInd w:val="0"/>
        <w:spacing w:line="360" w:lineRule="auto"/>
        <w:jc w:val="both"/>
        <w:rPr>
          <w:rFonts w:ascii="Palatino Linotype" w:hAnsi="Palatino Linotype"/>
          <w:color w:val="000000"/>
        </w:rPr>
      </w:pPr>
      <w:r w:rsidRPr="00FE3065">
        <w:rPr>
          <w:rFonts w:ascii="Palatino Linotype" w:hAnsi="Palatino Linotype"/>
          <w:color w:val="000000"/>
        </w:rPr>
        <w:t>Nombramiento</w:t>
      </w:r>
      <w:r w:rsidR="00F33EAE" w:rsidRPr="00FE3065">
        <w:rPr>
          <w:rFonts w:ascii="Palatino Linotype" w:hAnsi="Palatino Linotype"/>
          <w:color w:val="000000"/>
        </w:rPr>
        <w:t>.</w:t>
      </w:r>
    </w:p>
    <w:p w14:paraId="6E7C27FF" w14:textId="77777777" w:rsidR="00487828" w:rsidRPr="00FE3065" w:rsidRDefault="00487828" w:rsidP="00487828">
      <w:pPr>
        <w:pStyle w:val="Sinespaciado"/>
        <w:rPr>
          <w:lang w:eastAsia="es-MX"/>
        </w:rPr>
      </w:pPr>
    </w:p>
    <w:p w14:paraId="2C175674" w14:textId="77777777" w:rsidR="00487828" w:rsidRPr="00FE3065" w:rsidRDefault="00487828" w:rsidP="00487828">
      <w:pPr>
        <w:spacing w:after="0" w:line="360" w:lineRule="auto"/>
        <w:ind w:right="49"/>
        <w:jc w:val="both"/>
        <w:rPr>
          <w:rFonts w:ascii="Palatino Linotype" w:hAnsi="Palatino Linotype"/>
          <w:sz w:val="24"/>
          <w:lang w:val="es-ES_tradnl"/>
        </w:rPr>
      </w:pPr>
      <w:r w:rsidRPr="00FE3065">
        <w:rPr>
          <w:rFonts w:ascii="Palatino Linotype" w:hAnsi="Palatino Linotype"/>
          <w:sz w:val="24"/>
          <w:lang w:eastAsia="es-MX"/>
        </w:rPr>
        <w:t xml:space="preserve">Atento a la solicitud de información </w:t>
      </w:r>
      <w:r w:rsidRPr="00FE3065">
        <w:rPr>
          <w:rFonts w:ascii="Palatino Linotype" w:hAnsi="Palatino Linotype"/>
          <w:b/>
          <w:sz w:val="24"/>
          <w:lang w:eastAsia="es-MX"/>
        </w:rPr>
        <w:t>El Sujeto Obligado</w:t>
      </w:r>
      <w:r w:rsidRPr="00FE3065">
        <w:rPr>
          <w:rFonts w:ascii="Palatino Linotype" w:hAnsi="Palatino Linotype"/>
          <w:sz w:val="24"/>
          <w:lang w:eastAsia="es-MX"/>
        </w:rPr>
        <w:t>, emitió su respuesta</w:t>
      </w:r>
      <w:r w:rsidRPr="00FE3065">
        <w:rPr>
          <w:rFonts w:ascii="Palatino Linotype" w:hAnsi="Palatino Linotype"/>
          <w:sz w:val="24"/>
          <w:lang w:val="es-ES_tradnl"/>
        </w:rPr>
        <w:t>; en las cuales, informó lo siguiente:</w:t>
      </w:r>
    </w:p>
    <w:p w14:paraId="165C5A83" w14:textId="77777777" w:rsidR="00487828" w:rsidRPr="00FE3065" w:rsidRDefault="00487828" w:rsidP="00487828">
      <w:pPr>
        <w:spacing w:after="0" w:line="360" w:lineRule="auto"/>
        <w:ind w:right="49"/>
        <w:jc w:val="both"/>
        <w:rPr>
          <w:rFonts w:ascii="Palatino Linotype" w:hAnsi="Palatino Linotype"/>
          <w:sz w:val="18"/>
          <w:lang w:val="es-ES_tradnl"/>
        </w:rPr>
      </w:pPr>
    </w:p>
    <w:tbl>
      <w:tblPr>
        <w:tblStyle w:val="Tablaconcuadrcula"/>
        <w:tblW w:w="0" w:type="auto"/>
        <w:tblLook w:val="04A0" w:firstRow="1" w:lastRow="0" w:firstColumn="1" w:lastColumn="0" w:noHBand="0" w:noVBand="1"/>
      </w:tblPr>
      <w:tblGrid>
        <w:gridCol w:w="2185"/>
        <w:gridCol w:w="4762"/>
        <w:gridCol w:w="2115"/>
      </w:tblGrid>
      <w:tr w:rsidR="00487828" w:rsidRPr="00FE3065" w14:paraId="7BE96A81" w14:textId="77777777" w:rsidTr="00D81ADB">
        <w:tc>
          <w:tcPr>
            <w:tcW w:w="2185" w:type="dxa"/>
            <w:shd w:val="clear" w:color="auto" w:fill="D9D9D9" w:themeFill="background1" w:themeFillShade="D9"/>
            <w:vAlign w:val="center"/>
          </w:tcPr>
          <w:p w14:paraId="70091A2B" w14:textId="77777777" w:rsidR="00487828" w:rsidRPr="00FE3065" w:rsidRDefault="00487828" w:rsidP="00CE15BA">
            <w:pPr>
              <w:ind w:right="49"/>
              <w:jc w:val="center"/>
              <w:rPr>
                <w:rFonts w:ascii="Palatino Linotype" w:hAnsi="Palatino Linotype"/>
                <w:b/>
                <w:sz w:val="24"/>
                <w:lang w:val="es-ES_tradnl"/>
              </w:rPr>
            </w:pPr>
            <w:r w:rsidRPr="00FE3065">
              <w:rPr>
                <w:rFonts w:ascii="Palatino Linotype" w:hAnsi="Palatino Linotype"/>
                <w:b/>
                <w:sz w:val="24"/>
                <w:lang w:val="es-ES_tradnl"/>
              </w:rPr>
              <w:lastRenderedPageBreak/>
              <w:t>Solicitud de Información</w:t>
            </w:r>
          </w:p>
        </w:tc>
        <w:tc>
          <w:tcPr>
            <w:tcW w:w="4762" w:type="dxa"/>
            <w:shd w:val="clear" w:color="auto" w:fill="D9D9D9" w:themeFill="background1" w:themeFillShade="D9"/>
            <w:vAlign w:val="center"/>
          </w:tcPr>
          <w:p w14:paraId="283DE7DF" w14:textId="77777777" w:rsidR="00487828" w:rsidRPr="00FE3065" w:rsidRDefault="00487828" w:rsidP="00CE15BA">
            <w:pPr>
              <w:ind w:right="49"/>
              <w:jc w:val="center"/>
              <w:rPr>
                <w:rFonts w:ascii="Palatino Linotype" w:hAnsi="Palatino Linotype"/>
                <w:b/>
                <w:sz w:val="24"/>
                <w:lang w:val="es-ES_tradnl"/>
              </w:rPr>
            </w:pPr>
            <w:r w:rsidRPr="00FE3065">
              <w:rPr>
                <w:rFonts w:ascii="Palatino Linotype" w:hAnsi="Palatino Linotype"/>
                <w:b/>
                <w:sz w:val="24"/>
                <w:lang w:val="es-ES_tradnl"/>
              </w:rPr>
              <w:t>Respuesta</w:t>
            </w:r>
          </w:p>
        </w:tc>
        <w:tc>
          <w:tcPr>
            <w:tcW w:w="2115" w:type="dxa"/>
            <w:shd w:val="clear" w:color="auto" w:fill="D9D9D9" w:themeFill="background1" w:themeFillShade="D9"/>
            <w:vAlign w:val="center"/>
          </w:tcPr>
          <w:p w14:paraId="69F5206A" w14:textId="77777777" w:rsidR="00487828" w:rsidRPr="00FE3065" w:rsidRDefault="00487828" w:rsidP="00CE15BA">
            <w:pPr>
              <w:ind w:right="49"/>
              <w:jc w:val="center"/>
              <w:rPr>
                <w:rFonts w:ascii="Palatino Linotype" w:hAnsi="Palatino Linotype"/>
                <w:b/>
                <w:sz w:val="24"/>
                <w:lang w:val="es-ES_tradnl"/>
              </w:rPr>
            </w:pPr>
            <w:r w:rsidRPr="00FE3065">
              <w:rPr>
                <w:rFonts w:ascii="Palatino Linotype" w:hAnsi="Palatino Linotype"/>
                <w:b/>
                <w:sz w:val="24"/>
                <w:lang w:val="es-ES_tradnl"/>
              </w:rPr>
              <w:t>Cumplimiento</w:t>
            </w:r>
          </w:p>
        </w:tc>
      </w:tr>
      <w:tr w:rsidR="00283F6C" w:rsidRPr="00FE3065" w14:paraId="10A5ED24" w14:textId="77777777" w:rsidTr="00D81ADB">
        <w:trPr>
          <w:trHeight w:val="156"/>
        </w:trPr>
        <w:tc>
          <w:tcPr>
            <w:tcW w:w="2185" w:type="dxa"/>
            <w:vAlign w:val="center"/>
          </w:tcPr>
          <w:p w14:paraId="44A7DB90" w14:textId="77777777" w:rsidR="00283F6C" w:rsidRPr="00FE3065" w:rsidRDefault="00062BF1" w:rsidP="00062BF1">
            <w:pPr>
              <w:pStyle w:val="Prrafodelista"/>
              <w:numPr>
                <w:ilvl w:val="0"/>
                <w:numId w:val="25"/>
              </w:numPr>
              <w:autoSpaceDE w:val="0"/>
              <w:autoSpaceDN w:val="0"/>
              <w:adjustRightInd w:val="0"/>
              <w:ind w:left="313"/>
              <w:jc w:val="both"/>
              <w:rPr>
                <w:rFonts w:ascii="Palatino Linotype" w:hAnsi="Palatino Linotype" w:cs="Arial"/>
                <w:sz w:val="20"/>
              </w:rPr>
            </w:pPr>
            <w:r w:rsidRPr="00FE3065">
              <w:rPr>
                <w:rFonts w:ascii="Palatino Linotype" w:hAnsi="Palatino Linotype"/>
                <w:color w:val="000000"/>
              </w:rPr>
              <w:t>Acta de nacimiento del Síndico Municipal.</w:t>
            </w:r>
          </w:p>
        </w:tc>
        <w:tc>
          <w:tcPr>
            <w:tcW w:w="4762" w:type="dxa"/>
            <w:vAlign w:val="center"/>
          </w:tcPr>
          <w:p w14:paraId="769EF129" w14:textId="77777777" w:rsidR="00283F6C" w:rsidRPr="00FE3065" w:rsidRDefault="00283F6C" w:rsidP="00F33EAE">
            <w:pPr>
              <w:spacing w:line="276" w:lineRule="auto"/>
              <w:ind w:right="49"/>
              <w:jc w:val="both"/>
              <w:rPr>
                <w:rFonts w:ascii="Palatino Linotype" w:hAnsi="Palatino Linotype"/>
                <w:lang w:val="es-ES_tradnl"/>
              </w:rPr>
            </w:pPr>
            <w:r w:rsidRPr="00FE3065">
              <w:rPr>
                <w:rFonts w:ascii="Palatino Linotype" w:hAnsi="Palatino Linotype"/>
                <w:lang w:val="es-ES_tradnl"/>
              </w:rPr>
              <w:t xml:space="preserve">El </w:t>
            </w:r>
            <w:r w:rsidRPr="00FE3065">
              <w:rPr>
                <w:rFonts w:ascii="Palatino Linotype" w:hAnsi="Palatino Linotype"/>
                <w:b/>
                <w:lang w:val="es-ES_tradnl"/>
              </w:rPr>
              <w:t>Sujeto Obligado</w:t>
            </w:r>
            <w:r w:rsidRPr="00FE3065">
              <w:rPr>
                <w:rFonts w:ascii="Palatino Linotype" w:hAnsi="Palatino Linotype"/>
                <w:lang w:val="es-ES_tradnl"/>
              </w:rPr>
              <w:t xml:space="preserve">, </w:t>
            </w:r>
            <w:r w:rsidR="00F33EAE" w:rsidRPr="00FE3065">
              <w:rPr>
                <w:rFonts w:ascii="Palatino Linotype" w:hAnsi="Palatino Linotype"/>
                <w:lang w:val="es-ES_tradnl"/>
              </w:rPr>
              <w:t xml:space="preserve">mediante oficio número </w:t>
            </w:r>
            <w:r w:rsidR="00A473B8" w:rsidRPr="00FE3065">
              <w:rPr>
                <w:rFonts w:ascii="Palatino Linotype" w:hAnsi="Palatino Linotype"/>
                <w:lang w:val="es-ES_tradnl"/>
              </w:rPr>
              <w:t xml:space="preserve">RC/ZAC/026/2022, en el cual refiere que con fundamento en lo dispuesto por el artículo 86 de la Ley de Transparencia y Acceso a la Información Pública del Estado de México y Municipios, </w:t>
            </w:r>
            <w:r w:rsidRPr="00FE3065">
              <w:rPr>
                <w:rFonts w:ascii="Palatino Linotype" w:hAnsi="Palatino Linotype"/>
                <w:lang w:val="es-ES_tradnl"/>
              </w:rPr>
              <w:t xml:space="preserve"> </w:t>
            </w:r>
            <w:r w:rsidR="00A473B8" w:rsidRPr="00FE3065">
              <w:rPr>
                <w:rFonts w:ascii="Palatino Linotype" w:hAnsi="Palatino Linotype"/>
                <w:lang w:val="es-ES_tradnl"/>
              </w:rPr>
              <w:t>así como los artículos 6, 7, 18, 40 y 41 de la Ley de Protección de Datos Personales en Posesión de los Sujetos Obligados del Estado de México y Municipios, artículo 116 de la Ley General de Transparencia y la Acceso a la Información Pública y el artículo 113 de la Ley Federal de Transparencia y Acceso a la Información Pública, no es posible proporcionar dicha información en virtud de lo establecido en dichos preceptos legales.</w:t>
            </w:r>
          </w:p>
        </w:tc>
        <w:tc>
          <w:tcPr>
            <w:tcW w:w="2115" w:type="dxa"/>
            <w:vAlign w:val="center"/>
          </w:tcPr>
          <w:p w14:paraId="4A96A788" w14:textId="77777777" w:rsidR="00283F6C" w:rsidRPr="00FE3065" w:rsidRDefault="003C01F1" w:rsidP="003C01F1">
            <w:pPr>
              <w:ind w:right="49"/>
              <w:jc w:val="center"/>
              <w:rPr>
                <w:rFonts w:ascii="Palatino Linotype" w:hAnsi="Palatino Linotype"/>
                <w:i/>
                <w:sz w:val="20"/>
                <w:lang w:val="es-ES_tradnl"/>
              </w:rPr>
            </w:pPr>
            <w:r w:rsidRPr="00FE3065">
              <w:rPr>
                <w:rFonts w:ascii="Palatino Linotype" w:hAnsi="Palatino Linotype"/>
                <w:b/>
                <w:sz w:val="24"/>
                <w:lang w:val="es-ES_tradnl"/>
              </w:rPr>
              <w:t>Sí</w:t>
            </w:r>
          </w:p>
        </w:tc>
      </w:tr>
      <w:tr w:rsidR="00283F6C" w:rsidRPr="00FE3065" w14:paraId="28960715" w14:textId="77777777" w:rsidTr="00D81ADB">
        <w:tc>
          <w:tcPr>
            <w:tcW w:w="2185" w:type="dxa"/>
            <w:vAlign w:val="center"/>
          </w:tcPr>
          <w:p w14:paraId="488744A9" w14:textId="77777777" w:rsidR="00283F6C" w:rsidRPr="00FE3065" w:rsidRDefault="00062BF1" w:rsidP="00062BF1">
            <w:pPr>
              <w:pStyle w:val="Prrafodelista"/>
              <w:numPr>
                <w:ilvl w:val="0"/>
                <w:numId w:val="25"/>
              </w:numPr>
              <w:autoSpaceDE w:val="0"/>
              <w:autoSpaceDN w:val="0"/>
              <w:adjustRightInd w:val="0"/>
              <w:ind w:left="313"/>
              <w:jc w:val="both"/>
              <w:rPr>
                <w:rFonts w:ascii="Palatino Linotype" w:hAnsi="Palatino Linotype" w:cs="Arial"/>
                <w:sz w:val="20"/>
              </w:rPr>
            </w:pPr>
            <w:r w:rsidRPr="00FE3065">
              <w:rPr>
                <w:rFonts w:ascii="Palatino Linotype" w:hAnsi="Palatino Linotype"/>
                <w:color w:val="000000"/>
              </w:rPr>
              <w:t>Constancia de mayoría del Síndico Municipal.</w:t>
            </w:r>
          </w:p>
        </w:tc>
        <w:tc>
          <w:tcPr>
            <w:tcW w:w="4762" w:type="dxa"/>
          </w:tcPr>
          <w:p w14:paraId="0861E549" w14:textId="77777777" w:rsidR="00283F6C" w:rsidRPr="00FE3065" w:rsidRDefault="00283F6C" w:rsidP="00206C82">
            <w:pPr>
              <w:ind w:right="49"/>
              <w:jc w:val="both"/>
              <w:rPr>
                <w:rFonts w:ascii="Palatino Linotype" w:hAnsi="Palatino Linotype"/>
                <w:lang w:val="es-ES_tradnl"/>
              </w:rPr>
            </w:pPr>
            <w:r w:rsidRPr="00FE3065">
              <w:rPr>
                <w:rFonts w:ascii="Palatino Linotype" w:hAnsi="Palatino Linotype"/>
                <w:lang w:val="es-ES_tradnl"/>
              </w:rPr>
              <w:t xml:space="preserve">El </w:t>
            </w:r>
            <w:r w:rsidRPr="00FE3065">
              <w:rPr>
                <w:rFonts w:ascii="Palatino Linotype" w:hAnsi="Palatino Linotype"/>
                <w:b/>
                <w:lang w:val="es-ES_tradnl"/>
              </w:rPr>
              <w:t>Sujeto Obligado</w:t>
            </w:r>
            <w:r w:rsidRPr="00FE3065">
              <w:rPr>
                <w:rFonts w:ascii="Palatino Linotype" w:hAnsi="Palatino Linotype"/>
                <w:lang w:val="es-ES_tradnl"/>
              </w:rPr>
              <w:t xml:space="preserve">, </w:t>
            </w:r>
            <w:r w:rsidR="00206C82" w:rsidRPr="00FE3065">
              <w:rPr>
                <w:rFonts w:ascii="Palatino Linotype" w:hAnsi="Palatino Linotype"/>
                <w:lang w:val="es-ES_tradnl"/>
              </w:rPr>
              <w:t>remitió la Constancia de Mayoría y Validez de la Elección para el Ayuntamiento, del Síndico.</w:t>
            </w:r>
          </w:p>
        </w:tc>
        <w:tc>
          <w:tcPr>
            <w:tcW w:w="2115" w:type="dxa"/>
            <w:vAlign w:val="center"/>
          </w:tcPr>
          <w:p w14:paraId="2EA5C57D" w14:textId="77777777" w:rsidR="00283F6C" w:rsidRPr="00FE3065" w:rsidRDefault="00206C82" w:rsidP="00206C82">
            <w:pPr>
              <w:ind w:right="49"/>
              <w:jc w:val="center"/>
              <w:rPr>
                <w:rFonts w:ascii="Palatino Linotype" w:hAnsi="Palatino Linotype"/>
                <w:b/>
                <w:sz w:val="20"/>
                <w:lang w:val="es-ES_tradnl"/>
              </w:rPr>
            </w:pPr>
            <w:r w:rsidRPr="00FE3065">
              <w:rPr>
                <w:rFonts w:ascii="Palatino Linotype" w:hAnsi="Palatino Linotype"/>
                <w:b/>
                <w:sz w:val="24"/>
                <w:lang w:val="es-ES_tradnl"/>
              </w:rPr>
              <w:t>Sí</w:t>
            </w:r>
          </w:p>
        </w:tc>
      </w:tr>
      <w:tr w:rsidR="00283F6C" w:rsidRPr="00FE3065" w14:paraId="4EEF4F72" w14:textId="77777777" w:rsidTr="00D81ADB">
        <w:tc>
          <w:tcPr>
            <w:tcW w:w="2185" w:type="dxa"/>
            <w:vAlign w:val="center"/>
          </w:tcPr>
          <w:p w14:paraId="1E9A6CB9" w14:textId="77777777" w:rsidR="00283F6C" w:rsidRPr="00FE3065" w:rsidRDefault="00062BF1" w:rsidP="00062BF1">
            <w:pPr>
              <w:pStyle w:val="Prrafodelista"/>
              <w:numPr>
                <w:ilvl w:val="0"/>
                <w:numId w:val="25"/>
              </w:numPr>
              <w:autoSpaceDE w:val="0"/>
              <w:autoSpaceDN w:val="0"/>
              <w:adjustRightInd w:val="0"/>
              <w:ind w:left="313"/>
              <w:jc w:val="both"/>
              <w:rPr>
                <w:rFonts w:ascii="Palatino Linotype" w:hAnsi="Palatino Linotype" w:cs="Arial"/>
                <w:sz w:val="20"/>
              </w:rPr>
            </w:pPr>
            <w:r w:rsidRPr="00FE3065">
              <w:rPr>
                <w:rFonts w:ascii="Palatino Linotype" w:hAnsi="Palatino Linotype"/>
                <w:color w:val="000000"/>
              </w:rPr>
              <w:t>Acta de nacimiento del Secretario de Ayuntamiento.</w:t>
            </w:r>
          </w:p>
        </w:tc>
        <w:tc>
          <w:tcPr>
            <w:tcW w:w="4762" w:type="dxa"/>
          </w:tcPr>
          <w:p w14:paraId="2549C29C" w14:textId="77777777" w:rsidR="00283F6C" w:rsidRPr="00FE3065" w:rsidRDefault="00A473B8" w:rsidP="00283F6C">
            <w:pPr>
              <w:ind w:right="49"/>
              <w:jc w:val="both"/>
              <w:rPr>
                <w:rFonts w:ascii="Palatino Linotype" w:hAnsi="Palatino Linotype"/>
                <w:color w:val="000000"/>
              </w:rPr>
            </w:pPr>
            <w:r w:rsidRPr="00FE3065">
              <w:rPr>
                <w:rFonts w:ascii="Palatino Linotype" w:hAnsi="Palatino Linotype"/>
                <w:lang w:val="es-ES_tradnl"/>
              </w:rPr>
              <w:t xml:space="preserve">El </w:t>
            </w:r>
            <w:r w:rsidRPr="00FE3065">
              <w:rPr>
                <w:rFonts w:ascii="Palatino Linotype" w:hAnsi="Palatino Linotype"/>
                <w:b/>
                <w:lang w:val="es-ES_tradnl"/>
              </w:rPr>
              <w:t>Sujeto Obligado</w:t>
            </w:r>
            <w:r w:rsidRPr="00FE3065">
              <w:rPr>
                <w:rFonts w:ascii="Palatino Linotype" w:hAnsi="Palatino Linotype"/>
                <w:lang w:val="es-ES_tradnl"/>
              </w:rPr>
              <w:t xml:space="preserve">, mediante oficio número RC/ZAC/026/2022, en el cual refiere que con fundamento en lo dispuesto por el artículo 86 de la Ley de Transparencia y Acceso a la Información Pública del Estado de México y Municipios,  así como los artículos 6, 7, 18, 40 y 41 de la Ley de Protección de Datos Personales en Posesión de los Sujetos Obligados del Estado de México y Municipios, artículo 116 de la Ley General de Transparencia y la Acceso a la Información Pública y el artículo 113 de la Ley Federal de Transparencia y Acceso a la Información Pública, no es posible proporcionar dicha </w:t>
            </w:r>
            <w:r w:rsidRPr="00FE3065">
              <w:rPr>
                <w:rFonts w:ascii="Palatino Linotype" w:hAnsi="Palatino Linotype"/>
                <w:lang w:val="es-ES_tradnl"/>
              </w:rPr>
              <w:lastRenderedPageBreak/>
              <w:t>información en virtud de lo establecido en dichos preceptos legales.</w:t>
            </w:r>
            <w:r w:rsidRPr="00FE3065">
              <w:rPr>
                <w:rFonts w:ascii="Palatino Linotype" w:hAnsi="Palatino Linotype"/>
                <w:color w:val="000000"/>
              </w:rPr>
              <w:t xml:space="preserve"> </w:t>
            </w:r>
          </w:p>
        </w:tc>
        <w:tc>
          <w:tcPr>
            <w:tcW w:w="2115" w:type="dxa"/>
            <w:vAlign w:val="center"/>
          </w:tcPr>
          <w:p w14:paraId="19BBA681" w14:textId="77777777" w:rsidR="00283F6C" w:rsidRPr="00FE3065" w:rsidRDefault="003C01F1" w:rsidP="003C01F1">
            <w:pPr>
              <w:ind w:right="49"/>
              <w:jc w:val="center"/>
              <w:rPr>
                <w:rFonts w:ascii="Palatino Linotype" w:hAnsi="Palatino Linotype"/>
                <w:i/>
                <w:sz w:val="20"/>
                <w:lang w:val="es-ES_tradnl"/>
              </w:rPr>
            </w:pPr>
            <w:r w:rsidRPr="00FE3065">
              <w:rPr>
                <w:rFonts w:ascii="Palatino Linotype" w:hAnsi="Palatino Linotype"/>
                <w:b/>
                <w:sz w:val="24"/>
                <w:lang w:val="es-ES_tradnl"/>
              </w:rPr>
              <w:lastRenderedPageBreak/>
              <w:t>Sí</w:t>
            </w:r>
          </w:p>
        </w:tc>
      </w:tr>
      <w:tr w:rsidR="00283F6C" w:rsidRPr="00FE3065" w14:paraId="1A0966C8" w14:textId="77777777" w:rsidTr="00D81ADB">
        <w:tc>
          <w:tcPr>
            <w:tcW w:w="2185" w:type="dxa"/>
            <w:vAlign w:val="center"/>
          </w:tcPr>
          <w:p w14:paraId="4DC7A52D" w14:textId="77777777" w:rsidR="00283F6C" w:rsidRPr="00FE3065" w:rsidRDefault="00F33EAE" w:rsidP="00F33EAE">
            <w:pPr>
              <w:pStyle w:val="Prrafodelista"/>
              <w:numPr>
                <w:ilvl w:val="0"/>
                <w:numId w:val="25"/>
              </w:numPr>
              <w:autoSpaceDE w:val="0"/>
              <w:autoSpaceDN w:val="0"/>
              <w:adjustRightInd w:val="0"/>
              <w:ind w:left="313"/>
              <w:jc w:val="both"/>
              <w:rPr>
                <w:rFonts w:ascii="Palatino Linotype" w:hAnsi="Palatino Linotype" w:cs="Arial"/>
                <w:sz w:val="20"/>
              </w:rPr>
            </w:pPr>
            <w:r w:rsidRPr="00FE3065">
              <w:rPr>
                <w:rFonts w:ascii="Palatino Linotype" w:hAnsi="Palatino Linotype"/>
                <w:color w:val="000000"/>
              </w:rPr>
              <w:t>Nombramiento del Secretario de Ayuntamiento.</w:t>
            </w:r>
          </w:p>
        </w:tc>
        <w:tc>
          <w:tcPr>
            <w:tcW w:w="4762" w:type="dxa"/>
            <w:vAlign w:val="center"/>
          </w:tcPr>
          <w:p w14:paraId="7F18843D" w14:textId="77777777" w:rsidR="00283F6C" w:rsidRPr="00FE3065" w:rsidRDefault="00283F6C" w:rsidP="00BD6445">
            <w:pPr>
              <w:ind w:right="49"/>
              <w:jc w:val="both"/>
              <w:rPr>
                <w:rFonts w:ascii="Palatino Linotype" w:hAnsi="Palatino Linotype"/>
                <w:lang w:val="es-ES_tradnl"/>
              </w:rPr>
            </w:pPr>
            <w:r w:rsidRPr="00FE3065">
              <w:rPr>
                <w:rFonts w:ascii="Palatino Linotype" w:hAnsi="Palatino Linotype"/>
                <w:lang w:val="es-ES_tradnl"/>
              </w:rPr>
              <w:t xml:space="preserve">El </w:t>
            </w:r>
            <w:r w:rsidRPr="00FE3065">
              <w:rPr>
                <w:rFonts w:ascii="Palatino Linotype" w:hAnsi="Palatino Linotype"/>
                <w:b/>
                <w:lang w:val="es-ES_tradnl"/>
              </w:rPr>
              <w:t>Sujeto Obligado</w:t>
            </w:r>
            <w:r w:rsidRPr="00FE3065">
              <w:rPr>
                <w:rFonts w:ascii="Palatino Linotype" w:hAnsi="Palatino Linotype"/>
                <w:lang w:val="es-ES_tradnl"/>
              </w:rPr>
              <w:t xml:space="preserve">, </w:t>
            </w:r>
            <w:r w:rsidR="00BD6445" w:rsidRPr="00FE3065">
              <w:rPr>
                <w:rFonts w:ascii="Palatino Linotype" w:hAnsi="Palatino Linotype"/>
                <w:lang w:val="es-ES_tradnl"/>
              </w:rPr>
              <w:t>remitió el nombramiento del Secretario de Ayuntamiento, mediante oficio número PRES/ZAC/0001/2022.</w:t>
            </w:r>
          </w:p>
        </w:tc>
        <w:tc>
          <w:tcPr>
            <w:tcW w:w="2115" w:type="dxa"/>
            <w:vAlign w:val="center"/>
          </w:tcPr>
          <w:p w14:paraId="6A9610A4" w14:textId="77777777" w:rsidR="00283F6C" w:rsidRPr="00FE3065" w:rsidRDefault="00BD6445" w:rsidP="00BD6445">
            <w:pPr>
              <w:ind w:right="49"/>
              <w:jc w:val="center"/>
              <w:rPr>
                <w:rFonts w:ascii="Palatino Linotype" w:hAnsi="Palatino Linotype"/>
                <w:b/>
                <w:sz w:val="24"/>
                <w:lang w:val="es-ES_tradnl"/>
              </w:rPr>
            </w:pPr>
            <w:r w:rsidRPr="00FE3065">
              <w:rPr>
                <w:rFonts w:ascii="Palatino Linotype" w:hAnsi="Palatino Linotype"/>
                <w:b/>
                <w:sz w:val="24"/>
                <w:lang w:val="es-ES_tradnl"/>
              </w:rPr>
              <w:t>Sí</w:t>
            </w:r>
          </w:p>
        </w:tc>
      </w:tr>
      <w:tr w:rsidR="00283F6C" w:rsidRPr="00FE3065" w14:paraId="4F48C39C" w14:textId="77777777" w:rsidTr="00D81ADB">
        <w:tc>
          <w:tcPr>
            <w:tcW w:w="2185" w:type="dxa"/>
            <w:vAlign w:val="center"/>
          </w:tcPr>
          <w:p w14:paraId="75B8BC27" w14:textId="77777777" w:rsidR="00283F6C" w:rsidRPr="00FE3065" w:rsidRDefault="00F33EAE" w:rsidP="00F33EAE">
            <w:pPr>
              <w:pStyle w:val="Prrafodelista"/>
              <w:numPr>
                <w:ilvl w:val="0"/>
                <w:numId w:val="25"/>
              </w:numPr>
              <w:autoSpaceDE w:val="0"/>
              <w:autoSpaceDN w:val="0"/>
              <w:adjustRightInd w:val="0"/>
              <w:ind w:left="313"/>
              <w:jc w:val="both"/>
              <w:rPr>
                <w:rFonts w:ascii="Palatino Linotype" w:hAnsi="Palatino Linotype" w:cs="Arial"/>
                <w:sz w:val="20"/>
              </w:rPr>
            </w:pPr>
            <w:r w:rsidRPr="00FE3065">
              <w:rPr>
                <w:rFonts w:ascii="Palatino Linotype" w:hAnsi="Palatino Linotype"/>
                <w:color w:val="000000"/>
              </w:rPr>
              <w:t>Acta de cabildo en el que fue aprobado el nombramiento del Secretario de Ayuntamiento.</w:t>
            </w:r>
          </w:p>
        </w:tc>
        <w:tc>
          <w:tcPr>
            <w:tcW w:w="4762" w:type="dxa"/>
            <w:vAlign w:val="center"/>
          </w:tcPr>
          <w:p w14:paraId="4B171888" w14:textId="77777777" w:rsidR="00283F6C" w:rsidRPr="00FE3065" w:rsidRDefault="00283F6C" w:rsidP="0097522E">
            <w:pPr>
              <w:spacing w:line="276" w:lineRule="auto"/>
              <w:ind w:right="49"/>
              <w:jc w:val="both"/>
              <w:rPr>
                <w:rFonts w:ascii="Palatino Linotype" w:hAnsi="Palatino Linotype"/>
                <w:lang w:val="es-ES_tradnl"/>
              </w:rPr>
            </w:pPr>
            <w:r w:rsidRPr="00FE3065">
              <w:rPr>
                <w:rFonts w:ascii="Palatino Linotype" w:hAnsi="Palatino Linotype"/>
                <w:lang w:val="es-ES_tradnl"/>
              </w:rPr>
              <w:t xml:space="preserve">El </w:t>
            </w:r>
            <w:r w:rsidRPr="00FE3065">
              <w:rPr>
                <w:rFonts w:ascii="Palatino Linotype" w:hAnsi="Palatino Linotype"/>
                <w:b/>
                <w:lang w:val="es-ES_tradnl"/>
              </w:rPr>
              <w:t>Sujeto Obligado</w:t>
            </w:r>
            <w:r w:rsidRPr="00FE3065">
              <w:rPr>
                <w:rFonts w:ascii="Palatino Linotype" w:hAnsi="Palatino Linotype"/>
                <w:lang w:val="es-ES_tradnl"/>
              </w:rPr>
              <w:t xml:space="preserve">, remitió </w:t>
            </w:r>
            <w:r w:rsidR="0097522E" w:rsidRPr="00FE3065">
              <w:rPr>
                <w:rFonts w:ascii="Palatino Linotype" w:hAnsi="Palatino Linotype"/>
                <w:lang w:val="es-ES_tradnl"/>
              </w:rPr>
              <w:t xml:space="preserve">el Acta de la Primera Sesión Ordinaria de Cabildo en la cual </w:t>
            </w:r>
            <w:r w:rsidR="00BD6445" w:rsidRPr="00FE3065">
              <w:rPr>
                <w:rFonts w:ascii="Palatino Linotype" w:hAnsi="Palatino Linotype"/>
                <w:lang w:val="es-ES_tradnl"/>
              </w:rPr>
              <w:t>se aprueba la propuesta para el cargo de Secretario de Ayuntamiento</w:t>
            </w:r>
            <w:r w:rsidRPr="00FE3065">
              <w:rPr>
                <w:rFonts w:ascii="Palatino Linotype" w:hAnsi="Palatino Linotype"/>
                <w:lang w:val="es-ES_tradnl"/>
              </w:rPr>
              <w:t xml:space="preserve">. </w:t>
            </w:r>
          </w:p>
        </w:tc>
        <w:tc>
          <w:tcPr>
            <w:tcW w:w="2115" w:type="dxa"/>
            <w:vAlign w:val="center"/>
          </w:tcPr>
          <w:p w14:paraId="5014F6B1" w14:textId="77777777" w:rsidR="00283F6C" w:rsidRPr="00FE3065" w:rsidRDefault="00283F6C" w:rsidP="00D81ADB">
            <w:pPr>
              <w:ind w:right="49"/>
              <w:jc w:val="center"/>
              <w:rPr>
                <w:rFonts w:ascii="Palatino Linotype" w:hAnsi="Palatino Linotype"/>
                <w:b/>
                <w:sz w:val="24"/>
                <w:lang w:val="es-ES_tradnl"/>
              </w:rPr>
            </w:pPr>
            <w:r w:rsidRPr="00FE3065">
              <w:rPr>
                <w:rFonts w:ascii="Palatino Linotype" w:hAnsi="Palatino Linotype"/>
                <w:b/>
                <w:sz w:val="24"/>
                <w:lang w:val="es-ES_tradnl"/>
              </w:rPr>
              <w:t>Sí</w:t>
            </w:r>
          </w:p>
        </w:tc>
      </w:tr>
      <w:tr w:rsidR="00283F6C" w:rsidRPr="00FE3065" w14:paraId="39957007" w14:textId="77777777" w:rsidTr="00AC1AC8">
        <w:tc>
          <w:tcPr>
            <w:tcW w:w="2185" w:type="dxa"/>
            <w:vAlign w:val="center"/>
          </w:tcPr>
          <w:p w14:paraId="3585134F" w14:textId="77777777" w:rsidR="00283F6C" w:rsidRPr="00FE3065" w:rsidRDefault="00F33EAE" w:rsidP="00F33EAE">
            <w:pPr>
              <w:pStyle w:val="Prrafodelista"/>
              <w:numPr>
                <w:ilvl w:val="0"/>
                <w:numId w:val="25"/>
              </w:numPr>
              <w:autoSpaceDE w:val="0"/>
              <w:autoSpaceDN w:val="0"/>
              <w:adjustRightInd w:val="0"/>
              <w:ind w:left="313"/>
              <w:jc w:val="both"/>
              <w:rPr>
                <w:rFonts w:ascii="Palatino Linotype" w:hAnsi="Palatino Linotype" w:cs="Arial"/>
                <w:sz w:val="20"/>
              </w:rPr>
            </w:pPr>
            <w:r w:rsidRPr="00FE3065">
              <w:rPr>
                <w:rFonts w:ascii="Palatino Linotype" w:hAnsi="Palatino Linotype"/>
                <w:color w:val="000000"/>
              </w:rPr>
              <w:t>Los procedimientos a través del cual el contralor municipal ha notificado al presidente sobre la contratación ilegal que ha favorecido directamente a la familia del síndico municipal, contratando al secretario del ayuntamiento.</w:t>
            </w:r>
          </w:p>
        </w:tc>
        <w:tc>
          <w:tcPr>
            <w:tcW w:w="4762" w:type="dxa"/>
            <w:vAlign w:val="center"/>
          </w:tcPr>
          <w:p w14:paraId="4D429D28" w14:textId="77777777" w:rsidR="00283F6C" w:rsidRPr="00FE3065" w:rsidRDefault="00AC1AC8" w:rsidP="00AC1AC8">
            <w:pPr>
              <w:ind w:right="49"/>
              <w:jc w:val="both"/>
              <w:rPr>
                <w:rFonts w:ascii="Palatino Linotype" w:hAnsi="Palatino Linotype"/>
                <w:lang w:val="es-ES_tradnl"/>
              </w:rPr>
            </w:pPr>
            <w:r w:rsidRPr="00FE3065">
              <w:rPr>
                <w:rFonts w:ascii="Palatino Linotype" w:hAnsi="Palatino Linotype"/>
                <w:lang w:val="es-ES_tradnl"/>
              </w:rPr>
              <w:t>Al respecto el Síndico Municipal refiere que de acuerdo a la acusación, refuta la responsabilidad de nepotismo sobre su persona toda vez que el Secretario del ayuntamiento, fue propuesta del Ciudadano Presidente Municipal, para ocupar el cargo.</w:t>
            </w:r>
          </w:p>
        </w:tc>
        <w:tc>
          <w:tcPr>
            <w:tcW w:w="2115" w:type="dxa"/>
            <w:vAlign w:val="center"/>
          </w:tcPr>
          <w:p w14:paraId="0F93F11C" w14:textId="77777777" w:rsidR="00283F6C" w:rsidRPr="00FE3065" w:rsidRDefault="00283F6C" w:rsidP="00283F6C">
            <w:pPr>
              <w:spacing w:line="360" w:lineRule="auto"/>
              <w:ind w:right="49"/>
              <w:jc w:val="center"/>
              <w:rPr>
                <w:rFonts w:ascii="Palatino Linotype" w:hAnsi="Palatino Linotype"/>
                <w:b/>
                <w:sz w:val="24"/>
                <w:lang w:val="es-ES_tradnl"/>
              </w:rPr>
            </w:pPr>
            <w:r w:rsidRPr="00FE3065">
              <w:rPr>
                <w:rFonts w:ascii="Palatino Linotype" w:hAnsi="Palatino Linotype"/>
                <w:b/>
                <w:sz w:val="24"/>
                <w:lang w:val="es-ES_tradnl"/>
              </w:rPr>
              <w:t>Parcialmente</w:t>
            </w:r>
          </w:p>
        </w:tc>
      </w:tr>
      <w:tr w:rsidR="00F33EAE" w:rsidRPr="00FE3065" w14:paraId="143A404F" w14:textId="77777777" w:rsidTr="00D81ADB">
        <w:tc>
          <w:tcPr>
            <w:tcW w:w="2185" w:type="dxa"/>
            <w:vAlign w:val="center"/>
          </w:tcPr>
          <w:p w14:paraId="34F78081" w14:textId="77777777" w:rsidR="00F33EAE" w:rsidRPr="00FE3065" w:rsidRDefault="00F33EAE" w:rsidP="00206C82">
            <w:pPr>
              <w:pStyle w:val="Prrafodelista"/>
              <w:numPr>
                <w:ilvl w:val="0"/>
                <w:numId w:val="25"/>
              </w:numPr>
              <w:autoSpaceDE w:val="0"/>
              <w:autoSpaceDN w:val="0"/>
              <w:adjustRightInd w:val="0"/>
              <w:ind w:left="313"/>
              <w:jc w:val="both"/>
              <w:rPr>
                <w:rFonts w:ascii="Palatino Linotype" w:hAnsi="Palatino Linotype"/>
                <w:color w:val="000000"/>
              </w:rPr>
            </w:pPr>
            <w:r w:rsidRPr="00FE3065">
              <w:rPr>
                <w:rFonts w:ascii="Palatino Linotype" w:hAnsi="Palatino Linotype"/>
                <w:color w:val="000000"/>
              </w:rPr>
              <w:t>Acta de nacimiento del Presidente Municipal</w:t>
            </w:r>
            <w:r w:rsidR="00A473B8" w:rsidRPr="00FE3065">
              <w:rPr>
                <w:rFonts w:ascii="Palatino Linotype" w:hAnsi="Palatino Linotype"/>
                <w:color w:val="000000"/>
              </w:rPr>
              <w:t xml:space="preserve">, </w:t>
            </w:r>
            <w:r w:rsidR="00A473B8" w:rsidRPr="00FE3065">
              <w:rPr>
                <w:rFonts w:ascii="Palatino Linotype" w:hAnsi="Palatino Linotype"/>
                <w:color w:val="000000"/>
              </w:rPr>
              <w:lastRenderedPageBreak/>
              <w:t>Síndico y Regidores</w:t>
            </w:r>
            <w:r w:rsidRPr="00FE3065">
              <w:rPr>
                <w:rFonts w:ascii="Palatino Linotype" w:hAnsi="Palatino Linotype"/>
                <w:color w:val="000000"/>
              </w:rPr>
              <w:t>.</w:t>
            </w:r>
          </w:p>
        </w:tc>
        <w:tc>
          <w:tcPr>
            <w:tcW w:w="4762" w:type="dxa"/>
          </w:tcPr>
          <w:p w14:paraId="1609A50A" w14:textId="77777777" w:rsidR="00F33EAE" w:rsidRPr="00FE3065" w:rsidRDefault="00A473B8" w:rsidP="00283F6C">
            <w:pPr>
              <w:ind w:right="49"/>
              <w:jc w:val="both"/>
              <w:rPr>
                <w:rFonts w:ascii="Palatino Linotype" w:hAnsi="Palatino Linotype"/>
                <w:lang w:val="es-ES_tradnl"/>
              </w:rPr>
            </w:pPr>
            <w:r w:rsidRPr="00FE3065">
              <w:rPr>
                <w:rFonts w:ascii="Palatino Linotype" w:hAnsi="Palatino Linotype"/>
                <w:lang w:val="es-ES_tradnl"/>
              </w:rPr>
              <w:lastRenderedPageBreak/>
              <w:t xml:space="preserve">El </w:t>
            </w:r>
            <w:r w:rsidRPr="00FE3065">
              <w:rPr>
                <w:rFonts w:ascii="Palatino Linotype" w:hAnsi="Palatino Linotype"/>
                <w:b/>
                <w:lang w:val="es-ES_tradnl"/>
              </w:rPr>
              <w:t>Sujeto Obligado</w:t>
            </w:r>
            <w:r w:rsidRPr="00FE3065">
              <w:rPr>
                <w:rFonts w:ascii="Palatino Linotype" w:hAnsi="Palatino Linotype"/>
                <w:lang w:val="es-ES_tradnl"/>
              </w:rPr>
              <w:t xml:space="preserve">, mediante oficio número RC/ZAC/026/2022, en el cual refiere que con fundamento en lo dispuesto por el artículo 86 de la Ley de Transparencia y Acceso a la Información Pública del Estado de México y </w:t>
            </w:r>
            <w:r w:rsidRPr="00FE3065">
              <w:rPr>
                <w:rFonts w:ascii="Palatino Linotype" w:hAnsi="Palatino Linotype"/>
                <w:lang w:val="es-ES_tradnl"/>
              </w:rPr>
              <w:lastRenderedPageBreak/>
              <w:t>Municipios,  así como los artículos 6, 7, 18, 40 y 41 de la Ley de Protección de Datos Personales en Posesión de los Sujetos Obligados del Estado de México y Municipios, artículo 116 de la Ley General de Transparencia y la Acceso a la Información Pública y el artículo 113 de la Ley Federal de Transparencia y Acceso a la Información Pública, no es posible proporcionar dicha información en virtud de lo establecido en dichos preceptos legales.</w:t>
            </w:r>
          </w:p>
        </w:tc>
        <w:tc>
          <w:tcPr>
            <w:tcW w:w="2115" w:type="dxa"/>
            <w:vAlign w:val="center"/>
          </w:tcPr>
          <w:p w14:paraId="0B0D31C0" w14:textId="77777777" w:rsidR="00F33EAE" w:rsidRPr="00FE3065" w:rsidRDefault="003C01F1" w:rsidP="00283F6C">
            <w:pPr>
              <w:spacing w:line="360" w:lineRule="auto"/>
              <w:ind w:right="49"/>
              <w:jc w:val="center"/>
              <w:rPr>
                <w:rFonts w:ascii="Palatino Linotype" w:hAnsi="Palatino Linotype"/>
                <w:b/>
                <w:sz w:val="24"/>
                <w:lang w:val="es-ES_tradnl"/>
              </w:rPr>
            </w:pPr>
            <w:r w:rsidRPr="00FE3065">
              <w:rPr>
                <w:rFonts w:ascii="Palatino Linotype" w:hAnsi="Palatino Linotype"/>
                <w:b/>
                <w:sz w:val="24"/>
                <w:lang w:val="es-ES_tradnl"/>
              </w:rPr>
              <w:lastRenderedPageBreak/>
              <w:t>Sí</w:t>
            </w:r>
          </w:p>
        </w:tc>
      </w:tr>
      <w:tr w:rsidR="00F33EAE" w:rsidRPr="00FE3065" w14:paraId="5EC683E6" w14:textId="77777777" w:rsidTr="00D81ADB">
        <w:tc>
          <w:tcPr>
            <w:tcW w:w="2185" w:type="dxa"/>
            <w:vAlign w:val="center"/>
          </w:tcPr>
          <w:p w14:paraId="19C1DAF6" w14:textId="77777777" w:rsidR="00F33EAE" w:rsidRPr="00FE3065" w:rsidRDefault="00F33EAE" w:rsidP="00F33EAE">
            <w:pPr>
              <w:pStyle w:val="Prrafodelista"/>
              <w:numPr>
                <w:ilvl w:val="0"/>
                <w:numId w:val="25"/>
              </w:numPr>
              <w:autoSpaceDE w:val="0"/>
              <w:autoSpaceDN w:val="0"/>
              <w:adjustRightInd w:val="0"/>
              <w:ind w:left="313"/>
              <w:jc w:val="both"/>
              <w:rPr>
                <w:rFonts w:ascii="Palatino Linotype" w:hAnsi="Palatino Linotype"/>
                <w:color w:val="000000"/>
              </w:rPr>
            </w:pPr>
            <w:r w:rsidRPr="00FE3065">
              <w:rPr>
                <w:rFonts w:ascii="Palatino Linotype" w:hAnsi="Palatino Linotype"/>
                <w:color w:val="000000"/>
              </w:rPr>
              <w:t>Constancia de mayoría del Presidente M</w:t>
            </w:r>
            <w:r w:rsidR="00A473B8" w:rsidRPr="00FE3065">
              <w:rPr>
                <w:rFonts w:ascii="Palatino Linotype" w:hAnsi="Palatino Linotype"/>
                <w:color w:val="000000"/>
              </w:rPr>
              <w:t>unicipal, Síndico y Regidores.</w:t>
            </w:r>
          </w:p>
        </w:tc>
        <w:tc>
          <w:tcPr>
            <w:tcW w:w="4762" w:type="dxa"/>
          </w:tcPr>
          <w:p w14:paraId="3CF9D50D" w14:textId="77777777" w:rsidR="00F33EAE" w:rsidRPr="00FE3065" w:rsidRDefault="00316906" w:rsidP="00283F6C">
            <w:pPr>
              <w:ind w:right="49"/>
              <w:jc w:val="both"/>
              <w:rPr>
                <w:rFonts w:ascii="Palatino Linotype" w:hAnsi="Palatino Linotype"/>
                <w:lang w:val="es-ES_tradnl"/>
              </w:rPr>
            </w:pPr>
            <w:r w:rsidRPr="00FE3065">
              <w:rPr>
                <w:rFonts w:ascii="Palatino Linotype" w:hAnsi="Palatino Linotype"/>
                <w:lang w:val="es-ES_tradnl"/>
              </w:rPr>
              <w:t xml:space="preserve">El Sujeto Obligado remitió el documento electrónico denominado </w:t>
            </w:r>
            <w:r w:rsidRPr="00FE3065">
              <w:rPr>
                <w:rFonts w:ascii="Palatino Linotype" w:hAnsi="Palatino Linotype"/>
                <w:b/>
                <w:lang w:val="es-ES_tradnl"/>
              </w:rPr>
              <w:t xml:space="preserve">“CONSTANCIAS DE MAYORIA.pdf”, </w:t>
            </w:r>
            <w:r w:rsidRPr="00FE3065">
              <w:rPr>
                <w:rFonts w:ascii="Palatino Linotype" w:hAnsi="Palatino Linotype"/>
                <w:lang w:val="es-ES_tradnl"/>
              </w:rPr>
              <w:t>del presidente, el síndico y los regidores.</w:t>
            </w:r>
          </w:p>
        </w:tc>
        <w:tc>
          <w:tcPr>
            <w:tcW w:w="2115" w:type="dxa"/>
            <w:vAlign w:val="center"/>
          </w:tcPr>
          <w:p w14:paraId="576F2AB7" w14:textId="77777777" w:rsidR="00F33EAE" w:rsidRPr="00FE3065" w:rsidRDefault="00316906" w:rsidP="00283F6C">
            <w:pPr>
              <w:spacing w:line="360" w:lineRule="auto"/>
              <w:ind w:right="49"/>
              <w:jc w:val="center"/>
              <w:rPr>
                <w:rFonts w:ascii="Palatino Linotype" w:hAnsi="Palatino Linotype"/>
                <w:b/>
                <w:sz w:val="24"/>
                <w:lang w:val="es-ES_tradnl"/>
              </w:rPr>
            </w:pPr>
            <w:r w:rsidRPr="00FE3065">
              <w:rPr>
                <w:rFonts w:ascii="Palatino Linotype" w:hAnsi="Palatino Linotype"/>
                <w:b/>
                <w:sz w:val="24"/>
                <w:lang w:val="es-ES_tradnl"/>
              </w:rPr>
              <w:t>Sí</w:t>
            </w:r>
          </w:p>
        </w:tc>
      </w:tr>
      <w:tr w:rsidR="00F33EAE" w:rsidRPr="00FE3065" w14:paraId="3D710056" w14:textId="77777777" w:rsidTr="00316906">
        <w:tc>
          <w:tcPr>
            <w:tcW w:w="2185" w:type="dxa"/>
            <w:vAlign w:val="center"/>
          </w:tcPr>
          <w:p w14:paraId="00BEEB18" w14:textId="77777777" w:rsidR="00F33EAE" w:rsidRPr="00FE3065" w:rsidRDefault="00F33EAE" w:rsidP="00F33EAE">
            <w:pPr>
              <w:pStyle w:val="Prrafodelista"/>
              <w:numPr>
                <w:ilvl w:val="0"/>
                <w:numId w:val="25"/>
              </w:numPr>
              <w:autoSpaceDE w:val="0"/>
              <w:autoSpaceDN w:val="0"/>
              <w:adjustRightInd w:val="0"/>
              <w:ind w:left="313"/>
              <w:jc w:val="both"/>
              <w:rPr>
                <w:rFonts w:ascii="Palatino Linotype" w:hAnsi="Palatino Linotype"/>
                <w:color w:val="000000"/>
              </w:rPr>
            </w:pPr>
            <w:r w:rsidRPr="00FE3065">
              <w:rPr>
                <w:rFonts w:ascii="Palatino Linotype" w:hAnsi="Palatino Linotype"/>
                <w:color w:val="000000"/>
              </w:rPr>
              <w:t xml:space="preserve">Acta de nacimiento del Contralor, Tesorero, Coordinador de Protección Civil, Coordinador de Mejora Regulatoria, Director de Seguridad Publica, Director de Ecología, Director de Desarrollo Social, Titular de la UIPPE, Secretario particular y </w:t>
            </w:r>
            <w:r w:rsidRPr="00FE3065">
              <w:rPr>
                <w:rFonts w:ascii="Palatino Linotype" w:hAnsi="Palatino Linotype"/>
                <w:color w:val="000000"/>
              </w:rPr>
              <w:lastRenderedPageBreak/>
              <w:t>demás directores de acuerdo a su organigrama Municipal Vigente</w:t>
            </w:r>
          </w:p>
        </w:tc>
        <w:tc>
          <w:tcPr>
            <w:tcW w:w="4762" w:type="dxa"/>
            <w:vAlign w:val="center"/>
          </w:tcPr>
          <w:p w14:paraId="374DB7B5" w14:textId="77777777" w:rsidR="00F33EAE" w:rsidRPr="00FE3065" w:rsidRDefault="00A473B8" w:rsidP="00573428">
            <w:pPr>
              <w:ind w:right="49"/>
              <w:jc w:val="both"/>
              <w:rPr>
                <w:rFonts w:ascii="Palatino Linotype" w:hAnsi="Palatino Linotype"/>
                <w:lang w:val="es-ES_tradnl"/>
              </w:rPr>
            </w:pPr>
            <w:r w:rsidRPr="00FE3065">
              <w:rPr>
                <w:rFonts w:ascii="Palatino Linotype" w:hAnsi="Palatino Linotype"/>
                <w:lang w:val="es-ES_tradnl"/>
              </w:rPr>
              <w:lastRenderedPageBreak/>
              <w:t xml:space="preserve">El </w:t>
            </w:r>
            <w:r w:rsidRPr="00FE3065">
              <w:rPr>
                <w:rFonts w:ascii="Palatino Linotype" w:hAnsi="Palatino Linotype"/>
                <w:b/>
                <w:lang w:val="es-ES_tradnl"/>
              </w:rPr>
              <w:t>Sujeto Obligado</w:t>
            </w:r>
            <w:r w:rsidRPr="00FE3065">
              <w:rPr>
                <w:rFonts w:ascii="Palatino Linotype" w:hAnsi="Palatino Linotype"/>
                <w:lang w:val="es-ES_tradnl"/>
              </w:rPr>
              <w:t>, mediante oficio número RC/ZAC/026/2022, en el cual refiere que con fundamento en lo dispuesto por el artículo 86 de la Ley de Transparencia y Acceso a la Información Pública del Estado de México y Municipios,  así como los artículos 6, 7, 18, 40 y 41 de la Ley de Protección de Datos Personales en Posesión de los Sujetos Obligados del Estado de México y Municipios, artículo 116 de la Ley General de Transparencia y la Acceso a la Información Pública y el artículo 113 de la Ley Federal de Transparencia y Acceso a la Información Pública, no es posible proporcionar dicha información en virtud de lo establecido en dichos preceptos legales.</w:t>
            </w:r>
          </w:p>
        </w:tc>
        <w:tc>
          <w:tcPr>
            <w:tcW w:w="2115" w:type="dxa"/>
            <w:vAlign w:val="center"/>
          </w:tcPr>
          <w:p w14:paraId="3B8D793E" w14:textId="77777777" w:rsidR="00F33EAE" w:rsidRPr="00FE3065" w:rsidRDefault="003C01F1" w:rsidP="00283F6C">
            <w:pPr>
              <w:spacing w:line="360" w:lineRule="auto"/>
              <w:ind w:right="49"/>
              <w:jc w:val="center"/>
              <w:rPr>
                <w:rFonts w:ascii="Palatino Linotype" w:hAnsi="Palatino Linotype"/>
                <w:b/>
                <w:sz w:val="24"/>
                <w:lang w:val="es-ES_tradnl"/>
              </w:rPr>
            </w:pPr>
            <w:r w:rsidRPr="00FE3065">
              <w:rPr>
                <w:rFonts w:ascii="Palatino Linotype" w:hAnsi="Palatino Linotype"/>
                <w:b/>
                <w:sz w:val="24"/>
                <w:lang w:val="es-ES_tradnl"/>
              </w:rPr>
              <w:t>Sí</w:t>
            </w:r>
          </w:p>
        </w:tc>
      </w:tr>
      <w:tr w:rsidR="00F33EAE" w:rsidRPr="00FE3065" w14:paraId="2CC8C3F0" w14:textId="77777777" w:rsidTr="00D81ADB">
        <w:tc>
          <w:tcPr>
            <w:tcW w:w="2185" w:type="dxa"/>
            <w:vAlign w:val="center"/>
          </w:tcPr>
          <w:p w14:paraId="3326C1A7" w14:textId="77777777" w:rsidR="00F33EAE" w:rsidRPr="00FE3065" w:rsidRDefault="00F33EAE" w:rsidP="00F33EAE">
            <w:pPr>
              <w:pStyle w:val="Prrafodelista"/>
              <w:numPr>
                <w:ilvl w:val="0"/>
                <w:numId w:val="25"/>
              </w:numPr>
              <w:autoSpaceDE w:val="0"/>
              <w:autoSpaceDN w:val="0"/>
              <w:adjustRightInd w:val="0"/>
              <w:ind w:left="313"/>
              <w:jc w:val="both"/>
              <w:rPr>
                <w:rFonts w:ascii="Palatino Linotype" w:hAnsi="Palatino Linotype"/>
                <w:color w:val="000000"/>
              </w:rPr>
            </w:pPr>
            <w:r w:rsidRPr="00FE3065">
              <w:rPr>
                <w:rFonts w:ascii="Palatino Linotype" w:hAnsi="Palatino Linotype"/>
                <w:color w:val="000000"/>
              </w:rPr>
              <w:t>Nombramiento del Contralor, Tesorero, Coordinador de Protección Civil, Coordinador de Mejora Regulatoria, Director de Seguridad Publica, Director de Ecología, Director de Desarrollo Social, Titular de la UIPPE, Secretario particular y demás directores de acuerdo a su organigrama Municipal Vigente.</w:t>
            </w:r>
          </w:p>
        </w:tc>
        <w:tc>
          <w:tcPr>
            <w:tcW w:w="4762" w:type="dxa"/>
          </w:tcPr>
          <w:p w14:paraId="70DFF869" w14:textId="77777777" w:rsidR="00C10179" w:rsidRPr="00FE3065" w:rsidRDefault="00C10179" w:rsidP="00EB4770">
            <w:pPr>
              <w:ind w:right="49"/>
              <w:jc w:val="both"/>
              <w:rPr>
                <w:rFonts w:ascii="Palatino Linotype" w:hAnsi="Palatino Linotype"/>
                <w:lang w:val="es-ES_tradnl"/>
              </w:rPr>
            </w:pPr>
            <w:r w:rsidRPr="00FE3065">
              <w:rPr>
                <w:rFonts w:ascii="Palatino Linotype" w:hAnsi="Palatino Linotype"/>
                <w:lang w:val="es-ES_tradnl"/>
              </w:rPr>
              <w:t>El Sujeto Obligado remitió los nombramientos de los servidores públicos siguientes:</w:t>
            </w:r>
          </w:p>
          <w:p w14:paraId="5B49BEB1" w14:textId="77777777" w:rsidR="00F33EAE" w:rsidRPr="00FE3065" w:rsidRDefault="00C10179"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Secretario de Ayuntamiento.</w:t>
            </w:r>
          </w:p>
          <w:p w14:paraId="37257188" w14:textId="77777777" w:rsidR="00C10179" w:rsidRPr="00FE3065" w:rsidRDefault="00C10179"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Contralor Interno</w:t>
            </w:r>
          </w:p>
          <w:p w14:paraId="32813118" w14:textId="77777777" w:rsidR="00C10179" w:rsidRPr="00FE3065" w:rsidRDefault="00C10179"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Tesorero Municipal.</w:t>
            </w:r>
          </w:p>
          <w:p w14:paraId="21453286" w14:textId="77777777" w:rsidR="00C10179" w:rsidRPr="00FE3065" w:rsidRDefault="00C10179"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Directora de Catastro.</w:t>
            </w:r>
          </w:p>
          <w:p w14:paraId="76AFF91F" w14:textId="77777777" w:rsidR="00C10179" w:rsidRPr="00FE3065" w:rsidRDefault="00C10179"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Directora</w:t>
            </w:r>
            <w:r w:rsidR="00447E10" w:rsidRPr="00FE3065">
              <w:rPr>
                <w:rFonts w:ascii="Palatino Linotype" w:hAnsi="Palatino Linotype"/>
                <w:lang w:val="es-ES_tradnl"/>
              </w:rPr>
              <w:t xml:space="preserve"> del área</w:t>
            </w:r>
            <w:r w:rsidRPr="00FE3065">
              <w:rPr>
                <w:rFonts w:ascii="Palatino Linotype" w:hAnsi="Palatino Linotype"/>
                <w:lang w:val="es-ES_tradnl"/>
              </w:rPr>
              <w:t xml:space="preserve"> Jurídica.</w:t>
            </w:r>
          </w:p>
          <w:p w14:paraId="57F50E2D" w14:textId="77777777" w:rsidR="00C10179" w:rsidRPr="00FE3065" w:rsidRDefault="00447E1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Titular de la IUPPE.</w:t>
            </w:r>
          </w:p>
          <w:p w14:paraId="6F2DAE2F" w14:textId="77777777" w:rsidR="00447E10" w:rsidRPr="00FE3065" w:rsidRDefault="00447E1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 de Gobernación.</w:t>
            </w:r>
          </w:p>
          <w:p w14:paraId="4680391C" w14:textId="77777777" w:rsidR="00447E10" w:rsidRPr="00FE3065" w:rsidRDefault="00447E1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Oficial Conciliador y Mediador.</w:t>
            </w:r>
          </w:p>
          <w:p w14:paraId="401BC0B6" w14:textId="77777777" w:rsidR="00447E10" w:rsidRPr="00FE3065" w:rsidRDefault="00447E1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 de Recursos Humanos.</w:t>
            </w:r>
          </w:p>
          <w:p w14:paraId="03BCE248" w14:textId="77777777" w:rsidR="00447E10" w:rsidRPr="00FE3065" w:rsidRDefault="00447E1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 de Seguridad Pública Municipal.</w:t>
            </w:r>
          </w:p>
          <w:p w14:paraId="0041A7AC" w14:textId="77777777" w:rsidR="00447E10" w:rsidRPr="00FE3065" w:rsidRDefault="00447E1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 de Desarrollo Urbano y Obras Públicas.</w:t>
            </w:r>
          </w:p>
          <w:p w14:paraId="71CA17D8" w14:textId="77777777" w:rsidR="00447E10" w:rsidRPr="00FE3065" w:rsidRDefault="00447E1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 de Desarrollo Agropecuario.</w:t>
            </w:r>
          </w:p>
          <w:p w14:paraId="7101B9AB" w14:textId="77777777" w:rsidR="00447E10" w:rsidRPr="00FE3065" w:rsidRDefault="00447E1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 de la Casa de Cultura.</w:t>
            </w:r>
          </w:p>
          <w:p w14:paraId="6A3CDB9D" w14:textId="77777777" w:rsidR="00447E10" w:rsidRPr="00FE3065" w:rsidRDefault="00447E1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 de Desarrollo Económico.</w:t>
            </w:r>
          </w:p>
          <w:p w14:paraId="3BC21809" w14:textId="77777777" w:rsidR="00447E10" w:rsidRPr="00FE3065" w:rsidRDefault="00447E1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Secretario Técnico de Seguridad Pública.</w:t>
            </w:r>
          </w:p>
          <w:p w14:paraId="2020F0BB" w14:textId="77777777" w:rsidR="00447E10" w:rsidRPr="00FE3065" w:rsidRDefault="00447E1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 de Protección C</w:t>
            </w:r>
            <w:r w:rsidR="00EB4770" w:rsidRPr="00FE3065">
              <w:rPr>
                <w:rFonts w:ascii="Palatino Linotype" w:hAnsi="Palatino Linotype"/>
                <w:lang w:val="es-ES_tradnl"/>
              </w:rPr>
              <w:t>ivil.</w:t>
            </w:r>
          </w:p>
          <w:p w14:paraId="2ABFF925" w14:textId="77777777" w:rsidR="00EB4770" w:rsidRPr="00FE3065" w:rsidRDefault="00EB477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Coordinadora de Mejora regulatoria.</w:t>
            </w:r>
          </w:p>
          <w:p w14:paraId="21C5D7A9" w14:textId="77777777" w:rsidR="00EB4770" w:rsidRPr="00FE3065" w:rsidRDefault="00EB477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 de Servicios Públicos.</w:t>
            </w:r>
          </w:p>
          <w:p w14:paraId="3DEF325B" w14:textId="77777777" w:rsidR="00EB4770" w:rsidRPr="00FE3065" w:rsidRDefault="00EB477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 de Ecología.</w:t>
            </w:r>
          </w:p>
          <w:p w14:paraId="1C6B9D3C" w14:textId="77777777" w:rsidR="00EB4770" w:rsidRPr="00FE3065" w:rsidRDefault="00EB4770" w:rsidP="00EB4770">
            <w:pPr>
              <w:pStyle w:val="Prrafodelista"/>
              <w:numPr>
                <w:ilvl w:val="0"/>
                <w:numId w:val="26"/>
              </w:numPr>
              <w:ind w:right="49"/>
              <w:jc w:val="both"/>
              <w:rPr>
                <w:rFonts w:ascii="Palatino Linotype" w:hAnsi="Palatino Linotype"/>
                <w:lang w:val="es-ES_tradnl"/>
              </w:rPr>
            </w:pPr>
            <w:r w:rsidRPr="00FE3065">
              <w:rPr>
                <w:rFonts w:ascii="Palatino Linotype" w:hAnsi="Palatino Linotype"/>
                <w:lang w:val="es-ES_tradnl"/>
              </w:rPr>
              <w:t>Director de la Mujer.</w:t>
            </w:r>
          </w:p>
        </w:tc>
        <w:tc>
          <w:tcPr>
            <w:tcW w:w="2115" w:type="dxa"/>
            <w:vAlign w:val="center"/>
          </w:tcPr>
          <w:p w14:paraId="677BC7E8" w14:textId="77777777" w:rsidR="00F33EAE" w:rsidRPr="00FE3065" w:rsidRDefault="00EB4770" w:rsidP="00283F6C">
            <w:pPr>
              <w:spacing w:line="360" w:lineRule="auto"/>
              <w:ind w:right="49"/>
              <w:jc w:val="center"/>
              <w:rPr>
                <w:rFonts w:ascii="Palatino Linotype" w:hAnsi="Palatino Linotype"/>
                <w:b/>
                <w:sz w:val="24"/>
                <w:lang w:val="es-ES_tradnl"/>
              </w:rPr>
            </w:pPr>
            <w:r w:rsidRPr="00FE3065">
              <w:rPr>
                <w:rFonts w:ascii="Palatino Linotype" w:hAnsi="Palatino Linotype"/>
                <w:b/>
                <w:sz w:val="24"/>
                <w:lang w:val="es-ES_tradnl"/>
              </w:rPr>
              <w:t>Parcial</w:t>
            </w:r>
          </w:p>
          <w:p w14:paraId="12B10991" w14:textId="77777777" w:rsidR="00EB4770" w:rsidRPr="00FE3065" w:rsidRDefault="00EB4770" w:rsidP="00EB4770">
            <w:pPr>
              <w:ind w:right="49"/>
              <w:jc w:val="both"/>
              <w:rPr>
                <w:rFonts w:ascii="Palatino Linotype" w:hAnsi="Palatino Linotype"/>
                <w:i/>
                <w:sz w:val="24"/>
                <w:lang w:val="es-ES_tradnl"/>
              </w:rPr>
            </w:pPr>
            <w:r w:rsidRPr="00FE3065">
              <w:rPr>
                <w:rFonts w:ascii="Palatino Linotype" w:hAnsi="Palatino Linotype"/>
                <w:i/>
                <w:sz w:val="24"/>
                <w:lang w:val="es-ES_tradnl"/>
              </w:rPr>
              <w:t>(Del análisis de la información remitida en respuesta por el Sujeto Obligado, se observa que fue omiso en remitir información respecto del Responsable de la Junta Municipal de Reclutamiento, Director del Instituto Municipal de Cultura Física y Deporte, Sistema Municipal DIF, Defensor Municipal de Derechos Humanos y del Oficial del Registro Civil)</w:t>
            </w:r>
          </w:p>
        </w:tc>
      </w:tr>
    </w:tbl>
    <w:p w14:paraId="2D1193DF" w14:textId="77777777" w:rsidR="00270B4B" w:rsidRPr="00FE3065" w:rsidRDefault="00270B4B" w:rsidP="00487828">
      <w:pPr>
        <w:autoSpaceDE w:val="0"/>
        <w:autoSpaceDN w:val="0"/>
        <w:adjustRightInd w:val="0"/>
        <w:spacing w:line="360" w:lineRule="auto"/>
        <w:rPr>
          <w:rFonts w:ascii="Palatino Linotype" w:hAnsi="Palatino Linotype"/>
          <w:sz w:val="14"/>
          <w:lang w:val="es-ES_tradnl"/>
        </w:rPr>
      </w:pPr>
    </w:p>
    <w:p w14:paraId="1662A902" w14:textId="77777777" w:rsidR="00487828" w:rsidRPr="00FE3065" w:rsidRDefault="00487828" w:rsidP="00487828">
      <w:pPr>
        <w:autoSpaceDE w:val="0"/>
        <w:autoSpaceDN w:val="0"/>
        <w:adjustRightInd w:val="0"/>
        <w:spacing w:after="0" w:line="360" w:lineRule="auto"/>
        <w:jc w:val="both"/>
        <w:rPr>
          <w:rFonts w:ascii="Palatino Linotype" w:hAnsi="Palatino Linotype" w:cs="Arial"/>
          <w:bCs/>
          <w:sz w:val="24"/>
        </w:rPr>
      </w:pPr>
      <w:r w:rsidRPr="00FE3065">
        <w:rPr>
          <w:rFonts w:ascii="Palatino Linotype" w:hAnsi="Palatino Linotype" w:cs="Arial"/>
          <w:bCs/>
          <w:sz w:val="24"/>
        </w:rPr>
        <w:lastRenderedPageBreak/>
        <w:t xml:space="preserve">Es de destacar que este Órgano Garante, no está facultado para manifestarse sobre la veracidad de lo afirmado por parte del </w:t>
      </w:r>
      <w:r w:rsidRPr="00FE3065">
        <w:rPr>
          <w:rFonts w:ascii="Palatino Linotype" w:hAnsi="Palatino Linotype" w:cs="Arial"/>
          <w:b/>
          <w:bCs/>
          <w:sz w:val="24"/>
        </w:rPr>
        <w:t>Sujeto Obligado</w:t>
      </w:r>
      <w:r w:rsidRPr="00FE3065">
        <w:rPr>
          <w:rFonts w:ascii="Palatino Linotype" w:hAnsi="Palatino Linotype" w:cs="Arial"/>
          <w:bCs/>
          <w:sz w:val="24"/>
        </w:rPr>
        <w:t xml:space="preserve"> pues no existe precepto legal alguno en la Ley de la materia que lo faculte para ello. </w:t>
      </w:r>
    </w:p>
    <w:p w14:paraId="61FA60C8" w14:textId="77777777" w:rsidR="00487828" w:rsidRPr="00FE3065" w:rsidRDefault="00487828" w:rsidP="00487828">
      <w:pPr>
        <w:spacing w:after="0" w:line="360" w:lineRule="auto"/>
        <w:jc w:val="both"/>
        <w:rPr>
          <w:rFonts w:ascii="Palatino Linotype" w:hAnsi="Palatino Linotype" w:cs="Arial"/>
          <w:sz w:val="24"/>
          <w:szCs w:val="24"/>
        </w:rPr>
      </w:pPr>
    </w:p>
    <w:p w14:paraId="5D5FB531" w14:textId="77777777" w:rsidR="00487828" w:rsidRPr="00FE3065" w:rsidRDefault="00487828" w:rsidP="00487828">
      <w:pPr>
        <w:spacing w:after="0" w:line="360" w:lineRule="auto"/>
        <w:jc w:val="both"/>
        <w:rPr>
          <w:rFonts w:ascii="Palatino Linotype" w:hAnsi="Palatino Linotype"/>
          <w:sz w:val="24"/>
          <w:szCs w:val="24"/>
        </w:rPr>
      </w:pPr>
      <w:r w:rsidRPr="00FE3065">
        <w:rPr>
          <w:rFonts w:ascii="Palatino Linotype" w:hAnsi="Palatino Linotype" w:cs="Arial"/>
          <w:sz w:val="24"/>
          <w:szCs w:val="24"/>
        </w:rPr>
        <w:t>Lo anterior se robustece con lo plasmado en el criterio</w:t>
      </w:r>
      <w:r w:rsidRPr="00FE3065">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BB6FF27" w14:textId="77777777" w:rsidR="00487828" w:rsidRPr="00FE3065" w:rsidRDefault="00487828" w:rsidP="00487828">
      <w:pPr>
        <w:pStyle w:val="Sinespaciado"/>
      </w:pPr>
    </w:p>
    <w:p w14:paraId="766759A6" w14:textId="77777777" w:rsidR="00487828" w:rsidRPr="00FE3065" w:rsidRDefault="00487828" w:rsidP="00487828">
      <w:pPr>
        <w:spacing w:line="360" w:lineRule="auto"/>
        <w:jc w:val="both"/>
        <w:rPr>
          <w:rFonts w:ascii="Palatino Linotype" w:hAnsi="Palatino Linotype"/>
          <w:sz w:val="2"/>
        </w:rPr>
      </w:pPr>
    </w:p>
    <w:p w14:paraId="75E73761" w14:textId="77777777" w:rsidR="00487828" w:rsidRPr="00FE3065" w:rsidRDefault="00487828" w:rsidP="00487828">
      <w:pPr>
        <w:pStyle w:val="Prrafodelista"/>
        <w:ind w:left="567" w:right="616"/>
        <w:jc w:val="both"/>
        <w:rPr>
          <w:rFonts w:ascii="Palatino Linotype" w:hAnsi="Palatino Linotype"/>
          <w:i/>
          <w:sz w:val="22"/>
        </w:rPr>
      </w:pPr>
      <w:r w:rsidRPr="00FE3065">
        <w:rPr>
          <w:rFonts w:ascii="Palatino Linotype" w:hAnsi="Palatino Linotype"/>
          <w:i/>
          <w:sz w:val="22"/>
        </w:rPr>
        <w:t>“</w:t>
      </w:r>
      <w:r w:rsidRPr="00FE3065">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FE3065">
        <w:rPr>
          <w:rFonts w:ascii="Palatino Linotype" w:hAnsi="Palatino Linotype"/>
          <w:b/>
          <w:i/>
          <w:sz w:val="22"/>
        </w:rPr>
        <w:t>.</w:t>
      </w:r>
      <w:r w:rsidRPr="00FE3065">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2446AAA" w14:textId="77777777" w:rsidR="00487828" w:rsidRPr="00FE3065" w:rsidRDefault="00487828" w:rsidP="00487828">
      <w:pPr>
        <w:spacing w:line="360" w:lineRule="auto"/>
        <w:jc w:val="both"/>
        <w:rPr>
          <w:rFonts w:ascii="Palatino Linotype" w:hAnsi="Palatino Linotype"/>
          <w:sz w:val="24"/>
          <w:szCs w:val="24"/>
        </w:rPr>
      </w:pPr>
    </w:p>
    <w:p w14:paraId="4A1B8C14" w14:textId="0C542E8A" w:rsidR="00487828" w:rsidRPr="00FE3065" w:rsidRDefault="00487828" w:rsidP="00487828">
      <w:pPr>
        <w:spacing w:after="0" w:line="360" w:lineRule="auto"/>
        <w:ind w:right="141"/>
        <w:jc w:val="both"/>
        <w:rPr>
          <w:rFonts w:ascii="Palatino Linotype" w:eastAsia="MS Mincho" w:hAnsi="Palatino Linotype"/>
          <w:b/>
          <w:i/>
          <w:sz w:val="24"/>
          <w:szCs w:val="24"/>
          <w:lang w:val="es-ES"/>
        </w:rPr>
      </w:pPr>
      <w:r w:rsidRPr="00FE3065">
        <w:rPr>
          <w:rFonts w:ascii="Palatino Linotype" w:hAnsi="Palatino Linotype" w:cs="Arial"/>
          <w:bCs/>
          <w:sz w:val="24"/>
          <w:szCs w:val="24"/>
        </w:rPr>
        <w:t xml:space="preserve">Es así que derivado de la respuesta emitida por </w:t>
      </w:r>
      <w:r w:rsidRPr="00FE3065">
        <w:rPr>
          <w:rFonts w:ascii="Palatino Linotype" w:hAnsi="Palatino Linotype" w:cs="Arial"/>
          <w:b/>
          <w:bCs/>
          <w:sz w:val="24"/>
          <w:szCs w:val="24"/>
        </w:rPr>
        <w:t>El Sujeto Obligado</w:t>
      </w:r>
      <w:r w:rsidRPr="00FE3065">
        <w:rPr>
          <w:rFonts w:ascii="Palatino Linotype" w:hAnsi="Palatino Linotype" w:cs="Arial"/>
          <w:bCs/>
          <w:sz w:val="24"/>
          <w:szCs w:val="24"/>
        </w:rPr>
        <w:t xml:space="preserve">, </w:t>
      </w:r>
      <w:r w:rsidRPr="00FE3065">
        <w:rPr>
          <w:rFonts w:ascii="Palatino Linotype" w:hAnsi="Palatino Linotype" w:cs="Arial"/>
          <w:b/>
          <w:bCs/>
          <w:sz w:val="24"/>
          <w:szCs w:val="24"/>
        </w:rPr>
        <w:t>El Recurrente</w:t>
      </w:r>
      <w:r w:rsidRPr="00FE3065">
        <w:rPr>
          <w:rFonts w:ascii="Palatino Linotype" w:hAnsi="Palatino Linotype" w:cs="Arial"/>
          <w:bCs/>
          <w:sz w:val="24"/>
          <w:szCs w:val="24"/>
        </w:rPr>
        <w:t>, interpuso el presente recurso de revisión, se</w:t>
      </w:r>
      <w:r w:rsidR="003C01F1" w:rsidRPr="00FE3065">
        <w:rPr>
          <w:rFonts w:ascii="Palatino Linotype" w:hAnsi="Palatino Linotype" w:cs="Arial"/>
          <w:bCs/>
          <w:sz w:val="24"/>
          <w:szCs w:val="24"/>
        </w:rPr>
        <w:t xml:space="preserve">ñalando sustancialmente como su </w:t>
      </w:r>
      <w:r w:rsidR="00C83F3D" w:rsidRPr="00FE3065">
        <w:rPr>
          <w:rFonts w:ascii="Palatino Linotype" w:hAnsi="Palatino Linotype" w:cs="Arial"/>
          <w:bCs/>
          <w:sz w:val="24"/>
          <w:szCs w:val="24"/>
        </w:rPr>
        <w:t>motivo de inconformidad</w:t>
      </w:r>
      <w:r w:rsidR="003C01F1" w:rsidRPr="00FE3065">
        <w:rPr>
          <w:rFonts w:ascii="Palatino Linotype" w:hAnsi="Palatino Linotype" w:cs="Arial"/>
          <w:bCs/>
          <w:sz w:val="24"/>
          <w:szCs w:val="24"/>
        </w:rPr>
        <w:t xml:space="preserve"> para el caso del Recurso de Revisión 15005/INFOEM/IP/RR/2022</w:t>
      </w:r>
      <w:r w:rsidRPr="00FE3065">
        <w:rPr>
          <w:rFonts w:ascii="Palatino Linotype" w:hAnsi="Palatino Linotype" w:cs="Arial"/>
          <w:bCs/>
          <w:sz w:val="24"/>
          <w:szCs w:val="24"/>
        </w:rPr>
        <w:t xml:space="preserve">, lo siguiente: </w:t>
      </w:r>
      <w:r w:rsidRPr="00FE3065">
        <w:rPr>
          <w:rFonts w:ascii="Palatino Linotype" w:eastAsia="MS Mincho" w:hAnsi="Palatino Linotype"/>
          <w:b/>
          <w:i/>
          <w:sz w:val="24"/>
          <w:szCs w:val="24"/>
          <w:lang w:val="es-ES"/>
        </w:rPr>
        <w:t>“</w:t>
      </w:r>
      <w:r w:rsidR="003C01F1" w:rsidRPr="00FE3065">
        <w:rPr>
          <w:rFonts w:ascii="Palatino Linotype" w:eastAsia="MS Mincho" w:hAnsi="Palatino Linotype"/>
          <w:b/>
          <w:i/>
          <w:sz w:val="24"/>
          <w:szCs w:val="24"/>
          <w:u w:val="single"/>
          <w:lang w:val="es-ES"/>
        </w:rPr>
        <w:t>La informacion remitida no cumple con lo solicitado</w:t>
      </w:r>
      <w:r w:rsidR="003C01F1" w:rsidRPr="00FE3065">
        <w:rPr>
          <w:rFonts w:ascii="Palatino Linotype" w:eastAsia="MS Mincho" w:hAnsi="Palatino Linotype"/>
          <w:b/>
          <w:i/>
          <w:sz w:val="24"/>
          <w:szCs w:val="24"/>
          <w:lang w:val="es-ES"/>
        </w:rPr>
        <w:t xml:space="preserve">, toda vez que la titular solo recibio oficios de las areas en comento, omitiendo la informacion requerida, asi mismo la titular de transprencia no siguio los procesos que marca la Ley de Transparencia y Acceso a la Información Pública del Estado de México, </w:t>
      </w:r>
      <w:r w:rsidR="003C01F1" w:rsidRPr="00FE3065">
        <w:rPr>
          <w:rFonts w:ascii="Palatino Linotype" w:eastAsia="MS Mincho" w:hAnsi="Palatino Linotype"/>
          <w:b/>
          <w:i/>
          <w:sz w:val="24"/>
          <w:szCs w:val="24"/>
          <w:lang w:val="es-ES"/>
        </w:rPr>
        <w:lastRenderedPageBreak/>
        <w:t>omitiendo dar la informacion correcta a la solicitud, misma que ser el caso se procedera conforme a derecho, en contra de la titular de transparencia, quien denota su desconocimiento en la materia</w:t>
      </w:r>
      <w:r w:rsidR="004755D5" w:rsidRPr="00FE3065">
        <w:rPr>
          <w:rFonts w:ascii="Palatino Linotype" w:eastAsia="MS Mincho" w:hAnsi="Palatino Linotype"/>
          <w:b/>
          <w:i/>
          <w:sz w:val="24"/>
          <w:szCs w:val="24"/>
          <w:u w:val="single"/>
          <w:lang w:val="es-ES"/>
        </w:rPr>
        <w:t>.</w:t>
      </w:r>
      <w:r w:rsidRPr="00FE3065">
        <w:rPr>
          <w:rFonts w:ascii="Palatino Linotype" w:eastAsia="MS Mincho" w:hAnsi="Palatino Linotype"/>
          <w:b/>
          <w:i/>
          <w:sz w:val="24"/>
          <w:szCs w:val="24"/>
          <w:lang w:val="es-ES"/>
        </w:rPr>
        <w:t>” [Sic]</w:t>
      </w:r>
    </w:p>
    <w:p w14:paraId="1DD9BDF3" w14:textId="77777777" w:rsidR="00822A6D" w:rsidRPr="00FE3065" w:rsidRDefault="00822A6D" w:rsidP="00487828">
      <w:pPr>
        <w:spacing w:after="0" w:line="360" w:lineRule="auto"/>
        <w:ind w:right="141"/>
        <w:jc w:val="both"/>
        <w:rPr>
          <w:rFonts w:ascii="Palatino Linotype" w:eastAsia="MS Mincho" w:hAnsi="Palatino Linotype"/>
          <w:sz w:val="24"/>
          <w:szCs w:val="24"/>
          <w:lang w:val="es-ES"/>
        </w:rPr>
      </w:pPr>
    </w:p>
    <w:p w14:paraId="4558CF38" w14:textId="77777777" w:rsidR="003C01F1" w:rsidRPr="00FE3065" w:rsidRDefault="003C01F1" w:rsidP="00487828">
      <w:pPr>
        <w:spacing w:after="0" w:line="360" w:lineRule="auto"/>
        <w:ind w:right="141"/>
        <w:jc w:val="both"/>
        <w:rPr>
          <w:rFonts w:ascii="Palatino Linotype" w:eastAsia="MS Mincho" w:hAnsi="Palatino Linotype"/>
          <w:sz w:val="24"/>
          <w:szCs w:val="24"/>
          <w:lang w:val="es-ES"/>
        </w:rPr>
      </w:pPr>
      <w:r w:rsidRPr="00FE3065">
        <w:rPr>
          <w:rFonts w:ascii="Palatino Linotype" w:eastAsia="MS Mincho" w:hAnsi="Palatino Linotype"/>
          <w:sz w:val="24"/>
          <w:szCs w:val="24"/>
          <w:lang w:val="es-ES"/>
        </w:rPr>
        <w:t xml:space="preserve">Mientras que para el caso del Recurso de revisión 15024/INFOEM/IP/RR/2022, </w:t>
      </w:r>
      <w:r w:rsidRPr="00FE3065">
        <w:rPr>
          <w:rFonts w:ascii="Palatino Linotype" w:hAnsi="Palatino Linotype" w:cs="Arial"/>
          <w:bCs/>
          <w:sz w:val="24"/>
          <w:szCs w:val="24"/>
        </w:rPr>
        <w:t xml:space="preserve">señala sustancialmente como sus razones o motivos de inconformidad, lo siguiente: </w:t>
      </w:r>
      <w:r w:rsidRPr="00FE3065">
        <w:rPr>
          <w:rFonts w:ascii="Palatino Linotype" w:eastAsia="MS Mincho" w:hAnsi="Palatino Linotype"/>
          <w:b/>
          <w:i/>
          <w:sz w:val="24"/>
          <w:szCs w:val="24"/>
          <w:lang w:val="es-ES"/>
        </w:rPr>
        <w:t>“Las actas de nacimiento si bien son documentos personales, no se estan pidiendo sus datos personales,. el servidor publico tiene el derecho de tachar y ocultar su informacion personal, sin embargo si puede mandar la informacion solicitada por lo que solicito nuevamente la informacion. O en su caso se proedera conforme a derecho en contra de la titular de la unidad de transparencia, quien no sigue los debidos procesos conforme lo establece LEY GENERAL DE TRANSPARENCIA Y ACCESO A LA INFORMACIÓN PÚBLICA” [Sic]</w:t>
      </w:r>
    </w:p>
    <w:p w14:paraId="7B127D2B" w14:textId="77777777" w:rsidR="00487828" w:rsidRPr="00FE3065" w:rsidRDefault="00487828" w:rsidP="00487828">
      <w:pPr>
        <w:spacing w:after="0" w:line="360" w:lineRule="auto"/>
        <w:ind w:right="141"/>
        <w:jc w:val="both"/>
        <w:rPr>
          <w:rFonts w:ascii="Palatino Linotype" w:eastAsia="MS Mincho" w:hAnsi="Palatino Linotype"/>
          <w:b/>
          <w:i/>
          <w:sz w:val="24"/>
          <w:szCs w:val="24"/>
          <w:lang w:val="es-ES"/>
        </w:rPr>
      </w:pPr>
    </w:p>
    <w:p w14:paraId="0F58D50F" w14:textId="77777777" w:rsidR="004755D5" w:rsidRPr="00FE3065" w:rsidRDefault="004755D5" w:rsidP="004755D5">
      <w:pPr>
        <w:spacing w:after="0" w:line="360" w:lineRule="auto"/>
        <w:jc w:val="both"/>
        <w:rPr>
          <w:rFonts w:ascii="Palatino Linotype" w:eastAsia="Times New Roman" w:hAnsi="Palatino Linotype" w:cs="Arial"/>
          <w:sz w:val="24"/>
          <w:szCs w:val="24"/>
          <w:lang w:val="es-ES" w:eastAsia="es-MX"/>
        </w:rPr>
      </w:pPr>
      <w:bookmarkStart w:id="0" w:name="_Hlk22897875"/>
      <w:r w:rsidRPr="00FE3065">
        <w:rPr>
          <w:rFonts w:ascii="Palatino Linotype" w:eastAsia="Times New Roman" w:hAnsi="Palatino Linotype" w:cs="Arial"/>
          <w:sz w:val="24"/>
          <w:szCs w:val="24"/>
          <w:lang w:val="es-ES" w:eastAsia="es-ES"/>
        </w:rPr>
        <w:t xml:space="preserve">Derivado de lo anterior, se colige que </w:t>
      </w:r>
      <w:r w:rsidR="00F22649" w:rsidRPr="00FE3065">
        <w:rPr>
          <w:rFonts w:ascii="Palatino Linotype" w:eastAsia="Times New Roman" w:hAnsi="Palatino Linotype" w:cs="Arial"/>
          <w:sz w:val="24"/>
          <w:szCs w:val="24"/>
          <w:lang w:val="es-ES" w:eastAsia="es-ES"/>
        </w:rPr>
        <w:t>el</w:t>
      </w:r>
      <w:r w:rsidRPr="00FE3065">
        <w:rPr>
          <w:rFonts w:ascii="Palatino Linotype" w:eastAsia="Times New Roman" w:hAnsi="Palatino Linotype" w:cs="Arial"/>
          <w:sz w:val="24"/>
          <w:szCs w:val="24"/>
          <w:lang w:val="es-ES" w:eastAsia="es-ES"/>
        </w:rPr>
        <w:t xml:space="preserve"> </w:t>
      </w:r>
      <w:r w:rsidRPr="00FE3065">
        <w:rPr>
          <w:rFonts w:ascii="Palatino Linotype" w:eastAsia="Times New Roman" w:hAnsi="Palatino Linotype" w:cs="Arial"/>
          <w:b/>
          <w:sz w:val="24"/>
          <w:szCs w:val="24"/>
          <w:lang w:val="es-ES" w:eastAsia="es-ES"/>
        </w:rPr>
        <w:t>Recurrente</w:t>
      </w:r>
      <w:r w:rsidRPr="00FE3065">
        <w:rPr>
          <w:rFonts w:ascii="Palatino Linotype" w:eastAsia="Times New Roman" w:hAnsi="Palatino Linotype" w:cs="Arial"/>
          <w:sz w:val="24"/>
          <w:szCs w:val="24"/>
          <w:lang w:val="es-ES" w:eastAsia="es-ES"/>
        </w:rPr>
        <w:t xml:space="preserve"> está parcialmente conforme con la respuesta emitida por </w:t>
      </w:r>
      <w:r w:rsidRPr="00FE3065">
        <w:rPr>
          <w:rFonts w:ascii="Palatino Linotype" w:eastAsia="Times New Roman" w:hAnsi="Palatino Linotype" w:cs="Arial"/>
          <w:b/>
          <w:sz w:val="24"/>
          <w:szCs w:val="24"/>
          <w:lang w:val="es-ES" w:eastAsia="es-ES"/>
        </w:rPr>
        <w:t>El Sujeto Obligado</w:t>
      </w:r>
      <w:r w:rsidRPr="00FE3065">
        <w:rPr>
          <w:rFonts w:ascii="Palatino Linotype" w:eastAsia="Times New Roman" w:hAnsi="Palatino Linotype" w:cs="Arial"/>
          <w:sz w:val="24"/>
          <w:szCs w:val="24"/>
          <w:lang w:val="es-ES" w:eastAsia="es-ES"/>
        </w:rPr>
        <w:t xml:space="preserve">, ya que expresamente manifestó en dichos motivos que se encuentra inconforme únicamente por </w:t>
      </w:r>
      <w:r w:rsidR="003C01F1" w:rsidRPr="00FE3065">
        <w:rPr>
          <w:rFonts w:ascii="Palatino Linotype" w:eastAsia="Times New Roman" w:hAnsi="Palatino Linotype" w:cs="Arial"/>
          <w:b/>
          <w:sz w:val="24"/>
          <w:szCs w:val="24"/>
          <w:u w:val="single"/>
          <w:lang w:val="es-ES" w:eastAsia="es-ES"/>
        </w:rPr>
        <w:t>la falta de entrega de las actas de nacimiento</w:t>
      </w:r>
      <w:r w:rsidRPr="00FE3065">
        <w:rPr>
          <w:rFonts w:ascii="Palatino Linotype" w:eastAsia="Times New Roman" w:hAnsi="Palatino Linotype" w:cs="Arial"/>
          <w:sz w:val="24"/>
          <w:szCs w:val="24"/>
          <w:lang w:val="es-ES" w:eastAsia="es-ES"/>
        </w:rPr>
        <w:t xml:space="preserve">; y </w:t>
      </w:r>
      <w:r w:rsidRPr="00FE3065">
        <w:rPr>
          <w:rFonts w:ascii="Palatino Linotype" w:eastAsia="Times New Roman" w:hAnsi="Palatino Linotype" w:cs="Arial"/>
          <w:sz w:val="24"/>
          <w:szCs w:val="24"/>
          <w:lang w:val="es-ES" w:eastAsia="es-MX"/>
        </w:rPr>
        <w:t xml:space="preserve">toda vez que </w:t>
      </w:r>
      <w:r w:rsidRPr="00FE3065">
        <w:rPr>
          <w:rFonts w:ascii="Palatino Linotype" w:eastAsia="Times New Roman" w:hAnsi="Palatino Linotype" w:cs="Arial"/>
          <w:b/>
          <w:sz w:val="24"/>
          <w:szCs w:val="24"/>
          <w:u w:val="single"/>
          <w:lang w:val="es-ES" w:eastAsia="es-MX"/>
        </w:rPr>
        <w:t>no impugnó lo relativo a los demás puntos</w:t>
      </w:r>
      <w:r w:rsidRPr="00FE3065">
        <w:rPr>
          <w:rFonts w:ascii="Palatino Linotype" w:eastAsia="Times New Roman" w:hAnsi="Palatino Linotype" w:cs="Arial"/>
          <w:sz w:val="24"/>
          <w:szCs w:val="24"/>
          <w:lang w:val="es-ES" w:eastAsia="es-MX"/>
        </w:rPr>
        <w:t xml:space="preserve">, dichas cuestiones se considera que la parte </w:t>
      </w:r>
      <w:r w:rsidRPr="00FE3065">
        <w:rPr>
          <w:rFonts w:ascii="Palatino Linotype" w:eastAsia="Times New Roman" w:hAnsi="Palatino Linotype" w:cs="Arial"/>
          <w:b/>
          <w:sz w:val="24"/>
          <w:szCs w:val="24"/>
          <w:lang w:val="es-ES" w:eastAsia="es-MX"/>
        </w:rPr>
        <w:t>Recurrente</w:t>
      </w:r>
      <w:r w:rsidRPr="00FE3065">
        <w:rPr>
          <w:rFonts w:ascii="Palatino Linotype" w:eastAsia="Times New Roman" w:hAnsi="Palatino Linotype" w:cs="Arial"/>
          <w:sz w:val="24"/>
          <w:szCs w:val="24"/>
          <w:lang w:val="es-ES" w:eastAsia="es-MX"/>
        </w:rPr>
        <w:t xml:space="preserve"> consintió parte de la respuesta otorgada. </w:t>
      </w:r>
    </w:p>
    <w:p w14:paraId="148A2EB0" w14:textId="77777777" w:rsidR="00C83F3D" w:rsidRPr="00FE3065" w:rsidRDefault="00C83F3D" w:rsidP="004755D5">
      <w:pPr>
        <w:spacing w:after="0" w:line="360" w:lineRule="auto"/>
        <w:jc w:val="both"/>
        <w:rPr>
          <w:rFonts w:ascii="Palatino Linotype" w:eastAsia="Times New Roman" w:hAnsi="Palatino Linotype" w:cs="Arial"/>
          <w:sz w:val="24"/>
          <w:szCs w:val="24"/>
          <w:lang w:val="es-ES" w:eastAsia="es-MX"/>
        </w:rPr>
      </w:pPr>
    </w:p>
    <w:p w14:paraId="5DF24C6E" w14:textId="77777777" w:rsidR="004755D5" w:rsidRPr="00FE3065" w:rsidRDefault="004755D5" w:rsidP="004755D5">
      <w:pPr>
        <w:spacing w:after="0" w:line="360" w:lineRule="auto"/>
        <w:jc w:val="both"/>
        <w:rPr>
          <w:rFonts w:ascii="Palatino Linotype" w:eastAsia="Times New Roman" w:hAnsi="Palatino Linotype" w:cs="Arial"/>
          <w:sz w:val="24"/>
          <w:szCs w:val="24"/>
          <w:lang w:val="es-ES" w:eastAsia="es-ES"/>
        </w:rPr>
      </w:pPr>
      <w:r w:rsidRPr="00FE3065">
        <w:rPr>
          <w:rFonts w:ascii="Palatino Linotype" w:eastAsia="Times New Roman" w:hAnsi="Palatino Linotype" w:cs="Arial"/>
          <w:sz w:val="24"/>
          <w:szCs w:val="24"/>
          <w:lang w:val="es-ES"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FE3065">
        <w:rPr>
          <w:rFonts w:ascii="Palatino Linotype" w:eastAsia="Times New Roman" w:hAnsi="Palatino Linotype" w:cs="Arial"/>
          <w:sz w:val="24"/>
          <w:szCs w:val="24"/>
          <w:lang w:val="es-ES" w:eastAsia="es-MX"/>
        </w:rPr>
        <w:lastRenderedPageBreak/>
        <w:t>Semanario Judicial de la Federación y su Gaceta bajo el número de registro 174,177, que establece lo siguiente:</w:t>
      </w:r>
    </w:p>
    <w:p w14:paraId="336B09B4" w14:textId="77777777" w:rsidR="004755D5" w:rsidRPr="00FE3065" w:rsidRDefault="004755D5" w:rsidP="004755D5">
      <w:pPr>
        <w:spacing w:after="0" w:line="240" w:lineRule="auto"/>
        <w:rPr>
          <w:rFonts w:ascii="Times New Roman" w:eastAsia="Times New Roman" w:hAnsi="Times New Roman" w:cs="Times New Roman"/>
          <w:sz w:val="24"/>
          <w:szCs w:val="24"/>
          <w:lang w:eastAsia="es-ES"/>
        </w:rPr>
      </w:pPr>
    </w:p>
    <w:p w14:paraId="2C600DE4" w14:textId="77777777" w:rsidR="004755D5" w:rsidRPr="00FE3065" w:rsidRDefault="004755D5" w:rsidP="004755D5">
      <w:pPr>
        <w:spacing w:after="0" w:line="240" w:lineRule="auto"/>
        <w:ind w:left="567" w:right="567"/>
        <w:jc w:val="both"/>
        <w:rPr>
          <w:rFonts w:ascii="Palatino Linotype" w:eastAsia="Times New Roman" w:hAnsi="Palatino Linotype" w:cs="Arial"/>
          <w:i/>
          <w:lang w:val="es-ES" w:eastAsia="es-MX"/>
        </w:rPr>
      </w:pPr>
      <w:r w:rsidRPr="00FE3065">
        <w:rPr>
          <w:rFonts w:ascii="Palatino Linotype" w:eastAsia="Times New Roman" w:hAnsi="Palatino Linotype" w:cs="Arial"/>
          <w:lang w:val="es-ES" w:eastAsia="es-MX"/>
        </w:rPr>
        <w:t>“</w:t>
      </w:r>
      <w:r w:rsidRPr="00FE3065">
        <w:rPr>
          <w:rFonts w:ascii="Palatino Linotype" w:eastAsia="Times New Roman" w:hAnsi="Palatino Linotype" w:cs="Arial"/>
          <w:b/>
          <w:i/>
          <w:lang w:val="es-ES" w:eastAsia="es-MX"/>
        </w:rPr>
        <w:t>REVISIÓN EN AMPARO. LOS RESOLUTIVOS NO COMBATIDOS DEBEN DECLARARSE FIRMES</w:t>
      </w:r>
      <w:r w:rsidRPr="00FE3065">
        <w:rPr>
          <w:rFonts w:ascii="Palatino Linotype" w:eastAsia="Times New Roman" w:hAnsi="Palatino Linotype" w:cs="Arial"/>
          <w:i/>
          <w:lang w:val="es-ES"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C01B2F3" w14:textId="77777777" w:rsidR="004755D5" w:rsidRPr="00FE3065" w:rsidRDefault="004755D5" w:rsidP="004755D5">
      <w:pPr>
        <w:spacing w:after="0" w:line="240" w:lineRule="auto"/>
        <w:rPr>
          <w:rFonts w:ascii="Times New Roman" w:eastAsia="Times New Roman" w:hAnsi="Times New Roman" w:cs="Times New Roman"/>
          <w:sz w:val="24"/>
          <w:szCs w:val="24"/>
          <w:lang w:eastAsia="es-MX"/>
        </w:rPr>
      </w:pPr>
    </w:p>
    <w:p w14:paraId="683B0D49" w14:textId="77777777" w:rsidR="004755D5" w:rsidRPr="00FE3065" w:rsidRDefault="004755D5" w:rsidP="004755D5">
      <w:pPr>
        <w:spacing w:after="0" w:line="240" w:lineRule="auto"/>
        <w:rPr>
          <w:rFonts w:ascii="Times New Roman" w:eastAsia="Times New Roman" w:hAnsi="Times New Roman" w:cs="Times New Roman"/>
          <w:sz w:val="14"/>
          <w:szCs w:val="24"/>
          <w:lang w:eastAsia="es-MX"/>
        </w:rPr>
      </w:pPr>
    </w:p>
    <w:p w14:paraId="3C7990D9" w14:textId="77777777" w:rsidR="004755D5" w:rsidRPr="00FE3065" w:rsidRDefault="004755D5" w:rsidP="004755D5">
      <w:pPr>
        <w:spacing w:after="0" w:line="360" w:lineRule="auto"/>
        <w:jc w:val="both"/>
        <w:rPr>
          <w:rFonts w:ascii="Palatino Linotype" w:eastAsia="Times New Roman" w:hAnsi="Palatino Linotype" w:cs="Arial"/>
          <w:sz w:val="24"/>
          <w:szCs w:val="24"/>
          <w:lang w:val="es-ES" w:eastAsia="es-MX"/>
        </w:rPr>
      </w:pPr>
      <w:r w:rsidRPr="00FE3065">
        <w:rPr>
          <w:rFonts w:ascii="Palatino Linotype" w:eastAsia="Times New Roman" w:hAnsi="Palatino Linotype" w:cs="Arial"/>
          <w:sz w:val="24"/>
          <w:szCs w:val="24"/>
          <w:lang w:val="es-ES" w:eastAsia="es-MX"/>
        </w:rPr>
        <w:t xml:space="preserve">Así, la parte de la solicitud sobre la que no se expresó inconformidad, debe declararse consentida por el hoy </w:t>
      </w:r>
      <w:r w:rsidRPr="00FE3065">
        <w:rPr>
          <w:rFonts w:ascii="Palatino Linotype" w:eastAsia="Times New Roman" w:hAnsi="Palatino Linotype" w:cs="Arial"/>
          <w:b/>
          <w:sz w:val="24"/>
          <w:szCs w:val="24"/>
          <w:lang w:val="es-ES" w:eastAsia="es-MX"/>
        </w:rPr>
        <w:t>Recurrente</w:t>
      </w:r>
      <w:r w:rsidRPr="00FE3065">
        <w:rPr>
          <w:rFonts w:ascii="Palatino Linotype" w:eastAsia="Times New Roman" w:hAnsi="Palatino Linotype" w:cs="Arial"/>
          <w:sz w:val="24"/>
          <w:szCs w:val="24"/>
          <w:lang w:val="es-ES"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1EB69AD1" w14:textId="77777777" w:rsidR="004755D5" w:rsidRPr="00FE3065" w:rsidRDefault="004755D5" w:rsidP="004755D5">
      <w:pPr>
        <w:spacing w:after="0" w:line="240" w:lineRule="auto"/>
        <w:rPr>
          <w:rFonts w:ascii="Times New Roman" w:eastAsia="Times New Roman" w:hAnsi="Times New Roman" w:cs="Times New Roman"/>
          <w:sz w:val="24"/>
          <w:szCs w:val="24"/>
          <w:lang w:eastAsia="es-MX"/>
        </w:rPr>
      </w:pPr>
    </w:p>
    <w:p w14:paraId="5E5E106D" w14:textId="77777777" w:rsidR="004755D5" w:rsidRPr="00FE3065" w:rsidRDefault="004755D5" w:rsidP="00F22649">
      <w:pPr>
        <w:spacing w:after="0" w:line="240" w:lineRule="auto"/>
        <w:ind w:left="567" w:right="567"/>
        <w:jc w:val="both"/>
        <w:rPr>
          <w:rFonts w:ascii="Palatino Linotype" w:eastAsia="Times New Roman" w:hAnsi="Palatino Linotype" w:cs="Arial"/>
          <w:i/>
          <w:lang w:val="es-ES" w:eastAsia="es-MX"/>
        </w:rPr>
      </w:pPr>
      <w:r w:rsidRPr="00FE3065">
        <w:rPr>
          <w:rFonts w:ascii="Palatino Linotype" w:eastAsia="Times New Roman" w:hAnsi="Palatino Linotype" w:cs="Arial"/>
          <w:i/>
          <w:lang w:val="es-ES" w:eastAsia="es-MX"/>
        </w:rPr>
        <w:t>“</w:t>
      </w:r>
      <w:r w:rsidRPr="00FE3065">
        <w:rPr>
          <w:rFonts w:ascii="Palatino Linotype" w:eastAsia="Times New Roman" w:hAnsi="Palatino Linotype" w:cs="Arial"/>
          <w:b/>
          <w:i/>
          <w:lang w:val="es-ES" w:eastAsia="es-MX"/>
        </w:rPr>
        <w:t>ACTOS CONSENTIDOS. SON LOS QUE NO SE IMPUGNAN MEDIANTE EL RECURSO IDÓNEO</w:t>
      </w:r>
      <w:r w:rsidRPr="00FE3065">
        <w:rPr>
          <w:rFonts w:ascii="Palatino Linotype" w:eastAsia="Times New Roman" w:hAnsi="Palatino Linotype" w:cs="Arial"/>
          <w:i/>
          <w:lang w:val="es-ES"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9A910E5" w14:textId="77777777" w:rsidR="00487828" w:rsidRPr="00FE3065" w:rsidRDefault="00487828" w:rsidP="00487828">
      <w:pPr>
        <w:spacing w:after="0" w:line="360" w:lineRule="auto"/>
        <w:jc w:val="both"/>
        <w:rPr>
          <w:rFonts w:ascii="Palatino Linotype" w:hAnsi="Palatino Linotype" w:cs="Arial"/>
          <w:bCs/>
          <w:sz w:val="24"/>
          <w:szCs w:val="24"/>
        </w:rPr>
      </w:pPr>
    </w:p>
    <w:p w14:paraId="45F9FF3A" w14:textId="77777777" w:rsidR="00487828" w:rsidRPr="00FE306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FE3065">
        <w:rPr>
          <w:rFonts w:ascii="Palatino Linotype" w:eastAsia="Times New Roman" w:hAnsi="Palatino Linotype" w:cs="Arial"/>
          <w:sz w:val="24"/>
          <w:szCs w:val="24"/>
          <w:lang w:val="es-ES_tradnl" w:eastAsia="es-ES"/>
        </w:rPr>
        <w:t xml:space="preserve">Ante ello, es de </w:t>
      </w:r>
      <w:r w:rsidRPr="00FE3065">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14:paraId="22C12C57" w14:textId="77777777" w:rsidR="00487828" w:rsidRPr="00FE3065" w:rsidRDefault="00487828" w:rsidP="00487828">
      <w:pPr>
        <w:pStyle w:val="Sinespaciado"/>
        <w:rPr>
          <w:lang w:val="es-ES" w:eastAsia="es-ES"/>
        </w:rPr>
      </w:pPr>
    </w:p>
    <w:p w14:paraId="67CEB808" w14:textId="77777777" w:rsidR="00487828" w:rsidRPr="00FE3065"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FE3065">
        <w:rPr>
          <w:rFonts w:ascii="Palatino Linotype" w:eastAsia="Times New Roman" w:hAnsi="Palatino Linotype" w:cs="Arial"/>
          <w:i/>
          <w:szCs w:val="24"/>
          <w:lang w:val="es-ES" w:eastAsia="es-ES"/>
        </w:rPr>
        <w:t>“</w:t>
      </w:r>
      <w:r w:rsidRPr="00FE3065">
        <w:rPr>
          <w:rFonts w:ascii="Palatino Linotype" w:eastAsia="Times New Roman" w:hAnsi="Palatino Linotype" w:cs="Arial"/>
          <w:b/>
          <w:i/>
          <w:szCs w:val="24"/>
          <w:lang w:val="es-ES" w:eastAsia="es-ES"/>
        </w:rPr>
        <w:t xml:space="preserve">Artículo 4. </w:t>
      </w:r>
      <w:r w:rsidRPr="00FE3065">
        <w:rPr>
          <w:rFonts w:ascii="Palatino Linotype" w:eastAsia="Times New Roman" w:hAnsi="Palatino Linotype" w:cs="Arial"/>
          <w:i/>
          <w:szCs w:val="24"/>
          <w:lang w:val="es-ES" w:eastAsia="es-ES"/>
        </w:rPr>
        <w:t xml:space="preserve">… </w:t>
      </w:r>
    </w:p>
    <w:p w14:paraId="0076EE1E" w14:textId="77777777" w:rsidR="00487828" w:rsidRPr="00FE3065"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FE3065">
        <w:rPr>
          <w:rFonts w:ascii="Palatino Linotype" w:eastAsia="Times New Roman" w:hAnsi="Palatino Linotype" w:cs="Arial"/>
          <w:i/>
          <w:szCs w:val="24"/>
          <w:lang w:val="es-ES" w:eastAsia="es-ES"/>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9994E4" w14:textId="77777777" w:rsidR="00487828" w:rsidRPr="00FE306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37F1DE2C" w14:textId="77777777" w:rsidR="00487828" w:rsidRPr="00FE306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FE3065">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4E52037" w14:textId="77777777" w:rsidR="00487828" w:rsidRPr="00FE306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7511BCD6" w14:textId="77777777" w:rsidR="00487828" w:rsidRPr="00FE306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FE3065">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4865C4C" w14:textId="77777777" w:rsidR="00487828" w:rsidRPr="00FE3065" w:rsidRDefault="00487828" w:rsidP="00487828">
      <w:pPr>
        <w:spacing w:after="0" w:line="240" w:lineRule="auto"/>
        <w:rPr>
          <w:rFonts w:ascii="Times New Roman" w:eastAsia="Times New Roman" w:hAnsi="Times New Roman" w:cs="Times New Roman"/>
          <w:sz w:val="24"/>
          <w:szCs w:val="24"/>
          <w:lang w:eastAsia="es-ES"/>
        </w:rPr>
      </w:pPr>
    </w:p>
    <w:p w14:paraId="718FA181" w14:textId="77777777" w:rsidR="00487828" w:rsidRPr="00FE3065" w:rsidRDefault="00487828" w:rsidP="00487828">
      <w:pPr>
        <w:spacing w:after="0" w:line="240" w:lineRule="auto"/>
        <w:rPr>
          <w:rFonts w:ascii="Times New Roman" w:eastAsia="Times New Roman" w:hAnsi="Times New Roman" w:cs="Times New Roman"/>
          <w:sz w:val="16"/>
          <w:szCs w:val="24"/>
          <w:lang w:val="es-ES_tradnl" w:eastAsia="es-ES"/>
        </w:rPr>
      </w:pPr>
    </w:p>
    <w:p w14:paraId="2E33C029" w14:textId="77777777" w:rsidR="00487828" w:rsidRPr="00FE306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FE3065">
        <w:rPr>
          <w:rFonts w:ascii="Palatino Linotype" w:eastAsia="Times New Roman" w:hAnsi="Palatino Linotype" w:cs="Arial"/>
          <w:i/>
          <w:szCs w:val="24"/>
          <w:lang w:val="es-ES" w:eastAsia="es-ES"/>
        </w:rPr>
        <w:t>“</w:t>
      </w:r>
      <w:r w:rsidRPr="00FE3065">
        <w:rPr>
          <w:rFonts w:ascii="Palatino Linotype" w:eastAsia="Times New Roman" w:hAnsi="Palatino Linotype" w:cs="Arial"/>
          <w:b/>
          <w:i/>
          <w:szCs w:val="24"/>
          <w:lang w:val="es-ES" w:eastAsia="es-ES"/>
        </w:rPr>
        <w:t>Artículo 12.</w:t>
      </w:r>
      <w:r w:rsidRPr="00FE3065">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125FA6C2" w14:textId="77777777" w:rsidR="00487828" w:rsidRPr="00FE3065" w:rsidRDefault="00487828" w:rsidP="00487828">
      <w:pPr>
        <w:spacing w:after="0" w:line="240" w:lineRule="auto"/>
        <w:ind w:left="567" w:right="616"/>
        <w:jc w:val="both"/>
        <w:rPr>
          <w:rFonts w:ascii="Palatino Linotype" w:eastAsia="Times New Roman" w:hAnsi="Palatino Linotype" w:cs="Arial"/>
          <w:i/>
          <w:szCs w:val="24"/>
          <w:lang w:val="es-ES" w:eastAsia="es-ES"/>
        </w:rPr>
      </w:pPr>
    </w:p>
    <w:p w14:paraId="7A8D2D5A" w14:textId="77777777" w:rsidR="00487828" w:rsidRPr="00FE306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FE3065">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11BD79" w14:textId="77777777" w:rsidR="00487828" w:rsidRPr="00FE306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649E9476" w14:textId="77777777" w:rsidR="00487828" w:rsidRPr="00FE306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FE3065">
        <w:rPr>
          <w:rFonts w:ascii="Palatino Linotype" w:eastAsia="Times New Roman" w:hAnsi="Palatino Linotype" w:cs="Arial"/>
          <w:sz w:val="24"/>
          <w:szCs w:val="24"/>
          <w:lang w:val="es-ES" w:eastAsia="es-ES"/>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42DE584" w14:textId="77777777" w:rsidR="00C83F3D" w:rsidRPr="00FE3065" w:rsidRDefault="00C83F3D"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32B253FA" w14:textId="77777777" w:rsidR="00487828" w:rsidRPr="00FE306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FE3065">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FE3065">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E3065">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E4C60E1" w14:textId="77777777" w:rsidR="00487828" w:rsidRPr="00FE3065" w:rsidRDefault="00487828" w:rsidP="00487828">
      <w:pPr>
        <w:spacing w:after="0" w:line="240" w:lineRule="auto"/>
        <w:rPr>
          <w:rFonts w:ascii="Times New Roman" w:eastAsia="Times New Roman" w:hAnsi="Times New Roman" w:cs="Times New Roman"/>
          <w:sz w:val="24"/>
          <w:szCs w:val="24"/>
          <w:lang w:eastAsia="es-ES"/>
        </w:rPr>
      </w:pPr>
    </w:p>
    <w:p w14:paraId="532D8761" w14:textId="77777777" w:rsidR="00487828" w:rsidRPr="00FE306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FE3065">
        <w:rPr>
          <w:rFonts w:ascii="Palatino Linotype" w:eastAsia="Times New Roman" w:hAnsi="Palatino Linotype" w:cs="Arial"/>
          <w:i/>
          <w:szCs w:val="24"/>
          <w:lang w:val="es-ES" w:eastAsia="es-ES"/>
        </w:rPr>
        <w:t>“</w:t>
      </w:r>
      <w:r w:rsidRPr="00FE3065">
        <w:rPr>
          <w:rFonts w:ascii="Palatino Linotype" w:eastAsia="Times New Roman" w:hAnsi="Palatino Linotype" w:cs="Arial"/>
          <w:b/>
          <w:i/>
          <w:szCs w:val="24"/>
          <w:lang w:val="es-ES" w:eastAsia="es-ES"/>
        </w:rPr>
        <w:t xml:space="preserve">Artículo 3. </w:t>
      </w:r>
      <w:r w:rsidRPr="00FE3065">
        <w:rPr>
          <w:rFonts w:ascii="Palatino Linotype" w:eastAsia="Times New Roman" w:hAnsi="Palatino Linotype" w:cs="Arial"/>
          <w:i/>
          <w:szCs w:val="24"/>
          <w:lang w:val="es-ES" w:eastAsia="es-ES"/>
        </w:rPr>
        <w:t>Para los efectos de la presente Ley se entenderá por:</w:t>
      </w:r>
    </w:p>
    <w:p w14:paraId="14AF86F5" w14:textId="77777777" w:rsidR="00487828" w:rsidRPr="00FE306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FE3065">
        <w:rPr>
          <w:rFonts w:ascii="Palatino Linotype" w:eastAsia="Times New Roman" w:hAnsi="Palatino Linotype" w:cs="Arial"/>
          <w:i/>
          <w:szCs w:val="24"/>
          <w:lang w:val="es-ES" w:eastAsia="es-ES"/>
        </w:rPr>
        <w:t>(…)</w:t>
      </w:r>
    </w:p>
    <w:p w14:paraId="2CD91C01" w14:textId="77777777" w:rsidR="00487828" w:rsidRPr="00FE306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FE3065">
        <w:rPr>
          <w:rFonts w:ascii="Palatino Linotype" w:eastAsia="Times New Roman" w:hAnsi="Palatino Linotype" w:cs="Arial"/>
          <w:b/>
          <w:i/>
          <w:szCs w:val="24"/>
          <w:lang w:val="es-ES" w:eastAsia="es-ES"/>
        </w:rPr>
        <w:t>XI. Documento:</w:t>
      </w:r>
      <w:r w:rsidRPr="00FE3065">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FE3065">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FE3065">
        <w:rPr>
          <w:rFonts w:ascii="Palatino Linotype" w:eastAsia="Times New Roman" w:hAnsi="Palatino Linotype" w:cs="Arial"/>
          <w:i/>
          <w:szCs w:val="24"/>
          <w:u w:val="single"/>
          <w:lang w:val="es-ES" w:eastAsia="es-ES"/>
        </w:rPr>
        <w:t>,</w:t>
      </w:r>
      <w:r w:rsidRPr="00FE3065">
        <w:rPr>
          <w:rFonts w:ascii="Palatino Linotype" w:eastAsia="Times New Roman" w:hAnsi="Palatino Linotype" w:cs="Arial"/>
          <w:i/>
          <w:szCs w:val="24"/>
          <w:lang w:val="es-ES" w:eastAsia="es-ES"/>
        </w:rPr>
        <w:t xml:space="preserve"> sus servidores públicos e integrantes, </w:t>
      </w:r>
      <w:r w:rsidRPr="00FE3065">
        <w:rPr>
          <w:rFonts w:ascii="Palatino Linotype" w:eastAsia="Times New Roman" w:hAnsi="Palatino Linotype" w:cs="Arial"/>
          <w:b/>
          <w:i/>
          <w:szCs w:val="24"/>
          <w:u w:val="single"/>
          <w:lang w:val="es-ES" w:eastAsia="es-ES"/>
        </w:rPr>
        <w:t>sin importar su fuente o fecha de elaboración.</w:t>
      </w:r>
      <w:r w:rsidRPr="00FE3065">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20141248" w14:textId="77777777" w:rsidR="00487828" w:rsidRPr="00FE306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FE3065">
        <w:rPr>
          <w:rFonts w:ascii="Palatino Linotype" w:eastAsia="Times New Roman" w:hAnsi="Palatino Linotype" w:cs="Arial"/>
          <w:i/>
          <w:szCs w:val="24"/>
          <w:lang w:val="es-ES" w:eastAsia="es-ES"/>
        </w:rPr>
        <w:t>(…)”</w:t>
      </w:r>
    </w:p>
    <w:p w14:paraId="3D0E054F" w14:textId="77777777" w:rsidR="00487828" w:rsidRPr="00FE3065" w:rsidRDefault="00487828" w:rsidP="00487828">
      <w:pPr>
        <w:spacing w:after="0" w:line="240" w:lineRule="auto"/>
        <w:rPr>
          <w:rFonts w:ascii="Times New Roman" w:eastAsia="Times New Roman" w:hAnsi="Times New Roman" w:cs="Times New Roman"/>
          <w:sz w:val="14"/>
          <w:szCs w:val="24"/>
          <w:lang w:val="es-ES" w:eastAsia="es-ES"/>
        </w:rPr>
      </w:pPr>
    </w:p>
    <w:p w14:paraId="5DEE8788" w14:textId="77777777" w:rsidR="00487828" w:rsidRPr="00FE3065" w:rsidRDefault="00487828" w:rsidP="00487828">
      <w:pPr>
        <w:spacing w:after="0" w:line="240" w:lineRule="auto"/>
        <w:rPr>
          <w:rFonts w:ascii="Times New Roman" w:eastAsia="Times New Roman" w:hAnsi="Times New Roman" w:cs="Times New Roman"/>
          <w:sz w:val="24"/>
          <w:szCs w:val="24"/>
          <w:lang w:val="es-ES" w:eastAsia="es-ES"/>
        </w:rPr>
      </w:pPr>
    </w:p>
    <w:p w14:paraId="22D25276" w14:textId="77777777" w:rsidR="00487828" w:rsidRPr="00FE3065"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r w:rsidRPr="00FE3065">
        <w:rPr>
          <w:rFonts w:ascii="Palatino Linotype" w:eastAsia="Times New Roman" w:hAnsi="Palatino Linotype" w:cs="Arial"/>
          <w:sz w:val="24"/>
          <w:szCs w:val="24"/>
          <w:lang w:val="es-ES" w:eastAsia="es-ES"/>
        </w:rPr>
        <w:lastRenderedPageBreak/>
        <w:t xml:space="preserve">Además, </w:t>
      </w:r>
      <w:r w:rsidRPr="00FE3065">
        <w:rPr>
          <w:rFonts w:ascii="Palatino Linotype" w:eastAsia="MS Mincho" w:hAnsi="Palatino Linotype" w:cs="Times New Roman"/>
          <w:sz w:val="24"/>
          <w:szCs w:val="24"/>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9B23B7A" w14:textId="77777777" w:rsidR="00487828" w:rsidRPr="00FE3065"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p>
    <w:p w14:paraId="45A0A384" w14:textId="77777777" w:rsidR="00487828" w:rsidRPr="00FE3065" w:rsidRDefault="00487828" w:rsidP="00487828">
      <w:pPr>
        <w:spacing w:before="240" w:after="240" w:line="360" w:lineRule="auto"/>
        <w:ind w:right="49"/>
        <w:contextualSpacing/>
        <w:jc w:val="both"/>
        <w:rPr>
          <w:rFonts w:ascii="Palatino Linotype" w:eastAsia="MS Mincho" w:hAnsi="Palatino Linotype" w:cs="Tahoma"/>
          <w:sz w:val="24"/>
          <w:szCs w:val="24"/>
          <w:lang w:val="es-ES" w:eastAsia="es-ES"/>
        </w:rPr>
      </w:pPr>
      <w:r w:rsidRPr="00FE3065">
        <w:rPr>
          <w:rFonts w:ascii="Palatino Linotype" w:eastAsia="Times New Roman" w:hAnsi="Palatino Linotype" w:cs="Arial"/>
          <w:sz w:val="24"/>
          <w:szCs w:val="24"/>
          <w:lang w:val="es-ES" w:eastAsia="es-MX"/>
        </w:rPr>
        <w:t xml:space="preserve">De la misma forma, </w:t>
      </w:r>
      <w:r w:rsidRPr="00FE3065">
        <w:rPr>
          <w:rFonts w:ascii="Palatino Linotype" w:eastAsia="MS Mincho" w:hAnsi="Palatino Linotype" w:cs="Times New Roman"/>
          <w:sz w:val="24"/>
          <w:szCs w:val="24"/>
          <w:lang w:val="es-ES" w:eastAsia="es-ES"/>
        </w:rPr>
        <w:t>de acuerdo al contenido del artículo 160,</w:t>
      </w:r>
      <w:r w:rsidRPr="00FE3065">
        <w:rPr>
          <w:rFonts w:ascii="Palatino Linotype" w:eastAsia="Times New Roman" w:hAnsi="Palatino Linotype" w:cs="Arial"/>
          <w:sz w:val="24"/>
          <w:szCs w:val="24"/>
          <w:lang w:val="es-ES" w:eastAsia="es-ES"/>
        </w:rPr>
        <w:t xml:space="preserve"> de la Ley </w:t>
      </w:r>
      <w:r w:rsidRPr="00FE3065">
        <w:rPr>
          <w:rFonts w:ascii="Palatino Linotype" w:eastAsia="MS Mincho" w:hAnsi="Palatino Linotype" w:cs="Tahoma"/>
          <w:sz w:val="24"/>
          <w:szCs w:val="24"/>
          <w:lang w:val="es-ES" w:eastAsia="es-ES"/>
        </w:rPr>
        <w:t>General de Transparencia y Acceso a la Información Pública que a la letra dispone:</w:t>
      </w:r>
    </w:p>
    <w:p w14:paraId="3EADE3E2" w14:textId="77777777" w:rsidR="00487828" w:rsidRPr="00FE3065" w:rsidRDefault="00487828" w:rsidP="00487828">
      <w:pPr>
        <w:spacing w:after="0" w:line="240" w:lineRule="auto"/>
        <w:rPr>
          <w:rFonts w:ascii="Times New Roman" w:eastAsia="Times New Roman" w:hAnsi="Times New Roman" w:cs="Times New Roman"/>
          <w:sz w:val="24"/>
          <w:szCs w:val="24"/>
          <w:lang w:val="es-ES" w:eastAsia="es-ES"/>
        </w:rPr>
      </w:pPr>
    </w:p>
    <w:p w14:paraId="300C2247" w14:textId="77777777" w:rsidR="00487828" w:rsidRPr="00FE3065" w:rsidRDefault="00487828" w:rsidP="00487828">
      <w:pPr>
        <w:spacing w:after="0" w:line="240" w:lineRule="auto"/>
        <w:ind w:left="567" w:right="616"/>
        <w:contextualSpacing/>
        <w:jc w:val="both"/>
        <w:rPr>
          <w:rFonts w:ascii="Palatino Linotype" w:eastAsia="Times New Roman" w:hAnsi="Palatino Linotype" w:cs="Arial"/>
          <w:i/>
          <w:szCs w:val="24"/>
          <w:lang w:val="es-ES" w:eastAsia="gl-ES"/>
        </w:rPr>
      </w:pPr>
      <w:r w:rsidRPr="00FE3065">
        <w:rPr>
          <w:rFonts w:ascii="Palatino Linotype" w:eastAsia="Times New Roman" w:hAnsi="Palatino Linotype" w:cs="Arial"/>
          <w:b/>
          <w:i/>
          <w:szCs w:val="24"/>
          <w:lang w:val="es-ES" w:eastAsia="gl-ES"/>
        </w:rPr>
        <w:t>Artículo 160</w:t>
      </w:r>
      <w:r w:rsidRPr="00FE3065">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C8BDB14" w14:textId="77777777" w:rsidR="00487828" w:rsidRPr="00FE3065" w:rsidRDefault="00487828" w:rsidP="00487828">
      <w:pPr>
        <w:spacing w:after="0" w:line="240" w:lineRule="auto"/>
        <w:ind w:left="851" w:right="616"/>
        <w:contextualSpacing/>
        <w:jc w:val="both"/>
        <w:rPr>
          <w:rFonts w:ascii="Palatino Linotype" w:eastAsia="Times New Roman" w:hAnsi="Palatino Linotype" w:cs="Arial"/>
          <w:i/>
          <w:szCs w:val="24"/>
          <w:lang w:val="es-ES" w:eastAsia="gl-ES"/>
        </w:rPr>
      </w:pPr>
    </w:p>
    <w:p w14:paraId="7C606D92" w14:textId="77777777" w:rsidR="00487828" w:rsidRPr="00FE3065" w:rsidRDefault="00487828" w:rsidP="00487828">
      <w:pPr>
        <w:spacing w:after="0" w:line="240" w:lineRule="auto"/>
        <w:ind w:left="851" w:right="616"/>
        <w:contextualSpacing/>
        <w:jc w:val="both"/>
        <w:rPr>
          <w:rFonts w:ascii="Palatino Linotype" w:eastAsia="Times New Roman" w:hAnsi="Palatino Linotype" w:cs="Arial"/>
          <w:i/>
          <w:sz w:val="14"/>
          <w:szCs w:val="24"/>
          <w:lang w:val="es-ES" w:eastAsia="gl-ES"/>
        </w:rPr>
      </w:pPr>
    </w:p>
    <w:p w14:paraId="1A587C0B" w14:textId="77777777" w:rsidR="00487828" w:rsidRPr="00FE3065" w:rsidRDefault="00487828" w:rsidP="00487828">
      <w:pPr>
        <w:spacing w:after="0" w:line="360" w:lineRule="auto"/>
        <w:jc w:val="both"/>
        <w:rPr>
          <w:rFonts w:ascii="Palatino Linotype" w:eastAsia="Times New Roman" w:hAnsi="Palatino Linotype" w:cs="Arial"/>
          <w:color w:val="222222"/>
          <w:sz w:val="24"/>
          <w:szCs w:val="19"/>
          <w:lang w:val="es-ES" w:eastAsia="es-MX"/>
        </w:rPr>
      </w:pPr>
      <w:r w:rsidRPr="00FE3065">
        <w:rPr>
          <w:rFonts w:ascii="Palatino Linotype" w:eastAsia="Times New Roman" w:hAnsi="Palatino Linotype" w:cs="Times New Roman"/>
          <w:color w:val="000000"/>
          <w:sz w:val="24"/>
          <w:szCs w:val="24"/>
          <w:lang w:val="es-ES" w:eastAsia="es-ES"/>
        </w:rPr>
        <w:t xml:space="preserve">Sirve como apoyo </w:t>
      </w:r>
      <w:r w:rsidRPr="00FE3065">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14:paraId="4F9B6B2A" w14:textId="77777777" w:rsidR="00487828" w:rsidRPr="00FE3065" w:rsidRDefault="00487828" w:rsidP="00487828">
      <w:pPr>
        <w:spacing w:after="0" w:line="240" w:lineRule="auto"/>
        <w:rPr>
          <w:rFonts w:ascii="Times New Roman" w:eastAsia="Times New Roman" w:hAnsi="Times New Roman" w:cs="Times New Roman"/>
          <w:sz w:val="24"/>
          <w:szCs w:val="24"/>
          <w:lang w:eastAsia="es-MX"/>
        </w:rPr>
      </w:pPr>
    </w:p>
    <w:p w14:paraId="186B1ACE" w14:textId="77777777" w:rsidR="00487828" w:rsidRPr="00FE3065" w:rsidRDefault="00487828" w:rsidP="00487828">
      <w:pPr>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FE3065">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FE3065">
        <w:rPr>
          <w:rFonts w:ascii="Palatino Linotype" w:eastAsia="Times New Roman" w:hAnsi="Palatino Linotype" w:cs="Arial"/>
          <w:i/>
          <w:iCs/>
          <w:color w:val="222222"/>
          <w:szCs w:val="24"/>
          <w:lang w:val="es-ES"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w:t>
      </w:r>
      <w:r w:rsidRPr="00FE3065">
        <w:rPr>
          <w:rFonts w:ascii="Palatino Linotype" w:eastAsia="Times New Roman" w:hAnsi="Palatino Linotype" w:cs="Arial"/>
          <w:i/>
          <w:iCs/>
          <w:color w:val="222222"/>
          <w:szCs w:val="24"/>
          <w:lang w:val="es-ES" w:eastAsia="es-MX"/>
        </w:rPr>
        <w:lastRenderedPageBreak/>
        <w:t>documentos ad hoc para atender las solicitudes de información, sino que deben garantizar el acceso a la información con la que cuentan en el formato que la misma así lo permita o se encuentre, en aras de dar satisfacción a la solicitud presentada.” (Sic)</w:t>
      </w:r>
    </w:p>
    <w:p w14:paraId="5FEFFD91" w14:textId="77777777" w:rsidR="00487828" w:rsidRPr="00FE3065" w:rsidRDefault="00487828" w:rsidP="00487828">
      <w:pPr>
        <w:spacing w:after="0" w:line="240" w:lineRule="auto"/>
        <w:rPr>
          <w:rFonts w:ascii="Times New Roman" w:eastAsia="Times New Roman" w:hAnsi="Times New Roman" w:cs="Times New Roman"/>
          <w:sz w:val="24"/>
          <w:szCs w:val="24"/>
          <w:lang w:eastAsia="es-ES"/>
        </w:rPr>
      </w:pPr>
    </w:p>
    <w:p w14:paraId="14DF8E60" w14:textId="77777777" w:rsidR="00487828" w:rsidRPr="00FE3065" w:rsidRDefault="00487828" w:rsidP="00487828">
      <w:pPr>
        <w:spacing w:after="0" w:line="360" w:lineRule="auto"/>
        <w:contextualSpacing/>
        <w:jc w:val="both"/>
        <w:rPr>
          <w:rFonts w:ascii="Palatino Linotype" w:eastAsia="Times New Roman" w:hAnsi="Palatino Linotype" w:cs="Arial"/>
          <w:sz w:val="24"/>
          <w:szCs w:val="24"/>
          <w:lang w:val="es-ES" w:eastAsia="es-ES"/>
        </w:rPr>
      </w:pPr>
      <w:r w:rsidRPr="00FE3065">
        <w:rPr>
          <w:rFonts w:ascii="Palatino Linotype" w:eastAsia="Times New Roman" w:hAnsi="Palatino Linotype" w:cs="Arial"/>
          <w:bCs/>
          <w:sz w:val="24"/>
          <w:szCs w:val="24"/>
          <w:lang w:val="es-ES" w:eastAsia="es-ES"/>
        </w:rPr>
        <w:t xml:space="preserve">Además, </w:t>
      </w:r>
      <w:r w:rsidRPr="00FE3065">
        <w:rPr>
          <w:rFonts w:ascii="Palatino Linotype" w:eastAsia="Times New Roman" w:hAnsi="Palatino Linotype" w:cs="Arial"/>
          <w:sz w:val="24"/>
          <w:szCs w:val="24"/>
          <w:lang w:val="es-ES" w:eastAsia="es-ES"/>
        </w:rPr>
        <w:t>a Ley de Transparencia y Acceso a la Información Pública del Estado de México y Municipios, pre</w:t>
      </w:r>
      <w:r w:rsidR="00F543CD" w:rsidRPr="00FE3065">
        <w:rPr>
          <w:rFonts w:ascii="Palatino Linotype" w:eastAsia="Times New Roman" w:hAnsi="Palatino Linotype" w:cs="Arial"/>
          <w:sz w:val="24"/>
          <w:szCs w:val="24"/>
          <w:lang w:val="es-ES" w:eastAsia="es-ES"/>
        </w:rPr>
        <w:t xml:space="preserve">vé en su artículo 23, fracción </w:t>
      </w:r>
      <w:r w:rsidRPr="00FE3065">
        <w:rPr>
          <w:rFonts w:ascii="Palatino Linotype" w:eastAsia="Times New Roman" w:hAnsi="Palatino Linotype" w:cs="Arial"/>
          <w:sz w:val="24"/>
          <w:szCs w:val="24"/>
          <w:lang w:val="es-ES" w:eastAsia="es-ES"/>
        </w:rPr>
        <w:t>V</w:t>
      </w:r>
      <w:r w:rsidR="00F543CD" w:rsidRPr="00FE3065">
        <w:rPr>
          <w:rFonts w:ascii="Palatino Linotype" w:eastAsia="Times New Roman" w:hAnsi="Palatino Linotype" w:cs="Arial"/>
          <w:sz w:val="24"/>
          <w:szCs w:val="24"/>
          <w:lang w:val="es-ES" w:eastAsia="es-ES"/>
        </w:rPr>
        <w:t>I</w:t>
      </w:r>
      <w:r w:rsidRPr="00FE3065">
        <w:rPr>
          <w:rFonts w:ascii="Palatino Linotype" w:eastAsia="Times New Roman" w:hAnsi="Palatino Linotype" w:cs="Arial"/>
          <w:sz w:val="24"/>
          <w:szCs w:val="24"/>
          <w:lang w:val="es-ES" w:eastAsia="es-ES"/>
        </w:rPr>
        <w:t>, que son Sujetos Obligados a Transparentar y permitir el acceso a su información y proteger los datos que obren en su poder:</w:t>
      </w:r>
    </w:p>
    <w:p w14:paraId="5F65C586" w14:textId="77777777" w:rsidR="00F543CD" w:rsidRPr="00FE3065" w:rsidRDefault="00F543CD" w:rsidP="00487828">
      <w:pPr>
        <w:spacing w:after="0" w:line="360" w:lineRule="auto"/>
        <w:contextualSpacing/>
        <w:jc w:val="both"/>
        <w:rPr>
          <w:rFonts w:ascii="Palatino Linotype" w:eastAsia="Times New Roman" w:hAnsi="Palatino Linotype" w:cs="Arial"/>
          <w:sz w:val="24"/>
          <w:szCs w:val="24"/>
          <w:lang w:val="es-ES" w:eastAsia="es-ES"/>
        </w:rPr>
      </w:pPr>
    </w:p>
    <w:p w14:paraId="5E579EEA" w14:textId="77777777" w:rsidR="00487828" w:rsidRPr="00FE3065" w:rsidRDefault="00F543CD" w:rsidP="00F543CD">
      <w:pPr>
        <w:spacing w:after="0" w:line="240" w:lineRule="auto"/>
        <w:ind w:left="567" w:right="567"/>
        <w:rPr>
          <w:rFonts w:ascii="Palatino Linotype" w:eastAsia="Times New Roman" w:hAnsi="Palatino Linotype" w:cs="Times New Roman"/>
          <w:i/>
          <w:lang w:eastAsia="es-ES"/>
        </w:rPr>
      </w:pPr>
      <w:r w:rsidRPr="00FE3065">
        <w:rPr>
          <w:rFonts w:ascii="Palatino Linotype" w:eastAsia="Times New Roman" w:hAnsi="Palatino Linotype" w:cs="Times New Roman"/>
          <w:b/>
          <w:i/>
          <w:lang w:eastAsia="es-ES"/>
        </w:rPr>
        <w:t>Artículo 23.</w:t>
      </w:r>
      <w:r w:rsidRPr="00FE3065">
        <w:rPr>
          <w:rFonts w:ascii="Palatino Linotype" w:eastAsia="Times New Roman" w:hAnsi="Palatino Linotype" w:cs="Times New Roman"/>
          <w:i/>
          <w:lang w:eastAsia="es-ES"/>
        </w:rPr>
        <w:t xml:space="preserve"> Son sujetos obligados a transparentar y permitir el acceso a su información y proteger los datos personales que obren en su poder:</w:t>
      </w:r>
    </w:p>
    <w:p w14:paraId="62784CCD" w14:textId="77777777" w:rsidR="00F543CD" w:rsidRPr="00FE3065" w:rsidRDefault="00F543CD" w:rsidP="00F543CD">
      <w:pPr>
        <w:spacing w:after="0" w:line="240" w:lineRule="auto"/>
        <w:ind w:left="567" w:right="567"/>
        <w:jc w:val="both"/>
        <w:rPr>
          <w:rFonts w:ascii="Palatino Linotype" w:eastAsia="Times New Roman" w:hAnsi="Palatino Linotype" w:cs="Arial"/>
          <w:i/>
          <w:lang w:eastAsia="es-ES"/>
        </w:rPr>
      </w:pPr>
      <w:r w:rsidRPr="00FE3065">
        <w:rPr>
          <w:rFonts w:ascii="Palatino Linotype" w:eastAsia="Times New Roman" w:hAnsi="Palatino Linotype" w:cs="Arial"/>
          <w:i/>
          <w:lang w:eastAsia="es-ES"/>
        </w:rPr>
        <w:t>(…)</w:t>
      </w:r>
    </w:p>
    <w:p w14:paraId="3C272D7D" w14:textId="77777777" w:rsidR="00F543CD" w:rsidRPr="00FE3065" w:rsidRDefault="00F543CD" w:rsidP="00F543CD">
      <w:pPr>
        <w:spacing w:after="0" w:line="240" w:lineRule="auto"/>
        <w:ind w:left="567" w:right="567"/>
        <w:jc w:val="both"/>
        <w:rPr>
          <w:rFonts w:ascii="Palatino Linotype" w:eastAsia="Times New Roman" w:hAnsi="Palatino Linotype" w:cs="Arial"/>
          <w:i/>
          <w:lang w:eastAsia="es-ES"/>
        </w:rPr>
      </w:pPr>
      <w:r w:rsidRPr="00FE3065">
        <w:rPr>
          <w:rFonts w:ascii="Palatino Linotype" w:eastAsia="Times New Roman" w:hAnsi="Palatino Linotype" w:cs="Arial"/>
          <w:b/>
          <w:bCs/>
          <w:i/>
          <w:lang w:eastAsia="es-ES"/>
        </w:rPr>
        <w:t xml:space="preserve">VI. </w:t>
      </w:r>
      <w:r w:rsidRPr="00FE3065">
        <w:rPr>
          <w:rFonts w:ascii="Palatino Linotype" w:eastAsia="Times New Roman" w:hAnsi="Palatino Linotype" w:cs="Arial"/>
          <w:i/>
          <w:lang w:eastAsia="es-ES"/>
        </w:rPr>
        <w:t xml:space="preserve">Los tribunales administrativos y autoridades jurisdiccionales en materia laboral; </w:t>
      </w:r>
    </w:p>
    <w:p w14:paraId="4608E628" w14:textId="77777777" w:rsidR="00487828" w:rsidRPr="00FE3065" w:rsidRDefault="00487828" w:rsidP="00487828">
      <w:pPr>
        <w:spacing w:after="0" w:line="360" w:lineRule="auto"/>
        <w:jc w:val="both"/>
        <w:rPr>
          <w:rFonts w:ascii="Palatino Linotype" w:eastAsia="Times New Roman" w:hAnsi="Palatino Linotype" w:cs="Arial"/>
          <w:sz w:val="24"/>
          <w:szCs w:val="24"/>
          <w:lang w:val="es-ES" w:eastAsia="es-ES"/>
        </w:rPr>
      </w:pPr>
    </w:p>
    <w:p w14:paraId="5E726CE3" w14:textId="77777777" w:rsidR="00487828" w:rsidRPr="00FE3065" w:rsidRDefault="00487828" w:rsidP="00487828">
      <w:pPr>
        <w:spacing w:after="0" w:line="360" w:lineRule="auto"/>
        <w:jc w:val="both"/>
        <w:rPr>
          <w:rFonts w:ascii="Palatino Linotype" w:eastAsia="Times New Roman" w:hAnsi="Palatino Linotype" w:cs="Arial"/>
          <w:sz w:val="24"/>
          <w:szCs w:val="24"/>
          <w:lang w:val="es-ES" w:eastAsia="es-ES"/>
        </w:rPr>
      </w:pPr>
      <w:r w:rsidRPr="00FE3065">
        <w:rPr>
          <w:rFonts w:ascii="Palatino Linotype" w:eastAsia="Times New Roman" w:hAnsi="Palatino Linotype" w:cs="Arial"/>
          <w:sz w:val="24"/>
          <w:szCs w:val="24"/>
          <w:lang w:val="es-ES" w:eastAsia="es-ES"/>
        </w:rPr>
        <w:t xml:space="preserve">Por lo que, de la respuesta emitida por parte de la Unidad de Transparencia del </w:t>
      </w:r>
      <w:r w:rsidRPr="00FE3065">
        <w:rPr>
          <w:rFonts w:ascii="Palatino Linotype" w:eastAsia="Times New Roman" w:hAnsi="Palatino Linotype" w:cs="Arial"/>
          <w:b/>
          <w:sz w:val="24"/>
          <w:szCs w:val="24"/>
          <w:lang w:val="es-ES" w:eastAsia="es-ES"/>
        </w:rPr>
        <w:t>Sujeto Obligado</w:t>
      </w:r>
      <w:r w:rsidRPr="00FE3065">
        <w:rPr>
          <w:rFonts w:ascii="Palatino Linotype" w:eastAsia="Times New Roman" w:hAnsi="Palatino Linotype" w:cs="Arial"/>
          <w:sz w:val="24"/>
          <w:szCs w:val="24"/>
          <w:lang w:val="es-ES" w:eastAsia="es-ES"/>
        </w:rPr>
        <w:t xml:space="preserve"> generó, se enuncia cada una de las respuestas proporcionadas, con la finalidad de saber si se da cumplimiento a todos los requerimientos y si lo motivos de inconformidad resultan procedentes, de conformidad con lo siguiente:</w:t>
      </w:r>
    </w:p>
    <w:p w14:paraId="66C830EE" w14:textId="77777777" w:rsidR="00487828" w:rsidRPr="00FE3065" w:rsidRDefault="00487828" w:rsidP="00487828">
      <w:pPr>
        <w:spacing w:after="0" w:line="360" w:lineRule="auto"/>
        <w:jc w:val="both"/>
        <w:rPr>
          <w:rFonts w:ascii="Palatino Linotype" w:eastAsia="Times New Roman" w:hAnsi="Palatino Linotype" w:cs="Arial"/>
          <w:sz w:val="24"/>
          <w:szCs w:val="24"/>
          <w:lang w:val="es-ES" w:eastAsia="es-ES"/>
        </w:rPr>
      </w:pPr>
    </w:p>
    <w:bookmarkEnd w:id="0"/>
    <w:p w14:paraId="290A0CF4" w14:textId="77777777" w:rsidR="003C01F1" w:rsidRPr="00FE3065" w:rsidRDefault="003C01F1" w:rsidP="003C01F1">
      <w:pPr>
        <w:spacing w:after="0" w:line="360" w:lineRule="auto"/>
        <w:jc w:val="both"/>
        <w:rPr>
          <w:rFonts w:ascii="Palatino Linotype" w:eastAsia="Calibri" w:hAnsi="Palatino Linotype" w:cs="Times New Roman"/>
          <w:sz w:val="24"/>
          <w:szCs w:val="24"/>
          <w:lang w:val="es-ES_tradnl" w:eastAsia="es-ES"/>
        </w:rPr>
      </w:pPr>
      <w:r w:rsidRPr="00FE3065">
        <w:rPr>
          <w:rFonts w:ascii="Palatino Linotype" w:eastAsia="Calibri" w:hAnsi="Palatino Linotype" w:cs="Times New Roman"/>
          <w:sz w:val="24"/>
          <w:szCs w:val="24"/>
          <w:lang w:val="es-ES" w:eastAsia="es-ES"/>
        </w:rPr>
        <w:t xml:space="preserve">Ahora bien, respecto de los requerimientos Acta de Nacimiento, el cual pudiera encontrarse inmerso en el expediente laboral, es conveniente hacer referencia a lo </w:t>
      </w:r>
      <w:r w:rsidRPr="00FE3065">
        <w:rPr>
          <w:rFonts w:ascii="Palatino Linotype" w:eastAsia="Calibri" w:hAnsi="Palatino Linotype" w:cs="Times New Roman"/>
          <w:sz w:val="24"/>
          <w:szCs w:val="24"/>
          <w:lang w:val="es-ES_tradnl" w:eastAsia="es-ES"/>
        </w:rPr>
        <w:t>establecido por la Ley del Trabajo de los Servidores Públicos del Estado y Municipios en su artículo 47 con relación al 98 fracción XVII, en los que se estable lo siguiente:</w:t>
      </w:r>
    </w:p>
    <w:p w14:paraId="019FB51A" w14:textId="77777777" w:rsidR="003C01F1" w:rsidRPr="00FE3065" w:rsidRDefault="003C01F1" w:rsidP="003C01F1">
      <w:pPr>
        <w:spacing w:after="0" w:line="360" w:lineRule="auto"/>
        <w:jc w:val="both"/>
        <w:rPr>
          <w:rFonts w:ascii="Palatino Linotype" w:eastAsia="Calibri" w:hAnsi="Palatino Linotype" w:cs="Times New Roman"/>
          <w:sz w:val="24"/>
          <w:szCs w:val="24"/>
          <w:lang w:val="es-ES_tradnl" w:eastAsia="es-ES"/>
        </w:rPr>
      </w:pPr>
    </w:p>
    <w:p w14:paraId="66F34C5B"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b/>
          <w:i/>
          <w:szCs w:val="24"/>
          <w:lang w:val="es-ES" w:eastAsia="es-ES"/>
        </w:rPr>
        <w:t xml:space="preserve">ARTÍCULO 47. </w:t>
      </w:r>
      <w:r w:rsidRPr="00FE3065">
        <w:rPr>
          <w:rFonts w:ascii="Palatino Linotype" w:eastAsia="Calibri" w:hAnsi="Palatino Linotype" w:cs="Times New Roman"/>
          <w:i/>
          <w:szCs w:val="24"/>
          <w:lang w:val="es-ES" w:eastAsia="es-ES"/>
        </w:rPr>
        <w:t>Para ingresar al servicio público se requiere:</w:t>
      </w:r>
    </w:p>
    <w:p w14:paraId="1EC53BD1"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t>I. Presentar una solicitud utilizando la forma oficial que se autorice por la institución pública o dependencia correspondiente;</w:t>
      </w:r>
    </w:p>
    <w:p w14:paraId="0F94906E"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t>II</w:t>
      </w:r>
      <w:r w:rsidRPr="00FE3065">
        <w:rPr>
          <w:rFonts w:ascii="Palatino Linotype" w:eastAsia="Calibri" w:hAnsi="Palatino Linotype" w:cs="Times New Roman"/>
          <w:i/>
          <w:szCs w:val="24"/>
          <w:u w:val="single"/>
          <w:lang w:val="es-ES" w:eastAsia="es-ES"/>
        </w:rPr>
        <w:t>. Ser de nacionalidad mexicana, con la excepción prevista en el artículo 17 de la presente ley;</w:t>
      </w:r>
    </w:p>
    <w:p w14:paraId="517574B9"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t>III. Estar en pleno ejercicio de sus derechos civiles y políticos, en su caso;</w:t>
      </w:r>
    </w:p>
    <w:p w14:paraId="220BAFDB"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lastRenderedPageBreak/>
        <w:t>IV. Acreditar, cuando proceda, el cumplimiento de la Ley del Servicio Militar Nacional;</w:t>
      </w:r>
    </w:p>
    <w:p w14:paraId="35662573"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t>V. Derogada.</w:t>
      </w:r>
    </w:p>
    <w:p w14:paraId="2AB76BCB"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t>VI. No haber sido separado anteriormente del servicio por las causas previstas en el artículo 93 de la presente ley;</w:t>
      </w:r>
    </w:p>
    <w:p w14:paraId="59AF1B5E"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t>VII. Tener buena salud, lo que se comprobará con los certificados médicos correspondientes, en la forma en que se establezca en cada institución pública;</w:t>
      </w:r>
    </w:p>
    <w:p w14:paraId="2DB9D013"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t>VIII. Cumplir con los requisitos que se establezcan para los diferentes puestos;</w:t>
      </w:r>
    </w:p>
    <w:p w14:paraId="4C702418"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t>IX. Acreditar por medio de los exámenes correspondientes los conocimientos y aptitudes necesarios para el desempeño del puesto; y</w:t>
      </w:r>
    </w:p>
    <w:p w14:paraId="05259998"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t>X. No estar inhabilitado para el ejercicio del servicio público.</w:t>
      </w:r>
    </w:p>
    <w:p w14:paraId="0E820CC7"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t>XI. Presentar certificado expedido por la Unidad del Registro de Deudores Alimentarios Morosos en el que conste, si se encuentra inscrito o no en el mismo.</w:t>
      </w:r>
    </w:p>
    <w:p w14:paraId="2E30D662" w14:textId="77777777" w:rsidR="003C01F1" w:rsidRPr="00FE3065" w:rsidRDefault="003C01F1" w:rsidP="003C01F1">
      <w:pPr>
        <w:spacing w:after="0" w:line="240" w:lineRule="auto"/>
        <w:ind w:left="567" w:right="567"/>
        <w:jc w:val="both"/>
        <w:rPr>
          <w:rFonts w:ascii="Palatino Linotype" w:eastAsia="Calibri" w:hAnsi="Palatino Linotype" w:cs="Times New Roman"/>
          <w:bCs/>
          <w:i/>
          <w:szCs w:val="24"/>
          <w:lang w:val="es-ES" w:eastAsia="es-ES"/>
        </w:rPr>
      </w:pPr>
      <w:r w:rsidRPr="00FE3065">
        <w:rPr>
          <w:rFonts w:ascii="Palatino Linotype" w:eastAsia="Calibri" w:hAnsi="Palatino Linotype" w:cs="Times New Roman"/>
          <w:i/>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29D27E6" w14:textId="77777777" w:rsidR="003C01F1" w:rsidRPr="00FE3065" w:rsidRDefault="003C01F1" w:rsidP="003C01F1">
      <w:pPr>
        <w:spacing w:after="0" w:line="240" w:lineRule="auto"/>
        <w:ind w:left="567" w:right="567"/>
        <w:jc w:val="both"/>
        <w:rPr>
          <w:rFonts w:ascii="Palatino Linotype" w:eastAsia="Calibri" w:hAnsi="Palatino Linotype" w:cs="Times New Roman"/>
          <w:bCs/>
          <w:i/>
          <w:szCs w:val="24"/>
          <w:lang w:val="es-ES" w:eastAsia="es-ES"/>
        </w:rPr>
      </w:pPr>
    </w:p>
    <w:p w14:paraId="0210622C"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b/>
          <w:i/>
          <w:szCs w:val="24"/>
          <w:lang w:val="es-ES" w:eastAsia="es-ES"/>
        </w:rPr>
        <w:t>ARTÍCULO 98</w:t>
      </w:r>
      <w:r w:rsidRPr="00FE3065">
        <w:rPr>
          <w:rFonts w:ascii="Palatino Linotype" w:eastAsia="Calibri" w:hAnsi="Palatino Linotype" w:cs="Times New Roman"/>
          <w:i/>
          <w:szCs w:val="24"/>
          <w:lang w:val="es-ES" w:eastAsia="es-ES"/>
        </w:rPr>
        <w:t>. Son obligaciones de las instituciones públicas:</w:t>
      </w:r>
    </w:p>
    <w:p w14:paraId="4992EDA1"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val="es-ES" w:eastAsia="es-ES"/>
        </w:rPr>
      </w:pPr>
      <w:r w:rsidRPr="00FE3065">
        <w:rPr>
          <w:rFonts w:ascii="Palatino Linotype" w:eastAsia="Calibri" w:hAnsi="Palatino Linotype" w:cs="Times New Roman"/>
          <w:i/>
          <w:szCs w:val="24"/>
          <w:lang w:val="es-ES" w:eastAsia="es-ES"/>
        </w:rPr>
        <w:t>(…)</w:t>
      </w:r>
    </w:p>
    <w:p w14:paraId="24B30372" w14:textId="77777777" w:rsidR="003C01F1" w:rsidRPr="00FE3065" w:rsidRDefault="003C01F1" w:rsidP="003C01F1">
      <w:pPr>
        <w:spacing w:after="0" w:line="240" w:lineRule="auto"/>
        <w:ind w:left="567" w:right="567"/>
        <w:jc w:val="both"/>
        <w:rPr>
          <w:rFonts w:ascii="Palatino Linotype" w:eastAsia="Calibri" w:hAnsi="Palatino Linotype" w:cs="Times New Roman"/>
          <w:i/>
          <w:szCs w:val="24"/>
          <w:lang w:eastAsia="es-ES"/>
        </w:rPr>
      </w:pPr>
      <w:r w:rsidRPr="00FE3065">
        <w:rPr>
          <w:rFonts w:ascii="Palatino Linotype" w:eastAsia="Calibri" w:hAnsi="Palatino Linotype" w:cs="Times New Roman"/>
          <w:b/>
          <w:i/>
          <w:szCs w:val="24"/>
          <w:lang w:eastAsia="es-ES"/>
        </w:rPr>
        <w:t>XVII.</w:t>
      </w:r>
      <w:r w:rsidRPr="00FE3065">
        <w:rPr>
          <w:rFonts w:ascii="Palatino Linotype" w:eastAsia="Calibri" w:hAnsi="Palatino Linotype" w:cs="Times New Roman"/>
          <w:i/>
          <w:szCs w:val="24"/>
          <w:lang w:eastAsia="es-ES"/>
        </w:rPr>
        <w:t xml:space="preserve"> Integrar los expedientes de los servidores públicos y proporcionar las constancias que éstos soliciten para el trámite de los asuntos de su interés en los términos que señalen los ordenamientos respectivos.</w:t>
      </w:r>
    </w:p>
    <w:p w14:paraId="0298019D" w14:textId="77777777" w:rsidR="003C01F1" w:rsidRPr="00FE3065" w:rsidRDefault="003C01F1" w:rsidP="003C01F1">
      <w:pPr>
        <w:spacing w:after="0" w:line="240" w:lineRule="auto"/>
        <w:ind w:left="567" w:right="567"/>
        <w:jc w:val="both"/>
        <w:rPr>
          <w:rFonts w:ascii="Palatino Linotype" w:eastAsia="Calibri" w:hAnsi="Palatino Linotype" w:cs="Times New Roman"/>
          <w:szCs w:val="24"/>
          <w:lang w:eastAsia="es-ES"/>
        </w:rPr>
      </w:pPr>
      <w:r w:rsidRPr="00FE3065">
        <w:rPr>
          <w:rFonts w:ascii="Palatino Linotype" w:eastAsia="Calibri" w:hAnsi="Palatino Linotype" w:cs="Times New Roman"/>
          <w:i/>
          <w:szCs w:val="24"/>
          <w:lang w:eastAsia="es-ES"/>
        </w:rPr>
        <w:t>(…)</w:t>
      </w:r>
    </w:p>
    <w:p w14:paraId="1C82854E" w14:textId="77777777" w:rsidR="003C01F1" w:rsidRPr="00FE3065" w:rsidRDefault="003C01F1" w:rsidP="003C01F1">
      <w:pPr>
        <w:spacing w:after="0" w:line="240" w:lineRule="auto"/>
        <w:ind w:left="567" w:right="567"/>
        <w:jc w:val="right"/>
        <w:rPr>
          <w:rFonts w:ascii="Palatino Linotype" w:eastAsia="Calibri" w:hAnsi="Palatino Linotype" w:cs="Times New Roman"/>
          <w:szCs w:val="24"/>
          <w:lang w:eastAsia="es-ES"/>
        </w:rPr>
      </w:pPr>
      <w:r w:rsidRPr="00FE3065">
        <w:rPr>
          <w:rFonts w:ascii="Palatino Linotype" w:eastAsia="Calibri" w:hAnsi="Palatino Linotype" w:cs="Times New Roman"/>
          <w:szCs w:val="24"/>
          <w:lang w:eastAsia="es-ES"/>
        </w:rPr>
        <w:t>(Énfasis añadido)</w:t>
      </w:r>
    </w:p>
    <w:p w14:paraId="5640CDB0" w14:textId="77777777" w:rsidR="003C01F1" w:rsidRPr="00FE3065" w:rsidRDefault="003C01F1" w:rsidP="003C01F1">
      <w:pPr>
        <w:spacing w:after="0" w:line="360" w:lineRule="auto"/>
        <w:jc w:val="both"/>
        <w:rPr>
          <w:rFonts w:ascii="Palatino Linotype" w:eastAsia="Calibri" w:hAnsi="Palatino Linotype" w:cs="Times New Roman"/>
          <w:sz w:val="24"/>
          <w:szCs w:val="24"/>
          <w:lang w:val="es-ES_tradnl" w:eastAsia="es-ES"/>
        </w:rPr>
      </w:pPr>
    </w:p>
    <w:p w14:paraId="0F1FCD4E" w14:textId="77777777" w:rsidR="003C01F1" w:rsidRPr="00FE3065" w:rsidRDefault="003C01F1" w:rsidP="003C01F1">
      <w:pPr>
        <w:spacing w:after="0" w:line="360" w:lineRule="auto"/>
        <w:jc w:val="both"/>
        <w:rPr>
          <w:rFonts w:ascii="Palatino Linotype" w:eastAsia="Calibri" w:hAnsi="Palatino Linotype" w:cs="Times New Roman"/>
          <w:sz w:val="24"/>
          <w:szCs w:val="24"/>
          <w:lang w:val="es-ES_tradnl" w:eastAsia="es-ES"/>
        </w:rPr>
      </w:pPr>
      <w:r w:rsidRPr="00FE3065">
        <w:rPr>
          <w:rFonts w:ascii="Palatino Linotype" w:eastAsia="Calibri" w:hAnsi="Palatino Linotype" w:cs="Times New Roman"/>
          <w:sz w:val="24"/>
          <w:szCs w:val="24"/>
          <w:lang w:val="es-ES_tradnl" w:eastAsia="es-ES"/>
        </w:rPr>
        <w:t>De tal forma que es una obligación de las instituciones políticas el integrar los expedientes laborales de las personas que ingresen al servicio público, y que estos pueden contener los documentos que acrediten cubrir los requisitos establecidos en el artículo 47 de la Ley citada.</w:t>
      </w:r>
    </w:p>
    <w:p w14:paraId="5213E02F" w14:textId="77777777" w:rsidR="003C01F1" w:rsidRPr="00FE3065" w:rsidRDefault="003C01F1" w:rsidP="003C01F1">
      <w:pPr>
        <w:spacing w:after="0" w:line="360" w:lineRule="auto"/>
        <w:jc w:val="both"/>
        <w:rPr>
          <w:rFonts w:ascii="Palatino Linotype" w:eastAsia="Calibri" w:hAnsi="Palatino Linotype" w:cs="Times New Roman"/>
          <w:sz w:val="24"/>
          <w:szCs w:val="24"/>
          <w:lang w:val="es-ES_tradnl" w:eastAsia="es-ES"/>
        </w:rPr>
      </w:pPr>
    </w:p>
    <w:p w14:paraId="5F8C436A" w14:textId="77777777" w:rsidR="003C01F1" w:rsidRPr="00FE3065" w:rsidRDefault="003C01F1" w:rsidP="003C01F1">
      <w:pPr>
        <w:spacing w:after="0" w:line="360" w:lineRule="auto"/>
        <w:jc w:val="both"/>
        <w:rPr>
          <w:rFonts w:ascii="Palatino Linotype" w:eastAsia="Calibri" w:hAnsi="Palatino Linotype" w:cs="Times New Roman"/>
          <w:sz w:val="24"/>
          <w:szCs w:val="24"/>
          <w:lang w:val="es-ES" w:eastAsia="es-ES"/>
        </w:rPr>
      </w:pPr>
      <w:r w:rsidRPr="00FE3065">
        <w:rPr>
          <w:rFonts w:ascii="Palatino Linotype" w:eastAsia="Calibri" w:hAnsi="Palatino Linotype" w:cs="Times New Roman"/>
          <w:sz w:val="24"/>
          <w:szCs w:val="24"/>
          <w:lang w:val="es-ES_tradnl" w:eastAsia="es-ES"/>
        </w:rPr>
        <w:t>En ese sentido, existe la fuente obligacional para generar el expediente laboral en el cual debe obrar la información peticionada; sin embargo,</w:t>
      </w:r>
      <w:r w:rsidRPr="00FE3065">
        <w:rPr>
          <w:rFonts w:ascii="Palatino Linotype" w:eastAsia="Calibri" w:hAnsi="Palatino Linotype" w:cs="Times New Roman"/>
          <w:sz w:val="24"/>
          <w:szCs w:val="24"/>
          <w:lang w:val="es-ES" w:eastAsia="es-ES"/>
        </w:rPr>
        <w:t xml:space="preserve"> no se omite mencionar que ciertos documentos que pueden integrar el expediente son susceptibles de ser clasificados en su totalidad como información confidencial dada su naturaleza, entre </w:t>
      </w:r>
      <w:r w:rsidRPr="00FE3065">
        <w:rPr>
          <w:rFonts w:ascii="Palatino Linotype" w:eastAsia="Calibri" w:hAnsi="Palatino Linotype" w:cs="Times New Roman"/>
          <w:sz w:val="24"/>
          <w:szCs w:val="24"/>
          <w:lang w:val="es-ES" w:eastAsia="es-ES"/>
        </w:rPr>
        <w:lastRenderedPageBreak/>
        <w:t xml:space="preserve">los que se pueden identificar, de manera enunciativa más no limitativa, el </w:t>
      </w:r>
      <w:r w:rsidRPr="00FE3065">
        <w:rPr>
          <w:rFonts w:ascii="Palatino Linotype" w:eastAsia="Calibri" w:hAnsi="Palatino Linotype" w:cs="Times New Roman"/>
          <w:b/>
          <w:sz w:val="24"/>
          <w:szCs w:val="24"/>
          <w:lang w:val="es-ES" w:eastAsia="es-ES"/>
        </w:rPr>
        <w:t>acta de nacimiento</w:t>
      </w:r>
      <w:r w:rsidRPr="00FE3065">
        <w:rPr>
          <w:rFonts w:ascii="Palatino Linotype" w:eastAsia="Calibri" w:hAnsi="Palatino Linotype" w:cs="Times New Roman"/>
          <w:sz w:val="24"/>
          <w:szCs w:val="24"/>
          <w:lang w:val="es-ES" w:eastAsia="es-ES"/>
        </w:rPr>
        <w:t xml:space="preserve">, comprobantes de domicilio, cartilla militar, cartas de recomendación, certificados médicos y certificado de no deudor alimentario, entre otros. Por ende, el </w:t>
      </w:r>
      <w:r w:rsidRPr="00FE3065">
        <w:rPr>
          <w:rFonts w:ascii="Palatino Linotype" w:eastAsia="Calibri" w:hAnsi="Palatino Linotype" w:cs="Times New Roman"/>
          <w:b/>
          <w:sz w:val="24"/>
          <w:szCs w:val="24"/>
          <w:lang w:val="es-ES" w:eastAsia="es-ES"/>
        </w:rPr>
        <w:t>Sujeto Obligado</w:t>
      </w:r>
      <w:r w:rsidRPr="00FE3065">
        <w:rPr>
          <w:rFonts w:ascii="Palatino Linotype" w:eastAsia="Calibri" w:hAnsi="Palatino Linotype" w:cs="Times New Roman"/>
          <w:sz w:val="24"/>
          <w:szCs w:val="24"/>
          <w:lang w:val="es-ES" w:eastAsia="es-ES"/>
        </w:rPr>
        <w:t xml:space="preserve"> deberá sustentar dicha clasificación mediante el acuerdo que para tal efecto emita su Comité de Transparencia.</w:t>
      </w:r>
    </w:p>
    <w:p w14:paraId="23031945" w14:textId="77777777" w:rsidR="003C01F1" w:rsidRPr="00FE3065" w:rsidRDefault="003C01F1" w:rsidP="003C01F1">
      <w:pPr>
        <w:spacing w:after="0" w:line="360" w:lineRule="auto"/>
        <w:jc w:val="both"/>
        <w:rPr>
          <w:rFonts w:ascii="Palatino Linotype" w:eastAsia="Calibri" w:hAnsi="Palatino Linotype" w:cs="Times New Roman"/>
          <w:sz w:val="24"/>
          <w:szCs w:val="24"/>
          <w:lang w:val="es-ES" w:eastAsia="es-ES"/>
        </w:rPr>
      </w:pPr>
    </w:p>
    <w:p w14:paraId="48ED24C9" w14:textId="77777777" w:rsidR="003C01F1" w:rsidRPr="00FE3065" w:rsidRDefault="003C01F1" w:rsidP="003C01F1">
      <w:pPr>
        <w:spacing w:after="0" w:line="360" w:lineRule="auto"/>
        <w:jc w:val="both"/>
        <w:rPr>
          <w:rFonts w:ascii="Palatino Linotype" w:eastAsia="Calibri" w:hAnsi="Palatino Linotype" w:cs="Times New Roman"/>
          <w:sz w:val="24"/>
          <w:szCs w:val="24"/>
          <w:lang w:eastAsia="es-ES"/>
        </w:rPr>
      </w:pPr>
      <w:r w:rsidRPr="00FE3065">
        <w:rPr>
          <w:rFonts w:ascii="Palatino Linotype" w:eastAsia="Calibri" w:hAnsi="Palatino Linotype" w:cs="Times New Roman"/>
          <w:sz w:val="24"/>
          <w:szCs w:val="24"/>
          <w:lang w:val="es-ES" w:eastAsia="es-ES"/>
        </w:rPr>
        <w:t xml:space="preserve">Al respecto, para ejemplificar lo anterior, es viable </w:t>
      </w:r>
      <w:r w:rsidRPr="00FE3065">
        <w:rPr>
          <w:rFonts w:ascii="Palatino Linotype" w:eastAsia="Calibri" w:hAnsi="Palatino Linotype" w:cs="Times New Roman"/>
          <w:sz w:val="24"/>
          <w:szCs w:val="24"/>
          <w:lang w:eastAsia="es-ES"/>
        </w:rPr>
        <w:t>señalar los requisitos generales contenidos en los articulados 47, 48 y 49, de la Ley del Trabado de los Servidores Públicos del Estado de México y Municipios, así como el documento idóneo con el que se pudiera acreditar, son los siguientes:</w:t>
      </w:r>
    </w:p>
    <w:p w14:paraId="4CA9201D" w14:textId="77777777" w:rsidR="003C01F1" w:rsidRPr="00FE3065" w:rsidRDefault="003C01F1" w:rsidP="003C01F1">
      <w:pPr>
        <w:spacing w:after="0" w:line="360" w:lineRule="auto"/>
        <w:jc w:val="both"/>
        <w:rPr>
          <w:rFonts w:ascii="Palatino Linotype" w:eastAsia="Calibri" w:hAnsi="Palatino Linotype" w:cs="Times New Roman"/>
          <w:sz w:val="24"/>
          <w:szCs w:val="24"/>
          <w:lang w:eastAsia="es-ES"/>
        </w:rPr>
      </w:pPr>
    </w:p>
    <w:tbl>
      <w:tblPr>
        <w:tblStyle w:val="Tablaconcuadrcula"/>
        <w:tblW w:w="0" w:type="auto"/>
        <w:tblLook w:val="04A0" w:firstRow="1" w:lastRow="0" w:firstColumn="1" w:lastColumn="0" w:noHBand="0" w:noVBand="1"/>
      </w:tblPr>
      <w:tblGrid>
        <w:gridCol w:w="626"/>
        <w:gridCol w:w="3911"/>
        <w:gridCol w:w="2572"/>
        <w:gridCol w:w="1953"/>
      </w:tblGrid>
      <w:tr w:rsidR="003C01F1" w:rsidRPr="00FE3065" w14:paraId="43827781" w14:textId="77777777" w:rsidTr="003C01F1">
        <w:tc>
          <w:tcPr>
            <w:tcW w:w="626" w:type="dxa"/>
            <w:shd w:val="clear" w:color="auto" w:fill="D9D9D9"/>
          </w:tcPr>
          <w:p w14:paraId="0F41E45C"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No.</w:t>
            </w:r>
          </w:p>
        </w:tc>
        <w:tc>
          <w:tcPr>
            <w:tcW w:w="3911" w:type="dxa"/>
            <w:shd w:val="clear" w:color="auto" w:fill="D9D9D9"/>
            <w:vAlign w:val="center"/>
          </w:tcPr>
          <w:p w14:paraId="6DE25F82"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Requisito establecido en la Ley del Trabajo de los Servidores Públicos del Estado y Municipios</w:t>
            </w:r>
          </w:p>
        </w:tc>
        <w:tc>
          <w:tcPr>
            <w:tcW w:w="2572" w:type="dxa"/>
            <w:shd w:val="clear" w:color="auto" w:fill="D9D9D9"/>
            <w:vAlign w:val="center"/>
          </w:tcPr>
          <w:p w14:paraId="2076E003"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Documento que lo acredita</w:t>
            </w:r>
          </w:p>
        </w:tc>
        <w:tc>
          <w:tcPr>
            <w:tcW w:w="1953" w:type="dxa"/>
            <w:shd w:val="clear" w:color="auto" w:fill="D9D9D9"/>
            <w:vAlign w:val="center"/>
          </w:tcPr>
          <w:p w14:paraId="0B7C8838"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Clasificación de la Información</w:t>
            </w:r>
          </w:p>
        </w:tc>
      </w:tr>
      <w:tr w:rsidR="003C01F1" w:rsidRPr="00FE3065" w14:paraId="5DFC5395" w14:textId="77777777" w:rsidTr="003C01F1">
        <w:tc>
          <w:tcPr>
            <w:tcW w:w="626" w:type="dxa"/>
            <w:vAlign w:val="center"/>
          </w:tcPr>
          <w:p w14:paraId="7F2F5B50"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1</w:t>
            </w:r>
          </w:p>
        </w:tc>
        <w:tc>
          <w:tcPr>
            <w:tcW w:w="3911" w:type="dxa"/>
            <w:vAlign w:val="center"/>
          </w:tcPr>
          <w:p w14:paraId="56CF08E4"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Presentar una solicitud utilizando la forma oficial que se autorice por la institución pública o dependencia correspondiente.</w:t>
            </w:r>
          </w:p>
        </w:tc>
        <w:tc>
          <w:tcPr>
            <w:tcW w:w="2572" w:type="dxa"/>
            <w:vAlign w:val="center"/>
          </w:tcPr>
          <w:p w14:paraId="5F950458"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Solicitud de empleo, ficha curricular, currículum vitae o documento análogo</w:t>
            </w:r>
          </w:p>
        </w:tc>
        <w:tc>
          <w:tcPr>
            <w:tcW w:w="1953" w:type="dxa"/>
            <w:vAlign w:val="center"/>
          </w:tcPr>
          <w:p w14:paraId="72D484EC"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En versión Pública.</w:t>
            </w:r>
          </w:p>
        </w:tc>
      </w:tr>
      <w:tr w:rsidR="003C01F1" w:rsidRPr="00FE3065" w14:paraId="0CAAA782" w14:textId="77777777" w:rsidTr="003C01F1">
        <w:trPr>
          <w:trHeight w:val="517"/>
        </w:trPr>
        <w:tc>
          <w:tcPr>
            <w:tcW w:w="626" w:type="dxa"/>
            <w:vAlign w:val="center"/>
          </w:tcPr>
          <w:p w14:paraId="341F7317"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2</w:t>
            </w:r>
          </w:p>
        </w:tc>
        <w:tc>
          <w:tcPr>
            <w:tcW w:w="3911" w:type="dxa"/>
            <w:vAlign w:val="center"/>
          </w:tcPr>
          <w:p w14:paraId="358F0BC7"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Ser de nacionalidad mexicana.</w:t>
            </w:r>
          </w:p>
        </w:tc>
        <w:tc>
          <w:tcPr>
            <w:tcW w:w="2572" w:type="dxa"/>
            <w:vAlign w:val="center"/>
          </w:tcPr>
          <w:p w14:paraId="4BC3A3A4" w14:textId="77777777" w:rsidR="003C01F1" w:rsidRPr="00FE3065" w:rsidRDefault="003C01F1" w:rsidP="003C01F1">
            <w:pPr>
              <w:jc w:val="both"/>
              <w:rPr>
                <w:rFonts w:ascii="Palatino Linotype" w:eastAsia="Calibri" w:hAnsi="Palatino Linotype" w:cs="Times New Roman"/>
                <w:b/>
                <w:sz w:val="21"/>
                <w:szCs w:val="21"/>
                <w:u w:val="single"/>
                <w:lang w:val="es-ES" w:eastAsia="es-ES"/>
              </w:rPr>
            </w:pPr>
            <w:r w:rsidRPr="00FE3065">
              <w:rPr>
                <w:rFonts w:ascii="Palatino Linotype" w:eastAsia="Calibri" w:hAnsi="Palatino Linotype" w:cs="Times New Roman"/>
                <w:b/>
                <w:sz w:val="21"/>
                <w:szCs w:val="21"/>
                <w:u w:val="single"/>
                <w:lang w:val="es-ES" w:eastAsia="es-ES"/>
              </w:rPr>
              <w:t>Acta de nacimiento</w:t>
            </w:r>
          </w:p>
        </w:tc>
        <w:tc>
          <w:tcPr>
            <w:tcW w:w="1953" w:type="dxa"/>
            <w:vAlign w:val="center"/>
          </w:tcPr>
          <w:p w14:paraId="2B6995F5" w14:textId="77777777" w:rsidR="003C01F1" w:rsidRPr="00FE3065" w:rsidRDefault="003C01F1" w:rsidP="003C01F1">
            <w:pPr>
              <w:jc w:val="both"/>
              <w:rPr>
                <w:rFonts w:ascii="Palatino Linotype" w:eastAsia="Calibri" w:hAnsi="Palatino Linotype" w:cs="Times New Roman"/>
                <w:b/>
                <w:sz w:val="21"/>
                <w:szCs w:val="21"/>
                <w:u w:val="single"/>
                <w:lang w:val="es-ES" w:eastAsia="es-ES"/>
              </w:rPr>
            </w:pPr>
            <w:r w:rsidRPr="00FE3065">
              <w:rPr>
                <w:rFonts w:ascii="Palatino Linotype" w:eastAsia="Calibri" w:hAnsi="Palatino Linotype" w:cs="Times New Roman"/>
                <w:b/>
                <w:sz w:val="21"/>
                <w:szCs w:val="21"/>
                <w:u w:val="single"/>
                <w:lang w:val="es-ES" w:eastAsia="es-ES"/>
              </w:rPr>
              <w:t>Confidencial</w:t>
            </w:r>
          </w:p>
        </w:tc>
      </w:tr>
      <w:tr w:rsidR="003C01F1" w:rsidRPr="00FE3065" w14:paraId="23AD28E3" w14:textId="77777777" w:rsidTr="003C01F1">
        <w:tc>
          <w:tcPr>
            <w:tcW w:w="626" w:type="dxa"/>
            <w:vAlign w:val="center"/>
          </w:tcPr>
          <w:p w14:paraId="09E8CEFE"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3</w:t>
            </w:r>
          </w:p>
        </w:tc>
        <w:tc>
          <w:tcPr>
            <w:tcW w:w="3911" w:type="dxa"/>
            <w:vAlign w:val="center"/>
          </w:tcPr>
          <w:p w14:paraId="4359928E"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Estar en pleno ejercicio de sus derechos civiles y políticos.</w:t>
            </w:r>
          </w:p>
        </w:tc>
        <w:tc>
          <w:tcPr>
            <w:tcW w:w="2572" w:type="dxa"/>
            <w:vAlign w:val="center"/>
          </w:tcPr>
          <w:p w14:paraId="5E5838D6"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Derogado</w:t>
            </w:r>
          </w:p>
        </w:tc>
        <w:tc>
          <w:tcPr>
            <w:tcW w:w="1953" w:type="dxa"/>
            <w:vAlign w:val="center"/>
          </w:tcPr>
          <w:p w14:paraId="79894F1E"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N/A</w:t>
            </w:r>
          </w:p>
        </w:tc>
      </w:tr>
      <w:tr w:rsidR="003C01F1" w:rsidRPr="00FE3065" w14:paraId="74084994" w14:textId="77777777" w:rsidTr="003C01F1">
        <w:tc>
          <w:tcPr>
            <w:tcW w:w="626" w:type="dxa"/>
            <w:vAlign w:val="center"/>
          </w:tcPr>
          <w:p w14:paraId="45065106"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4</w:t>
            </w:r>
          </w:p>
        </w:tc>
        <w:tc>
          <w:tcPr>
            <w:tcW w:w="3911" w:type="dxa"/>
            <w:vAlign w:val="center"/>
          </w:tcPr>
          <w:p w14:paraId="1E5F34BD"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Acreditar, cuando proceda, el cumplimiento de la Ley del Servicio Militar Nacional.</w:t>
            </w:r>
          </w:p>
        </w:tc>
        <w:tc>
          <w:tcPr>
            <w:tcW w:w="2572" w:type="dxa"/>
            <w:vAlign w:val="center"/>
          </w:tcPr>
          <w:p w14:paraId="4576FD2B"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Cartilla de Servicio Militar</w:t>
            </w:r>
          </w:p>
        </w:tc>
        <w:tc>
          <w:tcPr>
            <w:tcW w:w="1953" w:type="dxa"/>
            <w:vAlign w:val="center"/>
          </w:tcPr>
          <w:p w14:paraId="00DB318B"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Confidencial</w:t>
            </w:r>
          </w:p>
        </w:tc>
      </w:tr>
      <w:tr w:rsidR="003C01F1" w:rsidRPr="00FE3065" w14:paraId="4F2E6ADC" w14:textId="77777777" w:rsidTr="003C01F1">
        <w:tc>
          <w:tcPr>
            <w:tcW w:w="626" w:type="dxa"/>
            <w:vAlign w:val="center"/>
          </w:tcPr>
          <w:p w14:paraId="7CFBB9C9"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5</w:t>
            </w:r>
          </w:p>
        </w:tc>
        <w:tc>
          <w:tcPr>
            <w:tcW w:w="3911" w:type="dxa"/>
            <w:vAlign w:val="center"/>
          </w:tcPr>
          <w:p w14:paraId="60134589"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No haber sido separado anteriormente del servicio por las causas previstas en el artículo 93 de la presente ley.</w:t>
            </w:r>
          </w:p>
        </w:tc>
        <w:tc>
          <w:tcPr>
            <w:tcW w:w="2572" w:type="dxa"/>
            <w:vAlign w:val="center"/>
          </w:tcPr>
          <w:p w14:paraId="5E5F79CD"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Manifestación bajo protesta de decir verdad.</w:t>
            </w:r>
          </w:p>
        </w:tc>
        <w:tc>
          <w:tcPr>
            <w:tcW w:w="1953" w:type="dxa"/>
            <w:vAlign w:val="center"/>
          </w:tcPr>
          <w:p w14:paraId="0FD08FEF"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Documento íntegro</w:t>
            </w:r>
          </w:p>
        </w:tc>
      </w:tr>
      <w:tr w:rsidR="003C01F1" w:rsidRPr="00FE3065" w14:paraId="7C0390E4" w14:textId="77777777" w:rsidTr="003C01F1">
        <w:tc>
          <w:tcPr>
            <w:tcW w:w="626" w:type="dxa"/>
            <w:vAlign w:val="center"/>
          </w:tcPr>
          <w:p w14:paraId="42C66C1D"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6</w:t>
            </w:r>
          </w:p>
        </w:tc>
        <w:tc>
          <w:tcPr>
            <w:tcW w:w="3911" w:type="dxa"/>
            <w:vAlign w:val="center"/>
          </w:tcPr>
          <w:p w14:paraId="512E677B"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Tener buena salud, lo que se comprobará con los certificados médicos.</w:t>
            </w:r>
          </w:p>
        </w:tc>
        <w:tc>
          <w:tcPr>
            <w:tcW w:w="2572" w:type="dxa"/>
            <w:vAlign w:val="center"/>
          </w:tcPr>
          <w:p w14:paraId="7C44B671"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Certificado Médico</w:t>
            </w:r>
          </w:p>
        </w:tc>
        <w:tc>
          <w:tcPr>
            <w:tcW w:w="1953" w:type="dxa"/>
            <w:vAlign w:val="center"/>
          </w:tcPr>
          <w:p w14:paraId="7318084E"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Confidencial</w:t>
            </w:r>
          </w:p>
        </w:tc>
      </w:tr>
      <w:tr w:rsidR="003C01F1" w:rsidRPr="00FE3065" w14:paraId="39B003E1" w14:textId="77777777" w:rsidTr="003C01F1">
        <w:tc>
          <w:tcPr>
            <w:tcW w:w="626" w:type="dxa"/>
            <w:vAlign w:val="center"/>
          </w:tcPr>
          <w:p w14:paraId="2FDA8512"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7</w:t>
            </w:r>
          </w:p>
        </w:tc>
        <w:tc>
          <w:tcPr>
            <w:tcW w:w="3911" w:type="dxa"/>
            <w:vAlign w:val="center"/>
          </w:tcPr>
          <w:p w14:paraId="6D2FE252"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Cumplir con los requisitos que se establezcan para los diferentes puestos.</w:t>
            </w:r>
          </w:p>
        </w:tc>
        <w:tc>
          <w:tcPr>
            <w:tcW w:w="2572" w:type="dxa"/>
            <w:vAlign w:val="center"/>
          </w:tcPr>
          <w:p w14:paraId="610A5B5F"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 xml:space="preserve">En este caso, son aplicables los documentos previstos </w:t>
            </w:r>
            <w:r w:rsidRPr="00FE3065">
              <w:rPr>
                <w:rFonts w:ascii="Palatino Linotype" w:eastAsia="Calibri" w:hAnsi="Palatino Linotype" w:cs="Times New Roman"/>
                <w:sz w:val="21"/>
                <w:szCs w:val="21"/>
                <w:lang w:val="es-ES" w:eastAsia="es-ES"/>
              </w:rPr>
              <w:lastRenderedPageBreak/>
              <w:t>por la Ley Orgánica Municipal del Estado de México y Municipios, en virtud de que se trata de ayuntamientos.</w:t>
            </w:r>
          </w:p>
        </w:tc>
        <w:tc>
          <w:tcPr>
            <w:tcW w:w="1953" w:type="dxa"/>
            <w:vAlign w:val="center"/>
          </w:tcPr>
          <w:p w14:paraId="656047D1"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lastRenderedPageBreak/>
              <w:t>Documento íntegro</w:t>
            </w:r>
          </w:p>
        </w:tc>
      </w:tr>
      <w:tr w:rsidR="003C01F1" w:rsidRPr="00FE3065" w14:paraId="799B1515" w14:textId="77777777" w:rsidTr="003C01F1">
        <w:tc>
          <w:tcPr>
            <w:tcW w:w="626" w:type="dxa"/>
            <w:vAlign w:val="center"/>
          </w:tcPr>
          <w:p w14:paraId="3091983F"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8</w:t>
            </w:r>
          </w:p>
        </w:tc>
        <w:tc>
          <w:tcPr>
            <w:tcW w:w="3911" w:type="dxa"/>
            <w:vAlign w:val="center"/>
          </w:tcPr>
          <w:p w14:paraId="5C8A63A1"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Acreditar por medio de los exámenes correspondientes los conocimientos y aptitudes necesarios para el desempeño del puesto.</w:t>
            </w:r>
          </w:p>
        </w:tc>
        <w:tc>
          <w:tcPr>
            <w:tcW w:w="2572" w:type="dxa"/>
            <w:vAlign w:val="center"/>
          </w:tcPr>
          <w:p w14:paraId="441D00EA"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El documento obtenido por haber acreditado los exámenes de oposición o de conocimientos o aptitudes necesarios para ejercer el cargo.</w:t>
            </w:r>
          </w:p>
        </w:tc>
        <w:tc>
          <w:tcPr>
            <w:tcW w:w="1953" w:type="dxa"/>
            <w:vAlign w:val="center"/>
          </w:tcPr>
          <w:p w14:paraId="27B8DA4A"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En versión Pública.</w:t>
            </w:r>
          </w:p>
        </w:tc>
      </w:tr>
      <w:tr w:rsidR="003C01F1" w:rsidRPr="00FE3065" w14:paraId="798B250A" w14:textId="77777777" w:rsidTr="003C01F1">
        <w:tc>
          <w:tcPr>
            <w:tcW w:w="626" w:type="dxa"/>
            <w:vAlign w:val="center"/>
          </w:tcPr>
          <w:p w14:paraId="4D84BC6A"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9</w:t>
            </w:r>
          </w:p>
        </w:tc>
        <w:tc>
          <w:tcPr>
            <w:tcW w:w="3911" w:type="dxa"/>
            <w:vAlign w:val="center"/>
          </w:tcPr>
          <w:p w14:paraId="783D1D06"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No estar inhabilitado para el ejercicio del servicio público.</w:t>
            </w:r>
          </w:p>
        </w:tc>
        <w:tc>
          <w:tcPr>
            <w:tcW w:w="2572" w:type="dxa"/>
            <w:vAlign w:val="center"/>
          </w:tcPr>
          <w:p w14:paraId="5B8F6C4F"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Constancia de no inhabilitación.</w:t>
            </w:r>
          </w:p>
        </w:tc>
        <w:tc>
          <w:tcPr>
            <w:tcW w:w="1953" w:type="dxa"/>
            <w:vAlign w:val="center"/>
          </w:tcPr>
          <w:p w14:paraId="283AF9BA"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Documento íntegro</w:t>
            </w:r>
          </w:p>
        </w:tc>
      </w:tr>
      <w:tr w:rsidR="003C01F1" w:rsidRPr="00FE3065" w14:paraId="7706AD1C" w14:textId="77777777" w:rsidTr="003C01F1">
        <w:tc>
          <w:tcPr>
            <w:tcW w:w="626" w:type="dxa"/>
            <w:vAlign w:val="center"/>
          </w:tcPr>
          <w:p w14:paraId="6A18F3FB"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10</w:t>
            </w:r>
          </w:p>
        </w:tc>
        <w:tc>
          <w:tcPr>
            <w:tcW w:w="3911" w:type="dxa"/>
            <w:vAlign w:val="center"/>
          </w:tcPr>
          <w:p w14:paraId="5A54CE0E"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Presentar certificado expedido por la Unidad del Registro de Deudores Alimentarios Morosos en el que conste, si se encuentra inscrito o no en el mismo.</w:t>
            </w:r>
          </w:p>
        </w:tc>
        <w:tc>
          <w:tcPr>
            <w:tcW w:w="2572" w:type="dxa"/>
            <w:vAlign w:val="center"/>
          </w:tcPr>
          <w:p w14:paraId="0271E22E"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Certificado de No Deudor Alimentario Moroso.</w:t>
            </w:r>
          </w:p>
        </w:tc>
        <w:tc>
          <w:tcPr>
            <w:tcW w:w="1953" w:type="dxa"/>
            <w:vAlign w:val="center"/>
          </w:tcPr>
          <w:p w14:paraId="65FEB22F"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Confidencial</w:t>
            </w:r>
          </w:p>
        </w:tc>
      </w:tr>
      <w:tr w:rsidR="003C01F1" w:rsidRPr="00FE3065" w14:paraId="58517508" w14:textId="77777777" w:rsidTr="003C01F1">
        <w:tc>
          <w:tcPr>
            <w:tcW w:w="626" w:type="dxa"/>
            <w:shd w:val="clear" w:color="auto" w:fill="auto"/>
            <w:vAlign w:val="center"/>
          </w:tcPr>
          <w:p w14:paraId="562BFB90" w14:textId="77777777" w:rsidR="003C01F1" w:rsidRPr="00FE3065" w:rsidRDefault="003C01F1" w:rsidP="003C01F1">
            <w:pPr>
              <w:jc w:val="both"/>
              <w:rPr>
                <w:rFonts w:ascii="Palatino Linotype" w:eastAsia="Calibri" w:hAnsi="Palatino Linotype" w:cs="Times New Roman"/>
                <w:b/>
                <w:sz w:val="21"/>
                <w:szCs w:val="21"/>
                <w:lang w:val="es-ES" w:eastAsia="es-ES"/>
              </w:rPr>
            </w:pPr>
            <w:r w:rsidRPr="00FE3065">
              <w:rPr>
                <w:rFonts w:ascii="Palatino Linotype" w:eastAsia="Calibri" w:hAnsi="Palatino Linotype" w:cs="Times New Roman"/>
                <w:b/>
                <w:sz w:val="21"/>
                <w:szCs w:val="21"/>
                <w:lang w:val="es-ES" w:eastAsia="es-ES"/>
              </w:rPr>
              <w:t>11</w:t>
            </w:r>
          </w:p>
        </w:tc>
        <w:tc>
          <w:tcPr>
            <w:tcW w:w="3911" w:type="dxa"/>
            <w:shd w:val="clear" w:color="auto" w:fill="auto"/>
            <w:vAlign w:val="center"/>
          </w:tcPr>
          <w:p w14:paraId="705EAED5"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Para iniciar la prestación de los servicios</w:t>
            </w:r>
          </w:p>
        </w:tc>
        <w:tc>
          <w:tcPr>
            <w:tcW w:w="2572" w:type="dxa"/>
            <w:shd w:val="clear" w:color="auto" w:fill="auto"/>
            <w:vAlign w:val="center"/>
          </w:tcPr>
          <w:p w14:paraId="7B661451"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Nombramiento, contrato o formato único de Movimientos de Personal.</w:t>
            </w:r>
          </w:p>
        </w:tc>
        <w:tc>
          <w:tcPr>
            <w:tcW w:w="1953" w:type="dxa"/>
            <w:vAlign w:val="center"/>
          </w:tcPr>
          <w:p w14:paraId="162659D8" w14:textId="77777777" w:rsidR="003C01F1" w:rsidRPr="00FE3065" w:rsidRDefault="003C01F1" w:rsidP="003C01F1">
            <w:pPr>
              <w:jc w:val="both"/>
              <w:rPr>
                <w:rFonts w:ascii="Palatino Linotype" w:eastAsia="Calibri" w:hAnsi="Palatino Linotype" w:cs="Times New Roman"/>
                <w:sz w:val="21"/>
                <w:szCs w:val="21"/>
                <w:lang w:val="es-ES" w:eastAsia="es-ES"/>
              </w:rPr>
            </w:pPr>
            <w:r w:rsidRPr="00FE3065">
              <w:rPr>
                <w:rFonts w:ascii="Palatino Linotype" w:eastAsia="Calibri" w:hAnsi="Palatino Linotype" w:cs="Times New Roman"/>
                <w:sz w:val="21"/>
                <w:szCs w:val="21"/>
                <w:lang w:val="es-ES" w:eastAsia="es-ES"/>
              </w:rPr>
              <w:t>En versión Pública.</w:t>
            </w:r>
          </w:p>
        </w:tc>
      </w:tr>
    </w:tbl>
    <w:p w14:paraId="48038B46" w14:textId="77777777" w:rsidR="003C01F1" w:rsidRPr="00FE3065" w:rsidRDefault="003C01F1" w:rsidP="003C01F1">
      <w:pPr>
        <w:spacing w:after="0" w:line="360" w:lineRule="auto"/>
        <w:jc w:val="both"/>
        <w:rPr>
          <w:rFonts w:ascii="Palatino Linotype" w:eastAsia="Calibri" w:hAnsi="Palatino Linotype" w:cs="Times New Roman"/>
          <w:sz w:val="24"/>
          <w:szCs w:val="24"/>
          <w:lang w:eastAsia="es-ES"/>
        </w:rPr>
      </w:pPr>
    </w:p>
    <w:p w14:paraId="4B02CE53" w14:textId="77777777" w:rsidR="003C01F1" w:rsidRPr="00FE3065" w:rsidRDefault="003C01F1" w:rsidP="003C01F1">
      <w:pPr>
        <w:spacing w:after="0" w:line="360" w:lineRule="auto"/>
        <w:jc w:val="both"/>
        <w:rPr>
          <w:rFonts w:ascii="Palatino Linotype" w:eastAsia="Calibri" w:hAnsi="Palatino Linotype" w:cs="Times New Roman"/>
          <w:sz w:val="24"/>
          <w:szCs w:val="24"/>
          <w:lang w:val="es-ES" w:eastAsia="es-ES"/>
        </w:rPr>
      </w:pPr>
      <w:r w:rsidRPr="00FE3065">
        <w:rPr>
          <w:rFonts w:ascii="Palatino Linotype" w:eastAsia="Calibri" w:hAnsi="Palatino Linotype" w:cs="Times New Roman"/>
          <w:sz w:val="24"/>
          <w:szCs w:val="24"/>
          <w:lang w:val="es-ES" w:eastAsia="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45B23472" w14:textId="77777777" w:rsidR="003C01F1" w:rsidRPr="00FE3065" w:rsidRDefault="003C01F1" w:rsidP="003C01F1">
      <w:pPr>
        <w:spacing w:after="0" w:line="360" w:lineRule="auto"/>
        <w:jc w:val="both"/>
        <w:rPr>
          <w:rFonts w:ascii="Palatino Linotype" w:eastAsia="Calibri" w:hAnsi="Palatino Linotype" w:cs="Times New Roman"/>
          <w:sz w:val="24"/>
          <w:szCs w:val="24"/>
          <w:lang w:val="es-ES" w:eastAsia="es-ES"/>
        </w:rPr>
      </w:pPr>
    </w:p>
    <w:p w14:paraId="7DE71D73" w14:textId="04BA3242" w:rsidR="003C01F1" w:rsidRPr="00FE3065" w:rsidRDefault="009C496A" w:rsidP="003C01F1">
      <w:pPr>
        <w:spacing w:after="0" w:line="360" w:lineRule="auto"/>
        <w:jc w:val="both"/>
        <w:rPr>
          <w:rFonts w:ascii="Palatino Linotype" w:eastAsia="Calibri" w:hAnsi="Palatino Linotype" w:cs="Times New Roman"/>
          <w:sz w:val="24"/>
          <w:szCs w:val="24"/>
          <w:lang w:val="es-ES_tradnl" w:eastAsia="es-ES"/>
        </w:rPr>
      </w:pPr>
      <w:r w:rsidRPr="00FE3065">
        <w:rPr>
          <w:rFonts w:ascii="Palatino Linotype" w:eastAsia="Calibri" w:hAnsi="Palatino Linotype" w:cs="Times New Roman"/>
          <w:sz w:val="24"/>
          <w:szCs w:val="24"/>
          <w:lang w:val="es-ES_tradnl" w:eastAsia="es-ES"/>
        </w:rPr>
        <w:t xml:space="preserve">Es así que el acta de nacimiento se trata de un documento </w:t>
      </w:r>
      <w:r w:rsidR="003C01F1" w:rsidRPr="00FE3065">
        <w:rPr>
          <w:rFonts w:ascii="Palatino Linotype" w:eastAsia="Calibri" w:hAnsi="Palatino Linotype" w:cs="Times New Roman"/>
          <w:sz w:val="24"/>
          <w:szCs w:val="24"/>
          <w:lang w:val="es-ES_tradnl" w:eastAsia="es-ES"/>
        </w:rPr>
        <w:t xml:space="preserve">que si bien </w:t>
      </w:r>
      <w:r w:rsidRPr="00FE3065">
        <w:rPr>
          <w:rFonts w:ascii="Palatino Linotype" w:eastAsia="Calibri" w:hAnsi="Palatino Linotype" w:cs="Times New Roman"/>
          <w:sz w:val="24"/>
          <w:szCs w:val="24"/>
          <w:lang w:val="es-ES_tradnl" w:eastAsia="es-ES"/>
        </w:rPr>
        <w:t>es administrado</w:t>
      </w:r>
      <w:r w:rsidR="003C01F1" w:rsidRPr="00FE3065">
        <w:rPr>
          <w:rFonts w:ascii="Palatino Linotype" w:eastAsia="Calibri" w:hAnsi="Palatino Linotype" w:cs="Times New Roman"/>
          <w:sz w:val="24"/>
          <w:szCs w:val="24"/>
          <w:lang w:val="es-ES_tradnl" w:eastAsia="es-ES"/>
        </w:rPr>
        <w:t xml:space="preserve"> por el Sujeto Obligado, la calidad total de la información contenida</w:t>
      </w:r>
      <w:r w:rsidRPr="00FE3065">
        <w:rPr>
          <w:rFonts w:ascii="Palatino Linotype" w:eastAsia="Calibri" w:hAnsi="Palatino Linotype" w:cs="Times New Roman"/>
          <w:sz w:val="24"/>
          <w:szCs w:val="24"/>
          <w:lang w:val="es-ES_tradnl" w:eastAsia="es-ES"/>
        </w:rPr>
        <w:t xml:space="preserve"> en el</w:t>
      </w:r>
      <w:r w:rsidR="003C01F1" w:rsidRPr="00FE3065">
        <w:rPr>
          <w:rFonts w:ascii="Palatino Linotype" w:eastAsia="Calibri" w:hAnsi="Palatino Linotype" w:cs="Times New Roman"/>
          <w:sz w:val="24"/>
          <w:szCs w:val="24"/>
          <w:lang w:val="es-ES_tradnl" w:eastAsia="es-ES"/>
        </w:rPr>
        <w:t xml:space="preserve">, es de carácter confidencial, derivado que es de su esfera personal, atendiendo que contiene nombres </w:t>
      </w:r>
      <w:r w:rsidRPr="00FE3065">
        <w:rPr>
          <w:rFonts w:ascii="Palatino Linotype" w:eastAsia="Calibri" w:hAnsi="Palatino Linotype" w:cs="Times New Roman"/>
          <w:sz w:val="24"/>
          <w:szCs w:val="24"/>
          <w:lang w:val="es-ES_tradnl" w:eastAsia="es-ES"/>
        </w:rPr>
        <w:t>de sus familiares ascendientes, circunstancia</w:t>
      </w:r>
      <w:r w:rsidR="003C01F1" w:rsidRPr="00FE3065">
        <w:rPr>
          <w:rFonts w:ascii="Palatino Linotype" w:eastAsia="Calibri" w:hAnsi="Palatino Linotype" w:cs="Times New Roman"/>
          <w:sz w:val="24"/>
          <w:szCs w:val="24"/>
          <w:lang w:val="es-ES_tradnl" w:eastAsia="es-ES"/>
        </w:rPr>
        <w:t xml:space="preserve"> que de ser publicitada, pudiera causar un </w:t>
      </w:r>
      <w:r w:rsidR="003C01F1" w:rsidRPr="00FE3065">
        <w:rPr>
          <w:rFonts w:ascii="Palatino Linotype" w:eastAsia="Calibri" w:hAnsi="Palatino Linotype" w:cs="Times New Roman"/>
          <w:sz w:val="24"/>
          <w:szCs w:val="24"/>
          <w:lang w:val="es-ES_tradnl" w:eastAsia="es-ES"/>
        </w:rPr>
        <w:lastRenderedPageBreak/>
        <w:t>daño al honor y su integridad, consecuentemente, lo correcto es que sea clasificado</w:t>
      </w:r>
      <w:r w:rsidRPr="00FE3065">
        <w:rPr>
          <w:rFonts w:ascii="Palatino Linotype" w:eastAsia="Calibri" w:hAnsi="Palatino Linotype" w:cs="Times New Roman"/>
          <w:sz w:val="24"/>
          <w:szCs w:val="24"/>
          <w:lang w:val="es-ES_tradnl" w:eastAsia="es-ES"/>
        </w:rPr>
        <w:t xml:space="preserve"> como confidencial</w:t>
      </w:r>
      <w:r w:rsidR="003C01F1" w:rsidRPr="00FE3065">
        <w:rPr>
          <w:rFonts w:ascii="Palatino Linotype" w:eastAsia="Calibri" w:hAnsi="Palatino Linotype" w:cs="Times New Roman"/>
          <w:sz w:val="24"/>
          <w:szCs w:val="24"/>
          <w:lang w:val="es-ES_tradnl" w:eastAsia="es-ES"/>
        </w:rPr>
        <w:t xml:space="preserve"> en su totalidad.</w:t>
      </w:r>
    </w:p>
    <w:p w14:paraId="11E54AE1" w14:textId="77777777" w:rsidR="003C01F1" w:rsidRPr="00FE3065" w:rsidRDefault="003C01F1" w:rsidP="003C01F1">
      <w:pPr>
        <w:spacing w:after="0" w:line="360" w:lineRule="auto"/>
        <w:ind w:left="708" w:hanging="708"/>
        <w:jc w:val="both"/>
        <w:rPr>
          <w:rFonts w:ascii="Palatino Linotype" w:eastAsia="Calibri" w:hAnsi="Palatino Linotype" w:cs="Times New Roman"/>
          <w:sz w:val="24"/>
          <w:szCs w:val="24"/>
          <w:lang w:val="es-ES_tradnl" w:eastAsia="es-ES"/>
        </w:rPr>
      </w:pPr>
    </w:p>
    <w:p w14:paraId="2476547C" w14:textId="77777777" w:rsidR="003C01F1" w:rsidRPr="00FE3065" w:rsidRDefault="003C01F1" w:rsidP="003C01F1">
      <w:pPr>
        <w:spacing w:after="0" w:line="360" w:lineRule="auto"/>
        <w:jc w:val="both"/>
        <w:rPr>
          <w:rFonts w:ascii="Palatino Linotype" w:eastAsia="Calibri" w:hAnsi="Palatino Linotype" w:cs="Times New Roman"/>
          <w:sz w:val="24"/>
          <w:szCs w:val="24"/>
          <w:lang w:val="es-ES_tradnl" w:eastAsia="es-ES"/>
        </w:rPr>
      </w:pPr>
      <w:r w:rsidRPr="00FE3065">
        <w:rPr>
          <w:rFonts w:ascii="Palatino Linotype" w:eastAsia="Calibri" w:hAnsi="Palatino Linotype" w:cs="Times New Roman"/>
          <w:sz w:val="24"/>
          <w:szCs w:val="24"/>
          <w:lang w:val="es-ES_tradnl" w:eastAsia="es-ES"/>
        </w:rPr>
        <w:t xml:space="preserve">Con base en las consideraciones de hecho y de derecho señaladas en párrafo anteriores, se tiene por acreditado que si bien el </w:t>
      </w:r>
      <w:r w:rsidRPr="00FE3065">
        <w:rPr>
          <w:rFonts w:ascii="Palatino Linotype" w:eastAsia="Calibri" w:hAnsi="Palatino Linotype" w:cs="Times New Roman"/>
          <w:b/>
          <w:sz w:val="24"/>
          <w:szCs w:val="24"/>
          <w:lang w:val="es-ES_tradnl" w:eastAsia="es-ES"/>
        </w:rPr>
        <w:t>Sujeto Obligado</w:t>
      </w:r>
      <w:r w:rsidRPr="00FE3065">
        <w:rPr>
          <w:rFonts w:ascii="Palatino Linotype" w:eastAsia="Calibri" w:hAnsi="Palatino Linotype" w:cs="Times New Roman"/>
          <w:sz w:val="24"/>
          <w:szCs w:val="24"/>
          <w:lang w:val="es-ES_tradnl" w:eastAsia="es-ES"/>
        </w:rPr>
        <w:t xml:space="preserve"> pretendió hacer entrega de la información peticionada, empero la misma fue proporcionada en versión pública de manera deficiente, por lo que resulta dable ordenar su entrega, debiendo observar lo relativo a la clasificación de los datos de carácter sensible y confidencial, en términos tanto de la Ley de Transparencia y Acceso a la Información Pública del Estado de México y Municipios, como de la Ley de Protección de Datos Personales en posesión de Sujetos Obligados del Estado de México y Municipios.</w:t>
      </w:r>
    </w:p>
    <w:p w14:paraId="26980482" w14:textId="77777777" w:rsidR="00E471D2" w:rsidRPr="00FE3065" w:rsidRDefault="00E471D2" w:rsidP="003C01F1">
      <w:pPr>
        <w:spacing w:after="0" w:line="360" w:lineRule="auto"/>
        <w:jc w:val="both"/>
        <w:rPr>
          <w:rFonts w:ascii="Palatino Linotype" w:eastAsia="Calibri" w:hAnsi="Palatino Linotype" w:cs="Times New Roman"/>
          <w:sz w:val="24"/>
          <w:szCs w:val="24"/>
          <w:lang w:val="es-ES_tradnl" w:eastAsia="es-ES"/>
        </w:rPr>
      </w:pPr>
    </w:p>
    <w:p w14:paraId="2D37587A" w14:textId="4933D1E0" w:rsidR="00E471D2" w:rsidRPr="00FE3065" w:rsidRDefault="00E471D2" w:rsidP="00E471D2">
      <w:pPr>
        <w:spacing w:line="360" w:lineRule="auto"/>
        <w:jc w:val="both"/>
        <w:rPr>
          <w:rFonts w:ascii="Palatino Linotype" w:hAnsi="Palatino Linotype" w:cs="Arial"/>
          <w:i/>
          <w:color w:val="000000" w:themeColor="text1"/>
          <w:sz w:val="24"/>
          <w:szCs w:val="24"/>
          <w:lang w:eastAsia="es-ES"/>
        </w:rPr>
      </w:pPr>
      <w:r w:rsidRPr="00FE3065">
        <w:rPr>
          <w:rFonts w:ascii="Palatino Linotype" w:hAnsi="Palatino Linotype" w:cs="Arial"/>
          <w:color w:val="000000" w:themeColor="text1"/>
          <w:sz w:val="24"/>
          <w:szCs w:val="24"/>
        </w:rPr>
        <w:t xml:space="preserve">Por último, </w:t>
      </w:r>
      <w:r w:rsidRPr="00FE3065">
        <w:rPr>
          <w:rFonts w:ascii="Palatino Linotype" w:eastAsia="Times New Roman" w:hAnsi="Palatino Linotype" w:cs="Arial"/>
          <w:color w:val="000000" w:themeColor="text1"/>
          <w:sz w:val="24"/>
          <w:szCs w:val="24"/>
        </w:rPr>
        <w:t>respecto de las manifestaciones</w:t>
      </w:r>
      <w:r w:rsidRPr="00FE3065">
        <w:rPr>
          <w:rFonts w:ascii="Palatino Linotype" w:eastAsia="Arial Unicode MS" w:hAnsi="Palatino Linotype" w:cs="Arial"/>
          <w:color w:val="000000" w:themeColor="text1"/>
          <w:sz w:val="24"/>
          <w:szCs w:val="24"/>
        </w:rPr>
        <w:t xml:space="preserve"> realizadas por el </w:t>
      </w:r>
      <w:r w:rsidRPr="00FE3065">
        <w:rPr>
          <w:rFonts w:ascii="Palatino Linotype" w:hAnsi="Palatino Linotype"/>
          <w:color w:val="000000" w:themeColor="text1"/>
          <w:sz w:val="24"/>
          <w:szCs w:val="24"/>
        </w:rPr>
        <w:t>Recurrente</w:t>
      </w:r>
      <w:r w:rsidRPr="00FE3065">
        <w:rPr>
          <w:rFonts w:ascii="Palatino Linotype" w:eastAsia="Arial Unicode MS" w:hAnsi="Palatino Linotype" w:cs="Arial"/>
          <w:b/>
          <w:color w:val="000000" w:themeColor="text1"/>
          <w:sz w:val="24"/>
          <w:szCs w:val="24"/>
        </w:rPr>
        <w:t xml:space="preserve"> </w:t>
      </w:r>
      <w:r w:rsidRPr="00FE3065">
        <w:rPr>
          <w:rFonts w:ascii="Palatino Linotype" w:eastAsia="Arial Unicode MS" w:hAnsi="Palatino Linotype" w:cs="Arial"/>
          <w:color w:val="000000" w:themeColor="text1"/>
          <w:sz w:val="24"/>
          <w:szCs w:val="24"/>
        </w:rPr>
        <w:t xml:space="preserve">como razones o motivos de </w:t>
      </w:r>
      <w:r w:rsidRPr="00FE3065">
        <w:rPr>
          <w:rFonts w:ascii="Palatino Linotype" w:hAnsi="Palatino Linotype" w:cs="Arial"/>
          <w:color w:val="000000" w:themeColor="text1"/>
          <w:sz w:val="24"/>
          <w:szCs w:val="24"/>
          <w:lang w:eastAsia="es-CO"/>
        </w:rPr>
        <w:t>inconformidad para el caso del Recurso de Revisión 15005/INFOEM/IP/RR/2022</w:t>
      </w:r>
      <w:r w:rsidRPr="00FE3065">
        <w:rPr>
          <w:rFonts w:ascii="Palatino Linotype" w:eastAsia="Arial Unicode MS" w:hAnsi="Palatino Linotype" w:cs="Arial"/>
          <w:color w:val="000000" w:themeColor="text1"/>
          <w:sz w:val="24"/>
          <w:szCs w:val="24"/>
        </w:rPr>
        <w:t xml:space="preserve">, consistentes en </w:t>
      </w:r>
      <w:r w:rsidRPr="00FE3065">
        <w:rPr>
          <w:rFonts w:ascii="Palatino Linotype" w:hAnsi="Palatino Linotype" w:cs="Arial"/>
          <w:i/>
          <w:color w:val="000000" w:themeColor="text1"/>
          <w:sz w:val="24"/>
          <w:szCs w:val="24"/>
          <w:lang w:eastAsia="es-ES"/>
        </w:rPr>
        <w:t xml:space="preserve">“…De seguir en el hecho usted como titular de transparencia solicito al contralor interno se le palique a usted el medio de apremio conforme lo siguiente: son las Faltas Administrativas No Graves, plasmadas en el artículo 50 fracciones I y X de la Ley de Responsabilidades Administrativas de los Servidores Públicos del Estado de México y Municipios, que a la letra dicen: “Artículo 50. Incurre en falta administrativa no grave, el servidor público que con sus actos u omisiones, incumpla o transgreda las obligaciones siguientes:” “ 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 “X. Observar buena conducta en su empleo, cargo o comisión tratando con respeto, diligencia, imparcialidad y rectitud a las personas y servidores públicos </w:t>
      </w:r>
      <w:r w:rsidRPr="00FE3065">
        <w:rPr>
          <w:rFonts w:ascii="Palatino Linotype" w:hAnsi="Palatino Linotype" w:cs="Arial"/>
          <w:i/>
          <w:color w:val="000000" w:themeColor="text1"/>
          <w:sz w:val="24"/>
          <w:szCs w:val="24"/>
          <w:lang w:eastAsia="es-ES"/>
        </w:rPr>
        <w:lastRenderedPageBreak/>
        <w:t xml:space="preserve">con los que tenga relación con motivo de éste…”; </w:t>
      </w:r>
      <w:r w:rsidRPr="00FE3065">
        <w:rPr>
          <w:rFonts w:ascii="Palatino Linotype" w:hAnsi="Palatino Linotype" w:cs="Arial"/>
          <w:color w:val="000000" w:themeColor="text1"/>
          <w:sz w:val="24"/>
          <w:szCs w:val="24"/>
          <w:lang w:eastAsia="es-ES"/>
        </w:rPr>
        <w:t>mientras que para el caso del Recurso de Revisión 15024/INFOEM/IP/RR/2022 “…</w:t>
      </w:r>
      <w:r w:rsidRPr="00FE3065">
        <w:rPr>
          <w:rFonts w:ascii="Palatino Linotype" w:hAnsi="Palatino Linotype" w:cs="Arial"/>
          <w:i/>
          <w:color w:val="000000" w:themeColor="text1"/>
          <w:sz w:val="24"/>
          <w:szCs w:val="24"/>
          <w:lang w:eastAsia="es-ES"/>
        </w:rPr>
        <w:t>en su caso se proedera conforme a derecho en contra de la titular de la unidad de transparencia, quien no sigue los debidos procesos conforme lo establece LEY GENERAL DE TRANSPARENCIA Y ACCESO A LA INFORMACIÓN PÚBLICA</w:t>
      </w:r>
      <w:r w:rsidRPr="00FE3065">
        <w:rPr>
          <w:rFonts w:ascii="Palatino Linotype" w:hAnsi="Palatino Linotype" w:cs="Arial"/>
          <w:color w:val="000000" w:themeColor="text1"/>
          <w:sz w:val="24"/>
          <w:szCs w:val="24"/>
          <w:lang w:eastAsia="es-ES"/>
        </w:rPr>
        <w:t>…”</w:t>
      </w:r>
      <w:r w:rsidRPr="00FE3065">
        <w:rPr>
          <w:rFonts w:ascii="Palatino Linotype" w:hAnsi="Palatino Linotype" w:cs="Arial"/>
          <w:i/>
          <w:color w:val="000000" w:themeColor="text1"/>
          <w:sz w:val="24"/>
          <w:szCs w:val="24"/>
          <w:lang w:eastAsia="es-ES"/>
        </w:rPr>
        <w:t xml:space="preserve"> </w:t>
      </w:r>
      <w:r w:rsidRPr="00FE3065">
        <w:rPr>
          <w:rFonts w:ascii="Palatino Linotype" w:hAnsi="Palatino Linotype"/>
          <w:color w:val="000000" w:themeColor="text1"/>
          <w:sz w:val="24"/>
          <w:szCs w:val="24"/>
        </w:rPr>
        <w:t>y derivado que el Recurso de Revisión no es el medio para sancionar, este Órgano Garante</w:t>
      </w:r>
      <w:r w:rsidRPr="00FE3065">
        <w:rPr>
          <w:rFonts w:ascii="Palatino Linotype" w:hAnsi="Palatino Linotype" w:cs="Arial"/>
          <w:sz w:val="24"/>
          <w:szCs w:val="24"/>
        </w:rPr>
        <w:t xml:space="preserve"> sugiere al solicitante, interponer su queja o denuncia ante la autoridad competente</w:t>
      </w:r>
      <w:r w:rsidRPr="00FE3065">
        <w:rPr>
          <w:rFonts w:ascii="Palatino Linotype" w:hAnsi="Palatino Linotype" w:cs="Arial"/>
          <w:color w:val="000000" w:themeColor="text1"/>
          <w:sz w:val="24"/>
          <w:szCs w:val="24"/>
        </w:rPr>
        <w:t>.</w:t>
      </w:r>
    </w:p>
    <w:p w14:paraId="456FE774" w14:textId="77777777" w:rsidR="003C01F1" w:rsidRPr="00FE3065" w:rsidRDefault="003C01F1" w:rsidP="003C01F1">
      <w:pPr>
        <w:autoSpaceDE w:val="0"/>
        <w:autoSpaceDN w:val="0"/>
        <w:adjustRightInd w:val="0"/>
        <w:spacing w:after="0" w:line="360" w:lineRule="auto"/>
        <w:contextualSpacing/>
        <w:jc w:val="both"/>
        <w:rPr>
          <w:rFonts w:ascii="Palatino Linotype" w:hAnsi="Palatino Linotype" w:cs="Arial"/>
          <w:sz w:val="24"/>
          <w:lang w:val="es-ES"/>
        </w:rPr>
      </w:pPr>
    </w:p>
    <w:p w14:paraId="710F1957" w14:textId="77777777" w:rsidR="003C01F1" w:rsidRPr="00FE3065" w:rsidRDefault="003C01F1" w:rsidP="003C01F1">
      <w:pPr>
        <w:spacing w:after="0" w:line="360" w:lineRule="auto"/>
        <w:jc w:val="both"/>
        <w:rPr>
          <w:rFonts w:ascii="Palatino Linotype" w:hAnsi="Palatino Linotype"/>
          <w:sz w:val="24"/>
          <w:szCs w:val="24"/>
        </w:rPr>
      </w:pPr>
      <w:r w:rsidRPr="00FE3065">
        <w:rPr>
          <w:rFonts w:ascii="Palatino Linotype" w:hAnsi="Palatino Linotype"/>
          <w:sz w:val="24"/>
          <w:szCs w:val="24"/>
        </w:rPr>
        <w:t xml:space="preserve">En mérito de lo expuesto en líneas anteriores, al resultar fundados los motivos de inconformidad vertidos por la </w:t>
      </w:r>
      <w:r w:rsidRPr="00FE3065">
        <w:rPr>
          <w:rFonts w:ascii="Palatino Linotype" w:hAnsi="Palatino Linotype"/>
          <w:b/>
          <w:sz w:val="24"/>
          <w:szCs w:val="24"/>
        </w:rPr>
        <w:t>Recurrente</w:t>
      </w:r>
      <w:r w:rsidRPr="00FE3065">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FE3065">
        <w:rPr>
          <w:rFonts w:ascii="Palatino Linotype" w:hAnsi="Palatino Linotype"/>
          <w:b/>
          <w:sz w:val="24"/>
          <w:szCs w:val="24"/>
        </w:rPr>
        <w:t>, MODIFICA</w:t>
      </w:r>
      <w:r w:rsidR="00822A6D" w:rsidRPr="00FE3065">
        <w:rPr>
          <w:rFonts w:ascii="Palatino Linotype" w:hAnsi="Palatino Linotype"/>
          <w:b/>
          <w:sz w:val="24"/>
          <w:szCs w:val="24"/>
        </w:rPr>
        <w:t>N</w:t>
      </w:r>
      <w:r w:rsidRPr="00FE3065">
        <w:rPr>
          <w:rFonts w:ascii="Palatino Linotype" w:hAnsi="Palatino Linotype"/>
          <w:b/>
          <w:sz w:val="24"/>
          <w:szCs w:val="24"/>
        </w:rPr>
        <w:t xml:space="preserve"> </w:t>
      </w:r>
      <w:r w:rsidRPr="00FE3065">
        <w:rPr>
          <w:rFonts w:ascii="Palatino Linotype" w:hAnsi="Palatino Linotype"/>
          <w:sz w:val="24"/>
          <w:szCs w:val="24"/>
        </w:rPr>
        <w:t>la</w:t>
      </w:r>
      <w:r w:rsidR="00822A6D" w:rsidRPr="00FE3065">
        <w:rPr>
          <w:rFonts w:ascii="Palatino Linotype" w:hAnsi="Palatino Linotype"/>
          <w:sz w:val="24"/>
          <w:szCs w:val="24"/>
        </w:rPr>
        <w:t>s</w:t>
      </w:r>
      <w:r w:rsidRPr="00FE3065">
        <w:rPr>
          <w:rFonts w:ascii="Palatino Linotype" w:hAnsi="Palatino Linotype"/>
          <w:sz w:val="24"/>
          <w:szCs w:val="24"/>
        </w:rPr>
        <w:t xml:space="preserve"> respuesta</w:t>
      </w:r>
      <w:r w:rsidR="00822A6D" w:rsidRPr="00FE3065">
        <w:rPr>
          <w:rFonts w:ascii="Palatino Linotype" w:hAnsi="Palatino Linotype"/>
          <w:sz w:val="24"/>
          <w:szCs w:val="24"/>
        </w:rPr>
        <w:t>s</w:t>
      </w:r>
      <w:r w:rsidRPr="00FE3065">
        <w:rPr>
          <w:rFonts w:ascii="Palatino Linotype" w:hAnsi="Palatino Linotype"/>
          <w:sz w:val="24"/>
          <w:szCs w:val="24"/>
        </w:rPr>
        <w:t xml:space="preserve"> emitida</w:t>
      </w:r>
      <w:r w:rsidR="00822A6D" w:rsidRPr="00FE3065">
        <w:rPr>
          <w:rFonts w:ascii="Palatino Linotype" w:hAnsi="Palatino Linotype"/>
          <w:sz w:val="24"/>
          <w:szCs w:val="24"/>
        </w:rPr>
        <w:t>s</w:t>
      </w:r>
      <w:r w:rsidRPr="00FE3065">
        <w:rPr>
          <w:rFonts w:ascii="Palatino Linotype" w:hAnsi="Palatino Linotype"/>
          <w:sz w:val="24"/>
          <w:szCs w:val="24"/>
        </w:rPr>
        <w:t xml:space="preserve"> a la</w:t>
      </w:r>
      <w:r w:rsidR="00822A6D" w:rsidRPr="00FE3065">
        <w:rPr>
          <w:rFonts w:ascii="Palatino Linotype" w:hAnsi="Palatino Linotype"/>
          <w:sz w:val="24"/>
          <w:szCs w:val="24"/>
        </w:rPr>
        <w:t>s</w:t>
      </w:r>
      <w:r w:rsidRPr="00FE3065">
        <w:rPr>
          <w:rFonts w:ascii="Palatino Linotype" w:hAnsi="Palatino Linotype"/>
          <w:sz w:val="24"/>
          <w:szCs w:val="24"/>
        </w:rPr>
        <w:t xml:space="preserve"> solicitud</w:t>
      </w:r>
      <w:r w:rsidR="00822A6D" w:rsidRPr="00FE3065">
        <w:rPr>
          <w:rFonts w:ascii="Palatino Linotype" w:hAnsi="Palatino Linotype"/>
          <w:sz w:val="24"/>
          <w:szCs w:val="24"/>
        </w:rPr>
        <w:t>es</w:t>
      </w:r>
      <w:r w:rsidRPr="00FE3065">
        <w:rPr>
          <w:rFonts w:ascii="Palatino Linotype" w:hAnsi="Palatino Linotype"/>
          <w:sz w:val="24"/>
          <w:szCs w:val="24"/>
        </w:rPr>
        <w:t xml:space="preserve"> de información </w:t>
      </w:r>
      <w:r w:rsidR="00B408DC" w:rsidRPr="00FE3065">
        <w:rPr>
          <w:rFonts w:ascii="Palatino Linotype" w:hAnsi="Palatino Linotype" w:cs="Arial"/>
          <w:b/>
          <w:sz w:val="24"/>
          <w:szCs w:val="24"/>
        </w:rPr>
        <w:t>00061/ZACAZONA/IP/2022</w:t>
      </w:r>
      <w:r w:rsidR="00B408DC" w:rsidRPr="00FE3065">
        <w:rPr>
          <w:rFonts w:ascii="Palatino Linotype" w:hAnsi="Palatino Linotype" w:cs="Arial"/>
          <w:sz w:val="24"/>
          <w:szCs w:val="24"/>
        </w:rPr>
        <w:t xml:space="preserve"> y </w:t>
      </w:r>
      <w:r w:rsidR="00B408DC" w:rsidRPr="00FE3065">
        <w:rPr>
          <w:rFonts w:ascii="Palatino Linotype" w:hAnsi="Palatino Linotype" w:cs="Arial"/>
          <w:b/>
          <w:sz w:val="24"/>
          <w:szCs w:val="24"/>
        </w:rPr>
        <w:t>00059/ZACAZONA/IP/2022</w:t>
      </w:r>
      <w:r w:rsidRPr="00FE3065">
        <w:rPr>
          <w:rFonts w:ascii="Palatino Linotype" w:hAnsi="Palatino Linotype" w:cs="Arial"/>
          <w:sz w:val="24"/>
          <w:szCs w:val="24"/>
        </w:rPr>
        <w:t xml:space="preserve">, </w:t>
      </w:r>
      <w:r w:rsidRPr="00FE3065">
        <w:rPr>
          <w:rFonts w:ascii="Palatino Linotype" w:hAnsi="Palatino Linotype"/>
          <w:sz w:val="24"/>
          <w:szCs w:val="24"/>
        </w:rPr>
        <w:t>que ha sido materia del presente fallo.</w:t>
      </w:r>
    </w:p>
    <w:p w14:paraId="6B4C1464" w14:textId="77777777" w:rsidR="003C01F1" w:rsidRPr="00FE3065" w:rsidRDefault="003C01F1" w:rsidP="003C01F1">
      <w:pPr>
        <w:spacing w:after="0" w:line="360" w:lineRule="auto"/>
        <w:jc w:val="both"/>
        <w:rPr>
          <w:rFonts w:ascii="Palatino Linotype" w:hAnsi="Palatino Linotype"/>
          <w:sz w:val="24"/>
          <w:szCs w:val="24"/>
        </w:rPr>
      </w:pPr>
    </w:p>
    <w:p w14:paraId="60B72ED8" w14:textId="77777777" w:rsidR="003C01F1" w:rsidRPr="00FE3065" w:rsidRDefault="003C01F1" w:rsidP="003C01F1">
      <w:pPr>
        <w:autoSpaceDE w:val="0"/>
        <w:autoSpaceDN w:val="0"/>
        <w:adjustRightInd w:val="0"/>
        <w:spacing w:after="0" w:line="360" w:lineRule="auto"/>
        <w:jc w:val="both"/>
        <w:rPr>
          <w:rFonts w:ascii="Palatino Linotype" w:hAnsi="Palatino Linotype" w:cs="Arial"/>
          <w:sz w:val="24"/>
          <w:szCs w:val="24"/>
        </w:rPr>
      </w:pPr>
      <w:r w:rsidRPr="00FE3065">
        <w:rPr>
          <w:rFonts w:ascii="Palatino Linotype" w:hAnsi="Palatino Linotype" w:cs="Arial"/>
          <w:sz w:val="24"/>
          <w:szCs w:val="24"/>
        </w:rPr>
        <w:t>Por lo antes expuesto y fundado es de resolverse y,</w:t>
      </w:r>
    </w:p>
    <w:p w14:paraId="6E8D11AC" w14:textId="77777777" w:rsidR="003C01F1" w:rsidRPr="00FE3065" w:rsidRDefault="003C01F1" w:rsidP="003C01F1">
      <w:pPr>
        <w:autoSpaceDE w:val="0"/>
        <w:autoSpaceDN w:val="0"/>
        <w:adjustRightInd w:val="0"/>
        <w:spacing w:after="0" w:line="360" w:lineRule="auto"/>
        <w:jc w:val="both"/>
        <w:rPr>
          <w:rFonts w:ascii="Palatino Linotype" w:hAnsi="Palatino Linotype" w:cs="Arial"/>
          <w:sz w:val="24"/>
          <w:szCs w:val="24"/>
        </w:rPr>
      </w:pPr>
    </w:p>
    <w:p w14:paraId="34EBE155" w14:textId="77777777" w:rsidR="003C01F1" w:rsidRPr="00FE3065" w:rsidRDefault="003C01F1" w:rsidP="003C01F1">
      <w:pPr>
        <w:spacing w:after="0" w:line="360" w:lineRule="auto"/>
        <w:ind w:left="426"/>
        <w:jc w:val="center"/>
        <w:rPr>
          <w:rFonts w:ascii="Palatino Linotype" w:eastAsia="Times New Roman" w:hAnsi="Palatino Linotype" w:cs="Times New Roman"/>
          <w:b/>
          <w:color w:val="000000"/>
          <w:sz w:val="28"/>
          <w:szCs w:val="24"/>
          <w:lang w:val="es-ES" w:eastAsia="es-ES"/>
        </w:rPr>
      </w:pPr>
      <w:r w:rsidRPr="00FE3065">
        <w:rPr>
          <w:rFonts w:ascii="Palatino Linotype" w:eastAsia="Times New Roman" w:hAnsi="Palatino Linotype" w:cs="Times New Roman"/>
          <w:b/>
          <w:color w:val="000000"/>
          <w:sz w:val="28"/>
          <w:szCs w:val="24"/>
          <w:lang w:val="es-ES" w:eastAsia="es-ES"/>
        </w:rPr>
        <w:t>SE    RESUELVE</w:t>
      </w:r>
    </w:p>
    <w:p w14:paraId="58303871" w14:textId="77777777" w:rsidR="003C01F1" w:rsidRPr="00FE3065" w:rsidRDefault="003C01F1" w:rsidP="003C01F1">
      <w:pPr>
        <w:spacing w:after="0" w:line="360" w:lineRule="auto"/>
        <w:ind w:left="426"/>
        <w:jc w:val="center"/>
        <w:rPr>
          <w:rFonts w:ascii="Palatino Linotype" w:eastAsia="Times New Roman" w:hAnsi="Palatino Linotype" w:cs="Times New Roman"/>
          <w:b/>
          <w:color w:val="000000"/>
          <w:sz w:val="24"/>
          <w:szCs w:val="24"/>
          <w:lang w:val="es-ES" w:eastAsia="es-ES"/>
        </w:rPr>
      </w:pPr>
    </w:p>
    <w:p w14:paraId="4CF23A97" w14:textId="77777777" w:rsidR="003C01F1" w:rsidRPr="00FE3065" w:rsidRDefault="003C01F1" w:rsidP="003C01F1">
      <w:pPr>
        <w:spacing w:after="0" w:line="360" w:lineRule="auto"/>
        <w:jc w:val="both"/>
        <w:rPr>
          <w:rFonts w:ascii="Palatino Linotype" w:eastAsia="Times New Roman" w:hAnsi="Palatino Linotype" w:cs="Arial"/>
          <w:sz w:val="24"/>
          <w:szCs w:val="24"/>
          <w:lang w:eastAsia="es-ES"/>
        </w:rPr>
      </w:pPr>
      <w:r w:rsidRPr="00FE3065">
        <w:rPr>
          <w:rFonts w:ascii="Palatino Linotype" w:eastAsia="Times New Roman" w:hAnsi="Palatino Linotype" w:cs="Arial"/>
          <w:b/>
          <w:sz w:val="28"/>
          <w:szCs w:val="24"/>
          <w:lang w:eastAsia="es-ES"/>
        </w:rPr>
        <w:t>PRIMERO</w:t>
      </w:r>
      <w:r w:rsidRPr="00FE3065">
        <w:rPr>
          <w:rFonts w:ascii="Palatino Linotype" w:eastAsia="Times New Roman" w:hAnsi="Palatino Linotype" w:cs="Arial"/>
          <w:b/>
          <w:sz w:val="24"/>
          <w:szCs w:val="24"/>
          <w:lang w:eastAsia="es-ES"/>
        </w:rPr>
        <w:t xml:space="preserve">. </w:t>
      </w:r>
      <w:r w:rsidRPr="00FE3065">
        <w:rPr>
          <w:rFonts w:ascii="Palatino Linotype" w:eastAsia="Times New Roman" w:hAnsi="Palatino Linotype" w:cs="Arial"/>
          <w:sz w:val="24"/>
          <w:szCs w:val="24"/>
          <w:lang w:eastAsia="es-ES"/>
        </w:rPr>
        <w:t>Se</w:t>
      </w:r>
      <w:r w:rsidRPr="00FE3065">
        <w:rPr>
          <w:rFonts w:ascii="Palatino Linotype" w:eastAsia="Times New Roman" w:hAnsi="Palatino Linotype" w:cs="Arial"/>
          <w:b/>
          <w:sz w:val="24"/>
          <w:szCs w:val="24"/>
          <w:lang w:eastAsia="es-ES"/>
        </w:rPr>
        <w:t xml:space="preserve"> MODIFICA</w:t>
      </w:r>
      <w:r w:rsidR="00B408DC" w:rsidRPr="00FE3065">
        <w:rPr>
          <w:rFonts w:ascii="Palatino Linotype" w:eastAsia="Times New Roman" w:hAnsi="Palatino Linotype" w:cs="Arial"/>
          <w:b/>
          <w:sz w:val="24"/>
          <w:szCs w:val="24"/>
          <w:lang w:eastAsia="es-ES"/>
        </w:rPr>
        <w:t>N</w:t>
      </w:r>
      <w:r w:rsidRPr="00FE3065">
        <w:rPr>
          <w:rFonts w:ascii="Palatino Linotype" w:eastAsia="Times New Roman" w:hAnsi="Palatino Linotype" w:cs="Arial"/>
          <w:b/>
          <w:sz w:val="24"/>
          <w:szCs w:val="24"/>
          <w:lang w:eastAsia="es-ES"/>
        </w:rPr>
        <w:t xml:space="preserve"> </w:t>
      </w:r>
      <w:r w:rsidRPr="00FE3065">
        <w:rPr>
          <w:rFonts w:ascii="Palatino Linotype" w:eastAsia="Times New Roman" w:hAnsi="Palatino Linotype" w:cs="Arial"/>
          <w:sz w:val="24"/>
          <w:szCs w:val="24"/>
          <w:lang w:eastAsia="es-ES"/>
        </w:rPr>
        <w:t>la</w:t>
      </w:r>
      <w:r w:rsidR="00B408DC" w:rsidRPr="00FE3065">
        <w:rPr>
          <w:rFonts w:ascii="Palatino Linotype" w:eastAsia="Times New Roman" w:hAnsi="Palatino Linotype" w:cs="Arial"/>
          <w:sz w:val="24"/>
          <w:szCs w:val="24"/>
          <w:lang w:eastAsia="es-ES"/>
        </w:rPr>
        <w:t>s</w:t>
      </w:r>
      <w:r w:rsidRPr="00FE3065">
        <w:rPr>
          <w:rFonts w:ascii="Palatino Linotype" w:eastAsia="Times New Roman" w:hAnsi="Palatino Linotype" w:cs="Arial"/>
          <w:sz w:val="24"/>
          <w:szCs w:val="24"/>
          <w:lang w:eastAsia="es-ES"/>
        </w:rPr>
        <w:t xml:space="preserve"> respuesta</w:t>
      </w:r>
      <w:r w:rsidR="00B408DC" w:rsidRPr="00FE3065">
        <w:rPr>
          <w:rFonts w:ascii="Palatino Linotype" w:eastAsia="Times New Roman" w:hAnsi="Palatino Linotype" w:cs="Arial"/>
          <w:sz w:val="24"/>
          <w:szCs w:val="24"/>
          <w:lang w:eastAsia="es-ES"/>
        </w:rPr>
        <w:t>s</w:t>
      </w:r>
      <w:r w:rsidRPr="00FE3065">
        <w:rPr>
          <w:rFonts w:ascii="Palatino Linotype" w:eastAsia="Times New Roman" w:hAnsi="Palatino Linotype" w:cs="Arial"/>
          <w:sz w:val="24"/>
          <w:szCs w:val="24"/>
          <w:lang w:eastAsia="es-ES"/>
        </w:rPr>
        <w:t xml:space="preserve"> del </w:t>
      </w:r>
      <w:r w:rsidRPr="00FE3065">
        <w:rPr>
          <w:rFonts w:ascii="Palatino Linotype" w:eastAsia="Times New Roman" w:hAnsi="Palatino Linotype" w:cs="Arial"/>
          <w:b/>
          <w:sz w:val="24"/>
          <w:szCs w:val="24"/>
          <w:lang w:eastAsia="es-ES"/>
        </w:rPr>
        <w:t>Sujeto Obligado</w:t>
      </w:r>
      <w:r w:rsidRPr="00FE3065">
        <w:rPr>
          <w:rFonts w:ascii="Palatino Linotype" w:eastAsia="Times New Roman" w:hAnsi="Palatino Linotype" w:cs="Arial"/>
          <w:sz w:val="24"/>
          <w:szCs w:val="24"/>
          <w:lang w:eastAsia="es-ES"/>
        </w:rPr>
        <w:t xml:space="preserve"> a la</w:t>
      </w:r>
      <w:r w:rsidR="00B408DC" w:rsidRPr="00FE3065">
        <w:rPr>
          <w:rFonts w:ascii="Palatino Linotype" w:eastAsia="Times New Roman" w:hAnsi="Palatino Linotype" w:cs="Arial"/>
          <w:sz w:val="24"/>
          <w:szCs w:val="24"/>
          <w:lang w:eastAsia="es-ES"/>
        </w:rPr>
        <w:t>s</w:t>
      </w:r>
      <w:r w:rsidRPr="00FE3065">
        <w:rPr>
          <w:rFonts w:ascii="Palatino Linotype" w:eastAsia="Times New Roman" w:hAnsi="Palatino Linotype" w:cs="Arial"/>
          <w:sz w:val="24"/>
          <w:szCs w:val="24"/>
          <w:lang w:eastAsia="es-ES"/>
        </w:rPr>
        <w:t xml:space="preserve"> solicitud</w:t>
      </w:r>
      <w:r w:rsidR="00B408DC" w:rsidRPr="00FE3065">
        <w:rPr>
          <w:rFonts w:ascii="Palatino Linotype" w:eastAsia="Times New Roman" w:hAnsi="Palatino Linotype" w:cs="Arial"/>
          <w:sz w:val="24"/>
          <w:szCs w:val="24"/>
          <w:lang w:eastAsia="es-ES"/>
        </w:rPr>
        <w:t>es</w:t>
      </w:r>
      <w:r w:rsidRPr="00FE3065">
        <w:rPr>
          <w:rFonts w:ascii="Palatino Linotype" w:eastAsia="Times New Roman" w:hAnsi="Palatino Linotype" w:cs="Arial"/>
          <w:sz w:val="24"/>
          <w:szCs w:val="24"/>
          <w:lang w:eastAsia="es-ES"/>
        </w:rPr>
        <w:t xml:space="preserve"> de acceso a la información pública </w:t>
      </w:r>
      <w:r w:rsidR="00B408DC" w:rsidRPr="00FE3065">
        <w:rPr>
          <w:rFonts w:ascii="Palatino Linotype" w:hAnsi="Palatino Linotype" w:cs="Arial"/>
          <w:b/>
          <w:sz w:val="24"/>
          <w:szCs w:val="24"/>
        </w:rPr>
        <w:t>00061/ZACAZONA/IP/2022</w:t>
      </w:r>
      <w:r w:rsidR="00B408DC" w:rsidRPr="00FE3065">
        <w:rPr>
          <w:rFonts w:ascii="Palatino Linotype" w:hAnsi="Palatino Linotype" w:cs="Arial"/>
          <w:sz w:val="24"/>
          <w:szCs w:val="24"/>
        </w:rPr>
        <w:t xml:space="preserve"> y </w:t>
      </w:r>
      <w:r w:rsidR="00B408DC" w:rsidRPr="00FE3065">
        <w:rPr>
          <w:rFonts w:ascii="Palatino Linotype" w:hAnsi="Palatino Linotype" w:cs="Arial"/>
          <w:b/>
          <w:sz w:val="24"/>
          <w:szCs w:val="24"/>
        </w:rPr>
        <w:t>00059/ZACAZONA/IP/2022</w:t>
      </w:r>
      <w:r w:rsidRPr="00FE3065">
        <w:rPr>
          <w:rFonts w:ascii="Palatino Linotype" w:hAnsi="Palatino Linotype" w:cs="Arial"/>
          <w:sz w:val="24"/>
          <w:szCs w:val="24"/>
        </w:rPr>
        <w:t xml:space="preserve">, </w:t>
      </w:r>
      <w:r w:rsidRPr="00FE3065">
        <w:rPr>
          <w:rFonts w:ascii="Palatino Linotype" w:eastAsia="Times New Roman" w:hAnsi="Palatino Linotype" w:cs="Arial"/>
          <w:sz w:val="24"/>
          <w:szCs w:val="24"/>
          <w:lang w:eastAsia="es-ES"/>
        </w:rPr>
        <w:t>por resultar</w:t>
      </w:r>
      <w:r w:rsidR="00B408DC" w:rsidRPr="00FE3065">
        <w:rPr>
          <w:rFonts w:ascii="Palatino Linotype" w:eastAsia="Times New Roman" w:hAnsi="Palatino Linotype" w:cs="Arial"/>
          <w:sz w:val="24"/>
          <w:szCs w:val="24"/>
          <w:lang w:eastAsia="es-ES"/>
        </w:rPr>
        <w:t xml:space="preserve"> parcialmente</w:t>
      </w:r>
      <w:r w:rsidRPr="00FE3065">
        <w:rPr>
          <w:rFonts w:ascii="Palatino Linotype" w:eastAsia="Times New Roman" w:hAnsi="Palatino Linotype" w:cs="Arial"/>
          <w:sz w:val="24"/>
          <w:szCs w:val="24"/>
          <w:lang w:eastAsia="es-ES"/>
        </w:rPr>
        <w:t xml:space="preserve"> </w:t>
      </w:r>
      <w:r w:rsidRPr="00FE3065">
        <w:rPr>
          <w:rFonts w:ascii="Palatino Linotype" w:eastAsia="Times New Roman" w:hAnsi="Palatino Linotype" w:cs="Arial"/>
          <w:b/>
          <w:sz w:val="24"/>
          <w:szCs w:val="24"/>
          <w:lang w:eastAsia="es-ES"/>
        </w:rPr>
        <w:t xml:space="preserve">fundados </w:t>
      </w:r>
      <w:r w:rsidRPr="00FE3065">
        <w:rPr>
          <w:rFonts w:ascii="Palatino Linotype" w:eastAsia="Times New Roman" w:hAnsi="Palatino Linotype" w:cs="Arial"/>
          <w:sz w:val="24"/>
          <w:szCs w:val="24"/>
          <w:lang w:eastAsia="es-ES"/>
        </w:rPr>
        <w:t xml:space="preserve">los motivos de inconformidad vertidos por el </w:t>
      </w:r>
      <w:r w:rsidRPr="00FE3065">
        <w:rPr>
          <w:rFonts w:ascii="Palatino Linotype" w:eastAsia="Times New Roman" w:hAnsi="Palatino Linotype" w:cs="Arial"/>
          <w:b/>
          <w:sz w:val="24"/>
          <w:szCs w:val="24"/>
          <w:lang w:eastAsia="es-ES"/>
        </w:rPr>
        <w:t>Recurrente</w:t>
      </w:r>
      <w:r w:rsidRPr="00FE3065">
        <w:rPr>
          <w:rFonts w:ascii="Palatino Linotype" w:eastAsia="Times New Roman" w:hAnsi="Palatino Linotype" w:cs="Arial"/>
          <w:sz w:val="24"/>
          <w:szCs w:val="24"/>
          <w:lang w:eastAsia="es-ES"/>
        </w:rPr>
        <w:t>, en términos del considerandos</w:t>
      </w:r>
      <w:r w:rsidRPr="00FE3065">
        <w:rPr>
          <w:rFonts w:ascii="Palatino Linotype" w:eastAsia="Times New Roman" w:hAnsi="Palatino Linotype" w:cs="Arial"/>
          <w:b/>
          <w:sz w:val="24"/>
          <w:szCs w:val="24"/>
          <w:lang w:eastAsia="es-ES"/>
        </w:rPr>
        <w:t xml:space="preserve"> CUARTO </w:t>
      </w:r>
      <w:r w:rsidRPr="00FE3065">
        <w:rPr>
          <w:rFonts w:ascii="Palatino Linotype" w:eastAsia="Times New Roman" w:hAnsi="Palatino Linotype" w:cs="Arial"/>
          <w:sz w:val="24"/>
          <w:szCs w:val="24"/>
          <w:lang w:eastAsia="es-ES"/>
        </w:rPr>
        <w:t>de la presente Resolución.</w:t>
      </w:r>
    </w:p>
    <w:p w14:paraId="03BE9025" w14:textId="77777777" w:rsidR="003C01F1" w:rsidRPr="00FE3065" w:rsidRDefault="003C01F1" w:rsidP="003C01F1">
      <w:pPr>
        <w:spacing w:after="0" w:line="360" w:lineRule="auto"/>
        <w:ind w:right="-595"/>
        <w:jc w:val="both"/>
        <w:rPr>
          <w:rFonts w:ascii="Palatino Linotype" w:eastAsia="Times New Roman" w:hAnsi="Palatino Linotype" w:cs="Arial"/>
          <w:b/>
          <w:sz w:val="24"/>
          <w:szCs w:val="24"/>
          <w:lang w:eastAsia="es-ES"/>
        </w:rPr>
      </w:pPr>
    </w:p>
    <w:p w14:paraId="40AC9463" w14:textId="45FE0627" w:rsidR="003C01F1" w:rsidRPr="00FE3065" w:rsidRDefault="003C01F1" w:rsidP="003C01F1">
      <w:pPr>
        <w:spacing w:after="0" w:line="360" w:lineRule="auto"/>
        <w:jc w:val="both"/>
        <w:rPr>
          <w:rFonts w:ascii="Palatino Linotype" w:hAnsi="Palatino Linotype" w:cs="Tahoma"/>
          <w:sz w:val="24"/>
          <w:szCs w:val="24"/>
        </w:rPr>
      </w:pPr>
      <w:r w:rsidRPr="00FE3065">
        <w:rPr>
          <w:rFonts w:ascii="Palatino Linotype" w:eastAsia="Times New Roman" w:hAnsi="Palatino Linotype" w:cs="Arial"/>
          <w:b/>
          <w:sz w:val="28"/>
          <w:szCs w:val="24"/>
          <w:lang w:eastAsia="es-ES"/>
        </w:rPr>
        <w:t>SEGUNDO</w:t>
      </w:r>
      <w:r w:rsidRPr="00FE3065">
        <w:rPr>
          <w:rFonts w:ascii="Palatino Linotype" w:eastAsia="Times New Roman" w:hAnsi="Palatino Linotype" w:cs="Arial"/>
          <w:b/>
          <w:sz w:val="24"/>
          <w:szCs w:val="24"/>
          <w:lang w:eastAsia="es-ES"/>
        </w:rPr>
        <w:t>.</w:t>
      </w:r>
      <w:r w:rsidRPr="00FE3065">
        <w:rPr>
          <w:rFonts w:ascii="Palatino Linotype" w:eastAsia="Times New Roman" w:hAnsi="Palatino Linotype" w:cs="Tahoma"/>
          <w:sz w:val="24"/>
          <w:szCs w:val="24"/>
          <w:lang w:eastAsia="es-ES"/>
        </w:rPr>
        <w:t xml:space="preserve"> Se </w:t>
      </w:r>
      <w:r w:rsidRPr="00FE3065">
        <w:rPr>
          <w:rFonts w:ascii="Palatino Linotype" w:eastAsia="Times New Roman" w:hAnsi="Palatino Linotype" w:cs="Tahoma"/>
          <w:b/>
          <w:sz w:val="24"/>
          <w:szCs w:val="24"/>
          <w:lang w:eastAsia="es-ES"/>
        </w:rPr>
        <w:t>ORDENA</w:t>
      </w:r>
      <w:r w:rsidRPr="00FE3065">
        <w:rPr>
          <w:rFonts w:ascii="Palatino Linotype" w:eastAsia="Times New Roman" w:hAnsi="Palatino Linotype" w:cs="Tahoma"/>
          <w:sz w:val="24"/>
          <w:szCs w:val="24"/>
          <w:lang w:eastAsia="es-ES"/>
        </w:rPr>
        <w:t xml:space="preserve"> al </w:t>
      </w:r>
      <w:r w:rsidRPr="00FE3065">
        <w:rPr>
          <w:rFonts w:ascii="Palatino Linotype" w:eastAsia="Times New Roman" w:hAnsi="Palatino Linotype" w:cs="Tahoma"/>
          <w:b/>
          <w:sz w:val="24"/>
          <w:szCs w:val="24"/>
          <w:lang w:eastAsia="es-ES"/>
        </w:rPr>
        <w:t>Sujeto Obligado</w:t>
      </w:r>
      <w:r w:rsidRPr="00FE3065">
        <w:rPr>
          <w:rFonts w:ascii="Palatino Linotype" w:eastAsia="Times New Roman" w:hAnsi="Palatino Linotype" w:cs="Tahoma"/>
          <w:sz w:val="24"/>
          <w:szCs w:val="24"/>
          <w:lang w:eastAsia="es-ES"/>
        </w:rPr>
        <w:t xml:space="preserve"> haga entrega al </w:t>
      </w:r>
      <w:r w:rsidRPr="00FE3065">
        <w:rPr>
          <w:rFonts w:ascii="Palatino Linotype" w:eastAsia="Times New Roman" w:hAnsi="Palatino Linotype" w:cs="Tahoma"/>
          <w:b/>
          <w:sz w:val="24"/>
          <w:szCs w:val="24"/>
          <w:lang w:eastAsia="es-ES"/>
        </w:rPr>
        <w:t>Recurrente</w:t>
      </w:r>
      <w:r w:rsidRPr="00FE3065">
        <w:rPr>
          <w:rFonts w:ascii="Palatino Linotype" w:eastAsia="Times New Roman" w:hAnsi="Palatino Linotype" w:cs="Tahoma"/>
          <w:sz w:val="24"/>
          <w:szCs w:val="24"/>
          <w:lang w:eastAsia="es-ES"/>
        </w:rPr>
        <w:t>, en versión pública, a través del Sistema de Acceso a la Información Mexiquense (</w:t>
      </w:r>
      <w:r w:rsidRPr="00FE3065">
        <w:rPr>
          <w:rFonts w:ascii="Palatino Linotype" w:eastAsia="Times New Roman" w:hAnsi="Palatino Linotype" w:cs="Tahoma"/>
          <w:b/>
          <w:sz w:val="24"/>
          <w:szCs w:val="24"/>
          <w:lang w:eastAsia="es-ES"/>
        </w:rPr>
        <w:t>SAIMEX</w:t>
      </w:r>
      <w:r w:rsidRPr="00FE3065">
        <w:rPr>
          <w:rFonts w:ascii="Palatino Linotype" w:eastAsia="Times New Roman" w:hAnsi="Palatino Linotype" w:cs="Tahoma"/>
          <w:sz w:val="24"/>
          <w:szCs w:val="24"/>
          <w:lang w:eastAsia="es-ES"/>
        </w:rPr>
        <w:t xml:space="preserve">), </w:t>
      </w:r>
      <w:r w:rsidRPr="00FE3065">
        <w:rPr>
          <w:rFonts w:ascii="Palatino Linotype" w:hAnsi="Palatino Linotype" w:cs="Tahoma"/>
          <w:sz w:val="24"/>
          <w:szCs w:val="24"/>
        </w:rPr>
        <w:t>del soporte documenta</w:t>
      </w:r>
      <w:r w:rsidR="009C496A" w:rsidRPr="00FE3065">
        <w:rPr>
          <w:rFonts w:ascii="Palatino Linotype" w:hAnsi="Palatino Linotype" w:cs="Tahoma"/>
          <w:sz w:val="24"/>
          <w:szCs w:val="24"/>
        </w:rPr>
        <w:t>l</w:t>
      </w:r>
      <w:r w:rsidRPr="00FE3065">
        <w:rPr>
          <w:rFonts w:ascii="Palatino Linotype" w:hAnsi="Palatino Linotype" w:cs="Tahoma"/>
          <w:sz w:val="24"/>
          <w:szCs w:val="24"/>
        </w:rPr>
        <w:t>, en que obre lo siguiente:</w:t>
      </w:r>
    </w:p>
    <w:p w14:paraId="37C5759A" w14:textId="77777777" w:rsidR="003C01F1" w:rsidRPr="00FE3065" w:rsidRDefault="003C01F1" w:rsidP="003C01F1">
      <w:pPr>
        <w:spacing w:after="0" w:line="360" w:lineRule="auto"/>
        <w:ind w:right="-595"/>
        <w:jc w:val="both"/>
        <w:rPr>
          <w:rFonts w:ascii="Palatino Linotype" w:eastAsia="Times New Roman" w:hAnsi="Palatino Linotype" w:cs="Tahoma"/>
          <w:sz w:val="24"/>
          <w:szCs w:val="24"/>
          <w:lang w:eastAsia="es-ES"/>
        </w:rPr>
      </w:pPr>
    </w:p>
    <w:p w14:paraId="29A77CFE" w14:textId="67D5BF4B" w:rsidR="003A468C" w:rsidRPr="00FE3065" w:rsidRDefault="003A468C" w:rsidP="003A468C">
      <w:pPr>
        <w:pStyle w:val="Prrafodelista"/>
        <w:numPr>
          <w:ilvl w:val="0"/>
          <w:numId w:val="28"/>
        </w:numPr>
        <w:spacing w:line="360" w:lineRule="auto"/>
        <w:jc w:val="both"/>
        <w:rPr>
          <w:rFonts w:ascii="Palatino Linotype" w:eastAsia="Calibri" w:hAnsi="Palatino Linotype"/>
        </w:rPr>
      </w:pPr>
      <w:r w:rsidRPr="00FE3065">
        <w:rPr>
          <w:rFonts w:ascii="Palatino Linotype" w:eastAsia="Calibri" w:hAnsi="Palatino Linotype"/>
        </w:rPr>
        <w:t>Acuerdo de</w:t>
      </w:r>
      <w:r w:rsidR="00AD67B8" w:rsidRPr="00FE3065">
        <w:rPr>
          <w:rFonts w:ascii="Palatino Linotype" w:eastAsia="Calibri" w:hAnsi="Palatino Linotype"/>
        </w:rPr>
        <w:t xml:space="preserve">l Comité de Transparencia mediante el cual se clasifica como confidencial en su totalidad </w:t>
      </w:r>
      <w:r w:rsidR="003C029F" w:rsidRPr="00FE3065">
        <w:rPr>
          <w:rFonts w:ascii="Palatino Linotype" w:eastAsia="Calibri" w:hAnsi="Palatino Linotype"/>
        </w:rPr>
        <w:t xml:space="preserve">el </w:t>
      </w:r>
      <w:r w:rsidRPr="00FE3065">
        <w:rPr>
          <w:rFonts w:ascii="Palatino Linotype" w:eastAsia="Calibri" w:hAnsi="Palatino Linotype"/>
        </w:rPr>
        <w:t>acta de nacimiento de los servidores públicos referidos en las solicitudes de información 00061/ZACAZONA/IP/2022 y 00059/ZACAZONA/IP/2022.</w:t>
      </w:r>
    </w:p>
    <w:p w14:paraId="4DCDB878" w14:textId="77777777" w:rsidR="003C01F1" w:rsidRPr="00FE3065" w:rsidRDefault="003C01F1" w:rsidP="003C01F1">
      <w:pPr>
        <w:spacing w:after="0" w:line="360" w:lineRule="auto"/>
        <w:jc w:val="both"/>
        <w:rPr>
          <w:rFonts w:ascii="Palatino Linotype" w:eastAsia="Times New Roman" w:hAnsi="Palatino Linotype" w:cs="Tahoma"/>
          <w:sz w:val="24"/>
          <w:szCs w:val="24"/>
          <w:lang w:eastAsia="es-ES"/>
        </w:rPr>
      </w:pPr>
    </w:p>
    <w:p w14:paraId="682ABB11" w14:textId="77777777" w:rsidR="003C01F1" w:rsidRPr="00FE3065" w:rsidRDefault="003C01F1" w:rsidP="003C01F1">
      <w:pPr>
        <w:spacing w:after="0" w:line="360" w:lineRule="auto"/>
        <w:jc w:val="both"/>
        <w:rPr>
          <w:rFonts w:ascii="Palatino Linotype" w:eastAsia="Times New Roman" w:hAnsi="Palatino Linotype" w:cs="Tahoma"/>
          <w:sz w:val="24"/>
          <w:szCs w:val="24"/>
          <w:lang w:eastAsia="es-ES"/>
        </w:rPr>
      </w:pPr>
      <w:r w:rsidRPr="00FE3065">
        <w:rPr>
          <w:rFonts w:ascii="Palatino Linotype" w:eastAsia="Times New Roman" w:hAnsi="Palatino Linotype" w:cs="Arial"/>
          <w:b/>
          <w:sz w:val="28"/>
          <w:szCs w:val="24"/>
          <w:lang w:eastAsia="es-ES"/>
        </w:rPr>
        <w:t>TERCERO</w:t>
      </w:r>
      <w:r w:rsidRPr="00FE3065">
        <w:rPr>
          <w:rFonts w:ascii="Palatino Linotype" w:eastAsia="Times New Roman" w:hAnsi="Palatino Linotype" w:cs="Arial"/>
          <w:b/>
          <w:sz w:val="24"/>
          <w:szCs w:val="24"/>
          <w:lang w:eastAsia="es-ES"/>
        </w:rPr>
        <w:t>.</w:t>
      </w:r>
      <w:r w:rsidRPr="00FE3065">
        <w:rPr>
          <w:rFonts w:ascii="Palatino Linotype" w:eastAsia="Times New Roman" w:hAnsi="Palatino Linotype" w:cs="Arial"/>
          <w:sz w:val="24"/>
          <w:szCs w:val="24"/>
          <w:lang w:eastAsia="es-ES"/>
        </w:rPr>
        <w:t xml:space="preserve"> </w:t>
      </w:r>
      <w:r w:rsidRPr="00FE3065">
        <w:rPr>
          <w:rFonts w:ascii="Palatino Linotype" w:eastAsia="Times New Roman" w:hAnsi="Palatino Linotype" w:cs="Tahoma"/>
          <w:b/>
          <w:sz w:val="24"/>
          <w:szCs w:val="24"/>
          <w:lang w:eastAsia="es-ES"/>
        </w:rPr>
        <w:t xml:space="preserve">NOTIFÍQUESE </w:t>
      </w:r>
      <w:r w:rsidRPr="00FE3065">
        <w:rPr>
          <w:rFonts w:ascii="Palatino Linotype" w:eastAsia="Times New Roman" w:hAnsi="Palatino Linotype" w:cs="Tahoma"/>
          <w:sz w:val="24"/>
          <w:szCs w:val="24"/>
          <w:lang w:eastAsia="es-ES"/>
        </w:rPr>
        <w:t xml:space="preserve">la presente Resolución al Titular de la Unidad de Transparencia del </w:t>
      </w:r>
      <w:r w:rsidRPr="00FE3065">
        <w:rPr>
          <w:rFonts w:ascii="Palatino Linotype" w:eastAsia="Times New Roman" w:hAnsi="Palatino Linotype" w:cs="Tahoma"/>
          <w:b/>
          <w:sz w:val="24"/>
          <w:szCs w:val="24"/>
          <w:lang w:eastAsia="es-ES"/>
        </w:rPr>
        <w:t>Sujeto Obligado</w:t>
      </w:r>
      <w:r w:rsidRPr="00FE3065">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A577575" w14:textId="77777777" w:rsidR="003C01F1" w:rsidRPr="00FE3065" w:rsidRDefault="003C01F1" w:rsidP="003C01F1">
      <w:pPr>
        <w:spacing w:after="0" w:line="360" w:lineRule="auto"/>
        <w:jc w:val="both"/>
        <w:rPr>
          <w:rFonts w:ascii="Palatino Linotype" w:eastAsia="Times New Roman" w:hAnsi="Palatino Linotype" w:cs="Tahoma"/>
          <w:sz w:val="24"/>
          <w:szCs w:val="24"/>
          <w:lang w:eastAsia="es-ES"/>
        </w:rPr>
      </w:pPr>
    </w:p>
    <w:p w14:paraId="1841F421" w14:textId="77777777" w:rsidR="003C01F1" w:rsidRPr="00FE3065" w:rsidRDefault="003C01F1" w:rsidP="003C01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E3065">
        <w:rPr>
          <w:rFonts w:ascii="Palatino Linotype" w:eastAsia="Times New Roman" w:hAnsi="Palatino Linotype" w:cs="Arial"/>
          <w:b/>
          <w:sz w:val="28"/>
          <w:szCs w:val="28"/>
          <w:lang w:val="es-ES" w:eastAsia="es-ES"/>
        </w:rPr>
        <w:t>CUARTO.</w:t>
      </w:r>
      <w:r w:rsidRPr="00FE3065">
        <w:rPr>
          <w:rFonts w:ascii="Palatino Linotype" w:eastAsia="Times New Roman" w:hAnsi="Palatino Linotype" w:cs="Arial"/>
          <w:b/>
          <w:sz w:val="24"/>
          <w:szCs w:val="24"/>
          <w:lang w:val="es-ES" w:eastAsia="es-ES"/>
        </w:rPr>
        <w:t xml:space="preserve"> </w:t>
      </w:r>
      <w:r w:rsidRPr="00FE3065">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FE3065">
        <w:rPr>
          <w:rFonts w:ascii="Palatino Linotype" w:eastAsia="Times New Roman" w:hAnsi="Palatino Linotype" w:cs="Arial"/>
          <w:b/>
          <w:sz w:val="24"/>
          <w:szCs w:val="24"/>
          <w:lang w:val="es-ES" w:eastAsia="es-ES"/>
        </w:rPr>
        <w:t>Sujeto Obligado</w:t>
      </w:r>
      <w:r w:rsidRPr="00FE3065">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353F5BAC" w14:textId="77777777" w:rsidR="003C01F1" w:rsidRPr="00FE3065" w:rsidRDefault="003C01F1" w:rsidP="003C01F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12D09B" w14:textId="77777777" w:rsidR="008324AB" w:rsidRPr="00FE3065" w:rsidRDefault="003C01F1" w:rsidP="008324AB">
      <w:pPr>
        <w:spacing w:after="0" w:line="360" w:lineRule="auto"/>
        <w:jc w:val="both"/>
        <w:rPr>
          <w:rFonts w:ascii="Palatino Linotype" w:eastAsia="Times New Roman" w:hAnsi="Palatino Linotype" w:cs="Times New Roman"/>
          <w:sz w:val="24"/>
          <w:szCs w:val="24"/>
          <w:lang w:val="es-ES" w:eastAsia="es-ES"/>
        </w:rPr>
      </w:pPr>
      <w:r w:rsidRPr="00FE3065">
        <w:rPr>
          <w:rFonts w:ascii="Palatino Linotype" w:hAnsi="Palatino Linotype"/>
          <w:b/>
          <w:sz w:val="28"/>
          <w:szCs w:val="28"/>
        </w:rPr>
        <w:t>QUINTO</w:t>
      </w:r>
      <w:r w:rsidRPr="00FE3065">
        <w:rPr>
          <w:rFonts w:ascii="Palatino Linotype" w:hAnsi="Palatino Linotype"/>
          <w:b/>
          <w:sz w:val="24"/>
          <w:szCs w:val="24"/>
        </w:rPr>
        <w:t xml:space="preserve">. </w:t>
      </w:r>
      <w:r w:rsidR="008324AB" w:rsidRPr="00FE3065">
        <w:rPr>
          <w:rFonts w:ascii="Palatino Linotype" w:eastAsia="Times New Roman" w:hAnsi="Palatino Linotype" w:cs="Times New Roman"/>
          <w:b/>
          <w:sz w:val="24"/>
          <w:szCs w:val="24"/>
          <w:lang w:val="es-ES" w:eastAsia="es-ES"/>
        </w:rPr>
        <w:t>NOTIFÍQUESE</w:t>
      </w:r>
      <w:r w:rsidR="008324AB" w:rsidRPr="00FE3065">
        <w:rPr>
          <w:rFonts w:ascii="Palatino Linotype" w:eastAsia="Times New Roman" w:hAnsi="Palatino Linotype" w:cs="Times New Roman"/>
          <w:sz w:val="24"/>
          <w:szCs w:val="24"/>
          <w:lang w:val="es-ES" w:eastAsia="es-ES"/>
        </w:rPr>
        <w:t xml:space="preserve"> al </w:t>
      </w:r>
      <w:r w:rsidR="008324AB" w:rsidRPr="00FE3065">
        <w:rPr>
          <w:rFonts w:ascii="Palatino Linotype" w:eastAsia="Times New Roman" w:hAnsi="Palatino Linotype" w:cs="Times New Roman"/>
          <w:b/>
          <w:bCs/>
          <w:sz w:val="24"/>
          <w:szCs w:val="24"/>
          <w:lang w:val="es-ES" w:eastAsia="es-ES"/>
        </w:rPr>
        <w:t>Recurrente</w:t>
      </w:r>
      <w:r w:rsidR="008324AB" w:rsidRPr="00FE3065">
        <w:rPr>
          <w:rFonts w:ascii="Palatino Linotype" w:eastAsia="Times New Roman" w:hAnsi="Palatino Linotype" w:cs="Times New Roman"/>
          <w:b/>
          <w:sz w:val="24"/>
          <w:szCs w:val="24"/>
          <w:lang w:val="es-ES" w:eastAsia="es-ES"/>
        </w:rPr>
        <w:t xml:space="preserve"> </w:t>
      </w:r>
      <w:r w:rsidR="008324AB" w:rsidRPr="00FE3065">
        <w:rPr>
          <w:rFonts w:ascii="Palatino Linotype" w:eastAsia="Times New Roman" w:hAnsi="Palatino Linotype" w:cs="Times New Roman"/>
          <w:sz w:val="24"/>
          <w:szCs w:val="24"/>
          <w:lang w:val="es-ES" w:eastAsia="es-ES"/>
        </w:rPr>
        <w:t xml:space="preserve">la presente resolución a través del Sistema de Acceso a la Información Mexiquense </w:t>
      </w:r>
      <w:r w:rsidR="008324AB" w:rsidRPr="00FE3065">
        <w:rPr>
          <w:rFonts w:ascii="Palatino Linotype" w:eastAsia="Times New Roman" w:hAnsi="Palatino Linotype" w:cs="Times New Roman"/>
          <w:b/>
          <w:sz w:val="24"/>
          <w:szCs w:val="24"/>
          <w:lang w:val="es-ES" w:eastAsia="es-ES"/>
        </w:rPr>
        <w:t>(SAIMEX)</w:t>
      </w:r>
      <w:r w:rsidR="008324AB" w:rsidRPr="00FE3065">
        <w:rPr>
          <w:rFonts w:ascii="Palatino Linotype" w:eastAsia="Times New Roman" w:hAnsi="Palatino Linotype" w:cs="Times New Roman"/>
          <w:sz w:val="24"/>
          <w:szCs w:val="24"/>
          <w:lang w:val="es-ES" w:eastAsia="es-ES"/>
        </w:rPr>
        <w:t xml:space="preserve">, y hágase de su conocimiento que </w:t>
      </w:r>
      <w:r w:rsidR="008324AB" w:rsidRPr="00FE3065">
        <w:rPr>
          <w:rFonts w:ascii="Palatino Linotype" w:eastAsia="Times New Roman" w:hAnsi="Palatino Linotype" w:cs="Times New Roman"/>
          <w:sz w:val="24"/>
          <w:szCs w:val="24"/>
          <w:lang w:val="es-ES" w:eastAsia="es-ES"/>
        </w:rPr>
        <w:lastRenderedPageBreak/>
        <w:t>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2D6199BD" w14:textId="77777777" w:rsidR="00F22C8D" w:rsidRPr="00FE3065" w:rsidRDefault="00F22C8D" w:rsidP="00487828">
      <w:pPr>
        <w:autoSpaceDE w:val="0"/>
        <w:autoSpaceDN w:val="0"/>
        <w:adjustRightInd w:val="0"/>
        <w:spacing w:after="0" w:line="360" w:lineRule="auto"/>
        <w:jc w:val="both"/>
        <w:rPr>
          <w:rFonts w:ascii="Palatino Linotype" w:eastAsia="MS Mincho" w:hAnsi="Palatino Linotype" w:cs="Times New Roman"/>
          <w:sz w:val="24"/>
        </w:rPr>
      </w:pPr>
    </w:p>
    <w:p w14:paraId="1453C433" w14:textId="5DD31B35" w:rsidR="00487828" w:rsidRPr="00FE3065" w:rsidRDefault="00487828" w:rsidP="003C1AC9">
      <w:pPr>
        <w:autoSpaceDE w:val="0"/>
        <w:autoSpaceDN w:val="0"/>
        <w:adjustRightInd w:val="0"/>
        <w:spacing w:after="0" w:line="360" w:lineRule="auto"/>
        <w:ind w:right="49"/>
        <w:jc w:val="both"/>
        <w:rPr>
          <w:rFonts w:ascii="Palatino Linotype" w:hAnsi="Palatino Linotype" w:cs="Arial"/>
        </w:rPr>
      </w:pPr>
      <w:r w:rsidRPr="00FE3065">
        <w:rPr>
          <w:rFonts w:ascii="Palatino Linotype" w:hAnsi="Palatino Linotype" w:cs="Arial"/>
          <w:sz w:val="24"/>
          <w:szCs w:val="24"/>
        </w:rPr>
        <w:t>ASÍ LO RESUELVE, POR UNANIMIDAD DE VOTOS EL PLENO DEL</w:t>
      </w:r>
      <w:r w:rsidRPr="00FE306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E3065">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DF6429" w:rsidRPr="00FE3065">
        <w:rPr>
          <w:rFonts w:ascii="Palatino Linotype" w:hAnsi="Palatino Linotype" w:cs="Arial"/>
          <w:sz w:val="24"/>
          <w:szCs w:val="24"/>
        </w:rPr>
        <w:t>DÉCIMO TERCERA</w:t>
      </w:r>
      <w:r w:rsidRPr="00FE3065">
        <w:rPr>
          <w:rFonts w:ascii="Palatino Linotype" w:hAnsi="Palatino Linotype" w:cs="Arial"/>
          <w:sz w:val="24"/>
          <w:szCs w:val="24"/>
        </w:rPr>
        <w:t xml:space="preserve"> SESIÓN ORDINARIA CELEBRADA EL </w:t>
      </w:r>
      <w:r w:rsidR="00DF6429" w:rsidRPr="00FE3065">
        <w:rPr>
          <w:rFonts w:ascii="Palatino Linotype" w:hAnsi="Palatino Linotype" w:cs="Arial"/>
          <w:sz w:val="24"/>
          <w:szCs w:val="24"/>
        </w:rPr>
        <w:t xml:space="preserve">DOCE DE ABRIL </w:t>
      </w:r>
      <w:r w:rsidRPr="00FE3065">
        <w:rPr>
          <w:rFonts w:ascii="Palatino Linotype" w:hAnsi="Palatino Linotype" w:cs="Arial"/>
          <w:sz w:val="24"/>
          <w:szCs w:val="24"/>
        </w:rPr>
        <w:t>DE DOS MIL VEINTI</w:t>
      </w:r>
      <w:r w:rsidR="009823EB">
        <w:rPr>
          <w:rFonts w:ascii="Palatino Linotype" w:hAnsi="Palatino Linotype" w:cs="Arial"/>
          <w:sz w:val="24"/>
          <w:szCs w:val="24"/>
        </w:rPr>
        <w:t>TRÉS</w:t>
      </w:r>
      <w:r w:rsidRPr="00FE3065">
        <w:rPr>
          <w:rFonts w:ascii="Palatino Linotype" w:hAnsi="Palatino Linotype" w:cs="Arial"/>
          <w:sz w:val="24"/>
          <w:szCs w:val="24"/>
        </w:rPr>
        <w:t>, ANTE EL SECRETARIO TÉCNICO DEL PLE</w:t>
      </w:r>
      <w:bookmarkStart w:id="1" w:name="_GoBack"/>
      <w:bookmarkEnd w:id="1"/>
      <w:r w:rsidRPr="00FE3065">
        <w:rPr>
          <w:rFonts w:ascii="Palatino Linotype" w:hAnsi="Palatino Linotype" w:cs="Arial"/>
          <w:sz w:val="24"/>
          <w:szCs w:val="24"/>
        </w:rPr>
        <w:t>NO, ALEXIS TAPIA RAMÍREZ.--------------------------------------------------------------------------------------------------------------------------------------------------------------------------------------------------------</w:t>
      </w:r>
      <w:r w:rsidR="00DF6429" w:rsidRPr="00FE3065">
        <w:rPr>
          <w:rFonts w:ascii="Palatino Linotype" w:hAnsi="Palatino Linotype" w:cs="Arial"/>
          <w:sz w:val="24"/>
          <w:szCs w:val="24"/>
        </w:rPr>
        <w:t xml:space="preserve"> ------------------------------------------------------------------------------------------------------------------------------------------------------------------------------------------------------------------------------------------------------------------------------------------------------------------------------------------------------------------------------------------------------------------------------------------------------------------------------------------------------------------------------------------------------------------------------------------------------------------------------------------------------------------------------------------------</w:t>
      </w:r>
    </w:p>
    <w:p w14:paraId="6C9A9884" w14:textId="078BD0CC" w:rsidR="00487828" w:rsidRPr="008F6317" w:rsidRDefault="00487828" w:rsidP="00487828">
      <w:pPr>
        <w:autoSpaceDE w:val="0"/>
        <w:autoSpaceDN w:val="0"/>
        <w:adjustRightInd w:val="0"/>
        <w:spacing w:after="0" w:line="360" w:lineRule="auto"/>
        <w:ind w:right="49"/>
        <w:jc w:val="both"/>
        <w:rPr>
          <w:rFonts w:ascii="Palatino Linotype" w:hAnsi="Palatino Linotype" w:cs="Arial"/>
          <w:sz w:val="18"/>
          <w:szCs w:val="24"/>
        </w:rPr>
      </w:pPr>
      <w:r w:rsidRPr="00FE3065">
        <w:rPr>
          <w:rFonts w:ascii="Palatino Linotype" w:hAnsi="Palatino Linotype" w:cs="Arial"/>
          <w:sz w:val="18"/>
          <w:szCs w:val="24"/>
        </w:rPr>
        <w:t>JMV/CCR/</w:t>
      </w:r>
      <w:r w:rsidR="002866DB" w:rsidRPr="00FE3065">
        <w:rPr>
          <w:rFonts w:ascii="Palatino Linotype" w:hAnsi="Palatino Linotype" w:cs="Arial"/>
          <w:sz w:val="18"/>
          <w:szCs w:val="24"/>
        </w:rPr>
        <w:t>fjjc</w:t>
      </w:r>
    </w:p>
    <w:p w14:paraId="01D9DE71" w14:textId="77777777" w:rsidR="00487828" w:rsidRPr="004E74D8" w:rsidRDefault="00487828" w:rsidP="00487828">
      <w:pPr>
        <w:spacing w:after="0" w:line="360" w:lineRule="auto"/>
        <w:jc w:val="both"/>
        <w:rPr>
          <w:rFonts w:ascii="Palatino Linotype" w:hAnsi="Palatino Linotype" w:cs="Arial"/>
          <w:sz w:val="32"/>
          <w:szCs w:val="24"/>
        </w:rPr>
      </w:pPr>
    </w:p>
    <w:p w14:paraId="1E374A7A" w14:textId="77777777" w:rsidR="00487828" w:rsidRPr="004E74D8" w:rsidRDefault="00487828" w:rsidP="00487828">
      <w:pPr>
        <w:spacing w:after="0" w:line="360" w:lineRule="auto"/>
        <w:jc w:val="both"/>
        <w:rPr>
          <w:rFonts w:ascii="Palatino Linotype" w:hAnsi="Palatino Linotype" w:cs="Arial"/>
          <w:sz w:val="24"/>
          <w:szCs w:val="24"/>
        </w:rPr>
      </w:pPr>
    </w:p>
    <w:p w14:paraId="4A30F15B" w14:textId="77777777" w:rsidR="00487828" w:rsidRPr="004E74D8" w:rsidRDefault="00487828" w:rsidP="00487828">
      <w:pPr>
        <w:spacing w:after="0" w:line="360" w:lineRule="auto"/>
        <w:jc w:val="both"/>
        <w:rPr>
          <w:rFonts w:ascii="Palatino Linotype" w:hAnsi="Palatino Linotype" w:cs="Arial"/>
          <w:sz w:val="24"/>
          <w:szCs w:val="24"/>
        </w:rPr>
      </w:pPr>
    </w:p>
    <w:p w14:paraId="52A80208" w14:textId="77777777" w:rsidR="00487828" w:rsidRPr="004E74D8" w:rsidRDefault="00487828" w:rsidP="00487828">
      <w:pPr>
        <w:spacing w:after="0" w:line="360" w:lineRule="auto"/>
        <w:jc w:val="both"/>
        <w:rPr>
          <w:rFonts w:ascii="Palatino Linotype" w:hAnsi="Palatino Linotype" w:cs="Arial"/>
          <w:sz w:val="24"/>
          <w:szCs w:val="24"/>
        </w:rPr>
      </w:pPr>
    </w:p>
    <w:p w14:paraId="1262BBCF" w14:textId="77777777"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14:paraId="70CBB1F0" w14:textId="77777777"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14:paraId="517637CD" w14:textId="77777777"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14:paraId="3F4797CD" w14:textId="77777777"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14:paraId="389775A1" w14:textId="77777777" w:rsidR="00487828" w:rsidRPr="004E74D8" w:rsidRDefault="00487828" w:rsidP="0048782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25887962" w14:textId="77777777" w:rsidR="00487828" w:rsidRPr="004E74D8" w:rsidRDefault="00487828" w:rsidP="00487828">
      <w:pPr>
        <w:spacing w:after="0" w:line="480" w:lineRule="auto"/>
        <w:jc w:val="both"/>
        <w:rPr>
          <w:rFonts w:ascii="Palatino Linotype" w:hAnsi="Palatino Linotype"/>
        </w:rPr>
      </w:pPr>
    </w:p>
    <w:p w14:paraId="7FA55A8C" w14:textId="77777777" w:rsidR="00487828" w:rsidRPr="004E74D8" w:rsidRDefault="00487828" w:rsidP="00487828">
      <w:pPr>
        <w:spacing w:after="0" w:line="480" w:lineRule="auto"/>
        <w:jc w:val="center"/>
        <w:rPr>
          <w:rFonts w:ascii="Palatino Linotype" w:hAnsi="Palatino Linotype"/>
        </w:rPr>
      </w:pPr>
    </w:p>
    <w:p w14:paraId="058FA4AC" w14:textId="77777777" w:rsidR="00487828" w:rsidRPr="004E74D8" w:rsidRDefault="00487828" w:rsidP="00487828">
      <w:pPr>
        <w:spacing w:after="0" w:line="480" w:lineRule="auto"/>
        <w:rPr>
          <w:rFonts w:ascii="Palatino Linotype" w:hAnsi="Palatino Linotype"/>
          <w:b/>
        </w:rPr>
      </w:pPr>
    </w:p>
    <w:p w14:paraId="72AD1F0A" w14:textId="77777777" w:rsidR="00487828" w:rsidRPr="004E74D8" w:rsidRDefault="00487828" w:rsidP="00487828">
      <w:pPr>
        <w:spacing w:after="0" w:line="480" w:lineRule="auto"/>
        <w:rPr>
          <w:rFonts w:ascii="Palatino Linotype" w:hAnsi="Palatino Linotype"/>
          <w:b/>
        </w:rPr>
      </w:pPr>
    </w:p>
    <w:p w14:paraId="768CCA8D" w14:textId="77777777" w:rsidR="00487828" w:rsidRPr="004E74D8" w:rsidRDefault="00487828" w:rsidP="00487828">
      <w:pPr>
        <w:spacing w:after="0" w:line="480" w:lineRule="auto"/>
        <w:rPr>
          <w:rFonts w:ascii="Palatino Linotype" w:hAnsi="Palatino Linotype"/>
          <w:b/>
        </w:rPr>
      </w:pPr>
    </w:p>
    <w:p w14:paraId="1243703F" w14:textId="77777777" w:rsidR="00487828" w:rsidRPr="004E74D8" w:rsidRDefault="00487828" w:rsidP="00487828">
      <w:pPr>
        <w:spacing w:after="0" w:line="480" w:lineRule="auto"/>
        <w:rPr>
          <w:rFonts w:ascii="Palatino Linotype" w:hAnsi="Palatino Linotype"/>
          <w:b/>
        </w:rPr>
      </w:pPr>
    </w:p>
    <w:p w14:paraId="4035DF74" w14:textId="77777777" w:rsidR="00487828" w:rsidRPr="004E74D8" w:rsidRDefault="00487828" w:rsidP="00487828">
      <w:pPr>
        <w:spacing w:after="0" w:line="480" w:lineRule="auto"/>
        <w:rPr>
          <w:rFonts w:ascii="Palatino Linotype" w:hAnsi="Palatino Linotype"/>
          <w:b/>
        </w:rPr>
      </w:pPr>
    </w:p>
    <w:p w14:paraId="6DCA3250" w14:textId="77777777" w:rsidR="00487828" w:rsidRPr="004E74D8" w:rsidRDefault="00487828" w:rsidP="00487828">
      <w:pPr>
        <w:spacing w:after="0" w:line="480" w:lineRule="auto"/>
        <w:rPr>
          <w:rFonts w:ascii="Palatino Linotype" w:hAnsi="Palatino Linotype"/>
          <w:b/>
        </w:rPr>
      </w:pPr>
    </w:p>
    <w:p w14:paraId="00F92AB7" w14:textId="77777777" w:rsidR="00487828" w:rsidRPr="004E74D8" w:rsidRDefault="00487828" w:rsidP="00487828">
      <w:pPr>
        <w:spacing w:after="0" w:line="480" w:lineRule="auto"/>
        <w:rPr>
          <w:rFonts w:ascii="Palatino Linotype" w:hAnsi="Palatino Linotype"/>
          <w:b/>
        </w:rPr>
      </w:pPr>
    </w:p>
    <w:p w14:paraId="71E86780" w14:textId="77777777" w:rsidR="00487828" w:rsidRPr="004E74D8" w:rsidRDefault="00487828" w:rsidP="00487828">
      <w:pPr>
        <w:tabs>
          <w:tab w:val="left" w:pos="709"/>
        </w:tabs>
        <w:spacing w:after="0" w:line="360" w:lineRule="auto"/>
        <w:ind w:right="51"/>
        <w:jc w:val="both"/>
        <w:rPr>
          <w:rFonts w:ascii="Palatino Linotype" w:hAnsi="Palatino Linotype"/>
          <w:sz w:val="24"/>
          <w:szCs w:val="24"/>
        </w:rPr>
      </w:pPr>
    </w:p>
    <w:p w14:paraId="7BD77C1A" w14:textId="77777777" w:rsidR="00487828" w:rsidRPr="004E74D8" w:rsidRDefault="00487828" w:rsidP="00487828">
      <w:pPr>
        <w:tabs>
          <w:tab w:val="left" w:pos="5415"/>
        </w:tabs>
        <w:spacing w:after="0" w:line="240" w:lineRule="auto"/>
        <w:ind w:right="51"/>
        <w:jc w:val="both"/>
        <w:rPr>
          <w:rFonts w:ascii="Palatino Linotype" w:hAnsi="Palatino Linotype" w:cs="Arial"/>
          <w:szCs w:val="16"/>
        </w:rPr>
      </w:pPr>
    </w:p>
    <w:p w14:paraId="14C0FEB0" w14:textId="77777777" w:rsidR="00487828" w:rsidRPr="004E74D8" w:rsidRDefault="00487828" w:rsidP="00487828">
      <w:pPr>
        <w:tabs>
          <w:tab w:val="left" w:pos="5415"/>
        </w:tabs>
        <w:spacing w:after="0" w:line="240" w:lineRule="auto"/>
        <w:ind w:right="51"/>
        <w:jc w:val="both"/>
        <w:rPr>
          <w:rFonts w:ascii="Palatino Linotype" w:hAnsi="Palatino Linotype" w:cs="Arial"/>
          <w:sz w:val="12"/>
          <w:szCs w:val="16"/>
        </w:rPr>
      </w:pPr>
    </w:p>
    <w:p w14:paraId="4AF7688C" w14:textId="77777777" w:rsidR="0021054A" w:rsidRDefault="0021054A"/>
    <w:sectPr w:rsidR="0021054A" w:rsidSect="00CE15BA">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504E4" w14:textId="77777777" w:rsidR="005620F3" w:rsidRDefault="005620F3" w:rsidP="00487828">
      <w:pPr>
        <w:spacing w:after="0" w:line="240" w:lineRule="auto"/>
      </w:pPr>
      <w:r>
        <w:separator/>
      </w:r>
    </w:p>
  </w:endnote>
  <w:endnote w:type="continuationSeparator" w:id="0">
    <w:p w14:paraId="56B75AA9" w14:textId="77777777" w:rsidR="005620F3" w:rsidRDefault="005620F3" w:rsidP="0048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8D6124A" w14:textId="77777777" w:rsidR="003C01F1" w:rsidRPr="002D6DD8" w:rsidRDefault="003C01F1" w:rsidP="00CE15B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23EB">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23EB">
              <w:rPr>
                <w:rFonts w:ascii="Palatino Linotype" w:hAnsi="Palatino Linotype"/>
                <w:bCs/>
                <w:noProof/>
                <w:sz w:val="20"/>
              </w:rPr>
              <w:t>33</w:t>
            </w:r>
            <w:r>
              <w:rPr>
                <w:rFonts w:ascii="Palatino Linotype" w:hAnsi="Palatino Linotype"/>
                <w:bCs/>
                <w:noProof/>
                <w:sz w:val="20"/>
              </w:rPr>
              <w:fldChar w:fldCharType="end"/>
            </w:r>
          </w:p>
        </w:sdtContent>
      </w:sdt>
    </w:sdtContent>
  </w:sdt>
  <w:p w14:paraId="3788630C" w14:textId="77777777" w:rsidR="003C01F1" w:rsidRDefault="003C01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F53D9" w14:textId="77777777" w:rsidR="003C01F1" w:rsidRPr="000B69FA" w:rsidRDefault="003C01F1" w:rsidP="00CE15B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23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23EB">
      <w:rPr>
        <w:rFonts w:ascii="Palatino Linotype" w:hAnsi="Palatino Linotype"/>
        <w:bCs/>
        <w:noProof/>
        <w:sz w:val="20"/>
      </w:rPr>
      <w:t>33</w:t>
    </w:r>
    <w:r>
      <w:rPr>
        <w:rFonts w:ascii="Palatino Linotype" w:hAnsi="Palatino Linotype"/>
        <w:bCs/>
        <w:noProof/>
        <w:sz w:val="20"/>
      </w:rPr>
      <w:fldChar w:fldCharType="end"/>
    </w:r>
  </w:p>
  <w:p w14:paraId="7070987A" w14:textId="77777777" w:rsidR="003C01F1" w:rsidRDefault="003C01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45545" w14:textId="77777777" w:rsidR="005620F3" w:rsidRDefault="005620F3" w:rsidP="00487828">
      <w:pPr>
        <w:spacing w:after="0" w:line="240" w:lineRule="auto"/>
      </w:pPr>
      <w:r>
        <w:separator/>
      </w:r>
    </w:p>
  </w:footnote>
  <w:footnote w:type="continuationSeparator" w:id="0">
    <w:p w14:paraId="626AB784" w14:textId="77777777" w:rsidR="005620F3" w:rsidRDefault="005620F3" w:rsidP="00487828">
      <w:pPr>
        <w:spacing w:after="0" w:line="240" w:lineRule="auto"/>
      </w:pPr>
      <w:r>
        <w:continuationSeparator/>
      </w:r>
    </w:p>
  </w:footnote>
  <w:footnote w:id="1">
    <w:p w14:paraId="0F300720" w14:textId="77777777" w:rsidR="003C01F1" w:rsidRPr="003F3706" w:rsidRDefault="003C01F1" w:rsidP="00487828">
      <w:pPr>
        <w:spacing w:line="240" w:lineRule="auto"/>
        <w:jc w:val="both"/>
        <w:rPr>
          <w:rFonts w:ascii="Palatino Linotype" w:hAnsi="Palatino Linotype"/>
          <w:b/>
          <w:bCs/>
          <w:i/>
          <w:sz w:val="18"/>
          <w:szCs w:val="20"/>
          <w:lang w:eastAsia="es-MX"/>
        </w:rPr>
      </w:pPr>
      <w:r>
        <w:rPr>
          <w:rStyle w:val="Refdenotaalpie"/>
        </w:rPr>
        <w:footnoteRef/>
      </w:r>
      <w:r>
        <w:t xml:space="preserve"> </w:t>
      </w:r>
      <w:r w:rsidRPr="003F3706">
        <w:rPr>
          <w:rFonts w:ascii="Palatino Linotype" w:hAnsi="Palatino Linotype"/>
          <w:b/>
          <w:bCs/>
          <w:i/>
          <w:sz w:val="18"/>
          <w:szCs w:val="20"/>
        </w:rPr>
        <w:t>IMPROCEDENCIA Y SOBRESEIMIENTO EN EL JUICIO DE AMPARO. LAS CAUSAS PREVISTAS EN LOS ARTÍCULOS 73 Y 74 DE LA LEY DE LA MATERIA, RESPECTIVAMENTE, NO SON INCOMPATIBLES CON EL ARTÍCULO 25.1 DE LA CONVENCIÓN AMERICANA SOBRE DERECHOS HUMANOS.</w:t>
      </w:r>
    </w:p>
    <w:p w14:paraId="408E0502" w14:textId="77777777" w:rsidR="003C01F1" w:rsidRPr="003F3706" w:rsidRDefault="003C01F1" w:rsidP="00487828">
      <w:pPr>
        <w:spacing w:line="240" w:lineRule="auto"/>
        <w:jc w:val="both"/>
        <w:rPr>
          <w:rFonts w:ascii="Palatino Linotype" w:hAnsi="Palatino Linotype"/>
          <w:i/>
          <w:sz w:val="18"/>
          <w:szCs w:val="20"/>
        </w:rPr>
      </w:pPr>
      <w:r w:rsidRPr="003F3706">
        <w:rPr>
          <w:rFonts w:ascii="Palatino Linotype" w:hAnsi="Palatino Linotype"/>
          <w:i/>
          <w:sz w:val="18"/>
          <w:szCs w:val="20"/>
        </w:rPr>
        <w:t>Del examen de compatibilidad de los artículos</w:t>
      </w:r>
      <w:r w:rsidRPr="003F3706">
        <w:rPr>
          <w:rStyle w:val="apple-converted-space"/>
          <w:rFonts w:ascii="Palatino Linotype" w:hAnsi="Palatino Linotype"/>
          <w:i/>
          <w:sz w:val="18"/>
          <w:szCs w:val="20"/>
        </w:rPr>
        <w:t> </w:t>
      </w:r>
      <w:hyperlink r:id="rId1" w:history="1">
        <w:r w:rsidRPr="003F3706">
          <w:rPr>
            <w:rStyle w:val="Hipervnculo"/>
            <w:rFonts w:ascii="Palatino Linotype" w:hAnsi="Palatino Linotype"/>
            <w:i/>
            <w:sz w:val="18"/>
            <w:szCs w:val="20"/>
          </w:rPr>
          <w:t>73 y 74 de la Ley de Amparo</w:t>
        </w:r>
      </w:hyperlink>
      <w:r w:rsidRPr="003F3706">
        <w:rPr>
          <w:rStyle w:val="apple-converted-space"/>
          <w:rFonts w:ascii="Palatino Linotype" w:hAnsi="Palatino Linotype"/>
          <w:i/>
          <w:sz w:val="18"/>
          <w:szCs w:val="20"/>
        </w:rPr>
        <w:t> </w:t>
      </w:r>
      <w:r w:rsidRPr="003F3706">
        <w:rPr>
          <w:rFonts w:ascii="Palatino Linotype" w:hAnsi="Palatino Linotype"/>
          <w:i/>
          <w:sz w:val="18"/>
          <w:szCs w:val="20"/>
        </w:rPr>
        <w:t>con el artículo</w:t>
      </w:r>
      <w:r w:rsidRPr="003F3706">
        <w:rPr>
          <w:rStyle w:val="apple-converted-space"/>
          <w:rFonts w:ascii="Palatino Linotype" w:hAnsi="Palatino Linotype"/>
          <w:i/>
          <w:sz w:val="18"/>
          <w:szCs w:val="20"/>
        </w:rPr>
        <w:t> </w:t>
      </w:r>
      <w:hyperlink r:id="rId2" w:history="1">
        <w:r w:rsidRPr="003F3706">
          <w:rPr>
            <w:rStyle w:val="Hipervnculo"/>
            <w:rFonts w:ascii="Palatino Linotype" w:hAnsi="Palatino Linotype"/>
            <w:i/>
            <w:sz w:val="18"/>
            <w:szCs w:val="20"/>
          </w:rPr>
          <w:t>25.1 de la Convención Americana sobre Derechos Humanos</w:t>
        </w:r>
      </w:hyperlink>
      <w:r w:rsidRPr="003F3706">
        <w:rPr>
          <w:rStyle w:val="apple-converted-space"/>
          <w:rFonts w:ascii="Palatino Linotype" w:hAnsi="Palatino Linotype"/>
          <w:i/>
          <w:sz w:val="18"/>
          <w:szCs w:val="20"/>
        </w:rPr>
        <w:t> </w:t>
      </w:r>
      <w:r w:rsidRPr="003F3706">
        <w:rPr>
          <w:rFonts w:ascii="Palatino Linotype" w:hAnsi="Palatino Linotype"/>
          <w:b/>
          <w:i/>
          <w:sz w:val="18"/>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F3706">
        <w:rPr>
          <w:rFonts w:ascii="Palatino Linotype" w:hAnsi="Palatino Linotype"/>
          <w:i/>
          <w:sz w:val="18"/>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3C01F1" w14:paraId="2F4D4BEA" w14:textId="77777777" w:rsidTr="003C1AC9">
      <w:trPr>
        <w:trHeight w:val="227"/>
      </w:trPr>
      <w:tc>
        <w:tcPr>
          <w:tcW w:w="5916" w:type="dxa"/>
          <w:vAlign w:val="center"/>
          <w:hideMark/>
        </w:tcPr>
        <w:p w14:paraId="5A08A498" w14:textId="77777777" w:rsidR="003C01F1" w:rsidRPr="00641471" w:rsidRDefault="003C01F1" w:rsidP="003C1AC9">
          <w:pPr>
            <w:spacing w:after="0" w:line="27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149" w:type="dxa"/>
          <w:vAlign w:val="center"/>
          <w:hideMark/>
        </w:tcPr>
        <w:p w14:paraId="189F38A8" w14:textId="77777777" w:rsidR="003C01F1" w:rsidRPr="007052BF" w:rsidRDefault="003C01F1" w:rsidP="00031298">
          <w:pPr>
            <w:spacing w:after="0" w:line="276" w:lineRule="auto"/>
            <w:ind w:left="-486" w:firstLine="1585"/>
            <w:jc w:val="right"/>
            <w:rPr>
              <w:rFonts w:ascii="Palatino Linotype" w:hAnsi="Palatino Linotype" w:cs="Arial"/>
              <w:szCs w:val="20"/>
            </w:rPr>
          </w:pPr>
          <w:r>
            <w:rPr>
              <w:rFonts w:ascii="Palatino Linotype" w:hAnsi="Palatino Linotype" w:cs="Arial"/>
              <w:bCs/>
              <w:sz w:val="24"/>
              <w:lang w:eastAsia="es-MX"/>
            </w:rPr>
            <w:t>15005</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w:t>
          </w:r>
        </w:p>
      </w:tc>
    </w:tr>
    <w:tr w:rsidR="003C01F1" w14:paraId="18300AA9" w14:textId="77777777" w:rsidTr="003C1AC9">
      <w:trPr>
        <w:trHeight w:val="242"/>
      </w:trPr>
      <w:tc>
        <w:tcPr>
          <w:tcW w:w="5916" w:type="dxa"/>
          <w:vAlign w:val="center"/>
          <w:hideMark/>
        </w:tcPr>
        <w:p w14:paraId="43662367" w14:textId="77777777" w:rsidR="003C01F1" w:rsidRPr="00641471" w:rsidRDefault="003C01F1" w:rsidP="003C1AC9">
          <w:pPr>
            <w:spacing w:after="0" w:line="27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vAlign w:val="center"/>
          <w:hideMark/>
        </w:tcPr>
        <w:p w14:paraId="406906A0" w14:textId="77777777" w:rsidR="003C01F1" w:rsidRPr="007052BF" w:rsidRDefault="003C01F1" w:rsidP="003C1AC9">
          <w:pPr>
            <w:spacing w:after="0" w:line="276" w:lineRule="auto"/>
            <w:jc w:val="right"/>
            <w:rPr>
              <w:rFonts w:ascii="Palatino Linotype" w:hAnsi="Palatino Linotype" w:cs="Arial"/>
              <w:szCs w:val="20"/>
            </w:rPr>
          </w:pPr>
          <w:r w:rsidRPr="00031298">
            <w:rPr>
              <w:rFonts w:ascii="Palatino Linotype" w:hAnsi="Palatino Linotype" w:cs="Arial"/>
            </w:rPr>
            <w:t>Ayuntamiento de Zacazonapan</w:t>
          </w:r>
        </w:p>
      </w:tc>
    </w:tr>
    <w:tr w:rsidR="003C01F1" w14:paraId="01CF94F3" w14:textId="77777777" w:rsidTr="003C1AC9">
      <w:trPr>
        <w:trHeight w:val="342"/>
      </w:trPr>
      <w:tc>
        <w:tcPr>
          <w:tcW w:w="5916" w:type="dxa"/>
          <w:vAlign w:val="center"/>
          <w:hideMark/>
        </w:tcPr>
        <w:p w14:paraId="0615A368" w14:textId="77777777" w:rsidR="003C01F1" w:rsidRPr="00641471" w:rsidRDefault="003C01F1" w:rsidP="003C1AC9">
          <w:pPr>
            <w:tabs>
              <w:tab w:val="left" w:pos="4892"/>
            </w:tabs>
            <w:spacing w:after="0" w:line="27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vAlign w:val="center"/>
          <w:hideMark/>
        </w:tcPr>
        <w:p w14:paraId="072A6E21" w14:textId="77777777" w:rsidR="003C01F1" w:rsidRPr="007052BF" w:rsidRDefault="003C01F1" w:rsidP="003C1AC9">
          <w:pPr>
            <w:spacing w:after="0" w:line="27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1391E128" w14:textId="77777777" w:rsidR="003C01F1" w:rsidRPr="00AE046A" w:rsidRDefault="003C01F1" w:rsidP="00CE15B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967BAB9" wp14:editId="4B7337A1">
          <wp:simplePos x="0" y="0"/>
          <wp:positionH relativeFrom="page">
            <wp:posOffset>-308127</wp:posOffset>
          </wp:positionH>
          <wp:positionV relativeFrom="margin">
            <wp:posOffset>-1675943</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3C01F1" w14:paraId="3D371621" w14:textId="77777777" w:rsidTr="00CE15BA">
      <w:trPr>
        <w:trHeight w:val="227"/>
      </w:trPr>
      <w:tc>
        <w:tcPr>
          <w:tcW w:w="2704" w:type="dxa"/>
          <w:vAlign w:val="center"/>
          <w:hideMark/>
        </w:tcPr>
        <w:p w14:paraId="40B3C7AE" w14:textId="77777777" w:rsidR="003C01F1" w:rsidRPr="00E77A29" w:rsidRDefault="003C01F1" w:rsidP="00CE15BA">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vAlign w:val="center"/>
          <w:hideMark/>
        </w:tcPr>
        <w:p w14:paraId="4C002924" w14:textId="77777777" w:rsidR="003C01F1" w:rsidRPr="00E77A29" w:rsidRDefault="003C01F1" w:rsidP="00CE15BA">
          <w:pPr>
            <w:spacing w:after="0" w:line="276" w:lineRule="auto"/>
            <w:ind w:left="-486" w:firstLine="1585"/>
            <w:jc w:val="right"/>
            <w:rPr>
              <w:rFonts w:ascii="Palatino Linotype" w:hAnsi="Palatino Linotype" w:cs="Arial"/>
            </w:rPr>
          </w:pPr>
          <w:r>
            <w:rPr>
              <w:rFonts w:ascii="Palatino Linotype" w:hAnsi="Palatino Linotype" w:cs="Arial"/>
              <w:bCs/>
              <w:lang w:eastAsia="es-MX"/>
            </w:rPr>
            <w:t>15005/INFOEM/IP/RR/2022 y acumulado</w:t>
          </w:r>
        </w:p>
      </w:tc>
    </w:tr>
    <w:tr w:rsidR="003C01F1" w14:paraId="5C27E1E1" w14:textId="77777777" w:rsidTr="00CE15BA">
      <w:trPr>
        <w:trHeight w:val="242"/>
      </w:trPr>
      <w:tc>
        <w:tcPr>
          <w:tcW w:w="2704" w:type="dxa"/>
          <w:vAlign w:val="center"/>
          <w:hideMark/>
        </w:tcPr>
        <w:p w14:paraId="0558D7D8" w14:textId="77777777" w:rsidR="003C01F1" w:rsidRPr="00E77A29" w:rsidRDefault="003C01F1" w:rsidP="00CE15BA">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vAlign w:val="center"/>
          <w:hideMark/>
        </w:tcPr>
        <w:p w14:paraId="3C5D2381" w14:textId="77777777" w:rsidR="003C01F1" w:rsidRPr="00E77A29" w:rsidRDefault="003C01F1" w:rsidP="003C1AC9">
          <w:pPr>
            <w:spacing w:after="0" w:line="276" w:lineRule="auto"/>
            <w:ind w:left="-486" w:firstLine="977"/>
            <w:jc w:val="right"/>
            <w:rPr>
              <w:rFonts w:ascii="Palatino Linotype" w:hAnsi="Palatino Linotype" w:cs="Arial"/>
            </w:rPr>
          </w:pPr>
          <w:r w:rsidRPr="00031298">
            <w:rPr>
              <w:rFonts w:ascii="Palatino Linotype" w:hAnsi="Palatino Linotype" w:cs="Arial"/>
            </w:rPr>
            <w:t>Ayuntamiento de Zacazonapan</w:t>
          </w:r>
        </w:p>
      </w:tc>
    </w:tr>
    <w:tr w:rsidR="003C01F1" w14:paraId="69915DC6" w14:textId="77777777" w:rsidTr="00CE15BA">
      <w:trPr>
        <w:trHeight w:val="342"/>
      </w:trPr>
      <w:tc>
        <w:tcPr>
          <w:tcW w:w="2704" w:type="dxa"/>
          <w:vAlign w:val="center"/>
        </w:tcPr>
        <w:p w14:paraId="011162AA" w14:textId="77777777" w:rsidR="003C01F1" w:rsidRPr="00E77A29" w:rsidRDefault="003C01F1" w:rsidP="00CE15BA">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vAlign w:val="center"/>
        </w:tcPr>
        <w:p w14:paraId="1302B2C8" w14:textId="25A132E3" w:rsidR="003C01F1" w:rsidRPr="00E77A29" w:rsidRDefault="004C723D" w:rsidP="00CE15BA">
          <w:pPr>
            <w:spacing w:after="0" w:line="276" w:lineRule="auto"/>
            <w:ind w:left="-486" w:firstLine="567"/>
            <w:jc w:val="right"/>
            <w:rPr>
              <w:rFonts w:ascii="Palatino Linotype" w:hAnsi="Palatino Linotype" w:cs="Arial"/>
            </w:rPr>
          </w:pPr>
          <w:r>
            <w:rPr>
              <w:rFonts w:ascii="Palatino Linotype" w:hAnsi="Palatino Linotype" w:cs="Arial"/>
            </w:rPr>
            <w:t>XXXXXXXXXXXXXXX</w:t>
          </w:r>
        </w:p>
      </w:tc>
    </w:tr>
    <w:tr w:rsidR="003C01F1" w14:paraId="76F37D3A" w14:textId="77777777" w:rsidTr="00CE15BA">
      <w:trPr>
        <w:trHeight w:val="60"/>
      </w:trPr>
      <w:tc>
        <w:tcPr>
          <w:tcW w:w="2704" w:type="dxa"/>
          <w:vAlign w:val="center"/>
        </w:tcPr>
        <w:p w14:paraId="08C76656" w14:textId="77777777" w:rsidR="003C01F1" w:rsidRPr="00E77A29" w:rsidRDefault="003C01F1" w:rsidP="00CE15BA">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vAlign w:val="center"/>
        </w:tcPr>
        <w:p w14:paraId="64ADB487" w14:textId="77777777" w:rsidR="003C01F1" w:rsidRPr="00E77A29" w:rsidRDefault="003C01F1" w:rsidP="00CE15BA">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76180045" w14:textId="77777777" w:rsidR="003C01F1" w:rsidRPr="00C222C0" w:rsidRDefault="003C01F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E29EEF6" wp14:editId="49C1142E">
          <wp:simplePos x="0" y="0"/>
          <wp:positionH relativeFrom="margin">
            <wp:posOffset>-1362609</wp:posOffset>
          </wp:positionH>
          <wp:positionV relativeFrom="margin">
            <wp:posOffset>-1642694</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FEA"/>
      </v:shape>
    </w:pict>
  </w:numPicBullet>
  <w:abstractNum w:abstractNumId="0" w15:restartNumberingAfterBreak="0">
    <w:nsid w:val="023E2765"/>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40CD1"/>
    <w:multiLevelType w:val="multilevel"/>
    <w:tmpl w:val="04E4FAB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954D37"/>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B122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144DD"/>
    <w:multiLevelType w:val="hybridMultilevel"/>
    <w:tmpl w:val="1C7C3A8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97F79"/>
    <w:multiLevelType w:val="hybridMultilevel"/>
    <w:tmpl w:val="66843E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0F5668"/>
    <w:multiLevelType w:val="hybridMultilevel"/>
    <w:tmpl w:val="3F843A0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E54608"/>
    <w:multiLevelType w:val="hybridMultilevel"/>
    <w:tmpl w:val="BEDC917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DA3A6C"/>
    <w:multiLevelType w:val="hybridMultilevel"/>
    <w:tmpl w:val="7736EEA2"/>
    <w:lvl w:ilvl="0" w:tplc="104233D8">
      <w:start w:val="1"/>
      <w:numFmt w:val="upperLetter"/>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FD71B6"/>
    <w:multiLevelType w:val="hybridMultilevel"/>
    <w:tmpl w:val="2F682D7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5930AC"/>
    <w:multiLevelType w:val="hybridMultilevel"/>
    <w:tmpl w:val="9196B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634AD9"/>
    <w:multiLevelType w:val="hybridMultilevel"/>
    <w:tmpl w:val="22D6C812"/>
    <w:lvl w:ilvl="0" w:tplc="B40A80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0967AF"/>
    <w:multiLevelType w:val="hybridMultilevel"/>
    <w:tmpl w:val="7806F8B0"/>
    <w:lvl w:ilvl="0" w:tplc="24344610">
      <w:start w:val="1"/>
      <w:numFmt w:val="decimal"/>
      <w:lvlText w:val="%1."/>
      <w:lvlJc w:val="left"/>
      <w:pPr>
        <w:ind w:left="720" w:hanging="360"/>
      </w:pPr>
      <w:rPr>
        <w:rFonts w:hint="default"/>
        <w:b/>
        <w:bCs/>
        <w:sz w:val="24"/>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936641"/>
    <w:multiLevelType w:val="hybridMultilevel"/>
    <w:tmpl w:val="D740432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7E7F80"/>
    <w:multiLevelType w:val="hybridMultilevel"/>
    <w:tmpl w:val="9D3EE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763CB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D70EB4"/>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A54EEE"/>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1"/>
  </w:num>
  <w:num w:numId="3">
    <w:abstractNumId w:val="20"/>
  </w:num>
  <w:num w:numId="4">
    <w:abstractNumId w:val="23"/>
  </w:num>
  <w:num w:numId="5">
    <w:abstractNumId w:val="14"/>
  </w:num>
  <w:num w:numId="6">
    <w:abstractNumId w:val="2"/>
  </w:num>
  <w:num w:numId="7">
    <w:abstractNumId w:val="10"/>
  </w:num>
  <w:num w:numId="8">
    <w:abstractNumId w:val="7"/>
  </w:num>
  <w:num w:numId="9">
    <w:abstractNumId w:val="6"/>
  </w:num>
  <w:num w:numId="10">
    <w:abstractNumId w:val="21"/>
  </w:num>
  <w:num w:numId="11">
    <w:abstractNumId w:val="19"/>
  </w:num>
  <w:num w:numId="12">
    <w:abstractNumId w:val="4"/>
  </w:num>
  <w:num w:numId="13">
    <w:abstractNumId w:val="3"/>
  </w:num>
  <w:num w:numId="14">
    <w:abstractNumId w:val="0"/>
  </w:num>
  <w:num w:numId="15">
    <w:abstractNumId w:val="25"/>
  </w:num>
  <w:num w:numId="16">
    <w:abstractNumId w:val="26"/>
  </w:num>
  <w:num w:numId="17">
    <w:abstractNumId w:val="9"/>
  </w:num>
  <w:num w:numId="18">
    <w:abstractNumId w:val="17"/>
  </w:num>
  <w:num w:numId="19">
    <w:abstractNumId w:val="24"/>
  </w:num>
  <w:num w:numId="20">
    <w:abstractNumId w:val="13"/>
  </w:num>
  <w:num w:numId="21">
    <w:abstractNumId w:val="22"/>
  </w:num>
  <w:num w:numId="22">
    <w:abstractNumId w:val="5"/>
  </w:num>
  <w:num w:numId="23">
    <w:abstractNumId w:val="28"/>
  </w:num>
  <w:num w:numId="24">
    <w:abstractNumId w:val="8"/>
  </w:num>
  <w:num w:numId="25">
    <w:abstractNumId w:val="18"/>
  </w:num>
  <w:num w:numId="26">
    <w:abstractNumId w:val="16"/>
  </w:num>
  <w:num w:numId="27">
    <w:abstractNumId w:val="27"/>
  </w:num>
  <w:num w:numId="28">
    <w:abstractNumId w:val="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28"/>
    <w:rsid w:val="00031298"/>
    <w:rsid w:val="00062BF1"/>
    <w:rsid w:val="00080916"/>
    <w:rsid w:val="000A22EF"/>
    <w:rsid w:val="001447BB"/>
    <w:rsid w:val="001B3E7F"/>
    <w:rsid w:val="001F7E4A"/>
    <w:rsid w:val="00206C82"/>
    <w:rsid w:val="0021054A"/>
    <w:rsid w:val="00216F0E"/>
    <w:rsid w:val="002548B1"/>
    <w:rsid w:val="00270B4B"/>
    <w:rsid w:val="00283F6C"/>
    <w:rsid w:val="002866DB"/>
    <w:rsid w:val="002924F5"/>
    <w:rsid w:val="002B05E9"/>
    <w:rsid w:val="002F3198"/>
    <w:rsid w:val="00316906"/>
    <w:rsid w:val="003313F1"/>
    <w:rsid w:val="003A2A4D"/>
    <w:rsid w:val="003A468C"/>
    <w:rsid w:val="003B24D9"/>
    <w:rsid w:val="003C01F1"/>
    <w:rsid w:val="003C029F"/>
    <w:rsid w:val="003C1AC9"/>
    <w:rsid w:val="004041C9"/>
    <w:rsid w:val="00447E10"/>
    <w:rsid w:val="00466523"/>
    <w:rsid w:val="004755D5"/>
    <w:rsid w:val="00487828"/>
    <w:rsid w:val="004C723D"/>
    <w:rsid w:val="004D5521"/>
    <w:rsid w:val="005620F3"/>
    <w:rsid w:val="00573428"/>
    <w:rsid w:val="005D50C2"/>
    <w:rsid w:val="00600A85"/>
    <w:rsid w:val="00647D13"/>
    <w:rsid w:val="006859B7"/>
    <w:rsid w:val="007E0F2A"/>
    <w:rsid w:val="007E2549"/>
    <w:rsid w:val="007E5497"/>
    <w:rsid w:val="008037B8"/>
    <w:rsid w:val="00822A6D"/>
    <w:rsid w:val="008324AB"/>
    <w:rsid w:val="00851D21"/>
    <w:rsid w:val="00894625"/>
    <w:rsid w:val="008E6C7E"/>
    <w:rsid w:val="0097522E"/>
    <w:rsid w:val="009823EB"/>
    <w:rsid w:val="009C496A"/>
    <w:rsid w:val="009E5632"/>
    <w:rsid w:val="00A473B8"/>
    <w:rsid w:val="00AC1AC8"/>
    <w:rsid w:val="00AD67B8"/>
    <w:rsid w:val="00B408DC"/>
    <w:rsid w:val="00BA669A"/>
    <w:rsid w:val="00BD6445"/>
    <w:rsid w:val="00BD6824"/>
    <w:rsid w:val="00BE70A5"/>
    <w:rsid w:val="00C10179"/>
    <w:rsid w:val="00C31536"/>
    <w:rsid w:val="00C458DA"/>
    <w:rsid w:val="00C53A5B"/>
    <w:rsid w:val="00C83F3D"/>
    <w:rsid w:val="00CE15BA"/>
    <w:rsid w:val="00D24CDF"/>
    <w:rsid w:val="00D81ADB"/>
    <w:rsid w:val="00D84175"/>
    <w:rsid w:val="00DD402C"/>
    <w:rsid w:val="00DD6A54"/>
    <w:rsid w:val="00DF6429"/>
    <w:rsid w:val="00E471D2"/>
    <w:rsid w:val="00E9712D"/>
    <w:rsid w:val="00EB4770"/>
    <w:rsid w:val="00EF1086"/>
    <w:rsid w:val="00F22649"/>
    <w:rsid w:val="00F22C8D"/>
    <w:rsid w:val="00F33EAE"/>
    <w:rsid w:val="00F543CD"/>
    <w:rsid w:val="00FC717A"/>
    <w:rsid w:val="00FE30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07052"/>
  <w15:chartTrackingRefBased/>
  <w15:docId w15:val="{E31409B2-4F76-42E3-B23E-960EEE8C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782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782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782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782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7828"/>
  </w:style>
  <w:style w:type="character" w:styleId="Hipervnculo">
    <w:name w:val="Hyperlink"/>
    <w:aliases w:val="Hipervínculo1,Hipervínculo11,Hipervínculo12,Hipervínculo13,Hipervínculo14,Hipervínculo15"/>
    <w:basedOn w:val="Fuentedeprrafopredeter"/>
    <w:uiPriority w:val="99"/>
    <w:unhideWhenUsed/>
    <w:rsid w:val="0048782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87828"/>
    <w:rPr>
      <w:vertAlign w:val="superscript"/>
    </w:rPr>
  </w:style>
  <w:style w:type="paragraph" w:styleId="Sinespaciado">
    <w:name w:val="No Spacing"/>
    <w:aliases w:val="Francesa,INAI"/>
    <w:link w:val="SinespaciadoCar"/>
    <w:qFormat/>
    <w:rsid w:val="00487828"/>
    <w:pPr>
      <w:spacing w:after="0" w:line="240" w:lineRule="auto"/>
    </w:pPr>
  </w:style>
  <w:style w:type="character" w:customStyle="1" w:styleId="SinespaciadoCar">
    <w:name w:val="Sin espaciado Car"/>
    <w:aliases w:val="Francesa Car,INAI Car"/>
    <w:link w:val="Sinespaciado"/>
    <w:locked/>
    <w:rsid w:val="00487828"/>
  </w:style>
  <w:style w:type="paragraph" w:styleId="Textoindependiente">
    <w:name w:val="Body Text"/>
    <w:basedOn w:val="Normal"/>
    <w:link w:val="TextoindependienteCar"/>
    <w:uiPriority w:val="1"/>
    <w:qFormat/>
    <w:rsid w:val="00487828"/>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87828"/>
    <w:rPr>
      <w:rFonts w:ascii="Arial" w:eastAsia="Arial" w:hAnsi="Arial" w:cs="Arial"/>
      <w:sz w:val="24"/>
      <w:szCs w:val="24"/>
      <w:lang w:val="es-ES" w:eastAsia="es-ES" w:bidi="es-ES"/>
    </w:rPr>
  </w:style>
  <w:style w:type="table" w:styleId="Tablaconcuadrcula">
    <w:name w:val="Table Grid"/>
    <w:basedOn w:val="Tablanormal"/>
    <w:uiPriority w:val="3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487828"/>
    <w:pPr>
      <w:spacing w:after="120" w:line="480" w:lineRule="auto"/>
    </w:pPr>
  </w:style>
  <w:style w:type="character" w:customStyle="1" w:styleId="Textoindependiente2Car">
    <w:name w:val="Texto independiente 2 Car"/>
    <w:basedOn w:val="Fuentedeprrafopredeter"/>
    <w:link w:val="Textoindependiente2"/>
    <w:uiPriority w:val="99"/>
    <w:semiHidden/>
    <w:rsid w:val="0048782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782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7828"/>
    <w:rPr>
      <w:sz w:val="20"/>
      <w:szCs w:val="20"/>
    </w:rPr>
  </w:style>
  <w:style w:type="paragraph" w:styleId="Textodeglobo">
    <w:name w:val="Balloon Text"/>
    <w:basedOn w:val="Normal"/>
    <w:link w:val="TextodegloboCar"/>
    <w:uiPriority w:val="99"/>
    <w:semiHidden/>
    <w:unhideWhenUsed/>
    <w:rsid w:val="00AD67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67B8"/>
    <w:rPr>
      <w:rFonts w:ascii="Segoe UI" w:hAnsi="Segoe UI" w:cs="Segoe UI"/>
      <w:sz w:val="18"/>
      <w:szCs w:val="18"/>
    </w:rPr>
  </w:style>
  <w:style w:type="character" w:styleId="Refdecomentario">
    <w:name w:val="annotation reference"/>
    <w:basedOn w:val="Fuentedeprrafopredeter"/>
    <w:uiPriority w:val="99"/>
    <w:semiHidden/>
    <w:unhideWhenUsed/>
    <w:rsid w:val="00AD67B8"/>
    <w:rPr>
      <w:sz w:val="16"/>
      <w:szCs w:val="16"/>
    </w:rPr>
  </w:style>
  <w:style w:type="paragraph" w:styleId="Textocomentario">
    <w:name w:val="annotation text"/>
    <w:basedOn w:val="Normal"/>
    <w:link w:val="TextocomentarioCar"/>
    <w:uiPriority w:val="99"/>
    <w:semiHidden/>
    <w:unhideWhenUsed/>
    <w:rsid w:val="00AD67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67B8"/>
    <w:rPr>
      <w:sz w:val="20"/>
      <w:szCs w:val="20"/>
    </w:rPr>
  </w:style>
  <w:style w:type="paragraph" w:styleId="Asuntodelcomentario">
    <w:name w:val="annotation subject"/>
    <w:basedOn w:val="Textocomentario"/>
    <w:next w:val="Textocomentario"/>
    <w:link w:val="AsuntodelcomentarioCar"/>
    <w:uiPriority w:val="99"/>
    <w:semiHidden/>
    <w:unhideWhenUsed/>
    <w:rsid w:val="00AD67B8"/>
    <w:rPr>
      <w:b/>
      <w:bCs/>
    </w:rPr>
  </w:style>
  <w:style w:type="character" w:customStyle="1" w:styleId="AsuntodelcomentarioCar">
    <w:name w:val="Asunto del comentario Car"/>
    <w:basedOn w:val="TextocomentarioCar"/>
    <w:link w:val="Asuntodelcomentario"/>
    <w:uiPriority w:val="99"/>
    <w:semiHidden/>
    <w:rsid w:val="00AD67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9532">
      <w:bodyDiv w:val="1"/>
      <w:marLeft w:val="0"/>
      <w:marRight w:val="0"/>
      <w:marTop w:val="0"/>
      <w:marBottom w:val="0"/>
      <w:divBdr>
        <w:top w:val="none" w:sz="0" w:space="0" w:color="auto"/>
        <w:left w:val="none" w:sz="0" w:space="0" w:color="auto"/>
        <w:bottom w:val="none" w:sz="0" w:space="0" w:color="auto"/>
        <w:right w:val="none" w:sz="0" w:space="0" w:color="auto"/>
      </w:divBdr>
    </w:div>
    <w:div w:id="1534270313">
      <w:bodyDiv w:val="1"/>
      <w:marLeft w:val="0"/>
      <w:marRight w:val="0"/>
      <w:marTop w:val="0"/>
      <w:marBottom w:val="0"/>
      <w:divBdr>
        <w:top w:val="none" w:sz="0" w:space="0" w:color="auto"/>
        <w:left w:val="none" w:sz="0" w:space="0" w:color="auto"/>
        <w:bottom w:val="none" w:sz="0" w:space="0" w:color="auto"/>
        <w:right w:val="none" w:sz="0" w:space="0" w:color="auto"/>
      </w:divBdr>
    </w:div>
    <w:div w:id="19754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33</Pages>
  <Words>8160</Words>
  <Characters>44883</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Carlos Miranda Araiza</cp:lastModifiedBy>
  <cp:revision>7</cp:revision>
  <dcterms:created xsi:type="dcterms:W3CDTF">2023-03-30T00:47:00Z</dcterms:created>
  <dcterms:modified xsi:type="dcterms:W3CDTF">2023-05-11T22:39:00Z</dcterms:modified>
</cp:coreProperties>
</file>