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9B" w:rsidRDefault="002658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octubre de dos mil veintitrés. </w:t>
      </w:r>
    </w:p>
    <w:p w:rsidR="00A50D9B" w:rsidRDefault="002658F2">
      <w:pPr>
        <w:spacing w:before="240" w:after="240" w:line="360" w:lineRule="auto"/>
        <w:jc w:val="both"/>
        <w:rPr>
          <w:rFonts w:ascii="Palatino Linotype" w:eastAsia="Palatino Linotype" w:hAnsi="Palatino Linotype" w:cs="Palatino Linotype"/>
        </w:rPr>
      </w:pPr>
      <w:bookmarkStart w:id="0" w:name="_heading=h.1fob9te" w:colFirst="0" w:colLast="0"/>
      <w:bookmarkEnd w:id="0"/>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02869/INFOEM/IP/RR/2023</w:t>
      </w:r>
      <w:r>
        <w:rPr>
          <w:rFonts w:ascii="Palatino Linotype" w:eastAsia="Palatino Linotype" w:hAnsi="Palatino Linotype" w:cs="Palatino Linotype"/>
        </w:rPr>
        <w:t xml:space="preserve">, interpuesto por </w:t>
      </w:r>
      <w:r w:rsidR="001726CF">
        <w:rPr>
          <w:rFonts w:ascii="Palatino Linotype" w:eastAsia="Palatino Linotype" w:hAnsi="Palatino Linotype" w:cs="Palatino Linotype"/>
          <w:b/>
        </w:rPr>
        <w:t>XXXXXX XXXXXXXX XXXXXX</w:t>
      </w:r>
      <w:bookmarkStart w:id="1" w:name="_GoBack"/>
      <w:bookmarkEnd w:id="1"/>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Sistema Municipal Para el Desarrollo Integral de la Familia de Toluca,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A50D9B" w:rsidRDefault="002658F2">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A50D9B" w:rsidRDefault="002658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veintiséis de abril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00105/DIFTOLUCA/IP/2023, </w:t>
      </w:r>
      <w:r>
        <w:rPr>
          <w:rFonts w:ascii="Palatino Linotype" w:eastAsia="Palatino Linotype" w:hAnsi="Palatino Linotype" w:cs="Palatino Linotype"/>
        </w:rPr>
        <w:t xml:space="preserve">mediante la cual requirió la información siguiente: </w:t>
      </w:r>
    </w:p>
    <w:p w:rsidR="00A50D9B" w:rsidRDefault="002658F2">
      <w:pPr>
        <w:spacing w:before="240"/>
        <w:ind w:left="851" w:right="902"/>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 xml:space="preserve">“Requiero los contratos laborales en formato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de los servidores públicos que </w:t>
      </w:r>
      <w:proofErr w:type="gramStart"/>
      <w:r>
        <w:rPr>
          <w:rFonts w:ascii="Palatino Linotype" w:eastAsia="Palatino Linotype" w:hAnsi="Palatino Linotype" w:cs="Palatino Linotype"/>
          <w:i/>
          <w:sz w:val="22"/>
          <w:szCs w:val="22"/>
        </w:rPr>
        <w:t>ingresaron</w:t>
      </w:r>
      <w:proofErr w:type="gramEnd"/>
      <w:r>
        <w:rPr>
          <w:rFonts w:ascii="Palatino Linotype" w:eastAsia="Palatino Linotype" w:hAnsi="Palatino Linotype" w:cs="Palatino Linotype"/>
          <w:i/>
          <w:sz w:val="22"/>
          <w:szCs w:val="22"/>
        </w:rPr>
        <w:t xml:space="preserve"> en el mes de abril del 2023” (Sic)</w:t>
      </w:r>
    </w:p>
    <w:p w:rsidR="00A50D9B" w:rsidRDefault="00A50D9B">
      <w:pPr>
        <w:spacing w:before="240"/>
        <w:ind w:left="851" w:right="902"/>
        <w:jc w:val="both"/>
        <w:rPr>
          <w:rFonts w:ascii="Palatino Linotype" w:eastAsia="Palatino Linotype" w:hAnsi="Palatino Linotype" w:cs="Palatino Linotype"/>
          <w:i/>
          <w:sz w:val="22"/>
          <w:szCs w:val="22"/>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A50D9B" w:rsidRDefault="002658F2">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diecisiete de mayo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A50D9B" w:rsidRDefault="002658F2">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su solicitud de información pública, presentada a través del Sistema de Acceso a la Información Mexiquense (SAIMEX) a este Sistema para Desarrollo Integral de la Familia de Toluca y registrada con el folio 00105/DIFTOLUCA/IP/2023 y con fundamento en el artículo 12 y 178 de la Ley de Transparencia y Acceso a la Información Pública del Estado de México y Municipios éste Sujeto Obligado le proporciona información en un archivo adjunto. Sin otro particular por el momento quedamos a sus órdenes, enviándole un cordial saludo.​...” (Sic)</w:t>
      </w:r>
    </w:p>
    <w:p w:rsidR="00A50D9B" w:rsidRDefault="002658F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adjuntó a su respuesta los archivos electrónicos denominados:</w:t>
      </w:r>
    </w:p>
    <w:p w:rsidR="00A50D9B" w:rsidRDefault="002658F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SS_00105_2023.PDF</w:t>
        </w:r>
      </w:hyperlink>
      <w:r>
        <w:rPr>
          <w:rFonts w:ascii="Palatino Linotype" w:eastAsia="Palatino Linotype" w:hAnsi="Palatino Linotype" w:cs="Palatino Linotype"/>
        </w:rPr>
        <w:t>”, el cual contiene el oficio número 200B10200/279/2023, por medio del cual el Titular de la Unidad de Información, Planeación, Programación Y Evaluación del Sistema Municipal para el Desarrollo Integral de la Familia de Toluca, informó al solicitante anexar la respuesta del área competente.</w:t>
      </w:r>
    </w:p>
    <w:p w:rsidR="00A50D9B" w:rsidRDefault="002658F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RAR_00105_2023.PDF</w:t>
        </w:r>
      </w:hyperlink>
      <w:r>
        <w:rPr>
          <w:rFonts w:ascii="Palatino Linotype" w:eastAsia="Palatino Linotype" w:hAnsi="Palatino Linotype" w:cs="Palatino Linotype"/>
        </w:rPr>
        <w:t xml:space="preserve">”, el cual contiene el oficio número 200B10501/139/2023, por medio del cual la Jefa del Departamento de Capital Humano del Sistema Municipal DIF Toluca, informó que la información solicitada no es de su competencia en términos del fundamento legal que </w:t>
      </w:r>
      <w:proofErr w:type="gramStart"/>
      <w:r>
        <w:rPr>
          <w:rFonts w:ascii="Palatino Linotype" w:eastAsia="Palatino Linotype" w:hAnsi="Palatino Linotype" w:cs="Palatino Linotype"/>
        </w:rPr>
        <w:t>señaló .</w:t>
      </w:r>
      <w:proofErr w:type="gramEnd"/>
      <w:r>
        <w:rPr>
          <w:rFonts w:ascii="Palatino Linotype" w:eastAsia="Palatino Linotype" w:hAnsi="Palatino Linotype" w:cs="Palatino Linotype"/>
        </w:rPr>
        <w:t xml:space="preserve"> </w:t>
      </w:r>
    </w:p>
    <w:p w:rsidR="00A50D9B" w:rsidRDefault="002658F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veintitrés de mayo del </w:t>
      </w:r>
      <w:r>
        <w:rPr>
          <w:rFonts w:ascii="Palatino Linotype" w:eastAsia="Palatino Linotype" w:hAnsi="Palatino Linotype" w:cs="Palatino Linotype"/>
          <w:b/>
        </w:rPr>
        <w:lastRenderedPageBreak/>
        <w:t>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A50D9B" w:rsidRDefault="002658F2">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A50D9B" w:rsidRDefault="002658F2">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entregaron la información” (Sic)</w:t>
      </w:r>
    </w:p>
    <w:p w:rsidR="00A50D9B" w:rsidRDefault="00A50D9B">
      <w:pPr>
        <w:spacing w:line="276" w:lineRule="auto"/>
        <w:ind w:left="851" w:right="900"/>
        <w:jc w:val="both"/>
        <w:rPr>
          <w:rFonts w:ascii="Palatino Linotype" w:eastAsia="Palatino Linotype" w:hAnsi="Palatino Linotype" w:cs="Palatino Linotype"/>
          <w:i/>
          <w:sz w:val="22"/>
          <w:szCs w:val="22"/>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A50D9B" w:rsidRDefault="002658F2">
      <w:pPr>
        <w:spacing w:line="276" w:lineRule="auto"/>
        <w:ind w:left="851" w:right="900"/>
        <w:jc w:val="both"/>
        <w:rPr>
          <w:rFonts w:ascii="Palatino Linotype" w:eastAsia="Palatino Linotype" w:hAnsi="Palatino Linotype" w:cs="Palatino Linotype"/>
          <w:i/>
          <w:sz w:val="22"/>
          <w:szCs w:val="22"/>
        </w:rPr>
      </w:pPr>
      <w:bookmarkStart w:id="3" w:name="_heading=h.30j0zll" w:colFirst="0" w:colLast="0"/>
      <w:bookmarkEnd w:id="3"/>
      <w:r>
        <w:rPr>
          <w:rFonts w:ascii="Palatino Linotype" w:eastAsia="Palatino Linotype" w:hAnsi="Palatino Linotype" w:cs="Palatino Linotype"/>
          <w:i/>
          <w:sz w:val="22"/>
          <w:szCs w:val="22"/>
        </w:rPr>
        <w:t xml:space="preserve"> “no me </w:t>
      </w:r>
      <w:proofErr w:type="spellStart"/>
      <w:r>
        <w:rPr>
          <w:rFonts w:ascii="Palatino Linotype" w:eastAsia="Palatino Linotype" w:hAnsi="Palatino Linotype" w:cs="Palatino Linotype"/>
          <w:i/>
          <w:sz w:val="22"/>
          <w:szCs w:val="22"/>
        </w:rPr>
        <w:t>entragan</w:t>
      </w:r>
      <w:proofErr w:type="spellEnd"/>
      <w:r>
        <w:rPr>
          <w:rFonts w:ascii="Palatino Linotype" w:eastAsia="Palatino Linotype" w:hAnsi="Palatino Linotype" w:cs="Palatino Linotype"/>
          <w:i/>
          <w:sz w:val="22"/>
          <w:szCs w:val="22"/>
        </w:rPr>
        <w:t xml:space="preserve">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que solicite” (Sic)</w:t>
      </w:r>
    </w:p>
    <w:p w:rsidR="00A50D9B" w:rsidRDefault="00A50D9B">
      <w:pPr>
        <w:spacing w:line="276" w:lineRule="auto"/>
        <w:ind w:left="851" w:right="900"/>
        <w:jc w:val="both"/>
        <w:rPr>
          <w:rFonts w:ascii="Palatino Linotype" w:eastAsia="Palatino Linotype" w:hAnsi="Palatino Linotype" w:cs="Palatino Linotype"/>
          <w:i/>
          <w:sz w:val="22"/>
          <w:szCs w:val="22"/>
        </w:rPr>
      </w:pPr>
    </w:p>
    <w:p w:rsidR="00A50D9B" w:rsidRDefault="002658F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A50D9B" w:rsidRDefault="00A50D9B">
      <w:pPr>
        <w:spacing w:line="360" w:lineRule="auto"/>
        <w:ind w:right="51"/>
        <w:jc w:val="both"/>
        <w:rPr>
          <w:rFonts w:ascii="Palatino Linotype" w:eastAsia="Palatino Linotype" w:hAnsi="Palatino Linotype" w:cs="Palatino Linotype"/>
        </w:rPr>
      </w:pPr>
    </w:p>
    <w:p w:rsidR="00A50D9B" w:rsidRDefault="002658F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w:t>
      </w:r>
      <w:r>
        <w:rPr>
          <w:rFonts w:ascii="Palatino Linotype" w:eastAsia="Palatino Linotype" w:hAnsi="Palatino Linotype" w:cs="Palatino Linotype"/>
          <w:b/>
        </w:rPr>
        <w:t xml:space="preserve">fecha veintiséis de mayo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A50D9B" w:rsidRDefault="002658F2">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constancias del expediente electrónico del SAIMEX, se </w:t>
      </w:r>
      <w:r>
        <w:rPr>
          <w:rFonts w:ascii="Palatino Linotype" w:eastAsia="Palatino Linotype" w:hAnsi="Palatino Linotype" w:cs="Palatino Linotype"/>
        </w:rPr>
        <w:lastRenderedPageBreak/>
        <w:t xml:space="preserve">observa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fue omisa en emitir pronunciamientos, ofrecer pruebas o alegatos, por lo que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w:t>
      </w:r>
    </w:p>
    <w:p w:rsidR="00A50D9B" w:rsidRDefault="00A50D9B">
      <w:pPr>
        <w:widowControl w:val="0"/>
        <w:spacing w:line="360" w:lineRule="auto"/>
        <w:ind w:right="49"/>
        <w:jc w:val="both"/>
        <w:rPr>
          <w:rFonts w:ascii="Palatino Linotype" w:eastAsia="Palatino Linotype" w:hAnsi="Palatino Linotype" w:cs="Palatino Linotype"/>
        </w:rPr>
      </w:pPr>
    </w:p>
    <w:p w:rsidR="00A50D9B" w:rsidRDefault="002658F2">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en fechas ocho y nueve de junio, ambas del año dos mil veintitrés, remitió los siguientes archivos electrónicos:</w:t>
      </w:r>
    </w:p>
    <w:p w:rsidR="00A50D9B" w:rsidRDefault="001726CF">
      <w:pPr>
        <w:widowControl w:val="0"/>
        <w:spacing w:line="360" w:lineRule="auto"/>
        <w:ind w:right="49"/>
        <w:jc w:val="both"/>
        <w:rPr>
          <w:rFonts w:ascii="Palatino Linotype" w:eastAsia="Palatino Linotype" w:hAnsi="Palatino Linotype" w:cs="Palatino Linotype"/>
        </w:rPr>
      </w:pPr>
      <w:hyperlink r:id="rId10">
        <w:r w:rsidR="002658F2">
          <w:rPr>
            <w:rFonts w:ascii="Palatino Linotype" w:eastAsia="Palatino Linotype" w:hAnsi="Palatino Linotype" w:cs="Palatino Linotype"/>
          </w:rPr>
          <w:br/>
          <w:t>“2023RR02869_S00105.pdf</w:t>
        </w:r>
      </w:hyperlink>
      <w:r w:rsidR="002658F2">
        <w:rPr>
          <w:rFonts w:ascii="Palatino Linotype" w:eastAsia="Palatino Linotype" w:hAnsi="Palatino Linotype" w:cs="Palatino Linotype"/>
        </w:rPr>
        <w:t>” y “</w:t>
      </w:r>
      <w:hyperlink r:id="rId11">
        <w:r w:rsidR="002658F2">
          <w:rPr>
            <w:rFonts w:ascii="Palatino Linotype" w:eastAsia="Palatino Linotype" w:hAnsi="Palatino Linotype" w:cs="Palatino Linotype"/>
          </w:rPr>
          <w:t>2023RR02869_S00105.PDF</w:t>
        </w:r>
      </w:hyperlink>
      <w:r w:rsidR="002658F2">
        <w:rPr>
          <w:rFonts w:ascii="Palatino Linotype" w:eastAsia="Palatino Linotype" w:hAnsi="Palatino Linotype" w:cs="Palatino Linotype"/>
        </w:rPr>
        <w:t xml:space="preserve">”, los cuales contiene el informe justificado de </w:t>
      </w:r>
      <w:r w:rsidR="002658F2">
        <w:rPr>
          <w:rFonts w:ascii="Palatino Linotype" w:eastAsia="Palatino Linotype" w:hAnsi="Palatino Linotype" w:cs="Palatino Linotype"/>
          <w:b/>
        </w:rPr>
        <w:t>SUJETO OBLIGADO</w:t>
      </w:r>
      <w:r w:rsidR="002658F2">
        <w:rPr>
          <w:rFonts w:ascii="Palatino Linotype" w:eastAsia="Palatino Linotype" w:hAnsi="Palatino Linotype" w:cs="Palatino Linotype"/>
        </w:rPr>
        <w:t>, por medio del cual informó que la solicitud fue atendida en tiempo y forma; sin embargo señaló que por un error involuntario no fue atendida de manera correcta; pero en aras de garantizar el derecho de acceso a la información de particular, informó que no existen las documentales que dan cuentan de los contratos de laborales esto en razón de que, para dar de alta a una persona como servidor público se le requiere una serie de requisitos mínimos y se formaliza con su Formato Único de Personal, tal como lo estable el Manual de Normas y Procedimientos de Desarrollo y Administración de Personal, en su apartado 021 Alta o reingreso de servidoras públicas y servidores públicos generales y de confianza, en cual de describe el procedimiento de alta, para mejor referencia insertó las imágenes de procedimiento que se realiza:</w:t>
      </w:r>
    </w:p>
    <w:p w:rsidR="00A50D9B" w:rsidRDefault="002658F2">
      <w:pPr>
        <w:widowControl w:val="0"/>
        <w:spacing w:line="360" w:lineRule="auto"/>
        <w:ind w:right="49"/>
        <w:jc w:val="both"/>
        <w:rPr>
          <w:rFonts w:ascii="Palatino Linotype" w:eastAsia="Palatino Linotype" w:hAnsi="Palatino Linotype" w:cs="Palatino Linotype"/>
        </w:rPr>
      </w:pP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139700</wp:posOffset>
                </wp:positionV>
                <wp:extent cx="5571177" cy="1824512"/>
                <wp:effectExtent l="0" t="0" r="0" b="0"/>
                <wp:wrapNone/>
                <wp:docPr id="39" name="Conector recto de flecha 39"/>
                <wp:cNvGraphicFramePr/>
                <a:graphic xmlns:a="http://schemas.openxmlformats.org/drawingml/2006/main">
                  <a:graphicData uri="http://schemas.microsoft.com/office/word/2010/wordprocessingShape">
                    <wps:wsp>
                      <wps:cNvCnPr/>
                      <wps:spPr>
                        <a:xfrm>
                          <a:off x="2573112" y="2880444"/>
                          <a:ext cx="5545777" cy="1799112"/>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139700</wp:posOffset>
                </wp:positionV>
                <wp:extent cx="5571177" cy="1824512"/>
                <wp:effectExtent b="0" l="0" r="0" t="0"/>
                <wp:wrapNone/>
                <wp:docPr id="3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571177" cy="1824512"/>
                        </a:xfrm>
                        <a:prstGeom prst="rect"/>
                        <a:ln/>
                      </pic:spPr>
                    </pic:pic>
                  </a:graphicData>
                </a:graphic>
              </wp:anchor>
            </w:drawing>
          </mc:Fallback>
        </mc:AlternateContent>
      </w:r>
    </w:p>
    <w:p w:rsidR="00A50D9B" w:rsidRDefault="002658F2">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510926" cy="6937744"/>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510926" cy="6937744"/>
                    </a:xfrm>
                    <a:prstGeom prst="rect">
                      <a:avLst/>
                    </a:prstGeom>
                    <a:ln/>
                  </pic:spPr>
                </pic:pic>
              </a:graphicData>
            </a:graphic>
          </wp:inline>
        </w:drawing>
      </w: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extent cx="5741714" cy="4452776"/>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41714" cy="4452776"/>
                    </a:xfrm>
                    <a:prstGeom prst="rect">
                      <a:avLst/>
                    </a:prstGeom>
                    <a:ln/>
                  </pic:spPr>
                </pic:pic>
              </a:graphicData>
            </a:graphic>
          </wp:inline>
        </w:drawing>
      </w: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señaló que por lo anteriormente expuesto y de acuerdo al análisis realizado al contenido del requerimiento de solicitud de acceso a la información, </w:t>
      </w:r>
      <w:r>
        <w:rPr>
          <w:rFonts w:ascii="Palatino Linotype" w:eastAsia="Palatino Linotype" w:hAnsi="Palatino Linotype" w:cs="Palatino Linotype"/>
          <w:b/>
          <w:color w:val="000000"/>
        </w:rPr>
        <w:t>informó que después de realizar una búsqueda exhaustiva y razonable, se concluyó que la información requerida no obra en los archivos del área responsable, en razón de que no fue generada toda vez que no es parte de las funciones con a que cuenta el área responsable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Además, preciso que no existe norma legal que obligue al Sujeto Obligado a generar la información que fue solicitada para satisfacer el requerimiento</w:t>
      </w:r>
      <w:r>
        <w:rPr>
          <w:rFonts w:ascii="Palatino Linotype" w:eastAsia="Palatino Linotype" w:hAnsi="Palatino Linotype" w:cs="Palatino Linotype"/>
          <w:color w:val="000000"/>
        </w:rPr>
        <w:t xml:space="preserve">, en ese contexto, nos encontramos ante la presencia de un hecho negativo, en virtud de que la información solicitada no </w:t>
      </w:r>
      <w:r>
        <w:rPr>
          <w:rFonts w:ascii="Palatino Linotype" w:eastAsia="Palatino Linotype" w:hAnsi="Palatino Linotype" w:cs="Palatino Linotype"/>
          <w:color w:val="000000"/>
        </w:rPr>
        <w:lastRenderedPageBreak/>
        <w:t>puede fácticamente obrar en los archivos del Sujeto Obligado, ya que no se generó, por lo que resulta imposible su existencia.</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Archivos que se pusieron a la vista de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términos de la fracción III del artículo 185 de la Ley de Transparencia y Acceso a la Información Pública del Estado de México y Municipios; para que en el término de tres días manifestara lo que a su derecho convenga; sin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hiciera manifestación alguna.</w:t>
      </w:r>
    </w:p>
    <w:p w:rsidR="00A50D9B" w:rsidRDefault="00A50D9B">
      <w:pPr>
        <w:widowControl w:val="0"/>
        <w:spacing w:line="360" w:lineRule="auto"/>
        <w:jc w:val="both"/>
        <w:rPr>
          <w:rFonts w:ascii="Palatino Linotype" w:eastAsia="Palatino Linotype" w:hAnsi="Palatino Linotype" w:cs="Palatino Linotype"/>
          <w:b/>
        </w:rPr>
      </w:pPr>
    </w:p>
    <w:p w:rsidR="00A50D9B" w:rsidRDefault="002658F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veinte de septiembre del dos mil veintitrés, con fundamento en el artículo 181, párrafo tercero de la Ley de Transparencia y Acceso a la Información Pública del Estado de México y Municipios, se acordó la ampliación del plazo para su resolución.</w:t>
      </w:r>
    </w:p>
    <w:p w:rsidR="00A50D9B" w:rsidRDefault="00A50D9B">
      <w:pPr>
        <w:widowControl w:val="0"/>
        <w:spacing w:line="360" w:lineRule="auto"/>
        <w:jc w:val="both"/>
        <w:rPr>
          <w:rFonts w:ascii="Palatino Linotype" w:eastAsia="Palatino Linotype" w:hAnsi="Palatino Linotype" w:cs="Palatino Linotype"/>
        </w:rPr>
      </w:pPr>
    </w:p>
    <w:p w:rsidR="00A50D9B" w:rsidRDefault="002658F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A50D9B" w:rsidRDefault="00A50D9B">
      <w:pPr>
        <w:spacing w:line="360" w:lineRule="auto"/>
        <w:jc w:val="both"/>
        <w:rPr>
          <w:rFonts w:ascii="Palatino Linotype" w:eastAsia="Palatino Linotype" w:hAnsi="Palatino Linotype" w:cs="Palatino Linotype"/>
        </w:rPr>
      </w:pPr>
    </w:p>
    <w:p w:rsidR="00A50D9B" w:rsidRDefault="002658F2">
      <w:pPr>
        <w:numPr>
          <w:ilvl w:val="0"/>
          <w:numId w:val="2"/>
        </w:numPr>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A50D9B" w:rsidRDefault="00A50D9B">
      <w:pPr>
        <w:ind w:left="851" w:hanging="360"/>
        <w:jc w:val="both"/>
        <w:rPr>
          <w:rFonts w:ascii="Palatino Linotype" w:eastAsia="Palatino Linotype" w:hAnsi="Palatino Linotype" w:cs="Palatino Linotype"/>
        </w:rPr>
      </w:pPr>
    </w:p>
    <w:p w:rsidR="00A50D9B" w:rsidRDefault="002658F2">
      <w:pPr>
        <w:numPr>
          <w:ilvl w:val="0"/>
          <w:numId w:val="2"/>
        </w:numPr>
        <w:ind w:left="851"/>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A50D9B" w:rsidRDefault="00A50D9B">
      <w:pPr>
        <w:ind w:left="851" w:hanging="360"/>
        <w:jc w:val="both"/>
        <w:rPr>
          <w:rFonts w:ascii="Palatino Linotype" w:eastAsia="Palatino Linotype" w:hAnsi="Palatino Linotype" w:cs="Palatino Linotype"/>
        </w:rPr>
      </w:pPr>
    </w:p>
    <w:p w:rsidR="00A50D9B" w:rsidRDefault="002658F2">
      <w:pPr>
        <w:numPr>
          <w:ilvl w:val="0"/>
          <w:numId w:val="2"/>
        </w:numPr>
        <w:ind w:left="851"/>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A50D9B" w:rsidRDefault="00A50D9B">
      <w:pPr>
        <w:ind w:left="851" w:hanging="360"/>
        <w:rPr>
          <w:rFonts w:ascii="Palatino Linotype" w:eastAsia="Palatino Linotype" w:hAnsi="Palatino Linotype" w:cs="Palatino Linotype"/>
        </w:rPr>
      </w:pPr>
    </w:p>
    <w:p w:rsidR="00A50D9B" w:rsidRDefault="002658F2">
      <w:pPr>
        <w:ind w:left="851" w:hanging="360"/>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A50D9B" w:rsidRDefault="00A50D9B">
      <w:pPr>
        <w:spacing w:line="360" w:lineRule="auto"/>
        <w:jc w:val="both"/>
        <w:rPr>
          <w:rFonts w:ascii="Palatino Linotype" w:eastAsia="Palatino Linotype" w:hAnsi="Palatino Linotype" w:cs="Palatino Linotype"/>
          <w:b/>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A50D9B" w:rsidRDefault="00A50D9B">
      <w:pPr>
        <w:widowControl w:val="0"/>
        <w:spacing w:line="360" w:lineRule="auto"/>
        <w:jc w:val="both"/>
        <w:rPr>
          <w:rFonts w:ascii="Palatino Linotype" w:eastAsia="Palatino Linotype" w:hAnsi="Palatino Linotype" w:cs="Palatino Linotype"/>
        </w:rPr>
      </w:pPr>
    </w:p>
    <w:p w:rsidR="00A50D9B" w:rsidRDefault="002658F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10.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658F2">
        <w:rPr>
          <w:rFonts w:ascii="Palatino Linotype" w:eastAsia="Palatino Linotype" w:hAnsi="Palatino Linotype" w:cs="Palatino Linotype"/>
        </w:rPr>
        <w:t>tres de octubre del dos mil veintitrés, la</w:t>
      </w:r>
      <w:r>
        <w:rPr>
          <w:rFonts w:ascii="Palatino Linotype" w:eastAsia="Palatino Linotype" w:hAnsi="Palatino Linotype" w:cs="Palatino Linotype"/>
        </w:rPr>
        <w:t xml:space="preserve"> Comisionada Ponente determinó el cierre de instrucción en términos de la fracción VI del artículo 185 de la Ley de Transparencia y Acceso a la Información Pública del Estado de México y Municipios.</w:t>
      </w:r>
    </w:p>
    <w:p w:rsidR="00A50D9B" w:rsidRDefault="002658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A50D9B" w:rsidRDefault="002658F2">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A50D9B" w:rsidRDefault="00A50D9B">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segunda, trigésimo tercera y trigésimo cuarto fracciones IV y V de la Constitución Política del Estado Libre y Soberano de México; 2, fracción II; 29, 36 fracciones I y II; 176, 178, 181, 185, fracción I, 186 y 188 de la Ley Transparencia y Acceso a la </w:t>
      </w:r>
      <w:r>
        <w:rPr>
          <w:rFonts w:ascii="Palatino Linotype" w:eastAsia="Palatino Linotype" w:hAnsi="Palatino Linotype" w:cs="Palatino Linotype"/>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rsidR="00A50D9B" w:rsidRDefault="002658F2">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 </w:t>
      </w:r>
      <w:r>
        <w:rPr>
          <w:rFonts w:ascii="Palatino Linotype" w:eastAsia="Palatino Linotype" w:hAnsi="Palatino Linotype" w:cs="Palatino Linotype"/>
        </w:rPr>
        <w:t xml:space="preserve">De conformidad con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la solicitante el diecisiete de mayo del año dos mil veintitrés y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día veintitrés de mayo del mismo año, esto es sexto día hábil siguiente del conocimiento de la respuesta. </w:t>
      </w:r>
    </w:p>
    <w:p w:rsidR="00A50D9B" w:rsidRDefault="002658F2">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recurso de revisión una vez realizado el análisis de</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formato de interposición de</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A50D9B" w:rsidRDefault="002658F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revisión, según lo aducido por la parte RECURRENTE en sus motivos de inconformidad, de acuerdo al artículo 179 </w:t>
      </w:r>
      <w:proofErr w:type="gramStart"/>
      <w:r>
        <w:rPr>
          <w:rFonts w:ascii="Palatino Linotype" w:eastAsia="Palatino Linotype" w:hAnsi="Palatino Linotype" w:cs="Palatino Linotype"/>
          <w:color w:val="000000"/>
        </w:rPr>
        <w:t>fracción</w:t>
      </w:r>
      <w:proofErr w:type="gramEnd"/>
      <w:r>
        <w:rPr>
          <w:rFonts w:ascii="Palatino Linotype" w:eastAsia="Palatino Linotype" w:hAnsi="Palatino Linotype" w:cs="Palatino Linotype"/>
          <w:color w:val="000000"/>
        </w:rPr>
        <w:t xml:space="preserve"> I</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rsidR="00A50D9B" w:rsidRDefault="00A50D9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A50D9B" w:rsidRDefault="002658F2">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rsidR="00A50D9B" w:rsidRDefault="002658F2">
      <w:pPr>
        <w:numPr>
          <w:ilvl w:val="0"/>
          <w:numId w:val="3"/>
        </w:numPr>
        <w:pBdr>
          <w:top w:val="nil"/>
          <w:left w:val="nil"/>
          <w:bottom w:val="nil"/>
          <w:right w:val="nil"/>
          <w:between w:val="nil"/>
        </w:pBdr>
        <w:ind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de la información solicitada…” (Sic)</w:t>
      </w:r>
    </w:p>
    <w:p w:rsidR="00A50D9B" w:rsidRDefault="00A50D9B">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rsidR="00A50D9B" w:rsidRDefault="002658F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como informe justificado otorgados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A50D9B" w:rsidRDefault="002658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A50D9B" w:rsidRDefault="002658F2">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50D9B" w:rsidRDefault="002658F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50D9B" w:rsidRDefault="002658F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A50D9B" w:rsidRDefault="00A50D9B">
      <w:pPr>
        <w:spacing w:line="360" w:lineRule="auto"/>
        <w:jc w:val="both"/>
        <w:rPr>
          <w:rFonts w:ascii="Palatino Linotype" w:eastAsia="Palatino Linotype" w:hAnsi="Palatino Linotype" w:cs="Palatino Linotype"/>
        </w:rPr>
      </w:pPr>
    </w:p>
    <w:p w:rsidR="00A50D9B" w:rsidRDefault="002658F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50D9B" w:rsidRDefault="00A50D9B">
      <w:pPr>
        <w:ind w:left="567" w:right="758"/>
        <w:jc w:val="both"/>
        <w:rPr>
          <w:rFonts w:ascii="Palatino Linotype" w:eastAsia="Palatino Linotype" w:hAnsi="Palatino Linotype" w:cs="Palatino Linotype"/>
          <w:i/>
          <w:sz w:val="22"/>
          <w:szCs w:val="22"/>
        </w:rPr>
      </w:pPr>
    </w:p>
    <w:p w:rsidR="00A50D9B" w:rsidRDefault="002658F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50D9B" w:rsidRDefault="00A50D9B">
      <w:pPr>
        <w:spacing w:line="360" w:lineRule="auto"/>
        <w:ind w:right="-93"/>
        <w:jc w:val="both"/>
        <w:rPr>
          <w:rFonts w:ascii="Palatino Linotype" w:eastAsia="Palatino Linotype" w:hAnsi="Palatino Linotype" w:cs="Palatino Linotype"/>
          <w:color w:val="000000"/>
        </w:rPr>
      </w:pPr>
    </w:p>
    <w:p w:rsidR="00A50D9B" w:rsidRDefault="002658F2">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A50D9B" w:rsidRDefault="00A50D9B">
      <w:pPr>
        <w:spacing w:line="360" w:lineRule="auto"/>
        <w:ind w:right="-93"/>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A50D9B" w:rsidRDefault="00A50D9B">
      <w:pPr>
        <w:ind w:left="851" w:right="850"/>
        <w:jc w:val="both"/>
        <w:rPr>
          <w:rFonts w:ascii="Palatino Linotype" w:eastAsia="Palatino Linotype" w:hAnsi="Palatino Linotype" w:cs="Palatino Linotype"/>
          <w:color w:val="000000"/>
        </w:rPr>
      </w:pPr>
    </w:p>
    <w:p w:rsidR="00A50D9B" w:rsidRDefault="002658F2">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50D9B" w:rsidRDefault="002658F2">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A50D9B" w:rsidRDefault="002658F2">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A50D9B" w:rsidRDefault="002658F2">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A50D9B" w:rsidRDefault="002658F2">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lastRenderedPageBreak/>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A50D9B" w:rsidRDefault="00A50D9B">
      <w:pPr>
        <w:spacing w:line="360" w:lineRule="auto"/>
        <w:ind w:right="-93"/>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50D9B" w:rsidRDefault="00A50D9B">
      <w:pPr>
        <w:spacing w:line="360" w:lineRule="auto"/>
        <w:ind w:right="49"/>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rsidR="00A50D9B" w:rsidRDefault="00A50D9B">
      <w:pPr>
        <w:ind w:left="851" w:right="899"/>
        <w:jc w:val="both"/>
        <w:rPr>
          <w:rFonts w:ascii="Palatino Linotype" w:eastAsia="Palatino Linotype" w:hAnsi="Palatino Linotype" w:cs="Palatino Linotype"/>
          <w:i/>
          <w:sz w:val="22"/>
          <w:szCs w:val="22"/>
        </w:rPr>
      </w:pPr>
    </w:p>
    <w:p w:rsidR="00A50D9B" w:rsidRDefault="002658F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A50D9B" w:rsidRDefault="002658F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50D9B" w:rsidRDefault="002658F2">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50D9B" w:rsidRDefault="00A50D9B">
      <w:pPr>
        <w:ind w:left="851" w:right="899"/>
        <w:jc w:val="both"/>
        <w:rPr>
          <w:rFonts w:ascii="Palatino Linotype" w:eastAsia="Palatino Linotype" w:hAnsi="Palatino Linotype" w:cs="Palatino Linotype"/>
          <w:sz w:val="22"/>
          <w:szCs w:val="22"/>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50D9B" w:rsidRDefault="00A50D9B">
      <w:pPr>
        <w:ind w:left="851" w:right="899"/>
        <w:jc w:val="both"/>
        <w:rPr>
          <w:rFonts w:ascii="Palatino Linotype" w:eastAsia="Palatino Linotype" w:hAnsi="Palatino Linotype" w:cs="Palatino Linotype"/>
        </w:rPr>
      </w:pPr>
    </w:p>
    <w:p w:rsidR="00A50D9B" w:rsidRDefault="002658F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A50D9B" w:rsidRDefault="002658F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50D9B" w:rsidRDefault="002658F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50D9B" w:rsidRDefault="002658F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A50D9B" w:rsidRDefault="002658F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A50D9B" w:rsidRDefault="002658F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ind w:right="62"/>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la siguiente información:</w:t>
      </w:r>
    </w:p>
    <w:p w:rsidR="00A50D9B" w:rsidRDefault="002658F2">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contratos laborales en formato PDF de los servidores públicos que ingresaron en el mes de abril del 2023.</w:t>
      </w:r>
    </w:p>
    <w:p w:rsidR="00A50D9B" w:rsidRDefault="002658F2">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señaló a través de la </w:t>
      </w:r>
      <w:r>
        <w:rPr>
          <w:rFonts w:ascii="Palatino Linotype" w:eastAsia="Palatino Linotype" w:hAnsi="Palatino Linotype" w:cs="Palatino Linotype"/>
        </w:rPr>
        <w:t>Jefa del Departamento de Capital Humano del Sistema Municipal DIF Toluca, informó que la información solicitada no es de su competencia en términos del fundamento legal que señaló</w:t>
      </w:r>
    </w:p>
    <w:p w:rsidR="00A50D9B" w:rsidRDefault="002658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Conocida la respuesta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que quejó porque no se le entregó la información que solicitó.</w:t>
      </w: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informe justificado, informó que por un error involuntario no fue atendida de manera correcta; pero en aras de garantizar el derecho de acceso a la información del particular, informó que no existen las documentales que dan cuentan de los contratos de laborales esto en razón de que, para dar de alta a una persona como servidor público se le requiere una serie de requisitos mínimos y se formaliza con su Formato Único de Personal, tal como lo estable el Manual de Normas y Procedimientos de Desarrollo y Administración de </w:t>
      </w:r>
      <w:r>
        <w:rPr>
          <w:rFonts w:ascii="Palatino Linotype" w:eastAsia="Palatino Linotype" w:hAnsi="Palatino Linotype" w:cs="Palatino Linotype"/>
        </w:rPr>
        <w:lastRenderedPageBreak/>
        <w:t>Personal, en su apartado 021 Alta o reingreso de servidoras públicas y servidores públicos generales y de confianza, en cual de describe el procedimiento de alta, para mejor referencia insertó las imágenes de procedimiento que se realiza:</w:t>
      </w:r>
    </w:p>
    <w:p w:rsidR="00A50D9B" w:rsidRDefault="002658F2">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517440" cy="5310355"/>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517440" cy="5310355"/>
                    </a:xfrm>
                    <a:prstGeom prst="rect">
                      <a:avLst/>
                    </a:prstGeom>
                    <a:ln/>
                  </pic:spPr>
                </pic:pic>
              </a:graphicData>
            </a:graphic>
          </wp:inline>
        </w:drawing>
      </w: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extent cx="5741714" cy="4452776"/>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41714" cy="4452776"/>
                    </a:xfrm>
                    <a:prstGeom prst="rect">
                      <a:avLst/>
                    </a:prstGeom>
                    <a:ln/>
                  </pic:spPr>
                </pic:pic>
              </a:graphicData>
            </a:graphic>
          </wp:inline>
        </w:drawing>
      </w: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señaló, que por expuesto y de acuerdo al análisis realizado al contenido del requerimiento de solicitud de acceso a la información, </w:t>
      </w:r>
      <w:r>
        <w:rPr>
          <w:rFonts w:ascii="Palatino Linotype" w:eastAsia="Palatino Linotype" w:hAnsi="Palatino Linotype" w:cs="Palatino Linotype"/>
          <w:b/>
          <w:color w:val="000000"/>
        </w:rPr>
        <w:t>informó que después de realizar una búsqueda exhaustiva y razonable, se concluyó que la información requerida no obra en los archivos del área responsable, en razón de que no fue generada toda vez que no es parte de las funciones con a que cuenta el área responsable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Además, precisó que no existe norma legal que obligue al SUJETO OBLIGADO a generar la información que fue solicitada para satisfacer el requerimiento</w:t>
      </w:r>
      <w:r>
        <w:rPr>
          <w:rFonts w:ascii="Palatino Linotype" w:eastAsia="Palatino Linotype" w:hAnsi="Palatino Linotype" w:cs="Palatino Linotype"/>
          <w:color w:val="000000"/>
        </w:rPr>
        <w:t>.</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Con base en lo precedente</w:t>
      </w:r>
      <w:r>
        <w:rPr>
          <w:rFonts w:ascii="Palatino Linotype" w:eastAsia="Palatino Linotype" w:hAnsi="Palatino Linotype" w:cs="Palatino Linotype"/>
        </w:rPr>
        <w:t xml:space="preserve">, se determina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como informe justificado, no cumple con lo establecido por los artículos 4, 12, 24 último párrafo y 162 de la Ley de Transparencia y Acceso a la Información Pública del Estado de México y Municipios; por ello, los motivos de inconformidad acontecen fundados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el tema solicitado dentro de la Ley del Trabajo de Los Servidores Públicos del Estado y Municipios, en su artículo 5 se establece lo siguiente:  </w:t>
      </w:r>
    </w:p>
    <w:p w:rsidR="00A50D9B" w:rsidRDefault="00A50D9B">
      <w:pPr>
        <w:spacing w:line="360" w:lineRule="auto"/>
        <w:ind w:right="-93"/>
        <w:jc w:val="both"/>
        <w:rPr>
          <w:rFonts w:ascii="Palatino Linotype" w:eastAsia="Palatino Linotype" w:hAnsi="Palatino Linotype" w:cs="Palatino Linotype"/>
        </w:rPr>
      </w:pPr>
    </w:p>
    <w:p w:rsidR="00A50D9B" w:rsidRDefault="002658F2">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(Sic)</w:t>
      </w:r>
    </w:p>
    <w:p w:rsidR="00A50D9B" w:rsidRDefault="00A50D9B">
      <w:pPr>
        <w:spacing w:line="360" w:lineRule="auto"/>
        <w:ind w:right="-93"/>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donde da la posibilidad al Sistema Municipal DIF Toluca, que para acreditar la relación laboral con sus servidores públicos, se tendrá por establecida a través del nombramiento, formato único de movimiento de personal, </w:t>
      </w:r>
      <w:r>
        <w:rPr>
          <w:rFonts w:ascii="Palatino Linotype" w:eastAsia="Palatino Linotype" w:hAnsi="Palatino Linotype" w:cs="Palatino Linotype"/>
          <w:b/>
        </w:rPr>
        <w:t>contrato</w:t>
      </w:r>
      <w:r>
        <w:rPr>
          <w:rFonts w:ascii="Palatino Linotype" w:eastAsia="Palatino Linotype" w:hAnsi="Palatino Linotype" w:cs="Palatino Linotype"/>
        </w:rPr>
        <w:t xml:space="preserve"> o por cualquier otro acto que tenga como consecuencia la prestación personal subordinada del servicio y la percepción de un sueldo; es decir,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puede acreditar la relación laboral de sus servidores públicos con contratos.</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Establecido lo anterior, de una revisión a la respuesta se advierte que fue otorgada por la </w:t>
      </w:r>
      <w:r>
        <w:rPr>
          <w:rFonts w:ascii="Palatino Linotype" w:eastAsia="Palatino Linotype" w:hAnsi="Palatino Linotype" w:cs="Palatino Linotype"/>
        </w:rPr>
        <w:t xml:space="preserve">Jefa del Departamento de Capital Humano del Sistema Municipal DIF Toluca, en donde informó que la información solicitada no es de su competencia en términos del fundamento legal que señaló; sin embargo, en términos del </w:t>
      </w:r>
      <w:r>
        <w:rPr>
          <w:rFonts w:ascii="Palatino Linotype" w:eastAsia="Palatino Linotype" w:hAnsi="Palatino Linotype" w:cs="Palatino Linotype"/>
          <w:color w:val="000000"/>
        </w:rPr>
        <w:t>Manual General de Organización del Sistema Municipal Para el Desarrollo Integral de la Familia de Toluca</w:t>
      </w:r>
      <w:r>
        <w:rPr>
          <w:rFonts w:ascii="Palatino Linotype" w:eastAsia="Palatino Linotype" w:hAnsi="Palatino Linotype" w:cs="Palatino Linotype"/>
        </w:rPr>
        <w:t xml:space="preserve">, se advierte lo </w:t>
      </w:r>
      <w:r>
        <w:rPr>
          <w:rFonts w:ascii="Palatino Linotype" w:eastAsia="Palatino Linotype" w:hAnsi="Palatino Linotype" w:cs="Palatino Linotype"/>
          <w:color w:val="000000"/>
        </w:rPr>
        <w:t xml:space="preserve">contrario; es decir tiene atribución para conocer de los contratos solicitados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como se verá más adelante.  </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en cuanto al informe justificado, si bien es cierto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manifestó que no contaba con la información solicitada por no haberse generado, lo cierto es que del informe justificado se advierten un par de irregularidades que se enlistan a continuación:</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Informó que después de realizar una búsqueda exhaustiva y razonable, se concluyó que la información requerida no obra en los archivos del área responsable, sin señalar el área en donde se buscó lo solicitado lo que incumple con lo señalado por el artículo 162 de la Ley de la Materia, en razón de que la única área que se pronunció fue la Encargada del Despacho de la Unidad de Información, Planeación, Programación y Evaluación del Sistema Municipal para el Desarrollo Integral de la Familia de Toluca, como se observa a continuación:</w:t>
      </w:r>
    </w:p>
    <w:p w:rsidR="00A50D9B" w:rsidRDefault="002658F2">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extent cx="4946650" cy="1917065"/>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946650" cy="1917065"/>
                    </a:xfrm>
                    <a:prstGeom prst="rect">
                      <a:avLst/>
                    </a:prstGeom>
                    <a:ln/>
                  </pic:spPr>
                </pic:pic>
              </a:graphicData>
            </a:graphic>
          </wp:inline>
        </w:drawing>
      </w:r>
    </w:p>
    <w:p w:rsidR="00A50D9B" w:rsidRDefault="002658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normas y procedimientos contenidos en el Manual de Normas y Procedimientos de Desarrollo y Administración de Personal que se cita </w:t>
      </w:r>
      <w:r>
        <w:rPr>
          <w:rFonts w:ascii="Palatino Linotype" w:eastAsia="Palatino Linotype" w:hAnsi="Palatino Linotype" w:cs="Palatino Linotype"/>
          <w:b/>
          <w:color w:val="000000"/>
        </w:rPr>
        <w:t xml:space="preserve">son de observancia obligatoria en las dependencias del </w:t>
      </w:r>
      <w:r>
        <w:rPr>
          <w:rFonts w:ascii="Palatino Linotype" w:eastAsia="Palatino Linotype" w:hAnsi="Palatino Linotype" w:cs="Palatino Linotype"/>
          <w:b/>
          <w:color w:val="000000"/>
          <w:u w:val="single"/>
        </w:rPr>
        <w:t>sector central del Poder Ejecutivo</w:t>
      </w:r>
      <w:r>
        <w:rPr>
          <w:rFonts w:ascii="Palatino Linotype" w:eastAsia="Palatino Linotype" w:hAnsi="Palatino Linotype" w:cs="Palatino Linotype"/>
          <w:b/>
          <w:color w:val="000000"/>
        </w:rPr>
        <w:t>, y sólo de orientación general para el sector auxiliar del mismo</w:t>
      </w:r>
      <w:r>
        <w:rPr>
          <w:rFonts w:ascii="Palatino Linotype" w:eastAsia="Palatino Linotype" w:hAnsi="Palatino Linotype" w:cs="Palatino Linotype"/>
          <w:color w:val="000000"/>
        </w:rPr>
        <w:t xml:space="preserve">, sin que se advierta que sean aplicables al SUJETO OBLIGADO.  </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cual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rsidR="00A50D9B" w:rsidRDefault="002658F2">
      <w:pPr>
        <w:spacing w:before="240" w:after="240"/>
        <w:ind w:left="709"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w:t>
      </w:r>
      <w:r>
        <w:rPr>
          <w:rFonts w:ascii="Palatino Linotype" w:eastAsia="Palatino Linotype" w:hAnsi="Palatino Linotype" w:cs="Palatino Linotype"/>
          <w:i/>
          <w:sz w:val="20"/>
          <w:szCs w:val="20"/>
        </w:rPr>
        <w:lastRenderedPageBreak/>
        <w:t>respecto de las solicitudes presentadas y aportar en primera instancia el fundamento y motivación de la clasificación de la información…” (Sic)</w:t>
      </w:r>
    </w:p>
    <w:p w:rsidR="00A50D9B" w:rsidRDefault="002658F2">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este orden de ideas, se advierte que efectivamente la Unidad de Transparencia no cumplió 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rsidR="00A50D9B" w:rsidRDefault="002658F2">
      <w:pPr>
        <w:shd w:val="clear" w:color="auto" w:fill="FFFFFF"/>
        <w:spacing w:after="240" w:line="276" w:lineRule="auto"/>
        <w:ind w:left="993" w:right="1041"/>
        <w:jc w:val="both"/>
        <w:rPr>
          <w:color w:val="222222"/>
        </w:rPr>
      </w:pPr>
      <w:r>
        <w:rPr>
          <w:rFonts w:ascii="Palatino Linotype" w:eastAsia="Palatino Linotype" w:hAnsi="Palatino Linotype" w:cs="Palatino Linotype"/>
          <w:b/>
          <w:i/>
          <w:color w:val="222222"/>
          <w:sz w:val="22"/>
          <w:szCs w:val="22"/>
        </w:rPr>
        <w:t>“Artículo 162.</w:t>
      </w:r>
      <w:r>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A50D9B" w:rsidRDefault="002658F2">
      <w:pPr>
        <w:shd w:val="clear" w:color="auto" w:fill="FFFFFF"/>
        <w:spacing w:line="360" w:lineRule="auto"/>
        <w:jc w:val="both"/>
        <w:rPr>
          <w:color w:val="222222"/>
        </w:rPr>
      </w:pPr>
      <w:r>
        <w:rPr>
          <w:rFonts w:ascii="Palatino Linotype" w:eastAsia="Palatino Linotype" w:hAnsi="Palatino Linotype" w:cs="Palatino Linotype"/>
          <w:color w:val="222222"/>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Pr>
          <w:rFonts w:ascii="Palatino Linotype" w:eastAsia="Palatino Linotype" w:hAnsi="Palatino Linotype" w:cs="Palatino Linotype"/>
          <w:color w:val="222222"/>
          <w:vertAlign w:val="superscript"/>
        </w:rPr>
        <w:footnoteReference w:id="1"/>
      </w:r>
      <w:r>
        <w:rPr>
          <w:rFonts w:ascii="Palatino Linotype" w:eastAsia="Palatino Linotype" w:hAnsi="Palatino Linotype" w:cs="Palatino Linotype"/>
          <w:color w:val="222222"/>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w:t>
      </w:r>
      <w:r>
        <w:rPr>
          <w:rFonts w:ascii="Palatino Linotype" w:eastAsia="Palatino Linotype" w:hAnsi="Palatino Linotype" w:cs="Palatino Linotype"/>
          <w:color w:val="222222"/>
        </w:rPr>
        <w:lastRenderedPageBreak/>
        <w:t>que darán trámite interno a las solicitudes que no podrán exceder de los periodos establecidos para brindar respuesta, tal cual se desprende de los siguientes artículos:</w:t>
      </w:r>
    </w:p>
    <w:p w:rsidR="00A50D9B" w:rsidRDefault="00A50D9B">
      <w:pPr>
        <w:shd w:val="clear" w:color="auto" w:fill="FFFFFF"/>
        <w:ind w:left="993" w:right="1041"/>
        <w:jc w:val="both"/>
        <w:rPr>
          <w:rFonts w:ascii="Palatino Linotype" w:eastAsia="Palatino Linotype" w:hAnsi="Palatino Linotype" w:cs="Palatino Linotype"/>
          <w:b/>
          <w:i/>
          <w:color w:val="222222"/>
          <w:sz w:val="22"/>
          <w:szCs w:val="22"/>
        </w:rPr>
      </w:pPr>
    </w:p>
    <w:p w:rsidR="00A50D9B" w:rsidRDefault="002658F2">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160. </w:t>
      </w:r>
      <w:r>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50D9B" w:rsidRDefault="002658F2">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rsidR="00A50D9B" w:rsidRDefault="002658F2">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163.</w:t>
      </w:r>
      <w:r>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A50D9B" w:rsidRDefault="002658F2">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50D9B" w:rsidRDefault="002658F2">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165.</w:t>
      </w:r>
      <w:r>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rsidR="00A50D9B" w:rsidRDefault="002658F2">
      <w:pPr>
        <w:shd w:val="clear" w:color="auto" w:fill="FFFFFF"/>
        <w:ind w:left="993" w:right="1041"/>
        <w:jc w:val="both"/>
        <w:rPr>
          <w:color w:val="222222"/>
        </w:rPr>
      </w:pPr>
      <w:r>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A50D9B" w:rsidRDefault="002658F2">
      <w:pPr>
        <w:shd w:val="clear" w:color="auto" w:fill="FFFFFF"/>
        <w:spacing w:after="240"/>
        <w:ind w:left="993" w:right="1041"/>
        <w:jc w:val="both"/>
        <w:rPr>
          <w:color w:val="222222"/>
        </w:rPr>
      </w:pPr>
      <w:r>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 (Sic)</w:t>
      </w:r>
    </w:p>
    <w:p w:rsidR="00A50D9B" w:rsidRDefault="002658F2">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Finalmente, la Ley de Transparencia vigente determina que el procedimiento de acceso a la información pública se tendrá por cumplida cuando el solicitante tenga a su disposición la información requerida, o en su caso, cuando realice la consulta </w:t>
      </w:r>
      <w:r>
        <w:rPr>
          <w:rFonts w:ascii="Palatino Linotype" w:eastAsia="Palatino Linotype" w:hAnsi="Palatino Linotype" w:cs="Palatino Linotype"/>
          <w:color w:val="222222"/>
        </w:rPr>
        <w:lastRenderedPageBreak/>
        <w:t>de la misma en el que ésta se localice</w:t>
      </w:r>
      <w:r>
        <w:rPr>
          <w:rFonts w:ascii="Palatino Linotype" w:eastAsia="Palatino Linotype" w:hAnsi="Palatino Linotype" w:cs="Palatino Linotype"/>
          <w:color w:val="222222"/>
          <w:vertAlign w:val="superscript"/>
        </w:rPr>
        <w:footnoteReference w:id="2"/>
      </w:r>
      <w:r>
        <w:rPr>
          <w:rFonts w:ascii="Palatino Linotype" w:eastAsia="Palatino Linotype" w:hAnsi="Palatino Linotype" w:cs="Palatino Linotype"/>
          <w:color w:val="222222"/>
        </w:rPr>
        <w:t xml:space="preserve">, situación que no se advierte en el presente caso, toda vez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a través de su </w:t>
      </w:r>
      <w:r>
        <w:rPr>
          <w:rFonts w:ascii="Palatino Linotype" w:eastAsia="Palatino Linotype" w:hAnsi="Palatino Linotype" w:cs="Palatino Linotype"/>
          <w:color w:val="000000"/>
        </w:rPr>
        <w:t xml:space="preserve">Unidad de Transparencia </w:t>
      </w:r>
      <w:r>
        <w:rPr>
          <w:rFonts w:ascii="Palatino Linotype" w:eastAsia="Palatino Linotype" w:hAnsi="Palatino Linotype" w:cs="Palatino Linotype"/>
          <w:color w:val="222222"/>
        </w:rPr>
        <w:t>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A50D9B" w:rsidRDefault="002658F2">
      <w:pPr>
        <w:spacing w:line="360" w:lineRule="auto"/>
        <w:ind w:right="51"/>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mérito de lo anterior, se colige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debió realizar una búsqueda exhaustiva y razonable de la información peticionada en todas las áreas competentes para que se pronunciaran respecto de la solicitud del particular, como pudieran ser, el Departamento de Capital Humano del</w:t>
      </w:r>
      <w:r>
        <w:rPr>
          <w:rFonts w:ascii="Palatino Linotype" w:eastAsia="Palatino Linotype" w:hAnsi="Palatino Linotype" w:cs="Palatino Linotype"/>
          <w:color w:val="000000"/>
        </w:rPr>
        <w:t xml:space="preserve"> Sistema Municipal Para el Desarrollo Integral de la Familia de Toluca, en razón de que dentro de su </w:t>
      </w:r>
      <w:r>
        <w:rPr>
          <w:rFonts w:ascii="Palatino Linotype" w:eastAsia="Palatino Linotype" w:hAnsi="Palatino Linotype" w:cs="Palatino Linotype"/>
          <w:color w:val="222222"/>
        </w:rPr>
        <w:t xml:space="preserve">Manual General de Organización del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se establece que si tiene competencia para conocer sobre los contratos del personal y no como lo asevero dicho departamento en respuesta, por así determinarlo el punto 200B10501 del Manual de Referencia que señala:</w:t>
      </w:r>
    </w:p>
    <w:p w:rsidR="00A50D9B" w:rsidRDefault="00A50D9B">
      <w:pPr>
        <w:spacing w:line="360" w:lineRule="auto"/>
        <w:jc w:val="both"/>
      </w:pPr>
    </w:p>
    <w:p w:rsidR="00A50D9B" w:rsidRDefault="002658F2">
      <w:pPr>
        <w:ind w:left="567" w:right="618"/>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“200B10501 DEPARTAMENTO DE CAPITAL HUMANO </w:t>
      </w:r>
    </w:p>
    <w:p w:rsidR="00A50D9B" w:rsidRDefault="002658F2">
      <w:pPr>
        <w:ind w:left="567" w:right="618"/>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OBJETIVO: Seleccionar, contratar y formar los trabajadores, logrando una cohesión de actividades y procesos para cumplir las funciones que han sido asignadas. Desarrollando con igualdad y sin discriminación alguna, al personal que integra el Sistema Municipal para el Desarrollo Integral de la Familia de Toluca. </w:t>
      </w:r>
    </w:p>
    <w:p w:rsidR="00A50D9B" w:rsidRDefault="002658F2">
      <w:pPr>
        <w:ind w:left="567" w:right="618"/>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FUNCIONES: </w:t>
      </w:r>
    </w:p>
    <w:p w:rsidR="00A50D9B" w:rsidRDefault="002658F2">
      <w:pPr>
        <w:ind w:left="567" w:right="618"/>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lastRenderedPageBreak/>
        <w:t>…</w:t>
      </w:r>
    </w:p>
    <w:p w:rsidR="00A50D9B" w:rsidRDefault="002658F2">
      <w:pPr>
        <w:ind w:left="567" w:right="618"/>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8. </w:t>
      </w:r>
      <w:r>
        <w:rPr>
          <w:rFonts w:ascii="Palatino Linotype" w:eastAsia="Palatino Linotype" w:hAnsi="Palatino Linotype" w:cs="Palatino Linotype"/>
          <w:b/>
          <w:i/>
          <w:color w:val="222222"/>
          <w:sz w:val="22"/>
          <w:szCs w:val="22"/>
        </w:rPr>
        <w:t>Actualizar y realizar los contratos del personal</w:t>
      </w:r>
      <w:r>
        <w:rPr>
          <w:rFonts w:ascii="Palatino Linotype" w:eastAsia="Palatino Linotype" w:hAnsi="Palatino Linotype" w:cs="Palatino Linotype"/>
          <w:i/>
          <w:color w:val="222222"/>
          <w:sz w:val="22"/>
          <w:szCs w:val="22"/>
        </w:rPr>
        <w:t xml:space="preserve"> en el Sistema Municipal para el Desarrollo Integral de la Familia de Toluca…” (Sic)</w:t>
      </w:r>
    </w:p>
    <w:p w:rsidR="00A50D9B" w:rsidRDefault="00A50D9B">
      <w:pPr>
        <w:spacing w:line="360" w:lineRule="auto"/>
        <w:jc w:val="both"/>
        <w:rPr>
          <w:rFonts w:ascii="Palatino Linotype" w:eastAsia="Palatino Linotype" w:hAnsi="Palatino Linotype" w:cs="Palatino Linotype"/>
          <w:color w:val="000000"/>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En consecuencia</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rsidR="00A50D9B" w:rsidRDefault="002658F2">
      <w:pPr>
        <w:spacing w:before="8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sz w:val="22"/>
          <w:szCs w:val="22"/>
        </w:rPr>
        <w:t xml:space="preserve">; mientras que </w:t>
      </w:r>
      <w:r>
        <w:rPr>
          <w:rFonts w:ascii="Palatino Linotype" w:eastAsia="Palatino Linotype" w:hAnsi="Palatino Linotype" w:cs="Palatino Linotype"/>
          <w:b/>
          <w:i/>
          <w:sz w:val="22"/>
          <w:szCs w:val="22"/>
        </w:rPr>
        <w:t>la exhaustividad significa que dicha respuesta se refiera expresamente a cada uno de los puntos solicitados</w:t>
      </w:r>
      <w:r>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rsidR="00A50D9B" w:rsidRDefault="00A50D9B">
      <w:pPr>
        <w:spacing w:line="360" w:lineRule="auto"/>
        <w:jc w:val="both"/>
        <w:rPr>
          <w:rFonts w:ascii="Palatino Linotype" w:eastAsia="Palatino Linotype" w:hAnsi="Palatino Linotype" w:cs="Palatino Linotype"/>
          <w:b/>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Máxime, que se trata de una obligación de transparencia en términos de lo señalado por el artículo 92 fracción XX de la Ley de Transparencia y Acceso a la Información Pública del Estado de México y Municipios, que señala:</w:t>
      </w:r>
    </w:p>
    <w:p w:rsidR="00A50D9B" w:rsidRDefault="00A50D9B">
      <w:pPr>
        <w:spacing w:line="360" w:lineRule="auto"/>
        <w:jc w:val="both"/>
        <w:rPr>
          <w:rFonts w:ascii="Palatino Linotype" w:eastAsia="Palatino Linotype" w:hAnsi="Palatino Linotype" w:cs="Palatino Linotype"/>
        </w:rPr>
      </w:pPr>
    </w:p>
    <w:p w:rsidR="00A50D9B" w:rsidRDefault="002658F2">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w:t>
      </w:r>
      <w:r>
        <w:rPr>
          <w:rFonts w:ascii="Palatino Linotype" w:eastAsia="Palatino Linotype" w:hAnsi="Palatino Linotype" w:cs="Palatino Linotype"/>
          <w:i/>
          <w:sz w:val="22"/>
          <w:szCs w:val="22"/>
        </w:rPr>
        <w:lastRenderedPageBreak/>
        <w:t>funciones u objeto social, según corresponda, la información, por lo menos, de los temas, documentos y políticas que a continuación se señalan:</w:t>
      </w:r>
    </w:p>
    <w:p w:rsidR="00A50D9B" w:rsidRDefault="002658F2">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50D9B" w:rsidRDefault="002658F2">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 (Sic)</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una nueva búsqueda exhaustiva y razonable del documento o documentos en donde consten los contratos laborales de los servidores públicos que ingresaron en el periodo comprendido del primero al veintiséis de abril del año 2023 y en versión pública conforme a lo señalado por el considerando quinto del presente fallo. </w:t>
      </w:r>
    </w:p>
    <w:p w:rsidR="00A50D9B" w:rsidRDefault="00A50D9B">
      <w:pPr>
        <w:spacing w:line="360" w:lineRule="auto"/>
        <w:jc w:val="both"/>
        <w:rPr>
          <w:rFonts w:ascii="Palatino Linotype" w:eastAsia="Palatino Linotype" w:hAnsi="Palatino Linotype" w:cs="Palatino Linotype"/>
        </w:rPr>
      </w:pPr>
      <w:bookmarkStart w:id="5" w:name="_heading=h.3znysh7" w:colFirst="0" w:colLast="0"/>
      <w:bookmarkEnd w:id="5"/>
    </w:p>
    <w:p w:rsidR="00A50D9B" w:rsidRDefault="002658F2">
      <w:pPr>
        <w:spacing w:line="360" w:lineRule="auto"/>
        <w:jc w:val="both"/>
      </w:pPr>
      <w:r>
        <w:rPr>
          <w:rFonts w:ascii="Palatino Linotype" w:eastAsia="Palatino Linotype" w:hAnsi="Palatino Linotype" w:cs="Palatino Linotype"/>
        </w:rPr>
        <w:t>Para el caso que no se llegaran a localizar documentación que se ordena,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A50D9B" w:rsidRDefault="002658F2">
      <w:pPr>
        <w:spacing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w:t>
      </w:r>
    </w:p>
    <w:p w:rsidR="00A50D9B" w:rsidRDefault="002658F2">
      <w:pPr>
        <w:spacing w:before="240" w:after="240"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circunstancia.”(Sic)</w:t>
      </w:r>
    </w:p>
    <w:p w:rsidR="00A50D9B" w:rsidRDefault="00A50D9B">
      <w:pPr>
        <w:spacing w:before="240" w:line="360" w:lineRule="auto"/>
        <w:ind w:right="51"/>
        <w:jc w:val="both"/>
        <w:rPr>
          <w:rFonts w:ascii="Palatino Linotype" w:eastAsia="Palatino Linotype" w:hAnsi="Palatino Linotype" w:cs="Palatino Linotype"/>
          <w:b/>
        </w:rPr>
      </w:pPr>
    </w:p>
    <w:p w:rsidR="00A50D9B" w:rsidRDefault="002658F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rsidR="00A50D9B" w:rsidRDefault="00A50D9B">
      <w:pPr>
        <w:spacing w:line="360" w:lineRule="auto"/>
        <w:jc w:val="both"/>
        <w:rPr>
          <w:rFonts w:ascii="Palatino Linotype" w:eastAsia="Palatino Linotype" w:hAnsi="Palatino Linotype" w:cs="Palatino Linotype"/>
        </w:rPr>
      </w:pPr>
    </w:p>
    <w:p w:rsidR="00A50D9B" w:rsidRDefault="002658F2">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A50D9B" w:rsidRDefault="002658F2">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A50D9B" w:rsidRDefault="00A50D9B">
      <w:pPr>
        <w:ind w:left="993" w:right="1041"/>
        <w:jc w:val="both"/>
        <w:rPr>
          <w:rFonts w:ascii="Palatino Linotype" w:eastAsia="Palatino Linotype" w:hAnsi="Palatino Linotype" w:cs="Palatino Linotype"/>
          <w:i/>
          <w:sz w:val="22"/>
          <w:szCs w:val="22"/>
        </w:rPr>
      </w:pP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w:t>
      </w:r>
      <w:r>
        <w:rPr>
          <w:rFonts w:ascii="Palatino Linotype" w:eastAsia="Palatino Linotype" w:hAnsi="Palatino Linotype" w:cs="Palatino Linotype"/>
          <w:i/>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50D9B" w:rsidRDefault="00A50D9B">
      <w:pPr>
        <w:ind w:left="993" w:right="1041"/>
        <w:jc w:val="both"/>
        <w:rPr>
          <w:rFonts w:ascii="Palatino Linotype" w:eastAsia="Palatino Linotype" w:hAnsi="Palatino Linotype" w:cs="Palatino Linotype"/>
          <w:i/>
          <w:sz w:val="22"/>
          <w:szCs w:val="22"/>
        </w:rPr>
      </w:pPr>
    </w:p>
    <w:p w:rsidR="00A50D9B" w:rsidRDefault="002658F2">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50D9B" w:rsidRDefault="00A50D9B">
      <w:pPr>
        <w:ind w:left="993" w:right="1041"/>
        <w:jc w:val="both"/>
        <w:rPr>
          <w:rFonts w:ascii="Palatino Linotype" w:eastAsia="Palatino Linotype" w:hAnsi="Palatino Linotype" w:cs="Palatino Linotype"/>
          <w:b/>
          <w:i/>
          <w:sz w:val="22"/>
          <w:szCs w:val="22"/>
        </w:rPr>
      </w:pP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A50D9B" w:rsidRDefault="002658F2">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A50D9B" w:rsidRDefault="00A50D9B">
      <w:pPr>
        <w:ind w:left="993" w:right="1041"/>
        <w:jc w:val="both"/>
        <w:rPr>
          <w:rFonts w:ascii="Palatino Linotype" w:eastAsia="Palatino Linotype" w:hAnsi="Palatino Linotype" w:cs="Palatino Linotype"/>
          <w:i/>
          <w:sz w:val="22"/>
          <w:szCs w:val="22"/>
        </w:rPr>
      </w:pPr>
    </w:p>
    <w:p w:rsidR="00A50D9B" w:rsidRDefault="002658F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w:t>
      </w:r>
      <w:r>
        <w:rPr>
          <w:rFonts w:ascii="Palatino Linotype" w:eastAsia="Palatino Linotype" w:hAnsi="Palatino Linotype" w:cs="Palatino Linotype"/>
        </w:rPr>
        <w:lastRenderedPageBreak/>
        <w:t>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A50D9B" w:rsidRDefault="00A50D9B">
      <w:pPr>
        <w:spacing w:line="360" w:lineRule="auto"/>
        <w:ind w:right="51"/>
        <w:jc w:val="both"/>
        <w:rPr>
          <w:rFonts w:ascii="Palatino Linotype" w:eastAsia="Palatino Linotype" w:hAnsi="Palatino Linotype" w:cs="Palatino Linotype"/>
        </w:rPr>
      </w:pPr>
    </w:p>
    <w:p w:rsidR="00A50D9B" w:rsidRDefault="002658F2">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A50D9B" w:rsidRDefault="00A50D9B">
      <w:pPr>
        <w:spacing w:line="360" w:lineRule="auto"/>
        <w:ind w:right="51"/>
        <w:jc w:val="both"/>
        <w:rPr>
          <w:rFonts w:ascii="Palatino Linotype" w:eastAsia="Palatino Linotype" w:hAnsi="Palatino Linotype" w:cs="Palatino Linotype"/>
        </w:rPr>
      </w:pPr>
    </w:p>
    <w:p w:rsidR="00A50D9B" w:rsidRDefault="002658F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A50D9B" w:rsidRDefault="00A50D9B">
      <w:pPr>
        <w:spacing w:line="360" w:lineRule="auto"/>
        <w:ind w:right="51"/>
        <w:jc w:val="both"/>
        <w:rPr>
          <w:rFonts w:ascii="Palatino Linotype" w:eastAsia="Palatino Linotype" w:hAnsi="Palatino Linotype" w:cs="Palatino Linotype"/>
        </w:rPr>
      </w:pPr>
    </w:p>
    <w:p w:rsidR="00A50D9B" w:rsidRDefault="002658F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A50D9B" w:rsidRDefault="002658F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A50D9B" w:rsidRDefault="002658F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A50D9B" w:rsidRDefault="002658F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A50D9B" w:rsidRDefault="002658F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A50D9B" w:rsidRDefault="002658F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A50D9B" w:rsidRDefault="00A50D9B">
      <w:pPr>
        <w:ind w:left="992" w:right="1043"/>
        <w:jc w:val="both"/>
        <w:rPr>
          <w:rFonts w:ascii="Palatino Linotype" w:eastAsia="Palatino Linotype" w:hAnsi="Palatino Linotype" w:cs="Palatino Linotype"/>
          <w:i/>
          <w:sz w:val="22"/>
          <w:szCs w:val="22"/>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A50D9B" w:rsidRDefault="00A50D9B">
      <w:pP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A50D9B" w:rsidRDefault="002658F2">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A50D9B" w:rsidRDefault="00A50D9B">
      <w:pPr>
        <w:spacing w:before="240" w:line="360" w:lineRule="auto"/>
        <w:ind w:right="51"/>
        <w:jc w:val="both"/>
        <w:rPr>
          <w:rFonts w:ascii="Palatino Linotype" w:eastAsia="Palatino Linotype" w:hAnsi="Palatino Linotype" w:cs="Palatino Linotype"/>
          <w:i/>
          <w:sz w:val="22"/>
          <w:szCs w:val="22"/>
        </w:rPr>
      </w:pPr>
    </w:p>
    <w:p w:rsidR="00A50D9B" w:rsidRDefault="002658F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Pr>
          <w:rFonts w:ascii="Palatino Linotype" w:eastAsia="Palatino Linotype" w:hAnsi="Palatino Linotype" w:cs="Palatino Linotype"/>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A50D9B" w:rsidRDefault="00A50D9B">
      <w:pPr>
        <w:spacing w:line="360" w:lineRule="auto"/>
        <w:ind w:right="51"/>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A50D9B" w:rsidRDefault="00A50D9B">
      <w:pPr>
        <w:ind w:left="709" w:right="709"/>
        <w:jc w:val="both"/>
        <w:rPr>
          <w:rFonts w:ascii="Palatino Linotype" w:eastAsia="Palatino Linotype" w:hAnsi="Palatino Linotype" w:cs="Palatino Linotype"/>
          <w:b/>
          <w:i/>
          <w:sz w:val="22"/>
          <w:szCs w:val="22"/>
        </w:rPr>
      </w:pP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Segundo.-</w:t>
      </w:r>
      <w:r>
        <w:rPr>
          <w:rFonts w:ascii="Palatino Linotype" w:eastAsia="Palatino Linotype" w:hAnsi="Palatino Linotype" w:cs="Palatino Linotype"/>
          <w:i/>
          <w:color w:val="000000"/>
          <w:sz w:val="22"/>
          <w:szCs w:val="22"/>
        </w:rPr>
        <w:t xml:space="preserve"> Para efectos de los presentes Lineamientos Generales, se entenderá por:</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XVIII.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Versión pública:</w:t>
      </w:r>
      <w:r>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sz w:val="22"/>
          <w:szCs w:val="22"/>
          <w:u w:val="single"/>
        </w:rPr>
        <w:t>fundando y motivando la</w:t>
      </w:r>
      <w:r>
        <w:rPr>
          <w:rFonts w:ascii="Palatino Linotype" w:eastAsia="Palatino Linotype" w:hAnsi="Palatino Linotype" w:cs="Palatino Linotype"/>
          <w:i/>
          <w:color w:val="000000"/>
          <w:sz w:val="22"/>
          <w:szCs w:val="22"/>
        </w:rPr>
        <w:t xml:space="preserve"> reserva o </w:t>
      </w:r>
      <w:r>
        <w:rPr>
          <w:rFonts w:ascii="Palatino Linotype" w:eastAsia="Palatino Linotype" w:hAnsi="Palatino Linotype" w:cs="Palatino Linotype"/>
          <w:b/>
          <w:i/>
          <w:color w:val="000000"/>
          <w:sz w:val="22"/>
          <w:szCs w:val="22"/>
          <w:u w:val="single"/>
        </w:rPr>
        <w:lastRenderedPageBreak/>
        <w:t>confidencialidad</w:t>
      </w:r>
      <w:r>
        <w:rPr>
          <w:rFonts w:ascii="Palatino Linotype" w:eastAsia="Palatino Linotype" w:hAnsi="Palatino Linotype" w:cs="Palatino Linotype"/>
          <w:i/>
          <w:color w:val="000000"/>
          <w:sz w:val="22"/>
          <w:szCs w:val="22"/>
        </w:rPr>
        <w:t>, a través de la resolución que para tal efecto emita el Comité de Transparencia.</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Cuarto.</w:t>
      </w:r>
      <w:r>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Quinto.</w:t>
      </w:r>
      <w:r>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Séptimo.</w:t>
      </w:r>
      <w:r>
        <w:rPr>
          <w:rFonts w:ascii="Palatino Linotype" w:eastAsia="Palatino Linotype" w:hAnsi="Palatino Linotype" w:cs="Palatino Linotype"/>
          <w:i/>
          <w:color w:val="000000"/>
          <w:sz w:val="22"/>
          <w:szCs w:val="22"/>
        </w:rPr>
        <w:t xml:space="preserve"> La clasificación de la información se llevará a cabo en el momento en que:</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reciba una solicitud de acceso a la información;</w:t>
      </w:r>
    </w:p>
    <w:p w:rsidR="00A50D9B" w:rsidRDefault="002658F2">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del Comité de Transparencia, el órgano garante </w:t>
      </w:r>
    </w:p>
    <w:p w:rsidR="00A50D9B" w:rsidRDefault="002658F2">
      <w:pPr>
        <w:pBdr>
          <w:top w:val="nil"/>
          <w:left w:val="nil"/>
          <w:bottom w:val="nil"/>
          <w:right w:val="nil"/>
          <w:between w:val="nil"/>
        </w:pBdr>
        <w:ind w:left="709" w:right="709"/>
        <w:jc w:val="both"/>
        <w:rPr>
          <w:color w:val="000000"/>
        </w:rPr>
      </w:pPr>
      <w:proofErr w:type="gramStart"/>
      <w:r>
        <w:rPr>
          <w:rFonts w:ascii="Palatino Linotype" w:eastAsia="Palatino Linotype" w:hAnsi="Palatino Linotype" w:cs="Palatino Linotype"/>
          <w:i/>
          <w:color w:val="000000"/>
          <w:sz w:val="22"/>
          <w:szCs w:val="22"/>
        </w:rPr>
        <w:t>competente</w:t>
      </w:r>
      <w:proofErr w:type="gramEnd"/>
      <w:r>
        <w:rPr>
          <w:rFonts w:ascii="Palatino Linotype" w:eastAsia="Palatino Linotype" w:hAnsi="Palatino Linotype" w:cs="Palatino Linotype"/>
          <w:i/>
          <w:color w:val="000000"/>
          <w:sz w:val="22"/>
          <w:szCs w:val="22"/>
        </w:rPr>
        <w:t>, o en cumplimiento a una sentencia del Poder Judicial; o</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Octavo.</w:t>
      </w:r>
      <w:r>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A50D9B" w:rsidRDefault="002658F2">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Pr>
          <w:rFonts w:ascii="Palatino Linotype" w:eastAsia="Palatino Linotype" w:hAnsi="Palatino Linotype" w:cs="Palatino Linotype"/>
          <w:i/>
          <w:color w:val="000000"/>
          <w:sz w:val="22"/>
          <w:szCs w:val="22"/>
        </w:rPr>
        <w:lastRenderedPageBreak/>
        <w:t xml:space="preserve">lineamientos, así como las circunstancias que justifican el establecimiento de determinado plazo de reserva. </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Noveno.</w:t>
      </w:r>
      <w:r>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Décimo.</w:t>
      </w:r>
      <w:r>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A50D9B" w:rsidRDefault="002658F2">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Décimo primero.</w:t>
      </w:r>
      <w:r>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50D9B" w:rsidRDefault="00A50D9B">
      <w:pPr>
        <w:pBdr>
          <w:top w:val="nil"/>
          <w:left w:val="nil"/>
          <w:bottom w:val="nil"/>
          <w:right w:val="nil"/>
          <w:between w:val="nil"/>
        </w:pBdr>
        <w:ind w:right="709"/>
        <w:jc w:val="both"/>
        <w:rPr>
          <w:color w:val="000000"/>
        </w:rPr>
      </w:pPr>
    </w:p>
    <w:p w:rsidR="00A50D9B" w:rsidRDefault="002658F2">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w:t>
      </w:r>
    </w:p>
    <w:p w:rsidR="00A50D9B" w:rsidRDefault="002658F2">
      <w:pPr>
        <w:pBdr>
          <w:top w:val="nil"/>
          <w:left w:val="nil"/>
          <w:bottom w:val="nil"/>
          <w:right w:val="nil"/>
          <w:between w:val="nil"/>
        </w:pBdr>
        <w:ind w:left="709" w:right="709"/>
        <w:jc w:val="center"/>
        <w:rPr>
          <w:color w:val="000000"/>
        </w:rPr>
      </w:pPr>
      <w:r>
        <w:rPr>
          <w:rFonts w:ascii="Palatino Linotype" w:eastAsia="Palatino Linotype" w:hAnsi="Palatino Linotype" w:cs="Palatino Linotype"/>
          <w:b/>
          <w:i/>
          <w:color w:val="000000"/>
          <w:sz w:val="22"/>
          <w:szCs w:val="22"/>
        </w:rPr>
        <w:t>CAPÍTULO VIII</w:t>
      </w:r>
    </w:p>
    <w:p w:rsidR="00A50D9B" w:rsidRDefault="002658F2">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LOS ELEMENTOS PARA LA CLASIFICACIÓN</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w:t>
      </w:r>
      <w:r>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primero</w:t>
      </w:r>
      <w:r>
        <w:rPr>
          <w:rFonts w:ascii="Palatino Linotype" w:eastAsia="Palatino Linotype" w:hAnsi="Palatino Linotype" w:cs="Palatino Linotype"/>
          <w:i/>
          <w:color w:val="000000"/>
          <w:sz w:val="22"/>
          <w:szCs w:val="22"/>
        </w:rPr>
        <w:t>. Toda acta del Comité de Transparencia deberá contener:</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El número de sesión y fecha; </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nombre del área que solicitó la clasificación de información;</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fundamentación legal y motivación correspondiente;</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La resolución o resoluciones aprobadas; y</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La rúbrica o firma digital de cada integrante del Comité de Transparencia. </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Las resoluciones del Comité en las que se haya determinado confirmar o modificar la clasificación de información pública como reservada, deberán incluir, cuando menos:</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Descripción de las partes o secciones reservadas, en caso de clasificación parcial;</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El periodo por el que mantendrá su clasificación y fecha de expiración; y</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El nombre del titular y área encargada de realizar la versión pública del documento, en su caso.</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segundo</w:t>
      </w:r>
      <w:r>
        <w:rPr>
          <w:rFonts w:ascii="Palatino Linotype" w:eastAsia="Palatino Linotype" w:hAnsi="Palatino Linotype" w:cs="Palatino Linotype"/>
          <w:i/>
          <w:color w:val="000000"/>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Pr>
          <w:rFonts w:ascii="Palatino Linotype" w:eastAsia="Palatino Linotype" w:hAnsi="Palatino Linotype" w:cs="Palatino Linotype"/>
          <w:i/>
          <w:color w:val="000000"/>
          <w:sz w:val="22"/>
          <w:szCs w:val="22"/>
        </w:rPr>
        <w:t>sobreposición</w:t>
      </w:r>
      <w:proofErr w:type="spellEnd"/>
      <w:r>
        <w:rPr>
          <w:rFonts w:ascii="Palatino Linotype" w:eastAsia="Palatino Linotype" w:hAnsi="Palatino Linotype" w:cs="Palatino Linotype"/>
          <w:i/>
          <w:color w:val="000000"/>
          <w:sz w:val="22"/>
          <w:szCs w:val="22"/>
        </w:rPr>
        <w:t xml:space="preserve"> de contenido distinto al autorizado por el Comité.</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A50D9B" w:rsidRDefault="002658F2">
      <w:pPr>
        <w:pBdr>
          <w:top w:val="nil"/>
          <w:left w:val="nil"/>
          <w:bottom w:val="nil"/>
          <w:right w:val="nil"/>
          <w:between w:val="nil"/>
        </w:pBdr>
        <w:spacing w:after="160"/>
        <w:ind w:left="709" w:right="709"/>
        <w:jc w:val="both"/>
        <w:rPr>
          <w:color w:val="000000"/>
        </w:rPr>
      </w:pPr>
      <w:r>
        <w:rPr>
          <w:rFonts w:ascii="Palatino Linotype" w:eastAsia="Palatino Linotype" w:hAnsi="Palatino Linotype" w:cs="Palatino Linotype"/>
          <w:b/>
          <w:i/>
          <w:color w:val="000000"/>
          <w:sz w:val="22"/>
          <w:szCs w:val="22"/>
        </w:rPr>
        <w:lastRenderedPageBreak/>
        <w:t xml:space="preserve">Quincuagésimo tercero. </w:t>
      </w:r>
      <w:r>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proofErr w:type="gramStart"/>
      <w:r>
        <w:rPr>
          <w:rFonts w:ascii="Palatino Linotype" w:eastAsia="Palatino Linotype" w:hAnsi="Palatino Linotype" w:cs="Palatino Linotype"/>
          <w:b/>
          <w:i/>
          <w:color w:val="000000"/>
          <w:sz w:val="22"/>
          <w:szCs w:val="22"/>
          <w:u w:val="single"/>
        </w:rPr>
        <w:t>:</w:t>
      </w:r>
      <w:r>
        <w:rPr>
          <w:rFonts w:ascii="Palatino Linotype" w:eastAsia="Palatino Linotype" w:hAnsi="Palatino Linotype" w:cs="Palatino Linotype"/>
          <w:i/>
          <w:color w:val="000000"/>
          <w:sz w:val="22"/>
          <w:szCs w:val="22"/>
        </w:rPr>
        <w:t>:</w:t>
      </w:r>
      <w:proofErr w:type="gramEnd"/>
    </w:p>
    <w:tbl>
      <w:tblPr>
        <w:tblStyle w:val="a7"/>
        <w:tblW w:w="8833" w:type="dxa"/>
        <w:jc w:val="center"/>
        <w:tblInd w:w="0" w:type="dxa"/>
        <w:tblLayout w:type="fixed"/>
        <w:tblLook w:val="0400" w:firstRow="0" w:lastRow="0" w:firstColumn="0" w:lastColumn="0" w:noHBand="0" w:noVBand="1"/>
      </w:tblPr>
      <w:tblGrid>
        <w:gridCol w:w="1660"/>
        <w:gridCol w:w="1980"/>
        <w:gridCol w:w="5193"/>
      </w:tblGrid>
      <w:tr w:rsidR="00A50D9B">
        <w:trPr>
          <w:jc w:val="center"/>
        </w:trPr>
        <w:tc>
          <w:tcPr>
            <w:tcW w:w="1660" w:type="dxa"/>
            <w:tcBorders>
              <w:bottom w:val="single" w:sz="4" w:space="0" w:color="000000"/>
              <w:right w:val="single" w:sz="4" w:space="0" w:color="000000"/>
            </w:tcBorders>
            <w:tcMar>
              <w:top w:w="0" w:type="dxa"/>
              <w:left w:w="115" w:type="dxa"/>
              <w:bottom w:w="0" w:type="dxa"/>
              <w:right w:w="115" w:type="dxa"/>
            </w:tcMar>
          </w:tcPr>
          <w:p w:rsidR="00A50D9B" w:rsidRDefault="00A50D9B">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Dónde:</w:t>
            </w:r>
          </w:p>
        </w:tc>
      </w:tr>
      <w:tr w:rsidR="00A50D9B">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área del cual es titular quien clasifica.</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clasifica.</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que se desclasifica el documento.</w:t>
            </w:r>
          </w:p>
        </w:tc>
      </w:tr>
      <w:tr w:rsidR="00A50D9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D9B" w:rsidRDefault="002658F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2658F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desclasifica.</w:t>
            </w:r>
          </w:p>
        </w:tc>
      </w:tr>
      <w:tr w:rsidR="00A50D9B">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50D9B" w:rsidRDefault="00A50D9B">
            <w:pPr>
              <w:widowControl w:val="0"/>
              <w:pBdr>
                <w:top w:val="nil"/>
                <w:left w:val="nil"/>
                <w:bottom w:val="nil"/>
                <w:right w:val="nil"/>
                <w:between w:val="nil"/>
              </w:pBdr>
              <w:spacing w:line="276" w:lineRule="auto"/>
              <w:rPr>
                <w:color w:val="000000"/>
              </w:rPr>
            </w:pPr>
          </w:p>
        </w:tc>
      </w:tr>
    </w:tbl>
    <w:p w:rsidR="00A50D9B" w:rsidRDefault="002658F2">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Quincuagésimo cuarto. Cuando el Comité de Transparencia confirme la clasificación de documentos reservados y/o confidenciales, sea total o parcialmente; se deberá anexar al expediente la resolución que determinó la clasificación o, en su defecto, </w:t>
      </w:r>
      <w:r>
        <w:rPr>
          <w:rFonts w:ascii="Palatino Linotype" w:eastAsia="Palatino Linotype" w:hAnsi="Palatino Linotype" w:cs="Palatino Linotype"/>
          <w:i/>
          <w:color w:val="000000"/>
          <w:sz w:val="22"/>
          <w:szCs w:val="22"/>
        </w:rPr>
        <w:lastRenderedPageBreak/>
        <w:t>identificar en la carátula del expediente del cual formen parte, la fecha y sesión del Comité de Transparencia en la que se confirmó dicha clasificación.</w:t>
      </w:r>
    </w:p>
    <w:p w:rsidR="00A50D9B" w:rsidRDefault="002658F2">
      <w:pPr>
        <w:pBdr>
          <w:top w:val="nil"/>
          <w:left w:val="nil"/>
          <w:bottom w:val="nil"/>
          <w:right w:val="nil"/>
          <w:between w:val="nil"/>
        </w:pBdr>
        <w:spacing w:after="160"/>
        <w:ind w:left="709" w:right="709"/>
        <w:jc w:val="both"/>
      </w:pPr>
      <w:r>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A50D9B" w:rsidRDefault="00A50D9B">
      <w:pPr>
        <w:jc w:val="both"/>
      </w:pPr>
    </w:p>
    <w:p w:rsidR="00A50D9B" w:rsidRDefault="00A50D9B">
      <w:pPr>
        <w:rPr>
          <w:color w:val="000000"/>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A50D9B" w:rsidRDefault="00A50D9B">
      <w:pPr>
        <w:spacing w:line="360" w:lineRule="auto"/>
        <w:jc w:val="both"/>
        <w:rPr>
          <w:rFonts w:ascii="Palatino Linotype" w:eastAsia="Palatino Linotype" w:hAnsi="Palatino Linotype" w:cs="Palatino Linotype"/>
        </w:rPr>
      </w:pPr>
    </w:p>
    <w:p w:rsidR="00A50D9B" w:rsidRDefault="002658F2">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A50D9B" w:rsidRDefault="002658F2">
      <w:pPr>
        <w:pBdr>
          <w:top w:val="nil"/>
          <w:left w:val="nil"/>
          <w:bottom w:val="nil"/>
          <w:right w:val="nil"/>
          <w:between w:val="nil"/>
        </w:pBdr>
        <w:shd w:val="clear" w:color="auto" w:fill="FFFFFF"/>
        <w:spacing w:after="20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A50D9B" w:rsidRDefault="002658F2">
      <w:pPr>
        <w:widowControl w:val="0"/>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III. R E S U E L V E:</w:t>
      </w:r>
    </w:p>
    <w:p w:rsidR="00A50D9B" w:rsidRDefault="00A50D9B">
      <w:pPr>
        <w:pBdr>
          <w:top w:val="nil"/>
          <w:left w:val="nil"/>
          <w:bottom w:val="nil"/>
          <w:right w:val="nil"/>
          <w:between w:val="nil"/>
        </w:pBdr>
        <w:spacing w:line="360" w:lineRule="auto"/>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t xml:space="preserv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entregada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 xml:space="preserve">00105/DIFTOLUCA/IP/2023, </w:t>
      </w:r>
      <w:r>
        <w:rPr>
          <w:rFonts w:ascii="Palatino Linotype" w:eastAsia="Palatino Linotype" w:hAnsi="Palatino Linotype" w:cs="Palatino Linotype"/>
        </w:rPr>
        <w:t xml:space="preserve">por resultar fundadas las razones o motivos de inconformidad hechos valer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02869/INFOEM/IP/RR/2023,</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A50D9B" w:rsidRDefault="00A50D9B">
      <w:pPr>
        <w:spacing w:line="360" w:lineRule="auto"/>
        <w:jc w:val="both"/>
        <w:rPr>
          <w:rFonts w:ascii="Palatino Linotype" w:eastAsia="Palatino Linotype" w:hAnsi="Palatino Linotype" w:cs="Palatino Linotype"/>
          <w:b/>
        </w:rPr>
      </w:pPr>
    </w:p>
    <w:p w:rsidR="00A50D9B" w:rsidRDefault="002658F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previa búsqueda exhaustiva y razonable haga entrega vía Sistema de Acceso a la Información Mexiquense (SAIMEX) y en versión pública, </w:t>
      </w:r>
      <w:r>
        <w:rPr>
          <w:rFonts w:ascii="Palatino Linotype" w:eastAsia="Palatino Linotype" w:hAnsi="Palatino Linotype" w:cs="Palatino Linotype"/>
          <w:highlight w:val="white"/>
        </w:rPr>
        <w:t>de lo siguiente:</w:t>
      </w:r>
    </w:p>
    <w:p w:rsidR="00A50D9B" w:rsidRDefault="00A50D9B">
      <w:pPr>
        <w:spacing w:line="360" w:lineRule="auto"/>
        <w:ind w:right="49"/>
        <w:jc w:val="both"/>
        <w:rPr>
          <w:rFonts w:ascii="Palatino Linotype" w:eastAsia="Palatino Linotype" w:hAnsi="Palatino Linotype" w:cs="Palatino Linotype"/>
        </w:rPr>
      </w:pPr>
    </w:p>
    <w:p w:rsidR="00A50D9B" w:rsidRDefault="002658F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formato PDF o en el que se haya generado:</w:t>
      </w:r>
    </w:p>
    <w:p w:rsidR="00A50D9B" w:rsidRDefault="00A50D9B">
      <w:pPr>
        <w:spacing w:line="360" w:lineRule="auto"/>
        <w:ind w:right="-93"/>
        <w:jc w:val="both"/>
        <w:rPr>
          <w:rFonts w:ascii="Palatino Linotype" w:eastAsia="Palatino Linotype" w:hAnsi="Palatino Linotype" w:cs="Palatino Linotype"/>
          <w:color w:val="000000"/>
        </w:rPr>
      </w:pPr>
    </w:p>
    <w:p w:rsidR="00A50D9B" w:rsidRDefault="002658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trike/>
          <w:color w:val="000000"/>
        </w:rPr>
      </w:pPr>
      <w:r>
        <w:rPr>
          <w:rFonts w:ascii="Palatino Linotype" w:eastAsia="Palatino Linotype" w:hAnsi="Palatino Linotype" w:cs="Palatino Linotype"/>
          <w:color w:val="000000"/>
        </w:rPr>
        <w:t>Los contratos laborales de los servidores públicos que ingresaron en el periodo comprendido del primero al veintiséis de abril del año 2023.</w:t>
      </w:r>
    </w:p>
    <w:p w:rsidR="00A50D9B" w:rsidRDefault="002658F2">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los que se deberán poner a disposición del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mismo que igualmente hará de su conocimiento.</w:t>
      </w:r>
    </w:p>
    <w:p w:rsidR="00A50D9B" w:rsidRDefault="00A50D9B">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rPr>
      </w:pPr>
    </w:p>
    <w:p w:rsidR="00A50D9B" w:rsidRDefault="002658F2">
      <w:pPr>
        <w:pBdr>
          <w:top w:val="nil"/>
          <w:left w:val="nil"/>
          <w:bottom w:val="nil"/>
          <w:right w:val="nil"/>
          <w:between w:val="nil"/>
        </w:pBdr>
        <w:tabs>
          <w:tab w:val="left" w:pos="851"/>
        </w:tabs>
        <w:ind w:lef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el supuesto de que la información que se ordena, no obren en los archivos del </w:t>
      </w:r>
      <w:r>
        <w:rPr>
          <w:rFonts w:ascii="Palatino Linotype" w:eastAsia="Palatino Linotype" w:hAnsi="Palatino Linotype" w:cs="Palatino Linotype"/>
          <w:b/>
          <w:i/>
          <w:color w:val="000000"/>
          <w:sz w:val="22"/>
          <w:szCs w:val="22"/>
        </w:rPr>
        <w:t>SUJETO OBLIGADO</w:t>
      </w:r>
      <w:r>
        <w:rPr>
          <w:rFonts w:ascii="Palatino Linotype" w:eastAsia="Palatino Linotype" w:hAnsi="Palatino Linotype" w:cs="Palatino Linotype"/>
          <w:i/>
          <w:color w:val="000000"/>
          <w:sz w:val="22"/>
          <w:szCs w:val="22"/>
        </w:rPr>
        <w:t xml:space="preserve"> bastará con que así lo haga del conocimiento de la parte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para tener por colmado el requerimiento de información.</w:t>
      </w:r>
    </w:p>
    <w:p w:rsidR="00A50D9B" w:rsidRDefault="00A50D9B">
      <w:pPr>
        <w:pBdr>
          <w:top w:val="nil"/>
          <w:left w:val="nil"/>
          <w:bottom w:val="nil"/>
          <w:right w:val="nil"/>
          <w:between w:val="nil"/>
        </w:pBdr>
        <w:tabs>
          <w:tab w:val="left" w:pos="851"/>
        </w:tabs>
        <w:spacing w:after="240"/>
        <w:ind w:left="709"/>
        <w:jc w:val="both"/>
        <w:rPr>
          <w:rFonts w:ascii="Palatino Linotype" w:eastAsia="Palatino Linotype" w:hAnsi="Palatino Linotype" w:cs="Palatino Linotype"/>
          <w:i/>
          <w:color w:val="000000"/>
        </w:rPr>
      </w:pPr>
    </w:p>
    <w:p w:rsidR="00A50D9B" w:rsidRDefault="002658F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50D9B" w:rsidRDefault="00A50D9B">
      <w:pPr>
        <w:spacing w:line="360" w:lineRule="auto"/>
        <w:ind w:right="-93"/>
        <w:jc w:val="both"/>
        <w:rPr>
          <w:rFonts w:ascii="Palatino Linotype" w:eastAsia="Palatino Linotype" w:hAnsi="Palatino Linotype" w:cs="Palatino Linotype"/>
        </w:rPr>
      </w:pPr>
    </w:p>
    <w:p w:rsidR="00A50D9B" w:rsidRDefault="002658F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A50D9B" w:rsidRDefault="00A50D9B">
      <w:pPr>
        <w:spacing w:line="360" w:lineRule="auto"/>
        <w:jc w:val="both"/>
        <w:rPr>
          <w:rFonts w:ascii="Palatino Linotype" w:eastAsia="Palatino Linotype" w:hAnsi="Palatino Linotype" w:cs="Palatino Linotype"/>
          <w:b/>
        </w:rPr>
      </w:pPr>
    </w:p>
    <w:p w:rsidR="00A50D9B" w:rsidRDefault="002658F2">
      <w:pPr>
        <w:spacing w:line="360" w:lineRule="auto"/>
        <w:ind w:right="49"/>
        <w:jc w:val="both"/>
        <w:rPr>
          <w:rFonts w:ascii="Palatino Linotype" w:eastAsia="Palatino Linotype" w:hAnsi="Palatino Linotype" w:cs="Palatino Linotype"/>
        </w:rPr>
      </w:pPr>
      <w:bookmarkStart w:id="6" w:name="_heading=h.2et92p0" w:colFirst="0" w:colLast="0"/>
      <w:bookmarkEnd w:id="6"/>
      <w:r>
        <w:rPr>
          <w:rFonts w:ascii="Palatino Linotype" w:eastAsia="Palatino Linotype" w:hAnsi="Palatino Linotype" w:cs="Palatino Linotype"/>
          <w:b/>
        </w:rPr>
        <w:lastRenderedPageBreak/>
        <w:t xml:space="preserve">QUINTO.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A50D9B" w:rsidRDefault="002658F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 DOS MIL VEINTITRÉS, ANTE EL SECRETARIO TÉCNICO DEL PLENO ALEXIS TAPIA RAMÍREZ. </w:t>
      </w:r>
    </w:p>
    <w:p w:rsidR="00A50D9B" w:rsidRDefault="00A50D9B">
      <w:pPr>
        <w:spacing w:before="240" w:after="240" w:line="360" w:lineRule="auto"/>
        <w:jc w:val="both"/>
        <w:rPr>
          <w:rFonts w:ascii="Palatino Linotype" w:eastAsia="Palatino Linotype" w:hAnsi="Palatino Linotype" w:cs="Palatino Linotype"/>
        </w:rPr>
      </w:pPr>
    </w:p>
    <w:p w:rsidR="00A50D9B" w:rsidRDefault="00A50D9B">
      <w:pPr>
        <w:spacing w:before="240" w:after="240" w:line="360" w:lineRule="auto"/>
        <w:jc w:val="both"/>
        <w:rPr>
          <w:rFonts w:ascii="Palatino Linotype" w:eastAsia="Palatino Linotype" w:hAnsi="Palatino Linotype" w:cs="Palatino Linotype"/>
        </w:rPr>
      </w:pPr>
    </w:p>
    <w:p w:rsidR="00A50D9B" w:rsidRDefault="00A50D9B">
      <w:pPr>
        <w:spacing w:before="240" w:after="240" w:line="360" w:lineRule="auto"/>
        <w:jc w:val="both"/>
        <w:rPr>
          <w:rFonts w:ascii="Palatino Linotype" w:eastAsia="Palatino Linotype" w:hAnsi="Palatino Linotype" w:cs="Palatino Linotype"/>
        </w:rPr>
      </w:pPr>
    </w:p>
    <w:p w:rsidR="00221698" w:rsidRDefault="00221698">
      <w:pPr>
        <w:spacing w:before="240" w:after="240" w:line="360" w:lineRule="auto"/>
        <w:jc w:val="both"/>
        <w:rPr>
          <w:rFonts w:ascii="Palatino Linotype" w:eastAsia="Palatino Linotype" w:hAnsi="Palatino Linotype" w:cs="Palatino Linotype"/>
        </w:rPr>
      </w:pPr>
    </w:p>
    <w:p w:rsidR="00221698" w:rsidRDefault="00221698">
      <w:pPr>
        <w:spacing w:before="240" w:after="240" w:line="360" w:lineRule="auto"/>
        <w:jc w:val="both"/>
        <w:rPr>
          <w:rFonts w:ascii="Palatino Linotype" w:eastAsia="Palatino Linotype" w:hAnsi="Palatino Linotype" w:cs="Palatino Linotype"/>
        </w:rPr>
      </w:pPr>
    </w:p>
    <w:p w:rsidR="00221698" w:rsidRDefault="00221698">
      <w:pPr>
        <w:spacing w:before="240" w:after="240" w:line="360" w:lineRule="auto"/>
        <w:jc w:val="both"/>
        <w:rPr>
          <w:rFonts w:ascii="Palatino Linotype" w:eastAsia="Palatino Linotype" w:hAnsi="Palatino Linotype" w:cs="Palatino Linotype"/>
        </w:rPr>
      </w:pPr>
    </w:p>
    <w:p w:rsidR="00221698" w:rsidRDefault="00221698">
      <w:pPr>
        <w:spacing w:before="240" w:after="240" w:line="360" w:lineRule="auto"/>
        <w:jc w:val="both"/>
        <w:rPr>
          <w:rFonts w:ascii="Palatino Linotype" w:eastAsia="Palatino Linotype" w:hAnsi="Palatino Linotype" w:cs="Palatino Linotype"/>
        </w:rPr>
      </w:pPr>
    </w:p>
    <w:p w:rsidR="00221698" w:rsidRDefault="00221698">
      <w:pPr>
        <w:spacing w:before="240" w:after="240" w:line="360" w:lineRule="auto"/>
        <w:jc w:val="both"/>
        <w:rPr>
          <w:rFonts w:ascii="Palatino Linotype" w:eastAsia="Palatino Linotype" w:hAnsi="Palatino Linotype" w:cs="Palatino Linotype"/>
        </w:rPr>
      </w:pPr>
    </w:p>
    <w:sectPr w:rsidR="00221698">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47" w:rsidRDefault="00810F47">
      <w:r>
        <w:separator/>
      </w:r>
    </w:p>
  </w:endnote>
  <w:endnote w:type="continuationSeparator" w:id="0">
    <w:p w:rsidR="00810F47" w:rsidRDefault="0081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9B" w:rsidRDefault="002658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726C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726CF">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rsidR="00A50D9B" w:rsidRDefault="00A50D9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9B" w:rsidRDefault="002658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726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726CF">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rsidR="00A50D9B" w:rsidRDefault="00A50D9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47" w:rsidRDefault="00810F47">
      <w:r>
        <w:separator/>
      </w:r>
    </w:p>
  </w:footnote>
  <w:footnote w:type="continuationSeparator" w:id="0">
    <w:p w:rsidR="00810F47" w:rsidRDefault="00810F47">
      <w:r>
        <w:continuationSeparator/>
      </w:r>
    </w:p>
  </w:footnote>
  <w:footnote w:id="1">
    <w:p w:rsidR="00A50D9B" w:rsidRDefault="002658F2">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A50D9B" w:rsidRDefault="002658F2">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9B" w:rsidRDefault="002658F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-761083</wp:posOffset>
          </wp:positionH>
          <wp:positionV relativeFrom="paragraph">
            <wp:posOffset>-356538</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A50D9B">
      <w:tc>
        <w:tcPr>
          <w:tcW w:w="2489" w:type="dxa"/>
          <w:shd w:val="clear" w:color="auto" w:fill="auto"/>
        </w:tcPr>
        <w:p w:rsidR="00A50D9B" w:rsidRDefault="002658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A50D9B" w:rsidRDefault="002658F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02869/INFOEM/IP/RR/2023</w:t>
          </w:r>
        </w:p>
      </w:tc>
    </w:tr>
    <w:tr w:rsidR="00A50D9B">
      <w:trPr>
        <w:trHeight w:val="228"/>
      </w:trPr>
      <w:tc>
        <w:tcPr>
          <w:tcW w:w="2489" w:type="dxa"/>
          <w:shd w:val="clear" w:color="auto" w:fill="auto"/>
          <w:vAlign w:val="center"/>
        </w:tcPr>
        <w:p w:rsidR="00A50D9B" w:rsidRDefault="002658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A50D9B" w:rsidRDefault="002658F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A50D9B">
      <w:tc>
        <w:tcPr>
          <w:tcW w:w="2489" w:type="dxa"/>
          <w:shd w:val="clear" w:color="auto" w:fill="auto"/>
          <w:vAlign w:val="center"/>
        </w:tcPr>
        <w:p w:rsidR="00A50D9B" w:rsidRDefault="002658F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A50D9B" w:rsidRDefault="002658F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50D9B" w:rsidRDefault="002658F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9B" w:rsidRDefault="00A50D9B">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8"/>
      <w:tblW w:w="5670" w:type="dxa"/>
      <w:tblInd w:w="3261" w:type="dxa"/>
      <w:tblLayout w:type="fixed"/>
      <w:tblLook w:val="0400" w:firstRow="0" w:lastRow="0" w:firstColumn="0" w:lastColumn="0" w:noHBand="0" w:noVBand="1"/>
    </w:tblPr>
    <w:tblGrid>
      <w:gridCol w:w="2551"/>
      <w:gridCol w:w="3119"/>
    </w:tblGrid>
    <w:tr w:rsidR="00A50D9B">
      <w:tc>
        <w:tcPr>
          <w:tcW w:w="2551" w:type="dxa"/>
          <w:shd w:val="clear" w:color="auto" w:fill="auto"/>
          <w:vAlign w:val="center"/>
        </w:tcPr>
        <w:p w:rsidR="00A50D9B" w:rsidRDefault="002658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A50D9B" w:rsidRDefault="002658F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02869/INFOEM/IP/RR/2023</w:t>
          </w:r>
        </w:p>
      </w:tc>
    </w:tr>
    <w:tr w:rsidR="00A50D9B">
      <w:trPr>
        <w:trHeight w:val="130"/>
      </w:trPr>
      <w:tc>
        <w:tcPr>
          <w:tcW w:w="2551" w:type="dxa"/>
          <w:shd w:val="clear" w:color="auto" w:fill="auto"/>
          <w:vAlign w:val="center"/>
        </w:tcPr>
        <w:p w:rsidR="00A50D9B" w:rsidRDefault="002658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A50D9B" w:rsidRDefault="001726CF" w:rsidP="001726CF">
          <w:pPr>
            <w:ind w:left="-45" w:right="-11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 XXXXXX</w:t>
          </w:r>
        </w:p>
      </w:tc>
    </w:tr>
    <w:tr w:rsidR="00A50D9B">
      <w:trPr>
        <w:trHeight w:val="228"/>
      </w:trPr>
      <w:tc>
        <w:tcPr>
          <w:tcW w:w="2551" w:type="dxa"/>
          <w:shd w:val="clear" w:color="auto" w:fill="auto"/>
          <w:vAlign w:val="center"/>
        </w:tcPr>
        <w:p w:rsidR="00A50D9B" w:rsidRDefault="002658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A50D9B" w:rsidRDefault="002658F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A50D9B">
      <w:tc>
        <w:tcPr>
          <w:tcW w:w="2551" w:type="dxa"/>
          <w:shd w:val="clear" w:color="auto" w:fill="auto"/>
          <w:vAlign w:val="center"/>
        </w:tcPr>
        <w:p w:rsidR="00A50D9B" w:rsidRDefault="002658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A50D9B" w:rsidRDefault="002658F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50D9B" w:rsidRDefault="002658F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-781948</wp:posOffset>
          </wp:positionH>
          <wp:positionV relativeFrom="paragraph">
            <wp:posOffset>-2083433</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A66F5"/>
    <w:multiLevelType w:val="multilevel"/>
    <w:tmpl w:val="212AA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5924C12"/>
    <w:multiLevelType w:val="multilevel"/>
    <w:tmpl w:val="46DCBA12"/>
    <w:lvl w:ilvl="0">
      <w:start w:val="1"/>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
    <w:nsid w:val="70077F4B"/>
    <w:multiLevelType w:val="multilevel"/>
    <w:tmpl w:val="5746803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9B"/>
    <w:rsid w:val="001726CF"/>
    <w:rsid w:val="00221698"/>
    <w:rsid w:val="002658F2"/>
    <w:rsid w:val="00456491"/>
    <w:rsid w:val="00810F47"/>
    <w:rsid w:val="008B160C"/>
    <w:rsid w:val="00A50D9B"/>
    <w:rsid w:val="00D4458E"/>
    <w:rsid w:val="00DA3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46F6E-A1BA-40A4-998D-00AFB91A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0B4A5E"/>
    <w:rPr>
      <w:color w:val="605E5C"/>
      <w:shd w:val="clear" w:color="auto" w:fill="E1DFDD"/>
    </w:r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6627.page"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07976.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aimex.org.mx/saimex/solicitud/downloadAttach/1807031.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786628.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1II74bli2bjWxnmW2eGSJVL5g==">CgMxLjAyCWguMWZvYjl0ZTIIaC5namRneHMyCWguMzBqMHpsbDIIaC50eWpjd3QyCWguM3pueXNoNzIJaC4yZXQ5MnAwOAByITFYdUNSdlprMFdlZlZiYnRJd3k2WG5LT0pJLXRDSHZtSw==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9573</Words>
  <Characters>52654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2023-10-04T18:35:00Z</cp:lastPrinted>
  <dcterms:created xsi:type="dcterms:W3CDTF">2023-10-19T17:38:00Z</dcterms:created>
  <dcterms:modified xsi:type="dcterms:W3CDTF">2023-10-19T17:38:00Z</dcterms:modified>
</cp:coreProperties>
</file>