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8675" w14:textId="006A284C" w:rsidR="00E970F5" w:rsidRPr="00157D6F" w:rsidRDefault="00E970F5" w:rsidP="00E970F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157D6F">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quince de febrero de dos mil veintitrés.</w:t>
      </w:r>
    </w:p>
    <w:p w14:paraId="62FA08D9" w14:textId="77777777" w:rsidR="00E970F5" w:rsidRPr="00157D6F" w:rsidRDefault="00E970F5" w:rsidP="00E970F5">
      <w:pPr>
        <w:shd w:val="clear" w:color="auto" w:fill="FFFFFF"/>
        <w:spacing w:after="0" w:line="360" w:lineRule="auto"/>
        <w:jc w:val="both"/>
        <w:rPr>
          <w:rFonts w:ascii="Palatino Linotype" w:eastAsia="Times New Roman" w:hAnsi="Palatino Linotype" w:cs="Arial"/>
          <w:color w:val="000000"/>
          <w:sz w:val="2"/>
          <w:szCs w:val="24"/>
          <w:lang w:eastAsia="es-MX"/>
        </w:rPr>
      </w:pPr>
    </w:p>
    <w:p w14:paraId="2D325E93" w14:textId="77777777" w:rsidR="00E970F5" w:rsidRPr="00157D6F" w:rsidRDefault="00E970F5" w:rsidP="00E970F5">
      <w:pPr>
        <w:tabs>
          <w:tab w:val="left" w:pos="1701"/>
        </w:tabs>
        <w:spacing w:after="0" w:line="360" w:lineRule="auto"/>
        <w:jc w:val="both"/>
        <w:rPr>
          <w:rFonts w:ascii="Palatino Linotype" w:hAnsi="Palatino Linotype" w:cs="Arial"/>
          <w:b/>
          <w:sz w:val="24"/>
        </w:rPr>
      </w:pPr>
    </w:p>
    <w:p w14:paraId="0062FCE8" w14:textId="11BCA19B" w:rsidR="00E970F5" w:rsidRPr="00157D6F" w:rsidRDefault="00E970F5" w:rsidP="00E970F5">
      <w:pPr>
        <w:tabs>
          <w:tab w:val="left" w:pos="1701"/>
        </w:tabs>
        <w:spacing w:after="0" w:line="360" w:lineRule="auto"/>
        <w:jc w:val="both"/>
        <w:rPr>
          <w:rFonts w:ascii="Palatino Linotype" w:hAnsi="Palatino Linotype" w:cs="Arial"/>
          <w:sz w:val="24"/>
        </w:rPr>
      </w:pPr>
      <w:r w:rsidRPr="00157D6F">
        <w:rPr>
          <w:rFonts w:ascii="Palatino Linotype" w:hAnsi="Palatino Linotype" w:cs="Arial"/>
          <w:b/>
          <w:sz w:val="24"/>
        </w:rPr>
        <w:t>VISTO</w:t>
      </w:r>
      <w:r w:rsidRPr="00157D6F">
        <w:rPr>
          <w:rFonts w:ascii="Palatino Linotype" w:hAnsi="Palatino Linotype" w:cs="Arial"/>
          <w:sz w:val="24"/>
        </w:rPr>
        <w:t xml:space="preserve"> el expediente electrónico formado con motivo del recurso de revisión número </w:t>
      </w:r>
      <w:r w:rsidRPr="00157D6F">
        <w:rPr>
          <w:rFonts w:ascii="Palatino Linotype" w:hAnsi="Palatino Linotype" w:cs="Arial"/>
          <w:b/>
          <w:bCs/>
          <w:sz w:val="24"/>
        </w:rPr>
        <w:t>13700</w:t>
      </w:r>
      <w:r w:rsidRPr="00157D6F">
        <w:rPr>
          <w:rFonts w:ascii="Palatino Linotype" w:hAnsi="Palatino Linotype" w:cs="Arial"/>
          <w:b/>
          <w:bCs/>
          <w:sz w:val="24"/>
          <w:lang w:eastAsia="es-MX"/>
        </w:rPr>
        <w:t>/INFOEM/IP/RR/2022</w:t>
      </w:r>
      <w:r w:rsidRPr="00157D6F">
        <w:rPr>
          <w:rFonts w:ascii="Palatino Linotype" w:hAnsi="Palatino Linotype" w:cs="Arial"/>
          <w:sz w:val="24"/>
        </w:rPr>
        <w:t xml:space="preserve">, </w:t>
      </w:r>
      <w:r w:rsidRPr="00157D6F">
        <w:rPr>
          <w:rFonts w:ascii="Palatino Linotype" w:hAnsi="Palatino Linotype" w:cs="Arial"/>
          <w:sz w:val="24"/>
          <w:szCs w:val="24"/>
        </w:rPr>
        <w:t xml:space="preserve">interpuesto </w:t>
      </w:r>
      <w:r w:rsidRPr="00157D6F">
        <w:rPr>
          <w:rFonts w:ascii="Palatino Linotype" w:hAnsi="Palatino Linotype" w:cs="Arial"/>
          <w:bCs/>
          <w:sz w:val="24"/>
          <w:szCs w:val="24"/>
        </w:rPr>
        <w:t>por</w:t>
      </w:r>
      <w:r w:rsidRPr="00157D6F">
        <w:rPr>
          <w:rFonts w:ascii="Palatino Linotype" w:hAnsi="Palatino Linotype" w:cs="Arial"/>
          <w:b/>
          <w:bCs/>
          <w:sz w:val="24"/>
          <w:szCs w:val="24"/>
        </w:rPr>
        <w:t xml:space="preserve"> </w:t>
      </w:r>
      <w:r w:rsidR="00445CFE">
        <w:rPr>
          <w:rFonts w:ascii="Palatino Linotype" w:hAnsi="Palatino Linotype" w:cs="Arial"/>
          <w:b/>
          <w:bCs/>
          <w:sz w:val="24"/>
          <w:szCs w:val="24"/>
        </w:rPr>
        <w:t>XXXXXXXXXXXXXXXXXXXXXXX</w:t>
      </w:r>
      <w:r w:rsidRPr="00157D6F">
        <w:rPr>
          <w:rFonts w:ascii="Palatino Linotype" w:hAnsi="Palatino Linotype" w:cs="Arial"/>
          <w:b/>
          <w:bCs/>
          <w:sz w:val="24"/>
          <w:szCs w:val="24"/>
        </w:rPr>
        <w:t>,</w:t>
      </w:r>
      <w:r w:rsidRPr="00157D6F">
        <w:rPr>
          <w:rFonts w:ascii="Palatino Linotype" w:hAnsi="Palatino Linotype" w:cs="Arial"/>
          <w:b/>
          <w:sz w:val="24"/>
          <w:szCs w:val="24"/>
        </w:rPr>
        <w:t xml:space="preserve"> </w:t>
      </w:r>
      <w:r w:rsidRPr="00157D6F">
        <w:rPr>
          <w:rFonts w:ascii="Palatino Linotype" w:hAnsi="Palatino Linotype" w:cs="Arial"/>
          <w:sz w:val="24"/>
          <w:szCs w:val="24"/>
        </w:rPr>
        <w:t xml:space="preserve">en lo sucesivo </w:t>
      </w:r>
      <w:r w:rsidRPr="00157D6F">
        <w:rPr>
          <w:rFonts w:ascii="Palatino Linotype" w:hAnsi="Palatino Linotype" w:cs="Arial"/>
          <w:b/>
          <w:bCs/>
          <w:sz w:val="24"/>
          <w:szCs w:val="24"/>
        </w:rPr>
        <w:t>el Recurrente</w:t>
      </w:r>
      <w:r w:rsidRPr="00157D6F">
        <w:rPr>
          <w:rFonts w:ascii="Palatino Linotype" w:hAnsi="Palatino Linotype" w:cs="Arial"/>
          <w:sz w:val="24"/>
          <w:szCs w:val="24"/>
        </w:rPr>
        <w:t xml:space="preserve">, en contra de la respuesta del </w:t>
      </w:r>
      <w:r w:rsidRPr="00157D6F">
        <w:rPr>
          <w:rFonts w:ascii="Palatino Linotype" w:hAnsi="Palatino Linotype" w:cs="Arial"/>
          <w:b/>
          <w:sz w:val="24"/>
          <w:szCs w:val="24"/>
        </w:rPr>
        <w:t>Organismo Público Descentralizado para la Prestación de Los Servicios de Agua Potable Alcantarillado y Saneamiento del Municipio de la Paz México, OPDAPAS</w:t>
      </w:r>
      <w:r w:rsidRPr="00157D6F">
        <w:rPr>
          <w:rFonts w:ascii="Palatino Linotype" w:hAnsi="Palatino Linotype" w:cs="Arial"/>
          <w:sz w:val="24"/>
          <w:szCs w:val="24"/>
        </w:rPr>
        <w:t>, en lo subsecuente</w:t>
      </w:r>
      <w:r w:rsidRPr="00157D6F">
        <w:rPr>
          <w:rFonts w:ascii="Palatino Linotype" w:hAnsi="Palatino Linotype" w:cs="Arial"/>
          <w:b/>
          <w:sz w:val="24"/>
          <w:szCs w:val="24"/>
        </w:rPr>
        <w:t xml:space="preserve"> </w:t>
      </w:r>
      <w:r w:rsidRPr="00157D6F">
        <w:rPr>
          <w:rFonts w:ascii="Palatino Linotype" w:hAnsi="Palatino Linotype" w:cs="Arial"/>
          <w:sz w:val="24"/>
          <w:szCs w:val="24"/>
        </w:rPr>
        <w:t xml:space="preserve">el </w:t>
      </w:r>
      <w:r w:rsidRPr="00157D6F">
        <w:rPr>
          <w:rFonts w:ascii="Palatino Linotype" w:hAnsi="Palatino Linotype" w:cs="Arial"/>
          <w:b/>
          <w:sz w:val="24"/>
          <w:szCs w:val="24"/>
        </w:rPr>
        <w:t>Sujeto Obligado</w:t>
      </w:r>
      <w:r w:rsidRPr="00157D6F">
        <w:rPr>
          <w:rFonts w:ascii="Palatino Linotype" w:hAnsi="Palatino Linotype" w:cs="Arial"/>
          <w:sz w:val="24"/>
          <w:szCs w:val="24"/>
        </w:rPr>
        <w:t>,</w:t>
      </w:r>
      <w:r w:rsidRPr="00157D6F">
        <w:rPr>
          <w:rFonts w:ascii="Palatino Linotype" w:hAnsi="Palatino Linotype" w:cs="Arial"/>
          <w:b/>
          <w:sz w:val="24"/>
          <w:szCs w:val="24"/>
        </w:rPr>
        <w:t xml:space="preserve"> </w:t>
      </w:r>
      <w:r w:rsidRPr="00157D6F">
        <w:rPr>
          <w:rFonts w:ascii="Palatino Linotype" w:hAnsi="Palatino Linotype" w:cs="Arial"/>
          <w:sz w:val="24"/>
          <w:szCs w:val="24"/>
        </w:rPr>
        <w:t>se procede a</w:t>
      </w:r>
      <w:r w:rsidRPr="00157D6F">
        <w:rPr>
          <w:rFonts w:ascii="Palatino Linotype" w:hAnsi="Palatino Linotype" w:cs="Arial"/>
          <w:sz w:val="24"/>
        </w:rPr>
        <w:t xml:space="preserve"> dictar la presente resolución.</w:t>
      </w:r>
    </w:p>
    <w:p w14:paraId="708CF90A" w14:textId="77777777" w:rsidR="00E970F5" w:rsidRPr="00157D6F" w:rsidRDefault="00E970F5" w:rsidP="00E970F5">
      <w:pPr>
        <w:tabs>
          <w:tab w:val="left" w:pos="1701"/>
        </w:tabs>
        <w:spacing w:after="0" w:line="360" w:lineRule="auto"/>
        <w:jc w:val="both"/>
        <w:rPr>
          <w:rFonts w:ascii="Palatino Linotype" w:hAnsi="Palatino Linotype" w:cs="Arial"/>
          <w:sz w:val="24"/>
        </w:rPr>
      </w:pPr>
    </w:p>
    <w:p w14:paraId="6B3AEDA4" w14:textId="77777777" w:rsidR="00E970F5" w:rsidRPr="00157D6F" w:rsidRDefault="00E970F5" w:rsidP="00E970F5">
      <w:pPr>
        <w:spacing w:after="0" w:line="360" w:lineRule="auto"/>
        <w:jc w:val="center"/>
        <w:rPr>
          <w:rFonts w:ascii="Palatino Linotype" w:hAnsi="Palatino Linotype"/>
          <w:b/>
          <w:sz w:val="28"/>
        </w:rPr>
      </w:pPr>
      <w:r w:rsidRPr="00157D6F">
        <w:rPr>
          <w:rFonts w:ascii="Palatino Linotype" w:hAnsi="Palatino Linotype"/>
          <w:b/>
          <w:sz w:val="28"/>
        </w:rPr>
        <w:t>A N T E C E D E N T E S   D E L   A S U N T O</w:t>
      </w:r>
    </w:p>
    <w:p w14:paraId="4EBBA24A" w14:textId="77777777" w:rsidR="00E970F5" w:rsidRPr="00157D6F" w:rsidRDefault="00E970F5" w:rsidP="00E970F5">
      <w:pPr>
        <w:spacing w:after="0" w:line="360" w:lineRule="auto"/>
        <w:jc w:val="center"/>
        <w:rPr>
          <w:rFonts w:ascii="Palatino Linotype" w:hAnsi="Palatino Linotype"/>
          <w:b/>
          <w:sz w:val="24"/>
        </w:rPr>
      </w:pPr>
    </w:p>
    <w:p w14:paraId="0F4DD883" w14:textId="77777777" w:rsidR="00E970F5" w:rsidRPr="00157D6F" w:rsidRDefault="00E970F5" w:rsidP="00E970F5">
      <w:pPr>
        <w:spacing w:after="0" w:line="360" w:lineRule="auto"/>
        <w:jc w:val="both"/>
        <w:rPr>
          <w:rFonts w:ascii="Palatino Linotype" w:hAnsi="Palatino Linotype"/>
        </w:rPr>
      </w:pPr>
      <w:r w:rsidRPr="00157D6F">
        <w:rPr>
          <w:rFonts w:ascii="Palatino Linotype" w:hAnsi="Palatino Linotype" w:cs="Arial"/>
          <w:b/>
          <w:sz w:val="28"/>
        </w:rPr>
        <w:t>PRIMERO.</w:t>
      </w:r>
      <w:r w:rsidRPr="00157D6F">
        <w:rPr>
          <w:rFonts w:ascii="Palatino Linotype" w:hAnsi="Palatino Linotype" w:cs="Arial"/>
        </w:rPr>
        <w:t xml:space="preserve"> </w:t>
      </w:r>
      <w:r w:rsidRPr="00157D6F">
        <w:rPr>
          <w:rFonts w:ascii="Palatino Linotype" w:hAnsi="Palatino Linotype"/>
          <w:b/>
          <w:sz w:val="28"/>
          <w:szCs w:val="28"/>
        </w:rPr>
        <w:t>De la Solicitud de Información.</w:t>
      </w:r>
    </w:p>
    <w:p w14:paraId="3877D515" w14:textId="28B05A61" w:rsidR="00E970F5" w:rsidRPr="00157D6F" w:rsidRDefault="00E970F5" w:rsidP="00E970F5">
      <w:pPr>
        <w:spacing w:after="0" w:line="360" w:lineRule="auto"/>
        <w:jc w:val="both"/>
        <w:rPr>
          <w:rFonts w:ascii="Palatino Linotype" w:hAnsi="Palatino Linotype" w:cs="Arial"/>
          <w:sz w:val="24"/>
        </w:rPr>
      </w:pPr>
      <w:r w:rsidRPr="00157D6F">
        <w:rPr>
          <w:rFonts w:ascii="Palatino Linotype" w:hAnsi="Palatino Linotype" w:cs="Arial"/>
          <w:sz w:val="24"/>
        </w:rPr>
        <w:t xml:space="preserve">En fecha primero de agosto de dos mil veintitrés, el </w:t>
      </w:r>
      <w:r w:rsidRPr="00157D6F">
        <w:rPr>
          <w:rFonts w:ascii="Palatino Linotype" w:hAnsi="Palatino Linotype" w:cs="Arial"/>
          <w:b/>
          <w:sz w:val="24"/>
        </w:rPr>
        <w:t>Recurrente</w:t>
      </w:r>
      <w:r w:rsidRPr="00157D6F">
        <w:rPr>
          <w:rFonts w:ascii="Palatino Linotype" w:hAnsi="Palatino Linotype" w:cs="Arial"/>
          <w:sz w:val="24"/>
        </w:rPr>
        <w:t xml:space="preserve">, presentó a través del Sistema de Acceso a la Información Mexiquense, en lo subsecuente el </w:t>
      </w:r>
      <w:r w:rsidRPr="00157D6F">
        <w:rPr>
          <w:rFonts w:ascii="Palatino Linotype" w:hAnsi="Palatino Linotype" w:cs="Arial"/>
          <w:b/>
          <w:sz w:val="24"/>
        </w:rPr>
        <w:t>SAIMEX</w:t>
      </w:r>
      <w:r w:rsidRPr="00157D6F">
        <w:rPr>
          <w:rFonts w:ascii="Palatino Linotype" w:hAnsi="Palatino Linotype" w:cs="Arial"/>
          <w:sz w:val="24"/>
        </w:rPr>
        <w:t xml:space="preserve"> ante el </w:t>
      </w:r>
      <w:r w:rsidRPr="00157D6F">
        <w:rPr>
          <w:rFonts w:ascii="Palatino Linotype" w:hAnsi="Palatino Linotype" w:cs="Arial"/>
          <w:b/>
          <w:sz w:val="24"/>
        </w:rPr>
        <w:t>Sujeto Obligado</w:t>
      </w:r>
      <w:r w:rsidRPr="00157D6F">
        <w:rPr>
          <w:rFonts w:ascii="Palatino Linotype" w:hAnsi="Palatino Linotype" w:cs="Arial"/>
          <w:sz w:val="24"/>
        </w:rPr>
        <w:t xml:space="preserve">, la solicitud de acceso a la información pública, a la que se le asignó el número de expediente </w:t>
      </w:r>
      <w:r w:rsidRPr="00157D6F">
        <w:rPr>
          <w:rFonts w:ascii="Palatino Linotype" w:hAnsi="Palatino Linotype" w:cs="Arial"/>
          <w:b/>
          <w:sz w:val="24"/>
        </w:rPr>
        <w:t>00034/OASLAPAZ/IP/2022</w:t>
      </w:r>
      <w:r w:rsidRPr="00157D6F">
        <w:rPr>
          <w:rFonts w:ascii="Palatino Linotype" w:hAnsi="Palatino Linotype" w:cs="Arial"/>
          <w:sz w:val="24"/>
        </w:rPr>
        <w:t>, mediante la cual solicitó lo siguiente:</w:t>
      </w:r>
    </w:p>
    <w:p w14:paraId="68366902" w14:textId="77777777" w:rsidR="00E970F5" w:rsidRPr="00157D6F" w:rsidRDefault="00E970F5" w:rsidP="00E970F5">
      <w:pPr>
        <w:spacing w:after="0" w:line="360" w:lineRule="auto"/>
        <w:jc w:val="both"/>
        <w:rPr>
          <w:rFonts w:ascii="Palatino Linotype" w:hAnsi="Palatino Linotype" w:cs="Arial"/>
          <w:sz w:val="24"/>
        </w:rPr>
      </w:pPr>
    </w:p>
    <w:p w14:paraId="3AA20AA1" w14:textId="190C3CB6" w:rsidR="00E970F5" w:rsidRPr="00157D6F" w:rsidRDefault="00B1456E" w:rsidP="00E970F5">
      <w:pPr>
        <w:spacing w:after="0" w:line="240" w:lineRule="auto"/>
        <w:ind w:right="851"/>
        <w:jc w:val="both"/>
        <w:rPr>
          <w:rFonts w:ascii="Palatino Linotype" w:hAnsi="Palatino Linotype" w:cs="Arial"/>
          <w:b/>
          <w:sz w:val="2"/>
        </w:rPr>
      </w:pPr>
      <w:r w:rsidRPr="00157D6F">
        <w:rPr>
          <w:rFonts w:ascii="Palatino Linotype" w:hAnsi="Palatino Linotype" w:cs="Arial"/>
          <w:i/>
          <w:sz w:val="24"/>
        </w:rPr>
        <w:lastRenderedPageBreak/>
        <w:t>“</w:t>
      </w:r>
      <w:r w:rsidR="00E970F5" w:rsidRPr="00157D6F">
        <w:rPr>
          <w:rFonts w:ascii="Palatino Linotype" w:hAnsi="Palatino Linotype" w:cs="Arial"/>
          <w:i/>
          <w:sz w:val="24"/>
        </w:rPr>
        <w:t>POR MEDIO DE LA PRESENTE SOLICITO A USTED LOS RECIBOS DE NOMINA DE LA FECHA 01-01-2022 AL 30-06-2022 DE LOS CC. MARIA GENOVEVA TICANTE LOPEZ Y SALVADOR DOMINGUEZ ESCOBAR, AMBOS TRABAJADORES DEL ORGANISMO PUBLICO DESCENTRALIZADO PARA LA PRESTACION DE LOS SERVICIOS DE AGUA POTABLE ALCANTARILLADO Y SANEAMIENTO DEL MUNICIPIO DE LA PAZ, MEXICO "OPDAPAS". AMBOS SERVIDORES PUBLICOS Y PERSONAL SINDICALIZADO DE DICHO ORGANISMO. ENTENDIENDO QUE HAY DATOS PERSONALES EN DICHOS RECIBOS SOLICITO LA MAYOR INFORMACION EN RELACION A SUELDOS Y PRESTACIONES, ENTENDIENDO QUE TENDRAN QUE TEXTEAR LA INFORMACION PERSONAL DE DICHAS PERSONAS. PERO NO ASI SU NOMBRE Y SUS PRESTACIONES.</w:t>
      </w:r>
      <w:r w:rsidRPr="00157D6F">
        <w:rPr>
          <w:rFonts w:ascii="Palatino Linotype" w:hAnsi="Palatino Linotype" w:cs="Arial"/>
          <w:i/>
          <w:sz w:val="24"/>
        </w:rPr>
        <w:t>” (Sic)</w:t>
      </w:r>
    </w:p>
    <w:p w14:paraId="757E950E" w14:textId="77777777" w:rsidR="00E970F5" w:rsidRPr="00157D6F" w:rsidRDefault="00E970F5" w:rsidP="00E970F5">
      <w:pPr>
        <w:spacing w:after="0" w:line="360" w:lineRule="auto"/>
        <w:ind w:right="850"/>
        <w:jc w:val="both"/>
        <w:rPr>
          <w:rFonts w:ascii="Palatino Linotype" w:hAnsi="Palatino Linotype" w:cs="Arial"/>
          <w:b/>
          <w:sz w:val="2"/>
        </w:rPr>
      </w:pPr>
    </w:p>
    <w:p w14:paraId="142940BC" w14:textId="77777777" w:rsidR="00E970F5" w:rsidRPr="00157D6F" w:rsidRDefault="00E970F5" w:rsidP="00E970F5">
      <w:pPr>
        <w:spacing w:after="0" w:line="360" w:lineRule="auto"/>
        <w:ind w:right="850"/>
        <w:jc w:val="both"/>
        <w:rPr>
          <w:rFonts w:ascii="Palatino Linotype" w:hAnsi="Palatino Linotype" w:cs="Arial"/>
          <w:b/>
          <w:sz w:val="2"/>
        </w:rPr>
      </w:pPr>
    </w:p>
    <w:p w14:paraId="0DA52F83" w14:textId="77777777" w:rsidR="00E970F5" w:rsidRPr="00157D6F" w:rsidRDefault="00E970F5" w:rsidP="00E970F5">
      <w:pPr>
        <w:spacing w:after="0" w:line="360" w:lineRule="auto"/>
        <w:ind w:right="850"/>
        <w:jc w:val="both"/>
        <w:rPr>
          <w:rFonts w:ascii="Palatino Linotype" w:hAnsi="Palatino Linotype" w:cs="Arial"/>
          <w:b/>
          <w:sz w:val="2"/>
        </w:rPr>
      </w:pPr>
    </w:p>
    <w:p w14:paraId="151C6572" w14:textId="77777777" w:rsidR="00E970F5" w:rsidRPr="00157D6F" w:rsidRDefault="00E970F5" w:rsidP="00E970F5">
      <w:pPr>
        <w:spacing w:after="0" w:line="360" w:lineRule="auto"/>
        <w:ind w:right="850"/>
        <w:jc w:val="both"/>
        <w:rPr>
          <w:rFonts w:ascii="Palatino Linotype" w:hAnsi="Palatino Linotype" w:cs="Arial"/>
          <w:b/>
          <w:sz w:val="2"/>
        </w:rPr>
      </w:pPr>
    </w:p>
    <w:p w14:paraId="7D6C8A5F" w14:textId="77777777" w:rsidR="00E970F5" w:rsidRPr="00157D6F" w:rsidRDefault="00E970F5" w:rsidP="00E970F5">
      <w:pPr>
        <w:spacing w:after="0" w:line="360" w:lineRule="auto"/>
        <w:ind w:right="850"/>
        <w:jc w:val="both"/>
        <w:rPr>
          <w:rFonts w:ascii="Palatino Linotype" w:hAnsi="Palatino Linotype" w:cs="Arial"/>
          <w:b/>
          <w:sz w:val="2"/>
        </w:rPr>
      </w:pPr>
    </w:p>
    <w:p w14:paraId="4805550C" w14:textId="77777777" w:rsidR="00E970F5" w:rsidRPr="00157D6F" w:rsidRDefault="00E970F5" w:rsidP="00E970F5">
      <w:pPr>
        <w:spacing w:after="0" w:line="360" w:lineRule="auto"/>
        <w:ind w:right="850"/>
        <w:jc w:val="both"/>
        <w:rPr>
          <w:rFonts w:ascii="Palatino Linotype" w:hAnsi="Palatino Linotype" w:cs="Arial"/>
          <w:b/>
          <w:sz w:val="2"/>
        </w:rPr>
      </w:pPr>
    </w:p>
    <w:p w14:paraId="0F9C94FD" w14:textId="77777777" w:rsidR="00E970F5" w:rsidRPr="00157D6F" w:rsidRDefault="00E970F5" w:rsidP="00E970F5">
      <w:pPr>
        <w:spacing w:after="0" w:line="360" w:lineRule="auto"/>
        <w:jc w:val="both"/>
        <w:rPr>
          <w:rFonts w:ascii="Palatino Linotype" w:hAnsi="Palatino Linotype" w:cs="Arial"/>
          <w:b/>
          <w:sz w:val="24"/>
        </w:rPr>
      </w:pPr>
    </w:p>
    <w:p w14:paraId="050C6968" w14:textId="77777777" w:rsidR="00E970F5" w:rsidRPr="00157D6F" w:rsidRDefault="00E970F5" w:rsidP="00E970F5">
      <w:pPr>
        <w:spacing w:after="0" w:line="360" w:lineRule="auto"/>
        <w:jc w:val="both"/>
        <w:rPr>
          <w:rFonts w:ascii="Palatino Linotype" w:hAnsi="Palatino Linotype" w:cs="Arial"/>
          <w:b/>
          <w:sz w:val="24"/>
        </w:rPr>
      </w:pPr>
      <w:r w:rsidRPr="00157D6F">
        <w:rPr>
          <w:rFonts w:ascii="Palatino Linotype" w:hAnsi="Palatino Linotype" w:cs="Arial"/>
          <w:b/>
          <w:sz w:val="24"/>
        </w:rPr>
        <w:t xml:space="preserve">MODALIDAD DE ENTREGA: </w:t>
      </w:r>
      <w:r w:rsidRPr="00157D6F">
        <w:rPr>
          <w:rFonts w:ascii="Palatino Linotype" w:hAnsi="Palatino Linotype" w:cs="Arial"/>
          <w:sz w:val="24"/>
        </w:rPr>
        <w:t>A través del Sistema de Acceso a la Información Mexiquense</w:t>
      </w:r>
      <w:r w:rsidRPr="00157D6F">
        <w:rPr>
          <w:rFonts w:ascii="Palatino Linotype" w:hAnsi="Palatino Linotype" w:cs="Arial"/>
          <w:b/>
          <w:sz w:val="24"/>
        </w:rPr>
        <w:t xml:space="preserve"> (SAIMEX).</w:t>
      </w:r>
    </w:p>
    <w:p w14:paraId="483476CC" w14:textId="77777777" w:rsidR="00E970F5" w:rsidRPr="00157D6F" w:rsidRDefault="00E970F5" w:rsidP="00E970F5">
      <w:pPr>
        <w:spacing w:after="0" w:line="360" w:lineRule="auto"/>
        <w:jc w:val="both"/>
        <w:rPr>
          <w:rFonts w:ascii="Palatino Linotype" w:hAnsi="Palatino Linotype" w:cs="Arial"/>
          <w:b/>
          <w:sz w:val="24"/>
        </w:rPr>
      </w:pPr>
    </w:p>
    <w:p w14:paraId="0ECAD1F6" w14:textId="06890316" w:rsidR="00E970F5" w:rsidRPr="00157D6F" w:rsidRDefault="00E970F5" w:rsidP="00E970F5">
      <w:pPr>
        <w:spacing w:line="360" w:lineRule="auto"/>
        <w:ind w:right="334"/>
        <w:jc w:val="both"/>
        <w:rPr>
          <w:rFonts w:ascii="Palatino Linotype" w:hAnsi="Palatino Linotype" w:cs="Arial"/>
          <w:b/>
          <w:sz w:val="28"/>
        </w:rPr>
      </w:pPr>
      <w:r w:rsidRPr="00157D6F">
        <w:rPr>
          <w:rFonts w:ascii="Palatino Linotype" w:hAnsi="Palatino Linotype" w:cs="Arial"/>
          <w:b/>
          <w:sz w:val="28"/>
        </w:rPr>
        <w:t xml:space="preserve">SEGUNDO. </w:t>
      </w:r>
      <w:r w:rsidRPr="00157D6F">
        <w:rPr>
          <w:rFonts w:ascii="Palatino Linotype" w:hAnsi="Palatino Linotype" w:cs="Arial"/>
          <w:b/>
          <w:sz w:val="28"/>
          <w:szCs w:val="20"/>
        </w:rPr>
        <w:t xml:space="preserve">De la respuesta del Sujeto Obligado.  </w:t>
      </w:r>
    </w:p>
    <w:p w14:paraId="15E58EA1" w14:textId="66159BFC" w:rsidR="00E970F5" w:rsidRPr="00157D6F" w:rsidRDefault="00E970F5" w:rsidP="00E970F5">
      <w:pPr>
        <w:pStyle w:val="Sinespaciado"/>
        <w:spacing w:line="360" w:lineRule="auto"/>
        <w:jc w:val="both"/>
        <w:rPr>
          <w:rFonts w:ascii="Palatino Linotype" w:hAnsi="Palatino Linotype" w:cs="Arial"/>
        </w:rPr>
      </w:pPr>
      <w:r w:rsidRPr="00157D6F">
        <w:rPr>
          <w:rFonts w:ascii="Palatino Linotype" w:hAnsi="Palatino Linotype"/>
        </w:rPr>
        <w:t xml:space="preserve">De las constancias que obran en el expediente electrónico, se advierte que el </w:t>
      </w:r>
      <w:r w:rsidRPr="00157D6F">
        <w:rPr>
          <w:rFonts w:ascii="Palatino Linotype" w:hAnsi="Palatino Linotype" w:cs="Arial"/>
        </w:rPr>
        <w:t xml:space="preserve">día dieciséis de agosto de dos mil veintidós el </w:t>
      </w:r>
      <w:r w:rsidRPr="00157D6F">
        <w:rPr>
          <w:rFonts w:ascii="Palatino Linotype" w:hAnsi="Palatino Linotype" w:cs="Arial"/>
          <w:b/>
        </w:rPr>
        <w:t>Sujeto Obligado</w:t>
      </w:r>
      <w:r w:rsidRPr="00157D6F">
        <w:rPr>
          <w:rFonts w:ascii="Palatino Linotype" w:hAnsi="Palatino Linotype" w:cs="Arial"/>
        </w:rPr>
        <w:t xml:space="preserve"> dio respuesta a la solicitud de información en los siguientes términos: </w:t>
      </w:r>
    </w:p>
    <w:p w14:paraId="229D7C2C" w14:textId="77777777" w:rsidR="00E970F5" w:rsidRPr="00157D6F" w:rsidRDefault="00E970F5" w:rsidP="00E970F5">
      <w:pPr>
        <w:spacing w:after="0" w:line="360" w:lineRule="auto"/>
        <w:jc w:val="both"/>
        <w:rPr>
          <w:rFonts w:ascii="Palatino Linotype" w:hAnsi="Palatino Linotype" w:cs="Arial"/>
          <w:sz w:val="24"/>
        </w:rPr>
      </w:pPr>
    </w:p>
    <w:p w14:paraId="1C5F3C29" w14:textId="77777777" w:rsidR="00E970F5" w:rsidRPr="00157D6F" w:rsidRDefault="00E970F5" w:rsidP="00E970F5">
      <w:pPr>
        <w:spacing w:after="0" w:line="240" w:lineRule="auto"/>
        <w:ind w:left="567" w:right="567"/>
        <w:jc w:val="both"/>
        <w:rPr>
          <w:rFonts w:ascii="Palatino Linotype" w:hAnsi="Palatino Linotype" w:cs="Arial"/>
          <w:i/>
        </w:rPr>
      </w:pPr>
      <w:r w:rsidRPr="00157D6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93B4A2" w14:textId="77777777" w:rsidR="00E970F5" w:rsidRPr="00157D6F" w:rsidRDefault="00E970F5" w:rsidP="00E970F5">
      <w:pPr>
        <w:spacing w:after="0" w:line="240" w:lineRule="auto"/>
        <w:ind w:left="567" w:right="567"/>
        <w:jc w:val="both"/>
        <w:rPr>
          <w:rFonts w:ascii="Palatino Linotype" w:hAnsi="Palatino Linotype" w:cs="Arial"/>
          <w:i/>
        </w:rPr>
      </w:pPr>
      <w:r w:rsidRPr="00157D6F">
        <w:rPr>
          <w:rFonts w:ascii="Palatino Linotype" w:hAnsi="Palatino Linotype" w:cs="Arial"/>
          <w:i/>
        </w:rPr>
        <w:t>Estimado solicitante a través de este medio sirva para dar cumplimiento a su solicitud se anexa documentos en PDF con la respuesta a lo solicitado.</w:t>
      </w:r>
    </w:p>
    <w:p w14:paraId="1985661F" w14:textId="77777777" w:rsidR="00E970F5" w:rsidRPr="00157D6F" w:rsidRDefault="00E970F5" w:rsidP="00E970F5">
      <w:pPr>
        <w:spacing w:after="0" w:line="240" w:lineRule="auto"/>
        <w:ind w:left="567" w:right="567"/>
        <w:jc w:val="both"/>
        <w:rPr>
          <w:rFonts w:ascii="Palatino Linotype" w:hAnsi="Palatino Linotype" w:cs="Arial"/>
          <w:i/>
        </w:rPr>
      </w:pPr>
      <w:r w:rsidRPr="00157D6F">
        <w:rPr>
          <w:rFonts w:ascii="Palatino Linotype" w:hAnsi="Palatino Linotype" w:cs="Arial"/>
          <w:i/>
        </w:rPr>
        <w:lastRenderedPageBreak/>
        <w:t>ATENTAMENTE</w:t>
      </w:r>
    </w:p>
    <w:p w14:paraId="6586A104" w14:textId="2776A575" w:rsidR="00E970F5" w:rsidRPr="00157D6F" w:rsidRDefault="00E970F5" w:rsidP="00E970F5">
      <w:pPr>
        <w:spacing w:after="0" w:line="240" w:lineRule="auto"/>
        <w:ind w:left="567" w:right="567"/>
        <w:jc w:val="both"/>
        <w:rPr>
          <w:rFonts w:ascii="Palatino Linotype" w:hAnsi="Palatino Linotype" w:cs="Arial"/>
          <w:i/>
        </w:rPr>
      </w:pPr>
      <w:r w:rsidRPr="00157D6F">
        <w:rPr>
          <w:rFonts w:ascii="Palatino Linotype" w:hAnsi="Palatino Linotype" w:cs="Arial"/>
          <w:i/>
        </w:rPr>
        <w:t>LIC. SILVIA ARRIETA MARTINEZ “(Sic).</w:t>
      </w:r>
    </w:p>
    <w:p w14:paraId="78DBF4EF" w14:textId="567658D1" w:rsidR="00E970F5" w:rsidRPr="00157D6F" w:rsidRDefault="00E970F5" w:rsidP="00E970F5">
      <w:pPr>
        <w:spacing w:after="0" w:line="360" w:lineRule="auto"/>
        <w:jc w:val="both"/>
        <w:rPr>
          <w:rFonts w:ascii="Palatino Linotype" w:hAnsi="Palatino Linotype" w:cs="Arial"/>
          <w:b/>
          <w:sz w:val="28"/>
        </w:rPr>
      </w:pPr>
    </w:p>
    <w:p w14:paraId="7488F035" w14:textId="38F2186F" w:rsidR="00E970F5" w:rsidRPr="00157D6F" w:rsidRDefault="00E970F5" w:rsidP="00E970F5">
      <w:pPr>
        <w:spacing w:after="0" w:line="360" w:lineRule="auto"/>
        <w:jc w:val="both"/>
        <w:rPr>
          <w:rFonts w:ascii="Palatino Linotype" w:hAnsi="Palatino Linotype" w:cs="Arial"/>
          <w:sz w:val="24"/>
          <w:szCs w:val="24"/>
        </w:rPr>
      </w:pPr>
      <w:r w:rsidRPr="00157D6F">
        <w:rPr>
          <w:rFonts w:ascii="Palatino Linotype" w:hAnsi="Palatino Linotype" w:cs="Arial"/>
          <w:sz w:val="24"/>
          <w:szCs w:val="24"/>
        </w:rPr>
        <w:t>El Sujeto Obligado</w:t>
      </w:r>
      <w:r w:rsidRPr="00157D6F">
        <w:rPr>
          <w:rFonts w:ascii="Palatino Linotype" w:hAnsi="Palatino Linotype" w:cs="Arial"/>
          <w:b/>
          <w:sz w:val="24"/>
          <w:szCs w:val="24"/>
        </w:rPr>
        <w:t xml:space="preserve"> </w:t>
      </w:r>
      <w:r w:rsidRPr="00157D6F">
        <w:rPr>
          <w:rFonts w:ascii="Palatino Linotype" w:hAnsi="Palatino Linotype" w:cs="Arial"/>
          <w:sz w:val="24"/>
          <w:szCs w:val="24"/>
        </w:rPr>
        <w:t xml:space="preserve">adjuntó el archivo electrónico denominado </w:t>
      </w:r>
      <w:r w:rsidRPr="00157D6F">
        <w:rPr>
          <w:rFonts w:ascii="Palatino Linotype" w:hAnsi="Palatino Linotype" w:cs="Arial"/>
          <w:b/>
          <w:bCs/>
          <w:sz w:val="24"/>
          <w:szCs w:val="24"/>
        </w:rPr>
        <w:t>“</w:t>
      </w:r>
      <w:r w:rsidR="005E7FF9" w:rsidRPr="00157D6F">
        <w:rPr>
          <w:rFonts w:ascii="Palatino Linotype" w:hAnsi="Palatino Linotype" w:cs="Arial"/>
          <w:b/>
          <w:bCs/>
          <w:sz w:val="24"/>
          <w:szCs w:val="24"/>
        </w:rPr>
        <w:t>Respuesta_oficio_SAIMEX_00034.pdf</w:t>
      </w:r>
      <w:r w:rsidRPr="00157D6F">
        <w:rPr>
          <w:rFonts w:ascii="Palatino Linotype" w:hAnsi="Palatino Linotype" w:cs="Arial"/>
          <w:b/>
          <w:bCs/>
          <w:sz w:val="24"/>
          <w:szCs w:val="24"/>
        </w:rPr>
        <w:t xml:space="preserve">” </w:t>
      </w:r>
      <w:r w:rsidRPr="00157D6F">
        <w:rPr>
          <w:rFonts w:ascii="Palatino Linotype" w:hAnsi="Palatino Linotype" w:cs="Arial"/>
          <w:sz w:val="24"/>
          <w:szCs w:val="24"/>
        </w:rPr>
        <w:t>del cual se hará mérito de su estudio más adelante.</w:t>
      </w:r>
    </w:p>
    <w:p w14:paraId="153A317B" w14:textId="77777777" w:rsidR="00E970F5" w:rsidRPr="00157D6F" w:rsidRDefault="00E970F5" w:rsidP="00E970F5">
      <w:pPr>
        <w:spacing w:after="0" w:line="360" w:lineRule="auto"/>
        <w:jc w:val="both"/>
        <w:rPr>
          <w:rFonts w:ascii="Palatino Linotype" w:hAnsi="Palatino Linotype" w:cs="Arial"/>
          <w:b/>
          <w:sz w:val="28"/>
        </w:rPr>
      </w:pPr>
    </w:p>
    <w:p w14:paraId="295076E7" w14:textId="08477A7E" w:rsidR="00E970F5" w:rsidRPr="00157D6F" w:rsidRDefault="00E970F5" w:rsidP="00E970F5">
      <w:pPr>
        <w:spacing w:after="0" w:line="360" w:lineRule="auto"/>
        <w:jc w:val="both"/>
        <w:rPr>
          <w:rFonts w:ascii="Palatino Linotype" w:hAnsi="Palatino Linotype" w:cs="Arial"/>
          <w:b/>
          <w:sz w:val="28"/>
        </w:rPr>
      </w:pPr>
      <w:r w:rsidRPr="00157D6F">
        <w:rPr>
          <w:rFonts w:ascii="Palatino Linotype" w:hAnsi="Palatino Linotype" w:cs="Arial"/>
          <w:b/>
          <w:sz w:val="28"/>
        </w:rPr>
        <w:t xml:space="preserve">TERCERO. </w:t>
      </w:r>
      <w:r w:rsidRPr="00157D6F">
        <w:rPr>
          <w:rFonts w:ascii="Palatino Linotype" w:hAnsi="Palatino Linotype"/>
          <w:b/>
          <w:sz w:val="28"/>
        </w:rPr>
        <w:t>Del recurso de revisión.</w:t>
      </w:r>
    </w:p>
    <w:p w14:paraId="0EEE3BFC" w14:textId="117E4DBC" w:rsidR="00E970F5" w:rsidRPr="00157D6F" w:rsidRDefault="00E970F5" w:rsidP="00E970F5">
      <w:pPr>
        <w:spacing w:after="0" w:line="360" w:lineRule="auto"/>
        <w:jc w:val="both"/>
        <w:rPr>
          <w:rFonts w:ascii="Palatino Linotype" w:hAnsi="Palatino Linotype" w:cs="Arial"/>
          <w:sz w:val="24"/>
        </w:rPr>
      </w:pPr>
      <w:r w:rsidRPr="00157D6F">
        <w:rPr>
          <w:rFonts w:ascii="Palatino Linotype" w:hAnsi="Palatino Linotype" w:cs="Arial"/>
          <w:sz w:val="24"/>
          <w:szCs w:val="24"/>
        </w:rPr>
        <w:t>Inconforme con la respuesta notificada por el</w:t>
      </w:r>
      <w:r w:rsidRPr="00157D6F">
        <w:rPr>
          <w:rFonts w:ascii="Palatino Linotype" w:hAnsi="Palatino Linotype" w:cs="Arial"/>
          <w:b/>
          <w:sz w:val="24"/>
          <w:szCs w:val="24"/>
        </w:rPr>
        <w:t xml:space="preserve"> Sujeto Obligado</w:t>
      </w:r>
      <w:r w:rsidRPr="00157D6F">
        <w:rPr>
          <w:rFonts w:ascii="Palatino Linotype" w:hAnsi="Palatino Linotype" w:cs="Arial"/>
          <w:sz w:val="24"/>
          <w:szCs w:val="24"/>
        </w:rPr>
        <w:t>, la Recurrente</w:t>
      </w:r>
      <w:r w:rsidRPr="00157D6F">
        <w:rPr>
          <w:rFonts w:ascii="Palatino Linotype" w:hAnsi="Palatino Linotype" w:cs="Arial"/>
          <w:b/>
          <w:sz w:val="24"/>
          <w:szCs w:val="24"/>
        </w:rPr>
        <w:t xml:space="preserve"> </w:t>
      </w:r>
      <w:r w:rsidRPr="00157D6F">
        <w:rPr>
          <w:rFonts w:ascii="Palatino Linotype" w:hAnsi="Palatino Linotype" w:cs="Arial"/>
          <w:sz w:val="24"/>
          <w:szCs w:val="24"/>
        </w:rPr>
        <w:t xml:space="preserve">interpuso el presente recurso de revisión, en fecha </w:t>
      </w:r>
      <w:r w:rsidR="0032241C" w:rsidRPr="00157D6F">
        <w:rPr>
          <w:rFonts w:ascii="Palatino Linotype" w:hAnsi="Palatino Linotype" w:cs="Arial"/>
          <w:sz w:val="24"/>
          <w:szCs w:val="24"/>
        </w:rPr>
        <w:t>veinticuatro</w:t>
      </w:r>
      <w:r w:rsidRPr="00157D6F">
        <w:rPr>
          <w:rFonts w:ascii="Palatino Linotype" w:hAnsi="Palatino Linotype" w:cs="Arial"/>
          <w:sz w:val="24"/>
          <w:szCs w:val="24"/>
        </w:rPr>
        <w:t xml:space="preserve"> de </w:t>
      </w:r>
      <w:r w:rsidR="0032241C" w:rsidRPr="00157D6F">
        <w:rPr>
          <w:rFonts w:ascii="Palatino Linotype" w:hAnsi="Palatino Linotype" w:cs="Arial"/>
          <w:sz w:val="24"/>
          <w:szCs w:val="24"/>
        </w:rPr>
        <w:t>agosto</w:t>
      </w:r>
      <w:r w:rsidRPr="00157D6F">
        <w:rPr>
          <w:rFonts w:ascii="Palatino Linotype" w:hAnsi="Palatino Linotype" w:cs="Arial"/>
          <w:sz w:val="24"/>
          <w:szCs w:val="24"/>
        </w:rPr>
        <w:t xml:space="preserve"> de dos mil veintidós, el cual fue registrado</w:t>
      </w:r>
      <w:r w:rsidRPr="00157D6F">
        <w:rPr>
          <w:rFonts w:ascii="Palatino Linotype" w:hAnsi="Palatino Linotype" w:cs="Arial"/>
          <w:b/>
          <w:sz w:val="24"/>
          <w:szCs w:val="24"/>
        </w:rPr>
        <w:t xml:space="preserve"> </w:t>
      </w:r>
      <w:r w:rsidRPr="00157D6F">
        <w:rPr>
          <w:rFonts w:ascii="Palatino Linotype" w:hAnsi="Palatino Linotype" w:cs="Arial"/>
          <w:sz w:val="24"/>
          <w:szCs w:val="24"/>
        </w:rPr>
        <w:t xml:space="preserve">en el sistema electrónico con el expediente número </w:t>
      </w:r>
      <w:r w:rsidR="0032241C" w:rsidRPr="00157D6F">
        <w:rPr>
          <w:rFonts w:ascii="Palatino Linotype" w:hAnsi="Palatino Linotype" w:cs="Arial"/>
          <w:b/>
          <w:bCs/>
          <w:sz w:val="24"/>
          <w:szCs w:val="24"/>
        </w:rPr>
        <w:t>13700</w:t>
      </w:r>
      <w:r w:rsidRPr="00157D6F">
        <w:rPr>
          <w:rFonts w:ascii="Palatino Linotype" w:hAnsi="Palatino Linotype" w:cs="Arial"/>
          <w:b/>
          <w:bCs/>
          <w:sz w:val="24"/>
          <w:szCs w:val="24"/>
          <w:lang w:eastAsia="es-MX"/>
        </w:rPr>
        <w:t>/INFOEM/IP/RR/2022</w:t>
      </w:r>
      <w:r w:rsidRPr="00157D6F">
        <w:rPr>
          <w:rFonts w:ascii="Palatino Linotype" w:hAnsi="Palatino Linotype" w:cs="Arial"/>
          <w:sz w:val="24"/>
          <w:szCs w:val="24"/>
        </w:rPr>
        <w:t xml:space="preserve">, en el cual </w:t>
      </w:r>
      <w:r w:rsidRPr="00157D6F">
        <w:rPr>
          <w:rFonts w:ascii="Palatino Linotype" w:hAnsi="Palatino Linotype" w:cs="Arial"/>
          <w:sz w:val="24"/>
        </w:rPr>
        <w:t>arguye, las siguientes manifestaciones:</w:t>
      </w:r>
    </w:p>
    <w:p w14:paraId="647FF1A2" w14:textId="77777777" w:rsidR="00E970F5" w:rsidRPr="00157D6F" w:rsidRDefault="00E970F5" w:rsidP="00E970F5">
      <w:pPr>
        <w:spacing w:after="0" w:line="360" w:lineRule="auto"/>
        <w:jc w:val="both"/>
        <w:rPr>
          <w:rFonts w:ascii="Palatino Linotype" w:hAnsi="Palatino Linotype" w:cs="Arial"/>
          <w:sz w:val="24"/>
        </w:rPr>
      </w:pPr>
    </w:p>
    <w:p w14:paraId="1B65D1CF" w14:textId="77777777" w:rsidR="00E970F5" w:rsidRPr="00157D6F" w:rsidRDefault="00E970F5" w:rsidP="00E970F5">
      <w:pPr>
        <w:pStyle w:val="Prrafodelista"/>
        <w:numPr>
          <w:ilvl w:val="0"/>
          <w:numId w:val="1"/>
        </w:numPr>
        <w:jc w:val="both"/>
        <w:rPr>
          <w:rFonts w:ascii="Palatino Linotype" w:hAnsi="Palatino Linotype" w:cs="Arial"/>
          <w:b/>
        </w:rPr>
      </w:pPr>
      <w:r w:rsidRPr="00157D6F">
        <w:rPr>
          <w:rFonts w:ascii="Palatino Linotype" w:hAnsi="Palatino Linotype" w:cs="Arial"/>
          <w:b/>
        </w:rPr>
        <w:t>Acto Impugnado:</w:t>
      </w:r>
    </w:p>
    <w:p w14:paraId="2C2EB2A4" w14:textId="533CE34E" w:rsidR="00E970F5" w:rsidRPr="00157D6F" w:rsidRDefault="00E970F5" w:rsidP="00E970F5">
      <w:pPr>
        <w:tabs>
          <w:tab w:val="left" w:pos="8364"/>
        </w:tabs>
        <w:spacing w:after="0" w:line="240" w:lineRule="auto"/>
        <w:ind w:left="709" w:right="851"/>
        <w:jc w:val="both"/>
        <w:rPr>
          <w:rFonts w:ascii="Palatino Linotype" w:hAnsi="Palatino Linotype" w:cs="Arial"/>
          <w:i/>
        </w:rPr>
      </w:pPr>
      <w:r w:rsidRPr="00157D6F">
        <w:rPr>
          <w:rFonts w:ascii="Palatino Linotype" w:hAnsi="Palatino Linotype" w:cs="Arial"/>
          <w:i/>
        </w:rPr>
        <w:t>"</w:t>
      </w:r>
      <w:r w:rsidRPr="00157D6F">
        <w:t xml:space="preserve"> </w:t>
      </w:r>
      <w:r w:rsidR="0032241C" w:rsidRPr="00157D6F">
        <w:rPr>
          <w:rFonts w:ascii="Palatino Linotype" w:hAnsi="Palatino Linotype" w:cs="Arial"/>
          <w:i/>
        </w:rPr>
        <w:t>LA RESPUESTA ENVIADA A MI PERSONA POR PARTE DE LA LIC. SILVIA ARRIETA MARTINEZ, TITULAR DEL ÁREA DE GERENCIA DE TRANSPARENCIA DEL OPDAPAS LA PAZ 2022-2024. (ORGANISMO PUBLICO DESCENTRALIZADO PARA LA PRESTACIÓN DE SERVICIOS DE AGUA POTABLE ALCANTARILLADO Y SANEAMIENTO DEL MUNICIPIO DE LA PAZ, MÉXICO). EN DONDE SE ME NIEGA LA INFORMACIÓN SOLICITADA EN BASE AL OFICIO GIRADO POR EL LIC. DAVID DANIEL MENDOZA HERNANDEZ DIRECTOR DE ADMINISTRACIÓN Y FINANZAS DEL O.P.D.A.P.A.S. LA PAZ. Y LA ACTA DE LA SÉPTIMA SESIÓN EXTRAORDINARIA DEL COMITE DE TRANSPARENCIA OPDAPAS LA PAZ, ADMINISTRACIÓN 2022-2024.</w:t>
      </w:r>
      <w:r w:rsidRPr="00157D6F">
        <w:rPr>
          <w:rFonts w:ascii="Palatino Linotype" w:hAnsi="Palatino Linotype" w:cs="Arial"/>
          <w:i/>
        </w:rPr>
        <w:t>” [Sic].</w:t>
      </w:r>
    </w:p>
    <w:p w14:paraId="1687F926" w14:textId="77777777" w:rsidR="00E970F5" w:rsidRPr="00157D6F" w:rsidRDefault="00E970F5" w:rsidP="00E970F5">
      <w:pPr>
        <w:spacing w:after="0" w:line="240" w:lineRule="auto"/>
        <w:ind w:left="851" w:right="851"/>
        <w:jc w:val="both"/>
        <w:rPr>
          <w:rFonts w:ascii="Palatino Linotype" w:hAnsi="Palatino Linotype" w:cs="Arial"/>
          <w:i/>
          <w:sz w:val="24"/>
        </w:rPr>
      </w:pPr>
    </w:p>
    <w:p w14:paraId="796DE9CA" w14:textId="22913636" w:rsidR="00E970F5" w:rsidRPr="00157D6F" w:rsidRDefault="00E970F5" w:rsidP="00E970F5">
      <w:pPr>
        <w:spacing w:after="0" w:line="240" w:lineRule="auto"/>
        <w:ind w:left="851" w:right="851"/>
        <w:jc w:val="both"/>
        <w:rPr>
          <w:rFonts w:ascii="Palatino Linotype" w:hAnsi="Palatino Linotype" w:cs="Arial"/>
          <w:i/>
          <w:sz w:val="24"/>
        </w:rPr>
      </w:pPr>
    </w:p>
    <w:p w14:paraId="37D97E9A" w14:textId="77777777" w:rsidR="009F02E8" w:rsidRPr="00157D6F" w:rsidRDefault="009F02E8" w:rsidP="00E970F5">
      <w:pPr>
        <w:spacing w:after="0" w:line="240" w:lineRule="auto"/>
        <w:ind w:left="851" w:right="851"/>
        <w:jc w:val="both"/>
        <w:rPr>
          <w:rFonts w:ascii="Palatino Linotype" w:hAnsi="Palatino Linotype" w:cs="Arial"/>
          <w:i/>
          <w:sz w:val="24"/>
        </w:rPr>
      </w:pPr>
    </w:p>
    <w:p w14:paraId="08AED310" w14:textId="77777777" w:rsidR="00E970F5" w:rsidRPr="00157D6F" w:rsidRDefault="00E970F5" w:rsidP="00E970F5">
      <w:pPr>
        <w:pStyle w:val="Prrafodelista"/>
        <w:numPr>
          <w:ilvl w:val="0"/>
          <w:numId w:val="1"/>
        </w:numPr>
        <w:jc w:val="both"/>
        <w:rPr>
          <w:rFonts w:ascii="Palatino Linotype" w:hAnsi="Palatino Linotype" w:cs="Arial"/>
        </w:rPr>
      </w:pPr>
      <w:r w:rsidRPr="00157D6F">
        <w:rPr>
          <w:rFonts w:ascii="Palatino Linotype" w:hAnsi="Palatino Linotype" w:cs="Arial"/>
          <w:b/>
        </w:rPr>
        <w:t>Razones o Motivos de Inconformidad</w:t>
      </w:r>
      <w:r w:rsidRPr="00157D6F">
        <w:rPr>
          <w:rFonts w:ascii="Palatino Linotype" w:hAnsi="Palatino Linotype" w:cs="Arial"/>
        </w:rPr>
        <w:t xml:space="preserve">: </w:t>
      </w:r>
    </w:p>
    <w:p w14:paraId="35E3B6D9" w14:textId="400EF135" w:rsidR="00E970F5" w:rsidRPr="00157D6F" w:rsidRDefault="00E970F5" w:rsidP="00530ACE">
      <w:pPr>
        <w:ind w:left="284"/>
        <w:jc w:val="both"/>
        <w:rPr>
          <w:rFonts w:ascii="Palatino Linotype" w:hAnsi="Palatino Linotype" w:cs="Arial"/>
          <w:i/>
        </w:rPr>
      </w:pPr>
      <w:r w:rsidRPr="00157D6F">
        <w:rPr>
          <w:rFonts w:ascii="Palatino Linotype" w:hAnsi="Palatino Linotype" w:cs="Arial"/>
          <w:i/>
        </w:rPr>
        <w:t>“</w:t>
      </w:r>
      <w:r w:rsidR="0032241C" w:rsidRPr="00157D6F">
        <w:rPr>
          <w:rFonts w:ascii="Palatino Linotype" w:hAnsi="Palatino Linotype" w:cs="Arial"/>
          <w:i/>
        </w:rPr>
        <w:t xml:space="preserve">EL MOTIVO DE LA INCONFORMIDAD ES QUE NO SE ME PROPORCIONA LA INFORMACION SOLICITADA CON REFERENCIA A LOS RECIBOS DE NOMINA DE LOS SERVIDORES PUBLICOS EN MENCION. ADEMAS DE QUE DEBE DE EXISTIR UNA VERSION PUBLICA DE ESTOS EN DONDE SE ELIMINAN DATOS PERSONALES CLASIFICADOS COMO CONFIDENCIALES TAL COMO: CURP, RFC, CLAVE ISSEMYM, Y DESCUENTOS DE CARÁCTER PRIVADO ASI COMO DATOS BANCARIOS ( FOLIO FISCAL, SELLO QR, SELLO DIGITAL DEL SAT, ETC ) MISMOS QUE DEBEN SER TEXTEADOS, CON FUNDAMENTO EN EL ART. 31, FRACCION XI DE LA LGTAIP; ART. 12 FRACCIÓN XII 13 FRACCIÓN XII DEL REGLAMENTO DEL CONSEJO NACIONAL DE SISTEMA NACIONAL DE TRANSPARENCIA, ACCESO A LA INFORMACIÓN PUBLICA Y PROTECCIÓN DE DATOS PERSONALES, ART. 122, 133, Y 143 FRACCIÓN I Y II DE LA LTAIPEM Y APLICABLES. Y SOLICITANDO LAS SANCIONES APLICABLES A LOS SERVIDORES PÚBLICOS QUE NIEGAN ESTAS VERSIONES PUBLICAS, YA QUE EN PETICIONES ANTERIORES NO SE ME HABÍA NEGADO DICHA INFORMACIÓN POR PARTE DEL ORGANISMO CONTANDO CON VERSIONES PUBLICAS DE RECIBOS DE NOMINA ANTERIORES. ASÍ MISMO AGREGO MI CORREO ELECTRONICO: </w:t>
      </w:r>
      <w:r w:rsidR="00445CFE">
        <w:rPr>
          <w:rFonts w:ascii="Palatino Linotype" w:hAnsi="Palatino Linotype" w:cs="Arial"/>
          <w:i/>
        </w:rPr>
        <w:t>xxxxxxxxxxxxxxxxxxxxxxxx</w:t>
      </w:r>
      <w:r w:rsidRPr="00157D6F">
        <w:rPr>
          <w:rFonts w:ascii="Palatino Linotype" w:hAnsi="Palatino Linotype" w:cs="Arial"/>
          <w:i/>
        </w:rPr>
        <w:t>” [Sic].</w:t>
      </w:r>
    </w:p>
    <w:p w14:paraId="7BEA78D9" w14:textId="77777777" w:rsidR="00E970F5" w:rsidRPr="00157D6F" w:rsidRDefault="00E970F5" w:rsidP="00E970F5">
      <w:pPr>
        <w:pStyle w:val="Sinespaciado"/>
      </w:pPr>
    </w:p>
    <w:p w14:paraId="6D2B0AC0" w14:textId="77777777" w:rsidR="00E970F5" w:rsidRPr="00157D6F" w:rsidRDefault="00E970F5" w:rsidP="00E970F5">
      <w:pPr>
        <w:pStyle w:val="Sinespaciado"/>
        <w:rPr>
          <w:rFonts w:ascii="Palatino Linotype" w:hAnsi="Palatino Linotype"/>
        </w:rPr>
      </w:pPr>
    </w:p>
    <w:p w14:paraId="27485393" w14:textId="4DD25411" w:rsidR="00E970F5" w:rsidRPr="00157D6F" w:rsidRDefault="009F02E8" w:rsidP="00E970F5">
      <w:pPr>
        <w:spacing w:after="0" w:line="360" w:lineRule="auto"/>
        <w:jc w:val="both"/>
        <w:rPr>
          <w:rFonts w:ascii="Palatino Linotype" w:hAnsi="Palatino Linotype" w:cs="Arial"/>
          <w:b/>
          <w:sz w:val="24"/>
          <w:szCs w:val="24"/>
        </w:rPr>
      </w:pPr>
      <w:r w:rsidRPr="00157D6F">
        <w:rPr>
          <w:rFonts w:ascii="Palatino Linotype" w:hAnsi="Palatino Linotype" w:cs="Arial"/>
          <w:b/>
          <w:sz w:val="28"/>
        </w:rPr>
        <w:t>CUART</w:t>
      </w:r>
      <w:r w:rsidR="00E970F5" w:rsidRPr="00157D6F">
        <w:rPr>
          <w:rFonts w:ascii="Palatino Linotype" w:hAnsi="Palatino Linotype" w:cs="Arial"/>
          <w:b/>
          <w:sz w:val="28"/>
        </w:rPr>
        <w:t>O</w:t>
      </w:r>
      <w:r w:rsidR="00E970F5" w:rsidRPr="00157D6F">
        <w:rPr>
          <w:rFonts w:ascii="Palatino Linotype" w:hAnsi="Palatino Linotype" w:cs="Arial"/>
          <w:b/>
          <w:sz w:val="24"/>
          <w:szCs w:val="24"/>
        </w:rPr>
        <w:t xml:space="preserve">. </w:t>
      </w:r>
      <w:r w:rsidR="00E970F5" w:rsidRPr="00157D6F">
        <w:rPr>
          <w:rFonts w:ascii="Palatino Linotype" w:hAnsi="Palatino Linotype" w:cs="Arial"/>
          <w:b/>
          <w:sz w:val="28"/>
          <w:szCs w:val="28"/>
        </w:rPr>
        <w:t>Del turno del recurso de revisión.</w:t>
      </w:r>
    </w:p>
    <w:p w14:paraId="1CBAF091" w14:textId="0BE70CE8" w:rsidR="00E970F5" w:rsidRPr="00157D6F" w:rsidRDefault="00E970F5" w:rsidP="00E970F5">
      <w:pPr>
        <w:spacing w:after="0" w:line="360" w:lineRule="auto"/>
        <w:jc w:val="both"/>
        <w:rPr>
          <w:rFonts w:ascii="Palatino Linotype" w:hAnsi="Palatino Linotype" w:cs="Arial"/>
          <w:sz w:val="24"/>
          <w:szCs w:val="24"/>
        </w:rPr>
      </w:pPr>
      <w:r w:rsidRPr="00157D6F">
        <w:rPr>
          <w:rFonts w:ascii="Palatino Linotype" w:hAnsi="Palatino Linotype" w:cs="Arial"/>
          <w:sz w:val="24"/>
          <w:szCs w:val="24"/>
        </w:rPr>
        <w:t xml:space="preserve">El medio de impugnación le fue turnado al Comisionado Presidente </w:t>
      </w:r>
      <w:r w:rsidRPr="00157D6F">
        <w:rPr>
          <w:rFonts w:ascii="Palatino Linotype" w:hAnsi="Palatino Linotype" w:cs="Arial"/>
          <w:b/>
          <w:sz w:val="24"/>
          <w:szCs w:val="24"/>
        </w:rPr>
        <w:t>José Martínez Vilchis</w:t>
      </w:r>
      <w:r w:rsidRPr="00157D6F">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el acuerdo de admisión en fecha tr</w:t>
      </w:r>
      <w:r w:rsidR="009F02E8" w:rsidRPr="00157D6F">
        <w:rPr>
          <w:rFonts w:ascii="Palatino Linotype" w:hAnsi="Palatino Linotype" w:cs="Arial"/>
          <w:sz w:val="24"/>
          <w:szCs w:val="24"/>
        </w:rPr>
        <w:t>einta</w:t>
      </w:r>
      <w:r w:rsidRPr="00157D6F">
        <w:rPr>
          <w:rFonts w:ascii="Palatino Linotype" w:hAnsi="Palatino Linotype" w:cs="Arial"/>
          <w:sz w:val="24"/>
          <w:szCs w:val="24"/>
        </w:rPr>
        <w:t xml:space="preserve"> de a</w:t>
      </w:r>
      <w:r w:rsidR="009F02E8" w:rsidRPr="00157D6F">
        <w:rPr>
          <w:rFonts w:ascii="Palatino Linotype" w:hAnsi="Palatino Linotype" w:cs="Arial"/>
          <w:sz w:val="24"/>
          <w:szCs w:val="24"/>
        </w:rPr>
        <w:t>gost</w:t>
      </w:r>
      <w:r w:rsidRPr="00157D6F">
        <w:rPr>
          <w:rFonts w:ascii="Palatino Linotype" w:hAnsi="Palatino Linotype" w:cs="Arial"/>
          <w:sz w:val="24"/>
          <w:szCs w:val="24"/>
        </w:rPr>
        <w:t>o del año dos mil veintidós, determinándose en él, un plazo de siete días para que las partes manifestaran lo que a su derecho</w:t>
      </w:r>
      <w:bookmarkStart w:id="0" w:name="_GoBack"/>
      <w:bookmarkEnd w:id="0"/>
      <w:r w:rsidRPr="00157D6F">
        <w:rPr>
          <w:rFonts w:ascii="Palatino Linotype" w:hAnsi="Palatino Linotype" w:cs="Arial"/>
          <w:sz w:val="24"/>
          <w:szCs w:val="24"/>
        </w:rPr>
        <w:t xml:space="preserve"> corresponda en términos del numeral ya citado.</w:t>
      </w:r>
    </w:p>
    <w:p w14:paraId="4AABAD10" w14:textId="77777777" w:rsidR="00E970F5" w:rsidRPr="00157D6F" w:rsidRDefault="00E970F5" w:rsidP="00E970F5">
      <w:pPr>
        <w:spacing w:after="0" w:line="360" w:lineRule="auto"/>
        <w:jc w:val="both"/>
        <w:rPr>
          <w:rFonts w:ascii="Palatino Linotype" w:hAnsi="Palatino Linotype" w:cs="Arial"/>
          <w:sz w:val="24"/>
          <w:szCs w:val="24"/>
        </w:rPr>
      </w:pPr>
    </w:p>
    <w:p w14:paraId="371B161B" w14:textId="28243163" w:rsidR="00E970F5" w:rsidRPr="00157D6F" w:rsidRDefault="009F02E8" w:rsidP="00E970F5">
      <w:pPr>
        <w:spacing w:after="0" w:line="360" w:lineRule="auto"/>
        <w:jc w:val="both"/>
        <w:rPr>
          <w:rFonts w:ascii="Palatino Linotype" w:hAnsi="Palatino Linotype" w:cs="Arial"/>
          <w:b/>
          <w:sz w:val="28"/>
          <w:szCs w:val="28"/>
        </w:rPr>
      </w:pPr>
      <w:r w:rsidRPr="00157D6F">
        <w:rPr>
          <w:rFonts w:ascii="Palatino Linotype" w:hAnsi="Palatino Linotype" w:cs="Arial"/>
          <w:b/>
          <w:sz w:val="28"/>
        </w:rPr>
        <w:t>QUINT</w:t>
      </w:r>
      <w:r w:rsidR="00E970F5" w:rsidRPr="00157D6F">
        <w:rPr>
          <w:rFonts w:ascii="Palatino Linotype" w:hAnsi="Palatino Linotype" w:cs="Arial"/>
          <w:b/>
          <w:sz w:val="28"/>
        </w:rPr>
        <w:t xml:space="preserve">O. </w:t>
      </w:r>
      <w:r w:rsidR="00E970F5" w:rsidRPr="00157D6F">
        <w:rPr>
          <w:rFonts w:ascii="Palatino Linotype" w:hAnsi="Palatino Linotype" w:cs="Arial"/>
          <w:b/>
          <w:sz w:val="28"/>
          <w:szCs w:val="28"/>
        </w:rPr>
        <w:t>De la etapa de instrucción.</w:t>
      </w:r>
    </w:p>
    <w:p w14:paraId="252BD4BD" w14:textId="77777777" w:rsidR="00E970F5" w:rsidRPr="00157D6F" w:rsidRDefault="00E970F5" w:rsidP="00E970F5">
      <w:pPr>
        <w:spacing w:after="0" w:line="360" w:lineRule="auto"/>
        <w:jc w:val="both"/>
        <w:rPr>
          <w:rFonts w:ascii="Palatino Linotype" w:hAnsi="Palatino Linotype" w:cs="Arial"/>
          <w:sz w:val="24"/>
          <w:szCs w:val="24"/>
        </w:rPr>
      </w:pPr>
      <w:r w:rsidRPr="00157D6F">
        <w:rPr>
          <w:rFonts w:ascii="Palatino Linotype" w:hAnsi="Palatino Linotype" w:cs="Arial"/>
          <w:sz w:val="24"/>
          <w:szCs w:val="24"/>
        </w:rPr>
        <w:t xml:space="preserve">De las constancias que obran en el expediente electrónico del </w:t>
      </w:r>
      <w:r w:rsidRPr="00157D6F">
        <w:rPr>
          <w:rFonts w:ascii="Palatino Linotype" w:hAnsi="Palatino Linotype" w:cs="Arial"/>
          <w:sz w:val="24"/>
        </w:rPr>
        <w:t>Sistema de Acceso a la Información Mexiquense</w:t>
      </w:r>
      <w:r w:rsidRPr="00157D6F">
        <w:rPr>
          <w:rFonts w:ascii="Palatino Linotype" w:hAnsi="Palatino Linotype" w:cs="Arial"/>
          <w:sz w:val="24"/>
          <w:szCs w:val="24"/>
        </w:rPr>
        <w:t xml:space="preserve"> (SAIMEX), se advierte que el Sujeto Obligado fue omiso en rendir su informe justificado. Asimismo, se advierte que la parte recurrente no realizó manifestación alguna.</w:t>
      </w:r>
    </w:p>
    <w:p w14:paraId="1D8D22B7" w14:textId="77777777" w:rsidR="00E970F5" w:rsidRPr="00157D6F" w:rsidRDefault="00E970F5" w:rsidP="00E970F5">
      <w:pPr>
        <w:tabs>
          <w:tab w:val="left" w:pos="8505"/>
        </w:tabs>
        <w:spacing w:after="0" w:line="360" w:lineRule="auto"/>
        <w:ind w:right="709"/>
        <w:rPr>
          <w:noProof/>
        </w:rPr>
      </w:pPr>
    </w:p>
    <w:p w14:paraId="3362057E" w14:textId="66FE2457" w:rsidR="00E970F5" w:rsidRPr="00157D6F" w:rsidRDefault="009F02E8" w:rsidP="00E970F5">
      <w:pPr>
        <w:spacing w:after="0" w:line="360" w:lineRule="auto"/>
        <w:jc w:val="both"/>
        <w:rPr>
          <w:rFonts w:ascii="Palatino Linotype" w:hAnsi="Palatino Linotype" w:cs="Arial"/>
          <w:b/>
          <w:sz w:val="28"/>
          <w:szCs w:val="28"/>
        </w:rPr>
      </w:pPr>
      <w:r w:rsidRPr="00157D6F">
        <w:rPr>
          <w:rFonts w:ascii="Palatino Linotype" w:hAnsi="Palatino Linotype" w:cs="Arial"/>
          <w:b/>
          <w:sz w:val="28"/>
        </w:rPr>
        <w:t>SEXT</w:t>
      </w:r>
      <w:r w:rsidR="00E970F5" w:rsidRPr="00157D6F">
        <w:rPr>
          <w:rFonts w:ascii="Palatino Linotype" w:hAnsi="Palatino Linotype" w:cs="Arial"/>
          <w:b/>
          <w:sz w:val="28"/>
        </w:rPr>
        <w:t xml:space="preserve">O. </w:t>
      </w:r>
      <w:r w:rsidR="00E970F5" w:rsidRPr="00157D6F">
        <w:rPr>
          <w:rFonts w:ascii="Palatino Linotype" w:hAnsi="Palatino Linotype" w:cs="Arial"/>
          <w:b/>
          <w:sz w:val="28"/>
          <w:szCs w:val="28"/>
        </w:rPr>
        <w:t>Del cierre de la etapa de instrucción.</w:t>
      </w:r>
    </w:p>
    <w:p w14:paraId="527988CA" w14:textId="49C730AF" w:rsidR="00E970F5" w:rsidRPr="00157D6F" w:rsidRDefault="00E970F5" w:rsidP="00E970F5">
      <w:pPr>
        <w:spacing w:after="0" w:line="360" w:lineRule="auto"/>
        <w:jc w:val="both"/>
        <w:rPr>
          <w:rFonts w:ascii="Palatino Linotype" w:hAnsi="Palatino Linotype" w:cs="Arial"/>
          <w:sz w:val="24"/>
          <w:szCs w:val="24"/>
        </w:rPr>
      </w:pPr>
      <w:r w:rsidRPr="00157D6F">
        <w:rPr>
          <w:rFonts w:ascii="Palatino Linotype" w:hAnsi="Palatino Linotype" w:cs="Arial"/>
          <w:sz w:val="24"/>
          <w:szCs w:val="24"/>
        </w:rPr>
        <w:t xml:space="preserve">En fecha </w:t>
      </w:r>
      <w:r w:rsidR="009F02E8" w:rsidRPr="00157D6F">
        <w:rPr>
          <w:rFonts w:ascii="Palatino Linotype" w:hAnsi="Palatino Linotype" w:cs="Arial"/>
          <w:sz w:val="24"/>
          <w:szCs w:val="24"/>
        </w:rPr>
        <w:t>nueve</w:t>
      </w:r>
      <w:r w:rsidRPr="00157D6F">
        <w:rPr>
          <w:rFonts w:ascii="Palatino Linotype" w:hAnsi="Palatino Linotype" w:cs="Arial"/>
          <w:sz w:val="24"/>
          <w:szCs w:val="24"/>
        </w:rPr>
        <w:t xml:space="preserve"> de </w:t>
      </w:r>
      <w:r w:rsidR="009F02E8" w:rsidRPr="00157D6F">
        <w:rPr>
          <w:rFonts w:ascii="Palatino Linotype" w:hAnsi="Palatino Linotype" w:cs="Arial"/>
          <w:sz w:val="24"/>
          <w:szCs w:val="24"/>
        </w:rPr>
        <w:t>septiembre</w:t>
      </w:r>
      <w:r w:rsidRPr="00157D6F">
        <w:rPr>
          <w:rFonts w:ascii="Palatino Linotype" w:hAnsi="Palatino Linotype" w:cs="Arial"/>
          <w:sz w:val="24"/>
          <w:szCs w:val="24"/>
        </w:rPr>
        <w:t xml:space="preserve"> de dos mil veintidós, se decretó el cierre de la misma del expediente electrónico formado con motivo de la interposición del presente recurso de revisión, a fin de que el Comisionado Ponente presentara el proyecto de resolución correspondiente.</w:t>
      </w:r>
    </w:p>
    <w:p w14:paraId="1B819B4E" w14:textId="77777777" w:rsidR="00E970F5" w:rsidRPr="00157D6F" w:rsidRDefault="00E970F5" w:rsidP="00E970F5">
      <w:pPr>
        <w:spacing w:after="0" w:line="360" w:lineRule="auto"/>
        <w:jc w:val="both"/>
        <w:rPr>
          <w:rFonts w:ascii="Palatino Linotype" w:hAnsi="Palatino Linotype" w:cs="Arial"/>
          <w:sz w:val="24"/>
          <w:szCs w:val="24"/>
        </w:rPr>
      </w:pPr>
    </w:p>
    <w:p w14:paraId="562FC4B8" w14:textId="77777777" w:rsidR="00E970F5" w:rsidRPr="00157D6F" w:rsidRDefault="00E970F5" w:rsidP="00E970F5">
      <w:pPr>
        <w:pStyle w:val="Sinespaciado"/>
        <w:spacing w:line="360" w:lineRule="auto"/>
        <w:jc w:val="both"/>
        <w:rPr>
          <w:rFonts w:ascii="Palatino Linotype" w:hAnsi="Palatino Linotype" w:cs="Arial"/>
          <w:b/>
          <w:sz w:val="28"/>
          <w:szCs w:val="28"/>
        </w:rPr>
      </w:pPr>
      <w:r w:rsidRPr="00157D6F">
        <w:rPr>
          <w:rFonts w:ascii="Palatino Linotype" w:hAnsi="Palatino Linotype" w:cs="Arial"/>
          <w:b/>
          <w:sz w:val="28"/>
        </w:rPr>
        <w:t xml:space="preserve">SÉPTIMO. </w:t>
      </w:r>
      <w:r w:rsidRPr="00157D6F">
        <w:rPr>
          <w:rFonts w:ascii="Palatino Linotype" w:hAnsi="Palatino Linotype" w:cs="Arial"/>
          <w:b/>
          <w:sz w:val="28"/>
          <w:szCs w:val="28"/>
        </w:rPr>
        <w:t>De la ampliación del término para resolver.</w:t>
      </w:r>
    </w:p>
    <w:p w14:paraId="019AA854" w14:textId="5A9E318E" w:rsidR="00E970F5" w:rsidRPr="00157D6F" w:rsidRDefault="00E970F5" w:rsidP="00E970F5">
      <w:pPr>
        <w:spacing w:after="0" w:line="360" w:lineRule="auto"/>
        <w:jc w:val="both"/>
        <w:rPr>
          <w:rFonts w:ascii="Palatino Linotype" w:hAnsi="Palatino Linotype" w:cs="Arial"/>
          <w:sz w:val="24"/>
          <w:szCs w:val="24"/>
        </w:rPr>
      </w:pPr>
      <w:r w:rsidRPr="00157D6F">
        <w:rPr>
          <w:rFonts w:ascii="Palatino Linotype" w:hAnsi="Palatino Linotype" w:cs="Arial"/>
          <w:sz w:val="24"/>
          <w:szCs w:val="24"/>
        </w:rPr>
        <w:t xml:space="preserve">En fecha </w:t>
      </w:r>
      <w:r w:rsidR="009F02E8" w:rsidRPr="00157D6F">
        <w:rPr>
          <w:rFonts w:ascii="Palatino Linotype" w:hAnsi="Palatino Linotype" w:cs="Arial"/>
          <w:sz w:val="24"/>
          <w:szCs w:val="24"/>
        </w:rPr>
        <w:t>doc</w:t>
      </w:r>
      <w:r w:rsidRPr="00157D6F">
        <w:rPr>
          <w:rFonts w:ascii="Palatino Linotype" w:hAnsi="Palatino Linotype" w:cs="Arial"/>
          <w:sz w:val="24"/>
          <w:szCs w:val="24"/>
        </w:rPr>
        <w:t>e de o</w:t>
      </w:r>
      <w:r w:rsidR="009F02E8" w:rsidRPr="00157D6F">
        <w:rPr>
          <w:rFonts w:ascii="Palatino Linotype" w:hAnsi="Palatino Linotype" w:cs="Arial"/>
          <w:sz w:val="24"/>
          <w:szCs w:val="24"/>
        </w:rPr>
        <w:t>ctubre</w:t>
      </w:r>
      <w:r w:rsidRPr="00157D6F">
        <w:rPr>
          <w:rFonts w:ascii="Palatino Linotype" w:hAnsi="Palatino Linotype" w:cs="Arial"/>
          <w:sz w:val="24"/>
          <w:szCs w:val="24"/>
        </w:rPr>
        <w:t xml:space="preserve"> del año dos mil veintidós, se amplió el plazo para dictar resolución, en términos del artículo 181, de la Ley de Transparencia y Acceso a la Información Pública del Estado de México y Municipios.</w:t>
      </w:r>
    </w:p>
    <w:p w14:paraId="25385E0F" w14:textId="77777777" w:rsidR="00E970F5" w:rsidRPr="00157D6F" w:rsidRDefault="00E970F5" w:rsidP="00E970F5">
      <w:pPr>
        <w:spacing w:after="0" w:line="360" w:lineRule="auto"/>
        <w:rPr>
          <w:rFonts w:ascii="Palatino Linotype" w:hAnsi="Palatino Linotype" w:cs="Arial"/>
          <w:b/>
          <w:sz w:val="28"/>
        </w:rPr>
      </w:pPr>
    </w:p>
    <w:p w14:paraId="7E7D1A1F"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157D6F">
        <w:rPr>
          <w:rFonts w:ascii="Palatino Linotype" w:hAnsi="Palatino Linotype"/>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601734"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 </w:t>
      </w:r>
    </w:p>
    <w:p w14:paraId="2166F265"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56DD1A1"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 </w:t>
      </w:r>
    </w:p>
    <w:p w14:paraId="610FC529"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0B8E29"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 </w:t>
      </w:r>
    </w:p>
    <w:p w14:paraId="175993B0"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8383C7"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 </w:t>
      </w:r>
    </w:p>
    <w:p w14:paraId="6A635603"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FE7A06E" w14:textId="77777777" w:rsidR="00E970F5" w:rsidRPr="00157D6F" w:rsidRDefault="00E970F5" w:rsidP="00E970F5">
      <w:pPr>
        <w:spacing w:after="0" w:line="360" w:lineRule="auto"/>
        <w:jc w:val="both"/>
        <w:rPr>
          <w:rFonts w:ascii="Palatino Linotype" w:hAnsi="Palatino Linotype"/>
          <w:sz w:val="24"/>
          <w:szCs w:val="24"/>
        </w:rPr>
      </w:pPr>
    </w:p>
    <w:p w14:paraId="74029903" w14:textId="77777777" w:rsidR="00E970F5" w:rsidRPr="00157D6F" w:rsidRDefault="00E970F5" w:rsidP="00E970F5">
      <w:pPr>
        <w:pStyle w:val="Prrafodelista"/>
        <w:numPr>
          <w:ilvl w:val="0"/>
          <w:numId w:val="13"/>
        </w:numPr>
        <w:spacing w:line="360" w:lineRule="auto"/>
        <w:ind w:left="567" w:hanging="283"/>
        <w:jc w:val="both"/>
        <w:rPr>
          <w:rFonts w:ascii="Palatino Linotype" w:hAnsi="Palatino Linotype"/>
        </w:rPr>
      </w:pPr>
      <w:r w:rsidRPr="00157D6F">
        <w:rPr>
          <w:rFonts w:ascii="Palatino Linotype" w:hAnsi="Palatino Linotype"/>
        </w:rPr>
        <w:t>Complejidad del asunto: La complejidad de la prueba, la pluralidad de sujetos procesales, el tiempo transcurrido, las características y contexto del recurso.</w:t>
      </w:r>
    </w:p>
    <w:p w14:paraId="22B50E70" w14:textId="77777777" w:rsidR="00E970F5" w:rsidRPr="00157D6F" w:rsidRDefault="00E970F5" w:rsidP="00E970F5">
      <w:pPr>
        <w:pStyle w:val="Prrafodelista"/>
        <w:numPr>
          <w:ilvl w:val="0"/>
          <w:numId w:val="13"/>
        </w:numPr>
        <w:spacing w:line="360" w:lineRule="auto"/>
        <w:ind w:left="567" w:hanging="283"/>
        <w:jc w:val="both"/>
        <w:rPr>
          <w:rFonts w:ascii="Palatino Linotype" w:hAnsi="Palatino Linotype"/>
        </w:rPr>
      </w:pPr>
      <w:r w:rsidRPr="00157D6F">
        <w:rPr>
          <w:rFonts w:ascii="Palatino Linotype" w:hAnsi="Palatino Linotype"/>
        </w:rPr>
        <w:t>Actividad Procesal del interesado: Acciones u omisiones del interesado.</w:t>
      </w:r>
    </w:p>
    <w:p w14:paraId="16F7AC64" w14:textId="77777777" w:rsidR="00E970F5" w:rsidRPr="00157D6F" w:rsidRDefault="00E970F5" w:rsidP="00E970F5">
      <w:pPr>
        <w:pStyle w:val="Prrafodelista"/>
        <w:numPr>
          <w:ilvl w:val="0"/>
          <w:numId w:val="13"/>
        </w:numPr>
        <w:spacing w:line="360" w:lineRule="auto"/>
        <w:ind w:left="567" w:hanging="283"/>
        <w:jc w:val="both"/>
        <w:rPr>
          <w:rFonts w:ascii="Palatino Linotype" w:hAnsi="Palatino Linotype"/>
        </w:rPr>
      </w:pPr>
      <w:r w:rsidRPr="00157D6F">
        <w:rPr>
          <w:rFonts w:ascii="Palatino Linotype" w:hAnsi="Palatino Linotype"/>
        </w:rPr>
        <w:t>Conducta de la Autoridad: Las Acciones u omisiones realizadas en el procedimiento. Así como si la autoridad actuó con la debida diligencia.</w:t>
      </w:r>
    </w:p>
    <w:p w14:paraId="369D39AB" w14:textId="77777777" w:rsidR="00E970F5" w:rsidRPr="00157D6F" w:rsidRDefault="00E970F5" w:rsidP="00E970F5">
      <w:pPr>
        <w:pStyle w:val="Prrafodelista"/>
        <w:numPr>
          <w:ilvl w:val="0"/>
          <w:numId w:val="13"/>
        </w:numPr>
        <w:spacing w:line="360" w:lineRule="auto"/>
        <w:ind w:left="567" w:hanging="283"/>
        <w:jc w:val="both"/>
        <w:rPr>
          <w:rFonts w:ascii="Palatino Linotype" w:hAnsi="Palatino Linotype"/>
        </w:rPr>
      </w:pPr>
      <w:r w:rsidRPr="00157D6F">
        <w:rPr>
          <w:rFonts w:ascii="Palatino Linotype" w:hAnsi="Palatino Linotype"/>
        </w:rPr>
        <w:t>La afectación generada en la situación jurídica de la persona involucrada en el proceso: Violación a sus derechos humanos.</w:t>
      </w:r>
    </w:p>
    <w:p w14:paraId="48BA1795" w14:textId="77777777" w:rsidR="00E970F5" w:rsidRPr="00157D6F" w:rsidRDefault="00E970F5" w:rsidP="00E970F5">
      <w:pPr>
        <w:spacing w:after="0" w:line="360" w:lineRule="auto"/>
        <w:jc w:val="both"/>
        <w:rPr>
          <w:rFonts w:ascii="Palatino Linotype" w:hAnsi="Palatino Linotype"/>
          <w:sz w:val="24"/>
          <w:szCs w:val="24"/>
        </w:rPr>
      </w:pPr>
    </w:p>
    <w:p w14:paraId="26278D64"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67FC22"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 </w:t>
      </w:r>
    </w:p>
    <w:p w14:paraId="6E409724"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157D6F">
        <w:rPr>
          <w:rFonts w:ascii="Palatino Linotype" w:hAnsi="Palatino Linotype"/>
          <w:sz w:val="24"/>
          <w:szCs w:val="24"/>
        </w:rPr>
        <w:lastRenderedPageBreak/>
        <w:t>EL LEGISLADOR AL FIJARLOS Y LAS CARACTERÍSTICAS DEL CASO.”, visible en la Gaceta del Seminario Judicial de la Federación con el registro digital 205635.</w:t>
      </w:r>
    </w:p>
    <w:p w14:paraId="3EF32468"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 </w:t>
      </w:r>
    </w:p>
    <w:p w14:paraId="10C88C04"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B02DF2" w14:textId="77777777" w:rsidR="00E970F5" w:rsidRPr="00157D6F" w:rsidRDefault="00E970F5" w:rsidP="00E970F5">
      <w:pPr>
        <w:spacing w:after="0" w:line="360" w:lineRule="auto"/>
        <w:jc w:val="both"/>
        <w:rPr>
          <w:rFonts w:ascii="Palatino Linotype" w:hAnsi="Palatino Linotype"/>
          <w:sz w:val="24"/>
          <w:szCs w:val="24"/>
        </w:rPr>
      </w:pPr>
    </w:p>
    <w:p w14:paraId="19DF9B78"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25C1C7E"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 </w:t>
      </w:r>
    </w:p>
    <w:p w14:paraId="12BDD5B5"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7BC429E"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 </w:t>
      </w:r>
    </w:p>
    <w:p w14:paraId="2C547447"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3EFD8935" w14:textId="77777777" w:rsidR="00E970F5" w:rsidRPr="00157D6F" w:rsidRDefault="00E970F5" w:rsidP="00E970F5">
      <w:pPr>
        <w:spacing w:after="0" w:line="360" w:lineRule="auto"/>
        <w:jc w:val="both"/>
        <w:rPr>
          <w:rFonts w:ascii="Palatino Linotype" w:hAnsi="Palatino Linotype"/>
          <w:sz w:val="24"/>
          <w:szCs w:val="24"/>
        </w:rPr>
      </w:pPr>
    </w:p>
    <w:p w14:paraId="1F857FB0"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F8036B6" w14:textId="77777777" w:rsidR="00E970F5" w:rsidRPr="00157D6F" w:rsidRDefault="00E970F5" w:rsidP="00E970F5">
      <w:pPr>
        <w:spacing w:after="0" w:line="360" w:lineRule="auto"/>
        <w:rPr>
          <w:rFonts w:ascii="Palatino Linotype" w:hAnsi="Palatino Linotype" w:cs="Arial"/>
          <w:b/>
          <w:sz w:val="28"/>
        </w:rPr>
      </w:pPr>
    </w:p>
    <w:p w14:paraId="54BFD1A9" w14:textId="77777777" w:rsidR="00E970F5" w:rsidRPr="00157D6F" w:rsidRDefault="00E970F5" w:rsidP="00E970F5">
      <w:pPr>
        <w:spacing w:after="0" w:line="360" w:lineRule="auto"/>
        <w:jc w:val="center"/>
        <w:rPr>
          <w:rFonts w:ascii="Palatino Linotype" w:hAnsi="Palatino Linotype" w:cs="Arial"/>
          <w:b/>
          <w:sz w:val="28"/>
        </w:rPr>
      </w:pPr>
      <w:r w:rsidRPr="00157D6F">
        <w:rPr>
          <w:rFonts w:ascii="Palatino Linotype" w:hAnsi="Palatino Linotype" w:cs="Arial"/>
          <w:b/>
          <w:sz w:val="28"/>
        </w:rPr>
        <w:t xml:space="preserve">C O N S I D E R A N D O </w:t>
      </w:r>
    </w:p>
    <w:p w14:paraId="5DDB2FA9" w14:textId="77777777" w:rsidR="00E970F5" w:rsidRPr="00157D6F" w:rsidRDefault="00E970F5" w:rsidP="00E970F5">
      <w:pPr>
        <w:pStyle w:val="Sinespaciado"/>
        <w:rPr>
          <w:rFonts w:ascii="Palatino Linotype" w:hAnsi="Palatino Linotype"/>
        </w:rPr>
      </w:pPr>
    </w:p>
    <w:p w14:paraId="3CC05C7B" w14:textId="77777777" w:rsidR="00E970F5" w:rsidRPr="00157D6F" w:rsidRDefault="00E970F5" w:rsidP="00E970F5">
      <w:pPr>
        <w:spacing w:after="0" w:line="360" w:lineRule="auto"/>
        <w:jc w:val="both"/>
        <w:rPr>
          <w:rFonts w:ascii="Palatino Linotype" w:hAnsi="Palatino Linotype" w:cs="Arial"/>
          <w:sz w:val="24"/>
        </w:rPr>
      </w:pPr>
      <w:r w:rsidRPr="00157D6F">
        <w:rPr>
          <w:rFonts w:ascii="Palatino Linotype" w:hAnsi="Palatino Linotype" w:cs="Arial"/>
          <w:b/>
          <w:sz w:val="28"/>
        </w:rPr>
        <w:t>PRIMERO.</w:t>
      </w:r>
      <w:r w:rsidRPr="00157D6F">
        <w:rPr>
          <w:rFonts w:ascii="Palatino Linotype" w:hAnsi="Palatino Linotype" w:cs="Arial"/>
          <w:b/>
        </w:rPr>
        <w:t xml:space="preserve"> </w:t>
      </w:r>
      <w:r w:rsidRPr="00157D6F">
        <w:rPr>
          <w:rFonts w:ascii="Palatino Linotype" w:hAnsi="Palatino Linotype" w:cs="Arial"/>
          <w:b/>
          <w:sz w:val="28"/>
          <w:szCs w:val="28"/>
        </w:rPr>
        <w:t>De la competencia</w:t>
      </w:r>
      <w:r w:rsidRPr="00157D6F">
        <w:rPr>
          <w:rFonts w:ascii="Palatino Linotype" w:hAnsi="Palatino Linotype" w:cs="Arial"/>
          <w:sz w:val="28"/>
          <w:szCs w:val="28"/>
        </w:rPr>
        <w:t>.</w:t>
      </w:r>
    </w:p>
    <w:p w14:paraId="3AA8BEB7" w14:textId="77777777" w:rsidR="00E970F5" w:rsidRPr="00157D6F" w:rsidRDefault="00E970F5" w:rsidP="00E970F5">
      <w:pPr>
        <w:pStyle w:val="Sinespaciado"/>
        <w:spacing w:line="360" w:lineRule="auto"/>
        <w:jc w:val="both"/>
        <w:rPr>
          <w:rFonts w:ascii="Palatino Linotype" w:hAnsi="Palatino Linotype"/>
        </w:rPr>
      </w:pPr>
      <w:r w:rsidRPr="00157D6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157D6F">
        <w:rPr>
          <w:rFonts w:ascii="Palatino Linotype" w:hAnsi="Palatino Linotype"/>
        </w:rPr>
        <w:lastRenderedPageBreak/>
        <w:t>y 11 del Reglamento Interior del Instituto de Transparencia, Acceso a la Información Pública y Protección de Datos Personales del Estado de México y Municipios.</w:t>
      </w:r>
    </w:p>
    <w:p w14:paraId="76A938C3" w14:textId="77777777"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b/>
          <w:sz w:val="28"/>
        </w:rPr>
      </w:pPr>
    </w:p>
    <w:p w14:paraId="54F37937" w14:textId="77777777"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b/>
        </w:rPr>
      </w:pPr>
      <w:r w:rsidRPr="00157D6F">
        <w:rPr>
          <w:rFonts w:ascii="Palatino Linotype" w:hAnsi="Palatino Linotype" w:cs="Arial"/>
          <w:b/>
          <w:sz w:val="28"/>
        </w:rPr>
        <w:t>SEGUNDO</w:t>
      </w:r>
      <w:r w:rsidRPr="00157D6F">
        <w:rPr>
          <w:rFonts w:ascii="Palatino Linotype" w:hAnsi="Palatino Linotype" w:cs="Arial"/>
          <w:b/>
        </w:rPr>
        <w:t xml:space="preserve">. </w:t>
      </w:r>
      <w:r w:rsidRPr="00157D6F">
        <w:rPr>
          <w:rFonts w:ascii="Palatino Linotype" w:hAnsi="Palatino Linotype" w:cs="Arial"/>
          <w:b/>
          <w:sz w:val="28"/>
          <w:szCs w:val="28"/>
        </w:rPr>
        <w:t>Sobre los alcances del recurso de revisión.</w:t>
      </w:r>
      <w:r w:rsidRPr="00157D6F">
        <w:rPr>
          <w:rFonts w:ascii="Palatino Linotype" w:hAnsi="Palatino Linotype" w:cs="Arial"/>
          <w:b/>
        </w:rPr>
        <w:t xml:space="preserve"> </w:t>
      </w:r>
    </w:p>
    <w:p w14:paraId="1B7E0DDF" w14:textId="77777777" w:rsidR="00E970F5" w:rsidRPr="00157D6F" w:rsidRDefault="00E970F5" w:rsidP="00E970F5">
      <w:pPr>
        <w:autoSpaceDE w:val="0"/>
        <w:autoSpaceDN w:val="0"/>
        <w:adjustRightInd w:val="0"/>
        <w:spacing w:after="0" w:line="360" w:lineRule="auto"/>
        <w:jc w:val="both"/>
        <w:rPr>
          <w:rFonts w:ascii="Palatino Linotype" w:hAnsi="Palatino Linotype" w:cs="Arial"/>
          <w:sz w:val="24"/>
          <w:szCs w:val="24"/>
        </w:rPr>
      </w:pPr>
      <w:r w:rsidRPr="00157D6F">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DE6E426" w14:textId="77777777"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b/>
        </w:rPr>
      </w:pPr>
    </w:p>
    <w:p w14:paraId="1F9E8BF1" w14:textId="30CEFE33"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b/>
          <w:sz w:val="28"/>
        </w:rPr>
      </w:pPr>
      <w:r w:rsidRPr="00157D6F">
        <w:rPr>
          <w:rFonts w:ascii="Palatino Linotype" w:hAnsi="Palatino Linotype" w:cs="Arial"/>
          <w:b/>
          <w:sz w:val="28"/>
        </w:rPr>
        <w:t>TERCERO. De las causas de improcedencia.</w:t>
      </w:r>
    </w:p>
    <w:p w14:paraId="206B6C6D" w14:textId="77777777"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rPr>
      </w:pPr>
      <w:r w:rsidRPr="00157D6F">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42B5D33" w14:textId="77777777"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rPr>
      </w:pPr>
    </w:p>
    <w:p w14:paraId="1EA351EF" w14:textId="77777777"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rPr>
      </w:pPr>
      <w:r w:rsidRPr="00157D6F">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57D6F">
        <w:rPr>
          <w:rStyle w:val="Refdenotaalpie"/>
          <w:rFonts w:ascii="Palatino Linotype" w:hAnsi="Palatino Linotype" w:cs="Arial"/>
        </w:rPr>
        <w:footnoteReference w:id="1"/>
      </w:r>
      <w:r w:rsidRPr="00157D6F">
        <w:rPr>
          <w:rFonts w:ascii="Palatino Linotype" w:hAnsi="Palatino Linotype" w:cs="Arial"/>
        </w:rPr>
        <w:t>.</w:t>
      </w:r>
    </w:p>
    <w:p w14:paraId="7A8B0095" w14:textId="77777777"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rPr>
      </w:pPr>
    </w:p>
    <w:p w14:paraId="41A24E43" w14:textId="77777777"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b/>
          <w:sz w:val="28"/>
        </w:rPr>
      </w:pPr>
      <w:r w:rsidRPr="00157D6F">
        <w:rPr>
          <w:rFonts w:ascii="Palatino Linotype" w:hAnsi="Palatino Linotype"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0AA13D2E" w14:textId="77777777"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rPr>
      </w:pPr>
    </w:p>
    <w:p w14:paraId="66B4C335" w14:textId="77777777"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b/>
          <w:sz w:val="28"/>
        </w:rPr>
      </w:pPr>
      <w:r w:rsidRPr="00157D6F">
        <w:rPr>
          <w:rFonts w:ascii="Palatino Linotype" w:hAnsi="Palatino Linotype" w:cs="Arial"/>
          <w:b/>
          <w:sz w:val="28"/>
        </w:rPr>
        <w:t>CUARTO. Estudio y resolución del asunto.</w:t>
      </w:r>
    </w:p>
    <w:p w14:paraId="3FB1BC9E" w14:textId="77777777"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rPr>
      </w:pPr>
      <w:r w:rsidRPr="00157D6F">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23EF703" w14:textId="77777777" w:rsidR="00E970F5" w:rsidRPr="00157D6F" w:rsidRDefault="00E970F5" w:rsidP="00E970F5">
      <w:pPr>
        <w:spacing w:after="0" w:line="360" w:lineRule="auto"/>
        <w:jc w:val="both"/>
        <w:rPr>
          <w:rFonts w:ascii="Palatino Linotype" w:hAnsi="Palatino Linotype"/>
          <w:sz w:val="24"/>
          <w:szCs w:val="24"/>
        </w:rPr>
      </w:pPr>
    </w:p>
    <w:p w14:paraId="24970DDA" w14:textId="3116AF1A"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Con el propósito de resolver el presente medio de impugnación, es conveniente recordar que </w:t>
      </w:r>
      <w:r w:rsidR="007C6D13" w:rsidRPr="00157D6F">
        <w:rPr>
          <w:rFonts w:ascii="Palatino Linotype" w:hAnsi="Palatino Linotype"/>
          <w:sz w:val="24"/>
          <w:szCs w:val="24"/>
        </w:rPr>
        <w:t>el</w:t>
      </w:r>
      <w:r w:rsidRPr="00157D6F">
        <w:rPr>
          <w:rFonts w:ascii="Palatino Linotype" w:hAnsi="Palatino Linotype"/>
          <w:sz w:val="24"/>
          <w:szCs w:val="24"/>
        </w:rPr>
        <w:t xml:space="preserve"> parte Recurrente solicitó al Sujeto Obligado que se le proporcionara vía </w:t>
      </w:r>
      <w:r w:rsidRPr="00157D6F">
        <w:rPr>
          <w:rFonts w:ascii="Palatino Linotype" w:hAnsi="Palatino Linotype" w:cs="Arial"/>
          <w:sz w:val="24"/>
        </w:rPr>
        <w:t>Sistema de Acceso a la Información Mexiquense</w:t>
      </w:r>
      <w:r w:rsidRPr="00157D6F">
        <w:rPr>
          <w:rFonts w:ascii="Palatino Linotype" w:hAnsi="Palatino Linotype"/>
          <w:sz w:val="24"/>
          <w:szCs w:val="24"/>
        </w:rPr>
        <w:t xml:space="preserve"> (SAIMEX), lo siguiente:</w:t>
      </w:r>
    </w:p>
    <w:p w14:paraId="51FB1CEA" w14:textId="7873D68B" w:rsidR="00E970F5" w:rsidRPr="00157D6F" w:rsidRDefault="00E970F5" w:rsidP="00E970F5">
      <w:pPr>
        <w:pStyle w:val="Prrafodelista"/>
        <w:autoSpaceDE w:val="0"/>
        <w:autoSpaceDN w:val="0"/>
        <w:adjustRightInd w:val="0"/>
        <w:spacing w:line="360" w:lineRule="auto"/>
        <w:ind w:left="0"/>
        <w:jc w:val="both"/>
        <w:rPr>
          <w:rFonts w:ascii="Palatino Linotype" w:hAnsi="Palatino Linotype" w:cs="Arial"/>
        </w:rPr>
      </w:pPr>
    </w:p>
    <w:p w14:paraId="3BAA27EB" w14:textId="1201D8C6" w:rsidR="007C6D13" w:rsidRPr="00157D6F" w:rsidRDefault="007C6D13" w:rsidP="007C6D13">
      <w:pPr>
        <w:pStyle w:val="Prrafodelista"/>
        <w:autoSpaceDE w:val="0"/>
        <w:autoSpaceDN w:val="0"/>
        <w:adjustRightInd w:val="0"/>
        <w:spacing w:line="360" w:lineRule="auto"/>
        <w:ind w:left="0"/>
        <w:jc w:val="both"/>
        <w:rPr>
          <w:rFonts w:ascii="Palatino Linotype" w:hAnsi="Palatino Linotype" w:cs="Arial"/>
        </w:rPr>
      </w:pPr>
      <w:r w:rsidRPr="00157D6F">
        <w:rPr>
          <w:rFonts w:ascii="Palatino Linotype" w:hAnsi="Palatino Linotype" w:cs="Arial"/>
        </w:rPr>
        <w:t xml:space="preserve">De los CC. María Genoveva Ticante López y Salvador Domínguez Escobar, ambos trabajadores del Organismo Público Descentralizado para la Prestación de los Servicios </w:t>
      </w:r>
      <w:r w:rsidRPr="00157D6F">
        <w:rPr>
          <w:rFonts w:ascii="Palatino Linotype" w:hAnsi="Palatino Linotype" w:cs="Arial"/>
        </w:rPr>
        <w:lastRenderedPageBreak/>
        <w:t xml:space="preserve">de Agua Potable, Alcantarillado y Saneamiento del </w:t>
      </w:r>
      <w:r w:rsidR="0008000E" w:rsidRPr="00157D6F">
        <w:rPr>
          <w:rFonts w:ascii="Palatino Linotype" w:hAnsi="Palatino Linotype" w:cs="Arial"/>
        </w:rPr>
        <w:t>M</w:t>
      </w:r>
      <w:r w:rsidRPr="00157D6F">
        <w:rPr>
          <w:rFonts w:ascii="Palatino Linotype" w:hAnsi="Palatino Linotype" w:cs="Arial"/>
        </w:rPr>
        <w:t xml:space="preserve">unicipio de la </w:t>
      </w:r>
      <w:r w:rsidR="00F71DDA" w:rsidRPr="00157D6F">
        <w:rPr>
          <w:rFonts w:ascii="Palatino Linotype" w:hAnsi="Palatino Linotype" w:cs="Arial"/>
        </w:rPr>
        <w:t>P</w:t>
      </w:r>
      <w:r w:rsidRPr="00157D6F">
        <w:rPr>
          <w:rFonts w:ascii="Palatino Linotype" w:hAnsi="Palatino Linotype" w:cs="Arial"/>
        </w:rPr>
        <w:t xml:space="preserve">az, </w:t>
      </w:r>
      <w:r w:rsidR="00F71DDA" w:rsidRPr="00157D6F">
        <w:rPr>
          <w:rFonts w:ascii="Palatino Linotype" w:hAnsi="Palatino Linotype" w:cs="Arial"/>
        </w:rPr>
        <w:t>México</w:t>
      </w:r>
      <w:r w:rsidRPr="00157D6F">
        <w:rPr>
          <w:rFonts w:ascii="Palatino Linotype" w:hAnsi="Palatino Linotype" w:cs="Arial"/>
        </w:rPr>
        <w:t xml:space="preserve"> "</w:t>
      </w:r>
      <w:r w:rsidR="00F71DDA" w:rsidRPr="00157D6F">
        <w:rPr>
          <w:rFonts w:ascii="Palatino Linotype" w:hAnsi="Palatino Linotype" w:cs="Arial"/>
        </w:rPr>
        <w:t>OPDAPAS</w:t>
      </w:r>
      <w:r w:rsidRPr="00157D6F">
        <w:rPr>
          <w:rFonts w:ascii="Palatino Linotype" w:hAnsi="Palatino Linotype" w:cs="Arial"/>
        </w:rPr>
        <w:t xml:space="preserve">". ambos servidores </w:t>
      </w:r>
      <w:r w:rsidR="00F71DDA" w:rsidRPr="00157D6F">
        <w:rPr>
          <w:rFonts w:ascii="Palatino Linotype" w:hAnsi="Palatino Linotype" w:cs="Arial"/>
        </w:rPr>
        <w:t>públicos</w:t>
      </w:r>
      <w:r w:rsidRPr="00157D6F">
        <w:rPr>
          <w:rFonts w:ascii="Palatino Linotype" w:hAnsi="Palatino Linotype" w:cs="Arial"/>
        </w:rPr>
        <w:t xml:space="preserve"> y personal sindicalizado de dicho organismo</w:t>
      </w:r>
      <w:r w:rsidR="0008000E" w:rsidRPr="00157D6F">
        <w:rPr>
          <w:rFonts w:ascii="Palatino Linotype" w:hAnsi="Palatino Linotype" w:cs="Arial"/>
        </w:rPr>
        <w:t>, lo siguiente:</w:t>
      </w:r>
    </w:p>
    <w:p w14:paraId="0EFA8417" w14:textId="77777777" w:rsidR="007C6D13" w:rsidRPr="00157D6F" w:rsidRDefault="007C6D13" w:rsidP="00E970F5">
      <w:pPr>
        <w:pStyle w:val="Prrafodelista"/>
        <w:autoSpaceDE w:val="0"/>
        <w:autoSpaceDN w:val="0"/>
        <w:adjustRightInd w:val="0"/>
        <w:spacing w:line="360" w:lineRule="auto"/>
        <w:ind w:left="0"/>
        <w:jc w:val="both"/>
        <w:rPr>
          <w:rFonts w:ascii="Palatino Linotype" w:hAnsi="Palatino Linotype" w:cs="Arial"/>
        </w:rPr>
      </w:pPr>
    </w:p>
    <w:p w14:paraId="79CC6EA1" w14:textId="554B715F" w:rsidR="007C6D13" w:rsidRPr="00157D6F" w:rsidRDefault="007C6D13" w:rsidP="00F71DDA">
      <w:pPr>
        <w:pStyle w:val="Prrafodelista"/>
        <w:numPr>
          <w:ilvl w:val="0"/>
          <w:numId w:val="21"/>
        </w:numPr>
        <w:autoSpaceDE w:val="0"/>
        <w:autoSpaceDN w:val="0"/>
        <w:adjustRightInd w:val="0"/>
        <w:spacing w:line="360" w:lineRule="auto"/>
        <w:jc w:val="both"/>
        <w:rPr>
          <w:rFonts w:ascii="Palatino Linotype" w:hAnsi="Palatino Linotype" w:cs="Arial"/>
        </w:rPr>
      </w:pPr>
      <w:r w:rsidRPr="00157D6F">
        <w:rPr>
          <w:rFonts w:ascii="Palatino Linotype" w:hAnsi="Palatino Linotype" w:cs="Arial"/>
        </w:rPr>
        <w:t xml:space="preserve">Recibos de nómina </w:t>
      </w:r>
      <w:r w:rsidR="0008000E" w:rsidRPr="00157D6F">
        <w:rPr>
          <w:rFonts w:ascii="Palatino Linotype" w:hAnsi="Palatino Linotype" w:cs="Arial"/>
        </w:rPr>
        <w:t>de</w:t>
      </w:r>
      <w:r w:rsidRPr="00157D6F">
        <w:rPr>
          <w:rFonts w:ascii="Palatino Linotype" w:hAnsi="Palatino Linotype" w:cs="Arial"/>
        </w:rPr>
        <w:t>l primero de enero al treinta de junio del dos mil veintidós.</w:t>
      </w:r>
    </w:p>
    <w:p w14:paraId="37117AB1" w14:textId="77777777" w:rsidR="00E970F5" w:rsidRPr="00157D6F" w:rsidRDefault="00E970F5" w:rsidP="00E970F5">
      <w:pPr>
        <w:pStyle w:val="Sinespaciado"/>
        <w:spacing w:line="360" w:lineRule="auto"/>
        <w:jc w:val="both"/>
        <w:rPr>
          <w:rFonts w:ascii="Palatino Linotype" w:hAnsi="Palatino Linotype"/>
        </w:rPr>
      </w:pPr>
    </w:p>
    <w:p w14:paraId="41E60CAC" w14:textId="6B1944E0" w:rsidR="00CF7E7E" w:rsidRPr="00157D6F" w:rsidRDefault="00E970F5" w:rsidP="00E970F5">
      <w:pPr>
        <w:pStyle w:val="Sinespaciado"/>
        <w:spacing w:line="360" w:lineRule="auto"/>
        <w:jc w:val="both"/>
        <w:rPr>
          <w:rFonts w:ascii="Palatino Linotype" w:hAnsi="Palatino Linotype"/>
        </w:rPr>
      </w:pPr>
      <w:r w:rsidRPr="00157D6F">
        <w:rPr>
          <w:rFonts w:ascii="Palatino Linotype" w:hAnsi="Palatino Linotype"/>
        </w:rPr>
        <w:t xml:space="preserve">Derivado de lo anterior el </w:t>
      </w:r>
      <w:r w:rsidRPr="00157D6F">
        <w:rPr>
          <w:rFonts w:ascii="Palatino Linotype" w:hAnsi="Palatino Linotype"/>
          <w:b/>
        </w:rPr>
        <w:t>Sujeto Obligado</w:t>
      </w:r>
      <w:r w:rsidRPr="00157D6F">
        <w:rPr>
          <w:rFonts w:ascii="Palatino Linotype" w:hAnsi="Palatino Linotype"/>
        </w:rPr>
        <w:t xml:space="preserve"> señaló como respuesta </w:t>
      </w:r>
      <w:r w:rsidR="00CF7E7E" w:rsidRPr="00157D6F">
        <w:rPr>
          <w:rFonts w:ascii="Palatino Linotype" w:hAnsi="Palatino Linotype"/>
        </w:rPr>
        <w:t>el archivo electrónico denominado “Respuesta_oficio_SAIMEX_00034.pdf”, el cual se describe a continuación:</w:t>
      </w:r>
    </w:p>
    <w:p w14:paraId="43742E33" w14:textId="77777777" w:rsidR="00CF7E7E" w:rsidRPr="00157D6F" w:rsidRDefault="00CF7E7E" w:rsidP="00E970F5">
      <w:pPr>
        <w:pStyle w:val="Sinespaciado"/>
        <w:spacing w:line="360" w:lineRule="auto"/>
        <w:jc w:val="both"/>
        <w:rPr>
          <w:rFonts w:ascii="Palatino Linotype" w:hAnsi="Palatino Linotype"/>
        </w:rPr>
      </w:pPr>
    </w:p>
    <w:p w14:paraId="349CA2DB" w14:textId="163DED13" w:rsidR="00E970F5" w:rsidRPr="00157D6F" w:rsidRDefault="00CF7E7E" w:rsidP="00CF7E7E">
      <w:pPr>
        <w:pStyle w:val="Sinespaciado"/>
        <w:numPr>
          <w:ilvl w:val="0"/>
          <w:numId w:val="22"/>
        </w:numPr>
        <w:spacing w:line="360" w:lineRule="auto"/>
        <w:jc w:val="both"/>
        <w:rPr>
          <w:rFonts w:ascii="Palatino Linotype" w:hAnsi="Palatino Linotype" w:cs="Arial"/>
        </w:rPr>
      </w:pPr>
      <w:r w:rsidRPr="00157D6F">
        <w:rPr>
          <w:rFonts w:ascii="Palatino Linotype" w:hAnsi="Palatino Linotype"/>
          <w:b/>
        </w:rPr>
        <w:t>Respuesta_oficio_SAIMEX_00034.pdf:</w:t>
      </w:r>
      <w:r w:rsidR="00E970F5" w:rsidRPr="00157D6F">
        <w:rPr>
          <w:rFonts w:ascii="Palatino Linotype" w:hAnsi="Palatino Linotype"/>
        </w:rPr>
        <w:t xml:space="preserve"> </w:t>
      </w:r>
      <w:r w:rsidRPr="00157D6F">
        <w:rPr>
          <w:rFonts w:ascii="Palatino Linotype" w:hAnsi="Palatino Linotype"/>
        </w:rPr>
        <w:t>Documento constante de nueve fojas a través del cual se advierte lo siguiente:</w:t>
      </w:r>
    </w:p>
    <w:p w14:paraId="60BCB676" w14:textId="17C77B90" w:rsidR="00CF7E7E" w:rsidRPr="00157D6F" w:rsidRDefault="00CF7E7E" w:rsidP="00CF7E7E">
      <w:pPr>
        <w:pStyle w:val="Sinespaciado"/>
        <w:numPr>
          <w:ilvl w:val="0"/>
          <w:numId w:val="23"/>
        </w:numPr>
        <w:spacing w:line="360" w:lineRule="auto"/>
        <w:jc w:val="both"/>
        <w:rPr>
          <w:rFonts w:ascii="Palatino Linotype" w:hAnsi="Palatino Linotype" w:cs="Arial"/>
        </w:rPr>
      </w:pPr>
      <w:r w:rsidRPr="00157D6F">
        <w:rPr>
          <w:rFonts w:ascii="Palatino Linotype" w:hAnsi="Palatino Linotype"/>
        </w:rPr>
        <w:t>Número de oficio OPDAPAS/TRANS/0132/2022, de fecha dieciséis de agosto de dos mil veintidós, a través del cual la Titular de la Unidad de Transparencia hace del conocimiento al solicitante, que se anexa la respuesta en formato Pdf.</w:t>
      </w:r>
    </w:p>
    <w:p w14:paraId="5ADC09D2" w14:textId="762099D4" w:rsidR="00CF7E7E" w:rsidRPr="00157D6F" w:rsidRDefault="00CF7E7E" w:rsidP="00CF7E7E">
      <w:pPr>
        <w:pStyle w:val="Sinespaciado"/>
        <w:numPr>
          <w:ilvl w:val="0"/>
          <w:numId w:val="23"/>
        </w:numPr>
        <w:spacing w:line="360" w:lineRule="auto"/>
        <w:jc w:val="both"/>
        <w:rPr>
          <w:rFonts w:ascii="Palatino Linotype" w:hAnsi="Palatino Linotype" w:cs="Arial"/>
        </w:rPr>
      </w:pPr>
      <w:r w:rsidRPr="00157D6F">
        <w:rPr>
          <w:rFonts w:ascii="Palatino Linotype" w:hAnsi="Palatino Linotype"/>
        </w:rPr>
        <w:t xml:space="preserve">Número de oficio DAYF/178/2022, de fecha veintisiete de julio de dos mil veintidós, a través del cual el Director de Administración y Finanzas informó a la Gerencia de Transparencia del O.P.D.A.P.A.S., La Paz, que en apego a la Ley de Protección de Datos Personales en Posesión de Sujetos Obligados del Estado de México y Municipios y de la Ley de Transparencia y Acceso a la Información Pública del Estado de México y Municipios, vigente, que los </w:t>
      </w:r>
      <w:r w:rsidRPr="00157D6F">
        <w:rPr>
          <w:rFonts w:ascii="Palatino Linotype" w:hAnsi="Palatino Linotype"/>
        </w:rPr>
        <w:lastRenderedPageBreak/>
        <w:t>datos solicitados son de carácter sensibles los cuales pueden ser de uso discriminatorio</w:t>
      </w:r>
      <w:r w:rsidR="002B4320" w:rsidRPr="00157D6F">
        <w:rPr>
          <w:rFonts w:ascii="Palatino Linotype" w:hAnsi="Palatino Linotype"/>
        </w:rPr>
        <w:t xml:space="preserve">, divulgatorios o conlleven a un riesgo grave para la persona, por lo tanto, será indebido entregarle la información solicitada. </w:t>
      </w:r>
      <w:r w:rsidR="0008000E" w:rsidRPr="00157D6F">
        <w:rPr>
          <w:rFonts w:ascii="Palatino Linotype" w:hAnsi="Palatino Linotype"/>
        </w:rPr>
        <w:t>Asimismo,</w:t>
      </w:r>
      <w:r w:rsidR="002B4320" w:rsidRPr="00157D6F">
        <w:rPr>
          <w:rFonts w:ascii="Palatino Linotype" w:hAnsi="Palatino Linotype"/>
        </w:rPr>
        <w:t xml:space="preserve"> señaló que la información será de manera confidencial por el Titular de la Dirección de Administración y Finanzas que será comprendida por tres años en la administración. </w:t>
      </w:r>
    </w:p>
    <w:p w14:paraId="5EB49138" w14:textId="29E34B47" w:rsidR="00C8065F" w:rsidRPr="00157D6F" w:rsidRDefault="00C8065F" w:rsidP="00CF7E7E">
      <w:pPr>
        <w:pStyle w:val="Sinespaciado"/>
        <w:numPr>
          <w:ilvl w:val="0"/>
          <w:numId w:val="23"/>
        </w:numPr>
        <w:spacing w:line="360" w:lineRule="auto"/>
        <w:jc w:val="both"/>
        <w:rPr>
          <w:rFonts w:ascii="Palatino Linotype" w:hAnsi="Palatino Linotype" w:cs="Arial"/>
        </w:rPr>
      </w:pPr>
      <w:r w:rsidRPr="00157D6F">
        <w:rPr>
          <w:rFonts w:ascii="Palatino Linotype" w:hAnsi="Palatino Linotype"/>
        </w:rPr>
        <w:t>Acta de la Séptima Sesión Extraordinaria del Comité de Transparencia OPDAPAS La Paz, Administración 2022 – 2024, a través de la cual se confirma la clasificación de la información como reservada por un periodo de tres años, de los datos personales que se encuentran en los recibos de nómina de los servidores públicos descritos en la solicitud de información.</w:t>
      </w:r>
    </w:p>
    <w:p w14:paraId="78207B21" w14:textId="77777777" w:rsidR="00E970F5" w:rsidRPr="00157D6F" w:rsidRDefault="00E970F5" w:rsidP="00E970F5">
      <w:pPr>
        <w:pStyle w:val="Sinespaciado"/>
        <w:spacing w:line="360" w:lineRule="auto"/>
        <w:jc w:val="both"/>
        <w:rPr>
          <w:rFonts w:ascii="Palatino Linotype" w:hAnsi="Palatino Linotype"/>
          <w:color w:val="000000"/>
        </w:rPr>
      </w:pPr>
    </w:p>
    <w:p w14:paraId="11209D73" w14:textId="2166EFAA" w:rsidR="00E970F5" w:rsidRPr="00157D6F" w:rsidRDefault="00E970F5" w:rsidP="00E970F5">
      <w:pPr>
        <w:spacing w:after="0" w:line="360" w:lineRule="auto"/>
        <w:jc w:val="both"/>
        <w:rPr>
          <w:rFonts w:ascii="Palatino Linotype" w:hAnsi="Palatino Linotype" w:cs="Arial"/>
          <w:sz w:val="24"/>
          <w:szCs w:val="24"/>
        </w:rPr>
      </w:pPr>
      <w:r w:rsidRPr="00157D6F">
        <w:rPr>
          <w:rFonts w:ascii="Palatino Linotype" w:hAnsi="Palatino Linotype" w:cs="Arial"/>
          <w:sz w:val="24"/>
          <w:szCs w:val="24"/>
        </w:rPr>
        <w:t xml:space="preserve">Es de precisar que se obvia el análisis de la competencia por parte del Sujeto Obligado, para generar, administrar o poseer la información solicitada, dado que éste ha asumido la misma, en razón de que en su respuesta </w:t>
      </w:r>
      <w:r w:rsidR="003B0A96" w:rsidRPr="00157D6F">
        <w:rPr>
          <w:rFonts w:ascii="Palatino Linotype" w:hAnsi="Palatino Linotype" w:cs="Arial"/>
          <w:sz w:val="24"/>
          <w:szCs w:val="24"/>
        </w:rPr>
        <w:t>señaló contar con</w:t>
      </w:r>
      <w:r w:rsidRPr="00157D6F">
        <w:rPr>
          <w:rFonts w:ascii="Palatino Linotype" w:hAnsi="Palatino Linotype" w:cs="Arial"/>
          <w:sz w:val="24"/>
          <w:szCs w:val="24"/>
        </w:rPr>
        <w:t xml:space="preserve"> la información, por lo tanto, el hecho de que el </w:t>
      </w:r>
      <w:r w:rsidRPr="00157D6F">
        <w:rPr>
          <w:rFonts w:ascii="Palatino Linotype" w:hAnsi="Palatino Linotype" w:cs="Arial"/>
          <w:b/>
          <w:sz w:val="24"/>
          <w:szCs w:val="24"/>
        </w:rPr>
        <w:t>Sujeto Obligado</w:t>
      </w:r>
      <w:r w:rsidRPr="00157D6F">
        <w:rPr>
          <w:rFonts w:ascii="Palatino Linotype" w:hAnsi="Palatino Linotype" w:cs="Arial"/>
          <w:sz w:val="24"/>
          <w:szCs w:val="24"/>
        </w:rPr>
        <w:t xml:space="preserve"> haya emitido la respuesta al </w:t>
      </w:r>
      <w:r w:rsidRPr="00157D6F">
        <w:rPr>
          <w:rFonts w:ascii="Palatino Linotype" w:hAnsi="Palatino Linotype" w:cs="Arial"/>
          <w:b/>
          <w:sz w:val="24"/>
          <w:szCs w:val="24"/>
        </w:rPr>
        <w:t>Recurrente</w:t>
      </w:r>
      <w:r w:rsidRPr="00157D6F">
        <w:rPr>
          <w:rFonts w:ascii="Palatino Linotype" w:hAnsi="Palatino Linotype" w:cs="Arial"/>
          <w:sz w:val="24"/>
          <w:szCs w:val="24"/>
        </w:rPr>
        <w:t xml:space="preserve"> en el sentido de que la información obra en sus archivos,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w:t>
      </w:r>
      <w:r w:rsidRPr="00157D6F">
        <w:rPr>
          <w:rFonts w:ascii="Palatino Linotype" w:hAnsi="Palatino Linotype" w:cs="Arial"/>
          <w:sz w:val="24"/>
          <w:szCs w:val="24"/>
        </w:rPr>
        <w:lastRenderedPageBreak/>
        <w:t>que a nada práctico llevaría el alcance del mismo</w:t>
      </w:r>
      <w:r w:rsidRPr="00157D6F">
        <w:rPr>
          <w:rFonts w:ascii="Palatino Linotype" w:hAnsi="Palatino Linotype"/>
          <w:sz w:val="24"/>
          <w:szCs w:val="24"/>
        </w:rPr>
        <w:t xml:space="preserve">, ya que se insiste que la información pública solicitada, ya fue asumida por </w:t>
      </w:r>
      <w:r w:rsidRPr="00157D6F">
        <w:rPr>
          <w:rFonts w:ascii="Palatino Linotype" w:hAnsi="Palatino Linotype"/>
          <w:b/>
          <w:sz w:val="24"/>
          <w:szCs w:val="24"/>
        </w:rPr>
        <w:t>El Sujeto Obligado</w:t>
      </w:r>
      <w:r w:rsidRPr="00157D6F">
        <w:rPr>
          <w:rFonts w:ascii="Palatino Linotype" w:hAnsi="Palatino Linotype"/>
          <w:sz w:val="24"/>
          <w:szCs w:val="24"/>
        </w:rPr>
        <w:t>.</w:t>
      </w:r>
    </w:p>
    <w:p w14:paraId="2B44ED04" w14:textId="77777777" w:rsidR="00E970F5" w:rsidRPr="00157D6F" w:rsidRDefault="00E970F5" w:rsidP="00E970F5">
      <w:pPr>
        <w:pStyle w:val="Sinespaciado"/>
        <w:spacing w:line="360" w:lineRule="auto"/>
        <w:jc w:val="both"/>
        <w:rPr>
          <w:rFonts w:ascii="Palatino Linotype" w:hAnsi="Palatino Linotype" w:cs="Arial"/>
        </w:rPr>
      </w:pPr>
    </w:p>
    <w:p w14:paraId="0E457AB0" w14:textId="77777777" w:rsidR="00E970F5" w:rsidRPr="00157D6F" w:rsidRDefault="00E970F5" w:rsidP="00E970F5">
      <w:pPr>
        <w:spacing w:after="0" w:line="360" w:lineRule="auto"/>
        <w:jc w:val="both"/>
        <w:rPr>
          <w:rFonts w:ascii="Palatino Linotype" w:hAnsi="Palatino Linotype" w:cs="Arial"/>
          <w:sz w:val="24"/>
        </w:rPr>
      </w:pPr>
      <w:r w:rsidRPr="00157D6F">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1A806950" w14:textId="77777777" w:rsidR="00E970F5" w:rsidRPr="00157D6F" w:rsidRDefault="00E970F5" w:rsidP="00E970F5">
      <w:pPr>
        <w:spacing w:after="0" w:line="360" w:lineRule="auto"/>
        <w:jc w:val="both"/>
        <w:rPr>
          <w:rFonts w:ascii="Palatino Linotype" w:hAnsi="Palatino Linotype" w:cs="Arial"/>
          <w:sz w:val="24"/>
        </w:rPr>
      </w:pPr>
    </w:p>
    <w:p w14:paraId="4B54DE74" w14:textId="77777777" w:rsidR="00E970F5" w:rsidRPr="00157D6F" w:rsidRDefault="00E970F5" w:rsidP="00E970F5">
      <w:pPr>
        <w:tabs>
          <w:tab w:val="left" w:pos="851"/>
          <w:tab w:val="left" w:pos="8505"/>
        </w:tabs>
        <w:spacing w:after="0"/>
        <w:ind w:left="851" w:right="902"/>
        <w:jc w:val="both"/>
        <w:rPr>
          <w:rFonts w:ascii="Palatino Linotype" w:hAnsi="Palatino Linotype" w:cs="Arial"/>
          <w:i/>
        </w:rPr>
      </w:pPr>
      <w:r w:rsidRPr="00157D6F">
        <w:rPr>
          <w:rFonts w:ascii="Palatino Linotype" w:hAnsi="Palatino Linotype" w:cs="Arial"/>
          <w:i/>
        </w:rPr>
        <w:t>“</w:t>
      </w:r>
      <w:r w:rsidRPr="00157D6F">
        <w:rPr>
          <w:rFonts w:ascii="Palatino Linotype" w:hAnsi="Palatino Linotype" w:cs="Arial"/>
          <w:b/>
          <w:i/>
        </w:rPr>
        <w:t>Artículo 12.</w:t>
      </w:r>
      <w:r w:rsidRPr="00157D6F">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11E6F16B" w14:textId="77777777" w:rsidR="00E970F5" w:rsidRPr="00157D6F" w:rsidRDefault="00E970F5" w:rsidP="00E970F5">
      <w:pPr>
        <w:spacing w:after="0"/>
        <w:ind w:left="851" w:right="902"/>
        <w:jc w:val="both"/>
        <w:rPr>
          <w:rFonts w:ascii="Palatino Linotype" w:hAnsi="Palatino Linotype" w:cs="Arial"/>
          <w:i/>
        </w:rPr>
      </w:pPr>
      <w:r w:rsidRPr="00157D6F">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C85136" w14:textId="77777777" w:rsidR="00E970F5" w:rsidRPr="00157D6F" w:rsidRDefault="00E970F5" w:rsidP="00E970F5">
      <w:pPr>
        <w:spacing w:after="0" w:line="360" w:lineRule="auto"/>
        <w:jc w:val="both"/>
        <w:rPr>
          <w:rFonts w:ascii="Palatino Linotype" w:hAnsi="Palatino Linotype" w:cs="Arial"/>
        </w:rPr>
      </w:pPr>
    </w:p>
    <w:p w14:paraId="16E07F6D" w14:textId="77777777" w:rsidR="00E970F5" w:rsidRPr="00157D6F" w:rsidRDefault="00E970F5" w:rsidP="00E970F5">
      <w:pPr>
        <w:spacing w:after="0" w:line="360" w:lineRule="auto"/>
        <w:jc w:val="both"/>
        <w:rPr>
          <w:rFonts w:ascii="Palatino Linotype" w:hAnsi="Palatino Linotype" w:cs="Arial"/>
          <w:sz w:val="24"/>
        </w:rPr>
      </w:pPr>
      <w:r w:rsidRPr="00157D6F">
        <w:rPr>
          <w:rFonts w:ascii="Palatino Linotype" w:hAnsi="Palatino Linotype" w:cs="Arial"/>
          <w:sz w:val="24"/>
        </w:rPr>
        <w:t xml:space="preserve">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w:t>
      </w:r>
      <w:r w:rsidRPr="00157D6F">
        <w:rPr>
          <w:rFonts w:ascii="Palatino Linotype" w:hAnsi="Palatino Linotype" w:cs="Arial"/>
          <w:sz w:val="24"/>
        </w:rPr>
        <w:lastRenderedPageBreak/>
        <w:t>actualiza el supuesto jurídico, previsto en el artículo 12 de la Ley de la materia, anteriormente referido.</w:t>
      </w:r>
    </w:p>
    <w:p w14:paraId="2D25E11D" w14:textId="77777777" w:rsidR="003B0A96" w:rsidRPr="00157D6F" w:rsidRDefault="003B0A96" w:rsidP="00E970F5">
      <w:pPr>
        <w:spacing w:after="0" w:line="360" w:lineRule="auto"/>
        <w:jc w:val="both"/>
        <w:rPr>
          <w:rFonts w:ascii="Palatino Linotype" w:hAnsi="Palatino Linotype" w:cs="Arial"/>
          <w:sz w:val="24"/>
          <w:szCs w:val="24"/>
        </w:rPr>
      </w:pPr>
    </w:p>
    <w:p w14:paraId="13F3551B" w14:textId="0505088E" w:rsidR="00E970F5" w:rsidRPr="00157D6F" w:rsidRDefault="00E970F5" w:rsidP="00E970F5">
      <w:pPr>
        <w:spacing w:after="0" w:line="360" w:lineRule="auto"/>
        <w:jc w:val="both"/>
        <w:rPr>
          <w:rFonts w:ascii="Palatino Linotype" w:eastAsia="Palatino Linotype" w:hAnsi="Palatino Linotype" w:cs="Palatino Linotype"/>
          <w:color w:val="000000"/>
          <w:sz w:val="24"/>
          <w:szCs w:val="24"/>
        </w:rPr>
      </w:pPr>
      <w:r w:rsidRPr="00157D6F">
        <w:rPr>
          <w:rFonts w:ascii="Palatino Linotype" w:hAnsi="Palatino Linotype" w:cs="Arial"/>
          <w:sz w:val="24"/>
          <w:szCs w:val="24"/>
        </w:rPr>
        <w:t xml:space="preserve">Una vez sentado lo anterior, </w:t>
      </w:r>
      <w:r w:rsidRPr="00157D6F">
        <w:rPr>
          <w:rFonts w:ascii="Palatino Linotype" w:eastAsia="Palatino Linotype" w:hAnsi="Palatino Linotype" w:cs="Palatino Linotype"/>
          <w:color w:val="000000"/>
          <w:sz w:val="24"/>
          <w:szCs w:val="24"/>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914A993" w14:textId="77777777" w:rsidR="00E970F5" w:rsidRPr="00157D6F" w:rsidRDefault="00E970F5" w:rsidP="00E970F5">
      <w:pPr>
        <w:spacing w:after="0" w:line="360" w:lineRule="auto"/>
        <w:jc w:val="both"/>
        <w:rPr>
          <w:rFonts w:ascii="Palatino Linotype" w:eastAsia="Palatino Linotype" w:hAnsi="Palatino Linotype" w:cs="Palatino Linotype"/>
          <w:color w:val="000000"/>
          <w:sz w:val="24"/>
          <w:szCs w:val="24"/>
        </w:rPr>
      </w:pPr>
    </w:p>
    <w:p w14:paraId="28BA5228"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color w:val="000000"/>
          <w:sz w:val="24"/>
          <w:szCs w:val="24"/>
        </w:rPr>
      </w:pPr>
      <w:r w:rsidRPr="00157D6F">
        <w:rPr>
          <w:rFonts w:ascii="Palatino Linotype" w:eastAsia="Palatino Linotype" w:hAnsi="Palatino Linotype" w:cs="Palatino Linotype"/>
          <w:i/>
          <w:color w:val="000000"/>
          <w:sz w:val="24"/>
          <w:szCs w:val="24"/>
        </w:rPr>
        <w:t>“</w:t>
      </w:r>
      <w:r w:rsidRPr="00157D6F">
        <w:rPr>
          <w:rFonts w:ascii="Palatino Linotype" w:eastAsia="Palatino Linotype" w:hAnsi="Palatino Linotype" w:cs="Palatino Linotype"/>
          <w:b/>
          <w:i/>
          <w:color w:val="000000"/>
          <w:sz w:val="24"/>
          <w:szCs w:val="24"/>
        </w:rPr>
        <w:t xml:space="preserve">Artículo 3. </w:t>
      </w:r>
      <w:r w:rsidRPr="00157D6F">
        <w:rPr>
          <w:rFonts w:ascii="Palatino Linotype" w:eastAsia="Palatino Linotype" w:hAnsi="Palatino Linotype" w:cs="Palatino Linotype"/>
          <w:i/>
          <w:color w:val="000000"/>
          <w:sz w:val="24"/>
          <w:szCs w:val="24"/>
        </w:rPr>
        <w:t>Para los efectos de la presente Ley se entenderá por:</w:t>
      </w:r>
    </w:p>
    <w:p w14:paraId="0EEE95C9"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color w:val="000000"/>
          <w:sz w:val="24"/>
          <w:szCs w:val="24"/>
        </w:rPr>
      </w:pPr>
      <w:r w:rsidRPr="00157D6F">
        <w:rPr>
          <w:rFonts w:ascii="Palatino Linotype" w:eastAsia="Palatino Linotype" w:hAnsi="Palatino Linotype" w:cs="Palatino Linotype"/>
          <w:b/>
          <w:i/>
          <w:color w:val="000000"/>
          <w:sz w:val="24"/>
          <w:szCs w:val="24"/>
        </w:rPr>
        <w:t>XI. Documento:</w:t>
      </w:r>
      <w:r w:rsidRPr="00157D6F">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1F4FDE8" w14:textId="77777777" w:rsidR="00E970F5" w:rsidRPr="00157D6F" w:rsidRDefault="00E970F5" w:rsidP="00E970F5">
      <w:pPr>
        <w:spacing w:after="0" w:line="360" w:lineRule="auto"/>
        <w:jc w:val="both"/>
        <w:rPr>
          <w:rFonts w:ascii="Palatino Linotype" w:eastAsia="Palatino Linotype" w:hAnsi="Palatino Linotype" w:cs="Palatino Linotype"/>
          <w:color w:val="000000"/>
          <w:sz w:val="24"/>
          <w:szCs w:val="24"/>
        </w:rPr>
      </w:pPr>
    </w:p>
    <w:p w14:paraId="5EBDAED5" w14:textId="77777777" w:rsidR="00E970F5" w:rsidRPr="00157D6F" w:rsidRDefault="00E970F5" w:rsidP="00E970F5">
      <w:pPr>
        <w:spacing w:after="0" w:line="360" w:lineRule="auto"/>
        <w:jc w:val="both"/>
        <w:rPr>
          <w:rFonts w:ascii="Palatino Linotype" w:eastAsia="Palatino Linotype" w:hAnsi="Palatino Linotype" w:cs="Palatino Linotype"/>
          <w:color w:val="000000"/>
          <w:sz w:val="24"/>
          <w:szCs w:val="24"/>
        </w:rPr>
      </w:pPr>
      <w:r w:rsidRPr="00157D6F">
        <w:rPr>
          <w:rFonts w:ascii="Palatino Linotype" w:eastAsia="Palatino Linotype" w:hAnsi="Palatino Linotype" w:cs="Palatino Linotype"/>
          <w:color w:val="000000"/>
          <w:sz w:val="24"/>
          <w:szCs w:val="24"/>
        </w:rPr>
        <w:t xml:space="preserve">De igual modo, es aplicable el criterio de interpretación en el orden administrativo número 0002-11, emitido por Acuerdo del Pleno del Instituto de Transparencia y Acceso </w:t>
      </w:r>
      <w:r w:rsidRPr="00157D6F">
        <w:rPr>
          <w:rFonts w:ascii="Palatino Linotype" w:eastAsia="Palatino Linotype" w:hAnsi="Palatino Linotype" w:cs="Palatino Linotype"/>
          <w:color w:val="000000"/>
          <w:sz w:val="24"/>
          <w:szCs w:val="24"/>
        </w:rPr>
        <w:lastRenderedPageBreak/>
        <w:t>a la Información Pública del Estado de México y Municipios, publicado en el Periódico Oficial del Gobierno del Estado Libre y Soberano de México “Gaceta del Gobierno” el diecinueve de octubre de dos mil once, cuyo rubro y texto dispone:</w:t>
      </w:r>
    </w:p>
    <w:p w14:paraId="2DE8FD78" w14:textId="77777777" w:rsidR="00E970F5" w:rsidRPr="00157D6F" w:rsidRDefault="00E970F5" w:rsidP="00E970F5">
      <w:pPr>
        <w:spacing w:after="0" w:line="360" w:lineRule="auto"/>
        <w:ind w:left="851" w:right="901"/>
        <w:jc w:val="center"/>
        <w:rPr>
          <w:rFonts w:ascii="Palatino Linotype" w:eastAsia="Palatino Linotype" w:hAnsi="Palatino Linotype" w:cs="Palatino Linotype"/>
          <w:color w:val="000000"/>
          <w:sz w:val="24"/>
          <w:szCs w:val="24"/>
        </w:rPr>
      </w:pPr>
    </w:p>
    <w:p w14:paraId="5E50A122" w14:textId="77777777" w:rsidR="00E970F5" w:rsidRPr="00157D6F" w:rsidRDefault="00E970F5" w:rsidP="00E970F5">
      <w:pPr>
        <w:spacing w:after="0" w:line="240" w:lineRule="auto"/>
        <w:ind w:left="567" w:right="567"/>
        <w:jc w:val="center"/>
        <w:rPr>
          <w:rFonts w:ascii="Palatino Linotype" w:eastAsia="Palatino Linotype" w:hAnsi="Palatino Linotype" w:cs="Palatino Linotype"/>
          <w:b/>
          <w:i/>
          <w:color w:val="000000"/>
          <w:sz w:val="24"/>
          <w:szCs w:val="24"/>
        </w:rPr>
      </w:pPr>
      <w:r w:rsidRPr="00157D6F">
        <w:rPr>
          <w:rFonts w:ascii="Palatino Linotype" w:eastAsia="Palatino Linotype" w:hAnsi="Palatino Linotype" w:cs="Palatino Linotype"/>
          <w:color w:val="000000"/>
          <w:sz w:val="24"/>
          <w:szCs w:val="24"/>
        </w:rPr>
        <w:t>“</w:t>
      </w:r>
      <w:r w:rsidRPr="00157D6F">
        <w:rPr>
          <w:rFonts w:ascii="Palatino Linotype" w:eastAsia="Palatino Linotype" w:hAnsi="Palatino Linotype" w:cs="Palatino Linotype"/>
          <w:b/>
          <w:i/>
          <w:color w:val="000000"/>
          <w:sz w:val="24"/>
          <w:szCs w:val="24"/>
        </w:rPr>
        <w:t>CRITERIO 0002-11</w:t>
      </w:r>
    </w:p>
    <w:p w14:paraId="56428C90"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color w:val="000000"/>
          <w:sz w:val="24"/>
          <w:szCs w:val="24"/>
        </w:rPr>
      </w:pPr>
      <w:r w:rsidRPr="00157D6F">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157D6F">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1749C7"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color w:val="000000"/>
          <w:sz w:val="24"/>
          <w:szCs w:val="24"/>
        </w:rPr>
      </w:pPr>
      <w:r w:rsidRPr="00157D6F">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62762C7C"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b/>
          <w:i/>
          <w:color w:val="000000"/>
          <w:sz w:val="24"/>
          <w:szCs w:val="24"/>
          <w:u w:val="single"/>
        </w:rPr>
      </w:pPr>
      <w:r w:rsidRPr="00157D6F">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6A957F0A"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color w:val="000000"/>
          <w:sz w:val="24"/>
          <w:szCs w:val="24"/>
        </w:rPr>
      </w:pPr>
      <w:r w:rsidRPr="00157D6F">
        <w:rPr>
          <w:rFonts w:ascii="Palatino Linotype" w:eastAsia="Palatino Linotype" w:hAnsi="Palatino Linotype" w:cs="Palatino Linotype"/>
          <w:i/>
          <w:color w:val="000000"/>
          <w:sz w:val="24"/>
          <w:szCs w:val="24"/>
        </w:rPr>
        <w:t xml:space="preserve">2) Que se trate de </w:t>
      </w:r>
      <w:r w:rsidRPr="00157D6F">
        <w:rPr>
          <w:rFonts w:ascii="Palatino Linotype" w:eastAsia="Palatino Linotype" w:hAnsi="Palatino Linotype" w:cs="Palatino Linotype"/>
          <w:b/>
          <w:i/>
          <w:color w:val="000000"/>
          <w:sz w:val="24"/>
          <w:szCs w:val="24"/>
          <w:u w:val="single"/>
        </w:rPr>
        <w:t>información</w:t>
      </w:r>
      <w:r w:rsidRPr="00157D6F">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0437955A"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color w:val="000000"/>
          <w:sz w:val="24"/>
          <w:szCs w:val="24"/>
        </w:rPr>
      </w:pPr>
      <w:r w:rsidRPr="00157D6F">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636954B1"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color w:val="000000"/>
          <w:sz w:val="24"/>
          <w:szCs w:val="24"/>
        </w:rPr>
      </w:pPr>
      <w:r w:rsidRPr="00157D6F">
        <w:rPr>
          <w:rFonts w:ascii="Palatino Linotype" w:eastAsia="Palatino Linotype" w:hAnsi="Palatino Linotype" w:cs="Palatino Linotype"/>
          <w:color w:val="000000"/>
          <w:sz w:val="24"/>
          <w:szCs w:val="24"/>
        </w:rPr>
        <w:t>(Énfasis Añadido)</w:t>
      </w:r>
    </w:p>
    <w:p w14:paraId="5AE2F094" w14:textId="77777777" w:rsidR="00E970F5" w:rsidRPr="00157D6F" w:rsidRDefault="00E970F5" w:rsidP="00E970F5">
      <w:pPr>
        <w:spacing w:after="0" w:line="360" w:lineRule="auto"/>
        <w:ind w:left="851" w:right="901"/>
        <w:jc w:val="both"/>
        <w:rPr>
          <w:rFonts w:ascii="Palatino Linotype" w:eastAsia="Palatino Linotype" w:hAnsi="Palatino Linotype" w:cs="Palatino Linotype"/>
          <w:color w:val="000000"/>
          <w:sz w:val="24"/>
          <w:szCs w:val="24"/>
        </w:rPr>
      </w:pPr>
    </w:p>
    <w:p w14:paraId="4F343548" w14:textId="77777777" w:rsidR="00E970F5" w:rsidRPr="00157D6F" w:rsidRDefault="00E970F5" w:rsidP="00E970F5">
      <w:pPr>
        <w:spacing w:after="0" w:line="360" w:lineRule="auto"/>
        <w:jc w:val="both"/>
        <w:rPr>
          <w:rFonts w:ascii="Palatino Linotype" w:eastAsia="Palatino Linotype" w:hAnsi="Palatino Linotype" w:cs="Palatino Linotype"/>
          <w:sz w:val="24"/>
          <w:szCs w:val="24"/>
        </w:rPr>
      </w:pPr>
      <w:r w:rsidRPr="00157D6F">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w:t>
      </w:r>
      <w:r w:rsidRPr="00157D6F">
        <w:rPr>
          <w:rFonts w:ascii="Palatino Linotype" w:eastAsia="Palatino Linotype" w:hAnsi="Palatino Linotype" w:cs="Palatino Linotype"/>
          <w:sz w:val="24"/>
          <w:szCs w:val="24"/>
        </w:rPr>
        <w:lastRenderedPageBreak/>
        <w:t xml:space="preserve">privilegiarse la máxima publicidad, la objetividad y el principio </w:t>
      </w:r>
      <w:r w:rsidRPr="00157D6F">
        <w:rPr>
          <w:rFonts w:ascii="Palatino Linotype" w:eastAsia="Palatino Linotype" w:hAnsi="Palatino Linotype" w:cs="Palatino Linotype"/>
          <w:i/>
          <w:sz w:val="24"/>
          <w:szCs w:val="24"/>
        </w:rPr>
        <w:t>pro persona</w:t>
      </w:r>
      <w:r w:rsidRPr="00157D6F">
        <w:rPr>
          <w:rFonts w:ascii="Palatino Linotype" w:eastAsia="Palatino Linotype" w:hAnsi="Palatino Linotype" w:cs="Palatino Linotype"/>
          <w:sz w:val="24"/>
          <w:szCs w:val="24"/>
        </w:rPr>
        <w:t>, sirviendo de sustento la transcripción de los preceptos legales que a la letra rezan:</w:t>
      </w:r>
    </w:p>
    <w:p w14:paraId="20ECEAFE" w14:textId="77777777" w:rsidR="00E970F5" w:rsidRPr="00157D6F" w:rsidRDefault="00E970F5" w:rsidP="00E970F5">
      <w:pPr>
        <w:spacing w:after="0" w:line="360" w:lineRule="auto"/>
        <w:jc w:val="both"/>
        <w:rPr>
          <w:rFonts w:ascii="Palatino Linotype" w:eastAsia="Palatino Linotype" w:hAnsi="Palatino Linotype" w:cs="Palatino Linotype"/>
          <w:sz w:val="24"/>
          <w:szCs w:val="24"/>
        </w:rPr>
      </w:pPr>
    </w:p>
    <w:p w14:paraId="3BFFD1F7"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sz w:val="24"/>
          <w:szCs w:val="24"/>
        </w:rPr>
      </w:pPr>
      <w:r w:rsidRPr="00157D6F">
        <w:rPr>
          <w:rFonts w:ascii="Palatino Linotype" w:eastAsia="Palatino Linotype" w:hAnsi="Palatino Linotype" w:cs="Palatino Linotype"/>
          <w:b/>
          <w:i/>
          <w:sz w:val="24"/>
          <w:szCs w:val="24"/>
        </w:rPr>
        <w:t>“Artículo 4.</w:t>
      </w:r>
      <w:r w:rsidRPr="00157D6F">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26B357"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sz w:val="24"/>
          <w:szCs w:val="24"/>
        </w:rPr>
      </w:pPr>
      <w:r w:rsidRPr="00157D6F">
        <w:rPr>
          <w:rFonts w:ascii="Palatino Linotype" w:eastAsia="Palatino Linotype" w:hAnsi="Palatino Linotype" w:cs="Palatino Linotype"/>
          <w:b/>
          <w:i/>
          <w:sz w:val="24"/>
          <w:szCs w:val="24"/>
        </w:rPr>
        <w:t xml:space="preserve">Toda la información </w:t>
      </w:r>
      <w:r w:rsidRPr="00157D6F">
        <w:rPr>
          <w:rFonts w:ascii="Palatino Linotype" w:eastAsia="Palatino Linotype" w:hAnsi="Palatino Linotype" w:cs="Palatino Linotype"/>
          <w:i/>
          <w:sz w:val="24"/>
          <w:szCs w:val="24"/>
        </w:rPr>
        <w:t>generada,</w:t>
      </w:r>
      <w:r w:rsidRPr="00157D6F">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157D6F">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157D6F">
        <w:rPr>
          <w:rFonts w:ascii="Palatino Linotype" w:eastAsia="Palatino Linotype" w:hAnsi="Palatino Linotype" w:cs="Palatino Linotype"/>
          <w:b/>
          <w:i/>
          <w:sz w:val="24"/>
          <w:szCs w:val="24"/>
        </w:rPr>
        <w:t>privilegiando el principio de máxima publicidad</w:t>
      </w:r>
      <w:r w:rsidRPr="00157D6F">
        <w:rPr>
          <w:rFonts w:ascii="Palatino Linotype" w:eastAsia="Palatino Linotype" w:hAnsi="Palatino Linotype" w:cs="Palatino Linotype"/>
          <w:i/>
          <w:sz w:val="24"/>
          <w:szCs w:val="24"/>
        </w:rPr>
        <w:t xml:space="preserve"> de la </w:t>
      </w:r>
      <w:r w:rsidRPr="00157D6F">
        <w:rPr>
          <w:rFonts w:ascii="Palatino Linotype" w:eastAsia="Palatino Linotype" w:hAnsi="Palatino Linotype" w:cs="Palatino Linotype"/>
          <w:i/>
          <w:color w:val="000000"/>
          <w:sz w:val="24"/>
          <w:szCs w:val="24"/>
        </w:rPr>
        <w:t>información</w:t>
      </w:r>
      <w:r w:rsidRPr="00157D6F">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47BAFCCD"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sz w:val="24"/>
          <w:szCs w:val="24"/>
        </w:rPr>
      </w:pPr>
      <w:r w:rsidRPr="00157D6F">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6B812966"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sz w:val="24"/>
          <w:szCs w:val="24"/>
        </w:rPr>
      </w:pPr>
      <w:r w:rsidRPr="00157D6F">
        <w:rPr>
          <w:rFonts w:ascii="Palatino Linotype" w:eastAsia="Palatino Linotype" w:hAnsi="Palatino Linotype" w:cs="Palatino Linotype"/>
          <w:b/>
          <w:i/>
          <w:sz w:val="24"/>
          <w:szCs w:val="24"/>
        </w:rPr>
        <w:t>Artículo 8</w:t>
      </w:r>
      <w:r w:rsidRPr="00157D6F">
        <w:rPr>
          <w:rFonts w:ascii="Palatino Linotype" w:eastAsia="Palatino Linotype" w:hAnsi="Palatino Linotype" w:cs="Palatino Linotype"/>
          <w:i/>
          <w:sz w:val="24"/>
          <w:szCs w:val="24"/>
        </w:rPr>
        <w:t xml:space="preserve">. </w:t>
      </w:r>
      <w:r w:rsidRPr="00157D6F">
        <w:rPr>
          <w:rFonts w:ascii="Palatino Linotype" w:eastAsia="Palatino Linotype" w:hAnsi="Palatino Linotype" w:cs="Palatino Linotype"/>
          <w:b/>
          <w:i/>
          <w:sz w:val="24"/>
          <w:szCs w:val="24"/>
        </w:rPr>
        <w:t>El derecho de acceso a la información o la clasificación de la información</w:t>
      </w:r>
      <w:r w:rsidRPr="00157D6F">
        <w:rPr>
          <w:rFonts w:ascii="Palatino Linotype" w:eastAsia="Palatino Linotype" w:hAnsi="Palatino Linotype" w:cs="Palatino Linotype"/>
          <w:i/>
          <w:sz w:val="24"/>
          <w:szCs w:val="24"/>
        </w:rPr>
        <w:t xml:space="preserve"> </w:t>
      </w:r>
      <w:r w:rsidRPr="00157D6F">
        <w:rPr>
          <w:rFonts w:ascii="Palatino Linotype" w:eastAsia="Palatino Linotype" w:hAnsi="Palatino Linotype" w:cs="Palatino Linotype"/>
          <w:b/>
          <w:i/>
          <w:sz w:val="24"/>
          <w:szCs w:val="24"/>
        </w:rPr>
        <w:t>se interpretarán conforme a los principios establecidos en la Constitución Federal</w:t>
      </w:r>
      <w:r w:rsidRPr="00157D6F">
        <w:rPr>
          <w:rFonts w:ascii="Palatino Linotype" w:eastAsia="Palatino Linotype" w:hAnsi="Palatino Linotype" w:cs="Palatino Linotype"/>
          <w:i/>
          <w:sz w:val="24"/>
          <w:szCs w:val="24"/>
        </w:rPr>
        <w:t xml:space="preserve">, los tratados internacionales de los que el Estado mexicano sea parte, </w:t>
      </w:r>
      <w:r w:rsidRPr="00157D6F">
        <w:rPr>
          <w:rFonts w:ascii="Palatino Linotype" w:eastAsia="Palatino Linotype" w:hAnsi="Palatino Linotype" w:cs="Palatino Linotype"/>
          <w:b/>
          <w:i/>
          <w:sz w:val="24"/>
          <w:szCs w:val="24"/>
        </w:rPr>
        <w:t>la Ley General, la Constitución Local y la presente Ley</w:t>
      </w:r>
      <w:r w:rsidRPr="00157D6F">
        <w:rPr>
          <w:rFonts w:ascii="Palatino Linotype" w:eastAsia="Palatino Linotype" w:hAnsi="Palatino Linotype" w:cs="Palatino Linotype"/>
          <w:i/>
          <w:sz w:val="24"/>
          <w:szCs w:val="24"/>
        </w:rPr>
        <w:t>.</w:t>
      </w:r>
    </w:p>
    <w:p w14:paraId="551E2198"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b/>
          <w:i/>
          <w:sz w:val="24"/>
          <w:szCs w:val="24"/>
        </w:rPr>
      </w:pPr>
      <w:r w:rsidRPr="00157D6F">
        <w:rPr>
          <w:rFonts w:ascii="Palatino Linotype" w:eastAsia="Palatino Linotype" w:hAnsi="Palatino Linotype" w:cs="Palatino Linotype"/>
          <w:b/>
          <w:i/>
          <w:sz w:val="24"/>
          <w:szCs w:val="24"/>
        </w:rPr>
        <w:t>En la aplicación e interpretación de la presente Ley deberá prevalecer el principio de máxima publicidad</w:t>
      </w:r>
      <w:r w:rsidRPr="00157D6F">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157D6F">
        <w:rPr>
          <w:rFonts w:ascii="Palatino Linotype" w:eastAsia="Palatino Linotype" w:hAnsi="Palatino Linotype" w:cs="Palatino Linotype"/>
          <w:b/>
          <w:i/>
          <w:sz w:val="24"/>
          <w:szCs w:val="24"/>
        </w:rPr>
        <w:t>favoreciendo en todo tiempo a las personas la protección más amplia, atendiendo al principio pro persona…</w:t>
      </w:r>
    </w:p>
    <w:p w14:paraId="7FFBA1A7"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b/>
          <w:i/>
          <w:sz w:val="24"/>
          <w:szCs w:val="24"/>
        </w:rPr>
      </w:pPr>
      <w:r w:rsidRPr="00157D6F">
        <w:rPr>
          <w:rFonts w:ascii="Palatino Linotype" w:eastAsia="Palatino Linotype" w:hAnsi="Palatino Linotype" w:cs="Palatino Linotype"/>
          <w:b/>
          <w:i/>
          <w:sz w:val="24"/>
          <w:szCs w:val="24"/>
        </w:rPr>
        <w:t>Artículo 9. El Instituto deberá regir su funcionamiento de acuerdo a los siguientes principios:</w:t>
      </w:r>
    </w:p>
    <w:p w14:paraId="737570E9"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b/>
          <w:i/>
          <w:sz w:val="24"/>
          <w:szCs w:val="24"/>
        </w:rPr>
      </w:pPr>
      <w:r w:rsidRPr="00157D6F">
        <w:rPr>
          <w:rFonts w:ascii="Palatino Linotype" w:eastAsia="Palatino Linotype" w:hAnsi="Palatino Linotype" w:cs="Palatino Linotype"/>
          <w:b/>
          <w:i/>
          <w:sz w:val="24"/>
          <w:szCs w:val="24"/>
        </w:rPr>
        <w:lastRenderedPageBreak/>
        <w:t>I. Certeza:</w:t>
      </w:r>
      <w:r w:rsidRPr="00157D6F">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157D6F">
        <w:rPr>
          <w:rFonts w:ascii="Palatino Linotype" w:eastAsia="Palatino Linotype" w:hAnsi="Palatino Linotype" w:cs="Palatino Linotype"/>
          <w:b/>
          <w:i/>
          <w:sz w:val="24"/>
          <w:szCs w:val="24"/>
        </w:rPr>
        <w:t xml:space="preserve"> </w:t>
      </w:r>
    </w:p>
    <w:p w14:paraId="7B79948D"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b/>
          <w:i/>
          <w:sz w:val="24"/>
          <w:szCs w:val="24"/>
        </w:rPr>
      </w:pPr>
      <w:r w:rsidRPr="00157D6F">
        <w:rPr>
          <w:rFonts w:ascii="Palatino Linotype" w:eastAsia="Palatino Linotype" w:hAnsi="Palatino Linotype" w:cs="Palatino Linotype"/>
          <w:b/>
          <w:i/>
          <w:sz w:val="24"/>
          <w:szCs w:val="24"/>
        </w:rPr>
        <w:t>…</w:t>
      </w:r>
    </w:p>
    <w:p w14:paraId="0244D372"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sz w:val="24"/>
          <w:szCs w:val="24"/>
        </w:rPr>
      </w:pPr>
      <w:r w:rsidRPr="00157D6F">
        <w:rPr>
          <w:rFonts w:ascii="Palatino Linotype" w:eastAsia="Palatino Linotype" w:hAnsi="Palatino Linotype" w:cs="Palatino Linotype"/>
          <w:b/>
          <w:i/>
          <w:sz w:val="24"/>
          <w:szCs w:val="24"/>
        </w:rPr>
        <w:t xml:space="preserve">VII. Máxima Publicidad: </w:t>
      </w:r>
      <w:r w:rsidRPr="00157D6F">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25707762"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sz w:val="24"/>
          <w:szCs w:val="24"/>
        </w:rPr>
      </w:pPr>
      <w:r w:rsidRPr="00157D6F">
        <w:rPr>
          <w:rFonts w:ascii="Palatino Linotype" w:eastAsia="Palatino Linotype" w:hAnsi="Palatino Linotype" w:cs="Palatino Linotype"/>
          <w:b/>
          <w:i/>
          <w:sz w:val="24"/>
          <w:szCs w:val="24"/>
        </w:rPr>
        <w:t xml:space="preserve">VIII. Objetividad: </w:t>
      </w:r>
      <w:r w:rsidRPr="00157D6F">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66A0C291"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sz w:val="24"/>
          <w:szCs w:val="24"/>
        </w:rPr>
      </w:pPr>
      <w:r w:rsidRPr="00157D6F">
        <w:rPr>
          <w:rFonts w:ascii="Palatino Linotype" w:eastAsia="Palatino Linotype" w:hAnsi="Palatino Linotype" w:cs="Palatino Linotype"/>
          <w:i/>
          <w:sz w:val="24"/>
          <w:szCs w:val="24"/>
        </w:rPr>
        <w:t>…</w:t>
      </w:r>
    </w:p>
    <w:p w14:paraId="40552EF6"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sz w:val="24"/>
          <w:szCs w:val="24"/>
        </w:rPr>
      </w:pPr>
      <w:r w:rsidRPr="00157D6F">
        <w:rPr>
          <w:rFonts w:ascii="Palatino Linotype" w:eastAsia="Palatino Linotype" w:hAnsi="Palatino Linotype" w:cs="Palatino Linotype"/>
          <w:i/>
          <w:sz w:val="24"/>
          <w:szCs w:val="24"/>
        </w:rPr>
        <w:t>(Énfasis añadido)</w:t>
      </w:r>
    </w:p>
    <w:p w14:paraId="1EF757A1" w14:textId="77777777" w:rsidR="00E970F5" w:rsidRPr="00157D6F" w:rsidRDefault="00E970F5" w:rsidP="00E970F5">
      <w:pPr>
        <w:spacing w:after="0" w:line="360" w:lineRule="auto"/>
        <w:ind w:left="851" w:right="902"/>
        <w:jc w:val="both"/>
        <w:rPr>
          <w:rFonts w:ascii="Palatino Linotype" w:eastAsia="Palatino Linotype" w:hAnsi="Palatino Linotype" w:cs="Palatino Linotype"/>
          <w:i/>
          <w:sz w:val="24"/>
          <w:szCs w:val="24"/>
        </w:rPr>
      </w:pPr>
    </w:p>
    <w:p w14:paraId="11E9812D" w14:textId="77777777" w:rsidR="00E970F5" w:rsidRPr="00157D6F" w:rsidRDefault="00E970F5" w:rsidP="00E970F5">
      <w:pPr>
        <w:spacing w:after="0" w:line="360" w:lineRule="auto"/>
        <w:jc w:val="both"/>
        <w:rPr>
          <w:rFonts w:ascii="Palatino Linotype" w:eastAsia="Palatino Linotype" w:hAnsi="Palatino Linotype" w:cs="Palatino Linotype"/>
          <w:sz w:val="24"/>
          <w:szCs w:val="24"/>
        </w:rPr>
      </w:pPr>
      <w:r w:rsidRPr="00157D6F">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460D4BFA" w14:textId="77777777" w:rsidR="00E970F5" w:rsidRPr="00157D6F" w:rsidRDefault="00E970F5" w:rsidP="00E970F5">
      <w:pPr>
        <w:spacing w:after="0" w:line="360" w:lineRule="auto"/>
        <w:jc w:val="both"/>
        <w:rPr>
          <w:rFonts w:ascii="Palatino Linotype" w:eastAsia="Palatino Linotype" w:hAnsi="Palatino Linotype" w:cs="Palatino Linotype"/>
          <w:sz w:val="24"/>
          <w:szCs w:val="24"/>
        </w:rPr>
      </w:pPr>
    </w:p>
    <w:p w14:paraId="07288B3E"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b/>
          <w:i/>
          <w:sz w:val="24"/>
          <w:szCs w:val="24"/>
        </w:rPr>
      </w:pPr>
      <w:r w:rsidRPr="00157D6F">
        <w:rPr>
          <w:rFonts w:ascii="Palatino Linotype" w:eastAsia="Palatino Linotype" w:hAnsi="Palatino Linotype" w:cs="Palatino Linotype"/>
          <w:b/>
          <w:i/>
          <w:sz w:val="24"/>
          <w:szCs w:val="24"/>
        </w:rPr>
        <w:t>“Congruencia y exhaustividad.</w:t>
      </w:r>
      <w:r w:rsidRPr="00157D6F">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57D6F">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157D6F">
        <w:rPr>
          <w:rFonts w:ascii="Palatino Linotype" w:eastAsia="Palatino Linotype" w:hAnsi="Palatino Linotype" w:cs="Palatino Linotype"/>
          <w:i/>
          <w:sz w:val="24"/>
          <w:szCs w:val="24"/>
        </w:rPr>
        <w:t xml:space="preserve"> mientras que </w:t>
      </w:r>
      <w:r w:rsidRPr="00157D6F">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157D6F">
        <w:rPr>
          <w:rFonts w:ascii="Palatino Linotype" w:eastAsia="Palatino Linotype" w:hAnsi="Palatino Linotype" w:cs="Palatino Linotype"/>
          <w:i/>
          <w:sz w:val="24"/>
          <w:szCs w:val="24"/>
        </w:rPr>
        <w:t xml:space="preserve">Por lo anterior, los sujetos obligados cumplirán con los principios de congruencia y exhaustividad, </w:t>
      </w:r>
      <w:r w:rsidRPr="00157D6F">
        <w:rPr>
          <w:rFonts w:ascii="Palatino Linotype" w:eastAsia="Palatino Linotype" w:hAnsi="Palatino Linotype" w:cs="Palatino Linotype"/>
          <w:b/>
          <w:i/>
          <w:sz w:val="24"/>
          <w:szCs w:val="24"/>
        </w:rPr>
        <w:t xml:space="preserve">cuando las respuestas que emitan </w:t>
      </w:r>
      <w:r w:rsidRPr="00157D6F">
        <w:rPr>
          <w:rFonts w:ascii="Palatino Linotype" w:eastAsia="Palatino Linotype" w:hAnsi="Palatino Linotype" w:cs="Palatino Linotype"/>
          <w:b/>
          <w:i/>
          <w:sz w:val="24"/>
          <w:szCs w:val="24"/>
        </w:rPr>
        <w:lastRenderedPageBreak/>
        <w:t>guarden una relación lógica con lo solicitado y atiendan de manera puntual y expresa, cada uno de los contenidos de información.</w:t>
      </w:r>
    </w:p>
    <w:p w14:paraId="39727FB3"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sz w:val="24"/>
          <w:szCs w:val="24"/>
        </w:rPr>
      </w:pPr>
    </w:p>
    <w:p w14:paraId="7899B603"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sz w:val="24"/>
          <w:szCs w:val="24"/>
        </w:rPr>
      </w:pPr>
      <w:r w:rsidRPr="00157D6F">
        <w:rPr>
          <w:rFonts w:ascii="Palatino Linotype" w:eastAsia="Palatino Linotype" w:hAnsi="Palatino Linotype" w:cs="Palatino Linotype"/>
          <w:b/>
          <w:i/>
          <w:sz w:val="24"/>
          <w:szCs w:val="24"/>
        </w:rPr>
        <w:t>“PRINCIPIO PRO-PERSONA. REQUISITOS MÍNIMOS PARA QUE SE ATIENDA EL FONDO DE LA SOLICITUD DE SU APLICACIÓN, O LA IMPUGNACIÓN DE SU OMISIÓN POR LA AUTORIDAD RESPONSABLE. El artículo 1o. de la Constitución</w:t>
      </w:r>
      <w:r w:rsidRPr="00157D6F">
        <w:rPr>
          <w:rFonts w:ascii="Palatino Linotype" w:eastAsia="Palatino Linotype" w:hAnsi="Palatino Linotype" w:cs="Palatino Linotype"/>
          <w:i/>
          <w:sz w:val="24"/>
          <w:szCs w:val="24"/>
        </w:rPr>
        <w:t xml:space="preserve"> Política de los Estados Unidos Mexicanos </w:t>
      </w:r>
      <w:r w:rsidRPr="00157D6F">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157D6F">
        <w:rPr>
          <w:rFonts w:ascii="Palatino Linotype" w:eastAsia="Palatino Linotype" w:hAnsi="Palatino Linotype" w:cs="Palatino Linotype"/>
          <w:i/>
          <w:sz w:val="24"/>
          <w:szCs w:val="24"/>
        </w:rPr>
        <w:t xml:space="preserve">, el cual </w:t>
      </w:r>
      <w:r w:rsidRPr="00157D6F">
        <w:rPr>
          <w:rFonts w:ascii="Palatino Linotype" w:eastAsia="Palatino Linotype" w:hAnsi="Palatino Linotype" w:cs="Palatino Linotype"/>
          <w:b/>
          <w:i/>
          <w:sz w:val="24"/>
          <w:szCs w:val="24"/>
        </w:rPr>
        <w:t>busca maximizar</w:t>
      </w:r>
      <w:r w:rsidRPr="00157D6F">
        <w:rPr>
          <w:rFonts w:ascii="Palatino Linotype" w:eastAsia="Palatino Linotype" w:hAnsi="Palatino Linotype" w:cs="Palatino Linotype"/>
          <w:i/>
          <w:sz w:val="24"/>
          <w:szCs w:val="24"/>
        </w:rPr>
        <w:t xml:space="preserve"> su vigencia y respeto, para optar por </w:t>
      </w:r>
      <w:r w:rsidRPr="00157D6F">
        <w:rPr>
          <w:rFonts w:ascii="Palatino Linotype" w:eastAsia="Palatino Linotype" w:hAnsi="Palatino Linotype" w:cs="Palatino Linotype"/>
          <w:b/>
          <w:i/>
          <w:sz w:val="24"/>
          <w:szCs w:val="24"/>
        </w:rPr>
        <w:t>la aplicación o interpretación de la norma que los favorezca en mayor medida</w:t>
      </w:r>
      <w:r w:rsidRPr="00157D6F">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157D6F">
        <w:rPr>
          <w:rFonts w:ascii="Palatino Linotype" w:eastAsia="Palatino Linotype" w:hAnsi="Palatino Linotype" w:cs="Palatino Linotype"/>
          <w:b/>
          <w:i/>
          <w:sz w:val="24"/>
          <w:szCs w:val="24"/>
        </w:rPr>
        <w:t>es aplicable de oficio</w:t>
      </w:r>
      <w:r w:rsidRPr="00157D6F">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157D6F">
        <w:rPr>
          <w:rFonts w:ascii="Palatino Linotype" w:eastAsia="Palatino Linotype" w:hAnsi="Palatino Linotype" w:cs="Palatino Linotype"/>
          <w:b/>
          <w:i/>
          <w:sz w:val="24"/>
          <w:szCs w:val="24"/>
        </w:rPr>
        <w:t>para realizarlo debe conocerse cuál es el derecho humano que se busca maximizar</w:t>
      </w:r>
      <w:r w:rsidRPr="00157D6F">
        <w:rPr>
          <w:rFonts w:ascii="Palatino Linotype" w:eastAsia="Palatino Linotype" w:hAnsi="Palatino Linotype" w:cs="Palatino Linotype"/>
          <w:i/>
          <w:sz w:val="24"/>
          <w:szCs w:val="24"/>
        </w:rPr>
        <w:t xml:space="preserve">, aunado a que, como el juicio de amparo es un medio de control de constitucionalidad, es necesario que el quejoso indique cuál es la parte del parámetro de control de regularidad </w:t>
      </w:r>
      <w:r w:rsidRPr="00157D6F">
        <w:rPr>
          <w:rFonts w:ascii="Palatino Linotype" w:eastAsia="Palatino Linotype" w:hAnsi="Palatino Linotype" w:cs="Palatino Linotype"/>
          <w:i/>
          <w:sz w:val="24"/>
          <w:szCs w:val="24"/>
        </w:rPr>
        <w:lastRenderedPageBreak/>
        <w:t>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3BE895F0" w14:textId="77777777" w:rsidR="00E970F5" w:rsidRPr="00157D6F" w:rsidRDefault="00E970F5" w:rsidP="00E970F5">
      <w:pPr>
        <w:spacing w:after="0" w:line="240" w:lineRule="auto"/>
        <w:ind w:left="567" w:right="567"/>
        <w:jc w:val="both"/>
        <w:rPr>
          <w:rFonts w:ascii="Palatino Linotype" w:eastAsia="Palatino Linotype" w:hAnsi="Palatino Linotype" w:cs="Palatino Linotype"/>
          <w:i/>
          <w:sz w:val="24"/>
          <w:szCs w:val="24"/>
        </w:rPr>
      </w:pPr>
      <w:r w:rsidRPr="00157D6F">
        <w:rPr>
          <w:rFonts w:ascii="Palatino Linotype" w:eastAsia="Palatino Linotype" w:hAnsi="Palatino Linotype" w:cs="Palatino Linotype"/>
          <w:i/>
          <w:sz w:val="24"/>
          <w:szCs w:val="24"/>
        </w:rPr>
        <w:t>(Énfasis añadido)</w:t>
      </w:r>
    </w:p>
    <w:p w14:paraId="64CCF3F9" w14:textId="77777777" w:rsidR="00E970F5" w:rsidRPr="00157D6F" w:rsidRDefault="00E970F5" w:rsidP="00E970F5">
      <w:pPr>
        <w:spacing w:after="0" w:line="360" w:lineRule="auto"/>
        <w:jc w:val="both"/>
        <w:rPr>
          <w:rFonts w:ascii="Palatino Linotype" w:hAnsi="Palatino Linotype" w:cs="Arial"/>
          <w:iCs/>
          <w:sz w:val="24"/>
        </w:rPr>
      </w:pPr>
    </w:p>
    <w:p w14:paraId="1F87C0FC" w14:textId="7148A4A6" w:rsidR="00E970F5" w:rsidRPr="00157D6F" w:rsidRDefault="00E970F5" w:rsidP="00E970F5">
      <w:pPr>
        <w:spacing w:after="0" w:line="360" w:lineRule="auto"/>
        <w:jc w:val="both"/>
        <w:rPr>
          <w:rFonts w:ascii="Palatino Linotype" w:hAnsi="Palatino Linotype"/>
        </w:rPr>
      </w:pPr>
      <w:r w:rsidRPr="00157D6F">
        <w:rPr>
          <w:rFonts w:ascii="Palatino Linotype" w:hAnsi="Palatino Linotype" w:cs="Arial"/>
          <w:iCs/>
          <w:sz w:val="24"/>
          <w:szCs w:val="24"/>
        </w:rPr>
        <w:t xml:space="preserve">Hechas </w:t>
      </w:r>
      <w:r w:rsidR="003B0A96" w:rsidRPr="00157D6F">
        <w:rPr>
          <w:rFonts w:ascii="Palatino Linotype" w:hAnsi="Palatino Linotype" w:cs="Arial"/>
          <w:iCs/>
          <w:sz w:val="24"/>
          <w:szCs w:val="24"/>
        </w:rPr>
        <w:t>las precisiones anteriores</w:t>
      </w:r>
      <w:r w:rsidRPr="00157D6F">
        <w:rPr>
          <w:rFonts w:ascii="Palatino Linotype" w:hAnsi="Palatino Linotype" w:cs="Arial"/>
          <w:iCs/>
          <w:sz w:val="24"/>
          <w:szCs w:val="24"/>
        </w:rPr>
        <w:t>, se advierte que e</w:t>
      </w:r>
      <w:r w:rsidR="003B0A96" w:rsidRPr="00157D6F">
        <w:rPr>
          <w:rFonts w:ascii="Palatino Linotype" w:hAnsi="Palatino Linotype" w:cs="Arial"/>
          <w:iCs/>
          <w:sz w:val="24"/>
          <w:szCs w:val="24"/>
        </w:rPr>
        <w:t>l</w:t>
      </w:r>
      <w:r w:rsidRPr="00157D6F">
        <w:rPr>
          <w:rFonts w:ascii="Palatino Linotype" w:hAnsi="Palatino Linotype" w:cs="Arial"/>
          <w:iCs/>
          <w:sz w:val="24"/>
          <w:szCs w:val="24"/>
        </w:rPr>
        <w:t xml:space="preserve"> recurrente se inconformó de </w:t>
      </w:r>
      <w:r w:rsidR="003B0A96" w:rsidRPr="00157D6F">
        <w:rPr>
          <w:rFonts w:ascii="Palatino Linotype" w:hAnsi="Palatino Linotype" w:cs="Arial"/>
          <w:iCs/>
          <w:sz w:val="24"/>
          <w:szCs w:val="24"/>
        </w:rPr>
        <w:t>que no se me proporciona la información solicitada con referencia a los recibos de nómina de los servidores públicos descritos en su solicitud de información, además de que debe de existi</w:t>
      </w:r>
      <w:r w:rsidR="00483B44" w:rsidRPr="00157D6F">
        <w:rPr>
          <w:rFonts w:ascii="Palatino Linotype" w:hAnsi="Palatino Linotype" w:cs="Arial"/>
          <w:iCs/>
          <w:sz w:val="24"/>
          <w:szCs w:val="24"/>
        </w:rPr>
        <w:t>r una versión pú</w:t>
      </w:r>
      <w:r w:rsidR="003B0A96" w:rsidRPr="00157D6F">
        <w:rPr>
          <w:rFonts w:ascii="Palatino Linotype" w:hAnsi="Palatino Linotype" w:cs="Arial"/>
          <w:iCs/>
          <w:sz w:val="24"/>
          <w:szCs w:val="24"/>
        </w:rPr>
        <w:t>blica de estos en donde se eliminan datos personales clasificados como confidenciales.</w:t>
      </w:r>
    </w:p>
    <w:p w14:paraId="446CF032" w14:textId="77777777" w:rsidR="00E970F5" w:rsidRPr="00157D6F" w:rsidRDefault="00E970F5" w:rsidP="00E970F5">
      <w:pPr>
        <w:spacing w:after="0" w:line="360" w:lineRule="auto"/>
        <w:jc w:val="both"/>
        <w:rPr>
          <w:rFonts w:ascii="Palatino Linotype" w:hAnsi="Palatino Linotype"/>
        </w:rPr>
      </w:pPr>
    </w:p>
    <w:p w14:paraId="224780BD" w14:textId="6AB70958" w:rsidR="00E970F5" w:rsidRPr="00157D6F" w:rsidRDefault="00E970F5" w:rsidP="00E970F5">
      <w:pPr>
        <w:spacing w:after="0" w:line="360" w:lineRule="auto"/>
        <w:jc w:val="both"/>
        <w:rPr>
          <w:rFonts w:ascii="Palatino Linotype" w:eastAsia="Arial Unicode MS" w:hAnsi="Palatino Linotype" w:cs="Arial"/>
          <w:sz w:val="24"/>
          <w:szCs w:val="24"/>
        </w:rPr>
      </w:pPr>
      <w:r w:rsidRPr="00157D6F">
        <w:rPr>
          <w:rFonts w:ascii="Palatino Linotype" w:hAnsi="Palatino Linotype" w:cs="Arial"/>
          <w:iCs/>
          <w:sz w:val="24"/>
          <w:szCs w:val="24"/>
        </w:rPr>
        <w:t xml:space="preserve">Derivado de lo anterior si bien el Sujeto Obligado </w:t>
      </w:r>
      <w:r w:rsidR="003B0A96" w:rsidRPr="00157D6F">
        <w:rPr>
          <w:rFonts w:ascii="Palatino Linotype" w:hAnsi="Palatino Linotype" w:cs="Arial"/>
          <w:iCs/>
          <w:sz w:val="24"/>
          <w:szCs w:val="24"/>
        </w:rPr>
        <w:t>admitió contar con los recibos de los servidores públicos requeridos, en los cuales señaló que contienen datos personales sensibles de los cuales no se pueden acceder a la información, llevando a cabo una Sesión de Comité a través de la cual confirman la clasificación de la información como reservada por el periodo de tres años</w:t>
      </w:r>
      <w:r w:rsidRPr="00157D6F">
        <w:rPr>
          <w:rFonts w:ascii="Palatino Linotype" w:hAnsi="Palatino Linotype" w:cs="Arial"/>
          <w:iCs/>
          <w:sz w:val="24"/>
          <w:szCs w:val="24"/>
        </w:rPr>
        <w:t>; sin embargo, de los requerimientos peticionadas por e</w:t>
      </w:r>
      <w:r w:rsidR="00BD3B56" w:rsidRPr="00157D6F">
        <w:rPr>
          <w:rFonts w:ascii="Palatino Linotype" w:hAnsi="Palatino Linotype" w:cs="Arial"/>
          <w:iCs/>
          <w:sz w:val="24"/>
          <w:szCs w:val="24"/>
        </w:rPr>
        <w:t>l</w:t>
      </w:r>
      <w:r w:rsidRPr="00157D6F">
        <w:rPr>
          <w:rFonts w:ascii="Palatino Linotype" w:hAnsi="Palatino Linotype" w:cs="Arial"/>
          <w:iCs/>
          <w:sz w:val="24"/>
          <w:szCs w:val="24"/>
        </w:rPr>
        <w:t xml:space="preserve"> Recurrente es conocer</w:t>
      </w:r>
      <w:r w:rsidR="00BD3B56" w:rsidRPr="00157D6F">
        <w:rPr>
          <w:rFonts w:ascii="Palatino Linotype" w:hAnsi="Palatino Linotype" w:cs="Arial"/>
          <w:iCs/>
          <w:sz w:val="24"/>
          <w:szCs w:val="24"/>
        </w:rPr>
        <w:t xml:space="preserve"> </w:t>
      </w:r>
      <w:r w:rsidRPr="00157D6F">
        <w:rPr>
          <w:rFonts w:ascii="Palatino Linotype" w:hAnsi="Palatino Linotype" w:cs="Arial"/>
          <w:iCs/>
          <w:sz w:val="24"/>
          <w:szCs w:val="24"/>
        </w:rPr>
        <w:t>l</w:t>
      </w:r>
      <w:r w:rsidR="00BD3B56" w:rsidRPr="00157D6F">
        <w:rPr>
          <w:rFonts w:ascii="Palatino Linotype" w:hAnsi="Palatino Linotype" w:cs="Arial"/>
          <w:iCs/>
          <w:sz w:val="24"/>
          <w:szCs w:val="24"/>
        </w:rPr>
        <w:t>os</w:t>
      </w:r>
      <w:r w:rsidRPr="00157D6F">
        <w:rPr>
          <w:rFonts w:ascii="Palatino Linotype" w:hAnsi="Palatino Linotype" w:cs="Arial"/>
          <w:iCs/>
          <w:sz w:val="24"/>
          <w:szCs w:val="24"/>
        </w:rPr>
        <w:t xml:space="preserve"> recibo</w:t>
      </w:r>
      <w:r w:rsidR="00BD3B56" w:rsidRPr="00157D6F">
        <w:rPr>
          <w:rFonts w:ascii="Palatino Linotype" w:hAnsi="Palatino Linotype" w:cs="Arial"/>
          <w:iCs/>
          <w:sz w:val="24"/>
          <w:szCs w:val="24"/>
        </w:rPr>
        <w:t>s</w:t>
      </w:r>
      <w:r w:rsidRPr="00157D6F">
        <w:rPr>
          <w:rFonts w:ascii="Palatino Linotype" w:hAnsi="Palatino Linotype" w:cs="Arial"/>
          <w:iCs/>
          <w:sz w:val="24"/>
          <w:szCs w:val="24"/>
        </w:rPr>
        <w:t xml:space="preserve"> de nómina de los servidores públicos </w:t>
      </w:r>
      <w:r w:rsidR="00BD3B56" w:rsidRPr="00157D6F">
        <w:rPr>
          <w:rFonts w:ascii="Palatino Linotype" w:hAnsi="Palatino Linotype" w:cs="Arial"/>
          <w:iCs/>
          <w:sz w:val="24"/>
          <w:szCs w:val="24"/>
        </w:rPr>
        <w:t xml:space="preserve">ya descritos, información que no se puede reservar, ya que la información confidencial no es reservada, ni mucho menos por algún periodo determinado, pues como ya se señaló el Sujeto Obligado solo se limitó a clasificar los recibos de nómina sin enviar los </w:t>
      </w:r>
      <w:r w:rsidR="00BD3B56" w:rsidRPr="00157D6F">
        <w:rPr>
          <w:rFonts w:ascii="Palatino Linotype" w:hAnsi="Palatino Linotype" w:cs="Arial"/>
          <w:iCs/>
          <w:sz w:val="24"/>
          <w:szCs w:val="24"/>
        </w:rPr>
        <w:lastRenderedPageBreak/>
        <w:t xml:space="preserve">documentos testados </w:t>
      </w:r>
      <w:r w:rsidR="00BD3B56" w:rsidRPr="00157D6F">
        <w:rPr>
          <w:rFonts w:ascii="Palatino Linotype" w:eastAsia="Arial Unicode MS" w:hAnsi="Palatino Linotype" w:cs="Arial"/>
          <w:sz w:val="24"/>
          <w:szCs w:val="24"/>
        </w:rPr>
        <w:t>respecto a los recibos de nómina de los servidores públicos requeridos adscritos al Organismo Público Descentralizado para la Prestación de Los Servicios de Agua Potable Alcantarillado y Saneamiento del Municipio de la Paz México, OPDAPAS</w:t>
      </w:r>
      <w:r w:rsidR="00BD3B56" w:rsidRPr="00157D6F">
        <w:rPr>
          <w:rFonts w:ascii="Palatino Linotype" w:hAnsi="Palatino Linotype" w:cs="Arial"/>
          <w:iCs/>
          <w:sz w:val="24"/>
          <w:szCs w:val="24"/>
        </w:rPr>
        <w:t>,</w:t>
      </w:r>
      <w:r w:rsidRPr="00157D6F">
        <w:rPr>
          <w:rFonts w:ascii="Palatino Linotype" w:eastAsia="Arial Unicode MS" w:hAnsi="Palatino Linotype" w:cs="Arial"/>
          <w:sz w:val="24"/>
          <w:szCs w:val="24"/>
        </w:rPr>
        <w:t xml:space="preserve"> circunstancia que no aconteció en ningún momento por parte del Sujeto Obligado, máxime que el sueldo que perciben todos los servidores públicos es información pública.</w:t>
      </w:r>
    </w:p>
    <w:p w14:paraId="417D3639" w14:textId="2F38BF38" w:rsidR="00FA64A9" w:rsidRPr="00157D6F" w:rsidRDefault="00FA64A9" w:rsidP="00E970F5">
      <w:pPr>
        <w:spacing w:after="0" w:line="360" w:lineRule="auto"/>
        <w:jc w:val="both"/>
        <w:rPr>
          <w:rFonts w:ascii="Palatino Linotype" w:eastAsia="Arial Unicode MS" w:hAnsi="Palatino Linotype" w:cs="Arial"/>
          <w:sz w:val="24"/>
          <w:szCs w:val="24"/>
        </w:rPr>
      </w:pPr>
    </w:p>
    <w:p w14:paraId="56D4C6E9" w14:textId="4605C0DB" w:rsidR="000A7F09" w:rsidRPr="00157D6F" w:rsidRDefault="00FA64A9" w:rsidP="000A7F09">
      <w:pPr>
        <w:spacing w:after="0" w:line="360" w:lineRule="auto"/>
        <w:jc w:val="both"/>
        <w:rPr>
          <w:rFonts w:ascii="Palatino Linotype" w:eastAsia="Arial Unicode MS" w:hAnsi="Palatino Linotype" w:cs="Arial"/>
          <w:sz w:val="24"/>
          <w:szCs w:val="24"/>
        </w:rPr>
      </w:pPr>
      <w:r w:rsidRPr="00157D6F">
        <w:rPr>
          <w:rFonts w:ascii="Palatino Linotype" w:eastAsia="Arial Unicode MS" w:hAnsi="Palatino Linotype" w:cs="Arial"/>
          <w:sz w:val="24"/>
          <w:szCs w:val="24"/>
        </w:rPr>
        <w:t>De lo anterior es de resaltar que dentro del Acta de la Séptima Sesión Extraordinaria del Comité de Transparencia OPDAPAS La Paz, el Sujeto Obligado describió cada uno de los datos personales contenidos en los recibos de nómina requeridos por el particular,</w:t>
      </w:r>
      <w:r w:rsidR="00C4318B" w:rsidRPr="00157D6F">
        <w:rPr>
          <w:rFonts w:ascii="Palatino Linotype" w:eastAsia="Arial Unicode MS" w:hAnsi="Palatino Linotype" w:cs="Arial"/>
          <w:sz w:val="24"/>
          <w:szCs w:val="24"/>
        </w:rPr>
        <w:t xml:space="preserve"> </w:t>
      </w:r>
      <w:r w:rsidR="000A7F09" w:rsidRPr="00157D6F">
        <w:rPr>
          <w:rFonts w:ascii="Palatino Linotype" w:eastAsia="Arial Unicode MS" w:hAnsi="Palatino Linotype" w:cs="Arial"/>
          <w:sz w:val="24"/>
          <w:szCs w:val="24"/>
        </w:rPr>
        <w:t>argumentando que los mismos son datos sensibles y que se clasificaban como reservados por 3 años.</w:t>
      </w:r>
    </w:p>
    <w:p w14:paraId="2C0F63C7" w14:textId="77777777" w:rsidR="00184277" w:rsidRPr="00157D6F" w:rsidRDefault="00184277" w:rsidP="000A7F09">
      <w:pPr>
        <w:spacing w:after="0" w:line="360" w:lineRule="auto"/>
        <w:jc w:val="both"/>
        <w:rPr>
          <w:rFonts w:ascii="Palatino Linotype" w:eastAsia="Arial Unicode MS" w:hAnsi="Palatino Linotype" w:cs="Arial"/>
          <w:sz w:val="24"/>
          <w:szCs w:val="24"/>
        </w:rPr>
      </w:pPr>
    </w:p>
    <w:p w14:paraId="337694E5" w14:textId="0A7EC45E" w:rsidR="000A7F09" w:rsidRPr="00157D6F" w:rsidRDefault="000A7F09" w:rsidP="000A7F09">
      <w:pPr>
        <w:spacing w:after="0" w:line="360" w:lineRule="auto"/>
        <w:jc w:val="both"/>
        <w:rPr>
          <w:rFonts w:ascii="Palatino Linotype" w:eastAsia="Arial Unicode MS" w:hAnsi="Palatino Linotype" w:cs="Arial"/>
          <w:sz w:val="24"/>
          <w:szCs w:val="24"/>
        </w:rPr>
      </w:pPr>
      <w:r w:rsidRPr="00157D6F">
        <w:rPr>
          <w:rFonts w:ascii="Palatino Linotype" w:eastAsia="Arial Unicode MS" w:hAnsi="Palatino Linotype" w:cs="Arial"/>
          <w:sz w:val="24"/>
          <w:szCs w:val="24"/>
        </w:rPr>
        <w:t>Sobre el particular es de destacar que si bien el derecho de acceso a la información tiene restricciones como lo son que la información sea reservada o bien se trate de información confidencial, en el presente caso, el sujeto obligado clasifico como reservada los recibos de nómina; sin embargo, la reserva de la información implica una clasificación, la cual debe entenderse como el proceso mediante el cual el Sujeto Obligado determina que, la información en su poder, actualiza alguno de los supuestos conforme al artículo 140 de la Ley de Transparencia y Acceso a la Información Pública del Estado de México y Municipios.</w:t>
      </w:r>
    </w:p>
    <w:p w14:paraId="4F7F955E" w14:textId="77777777" w:rsidR="000A7F09" w:rsidRPr="00157D6F" w:rsidRDefault="000A7F09" w:rsidP="00E970F5">
      <w:pPr>
        <w:spacing w:after="0" w:line="360" w:lineRule="auto"/>
        <w:jc w:val="both"/>
        <w:rPr>
          <w:rFonts w:ascii="Palatino Linotype" w:eastAsia="Arial Unicode MS" w:hAnsi="Palatino Linotype" w:cs="Arial"/>
          <w:sz w:val="24"/>
          <w:szCs w:val="24"/>
        </w:rPr>
      </w:pPr>
    </w:p>
    <w:p w14:paraId="21B838FA" w14:textId="77777777" w:rsidR="00C4318B" w:rsidRPr="00157D6F" w:rsidRDefault="00C4318B" w:rsidP="00E970F5">
      <w:pPr>
        <w:spacing w:after="0" w:line="360" w:lineRule="auto"/>
        <w:jc w:val="both"/>
        <w:rPr>
          <w:rFonts w:ascii="Palatino Linotype" w:eastAsia="Arial Unicode MS" w:hAnsi="Palatino Linotype" w:cs="Arial"/>
          <w:sz w:val="24"/>
          <w:szCs w:val="24"/>
        </w:rPr>
      </w:pPr>
    </w:p>
    <w:p w14:paraId="0A0DB8E2" w14:textId="686CAC00" w:rsidR="00184277" w:rsidRPr="00157D6F" w:rsidRDefault="001B6692" w:rsidP="00E970F5">
      <w:pPr>
        <w:spacing w:after="0" w:line="360" w:lineRule="auto"/>
        <w:jc w:val="both"/>
        <w:rPr>
          <w:rFonts w:ascii="Palatino Linotype" w:eastAsia="Arial Unicode MS" w:hAnsi="Palatino Linotype" w:cs="Arial"/>
          <w:sz w:val="24"/>
          <w:szCs w:val="24"/>
        </w:rPr>
      </w:pPr>
      <w:r w:rsidRPr="00157D6F">
        <w:rPr>
          <w:rFonts w:ascii="Palatino Linotype" w:eastAsia="Arial Unicode MS" w:hAnsi="Palatino Linotype" w:cs="Arial"/>
          <w:sz w:val="24"/>
          <w:szCs w:val="24"/>
        </w:rPr>
        <w:t xml:space="preserve">Ahora bien, </w:t>
      </w:r>
      <w:r w:rsidR="000A7F09" w:rsidRPr="00157D6F">
        <w:rPr>
          <w:rFonts w:ascii="Palatino Linotype" w:eastAsia="Arial Unicode MS" w:hAnsi="Palatino Linotype" w:cs="Arial"/>
          <w:sz w:val="24"/>
          <w:szCs w:val="24"/>
        </w:rPr>
        <w:t xml:space="preserve">en el presente caso, los recibos de nómina </w:t>
      </w:r>
      <w:r w:rsidR="00184277" w:rsidRPr="00157D6F">
        <w:rPr>
          <w:rFonts w:ascii="Palatino Linotype" w:eastAsia="Arial Unicode MS" w:hAnsi="Palatino Linotype" w:cs="Arial"/>
          <w:sz w:val="24"/>
          <w:szCs w:val="24"/>
        </w:rPr>
        <w:t xml:space="preserve">contienen </w:t>
      </w:r>
      <w:r w:rsidR="000A7F09" w:rsidRPr="00157D6F">
        <w:rPr>
          <w:rFonts w:ascii="Palatino Linotype" w:eastAsia="Arial Unicode MS" w:hAnsi="Palatino Linotype" w:cs="Arial"/>
          <w:sz w:val="24"/>
          <w:szCs w:val="24"/>
        </w:rPr>
        <w:t xml:space="preserve">datos personales, tales como RFC, CURP, clave de ISSEMYM, código QR, cadena y sello digital, por lo que de conformidad con el artículo </w:t>
      </w:r>
      <w:r w:rsidR="00184277" w:rsidRPr="00157D6F">
        <w:rPr>
          <w:rFonts w:ascii="Palatino Linotype" w:eastAsia="Arial Unicode MS" w:hAnsi="Palatino Linotype" w:cs="Arial"/>
          <w:sz w:val="24"/>
          <w:szCs w:val="24"/>
        </w:rPr>
        <w:t xml:space="preserve">143 fracción I </w:t>
      </w:r>
      <w:r w:rsidR="000A7F09" w:rsidRPr="00157D6F">
        <w:rPr>
          <w:rFonts w:ascii="Palatino Linotype" w:eastAsia="Arial Unicode MS" w:hAnsi="Palatino Linotype" w:cs="Arial"/>
          <w:sz w:val="24"/>
          <w:szCs w:val="24"/>
        </w:rPr>
        <w:t>de la Ley</w:t>
      </w:r>
      <w:r w:rsidR="00184277" w:rsidRPr="00157D6F">
        <w:rPr>
          <w:rFonts w:ascii="Palatino Linotype" w:eastAsia="Arial Unicode MS" w:hAnsi="Palatino Linotype" w:cs="Arial"/>
          <w:sz w:val="24"/>
          <w:szCs w:val="24"/>
        </w:rPr>
        <w:t xml:space="preserve"> de Transparencia Local, los mismos se considera información confidencial , la cual no está sujeta a temporalidad, aunado a que por tratarse de remuneraciones de servidores públicos, la cual es información pública, lo procedente es la entrega de los recibos de nómina en su versión pública con el objeto de dar a conocer información pública correspondiente a las remuneraciones de los servidores públicos pero protegiendo los datos personales de éstos.</w:t>
      </w:r>
    </w:p>
    <w:p w14:paraId="2633F909" w14:textId="77777777" w:rsidR="00C4318B" w:rsidRPr="00157D6F" w:rsidRDefault="00C4318B" w:rsidP="00C4318B">
      <w:pPr>
        <w:spacing w:after="0" w:line="360" w:lineRule="auto"/>
        <w:jc w:val="both"/>
        <w:rPr>
          <w:rFonts w:ascii="Palatino Linotype" w:eastAsia="Arial Unicode MS" w:hAnsi="Palatino Linotype" w:cs="Arial"/>
          <w:sz w:val="24"/>
          <w:szCs w:val="24"/>
        </w:rPr>
      </w:pPr>
    </w:p>
    <w:p w14:paraId="4477F344" w14:textId="77777777" w:rsidR="00E970F5" w:rsidRPr="00157D6F" w:rsidRDefault="00E970F5" w:rsidP="00E970F5">
      <w:pPr>
        <w:spacing w:after="0" w:line="360" w:lineRule="auto"/>
        <w:jc w:val="both"/>
        <w:rPr>
          <w:rFonts w:ascii="Palatino Linotype" w:eastAsia="Times New Roman" w:hAnsi="Palatino Linotype" w:cs="Times New Roman"/>
          <w:sz w:val="24"/>
          <w:szCs w:val="24"/>
          <w:lang w:val="es-ES" w:eastAsia="es-ES"/>
        </w:rPr>
      </w:pPr>
      <w:r w:rsidRPr="00157D6F">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w:t>
      </w:r>
      <w:r w:rsidRPr="00157D6F">
        <w:t xml:space="preserve"> </w:t>
      </w:r>
      <w:r w:rsidRPr="00157D6F">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w:t>
      </w:r>
    </w:p>
    <w:p w14:paraId="48BC47F3" w14:textId="77777777" w:rsidR="00E970F5" w:rsidRPr="00157D6F" w:rsidRDefault="00E970F5" w:rsidP="00E970F5">
      <w:pPr>
        <w:spacing w:after="0" w:line="360" w:lineRule="auto"/>
        <w:jc w:val="both"/>
        <w:rPr>
          <w:rFonts w:ascii="Palatino Linotype" w:eastAsia="Times New Roman" w:hAnsi="Palatino Linotype" w:cs="Times New Roman"/>
          <w:sz w:val="24"/>
          <w:szCs w:val="24"/>
          <w:lang w:val="es-ES" w:eastAsia="es-ES"/>
        </w:rPr>
      </w:pPr>
    </w:p>
    <w:p w14:paraId="7A2123B8" w14:textId="77777777" w:rsidR="00E970F5" w:rsidRPr="00157D6F" w:rsidRDefault="00E970F5" w:rsidP="00E970F5">
      <w:pPr>
        <w:spacing w:after="120" w:line="240" w:lineRule="auto"/>
        <w:ind w:left="567" w:right="567"/>
        <w:jc w:val="both"/>
        <w:rPr>
          <w:rFonts w:ascii="Palatino Linotype" w:eastAsia="Times New Roman" w:hAnsi="Palatino Linotype" w:cs="Arial"/>
          <w:i/>
          <w:szCs w:val="24"/>
          <w:lang w:val="es-ES" w:eastAsia="es-ES"/>
        </w:rPr>
      </w:pPr>
      <w:r w:rsidRPr="00157D6F">
        <w:rPr>
          <w:rFonts w:ascii="Palatino Linotype" w:eastAsia="Times New Roman" w:hAnsi="Palatino Linotype" w:cs="Arial"/>
          <w:b/>
          <w:i/>
          <w:szCs w:val="24"/>
          <w:lang w:val="es-ES" w:eastAsia="es-ES"/>
        </w:rPr>
        <w:t>“Artículo 23.</w:t>
      </w:r>
      <w:r w:rsidRPr="00157D6F">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64644001" w14:textId="77777777" w:rsidR="00E970F5" w:rsidRPr="00157D6F" w:rsidRDefault="00E970F5" w:rsidP="00E970F5">
      <w:pPr>
        <w:spacing w:after="0" w:line="240" w:lineRule="auto"/>
        <w:ind w:left="567" w:right="567"/>
        <w:jc w:val="both"/>
        <w:rPr>
          <w:rFonts w:ascii="Palatino Linotype" w:eastAsia="Times New Roman" w:hAnsi="Palatino Linotype" w:cs="Arial"/>
          <w:i/>
          <w:szCs w:val="24"/>
          <w:lang w:val="es-ES" w:eastAsia="es-ES"/>
        </w:rPr>
      </w:pPr>
      <w:r w:rsidRPr="00157D6F">
        <w:rPr>
          <w:rFonts w:ascii="Palatino Linotype" w:eastAsia="Times New Roman" w:hAnsi="Palatino Linotype" w:cs="Arial"/>
          <w:b/>
          <w:i/>
          <w:szCs w:val="24"/>
          <w:lang w:val="es-ES" w:eastAsia="es-ES"/>
        </w:rPr>
        <w:t>IV. Los ayuntamientos y las dependencias, organismos, órganos y entidades de la administración municipal</w:t>
      </w:r>
      <w:r w:rsidRPr="00157D6F">
        <w:rPr>
          <w:rFonts w:ascii="Palatino Linotype" w:eastAsia="Times New Roman" w:hAnsi="Palatino Linotype" w:cs="Arial"/>
          <w:i/>
          <w:szCs w:val="24"/>
          <w:lang w:val="es-ES" w:eastAsia="es-ES"/>
        </w:rPr>
        <w:t>;”</w:t>
      </w:r>
    </w:p>
    <w:p w14:paraId="74F8516F" w14:textId="77777777" w:rsidR="00E970F5" w:rsidRPr="00157D6F" w:rsidRDefault="00E970F5" w:rsidP="00E970F5">
      <w:pPr>
        <w:spacing w:after="0" w:line="240" w:lineRule="auto"/>
        <w:ind w:left="567" w:right="567"/>
        <w:jc w:val="right"/>
        <w:rPr>
          <w:rFonts w:ascii="Palatino Linotype" w:eastAsia="Times New Roman" w:hAnsi="Palatino Linotype" w:cs="Arial"/>
          <w:i/>
          <w:szCs w:val="24"/>
          <w:lang w:val="es-ES" w:eastAsia="es-ES"/>
        </w:rPr>
      </w:pPr>
      <w:r w:rsidRPr="00157D6F">
        <w:rPr>
          <w:rFonts w:ascii="Palatino Linotype" w:eastAsia="Times New Roman" w:hAnsi="Palatino Linotype" w:cs="Arial"/>
          <w:i/>
          <w:szCs w:val="24"/>
          <w:lang w:val="es-ES" w:eastAsia="es-ES"/>
        </w:rPr>
        <w:t xml:space="preserve"> (Énfasis añadido)</w:t>
      </w:r>
    </w:p>
    <w:p w14:paraId="7558FED1" w14:textId="77777777" w:rsidR="00E970F5" w:rsidRPr="00157D6F" w:rsidRDefault="00E970F5" w:rsidP="00E970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347C8D" w14:textId="77777777" w:rsidR="00E970F5" w:rsidRPr="00157D6F" w:rsidRDefault="00E970F5" w:rsidP="00E970F5">
      <w:pPr>
        <w:autoSpaceDE w:val="0"/>
        <w:autoSpaceDN w:val="0"/>
        <w:adjustRightInd w:val="0"/>
        <w:spacing w:after="0" w:line="360" w:lineRule="auto"/>
        <w:ind w:right="51"/>
        <w:jc w:val="both"/>
        <w:rPr>
          <w:rFonts w:ascii="Palatino Linotype" w:hAnsi="Palatino Linotype" w:cs="Arial"/>
          <w:sz w:val="24"/>
          <w:szCs w:val="24"/>
        </w:rPr>
      </w:pPr>
      <w:r w:rsidRPr="00157D6F">
        <w:rPr>
          <w:rFonts w:ascii="Palatino Linotype" w:eastAsia="Times New Roman" w:hAnsi="Palatino Linotype" w:cs="Arial"/>
          <w:sz w:val="24"/>
          <w:szCs w:val="24"/>
          <w:lang w:val="es-ES" w:eastAsia="es-ES"/>
        </w:rPr>
        <w:lastRenderedPageBreak/>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 en</w:t>
      </w:r>
      <w:r w:rsidRPr="00157D6F">
        <w:rPr>
          <w:rFonts w:ascii="Palatino Linotype" w:hAnsi="Palatino Linotype" w:cs="Arial"/>
          <w:sz w:val="24"/>
          <w:szCs w:val="24"/>
          <w:lang w:eastAsia="es-MX"/>
        </w:rPr>
        <w:t xml:space="preserve"> este sentido, el</w:t>
      </w:r>
      <w:r w:rsidRPr="00157D6F">
        <w:rPr>
          <w:rFonts w:ascii="Palatino Linotype" w:hAnsi="Palatino Linotype" w:cs="Arial"/>
          <w:sz w:val="24"/>
          <w:szCs w:val="24"/>
        </w:rPr>
        <w:t xml:space="preserve"> artículo 127 de la </w:t>
      </w:r>
      <w:r w:rsidRPr="00157D6F">
        <w:rPr>
          <w:rFonts w:ascii="Palatino Linotype" w:hAnsi="Palatino Linotype" w:cs="Arial"/>
          <w:b/>
          <w:sz w:val="24"/>
          <w:szCs w:val="24"/>
        </w:rPr>
        <w:t>Constitución Política de los Estados Unidos Mexicanos</w:t>
      </w:r>
      <w:r w:rsidRPr="00157D6F">
        <w:rPr>
          <w:rFonts w:ascii="Palatino Linotype" w:hAnsi="Palatino Linotype" w:cs="Arial"/>
          <w:sz w:val="24"/>
          <w:szCs w:val="24"/>
        </w:rPr>
        <w:t xml:space="preserve"> establece:</w:t>
      </w:r>
    </w:p>
    <w:p w14:paraId="629B2B53" w14:textId="77777777" w:rsidR="00E970F5" w:rsidRPr="00157D6F" w:rsidRDefault="00E970F5" w:rsidP="00E970F5">
      <w:pPr>
        <w:spacing w:after="0" w:line="360" w:lineRule="auto"/>
        <w:jc w:val="both"/>
        <w:rPr>
          <w:rFonts w:ascii="Palatino Linotype" w:hAnsi="Palatino Linotype"/>
          <w:sz w:val="24"/>
          <w:szCs w:val="24"/>
        </w:rPr>
      </w:pPr>
    </w:p>
    <w:p w14:paraId="75DA03F6" w14:textId="77777777" w:rsidR="00E970F5" w:rsidRPr="00157D6F" w:rsidRDefault="00E970F5" w:rsidP="00E970F5">
      <w:pPr>
        <w:pStyle w:val="Texto"/>
        <w:spacing w:after="0" w:line="240" w:lineRule="auto"/>
        <w:ind w:left="567" w:right="567" w:firstLine="0"/>
        <w:rPr>
          <w:rFonts w:ascii="Palatino Linotype" w:hAnsi="Palatino Linotype"/>
          <w:i/>
          <w:color w:val="000000"/>
          <w:sz w:val="24"/>
          <w:szCs w:val="24"/>
        </w:rPr>
      </w:pPr>
      <w:r w:rsidRPr="00157D6F">
        <w:rPr>
          <w:rFonts w:ascii="Palatino Linotype" w:hAnsi="Palatino Linotype"/>
          <w:b/>
          <w:i/>
          <w:color w:val="000000"/>
          <w:sz w:val="24"/>
          <w:szCs w:val="24"/>
        </w:rPr>
        <w:t>Artículo 127.</w:t>
      </w:r>
      <w:r w:rsidRPr="00157D6F">
        <w:rPr>
          <w:rFonts w:ascii="Palatino Linotype" w:hAnsi="Palatino Linotype"/>
          <w:i/>
          <w:color w:val="000000"/>
          <w:sz w:val="24"/>
          <w:szCs w:val="24"/>
        </w:rPr>
        <w:t xml:space="preserve"> Los servidores públicos de la Federación, de los Estados, del Distrito Federal </w:t>
      </w:r>
      <w:r w:rsidRPr="00157D6F">
        <w:rPr>
          <w:rFonts w:ascii="Palatino Linotype" w:hAnsi="Palatino Linotype"/>
          <w:b/>
          <w:i/>
          <w:color w:val="000000"/>
          <w:sz w:val="24"/>
          <w:szCs w:val="24"/>
        </w:rPr>
        <w:t>y de los Municipios</w:t>
      </w:r>
      <w:r w:rsidRPr="00157D6F">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47D6FB63" w14:textId="77777777" w:rsidR="00E970F5" w:rsidRPr="00157D6F" w:rsidRDefault="00E970F5" w:rsidP="00E970F5">
      <w:pPr>
        <w:pStyle w:val="Texto"/>
        <w:spacing w:after="0" w:line="240" w:lineRule="auto"/>
        <w:ind w:left="567" w:right="567" w:firstLine="0"/>
        <w:rPr>
          <w:rFonts w:ascii="Palatino Linotype" w:hAnsi="Palatino Linotype"/>
          <w:i/>
          <w:color w:val="000000"/>
          <w:sz w:val="24"/>
          <w:szCs w:val="24"/>
        </w:rPr>
      </w:pPr>
    </w:p>
    <w:p w14:paraId="1D76EB18" w14:textId="77777777" w:rsidR="00E970F5" w:rsidRPr="00157D6F" w:rsidRDefault="00E970F5" w:rsidP="00E970F5">
      <w:pPr>
        <w:pStyle w:val="Texto"/>
        <w:spacing w:after="0" w:line="240" w:lineRule="auto"/>
        <w:ind w:left="567" w:right="567" w:firstLine="0"/>
        <w:rPr>
          <w:rFonts w:ascii="Palatino Linotype" w:hAnsi="Palatino Linotype"/>
          <w:i/>
          <w:color w:val="000000"/>
          <w:sz w:val="24"/>
          <w:szCs w:val="24"/>
        </w:rPr>
      </w:pPr>
      <w:r w:rsidRPr="00157D6F">
        <w:rPr>
          <w:rFonts w:ascii="Palatino Linotype" w:hAnsi="Palatino Linotype"/>
          <w:i/>
          <w:color w:val="000000"/>
          <w:sz w:val="24"/>
          <w:szCs w:val="24"/>
        </w:rPr>
        <w:t xml:space="preserve">Dicha remuneración será determinada anual y equitativamente </w:t>
      </w:r>
      <w:r w:rsidRPr="00157D6F">
        <w:rPr>
          <w:rFonts w:ascii="Palatino Linotype" w:hAnsi="Palatino Linotype"/>
          <w:b/>
          <w:i/>
          <w:color w:val="000000"/>
          <w:sz w:val="24"/>
          <w:szCs w:val="24"/>
          <w:u w:val="single"/>
        </w:rPr>
        <w:t>en los presupuestos de egresos</w:t>
      </w:r>
      <w:r w:rsidRPr="00157D6F">
        <w:rPr>
          <w:rFonts w:ascii="Palatino Linotype" w:hAnsi="Palatino Linotype"/>
          <w:i/>
          <w:color w:val="000000"/>
          <w:sz w:val="24"/>
          <w:szCs w:val="24"/>
        </w:rPr>
        <w:t xml:space="preserve"> correspondientes, bajo las siguientes bases:</w:t>
      </w:r>
    </w:p>
    <w:p w14:paraId="7625C14C" w14:textId="77777777" w:rsidR="00E970F5" w:rsidRPr="00157D6F" w:rsidRDefault="00E970F5" w:rsidP="00E970F5">
      <w:pPr>
        <w:pStyle w:val="Texto"/>
        <w:spacing w:after="0" w:line="240" w:lineRule="auto"/>
        <w:ind w:left="567" w:right="567" w:firstLine="0"/>
        <w:rPr>
          <w:rFonts w:ascii="Palatino Linotype" w:hAnsi="Palatino Linotype"/>
          <w:b/>
          <w:i/>
          <w:sz w:val="24"/>
          <w:szCs w:val="24"/>
        </w:rPr>
      </w:pPr>
      <w:r w:rsidRPr="00157D6F">
        <w:rPr>
          <w:rFonts w:ascii="Palatino Linotype" w:hAnsi="Palatino Linotype"/>
          <w:b/>
          <w:i/>
          <w:sz w:val="24"/>
          <w:szCs w:val="24"/>
        </w:rPr>
        <w:t>I.</w:t>
      </w:r>
      <w:r w:rsidRPr="00157D6F">
        <w:rPr>
          <w:rFonts w:ascii="Palatino Linotype" w:hAnsi="Palatino Linotype"/>
          <w:i/>
          <w:sz w:val="24"/>
          <w:szCs w:val="24"/>
        </w:rPr>
        <w:t xml:space="preserve"> </w:t>
      </w:r>
      <w:r w:rsidRPr="00157D6F">
        <w:rPr>
          <w:rFonts w:ascii="Palatino Linotype" w:hAnsi="Palatino Linotype"/>
          <w:i/>
          <w:sz w:val="24"/>
          <w:szCs w:val="24"/>
        </w:rPr>
        <w:tab/>
      </w:r>
      <w:r w:rsidRPr="00157D6F">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217568B0" w14:textId="77777777" w:rsidR="00E970F5" w:rsidRPr="00157D6F" w:rsidRDefault="00E970F5" w:rsidP="00E970F5">
      <w:pPr>
        <w:pStyle w:val="Texto"/>
        <w:spacing w:after="0" w:line="240" w:lineRule="auto"/>
        <w:ind w:left="567" w:right="567" w:firstLine="0"/>
        <w:rPr>
          <w:rFonts w:ascii="Palatino Linotype" w:hAnsi="Palatino Linotype"/>
          <w:i/>
          <w:sz w:val="24"/>
          <w:szCs w:val="24"/>
        </w:rPr>
      </w:pPr>
    </w:p>
    <w:p w14:paraId="303DE6F4" w14:textId="77777777" w:rsidR="00E970F5" w:rsidRPr="00157D6F" w:rsidRDefault="00E970F5" w:rsidP="00E970F5">
      <w:pPr>
        <w:pStyle w:val="Texto"/>
        <w:spacing w:after="0" w:line="240" w:lineRule="auto"/>
        <w:ind w:left="567" w:right="567" w:firstLine="0"/>
        <w:rPr>
          <w:rFonts w:ascii="Palatino Linotype" w:hAnsi="Palatino Linotype"/>
          <w:i/>
          <w:sz w:val="24"/>
          <w:szCs w:val="24"/>
        </w:rPr>
      </w:pPr>
      <w:r w:rsidRPr="00157D6F">
        <w:rPr>
          <w:rFonts w:ascii="Palatino Linotype" w:hAnsi="Palatino Linotype"/>
          <w:b/>
          <w:i/>
          <w:sz w:val="24"/>
          <w:szCs w:val="24"/>
        </w:rPr>
        <w:t>(…)</w:t>
      </w:r>
    </w:p>
    <w:p w14:paraId="51D1EF43" w14:textId="77777777" w:rsidR="00E970F5" w:rsidRPr="00157D6F" w:rsidRDefault="00E970F5" w:rsidP="00E970F5">
      <w:pPr>
        <w:pStyle w:val="Texto"/>
        <w:spacing w:after="0" w:line="240" w:lineRule="auto"/>
        <w:ind w:left="567" w:right="567" w:firstLine="0"/>
        <w:rPr>
          <w:rFonts w:ascii="Palatino Linotype" w:hAnsi="Palatino Linotype"/>
          <w:b/>
          <w:i/>
          <w:sz w:val="24"/>
          <w:szCs w:val="24"/>
        </w:rPr>
      </w:pPr>
      <w:r w:rsidRPr="00157D6F">
        <w:rPr>
          <w:rFonts w:ascii="Palatino Linotype" w:hAnsi="Palatino Linotype"/>
          <w:b/>
          <w:i/>
          <w:sz w:val="24"/>
          <w:szCs w:val="24"/>
        </w:rPr>
        <w:t>V.</w:t>
      </w:r>
      <w:r w:rsidRPr="00157D6F">
        <w:rPr>
          <w:rFonts w:ascii="Palatino Linotype" w:hAnsi="Palatino Linotype"/>
          <w:i/>
          <w:sz w:val="24"/>
          <w:szCs w:val="24"/>
        </w:rPr>
        <w:t xml:space="preserve"> </w:t>
      </w:r>
      <w:r w:rsidRPr="00157D6F">
        <w:rPr>
          <w:rFonts w:ascii="Palatino Linotype" w:hAnsi="Palatino Linotype"/>
          <w:i/>
          <w:sz w:val="24"/>
          <w:szCs w:val="24"/>
        </w:rPr>
        <w:tab/>
      </w:r>
      <w:r w:rsidRPr="00157D6F">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7DD4C842" w14:textId="77777777" w:rsidR="00E970F5" w:rsidRPr="00157D6F" w:rsidRDefault="00E970F5" w:rsidP="00E970F5">
      <w:pPr>
        <w:pStyle w:val="Texto"/>
        <w:spacing w:after="0" w:line="240" w:lineRule="auto"/>
        <w:ind w:left="567" w:right="567" w:firstLine="0"/>
        <w:rPr>
          <w:rFonts w:ascii="Palatino Linotype" w:hAnsi="Palatino Linotype"/>
          <w:i/>
          <w:sz w:val="24"/>
          <w:szCs w:val="24"/>
        </w:rPr>
      </w:pPr>
      <w:r w:rsidRPr="00157D6F">
        <w:rPr>
          <w:rFonts w:ascii="Palatino Linotype" w:hAnsi="Palatino Linotype"/>
          <w:i/>
          <w:sz w:val="24"/>
          <w:szCs w:val="24"/>
        </w:rPr>
        <w:lastRenderedPageBreak/>
        <w:t>(…)</w:t>
      </w:r>
    </w:p>
    <w:p w14:paraId="671393E5" w14:textId="77777777" w:rsidR="00E970F5" w:rsidRPr="00157D6F" w:rsidRDefault="00E970F5" w:rsidP="00E970F5">
      <w:pPr>
        <w:pStyle w:val="Prrafodelista"/>
        <w:spacing w:line="360" w:lineRule="auto"/>
        <w:ind w:left="0"/>
        <w:jc w:val="both"/>
        <w:rPr>
          <w:rFonts w:ascii="Palatino Linotype" w:hAnsi="Palatino Linotype" w:cs="Arial"/>
        </w:rPr>
      </w:pPr>
    </w:p>
    <w:p w14:paraId="751DA536" w14:textId="77777777" w:rsidR="00E970F5" w:rsidRPr="00157D6F" w:rsidRDefault="00E970F5" w:rsidP="00E970F5">
      <w:pPr>
        <w:pStyle w:val="Prrafodelista"/>
        <w:spacing w:line="360" w:lineRule="auto"/>
        <w:ind w:left="0"/>
        <w:jc w:val="both"/>
        <w:rPr>
          <w:rFonts w:ascii="Palatino Linotype" w:hAnsi="Palatino Linotype" w:cs="Arial"/>
        </w:rPr>
      </w:pPr>
      <w:r w:rsidRPr="00157D6F">
        <w:rPr>
          <w:rFonts w:ascii="Palatino Linotype" w:hAnsi="Palatino Linotype" w:cs="Arial"/>
        </w:rPr>
        <w:t xml:space="preserve">Ahora bien, respecto al tema materia de la solicitud, conviene precisar la definición de “nómina”; </w:t>
      </w:r>
      <w:r w:rsidRPr="00157D6F">
        <w:rPr>
          <w:rFonts w:ascii="Palatino Linotype" w:hAnsi="Palatino Linotype" w:cs="Arial"/>
          <w:lang w:eastAsia="es-MX"/>
        </w:rPr>
        <w:t xml:space="preserve">de acuerdo con el </w:t>
      </w:r>
      <w:r w:rsidRPr="00157D6F">
        <w:rPr>
          <w:rFonts w:ascii="Palatino Linotype" w:hAnsi="Palatino Linotype"/>
        </w:rPr>
        <w:t>“</w:t>
      </w:r>
      <w:r w:rsidRPr="00157D6F">
        <w:rPr>
          <w:rFonts w:ascii="Palatino Linotype" w:hAnsi="Palatino Linotype"/>
          <w:i/>
        </w:rPr>
        <w:t>Glosario de Términos Administrativos</w:t>
      </w:r>
      <w:r w:rsidRPr="00157D6F">
        <w:rPr>
          <w:rFonts w:ascii="Palatino Linotype" w:hAnsi="Palatino Linotype"/>
        </w:rPr>
        <w:t>”</w:t>
      </w:r>
      <w:r w:rsidRPr="00157D6F">
        <w:rPr>
          <w:rStyle w:val="Refdenotaalpie"/>
          <w:rFonts w:ascii="Palatino Linotype" w:hAnsi="Palatino Linotype"/>
        </w:rPr>
        <w:footnoteReference w:id="2"/>
      </w:r>
      <w:r w:rsidRPr="00157D6F">
        <w:rPr>
          <w:rFonts w:ascii="Palatino Linotype" w:hAnsi="Palatino Linotype"/>
        </w:rPr>
        <w:t>, mismo que señala las siguientes definiciones</w:t>
      </w:r>
      <w:r w:rsidRPr="00157D6F">
        <w:rPr>
          <w:rFonts w:ascii="Palatino Linotype" w:hAnsi="Palatino Linotype" w:cs="Arial"/>
          <w:lang w:eastAsia="es-MX"/>
        </w:rPr>
        <w:t>:</w:t>
      </w:r>
    </w:p>
    <w:p w14:paraId="0D57ED79" w14:textId="77777777" w:rsidR="00E970F5" w:rsidRPr="00157D6F" w:rsidRDefault="00E970F5" w:rsidP="00E970F5">
      <w:pPr>
        <w:spacing w:after="0" w:line="360" w:lineRule="auto"/>
        <w:jc w:val="both"/>
        <w:rPr>
          <w:rFonts w:ascii="Palatino Linotype" w:hAnsi="Palatino Linotype" w:cs="Arial"/>
        </w:rPr>
      </w:pPr>
    </w:p>
    <w:p w14:paraId="013E0152" w14:textId="77777777" w:rsidR="00E970F5" w:rsidRPr="00157D6F" w:rsidRDefault="00E970F5" w:rsidP="00E970F5">
      <w:pPr>
        <w:pStyle w:val="Prrafodelista"/>
        <w:tabs>
          <w:tab w:val="left" w:pos="8222"/>
        </w:tabs>
        <w:autoSpaceDE w:val="0"/>
        <w:autoSpaceDN w:val="0"/>
        <w:adjustRightInd w:val="0"/>
        <w:ind w:left="567" w:right="567"/>
        <w:jc w:val="both"/>
        <w:rPr>
          <w:rFonts w:ascii="Palatino Linotype" w:hAnsi="Palatino Linotype" w:cs="Arial"/>
          <w:i/>
          <w:lang w:val="es-MX" w:eastAsia="es-MX"/>
        </w:rPr>
      </w:pPr>
      <w:r w:rsidRPr="00157D6F">
        <w:rPr>
          <w:rFonts w:ascii="Palatino Linotype" w:hAnsi="Palatino Linotype" w:cs="Arial"/>
          <w:b/>
          <w:bCs/>
          <w:i/>
          <w:lang w:val="es-MX" w:eastAsia="es-MX"/>
        </w:rPr>
        <w:t xml:space="preserve">NÓMINA. </w:t>
      </w:r>
      <w:r w:rsidRPr="00157D6F">
        <w:rPr>
          <w:rFonts w:ascii="Palatino Linotype" w:hAnsi="Palatino Linotype" w:cs="Arial"/>
          <w:i/>
          <w:lang w:val="es-MX" w:eastAsia="es-MX"/>
        </w:rPr>
        <w:t>Listado general de los trabajadores de una institución, en</w:t>
      </w:r>
      <w:r w:rsidRPr="00157D6F">
        <w:rPr>
          <w:rFonts w:ascii="Palatino Linotype" w:hAnsi="Palatino Linotype" w:cs="Arial"/>
          <w:b/>
          <w:bCs/>
          <w:i/>
          <w:lang w:val="es-MX" w:eastAsia="es-MX"/>
        </w:rPr>
        <w:t xml:space="preserve"> </w:t>
      </w:r>
      <w:r w:rsidRPr="00157D6F">
        <w:rPr>
          <w:rFonts w:ascii="Palatino Linotype" w:hAnsi="Palatino Linotype" w:cs="Arial"/>
          <w:i/>
          <w:lang w:val="es-MX" w:eastAsia="es-MX"/>
        </w:rPr>
        <w:t>el cual se asientan las percepciones brutas, deducciones y</w:t>
      </w:r>
      <w:r w:rsidRPr="00157D6F">
        <w:rPr>
          <w:rFonts w:ascii="Palatino Linotype" w:hAnsi="Palatino Linotype" w:cs="Arial"/>
          <w:b/>
          <w:bCs/>
          <w:i/>
          <w:lang w:val="es-MX" w:eastAsia="es-MX"/>
        </w:rPr>
        <w:t xml:space="preserve"> </w:t>
      </w:r>
      <w:r w:rsidRPr="00157D6F">
        <w:rPr>
          <w:rFonts w:ascii="Palatino Linotype" w:hAnsi="Palatino Linotype" w:cs="Arial"/>
          <w:i/>
          <w:lang w:val="es-MX" w:eastAsia="es-MX"/>
        </w:rPr>
        <w:t>alcance neto de las mismas; la nómina es utilizada para</w:t>
      </w:r>
      <w:r w:rsidRPr="00157D6F">
        <w:rPr>
          <w:rFonts w:ascii="Palatino Linotype" w:hAnsi="Palatino Linotype" w:cs="Arial"/>
          <w:b/>
          <w:bCs/>
          <w:i/>
          <w:lang w:val="es-MX" w:eastAsia="es-MX"/>
        </w:rPr>
        <w:t xml:space="preserve"> </w:t>
      </w:r>
      <w:r w:rsidRPr="00157D6F">
        <w:rPr>
          <w:rFonts w:ascii="Palatino Linotype" w:hAnsi="Palatino Linotype" w:cs="Arial"/>
          <w:i/>
          <w:lang w:val="es-MX" w:eastAsia="es-MX"/>
        </w:rPr>
        <w:t>efectuar los pagos periódicos (semanales, quincenales o</w:t>
      </w:r>
      <w:r w:rsidRPr="00157D6F">
        <w:rPr>
          <w:rFonts w:ascii="Palatino Linotype" w:hAnsi="Palatino Linotype" w:cs="Arial"/>
          <w:b/>
          <w:bCs/>
          <w:i/>
          <w:lang w:val="es-MX" w:eastAsia="es-MX"/>
        </w:rPr>
        <w:t xml:space="preserve"> </w:t>
      </w:r>
      <w:r w:rsidRPr="00157D6F">
        <w:rPr>
          <w:rFonts w:ascii="Palatino Linotype" w:hAnsi="Palatino Linotype" w:cs="Arial"/>
          <w:i/>
          <w:lang w:val="es-MX" w:eastAsia="es-MX"/>
        </w:rPr>
        <w:t>mensuales) a los trabajadores por concepto de sueldos y</w:t>
      </w:r>
      <w:r w:rsidRPr="00157D6F">
        <w:rPr>
          <w:rFonts w:ascii="Palatino Linotype" w:hAnsi="Palatino Linotype" w:cs="Arial"/>
          <w:b/>
          <w:bCs/>
          <w:i/>
          <w:lang w:val="es-MX" w:eastAsia="es-MX"/>
        </w:rPr>
        <w:t xml:space="preserve"> </w:t>
      </w:r>
      <w:r w:rsidRPr="00157D6F">
        <w:rPr>
          <w:rFonts w:ascii="Palatino Linotype" w:hAnsi="Palatino Linotype" w:cs="Arial"/>
          <w:i/>
          <w:lang w:val="es-MX" w:eastAsia="es-MX"/>
        </w:rPr>
        <w:t>salarios.</w:t>
      </w:r>
    </w:p>
    <w:p w14:paraId="42C54968" w14:textId="77777777" w:rsidR="00E970F5" w:rsidRPr="00157D6F" w:rsidRDefault="00E970F5" w:rsidP="00E970F5">
      <w:pPr>
        <w:spacing w:after="0" w:line="360" w:lineRule="auto"/>
        <w:jc w:val="both"/>
        <w:rPr>
          <w:rFonts w:ascii="Palatino Linotype" w:hAnsi="Palatino Linotype" w:cs="Arial"/>
        </w:rPr>
      </w:pPr>
    </w:p>
    <w:p w14:paraId="259DF17A" w14:textId="77777777" w:rsidR="00E970F5" w:rsidRPr="00157D6F" w:rsidRDefault="00E970F5" w:rsidP="00E970F5">
      <w:pPr>
        <w:pStyle w:val="Prrafodelista"/>
        <w:spacing w:line="360" w:lineRule="auto"/>
        <w:ind w:left="0"/>
        <w:jc w:val="both"/>
        <w:rPr>
          <w:rFonts w:ascii="Palatino Linotype" w:hAnsi="Palatino Linotype" w:cs="Arial"/>
          <w:lang w:eastAsia="es-MX"/>
        </w:rPr>
      </w:pPr>
      <w:r w:rsidRPr="00157D6F">
        <w:rPr>
          <w:rFonts w:ascii="Palatino Linotype" w:hAnsi="Palatino Linotype" w:cs="Arial"/>
        </w:rPr>
        <w:t>Aunado a ello</w:t>
      </w:r>
      <w:r w:rsidRPr="00157D6F">
        <w:rPr>
          <w:rFonts w:ascii="Palatino Linotype" w:hAnsi="Palatino Linotype" w:cs="Arial"/>
          <w:lang w:eastAsia="es-MX"/>
        </w:rPr>
        <w:t xml:space="preserve"> el artículo 804 fracción II de la </w:t>
      </w:r>
      <w:r w:rsidRPr="00157D6F">
        <w:rPr>
          <w:rFonts w:ascii="Palatino Linotype" w:hAnsi="Palatino Linotype" w:cs="Arial"/>
          <w:b/>
          <w:lang w:eastAsia="es-MX"/>
        </w:rPr>
        <w:t>Ley Federal de Trabajo</w:t>
      </w:r>
      <w:r w:rsidRPr="00157D6F">
        <w:rPr>
          <w:rFonts w:ascii="Palatino Linotype" w:hAnsi="Palatino Linotype" w:cs="Arial"/>
          <w:lang w:eastAsia="es-MX"/>
        </w:rPr>
        <w:t>, refiere la obligación que tiene el patrón de conservar y exhibir en juicio entre otros documentos la nómina o recibos de pagos de salarios.</w:t>
      </w:r>
    </w:p>
    <w:p w14:paraId="37459A55" w14:textId="77777777" w:rsidR="00E970F5" w:rsidRPr="00157D6F" w:rsidRDefault="00E970F5" w:rsidP="00E970F5">
      <w:pPr>
        <w:pStyle w:val="Prrafodelista"/>
        <w:spacing w:line="360" w:lineRule="auto"/>
        <w:ind w:left="0"/>
        <w:jc w:val="both"/>
        <w:rPr>
          <w:rFonts w:ascii="Palatino Linotype" w:hAnsi="Palatino Linotype" w:cs="Arial"/>
        </w:rPr>
      </w:pPr>
    </w:p>
    <w:p w14:paraId="043E6D86" w14:textId="77777777" w:rsidR="00E970F5" w:rsidRPr="00157D6F" w:rsidRDefault="00E970F5" w:rsidP="00E970F5">
      <w:pPr>
        <w:pStyle w:val="Textosinformato"/>
        <w:tabs>
          <w:tab w:val="right" w:leader="dot" w:pos="8828"/>
        </w:tabs>
        <w:ind w:left="709" w:right="567" w:hanging="142"/>
        <w:jc w:val="both"/>
        <w:rPr>
          <w:rFonts w:ascii="Palatino Linotype" w:eastAsia="MS Mincho" w:hAnsi="Palatino Linotype" w:cs="Arial"/>
          <w:i/>
          <w:sz w:val="24"/>
          <w:szCs w:val="24"/>
        </w:rPr>
      </w:pPr>
      <w:r w:rsidRPr="00157D6F">
        <w:rPr>
          <w:rFonts w:ascii="Palatino Linotype" w:eastAsia="MS Mincho" w:hAnsi="Palatino Linotype" w:cs="Arial"/>
          <w:b/>
          <w:bCs/>
          <w:i/>
          <w:sz w:val="24"/>
          <w:szCs w:val="24"/>
        </w:rPr>
        <w:t>Artículo 804.-</w:t>
      </w:r>
      <w:r w:rsidRPr="00157D6F">
        <w:rPr>
          <w:rFonts w:ascii="Palatino Linotype" w:eastAsia="MS Mincho" w:hAnsi="Palatino Linotype" w:cs="Arial"/>
          <w:i/>
          <w:sz w:val="24"/>
          <w:szCs w:val="24"/>
        </w:rPr>
        <w:t xml:space="preserve"> El patrón tiene obligación de conservar y exhibir en juicio los documentos que a continuación se precisan:</w:t>
      </w:r>
    </w:p>
    <w:p w14:paraId="69FC5B75" w14:textId="77777777" w:rsidR="00E970F5" w:rsidRPr="00157D6F" w:rsidRDefault="00E970F5" w:rsidP="00E970F5">
      <w:pPr>
        <w:pStyle w:val="Textosinformato"/>
        <w:tabs>
          <w:tab w:val="right" w:leader="dot" w:pos="8828"/>
        </w:tabs>
        <w:ind w:left="709" w:right="567" w:hanging="142"/>
        <w:jc w:val="both"/>
        <w:rPr>
          <w:rFonts w:ascii="Palatino Linotype" w:eastAsia="MS Mincho" w:hAnsi="Palatino Linotype" w:cs="Arial"/>
          <w:i/>
          <w:sz w:val="24"/>
          <w:szCs w:val="24"/>
        </w:rPr>
      </w:pPr>
      <w:r w:rsidRPr="00157D6F">
        <w:rPr>
          <w:rFonts w:ascii="Palatino Linotype" w:eastAsia="MS Mincho" w:hAnsi="Palatino Linotype" w:cs="Arial"/>
          <w:i/>
          <w:sz w:val="24"/>
          <w:szCs w:val="24"/>
        </w:rPr>
        <w:t>(…)</w:t>
      </w:r>
    </w:p>
    <w:p w14:paraId="114D9709" w14:textId="77777777" w:rsidR="00E970F5" w:rsidRPr="00157D6F" w:rsidRDefault="00E970F5" w:rsidP="00E970F5">
      <w:pPr>
        <w:pStyle w:val="Textosinformato"/>
        <w:numPr>
          <w:ilvl w:val="0"/>
          <w:numId w:val="18"/>
        </w:numPr>
        <w:tabs>
          <w:tab w:val="right" w:leader="dot" w:pos="8828"/>
        </w:tabs>
        <w:ind w:left="709" w:right="567" w:hanging="142"/>
        <w:jc w:val="both"/>
        <w:rPr>
          <w:rFonts w:ascii="Palatino Linotype" w:eastAsia="MS Mincho" w:hAnsi="Palatino Linotype" w:cs="Arial"/>
          <w:i/>
          <w:sz w:val="24"/>
          <w:szCs w:val="24"/>
        </w:rPr>
      </w:pPr>
      <w:r w:rsidRPr="00157D6F">
        <w:rPr>
          <w:rFonts w:ascii="Palatino Linotype" w:eastAsia="MS Mincho" w:hAnsi="Palatino Linotype" w:cs="Arial"/>
          <w:i/>
          <w:sz w:val="24"/>
          <w:szCs w:val="24"/>
        </w:rPr>
        <w:t>Listas de raya o nómina de personal, cuando se lleven en el centro de trabajo; o recibos de pagos de salarios;”</w:t>
      </w:r>
    </w:p>
    <w:p w14:paraId="68A7ED96" w14:textId="77777777" w:rsidR="00E970F5" w:rsidRPr="00157D6F" w:rsidRDefault="00E970F5" w:rsidP="00E970F5">
      <w:pPr>
        <w:spacing w:after="0" w:line="360" w:lineRule="auto"/>
        <w:jc w:val="both"/>
        <w:rPr>
          <w:rFonts w:ascii="Palatino Linotype" w:hAnsi="Palatino Linotype" w:cs="Arial"/>
          <w:sz w:val="24"/>
          <w:szCs w:val="24"/>
        </w:rPr>
      </w:pPr>
    </w:p>
    <w:p w14:paraId="0D5291F9" w14:textId="77777777" w:rsidR="00E970F5" w:rsidRPr="00157D6F" w:rsidRDefault="00E970F5" w:rsidP="00E970F5">
      <w:pPr>
        <w:spacing w:after="0" w:line="360" w:lineRule="auto"/>
        <w:jc w:val="both"/>
        <w:rPr>
          <w:rFonts w:ascii="Palatino Linotype" w:hAnsi="Palatino Linotype" w:cs="Arial"/>
          <w:sz w:val="24"/>
          <w:szCs w:val="24"/>
        </w:rPr>
      </w:pPr>
      <w:r w:rsidRPr="00157D6F">
        <w:rPr>
          <w:rFonts w:ascii="Palatino Linotype" w:hAnsi="Palatino Linotype" w:cs="Arial"/>
          <w:sz w:val="24"/>
          <w:szCs w:val="24"/>
        </w:rPr>
        <w:t xml:space="preserve">En el mismo sentido, el </w:t>
      </w:r>
      <w:r w:rsidRPr="00157D6F">
        <w:rPr>
          <w:rFonts w:ascii="Palatino Linotype" w:hAnsi="Palatino Linotype" w:cs="Arial"/>
          <w:bCs/>
          <w:sz w:val="24"/>
          <w:szCs w:val="24"/>
        </w:rPr>
        <w:t xml:space="preserve">penúltimo párrafo del artículo 125 de la </w:t>
      </w:r>
      <w:r w:rsidRPr="00157D6F">
        <w:rPr>
          <w:rFonts w:ascii="Palatino Linotype" w:hAnsi="Palatino Linotype" w:cs="Arial"/>
          <w:b/>
          <w:sz w:val="24"/>
          <w:szCs w:val="24"/>
        </w:rPr>
        <w:t>Constitución Política del Estado Libre y Soberano de México</w:t>
      </w:r>
      <w:r w:rsidRPr="00157D6F">
        <w:rPr>
          <w:rFonts w:ascii="Palatino Linotype" w:hAnsi="Palatino Linotype" w:cs="Arial"/>
          <w:sz w:val="24"/>
          <w:szCs w:val="24"/>
        </w:rPr>
        <w:t xml:space="preserve">, señala que el presupuesto deberá incluir los </w:t>
      </w:r>
      <w:r w:rsidRPr="00157D6F">
        <w:rPr>
          <w:rFonts w:ascii="Palatino Linotype" w:hAnsi="Palatino Linotype" w:cs="Arial"/>
          <w:sz w:val="24"/>
          <w:szCs w:val="24"/>
        </w:rPr>
        <w:lastRenderedPageBreak/>
        <w:t>tabuladores desglosados de las remuneraciones que perciban los servidores públicos municipales, sujetándose a lo dispuesto por el artículo 147 de la Constitución local.</w:t>
      </w:r>
    </w:p>
    <w:p w14:paraId="33B6C850" w14:textId="77777777" w:rsidR="00E970F5" w:rsidRPr="00157D6F" w:rsidRDefault="00E970F5" w:rsidP="00E970F5">
      <w:pPr>
        <w:spacing w:after="0" w:line="360" w:lineRule="auto"/>
        <w:jc w:val="both"/>
        <w:rPr>
          <w:rFonts w:ascii="Palatino Linotype" w:hAnsi="Palatino Linotype" w:cs="Arial"/>
          <w:sz w:val="24"/>
          <w:szCs w:val="24"/>
        </w:rPr>
      </w:pPr>
    </w:p>
    <w:p w14:paraId="062F6A26" w14:textId="77777777" w:rsidR="00E970F5" w:rsidRPr="00157D6F" w:rsidRDefault="00E970F5" w:rsidP="00E970F5">
      <w:pPr>
        <w:pStyle w:val="Prrafodelista"/>
        <w:spacing w:line="360" w:lineRule="auto"/>
        <w:ind w:left="0"/>
        <w:jc w:val="both"/>
        <w:rPr>
          <w:rFonts w:ascii="Palatino Linotype" w:hAnsi="Palatino Linotype" w:cs="Arial"/>
        </w:rPr>
      </w:pPr>
      <w:r w:rsidRPr="00157D6F">
        <w:rPr>
          <w:rFonts w:ascii="Palatino Linotype" w:hAnsi="Palatino Linotype" w:cs="Arial"/>
        </w:rPr>
        <w:t xml:space="preserve">Por su parte, el artículo 147 de la </w:t>
      </w:r>
      <w:r w:rsidRPr="00157D6F">
        <w:rPr>
          <w:rFonts w:ascii="Palatino Linotype" w:hAnsi="Palatino Linotype" w:cs="Arial"/>
          <w:b/>
        </w:rPr>
        <w:t>Constitución Política del Estado Libre y Soberano de México</w:t>
      </w:r>
      <w:r w:rsidRPr="00157D6F">
        <w:rPr>
          <w:rFonts w:ascii="Palatino Linotype" w:hAnsi="Palatino Linotype" w:cs="Arial"/>
        </w:rPr>
        <w:t xml:space="preserve"> dispone en lo relativo a las remuneraciones de los servidores públicos estatales y municipales lo siguiente:</w:t>
      </w:r>
    </w:p>
    <w:p w14:paraId="6407F969" w14:textId="77777777" w:rsidR="00E970F5" w:rsidRPr="00157D6F" w:rsidRDefault="00E970F5" w:rsidP="00E970F5">
      <w:pPr>
        <w:pStyle w:val="Prrafodelista"/>
        <w:spacing w:line="360" w:lineRule="auto"/>
        <w:ind w:left="0"/>
        <w:jc w:val="both"/>
        <w:rPr>
          <w:rFonts w:ascii="Palatino Linotype" w:hAnsi="Palatino Linotype" w:cs="Arial"/>
        </w:rPr>
      </w:pPr>
    </w:p>
    <w:p w14:paraId="20F82789" w14:textId="77777777" w:rsidR="00E970F5" w:rsidRPr="00157D6F" w:rsidRDefault="00E970F5" w:rsidP="00E970F5">
      <w:pPr>
        <w:spacing w:after="0"/>
        <w:ind w:left="567" w:right="567"/>
        <w:jc w:val="both"/>
        <w:rPr>
          <w:rFonts w:ascii="Palatino Linotype" w:hAnsi="Palatino Linotype"/>
          <w:i/>
        </w:rPr>
      </w:pPr>
      <w:r w:rsidRPr="00157D6F">
        <w:rPr>
          <w:rFonts w:ascii="Palatino Linotype" w:hAnsi="Palatino Linotype"/>
          <w:b/>
          <w:i/>
        </w:rPr>
        <w:t>Artículo 147</w:t>
      </w:r>
      <w:r w:rsidRPr="00157D6F">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157D6F">
        <w:rPr>
          <w:rFonts w:ascii="Palatino Linotype" w:hAnsi="Palatino Linotype"/>
          <w:b/>
          <w:i/>
          <w:u w:val="single"/>
        </w:rPr>
        <w:t>los miembros de los ayuntamientos</w:t>
      </w:r>
      <w:r w:rsidRPr="00157D6F">
        <w:rPr>
          <w:rFonts w:ascii="Palatino Linotype" w:hAnsi="Palatino Linotype"/>
          <w:i/>
        </w:rPr>
        <w:t xml:space="preserve"> y demás servidores públicos municipales recibirán una retribución adecuada e irrenunciable por el desempeño de su empleo, cargo o comisión, que será determinada </w:t>
      </w:r>
      <w:r w:rsidRPr="00157D6F">
        <w:rPr>
          <w:rFonts w:ascii="Palatino Linotype" w:hAnsi="Palatino Linotype"/>
          <w:b/>
          <w:i/>
          <w:u w:val="single"/>
        </w:rPr>
        <w:t>en el presupuesto de egresos</w:t>
      </w:r>
      <w:r w:rsidRPr="00157D6F">
        <w:rPr>
          <w:rFonts w:ascii="Palatino Linotype" w:hAnsi="Palatino Linotype"/>
          <w:i/>
        </w:rPr>
        <w:t xml:space="preserve"> que corresponda. </w:t>
      </w:r>
      <w:r w:rsidRPr="00157D6F">
        <w:rPr>
          <w:rFonts w:ascii="Palatino Linotype" w:hAnsi="Palatino Linotype"/>
          <w:b/>
          <w:i/>
        </w:rPr>
        <w:t>Las remuneraciones</w:t>
      </w:r>
      <w:r w:rsidRPr="00157D6F">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157D6F">
        <w:rPr>
          <w:rFonts w:ascii="Palatino Linotype" w:hAnsi="Palatino Linotype"/>
          <w:b/>
          <w:i/>
        </w:rPr>
        <w:t>La remuneración será determinada anual y equitativamente</w:t>
      </w:r>
      <w:r w:rsidRPr="00157D6F">
        <w:rPr>
          <w:rFonts w:ascii="Palatino Linotype" w:hAnsi="Palatino Linotype"/>
          <w:i/>
        </w:rPr>
        <w:t xml:space="preserve"> en el Presupuesto de Egresos correspondiente bajo las bases siguientes: </w:t>
      </w:r>
    </w:p>
    <w:p w14:paraId="6B1165F1" w14:textId="77777777" w:rsidR="00E970F5" w:rsidRPr="00157D6F" w:rsidRDefault="00E970F5" w:rsidP="00E970F5">
      <w:pPr>
        <w:pStyle w:val="Prrafodelista"/>
        <w:ind w:left="567" w:right="567"/>
        <w:jc w:val="both"/>
        <w:rPr>
          <w:rFonts w:ascii="Palatino Linotype" w:hAnsi="Palatino Linotype"/>
          <w:i/>
        </w:rPr>
      </w:pPr>
      <w:r w:rsidRPr="00157D6F">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1580D114" w14:textId="77777777" w:rsidR="00E970F5" w:rsidRPr="00157D6F" w:rsidRDefault="00E970F5" w:rsidP="00E970F5">
      <w:pPr>
        <w:pStyle w:val="Prrafodelista"/>
        <w:ind w:left="567" w:right="567"/>
        <w:jc w:val="both"/>
        <w:rPr>
          <w:rFonts w:ascii="Palatino Linotype" w:hAnsi="Palatino Linotype" w:cs="Arial"/>
          <w:bCs/>
          <w:i/>
        </w:rPr>
      </w:pPr>
      <w:r w:rsidRPr="00157D6F">
        <w:rPr>
          <w:rFonts w:ascii="Palatino Linotype" w:hAnsi="Palatino Linotype" w:cs="Arial"/>
          <w:bCs/>
          <w:i/>
        </w:rPr>
        <w:t>(…)</w:t>
      </w:r>
    </w:p>
    <w:p w14:paraId="09E1AFEE" w14:textId="77777777" w:rsidR="00E970F5" w:rsidRPr="00157D6F" w:rsidRDefault="00E970F5" w:rsidP="00E970F5">
      <w:pPr>
        <w:pStyle w:val="Prrafodelista"/>
        <w:ind w:left="567" w:right="567"/>
        <w:rPr>
          <w:rFonts w:ascii="Palatino Linotype" w:hAnsi="Palatino Linotype" w:cs="Arial"/>
          <w:bCs/>
          <w:i/>
        </w:rPr>
      </w:pPr>
      <w:r w:rsidRPr="00157D6F">
        <w:rPr>
          <w:rFonts w:ascii="Palatino Linotype" w:hAnsi="Palatino Linotype"/>
          <w:i/>
        </w:rPr>
        <w:t xml:space="preserve">V. Las remuneraciones y sus tabuladores </w:t>
      </w:r>
      <w:r w:rsidRPr="00157D6F">
        <w:rPr>
          <w:rFonts w:ascii="Palatino Linotype" w:hAnsi="Palatino Linotype"/>
          <w:b/>
          <w:i/>
        </w:rPr>
        <w:t>serán públicos</w:t>
      </w:r>
      <w:r w:rsidRPr="00157D6F">
        <w:rPr>
          <w:rFonts w:ascii="Palatino Linotype" w:hAnsi="Palatino Linotype"/>
          <w:i/>
        </w:rPr>
        <w:t>, y deberán especificar y diferenciar la totalidad de sus elementos fijos y variables tanto en efectivo como en especie.</w:t>
      </w:r>
    </w:p>
    <w:p w14:paraId="3226F1C3" w14:textId="77777777" w:rsidR="00E970F5" w:rsidRPr="00157D6F" w:rsidRDefault="00E970F5" w:rsidP="00E970F5">
      <w:pPr>
        <w:pStyle w:val="Prrafodelista"/>
        <w:spacing w:line="360" w:lineRule="auto"/>
        <w:ind w:left="851"/>
        <w:jc w:val="both"/>
        <w:rPr>
          <w:rFonts w:ascii="Palatino Linotype" w:hAnsi="Palatino Linotype" w:cs="Arial"/>
        </w:rPr>
      </w:pPr>
    </w:p>
    <w:p w14:paraId="1B159770" w14:textId="77777777" w:rsidR="00E970F5" w:rsidRPr="00157D6F" w:rsidRDefault="00E970F5" w:rsidP="00E970F5">
      <w:pPr>
        <w:pStyle w:val="Prrafodelista"/>
        <w:spacing w:line="360" w:lineRule="auto"/>
        <w:ind w:left="0"/>
        <w:jc w:val="both"/>
        <w:rPr>
          <w:rFonts w:ascii="Palatino Linotype" w:hAnsi="Palatino Linotype" w:cs="Arial"/>
        </w:rPr>
      </w:pPr>
      <w:r w:rsidRPr="00157D6F">
        <w:rPr>
          <w:rFonts w:ascii="Palatino Linotype" w:hAnsi="Palatino Linotype" w:cs="Arial"/>
          <w:bCs/>
        </w:rPr>
        <w:lastRenderedPageBreak/>
        <w:t xml:space="preserve">Al respecto, el </w:t>
      </w:r>
      <w:r w:rsidRPr="00157D6F">
        <w:rPr>
          <w:rFonts w:ascii="Palatino Linotype" w:hAnsi="Palatino Linotype" w:cs="Arial"/>
        </w:rPr>
        <w:t xml:space="preserve">artículo 3, fracción XXXII del </w:t>
      </w:r>
      <w:r w:rsidRPr="00157D6F">
        <w:rPr>
          <w:rFonts w:ascii="Palatino Linotype" w:hAnsi="Palatino Linotype" w:cs="Arial"/>
          <w:b/>
        </w:rPr>
        <w:t xml:space="preserve">Código Financiero del Estado de México y Municipios </w:t>
      </w:r>
      <w:r w:rsidRPr="00157D6F">
        <w:rPr>
          <w:rFonts w:ascii="Palatino Linotype" w:hAnsi="Palatino Linotype" w:cs="Arial"/>
        </w:rPr>
        <w:t>establece lo siguiente:</w:t>
      </w:r>
    </w:p>
    <w:p w14:paraId="265F761C" w14:textId="77777777" w:rsidR="00E970F5" w:rsidRPr="00157D6F" w:rsidRDefault="00E970F5" w:rsidP="00E970F5">
      <w:pPr>
        <w:pStyle w:val="Prrafodelista"/>
        <w:spacing w:line="360" w:lineRule="auto"/>
        <w:ind w:left="567" w:right="567"/>
        <w:jc w:val="both"/>
        <w:rPr>
          <w:rFonts w:ascii="Palatino Linotype" w:hAnsi="Palatino Linotype" w:cs="Arial"/>
        </w:rPr>
      </w:pPr>
    </w:p>
    <w:p w14:paraId="3742E285" w14:textId="77777777" w:rsidR="00E970F5" w:rsidRPr="00157D6F" w:rsidRDefault="00E970F5" w:rsidP="00E970F5">
      <w:pPr>
        <w:pStyle w:val="Prrafodelista"/>
        <w:ind w:left="567" w:right="567"/>
        <w:jc w:val="both"/>
        <w:rPr>
          <w:rFonts w:ascii="Palatino Linotype" w:hAnsi="Palatino Linotype" w:cs="Arial"/>
          <w:bCs/>
          <w:i/>
        </w:rPr>
      </w:pPr>
      <w:r w:rsidRPr="00157D6F">
        <w:rPr>
          <w:rFonts w:ascii="Palatino Linotype" w:hAnsi="Palatino Linotype" w:cs="Arial"/>
          <w:b/>
          <w:bCs/>
          <w:i/>
        </w:rPr>
        <w:t>Artículo 3.-</w:t>
      </w:r>
      <w:r w:rsidRPr="00157D6F">
        <w:rPr>
          <w:rFonts w:ascii="Palatino Linotype" w:hAnsi="Palatino Linotype" w:cs="Arial"/>
          <w:bCs/>
          <w:i/>
        </w:rPr>
        <w:t xml:space="preserve"> Para efectos de este Código, Ley de Ingresos del Estado y del Presupuesto de Egresos se entenderá por:</w:t>
      </w:r>
    </w:p>
    <w:p w14:paraId="1BF8D3B2" w14:textId="77777777" w:rsidR="00E970F5" w:rsidRPr="00157D6F" w:rsidRDefault="00E970F5" w:rsidP="00E970F5">
      <w:pPr>
        <w:pStyle w:val="Prrafodelista"/>
        <w:ind w:left="567" w:right="567"/>
        <w:jc w:val="both"/>
        <w:rPr>
          <w:rFonts w:ascii="Palatino Linotype" w:hAnsi="Palatino Linotype" w:cs="Arial"/>
          <w:bCs/>
          <w:i/>
        </w:rPr>
      </w:pPr>
      <w:r w:rsidRPr="00157D6F">
        <w:rPr>
          <w:rFonts w:ascii="Palatino Linotype" w:hAnsi="Palatino Linotype" w:cs="Arial"/>
          <w:bCs/>
          <w:i/>
        </w:rPr>
        <w:t>(…)</w:t>
      </w:r>
    </w:p>
    <w:p w14:paraId="33DE232A" w14:textId="77777777" w:rsidR="00E970F5" w:rsidRPr="00157D6F" w:rsidRDefault="00E970F5" w:rsidP="00E970F5">
      <w:pPr>
        <w:pStyle w:val="Prrafodelista"/>
        <w:ind w:left="567" w:right="567"/>
        <w:jc w:val="both"/>
        <w:rPr>
          <w:rFonts w:ascii="Palatino Linotype" w:hAnsi="Palatino Linotype"/>
          <w:b/>
          <w:i/>
        </w:rPr>
      </w:pPr>
      <w:r w:rsidRPr="00157D6F">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BF7D161" w14:textId="77777777" w:rsidR="00E970F5" w:rsidRPr="00157D6F" w:rsidRDefault="00E970F5" w:rsidP="00E970F5">
      <w:pPr>
        <w:pStyle w:val="Prrafodelista"/>
        <w:ind w:left="567" w:right="567"/>
        <w:jc w:val="both"/>
        <w:rPr>
          <w:rFonts w:ascii="Palatino Linotype" w:hAnsi="Palatino Linotype"/>
          <w:b/>
          <w:i/>
        </w:rPr>
      </w:pPr>
      <w:r w:rsidRPr="00157D6F">
        <w:rPr>
          <w:rFonts w:ascii="Palatino Linotype" w:hAnsi="Palatino Linotype"/>
          <w:b/>
          <w:i/>
        </w:rPr>
        <w:t>(…)</w:t>
      </w:r>
    </w:p>
    <w:p w14:paraId="1D286F40" w14:textId="77777777" w:rsidR="00E970F5" w:rsidRPr="00157D6F" w:rsidRDefault="00E970F5" w:rsidP="00E970F5">
      <w:pPr>
        <w:pStyle w:val="Prrafodelista"/>
        <w:spacing w:line="360" w:lineRule="auto"/>
        <w:ind w:left="0"/>
        <w:jc w:val="both"/>
        <w:rPr>
          <w:rFonts w:ascii="Palatino Linotype" w:hAnsi="Palatino Linotype" w:cs="Arial"/>
        </w:rPr>
      </w:pPr>
    </w:p>
    <w:p w14:paraId="3340AB37" w14:textId="77777777" w:rsidR="00E970F5" w:rsidRPr="00157D6F" w:rsidRDefault="00E970F5" w:rsidP="00E970F5">
      <w:pPr>
        <w:pStyle w:val="Prrafodelista"/>
        <w:spacing w:line="360" w:lineRule="auto"/>
        <w:ind w:left="0"/>
        <w:jc w:val="both"/>
        <w:rPr>
          <w:rFonts w:ascii="Palatino Linotype" w:hAnsi="Palatino Linotype" w:cs="Arial"/>
        </w:rPr>
      </w:pPr>
      <w:r w:rsidRPr="00157D6F">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52F522F6" w14:textId="77777777" w:rsidR="00E970F5" w:rsidRPr="00157D6F" w:rsidRDefault="00E970F5" w:rsidP="00E970F5">
      <w:pPr>
        <w:pStyle w:val="Prrafodelista"/>
        <w:spacing w:line="360" w:lineRule="auto"/>
        <w:ind w:left="0"/>
        <w:jc w:val="both"/>
        <w:rPr>
          <w:rFonts w:ascii="Palatino Linotype" w:hAnsi="Palatino Linotype" w:cs="Arial"/>
        </w:rPr>
      </w:pPr>
    </w:p>
    <w:p w14:paraId="35E91CE0" w14:textId="77777777" w:rsidR="001B0652" w:rsidRPr="00157D6F" w:rsidRDefault="001B0652" w:rsidP="00E970F5">
      <w:pPr>
        <w:pStyle w:val="Prrafodelista"/>
        <w:spacing w:line="360" w:lineRule="auto"/>
        <w:ind w:left="0"/>
        <w:jc w:val="both"/>
        <w:rPr>
          <w:rFonts w:ascii="Palatino Linotype" w:hAnsi="Palatino Linotype" w:cs="Arial"/>
        </w:rPr>
      </w:pPr>
    </w:p>
    <w:p w14:paraId="214B2A3C" w14:textId="0EF3B165" w:rsidR="00E970F5" w:rsidRPr="00157D6F" w:rsidRDefault="00E970F5" w:rsidP="00E970F5">
      <w:pPr>
        <w:pStyle w:val="Prrafodelista"/>
        <w:spacing w:line="360" w:lineRule="auto"/>
        <w:ind w:left="0"/>
        <w:jc w:val="both"/>
        <w:rPr>
          <w:rFonts w:ascii="Palatino Linotype" w:hAnsi="Palatino Linotype" w:cs="Arial"/>
        </w:rPr>
      </w:pPr>
      <w:r w:rsidRPr="00157D6F">
        <w:rPr>
          <w:rFonts w:ascii="Palatino Linotype" w:hAnsi="Palatino Linotype" w:cs="Arial"/>
        </w:rPr>
        <w:t xml:space="preserve">Así mismo, la </w:t>
      </w:r>
      <w:r w:rsidRPr="00157D6F">
        <w:rPr>
          <w:rFonts w:ascii="Palatino Linotype" w:hAnsi="Palatino Linotype" w:cs="Arial"/>
          <w:b/>
        </w:rPr>
        <w:t>Ley del Trabajo de los Servidores Públicos del Estado y Municipios</w:t>
      </w:r>
      <w:r w:rsidRPr="00157D6F">
        <w:rPr>
          <w:rFonts w:ascii="Palatino Linotype" w:hAnsi="Palatino Linotype" w:cs="Arial"/>
        </w:rPr>
        <w:t>, en su artículo 220-K fracciones II y IV y último párrafo, establecen lo siguiente:</w:t>
      </w:r>
    </w:p>
    <w:p w14:paraId="5BA004BB" w14:textId="77777777" w:rsidR="00E970F5" w:rsidRPr="00157D6F" w:rsidRDefault="00E970F5" w:rsidP="00E970F5">
      <w:pPr>
        <w:pStyle w:val="Prrafodelista"/>
        <w:spacing w:line="360" w:lineRule="auto"/>
        <w:ind w:left="0"/>
        <w:jc w:val="both"/>
        <w:rPr>
          <w:rFonts w:ascii="Palatino Linotype" w:hAnsi="Palatino Linotype" w:cs="Arial"/>
        </w:rPr>
      </w:pPr>
    </w:p>
    <w:p w14:paraId="24E257F8" w14:textId="77777777" w:rsidR="00E970F5" w:rsidRPr="00157D6F" w:rsidRDefault="00E970F5" w:rsidP="00E970F5">
      <w:pPr>
        <w:spacing w:after="0" w:line="360" w:lineRule="auto"/>
        <w:ind w:left="567" w:right="567"/>
        <w:jc w:val="both"/>
        <w:rPr>
          <w:rFonts w:ascii="Palatino Linotype" w:hAnsi="Palatino Linotype"/>
          <w:bCs/>
          <w:i/>
        </w:rPr>
      </w:pPr>
      <w:r w:rsidRPr="00157D6F">
        <w:rPr>
          <w:rFonts w:ascii="Palatino Linotype" w:hAnsi="Palatino Linotype"/>
          <w:b/>
          <w:bCs/>
          <w:i/>
        </w:rPr>
        <w:t>ARTÍCULO 220 K.-</w:t>
      </w:r>
      <w:r w:rsidRPr="00157D6F">
        <w:rPr>
          <w:rFonts w:ascii="Palatino Linotype" w:hAnsi="Palatino Linotype"/>
          <w:bCs/>
          <w:i/>
        </w:rPr>
        <w:t xml:space="preserve"> La institución o dependencia pública tiene la obligación de conservar y exhibir en el proceso los documentos que a continuación se precisan:</w:t>
      </w:r>
    </w:p>
    <w:p w14:paraId="1A559D5D" w14:textId="77777777" w:rsidR="00E970F5" w:rsidRPr="00157D6F" w:rsidRDefault="00E970F5" w:rsidP="00E970F5">
      <w:pPr>
        <w:spacing w:after="0" w:line="360" w:lineRule="auto"/>
        <w:ind w:left="567" w:right="567"/>
        <w:jc w:val="both"/>
        <w:rPr>
          <w:rFonts w:ascii="Palatino Linotype" w:hAnsi="Palatino Linotype"/>
          <w:bCs/>
          <w:i/>
        </w:rPr>
      </w:pPr>
      <w:r w:rsidRPr="00157D6F">
        <w:rPr>
          <w:rFonts w:ascii="Palatino Linotype" w:hAnsi="Palatino Linotype"/>
          <w:b/>
          <w:bCs/>
          <w:i/>
        </w:rPr>
        <w:t>II.</w:t>
      </w:r>
      <w:r w:rsidRPr="00157D6F">
        <w:rPr>
          <w:rFonts w:ascii="Palatino Linotype" w:hAnsi="Palatino Linotype"/>
          <w:bCs/>
          <w:i/>
        </w:rPr>
        <w:t xml:space="preserve"> </w:t>
      </w:r>
      <w:r w:rsidRPr="00157D6F">
        <w:rPr>
          <w:rFonts w:ascii="Palatino Linotype" w:hAnsi="Palatino Linotype"/>
          <w:b/>
          <w:bCs/>
          <w:i/>
        </w:rPr>
        <w:t>Recibos de pagos de salarios</w:t>
      </w:r>
      <w:r w:rsidRPr="00157D6F">
        <w:rPr>
          <w:rFonts w:ascii="Palatino Linotype" w:hAnsi="Palatino Linotype"/>
          <w:bCs/>
          <w:i/>
        </w:rPr>
        <w:t xml:space="preserve"> o las constancias documentales del pago de salario cuando sea por depósito o mediante información electrónica;</w:t>
      </w:r>
    </w:p>
    <w:p w14:paraId="6182AB36" w14:textId="77777777" w:rsidR="00E970F5" w:rsidRPr="00157D6F" w:rsidRDefault="00E970F5" w:rsidP="00E970F5">
      <w:pPr>
        <w:spacing w:after="0" w:line="360" w:lineRule="auto"/>
        <w:ind w:left="567" w:right="567"/>
        <w:jc w:val="both"/>
        <w:rPr>
          <w:rFonts w:ascii="Palatino Linotype" w:hAnsi="Palatino Linotype"/>
          <w:b/>
          <w:bCs/>
          <w:i/>
        </w:rPr>
      </w:pPr>
      <w:r w:rsidRPr="00157D6F">
        <w:rPr>
          <w:rFonts w:ascii="Palatino Linotype" w:hAnsi="Palatino Linotype"/>
          <w:b/>
          <w:bCs/>
          <w:i/>
        </w:rPr>
        <w:t>(…)</w:t>
      </w:r>
    </w:p>
    <w:p w14:paraId="6CEF19D2" w14:textId="77777777" w:rsidR="00E970F5" w:rsidRPr="00157D6F" w:rsidRDefault="00E970F5" w:rsidP="00E970F5">
      <w:pPr>
        <w:spacing w:after="0" w:line="360" w:lineRule="auto"/>
        <w:ind w:left="567" w:right="567"/>
        <w:jc w:val="both"/>
        <w:rPr>
          <w:rFonts w:ascii="Palatino Linotype" w:hAnsi="Palatino Linotype"/>
          <w:b/>
          <w:bCs/>
          <w:i/>
        </w:rPr>
      </w:pPr>
      <w:r w:rsidRPr="00157D6F">
        <w:rPr>
          <w:rFonts w:ascii="Palatino Linotype" w:hAnsi="Palatino Linotype"/>
          <w:b/>
          <w:bCs/>
          <w:i/>
        </w:rPr>
        <w:t>IV.</w:t>
      </w:r>
      <w:r w:rsidRPr="00157D6F">
        <w:rPr>
          <w:rFonts w:ascii="Palatino Linotype" w:hAnsi="Palatino Linotype"/>
          <w:bCs/>
          <w:i/>
        </w:rPr>
        <w:t xml:space="preserve"> </w:t>
      </w:r>
      <w:r w:rsidRPr="00157D6F">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2BBE7A03" w14:textId="77777777" w:rsidR="00E970F5" w:rsidRPr="00157D6F" w:rsidRDefault="00E970F5" w:rsidP="00E970F5">
      <w:pPr>
        <w:pStyle w:val="Prrafodelista"/>
        <w:spacing w:line="360" w:lineRule="auto"/>
        <w:ind w:left="567" w:right="567"/>
        <w:jc w:val="both"/>
        <w:rPr>
          <w:rFonts w:ascii="Palatino Linotype" w:hAnsi="Palatino Linotype"/>
          <w:bCs/>
          <w:i/>
        </w:rPr>
      </w:pPr>
      <w:r w:rsidRPr="00157D6F">
        <w:rPr>
          <w:rFonts w:ascii="Palatino Linotype" w:hAnsi="Palatino Linotype"/>
          <w:b/>
          <w:bCs/>
          <w:i/>
        </w:rPr>
        <w:t>Los documentos señalados en la fracción I de este artículo, deberán conservarse mientras dure la relación laboral y hasta un año después;</w:t>
      </w:r>
      <w:r w:rsidRPr="00157D6F">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455B8E25" w14:textId="77777777" w:rsidR="00E970F5" w:rsidRPr="00157D6F" w:rsidRDefault="00E970F5" w:rsidP="00E970F5">
      <w:pPr>
        <w:pStyle w:val="Prrafodelista"/>
        <w:spacing w:line="360" w:lineRule="auto"/>
        <w:ind w:left="567" w:right="567"/>
        <w:jc w:val="both"/>
        <w:rPr>
          <w:rFonts w:ascii="Palatino Linotype" w:hAnsi="Palatino Linotype"/>
          <w:bCs/>
          <w:i/>
        </w:rPr>
      </w:pPr>
      <w:r w:rsidRPr="00157D6F">
        <w:rPr>
          <w:rFonts w:ascii="Palatino Linotype" w:hAnsi="Palatino Linotype"/>
          <w:b/>
          <w:bCs/>
          <w:i/>
        </w:rPr>
        <w:t>Los documentos y constancias aquí señalados, la institución o dependencia</w:t>
      </w:r>
      <w:r w:rsidRPr="00157D6F">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157D6F">
        <w:rPr>
          <w:rFonts w:ascii="Palatino Linotype" w:hAnsi="Palatino Linotype"/>
          <w:bCs/>
          <w:i/>
        </w:rPr>
        <w:t>, harán prueba plena.</w:t>
      </w:r>
    </w:p>
    <w:p w14:paraId="6468FF1A" w14:textId="77777777" w:rsidR="00E970F5" w:rsidRPr="00157D6F" w:rsidRDefault="00E970F5" w:rsidP="00E970F5">
      <w:pPr>
        <w:pStyle w:val="Prrafodelista"/>
        <w:spacing w:line="360" w:lineRule="auto"/>
        <w:ind w:left="567" w:right="567"/>
        <w:jc w:val="both"/>
        <w:rPr>
          <w:rFonts w:ascii="Palatino Linotype" w:hAnsi="Palatino Linotype"/>
          <w:bCs/>
          <w:i/>
        </w:rPr>
      </w:pPr>
      <w:r w:rsidRPr="00157D6F">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5EDBF967" w14:textId="77777777" w:rsidR="000F11B4" w:rsidRPr="00157D6F" w:rsidRDefault="000F11B4" w:rsidP="00E970F5">
      <w:pPr>
        <w:pStyle w:val="Prrafodelista"/>
        <w:spacing w:line="360" w:lineRule="auto"/>
        <w:ind w:left="0"/>
        <w:jc w:val="both"/>
        <w:rPr>
          <w:rFonts w:ascii="Palatino Linotype" w:hAnsi="Palatino Linotype" w:cs="Arial"/>
        </w:rPr>
      </w:pPr>
    </w:p>
    <w:p w14:paraId="088518D5" w14:textId="61358FD6" w:rsidR="00E970F5" w:rsidRPr="00157D6F" w:rsidRDefault="00E970F5" w:rsidP="00E970F5">
      <w:pPr>
        <w:pStyle w:val="Prrafodelista"/>
        <w:spacing w:line="360" w:lineRule="auto"/>
        <w:ind w:left="0"/>
        <w:jc w:val="both"/>
        <w:rPr>
          <w:rFonts w:ascii="Palatino Linotype" w:hAnsi="Palatino Linotype" w:cs="Arial"/>
        </w:rPr>
      </w:pPr>
      <w:r w:rsidRPr="00157D6F">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5165E58" w14:textId="77777777" w:rsidR="00E970F5" w:rsidRPr="00157D6F" w:rsidRDefault="00E970F5" w:rsidP="00E970F5">
      <w:pPr>
        <w:pStyle w:val="Prrafodelista"/>
        <w:spacing w:line="360" w:lineRule="auto"/>
        <w:ind w:left="0"/>
        <w:jc w:val="both"/>
        <w:rPr>
          <w:rFonts w:ascii="Palatino Linotype" w:hAnsi="Palatino Linotype" w:cs="Arial"/>
        </w:rPr>
      </w:pPr>
    </w:p>
    <w:p w14:paraId="762E544B" w14:textId="77777777" w:rsidR="00E970F5" w:rsidRPr="00157D6F" w:rsidRDefault="00E970F5" w:rsidP="00E970F5">
      <w:pPr>
        <w:spacing w:after="0" w:line="360" w:lineRule="auto"/>
        <w:jc w:val="both"/>
        <w:rPr>
          <w:rFonts w:ascii="Palatino Linotype" w:hAnsi="Palatino Linotype" w:cs="Arial"/>
          <w:i/>
          <w:sz w:val="24"/>
          <w:szCs w:val="24"/>
          <w:lang w:eastAsia="es-MX"/>
        </w:rPr>
      </w:pPr>
      <w:r w:rsidRPr="00157D6F">
        <w:rPr>
          <w:rFonts w:ascii="Palatino Linotype" w:hAnsi="Palatino Linotype" w:cs="Arial"/>
          <w:sz w:val="24"/>
          <w:szCs w:val="24"/>
        </w:rPr>
        <w:t xml:space="preserve">Además, la </w:t>
      </w:r>
      <w:r w:rsidRPr="00157D6F">
        <w:rPr>
          <w:rFonts w:ascii="Palatino Linotype" w:hAnsi="Palatino Linotype" w:cs="Arial"/>
          <w:b/>
          <w:sz w:val="24"/>
          <w:szCs w:val="24"/>
        </w:rPr>
        <w:t>Ley Orgánica Municipal del Estado de México</w:t>
      </w:r>
      <w:r w:rsidRPr="00157D6F">
        <w:rPr>
          <w:rFonts w:ascii="Palatino Linotype" w:hAnsi="Palatino Linotype" w:cs="Arial"/>
          <w:sz w:val="24"/>
          <w:szCs w:val="24"/>
        </w:rPr>
        <w:t xml:space="preserve"> en el artículo 31 fracción XIX establece como atribución de los Ayuntamientos aprobar su </w:t>
      </w:r>
      <w:r w:rsidRPr="00157D6F">
        <w:rPr>
          <w:rFonts w:ascii="Palatino Linotype" w:hAnsi="Palatino Linotype" w:cs="Arial"/>
          <w:b/>
          <w:sz w:val="24"/>
          <w:szCs w:val="24"/>
          <w:u w:val="single"/>
        </w:rPr>
        <w:t>Presupuesto de Egresos</w:t>
      </w:r>
      <w:r w:rsidRPr="00157D6F">
        <w:rPr>
          <w:rFonts w:ascii="Palatino Linotype" w:hAnsi="Palatino Linotype" w:cs="Arial"/>
          <w:sz w:val="24"/>
          <w:szCs w:val="24"/>
        </w:rPr>
        <w:t>, y al hacerlo deberán señalar “</w:t>
      </w:r>
      <w:r w:rsidRPr="00157D6F">
        <w:rPr>
          <w:rFonts w:ascii="Palatino Linotype" w:hAnsi="Palatino Linotype"/>
          <w:b/>
          <w:i/>
          <w:sz w:val="24"/>
          <w:szCs w:val="24"/>
          <w:u w:val="single"/>
        </w:rPr>
        <w:t>la remuneración</w:t>
      </w:r>
      <w:r w:rsidRPr="00157D6F">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157D6F">
        <w:rPr>
          <w:rFonts w:ascii="Palatino Linotype" w:hAnsi="Palatino Linotype"/>
          <w:sz w:val="24"/>
          <w:szCs w:val="24"/>
        </w:rPr>
        <w:t>“ y además</w:t>
      </w:r>
      <w:r w:rsidRPr="00157D6F">
        <w:rPr>
          <w:rFonts w:ascii="Palatino Linotype" w:hAnsi="Palatino Linotype" w:cs="Arial"/>
          <w:sz w:val="24"/>
          <w:szCs w:val="24"/>
        </w:rPr>
        <w:t xml:space="preserve"> “</w:t>
      </w:r>
      <w:r w:rsidRPr="00157D6F">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157D6F">
        <w:rPr>
          <w:rFonts w:ascii="Palatino Linotype" w:hAnsi="Palatino Linotype"/>
          <w:b/>
          <w:i/>
          <w:sz w:val="24"/>
          <w:szCs w:val="24"/>
        </w:rPr>
        <w:t>serán determinadas anualmente en el presupuesto de egresos</w:t>
      </w:r>
      <w:r w:rsidRPr="00157D6F">
        <w:rPr>
          <w:rFonts w:ascii="Palatino Linotype" w:hAnsi="Palatino Linotype"/>
          <w:i/>
          <w:sz w:val="24"/>
          <w:szCs w:val="24"/>
        </w:rPr>
        <w:t xml:space="preserve"> correspondiente y se sujetarán a los lineamientos legales establecidos para todos los servidores públicos municipales</w:t>
      </w:r>
      <w:r w:rsidRPr="00157D6F">
        <w:rPr>
          <w:rFonts w:ascii="Palatino Linotype" w:hAnsi="Palatino Linotype"/>
          <w:sz w:val="24"/>
          <w:szCs w:val="24"/>
        </w:rPr>
        <w:t>”.</w:t>
      </w:r>
      <w:r w:rsidRPr="00157D6F">
        <w:rPr>
          <w:rFonts w:ascii="Palatino Linotype" w:hAnsi="Palatino Linotype"/>
          <w:i/>
          <w:sz w:val="24"/>
          <w:szCs w:val="24"/>
        </w:rPr>
        <w:t>(…)</w:t>
      </w:r>
    </w:p>
    <w:p w14:paraId="62702771" w14:textId="77777777" w:rsidR="000F11B4" w:rsidRPr="00157D6F" w:rsidRDefault="000F11B4" w:rsidP="00E970F5">
      <w:pPr>
        <w:autoSpaceDE w:val="0"/>
        <w:autoSpaceDN w:val="0"/>
        <w:adjustRightInd w:val="0"/>
        <w:spacing w:after="0" w:line="360" w:lineRule="auto"/>
        <w:ind w:right="49"/>
        <w:contextualSpacing/>
        <w:jc w:val="both"/>
        <w:rPr>
          <w:rFonts w:ascii="Palatino Linotype" w:hAnsi="Palatino Linotype" w:cs="Arial"/>
          <w:color w:val="000000" w:themeColor="text1"/>
          <w:sz w:val="24"/>
          <w:szCs w:val="24"/>
          <w:lang w:eastAsia="es-MX"/>
        </w:rPr>
      </w:pPr>
    </w:p>
    <w:p w14:paraId="39BF8010" w14:textId="77777777" w:rsidR="00A40AFF" w:rsidRPr="00157D6F" w:rsidRDefault="00A40AFF" w:rsidP="00E970F5">
      <w:pPr>
        <w:autoSpaceDE w:val="0"/>
        <w:autoSpaceDN w:val="0"/>
        <w:adjustRightInd w:val="0"/>
        <w:spacing w:after="0" w:line="360" w:lineRule="auto"/>
        <w:ind w:right="49"/>
        <w:contextualSpacing/>
        <w:jc w:val="both"/>
        <w:rPr>
          <w:rFonts w:ascii="Palatino Linotype" w:hAnsi="Palatino Linotype" w:cs="Arial"/>
          <w:color w:val="000000" w:themeColor="text1"/>
          <w:sz w:val="24"/>
          <w:szCs w:val="24"/>
          <w:lang w:eastAsia="es-MX"/>
        </w:rPr>
      </w:pPr>
    </w:p>
    <w:p w14:paraId="683F1C5F" w14:textId="77777777" w:rsidR="00A40AFF" w:rsidRPr="00157D6F" w:rsidRDefault="00A40AFF" w:rsidP="00E970F5">
      <w:pPr>
        <w:autoSpaceDE w:val="0"/>
        <w:autoSpaceDN w:val="0"/>
        <w:adjustRightInd w:val="0"/>
        <w:spacing w:after="0" w:line="360" w:lineRule="auto"/>
        <w:ind w:right="49"/>
        <w:contextualSpacing/>
        <w:jc w:val="both"/>
        <w:rPr>
          <w:rFonts w:ascii="Palatino Linotype" w:hAnsi="Palatino Linotype" w:cs="Arial"/>
          <w:color w:val="000000" w:themeColor="text1"/>
          <w:sz w:val="24"/>
          <w:szCs w:val="24"/>
          <w:lang w:eastAsia="es-MX"/>
        </w:rPr>
      </w:pPr>
    </w:p>
    <w:p w14:paraId="37CE19F9" w14:textId="02A0A74E" w:rsidR="00E970F5" w:rsidRPr="00157D6F" w:rsidRDefault="00E970F5" w:rsidP="00E970F5">
      <w:pPr>
        <w:autoSpaceDE w:val="0"/>
        <w:autoSpaceDN w:val="0"/>
        <w:adjustRightInd w:val="0"/>
        <w:spacing w:after="0" w:line="360" w:lineRule="auto"/>
        <w:ind w:right="49"/>
        <w:contextualSpacing/>
        <w:jc w:val="both"/>
        <w:rPr>
          <w:rFonts w:ascii="Palatino Linotype" w:hAnsi="Palatino Linotype"/>
          <w:color w:val="000000" w:themeColor="text1"/>
          <w:sz w:val="24"/>
          <w:szCs w:val="24"/>
        </w:rPr>
      </w:pPr>
      <w:r w:rsidRPr="00157D6F">
        <w:rPr>
          <w:rFonts w:ascii="Palatino Linotype" w:hAnsi="Palatino Linotype" w:cs="Arial"/>
          <w:color w:val="000000" w:themeColor="text1"/>
          <w:sz w:val="24"/>
          <w:szCs w:val="24"/>
          <w:lang w:eastAsia="es-MX"/>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r w:rsidRPr="00157D6F">
        <w:rPr>
          <w:rFonts w:ascii="Palatino Linotype" w:hAnsi="Palatino Linotype"/>
          <w:color w:val="000000" w:themeColor="text1"/>
          <w:sz w:val="24"/>
          <w:szCs w:val="24"/>
        </w:rPr>
        <w:t>.</w:t>
      </w:r>
    </w:p>
    <w:p w14:paraId="78C7290A" w14:textId="77777777" w:rsidR="00E970F5" w:rsidRPr="00157D6F" w:rsidRDefault="00E970F5" w:rsidP="00E970F5">
      <w:pPr>
        <w:autoSpaceDE w:val="0"/>
        <w:autoSpaceDN w:val="0"/>
        <w:adjustRightInd w:val="0"/>
        <w:spacing w:after="0" w:line="360" w:lineRule="auto"/>
        <w:ind w:right="49"/>
        <w:contextualSpacing/>
        <w:jc w:val="both"/>
        <w:rPr>
          <w:rFonts w:ascii="Palatino Linotype" w:hAnsi="Palatino Linotype" w:cs="Arial"/>
          <w:sz w:val="24"/>
          <w:szCs w:val="24"/>
        </w:rPr>
      </w:pPr>
    </w:p>
    <w:p w14:paraId="0B7E5EB2" w14:textId="77777777" w:rsidR="00E970F5" w:rsidRPr="00157D6F" w:rsidRDefault="00E970F5" w:rsidP="00E970F5">
      <w:pPr>
        <w:autoSpaceDE w:val="0"/>
        <w:autoSpaceDN w:val="0"/>
        <w:adjustRightInd w:val="0"/>
        <w:spacing w:after="0" w:line="360" w:lineRule="auto"/>
        <w:ind w:right="49"/>
        <w:contextualSpacing/>
        <w:jc w:val="both"/>
        <w:rPr>
          <w:rFonts w:ascii="Palatino Linotype" w:hAnsi="Palatino Linotype" w:cs="Arial"/>
          <w:sz w:val="24"/>
          <w:szCs w:val="24"/>
        </w:rPr>
      </w:pPr>
      <w:r w:rsidRPr="00157D6F">
        <w:rPr>
          <w:rFonts w:ascii="Palatino Linotype" w:hAnsi="Palatino Linotype" w:cs="Arial"/>
          <w:sz w:val="24"/>
          <w:szCs w:val="24"/>
        </w:rPr>
        <w:t xml:space="preserve">De lo anteriormente expuesto, este Instituto advierte que en la nómina es en donde se registran las remuneraciones otorgadas a los servidores públicos, las cuales de acuerdo con los artículos 127 de la </w:t>
      </w:r>
      <w:r w:rsidRPr="00157D6F">
        <w:rPr>
          <w:rFonts w:ascii="Palatino Linotype" w:hAnsi="Palatino Linotype" w:cs="Arial"/>
          <w:b/>
          <w:sz w:val="24"/>
          <w:szCs w:val="24"/>
        </w:rPr>
        <w:t>Constitución Política de los Estados Unidos Mexicanos</w:t>
      </w:r>
      <w:r w:rsidRPr="00157D6F">
        <w:rPr>
          <w:rFonts w:ascii="Palatino Linotype" w:hAnsi="Palatino Linotype" w:cs="Arial"/>
          <w:sz w:val="24"/>
          <w:szCs w:val="24"/>
        </w:rPr>
        <w:t xml:space="preserve"> y 3, fracción XXXII del </w:t>
      </w:r>
      <w:r w:rsidRPr="00157D6F">
        <w:rPr>
          <w:rFonts w:ascii="Palatino Linotype" w:hAnsi="Palatino Linotype" w:cs="Arial"/>
          <w:b/>
          <w:sz w:val="24"/>
          <w:szCs w:val="24"/>
        </w:rPr>
        <w:t>Código Financiero del Estado de México y Municipios</w:t>
      </w:r>
      <w:r w:rsidRPr="00157D6F">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0A038219" w14:textId="77777777" w:rsidR="00E970F5" w:rsidRPr="00157D6F" w:rsidRDefault="00E970F5" w:rsidP="00E970F5">
      <w:pPr>
        <w:spacing w:after="0" w:line="360" w:lineRule="auto"/>
        <w:jc w:val="both"/>
        <w:rPr>
          <w:rFonts w:ascii="Palatino Linotype" w:hAnsi="Palatino Linotype" w:cs="Arial"/>
          <w:sz w:val="24"/>
          <w:szCs w:val="24"/>
        </w:rPr>
      </w:pPr>
    </w:p>
    <w:p w14:paraId="695ECFC4" w14:textId="603E758C" w:rsidR="00964448" w:rsidRPr="00157D6F" w:rsidRDefault="00964448" w:rsidP="00964448">
      <w:pPr>
        <w:spacing w:after="0" w:line="360" w:lineRule="auto"/>
        <w:jc w:val="both"/>
        <w:rPr>
          <w:rFonts w:ascii="Palatino Linotype" w:eastAsia="Calibri" w:hAnsi="Palatino Linotype" w:cs="Arial"/>
          <w:sz w:val="24"/>
          <w:szCs w:val="24"/>
        </w:rPr>
      </w:pPr>
      <w:r w:rsidRPr="00157D6F">
        <w:rPr>
          <w:rFonts w:ascii="Palatino Linotype" w:eastAsia="Times New Roman" w:hAnsi="Palatino Linotype" w:cs="Arial"/>
          <w:sz w:val="24"/>
          <w:szCs w:val="24"/>
          <w:lang w:val="es-ES" w:eastAsia="es-ES"/>
        </w:rPr>
        <w:t>Ahora bien, en atención a los requerimientos formulados por el particular, resulta oportuno señalar</w:t>
      </w:r>
      <w:r w:rsidRPr="00157D6F">
        <w:rPr>
          <w:rFonts w:ascii="Palatino Linotype" w:eastAsia="Calibri" w:hAnsi="Palatino Linotype" w:cs="Arial"/>
          <w:sz w:val="24"/>
          <w:szCs w:val="24"/>
        </w:rPr>
        <w:t xml:space="preserve">, que dicha información forma parte de las documentales remitidas al Órgano Superior de Fiscalización del Estado de México, ello de acuerdo </w:t>
      </w:r>
      <w:r w:rsidRPr="00157D6F">
        <w:rPr>
          <w:rFonts w:ascii="Palatino Linotype" w:hAnsi="Palatino Linotype" w:cs="Arial"/>
          <w:sz w:val="24"/>
          <w:szCs w:val="24"/>
        </w:rPr>
        <w:t xml:space="preserve">los </w:t>
      </w:r>
      <w:r w:rsidRPr="00157D6F">
        <w:rPr>
          <w:rFonts w:ascii="Palatino Linotype" w:eastAsia="MS Mincho" w:hAnsi="Palatino Linotype"/>
          <w:sz w:val="24"/>
          <w:szCs w:val="24"/>
        </w:rPr>
        <w:t>Lineamientos para la Integración del Informe Trimestral de los Sujetos de Fiscalización MUNICIPALES</w:t>
      </w:r>
      <w:r w:rsidRPr="00157D6F">
        <w:rPr>
          <w:rFonts w:ascii="Palatino Linotype" w:eastAsia="MS Mincho" w:hAnsi="Palatino Linotype"/>
          <w:sz w:val="24"/>
          <w:szCs w:val="24"/>
          <w:lang w:val="es-ES_tradnl"/>
        </w:rPr>
        <w:t>, emitidos por el Órgano Superior de Fiscalización del Estado de México</w:t>
      </w:r>
      <w:r w:rsidRPr="00157D6F">
        <w:rPr>
          <w:rFonts w:ascii="Palatino Linotype" w:eastAsia="Calibri" w:hAnsi="Palatino Linotype" w:cs="Arial"/>
          <w:sz w:val="24"/>
          <w:szCs w:val="24"/>
        </w:rPr>
        <w:t xml:space="preserve">, emitidos por el Auditor Superior de Fiscalización del Estado de México, visibles en la página oficial de dicho Órgano en el sitio de internet </w:t>
      </w:r>
      <w:r w:rsidRPr="00157D6F">
        <w:rPr>
          <w:rFonts w:ascii="Palatino Linotype" w:eastAsia="Calibri" w:hAnsi="Palatino Linotype" w:cs="Arial"/>
          <w:i/>
          <w:color w:val="0563C1"/>
          <w:sz w:val="24"/>
          <w:szCs w:val="24"/>
          <w:u w:val="single"/>
        </w:rPr>
        <w:lastRenderedPageBreak/>
        <w:t>https://www.osfem.gob.mx/04_Iconografia/Ent_Fisc/Doc_Apoy/Doc_Apoy.html</w:t>
      </w:r>
      <w:r w:rsidRPr="00157D6F">
        <w:rPr>
          <w:rFonts w:ascii="Palatino Linotype" w:eastAsia="Calibri" w:hAnsi="Palatino Linotype" w:cs="Arial"/>
          <w:sz w:val="24"/>
          <w:szCs w:val="24"/>
        </w:rPr>
        <w:t xml:space="preserve">,  mismos que contienen los formatos e información que debe ser proporcionada para la integración de los informes mensuales y trimestrales que se entregan a éste de forma digitalizada, correspondiente a un periodo determinado; Señalado lo anterior, resulta oportuno traer a contexto, lo establecido en  Lineamientos para la entrega del presupuesto de Egresos Municipal 2022 emitidos por el Órgano Superior de Fiscalización del Estado de México, mismos que fueron remitidos por el particular en su solicitud de información, en los cuales se detalla la información requerida, como se puede advertir del extracto que se inserta a modo de ejemplo a continuación: </w:t>
      </w:r>
    </w:p>
    <w:p w14:paraId="57307012" w14:textId="414C4B99" w:rsidR="001B0652" w:rsidRPr="00157D6F" w:rsidRDefault="001B0652" w:rsidP="00964448">
      <w:pPr>
        <w:spacing w:after="0" w:line="360" w:lineRule="auto"/>
        <w:jc w:val="both"/>
        <w:rPr>
          <w:rFonts w:ascii="Palatino Linotype" w:eastAsia="Calibri" w:hAnsi="Palatino Linotype" w:cs="Arial"/>
          <w:sz w:val="24"/>
          <w:szCs w:val="24"/>
        </w:rPr>
      </w:pPr>
      <w:r w:rsidRPr="00157D6F">
        <w:rPr>
          <w:rFonts w:ascii="Palatino Linotype" w:eastAsia="Calibri"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26FD09A5" wp14:editId="174ACE85">
                <wp:simplePos x="0" y="0"/>
                <wp:positionH relativeFrom="column">
                  <wp:posOffset>1242</wp:posOffset>
                </wp:positionH>
                <wp:positionV relativeFrom="paragraph">
                  <wp:posOffset>44836</wp:posOffset>
                </wp:positionV>
                <wp:extent cx="5653378" cy="3323645"/>
                <wp:effectExtent l="0" t="0" r="24130" b="29210"/>
                <wp:wrapNone/>
                <wp:docPr id="1" name="Conector recto 1"/>
                <wp:cNvGraphicFramePr/>
                <a:graphic xmlns:a="http://schemas.openxmlformats.org/drawingml/2006/main">
                  <a:graphicData uri="http://schemas.microsoft.com/office/word/2010/wordprocessingShape">
                    <wps:wsp>
                      <wps:cNvCnPr/>
                      <wps:spPr>
                        <a:xfrm>
                          <a:off x="0" y="0"/>
                          <a:ext cx="5653378" cy="33236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3F32DE"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3.55pt" to="445.25pt,2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" strokecolor="black [3200]" strokeweight=".5pt">
                <v:stroke joinstyle="miter"/>
              </v:line>
            </w:pict>
          </mc:Fallback>
        </mc:AlternateContent>
      </w:r>
    </w:p>
    <w:p w14:paraId="294FE000" w14:textId="58DFEDCF" w:rsidR="001B0652" w:rsidRPr="00157D6F" w:rsidRDefault="001B0652" w:rsidP="00964448">
      <w:pPr>
        <w:spacing w:after="0" w:line="360" w:lineRule="auto"/>
        <w:jc w:val="both"/>
        <w:rPr>
          <w:rFonts w:ascii="Palatino Linotype" w:eastAsia="Calibri" w:hAnsi="Palatino Linotype" w:cs="Arial"/>
          <w:sz w:val="24"/>
          <w:szCs w:val="24"/>
        </w:rPr>
      </w:pPr>
    </w:p>
    <w:p w14:paraId="21B30B39" w14:textId="68996AFF" w:rsidR="001B0652" w:rsidRPr="00157D6F" w:rsidRDefault="001B0652" w:rsidP="00964448">
      <w:pPr>
        <w:spacing w:after="0" w:line="360" w:lineRule="auto"/>
        <w:jc w:val="both"/>
        <w:rPr>
          <w:rFonts w:ascii="Palatino Linotype" w:eastAsia="Calibri" w:hAnsi="Palatino Linotype" w:cs="Arial"/>
          <w:sz w:val="24"/>
          <w:szCs w:val="24"/>
        </w:rPr>
      </w:pPr>
    </w:p>
    <w:p w14:paraId="60AAABBA" w14:textId="3D05DCD3" w:rsidR="001B0652" w:rsidRPr="00157D6F" w:rsidRDefault="001B0652" w:rsidP="00964448">
      <w:pPr>
        <w:spacing w:after="0" w:line="360" w:lineRule="auto"/>
        <w:jc w:val="both"/>
        <w:rPr>
          <w:rFonts w:ascii="Palatino Linotype" w:eastAsia="Calibri" w:hAnsi="Palatino Linotype" w:cs="Arial"/>
          <w:sz w:val="24"/>
          <w:szCs w:val="24"/>
        </w:rPr>
      </w:pPr>
    </w:p>
    <w:p w14:paraId="24F564F1" w14:textId="7C0F8A6D" w:rsidR="001B0652" w:rsidRPr="00157D6F" w:rsidRDefault="001B0652" w:rsidP="00964448">
      <w:pPr>
        <w:spacing w:after="0" w:line="360" w:lineRule="auto"/>
        <w:jc w:val="both"/>
        <w:rPr>
          <w:rFonts w:ascii="Palatino Linotype" w:eastAsia="Calibri" w:hAnsi="Palatino Linotype" w:cs="Arial"/>
          <w:sz w:val="24"/>
          <w:szCs w:val="24"/>
        </w:rPr>
      </w:pPr>
    </w:p>
    <w:p w14:paraId="7B3E704E" w14:textId="01DA1C19" w:rsidR="001B0652" w:rsidRPr="00157D6F" w:rsidRDefault="001B0652" w:rsidP="00964448">
      <w:pPr>
        <w:spacing w:after="0" w:line="360" w:lineRule="auto"/>
        <w:jc w:val="both"/>
        <w:rPr>
          <w:rFonts w:ascii="Palatino Linotype" w:eastAsia="Calibri" w:hAnsi="Palatino Linotype" w:cs="Arial"/>
          <w:sz w:val="24"/>
          <w:szCs w:val="24"/>
        </w:rPr>
      </w:pPr>
    </w:p>
    <w:p w14:paraId="27749C9D" w14:textId="37AA92B4" w:rsidR="001B0652" w:rsidRPr="00157D6F" w:rsidRDefault="001B0652" w:rsidP="00964448">
      <w:pPr>
        <w:spacing w:after="0" w:line="360" w:lineRule="auto"/>
        <w:jc w:val="both"/>
        <w:rPr>
          <w:rFonts w:ascii="Palatino Linotype" w:eastAsia="Calibri" w:hAnsi="Palatino Linotype" w:cs="Arial"/>
          <w:sz w:val="24"/>
          <w:szCs w:val="24"/>
        </w:rPr>
      </w:pPr>
    </w:p>
    <w:p w14:paraId="25CAE3FA" w14:textId="545A77C9" w:rsidR="001B0652" w:rsidRPr="00157D6F" w:rsidRDefault="001B0652" w:rsidP="00964448">
      <w:pPr>
        <w:spacing w:after="0" w:line="360" w:lineRule="auto"/>
        <w:jc w:val="both"/>
        <w:rPr>
          <w:rFonts w:ascii="Palatino Linotype" w:eastAsia="Calibri" w:hAnsi="Palatino Linotype" w:cs="Arial"/>
          <w:sz w:val="24"/>
          <w:szCs w:val="24"/>
        </w:rPr>
      </w:pPr>
    </w:p>
    <w:p w14:paraId="2DB24A43" w14:textId="2D8DB1DA" w:rsidR="001B0652" w:rsidRPr="00157D6F" w:rsidRDefault="001B0652" w:rsidP="00964448">
      <w:pPr>
        <w:spacing w:after="0" w:line="360" w:lineRule="auto"/>
        <w:jc w:val="both"/>
        <w:rPr>
          <w:rFonts w:ascii="Palatino Linotype" w:eastAsia="Calibri" w:hAnsi="Palatino Linotype" w:cs="Arial"/>
          <w:sz w:val="24"/>
          <w:szCs w:val="24"/>
        </w:rPr>
      </w:pPr>
    </w:p>
    <w:p w14:paraId="2FECB800" w14:textId="7AD23E62" w:rsidR="001B0652" w:rsidRPr="00157D6F" w:rsidRDefault="001B0652" w:rsidP="00964448">
      <w:pPr>
        <w:spacing w:after="0" w:line="360" w:lineRule="auto"/>
        <w:jc w:val="both"/>
        <w:rPr>
          <w:rFonts w:ascii="Palatino Linotype" w:eastAsia="Calibri" w:hAnsi="Palatino Linotype" w:cs="Arial"/>
          <w:sz w:val="24"/>
          <w:szCs w:val="24"/>
        </w:rPr>
      </w:pPr>
    </w:p>
    <w:p w14:paraId="6EB03055" w14:textId="6940AA9D" w:rsidR="001B0652" w:rsidRPr="00157D6F" w:rsidRDefault="001B0652" w:rsidP="00964448">
      <w:pPr>
        <w:spacing w:after="0" w:line="360" w:lineRule="auto"/>
        <w:jc w:val="both"/>
        <w:rPr>
          <w:rFonts w:ascii="Palatino Linotype" w:eastAsia="Calibri" w:hAnsi="Palatino Linotype" w:cs="Arial"/>
          <w:sz w:val="24"/>
          <w:szCs w:val="24"/>
        </w:rPr>
      </w:pPr>
    </w:p>
    <w:p w14:paraId="70DE2D83" w14:textId="77777777" w:rsidR="001B0652" w:rsidRPr="00157D6F" w:rsidRDefault="001B0652" w:rsidP="00964448">
      <w:pPr>
        <w:spacing w:after="0" w:line="360" w:lineRule="auto"/>
        <w:jc w:val="both"/>
        <w:rPr>
          <w:rFonts w:ascii="Palatino Linotype" w:eastAsia="Calibri" w:hAnsi="Palatino Linotype" w:cs="Arial"/>
          <w:sz w:val="24"/>
          <w:szCs w:val="24"/>
        </w:rPr>
      </w:pPr>
    </w:p>
    <w:p w14:paraId="75557BD9" w14:textId="7A94DC7F" w:rsidR="00964448" w:rsidRPr="00157D6F" w:rsidRDefault="00964448" w:rsidP="00964448">
      <w:pPr>
        <w:spacing w:after="0" w:line="360" w:lineRule="auto"/>
        <w:jc w:val="center"/>
        <w:rPr>
          <w:rFonts w:ascii="Palatino Linotype" w:eastAsia="Calibri" w:hAnsi="Palatino Linotype" w:cs="Arial"/>
        </w:rPr>
      </w:pPr>
      <w:r w:rsidRPr="00157D6F">
        <w:rPr>
          <w:rFonts w:ascii="Palatino Linotype" w:eastAsia="Calibri" w:hAnsi="Palatino Linotype" w:cs="Arial"/>
          <w:noProof/>
          <w:lang w:eastAsia="es-MX"/>
        </w:rPr>
        <w:lastRenderedPageBreak/>
        <w:drawing>
          <wp:inline distT="0" distB="0" distL="0" distR="0" wp14:anchorId="4BBC105C" wp14:editId="41E7398D">
            <wp:extent cx="4732898" cy="5200153"/>
            <wp:effectExtent l="114300" t="133350" r="106045" b="133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87667" cy="5260329"/>
                    </a:xfrm>
                    <a:prstGeom prst="rect">
                      <a:avLst/>
                    </a:prstGeom>
                    <a:effectLst>
                      <a:outerShdw blurRad="63500" sx="102000" sy="102000" algn="ctr" rotWithShape="0">
                        <a:prstClr val="black">
                          <a:alpha val="40000"/>
                        </a:prstClr>
                      </a:outerShdw>
                    </a:effectLst>
                  </pic:spPr>
                </pic:pic>
              </a:graphicData>
            </a:graphic>
          </wp:inline>
        </w:drawing>
      </w:r>
    </w:p>
    <w:p w14:paraId="6B7D3861" w14:textId="77777777" w:rsidR="00964448" w:rsidRPr="00157D6F" w:rsidRDefault="00964448" w:rsidP="00964448">
      <w:pPr>
        <w:spacing w:after="0" w:line="360" w:lineRule="auto"/>
        <w:jc w:val="both"/>
        <w:rPr>
          <w:rFonts w:ascii="Palatino Linotype" w:eastAsia="Calibri" w:hAnsi="Palatino Linotype" w:cs="Arial"/>
        </w:rPr>
      </w:pPr>
    </w:p>
    <w:p w14:paraId="3DE8C784" w14:textId="77777777" w:rsidR="00964448" w:rsidRPr="00157D6F" w:rsidRDefault="00964448" w:rsidP="00964448">
      <w:pPr>
        <w:spacing w:after="0" w:line="360" w:lineRule="auto"/>
        <w:jc w:val="center"/>
        <w:rPr>
          <w:rFonts w:ascii="Palatino Linotype" w:eastAsia="Calibri" w:hAnsi="Palatino Linotype" w:cs="Arial"/>
        </w:rPr>
      </w:pPr>
      <w:r w:rsidRPr="00157D6F">
        <w:rPr>
          <w:rFonts w:ascii="Palatino Linotype" w:eastAsia="Calibri" w:hAnsi="Palatino Linotype" w:cs="Arial"/>
          <w:noProof/>
          <w:lang w:eastAsia="es-MX"/>
        </w:rPr>
        <w:lastRenderedPageBreak/>
        <w:drawing>
          <wp:inline distT="0" distB="0" distL="0" distR="0" wp14:anchorId="25019370" wp14:editId="19FD9CB0">
            <wp:extent cx="4604313" cy="5772647"/>
            <wp:effectExtent l="114300" t="133350" r="120650" b="133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8206" cy="5777528"/>
                    </a:xfrm>
                    <a:prstGeom prst="rect">
                      <a:avLst/>
                    </a:prstGeom>
                    <a:effectLst>
                      <a:outerShdw blurRad="63500" sx="102000" sy="102000" algn="ctr" rotWithShape="0">
                        <a:prstClr val="black">
                          <a:alpha val="40000"/>
                        </a:prstClr>
                      </a:outerShdw>
                    </a:effectLst>
                  </pic:spPr>
                </pic:pic>
              </a:graphicData>
            </a:graphic>
          </wp:inline>
        </w:drawing>
      </w:r>
    </w:p>
    <w:p w14:paraId="263AEA8C" w14:textId="77777777" w:rsidR="00964448" w:rsidRPr="00157D6F" w:rsidRDefault="00964448" w:rsidP="00964448">
      <w:pPr>
        <w:spacing w:after="0" w:line="360" w:lineRule="auto"/>
        <w:jc w:val="both"/>
        <w:rPr>
          <w:rFonts w:ascii="Palatino Linotype" w:hAnsi="Palatino Linotype" w:cs="Arial"/>
        </w:rPr>
      </w:pPr>
    </w:p>
    <w:p w14:paraId="69672EF7" w14:textId="77777777" w:rsidR="00964448" w:rsidRPr="00157D6F" w:rsidRDefault="00964448" w:rsidP="00964448">
      <w:pPr>
        <w:spacing w:after="0" w:line="360" w:lineRule="auto"/>
        <w:jc w:val="both"/>
        <w:rPr>
          <w:rFonts w:ascii="Palatino Linotype" w:hAnsi="Palatino Linotype" w:cs="Arial"/>
          <w:sz w:val="24"/>
          <w:szCs w:val="24"/>
        </w:rPr>
      </w:pPr>
    </w:p>
    <w:p w14:paraId="3D44BD4C" w14:textId="1DB7DAC7" w:rsidR="00964448" w:rsidRPr="00157D6F" w:rsidRDefault="00964448" w:rsidP="00964448">
      <w:pPr>
        <w:spacing w:after="0" w:line="360" w:lineRule="auto"/>
        <w:jc w:val="both"/>
        <w:rPr>
          <w:rFonts w:ascii="Palatino Linotype" w:eastAsia="Calibri" w:hAnsi="Palatino Linotype" w:cs="Arial"/>
          <w:sz w:val="24"/>
          <w:szCs w:val="24"/>
        </w:rPr>
      </w:pPr>
      <w:r w:rsidRPr="00157D6F">
        <w:rPr>
          <w:rFonts w:ascii="Palatino Linotype" w:hAnsi="Palatino Linotype"/>
          <w:i/>
          <w:noProof/>
          <w:sz w:val="24"/>
          <w:szCs w:val="24"/>
          <w:lang w:eastAsia="es-MX"/>
        </w:rPr>
        <w:lastRenderedPageBreak/>
        <mc:AlternateContent>
          <mc:Choice Requires="wps">
            <w:drawing>
              <wp:anchor distT="0" distB="0" distL="114300" distR="114300" simplePos="0" relativeHeight="251659264" behindDoc="0" locked="0" layoutInCell="1" allowOverlap="1" wp14:anchorId="3D950A28" wp14:editId="19B3858A">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C5EFF67"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" filled="f" strokecolor="red" strokeweight="1.5pt"/>
            </w:pict>
          </mc:Fallback>
        </mc:AlternateContent>
      </w:r>
      <w:r w:rsidRPr="00157D6F">
        <w:rPr>
          <w:rFonts w:ascii="Palatino Linotype" w:hAnsi="Palatino Linotype" w:cs="Arial"/>
          <w:sz w:val="24"/>
          <w:szCs w:val="24"/>
        </w:rPr>
        <w:t xml:space="preserve">Atento a lo anterior, resulta claro que existe la obligación por parte del </w:t>
      </w:r>
      <w:r w:rsidRPr="00157D6F">
        <w:rPr>
          <w:rFonts w:ascii="Palatino Linotype" w:hAnsi="Palatino Linotype" w:cs="Arial"/>
          <w:b/>
          <w:sz w:val="24"/>
          <w:szCs w:val="24"/>
        </w:rPr>
        <w:t>Sujeto Obligado</w:t>
      </w:r>
      <w:r w:rsidRPr="00157D6F">
        <w:rPr>
          <w:rFonts w:ascii="Palatino Linotype" w:hAnsi="Palatino Linotype" w:cs="Arial"/>
          <w:sz w:val="24"/>
          <w:szCs w:val="24"/>
        </w:rPr>
        <w:t xml:space="preserve">, de entregar los informes trimestrales al Órgano Superior de Fiscalización del Estado de México de conformidad con la Ley de Fiscalización Superior del Estado de México. </w:t>
      </w:r>
      <w:r w:rsidRPr="00157D6F">
        <w:rPr>
          <w:rFonts w:ascii="Palatino Linotype" w:eastAsia="Calibri" w:hAnsi="Palatino Linotype" w:cs="Arial"/>
          <w:sz w:val="24"/>
          <w:szCs w:val="24"/>
        </w:rPr>
        <w:t>En virtud de ello, toda vez que el Sujeto Obligado posee dicha información y la misma es considerada pública, este Órgano Garante considera que será viable ordenar al Sujeto Obligado, la entrega de dichos documentos.</w:t>
      </w:r>
    </w:p>
    <w:p w14:paraId="131ADE37" w14:textId="77777777" w:rsidR="00B34F23" w:rsidRPr="00157D6F" w:rsidRDefault="00B34F23" w:rsidP="00B34F23">
      <w:pPr>
        <w:shd w:val="clear" w:color="auto" w:fill="FFFFFF"/>
        <w:spacing w:after="0" w:line="360" w:lineRule="auto"/>
        <w:ind w:left="720"/>
        <w:jc w:val="both"/>
        <w:rPr>
          <w:rFonts w:ascii="Palatino Linotype" w:hAnsi="Palatino Linotype"/>
          <w:b/>
          <w:bCs/>
          <w:i/>
          <w:iCs/>
          <w:color w:val="222222"/>
          <w:sz w:val="24"/>
          <w:szCs w:val="28"/>
          <w:lang w:eastAsia="es-MX"/>
        </w:rPr>
      </w:pPr>
    </w:p>
    <w:p w14:paraId="79DA51A8" w14:textId="143A13EB" w:rsidR="00E970F5" w:rsidRPr="00157D6F" w:rsidRDefault="00E970F5" w:rsidP="00B34F23">
      <w:pPr>
        <w:shd w:val="clear" w:color="auto" w:fill="FFFFFF"/>
        <w:spacing w:after="0" w:line="360" w:lineRule="auto"/>
        <w:ind w:left="720"/>
        <w:jc w:val="both"/>
        <w:rPr>
          <w:rFonts w:ascii="Palatino Linotype" w:hAnsi="Palatino Linotype"/>
          <w:color w:val="222222"/>
          <w:sz w:val="28"/>
          <w:szCs w:val="28"/>
          <w:lang w:eastAsia="es-MX"/>
        </w:rPr>
      </w:pPr>
      <w:r w:rsidRPr="00157D6F">
        <w:rPr>
          <w:rFonts w:ascii="Palatino Linotype" w:hAnsi="Palatino Linotype"/>
          <w:b/>
          <w:bCs/>
          <w:i/>
          <w:iCs/>
          <w:color w:val="222222"/>
          <w:sz w:val="28"/>
          <w:szCs w:val="28"/>
          <w:lang w:eastAsia="es-MX"/>
        </w:rPr>
        <w:t>De la versión pública.</w:t>
      </w:r>
    </w:p>
    <w:p w14:paraId="477B8AA6" w14:textId="43CC0F42" w:rsidR="00E970F5" w:rsidRPr="00157D6F" w:rsidRDefault="00E970F5" w:rsidP="00B34F23">
      <w:pPr>
        <w:tabs>
          <w:tab w:val="left" w:pos="7938"/>
        </w:tabs>
        <w:spacing w:after="0" w:line="360" w:lineRule="auto"/>
        <w:jc w:val="both"/>
        <w:rPr>
          <w:rFonts w:ascii="Palatino Linotype" w:hAnsi="Palatino Linotype"/>
          <w:b/>
          <w:bCs/>
          <w:iCs/>
          <w:color w:val="222222"/>
          <w:sz w:val="24"/>
          <w:szCs w:val="24"/>
          <w:lang w:eastAsia="es-MX"/>
        </w:rPr>
      </w:pPr>
      <w:r w:rsidRPr="00157D6F">
        <w:rPr>
          <w:rFonts w:ascii="Palatino Linotype" w:hAnsi="Palatino Linotype"/>
          <w:b/>
          <w:bCs/>
          <w:i/>
          <w:iCs/>
          <w:color w:val="222222"/>
          <w:sz w:val="24"/>
          <w:szCs w:val="24"/>
          <w:lang w:eastAsia="es-MX"/>
        </w:rPr>
        <w:t> </w:t>
      </w:r>
    </w:p>
    <w:p w14:paraId="3A249576" w14:textId="77777777" w:rsidR="00B34F23" w:rsidRPr="00157D6F" w:rsidRDefault="00B34F23" w:rsidP="00B34F23">
      <w:pPr>
        <w:spacing w:after="0" w:line="360" w:lineRule="auto"/>
        <w:jc w:val="both"/>
        <w:rPr>
          <w:rFonts w:ascii="Palatino Linotype" w:eastAsia="Arial Unicode MS" w:hAnsi="Palatino Linotype"/>
          <w:szCs w:val="24"/>
        </w:rPr>
      </w:pPr>
      <w:r w:rsidRPr="00157D6F">
        <w:rPr>
          <w:rFonts w:ascii="Palatino Linotype" w:eastAsia="Arial Unicode MS" w:hAnsi="Palatino Linotype"/>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6724127" w14:textId="15B512DA" w:rsidR="00B34F23" w:rsidRPr="00157D6F" w:rsidRDefault="00B34F23" w:rsidP="00B34F23">
      <w:pPr>
        <w:tabs>
          <w:tab w:val="left" w:pos="7938"/>
        </w:tabs>
        <w:spacing w:after="0" w:line="360" w:lineRule="auto"/>
        <w:jc w:val="both"/>
        <w:rPr>
          <w:rFonts w:ascii="Palatino Linotype" w:eastAsia="Arial Unicode MS" w:hAnsi="Palatino Linotype" w:cs="Arial"/>
          <w:sz w:val="24"/>
        </w:rPr>
      </w:pPr>
    </w:p>
    <w:p w14:paraId="530056AC"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bCs/>
          <w:szCs w:val="24"/>
        </w:rPr>
        <w:t>A este respecto, los</w:t>
      </w:r>
      <w:r w:rsidRPr="00157D6F">
        <w:rPr>
          <w:rFonts w:ascii="Palatino Linotype" w:hAnsi="Palatino Linotype"/>
          <w:szCs w:val="24"/>
        </w:rPr>
        <w:t xml:space="preserve"> artículos 3, fracciones IX, XX, XXI y XLV; 51 y 52de la Ley de Transparencia y Acceso a la Información Pública del Estado de México y Municipios establecen:</w:t>
      </w:r>
    </w:p>
    <w:p w14:paraId="4F09E19F" w14:textId="77777777" w:rsidR="00B34F23" w:rsidRPr="00157D6F" w:rsidRDefault="00B34F23" w:rsidP="00B34F23">
      <w:pPr>
        <w:spacing w:after="0" w:line="360" w:lineRule="auto"/>
        <w:jc w:val="both"/>
        <w:rPr>
          <w:rFonts w:ascii="Palatino Linotype" w:hAnsi="Palatino Linotype"/>
          <w:noProof/>
          <w:szCs w:val="24"/>
        </w:rPr>
      </w:pPr>
    </w:p>
    <w:p w14:paraId="49216222" w14:textId="77777777" w:rsidR="00B34F23" w:rsidRPr="00157D6F" w:rsidRDefault="00B34F23" w:rsidP="00B34F23">
      <w:pPr>
        <w:spacing w:after="0" w:line="360" w:lineRule="auto"/>
        <w:ind w:left="567" w:right="616"/>
        <w:jc w:val="both"/>
        <w:rPr>
          <w:rFonts w:ascii="Palatino Linotype" w:hAnsi="Palatino Linotype"/>
          <w:i/>
        </w:rPr>
      </w:pPr>
      <w:r w:rsidRPr="00157D6F">
        <w:rPr>
          <w:rFonts w:ascii="Palatino Linotype" w:hAnsi="Palatino Linotype" w:cs="Arial"/>
          <w:b/>
          <w:bCs/>
          <w:i/>
        </w:rPr>
        <w:t xml:space="preserve">Artículo 3. </w:t>
      </w:r>
      <w:r w:rsidRPr="00157D6F">
        <w:rPr>
          <w:rFonts w:ascii="Palatino Linotype" w:hAnsi="Palatino Linotype"/>
          <w:i/>
        </w:rPr>
        <w:t xml:space="preserve">Para los efectos de la presente Ley se entenderá por: </w:t>
      </w:r>
    </w:p>
    <w:p w14:paraId="20BE963C" w14:textId="77777777" w:rsidR="00B34F23" w:rsidRPr="00157D6F" w:rsidRDefault="00B34F23" w:rsidP="00B34F23">
      <w:pPr>
        <w:spacing w:after="0" w:line="360" w:lineRule="auto"/>
        <w:ind w:left="567" w:right="616"/>
        <w:jc w:val="both"/>
        <w:rPr>
          <w:rFonts w:ascii="Palatino Linotype" w:hAnsi="Palatino Linotype"/>
          <w:i/>
        </w:rPr>
      </w:pPr>
      <w:r w:rsidRPr="00157D6F">
        <w:rPr>
          <w:rFonts w:ascii="Palatino Linotype" w:hAnsi="Palatino Linotype" w:cs="Arial"/>
          <w:i/>
        </w:rPr>
        <w:t>(…</w:t>
      </w:r>
      <w:r w:rsidRPr="00157D6F">
        <w:rPr>
          <w:rFonts w:ascii="Palatino Linotype" w:hAnsi="Palatino Linotype"/>
          <w:i/>
        </w:rPr>
        <w:t>)</w:t>
      </w:r>
    </w:p>
    <w:p w14:paraId="4A963425" w14:textId="77777777" w:rsidR="00B34F23" w:rsidRPr="00157D6F" w:rsidRDefault="00B34F23" w:rsidP="00B34F23">
      <w:pPr>
        <w:spacing w:after="0" w:line="360" w:lineRule="auto"/>
        <w:ind w:left="567" w:right="616"/>
        <w:jc w:val="both"/>
        <w:rPr>
          <w:rFonts w:ascii="Palatino Linotype" w:hAnsi="Palatino Linotype" w:cs="Arial"/>
          <w:i/>
        </w:rPr>
      </w:pPr>
      <w:r w:rsidRPr="00157D6F">
        <w:rPr>
          <w:rFonts w:ascii="Palatino Linotype" w:hAnsi="Palatino Linotype" w:cs="Arial"/>
          <w:b/>
          <w:i/>
        </w:rPr>
        <w:lastRenderedPageBreak/>
        <w:t>IX.</w:t>
      </w:r>
      <w:r w:rsidRPr="00157D6F">
        <w:rPr>
          <w:rFonts w:ascii="Palatino Linotype" w:hAnsi="Palatino Linotype" w:cs="Arial"/>
          <w:i/>
        </w:rPr>
        <w:t xml:space="preserve"> </w:t>
      </w:r>
      <w:r w:rsidRPr="00157D6F">
        <w:rPr>
          <w:rFonts w:ascii="Palatino Linotype" w:hAnsi="Palatino Linotype" w:cs="Arial"/>
          <w:b/>
          <w:i/>
        </w:rPr>
        <w:t xml:space="preserve">Datos personales: </w:t>
      </w:r>
      <w:r w:rsidRPr="00157D6F">
        <w:rPr>
          <w:rFonts w:ascii="Palatino Linotype" w:hAnsi="Palatino Linotype" w:cs="Arial"/>
          <w:i/>
        </w:rPr>
        <w:t xml:space="preserve">La información concerniente a una persona, identificada o identificable según lo dispuesto por la Ley de Protección de Datos Personales del Estado de México; </w:t>
      </w:r>
    </w:p>
    <w:p w14:paraId="7F5B39B1" w14:textId="77777777" w:rsidR="00B34F23" w:rsidRPr="00157D6F" w:rsidRDefault="00B34F23" w:rsidP="00B34F23">
      <w:pPr>
        <w:spacing w:after="0" w:line="360" w:lineRule="auto"/>
        <w:ind w:left="567" w:right="616"/>
        <w:jc w:val="both"/>
        <w:rPr>
          <w:rFonts w:ascii="Palatino Linotype" w:hAnsi="Palatino Linotype" w:cs="Arial"/>
          <w:i/>
        </w:rPr>
      </w:pPr>
      <w:r w:rsidRPr="00157D6F">
        <w:rPr>
          <w:rFonts w:ascii="Palatino Linotype" w:hAnsi="Palatino Linotype" w:cs="Arial"/>
          <w:i/>
        </w:rPr>
        <w:t>(…)</w:t>
      </w:r>
    </w:p>
    <w:p w14:paraId="69C13BBA" w14:textId="77777777" w:rsidR="00B34F23" w:rsidRPr="00157D6F" w:rsidRDefault="00B34F23" w:rsidP="00B34F23">
      <w:pPr>
        <w:spacing w:after="0" w:line="360" w:lineRule="auto"/>
        <w:ind w:left="567" w:right="616"/>
        <w:jc w:val="both"/>
        <w:rPr>
          <w:rFonts w:ascii="Palatino Linotype" w:hAnsi="Palatino Linotype" w:cs="Arial"/>
          <w:i/>
        </w:rPr>
      </w:pPr>
      <w:r w:rsidRPr="00157D6F">
        <w:rPr>
          <w:rFonts w:ascii="Palatino Linotype" w:hAnsi="Palatino Linotype" w:cs="Arial"/>
          <w:b/>
          <w:i/>
        </w:rPr>
        <w:t>XX.</w:t>
      </w:r>
      <w:r w:rsidRPr="00157D6F">
        <w:rPr>
          <w:rFonts w:ascii="Palatino Linotype" w:hAnsi="Palatino Linotype" w:cs="Arial"/>
          <w:i/>
        </w:rPr>
        <w:t xml:space="preserve"> </w:t>
      </w:r>
      <w:r w:rsidRPr="00157D6F">
        <w:rPr>
          <w:rFonts w:ascii="Palatino Linotype" w:hAnsi="Palatino Linotype" w:cs="Arial"/>
          <w:b/>
          <w:i/>
        </w:rPr>
        <w:t>Información clasificada:</w:t>
      </w:r>
      <w:r w:rsidRPr="00157D6F">
        <w:rPr>
          <w:rFonts w:ascii="Palatino Linotype" w:hAnsi="Palatino Linotype" w:cs="Arial"/>
          <w:i/>
        </w:rPr>
        <w:t xml:space="preserve"> Aquella considerada por la presente Ley como reservada o confidencial; </w:t>
      </w:r>
    </w:p>
    <w:p w14:paraId="351D354C" w14:textId="77777777" w:rsidR="00B34F23" w:rsidRPr="00157D6F" w:rsidRDefault="00B34F23" w:rsidP="00B34F23">
      <w:pPr>
        <w:spacing w:after="0" w:line="360" w:lineRule="auto"/>
        <w:ind w:left="567" w:right="616"/>
        <w:jc w:val="both"/>
        <w:rPr>
          <w:rFonts w:ascii="Palatino Linotype" w:hAnsi="Palatino Linotype" w:cs="Arial"/>
          <w:i/>
        </w:rPr>
      </w:pPr>
      <w:r w:rsidRPr="00157D6F">
        <w:rPr>
          <w:rFonts w:ascii="Palatino Linotype" w:hAnsi="Palatino Linotype" w:cs="Arial"/>
          <w:b/>
          <w:i/>
        </w:rPr>
        <w:t>XXI.</w:t>
      </w:r>
      <w:r w:rsidRPr="00157D6F">
        <w:rPr>
          <w:rFonts w:ascii="Palatino Linotype" w:hAnsi="Palatino Linotype" w:cs="Arial"/>
          <w:i/>
        </w:rPr>
        <w:t xml:space="preserve"> </w:t>
      </w:r>
      <w:r w:rsidRPr="00157D6F">
        <w:rPr>
          <w:rFonts w:ascii="Palatino Linotype" w:hAnsi="Palatino Linotype" w:cs="Arial"/>
          <w:b/>
          <w:i/>
        </w:rPr>
        <w:t>Información confidencial</w:t>
      </w:r>
      <w:r w:rsidRPr="00157D6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C927F93" w14:textId="77777777" w:rsidR="00B34F23" w:rsidRPr="00157D6F" w:rsidRDefault="00B34F23" w:rsidP="00B34F23">
      <w:pPr>
        <w:spacing w:after="0" w:line="360" w:lineRule="auto"/>
        <w:ind w:left="567" w:right="616"/>
        <w:jc w:val="both"/>
        <w:rPr>
          <w:rFonts w:ascii="Palatino Linotype" w:hAnsi="Palatino Linotype" w:cs="Arial"/>
          <w:i/>
        </w:rPr>
      </w:pPr>
      <w:r w:rsidRPr="00157D6F">
        <w:rPr>
          <w:rFonts w:ascii="Palatino Linotype" w:hAnsi="Palatino Linotype" w:cs="Arial"/>
          <w:i/>
        </w:rPr>
        <w:t>(…)</w:t>
      </w:r>
    </w:p>
    <w:p w14:paraId="5B34F182" w14:textId="77777777" w:rsidR="00B34F23" w:rsidRPr="00157D6F" w:rsidRDefault="00B34F23" w:rsidP="00B34F23">
      <w:pPr>
        <w:spacing w:after="0" w:line="360" w:lineRule="auto"/>
        <w:ind w:left="567" w:right="616"/>
        <w:jc w:val="both"/>
        <w:rPr>
          <w:rFonts w:ascii="Palatino Linotype" w:hAnsi="Palatino Linotype" w:cs="Arial"/>
          <w:i/>
        </w:rPr>
      </w:pPr>
      <w:r w:rsidRPr="00157D6F">
        <w:rPr>
          <w:rFonts w:ascii="Palatino Linotype" w:hAnsi="Palatino Linotype" w:cs="Arial"/>
          <w:b/>
          <w:i/>
        </w:rPr>
        <w:t>XLV. Versión pública:</w:t>
      </w:r>
      <w:r w:rsidRPr="00157D6F">
        <w:rPr>
          <w:rFonts w:ascii="Palatino Linotype" w:hAnsi="Palatino Linotype" w:cs="Arial"/>
          <w:i/>
        </w:rPr>
        <w:t xml:space="preserve"> Documento en el que se elimine, suprime o borra la información clasificada como reservada o confidencial para permitir su acceso. </w:t>
      </w:r>
    </w:p>
    <w:p w14:paraId="1921F088" w14:textId="77777777" w:rsidR="00B34F23" w:rsidRPr="00157D6F" w:rsidRDefault="00B34F23" w:rsidP="00B34F23">
      <w:pPr>
        <w:spacing w:after="0" w:line="360" w:lineRule="auto"/>
        <w:ind w:left="567" w:right="616"/>
        <w:jc w:val="both"/>
        <w:rPr>
          <w:rFonts w:ascii="Palatino Linotype" w:hAnsi="Palatino Linotype" w:cs="Arial"/>
          <w:i/>
        </w:rPr>
      </w:pPr>
    </w:p>
    <w:p w14:paraId="46153EE3" w14:textId="77777777" w:rsidR="00B34F23" w:rsidRPr="00157D6F" w:rsidRDefault="00B34F23" w:rsidP="00B34F23">
      <w:pPr>
        <w:spacing w:after="0" w:line="360" w:lineRule="auto"/>
        <w:ind w:left="567" w:right="616"/>
        <w:jc w:val="both"/>
        <w:rPr>
          <w:rFonts w:ascii="Palatino Linotype" w:hAnsi="Palatino Linotype" w:cs="Arial"/>
          <w:i/>
        </w:rPr>
      </w:pPr>
      <w:r w:rsidRPr="00157D6F">
        <w:rPr>
          <w:rFonts w:ascii="Palatino Linotype" w:hAnsi="Palatino Linotype" w:cs="Arial"/>
          <w:b/>
          <w:i/>
        </w:rPr>
        <w:t>Artículo 51.</w:t>
      </w:r>
      <w:r w:rsidRPr="00157D6F">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57D6F">
        <w:rPr>
          <w:rFonts w:ascii="Palatino Linotype" w:hAnsi="Palatino Linotype" w:cs="Arial"/>
          <w:b/>
          <w:i/>
        </w:rPr>
        <w:t xml:space="preserve">y tendrá la responsabilidad de verificar en cada caso que la misma no sea confidencial o reservada. </w:t>
      </w:r>
      <w:r w:rsidRPr="00157D6F">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14:paraId="381A6E1F" w14:textId="77777777" w:rsidR="00B34F23" w:rsidRPr="00157D6F" w:rsidRDefault="00B34F23" w:rsidP="00B34F23">
      <w:pPr>
        <w:spacing w:after="0" w:line="360" w:lineRule="auto"/>
        <w:ind w:left="567" w:right="616"/>
        <w:jc w:val="both"/>
        <w:rPr>
          <w:rFonts w:ascii="Palatino Linotype" w:hAnsi="Palatino Linotype" w:cs="Arial"/>
          <w:i/>
        </w:rPr>
      </w:pPr>
    </w:p>
    <w:p w14:paraId="68FF6510" w14:textId="77777777" w:rsidR="00B34F23" w:rsidRPr="00157D6F" w:rsidRDefault="00B34F23" w:rsidP="00B34F23">
      <w:pPr>
        <w:spacing w:after="0" w:line="360" w:lineRule="auto"/>
        <w:ind w:left="567" w:right="616"/>
        <w:jc w:val="both"/>
        <w:rPr>
          <w:rFonts w:ascii="Palatino Linotype" w:hAnsi="Palatino Linotype" w:cs="Arial"/>
          <w:bCs/>
          <w:i/>
          <w:noProof/>
        </w:rPr>
      </w:pPr>
      <w:r w:rsidRPr="00157D6F">
        <w:rPr>
          <w:rFonts w:ascii="Palatino Linotype" w:hAnsi="Palatino Linotype" w:cs="Arial"/>
          <w:b/>
          <w:i/>
        </w:rPr>
        <w:t>Artículo 52.</w:t>
      </w:r>
      <w:r w:rsidRPr="00157D6F">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w:t>
      </w:r>
      <w:r w:rsidRPr="00157D6F">
        <w:rPr>
          <w:rFonts w:ascii="Palatino Linotype" w:hAnsi="Palatino Linotype" w:cs="Arial"/>
          <w:i/>
        </w:rPr>
        <w:lastRenderedPageBreak/>
        <w:t>que deban ser protegidos se podrá dar su acceso en su versión pública, siempre y cuando la resolución de referencia se someta a un proceso de disociación, es decir, no haga identificable al titular de tales datos personales.</w:t>
      </w:r>
    </w:p>
    <w:p w14:paraId="28D513CB" w14:textId="77777777" w:rsidR="00B34F23" w:rsidRPr="00157D6F" w:rsidRDefault="00B34F23" w:rsidP="00B34F23">
      <w:pPr>
        <w:spacing w:after="0" w:line="360" w:lineRule="auto"/>
        <w:jc w:val="both"/>
        <w:rPr>
          <w:rFonts w:ascii="Palatino Linotype" w:hAnsi="Palatino Linotype"/>
          <w:noProof/>
          <w:szCs w:val="24"/>
        </w:rPr>
      </w:pPr>
    </w:p>
    <w:p w14:paraId="11652BB0"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149C9B7" w14:textId="77777777" w:rsidR="00B34F23" w:rsidRPr="00157D6F" w:rsidRDefault="00B34F23" w:rsidP="00B34F23">
      <w:pPr>
        <w:spacing w:after="0" w:line="360" w:lineRule="auto"/>
        <w:ind w:left="567" w:right="616"/>
        <w:jc w:val="both"/>
        <w:rPr>
          <w:rFonts w:ascii="Palatino Linotype" w:hAnsi="Palatino Linotype"/>
          <w:szCs w:val="24"/>
        </w:rPr>
      </w:pPr>
    </w:p>
    <w:p w14:paraId="36CC55F6" w14:textId="77777777" w:rsidR="00B34F23" w:rsidRPr="00157D6F" w:rsidRDefault="00B34F23" w:rsidP="00B34F23">
      <w:pPr>
        <w:spacing w:after="0" w:line="360" w:lineRule="auto"/>
        <w:ind w:left="567" w:right="567"/>
        <w:jc w:val="both"/>
        <w:rPr>
          <w:rFonts w:ascii="Palatino Linotype" w:eastAsia="Arial Unicode MS" w:hAnsi="Palatino Linotype" w:cs="Arial"/>
          <w:i/>
        </w:rPr>
      </w:pPr>
      <w:r w:rsidRPr="00157D6F">
        <w:rPr>
          <w:rFonts w:ascii="Palatino Linotype" w:eastAsia="Arial Unicode MS" w:hAnsi="Palatino Linotype" w:cs="Arial"/>
          <w:b/>
          <w:i/>
        </w:rPr>
        <w:t>Artículo</w:t>
      </w:r>
      <w:r w:rsidRPr="00157D6F">
        <w:rPr>
          <w:rFonts w:ascii="Palatino Linotype" w:eastAsia="Arial Unicode MS" w:hAnsi="Palatino Linotype" w:cs="Arial"/>
          <w:i/>
        </w:rPr>
        <w:t xml:space="preserve"> </w:t>
      </w:r>
      <w:r w:rsidRPr="00157D6F">
        <w:rPr>
          <w:rFonts w:ascii="Palatino Linotype" w:eastAsia="Arial Unicode MS" w:hAnsi="Palatino Linotype" w:cs="Arial"/>
          <w:b/>
          <w:i/>
        </w:rPr>
        <w:t>22</w:t>
      </w:r>
      <w:r w:rsidRPr="00157D6F">
        <w:rPr>
          <w:rFonts w:ascii="Palatino Linotype" w:eastAsia="Arial Unicode MS" w:hAnsi="Palatino Linotype" w:cs="Arial"/>
          <w:i/>
        </w:rPr>
        <w:t>. Todo tratamiento de datos personales que efectúe el responsable deberá estar justificado por finalidades concretas, lícitas, explícitas y legítimas, relacionadas con las atribuciones que la normatividad aplicable les confiera.</w:t>
      </w:r>
    </w:p>
    <w:p w14:paraId="580A882C" w14:textId="77777777" w:rsidR="00B34F23" w:rsidRPr="00157D6F" w:rsidRDefault="00B34F23" w:rsidP="00B34F23">
      <w:pPr>
        <w:spacing w:after="0" w:line="360" w:lineRule="auto"/>
        <w:ind w:left="567" w:right="567"/>
        <w:jc w:val="both"/>
        <w:rPr>
          <w:rFonts w:ascii="Palatino Linotype" w:eastAsia="Arial Unicode MS" w:hAnsi="Palatino Linotype" w:cs="Arial"/>
          <w:i/>
        </w:rPr>
      </w:pPr>
    </w:p>
    <w:p w14:paraId="2716D69A" w14:textId="77777777" w:rsidR="00B34F23" w:rsidRPr="00157D6F" w:rsidRDefault="00B34F23" w:rsidP="00B34F23">
      <w:pPr>
        <w:spacing w:after="0" w:line="360" w:lineRule="auto"/>
        <w:ind w:left="567" w:right="567"/>
        <w:jc w:val="both"/>
        <w:rPr>
          <w:rFonts w:ascii="Palatino Linotype" w:eastAsia="Arial Unicode MS" w:hAnsi="Palatino Linotype" w:cs="Arial"/>
          <w:i/>
        </w:rPr>
      </w:pPr>
      <w:r w:rsidRPr="00157D6F">
        <w:rPr>
          <w:rFonts w:ascii="Palatino Linotype" w:eastAsia="Arial Unicode MS" w:hAnsi="Palatino Linotype" w:cs="Arial"/>
          <w:i/>
        </w:rPr>
        <w:t>El responsable podrá tratar datos personales para finalidades distintas a aquéllas establecidas en el aviso de privacidad, en los casos siguientes:</w:t>
      </w:r>
    </w:p>
    <w:p w14:paraId="3233AAE3" w14:textId="77777777" w:rsidR="00B34F23" w:rsidRPr="00157D6F" w:rsidRDefault="00B34F23" w:rsidP="00B34F23">
      <w:pPr>
        <w:spacing w:after="0" w:line="360" w:lineRule="auto"/>
        <w:ind w:left="567" w:right="567"/>
        <w:jc w:val="both"/>
        <w:rPr>
          <w:rFonts w:ascii="Palatino Linotype" w:eastAsia="Arial Unicode MS" w:hAnsi="Palatino Linotype" w:cs="Arial"/>
          <w:i/>
        </w:rPr>
      </w:pPr>
    </w:p>
    <w:p w14:paraId="032F913F" w14:textId="77777777" w:rsidR="00B34F23" w:rsidRPr="00157D6F" w:rsidRDefault="00B34F23" w:rsidP="00B34F23">
      <w:pPr>
        <w:spacing w:after="0" w:line="360" w:lineRule="auto"/>
        <w:ind w:left="567" w:right="567"/>
        <w:jc w:val="both"/>
        <w:rPr>
          <w:rFonts w:ascii="Palatino Linotype" w:eastAsia="Arial Unicode MS" w:hAnsi="Palatino Linotype" w:cs="Arial"/>
          <w:i/>
        </w:rPr>
      </w:pPr>
      <w:r w:rsidRPr="00157D6F">
        <w:rPr>
          <w:rFonts w:ascii="Palatino Linotype" w:eastAsia="Arial Unicode MS" w:hAnsi="Palatino Linotype" w:cs="Arial"/>
          <w:i/>
        </w:rPr>
        <w:t>I. Cuente con atribuciones conferidas en ley y medie el consentimiento del titular.</w:t>
      </w:r>
    </w:p>
    <w:p w14:paraId="52E3DC00" w14:textId="77777777" w:rsidR="00B34F23" w:rsidRPr="00157D6F" w:rsidRDefault="00B34F23" w:rsidP="00B34F23">
      <w:pPr>
        <w:spacing w:after="0" w:line="360" w:lineRule="auto"/>
        <w:ind w:left="567" w:right="567"/>
        <w:jc w:val="both"/>
        <w:rPr>
          <w:rFonts w:ascii="Palatino Linotype" w:eastAsia="Arial Unicode MS" w:hAnsi="Palatino Linotype" w:cs="Arial"/>
          <w:i/>
        </w:rPr>
      </w:pPr>
      <w:r w:rsidRPr="00157D6F">
        <w:rPr>
          <w:rFonts w:ascii="Palatino Linotype" w:eastAsia="Arial Unicode MS" w:hAnsi="Palatino Linotype" w:cs="Arial"/>
          <w:i/>
        </w:rPr>
        <w:t>II. Se trate de una persona reportada como desaparecida, en los términos previstos en la presente Ley y demás disposiciones legales aplicables...</w:t>
      </w:r>
    </w:p>
    <w:p w14:paraId="0A7BDC19" w14:textId="77777777" w:rsidR="00B34F23" w:rsidRPr="00157D6F" w:rsidRDefault="00B34F23" w:rsidP="00B34F23">
      <w:pPr>
        <w:spacing w:after="0" w:line="360" w:lineRule="auto"/>
        <w:ind w:left="567" w:right="616"/>
        <w:jc w:val="both"/>
        <w:rPr>
          <w:rFonts w:ascii="Palatino Linotype" w:eastAsia="Arial Unicode MS" w:hAnsi="Palatino Linotype" w:cs="Arial"/>
          <w:i/>
        </w:rPr>
      </w:pPr>
    </w:p>
    <w:p w14:paraId="4CB76B5F" w14:textId="77777777" w:rsidR="00B34F23" w:rsidRPr="00157D6F" w:rsidRDefault="00B34F23" w:rsidP="00B34F23">
      <w:pPr>
        <w:spacing w:after="0" w:line="360" w:lineRule="auto"/>
        <w:ind w:left="567" w:right="567"/>
        <w:jc w:val="both"/>
        <w:rPr>
          <w:rFonts w:ascii="Palatino Linotype" w:eastAsia="Arial Unicode MS" w:hAnsi="Palatino Linotype" w:cs="Arial"/>
          <w:i/>
        </w:rPr>
      </w:pPr>
      <w:r w:rsidRPr="00157D6F">
        <w:rPr>
          <w:rFonts w:ascii="Palatino Linotype" w:eastAsia="Arial Unicode MS" w:hAnsi="Palatino Linotype" w:cs="Arial"/>
          <w:b/>
          <w:i/>
        </w:rPr>
        <w:lastRenderedPageBreak/>
        <w:t>Artículo</w:t>
      </w:r>
      <w:r w:rsidRPr="00157D6F">
        <w:rPr>
          <w:rFonts w:ascii="Palatino Linotype" w:eastAsia="Arial Unicode MS" w:hAnsi="Palatino Linotype" w:cs="Arial"/>
          <w:i/>
        </w:rPr>
        <w:t xml:space="preserve"> </w:t>
      </w:r>
      <w:r w:rsidRPr="00157D6F">
        <w:rPr>
          <w:rFonts w:ascii="Palatino Linotype" w:eastAsia="Arial Unicode MS" w:hAnsi="Palatino Linotype" w:cs="Arial"/>
          <w:b/>
          <w:i/>
        </w:rPr>
        <w:t>38</w:t>
      </w:r>
      <w:r w:rsidRPr="00157D6F">
        <w:rPr>
          <w:rFonts w:ascii="Palatino Linotype" w:eastAsia="Arial Unicode MS" w:hAnsi="Palatino Linotype" w:cs="Arial"/>
          <w:i/>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339EEF82" w14:textId="77777777" w:rsidR="00B34F23" w:rsidRPr="00157D6F" w:rsidRDefault="00B34F23" w:rsidP="00B34F23">
      <w:pPr>
        <w:spacing w:after="0" w:line="360" w:lineRule="auto"/>
        <w:ind w:left="567" w:right="616"/>
        <w:jc w:val="both"/>
        <w:rPr>
          <w:rFonts w:ascii="Palatino Linotype" w:eastAsia="Arial Unicode MS" w:hAnsi="Palatino Linotype" w:cs="Arial"/>
          <w:i/>
          <w:szCs w:val="24"/>
        </w:rPr>
      </w:pPr>
    </w:p>
    <w:p w14:paraId="73571974"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F785F10" w14:textId="77777777" w:rsidR="00B34F23" w:rsidRPr="00157D6F" w:rsidRDefault="00B34F23" w:rsidP="00B34F23">
      <w:pPr>
        <w:spacing w:after="0" w:line="360" w:lineRule="auto"/>
        <w:jc w:val="both"/>
        <w:rPr>
          <w:rFonts w:ascii="Palatino Linotype" w:hAnsi="Palatino Linotype"/>
          <w:szCs w:val="24"/>
        </w:rPr>
      </w:pPr>
    </w:p>
    <w:p w14:paraId="77E3E69D" w14:textId="77777777" w:rsidR="00B34F23" w:rsidRPr="00157D6F" w:rsidRDefault="00B34F23" w:rsidP="00B34F23">
      <w:pPr>
        <w:spacing w:after="0" w:line="360" w:lineRule="auto"/>
        <w:jc w:val="both"/>
        <w:rPr>
          <w:rFonts w:ascii="Palatino Linotype" w:eastAsia="Arial Unicode MS" w:hAnsi="Palatino Linotype"/>
          <w:szCs w:val="24"/>
        </w:rPr>
      </w:pPr>
      <w:r w:rsidRPr="00157D6F">
        <w:rPr>
          <w:rFonts w:ascii="Palatino Linotype" w:eastAsia="Arial Unicode MS" w:hAnsi="Palatino Linotype"/>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57D6F">
        <w:rPr>
          <w:rFonts w:ascii="Palatino Linotype" w:eastAsia="Arial Unicode MS" w:hAnsi="Palatino Linotype"/>
          <w:color w:val="000000"/>
          <w:szCs w:val="24"/>
        </w:rPr>
        <w:t>el Sujeto Obligado</w:t>
      </w:r>
      <w:r w:rsidRPr="00157D6F">
        <w:rPr>
          <w:rFonts w:ascii="Palatino Linotype" w:eastAsia="Arial Unicode MS" w:hAnsi="Palatino Linotype"/>
          <w:szCs w:val="24"/>
        </w:rPr>
        <w:t xml:space="preserve">, en ese contexto, todo dato personal susceptible de clasificación debe ser protegido. </w:t>
      </w:r>
    </w:p>
    <w:p w14:paraId="7D131456" w14:textId="77777777" w:rsidR="00B34F23" w:rsidRPr="00157D6F" w:rsidRDefault="00B34F23" w:rsidP="00B34F23">
      <w:pPr>
        <w:spacing w:after="0" w:line="360" w:lineRule="auto"/>
        <w:jc w:val="both"/>
        <w:rPr>
          <w:rFonts w:ascii="Palatino Linotype" w:eastAsia="Arial Unicode MS" w:hAnsi="Palatino Linotype"/>
          <w:szCs w:val="24"/>
        </w:rPr>
      </w:pPr>
    </w:p>
    <w:p w14:paraId="60001875" w14:textId="77777777" w:rsidR="00B34F23" w:rsidRPr="00157D6F" w:rsidRDefault="00B34F23" w:rsidP="00B34F23">
      <w:pPr>
        <w:spacing w:after="0" w:line="360" w:lineRule="auto"/>
        <w:jc w:val="both"/>
        <w:rPr>
          <w:rFonts w:ascii="Palatino Linotype" w:eastAsia="Arial Unicode MS" w:hAnsi="Palatino Linotype"/>
          <w:szCs w:val="24"/>
        </w:rPr>
      </w:pPr>
      <w:r w:rsidRPr="00157D6F">
        <w:rPr>
          <w:rFonts w:ascii="Palatino Linotype" w:eastAsia="Arial Unicode MS" w:hAnsi="Palatino Linotype"/>
          <w:szCs w:val="24"/>
        </w:rPr>
        <w:t>Asimismo, de la versión pública deberá dejarse a la vista de la Recurrente</w:t>
      </w:r>
      <w:r w:rsidRPr="00157D6F">
        <w:rPr>
          <w:rFonts w:ascii="Palatino Linotype" w:eastAsia="Arial Unicode MS" w:hAnsi="Palatino Linotype"/>
          <w:b/>
          <w:szCs w:val="24"/>
        </w:rPr>
        <w:t xml:space="preserve"> </w:t>
      </w:r>
      <w:r w:rsidRPr="00157D6F">
        <w:rPr>
          <w:rFonts w:ascii="Palatino Linotype" w:eastAsia="Arial Unicode MS" w:hAnsi="Palatino Linotype"/>
          <w:szCs w:val="24"/>
        </w:rPr>
        <w:t xml:space="preserve">los siguientes elementos de información pública: monto total del sueldo neto y bruto, compensaciones, prestaciones, aguinaldos, bonos, pagos por concepto de gasolina, de servicio de telefonía </w:t>
      </w:r>
      <w:r w:rsidRPr="00157D6F">
        <w:rPr>
          <w:rFonts w:ascii="Palatino Linotype" w:eastAsia="Arial Unicode MS" w:hAnsi="Palatino Linotype"/>
          <w:szCs w:val="24"/>
        </w:rPr>
        <w:lastRenderedPageBreak/>
        <w:t xml:space="preserve">celular, el nombre de los servidores públicos, el cargo que desempeña, área de adscripción, número de empleado (sólo en caso de no arrojar datos personales) y el período de la nómina respectiva, básicamente.  </w:t>
      </w:r>
    </w:p>
    <w:p w14:paraId="7EB72C06" w14:textId="77777777" w:rsidR="00B34F23" w:rsidRPr="00157D6F" w:rsidRDefault="00B34F23" w:rsidP="00B34F23">
      <w:pPr>
        <w:spacing w:after="0" w:line="360" w:lineRule="auto"/>
        <w:jc w:val="both"/>
        <w:rPr>
          <w:rFonts w:ascii="Palatino Linotype" w:hAnsi="Palatino Linotype"/>
          <w:szCs w:val="24"/>
        </w:rPr>
      </w:pPr>
    </w:p>
    <w:p w14:paraId="5420D51E"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A9CD251" w14:textId="77777777" w:rsidR="00B34F23" w:rsidRPr="00157D6F" w:rsidRDefault="00B34F23" w:rsidP="00B34F23">
      <w:pPr>
        <w:spacing w:after="0" w:line="360" w:lineRule="auto"/>
        <w:jc w:val="both"/>
        <w:rPr>
          <w:rFonts w:ascii="Palatino Linotype" w:hAnsi="Palatino Linotype"/>
          <w:szCs w:val="24"/>
        </w:rPr>
      </w:pPr>
    </w:p>
    <w:p w14:paraId="3D3D2EEA" w14:textId="77777777" w:rsidR="00B34F23" w:rsidRPr="00157D6F" w:rsidRDefault="00B34F23" w:rsidP="00B34F23">
      <w:pPr>
        <w:spacing w:after="0" w:line="360" w:lineRule="auto"/>
        <w:ind w:left="567" w:right="567"/>
        <w:jc w:val="both"/>
        <w:rPr>
          <w:rFonts w:ascii="Palatino Linotype" w:eastAsia="Times New Roman" w:hAnsi="Palatino Linotype" w:cs="Times New Roman"/>
          <w:b/>
          <w:i/>
          <w:szCs w:val="24"/>
          <w:lang w:eastAsia="es-ES"/>
        </w:rPr>
      </w:pPr>
      <w:r w:rsidRPr="00157D6F">
        <w:rPr>
          <w:rFonts w:ascii="Palatino Linotype" w:eastAsia="Times New Roman" w:hAnsi="Palatino Linotype" w:cs="Times New Roman"/>
          <w:b/>
          <w:i/>
          <w:szCs w:val="24"/>
          <w:lang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6F3D9767" w14:textId="77777777" w:rsidR="00B34F23" w:rsidRPr="00157D6F" w:rsidRDefault="00B34F23" w:rsidP="00B34F23">
      <w:pPr>
        <w:spacing w:after="0" w:line="360" w:lineRule="auto"/>
        <w:ind w:left="567" w:right="567"/>
        <w:jc w:val="both"/>
        <w:rPr>
          <w:rFonts w:ascii="Palatino Linotype" w:eastAsia="Times New Roman" w:hAnsi="Palatino Linotype" w:cs="Times New Roman"/>
          <w:i/>
          <w:szCs w:val="24"/>
          <w:lang w:eastAsia="es-ES"/>
        </w:rPr>
      </w:pPr>
      <w:r w:rsidRPr="00157D6F">
        <w:rPr>
          <w:rFonts w:ascii="Palatino Linotype" w:eastAsia="Times New Roman" w:hAnsi="Palatino Linotype" w:cs="Times New Roman"/>
          <w:i/>
          <w:szCs w:val="24"/>
          <w:lang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w:t>
      </w:r>
      <w:r w:rsidRPr="00157D6F">
        <w:rPr>
          <w:rFonts w:ascii="Palatino Linotype" w:eastAsia="Times New Roman" w:hAnsi="Palatino Linotype" w:cs="Times New Roman"/>
          <w:i/>
          <w:szCs w:val="24"/>
          <w:lang w:eastAsia="es-ES"/>
        </w:rPr>
        <w:lastRenderedPageBreak/>
        <w:t>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8E646CD" w14:textId="77777777" w:rsidR="00B34F23" w:rsidRPr="00157D6F" w:rsidRDefault="00B34F23" w:rsidP="00B34F23">
      <w:pPr>
        <w:spacing w:after="0" w:line="360" w:lineRule="auto"/>
        <w:jc w:val="both"/>
        <w:rPr>
          <w:rFonts w:ascii="Palatino Linotype" w:hAnsi="Palatino Linotype"/>
          <w:szCs w:val="24"/>
        </w:rPr>
      </w:pPr>
    </w:p>
    <w:p w14:paraId="2536EE08"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57D6F">
        <w:rPr>
          <w:rFonts w:ascii="Palatino Linotype" w:hAnsi="Palatino Linotype"/>
          <w:b/>
          <w:szCs w:val="24"/>
        </w:rPr>
        <w:t>Lineamientos Generales en Materia de Clasificación y Desclasificación de la Información, así como para la Elaboración de Versiones Públicas</w:t>
      </w:r>
      <w:r w:rsidRPr="00157D6F">
        <w:rPr>
          <w:rFonts w:ascii="Palatino Linotype" w:hAnsi="Palatino Linotype"/>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47566E4A" w14:textId="77777777" w:rsidR="00B34F23" w:rsidRPr="00157D6F" w:rsidRDefault="00B34F23" w:rsidP="00B34F23">
      <w:pPr>
        <w:spacing w:after="0" w:line="360" w:lineRule="auto"/>
        <w:jc w:val="both"/>
        <w:rPr>
          <w:rFonts w:ascii="Palatino Linotype" w:hAnsi="Palatino Linotype"/>
          <w:szCs w:val="24"/>
        </w:rPr>
      </w:pPr>
    </w:p>
    <w:p w14:paraId="59D1EE5D"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cs="Arial"/>
          <w:szCs w:val="24"/>
        </w:rPr>
        <w:t xml:space="preserve">En el mismo sentido, en el </w:t>
      </w:r>
      <w:r w:rsidRPr="00157D6F">
        <w:rPr>
          <w:rFonts w:ascii="Palatino Linotype" w:hAnsi="Palatino Linotype"/>
          <w:szCs w:val="24"/>
        </w:rPr>
        <w:t xml:space="preserve">caso específico, </w:t>
      </w:r>
      <w:r w:rsidRPr="00157D6F">
        <w:rPr>
          <w:rFonts w:ascii="Palatino Linotype" w:hAnsi="Palatino Linotype" w:cs="Arial"/>
          <w:szCs w:val="24"/>
        </w:rPr>
        <w:t xml:space="preserve">se advierte que </w:t>
      </w:r>
      <w:r w:rsidRPr="00157D6F">
        <w:rPr>
          <w:rFonts w:ascii="Palatino Linotype" w:hAnsi="Palatino Linotype"/>
          <w:szCs w:val="24"/>
        </w:rPr>
        <w:t xml:space="preserve">en los documentos solicitados obran datos que son considerados confidenciales, cuyo acceso debe ser restringido, los cuales deben testarse al momento de la elaboración de versiones públicas, como es el caso del </w:t>
      </w:r>
      <w:r w:rsidRPr="00157D6F">
        <w:rPr>
          <w:rFonts w:ascii="Palatino Linotype" w:hAnsi="Palatino Linotype"/>
          <w:b/>
          <w:szCs w:val="24"/>
        </w:rPr>
        <w:t>Registro Federal de Contribuyentes</w:t>
      </w:r>
      <w:r w:rsidRPr="00157D6F">
        <w:rPr>
          <w:rFonts w:ascii="Palatino Linotype" w:hAnsi="Palatino Linotype"/>
          <w:szCs w:val="24"/>
        </w:rPr>
        <w:t xml:space="preserve"> (RFC), la </w:t>
      </w:r>
      <w:r w:rsidRPr="00157D6F">
        <w:rPr>
          <w:rFonts w:ascii="Palatino Linotype" w:hAnsi="Palatino Linotype"/>
          <w:b/>
          <w:szCs w:val="24"/>
        </w:rPr>
        <w:t>Clave Única de Registro de Población</w:t>
      </w:r>
      <w:r w:rsidRPr="00157D6F">
        <w:rPr>
          <w:rFonts w:ascii="Palatino Linotype" w:hAnsi="Palatino Linotype"/>
          <w:szCs w:val="24"/>
        </w:rPr>
        <w:t xml:space="preserve"> (CURP), la </w:t>
      </w:r>
      <w:r w:rsidRPr="00157D6F">
        <w:rPr>
          <w:rFonts w:ascii="Palatino Linotype" w:hAnsi="Palatino Linotype"/>
          <w:b/>
          <w:szCs w:val="24"/>
        </w:rPr>
        <w:t>Clave de cualquier tipo de seguridad social</w:t>
      </w:r>
      <w:r w:rsidRPr="00157D6F">
        <w:rPr>
          <w:rFonts w:ascii="Palatino Linotype" w:hAnsi="Palatino Linotype"/>
          <w:szCs w:val="24"/>
        </w:rPr>
        <w:t xml:space="preserve"> (ISSEMYM, u otros), así como, los </w:t>
      </w:r>
      <w:r w:rsidRPr="00157D6F">
        <w:rPr>
          <w:rFonts w:ascii="Palatino Linotype" w:hAnsi="Palatino Linotype"/>
          <w:b/>
          <w:szCs w:val="24"/>
        </w:rPr>
        <w:t xml:space="preserve">préstamos o descuentos </w:t>
      </w:r>
      <w:r w:rsidRPr="00157D6F">
        <w:rPr>
          <w:rFonts w:ascii="Palatino Linotype" w:hAnsi="Palatino Linotype"/>
          <w:szCs w:val="24"/>
        </w:rPr>
        <w:t xml:space="preserve">que se le hagan al servidor público, que no se encuentren relacionados con los impuestos o las </w:t>
      </w:r>
      <w:r w:rsidRPr="00157D6F">
        <w:rPr>
          <w:rFonts w:ascii="Palatino Linotype" w:hAnsi="Palatino Linotype"/>
          <w:b/>
          <w:szCs w:val="24"/>
        </w:rPr>
        <w:t xml:space="preserve">cuotas por seguridad social, sellos digitales del emisor y del Servicio de </w:t>
      </w:r>
      <w:r w:rsidRPr="00157D6F">
        <w:rPr>
          <w:rFonts w:ascii="Palatino Linotype" w:hAnsi="Palatino Linotype"/>
          <w:b/>
          <w:szCs w:val="24"/>
        </w:rPr>
        <w:lastRenderedPageBreak/>
        <w:t>Administración Tributaria y cadena original del complemento de certificación digital del órgano previamente señalado, números de serie de los certificados de los sellos digitales, folio fiscal, número de serie o folio interno y fecha y hora de emisión</w:t>
      </w:r>
      <w:r w:rsidRPr="00157D6F">
        <w:rPr>
          <w:rFonts w:ascii="Palatino Linotype" w:hAnsi="Palatino Linotype"/>
          <w:szCs w:val="24"/>
        </w:rPr>
        <w:t>, cuando de estos se desprendan o sean visibles datos personales correspondientes a los servidores públicos.</w:t>
      </w:r>
    </w:p>
    <w:p w14:paraId="65B24BB0" w14:textId="77777777" w:rsidR="00B34F23" w:rsidRPr="00157D6F" w:rsidRDefault="00B34F23" w:rsidP="00B34F23">
      <w:pPr>
        <w:spacing w:after="0" w:line="360" w:lineRule="auto"/>
        <w:jc w:val="both"/>
        <w:rPr>
          <w:rFonts w:ascii="Palatino Linotype" w:hAnsi="Palatino Linotype"/>
          <w:szCs w:val="24"/>
        </w:rPr>
      </w:pPr>
    </w:p>
    <w:p w14:paraId="040E79FB"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Cuando</w:t>
      </w:r>
      <w:r w:rsidRPr="00157D6F">
        <w:rPr>
          <w:rFonts w:ascii="Palatino Linotype" w:hAnsi="Palatino Linotype"/>
          <w:b/>
          <w:szCs w:val="24"/>
        </w:rPr>
        <w:t>,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57D6F">
        <w:rPr>
          <w:rFonts w:ascii="Palatino Linotype" w:hAnsi="Palatino Linotype"/>
          <w:szCs w:val="24"/>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3A6A39E5" w14:textId="77777777" w:rsidR="00B34F23" w:rsidRPr="00157D6F" w:rsidRDefault="00B34F23" w:rsidP="00B34F23">
      <w:pPr>
        <w:spacing w:after="0" w:line="360" w:lineRule="auto"/>
        <w:jc w:val="both"/>
        <w:rPr>
          <w:rFonts w:ascii="Palatino Linotype" w:hAnsi="Palatino Linotype"/>
          <w:szCs w:val="24"/>
        </w:rPr>
      </w:pPr>
    </w:p>
    <w:p w14:paraId="183BEA60"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Por cuanto hace al </w:t>
      </w:r>
      <w:r w:rsidRPr="00157D6F">
        <w:rPr>
          <w:rFonts w:ascii="Palatino Linotype" w:hAnsi="Palatino Linotype"/>
          <w:b/>
          <w:szCs w:val="24"/>
        </w:rPr>
        <w:t>Registro Federal de Contribuyentes</w:t>
      </w:r>
      <w:r w:rsidRPr="00157D6F">
        <w:rPr>
          <w:rFonts w:ascii="Palatino Linotype" w:hAnsi="Palatino Linotype"/>
          <w:szCs w:val="24"/>
        </w:rPr>
        <w:t xml:space="preserve"> </w:t>
      </w:r>
      <w:r w:rsidRPr="00157D6F">
        <w:rPr>
          <w:rFonts w:ascii="Palatino Linotype" w:hAnsi="Palatino Linotype"/>
          <w:b/>
          <w:szCs w:val="24"/>
        </w:rPr>
        <w:t>de las personas físicas</w:t>
      </w:r>
      <w:r w:rsidRPr="00157D6F">
        <w:rPr>
          <w:rFonts w:ascii="Palatino Linotype" w:hAnsi="Palatino Linotype"/>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D9B12BB" w14:textId="77777777" w:rsidR="00B34F23" w:rsidRPr="00157D6F" w:rsidRDefault="00B34F23" w:rsidP="00B34F23">
      <w:pPr>
        <w:spacing w:after="0" w:line="360" w:lineRule="auto"/>
        <w:jc w:val="both"/>
        <w:rPr>
          <w:rFonts w:ascii="Palatino Linotype" w:hAnsi="Palatino Linotype"/>
          <w:szCs w:val="24"/>
        </w:rPr>
      </w:pPr>
    </w:p>
    <w:p w14:paraId="512A7011"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Al respecto, el Instituto Nacional Transparencia, Acceso a la Información y Protección de Datos Personales (INAI) a través del Criterio 19/17, señala literalmente lo siguiente:</w:t>
      </w:r>
    </w:p>
    <w:p w14:paraId="641A17BC" w14:textId="77777777" w:rsidR="00B34F23" w:rsidRPr="00157D6F" w:rsidRDefault="00B34F23" w:rsidP="00B34F23">
      <w:pPr>
        <w:spacing w:after="0" w:line="360" w:lineRule="auto"/>
        <w:ind w:left="567" w:right="616"/>
        <w:jc w:val="both"/>
        <w:rPr>
          <w:rFonts w:ascii="Palatino Linotype" w:hAnsi="Palatino Linotype"/>
          <w:i/>
          <w:szCs w:val="24"/>
        </w:rPr>
      </w:pPr>
    </w:p>
    <w:p w14:paraId="580D8626"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Registro Federal de Contribuyentes (RFC) de personas físicas</w:t>
      </w:r>
      <w:r w:rsidRPr="00157D6F">
        <w:rPr>
          <w:rFonts w:ascii="Palatino Linotype" w:hAnsi="Palatino Linotype"/>
          <w:i/>
        </w:rPr>
        <w:t>. El RFC es una clave de carácter fiscal, única e irrepetible, que permite identificar al titular, su edad y fecha de nacimiento, por lo que es un dato personal de carácter confidencial.</w:t>
      </w:r>
    </w:p>
    <w:p w14:paraId="19E04D81" w14:textId="77777777" w:rsidR="00B34F23" w:rsidRPr="00157D6F" w:rsidRDefault="00B34F23" w:rsidP="00B34F23">
      <w:pPr>
        <w:spacing w:after="0" w:line="360" w:lineRule="auto"/>
        <w:jc w:val="both"/>
        <w:rPr>
          <w:rFonts w:ascii="Palatino Linotype" w:hAnsi="Palatino Linotype"/>
          <w:szCs w:val="24"/>
        </w:rPr>
      </w:pPr>
    </w:p>
    <w:p w14:paraId="4D09FE57"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57D6F">
        <w:rPr>
          <w:rFonts w:ascii="Palatino Linotype" w:eastAsia="Arial Unicode MS" w:hAnsi="Palatino Linotype"/>
          <w:szCs w:val="24"/>
        </w:rPr>
        <w:t>4 fracción XI de la Ley de Protección de Datos Personales en Posesión de los Sujetos Obligados del Estado de México y Municipios</w:t>
      </w:r>
      <w:r w:rsidRPr="00157D6F">
        <w:rPr>
          <w:rFonts w:ascii="Palatino Linotype" w:hAnsi="Palatino Linotype"/>
          <w:szCs w:val="24"/>
        </w:rPr>
        <w:t>.</w:t>
      </w:r>
    </w:p>
    <w:p w14:paraId="136F3D74" w14:textId="77777777" w:rsidR="00B34F23" w:rsidRPr="00157D6F" w:rsidRDefault="00B34F23" w:rsidP="00B34F23">
      <w:pPr>
        <w:spacing w:after="0" w:line="360" w:lineRule="auto"/>
        <w:jc w:val="both"/>
        <w:rPr>
          <w:rFonts w:ascii="Palatino Linotype" w:hAnsi="Palatino Linotype"/>
          <w:szCs w:val="24"/>
        </w:rPr>
      </w:pPr>
    </w:p>
    <w:p w14:paraId="2D95498F"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Por cuanto hace a la </w:t>
      </w:r>
      <w:r w:rsidRPr="00157D6F">
        <w:rPr>
          <w:rFonts w:ascii="Palatino Linotype" w:hAnsi="Palatino Linotype"/>
          <w:b/>
          <w:szCs w:val="24"/>
        </w:rPr>
        <w:t xml:space="preserve">Clave Única de Registro de Población, </w:t>
      </w:r>
      <w:r w:rsidRPr="00157D6F">
        <w:rPr>
          <w:rFonts w:ascii="Palatino Linotype" w:hAnsi="Palatino Linotype"/>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333B230" w14:textId="77777777" w:rsidR="00B34F23" w:rsidRPr="00157D6F" w:rsidRDefault="00B34F23" w:rsidP="00B34F23">
      <w:pPr>
        <w:spacing w:after="0" w:line="360" w:lineRule="auto"/>
        <w:jc w:val="both"/>
        <w:rPr>
          <w:rFonts w:ascii="Palatino Linotype" w:hAnsi="Palatino Linotype"/>
          <w:szCs w:val="24"/>
        </w:rPr>
      </w:pPr>
    </w:p>
    <w:p w14:paraId="0147C0F8"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Lo anterior, tiene sustento en los artículos 86 y 91, de la Ley General de Población, la cual señala lo siguiente:</w:t>
      </w:r>
    </w:p>
    <w:p w14:paraId="38C2A24A" w14:textId="77777777" w:rsidR="00B34F23" w:rsidRPr="00157D6F" w:rsidRDefault="00B34F23" w:rsidP="00B34F23">
      <w:pPr>
        <w:spacing w:after="0" w:line="360" w:lineRule="auto"/>
        <w:ind w:left="709" w:right="757"/>
        <w:jc w:val="both"/>
        <w:rPr>
          <w:rFonts w:ascii="Palatino Linotype" w:hAnsi="Palatino Linotype" w:cs="Arial,Bold"/>
          <w:b/>
          <w:bCs/>
          <w:i/>
          <w:szCs w:val="24"/>
        </w:rPr>
      </w:pPr>
    </w:p>
    <w:p w14:paraId="697C1006" w14:textId="77777777" w:rsidR="00B34F23" w:rsidRPr="00157D6F" w:rsidRDefault="00B34F23" w:rsidP="00B34F23">
      <w:pPr>
        <w:spacing w:after="0" w:line="360" w:lineRule="auto"/>
        <w:ind w:left="709" w:right="757"/>
        <w:jc w:val="both"/>
        <w:rPr>
          <w:rFonts w:ascii="Palatino Linotype" w:hAnsi="Palatino Linotype" w:cs="Arial,Bold"/>
          <w:b/>
          <w:bCs/>
          <w:i/>
        </w:rPr>
      </w:pPr>
    </w:p>
    <w:p w14:paraId="1DD8D391" w14:textId="0A2C8878" w:rsidR="00B34F23" w:rsidRPr="00157D6F" w:rsidRDefault="00B34F23" w:rsidP="00B34F23">
      <w:pPr>
        <w:spacing w:after="0" w:line="360" w:lineRule="auto"/>
        <w:ind w:left="709" w:right="757"/>
        <w:jc w:val="both"/>
        <w:rPr>
          <w:rFonts w:ascii="Palatino Linotype" w:hAnsi="Palatino Linotype" w:cs="Arial"/>
          <w:i/>
        </w:rPr>
      </w:pPr>
      <w:r w:rsidRPr="00157D6F">
        <w:rPr>
          <w:rFonts w:ascii="Palatino Linotype" w:hAnsi="Palatino Linotype" w:cs="Arial,Bold"/>
          <w:b/>
          <w:bCs/>
          <w:i/>
        </w:rPr>
        <w:t xml:space="preserve">Artículo 86. </w:t>
      </w:r>
      <w:r w:rsidRPr="00157D6F">
        <w:rPr>
          <w:rFonts w:ascii="Palatino Linotype" w:hAnsi="Palatino Linotype" w:cs="Arial"/>
          <w:i/>
        </w:rPr>
        <w:t>El Registro Nacional de Población tiene como finalidad registrar a cada una de las personas que integran la población del país, con los datos que permitan certificar y acreditar fehacientemente su identidad.</w:t>
      </w:r>
    </w:p>
    <w:p w14:paraId="22392916" w14:textId="77777777" w:rsidR="00B34F23" w:rsidRPr="00157D6F" w:rsidRDefault="00B34F23" w:rsidP="00B34F23">
      <w:pPr>
        <w:spacing w:after="0" w:line="360" w:lineRule="auto"/>
        <w:ind w:left="709" w:right="757"/>
        <w:jc w:val="both"/>
        <w:rPr>
          <w:rFonts w:ascii="Palatino Linotype" w:hAnsi="Palatino Linotype" w:cs="Arial"/>
          <w:i/>
        </w:rPr>
      </w:pPr>
    </w:p>
    <w:p w14:paraId="05E9E871" w14:textId="77777777" w:rsidR="00B34F23" w:rsidRPr="00157D6F" w:rsidRDefault="00B34F23" w:rsidP="00B34F23">
      <w:pPr>
        <w:spacing w:after="0" w:line="360" w:lineRule="auto"/>
        <w:ind w:left="709" w:right="757"/>
        <w:jc w:val="both"/>
        <w:rPr>
          <w:rFonts w:ascii="Palatino Linotype" w:hAnsi="Palatino Linotype" w:cs="Arial"/>
          <w:i/>
        </w:rPr>
      </w:pPr>
      <w:r w:rsidRPr="00157D6F">
        <w:rPr>
          <w:rFonts w:ascii="Palatino Linotype" w:hAnsi="Palatino Linotype" w:cs="Arial,Bold"/>
          <w:b/>
          <w:bCs/>
          <w:i/>
        </w:rPr>
        <w:t xml:space="preserve">Artículo 91. </w:t>
      </w:r>
      <w:r w:rsidRPr="00157D6F">
        <w:rPr>
          <w:rFonts w:ascii="Palatino Linotype" w:hAnsi="Palatino Linotype" w:cs="Arial"/>
          <w:i/>
        </w:rPr>
        <w:t>Al incorporar a una persona en el Registro Nacional de Población, se le asignará una clave que se denominará Clave Única de Registro de Población. Esta servirá para registrarla e identificarla en forma individual.</w:t>
      </w:r>
    </w:p>
    <w:p w14:paraId="7986FA68" w14:textId="77777777" w:rsidR="00B34F23" w:rsidRPr="00157D6F" w:rsidRDefault="00B34F23" w:rsidP="00B34F23">
      <w:pPr>
        <w:spacing w:after="0" w:line="360" w:lineRule="auto"/>
        <w:jc w:val="both"/>
        <w:rPr>
          <w:rFonts w:ascii="Palatino Linotype" w:hAnsi="Palatino Linotype"/>
          <w:szCs w:val="24"/>
        </w:rPr>
      </w:pPr>
    </w:p>
    <w:p w14:paraId="4A41734C"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BF10CD7" w14:textId="77777777" w:rsidR="00B34F23" w:rsidRPr="00157D6F" w:rsidRDefault="00B34F23" w:rsidP="00B34F23">
      <w:pPr>
        <w:spacing w:after="0" w:line="360" w:lineRule="auto"/>
        <w:jc w:val="both"/>
        <w:rPr>
          <w:rFonts w:ascii="Palatino Linotype" w:hAnsi="Palatino Linotype"/>
          <w:szCs w:val="24"/>
        </w:rPr>
      </w:pPr>
    </w:p>
    <w:p w14:paraId="798672F6"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Al respecto, el Instituto Nacional de Transparencia, Acceso a la Información y Protección de Datos Personales (INAI) a través del Criterio 18/17, señala literalmente lo siguiente:</w:t>
      </w:r>
    </w:p>
    <w:p w14:paraId="35F545EC" w14:textId="77777777" w:rsidR="00B34F23" w:rsidRPr="00157D6F" w:rsidRDefault="00B34F23" w:rsidP="00B34F23">
      <w:pPr>
        <w:spacing w:after="0" w:line="360" w:lineRule="auto"/>
        <w:jc w:val="both"/>
        <w:rPr>
          <w:rFonts w:ascii="Palatino Linotype" w:hAnsi="Palatino Linotype"/>
          <w:szCs w:val="24"/>
        </w:rPr>
      </w:pPr>
    </w:p>
    <w:p w14:paraId="1D8840A2"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Clave Única de Registro de Población (CURP)</w:t>
      </w:r>
      <w:r w:rsidRPr="00157D6F">
        <w:rPr>
          <w:rFonts w:ascii="Palatino Linotype" w:hAnsi="Palatino Linotype"/>
          <w:i/>
        </w:rPr>
        <w:t xml:space="preserve">. La Clave Única de Registro de Población se integra por datos personales que sólo conciernen al particular titular de la misma, como lo son su nombre, apellidos, fecha de nacimiento, lugar de nacimiento y sexo. Dichos datos, </w:t>
      </w:r>
      <w:r w:rsidRPr="00157D6F">
        <w:rPr>
          <w:rFonts w:ascii="Palatino Linotype" w:hAnsi="Palatino Linotype"/>
          <w:i/>
        </w:rPr>
        <w:lastRenderedPageBreak/>
        <w:t>constituyen información que distingue plenamente a una persona física del resto de los habitantes del país, por lo que la CURP está considerada como información confidencial.</w:t>
      </w:r>
    </w:p>
    <w:p w14:paraId="0F244EC9" w14:textId="77777777" w:rsidR="00B34F23" w:rsidRPr="00157D6F" w:rsidRDefault="00B34F23" w:rsidP="00B34F23">
      <w:pPr>
        <w:spacing w:after="0" w:line="360" w:lineRule="auto"/>
        <w:ind w:right="616"/>
        <w:jc w:val="both"/>
        <w:rPr>
          <w:rFonts w:ascii="Palatino Linotype" w:hAnsi="Palatino Linotype" w:cs="Arial"/>
          <w:bCs/>
          <w:i/>
          <w:szCs w:val="24"/>
        </w:rPr>
      </w:pPr>
    </w:p>
    <w:p w14:paraId="7EEF36E1"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A1948FB" w14:textId="77777777" w:rsidR="00B34F23" w:rsidRPr="00157D6F" w:rsidRDefault="00B34F23" w:rsidP="00B34F23">
      <w:pPr>
        <w:spacing w:after="0" w:line="360" w:lineRule="auto"/>
        <w:jc w:val="both"/>
        <w:rPr>
          <w:rFonts w:ascii="Palatino Linotype" w:hAnsi="Palatino Linotype"/>
          <w:szCs w:val="24"/>
        </w:rPr>
      </w:pPr>
    </w:p>
    <w:p w14:paraId="771186BE"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Por cuanto hace a la </w:t>
      </w:r>
      <w:r w:rsidRPr="00157D6F">
        <w:rPr>
          <w:rFonts w:ascii="Palatino Linotype" w:hAnsi="Palatino Linotype"/>
          <w:b/>
          <w:szCs w:val="24"/>
        </w:rPr>
        <w:t>Clave de cualquier tipo de seguridad social</w:t>
      </w:r>
      <w:r w:rsidRPr="00157D6F">
        <w:rPr>
          <w:rFonts w:ascii="Palatino Linotype" w:hAnsi="Palatino Linotype"/>
          <w:szCs w:val="24"/>
        </w:rPr>
        <w:t xml:space="preserve"> (ISSEMYM u otros), está integrado por una </w:t>
      </w:r>
      <w:r w:rsidRPr="00157D6F">
        <w:rPr>
          <w:rFonts w:ascii="Palatino Linotype" w:hAnsi="Palatino Linotype"/>
          <w:bCs/>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57D6F">
        <w:rPr>
          <w:rFonts w:ascii="Palatino Linotype" w:hAnsi="Palatino Linotype"/>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57D6F">
        <w:rPr>
          <w:rFonts w:ascii="Palatino Linotype" w:eastAsia="Arial Unicode MS" w:hAnsi="Palatino Linotype"/>
          <w:szCs w:val="24"/>
        </w:rPr>
        <w:t>4 fracción XI de la Ley de Protección de Datos Personales en Posesión de Sujetos Obligados del Estado de México y Municipios</w:t>
      </w:r>
      <w:r w:rsidRPr="00157D6F">
        <w:rPr>
          <w:rFonts w:ascii="Palatino Linotype" w:hAnsi="Palatino Linotype"/>
          <w:szCs w:val="24"/>
        </w:rPr>
        <w:t>.</w:t>
      </w:r>
    </w:p>
    <w:p w14:paraId="766B24C0" w14:textId="77777777" w:rsidR="00B34F23" w:rsidRPr="00157D6F" w:rsidRDefault="00B34F23" w:rsidP="00B34F23">
      <w:pPr>
        <w:spacing w:after="0" w:line="360" w:lineRule="auto"/>
        <w:jc w:val="both"/>
        <w:rPr>
          <w:rFonts w:ascii="Palatino Linotype" w:hAnsi="Palatino Linotype"/>
          <w:szCs w:val="24"/>
        </w:rPr>
      </w:pPr>
    </w:p>
    <w:p w14:paraId="076DD22A"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Respecto de los </w:t>
      </w:r>
      <w:r w:rsidRPr="00157D6F">
        <w:rPr>
          <w:rFonts w:ascii="Palatino Linotype" w:hAnsi="Palatino Linotype"/>
          <w:b/>
          <w:szCs w:val="24"/>
        </w:rPr>
        <w:t>préstamos o descuentos</w:t>
      </w:r>
      <w:r w:rsidRPr="00157D6F">
        <w:rPr>
          <w:rFonts w:ascii="Palatino Linotype" w:hAnsi="Palatino Linotype"/>
          <w:szCs w:val="24"/>
        </w:rPr>
        <w:t xml:space="preserve"> </w:t>
      </w:r>
      <w:r w:rsidRPr="00157D6F">
        <w:rPr>
          <w:rFonts w:ascii="Palatino Linotype" w:hAnsi="Palatino Linotype"/>
          <w:b/>
          <w:szCs w:val="24"/>
        </w:rPr>
        <w:t>de carácter personal</w:t>
      </w:r>
      <w:r w:rsidRPr="00157D6F">
        <w:rPr>
          <w:rFonts w:ascii="Palatino Linotype" w:hAnsi="Palatino Linotype"/>
          <w:szCs w:val="24"/>
        </w:rPr>
        <w:t xml:space="preserve">, éstos no deben tener relación con la prestación del servicio; es decir, son confidenciales los préstamos o descuentos que se le hagan </w:t>
      </w:r>
      <w:r w:rsidRPr="00157D6F">
        <w:rPr>
          <w:rFonts w:ascii="Palatino Linotype" w:hAnsi="Palatino Linotype"/>
          <w:szCs w:val="24"/>
        </w:rPr>
        <w:lastRenderedPageBreak/>
        <w:t>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B2444D7" w14:textId="77777777" w:rsidR="00B34F23" w:rsidRPr="00157D6F" w:rsidRDefault="00B34F23" w:rsidP="00B34F23">
      <w:pPr>
        <w:spacing w:after="0" w:line="360" w:lineRule="auto"/>
        <w:jc w:val="both"/>
        <w:rPr>
          <w:rFonts w:ascii="Palatino Linotype" w:hAnsi="Palatino Linotype"/>
          <w:szCs w:val="24"/>
        </w:rPr>
      </w:pPr>
    </w:p>
    <w:p w14:paraId="5971ACB1"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Por su parte, el artículo 84 de la Ley del Trabajo de los Servidores Públicos del Estado y Municipios, señala:</w:t>
      </w:r>
    </w:p>
    <w:p w14:paraId="78FAF22A" w14:textId="77777777" w:rsidR="00B34F23" w:rsidRPr="00157D6F" w:rsidRDefault="00B34F23" w:rsidP="00B34F23">
      <w:pPr>
        <w:spacing w:after="0" w:line="360" w:lineRule="auto"/>
        <w:jc w:val="both"/>
        <w:rPr>
          <w:rFonts w:ascii="Palatino Linotype" w:hAnsi="Palatino Linotype"/>
          <w:szCs w:val="24"/>
        </w:rPr>
      </w:pPr>
    </w:p>
    <w:p w14:paraId="4E293CBA"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b/>
          <w:i/>
          <w:noProof/>
        </w:rPr>
        <w:t>ARTÍCULO 84.</w:t>
      </w:r>
      <w:r w:rsidRPr="00157D6F">
        <w:rPr>
          <w:rFonts w:ascii="Palatino Linotype" w:hAnsi="Palatino Linotype"/>
          <w:i/>
          <w:noProof/>
        </w:rPr>
        <w:t xml:space="preserve"> Sólo podrán hacerse retenciones, descuentos o deducciones al sueldo de los servidores públicos por concepto de:</w:t>
      </w:r>
    </w:p>
    <w:p w14:paraId="1F0B94FF" w14:textId="77777777" w:rsidR="00B34F23" w:rsidRPr="00157D6F" w:rsidRDefault="00B34F23" w:rsidP="00B34F23">
      <w:pPr>
        <w:spacing w:after="0" w:line="360" w:lineRule="auto"/>
        <w:ind w:left="567" w:right="567"/>
        <w:jc w:val="both"/>
        <w:rPr>
          <w:rFonts w:ascii="Palatino Linotype" w:hAnsi="Palatino Linotype"/>
          <w:i/>
          <w:noProof/>
        </w:rPr>
      </w:pPr>
    </w:p>
    <w:p w14:paraId="1A5FC3EB"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I. Gravámenes fiscales relacionados con el sueldo;</w:t>
      </w:r>
    </w:p>
    <w:p w14:paraId="66EBDA92"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II. Deudas contraídas con las instituciones públicas o dependencias por concepto de anticipos de sueldo, pagos hechos con exceso, errores o pérdidas debidamente comprobados;</w:t>
      </w:r>
    </w:p>
    <w:p w14:paraId="012D08D5"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III. Cuotas sindicales;</w:t>
      </w:r>
    </w:p>
    <w:p w14:paraId="37B8752C"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IV. Cuotas de aportación a fondos para la constitución de cooperativas y de cajas de ahorro, siempre que el servidor público hubiese manifestado previamente, de manera expresa, su conformidad;</w:t>
      </w:r>
    </w:p>
    <w:p w14:paraId="3A73EFC1"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V. Descuentos ordenados por el Instituto de Seguridad Social del Estado de México y Municipios, con motivo de cuotas y obligaciones contraídas con éste por los servidores públicos;</w:t>
      </w:r>
    </w:p>
    <w:p w14:paraId="0CC18B18"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VI. Obligaciones a cargo del servidor público con las que haya consentido, derivadas de la adquisición o del uso de habitaciones consideradas como de interés social;</w:t>
      </w:r>
    </w:p>
    <w:p w14:paraId="7801D23C"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VII. Faltas de puntualidad o de asistencia injustificadas;</w:t>
      </w:r>
    </w:p>
    <w:p w14:paraId="78EB42AD"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VIII. Pensiones alimenticias ordenadas por la autoridad judicial; o</w:t>
      </w:r>
    </w:p>
    <w:p w14:paraId="7469E2DA"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lastRenderedPageBreak/>
        <w:t>IX. Cualquier otro convenido con instituciones de servicios y aceptado por el servidor público.</w:t>
      </w:r>
    </w:p>
    <w:p w14:paraId="1D30B6B7" w14:textId="77777777" w:rsidR="00B34F23" w:rsidRPr="00157D6F" w:rsidRDefault="00B34F23" w:rsidP="00B34F23">
      <w:pPr>
        <w:spacing w:after="0" w:line="360" w:lineRule="auto"/>
        <w:ind w:left="567" w:right="567"/>
        <w:jc w:val="both"/>
        <w:rPr>
          <w:rFonts w:ascii="Palatino Linotype" w:hAnsi="Palatino Linotype"/>
          <w:i/>
          <w:noProof/>
        </w:rPr>
      </w:pPr>
    </w:p>
    <w:p w14:paraId="70DE4526" w14:textId="77777777" w:rsidR="00B34F23" w:rsidRPr="00157D6F" w:rsidRDefault="00B34F23" w:rsidP="00B34F23">
      <w:pPr>
        <w:spacing w:after="0" w:line="360" w:lineRule="auto"/>
        <w:ind w:left="567" w:right="567"/>
        <w:jc w:val="both"/>
        <w:rPr>
          <w:rFonts w:ascii="Palatino Linotype" w:hAnsi="Palatino Linotype"/>
        </w:rPr>
      </w:pPr>
      <w:r w:rsidRPr="00157D6F">
        <w:rPr>
          <w:rFonts w:ascii="Palatino Linotype" w:hAnsi="Palatino Linotype"/>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A0FA543" w14:textId="77777777" w:rsidR="00B34F23" w:rsidRPr="00157D6F" w:rsidRDefault="00B34F23" w:rsidP="00B34F23">
      <w:pPr>
        <w:spacing w:after="0" w:line="360" w:lineRule="auto"/>
        <w:jc w:val="both"/>
        <w:rPr>
          <w:rFonts w:ascii="Palatino Linotype" w:hAnsi="Palatino Linotype"/>
          <w:szCs w:val="24"/>
        </w:rPr>
      </w:pPr>
    </w:p>
    <w:p w14:paraId="6543C8E4"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47EAC97" w14:textId="77777777" w:rsidR="00B34F23" w:rsidRPr="00157D6F" w:rsidRDefault="00B34F23" w:rsidP="00B34F23">
      <w:pPr>
        <w:spacing w:after="0" w:line="360" w:lineRule="auto"/>
        <w:jc w:val="both"/>
        <w:rPr>
          <w:rFonts w:ascii="Palatino Linotype" w:hAnsi="Palatino Linotype"/>
          <w:szCs w:val="24"/>
        </w:rPr>
      </w:pPr>
    </w:p>
    <w:p w14:paraId="3AB00DEC"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eastAsia="Arial Unicode MS" w:hAnsi="Palatino Linotype"/>
          <w:szCs w:val="24"/>
        </w:rPr>
        <w:t xml:space="preserve">En ese sentido, </w:t>
      </w:r>
      <w:r w:rsidRPr="00157D6F">
        <w:rPr>
          <w:rFonts w:ascii="Palatino Linotype" w:hAnsi="Palatino Linotype"/>
          <w:szCs w:val="24"/>
        </w:rPr>
        <w:t xml:space="preserve">las </w:t>
      </w:r>
      <w:r w:rsidRPr="00157D6F">
        <w:rPr>
          <w:rFonts w:ascii="Palatino Linotype" w:hAnsi="Palatino Linotype"/>
          <w:b/>
          <w:szCs w:val="24"/>
        </w:rPr>
        <w:t xml:space="preserve">Cadenas Originales </w:t>
      </w:r>
      <w:r w:rsidRPr="00157D6F">
        <w:rPr>
          <w:rFonts w:ascii="Palatino Linotype" w:hAnsi="Palatino Linotype"/>
          <w:szCs w:val="24"/>
        </w:rPr>
        <w:t xml:space="preserve">y </w:t>
      </w:r>
      <w:r w:rsidRPr="00157D6F">
        <w:rPr>
          <w:rFonts w:ascii="Palatino Linotype" w:hAnsi="Palatino Linotype"/>
          <w:b/>
          <w:szCs w:val="24"/>
        </w:rPr>
        <w:t>Sellos</w:t>
      </w:r>
      <w:r w:rsidRPr="00157D6F">
        <w:rPr>
          <w:rFonts w:ascii="Palatino Linotype" w:hAnsi="Palatino Linotype"/>
          <w:szCs w:val="24"/>
        </w:rPr>
        <w:t xml:space="preserve"> </w:t>
      </w:r>
      <w:r w:rsidRPr="00157D6F">
        <w:rPr>
          <w:rFonts w:ascii="Palatino Linotype" w:hAnsi="Palatino Linotype"/>
          <w:b/>
          <w:szCs w:val="24"/>
        </w:rPr>
        <w:t>Digitales</w:t>
      </w:r>
      <w:r w:rsidRPr="00157D6F">
        <w:rPr>
          <w:rFonts w:ascii="Palatino Linotype" w:hAnsi="Palatino Linotype"/>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157D6F">
        <w:rPr>
          <w:rFonts w:ascii="Palatino Linotype" w:hAnsi="Palatino Linotype"/>
          <w:b/>
          <w:szCs w:val="24"/>
        </w:rPr>
        <w:t xml:space="preserve">vinculación </w:t>
      </w:r>
      <w:r w:rsidRPr="00157D6F">
        <w:rPr>
          <w:rFonts w:ascii="Palatino Linotype" w:hAnsi="Palatino Linotype"/>
          <w:szCs w:val="24"/>
        </w:rPr>
        <w:t xml:space="preserve">entre la </w:t>
      </w:r>
      <w:r w:rsidRPr="00157D6F">
        <w:rPr>
          <w:rFonts w:ascii="Palatino Linotype" w:hAnsi="Palatino Linotype"/>
          <w:b/>
          <w:szCs w:val="24"/>
        </w:rPr>
        <w:t>identidad de un sujeto o entidad</w:t>
      </w:r>
      <w:r w:rsidRPr="00157D6F">
        <w:rPr>
          <w:rFonts w:ascii="Palatino Linotype" w:hAnsi="Palatino Linotype"/>
          <w:szCs w:val="24"/>
        </w:rPr>
        <w:t xml:space="preserve"> con su clave pública, lo que hace identificable a una persona o entidad, además de que dichos certificados tienen como finalidad o propósito específico firmar digitalmente las facturas electrónicas </w:t>
      </w:r>
      <w:r w:rsidRPr="00157D6F">
        <w:rPr>
          <w:rFonts w:ascii="Palatino Linotype" w:hAnsi="Palatino Linotype"/>
          <w:b/>
          <w:szCs w:val="24"/>
        </w:rPr>
        <w:t>para acreditar la autoría de los comprobantes fiscales digitales</w:t>
      </w:r>
      <w:r w:rsidRPr="00157D6F">
        <w:rPr>
          <w:rFonts w:ascii="Palatino Linotype" w:hAnsi="Palatino Linotype"/>
          <w:szCs w:val="24"/>
        </w:rPr>
        <w:t>. En ese tenor se transcriben los artículos señalados con antelación para mejor ilustración:</w:t>
      </w:r>
    </w:p>
    <w:p w14:paraId="0F12F453" w14:textId="77777777" w:rsidR="00B34F23" w:rsidRPr="00157D6F" w:rsidRDefault="00B34F23" w:rsidP="00B34F23">
      <w:pPr>
        <w:spacing w:after="0" w:line="360" w:lineRule="auto"/>
        <w:jc w:val="both"/>
        <w:rPr>
          <w:rFonts w:ascii="Palatino Linotype" w:hAnsi="Palatino Linotype"/>
          <w:szCs w:val="24"/>
        </w:rPr>
      </w:pPr>
    </w:p>
    <w:p w14:paraId="6533C29B"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b/>
          <w:i/>
          <w:noProof/>
        </w:rPr>
        <w:t xml:space="preserve">Artículo 17-G.- </w:t>
      </w:r>
      <w:r w:rsidRPr="00157D6F">
        <w:rPr>
          <w:rFonts w:ascii="Palatino Linotype" w:hAnsi="Palatino Linotype"/>
          <w:i/>
          <w:noProof/>
        </w:rPr>
        <w:t xml:space="preserve">Los certificados que emita el Servicio de Administración Tributaria para ser considerados válidos deberán contener los datos siguientes: </w:t>
      </w:r>
    </w:p>
    <w:p w14:paraId="0DBDA5D4" w14:textId="77777777" w:rsidR="00B34F23" w:rsidRPr="00157D6F" w:rsidRDefault="00B34F23" w:rsidP="00B34F23">
      <w:pPr>
        <w:spacing w:after="0" w:line="360" w:lineRule="auto"/>
        <w:ind w:left="567" w:right="567"/>
        <w:jc w:val="both"/>
        <w:rPr>
          <w:rFonts w:ascii="Palatino Linotype" w:hAnsi="Palatino Linotype"/>
          <w:i/>
          <w:noProof/>
        </w:rPr>
      </w:pPr>
    </w:p>
    <w:p w14:paraId="3F8F709C"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I. La mención de que se expiden como tales. Tratándose de certificados de sellos digitales, se deberán especificar las limitantes que tengan para su uso.</w:t>
      </w:r>
    </w:p>
    <w:p w14:paraId="7CDFEC28" w14:textId="77777777" w:rsidR="00B34F23" w:rsidRPr="00157D6F" w:rsidRDefault="00B34F23" w:rsidP="00B34F23">
      <w:pPr>
        <w:spacing w:after="0" w:line="360" w:lineRule="auto"/>
        <w:ind w:left="567" w:right="567"/>
        <w:jc w:val="both"/>
        <w:rPr>
          <w:rFonts w:ascii="Palatino Linotype" w:hAnsi="Palatino Linotype"/>
          <w:i/>
          <w:noProof/>
        </w:rPr>
      </w:pPr>
    </w:p>
    <w:p w14:paraId="3573B26B"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b/>
          <w:i/>
          <w:noProof/>
        </w:rPr>
        <w:t>Artículo 29.</w:t>
      </w:r>
      <w:r w:rsidRPr="00157D6F">
        <w:rPr>
          <w:rFonts w:ascii="Palatino Linotype" w:hAnsi="Palatino Linotype"/>
          <w:i/>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2907E53" w14:textId="77777777" w:rsidR="00B34F23" w:rsidRPr="00157D6F" w:rsidRDefault="00B34F23" w:rsidP="00B34F23">
      <w:pPr>
        <w:spacing w:after="0" w:line="360" w:lineRule="auto"/>
        <w:ind w:left="567" w:right="567"/>
        <w:jc w:val="both"/>
        <w:rPr>
          <w:rFonts w:ascii="Palatino Linotype" w:hAnsi="Palatino Linotype"/>
          <w:i/>
          <w:noProof/>
        </w:rPr>
      </w:pPr>
    </w:p>
    <w:p w14:paraId="6C4B0C9E"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Los contribuyentes a que se refiere el párrafo anterior deberán cumplir con las obligaciones siguientes:</w:t>
      </w:r>
    </w:p>
    <w:p w14:paraId="162FFAC5" w14:textId="77777777" w:rsidR="00B34F23" w:rsidRPr="00157D6F" w:rsidRDefault="00B34F23" w:rsidP="00B34F23">
      <w:pPr>
        <w:spacing w:after="0" w:line="360" w:lineRule="auto"/>
        <w:ind w:left="567" w:right="567"/>
        <w:jc w:val="both"/>
        <w:rPr>
          <w:rFonts w:ascii="Palatino Linotype" w:hAnsi="Palatino Linotype"/>
          <w:i/>
          <w:noProof/>
        </w:rPr>
      </w:pPr>
    </w:p>
    <w:p w14:paraId="49B4044C"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w:t>
      </w:r>
    </w:p>
    <w:p w14:paraId="1A15C24F" w14:textId="77777777" w:rsidR="00B34F23" w:rsidRPr="00157D6F" w:rsidRDefault="00B34F23" w:rsidP="00B34F23">
      <w:pPr>
        <w:spacing w:after="0" w:line="360" w:lineRule="auto"/>
        <w:ind w:left="567" w:right="567"/>
        <w:jc w:val="both"/>
        <w:rPr>
          <w:rFonts w:ascii="Palatino Linotype" w:hAnsi="Palatino Linotype"/>
          <w:i/>
          <w:noProof/>
        </w:rPr>
      </w:pPr>
      <w:r w:rsidRPr="00157D6F">
        <w:rPr>
          <w:rFonts w:ascii="Palatino Linotype" w:hAnsi="Palatino Linotype"/>
          <w:i/>
          <w:noProof/>
        </w:rPr>
        <w:t>II. Tramitar ante el Servicio de Administración Tributaria el certificado para el uso de los sellos digitales.</w:t>
      </w:r>
    </w:p>
    <w:p w14:paraId="4FCC1D5A" w14:textId="77777777" w:rsidR="00B34F23" w:rsidRPr="00157D6F" w:rsidRDefault="00B34F23" w:rsidP="00B34F23">
      <w:pPr>
        <w:spacing w:after="0" w:line="360" w:lineRule="auto"/>
        <w:ind w:left="567" w:right="567"/>
        <w:jc w:val="both"/>
        <w:rPr>
          <w:rFonts w:ascii="Palatino Linotype" w:hAnsi="Palatino Linotype"/>
          <w:i/>
          <w:noProof/>
        </w:rPr>
      </w:pPr>
    </w:p>
    <w:p w14:paraId="648ED890" w14:textId="77777777" w:rsidR="00B34F23" w:rsidRPr="00157D6F" w:rsidRDefault="00B34F23" w:rsidP="00B34F23">
      <w:pPr>
        <w:spacing w:after="0" w:line="360" w:lineRule="auto"/>
        <w:ind w:left="567" w:right="567"/>
        <w:jc w:val="both"/>
        <w:rPr>
          <w:rFonts w:ascii="Palatino Linotype" w:hAnsi="Palatino Linotype"/>
          <w:noProof/>
        </w:rPr>
      </w:pPr>
      <w:r w:rsidRPr="00157D6F">
        <w:rPr>
          <w:rFonts w:ascii="Palatino Linotype" w:hAnsi="Palatino Linotype"/>
          <w:i/>
          <w:noProof/>
        </w:rPr>
        <w:t xml:space="preserve">Los contribuyentes podrán optar por el uso de uno o más certificados de sellos digitales que se utilizarán exclusivamente para la expedición de los comprobantes fiscales mediante </w:t>
      </w:r>
      <w:r w:rsidRPr="00157D6F">
        <w:rPr>
          <w:rFonts w:ascii="Palatino Linotype" w:hAnsi="Palatino Linotype"/>
          <w:i/>
          <w:noProof/>
        </w:rPr>
        <w:lastRenderedPageBreak/>
        <w:t>documentos digitales. El sello digital permitirá acreditar la autoría de los comprobantes fiscales digitales por Internet que expidan las personas físicas y morales, el cual queda sujeto a la regulación aplicable al uso de la firma electrónica avanzada.</w:t>
      </w:r>
    </w:p>
    <w:p w14:paraId="57170878" w14:textId="77777777" w:rsidR="00B34F23" w:rsidRPr="00157D6F" w:rsidRDefault="00B34F23" w:rsidP="00B34F23">
      <w:pPr>
        <w:spacing w:after="0" w:line="360" w:lineRule="auto"/>
        <w:jc w:val="both"/>
        <w:rPr>
          <w:rFonts w:ascii="Palatino Linotype" w:hAnsi="Palatino Linotype"/>
          <w:szCs w:val="24"/>
        </w:rPr>
      </w:pPr>
    </w:p>
    <w:p w14:paraId="29ACBC9C"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Por lo que hace a los </w:t>
      </w:r>
      <w:r w:rsidRPr="00157D6F">
        <w:rPr>
          <w:rFonts w:ascii="Palatino Linotype" w:hAnsi="Palatino Linotype"/>
          <w:b/>
          <w:szCs w:val="24"/>
        </w:rPr>
        <w:t>Códigos Bidimensionales</w:t>
      </w:r>
      <w:r w:rsidRPr="00157D6F">
        <w:rPr>
          <w:rFonts w:ascii="Palatino Linotype" w:hAnsi="Palatino Linotype"/>
          <w:szCs w:val="24"/>
        </w:rPr>
        <w:t xml:space="preserve"> y los denominados </w:t>
      </w:r>
      <w:r w:rsidRPr="00157D6F">
        <w:rPr>
          <w:rFonts w:ascii="Palatino Linotype" w:hAnsi="Palatino Linotype"/>
          <w:b/>
          <w:szCs w:val="24"/>
        </w:rPr>
        <w:t>Códigos QR</w:t>
      </w:r>
      <w:r w:rsidRPr="00157D6F">
        <w:rPr>
          <w:rFonts w:ascii="Palatino Linotype" w:hAnsi="Palatino Linotype"/>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157D6F">
        <w:rPr>
          <w:rFonts w:ascii="Palatino Linotype" w:hAnsi="Palatino Linotype"/>
          <w:b/>
          <w:szCs w:val="24"/>
        </w:rPr>
        <w:t>Registro Federal de Contribuyentes</w:t>
      </w:r>
      <w:r w:rsidRPr="00157D6F">
        <w:rPr>
          <w:rFonts w:ascii="Palatino Linotype" w:hAnsi="Palatino Linotype"/>
          <w:szCs w:val="24"/>
        </w:rPr>
        <w:t xml:space="preserve"> (RFC) y la </w:t>
      </w:r>
      <w:r w:rsidRPr="00157D6F">
        <w:rPr>
          <w:rFonts w:ascii="Palatino Linotype" w:hAnsi="Palatino Linotype"/>
          <w:b/>
          <w:szCs w:val="24"/>
        </w:rPr>
        <w:t>Clave Única de Registro de Población</w:t>
      </w:r>
      <w:r w:rsidRPr="00157D6F">
        <w:rPr>
          <w:rFonts w:ascii="Palatino Linotype" w:hAnsi="Palatino Linotype"/>
          <w:szCs w:val="24"/>
        </w:rPr>
        <w:t xml:space="preserve"> (CURP), por lo cual, deberán ser protegidos.</w:t>
      </w:r>
    </w:p>
    <w:p w14:paraId="62CC7E6B" w14:textId="77777777" w:rsidR="00B34F23" w:rsidRPr="00157D6F" w:rsidRDefault="00B34F23" w:rsidP="00B34F23">
      <w:pPr>
        <w:spacing w:after="0" w:line="360" w:lineRule="auto"/>
        <w:jc w:val="both"/>
        <w:rPr>
          <w:rFonts w:ascii="Palatino Linotype" w:hAnsi="Palatino Linotype"/>
          <w:szCs w:val="24"/>
        </w:rPr>
      </w:pPr>
    </w:p>
    <w:p w14:paraId="5A1AAF3A"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CC1348A" w14:textId="77777777" w:rsidR="00B34F23" w:rsidRPr="00157D6F" w:rsidRDefault="00B34F23" w:rsidP="00B34F23">
      <w:pPr>
        <w:spacing w:after="0" w:line="360" w:lineRule="auto"/>
        <w:jc w:val="both"/>
        <w:rPr>
          <w:rFonts w:ascii="Palatino Linotype" w:hAnsi="Palatino Linotype"/>
          <w:szCs w:val="24"/>
        </w:rPr>
      </w:pPr>
    </w:p>
    <w:p w14:paraId="2B095E43"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En ese contexto, de la misma manera que en los casos previamente analizados, el folio fiscal no contiene datos personales del emisor y tampoco permite que se pueda obtener información confidencial por sí mismo, pues solamente es un identificador del emisor, del cual su transparencia ayuda a legitimar que el documento cumple con todos los requisitos establecidos </w:t>
      </w:r>
      <w:r w:rsidRPr="00157D6F">
        <w:rPr>
          <w:rFonts w:ascii="Palatino Linotype" w:hAnsi="Palatino Linotype"/>
          <w:szCs w:val="24"/>
        </w:rPr>
        <w:lastRenderedPageBreak/>
        <w:t>en la normatividad aplicable, sin que de esto se obtenga algún dato personal, por lo que, tampoco actualiza la clasificación, en términos del artículo 143, fracción I de la Ley de la materia.</w:t>
      </w:r>
    </w:p>
    <w:p w14:paraId="2171F8CC" w14:textId="77777777" w:rsidR="00B34F23" w:rsidRPr="00157D6F" w:rsidRDefault="00B34F23" w:rsidP="00B34F23">
      <w:pPr>
        <w:spacing w:after="0" w:line="360" w:lineRule="auto"/>
        <w:jc w:val="both"/>
        <w:rPr>
          <w:rFonts w:ascii="Palatino Linotype" w:hAnsi="Palatino Linotype"/>
          <w:szCs w:val="24"/>
        </w:rPr>
      </w:pPr>
    </w:p>
    <w:p w14:paraId="2C627663"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8648A5B" w14:textId="77777777" w:rsidR="00B34F23" w:rsidRPr="00157D6F" w:rsidRDefault="00B34F23" w:rsidP="00B34F23">
      <w:pPr>
        <w:spacing w:after="0" w:line="360" w:lineRule="auto"/>
        <w:jc w:val="both"/>
        <w:rPr>
          <w:rFonts w:ascii="Palatino Linotype" w:hAnsi="Palatino Linotype"/>
          <w:szCs w:val="24"/>
        </w:rPr>
      </w:pPr>
    </w:p>
    <w:p w14:paraId="241CAF75"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7B83F2A4" w14:textId="77777777" w:rsidR="00B34F23" w:rsidRPr="00157D6F" w:rsidRDefault="00B34F23" w:rsidP="00B34F23">
      <w:pPr>
        <w:spacing w:after="0" w:line="360" w:lineRule="auto"/>
        <w:jc w:val="both"/>
        <w:rPr>
          <w:rFonts w:ascii="Palatino Linotype" w:hAnsi="Palatino Linotype"/>
          <w:szCs w:val="24"/>
        </w:rPr>
      </w:pPr>
    </w:p>
    <w:p w14:paraId="1000874D"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7F53430D" w14:textId="77777777" w:rsidR="00B34F23" w:rsidRPr="00157D6F" w:rsidRDefault="00B34F23" w:rsidP="00B34F23">
      <w:pPr>
        <w:spacing w:after="0" w:line="360" w:lineRule="auto"/>
        <w:jc w:val="both"/>
        <w:rPr>
          <w:rFonts w:ascii="Palatino Linotype" w:hAnsi="Palatino Linotype"/>
          <w:szCs w:val="24"/>
        </w:rPr>
      </w:pPr>
    </w:p>
    <w:p w14:paraId="38403EC3"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w:t>
      </w:r>
      <w:r w:rsidRPr="00157D6F">
        <w:rPr>
          <w:rFonts w:ascii="Palatino Linotype" w:hAnsi="Palatino Linotype"/>
          <w:szCs w:val="24"/>
        </w:rPr>
        <w:lastRenderedPageBreak/>
        <w:t>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3B48E31" w14:textId="77777777" w:rsidR="00B34F23" w:rsidRPr="00157D6F" w:rsidRDefault="00B34F23" w:rsidP="00B34F23">
      <w:pPr>
        <w:spacing w:after="0" w:line="360" w:lineRule="auto"/>
        <w:jc w:val="both"/>
        <w:rPr>
          <w:rFonts w:ascii="Palatino Linotype" w:hAnsi="Palatino Linotype"/>
          <w:szCs w:val="24"/>
        </w:rPr>
      </w:pPr>
    </w:p>
    <w:p w14:paraId="10BFAEFE"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4A8FACD" w14:textId="77777777" w:rsidR="00B34F23" w:rsidRPr="00157D6F" w:rsidRDefault="00B34F23" w:rsidP="00B34F23">
      <w:pPr>
        <w:spacing w:after="0" w:line="360" w:lineRule="auto"/>
        <w:jc w:val="both"/>
        <w:rPr>
          <w:rFonts w:ascii="Palatino Linotype" w:hAnsi="Palatino Linotype"/>
          <w:szCs w:val="24"/>
        </w:rPr>
      </w:pPr>
    </w:p>
    <w:p w14:paraId="01AA4A9E"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w:t>
      </w:r>
      <w:r w:rsidRPr="00157D6F">
        <w:rPr>
          <w:rFonts w:ascii="Palatino Linotype" w:hAnsi="Palatino Linotype"/>
          <w:szCs w:val="24"/>
        </w:rPr>
        <w:lastRenderedPageBreak/>
        <w:t>Información, así como para la elaboración de Versiones Públicas, que literalmente establecen lo siguiente:</w:t>
      </w:r>
    </w:p>
    <w:p w14:paraId="7CFD2F17" w14:textId="77777777" w:rsidR="00B34F23" w:rsidRPr="00157D6F" w:rsidRDefault="00B34F23" w:rsidP="00B34F23">
      <w:pPr>
        <w:spacing w:after="0" w:line="360" w:lineRule="auto"/>
        <w:jc w:val="both"/>
        <w:rPr>
          <w:rFonts w:ascii="Palatino Linotype" w:hAnsi="Palatino Linotype"/>
          <w:szCs w:val="24"/>
        </w:rPr>
      </w:pPr>
    </w:p>
    <w:p w14:paraId="18047F31"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 xml:space="preserve">Artículo 49. </w:t>
      </w:r>
      <w:r w:rsidRPr="00157D6F">
        <w:rPr>
          <w:rFonts w:ascii="Palatino Linotype" w:hAnsi="Palatino Linotype"/>
          <w:i/>
        </w:rPr>
        <w:t>Los Comités de Transparencia tendrán las siguientes atribuciones:</w:t>
      </w:r>
    </w:p>
    <w:p w14:paraId="7F904726" w14:textId="77777777" w:rsidR="00B34F23" w:rsidRPr="00157D6F" w:rsidRDefault="00B34F23" w:rsidP="00B34F23">
      <w:pPr>
        <w:spacing w:after="0" w:line="360" w:lineRule="auto"/>
        <w:ind w:left="567" w:right="567"/>
        <w:jc w:val="both"/>
        <w:rPr>
          <w:rFonts w:ascii="Palatino Linotype" w:hAnsi="Palatino Linotype"/>
          <w:bCs/>
          <w:i/>
        </w:rPr>
      </w:pPr>
      <w:r w:rsidRPr="00157D6F">
        <w:rPr>
          <w:rFonts w:ascii="Palatino Linotype" w:hAnsi="Palatino Linotype"/>
          <w:bCs/>
          <w:i/>
        </w:rPr>
        <w:t>(…)</w:t>
      </w:r>
    </w:p>
    <w:p w14:paraId="5D068087"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VIII.</w:t>
      </w:r>
      <w:r w:rsidRPr="00157D6F">
        <w:rPr>
          <w:rFonts w:ascii="Palatino Linotype" w:hAnsi="Palatino Linotype"/>
          <w:i/>
        </w:rPr>
        <w:t xml:space="preserve"> Aprobar, modificar o revocar la clasificación de la información;</w:t>
      </w:r>
    </w:p>
    <w:p w14:paraId="5D7DA178" w14:textId="77777777" w:rsidR="00B34F23" w:rsidRPr="00157D6F" w:rsidRDefault="00B34F23" w:rsidP="00B34F23">
      <w:pPr>
        <w:spacing w:after="0" w:line="360" w:lineRule="auto"/>
        <w:ind w:left="567" w:right="567"/>
        <w:jc w:val="both"/>
        <w:rPr>
          <w:rFonts w:ascii="Palatino Linotype" w:hAnsi="Palatino Linotype"/>
          <w:bCs/>
          <w:i/>
        </w:rPr>
      </w:pPr>
      <w:r w:rsidRPr="00157D6F">
        <w:rPr>
          <w:rFonts w:ascii="Palatino Linotype" w:hAnsi="Palatino Linotype"/>
          <w:bCs/>
          <w:i/>
        </w:rPr>
        <w:t>(…)</w:t>
      </w:r>
    </w:p>
    <w:p w14:paraId="37A85E0C" w14:textId="77777777" w:rsidR="00B34F23" w:rsidRPr="00157D6F" w:rsidRDefault="00B34F23" w:rsidP="00B34F23">
      <w:pPr>
        <w:spacing w:after="0" w:line="360" w:lineRule="auto"/>
        <w:ind w:left="567" w:right="567"/>
        <w:jc w:val="both"/>
        <w:rPr>
          <w:rFonts w:ascii="Palatino Linotype" w:hAnsi="Palatino Linotype"/>
          <w:i/>
        </w:rPr>
      </w:pPr>
    </w:p>
    <w:p w14:paraId="512CC9F3"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Artículo 132.</w:t>
      </w:r>
      <w:r w:rsidRPr="00157D6F">
        <w:rPr>
          <w:rFonts w:ascii="Palatino Linotype" w:hAnsi="Palatino Linotype"/>
          <w:i/>
        </w:rPr>
        <w:t xml:space="preserve"> La clasificación de la información se llevará a cabo en el momento en que:</w:t>
      </w:r>
    </w:p>
    <w:p w14:paraId="3E4C5614" w14:textId="77777777" w:rsidR="00B34F23" w:rsidRPr="00157D6F" w:rsidRDefault="00B34F23" w:rsidP="00B34F23">
      <w:pPr>
        <w:spacing w:after="0" w:line="360" w:lineRule="auto"/>
        <w:ind w:left="567" w:right="567"/>
        <w:jc w:val="both"/>
        <w:rPr>
          <w:rFonts w:ascii="Palatino Linotype" w:hAnsi="Palatino Linotype"/>
          <w:b/>
          <w:i/>
        </w:rPr>
      </w:pPr>
    </w:p>
    <w:p w14:paraId="118F1F33"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I.</w:t>
      </w:r>
      <w:r w:rsidRPr="00157D6F">
        <w:rPr>
          <w:rFonts w:ascii="Palatino Linotype" w:hAnsi="Palatino Linotype"/>
          <w:i/>
        </w:rPr>
        <w:t xml:space="preserve"> Se reciba una solicitud de acceso a la información;</w:t>
      </w:r>
    </w:p>
    <w:p w14:paraId="3AACAA84"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II.</w:t>
      </w:r>
      <w:r w:rsidRPr="00157D6F">
        <w:rPr>
          <w:rFonts w:ascii="Palatino Linotype" w:hAnsi="Palatino Linotype"/>
          <w:i/>
        </w:rPr>
        <w:t xml:space="preserve"> Se determine mediante resolución de autoridad competente; o</w:t>
      </w:r>
    </w:p>
    <w:p w14:paraId="0D164C45" w14:textId="77777777" w:rsidR="00B34F23" w:rsidRPr="00157D6F" w:rsidRDefault="00B34F23" w:rsidP="00B34F23">
      <w:pPr>
        <w:spacing w:after="0" w:line="360" w:lineRule="auto"/>
        <w:ind w:left="567" w:right="567"/>
        <w:jc w:val="both"/>
        <w:rPr>
          <w:rFonts w:ascii="Palatino Linotype" w:hAnsi="Palatino Linotype"/>
          <w:b/>
          <w:i/>
        </w:rPr>
      </w:pPr>
      <w:r w:rsidRPr="00157D6F">
        <w:rPr>
          <w:rFonts w:ascii="Palatino Linotype" w:hAnsi="Palatino Linotype"/>
          <w:b/>
          <w:bCs/>
          <w:i/>
        </w:rPr>
        <w:t>III.</w:t>
      </w:r>
      <w:r w:rsidRPr="00157D6F">
        <w:rPr>
          <w:rFonts w:ascii="Palatino Linotype" w:hAnsi="Palatino Linotype"/>
          <w:i/>
        </w:rPr>
        <w:t xml:space="preserve"> Se generen versiones públicas para dar cumplimiento a las obligaciones de transparencia previstas en esta Ley.</w:t>
      </w:r>
      <w:r w:rsidRPr="00157D6F">
        <w:rPr>
          <w:rFonts w:ascii="Palatino Linotype" w:hAnsi="Palatino Linotype"/>
          <w:b/>
          <w:i/>
        </w:rPr>
        <w:t>”</w:t>
      </w:r>
    </w:p>
    <w:p w14:paraId="2B789D07" w14:textId="77777777" w:rsidR="00B34F23" w:rsidRPr="00157D6F" w:rsidRDefault="00B34F23" w:rsidP="00B34F23">
      <w:pPr>
        <w:spacing w:after="0" w:line="360" w:lineRule="auto"/>
        <w:ind w:left="567" w:right="567"/>
        <w:jc w:val="both"/>
        <w:rPr>
          <w:rFonts w:ascii="Palatino Linotype" w:hAnsi="Palatino Linotype"/>
          <w:b/>
          <w:i/>
        </w:rPr>
      </w:pPr>
    </w:p>
    <w:p w14:paraId="4D2CE498"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Segundo.-</w:t>
      </w:r>
      <w:r w:rsidRPr="00157D6F">
        <w:rPr>
          <w:rFonts w:ascii="Palatino Linotype" w:hAnsi="Palatino Linotype"/>
          <w:i/>
        </w:rPr>
        <w:t xml:space="preserve"> Para efectos de los presentes Lineamientos Generales, se entenderá por:</w:t>
      </w:r>
    </w:p>
    <w:p w14:paraId="4E4A66E5"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XVIII.</w:t>
      </w:r>
      <w:r w:rsidRPr="00157D6F">
        <w:rPr>
          <w:rFonts w:ascii="Palatino Linotype" w:hAnsi="Palatino Linotype"/>
          <w:i/>
        </w:rPr>
        <w:t xml:space="preserve"> </w:t>
      </w:r>
      <w:r w:rsidRPr="00157D6F">
        <w:rPr>
          <w:rFonts w:ascii="Palatino Linotype" w:hAnsi="Palatino Linotype"/>
          <w:b/>
          <w:i/>
        </w:rPr>
        <w:t>Versión pública:</w:t>
      </w:r>
      <w:r w:rsidRPr="00157D6F">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75A4A91" w14:textId="77777777" w:rsidR="00B34F23" w:rsidRPr="00157D6F" w:rsidRDefault="00B34F23" w:rsidP="00B34F23">
      <w:pPr>
        <w:spacing w:after="0" w:line="360" w:lineRule="auto"/>
        <w:ind w:left="567" w:right="567"/>
        <w:jc w:val="both"/>
        <w:rPr>
          <w:rFonts w:ascii="Palatino Linotype" w:hAnsi="Palatino Linotype"/>
          <w:b/>
          <w:i/>
        </w:rPr>
      </w:pPr>
    </w:p>
    <w:p w14:paraId="7DEB5B50"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Cuarto.</w:t>
      </w:r>
      <w:r w:rsidRPr="00157D6F">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w:t>
      </w:r>
      <w:r w:rsidRPr="00157D6F">
        <w:rPr>
          <w:rFonts w:ascii="Palatino Linotype" w:hAnsi="Palatino Linotype"/>
          <w:i/>
        </w:rPr>
        <w:lastRenderedPageBreak/>
        <w:t>así como en aquellas disposiciones legales aplicables a la materia en el ámbito de sus respectivas competencias, en tanto estas últimas no contravengan lo dispuesto en la Ley General.</w:t>
      </w:r>
    </w:p>
    <w:p w14:paraId="491B0692"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i/>
        </w:rPr>
        <w:t>Los Sujetos Obligados deberán aplicar, de manera estricta, las excepciones al derecho de acceso a la información y sólo podrán invocarlas cuando acrediten su procedencia.</w:t>
      </w:r>
    </w:p>
    <w:p w14:paraId="2CD7E848" w14:textId="77777777" w:rsidR="00B34F23" w:rsidRPr="00157D6F" w:rsidRDefault="00B34F23" w:rsidP="00B34F23">
      <w:pPr>
        <w:spacing w:after="0" w:line="360" w:lineRule="auto"/>
        <w:ind w:left="567" w:right="567"/>
        <w:jc w:val="both"/>
        <w:rPr>
          <w:rFonts w:ascii="Palatino Linotype" w:hAnsi="Palatino Linotype"/>
          <w:b/>
          <w:i/>
        </w:rPr>
      </w:pPr>
    </w:p>
    <w:p w14:paraId="71F6D271"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Quinto.</w:t>
      </w:r>
      <w:r w:rsidRPr="00157D6F">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F43369" w14:textId="77777777" w:rsidR="00B34F23" w:rsidRPr="00157D6F" w:rsidRDefault="00B34F23" w:rsidP="00B34F23">
      <w:pPr>
        <w:spacing w:after="0" w:line="360" w:lineRule="auto"/>
        <w:ind w:left="567" w:right="567"/>
        <w:jc w:val="both"/>
        <w:rPr>
          <w:rFonts w:ascii="Palatino Linotype" w:hAnsi="Palatino Linotype"/>
          <w:b/>
          <w:i/>
        </w:rPr>
      </w:pPr>
    </w:p>
    <w:p w14:paraId="47650E73"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Sexto.</w:t>
      </w:r>
      <w:r w:rsidRPr="00157D6F">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AE81A50"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i/>
        </w:rPr>
        <w:t>La clasificación de información se realizará conforme a un análisis caso por caso, mediante la aplicación de la prueba de daño y de interés público.</w:t>
      </w:r>
    </w:p>
    <w:p w14:paraId="05461BF3" w14:textId="77777777" w:rsidR="00B34F23" w:rsidRPr="00157D6F" w:rsidRDefault="00B34F23" w:rsidP="00B34F23">
      <w:pPr>
        <w:spacing w:after="0" w:line="360" w:lineRule="auto"/>
        <w:ind w:left="567" w:right="567"/>
        <w:jc w:val="both"/>
        <w:rPr>
          <w:rFonts w:ascii="Palatino Linotype" w:hAnsi="Palatino Linotype"/>
          <w:b/>
          <w:i/>
        </w:rPr>
      </w:pPr>
    </w:p>
    <w:p w14:paraId="6DAAE52F"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Séptimo.</w:t>
      </w:r>
      <w:r w:rsidRPr="00157D6F">
        <w:rPr>
          <w:rFonts w:ascii="Palatino Linotype" w:hAnsi="Palatino Linotype"/>
          <w:i/>
        </w:rPr>
        <w:t xml:space="preserve"> La clasificación de la información se llevará a cabo en el momento en que:</w:t>
      </w:r>
    </w:p>
    <w:p w14:paraId="502726D9"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I.</w:t>
      </w:r>
      <w:r w:rsidRPr="00157D6F">
        <w:rPr>
          <w:rFonts w:ascii="Palatino Linotype" w:hAnsi="Palatino Linotype"/>
          <w:i/>
        </w:rPr>
        <w:t xml:space="preserve"> Se reciba una solicitud de acceso a la información;</w:t>
      </w:r>
    </w:p>
    <w:p w14:paraId="090A2688" w14:textId="77777777" w:rsidR="00B34F23" w:rsidRPr="00157D6F" w:rsidRDefault="00B34F23" w:rsidP="00B34F23">
      <w:pPr>
        <w:spacing w:after="0" w:line="360" w:lineRule="auto"/>
        <w:ind w:left="567" w:right="567"/>
        <w:jc w:val="both"/>
        <w:rPr>
          <w:rFonts w:ascii="Palatino Linotype" w:hAnsi="Palatino Linotype"/>
          <w:b/>
          <w:i/>
        </w:rPr>
      </w:pPr>
    </w:p>
    <w:p w14:paraId="6574DEC2"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II.</w:t>
      </w:r>
      <w:r w:rsidRPr="00157D6F">
        <w:rPr>
          <w:rFonts w:ascii="Palatino Linotype" w:hAnsi="Palatino Linotype"/>
          <w:i/>
        </w:rPr>
        <w:t xml:space="preserve"> Se determine mediante resolución de autoridad competente, o</w:t>
      </w:r>
    </w:p>
    <w:p w14:paraId="4F92B0E3"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lastRenderedPageBreak/>
        <w:t>III.</w:t>
      </w:r>
      <w:r w:rsidRPr="00157D6F">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4998CA55"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14:paraId="0596FEDE" w14:textId="77777777" w:rsidR="00B34F23" w:rsidRPr="00157D6F" w:rsidRDefault="00B34F23" w:rsidP="00B34F23">
      <w:pPr>
        <w:spacing w:after="0" w:line="360" w:lineRule="auto"/>
        <w:ind w:left="567" w:right="567"/>
        <w:jc w:val="both"/>
        <w:rPr>
          <w:rFonts w:ascii="Palatino Linotype" w:hAnsi="Palatino Linotype"/>
          <w:b/>
          <w:i/>
        </w:rPr>
      </w:pPr>
    </w:p>
    <w:p w14:paraId="0CBC31EA"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Octavo.</w:t>
      </w:r>
      <w:r w:rsidRPr="00157D6F">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D39861"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14:paraId="128987D3"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i/>
        </w:rPr>
        <w:t>En caso de referirse a información reservada, la motivación de la clasificación también deberá comprender las circunstancias que justifican el establecimiento de determinado plazo de reserva.</w:t>
      </w:r>
    </w:p>
    <w:p w14:paraId="412C612D" w14:textId="77777777" w:rsidR="00B34F23" w:rsidRPr="00157D6F" w:rsidRDefault="00B34F23" w:rsidP="00B34F23">
      <w:pPr>
        <w:spacing w:after="0" w:line="360" w:lineRule="auto"/>
        <w:ind w:left="567" w:right="567"/>
        <w:jc w:val="both"/>
        <w:rPr>
          <w:rFonts w:ascii="Palatino Linotype" w:hAnsi="Palatino Linotype"/>
          <w:i/>
        </w:rPr>
      </w:pPr>
    </w:p>
    <w:p w14:paraId="5E98C5AD"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25E45EE2"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i/>
        </w:rPr>
        <w:t>Los documentos contenidos en los archivos históricos y los identificados como históricos confidenciales no serán susceptibles de clasificación como reservados.</w:t>
      </w:r>
    </w:p>
    <w:p w14:paraId="4518C032" w14:textId="77777777" w:rsidR="00B34F23" w:rsidRPr="00157D6F" w:rsidRDefault="00B34F23" w:rsidP="00B34F23">
      <w:pPr>
        <w:spacing w:after="0" w:line="360" w:lineRule="auto"/>
        <w:ind w:left="567" w:right="567"/>
        <w:jc w:val="both"/>
        <w:rPr>
          <w:rFonts w:ascii="Palatino Linotype" w:hAnsi="Palatino Linotype"/>
          <w:b/>
          <w:i/>
        </w:rPr>
      </w:pPr>
    </w:p>
    <w:p w14:paraId="61920B90"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Noveno.</w:t>
      </w:r>
      <w:r w:rsidRPr="00157D6F">
        <w:rPr>
          <w:rFonts w:ascii="Palatino Linotype" w:hAnsi="Palatino Linotype"/>
          <w:i/>
        </w:rPr>
        <w:t xml:space="preserve"> En los casos en que se solicite un documento o expediente que contenga partes o secciones clasificadas, los titulares de las áreas deberán elaborar una versión pública </w:t>
      </w:r>
      <w:r w:rsidRPr="00157D6F">
        <w:rPr>
          <w:rFonts w:ascii="Palatino Linotype" w:hAnsi="Palatino Linotype"/>
          <w:i/>
        </w:rPr>
        <w:lastRenderedPageBreak/>
        <w:t>fundando y motivando la clasificación de las partes o secciones que se testen, siguiendo los procedimientos establecidos en el Capítulo IX de los presentes lineamientos.</w:t>
      </w:r>
    </w:p>
    <w:p w14:paraId="3AD28581" w14:textId="77777777" w:rsidR="00B34F23" w:rsidRPr="00157D6F" w:rsidRDefault="00B34F23" w:rsidP="00B34F23">
      <w:pPr>
        <w:spacing w:after="0" w:line="360" w:lineRule="auto"/>
        <w:ind w:left="567" w:right="567"/>
        <w:jc w:val="both"/>
        <w:rPr>
          <w:rFonts w:ascii="Palatino Linotype" w:hAnsi="Palatino Linotype"/>
          <w:b/>
          <w:i/>
        </w:rPr>
      </w:pPr>
    </w:p>
    <w:p w14:paraId="395878CF"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Décimo.</w:t>
      </w:r>
      <w:r w:rsidRPr="00157D6F">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21F79F7" w14:textId="77777777" w:rsidR="00B34F23" w:rsidRPr="00157D6F" w:rsidRDefault="00B34F23" w:rsidP="00B34F23">
      <w:pPr>
        <w:spacing w:after="0" w:line="360" w:lineRule="auto"/>
        <w:ind w:left="567" w:right="567"/>
        <w:jc w:val="both"/>
        <w:rPr>
          <w:rFonts w:ascii="Palatino Linotype" w:hAnsi="Palatino Linotype"/>
          <w:i/>
        </w:rPr>
      </w:pPr>
    </w:p>
    <w:p w14:paraId="5C96A742"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1A9B8777" w14:textId="77777777" w:rsidR="00B34F23" w:rsidRPr="00157D6F" w:rsidRDefault="00B34F23" w:rsidP="00B34F23">
      <w:pPr>
        <w:spacing w:after="0" w:line="360" w:lineRule="auto"/>
        <w:ind w:left="567" w:right="567"/>
        <w:jc w:val="both"/>
        <w:rPr>
          <w:rFonts w:ascii="Palatino Linotype" w:hAnsi="Palatino Linotype"/>
          <w:b/>
          <w:i/>
        </w:rPr>
      </w:pPr>
    </w:p>
    <w:p w14:paraId="5BA896B4" w14:textId="77777777" w:rsidR="00B34F23" w:rsidRPr="00157D6F" w:rsidRDefault="00B34F23" w:rsidP="00B34F23">
      <w:pPr>
        <w:spacing w:after="0" w:line="360" w:lineRule="auto"/>
        <w:ind w:left="567" w:right="567"/>
        <w:jc w:val="both"/>
        <w:rPr>
          <w:rFonts w:ascii="Palatino Linotype" w:hAnsi="Palatino Linotype"/>
          <w:b/>
        </w:rPr>
      </w:pPr>
      <w:r w:rsidRPr="00157D6F">
        <w:rPr>
          <w:rFonts w:ascii="Palatino Linotype" w:hAnsi="Palatino Linotype"/>
          <w:b/>
          <w:i/>
        </w:rPr>
        <w:t>Décimo primero.</w:t>
      </w:r>
      <w:r w:rsidRPr="00157D6F">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DAA5340" w14:textId="77777777" w:rsidR="00B34F23" w:rsidRPr="00157D6F" w:rsidRDefault="00B34F23" w:rsidP="00B34F23">
      <w:pPr>
        <w:spacing w:after="0" w:line="360" w:lineRule="auto"/>
        <w:jc w:val="both"/>
        <w:rPr>
          <w:rFonts w:ascii="Palatino Linotype" w:hAnsi="Palatino Linotype" w:cs="Arial"/>
          <w:i/>
          <w:szCs w:val="24"/>
        </w:rPr>
      </w:pPr>
    </w:p>
    <w:p w14:paraId="3A48B29D"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w:t>
      </w:r>
      <w:r w:rsidRPr="00157D6F">
        <w:rPr>
          <w:rFonts w:ascii="Palatino Linotype" w:hAnsi="Palatino Linotype"/>
          <w:szCs w:val="24"/>
        </w:rPr>
        <w:lastRenderedPageBreak/>
        <w:t>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1F90E53" w14:textId="77777777" w:rsidR="00B34F23" w:rsidRPr="00157D6F" w:rsidRDefault="00B34F23" w:rsidP="00B34F23">
      <w:pPr>
        <w:spacing w:after="0" w:line="360" w:lineRule="auto"/>
        <w:jc w:val="both"/>
        <w:rPr>
          <w:rFonts w:ascii="Palatino Linotype" w:hAnsi="Palatino Linotype"/>
          <w:szCs w:val="24"/>
        </w:rPr>
      </w:pPr>
    </w:p>
    <w:p w14:paraId="1AA73F1A"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Por tanto, la fundamentación y motivación consiste en la obligación que tiene todo ente público de expresar los preceptos jurídicos aplicables al asunto motivo del acto y las razones o argumentos de su actuar.</w:t>
      </w:r>
    </w:p>
    <w:p w14:paraId="1D2C7DB9" w14:textId="77777777" w:rsidR="00B34F23" w:rsidRPr="00157D6F" w:rsidRDefault="00B34F23" w:rsidP="00B34F23">
      <w:pPr>
        <w:spacing w:after="0" w:line="360" w:lineRule="auto"/>
        <w:jc w:val="both"/>
        <w:rPr>
          <w:rFonts w:ascii="Palatino Linotype" w:hAnsi="Palatino Linotype"/>
          <w:szCs w:val="24"/>
        </w:rPr>
      </w:pPr>
    </w:p>
    <w:p w14:paraId="4EDFDB4D"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Al respecto, el máximo tribunal del país ha establecido jurisprudencia respecto a qué debe entenderse por fundamentación y motivación, en los siguientes términos:</w:t>
      </w:r>
    </w:p>
    <w:p w14:paraId="7CED028B" w14:textId="77777777" w:rsidR="00B34F23" w:rsidRPr="00157D6F" w:rsidRDefault="00B34F23" w:rsidP="00B34F23">
      <w:pPr>
        <w:spacing w:after="0" w:line="360" w:lineRule="auto"/>
        <w:jc w:val="both"/>
        <w:rPr>
          <w:rFonts w:ascii="Palatino Linotype" w:hAnsi="Palatino Linotype"/>
          <w:szCs w:val="24"/>
        </w:rPr>
      </w:pPr>
    </w:p>
    <w:p w14:paraId="2B878C14" w14:textId="77777777" w:rsidR="00B34F23" w:rsidRPr="00157D6F" w:rsidRDefault="00B34F23" w:rsidP="00B34F23">
      <w:pPr>
        <w:spacing w:after="0" w:line="360" w:lineRule="auto"/>
        <w:ind w:left="567" w:right="567"/>
        <w:jc w:val="both"/>
        <w:rPr>
          <w:rFonts w:ascii="Palatino Linotype" w:hAnsi="Palatino Linotype"/>
          <w:b/>
          <w:i/>
        </w:rPr>
      </w:pPr>
      <w:r w:rsidRPr="00157D6F">
        <w:rPr>
          <w:rFonts w:ascii="Palatino Linotype" w:hAnsi="Palatino Linotype"/>
          <w:b/>
          <w:i/>
        </w:rPr>
        <w:t xml:space="preserve">FUNDAMENTACIÓN Y MOTIVACIÓN. </w:t>
      </w:r>
    </w:p>
    <w:p w14:paraId="0A159F3B"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A8A443E" w14:textId="77777777" w:rsidR="00B34F23" w:rsidRPr="00157D6F" w:rsidRDefault="00B34F23" w:rsidP="00B34F23">
      <w:pPr>
        <w:spacing w:after="0" w:line="360" w:lineRule="auto"/>
        <w:jc w:val="both"/>
        <w:rPr>
          <w:rFonts w:ascii="Palatino Linotype" w:hAnsi="Palatino Linotype"/>
          <w:szCs w:val="24"/>
        </w:rPr>
      </w:pPr>
    </w:p>
    <w:p w14:paraId="2568E600"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44C61FF" w14:textId="77777777" w:rsidR="00B34F23" w:rsidRPr="00157D6F" w:rsidRDefault="00B34F23" w:rsidP="00B34F23">
      <w:pPr>
        <w:spacing w:after="0" w:line="360" w:lineRule="auto"/>
        <w:jc w:val="both"/>
        <w:rPr>
          <w:rFonts w:ascii="Palatino Linotype" w:hAnsi="Palatino Linotype"/>
          <w:szCs w:val="24"/>
        </w:rPr>
      </w:pPr>
    </w:p>
    <w:p w14:paraId="34C22AC3" w14:textId="77777777" w:rsidR="00B34F23" w:rsidRPr="00157D6F" w:rsidRDefault="00B34F23" w:rsidP="00B34F23">
      <w:pPr>
        <w:spacing w:after="0" w:line="360" w:lineRule="auto"/>
        <w:jc w:val="both"/>
        <w:rPr>
          <w:rFonts w:ascii="Palatino Linotype" w:hAnsi="Palatino Linotype"/>
          <w:szCs w:val="24"/>
        </w:rPr>
      </w:pPr>
    </w:p>
    <w:p w14:paraId="0A9F9807" w14:textId="77777777" w:rsidR="00B34F23" w:rsidRPr="00157D6F" w:rsidRDefault="00B34F23" w:rsidP="00B34F23">
      <w:pPr>
        <w:spacing w:after="0" w:line="360" w:lineRule="auto"/>
        <w:jc w:val="both"/>
        <w:rPr>
          <w:rFonts w:ascii="Palatino Linotype" w:hAnsi="Palatino Linotype"/>
          <w:szCs w:val="24"/>
        </w:rPr>
      </w:pPr>
    </w:p>
    <w:p w14:paraId="41583EDD" w14:textId="27372BFF"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1708C35" w14:textId="77777777" w:rsidR="00B34F23" w:rsidRPr="00157D6F" w:rsidRDefault="00B34F23" w:rsidP="00B34F23">
      <w:pPr>
        <w:spacing w:after="0" w:line="360" w:lineRule="auto"/>
        <w:jc w:val="both"/>
        <w:rPr>
          <w:rFonts w:ascii="Palatino Linotype" w:hAnsi="Palatino Linotype"/>
          <w:szCs w:val="24"/>
        </w:rPr>
      </w:pPr>
    </w:p>
    <w:p w14:paraId="05BFCAFD"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b/>
          <w:i/>
        </w:rPr>
        <w:t>FUNDAMENTACIÓN Y MOTIVACIÓN. EL ASPECTO FORMAL DE LA GARANTÍA Y SU FINALIDAD SE TRADUCEN EN EXPLICAR, JUSTIFICAR, POSIBILITAR LA DEFENSA Y COMUNICAR LA DECISIÓN</w:t>
      </w:r>
      <w:r w:rsidRPr="00157D6F">
        <w:rPr>
          <w:rFonts w:ascii="Palatino Linotype" w:hAnsi="Palatino Linotype"/>
          <w:i/>
        </w:rPr>
        <w:t xml:space="preserve">. </w:t>
      </w:r>
    </w:p>
    <w:p w14:paraId="29DAF798" w14:textId="77777777" w:rsidR="00B34F23" w:rsidRPr="00157D6F" w:rsidRDefault="00B34F23" w:rsidP="00B34F23">
      <w:pPr>
        <w:spacing w:after="0" w:line="360" w:lineRule="auto"/>
        <w:ind w:left="567" w:right="567"/>
        <w:jc w:val="both"/>
        <w:rPr>
          <w:rFonts w:ascii="Palatino Linotype" w:hAnsi="Palatino Linotype"/>
          <w:i/>
        </w:rPr>
      </w:pPr>
      <w:r w:rsidRPr="00157D6F">
        <w:rPr>
          <w:rFonts w:ascii="Palatino Linotype" w:hAnsi="Palatino Linotype"/>
          <w:i/>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0595816" w14:textId="77777777" w:rsidR="00B34F23" w:rsidRPr="00157D6F" w:rsidRDefault="00B34F23" w:rsidP="00B34F23">
      <w:pPr>
        <w:spacing w:after="0" w:line="360" w:lineRule="auto"/>
        <w:jc w:val="both"/>
        <w:rPr>
          <w:rFonts w:ascii="Palatino Linotype" w:hAnsi="Palatino Linotype"/>
          <w:szCs w:val="24"/>
        </w:rPr>
      </w:pPr>
    </w:p>
    <w:p w14:paraId="24FE8ADD" w14:textId="77777777" w:rsidR="00B34F23" w:rsidRPr="00157D6F" w:rsidRDefault="00B34F23" w:rsidP="00B34F23">
      <w:pPr>
        <w:spacing w:after="0" w:line="360" w:lineRule="auto"/>
        <w:jc w:val="both"/>
        <w:rPr>
          <w:rFonts w:ascii="Palatino Linotype" w:hAnsi="Palatino Linotype"/>
          <w:szCs w:val="24"/>
        </w:rPr>
      </w:pPr>
    </w:p>
    <w:p w14:paraId="0E9523FB" w14:textId="7FC789CD"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A91FB73" w14:textId="77777777" w:rsidR="00B34F23" w:rsidRPr="00157D6F" w:rsidRDefault="00B34F23" w:rsidP="00B34F23">
      <w:pPr>
        <w:spacing w:after="0" w:line="360" w:lineRule="auto"/>
        <w:jc w:val="both"/>
        <w:rPr>
          <w:rFonts w:ascii="Palatino Linotype" w:hAnsi="Palatino Linotype"/>
          <w:szCs w:val="24"/>
        </w:rPr>
      </w:pPr>
    </w:p>
    <w:p w14:paraId="1D682526" w14:textId="77777777" w:rsidR="00B34F23" w:rsidRPr="00157D6F" w:rsidRDefault="00B34F23" w:rsidP="00B34F23">
      <w:pPr>
        <w:spacing w:after="0" w:line="360" w:lineRule="auto"/>
        <w:jc w:val="both"/>
        <w:rPr>
          <w:rFonts w:ascii="Palatino Linotype" w:hAnsi="Palatino Linotype"/>
          <w:szCs w:val="24"/>
        </w:rPr>
      </w:pPr>
      <w:r w:rsidRPr="00157D6F">
        <w:rPr>
          <w:rFonts w:ascii="Palatino Linotype" w:hAnsi="Palatino Linotype"/>
          <w:szCs w:val="24"/>
        </w:rPr>
        <w:t>Por lo tanto, la entrega de documentos en su versión pública debe acompañarse necesariamente del Acuerdo del Comité de Transparencia del Sujeto Obligado</w:t>
      </w:r>
      <w:r w:rsidRPr="00157D6F">
        <w:rPr>
          <w:rFonts w:ascii="Palatino Linotype" w:hAnsi="Palatino Linotype"/>
          <w:b/>
          <w:szCs w:val="24"/>
        </w:rPr>
        <w:t xml:space="preserve"> </w:t>
      </w:r>
      <w:r w:rsidRPr="00157D6F">
        <w:rPr>
          <w:rFonts w:ascii="Palatino Linotype" w:hAnsi="Palatino Linotype"/>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36BF847" w14:textId="77777777" w:rsidR="000F11B4" w:rsidRPr="00157D6F" w:rsidRDefault="000F11B4" w:rsidP="00E970F5">
      <w:pPr>
        <w:spacing w:after="0" w:line="360" w:lineRule="auto"/>
        <w:jc w:val="both"/>
        <w:rPr>
          <w:rFonts w:ascii="Palatino Linotype" w:hAnsi="Palatino Linotype" w:cs="Arial"/>
          <w:sz w:val="24"/>
          <w:szCs w:val="24"/>
          <w:lang w:eastAsia="es-MX"/>
        </w:rPr>
      </w:pPr>
    </w:p>
    <w:p w14:paraId="21356DF2" w14:textId="2BC94019"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cs="Arial"/>
          <w:sz w:val="24"/>
          <w:szCs w:val="24"/>
          <w:lang w:eastAsia="es-MX"/>
        </w:rPr>
        <w:t>E</w:t>
      </w:r>
      <w:r w:rsidRPr="00157D6F">
        <w:rPr>
          <w:rFonts w:ascii="Palatino Linotype" w:hAnsi="Palatino Linotype"/>
          <w:sz w:val="24"/>
          <w:szCs w:val="24"/>
        </w:rPr>
        <w:t xml:space="preserve">n mérito de lo expuesto en líneas anteriores, resultan fundados los motivos de inconformidad vertidos por </w:t>
      </w:r>
      <w:r w:rsidRPr="00157D6F">
        <w:rPr>
          <w:rFonts w:ascii="Palatino Linotype" w:hAnsi="Palatino Linotype"/>
          <w:b/>
          <w:sz w:val="24"/>
          <w:szCs w:val="24"/>
        </w:rPr>
        <w:t>la Recurrente</w:t>
      </w:r>
      <w:r w:rsidRPr="00157D6F">
        <w:rPr>
          <w:rFonts w:ascii="Palatino Linotype" w:hAnsi="Palatino Linotype"/>
          <w:sz w:val="24"/>
          <w:szCs w:val="24"/>
        </w:rPr>
        <w:t xml:space="preserve">, por ello con fundamento en la </w:t>
      </w:r>
      <w:r w:rsidRPr="00157D6F">
        <w:rPr>
          <w:rFonts w:ascii="Palatino Linotype" w:hAnsi="Palatino Linotype"/>
          <w:i/>
          <w:sz w:val="24"/>
          <w:szCs w:val="24"/>
        </w:rPr>
        <w:t>primera hipótesis</w:t>
      </w:r>
      <w:r w:rsidRPr="00157D6F">
        <w:rPr>
          <w:rFonts w:ascii="Palatino Linotype" w:hAnsi="Palatino Linotype"/>
          <w:sz w:val="24"/>
          <w:szCs w:val="24"/>
        </w:rPr>
        <w:t xml:space="preserve"> del artículo 186, fracción III, de la Ley de Transparencia y Acceso a la Información Pública del Estado de México y Municipios, se </w:t>
      </w:r>
      <w:r w:rsidR="000F11B4" w:rsidRPr="00157D6F">
        <w:rPr>
          <w:rFonts w:ascii="Palatino Linotype" w:hAnsi="Palatino Linotype"/>
          <w:b/>
          <w:sz w:val="24"/>
          <w:szCs w:val="24"/>
        </w:rPr>
        <w:t>REVO</w:t>
      </w:r>
      <w:r w:rsidRPr="00157D6F">
        <w:rPr>
          <w:rFonts w:ascii="Palatino Linotype" w:hAnsi="Palatino Linotype"/>
          <w:b/>
          <w:sz w:val="24"/>
          <w:szCs w:val="24"/>
        </w:rPr>
        <w:t xml:space="preserve">CA </w:t>
      </w:r>
      <w:r w:rsidRPr="00157D6F">
        <w:rPr>
          <w:rFonts w:ascii="Palatino Linotype" w:hAnsi="Palatino Linotype"/>
          <w:sz w:val="24"/>
          <w:szCs w:val="24"/>
        </w:rPr>
        <w:t xml:space="preserve">la respuesta a la solicitud de información </w:t>
      </w:r>
      <w:r w:rsidR="000F11B4" w:rsidRPr="00157D6F">
        <w:rPr>
          <w:rFonts w:ascii="Palatino Linotype" w:hAnsi="Palatino Linotype" w:cs="Arial"/>
          <w:b/>
          <w:sz w:val="24"/>
          <w:szCs w:val="24"/>
        </w:rPr>
        <w:t>00034/OASLAPAZ/IP/2022</w:t>
      </w:r>
      <w:r w:rsidRPr="00157D6F">
        <w:rPr>
          <w:rFonts w:ascii="Palatino Linotype" w:hAnsi="Palatino Linotype" w:cs="Arial"/>
          <w:b/>
          <w:sz w:val="24"/>
          <w:szCs w:val="24"/>
        </w:rPr>
        <w:t>,</w:t>
      </w:r>
      <w:r w:rsidRPr="00157D6F">
        <w:rPr>
          <w:rFonts w:ascii="Palatino Linotype" w:hAnsi="Palatino Linotype" w:cs="Arial"/>
          <w:sz w:val="24"/>
          <w:szCs w:val="24"/>
        </w:rPr>
        <w:t xml:space="preserve"> </w:t>
      </w:r>
      <w:r w:rsidRPr="00157D6F">
        <w:rPr>
          <w:rFonts w:ascii="Palatino Linotype" w:hAnsi="Palatino Linotype"/>
          <w:sz w:val="24"/>
          <w:szCs w:val="24"/>
        </w:rPr>
        <w:t>que ha sido materia del presente fallo.</w:t>
      </w:r>
    </w:p>
    <w:p w14:paraId="19C7A154" w14:textId="77777777" w:rsidR="00E970F5" w:rsidRPr="00157D6F" w:rsidRDefault="00E970F5" w:rsidP="00E970F5">
      <w:pPr>
        <w:spacing w:after="0" w:line="360" w:lineRule="auto"/>
        <w:jc w:val="both"/>
        <w:rPr>
          <w:rFonts w:ascii="Palatino Linotype" w:hAnsi="Palatino Linotype"/>
          <w:sz w:val="24"/>
          <w:szCs w:val="24"/>
        </w:rPr>
      </w:pPr>
    </w:p>
    <w:p w14:paraId="1A84C0C6" w14:textId="77777777" w:rsidR="00E970F5" w:rsidRPr="00157D6F" w:rsidRDefault="00E970F5" w:rsidP="00E970F5">
      <w:pPr>
        <w:spacing w:after="0" w:line="360" w:lineRule="auto"/>
        <w:jc w:val="both"/>
        <w:rPr>
          <w:rFonts w:ascii="Palatino Linotype" w:hAnsi="Palatino Linotype"/>
          <w:sz w:val="24"/>
          <w:szCs w:val="24"/>
        </w:rPr>
      </w:pPr>
      <w:r w:rsidRPr="00157D6F">
        <w:rPr>
          <w:rFonts w:ascii="Palatino Linotype" w:hAnsi="Palatino Linotype"/>
          <w:sz w:val="24"/>
          <w:szCs w:val="24"/>
        </w:rPr>
        <w:t xml:space="preserve">Por lo antes expuesto y fundado. </w:t>
      </w:r>
    </w:p>
    <w:p w14:paraId="71E43AAD" w14:textId="77777777" w:rsidR="00E970F5" w:rsidRPr="00157D6F" w:rsidRDefault="00E970F5" w:rsidP="00E970F5">
      <w:pPr>
        <w:spacing w:after="0" w:line="360" w:lineRule="auto"/>
        <w:jc w:val="both"/>
        <w:rPr>
          <w:rFonts w:ascii="Palatino Linotype" w:hAnsi="Palatino Linotype"/>
        </w:rPr>
      </w:pPr>
    </w:p>
    <w:p w14:paraId="5BABFB61" w14:textId="77777777" w:rsidR="00E970F5" w:rsidRPr="00157D6F" w:rsidRDefault="00E970F5" w:rsidP="00B34F23">
      <w:pPr>
        <w:spacing w:after="0" w:line="360" w:lineRule="auto"/>
        <w:jc w:val="center"/>
        <w:rPr>
          <w:rFonts w:ascii="Palatino Linotype" w:hAnsi="Palatino Linotype"/>
          <w:b/>
          <w:bCs/>
          <w:spacing w:val="60"/>
          <w:sz w:val="28"/>
          <w:lang w:val="es-ES_tradnl"/>
        </w:rPr>
      </w:pPr>
      <w:r w:rsidRPr="00157D6F">
        <w:rPr>
          <w:rFonts w:ascii="Palatino Linotype" w:hAnsi="Palatino Linotype"/>
          <w:b/>
          <w:bCs/>
          <w:spacing w:val="60"/>
          <w:sz w:val="28"/>
          <w:lang w:val="es-ES_tradnl"/>
        </w:rPr>
        <w:t>SE    RESUELVE</w:t>
      </w:r>
    </w:p>
    <w:p w14:paraId="6FD78DE1" w14:textId="77777777" w:rsidR="00E970F5" w:rsidRPr="00157D6F" w:rsidRDefault="00E970F5" w:rsidP="00B34F23">
      <w:pPr>
        <w:pStyle w:val="Sinespaciado"/>
        <w:spacing w:line="360" w:lineRule="auto"/>
        <w:rPr>
          <w:rFonts w:ascii="Palatino Linotype" w:hAnsi="Palatino Linotype"/>
          <w:lang w:eastAsia="en-US"/>
        </w:rPr>
      </w:pPr>
    </w:p>
    <w:p w14:paraId="3B6AE22E" w14:textId="4F899B71" w:rsidR="00E970F5" w:rsidRPr="00157D6F" w:rsidRDefault="00E970F5" w:rsidP="00B34F23">
      <w:pPr>
        <w:autoSpaceDE w:val="0"/>
        <w:autoSpaceDN w:val="0"/>
        <w:adjustRightInd w:val="0"/>
        <w:spacing w:after="0" w:line="360" w:lineRule="auto"/>
        <w:jc w:val="both"/>
        <w:rPr>
          <w:rFonts w:ascii="Palatino Linotype" w:hAnsi="Palatino Linotype" w:cs="Arial"/>
          <w:sz w:val="24"/>
          <w:szCs w:val="24"/>
        </w:rPr>
      </w:pPr>
      <w:r w:rsidRPr="00157D6F">
        <w:rPr>
          <w:rFonts w:ascii="Palatino Linotype" w:hAnsi="Palatino Linotype" w:cs="Arial"/>
          <w:b/>
          <w:sz w:val="28"/>
          <w:szCs w:val="28"/>
          <w:lang w:val="es-ES_tradnl"/>
        </w:rPr>
        <w:t>PRIMERO.</w:t>
      </w:r>
      <w:r w:rsidRPr="00157D6F">
        <w:rPr>
          <w:rFonts w:ascii="Palatino Linotype" w:hAnsi="Palatino Linotype" w:cs="Arial"/>
          <w:lang w:val="es-ES_tradnl"/>
        </w:rPr>
        <w:t xml:space="preserve"> </w:t>
      </w:r>
      <w:r w:rsidRPr="00157D6F">
        <w:rPr>
          <w:rFonts w:ascii="Palatino Linotype" w:hAnsi="Palatino Linotype" w:cs="Arial"/>
          <w:sz w:val="24"/>
          <w:szCs w:val="24"/>
        </w:rPr>
        <w:t>Se</w:t>
      </w:r>
      <w:r w:rsidR="000F11B4" w:rsidRPr="00157D6F">
        <w:rPr>
          <w:rFonts w:ascii="Palatino Linotype" w:hAnsi="Palatino Linotype" w:cs="Arial"/>
          <w:b/>
          <w:sz w:val="24"/>
          <w:szCs w:val="24"/>
        </w:rPr>
        <w:t xml:space="preserve"> REVOC</w:t>
      </w:r>
      <w:r w:rsidRPr="00157D6F">
        <w:rPr>
          <w:rFonts w:ascii="Palatino Linotype" w:hAnsi="Palatino Linotype" w:cs="Arial"/>
          <w:b/>
          <w:sz w:val="24"/>
          <w:szCs w:val="24"/>
        </w:rPr>
        <w:t xml:space="preserve">A </w:t>
      </w:r>
      <w:r w:rsidRPr="00157D6F">
        <w:rPr>
          <w:rFonts w:ascii="Palatino Linotype" w:eastAsia="Arial Unicode MS" w:hAnsi="Palatino Linotype" w:cs="Arial"/>
          <w:sz w:val="24"/>
          <w:szCs w:val="24"/>
        </w:rPr>
        <w:t xml:space="preserve">la respuesta entregada por </w:t>
      </w:r>
      <w:r w:rsidRPr="00157D6F">
        <w:rPr>
          <w:rFonts w:ascii="Palatino Linotype" w:eastAsia="Arial Unicode MS" w:hAnsi="Palatino Linotype" w:cs="Arial"/>
          <w:bCs/>
          <w:sz w:val="24"/>
          <w:szCs w:val="24"/>
        </w:rPr>
        <w:t>el</w:t>
      </w:r>
      <w:r w:rsidRPr="00157D6F">
        <w:rPr>
          <w:rFonts w:ascii="Palatino Linotype" w:eastAsia="Arial Unicode MS" w:hAnsi="Palatino Linotype" w:cs="Arial"/>
          <w:b/>
          <w:sz w:val="24"/>
          <w:szCs w:val="24"/>
        </w:rPr>
        <w:t xml:space="preserve"> Sujeto Obligado </w:t>
      </w:r>
      <w:r w:rsidRPr="00157D6F">
        <w:rPr>
          <w:rFonts w:ascii="Palatino Linotype" w:eastAsia="Arial Unicode MS" w:hAnsi="Palatino Linotype" w:cs="Arial"/>
          <w:sz w:val="24"/>
          <w:szCs w:val="24"/>
        </w:rPr>
        <w:t xml:space="preserve">a la solicitud de información número </w:t>
      </w:r>
      <w:r w:rsidR="000F11B4" w:rsidRPr="00157D6F">
        <w:rPr>
          <w:rFonts w:ascii="Palatino Linotype" w:hAnsi="Palatino Linotype" w:cs="Arial"/>
          <w:b/>
          <w:sz w:val="24"/>
          <w:szCs w:val="24"/>
        </w:rPr>
        <w:t>00034/OASLAPAZ/IP/2022</w:t>
      </w:r>
      <w:r w:rsidRPr="00157D6F">
        <w:rPr>
          <w:rFonts w:ascii="Palatino Linotype" w:hAnsi="Palatino Linotype" w:cs="Arial"/>
          <w:sz w:val="24"/>
          <w:szCs w:val="24"/>
        </w:rPr>
        <w:t>, por resultar fundados los motivos de inconformidad vertidos por e</w:t>
      </w:r>
      <w:r w:rsidR="000F11B4" w:rsidRPr="00157D6F">
        <w:rPr>
          <w:rFonts w:ascii="Palatino Linotype" w:hAnsi="Palatino Linotype" w:cs="Arial"/>
          <w:sz w:val="24"/>
          <w:szCs w:val="24"/>
        </w:rPr>
        <w:t>l</w:t>
      </w:r>
      <w:r w:rsidRPr="00157D6F">
        <w:rPr>
          <w:rFonts w:ascii="Palatino Linotype" w:hAnsi="Palatino Linotype" w:cs="Arial"/>
          <w:sz w:val="24"/>
          <w:szCs w:val="24"/>
        </w:rPr>
        <w:t xml:space="preserve"> </w:t>
      </w:r>
      <w:r w:rsidRPr="00157D6F">
        <w:rPr>
          <w:rFonts w:ascii="Palatino Linotype" w:hAnsi="Palatino Linotype" w:cs="Arial"/>
          <w:b/>
          <w:sz w:val="24"/>
          <w:szCs w:val="24"/>
        </w:rPr>
        <w:t>Recurrente</w:t>
      </w:r>
      <w:r w:rsidRPr="00157D6F">
        <w:rPr>
          <w:rFonts w:ascii="Palatino Linotype" w:hAnsi="Palatino Linotype" w:cs="Arial"/>
          <w:sz w:val="24"/>
          <w:szCs w:val="24"/>
        </w:rPr>
        <w:t xml:space="preserve">, en términos del Considerando </w:t>
      </w:r>
      <w:r w:rsidR="000F11B4" w:rsidRPr="00157D6F">
        <w:rPr>
          <w:rFonts w:ascii="Palatino Linotype" w:hAnsi="Palatino Linotype" w:cs="Arial"/>
          <w:b/>
          <w:sz w:val="24"/>
          <w:szCs w:val="24"/>
        </w:rPr>
        <w:t>CUAR</w:t>
      </w:r>
      <w:r w:rsidRPr="00157D6F">
        <w:rPr>
          <w:rFonts w:ascii="Palatino Linotype" w:hAnsi="Palatino Linotype" w:cs="Arial"/>
          <w:b/>
          <w:sz w:val="24"/>
          <w:szCs w:val="24"/>
        </w:rPr>
        <w:t>TO</w:t>
      </w:r>
      <w:r w:rsidRPr="00157D6F">
        <w:rPr>
          <w:rFonts w:ascii="Palatino Linotype" w:hAnsi="Palatino Linotype" w:cs="Arial"/>
          <w:sz w:val="24"/>
          <w:szCs w:val="24"/>
        </w:rPr>
        <w:t xml:space="preserve"> de esta resolución.</w:t>
      </w:r>
    </w:p>
    <w:p w14:paraId="0E73D8DA" w14:textId="77777777" w:rsidR="00E970F5" w:rsidRPr="00157D6F" w:rsidRDefault="00E970F5" w:rsidP="00B34F23">
      <w:pPr>
        <w:autoSpaceDE w:val="0"/>
        <w:autoSpaceDN w:val="0"/>
        <w:adjustRightInd w:val="0"/>
        <w:spacing w:after="0" w:line="360" w:lineRule="auto"/>
        <w:ind w:right="49"/>
        <w:jc w:val="both"/>
        <w:rPr>
          <w:rFonts w:ascii="Palatino Linotype" w:hAnsi="Palatino Linotype" w:cs="Arial"/>
        </w:rPr>
      </w:pPr>
    </w:p>
    <w:p w14:paraId="0D52EA61" w14:textId="4684AD4C" w:rsidR="00E970F5" w:rsidRPr="00157D6F" w:rsidRDefault="00E970F5" w:rsidP="00B34F23">
      <w:pPr>
        <w:spacing w:after="0" w:line="360" w:lineRule="auto"/>
        <w:jc w:val="both"/>
        <w:rPr>
          <w:rFonts w:ascii="Palatino Linotype" w:hAnsi="Palatino Linotype" w:cs="Arial"/>
          <w:sz w:val="24"/>
          <w:szCs w:val="24"/>
        </w:rPr>
      </w:pPr>
      <w:r w:rsidRPr="00157D6F">
        <w:rPr>
          <w:rFonts w:ascii="Palatino Linotype" w:hAnsi="Palatino Linotype" w:cs="Arial"/>
          <w:b/>
          <w:sz w:val="28"/>
          <w:szCs w:val="28"/>
        </w:rPr>
        <w:t>SEGUNDO</w:t>
      </w:r>
      <w:r w:rsidRPr="00157D6F">
        <w:rPr>
          <w:rFonts w:ascii="Palatino Linotype" w:hAnsi="Palatino Linotype" w:cs="Arial"/>
          <w:b/>
          <w:sz w:val="24"/>
          <w:szCs w:val="24"/>
        </w:rPr>
        <w:t>.</w:t>
      </w:r>
      <w:r w:rsidRPr="00157D6F">
        <w:rPr>
          <w:rFonts w:ascii="Palatino Linotype" w:hAnsi="Palatino Linotype" w:cs="Arial"/>
          <w:sz w:val="24"/>
          <w:szCs w:val="24"/>
        </w:rPr>
        <w:t xml:space="preserve"> Se </w:t>
      </w:r>
      <w:r w:rsidRPr="00157D6F">
        <w:rPr>
          <w:rFonts w:ascii="Palatino Linotype" w:hAnsi="Palatino Linotype" w:cs="Arial"/>
          <w:b/>
          <w:sz w:val="24"/>
          <w:szCs w:val="24"/>
        </w:rPr>
        <w:t>ORDENA</w:t>
      </w:r>
      <w:r w:rsidRPr="00157D6F">
        <w:rPr>
          <w:rFonts w:ascii="Palatino Linotype" w:hAnsi="Palatino Linotype" w:cs="Arial"/>
          <w:sz w:val="24"/>
          <w:szCs w:val="24"/>
        </w:rPr>
        <w:t xml:space="preserve"> al </w:t>
      </w:r>
      <w:r w:rsidRPr="00157D6F">
        <w:rPr>
          <w:rFonts w:ascii="Palatino Linotype" w:hAnsi="Palatino Linotype" w:cs="Arial"/>
          <w:b/>
          <w:sz w:val="24"/>
          <w:szCs w:val="24"/>
        </w:rPr>
        <w:t xml:space="preserve">Sujeto Obligado, </w:t>
      </w:r>
      <w:r w:rsidRPr="00157D6F">
        <w:rPr>
          <w:rFonts w:ascii="Palatino Linotype" w:hAnsi="Palatino Linotype" w:cs="Arial"/>
          <w:sz w:val="24"/>
          <w:szCs w:val="24"/>
        </w:rPr>
        <w:t>haga entrega a</w:t>
      </w:r>
      <w:r w:rsidR="00DC1E63" w:rsidRPr="00157D6F">
        <w:rPr>
          <w:rFonts w:ascii="Palatino Linotype" w:hAnsi="Palatino Linotype" w:cs="Arial"/>
          <w:sz w:val="24"/>
          <w:szCs w:val="24"/>
        </w:rPr>
        <w:t>l</w:t>
      </w:r>
      <w:r w:rsidRPr="00157D6F">
        <w:rPr>
          <w:rFonts w:ascii="Palatino Linotype" w:hAnsi="Palatino Linotype" w:cs="Arial"/>
          <w:sz w:val="24"/>
          <w:szCs w:val="24"/>
        </w:rPr>
        <w:t xml:space="preserve"> </w:t>
      </w:r>
      <w:r w:rsidRPr="00157D6F">
        <w:rPr>
          <w:rFonts w:ascii="Palatino Linotype" w:hAnsi="Palatino Linotype" w:cs="Arial"/>
          <w:b/>
          <w:sz w:val="24"/>
          <w:szCs w:val="24"/>
        </w:rPr>
        <w:t xml:space="preserve">Recurrente </w:t>
      </w:r>
      <w:r w:rsidRPr="00157D6F">
        <w:rPr>
          <w:rFonts w:ascii="Palatino Linotype" w:hAnsi="Palatino Linotype" w:cs="Arial"/>
          <w:sz w:val="24"/>
          <w:szCs w:val="24"/>
        </w:rPr>
        <w:t xml:space="preserve">en términos del Considerando </w:t>
      </w:r>
      <w:r w:rsidR="000F11B4" w:rsidRPr="00157D6F">
        <w:rPr>
          <w:rFonts w:ascii="Palatino Linotype" w:hAnsi="Palatino Linotype" w:cs="Arial"/>
          <w:b/>
          <w:sz w:val="24"/>
          <w:szCs w:val="24"/>
        </w:rPr>
        <w:t>CUAR</w:t>
      </w:r>
      <w:r w:rsidRPr="00157D6F">
        <w:rPr>
          <w:rFonts w:ascii="Palatino Linotype" w:hAnsi="Palatino Linotype" w:cs="Arial"/>
          <w:b/>
          <w:sz w:val="24"/>
          <w:szCs w:val="24"/>
        </w:rPr>
        <w:t xml:space="preserve">TO </w:t>
      </w:r>
      <w:r w:rsidRPr="00157D6F">
        <w:rPr>
          <w:rFonts w:ascii="Palatino Linotype" w:hAnsi="Palatino Linotype" w:cs="Arial"/>
          <w:sz w:val="24"/>
          <w:szCs w:val="24"/>
        </w:rPr>
        <w:t>de esta resolución, a través del</w:t>
      </w:r>
      <w:r w:rsidRPr="00157D6F">
        <w:rPr>
          <w:rFonts w:ascii="Palatino Linotype" w:hAnsi="Palatino Linotype" w:cs="Arial"/>
          <w:b/>
          <w:sz w:val="24"/>
          <w:szCs w:val="24"/>
        </w:rPr>
        <w:t xml:space="preserve"> </w:t>
      </w:r>
      <w:r w:rsidRPr="00157D6F">
        <w:rPr>
          <w:rFonts w:ascii="Palatino Linotype" w:hAnsi="Palatino Linotype" w:cs="Arial"/>
          <w:sz w:val="24"/>
          <w:szCs w:val="24"/>
        </w:rPr>
        <w:t xml:space="preserve">Sistema de Acceso a la Información Mexiquense </w:t>
      </w:r>
      <w:r w:rsidRPr="00157D6F">
        <w:rPr>
          <w:rFonts w:ascii="Palatino Linotype" w:hAnsi="Palatino Linotype" w:cs="Arial"/>
          <w:b/>
          <w:sz w:val="24"/>
          <w:szCs w:val="24"/>
        </w:rPr>
        <w:t>(SAIMEX)</w:t>
      </w:r>
      <w:r w:rsidRPr="00157D6F">
        <w:rPr>
          <w:rFonts w:ascii="Palatino Linotype" w:hAnsi="Palatino Linotype" w:cs="Arial"/>
          <w:sz w:val="24"/>
          <w:szCs w:val="24"/>
        </w:rPr>
        <w:t xml:space="preserve">, en versión pública, documento o documentos </w:t>
      </w:r>
      <w:r w:rsidRPr="00157D6F">
        <w:rPr>
          <w:rFonts w:ascii="Palatino Linotype" w:hAnsi="Palatino Linotype"/>
          <w:sz w:val="24"/>
          <w:szCs w:val="24"/>
        </w:rPr>
        <w:t>donde conste</w:t>
      </w:r>
      <w:r w:rsidRPr="00157D6F">
        <w:rPr>
          <w:rFonts w:ascii="Palatino Linotype" w:hAnsi="Palatino Linotype" w:cs="Arial"/>
          <w:sz w:val="24"/>
          <w:szCs w:val="24"/>
        </w:rPr>
        <w:t xml:space="preserve"> lo siguiente:</w:t>
      </w:r>
    </w:p>
    <w:p w14:paraId="40F65425" w14:textId="77777777" w:rsidR="00E970F5" w:rsidRPr="00157D6F" w:rsidRDefault="00E970F5" w:rsidP="00B34F23">
      <w:pPr>
        <w:spacing w:after="0" w:line="360" w:lineRule="auto"/>
        <w:jc w:val="both"/>
        <w:rPr>
          <w:rFonts w:ascii="Palatino Linotype" w:hAnsi="Palatino Linotype"/>
        </w:rPr>
      </w:pPr>
    </w:p>
    <w:p w14:paraId="4506DF2A" w14:textId="4705F0A4" w:rsidR="00E970F5" w:rsidRPr="00157D6F" w:rsidRDefault="00E970F5" w:rsidP="00B34F23">
      <w:pPr>
        <w:pStyle w:val="Prrafodelista"/>
        <w:numPr>
          <w:ilvl w:val="0"/>
          <w:numId w:val="10"/>
        </w:numPr>
        <w:spacing w:line="360" w:lineRule="auto"/>
        <w:jc w:val="both"/>
        <w:rPr>
          <w:rFonts w:ascii="Palatino Linotype" w:hAnsi="Palatino Linotype" w:cs="Arial"/>
        </w:rPr>
      </w:pPr>
      <w:r w:rsidRPr="00157D6F">
        <w:rPr>
          <w:rFonts w:ascii="Palatino Linotype" w:hAnsi="Palatino Linotype"/>
        </w:rPr>
        <w:t xml:space="preserve">Los Recibos de nómina, Comprobante Fiscal Digital por Internet (CFDI), de los </w:t>
      </w:r>
      <w:r w:rsidR="000F11B4" w:rsidRPr="00157D6F">
        <w:rPr>
          <w:rFonts w:ascii="Palatino Linotype" w:hAnsi="Palatino Linotype"/>
        </w:rPr>
        <w:t xml:space="preserve">servidores públicos </w:t>
      </w:r>
      <w:r w:rsidR="00B34F23" w:rsidRPr="00157D6F">
        <w:rPr>
          <w:rFonts w:ascii="Palatino Linotype" w:hAnsi="Palatino Linotype"/>
        </w:rPr>
        <w:t>señalados</w:t>
      </w:r>
      <w:r w:rsidR="000F11B4" w:rsidRPr="00157D6F">
        <w:rPr>
          <w:rFonts w:ascii="Palatino Linotype" w:hAnsi="Palatino Linotype"/>
        </w:rPr>
        <w:t xml:space="preserve"> en la solicitud de información</w:t>
      </w:r>
      <w:r w:rsidRPr="00157D6F">
        <w:rPr>
          <w:rFonts w:ascii="Palatino Linotype" w:hAnsi="Palatino Linotype"/>
        </w:rPr>
        <w:t xml:space="preserve">, </w:t>
      </w:r>
      <w:r w:rsidR="00B34F23" w:rsidRPr="00157D6F">
        <w:rPr>
          <w:rFonts w:ascii="Palatino Linotype" w:hAnsi="Palatino Linotype"/>
        </w:rPr>
        <w:t xml:space="preserve">adscritos al </w:t>
      </w:r>
      <w:r w:rsidR="000F11B4" w:rsidRPr="00157D6F">
        <w:rPr>
          <w:rFonts w:ascii="Palatino Linotype" w:hAnsi="Palatino Linotype"/>
        </w:rPr>
        <w:t>Organismo Público Descentralizado para la Prestación de Los Servicios de Agua Potable Alcantarillado y Saneamiento del Municipio de la Paz México, OPDAPAS</w:t>
      </w:r>
      <w:r w:rsidRPr="00157D6F">
        <w:rPr>
          <w:rFonts w:ascii="Palatino Linotype" w:hAnsi="Palatino Linotype"/>
        </w:rPr>
        <w:t xml:space="preserve">, </w:t>
      </w:r>
      <w:r w:rsidR="00DD5F34" w:rsidRPr="00157D6F">
        <w:rPr>
          <w:rFonts w:ascii="Palatino Linotype" w:hAnsi="Palatino Linotype"/>
        </w:rPr>
        <w:t xml:space="preserve">de la primera quincena del mes de enero </w:t>
      </w:r>
      <w:r w:rsidRPr="00157D6F">
        <w:rPr>
          <w:rFonts w:ascii="Palatino Linotype" w:hAnsi="Palatino Linotype"/>
        </w:rPr>
        <w:t xml:space="preserve">a la segunda quincena del mes de </w:t>
      </w:r>
      <w:r w:rsidR="00DD5F34" w:rsidRPr="00157D6F">
        <w:rPr>
          <w:rFonts w:ascii="Palatino Linotype" w:hAnsi="Palatino Linotype"/>
        </w:rPr>
        <w:t>junio</w:t>
      </w:r>
      <w:r w:rsidRPr="00157D6F">
        <w:rPr>
          <w:rFonts w:ascii="Palatino Linotype" w:hAnsi="Palatino Linotype"/>
        </w:rPr>
        <w:t xml:space="preserve"> del año </w:t>
      </w:r>
      <w:r w:rsidR="00DD5F34" w:rsidRPr="00157D6F">
        <w:rPr>
          <w:rFonts w:ascii="Palatino Linotype" w:hAnsi="Palatino Linotype"/>
        </w:rPr>
        <w:t>dos mil veintidós</w:t>
      </w:r>
      <w:r w:rsidRPr="00157D6F">
        <w:rPr>
          <w:rFonts w:ascii="Palatino Linotype" w:hAnsi="Palatino Linotype"/>
        </w:rPr>
        <w:t>.</w:t>
      </w:r>
    </w:p>
    <w:p w14:paraId="7012072A" w14:textId="77777777" w:rsidR="00E970F5" w:rsidRPr="00157D6F" w:rsidRDefault="00E970F5" w:rsidP="00B34F23">
      <w:pPr>
        <w:spacing w:after="0"/>
        <w:ind w:left="567"/>
        <w:jc w:val="both"/>
        <w:rPr>
          <w:rFonts w:ascii="Palatino Linotype" w:hAnsi="Palatino Linotype" w:cs="Arial"/>
          <w:i/>
          <w:sz w:val="24"/>
          <w:szCs w:val="24"/>
        </w:rPr>
      </w:pPr>
    </w:p>
    <w:p w14:paraId="7EA9BEA1" w14:textId="77777777" w:rsidR="00E970F5" w:rsidRPr="00157D6F" w:rsidRDefault="00E970F5" w:rsidP="00B34F23">
      <w:pPr>
        <w:spacing w:after="0"/>
        <w:ind w:left="567"/>
        <w:jc w:val="both"/>
        <w:rPr>
          <w:rFonts w:ascii="Palatino Linotype" w:hAnsi="Palatino Linotype"/>
          <w:i/>
          <w:szCs w:val="28"/>
        </w:rPr>
      </w:pPr>
      <w:r w:rsidRPr="00157D6F">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118643E" w14:textId="77777777" w:rsidR="00E970F5" w:rsidRPr="00157D6F" w:rsidRDefault="00E970F5" w:rsidP="00B34F23">
      <w:pPr>
        <w:spacing w:after="0" w:line="240" w:lineRule="auto"/>
        <w:ind w:left="567"/>
        <w:jc w:val="both"/>
        <w:rPr>
          <w:rFonts w:ascii="Palatino Linotype" w:hAnsi="Palatino Linotype"/>
          <w:i/>
          <w:sz w:val="24"/>
          <w:szCs w:val="28"/>
        </w:rPr>
      </w:pPr>
    </w:p>
    <w:p w14:paraId="1FCA4530" w14:textId="77777777" w:rsidR="00E970F5" w:rsidRPr="00157D6F" w:rsidRDefault="00E970F5" w:rsidP="00B34F23">
      <w:pPr>
        <w:autoSpaceDE w:val="0"/>
        <w:autoSpaceDN w:val="0"/>
        <w:adjustRightInd w:val="0"/>
        <w:spacing w:after="0" w:line="360" w:lineRule="auto"/>
        <w:ind w:right="49"/>
        <w:jc w:val="both"/>
        <w:rPr>
          <w:rFonts w:ascii="Palatino Linotype" w:hAnsi="Palatino Linotype" w:cs="Arial"/>
          <w:sz w:val="24"/>
          <w:szCs w:val="32"/>
          <w:lang w:val="es-ES_tradnl"/>
        </w:rPr>
      </w:pPr>
      <w:r w:rsidRPr="00157D6F">
        <w:rPr>
          <w:rFonts w:ascii="Palatino Linotype" w:hAnsi="Palatino Linotype" w:cs="Arial"/>
          <w:b/>
          <w:sz w:val="28"/>
          <w:szCs w:val="28"/>
          <w:lang w:val="es-ES_tradnl"/>
        </w:rPr>
        <w:t xml:space="preserve">TERCERO. </w:t>
      </w:r>
      <w:r w:rsidRPr="00157D6F">
        <w:rPr>
          <w:rFonts w:ascii="Palatino Linotype" w:hAnsi="Palatino Linotype" w:cs="Arial"/>
          <w:b/>
          <w:sz w:val="24"/>
          <w:szCs w:val="32"/>
          <w:lang w:val="es-ES_tradnl"/>
        </w:rPr>
        <w:t>NOTIFÍQUESE</w:t>
      </w:r>
      <w:r w:rsidRPr="00157D6F">
        <w:rPr>
          <w:rFonts w:ascii="Palatino Linotype" w:hAnsi="Palatino Linotype" w:cs="Arial"/>
          <w:b/>
          <w:sz w:val="32"/>
          <w:szCs w:val="32"/>
          <w:lang w:val="es-ES_tradnl"/>
        </w:rPr>
        <w:t xml:space="preserve"> </w:t>
      </w:r>
      <w:r w:rsidRPr="00157D6F">
        <w:rPr>
          <w:rFonts w:ascii="Palatino Linotype" w:hAnsi="Palatino Linotype" w:cs="Arial"/>
          <w:sz w:val="24"/>
          <w:szCs w:val="32"/>
          <w:lang w:val="es-ES_tradnl"/>
        </w:rPr>
        <w:t>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9072562" w14:textId="77777777" w:rsidR="00DD5F34" w:rsidRPr="00157D6F" w:rsidRDefault="00DD5F34" w:rsidP="00B34F23">
      <w:pPr>
        <w:spacing w:after="0" w:line="360" w:lineRule="auto"/>
        <w:jc w:val="both"/>
        <w:rPr>
          <w:rFonts w:ascii="Palatino Linotype" w:hAnsi="Palatino Linotype" w:cs="Arial"/>
          <w:b/>
          <w:bCs/>
          <w:sz w:val="24"/>
          <w:szCs w:val="28"/>
        </w:rPr>
      </w:pPr>
    </w:p>
    <w:p w14:paraId="2F303F13" w14:textId="50F884B0" w:rsidR="00E970F5" w:rsidRPr="00157D6F" w:rsidRDefault="00E970F5" w:rsidP="00B34F23">
      <w:pPr>
        <w:spacing w:after="0" w:line="360" w:lineRule="auto"/>
        <w:jc w:val="both"/>
        <w:rPr>
          <w:rFonts w:ascii="Palatino Linotype" w:hAnsi="Palatino Linotype" w:cs="Arial"/>
          <w:bCs/>
          <w:sz w:val="24"/>
          <w:szCs w:val="32"/>
        </w:rPr>
      </w:pPr>
      <w:r w:rsidRPr="00157D6F">
        <w:rPr>
          <w:rFonts w:ascii="Palatino Linotype" w:hAnsi="Palatino Linotype" w:cs="Arial"/>
          <w:b/>
          <w:bCs/>
          <w:sz w:val="28"/>
          <w:szCs w:val="28"/>
        </w:rPr>
        <w:t>CUARTO.</w:t>
      </w:r>
      <w:r w:rsidRPr="00157D6F">
        <w:rPr>
          <w:rFonts w:ascii="Palatino Linotype" w:hAnsi="Palatino Linotype" w:cs="Arial"/>
          <w:bCs/>
          <w:szCs w:val="28"/>
        </w:rPr>
        <w:t xml:space="preserve"> </w:t>
      </w:r>
      <w:r w:rsidRPr="00157D6F">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157D6F">
        <w:rPr>
          <w:rFonts w:ascii="Palatino Linotype" w:hAnsi="Palatino Linotype" w:cs="Arial"/>
          <w:b/>
          <w:bCs/>
          <w:sz w:val="24"/>
          <w:szCs w:val="32"/>
        </w:rPr>
        <w:t>Sujeto Obligado</w:t>
      </w:r>
      <w:r w:rsidRPr="00157D6F">
        <w:rPr>
          <w:rFonts w:ascii="Palatino Linotype" w:hAnsi="Palatino Linotype" w:cs="Arial"/>
          <w:bCs/>
          <w:sz w:val="24"/>
          <w:szCs w:val="32"/>
        </w:rPr>
        <w:t xml:space="preserve"> de manera fundada y motivada, podrá solicitar una ampliación de plazo para el cumplimiento de la presente resolución.</w:t>
      </w:r>
    </w:p>
    <w:p w14:paraId="46071F61" w14:textId="77777777" w:rsidR="00DD5F34" w:rsidRPr="00157D6F" w:rsidRDefault="00DD5F34" w:rsidP="00B34F23">
      <w:pPr>
        <w:autoSpaceDE w:val="0"/>
        <w:autoSpaceDN w:val="0"/>
        <w:adjustRightInd w:val="0"/>
        <w:spacing w:after="0" w:line="360" w:lineRule="auto"/>
        <w:ind w:right="51"/>
        <w:jc w:val="both"/>
        <w:rPr>
          <w:rFonts w:ascii="Palatino Linotype" w:hAnsi="Palatino Linotype" w:cs="Arial"/>
          <w:b/>
          <w:sz w:val="24"/>
          <w:szCs w:val="28"/>
        </w:rPr>
      </w:pPr>
    </w:p>
    <w:p w14:paraId="6D47E2D0" w14:textId="43028934" w:rsidR="00E970F5" w:rsidRPr="00157D6F" w:rsidRDefault="00E970F5" w:rsidP="00B34F23">
      <w:pPr>
        <w:autoSpaceDE w:val="0"/>
        <w:autoSpaceDN w:val="0"/>
        <w:adjustRightInd w:val="0"/>
        <w:spacing w:after="0" w:line="360" w:lineRule="auto"/>
        <w:ind w:right="51"/>
        <w:jc w:val="both"/>
        <w:rPr>
          <w:rFonts w:ascii="Palatino Linotype" w:hAnsi="Palatino Linotype" w:cs="Arial"/>
        </w:rPr>
      </w:pPr>
      <w:r w:rsidRPr="00157D6F">
        <w:rPr>
          <w:rFonts w:ascii="Palatino Linotype" w:hAnsi="Palatino Linotype" w:cs="Arial"/>
          <w:b/>
          <w:sz w:val="28"/>
          <w:szCs w:val="28"/>
        </w:rPr>
        <w:t>QUINTO.</w:t>
      </w:r>
      <w:r w:rsidRPr="00157D6F">
        <w:rPr>
          <w:rFonts w:ascii="Palatino Linotype" w:hAnsi="Palatino Linotype" w:cs="Arial"/>
          <w:b/>
        </w:rPr>
        <w:t xml:space="preserve"> </w:t>
      </w:r>
      <w:r w:rsidRPr="00157D6F">
        <w:rPr>
          <w:rFonts w:ascii="Palatino Linotype" w:hAnsi="Palatino Linotype" w:cs="Arial"/>
          <w:b/>
          <w:sz w:val="24"/>
          <w:szCs w:val="24"/>
        </w:rPr>
        <w:t>NOTIFÍQUESE</w:t>
      </w:r>
      <w:r w:rsidRPr="00157D6F">
        <w:rPr>
          <w:rFonts w:ascii="Palatino Linotype" w:hAnsi="Palatino Linotype" w:cs="Arial"/>
          <w:sz w:val="24"/>
          <w:szCs w:val="24"/>
        </w:rPr>
        <w:t xml:space="preserve"> al </w:t>
      </w:r>
      <w:r w:rsidRPr="00157D6F">
        <w:rPr>
          <w:rFonts w:ascii="Palatino Linotype" w:hAnsi="Palatino Linotype" w:cs="Arial"/>
          <w:b/>
          <w:sz w:val="24"/>
          <w:szCs w:val="24"/>
        </w:rPr>
        <w:t>Recurrente</w:t>
      </w:r>
      <w:r w:rsidRPr="00157D6F">
        <w:rPr>
          <w:rFonts w:ascii="Palatino Linotype" w:hAnsi="Palatino Linotype" w:cs="Arial"/>
          <w:sz w:val="24"/>
          <w:szCs w:val="24"/>
        </w:rPr>
        <w:t xml:space="preserve"> la presente resolución a través del Sistema de Acceso a la Información Mexiquense </w:t>
      </w:r>
      <w:r w:rsidRPr="00157D6F">
        <w:rPr>
          <w:rFonts w:ascii="Palatino Linotype" w:hAnsi="Palatino Linotype" w:cs="Arial"/>
          <w:b/>
          <w:sz w:val="24"/>
          <w:szCs w:val="24"/>
        </w:rPr>
        <w:t>(SAIMEX),</w:t>
      </w:r>
      <w:r w:rsidRPr="00157D6F">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w:t>
      </w:r>
      <w:r w:rsidR="00DD5F34" w:rsidRPr="00157D6F">
        <w:rPr>
          <w:rFonts w:ascii="Palatino Linotype" w:hAnsi="Palatino Linotype" w:cs="Arial"/>
          <w:sz w:val="24"/>
          <w:szCs w:val="24"/>
        </w:rPr>
        <w:t>de acuerdo con</w:t>
      </w:r>
      <w:r w:rsidRPr="00157D6F">
        <w:rPr>
          <w:rFonts w:ascii="Palatino Linotype" w:hAnsi="Palatino Linotype" w:cs="Arial"/>
          <w:sz w:val="24"/>
          <w:szCs w:val="24"/>
        </w:rPr>
        <w:t xml:space="preserve"> lo estipulado por el artículo 196, </w:t>
      </w:r>
      <w:r w:rsidRPr="00157D6F">
        <w:rPr>
          <w:rFonts w:ascii="Palatino Linotype" w:hAnsi="Palatino Linotype" w:cs="Arial"/>
          <w:sz w:val="24"/>
          <w:szCs w:val="24"/>
        </w:rPr>
        <w:lastRenderedPageBreak/>
        <w:t>de la Ley de Transparencia y Acceso a la Información Pública del Estado de México y Municipios.</w:t>
      </w:r>
    </w:p>
    <w:p w14:paraId="79D54516" w14:textId="77777777" w:rsidR="00E970F5" w:rsidRPr="00157D6F" w:rsidRDefault="00E970F5" w:rsidP="00B34F23">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05C86331" w14:textId="4AEE58BB" w:rsidR="00E970F5" w:rsidRPr="00E11432" w:rsidRDefault="00E970F5" w:rsidP="00B34F2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57D6F">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DD5F34" w:rsidRPr="00157D6F">
        <w:rPr>
          <w:rFonts w:ascii="Palatino Linotype" w:eastAsiaTheme="minorEastAsia" w:hAnsi="Palatino Linotype"/>
          <w:color w:val="000000" w:themeColor="text1"/>
          <w:sz w:val="24"/>
          <w:szCs w:val="24"/>
          <w:lang w:val="es-ES_tradnl" w:eastAsia="es-ES"/>
        </w:rPr>
        <w:t>SEXT</w:t>
      </w:r>
      <w:r w:rsidRPr="00157D6F">
        <w:rPr>
          <w:rFonts w:ascii="Palatino Linotype" w:eastAsiaTheme="minorEastAsia" w:hAnsi="Palatino Linotype"/>
          <w:color w:val="000000" w:themeColor="text1"/>
          <w:sz w:val="24"/>
          <w:szCs w:val="24"/>
          <w:lang w:val="es-ES_tradnl" w:eastAsia="es-ES"/>
        </w:rPr>
        <w:t xml:space="preserve">A </w:t>
      </w:r>
      <w:r w:rsidR="00DD5F34" w:rsidRPr="00157D6F">
        <w:rPr>
          <w:rFonts w:ascii="Palatino Linotype" w:eastAsiaTheme="minorEastAsia" w:hAnsi="Palatino Linotype"/>
          <w:color w:val="000000" w:themeColor="text1"/>
          <w:sz w:val="24"/>
          <w:szCs w:val="24"/>
          <w:lang w:val="es-ES_tradnl" w:eastAsia="es-ES"/>
        </w:rPr>
        <w:t>S</w:t>
      </w:r>
      <w:r w:rsidRPr="00157D6F">
        <w:rPr>
          <w:rFonts w:ascii="Palatino Linotype" w:eastAsiaTheme="minorEastAsia" w:hAnsi="Palatino Linotype"/>
          <w:color w:val="000000" w:themeColor="text1"/>
          <w:sz w:val="24"/>
          <w:szCs w:val="24"/>
          <w:lang w:val="es-ES_tradnl" w:eastAsia="es-ES"/>
        </w:rPr>
        <w:t xml:space="preserve">ESIÓN ORDINARIA CELEBRADA EL </w:t>
      </w:r>
      <w:r w:rsidR="00DD5F34" w:rsidRPr="00157D6F">
        <w:rPr>
          <w:rFonts w:ascii="Palatino Linotype" w:eastAsiaTheme="minorEastAsia" w:hAnsi="Palatino Linotype"/>
          <w:color w:val="000000" w:themeColor="text1"/>
          <w:sz w:val="24"/>
          <w:szCs w:val="24"/>
          <w:lang w:val="es-ES_tradnl" w:eastAsia="es-ES"/>
        </w:rPr>
        <w:t>QUINC</w:t>
      </w:r>
      <w:r w:rsidRPr="00157D6F">
        <w:rPr>
          <w:rFonts w:ascii="Palatino Linotype" w:eastAsiaTheme="minorEastAsia" w:hAnsi="Palatino Linotype"/>
          <w:color w:val="000000" w:themeColor="text1"/>
          <w:sz w:val="24"/>
          <w:szCs w:val="24"/>
          <w:lang w:val="es-ES_tradnl" w:eastAsia="es-ES"/>
        </w:rPr>
        <w:t xml:space="preserve">E DE </w:t>
      </w:r>
      <w:r w:rsidR="00DD5F34" w:rsidRPr="00157D6F">
        <w:rPr>
          <w:rFonts w:ascii="Palatino Linotype" w:eastAsiaTheme="minorEastAsia" w:hAnsi="Palatino Linotype"/>
          <w:color w:val="000000" w:themeColor="text1"/>
          <w:sz w:val="24"/>
          <w:szCs w:val="24"/>
          <w:lang w:val="es-ES_tradnl" w:eastAsia="es-ES"/>
        </w:rPr>
        <w:t>F</w:t>
      </w:r>
      <w:r w:rsidRPr="00157D6F">
        <w:rPr>
          <w:rFonts w:ascii="Palatino Linotype" w:eastAsiaTheme="minorEastAsia" w:hAnsi="Palatino Linotype"/>
          <w:color w:val="000000" w:themeColor="text1"/>
          <w:sz w:val="24"/>
          <w:szCs w:val="24"/>
          <w:lang w:val="es-ES_tradnl" w:eastAsia="es-ES"/>
        </w:rPr>
        <w:t>E</w:t>
      </w:r>
      <w:r w:rsidR="00DD5F34" w:rsidRPr="00157D6F">
        <w:rPr>
          <w:rFonts w:ascii="Palatino Linotype" w:eastAsiaTheme="minorEastAsia" w:hAnsi="Palatino Linotype"/>
          <w:color w:val="000000" w:themeColor="text1"/>
          <w:sz w:val="24"/>
          <w:szCs w:val="24"/>
          <w:lang w:val="es-ES_tradnl" w:eastAsia="es-ES"/>
        </w:rPr>
        <w:t>BRERO</w:t>
      </w:r>
      <w:r w:rsidRPr="00157D6F">
        <w:rPr>
          <w:rFonts w:ascii="Palatino Linotype" w:eastAsiaTheme="minorEastAsia" w:hAnsi="Palatino Linotype"/>
          <w:color w:val="000000" w:themeColor="text1"/>
          <w:sz w:val="24"/>
          <w:szCs w:val="24"/>
          <w:lang w:val="es-ES_tradnl" w:eastAsia="es-ES"/>
        </w:rPr>
        <w:t xml:space="preserve"> DE DOS MIL VEINTI</w:t>
      </w:r>
      <w:r w:rsidR="00DD5F34" w:rsidRPr="00157D6F">
        <w:rPr>
          <w:rFonts w:ascii="Palatino Linotype" w:eastAsiaTheme="minorEastAsia" w:hAnsi="Palatino Linotype"/>
          <w:color w:val="000000" w:themeColor="text1"/>
          <w:sz w:val="24"/>
          <w:szCs w:val="24"/>
          <w:lang w:val="es-ES_tradnl" w:eastAsia="es-ES"/>
        </w:rPr>
        <w:t>TRÉS</w:t>
      </w:r>
      <w:r w:rsidRPr="00157D6F">
        <w:rPr>
          <w:rFonts w:ascii="Palatino Linotype" w:eastAsiaTheme="minorEastAsia" w:hAnsi="Palatino Linotype"/>
          <w:color w:val="000000" w:themeColor="text1"/>
          <w:sz w:val="24"/>
          <w:szCs w:val="24"/>
          <w:lang w:val="es-ES_tradnl" w:eastAsia="es-ES"/>
        </w:rPr>
        <w:t>, ANTE EL SECRETARIO TÉCNICO DEL PLENO ALEXIS TAPIA RAMÍREZ.-----------------------------------------------------------------------------------------------------------------------------------------------------------------------------------------------------------------------------------------------------------------------------------------------------------------------------------------------------------------------------------------------------------------------------------------------------------------------------------------</w:t>
      </w:r>
      <w:r w:rsidR="00B34F23" w:rsidRPr="00157D6F">
        <w:rPr>
          <w:rFonts w:ascii="Palatino Linotype" w:eastAsiaTheme="minorEastAsia" w:hAnsi="Palatino Linotype"/>
          <w:color w:val="000000" w:themeColor="text1"/>
          <w:sz w:val="24"/>
          <w:szCs w:val="24"/>
          <w:lang w:val="es-ES_tradnl" w:eastAsia="es-ES"/>
        </w:rPr>
        <w:t xml:space="preserve"> --------------------------------------------------------------------------------------------------------------------------------------------------------------------------------------------------------------------------------------------------------------------------------------------------------------------------------------------------------- --------------------------------------------------------------------------------------------------------------------------------------------------------------------------------------------------------------------------------------------------------------------------------------------------------------------------------------------------------- </w:t>
      </w:r>
      <w:r w:rsidR="00DD5F34" w:rsidRPr="00157D6F">
        <w:rPr>
          <w:rFonts w:ascii="Palatino Linotype" w:eastAsiaTheme="minorEastAsia" w:hAnsi="Palatino Linotype"/>
          <w:color w:val="000000" w:themeColor="text1"/>
          <w:sz w:val="24"/>
          <w:szCs w:val="24"/>
          <w:lang w:val="es-ES_tradnl" w:eastAsia="es-ES"/>
        </w:rPr>
        <w:t xml:space="preserve"> </w:t>
      </w:r>
      <w:r w:rsidRPr="00157D6F">
        <w:rPr>
          <w:rFonts w:ascii="Palatino Linotype" w:hAnsi="Palatino Linotype"/>
          <w:sz w:val="16"/>
          <w:szCs w:val="18"/>
        </w:rPr>
        <w:t>JMV/CCR/</w:t>
      </w:r>
      <w:r w:rsidR="00A40AFF" w:rsidRPr="00157D6F">
        <w:rPr>
          <w:rFonts w:ascii="Palatino Linotype" w:hAnsi="Palatino Linotype"/>
          <w:sz w:val="16"/>
          <w:szCs w:val="18"/>
        </w:rPr>
        <w:t>bpac</w:t>
      </w:r>
    </w:p>
    <w:p w14:paraId="73920E90" w14:textId="77777777" w:rsidR="00E970F5" w:rsidRDefault="00E970F5" w:rsidP="00B34F23">
      <w:pPr>
        <w:spacing w:after="0"/>
      </w:pPr>
    </w:p>
    <w:p w14:paraId="45459A41" w14:textId="77777777" w:rsidR="00E970F5" w:rsidRDefault="00E970F5" w:rsidP="00B34F23">
      <w:pPr>
        <w:spacing w:after="0"/>
      </w:pPr>
    </w:p>
    <w:p w14:paraId="1A3B97D7" w14:textId="77777777" w:rsidR="00E970F5" w:rsidRDefault="00E970F5" w:rsidP="00E970F5"/>
    <w:p w14:paraId="7B3CDFFB" w14:textId="77777777" w:rsidR="00E970F5" w:rsidRDefault="00E970F5" w:rsidP="00E970F5"/>
    <w:p w14:paraId="696987F5" w14:textId="77777777" w:rsidR="00E970F5" w:rsidRDefault="00E970F5" w:rsidP="00E970F5"/>
    <w:p w14:paraId="1091B1E0" w14:textId="77777777" w:rsidR="00E970F5" w:rsidRDefault="00E970F5" w:rsidP="00E970F5"/>
    <w:p w14:paraId="4061991E" w14:textId="77777777" w:rsidR="00E970F5" w:rsidRDefault="00E970F5" w:rsidP="00E970F5"/>
    <w:p w14:paraId="7B3BFD52" w14:textId="77777777" w:rsidR="00E970F5" w:rsidRDefault="00E970F5" w:rsidP="00E970F5"/>
    <w:p w14:paraId="4772226F" w14:textId="77777777" w:rsidR="00E970F5" w:rsidRDefault="00E970F5" w:rsidP="00E970F5"/>
    <w:p w14:paraId="009FC8AE" w14:textId="77777777" w:rsidR="00E970F5" w:rsidRDefault="00E970F5" w:rsidP="00E970F5"/>
    <w:p w14:paraId="0CE27236" w14:textId="77777777" w:rsidR="00E970F5" w:rsidRDefault="00E970F5" w:rsidP="00E970F5"/>
    <w:p w14:paraId="66444188" w14:textId="77777777" w:rsidR="00E970F5" w:rsidRDefault="00E970F5" w:rsidP="00E970F5"/>
    <w:p w14:paraId="6392E16C" w14:textId="77777777" w:rsidR="00E970F5" w:rsidRDefault="00E970F5" w:rsidP="00E970F5"/>
    <w:p w14:paraId="14DEDAAE" w14:textId="77777777" w:rsidR="00E970F5" w:rsidRDefault="00E970F5" w:rsidP="00E970F5"/>
    <w:p w14:paraId="44781502" w14:textId="77777777" w:rsidR="00E970F5" w:rsidRDefault="00E970F5" w:rsidP="00E970F5"/>
    <w:p w14:paraId="4DCAD8B9" w14:textId="77777777" w:rsidR="00E970F5" w:rsidRDefault="00E970F5" w:rsidP="00E970F5"/>
    <w:p w14:paraId="79E919BB" w14:textId="77777777" w:rsidR="00E970F5" w:rsidRDefault="00E970F5" w:rsidP="00E970F5"/>
    <w:p w14:paraId="7E8D03AE" w14:textId="77777777" w:rsidR="00E970F5" w:rsidRDefault="00E970F5" w:rsidP="00E970F5"/>
    <w:p w14:paraId="02D32805" w14:textId="77777777" w:rsidR="00E970F5" w:rsidRDefault="00E970F5" w:rsidP="00E970F5"/>
    <w:p w14:paraId="3E78CB69" w14:textId="77777777" w:rsidR="00E970F5" w:rsidRDefault="00E970F5"/>
    <w:sectPr w:rsidR="00E970F5" w:rsidSect="00F45B4A">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E2CCE" w14:textId="77777777" w:rsidR="000648D7" w:rsidRDefault="000648D7" w:rsidP="00E970F5">
      <w:pPr>
        <w:spacing w:after="0" w:line="240" w:lineRule="auto"/>
      </w:pPr>
      <w:r>
        <w:separator/>
      </w:r>
    </w:p>
  </w:endnote>
  <w:endnote w:type="continuationSeparator" w:id="0">
    <w:p w14:paraId="295BAF83" w14:textId="77777777" w:rsidR="000648D7" w:rsidRDefault="000648D7" w:rsidP="00E9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ADD23" w14:textId="1B985733" w:rsidR="00F45B4A" w:rsidRPr="000B69FA" w:rsidRDefault="00DD5F34"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5CFE">
      <w:rPr>
        <w:rFonts w:ascii="Palatino Linotype" w:hAnsi="Palatino Linotype"/>
        <w:bCs/>
        <w:noProof/>
        <w:sz w:val="20"/>
      </w:rPr>
      <w:t>58</w:t>
    </w:r>
    <w:r w:rsidRPr="000B69FA">
      <w:rPr>
        <w:rFonts w:ascii="Palatino Linotype" w:hAnsi="Palatino Linotype"/>
        <w:bCs/>
        <w:sz w:val="20"/>
      </w:rPr>
      <w:fldChar w:fldCharType="end"/>
    </w:r>
    <w:r w:rsidRPr="000B69FA">
      <w:rPr>
        <w:rFonts w:ascii="Palatino Linotype" w:hAnsi="Palatino Linotype"/>
        <w:sz w:val="20"/>
      </w:rPr>
      <w:t xml:space="preserve"> de </w:t>
    </w:r>
    <w:r w:rsidR="00445CFE">
      <w:rPr>
        <w:rFonts w:ascii="Palatino Linotype" w:hAnsi="Palatino Linotype"/>
        <w:bCs/>
        <w:noProof/>
        <w:sz w:val="20"/>
      </w:rPr>
      <w:fldChar w:fldCharType="begin"/>
    </w:r>
    <w:r w:rsidR="00445CFE">
      <w:rPr>
        <w:rFonts w:ascii="Palatino Linotype" w:hAnsi="Palatino Linotype"/>
        <w:bCs/>
        <w:noProof/>
        <w:sz w:val="20"/>
      </w:rPr>
      <w:instrText>NUMPAGES  \* Arabic  \* MERGEFORMAT</w:instrText>
    </w:r>
    <w:r w:rsidR="00445CFE">
      <w:rPr>
        <w:rFonts w:ascii="Palatino Linotype" w:hAnsi="Palatino Linotype"/>
        <w:bCs/>
        <w:noProof/>
        <w:sz w:val="20"/>
      </w:rPr>
      <w:fldChar w:fldCharType="separate"/>
    </w:r>
    <w:r w:rsidR="00445CFE">
      <w:rPr>
        <w:rFonts w:ascii="Palatino Linotype" w:hAnsi="Palatino Linotype"/>
        <w:bCs/>
        <w:noProof/>
        <w:sz w:val="20"/>
      </w:rPr>
      <w:t>60</w:t>
    </w:r>
    <w:r w:rsidR="00445CFE">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57516" w14:textId="4C7136D6" w:rsidR="00F45B4A" w:rsidRPr="000B69FA" w:rsidRDefault="00DD5F34"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5C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445CFE">
      <w:rPr>
        <w:rFonts w:ascii="Palatino Linotype" w:hAnsi="Palatino Linotype"/>
        <w:bCs/>
        <w:noProof/>
        <w:sz w:val="20"/>
      </w:rPr>
      <w:fldChar w:fldCharType="begin"/>
    </w:r>
    <w:r w:rsidR="00445CFE">
      <w:rPr>
        <w:rFonts w:ascii="Palatino Linotype" w:hAnsi="Palatino Linotype"/>
        <w:bCs/>
        <w:noProof/>
        <w:sz w:val="20"/>
      </w:rPr>
      <w:instrText>NUMPAGES  \* Arabic  \* MERGEFORMAT</w:instrText>
    </w:r>
    <w:r w:rsidR="00445CFE">
      <w:rPr>
        <w:rFonts w:ascii="Palatino Linotype" w:hAnsi="Palatino Linotype"/>
        <w:bCs/>
        <w:noProof/>
        <w:sz w:val="20"/>
      </w:rPr>
      <w:fldChar w:fldCharType="separate"/>
    </w:r>
    <w:r w:rsidR="00445CFE">
      <w:rPr>
        <w:rFonts w:ascii="Palatino Linotype" w:hAnsi="Palatino Linotype"/>
        <w:bCs/>
        <w:noProof/>
        <w:sz w:val="20"/>
      </w:rPr>
      <w:t>60</w:t>
    </w:r>
    <w:r w:rsidR="00445CFE">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334D1" w14:textId="77777777" w:rsidR="000648D7" w:rsidRDefault="000648D7" w:rsidP="00E970F5">
      <w:pPr>
        <w:spacing w:after="0" w:line="240" w:lineRule="auto"/>
      </w:pPr>
      <w:r>
        <w:separator/>
      </w:r>
    </w:p>
  </w:footnote>
  <w:footnote w:type="continuationSeparator" w:id="0">
    <w:p w14:paraId="3908E0F9" w14:textId="77777777" w:rsidR="000648D7" w:rsidRDefault="000648D7" w:rsidP="00E970F5">
      <w:pPr>
        <w:spacing w:after="0" w:line="240" w:lineRule="auto"/>
      </w:pPr>
      <w:r>
        <w:continuationSeparator/>
      </w:r>
    </w:p>
  </w:footnote>
  <w:footnote w:id="1">
    <w:p w14:paraId="4F8A5A26" w14:textId="77777777" w:rsidR="00E970F5" w:rsidRPr="00481AAF" w:rsidRDefault="00E970F5" w:rsidP="00E970F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9B151CE" w14:textId="77777777" w:rsidR="00E970F5" w:rsidRPr="00946E1F" w:rsidRDefault="00E970F5" w:rsidP="00E970F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29BF1D2" w14:textId="77777777" w:rsidR="00E970F5" w:rsidRPr="00E616F8" w:rsidRDefault="00E970F5" w:rsidP="00E970F5">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63990903" w14:textId="77777777" w:rsidR="00E970F5" w:rsidRPr="008D2908" w:rsidRDefault="00E970F5" w:rsidP="00E970F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7B2C6" w14:textId="77777777" w:rsidR="00F45B4A" w:rsidRDefault="00445CFE">
    <w:pPr>
      <w:pStyle w:val="Encabezado"/>
    </w:pPr>
    <w:r>
      <w:rPr>
        <w:noProof/>
      </w:rPr>
      <w:pict w14:anchorId="00FB9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207E6" w14:textId="77777777" w:rsidR="00F45B4A" w:rsidRDefault="00445CFE">
    <w:pPr>
      <w:pStyle w:val="Encabezado"/>
    </w:pPr>
    <w:r>
      <w:rPr>
        <w:noProof/>
      </w:rPr>
      <w:pict w14:anchorId="4FFD1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1F3525D4" w14:textId="77777777" w:rsidTr="00F45B4A">
      <w:trPr>
        <w:trHeight w:val="227"/>
      </w:trPr>
      <w:tc>
        <w:tcPr>
          <w:tcW w:w="5949" w:type="dxa"/>
          <w:hideMark/>
        </w:tcPr>
        <w:p w14:paraId="61D5B175" w14:textId="77777777" w:rsidR="00F45B4A" w:rsidRDefault="00DD5F34"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E05CA77" w14:textId="03562D60" w:rsidR="00F45B4A" w:rsidRPr="00B4142F" w:rsidRDefault="00E970F5" w:rsidP="000C1F7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13700</w:t>
          </w:r>
          <w:r w:rsidR="00DD5F34">
            <w:rPr>
              <w:rFonts w:ascii="Palatino Linotype" w:hAnsi="Palatino Linotype" w:cs="Arial"/>
              <w:bCs/>
              <w:sz w:val="24"/>
              <w:lang w:eastAsia="es-MX"/>
            </w:rPr>
            <w:t>/INFOEM/IP/RR/2022</w:t>
          </w:r>
        </w:p>
      </w:tc>
    </w:tr>
    <w:tr w:rsidR="00F45B4A" w14:paraId="62F5691E" w14:textId="77777777" w:rsidTr="00F45B4A">
      <w:trPr>
        <w:trHeight w:val="242"/>
      </w:trPr>
      <w:tc>
        <w:tcPr>
          <w:tcW w:w="5949" w:type="dxa"/>
          <w:hideMark/>
        </w:tcPr>
        <w:p w14:paraId="54F8ED63" w14:textId="77777777" w:rsidR="00F45B4A" w:rsidRDefault="00DD5F34"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CB7D1B8" w14:textId="47CD57D7" w:rsidR="00F45B4A" w:rsidRPr="00F06FED" w:rsidRDefault="00E970F5" w:rsidP="00F45B4A">
          <w:pPr>
            <w:spacing w:after="120" w:line="256" w:lineRule="auto"/>
            <w:ind w:right="214"/>
            <w:jc w:val="right"/>
            <w:rPr>
              <w:rFonts w:ascii="Palatino Linotype" w:hAnsi="Palatino Linotype" w:cs="Arial"/>
            </w:rPr>
          </w:pPr>
          <w:r w:rsidRPr="00E970F5">
            <w:rPr>
              <w:rFonts w:ascii="Palatino Linotype" w:hAnsi="Palatino Linotype" w:cs="Arial"/>
              <w:szCs w:val="20"/>
            </w:rPr>
            <w:t>Organismo Público Descentralizado para la Prestación de Los Servicios de Agua Potable Alcantarillado y Saneamiento del Municipio de la Paz México, OPDAPAS</w:t>
          </w:r>
        </w:p>
      </w:tc>
    </w:tr>
    <w:tr w:rsidR="00F45B4A" w14:paraId="27F4A7AE" w14:textId="77777777" w:rsidTr="00F45B4A">
      <w:trPr>
        <w:trHeight w:val="342"/>
      </w:trPr>
      <w:tc>
        <w:tcPr>
          <w:tcW w:w="5949" w:type="dxa"/>
          <w:hideMark/>
        </w:tcPr>
        <w:p w14:paraId="7BCE85AD" w14:textId="77777777" w:rsidR="00F45B4A" w:rsidRDefault="00DD5F34"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CEB3FA0" w14:textId="77777777" w:rsidR="00F45B4A" w:rsidRDefault="00DD5F34"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FD18DC8" w14:textId="77777777" w:rsidR="00F45B4A" w:rsidRDefault="00445CF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661F5398" w14:textId="77777777" w:rsidTr="00F45B4A">
      <w:trPr>
        <w:trHeight w:val="227"/>
      </w:trPr>
      <w:tc>
        <w:tcPr>
          <w:tcW w:w="6091" w:type="dxa"/>
          <w:hideMark/>
        </w:tcPr>
        <w:p w14:paraId="60F1D4A6" w14:textId="4E4D26D6" w:rsidR="00F45B4A" w:rsidRDefault="00DD5F34"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877C723" w14:textId="72B50252" w:rsidR="00F45B4A" w:rsidRPr="00B4142F" w:rsidRDefault="00E970F5" w:rsidP="000C1F7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13700</w:t>
          </w:r>
          <w:r w:rsidR="00DD5F34">
            <w:rPr>
              <w:rFonts w:ascii="Palatino Linotype" w:hAnsi="Palatino Linotype" w:cs="Arial"/>
              <w:bCs/>
              <w:sz w:val="24"/>
              <w:lang w:eastAsia="es-MX"/>
            </w:rPr>
            <w:t>/INFOEM/IP/RR/2022</w:t>
          </w:r>
        </w:p>
      </w:tc>
    </w:tr>
    <w:tr w:rsidR="00F45B4A" w14:paraId="521C622F" w14:textId="77777777" w:rsidTr="00F45B4A">
      <w:trPr>
        <w:trHeight w:val="196"/>
      </w:trPr>
      <w:tc>
        <w:tcPr>
          <w:tcW w:w="6091" w:type="dxa"/>
          <w:hideMark/>
        </w:tcPr>
        <w:p w14:paraId="5AD6CBCE" w14:textId="77777777" w:rsidR="00F45B4A" w:rsidRDefault="00DD5F34"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7D5572A7" w14:textId="248678C1" w:rsidR="00F45B4A" w:rsidRPr="00F06FED" w:rsidRDefault="00445CFE" w:rsidP="00F45B4A">
          <w:pPr>
            <w:spacing w:after="120" w:line="256" w:lineRule="auto"/>
            <w:ind w:right="214"/>
            <w:jc w:val="right"/>
            <w:rPr>
              <w:rFonts w:ascii="Palatino Linotype" w:hAnsi="Palatino Linotype" w:cs="Arial"/>
            </w:rPr>
          </w:pPr>
          <w:r>
            <w:rPr>
              <w:rFonts w:ascii="Palatino Linotype" w:hAnsi="Palatino Linotype" w:cs="Arial"/>
            </w:rPr>
            <w:t>XXXXXXXXXXXXXXXXXXXXXX</w:t>
          </w:r>
        </w:p>
      </w:tc>
    </w:tr>
    <w:tr w:rsidR="00F45B4A" w14:paraId="0C8FAA1C" w14:textId="77777777" w:rsidTr="00F45B4A">
      <w:trPr>
        <w:trHeight w:val="242"/>
      </w:trPr>
      <w:tc>
        <w:tcPr>
          <w:tcW w:w="6091" w:type="dxa"/>
          <w:hideMark/>
        </w:tcPr>
        <w:p w14:paraId="25EF861C" w14:textId="77777777" w:rsidR="00F45B4A" w:rsidRDefault="00DD5F34"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0F89C43" w14:textId="57DC9563" w:rsidR="00F45B4A" w:rsidRDefault="00E970F5" w:rsidP="00F45B4A">
          <w:pPr>
            <w:spacing w:after="120" w:line="256" w:lineRule="auto"/>
            <w:ind w:right="214"/>
            <w:jc w:val="right"/>
            <w:rPr>
              <w:rFonts w:ascii="Palatino Linotype" w:hAnsi="Palatino Linotype" w:cs="Arial"/>
              <w:szCs w:val="20"/>
            </w:rPr>
          </w:pPr>
          <w:r w:rsidRPr="00E970F5">
            <w:rPr>
              <w:rFonts w:ascii="Palatino Linotype" w:hAnsi="Palatino Linotype" w:cs="Arial"/>
              <w:szCs w:val="20"/>
            </w:rPr>
            <w:t>Organismo Público Descentralizado para la Prestación de Los Servicios de Agua Potable Alcantarillado y Saneamiento del Municipio de la Paz México, OPDAPAS</w:t>
          </w:r>
        </w:p>
      </w:tc>
    </w:tr>
    <w:tr w:rsidR="00F45B4A" w14:paraId="1EF3CC8C" w14:textId="77777777" w:rsidTr="00F45B4A">
      <w:trPr>
        <w:trHeight w:val="342"/>
      </w:trPr>
      <w:tc>
        <w:tcPr>
          <w:tcW w:w="6091" w:type="dxa"/>
          <w:hideMark/>
        </w:tcPr>
        <w:p w14:paraId="7E7D99B5" w14:textId="77777777" w:rsidR="00F45B4A" w:rsidRDefault="00DD5F34"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37EB508" w14:textId="77777777" w:rsidR="00F45B4A" w:rsidRDefault="00DD5F34"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9FAEC22" w14:textId="77777777" w:rsidR="00F45B4A" w:rsidRDefault="00445CFE">
    <w:pPr>
      <w:pStyle w:val="Encabezado"/>
    </w:pPr>
    <w:r>
      <w:rPr>
        <w:noProof/>
      </w:rPr>
      <w:pict w14:anchorId="3ADE5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D93C71"/>
    <w:multiLevelType w:val="hybridMultilevel"/>
    <w:tmpl w:val="EA288FF4"/>
    <w:lvl w:ilvl="0" w:tplc="84F8A01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62134BF"/>
    <w:multiLevelType w:val="hybridMultilevel"/>
    <w:tmpl w:val="70C0FAF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1F718A"/>
    <w:multiLevelType w:val="hybridMultilevel"/>
    <w:tmpl w:val="4E8E2BE6"/>
    <w:lvl w:ilvl="0" w:tplc="A44CA6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EE0E3F"/>
    <w:multiLevelType w:val="hybridMultilevel"/>
    <w:tmpl w:val="EF1E08AC"/>
    <w:lvl w:ilvl="0" w:tplc="170EF872">
      <w:start w:val="1"/>
      <w:numFmt w:val="bullet"/>
      <w:lvlText w:val=""/>
      <w:lvlJc w:val="left"/>
      <w:pPr>
        <w:ind w:left="720" w:hanging="360"/>
      </w:pPr>
      <w:rPr>
        <w:rFonts w:ascii="Symbol" w:eastAsia="Times New Roman" w:hAnsi="Symbol"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8507E6"/>
    <w:multiLevelType w:val="hybridMultilevel"/>
    <w:tmpl w:val="7C6EF1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B0E3578"/>
    <w:multiLevelType w:val="hybridMultilevel"/>
    <w:tmpl w:val="DE5067DE"/>
    <w:lvl w:ilvl="0" w:tplc="2C8EA30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9"/>
  </w:num>
  <w:num w:numId="3">
    <w:abstractNumId w:val="0"/>
  </w:num>
  <w:num w:numId="4">
    <w:abstractNumId w:val="7"/>
  </w:num>
  <w:num w:numId="5">
    <w:abstractNumId w:val="21"/>
  </w:num>
  <w:num w:numId="6">
    <w:abstractNumId w:val="15"/>
  </w:num>
  <w:num w:numId="7">
    <w:abstractNumId w:val="5"/>
  </w:num>
  <w:num w:numId="8">
    <w:abstractNumId w:val="13"/>
  </w:num>
  <w:num w:numId="9">
    <w:abstractNumId w:val="19"/>
  </w:num>
  <w:num w:numId="10">
    <w:abstractNumId w:val="10"/>
  </w:num>
  <w:num w:numId="11">
    <w:abstractNumId w:val="22"/>
  </w:num>
  <w:num w:numId="12">
    <w:abstractNumId w:val="1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
  </w:num>
  <w:num w:numId="16">
    <w:abstractNumId w:val="6"/>
  </w:num>
  <w:num w:numId="17">
    <w:abstractNumId w:val="20"/>
  </w:num>
  <w:num w:numId="18">
    <w:abstractNumId w:val="4"/>
  </w:num>
  <w:num w:numId="19">
    <w:abstractNumId w:val="12"/>
  </w:num>
  <w:num w:numId="20">
    <w:abstractNumId w:val="11"/>
  </w:num>
  <w:num w:numId="21">
    <w:abstractNumId w:val="14"/>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F5"/>
    <w:rsid w:val="000648D7"/>
    <w:rsid w:val="0008000E"/>
    <w:rsid w:val="000A7F09"/>
    <w:rsid w:val="000F11B4"/>
    <w:rsid w:val="00157D6F"/>
    <w:rsid w:val="00184277"/>
    <w:rsid w:val="001B0652"/>
    <w:rsid w:val="001B6692"/>
    <w:rsid w:val="002B4320"/>
    <w:rsid w:val="0032241C"/>
    <w:rsid w:val="003B0A96"/>
    <w:rsid w:val="00445CFE"/>
    <w:rsid w:val="00483B44"/>
    <w:rsid w:val="00530ACE"/>
    <w:rsid w:val="005E7FF9"/>
    <w:rsid w:val="006F52B1"/>
    <w:rsid w:val="007C6D13"/>
    <w:rsid w:val="008B3C20"/>
    <w:rsid w:val="00964448"/>
    <w:rsid w:val="009F02E8"/>
    <w:rsid w:val="00A40AFF"/>
    <w:rsid w:val="00B1456E"/>
    <w:rsid w:val="00B34F23"/>
    <w:rsid w:val="00BD3B56"/>
    <w:rsid w:val="00C4318B"/>
    <w:rsid w:val="00C8065F"/>
    <w:rsid w:val="00CF7E7E"/>
    <w:rsid w:val="00D10471"/>
    <w:rsid w:val="00DC1E63"/>
    <w:rsid w:val="00DD5F34"/>
    <w:rsid w:val="00DF0EA6"/>
    <w:rsid w:val="00E970F5"/>
    <w:rsid w:val="00F71DDA"/>
    <w:rsid w:val="00FA64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B871C"/>
  <w15:chartTrackingRefBased/>
  <w15:docId w15:val="{D556B9F1-9A1D-430F-A20C-79BFD1DF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0F5"/>
  </w:style>
  <w:style w:type="paragraph" w:styleId="Ttulo1">
    <w:name w:val="heading 1"/>
    <w:basedOn w:val="Normal"/>
    <w:next w:val="Normal"/>
    <w:link w:val="Ttulo1Car"/>
    <w:uiPriority w:val="9"/>
    <w:qFormat/>
    <w:rsid w:val="00E970F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E97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E970F5"/>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70F5"/>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E970F5"/>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E970F5"/>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E970F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970F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970F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970F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0F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970F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970F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970F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E970F5"/>
    <w:pPr>
      <w:spacing w:after="120"/>
    </w:pPr>
  </w:style>
  <w:style w:type="character" w:customStyle="1" w:styleId="TextoindependienteCar">
    <w:name w:val="Texto independiente Car"/>
    <w:basedOn w:val="Fuentedeprrafopredeter"/>
    <w:link w:val="Textoindependiente"/>
    <w:uiPriority w:val="1"/>
    <w:rsid w:val="00E970F5"/>
  </w:style>
  <w:style w:type="table" w:styleId="Tablaconcuadrcula">
    <w:name w:val="Table Grid"/>
    <w:basedOn w:val="Tablanormal"/>
    <w:uiPriority w:val="39"/>
    <w:rsid w:val="00E9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E970F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E970F5"/>
    <w:rPr>
      <w:rFonts w:ascii="Arial" w:eastAsia="Times New Roman" w:hAnsi="Arial" w:cs="Arial"/>
      <w:sz w:val="18"/>
      <w:szCs w:val="18"/>
      <w:lang w:eastAsia="es-ES"/>
    </w:rPr>
  </w:style>
  <w:style w:type="character" w:customStyle="1" w:styleId="apple-converted-space">
    <w:name w:val="apple-converted-space"/>
    <w:basedOn w:val="Fuentedeprrafopredeter"/>
    <w:rsid w:val="00E970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70F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970F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70F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970F5"/>
    <w:rPr>
      <w:rFonts w:ascii="Times New Roman" w:eastAsia="Times New Roman" w:hAnsi="Times New Roman" w:cs="Times New Roman"/>
      <w:sz w:val="20"/>
      <w:szCs w:val="20"/>
      <w:lang w:val="es-ES" w:eastAsia="es-ES"/>
    </w:rPr>
  </w:style>
  <w:style w:type="character" w:styleId="Textoennegrita">
    <w:name w:val="Strong"/>
    <w:uiPriority w:val="22"/>
    <w:qFormat/>
    <w:rsid w:val="00E970F5"/>
    <w:rPr>
      <w:b/>
      <w:bCs/>
    </w:rPr>
  </w:style>
  <w:style w:type="paragraph" w:customStyle="1" w:styleId="Default">
    <w:name w:val="Default"/>
    <w:rsid w:val="00E970F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970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70F5"/>
    <w:rPr>
      <w:rFonts w:ascii="Tahoma" w:hAnsi="Tahoma" w:cs="Tahoma"/>
      <w:sz w:val="16"/>
      <w:szCs w:val="16"/>
    </w:rPr>
  </w:style>
  <w:style w:type="paragraph" w:styleId="NormalWeb">
    <w:name w:val="Normal (Web)"/>
    <w:basedOn w:val="Normal"/>
    <w:uiPriority w:val="99"/>
    <w:rsid w:val="00E970F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E970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E970F5"/>
    <w:rPr>
      <w:i/>
      <w:iCs/>
    </w:rPr>
  </w:style>
  <w:style w:type="paragraph" w:customStyle="1" w:styleId="j">
    <w:name w:val="j"/>
    <w:basedOn w:val="Normal"/>
    <w:rsid w:val="00E970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E970F5"/>
  </w:style>
  <w:style w:type="character" w:customStyle="1" w:styleId="notranslate">
    <w:name w:val="notranslate"/>
    <w:basedOn w:val="Fuentedeprrafopredeter"/>
    <w:rsid w:val="00E970F5"/>
  </w:style>
  <w:style w:type="character" w:styleId="Hipervnculovisitado">
    <w:name w:val="FollowedHyperlink"/>
    <w:basedOn w:val="Fuentedeprrafopredeter"/>
    <w:uiPriority w:val="99"/>
    <w:semiHidden/>
    <w:unhideWhenUsed/>
    <w:rsid w:val="00E970F5"/>
    <w:rPr>
      <w:color w:val="954F72" w:themeColor="followedHyperlink"/>
      <w:u w:val="single"/>
    </w:rPr>
  </w:style>
  <w:style w:type="character" w:styleId="Refdecomentario">
    <w:name w:val="annotation reference"/>
    <w:basedOn w:val="Fuentedeprrafopredeter"/>
    <w:uiPriority w:val="99"/>
    <w:semiHidden/>
    <w:unhideWhenUsed/>
    <w:rsid w:val="00E970F5"/>
    <w:rPr>
      <w:sz w:val="16"/>
      <w:szCs w:val="16"/>
    </w:rPr>
  </w:style>
  <w:style w:type="paragraph" w:styleId="Textocomentario">
    <w:name w:val="annotation text"/>
    <w:basedOn w:val="Normal"/>
    <w:link w:val="TextocomentarioCar"/>
    <w:uiPriority w:val="99"/>
    <w:semiHidden/>
    <w:unhideWhenUsed/>
    <w:rsid w:val="00E970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70F5"/>
    <w:rPr>
      <w:sz w:val="20"/>
      <w:szCs w:val="20"/>
    </w:rPr>
  </w:style>
  <w:style w:type="paragraph" w:styleId="Asuntodelcomentario">
    <w:name w:val="annotation subject"/>
    <w:basedOn w:val="Textocomentario"/>
    <w:next w:val="Textocomentario"/>
    <w:link w:val="AsuntodelcomentarioCar"/>
    <w:uiPriority w:val="99"/>
    <w:semiHidden/>
    <w:unhideWhenUsed/>
    <w:rsid w:val="00E970F5"/>
    <w:rPr>
      <w:b/>
      <w:bCs/>
    </w:rPr>
  </w:style>
  <w:style w:type="character" w:customStyle="1" w:styleId="AsuntodelcomentarioCar">
    <w:name w:val="Asunto del comentario Car"/>
    <w:basedOn w:val="TextocomentarioCar"/>
    <w:link w:val="Asuntodelcomentario"/>
    <w:uiPriority w:val="99"/>
    <w:semiHidden/>
    <w:rsid w:val="00E970F5"/>
    <w:rPr>
      <w:b/>
      <w:bCs/>
      <w:sz w:val="20"/>
      <w:szCs w:val="20"/>
    </w:rPr>
  </w:style>
  <w:style w:type="character" w:customStyle="1" w:styleId="apple-style-span">
    <w:name w:val="apple-style-span"/>
    <w:rsid w:val="00E970F5"/>
  </w:style>
  <w:style w:type="paragraph" w:customStyle="1" w:styleId="paragraph">
    <w:name w:val="paragraph"/>
    <w:basedOn w:val="Normal"/>
    <w:rsid w:val="00E970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E970F5"/>
  </w:style>
  <w:style w:type="character" w:customStyle="1" w:styleId="il">
    <w:name w:val="il"/>
    <w:basedOn w:val="Fuentedeprrafopredeter"/>
    <w:rsid w:val="00E970F5"/>
  </w:style>
  <w:style w:type="paragraph" w:customStyle="1" w:styleId="Body1">
    <w:name w:val="Body 1"/>
    <w:rsid w:val="00E970F5"/>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E9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E970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970F5"/>
    <w:rPr>
      <w:sz w:val="20"/>
      <w:szCs w:val="20"/>
    </w:rPr>
  </w:style>
  <w:style w:type="character" w:styleId="Refdenotaalfinal">
    <w:name w:val="endnote reference"/>
    <w:basedOn w:val="Fuentedeprrafopredeter"/>
    <w:uiPriority w:val="99"/>
    <w:semiHidden/>
    <w:unhideWhenUsed/>
    <w:rsid w:val="00E970F5"/>
    <w:rPr>
      <w:vertAlign w:val="superscript"/>
    </w:rPr>
  </w:style>
  <w:style w:type="paragraph" w:styleId="Textosinformato">
    <w:name w:val="Plain Text"/>
    <w:basedOn w:val="Normal"/>
    <w:link w:val="TextosinformatoCar"/>
    <w:rsid w:val="00E970F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970F5"/>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70F5"/>
  </w:style>
  <w:style w:type="character" w:customStyle="1" w:styleId="red">
    <w:name w:val="red"/>
    <w:basedOn w:val="Fuentedeprrafopredeter"/>
    <w:rsid w:val="00E970F5"/>
  </w:style>
  <w:style w:type="paragraph" w:customStyle="1" w:styleId="francesa">
    <w:name w:val="francesa"/>
    <w:basedOn w:val="Normal"/>
    <w:rsid w:val="00E970F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E970F5"/>
    <w:pPr>
      <w:spacing w:line="221" w:lineRule="atLeast"/>
    </w:pPr>
    <w:rPr>
      <w:color w:val="auto"/>
    </w:rPr>
  </w:style>
  <w:style w:type="paragraph" w:customStyle="1" w:styleId="j2">
    <w:name w:val="j2"/>
    <w:basedOn w:val="Normal"/>
    <w:rsid w:val="00E970F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E970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E970F5"/>
  </w:style>
  <w:style w:type="character" w:customStyle="1" w:styleId="i1">
    <w:name w:val="i1"/>
    <w:basedOn w:val="Fuentedeprrafopredeter"/>
    <w:rsid w:val="00E970F5"/>
  </w:style>
  <w:style w:type="paragraph" w:styleId="Sangradetextonormal">
    <w:name w:val="Body Text Indent"/>
    <w:basedOn w:val="Normal"/>
    <w:link w:val="SangradetextonormalCar"/>
    <w:uiPriority w:val="99"/>
    <w:unhideWhenUsed/>
    <w:rsid w:val="00E970F5"/>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E970F5"/>
    <w:rPr>
      <w:rFonts w:ascii="Calibri" w:eastAsia="Calibri" w:hAnsi="Calibri" w:cs="Times New Roman"/>
    </w:rPr>
  </w:style>
  <w:style w:type="paragraph" w:styleId="Revisin">
    <w:name w:val="Revision"/>
    <w:hidden/>
    <w:uiPriority w:val="99"/>
    <w:semiHidden/>
    <w:rsid w:val="00E970F5"/>
    <w:pPr>
      <w:spacing w:after="0" w:line="240" w:lineRule="auto"/>
    </w:pPr>
  </w:style>
  <w:style w:type="paragraph" w:styleId="Textoindependiente2">
    <w:name w:val="Body Text 2"/>
    <w:basedOn w:val="Normal"/>
    <w:link w:val="Textoindependiente2Car"/>
    <w:uiPriority w:val="99"/>
    <w:semiHidden/>
    <w:unhideWhenUsed/>
    <w:rsid w:val="00E970F5"/>
    <w:pPr>
      <w:spacing w:after="120" w:line="480" w:lineRule="auto"/>
    </w:pPr>
  </w:style>
  <w:style w:type="character" w:customStyle="1" w:styleId="Textoindependiente2Car">
    <w:name w:val="Texto independiente 2 Car"/>
    <w:basedOn w:val="Fuentedeprrafopredeter"/>
    <w:link w:val="Textoindependiente2"/>
    <w:uiPriority w:val="99"/>
    <w:semiHidden/>
    <w:rsid w:val="00E970F5"/>
  </w:style>
  <w:style w:type="paragraph" w:customStyle="1" w:styleId="Citas">
    <w:name w:val="Citas"/>
    <w:basedOn w:val="Normal"/>
    <w:qFormat/>
    <w:rsid w:val="00E970F5"/>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E97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0212">
      <w:bodyDiv w:val="1"/>
      <w:marLeft w:val="0"/>
      <w:marRight w:val="0"/>
      <w:marTop w:val="0"/>
      <w:marBottom w:val="0"/>
      <w:divBdr>
        <w:top w:val="none" w:sz="0" w:space="0" w:color="auto"/>
        <w:left w:val="none" w:sz="0" w:space="0" w:color="auto"/>
        <w:bottom w:val="none" w:sz="0" w:space="0" w:color="auto"/>
        <w:right w:val="none" w:sz="0" w:space="0" w:color="auto"/>
      </w:divBdr>
    </w:div>
    <w:div w:id="566498399">
      <w:bodyDiv w:val="1"/>
      <w:marLeft w:val="0"/>
      <w:marRight w:val="0"/>
      <w:marTop w:val="0"/>
      <w:marBottom w:val="0"/>
      <w:divBdr>
        <w:top w:val="none" w:sz="0" w:space="0" w:color="auto"/>
        <w:left w:val="none" w:sz="0" w:space="0" w:color="auto"/>
        <w:bottom w:val="none" w:sz="0" w:space="0" w:color="auto"/>
        <w:right w:val="none" w:sz="0" w:space="0" w:color="auto"/>
      </w:divBdr>
    </w:div>
    <w:div w:id="60018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60</Pages>
  <Words>13568</Words>
  <Characters>74630</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4</cp:revision>
  <dcterms:created xsi:type="dcterms:W3CDTF">2023-02-16T00:31:00Z</dcterms:created>
  <dcterms:modified xsi:type="dcterms:W3CDTF">2023-02-24T18:30:00Z</dcterms:modified>
</cp:coreProperties>
</file>